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BC0A6" w14:textId="270C64BA" w:rsidR="00BA1A0C" w:rsidRPr="00C45431" w:rsidRDefault="009B3794" w:rsidP="00CE5AA9">
      <w:pPr>
        <w:tabs>
          <w:tab w:val="center" w:pos="4680"/>
        </w:tabs>
        <w:spacing w:before="120"/>
        <w:jc w:val="center"/>
        <w:rPr>
          <w:rFonts w:ascii="Arial" w:hAnsi="Arial" w:cs="Arial"/>
          <w:b/>
          <w:bCs/>
          <w:sz w:val="32"/>
          <w:szCs w:val="32"/>
        </w:rPr>
      </w:pPr>
      <w:bookmarkStart w:id="0" w:name="_GoBack"/>
      <w:bookmarkEnd w:id="0"/>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14:paraId="12DBC0A7" w14:textId="77777777" w:rsidR="00BA1A0C" w:rsidRPr="00C45431" w:rsidRDefault="00BA1A0C" w:rsidP="00CE5AA9">
      <w:pPr>
        <w:tabs>
          <w:tab w:val="center" w:pos="4680"/>
        </w:tabs>
        <w:spacing w:before="120"/>
        <w:jc w:val="center"/>
        <w:rPr>
          <w:rFonts w:ascii="Arial" w:hAnsi="Arial" w:cs="Arial"/>
          <w:b/>
          <w:bCs/>
          <w:sz w:val="32"/>
          <w:szCs w:val="32"/>
        </w:rPr>
      </w:pPr>
    </w:p>
    <w:p w14:paraId="33DEF2B7" w14:textId="2CB8D5AE" w:rsidR="00E8638B" w:rsidRPr="003F3DB7" w:rsidRDefault="00E8638B" w:rsidP="00CE5AA9">
      <w:pPr>
        <w:tabs>
          <w:tab w:val="center" w:pos="4680"/>
        </w:tabs>
        <w:spacing w:before="120"/>
        <w:jc w:val="center"/>
        <w:rPr>
          <w:rFonts w:ascii="Arial" w:hAnsi="Arial" w:cs="Arial"/>
          <w:b/>
          <w:sz w:val="32"/>
          <w:szCs w:val="32"/>
        </w:rPr>
      </w:pPr>
      <w:r w:rsidRPr="003F3DB7">
        <w:rPr>
          <w:rFonts w:ascii="Arial" w:hAnsi="Arial" w:cs="Arial"/>
          <w:b/>
          <w:sz w:val="32"/>
          <w:szCs w:val="32"/>
        </w:rPr>
        <w:t>Children’s</w:t>
      </w:r>
      <w:r w:rsidR="00391BF2">
        <w:rPr>
          <w:rFonts w:ascii="Arial" w:hAnsi="Arial" w:cs="Arial"/>
          <w:b/>
          <w:sz w:val="32"/>
          <w:szCs w:val="32"/>
        </w:rPr>
        <w:t xml:space="preserve"> Hospital</w:t>
      </w:r>
      <w:r w:rsidR="00047DA4">
        <w:rPr>
          <w:rFonts w:ascii="Arial" w:hAnsi="Arial" w:cs="Arial"/>
          <w:b/>
          <w:sz w:val="32"/>
          <w:szCs w:val="32"/>
        </w:rPr>
        <w:t>s</w:t>
      </w:r>
      <w:r w:rsidRPr="003F3DB7">
        <w:rPr>
          <w:rFonts w:ascii="Arial" w:hAnsi="Arial" w:cs="Arial"/>
          <w:b/>
          <w:sz w:val="32"/>
          <w:szCs w:val="32"/>
        </w:rPr>
        <w:t xml:space="preserve"> Graduate Medical Education Quality Bonus System (QBS) Initiative Response Form</w:t>
      </w:r>
    </w:p>
    <w:p w14:paraId="12DBC0A9" w14:textId="77777777" w:rsidR="00BA1A0C" w:rsidRPr="00C45431" w:rsidRDefault="00BA1A0C" w:rsidP="00CE5AA9">
      <w:pPr>
        <w:tabs>
          <w:tab w:val="center" w:pos="4680"/>
        </w:tabs>
        <w:spacing w:before="120"/>
        <w:jc w:val="center"/>
        <w:rPr>
          <w:rFonts w:ascii="Arial" w:hAnsi="Arial" w:cs="Arial"/>
          <w:b/>
          <w:bCs/>
          <w:sz w:val="32"/>
          <w:szCs w:val="32"/>
        </w:rPr>
      </w:pPr>
    </w:p>
    <w:p w14:paraId="2C570A2F" w14:textId="30D8CA8F" w:rsidR="0093647C" w:rsidRDefault="00BA1A0C" w:rsidP="00AE7D2D">
      <w:pPr>
        <w:tabs>
          <w:tab w:val="center" w:pos="4680"/>
        </w:tabs>
        <w:spacing w:before="120"/>
        <w:jc w:val="center"/>
        <w:rPr>
          <w:b/>
          <w:bCs/>
        </w:rPr>
      </w:pPr>
      <w:r w:rsidRPr="00C45431">
        <w:rPr>
          <w:rFonts w:ascii="Arial" w:hAnsi="Arial" w:cs="Arial"/>
          <w:b/>
          <w:bCs/>
          <w:sz w:val="32"/>
          <w:szCs w:val="32"/>
        </w:rPr>
        <w:t xml:space="preserve">OMB Control No. </w:t>
      </w:r>
      <w:r w:rsidR="00E8638B" w:rsidRPr="00E8638B">
        <w:rPr>
          <w:rFonts w:ascii="Arial" w:hAnsi="Arial" w:cs="Arial"/>
          <w:b/>
          <w:bCs/>
          <w:sz w:val="32"/>
          <w:szCs w:val="32"/>
        </w:rPr>
        <w:t>0906-xxxx-New</w:t>
      </w:r>
    </w:p>
    <w:p w14:paraId="12DBC0AC" w14:textId="77777777" w:rsidR="009B3794" w:rsidRPr="00C45431" w:rsidRDefault="009B3794" w:rsidP="00CE5AA9">
      <w:pPr>
        <w:tabs>
          <w:tab w:val="center" w:pos="4680"/>
        </w:tabs>
        <w:spacing w:before="120"/>
        <w:jc w:val="center"/>
        <w:rPr>
          <w:rFonts w:ascii="Arial" w:hAnsi="Arial" w:cs="Arial"/>
          <w:b/>
          <w:bCs/>
          <w:sz w:val="32"/>
          <w:szCs w:val="32"/>
        </w:rPr>
      </w:pPr>
    </w:p>
    <w:p w14:paraId="12DBC0AD" w14:textId="67B151CF" w:rsidR="009B3794" w:rsidRDefault="00DE3A45" w:rsidP="00CE5AA9">
      <w:pPr>
        <w:spacing w:before="120"/>
        <w:rPr>
          <w:rFonts w:ascii="Arial" w:hAnsi="Arial" w:cs="Arial"/>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000004D0">
        <w:rPr>
          <w:rFonts w:ascii="Arial" w:hAnsi="Arial" w:cs="Arial"/>
          <w:sz w:val="24"/>
        </w:rPr>
        <w:t xml:space="preserve">None </w:t>
      </w:r>
    </w:p>
    <w:p w14:paraId="189C5243" w14:textId="77777777" w:rsidR="009C3AB1" w:rsidRPr="00C45431" w:rsidRDefault="009C3AB1" w:rsidP="00CE5AA9">
      <w:pPr>
        <w:spacing w:before="120"/>
        <w:rPr>
          <w:rFonts w:ascii="Arial" w:hAnsi="Arial" w:cs="Arial"/>
          <w:b/>
          <w:sz w:val="24"/>
        </w:rPr>
      </w:pPr>
    </w:p>
    <w:p w14:paraId="12DBC0AE" w14:textId="6EA65DDB" w:rsidR="009B3794" w:rsidRDefault="009B3794" w:rsidP="009C3AB1">
      <w:pPr>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5E6B6EA7" w14:textId="77777777" w:rsidR="009C3AB1" w:rsidRPr="00C45431" w:rsidRDefault="009C3AB1" w:rsidP="009C3AB1">
      <w:pPr>
        <w:rPr>
          <w:rFonts w:ascii="Arial" w:hAnsi="Arial" w:cs="Arial"/>
          <w:b/>
          <w:bCs/>
          <w:sz w:val="24"/>
        </w:rPr>
      </w:pPr>
    </w:p>
    <w:p w14:paraId="12DBC0AF"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Circumstances Making the Collection of Information Necessary</w:t>
      </w:r>
    </w:p>
    <w:p w14:paraId="473B63D3" w14:textId="3E4E948D" w:rsidR="0093647C" w:rsidRPr="00AE7D2D" w:rsidRDefault="0093647C" w:rsidP="009C3AB1">
      <w:pPr>
        <w:rPr>
          <w:rFonts w:ascii="Arial" w:eastAsia="Cambria" w:hAnsi="Arial" w:cs="Arial"/>
          <w:sz w:val="24"/>
        </w:rPr>
      </w:pPr>
      <w:r w:rsidRPr="00AE7D2D">
        <w:rPr>
          <w:rFonts w:ascii="Arial" w:hAnsi="Arial" w:cs="Arial"/>
          <w:sz w:val="24"/>
        </w:rPr>
        <w:t xml:space="preserve">This is a request for Office of Management and Budget (OMB) approval to utilize the </w:t>
      </w:r>
      <w:r w:rsidR="00A81242" w:rsidRPr="00A81242">
        <w:rPr>
          <w:rFonts w:ascii="Arial" w:hAnsi="Arial" w:cs="Arial"/>
          <w:sz w:val="24"/>
        </w:rPr>
        <w:t>Children’s</w:t>
      </w:r>
      <w:r w:rsidR="00391BF2">
        <w:rPr>
          <w:rFonts w:ascii="Arial" w:hAnsi="Arial" w:cs="Arial"/>
          <w:sz w:val="24"/>
        </w:rPr>
        <w:t xml:space="preserve"> Hospital</w:t>
      </w:r>
      <w:r w:rsidR="00047DA4">
        <w:rPr>
          <w:rFonts w:ascii="Arial" w:hAnsi="Arial" w:cs="Arial"/>
          <w:sz w:val="24"/>
        </w:rPr>
        <w:t>s</w:t>
      </w:r>
      <w:r w:rsidR="00A81242" w:rsidRPr="00A81242">
        <w:rPr>
          <w:rFonts w:ascii="Arial" w:hAnsi="Arial" w:cs="Arial"/>
          <w:sz w:val="24"/>
        </w:rPr>
        <w:t xml:space="preserve"> Graduate Medical Education</w:t>
      </w:r>
      <w:r w:rsidR="005325C3">
        <w:rPr>
          <w:rFonts w:ascii="Arial" w:hAnsi="Arial" w:cs="Arial"/>
          <w:sz w:val="24"/>
        </w:rPr>
        <w:t xml:space="preserve"> </w:t>
      </w:r>
      <w:r w:rsidR="00A81242" w:rsidRPr="00A81242">
        <w:rPr>
          <w:rFonts w:ascii="Arial" w:hAnsi="Arial" w:cs="Arial"/>
          <w:sz w:val="24"/>
        </w:rPr>
        <w:t>Quality Bonus System (QBS) Initiative Response Form</w:t>
      </w:r>
      <w:r w:rsidR="00A81242">
        <w:rPr>
          <w:rFonts w:ascii="Arial" w:hAnsi="Arial" w:cs="Arial"/>
          <w:sz w:val="24"/>
        </w:rPr>
        <w:t>.</w:t>
      </w:r>
      <w:r w:rsidRPr="00AE7D2D">
        <w:rPr>
          <w:rFonts w:ascii="Arial" w:hAnsi="Arial" w:cs="Arial"/>
          <w:sz w:val="24"/>
        </w:rPr>
        <w:t xml:space="preserve">  The </w:t>
      </w:r>
      <w:r w:rsidR="005325C3">
        <w:rPr>
          <w:rFonts w:ascii="Arial" w:hAnsi="Arial" w:cs="Arial"/>
          <w:sz w:val="24"/>
        </w:rPr>
        <w:t xml:space="preserve">CHGME </w:t>
      </w:r>
      <w:r w:rsidR="00783726">
        <w:rPr>
          <w:rFonts w:ascii="Arial" w:hAnsi="Arial" w:cs="Arial"/>
          <w:sz w:val="24"/>
        </w:rPr>
        <w:t>QBS</w:t>
      </w:r>
      <w:r w:rsidR="00A81242" w:rsidRPr="00A81242">
        <w:rPr>
          <w:rFonts w:ascii="Arial" w:hAnsi="Arial" w:cs="Arial"/>
          <w:sz w:val="24"/>
        </w:rPr>
        <w:t xml:space="preserve"> Initiative Response Form</w:t>
      </w:r>
      <w:r w:rsidR="00A81242" w:rsidRPr="00AE7D2D" w:rsidDel="00A81242">
        <w:rPr>
          <w:rFonts w:ascii="Arial" w:hAnsi="Arial" w:cs="Arial"/>
          <w:sz w:val="24"/>
        </w:rPr>
        <w:t xml:space="preserve"> </w:t>
      </w:r>
      <w:r w:rsidR="00A81242">
        <w:rPr>
          <w:rFonts w:ascii="Arial" w:hAnsi="Arial" w:cs="Arial"/>
          <w:sz w:val="24"/>
        </w:rPr>
        <w:t>will be</w:t>
      </w:r>
      <w:r w:rsidRPr="00AE7D2D">
        <w:rPr>
          <w:rFonts w:ascii="Arial" w:hAnsi="Arial" w:cs="Arial"/>
          <w:sz w:val="24"/>
        </w:rPr>
        <w:t xml:space="preserve"> used </w:t>
      </w:r>
      <w:r w:rsidRPr="00AE7D2D">
        <w:rPr>
          <w:rFonts w:ascii="Arial" w:eastAsia="Cambria" w:hAnsi="Arial" w:cs="Arial"/>
          <w:sz w:val="24"/>
        </w:rPr>
        <w:t xml:space="preserve">to </w:t>
      </w:r>
      <w:r w:rsidR="00A81242">
        <w:rPr>
          <w:rFonts w:ascii="Arial" w:eastAsia="Cambria" w:hAnsi="Arial" w:cs="Arial"/>
          <w:sz w:val="24"/>
        </w:rPr>
        <w:t xml:space="preserve">collect </w:t>
      </w:r>
      <w:r w:rsidR="00C018F6">
        <w:rPr>
          <w:rFonts w:ascii="Arial" w:eastAsia="Cambria" w:hAnsi="Arial" w:cs="Arial"/>
          <w:sz w:val="24"/>
        </w:rPr>
        <w:t xml:space="preserve">required </w:t>
      </w:r>
      <w:r w:rsidR="00A81242">
        <w:rPr>
          <w:rFonts w:ascii="Arial" w:eastAsia="Cambria" w:hAnsi="Arial" w:cs="Arial"/>
          <w:sz w:val="24"/>
        </w:rPr>
        <w:t>responses from CHGME Hospitals</w:t>
      </w:r>
      <w:r w:rsidRPr="00AE7D2D">
        <w:rPr>
          <w:rFonts w:ascii="Arial" w:eastAsia="Cambria" w:hAnsi="Arial" w:cs="Arial"/>
          <w:sz w:val="24"/>
        </w:rPr>
        <w:t xml:space="preserve"> </w:t>
      </w:r>
      <w:r w:rsidR="00A81242">
        <w:rPr>
          <w:rFonts w:ascii="Arial" w:eastAsia="Cambria" w:hAnsi="Arial" w:cs="Arial"/>
          <w:sz w:val="24"/>
        </w:rPr>
        <w:t xml:space="preserve">that are applying for </w:t>
      </w:r>
      <w:r w:rsidR="00391BF2">
        <w:rPr>
          <w:rFonts w:ascii="Arial" w:eastAsia="Cambria" w:hAnsi="Arial" w:cs="Arial"/>
          <w:sz w:val="24"/>
        </w:rPr>
        <w:t>QBS</w:t>
      </w:r>
      <w:r w:rsidR="00A81242">
        <w:rPr>
          <w:rFonts w:ascii="Arial" w:eastAsia="Cambria" w:hAnsi="Arial" w:cs="Arial"/>
          <w:sz w:val="24"/>
        </w:rPr>
        <w:t xml:space="preserve"> </w:t>
      </w:r>
      <w:r w:rsidR="00C018F6">
        <w:rPr>
          <w:rFonts w:ascii="Arial" w:eastAsia="Cambria" w:hAnsi="Arial" w:cs="Arial"/>
          <w:sz w:val="24"/>
        </w:rPr>
        <w:t xml:space="preserve">award </w:t>
      </w:r>
      <w:r w:rsidR="00A81242">
        <w:rPr>
          <w:rFonts w:ascii="Arial" w:eastAsia="Cambria" w:hAnsi="Arial" w:cs="Arial"/>
          <w:sz w:val="24"/>
        </w:rPr>
        <w:t>funds</w:t>
      </w:r>
      <w:r w:rsidRPr="00AE7D2D">
        <w:rPr>
          <w:rFonts w:ascii="Arial" w:eastAsia="Cambria" w:hAnsi="Arial" w:cs="Arial"/>
          <w:sz w:val="24"/>
        </w:rPr>
        <w:t xml:space="preserve">.  </w:t>
      </w:r>
      <w:r w:rsidR="00263D32" w:rsidRPr="00AE7D2D">
        <w:rPr>
          <w:rFonts w:ascii="Arial" w:hAnsi="Arial" w:cs="Arial"/>
          <w:sz w:val="24"/>
        </w:rPr>
        <w:t xml:space="preserve">  </w:t>
      </w:r>
    </w:p>
    <w:p w14:paraId="4C7166B9" w14:textId="77777777" w:rsidR="0093647C" w:rsidRPr="00AE7D2D" w:rsidRDefault="0093647C" w:rsidP="009C3AB1">
      <w:pPr>
        <w:rPr>
          <w:rFonts w:ascii="Arial" w:hAnsi="Arial" w:cs="Arial"/>
          <w:sz w:val="24"/>
        </w:rPr>
      </w:pPr>
      <w:r w:rsidRPr="00AE7D2D">
        <w:rPr>
          <w:rFonts w:ascii="Arial" w:hAnsi="Arial" w:cs="Arial"/>
          <w:sz w:val="24"/>
        </w:rPr>
        <w:t xml:space="preserve"> </w:t>
      </w:r>
    </w:p>
    <w:p w14:paraId="3A25578E" w14:textId="594FA0A2" w:rsidR="00133B25" w:rsidRPr="00133B25" w:rsidRDefault="00133B25" w:rsidP="009C3AB1">
      <w:pPr>
        <w:rPr>
          <w:rFonts w:ascii="Arial" w:hAnsi="Arial" w:cs="Arial"/>
          <w:sz w:val="24"/>
        </w:rPr>
      </w:pPr>
      <w:r w:rsidRPr="00133B25">
        <w:rPr>
          <w:rFonts w:ascii="Arial" w:hAnsi="Arial" w:cs="Arial"/>
          <w:sz w:val="24"/>
        </w:rPr>
        <w:t xml:space="preserve">The CHGME Payment Program provides federal funds to the nation’s freestanding children's hospitals to help them maintain their graduate medical education (GME) programs that train resident physicians and dentists. </w:t>
      </w:r>
      <w:r w:rsidR="00CE4061">
        <w:rPr>
          <w:rFonts w:ascii="Arial" w:hAnsi="Arial" w:cs="Arial"/>
          <w:sz w:val="24"/>
        </w:rPr>
        <w:t xml:space="preserve">The </w:t>
      </w:r>
      <w:r w:rsidR="00CE4061" w:rsidRPr="00CE4061">
        <w:rPr>
          <w:rFonts w:ascii="Arial" w:hAnsi="Arial" w:cs="Arial"/>
          <w:sz w:val="24"/>
        </w:rPr>
        <w:t xml:space="preserve">Children’s Hospital GME Support Reauthorization Act of 2013 </w:t>
      </w:r>
      <w:r w:rsidRPr="00133B25">
        <w:rPr>
          <w:rFonts w:ascii="Arial" w:hAnsi="Arial" w:cs="Arial"/>
          <w:sz w:val="24"/>
        </w:rPr>
        <w:t xml:space="preserve"> states that the Secretary may establish a QBS, whereby the Secretary distributes bonus payments to hospitals participating in the CHGME </w:t>
      </w:r>
      <w:r w:rsidR="00334897">
        <w:rPr>
          <w:rFonts w:ascii="Arial" w:hAnsi="Arial" w:cs="Arial"/>
          <w:sz w:val="24"/>
        </w:rPr>
        <w:t>Payment P</w:t>
      </w:r>
      <w:r w:rsidRPr="00133B25">
        <w:rPr>
          <w:rFonts w:ascii="Arial" w:hAnsi="Arial" w:cs="Arial"/>
          <w:sz w:val="24"/>
        </w:rPr>
        <w:t>rogram that meet standards specified by the Secretary. In order to qualify for the QBS payment in Fiscal Year (FY) 2019, CHGME award recipients must submit documentation as an attachment in the FY 2019 reconciliation ap</w:t>
      </w:r>
      <w:r w:rsidR="00C17C8A">
        <w:rPr>
          <w:rFonts w:ascii="Arial" w:hAnsi="Arial" w:cs="Arial"/>
          <w:sz w:val="24"/>
        </w:rPr>
        <w:t>plication</w:t>
      </w:r>
      <w:r w:rsidRPr="00133B25">
        <w:rPr>
          <w:rFonts w:ascii="Arial" w:hAnsi="Arial" w:cs="Arial"/>
          <w:sz w:val="24"/>
        </w:rPr>
        <w:t>, describing the hospital’s initiatives, resident curriculum, and direct resident involvement in the following areas:</w:t>
      </w:r>
    </w:p>
    <w:p w14:paraId="459CC198" w14:textId="405DDDF4" w:rsidR="00133B25" w:rsidRPr="009C3AB1" w:rsidRDefault="00133B25" w:rsidP="00234578">
      <w:pPr>
        <w:pStyle w:val="ListParagraph"/>
        <w:numPr>
          <w:ilvl w:val="0"/>
          <w:numId w:val="2"/>
        </w:numPr>
        <w:rPr>
          <w:rFonts w:ascii="Arial" w:hAnsi="Arial" w:cs="Arial"/>
          <w:sz w:val="24"/>
        </w:rPr>
      </w:pPr>
      <w:r w:rsidRPr="009C3AB1">
        <w:rPr>
          <w:rFonts w:ascii="Arial" w:hAnsi="Arial" w:cs="Arial"/>
          <w:sz w:val="24"/>
        </w:rPr>
        <w:t>Integrated care models (e.g., integrated behavioral and mental health, care coordination across providers and settings);</w:t>
      </w:r>
    </w:p>
    <w:p w14:paraId="29BBCA59" w14:textId="6E0A92E0" w:rsidR="00133B25" w:rsidRPr="009C3AB1" w:rsidRDefault="00133B25" w:rsidP="00234578">
      <w:pPr>
        <w:pStyle w:val="ListParagraph"/>
        <w:numPr>
          <w:ilvl w:val="0"/>
          <w:numId w:val="2"/>
        </w:numPr>
        <w:rPr>
          <w:rFonts w:ascii="Arial" w:hAnsi="Arial" w:cs="Arial"/>
          <w:sz w:val="24"/>
        </w:rPr>
      </w:pPr>
      <w:r w:rsidRPr="009C3AB1">
        <w:rPr>
          <w:rFonts w:ascii="Arial" w:hAnsi="Arial" w:cs="Arial"/>
          <w:sz w:val="24"/>
        </w:rPr>
        <w:t>Telehealth and/or Health Information Technology;</w:t>
      </w:r>
    </w:p>
    <w:p w14:paraId="244E81EA" w14:textId="364559CF" w:rsidR="00133B25" w:rsidRPr="009C3AB1" w:rsidRDefault="00133B25" w:rsidP="00234578">
      <w:pPr>
        <w:pStyle w:val="ListParagraph"/>
        <w:numPr>
          <w:ilvl w:val="0"/>
          <w:numId w:val="2"/>
        </w:numPr>
        <w:rPr>
          <w:rFonts w:ascii="Arial" w:hAnsi="Arial" w:cs="Arial"/>
          <w:sz w:val="24"/>
        </w:rPr>
      </w:pPr>
      <w:r w:rsidRPr="009C3AB1">
        <w:rPr>
          <w:rFonts w:ascii="Arial" w:hAnsi="Arial" w:cs="Arial"/>
          <w:sz w:val="24"/>
        </w:rPr>
        <w:t>Population health;</w:t>
      </w:r>
    </w:p>
    <w:p w14:paraId="72DAAFB8" w14:textId="51651D74" w:rsidR="00133B25" w:rsidRPr="009C3AB1" w:rsidRDefault="00133B25" w:rsidP="00234578">
      <w:pPr>
        <w:pStyle w:val="ListParagraph"/>
        <w:numPr>
          <w:ilvl w:val="0"/>
          <w:numId w:val="2"/>
        </w:numPr>
        <w:rPr>
          <w:rFonts w:ascii="Arial" w:hAnsi="Arial" w:cs="Arial"/>
          <w:sz w:val="24"/>
        </w:rPr>
      </w:pPr>
      <w:r w:rsidRPr="009C3AB1">
        <w:rPr>
          <w:rFonts w:ascii="Arial" w:hAnsi="Arial" w:cs="Arial"/>
          <w:sz w:val="24"/>
        </w:rPr>
        <w:t>Social determinants of health; and</w:t>
      </w:r>
    </w:p>
    <w:p w14:paraId="4A940B25" w14:textId="584F6F77" w:rsidR="00133B25" w:rsidRPr="009C3AB1" w:rsidRDefault="00133B25" w:rsidP="00234578">
      <w:pPr>
        <w:pStyle w:val="ListParagraph"/>
        <w:numPr>
          <w:ilvl w:val="0"/>
          <w:numId w:val="2"/>
        </w:numPr>
        <w:rPr>
          <w:rFonts w:ascii="Arial" w:hAnsi="Arial" w:cs="Arial"/>
          <w:sz w:val="24"/>
        </w:rPr>
      </w:pPr>
      <w:r w:rsidRPr="009C3AB1">
        <w:rPr>
          <w:rFonts w:ascii="Arial" w:hAnsi="Arial" w:cs="Arial"/>
          <w:sz w:val="24"/>
        </w:rPr>
        <w:t>Additional initiatives to improve access and quality of care to rural and/or underserved communities.</w:t>
      </w:r>
    </w:p>
    <w:p w14:paraId="2B16FBD3" w14:textId="77777777" w:rsidR="009C3AB1" w:rsidRDefault="009C3AB1" w:rsidP="009C3AB1">
      <w:pPr>
        <w:rPr>
          <w:rFonts w:ascii="Arial" w:hAnsi="Arial" w:cs="Arial"/>
          <w:sz w:val="24"/>
        </w:rPr>
      </w:pPr>
    </w:p>
    <w:p w14:paraId="39521048" w14:textId="3CCFCC99" w:rsidR="001F7666" w:rsidRDefault="00BF2F23" w:rsidP="001F7666">
      <w:pPr>
        <w:rPr>
          <w:rFonts w:ascii="Arial" w:hAnsi="Arial" w:cs="Arial"/>
          <w:sz w:val="24"/>
        </w:rPr>
      </w:pPr>
      <w:r>
        <w:rPr>
          <w:rFonts w:ascii="Arial" w:hAnsi="Arial" w:cs="Arial"/>
          <w:sz w:val="24"/>
        </w:rPr>
        <w:t xml:space="preserve">These </w:t>
      </w:r>
      <w:r w:rsidR="001F7666">
        <w:rPr>
          <w:rFonts w:ascii="Arial" w:hAnsi="Arial" w:cs="Arial"/>
          <w:sz w:val="24"/>
        </w:rPr>
        <w:t xml:space="preserve">five </w:t>
      </w:r>
      <w:r>
        <w:rPr>
          <w:rFonts w:ascii="Arial" w:hAnsi="Arial" w:cs="Arial"/>
          <w:sz w:val="24"/>
        </w:rPr>
        <w:t xml:space="preserve">areas have been identified as priorities in HRSA’s FY 19-22 Strategic </w:t>
      </w:r>
      <w:r w:rsidR="00C41E8E">
        <w:rPr>
          <w:rFonts w:ascii="Arial" w:hAnsi="Arial" w:cs="Arial"/>
          <w:sz w:val="24"/>
        </w:rPr>
        <w:t xml:space="preserve">Plan </w:t>
      </w:r>
      <w:r>
        <w:rPr>
          <w:rFonts w:ascii="Arial" w:hAnsi="Arial" w:cs="Arial"/>
          <w:sz w:val="24"/>
        </w:rPr>
        <w:t xml:space="preserve">Goals and Objectives.  Integrated care models is an area in alignment with </w:t>
      </w:r>
      <w:r w:rsidRPr="00BF2F23">
        <w:rPr>
          <w:rFonts w:ascii="Arial" w:hAnsi="Arial" w:cs="Arial"/>
          <w:sz w:val="24"/>
        </w:rPr>
        <w:t xml:space="preserve">Objective 1.2, to </w:t>
      </w:r>
      <w:r>
        <w:rPr>
          <w:rFonts w:ascii="Arial" w:hAnsi="Arial" w:cs="Arial"/>
          <w:sz w:val="24"/>
        </w:rPr>
        <w:t xml:space="preserve">enhance the quality of care by </w:t>
      </w:r>
      <w:r w:rsidRPr="00BF2F23">
        <w:rPr>
          <w:rFonts w:ascii="Arial" w:hAnsi="Arial" w:cs="Arial"/>
          <w:sz w:val="24"/>
        </w:rPr>
        <w:t>enhancing ca</w:t>
      </w:r>
      <w:r>
        <w:rPr>
          <w:rFonts w:ascii="Arial" w:hAnsi="Arial" w:cs="Arial"/>
          <w:sz w:val="24"/>
        </w:rPr>
        <w:t xml:space="preserve">re integration and coordination. Telehealth and/or Health Information Technology aligns with the Objectives </w:t>
      </w:r>
      <w:r w:rsidR="001F7666">
        <w:rPr>
          <w:rFonts w:ascii="Arial" w:hAnsi="Arial" w:cs="Arial"/>
          <w:sz w:val="24"/>
        </w:rPr>
        <w:t xml:space="preserve">1.1, 1.14, </w:t>
      </w:r>
      <w:r w:rsidR="001F7666">
        <w:rPr>
          <w:rFonts w:ascii="Arial" w:hAnsi="Arial" w:cs="Arial"/>
          <w:sz w:val="24"/>
        </w:rPr>
        <w:lastRenderedPageBreak/>
        <w:t>and 1.2.6, to i</w:t>
      </w:r>
      <w:r w:rsidR="001F7666" w:rsidRPr="001F7666">
        <w:rPr>
          <w:rFonts w:ascii="Arial" w:hAnsi="Arial" w:cs="Arial"/>
          <w:sz w:val="24"/>
        </w:rPr>
        <w:t>ncrease access to and improve the quality of patient care through the use of telehealth and innovative technology solutions.</w:t>
      </w:r>
      <w:r w:rsidR="001F7666">
        <w:rPr>
          <w:rFonts w:ascii="Arial" w:hAnsi="Arial" w:cs="Arial"/>
          <w:sz w:val="24"/>
        </w:rPr>
        <w:t xml:space="preserve">  The area of </w:t>
      </w:r>
      <w:r w:rsidR="00C41E8E">
        <w:rPr>
          <w:rFonts w:ascii="Arial" w:hAnsi="Arial" w:cs="Arial"/>
          <w:sz w:val="24"/>
        </w:rPr>
        <w:t>p</w:t>
      </w:r>
      <w:r w:rsidR="001F7666">
        <w:rPr>
          <w:rFonts w:ascii="Arial" w:hAnsi="Arial" w:cs="Arial"/>
          <w:sz w:val="24"/>
        </w:rPr>
        <w:t xml:space="preserve">opulation and </w:t>
      </w:r>
      <w:r w:rsidR="00C41E8E">
        <w:rPr>
          <w:rFonts w:ascii="Arial" w:hAnsi="Arial" w:cs="Arial"/>
          <w:sz w:val="24"/>
        </w:rPr>
        <w:t>s</w:t>
      </w:r>
      <w:r w:rsidR="001F7666">
        <w:rPr>
          <w:rFonts w:ascii="Arial" w:hAnsi="Arial" w:cs="Arial"/>
          <w:sz w:val="24"/>
        </w:rPr>
        <w:t xml:space="preserve">ocial determinants of health align with the </w:t>
      </w:r>
      <w:r w:rsidR="001F7666" w:rsidRPr="001F7666">
        <w:rPr>
          <w:rFonts w:ascii="Arial" w:hAnsi="Arial" w:cs="Arial"/>
          <w:sz w:val="24"/>
        </w:rPr>
        <w:t xml:space="preserve">Goal 3, </w:t>
      </w:r>
      <w:r w:rsidR="001F7666" w:rsidRPr="00E304E7">
        <w:rPr>
          <w:rFonts w:ascii="Arial" w:hAnsi="Arial" w:cs="Arial"/>
          <w:sz w:val="24"/>
        </w:rPr>
        <w:t>to enhance population health and address health disparities through community partnerships</w:t>
      </w:r>
      <w:r w:rsidR="001F7666">
        <w:rPr>
          <w:rFonts w:ascii="Arial" w:hAnsi="Arial" w:cs="Arial"/>
          <w:sz w:val="24"/>
        </w:rPr>
        <w:t>, along with Objective 3.1 and 1.3, to l</w:t>
      </w:r>
      <w:r w:rsidR="001F7666" w:rsidRPr="001F7666">
        <w:rPr>
          <w:rFonts w:ascii="Arial" w:hAnsi="Arial" w:cs="Arial"/>
          <w:sz w:val="24"/>
        </w:rPr>
        <w:t>everage community partnerships and stakeholder collaboration to improve population health and address health disparities</w:t>
      </w:r>
      <w:r w:rsidR="001F7666">
        <w:rPr>
          <w:rFonts w:ascii="Arial" w:hAnsi="Arial" w:cs="Arial"/>
          <w:sz w:val="24"/>
        </w:rPr>
        <w:t>, and connect</w:t>
      </w:r>
      <w:r w:rsidR="001F7666" w:rsidRPr="001F7666">
        <w:rPr>
          <w:rFonts w:ascii="Arial" w:hAnsi="Arial" w:cs="Arial"/>
          <w:sz w:val="24"/>
        </w:rPr>
        <w:t xml:space="preserve"> HRSA patient populations to primary care and preventive services</w:t>
      </w:r>
      <w:r w:rsidR="001F7666">
        <w:rPr>
          <w:rFonts w:ascii="Arial" w:hAnsi="Arial" w:cs="Arial"/>
          <w:sz w:val="24"/>
        </w:rPr>
        <w:t>.</w:t>
      </w:r>
    </w:p>
    <w:p w14:paraId="7D44CC4D" w14:textId="77777777" w:rsidR="001F7666" w:rsidRPr="00E304E7" w:rsidRDefault="001F7666" w:rsidP="001F7666">
      <w:pPr>
        <w:rPr>
          <w:rFonts w:ascii="Arial" w:hAnsi="Arial" w:cs="Arial"/>
          <w:sz w:val="24"/>
        </w:rPr>
      </w:pPr>
    </w:p>
    <w:p w14:paraId="2C7C7A76" w14:textId="4FEB3CFC" w:rsidR="00133B25" w:rsidRPr="00133B25" w:rsidRDefault="00133B25" w:rsidP="00BF2F23">
      <w:pPr>
        <w:rPr>
          <w:rFonts w:ascii="Arial" w:hAnsi="Arial" w:cs="Arial"/>
          <w:sz w:val="24"/>
        </w:rPr>
      </w:pPr>
      <w:r w:rsidRPr="00133B25">
        <w:rPr>
          <w:rFonts w:ascii="Arial" w:hAnsi="Arial" w:cs="Arial"/>
          <w:sz w:val="24"/>
        </w:rPr>
        <w:t xml:space="preserve">As specified in the CHGME statute, the QBS payment shall be remitted to qualified hospitals participating in the CHGME </w:t>
      </w:r>
      <w:r w:rsidR="00CE4061">
        <w:rPr>
          <w:rFonts w:ascii="Arial" w:hAnsi="Arial" w:cs="Arial"/>
          <w:sz w:val="24"/>
        </w:rPr>
        <w:t>Payment P</w:t>
      </w:r>
      <w:r w:rsidRPr="00133B25">
        <w:rPr>
          <w:rFonts w:ascii="Arial" w:hAnsi="Arial" w:cs="Arial"/>
          <w:sz w:val="24"/>
        </w:rPr>
        <w:t>rogram that meet standards set forth by the Secretary of HHS. To demonstrate the fulfillment of such standards, it will be necessary for applicants to complete the QBS Response Initiative form and submit it as an attachment to the FY 2019 reconciliation application. This form will be used to gather information relating to the hospitals’ engagement in quality initiatives.</w:t>
      </w:r>
    </w:p>
    <w:p w14:paraId="3E783156" w14:textId="10A5EFD1" w:rsidR="0093647C" w:rsidRPr="00AE7D2D" w:rsidRDefault="00133B25" w:rsidP="009C3AB1">
      <w:pPr>
        <w:pStyle w:val="ListParagraph"/>
        <w:ind w:left="0"/>
        <w:rPr>
          <w:rFonts w:ascii="Arial" w:hAnsi="Arial" w:cs="Arial"/>
          <w:sz w:val="24"/>
        </w:rPr>
      </w:pPr>
      <w:r w:rsidRPr="00133B25" w:rsidDel="00133B25">
        <w:rPr>
          <w:rFonts w:ascii="Arial" w:hAnsi="Arial" w:cs="Arial"/>
          <w:sz w:val="24"/>
        </w:rPr>
        <w:t xml:space="preserve"> </w:t>
      </w:r>
    </w:p>
    <w:p w14:paraId="12DBC0B4"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Purpose and Use of Information Collection</w:t>
      </w:r>
    </w:p>
    <w:p w14:paraId="1B359799" w14:textId="77777777" w:rsidR="008230A1" w:rsidRDefault="008A29D0" w:rsidP="009517CA">
      <w:pPr>
        <w:rPr>
          <w:rFonts w:ascii="Arial" w:hAnsi="Arial" w:cs="Arial"/>
          <w:sz w:val="24"/>
        </w:rPr>
      </w:pPr>
      <w:r>
        <w:rPr>
          <w:rFonts w:ascii="Arial" w:hAnsi="Arial" w:cs="Arial"/>
          <w:sz w:val="24"/>
        </w:rPr>
        <w:t>The</w:t>
      </w:r>
      <w:r w:rsidR="008563BD" w:rsidRPr="00AE7D2D">
        <w:rPr>
          <w:rFonts w:ascii="Arial" w:hAnsi="Arial" w:cs="Arial"/>
          <w:sz w:val="24"/>
        </w:rPr>
        <w:t xml:space="preserve"> </w:t>
      </w:r>
      <w:r>
        <w:rPr>
          <w:rFonts w:ascii="Arial" w:hAnsi="Arial" w:cs="Arial"/>
          <w:sz w:val="24"/>
        </w:rPr>
        <w:t>main purpose</w:t>
      </w:r>
      <w:r w:rsidR="008563BD" w:rsidRPr="00AE7D2D">
        <w:rPr>
          <w:rFonts w:ascii="Arial" w:hAnsi="Arial" w:cs="Arial"/>
          <w:sz w:val="24"/>
        </w:rPr>
        <w:t xml:space="preserve"> for this </w:t>
      </w:r>
      <w:r w:rsidR="003F3DB7">
        <w:rPr>
          <w:rFonts w:ascii="Arial" w:hAnsi="Arial" w:cs="Arial"/>
          <w:sz w:val="24"/>
        </w:rPr>
        <w:t>r</w:t>
      </w:r>
      <w:r>
        <w:rPr>
          <w:rFonts w:ascii="Arial" w:hAnsi="Arial" w:cs="Arial"/>
          <w:sz w:val="24"/>
        </w:rPr>
        <w:t>esponse form is to establish eligibility for QBS award funds through documentation of</w:t>
      </w:r>
      <w:r w:rsidRPr="008A29D0">
        <w:rPr>
          <w:rFonts w:ascii="Arial" w:hAnsi="Arial" w:cs="Arial"/>
          <w:sz w:val="24"/>
        </w:rPr>
        <w:t xml:space="preserve"> </w:t>
      </w:r>
      <w:r w:rsidR="00783726">
        <w:rPr>
          <w:rFonts w:ascii="Arial" w:hAnsi="Arial" w:cs="Arial"/>
          <w:sz w:val="24"/>
        </w:rPr>
        <w:t>the applicant’s</w:t>
      </w:r>
      <w:r>
        <w:rPr>
          <w:rFonts w:ascii="Arial" w:hAnsi="Arial" w:cs="Arial"/>
          <w:sz w:val="24"/>
        </w:rPr>
        <w:t xml:space="preserve"> participation and engagement in various quality initiatives. </w:t>
      </w:r>
    </w:p>
    <w:p w14:paraId="56D8A8F8" w14:textId="77777777" w:rsidR="008230A1" w:rsidRDefault="008230A1" w:rsidP="009517CA">
      <w:pPr>
        <w:rPr>
          <w:rFonts w:ascii="Arial" w:hAnsi="Arial" w:cs="Arial"/>
          <w:sz w:val="24"/>
        </w:rPr>
      </w:pPr>
    </w:p>
    <w:p w14:paraId="5BC017C7" w14:textId="5844DB76" w:rsidR="009517CA" w:rsidRPr="00D726C5" w:rsidRDefault="009517CA" w:rsidP="009517CA">
      <w:pPr>
        <w:rPr>
          <w:rFonts w:ascii="Arial" w:hAnsi="Arial" w:cs="Arial"/>
          <w:sz w:val="24"/>
        </w:rPr>
      </w:pPr>
      <w:r w:rsidRPr="00D726C5">
        <w:rPr>
          <w:rFonts w:ascii="Arial" w:hAnsi="Arial" w:cs="Arial"/>
          <w:sz w:val="24"/>
        </w:rPr>
        <w:t>In addition to the QBS Response Initiative Form,</w:t>
      </w:r>
      <w:r>
        <w:rPr>
          <w:rFonts w:ascii="Arial" w:hAnsi="Arial" w:cs="Arial"/>
          <w:sz w:val="24"/>
        </w:rPr>
        <w:t xml:space="preserve"> </w:t>
      </w:r>
      <w:r>
        <w:rPr>
          <w:rFonts w:ascii="Arial" w:hAnsi="Arial" w:cs="Arial"/>
          <w:bCs/>
          <w:sz w:val="24"/>
          <w:lang w:val="en"/>
        </w:rPr>
        <w:t>u</w:t>
      </w:r>
      <w:r w:rsidRPr="0083544B">
        <w:rPr>
          <w:rFonts w:ascii="Arial" w:hAnsi="Arial" w:cs="Arial"/>
          <w:bCs/>
          <w:sz w:val="24"/>
          <w:lang w:val="en"/>
        </w:rPr>
        <w:t xml:space="preserve">nder Section 340E of the Public Health Service </w:t>
      </w:r>
      <w:r w:rsidR="004969F9">
        <w:rPr>
          <w:rFonts w:ascii="Arial" w:hAnsi="Arial" w:cs="Arial"/>
          <w:bCs/>
          <w:sz w:val="24"/>
          <w:lang w:val="en"/>
        </w:rPr>
        <w:t xml:space="preserve">(PHS) </w:t>
      </w:r>
      <w:r w:rsidRPr="0083544B">
        <w:rPr>
          <w:rFonts w:ascii="Arial" w:hAnsi="Arial" w:cs="Arial"/>
          <w:bCs/>
          <w:sz w:val="24"/>
          <w:lang w:val="en"/>
        </w:rPr>
        <w:t xml:space="preserve">Act, </w:t>
      </w:r>
      <w:r w:rsidR="00A53902">
        <w:rPr>
          <w:rFonts w:ascii="Arial" w:hAnsi="Arial" w:cs="Arial"/>
          <w:bCs/>
          <w:sz w:val="24"/>
          <w:lang w:val="en"/>
        </w:rPr>
        <w:t>CHGME award recipients</w:t>
      </w:r>
      <w:r w:rsidRPr="0083544B">
        <w:rPr>
          <w:rFonts w:ascii="Arial" w:hAnsi="Arial" w:cs="Arial"/>
          <w:bCs/>
          <w:sz w:val="24"/>
          <w:lang w:val="en"/>
        </w:rPr>
        <w:t xml:space="preserve"> have the following existing reporting requirements, and risk losing twenty-five percent of their funding if they fail to meet them:</w:t>
      </w:r>
    </w:p>
    <w:p w14:paraId="735D1A29" w14:textId="77777777" w:rsidR="009517CA" w:rsidRPr="0083544B" w:rsidRDefault="009517CA" w:rsidP="009517CA">
      <w:pPr>
        <w:numPr>
          <w:ilvl w:val="0"/>
          <w:numId w:val="4"/>
        </w:numPr>
        <w:rPr>
          <w:rFonts w:ascii="Arial" w:hAnsi="Arial" w:cs="Arial"/>
          <w:bCs/>
          <w:sz w:val="24"/>
          <w:lang w:val="en"/>
        </w:rPr>
      </w:pPr>
      <w:r w:rsidRPr="0083544B">
        <w:rPr>
          <w:rFonts w:ascii="Arial" w:hAnsi="Arial" w:cs="Arial"/>
          <w:bCs/>
          <w:sz w:val="24"/>
          <w:lang w:val="en"/>
        </w:rPr>
        <w:t>types of resident training programs,</w:t>
      </w:r>
    </w:p>
    <w:p w14:paraId="55C1942C" w14:textId="77777777" w:rsidR="009517CA" w:rsidRPr="0083544B" w:rsidRDefault="009517CA" w:rsidP="009517CA">
      <w:pPr>
        <w:numPr>
          <w:ilvl w:val="0"/>
          <w:numId w:val="4"/>
        </w:numPr>
        <w:rPr>
          <w:rFonts w:ascii="Arial" w:hAnsi="Arial" w:cs="Arial"/>
          <w:bCs/>
          <w:sz w:val="24"/>
          <w:lang w:val="en"/>
        </w:rPr>
      </w:pPr>
      <w:r w:rsidRPr="0083544B">
        <w:rPr>
          <w:rFonts w:ascii="Arial" w:hAnsi="Arial" w:cs="Arial"/>
          <w:bCs/>
          <w:sz w:val="24"/>
          <w:lang w:val="en"/>
        </w:rPr>
        <w:t>the number of training positions,</w:t>
      </w:r>
    </w:p>
    <w:p w14:paraId="7E5E50CB" w14:textId="77777777" w:rsidR="009517CA" w:rsidRPr="0083544B" w:rsidRDefault="009517CA" w:rsidP="009517CA">
      <w:pPr>
        <w:numPr>
          <w:ilvl w:val="0"/>
          <w:numId w:val="4"/>
        </w:numPr>
        <w:rPr>
          <w:rFonts w:ascii="Arial" w:hAnsi="Arial" w:cs="Arial"/>
          <w:bCs/>
          <w:sz w:val="24"/>
          <w:lang w:val="en"/>
        </w:rPr>
      </w:pPr>
      <w:r w:rsidRPr="0083544B">
        <w:rPr>
          <w:rFonts w:ascii="Arial" w:hAnsi="Arial" w:cs="Arial"/>
          <w:bCs/>
          <w:sz w:val="24"/>
          <w:lang w:val="en"/>
        </w:rPr>
        <w:t>types of training related to health care needs of different populations, such as children who are underserved for reasons of family income or geographic location,</w:t>
      </w:r>
    </w:p>
    <w:p w14:paraId="034E82C5" w14:textId="77777777" w:rsidR="009517CA" w:rsidRPr="0083544B" w:rsidRDefault="009517CA" w:rsidP="009517CA">
      <w:pPr>
        <w:numPr>
          <w:ilvl w:val="0"/>
          <w:numId w:val="4"/>
        </w:numPr>
        <w:rPr>
          <w:rFonts w:ascii="Arial" w:hAnsi="Arial" w:cs="Arial"/>
          <w:bCs/>
          <w:sz w:val="24"/>
          <w:lang w:val="en"/>
        </w:rPr>
      </w:pPr>
      <w:r w:rsidRPr="0083544B">
        <w:rPr>
          <w:rFonts w:ascii="Arial" w:hAnsi="Arial" w:cs="Arial"/>
          <w:bCs/>
          <w:sz w:val="24"/>
          <w:lang w:val="en"/>
        </w:rPr>
        <w:t>changes in residency training, including curricula, training experiences, and types of training programs and benefits, in addition to changes in training in measurement and improvement in the quality and safety of patient care, and</w:t>
      </w:r>
    </w:p>
    <w:p w14:paraId="75FB7F54" w14:textId="77777777" w:rsidR="009517CA" w:rsidRPr="004B0198" w:rsidRDefault="009517CA" w:rsidP="009517CA">
      <w:pPr>
        <w:numPr>
          <w:ilvl w:val="0"/>
          <w:numId w:val="4"/>
        </w:numPr>
        <w:rPr>
          <w:rFonts w:ascii="Arial" w:hAnsi="Arial" w:cs="Arial"/>
          <w:bCs/>
          <w:sz w:val="24"/>
        </w:rPr>
      </w:pPr>
      <w:r w:rsidRPr="004B0198">
        <w:rPr>
          <w:rFonts w:ascii="Arial" w:hAnsi="Arial" w:cs="Arial"/>
          <w:bCs/>
          <w:sz w:val="24"/>
          <w:lang w:val="en"/>
        </w:rPr>
        <w:t>number of residents who completed training and care for children within the borders of the service area of the hospital or within the state.</w:t>
      </w:r>
    </w:p>
    <w:p w14:paraId="4C50A976" w14:textId="77777777" w:rsidR="009517CA" w:rsidRPr="004B0198" w:rsidRDefault="009517CA" w:rsidP="009517CA">
      <w:pPr>
        <w:ind w:left="720"/>
        <w:rPr>
          <w:rFonts w:ascii="Arial" w:hAnsi="Arial" w:cs="Arial"/>
          <w:bCs/>
          <w:sz w:val="24"/>
        </w:rPr>
      </w:pPr>
    </w:p>
    <w:p w14:paraId="4D81ECA8" w14:textId="6880F277" w:rsidR="009517CA" w:rsidRDefault="009517CA" w:rsidP="009517CA">
      <w:pPr>
        <w:rPr>
          <w:rFonts w:ascii="Arial" w:hAnsi="Arial" w:cs="Arial"/>
          <w:bCs/>
          <w:sz w:val="24"/>
          <w:lang w:val="en"/>
        </w:rPr>
      </w:pPr>
      <w:r w:rsidRPr="0083544B">
        <w:rPr>
          <w:rFonts w:ascii="Arial" w:hAnsi="Arial" w:cs="Arial"/>
          <w:bCs/>
          <w:sz w:val="24"/>
        </w:rPr>
        <w:t xml:space="preserve">The CHGME Annual Performance Report </w:t>
      </w:r>
      <w:r>
        <w:rPr>
          <w:rFonts w:ascii="Arial" w:hAnsi="Arial" w:cs="Arial"/>
          <w:bCs/>
          <w:sz w:val="24"/>
        </w:rPr>
        <w:t xml:space="preserve">(APR) </w:t>
      </w:r>
      <w:r w:rsidRPr="0083544B">
        <w:rPr>
          <w:rFonts w:ascii="Arial" w:hAnsi="Arial" w:cs="Arial"/>
          <w:bCs/>
          <w:sz w:val="24"/>
        </w:rPr>
        <w:t xml:space="preserve">(OMB 0915-0061 expiration Date </w:t>
      </w:r>
      <w:r w:rsidR="00715008">
        <w:rPr>
          <w:rFonts w:ascii="Arial" w:hAnsi="Arial" w:cs="Arial"/>
          <w:bCs/>
          <w:sz w:val="24"/>
        </w:rPr>
        <w:t>3/31/2022</w:t>
      </w:r>
      <w:r w:rsidRPr="0083544B">
        <w:rPr>
          <w:rFonts w:ascii="Arial" w:hAnsi="Arial" w:cs="Arial"/>
          <w:bCs/>
          <w:sz w:val="24"/>
        </w:rPr>
        <w:t xml:space="preserve"> consists of both the data that are statutorily required to be included in the “Annual Report” pursuant to section 340E(b)(3)(B) of the </w:t>
      </w:r>
      <w:r w:rsidR="004969F9">
        <w:rPr>
          <w:rFonts w:ascii="Arial" w:hAnsi="Arial" w:cs="Arial"/>
          <w:bCs/>
          <w:sz w:val="24"/>
        </w:rPr>
        <w:t xml:space="preserve">PHS </w:t>
      </w:r>
      <w:r w:rsidRPr="0083544B">
        <w:rPr>
          <w:rFonts w:ascii="Arial" w:hAnsi="Arial" w:cs="Arial"/>
          <w:bCs/>
          <w:sz w:val="24"/>
        </w:rPr>
        <w:t xml:space="preserve">Act as well as additional performance data, the collection of which is authorized by the Government Performance and Results Act (GPRA).  The additional performance data collected includes </w:t>
      </w:r>
      <w:r w:rsidRPr="0083544B">
        <w:rPr>
          <w:rFonts w:ascii="Arial" w:hAnsi="Arial" w:cs="Arial"/>
          <w:bCs/>
          <w:sz w:val="24"/>
          <w:lang w:val="en"/>
        </w:rPr>
        <w:t>individual-level characteristics of the residents, including demographics,</w:t>
      </w:r>
      <w:r w:rsidRPr="00D726C5">
        <w:rPr>
          <w:rFonts w:ascii="Arial" w:hAnsi="Arial" w:cs="Arial"/>
          <w:sz w:val="24"/>
          <w:lang w:val="en"/>
        </w:rPr>
        <w:t xml:space="preserve"> </w:t>
      </w:r>
      <w:r w:rsidRPr="0083544B">
        <w:rPr>
          <w:rFonts w:ascii="Arial" w:hAnsi="Arial" w:cs="Arial"/>
          <w:bCs/>
          <w:sz w:val="24"/>
          <w:lang w:val="en"/>
        </w:rPr>
        <w:t xml:space="preserve">whether they are from a rural or disadvantaged background, training hours and encounters in primary care, underserved and/or rural settings, employment outcomes after 1 year, intention at graduation  and training site information. CHGME programs also report hospital information, including the hospital discharges by payer type, zip code, and patient safety </w:t>
      </w:r>
      <w:r w:rsidRPr="0083544B">
        <w:rPr>
          <w:rFonts w:ascii="Arial" w:hAnsi="Arial" w:cs="Arial"/>
          <w:bCs/>
          <w:sz w:val="24"/>
          <w:lang w:val="en"/>
        </w:rPr>
        <w:lastRenderedPageBreak/>
        <w:t>initiatives within the hospital.</w:t>
      </w:r>
    </w:p>
    <w:p w14:paraId="0C60CC3D" w14:textId="77777777" w:rsidR="009517CA" w:rsidRDefault="009517CA" w:rsidP="009517CA">
      <w:pPr>
        <w:rPr>
          <w:rFonts w:ascii="Arial" w:hAnsi="Arial" w:cs="Arial"/>
          <w:bCs/>
          <w:sz w:val="24"/>
          <w:lang w:val="en"/>
        </w:rPr>
      </w:pPr>
    </w:p>
    <w:p w14:paraId="78880684" w14:textId="340C9A02" w:rsidR="009517CA" w:rsidRPr="0083544B" w:rsidRDefault="008230A1" w:rsidP="009517CA">
      <w:pPr>
        <w:rPr>
          <w:rFonts w:ascii="Arial" w:hAnsi="Arial" w:cs="Arial"/>
          <w:bCs/>
          <w:sz w:val="24"/>
          <w:lang w:val="en"/>
        </w:rPr>
      </w:pPr>
      <w:r w:rsidRPr="00C57C51">
        <w:rPr>
          <w:rFonts w:ascii="Arial" w:hAnsi="Arial" w:cs="Arial"/>
          <w:sz w:val="24"/>
        </w:rPr>
        <w:t xml:space="preserve">On October 16, 2017, through a Federal Register Notice (FRN), HRSA solicited input on the CHGME QBS proposed standards. HRSA proposed a multi-step implementation beginning in FY 2019 that </w:t>
      </w:r>
      <w:r w:rsidR="0075298E">
        <w:rPr>
          <w:rFonts w:ascii="Arial" w:hAnsi="Arial" w:cs="Arial"/>
          <w:sz w:val="24"/>
        </w:rPr>
        <w:t>will</w:t>
      </w:r>
      <w:r w:rsidR="00C41E8E">
        <w:rPr>
          <w:rFonts w:ascii="Arial" w:hAnsi="Arial" w:cs="Arial"/>
          <w:sz w:val="24"/>
        </w:rPr>
        <w:t xml:space="preserve"> </w:t>
      </w:r>
      <w:r w:rsidRPr="00C57C51">
        <w:rPr>
          <w:rFonts w:ascii="Arial" w:hAnsi="Arial" w:cs="Arial"/>
          <w:sz w:val="24"/>
        </w:rPr>
        <w:t>initially recognize high-level engagement of CHGME hospitals in state and regional health care transformation, as well as engagement of resident trainees in these activities. HRSA sought public comment on the timeline, eligibility, standards, documentation, and payment structure as described in the FRN. HRSA also requested comment on proposed QBS measures, potential data sources, and tiering of QBS payments for FY 2020 and beyond.  HRSA received 17 responses to the CHGME QBS FRN.  Comments were generally supportive of implementing a QBS for the CHGME program.</w:t>
      </w:r>
      <w:r w:rsidRPr="008230A1">
        <w:rPr>
          <w:rFonts w:ascii="Arial" w:hAnsi="Arial" w:cs="Arial"/>
          <w:sz w:val="24"/>
        </w:rPr>
        <w:t xml:space="preserve">  </w:t>
      </w:r>
      <w:r w:rsidR="009517CA" w:rsidRPr="00C216BE">
        <w:rPr>
          <w:rFonts w:ascii="Arial" w:hAnsi="Arial" w:cs="Arial"/>
          <w:bCs/>
          <w:sz w:val="24"/>
          <w:lang w:val="en"/>
        </w:rPr>
        <w:t>HRSA received comments during the QBS FRN process that it is currently unclear how CHGME awardees are training and engaging residents in health care transformation areas and recommended that HRSA start by documenting the programs in which CHGME awardees are currently implementing. The current annual performance report and funding applications lack measures on transformative high-level engagement of CHGME hospitals in state and regional health care transformation, as well as engagement of resident trainees in these activities.  The QBS Initiative Response Form will allow CHGME hospitals the opportunity to document the health care transformation activities being implemented in their hospitals.</w:t>
      </w:r>
    </w:p>
    <w:p w14:paraId="156EE54D" w14:textId="77777777" w:rsidR="009517CA" w:rsidRPr="0083544B" w:rsidRDefault="009517CA" w:rsidP="009517CA">
      <w:pPr>
        <w:rPr>
          <w:rFonts w:ascii="Arial" w:hAnsi="Arial" w:cs="Arial"/>
          <w:bCs/>
          <w:sz w:val="24"/>
          <w:lang w:val="en"/>
        </w:rPr>
      </w:pPr>
    </w:p>
    <w:p w14:paraId="6BA9476D" w14:textId="77777777" w:rsidR="0040046D" w:rsidRDefault="0040046D" w:rsidP="0040046D">
      <w:pPr>
        <w:rPr>
          <w:rFonts w:ascii="Arial" w:hAnsi="Arial" w:cs="Arial"/>
          <w:bCs/>
          <w:sz w:val="24"/>
          <w:lang w:val="en"/>
        </w:rPr>
      </w:pPr>
      <w:r w:rsidRPr="0083544B">
        <w:rPr>
          <w:rFonts w:ascii="Arial" w:hAnsi="Arial" w:cs="Arial"/>
          <w:bCs/>
          <w:sz w:val="24"/>
          <w:lang w:val="en"/>
        </w:rPr>
        <w:t>CHGME funding applications</w:t>
      </w:r>
      <w:r>
        <w:rPr>
          <w:rFonts w:ascii="Arial" w:hAnsi="Arial" w:cs="Arial"/>
          <w:bCs/>
          <w:sz w:val="24"/>
          <w:lang w:val="en"/>
        </w:rPr>
        <w:t xml:space="preserve"> and audit requests</w:t>
      </w:r>
      <w:r w:rsidRPr="0083544B">
        <w:rPr>
          <w:rFonts w:ascii="Arial" w:hAnsi="Arial" w:cs="Arial"/>
          <w:bCs/>
          <w:sz w:val="24"/>
          <w:lang w:val="en"/>
        </w:rPr>
        <w:t>, Initial</w:t>
      </w:r>
      <w:r>
        <w:rPr>
          <w:rFonts w:ascii="Arial" w:hAnsi="Arial" w:cs="Arial"/>
          <w:bCs/>
          <w:sz w:val="24"/>
          <w:lang w:val="en"/>
        </w:rPr>
        <w:t>,</w:t>
      </w:r>
      <w:r w:rsidRPr="0083544B">
        <w:rPr>
          <w:rFonts w:ascii="Arial" w:hAnsi="Arial" w:cs="Arial"/>
          <w:bCs/>
          <w:sz w:val="24"/>
          <w:lang w:val="en"/>
        </w:rPr>
        <w:t xml:space="preserve"> Reconciliation</w:t>
      </w:r>
      <w:r>
        <w:rPr>
          <w:rFonts w:ascii="Arial" w:hAnsi="Arial" w:cs="Arial"/>
          <w:bCs/>
          <w:sz w:val="24"/>
          <w:lang w:val="en"/>
        </w:rPr>
        <w:t xml:space="preserve"> and Resident FTE Assessment</w:t>
      </w:r>
      <w:r w:rsidRPr="0083544B">
        <w:rPr>
          <w:rFonts w:ascii="Arial" w:hAnsi="Arial" w:cs="Arial"/>
          <w:bCs/>
          <w:sz w:val="24"/>
          <w:lang w:val="en"/>
        </w:rPr>
        <w:t xml:space="preserve"> (OMB No. 0915-0</w:t>
      </w:r>
      <w:r>
        <w:rPr>
          <w:rFonts w:ascii="Arial" w:hAnsi="Arial" w:cs="Arial"/>
          <w:bCs/>
          <w:sz w:val="24"/>
          <w:lang w:val="en"/>
        </w:rPr>
        <w:t>247 Expiration Date 02/29/2020)</w:t>
      </w:r>
      <w:r w:rsidRPr="0083544B">
        <w:rPr>
          <w:rFonts w:ascii="Arial" w:hAnsi="Arial" w:cs="Arial"/>
          <w:bCs/>
          <w:sz w:val="24"/>
          <w:lang w:val="en"/>
        </w:rPr>
        <w:t xml:space="preserve">, collect </w:t>
      </w:r>
      <w:r>
        <w:rPr>
          <w:rFonts w:ascii="Arial" w:hAnsi="Arial" w:cs="Arial"/>
          <w:bCs/>
          <w:sz w:val="24"/>
          <w:lang w:val="en"/>
        </w:rPr>
        <w:t xml:space="preserve">information on and documentation supporting the </w:t>
      </w:r>
      <w:r w:rsidRPr="0083544B">
        <w:rPr>
          <w:rFonts w:ascii="Arial" w:hAnsi="Arial" w:cs="Arial"/>
          <w:bCs/>
          <w:sz w:val="24"/>
          <w:lang w:val="en"/>
        </w:rPr>
        <w:t>weighted and unweighted FTE counts used to determine Direct Medical Education data and inpatient days, discharges, case mix index and bed count to determine Indirect Medical Education data related to the teaching of residents.</w:t>
      </w:r>
      <w:r>
        <w:rPr>
          <w:rFonts w:ascii="Arial" w:hAnsi="Arial" w:cs="Arial"/>
          <w:bCs/>
          <w:sz w:val="24"/>
          <w:lang w:val="en"/>
        </w:rPr>
        <w:t xml:space="preserve"> </w:t>
      </w:r>
    </w:p>
    <w:p w14:paraId="582609B9" w14:textId="77777777" w:rsidR="0040046D" w:rsidRDefault="0040046D" w:rsidP="0040046D">
      <w:pPr>
        <w:rPr>
          <w:rFonts w:ascii="Arial" w:hAnsi="Arial" w:cs="Arial"/>
          <w:bCs/>
          <w:sz w:val="24"/>
          <w:lang w:val="en"/>
        </w:rPr>
      </w:pPr>
    </w:p>
    <w:p w14:paraId="5A5F6B73" w14:textId="77777777" w:rsidR="009517CA" w:rsidRPr="0083544B" w:rsidRDefault="009517CA" w:rsidP="009517CA">
      <w:pPr>
        <w:rPr>
          <w:rFonts w:ascii="Arial" w:hAnsi="Arial" w:cs="Arial"/>
          <w:bCs/>
          <w:sz w:val="24"/>
          <w:lang w:val="en"/>
        </w:rPr>
      </w:pPr>
      <w:r w:rsidRPr="0083544B">
        <w:rPr>
          <w:rFonts w:ascii="Arial" w:hAnsi="Arial" w:cs="Arial"/>
          <w:bCs/>
          <w:sz w:val="24"/>
          <w:lang w:val="en"/>
        </w:rPr>
        <w:t>CHGME also collects GPRA data on the Reconciliation Application including: the number of FTE residents enrolled in approved residency programs supported by or rotating at the children’s hospital; hospital’s total and operating margins; hospital’s allowable operating expenses; and hospital’s revenue, gross revenue and expenses attributed to patient care.</w:t>
      </w:r>
    </w:p>
    <w:p w14:paraId="19AA08A0" w14:textId="77777777" w:rsidR="009517CA" w:rsidRPr="0083544B" w:rsidRDefault="009517CA" w:rsidP="009517CA">
      <w:pPr>
        <w:rPr>
          <w:rFonts w:ascii="Arial" w:hAnsi="Arial" w:cs="Arial"/>
          <w:bCs/>
          <w:sz w:val="24"/>
          <w:lang w:val="en"/>
        </w:rPr>
      </w:pPr>
    </w:p>
    <w:p w14:paraId="2B19A08B" w14:textId="0F399427" w:rsidR="009517CA" w:rsidRPr="0083544B" w:rsidRDefault="009517CA" w:rsidP="009517CA">
      <w:pPr>
        <w:rPr>
          <w:rFonts w:ascii="Arial" w:hAnsi="Arial" w:cs="Arial"/>
          <w:bCs/>
          <w:sz w:val="24"/>
          <w:lang w:val="en"/>
        </w:rPr>
      </w:pPr>
      <w:r>
        <w:rPr>
          <w:rFonts w:ascii="Arial" w:hAnsi="Arial" w:cs="Arial"/>
          <w:bCs/>
          <w:sz w:val="24"/>
          <w:lang w:val="en"/>
        </w:rPr>
        <w:t xml:space="preserve">The QBS Initiative Response Form will be a required document </w:t>
      </w:r>
      <w:r w:rsidRPr="0027368D">
        <w:rPr>
          <w:rFonts w:ascii="Arial" w:hAnsi="Arial" w:cs="Arial"/>
          <w:bCs/>
          <w:sz w:val="24"/>
          <w:lang w:val="en"/>
        </w:rPr>
        <w:t>for all QBS applicants</w:t>
      </w:r>
      <w:r>
        <w:rPr>
          <w:rFonts w:ascii="Arial" w:hAnsi="Arial" w:cs="Arial"/>
          <w:bCs/>
          <w:sz w:val="24"/>
          <w:lang w:val="en"/>
        </w:rPr>
        <w:t>, to be included as part of the Reconciliation application.</w:t>
      </w:r>
      <w:r w:rsidR="008230A1">
        <w:rPr>
          <w:rFonts w:ascii="Arial" w:hAnsi="Arial" w:cs="Arial"/>
          <w:bCs/>
          <w:sz w:val="24"/>
          <w:lang w:val="en"/>
        </w:rPr>
        <w:t xml:space="preserve"> </w:t>
      </w:r>
    </w:p>
    <w:p w14:paraId="3B631733" w14:textId="19CF82DC" w:rsidR="008563BD" w:rsidRPr="00AE7D2D" w:rsidRDefault="008563BD" w:rsidP="009C3AB1">
      <w:pPr>
        <w:rPr>
          <w:rFonts w:ascii="Arial" w:hAnsi="Arial" w:cs="Arial"/>
          <w:sz w:val="24"/>
        </w:rPr>
      </w:pPr>
    </w:p>
    <w:p w14:paraId="3E7B5B5B" w14:textId="77777777" w:rsidR="009C3AB1" w:rsidRPr="009C3AB1" w:rsidRDefault="009C3AB1" w:rsidP="009C3AB1">
      <w:pPr>
        <w:ind w:left="360"/>
        <w:rPr>
          <w:rFonts w:ascii="Arial" w:hAnsi="Arial" w:cs="Arial"/>
          <w:sz w:val="24"/>
        </w:rPr>
      </w:pPr>
    </w:p>
    <w:p w14:paraId="12DBC0B9" w14:textId="01914E74" w:rsidR="009B3794" w:rsidRPr="00C45431" w:rsidRDefault="009B3794" w:rsidP="00234578">
      <w:pPr>
        <w:numPr>
          <w:ilvl w:val="0"/>
          <w:numId w:val="1"/>
        </w:numPr>
        <w:tabs>
          <w:tab w:val="clear" w:pos="1080"/>
          <w:tab w:val="num" w:pos="360"/>
        </w:tabs>
        <w:ind w:left="360"/>
        <w:rPr>
          <w:rFonts w:ascii="Arial" w:hAnsi="Arial" w:cs="Arial"/>
          <w:sz w:val="24"/>
        </w:rPr>
      </w:pPr>
      <w:r w:rsidRPr="00C45431">
        <w:rPr>
          <w:rFonts w:ascii="Arial" w:hAnsi="Arial" w:cs="Arial"/>
          <w:b/>
          <w:sz w:val="24"/>
          <w:u w:val="single"/>
        </w:rPr>
        <w:t>Use of Improved Information Technology and Burden Reduction</w:t>
      </w:r>
    </w:p>
    <w:p w14:paraId="3E9B1B78" w14:textId="0D7BE2BD" w:rsidR="009C3AB1" w:rsidRDefault="008563BD" w:rsidP="009C3AB1">
      <w:pPr>
        <w:rPr>
          <w:rFonts w:ascii="Arial" w:eastAsia="Calibri" w:hAnsi="Arial" w:cs="Arial"/>
          <w:sz w:val="24"/>
        </w:rPr>
      </w:pPr>
      <w:r w:rsidRPr="00AE7D2D">
        <w:rPr>
          <w:rFonts w:ascii="Arial" w:eastAsia="Calibri" w:hAnsi="Arial" w:cs="Arial"/>
          <w:sz w:val="24"/>
        </w:rPr>
        <w:t xml:space="preserve">HRSA will collect </w:t>
      </w:r>
      <w:r w:rsidR="008A29D0">
        <w:rPr>
          <w:rFonts w:ascii="Arial" w:eastAsia="Calibri" w:hAnsi="Arial" w:cs="Arial"/>
          <w:sz w:val="24"/>
        </w:rPr>
        <w:t>responses</w:t>
      </w:r>
      <w:r w:rsidRPr="00AE7D2D">
        <w:rPr>
          <w:rFonts w:ascii="Arial" w:eastAsia="Calibri" w:hAnsi="Arial" w:cs="Arial"/>
          <w:sz w:val="24"/>
        </w:rPr>
        <w:t xml:space="preserve"> via the Electronic Handbook</w:t>
      </w:r>
      <w:r w:rsidR="00CE4061">
        <w:rPr>
          <w:rFonts w:ascii="Arial" w:eastAsia="Calibri" w:hAnsi="Arial" w:cs="Arial"/>
          <w:sz w:val="24"/>
        </w:rPr>
        <w:t>s</w:t>
      </w:r>
      <w:r w:rsidRPr="00AE7D2D">
        <w:rPr>
          <w:rFonts w:ascii="Arial" w:eastAsia="Calibri" w:hAnsi="Arial" w:cs="Arial"/>
          <w:sz w:val="24"/>
        </w:rPr>
        <w:t xml:space="preserve"> (EHB) </w:t>
      </w:r>
      <w:r w:rsidR="00783726">
        <w:rPr>
          <w:rFonts w:ascii="Arial" w:eastAsia="Calibri" w:hAnsi="Arial" w:cs="Arial"/>
          <w:sz w:val="24"/>
        </w:rPr>
        <w:t xml:space="preserve">as an attachment </w:t>
      </w:r>
      <w:r w:rsidR="00D83E50">
        <w:rPr>
          <w:rFonts w:ascii="Arial" w:eastAsia="Calibri" w:hAnsi="Arial" w:cs="Arial"/>
          <w:sz w:val="24"/>
        </w:rPr>
        <w:t>to the</w:t>
      </w:r>
      <w:r w:rsidR="00783726">
        <w:rPr>
          <w:rFonts w:ascii="Arial" w:eastAsia="Calibri" w:hAnsi="Arial" w:cs="Arial"/>
          <w:sz w:val="24"/>
        </w:rPr>
        <w:t xml:space="preserve"> CHGME Payment Program</w:t>
      </w:r>
      <w:r w:rsidR="00B434D3">
        <w:rPr>
          <w:rFonts w:ascii="Arial" w:eastAsia="Calibri" w:hAnsi="Arial" w:cs="Arial"/>
          <w:sz w:val="24"/>
        </w:rPr>
        <w:t xml:space="preserve"> Reconciliation application </w:t>
      </w:r>
      <w:r w:rsidRPr="00AE7D2D">
        <w:rPr>
          <w:rFonts w:ascii="Arial" w:eastAsia="Calibri" w:hAnsi="Arial" w:cs="Arial"/>
          <w:sz w:val="24"/>
        </w:rPr>
        <w:t xml:space="preserve">to reduce grantee burden and improve data quality. Every effort was taken to design the </w:t>
      </w:r>
      <w:r w:rsidR="00B434D3">
        <w:rPr>
          <w:rFonts w:ascii="Arial" w:eastAsia="Calibri" w:hAnsi="Arial" w:cs="Arial"/>
          <w:sz w:val="24"/>
        </w:rPr>
        <w:t>form</w:t>
      </w:r>
      <w:r w:rsidRPr="00AE7D2D">
        <w:rPr>
          <w:rFonts w:ascii="Arial" w:eastAsia="Calibri" w:hAnsi="Arial" w:cs="Arial"/>
          <w:sz w:val="24"/>
        </w:rPr>
        <w:t xml:space="preserve"> to collect </w:t>
      </w:r>
      <w:r w:rsidR="00B434D3">
        <w:rPr>
          <w:rFonts w:ascii="Arial" w:eastAsia="Calibri" w:hAnsi="Arial" w:cs="Arial"/>
          <w:sz w:val="24"/>
        </w:rPr>
        <w:t>only pertinent responses</w:t>
      </w:r>
      <w:r w:rsidRPr="00AE7D2D">
        <w:rPr>
          <w:rFonts w:ascii="Arial" w:eastAsia="Calibri" w:hAnsi="Arial" w:cs="Arial"/>
          <w:sz w:val="24"/>
        </w:rPr>
        <w:t xml:space="preserve"> needed to </w:t>
      </w:r>
      <w:r w:rsidR="00B434D3">
        <w:rPr>
          <w:rFonts w:ascii="Arial" w:eastAsia="Calibri" w:hAnsi="Arial" w:cs="Arial"/>
          <w:sz w:val="24"/>
        </w:rPr>
        <w:t>meet the QBS award requirements.</w:t>
      </w:r>
    </w:p>
    <w:p w14:paraId="12DBC0BD" w14:textId="1C29DF12" w:rsidR="009B3794" w:rsidRPr="00C45431" w:rsidRDefault="009B3794" w:rsidP="009C3AB1">
      <w:pPr>
        <w:rPr>
          <w:rFonts w:ascii="Arial" w:hAnsi="Arial" w:cs="Arial"/>
          <w:sz w:val="24"/>
        </w:rPr>
      </w:pPr>
    </w:p>
    <w:p w14:paraId="12DBC0BE"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Efforts to  Identify Duplication and Use of Similar Information</w:t>
      </w:r>
    </w:p>
    <w:p w14:paraId="12DBC0BF" w14:textId="6045BC98" w:rsidR="009B3794" w:rsidRDefault="008563BD" w:rsidP="009C3AB1">
      <w:pPr>
        <w:rPr>
          <w:rFonts w:ascii="Arial" w:hAnsi="Arial" w:cs="Arial"/>
          <w:sz w:val="24"/>
        </w:rPr>
      </w:pPr>
      <w:r w:rsidRPr="008563BD">
        <w:rPr>
          <w:rFonts w:ascii="Arial" w:hAnsi="Arial" w:cs="Arial"/>
          <w:sz w:val="24"/>
        </w:rPr>
        <w:t xml:space="preserve">The information gathered </w:t>
      </w:r>
      <w:r w:rsidR="003B4081">
        <w:rPr>
          <w:rFonts w:ascii="Arial" w:hAnsi="Arial" w:cs="Arial"/>
          <w:sz w:val="24"/>
        </w:rPr>
        <w:t>in the</w:t>
      </w:r>
      <w:r w:rsidR="005325C3">
        <w:rPr>
          <w:rFonts w:ascii="Arial" w:hAnsi="Arial" w:cs="Arial"/>
          <w:sz w:val="24"/>
        </w:rPr>
        <w:t xml:space="preserve"> QBS</w:t>
      </w:r>
      <w:r w:rsidR="003B4081">
        <w:rPr>
          <w:rFonts w:ascii="Arial" w:hAnsi="Arial" w:cs="Arial"/>
          <w:sz w:val="24"/>
        </w:rPr>
        <w:t xml:space="preserve"> </w:t>
      </w:r>
      <w:r w:rsidR="00783726">
        <w:rPr>
          <w:rFonts w:ascii="Arial" w:hAnsi="Arial" w:cs="Arial"/>
          <w:sz w:val="24"/>
        </w:rPr>
        <w:t>Initiative Response form</w:t>
      </w:r>
      <w:r w:rsidR="003B4081">
        <w:rPr>
          <w:rFonts w:ascii="Arial" w:hAnsi="Arial" w:cs="Arial"/>
          <w:sz w:val="24"/>
        </w:rPr>
        <w:t xml:space="preserve"> </w:t>
      </w:r>
      <w:r w:rsidRPr="008563BD">
        <w:rPr>
          <w:rFonts w:ascii="Arial" w:hAnsi="Arial" w:cs="Arial"/>
          <w:sz w:val="24"/>
        </w:rPr>
        <w:t>is not collected by other HHS agencie</w:t>
      </w:r>
      <w:r w:rsidR="00D263C3">
        <w:rPr>
          <w:rFonts w:ascii="Arial" w:hAnsi="Arial" w:cs="Arial"/>
          <w:sz w:val="24"/>
        </w:rPr>
        <w:t xml:space="preserve">s or data collection systems. </w:t>
      </w:r>
      <w:r w:rsidR="003D53A1">
        <w:rPr>
          <w:rFonts w:ascii="Arial" w:hAnsi="Arial" w:cs="Arial"/>
          <w:sz w:val="24"/>
        </w:rPr>
        <w:t xml:space="preserve">CHGME published a </w:t>
      </w:r>
      <w:r w:rsidR="00F77388">
        <w:rPr>
          <w:rFonts w:ascii="Arial" w:hAnsi="Arial" w:cs="Arial"/>
          <w:sz w:val="24"/>
        </w:rPr>
        <w:t>FRN</w:t>
      </w:r>
      <w:r w:rsidR="00A53902">
        <w:rPr>
          <w:rFonts w:ascii="Arial" w:hAnsi="Arial" w:cs="Arial"/>
          <w:sz w:val="24"/>
        </w:rPr>
        <w:t xml:space="preserve"> </w:t>
      </w:r>
      <w:r w:rsidR="003D53A1">
        <w:rPr>
          <w:rFonts w:ascii="Arial" w:hAnsi="Arial" w:cs="Arial"/>
          <w:sz w:val="24"/>
        </w:rPr>
        <w:t xml:space="preserve">with the QBS proposed plan in October of 2018, and although the </w:t>
      </w:r>
      <w:r w:rsidR="00F77388" w:rsidRPr="00234578">
        <w:rPr>
          <w:rFonts w:ascii="Arial" w:hAnsi="Arial" w:cs="Arial"/>
          <w:sz w:val="24"/>
        </w:rPr>
        <w:t>Association of American Medical Colleges</w:t>
      </w:r>
      <w:r w:rsidR="00F77388">
        <w:rPr>
          <w:rFonts w:ascii="Arial" w:hAnsi="Arial" w:cs="Arial"/>
          <w:sz w:val="24"/>
        </w:rPr>
        <w:t xml:space="preserve"> (</w:t>
      </w:r>
      <w:r w:rsidR="003D53A1">
        <w:rPr>
          <w:rFonts w:ascii="Arial" w:hAnsi="Arial" w:cs="Arial"/>
          <w:sz w:val="24"/>
        </w:rPr>
        <w:t>AAMC</w:t>
      </w:r>
      <w:r w:rsidR="00F77388">
        <w:rPr>
          <w:rFonts w:ascii="Arial" w:hAnsi="Arial" w:cs="Arial"/>
          <w:sz w:val="24"/>
        </w:rPr>
        <w:t>)</w:t>
      </w:r>
      <w:r w:rsidR="003D53A1">
        <w:rPr>
          <w:rFonts w:ascii="Arial" w:hAnsi="Arial" w:cs="Arial"/>
          <w:sz w:val="24"/>
        </w:rPr>
        <w:t xml:space="preserve"> and </w:t>
      </w:r>
      <w:r w:rsidR="00F77388" w:rsidRPr="00234578">
        <w:rPr>
          <w:rFonts w:ascii="Arial" w:hAnsi="Arial" w:cs="Arial"/>
          <w:sz w:val="24"/>
        </w:rPr>
        <w:t>Children’s Hospital Association</w:t>
      </w:r>
      <w:r w:rsidR="00F77388">
        <w:rPr>
          <w:rFonts w:ascii="Arial" w:hAnsi="Arial" w:cs="Arial"/>
          <w:sz w:val="24"/>
        </w:rPr>
        <w:t xml:space="preserve"> (</w:t>
      </w:r>
      <w:r w:rsidR="003D53A1">
        <w:rPr>
          <w:rFonts w:ascii="Arial" w:hAnsi="Arial" w:cs="Arial"/>
          <w:sz w:val="24"/>
        </w:rPr>
        <w:t>CHA</w:t>
      </w:r>
      <w:r w:rsidR="00F77388">
        <w:rPr>
          <w:rFonts w:ascii="Arial" w:hAnsi="Arial" w:cs="Arial"/>
          <w:sz w:val="24"/>
        </w:rPr>
        <w:t>)</w:t>
      </w:r>
      <w:r w:rsidR="003D53A1">
        <w:rPr>
          <w:rFonts w:ascii="Arial" w:hAnsi="Arial" w:cs="Arial"/>
          <w:sz w:val="24"/>
        </w:rPr>
        <w:t xml:space="preserve"> did respond, there was no mention of duplicative efforts from other agencies or data collection systems. A QBS contract is expected to be awarded in FY 2020 which will address any redundancy between QBS data requirements and data that is already being collected in the</w:t>
      </w:r>
      <w:r w:rsidR="00F77388">
        <w:rPr>
          <w:rFonts w:ascii="Arial" w:hAnsi="Arial" w:cs="Arial"/>
          <w:sz w:val="24"/>
        </w:rPr>
        <w:t xml:space="preserve"> APR</w:t>
      </w:r>
      <w:r w:rsidR="003D53A1">
        <w:rPr>
          <w:rFonts w:ascii="Arial" w:hAnsi="Arial" w:cs="Arial"/>
          <w:sz w:val="24"/>
        </w:rPr>
        <w:t xml:space="preserve">. </w:t>
      </w:r>
      <w:r w:rsidR="00D263C3">
        <w:rPr>
          <w:rFonts w:ascii="Arial" w:hAnsi="Arial" w:cs="Arial"/>
          <w:sz w:val="24"/>
        </w:rPr>
        <w:t xml:space="preserve">The </w:t>
      </w:r>
      <w:r w:rsidR="00783726">
        <w:rPr>
          <w:rFonts w:ascii="Arial" w:hAnsi="Arial" w:cs="Arial"/>
          <w:sz w:val="24"/>
        </w:rPr>
        <w:t>information will be</w:t>
      </w:r>
      <w:r w:rsidRPr="008563BD">
        <w:rPr>
          <w:rFonts w:ascii="Arial" w:hAnsi="Arial" w:cs="Arial"/>
          <w:sz w:val="24"/>
        </w:rPr>
        <w:t xml:space="preserve"> requested annually in accordance with the statue. </w:t>
      </w:r>
    </w:p>
    <w:p w14:paraId="105CB74E" w14:textId="77777777" w:rsidR="009C3AB1" w:rsidRPr="00C45431" w:rsidRDefault="009C3AB1" w:rsidP="009C3AB1">
      <w:pPr>
        <w:rPr>
          <w:rFonts w:ascii="Arial" w:hAnsi="Arial" w:cs="Arial"/>
          <w:b/>
          <w:sz w:val="24"/>
        </w:rPr>
      </w:pPr>
    </w:p>
    <w:p w14:paraId="12DBC0C0" w14:textId="77777777" w:rsidR="009B3794" w:rsidRPr="00C45431" w:rsidRDefault="009B3794" w:rsidP="00234578">
      <w:pPr>
        <w:numPr>
          <w:ilvl w:val="0"/>
          <w:numId w:val="1"/>
        </w:numPr>
        <w:tabs>
          <w:tab w:val="clear" w:pos="1080"/>
          <w:tab w:val="num" w:pos="360"/>
        </w:tabs>
        <w:ind w:left="360"/>
        <w:rPr>
          <w:rFonts w:ascii="Arial" w:hAnsi="Arial" w:cs="Arial"/>
          <w:color w:val="000000"/>
          <w:sz w:val="24"/>
        </w:rPr>
      </w:pPr>
      <w:r w:rsidRPr="00C45431">
        <w:rPr>
          <w:rFonts w:ascii="Arial" w:hAnsi="Arial" w:cs="Arial"/>
          <w:b/>
          <w:sz w:val="24"/>
          <w:u w:val="single"/>
        </w:rPr>
        <w:t>Impact on Small Businesses or Other Small Entities</w:t>
      </w:r>
    </w:p>
    <w:p w14:paraId="6715BA67" w14:textId="43D44510" w:rsidR="008563BD" w:rsidRDefault="008563BD" w:rsidP="009C3AB1">
      <w:pPr>
        <w:rPr>
          <w:rFonts w:ascii="Arial" w:hAnsi="Arial" w:cs="Arial"/>
          <w:sz w:val="24"/>
        </w:rPr>
      </w:pPr>
      <w:r w:rsidRPr="00AE7D2D">
        <w:rPr>
          <w:rFonts w:ascii="Arial" w:hAnsi="Arial" w:cs="Arial"/>
          <w:sz w:val="24"/>
        </w:rPr>
        <w:t xml:space="preserve">No small businesses will be involved. </w:t>
      </w:r>
    </w:p>
    <w:p w14:paraId="416A450A" w14:textId="77777777" w:rsidR="009C3AB1" w:rsidRDefault="009C3AB1" w:rsidP="009C3AB1">
      <w:pPr>
        <w:rPr>
          <w:rFonts w:ascii="Arial" w:hAnsi="Arial" w:cs="Arial"/>
          <w:sz w:val="24"/>
        </w:rPr>
      </w:pPr>
    </w:p>
    <w:p w14:paraId="12DBC0C6" w14:textId="2111B025"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Consequences of Collecting the Information Less Frequent</w:t>
      </w:r>
      <w:r w:rsidR="001325B2" w:rsidRPr="00C45431">
        <w:rPr>
          <w:rFonts w:ascii="Arial" w:hAnsi="Arial" w:cs="Arial"/>
          <w:b/>
          <w:sz w:val="24"/>
          <w:u w:val="single"/>
        </w:rPr>
        <w:t>ly</w:t>
      </w:r>
    </w:p>
    <w:p w14:paraId="161016AE" w14:textId="77777777" w:rsidR="007C1421" w:rsidRDefault="00073073" w:rsidP="009C3AB1">
      <w:pPr>
        <w:rPr>
          <w:rFonts w:ascii="Arial" w:hAnsi="Arial" w:cs="Arial"/>
          <w:sz w:val="24"/>
        </w:rPr>
      </w:pPr>
      <w:r w:rsidRPr="00AE7D2D">
        <w:rPr>
          <w:rFonts w:ascii="Arial" w:hAnsi="Arial" w:cs="Arial"/>
          <w:sz w:val="24"/>
        </w:rPr>
        <w:t xml:space="preserve">There are </w:t>
      </w:r>
      <w:r w:rsidR="00E952F0">
        <w:rPr>
          <w:rFonts w:ascii="Arial" w:hAnsi="Arial" w:cs="Arial"/>
          <w:sz w:val="24"/>
        </w:rPr>
        <w:t xml:space="preserve">no </w:t>
      </w:r>
      <w:r w:rsidRPr="00AE7D2D">
        <w:rPr>
          <w:rFonts w:ascii="Arial" w:hAnsi="Arial" w:cs="Arial"/>
          <w:sz w:val="24"/>
        </w:rPr>
        <w:t xml:space="preserve">legal consequences to collecting the information less frequently.  </w:t>
      </w:r>
    </w:p>
    <w:p w14:paraId="346634C1" w14:textId="77777777" w:rsidR="007C1421" w:rsidRDefault="007C1421" w:rsidP="009C3AB1">
      <w:pPr>
        <w:rPr>
          <w:rFonts w:ascii="Arial" w:hAnsi="Arial" w:cs="Arial"/>
          <w:sz w:val="24"/>
        </w:rPr>
      </w:pPr>
    </w:p>
    <w:p w14:paraId="12DBC0CB" w14:textId="71E68AC2"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Special Circumstances Relating to the Guidelines of 5 CFR 1320.5</w:t>
      </w:r>
    </w:p>
    <w:p w14:paraId="12DBC0D4" w14:textId="71E6C8C0" w:rsidR="009B3794" w:rsidRDefault="00627FFD" w:rsidP="009C3AB1">
      <w:pPr>
        <w:widowControl/>
        <w:rPr>
          <w:rFonts w:ascii="Arial" w:hAnsi="Arial" w:cs="Arial"/>
          <w:sz w:val="24"/>
        </w:rPr>
      </w:pPr>
      <w:r w:rsidRPr="00AE7D2D">
        <w:rPr>
          <w:rFonts w:ascii="Arial" w:hAnsi="Arial" w:cs="Arial"/>
          <w:sz w:val="24"/>
        </w:rPr>
        <w:t>T</w:t>
      </w:r>
      <w:r w:rsidR="009B3794" w:rsidRPr="00AE7D2D">
        <w:rPr>
          <w:rFonts w:ascii="Arial" w:hAnsi="Arial" w:cs="Arial"/>
          <w:sz w:val="24"/>
        </w:rPr>
        <w:t>he request fully complies with the regulation.</w:t>
      </w:r>
    </w:p>
    <w:p w14:paraId="3DB0530E" w14:textId="77777777" w:rsidR="009C3AB1" w:rsidRPr="00AE7D2D" w:rsidRDefault="009C3AB1" w:rsidP="009C3AB1">
      <w:pPr>
        <w:widowControl/>
        <w:rPr>
          <w:rFonts w:ascii="Arial" w:hAnsi="Arial" w:cs="Arial"/>
          <w:sz w:val="24"/>
        </w:rPr>
      </w:pPr>
    </w:p>
    <w:p w14:paraId="12DBC0D5"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14:paraId="15DCA29F" w14:textId="77777777" w:rsidR="00123532" w:rsidRDefault="00123532" w:rsidP="009C3AB1">
      <w:pPr>
        <w:rPr>
          <w:rFonts w:ascii="Arial" w:hAnsi="Arial" w:cs="Arial"/>
          <w:b/>
          <w:sz w:val="24"/>
        </w:rPr>
      </w:pPr>
    </w:p>
    <w:p w14:paraId="12DBC0D6" w14:textId="4CDB5870" w:rsidR="00DE3A45" w:rsidRPr="00CD0B18" w:rsidRDefault="00DE3A45" w:rsidP="009C3AB1">
      <w:pPr>
        <w:rPr>
          <w:rFonts w:ascii="Arial" w:hAnsi="Arial" w:cs="Arial"/>
          <w:b/>
          <w:sz w:val="24"/>
        </w:rPr>
      </w:pPr>
      <w:r w:rsidRPr="00CD0B18">
        <w:rPr>
          <w:rFonts w:ascii="Arial" w:hAnsi="Arial" w:cs="Arial"/>
          <w:b/>
          <w:sz w:val="24"/>
        </w:rPr>
        <w:t>Section 8A:</w:t>
      </w:r>
    </w:p>
    <w:p w14:paraId="1C106CD9" w14:textId="7DEED10E" w:rsidR="001D3853" w:rsidRDefault="00073073" w:rsidP="001D3853">
      <w:pPr>
        <w:rPr>
          <w:rFonts w:ascii="Arial" w:hAnsi="Arial" w:cs="Arial"/>
          <w:sz w:val="24"/>
        </w:rPr>
      </w:pPr>
      <w:r w:rsidRPr="00123532">
        <w:rPr>
          <w:rFonts w:ascii="Arial" w:hAnsi="Arial" w:cs="Arial"/>
          <w:sz w:val="24"/>
        </w:rPr>
        <w:t xml:space="preserve">A 60-day Federal Register Notice was published in the Federal Register on </w:t>
      </w:r>
      <w:r w:rsidR="00236A44" w:rsidRPr="00123532">
        <w:rPr>
          <w:rFonts w:ascii="Arial" w:hAnsi="Arial" w:cs="Arial"/>
          <w:sz w:val="24"/>
        </w:rPr>
        <w:t>October 23, 2018</w:t>
      </w:r>
      <w:r w:rsidR="00EB5F38" w:rsidRPr="00123532">
        <w:rPr>
          <w:rFonts w:ascii="Arial" w:hAnsi="Arial" w:cs="Arial"/>
          <w:sz w:val="24"/>
        </w:rPr>
        <w:t>, Vol. 8</w:t>
      </w:r>
      <w:r w:rsidR="00236A44" w:rsidRPr="00123532">
        <w:rPr>
          <w:rFonts w:ascii="Arial" w:hAnsi="Arial" w:cs="Arial"/>
          <w:sz w:val="24"/>
        </w:rPr>
        <w:t>3</w:t>
      </w:r>
      <w:r w:rsidR="00EB5F38" w:rsidRPr="00123532">
        <w:rPr>
          <w:rFonts w:ascii="Arial" w:hAnsi="Arial" w:cs="Arial"/>
          <w:sz w:val="24"/>
        </w:rPr>
        <w:t xml:space="preserve">, No. </w:t>
      </w:r>
      <w:r w:rsidR="00236A44" w:rsidRPr="00123532">
        <w:rPr>
          <w:rFonts w:ascii="Arial" w:hAnsi="Arial" w:cs="Arial"/>
          <w:sz w:val="24"/>
        </w:rPr>
        <w:t>205</w:t>
      </w:r>
      <w:r w:rsidR="00EB5F38" w:rsidRPr="00123532">
        <w:rPr>
          <w:rFonts w:ascii="Arial" w:hAnsi="Arial" w:cs="Arial"/>
          <w:sz w:val="24"/>
        </w:rPr>
        <w:t xml:space="preserve">; pp. </w:t>
      </w:r>
      <w:r w:rsidR="00236A44" w:rsidRPr="00123532">
        <w:rPr>
          <w:rFonts w:ascii="Arial" w:hAnsi="Arial" w:cs="Arial"/>
          <w:sz w:val="24"/>
        </w:rPr>
        <w:t>53487</w:t>
      </w:r>
      <w:r w:rsidR="00EB5F38" w:rsidRPr="00123532">
        <w:rPr>
          <w:rFonts w:ascii="Arial" w:hAnsi="Arial" w:cs="Arial"/>
          <w:sz w:val="24"/>
        </w:rPr>
        <w:t>-</w:t>
      </w:r>
      <w:r w:rsidR="00236A44" w:rsidRPr="00123532">
        <w:rPr>
          <w:rFonts w:ascii="Arial" w:hAnsi="Arial" w:cs="Arial"/>
          <w:sz w:val="24"/>
        </w:rPr>
        <w:t>53488</w:t>
      </w:r>
      <w:r w:rsidR="00781149" w:rsidRPr="00123532">
        <w:rPr>
          <w:rFonts w:ascii="Arial" w:hAnsi="Arial" w:cs="Arial"/>
          <w:sz w:val="24"/>
        </w:rPr>
        <w:t>.</w:t>
      </w:r>
      <w:r w:rsidR="00E77621">
        <w:rPr>
          <w:rFonts w:ascii="Arial" w:hAnsi="Arial" w:cs="Arial"/>
          <w:sz w:val="24"/>
        </w:rPr>
        <w:t xml:space="preserve"> </w:t>
      </w:r>
      <w:r w:rsidR="001D3853">
        <w:rPr>
          <w:rFonts w:ascii="Arial" w:hAnsi="Arial" w:cs="Arial"/>
          <w:sz w:val="24"/>
        </w:rPr>
        <w:t xml:space="preserve">Two public comments were received. </w:t>
      </w:r>
    </w:p>
    <w:p w14:paraId="3D2C6F37" w14:textId="77777777" w:rsidR="001D3853" w:rsidRDefault="001D3853" w:rsidP="001D3853">
      <w:pPr>
        <w:rPr>
          <w:rFonts w:ascii="Arial" w:hAnsi="Arial" w:cs="Arial"/>
          <w:sz w:val="24"/>
        </w:rPr>
      </w:pPr>
    </w:p>
    <w:p w14:paraId="6CB3552A" w14:textId="311B0D6C" w:rsidR="001D3853" w:rsidRPr="00234578" w:rsidRDefault="001D3853" w:rsidP="001D3853">
      <w:pPr>
        <w:rPr>
          <w:rFonts w:ascii="Arial" w:hAnsi="Arial" w:cs="Arial"/>
          <w:sz w:val="24"/>
        </w:rPr>
      </w:pPr>
      <w:r w:rsidRPr="00234578">
        <w:rPr>
          <w:rFonts w:ascii="Arial" w:hAnsi="Arial" w:cs="Arial"/>
          <w:sz w:val="24"/>
        </w:rPr>
        <w:t>The AAMC addressed the concern that the QBS Initiative Response Form may be time consuming exercise and AAMC’s lack of access to the form for their review. The QBS Initiative Response Form</w:t>
      </w:r>
      <w:r w:rsidRPr="00234578" w:rsidDel="00A81242">
        <w:rPr>
          <w:rFonts w:ascii="Arial" w:hAnsi="Arial" w:cs="Arial"/>
          <w:sz w:val="24"/>
        </w:rPr>
        <w:t xml:space="preserve"> </w:t>
      </w:r>
      <w:r w:rsidRPr="00234578">
        <w:rPr>
          <w:rFonts w:ascii="Arial" w:hAnsi="Arial" w:cs="Arial"/>
          <w:sz w:val="24"/>
        </w:rPr>
        <w:t>was made available to AAMC and any other entit</w:t>
      </w:r>
      <w:r w:rsidR="002E4EF7">
        <w:rPr>
          <w:rFonts w:ascii="Arial" w:hAnsi="Arial" w:cs="Arial"/>
          <w:sz w:val="24"/>
        </w:rPr>
        <w:t>ies</w:t>
      </w:r>
      <w:r w:rsidRPr="00234578">
        <w:rPr>
          <w:rFonts w:ascii="Arial" w:hAnsi="Arial" w:cs="Arial"/>
          <w:sz w:val="24"/>
        </w:rPr>
        <w:t xml:space="preserve"> or individual</w:t>
      </w:r>
      <w:r w:rsidR="002E4EF7">
        <w:rPr>
          <w:rFonts w:ascii="Arial" w:hAnsi="Arial" w:cs="Arial"/>
          <w:sz w:val="24"/>
        </w:rPr>
        <w:t>s</w:t>
      </w:r>
      <w:r w:rsidRPr="00234578">
        <w:rPr>
          <w:rFonts w:ascii="Arial" w:hAnsi="Arial" w:cs="Arial"/>
          <w:sz w:val="24"/>
        </w:rPr>
        <w:t xml:space="preserve"> who request</w:t>
      </w:r>
      <w:r w:rsidR="00455100">
        <w:rPr>
          <w:rFonts w:ascii="Arial" w:hAnsi="Arial" w:cs="Arial"/>
          <w:sz w:val="24"/>
        </w:rPr>
        <w:t>ed</w:t>
      </w:r>
      <w:r w:rsidRPr="00234578">
        <w:rPr>
          <w:rFonts w:ascii="Arial" w:hAnsi="Arial" w:cs="Arial"/>
          <w:sz w:val="24"/>
        </w:rPr>
        <w:t xml:space="preserve"> it.  HRSA recognizes the complexity in describing the hospitals initiatives, resident curriculum and involvement and created the form and instructions to support the grantee in this endeavor.  In efforts to reduce the burden, the QBS Initiative Response Form limits the narrative required from the grantees in the following ways:</w:t>
      </w:r>
    </w:p>
    <w:p w14:paraId="36D71156" w14:textId="77777777" w:rsidR="001D3853" w:rsidRDefault="001D3853" w:rsidP="001D3853">
      <w:pPr>
        <w:pStyle w:val="ListParagraph"/>
        <w:numPr>
          <w:ilvl w:val="0"/>
          <w:numId w:val="3"/>
        </w:numPr>
        <w:rPr>
          <w:rFonts w:ascii="Arial" w:hAnsi="Arial" w:cs="Arial"/>
          <w:sz w:val="24"/>
        </w:rPr>
      </w:pPr>
      <w:r w:rsidRPr="00E77621">
        <w:rPr>
          <w:rFonts w:ascii="Arial" w:hAnsi="Arial" w:cs="Arial"/>
          <w:sz w:val="24"/>
        </w:rPr>
        <w:t xml:space="preserve">In 250 words or less, a brief narrative discussing the initiative’s purpose and goals for each of the areas listed in the FRN.  </w:t>
      </w:r>
    </w:p>
    <w:p w14:paraId="73C0EB6D" w14:textId="77777777" w:rsidR="001D3853" w:rsidRDefault="001D3853" w:rsidP="001D3853">
      <w:pPr>
        <w:pStyle w:val="ListParagraph"/>
        <w:numPr>
          <w:ilvl w:val="0"/>
          <w:numId w:val="3"/>
        </w:numPr>
        <w:rPr>
          <w:rFonts w:ascii="Arial" w:hAnsi="Arial" w:cs="Arial"/>
          <w:sz w:val="24"/>
        </w:rPr>
      </w:pPr>
      <w:r w:rsidRPr="00E77621">
        <w:rPr>
          <w:rFonts w:ascii="Arial" w:hAnsi="Arial" w:cs="Arial"/>
          <w:sz w:val="24"/>
        </w:rPr>
        <w:t xml:space="preserve">In 200 words or less, the grantee is asked to provide a brief narrative discussing any outcomes and/or highlights of this initiative.  </w:t>
      </w:r>
    </w:p>
    <w:p w14:paraId="4B14B6F9" w14:textId="77777777" w:rsidR="001D3853" w:rsidRDefault="001D3853" w:rsidP="001D3853">
      <w:pPr>
        <w:pStyle w:val="ListParagraph"/>
        <w:numPr>
          <w:ilvl w:val="0"/>
          <w:numId w:val="3"/>
        </w:numPr>
        <w:rPr>
          <w:rFonts w:ascii="Arial" w:hAnsi="Arial" w:cs="Arial"/>
          <w:sz w:val="24"/>
        </w:rPr>
      </w:pPr>
      <w:r w:rsidRPr="00E77621">
        <w:rPr>
          <w:rFonts w:ascii="Arial" w:hAnsi="Arial" w:cs="Arial"/>
          <w:sz w:val="24"/>
        </w:rPr>
        <w:t xml:space="preserve">In 200 words or less, the grantee is asked to provide a brief narrative describing current or future benefits of this initiative for CHGME trainees. </w:t>
      </w:r>
    </w:p>
    <w:p w14:paraId="74BC4A64" w14:textId="77777777" w:rsidR="001D3853" w:rsidRDefault="001D3853" w:rsidP="001D3853">
      <w:pPr>
        <w:rPr>
          <w:rFonts w:ascii="Arial" w:hAnsi="Arial" w:cs="Arial"/>
          <w:sz w:val="24"/>
        </w:rPr>
      </w:pPr>
    </w:p>
    <w:p w14:paraId="767ED9A8" w14:textId="0C4F47E9" w:rsidR="001D3853" w:rsidRDefault="001D3853" w:rsidP="001D3853">
      <w:pPr>
        <w:rPr>
          <w:rFonts w:ascii="Arial" w:hAnsi="Arial" w:cs="Arial"/>
          <w:sz w:val="24"/>
        </w:rPr>
      </w:pPr>
      <w:r w:rsidRPr="00E77621">
        <w:rPr>
          <w:rFonts w:ascii="Arial" w:hAnsi="Arial" w:cs="Arial"/>
          <w:sz w:val="24"/>
        </w:rPr>
        <w:t xml:space="preserve">Each of these requests contains a “Not Applicable” option. The QBS </w:t>
      </w:r>
      <w:r w:rsidRPr="00A81242">
        <w:rPr>
          <w:rFonts w:ascii="Arial" w:hAnsi="Arial" w:cs="Arial"/>
          <w:sz w:val="24"/>
        </w:rPr>
        <w:t xml:space="preserve">Initiative </w:t>
      </w:r>
      <w:r>
        <w:rPr>
          <w:rFonts w:ascii="Arial" w:hAnsi="Arial" w:cs="Arial"/>
          <w:sz w:val="24"/>
        </w:rPr>
        <w:t>Response F</w:t>
      </w:r>
      <w:r w:rsidRPr="00E77621">
        <w:rPr>
          <w:rFonts w:ascii="Arial" w:hAnsi="Arial" w:cs="Arial"/>
          <w:sz w:val="24"/>
        </w:rPr>
        <w:t xml:space="preserve">orm </w:t>
      </w:r>
      <w:r>
        <w:rPr>
          <w:rFonts w:ascii="Arial" w:hAnsi="Arial" w:cs="Arial"/>
          <w:sz w:val="24"/>
        </w:rPr>
        <w:t>I</w:t>
      </w:r>
      <w:r w:rsidRPr="00E77621">
        <w:rPr>
          <w:rFonts w:ascii="Arial" w:hAnsi="Arial" w:cs="Arial"/>
          <w:sz w:val="24"/>
        </w:rPr>
        <w:t xml:space="preserve">nstructions also contain definitions and instructions to offer further clarity to the grantee. In addition, assistance will be readily available from CHGME Project Officers. </w:t>
      </w:r>
    </w:p>
    <w:p w14:paraId="7B7101A1" w14:textId="77777777" w:rsidR="001D3853" w:rsidRPr="00234578" w:rsidRDefault="001D3853" w:rsidP="001D3853">
      <w:pPr>
        <w:ind w:left="360"/>
        <w:rPr>
          <w:rFonts w:ascii="Arial" w:hAnsi="Arial" w:cs="Arial"/>
          <w:sz w:val="24"/>
        </w:rPr>
      </w:pPr>
    </w:p>
    <w:p w14:paraId="4DD44EDF" w14:textId="07CC33BA" w:rsidR="00082D0E" w:rsidRPr="00234578" w:rsidRDefault="001D3853" w:rsidP="001D3853">
      <w:pPr>
        <w:rPr>
          <w:rFonts w:ascii="Arial" w:hAnsi="Arial" w:cs="Arial"/>
          <w:sz w:val="24"/>
        </w:rPr>
      </w:pPr>
      <w:r>
        <w:rPr>
          <w:rFonts w:ascii="Arial" w:hAnsi="Arial" w:cs="Arial"/>
          <w:sz w:val="24"/>
        </w:rPr>
        <w:t>Similarly, t</w:t>
      </w:r>
      <w:r w:rsidRPr="00234578">
        <w:rPr>
          <w:rFonts w:ascii="Arial" w:hAnsi="Arial" w:cs="Arial"/>
          <w:sz w:val="24"/>
        </w:rPr>
        <w:t>he CHA addressed the</w:t>
      </w:r>
      <w:r>
        <w:rPr>
          <w:rFonts w:ascii="Arial" w:hAnsi="Arial" w:cs="Arial"/>
          <w:sz w:val="24"/>
        </w:rPr>
        <w:t>ir</w:t>
      </w:r>
      <w:r w:rsidRPr="00234578">
        <w:rPr>
          <w:rFonts w:ascii="Arial" w:hAnsi="Arial" w:cs="Arial"/>
          <w:sz w:val="24"/>
        </w:rPr>
        <w:t xml:space="preserve"> concern that the additional administrative burdens associated with completing the QBS Initiative Response </w:t>
      </w:r>
      <w:r>
        <w:rPr>
          <w:rFonts w:ascii="Arial" w:hAnsi="Arial" w:cs="Arial"/>
          <w:sz w:val="24"/>
        </w:rPr>
        <w:t>F</w:t>
      </w:r>
      <w:r w:rsidRPr="00234578">
        <w:rPr>
          <w:rFonts w:ascii="Arial" w:hAnsi="Arial" w:cs="Arial"/>
          <w:sz w:val="24"/>
        </w:rPr>
        <w:t>orm may not be relative and reasonable to the benefit of the QBS award received. HRSA recognizes that although the award range may be considered modest, hospitals may use the funds creatively to bolster initiatives currently in place or otherwise. CHA also noted that participating hospitals are already subject to existing reporting obligations throughout the year and urged HRSA to streamline the QBS Initiative Response Form to the maximum extent possible.  HRSA is aware of this reporting burden and is planning on minimizing any redundancy between the QBS</w:t>
      </w:r>
      <w:r>
        <w:rPr>
          <w:rFonts w:ascii="Arial" w:hAnsi="Arial" w:cs="Arial"/>
          <w:sz w:val="24"/>
        </w:rPr>
        <w:t xml:space="preserve"> Initiative </w:t>
      </w:r>
      <w:r w:rsidRPr="00234578">
        <w:rPr>
          <w:rFonts w:ascii="Arial" w:hAnsi="Arial" w:cs="Arial"/>
          <w:sz w:val="24"/>
        </w:rPr>
        <w:t xml:space="preserve">Response </w:t>
      </w:r>
      <w:r>
        <w:rPr>
          <w:rFonts w:ascii="Arial" w:hAnsi="Arial" w:cs="Arial"/>
          <w:sz w:val="24"/>
        </w:rPr>
        <w:t>F</w:t>
      </w:r>
      <w:r w:rsidRPr="00234578">
        <w:rPr>
          <w:rFonts w:ascii="Arial" w:hAnsi="Arial" w:cs="Arial"/>
          <w:sz w:val="24"/>
        </w:rPr>
        <w:t xml:space="preserve">orm and the CHGME Annual Report. </w:t>
      </w:r>
    </w:p>
    <w:p w14:paraId="15F8732E" w14:textId="6CA70D9A" w:rsidR="00073073" w:rsidRPr="00123532" w:rsidRDefault="00073073" w:rsidP="00234578">
      <w:pPr>
        <w:pStyle w:val="ListParagraph"/>
        <w:rPr>
          <w:rFonts w:ascii="Arial" w:hAnsi="Arial" w:cs="Arial"/>
          <w:sz w:val="24"/>
        </w:rPr>
      </w:pPr>
    </w:p>
    <w:p w14:paraId="12DBC0DB" w14:textId="77A35461" w:rsidR="009B3794" w:rsidRPr="00123532" w:rsidRDefault="00DE3A45" w:rsidP="009C3AB1">
      <w:pPr>
        <w:rPr>
          <w:rFonts w:eastAsia="Calibri"/>
          <w:sz w:val="24"/>
        </w:rPr>
      </w:pPr>
      <w:r w:rsidRPr="00CD0B18">
        <w:rPr>
          <w:rFonts w:ascii="Arial" w:hAnsi="Arial" w:cs="Arial"/>
          <w:b/>
          <w:sz w:val="24"/>
        </w:rPr>
        <w:t>Section 8B:</w:t>
      </w:r>
      <w:r w:rsidR="00EB1DE5" w:rsidRPr="00CD0B18">
        <w:rPr>
          <w:rFonts w:ascii="Arial" w:hAnsi="Arial" w:cs="Arial"/>
          <w:b/>
          <w:sz w:val="24"/>
        </w:rPr>
        <w:t xml:space="preserve"> </w:t>
      </w:r>
      <w:r w:rsidR="00073073" w:rsidRPr="00123532">
        <w:rPr>
          <w:rFonts w:ascii="Arial" w:eastAsia="Calibri" w:hAnsi="Arial" w:cs="Arial"/>
          <w:color w:val="000000"/>
          <w:sz w:val="24"/>
        </w:rPr>
        <w:t xml:space="preserve">The following </w:t>
      </w:r>
      <w:r w:rsidR="00D83E50" w:rsidRPr="00123532">
        <w:rPr>
          <w:rFonts w:ascii="Arial" w:eastAsia="Calibri" w:hAnsi="Arial" w:cs="Arial"/>
          <w:color w:val="000000"/>
          <w:sz w:val="24"/>
        </w:rPr>
        <w:t>CHGME Payment P</w:t>
      </w:r>
      <w:r w:rsidR="00073073" w:rsidRPr="00123532">
        <w:rPr>
          <w:rFonts w:ascii="Arial" w:eastAsia="Calibri" w:hAnsi="Arial" w:cs="Arial"/>
          <w:color w:val="000000"/>
          <w:sz w:val="24"/>
        </w:rPr>
        <w:t xml:space="preserve">rogram award recipients </w:t>
      </w:r>
      <w:r w:rsidR="00073073" w:rsidRPr="00123532">
        <w:rPr>
          <w:rFonts w:ascii="Arial" w:eastAsia="Calibri" w:hAnsi="Arial" w:cs="Arial"/>
          <w:sz w:val="24"/>
        </w:rPr>
        <w:t xml:space="preserve">were consulted on the burden of completing the </w:t>
      </w:r>
      <w:r w:rsidR="00D83E50" w:rsidRPr="00123532">
        <w:rPr>
          <w:rFonts w:ascii="Arial" w:eastAsia="Calibri" w:hAnsi="Arial" w:cs="Arial"/>
          <w:sz w:val="24"/>
        </w:rPr>
        <w:t>QBS Initiative Response Form</w:t>
      </w:r>
      <w:r w:rsidR="0088666F" w:rsidRPr="00123532">
        <w:rPr>
          <w:rFonts w:ascii="Arial" w:eastAsia="Calibri" w:hAnsi="Arial" w:cs="Arial"/>
          <w:sz w:val="24"/>
        </w:rPr>
        <w:t xml:space="preserve">. </w:t>
      </w:r>
      <w:r w:rsidR="00073073" w:rsidRPr="00123532">
        <w:rPr>
          <w:rFonts w:ascii="Arial" w:eastAsia="Calibri" w:hAnsi="Arial" w:cs="Arial"/>
          <w:sz w:val="24"/>
        </w:rPr>
        <w:t xml:space="preserve">The </w:t>
      </w:r>
      <w:r w:rsidR="0088666F" w:rsidRPr="00123532">
        <w:rPr>
          <w:rFonts w:ascii="Arial" w:eastAsia="Calibri" w:hAnsi="Arial" w:cs="Arial"/>
          <w:sz w:val="24"/>
        </w:rPr>
        <w:t xml:space="preserve">requests for responses </w:t>
      </w:r>
      <w:r w:rsidR="00693CD3" w:rsidRPr="00123532">
        <w:rPr>
          <w:rFonts w:ascii="Arial" w:eastAsia="Calibri" w:hAnsi="Arial" w:cs="Arial"/>
          <w:sz w:val="24"/>
        </w:rPr>
        <w:t xml:space="preserve">were administered August 17, </w:t>
      </w:r>
      <w:r w:rsidR="00073073" w:rsidRPr="00123532">
        <w:rPr>
          <w:rFonts w:ascii="Arial" w:eastAsia="Calibri" w:hAnsi="Arial" w:cs="Arial"/>
          <w:sz w:val="24"/>
        </w:rPr>
        <w:t>201</w:t>
      </w:r>
      <w:r w:rsidR="00693CD3" w:rsidRPr="00123532">
        <w:rPr>
          <w:rFonts w:ascii="Arial" w:eastAsia="Calibri" w:hAnsi="Arial" w:cs="Arial"/>
          <w:sz w:val="24"/>
        </w:rPr>
        <w:t>8</w:t>
      </w:r>
      <w:r w:rsidR="00073073" w:rsidRPr="00123532">
        <w:rPr>
          <w:rFonts w:ascii="Arial" w:eastAsia="Calibri" w:hAnsi="Arial" w:cs="Arial"/>
          <w:sz w:val="24"/>
        </w:rPr>
        <w:t>.</w:t>
      </w:r>
      <w:r w:rsidR="00073073" w:rsidRPr="00123532">
        <w:rPr>
          <w:rFonts w:eastAsia="Calibri"/>
          <w:sz w:val="24"/>
        </w:rPr>
        <w:t xml:space="preserve"> </w:t>
      </w:r>
    </w:p>
    <w:p w14:paraId="799A960C" w14:textId="77777777" w:rsidR="00776749" w:rsidRDefault="00776749" w:rsidP="009C3AB1">
      <w:pPr>
        <w:rPr>
          <w:rFonts w:ascii="Arial" w:hAnsi="Arial" w:cs="Arial"/>
          <w:sz w:val="24"/>
        </w:rPr>
      </w:pPr>
    </w:p>
    <w:tbl>
      <w:tblPr>
        <w:tblW w:w="1014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4"/>
        <w:gridCol w:w="1543"/>
        <w:gridCol w:w="1980"/>
        <w:gridCol w:w="2160"/>
        <w:gridCol w:w="2520"/>
      </w:tblGrid>
      <w:tr w:rsidR="003F05F2" w:rsidRPr="003F05F2" w14:paraId="2D3992E2" w14:textId="77777777" w:rsidTr="00CD0B18">
        <w:trPr>
          <w:trHeight w:val="620"/>
        </w:trPr>
        <w:tc>
          <w:tcPr>
            <w:tcW w:w="1944" w:type="dxa"/>
          </w:tcPr>
          <w:p w14:paraId="43248720" w14:textId="3EB6D2C4" w:rsidR="003F05F2" w:rsidRPr="00CD0B18" w:rsidRDefault="003F05F2" w:rsidP="009C3AB1">
            <w:pPr>
              <w:rPr>
                <w:rFonts w:ascii="Arial" w:eastAsia="Cambria" w:hAnsi="Arial" w:cs="Arial"/>
                <w:b/>
                <w:color w:val="000000" w:themeColor="text1"/>
                <w:sz w:val="24"/>
              </w:rPr>
            </w:pPr>
            <w:r w:rsidRPr="00CD0B18">
              <w:rPr>
                <w:rFonts w:ascii="Arial" w:eastAsia="Cambria" w:hAnsi="Arial" w:cs="Arial"/>
                <w:b/>
                <w:color w:val="000000" w:themeColor="text1"/>
                <w:sz w:val="24"/>
              </w:rPr>
              <w:t>Name</w:t>
            </w:r>
          </w:p>
        </w:tc>
        <w:tc>
          <w:tcPr>
            <w:tcW w:w="1543" w:type="dxa"/>
          </w:tcPr>
          <w:p w14:paraId="6B60B7CE" w14:textId="3A1FE316" w:rsidR="003F05F2" w:rsidRPr="00CD0B18" w:rsidRDefault="003F05F2" w:rsidP="009C3AB1">
            <w:pPr>
              <w:rPr>
                <w:rFonts w:ascii="Arial" w:eastAsia="Cambria" w:hAnsi="Arial" w:cs="Arial"/>
                <w:b/>
                <w:color w:val="000000" w:themeColor="text1"/>
                <w:sz w:val="24"/>
              </w:rPr>
            </w:pPr>
            <w:r w:rsidRPr="00CD0B18">
              <w:rPr>
                <w:rFonts w:ascii="Arial" w:hAnsi="Arial" w:cs="Arial"/>
                <w:b/>
                <w:color w:val="000000" w:themeColor="text1"/>
                <w:sz w:val="24"/>
              </w:rPr>
              <w:t>Title</w:t>
            </w:r>
          </w:p>
        </w:tc>
        <w:tc>
          <w:tcPr>
            <w:tcW w:w="1980" w:type="dxa"/>
          </w:tcPr>
          <w:p w14:paraId="78784A3A" w14:textId="3413E7A8" w:rsidR="003F05F2" w:rsidRPr="00CD0B18" w:rsidRDefault="003F05F2" w:rsidP="009C3AB1">
            <w:pPr>
              <w:rPr>
                <w:rFonts w:ascii="Arial" w:eastAsia="Cambria" w:hAnsi="Arial" w:cs="Arial"/>
                <w:b/>
                <w:color w:val="000000" w:themeColor="text1"/>
                <w:sz w:val="24"/>
              </w:rPr>
            </w:pPr>
            <w:r w:rsidRPr="00CD0B18">
              <w:rPr>
                <w:rFonts w:ascii="Arial" w:eastAsia="Cambria" w:hAnsi="Arial" w:cs="Arial"/>
                <w:b/>
                <w:color w:val="000000" w:themeColor="text1"/>
                <w:sz w:val="24"/>
              </w:rPr>
              <w:t>Telephone Number</w:t>
            </w:r>
          </w:p>
        </w:tc>
        <w:tc>
          <w:tcPr>
            <w:tcW w:w="2160" w:type="dxa"/>
          </w:tcPr>
          <w:p w14:paraId="39C47E98" w14:textId="75BDF1C3" w:rsidR="003F05F2" w:rsidRPr="00CD0B18" w:rsidRDefault="003F05F2" w:rsidP="009C3AB1">
            <w:pPr>
              <w:rPr>
                <w:rStyle w:val="Hyperlink"/>
                <w:rFonts w:ascii="Arial" w:eastAsia="Cambria" w:hAnsi="Arial" w:cs="Arial"/>
                <w:b/>
                <w:color w:val="000000" w:themeColor="text1"/>
                <w:sz w:val="24"/>
                <w:u w:val="none"/>
              </w:rPr>
            </w:pPr>
            <w:r w:rsidRPr="00CD0B18">
              <w:rPr>
                <w:rStyle w:val="Hyperlink"/>
                <w:rFonts w:ascii="Arial" w:eastAsia="Cambria" w:hAnsi="Arial" w:cs="Arial"/>
                <w:b/>
                <w:color w:val="000000" w:themeColor="text1"/>
                <w:sz w:val="24"/>
                <w:u w:val="none"/>
              </w:rPr>
              <w:t>Email</w:t>
            </w:r>
          </w:p>
        </w:tc>
        <w:tc>
          <w:tcPr>
            <w:tcW w:w="2520" w:type="dxa"/>
          </w:tcPr>
          <w:p w14:paraId="423959DF" w14:textId="2DA7BA6E" w:rsidR="003F05F2" w:rsidRPr="00CD0B18" w:rsidRDefault="003F05F2" w:rsidP="009C3AB1">
            <w:pPr>
              <w:rPr>
                <w:rFonts w:ascii="Arial" w:eastAsia="Cambria" w:hAnsi="Arial" w:cs="Arial"/>
                <w:b/>
                <w:color w:val="000000" w:themeColor="text1"/>
                <w:sz w:val="24"/>
              </w:rPr>
            </w:pPr>
            <w:r w:rsidRPr="00CD0B18">
              <w:rPr>
                <w:rFonts w:ascii="Arial" w:eastAsia="Cambria" w:hAnsi="Arial" w:cs="Arial"/>
                <w:b/>
                <w:color w:val="000000" w:themeColor="text1"/>
                <w:sz w:val="24"/>
              </w:rPr>
              <w:t>Organization</w:t>
            </w:r>
          </w:p>
        </w:tc>
      </w:tr>
      <w:tr w:rsidR="007B43CB" w:rsidRPr="003F05F2" w14:paraId="4E68BF60" w14:textId="77777777" w:rsidTr="00CD0B18">
        <w:trPr>
          <w:trHeight w:val="980"/>
        </w:trPr>
        <w:tc>
          <w:tcPr>
            <w:tcW w:w="1944" w:type="dxa"/>
          </w:tcPr>
          <w:p w14:paraId="3A236B6F" w14:textId="5849070B" w:rsidR="007B43CB" w:rsidRPr="00CD0B18" w:rsidRDefault="00D83E50" w:rsidP="009C3AB1">
            <w:pPr>
              <w:rPr>
                <w:rFonts w:ascii="Arial" w:eastAsia="Cambria" w:hAnsi="Arial" w:cs="Arial"/>
                <w:sz w:val="24"/>
              </w:rPr>
            </w:pPr>
            <w:r w:rsidRPr="00CD0B18">
              <w:rPr>
                <w:rFonts w:ascii="Arial" w:eastAsia="Cambria" w:hAnsi="Arial" w:cs="Arial"/>
                <w:sz w:val="24"/>
              </w:rPr>
              <w:t>Rani Geriege</w:t>
            </w:r>
            <w:r w:rsidR="007B43CB" w:rsidRPr="00CD0B18">
              <w:rPr>
                <w:rFonts w:ascii="Arial" w:eastAsia="Cambria" w:hAnsi="Arial" w:cs="Arial"/>
                <w:sz w:val="24"/>
              </w:rPr>
              <w:t xml:space="preserve"> </w:t>
            </w:r>
          </w:p>
        </w:tc>
        <w:tc>
          <w:tcPr>
            <w:tcW w:w="1543" w:type="dxa"/>
          </w:tcPr>
          <w:p w14:paraId="7BDD6161" w14:textId="0734290A" w:rsidR="007B43CB" w:rsidRPr="00CD0B18" w:rsidRDefault="00693CD3" w:rsidP="009C3AB1">
            <w:pPr>
              <w:rPr>
                <w:rFonts w:ascii="Arial" w:eastAsia="Cambria" w:hAnsi="Arial" w:cs="Arial"/>
                <w:sz w:val="24"/>
              </w:rPr>
            </w:pPr>
            <w:r w:rsidRPr="00CD0B18">
              <w:rPr>
                <w:rFonts w:ascii="Arial" w:eastAsia="Cambria" w:hAnsi="Arial" w:cs="Arial"/>
                <w:sz w:val="24"/>
              </w:rPr>
              <w:t>Director</w:t>
            </w:r>
          </w:p>
        </w:tc>
        <w:tc>
          <w:tcPr>
            <w:tcW w:w="1980" w:type="dxa"/>
          </w:tcPr>
          <w:p w14:paraId="76EDC131" w14:textId="0AA4971F" w:rsidR="007B43CB" w:rsidRPr="00CD0B18" w:rsidRDefault="00693CD3" w:rsidP="009C3AB1">
            <w:pPr>
              <w:rPr>
                <w:rFonts w:ascii="Arial" w:eastAsia="Cambria" w:hAnsi="Arial" w:cs="Arial"/>
                <w:sz w:val="24"/>
              </w:rPr>
            </w:pPr>
            <w:r w:rsidRPr="00CD0B18">
              <w:rPr>
                <w:rFonts w:ascii="Arial" w:eastAsia="Cambria" w:hAnsi="Arial" w:cs="Arial"/>
                <w:sz w:val="24"/>
              </w:rPr>
              <w:t>(305) 662-8327</w:t>
            </w:r>
          </w:p>
        </w:tc>
        <w:tc>
          <w:tcPr>
            <w:tcW w:w="2160" w:type="dxa"/>
          </w:tcPr>
          <w:p w14:paraId="1A1977DA" w14:textId="24AC9628" w:rsidR="007B43CB" w:rsidRPr="00CD0B18" w:rsidRDefault="00E75009" w:rsidP="009C3AB1">
            <w:pPr>
              <w:rPr>
                <w:rFonts w:ascii="Arial" w:eastAsia="Cambria" w:hAnsi="Arial" w:cs="Arial"/>
                <w:sz w:val="24"/>
              </w:rPr>
            </w:pPr>
            <w:hyperlink r:id="rId13" w:tgtFrame="_blank" w:history="1">
              <w:r w:rsidR="00693CD3" w:rsidRPr="00CD0B18">
                <w:rPr>
                  <w:rStyle w:val="Hyperlink"/>
                  <w:rFonts w:ascii="Arial" w:eastAsia="Cambria" w:hAnsi="Arial" w:cs="Arial"/>
                  <w:sz w:val="24"/>
                </w:rPr>
                <w:t>Rani.Gereige@Nicklaushealth.org</w:t>
              </w:r>
            </w:hyperlink>
            <w:r w:rsidR="00693CD3" w:rsidRPr="00CD0B18">
              <w:rPr>
                <w:rFonts w:ascii="Arial" w:eastAsia="Cambria" w:hAnsi="Arial" w:cs="Arial"/>
                <w:color w:val="0000FF"/>
                <w:sz w:val="24"/>
                <w:u w:val="single"/>
              </w:rPr>
              <w:t> </w:t>
            </w:r>
          </w:p>
        </w:tc>
        <w:tc>
          <w:tcPr>
            <w:tcW w:w="2520" w:type="dxa"/>
          </w:tcPr>
          <w:p w14:paraId="5E17B432" w14:textId="1723F9D3" w:rsidR="007B43CB" w:rsidRPr="00CD0B18" w:rsidRDefault="00693CD3" w:rsidP="009C3AB1">
            <w:pPr>
              <w:rPr>
                <w:rFonts w:ascii="Arial" w:eastAsia="Cambria" w:hAnsi="Arial" w:cs="Arial"/>
                <w:sz w:val="24"/>
              </w:rPr>
            </w:pPr>
            <w:r w:rsidRPr="00CD0B18">
              <w:rPr>
                <w:rFonts w:ascii="Arial" w:eastAsia="Cambria" w:hAnsi="Arial" w:cs="Arial"/>
                <w:sz w:val="24"/>
              </w:rPr>
              <w:t>Variety Children’s AKA Nicklaus Children’s Hospital</w:t>
            </w:r>
            <w:r w:rsidR="007B43CB" w:rsidRPr="00CD0B18">
              <w:rPr>
                <w:rFonts w:ascii="Arial" w:eastAsia="Cambria" w:hAnsi="Arial" w:cs="Arial"/>
                <w:sz w:val="24"/>
              </w:rPr>
              <w:t xml:space="preserve"> </w:t>
            </w:r>
          </w:p>
        </w:tc>
      </w:tr>
      <w:tr w:rsidR="007B43CB" w:rsidRPr="003F05F2" w14:paraId="75CD4E06" w14:textId="77777777" w:rsidTr="00CD0B18">
        <w:trPr>
          <w:trHeight w:val="1250"/>
        </w:trPr>
        <w:tc>
          <w:tcPr>
            <w:tcW w:w="1944" w:type="dxa"/>
          </w:tcPr>
          <w:p w14:paraId="23829E38" w14:textId="07ADF0AA" w:rsidR="007B43CB" w:rsidRPr="00CD0B18" w:rsidRDefault="00693CD3" w:rsidP="009C3AB1">
            <w:pPr>
              <w:rPr>
                <w:rFonts w:ascii="Arial" w:eastAsia="Cambria" w:hAnsi="Arial" w:cs="Arial"/>
                <w:sz w:val="24"/>
              </w:rPr>
            </w:pPr>
            <w:r w:rsidRPr="00CD0B18">
              <w:rPr>
                <w:rFonts w:ascii="Arial" w:eastAsia="Cambria" w:hAnsi="Arial" w:cs="Arial"/>
                <w:sz w:val="24"/>
              </w:rPr>
              <w:t>Pamela Simms-Mackey &amp; Terry Oertel</w:t>
            </w:r>
            <w:r w:rsidR="007B43CB" w:rsidRPr="00CD0B18">
              <w:rPr>
                <w:rFonts w:ascii="Arial" w:eastAsia="Cambria" w:hAnsi="Arial" w:cs="Arial"/>
                <w:sz w:val="24"/>
              </w:rPr>
              <w:t xml:space="preserve"> </w:t>
            </w:r>
          </w:p>
        </w:tc>
        <w:tc>
          <w:tcPr>
            <w:tcW w:w="1543" w:type="dxa"/>
          </w:tcPr>
          <w:p w14:paraId="64FC83BD" w14:textId="6F14503E" w:rsidR="007B43CB" w:rsidRPr="00CD0B18" w:rsidRDefault="00693CD3" w:rsidP="009C3AB1">
            <w:pPr>
              <w:rPr>
                <w:rFonts w:ascii="Arial" w:eastAsia="Cambria" w:hAnsi="Arial" w:cs="Arial"/>
                <w:sz w:val="24"/>
              </w:rPr>
            </w:pPr>
            <w:r w:rsidRPr="00CD0B18">
              <w:rPr>
                <w:rFonts w:ascii="Arial" w:eastAsia="Cambria" w:hAnsi="Arial" w:cs="Arial"/>
                <w:sz w:val="24"/>
              </w:rPr>
              <w:t>Director</w:t>
            </w:r>
          </w:p>
        </w:tc>
        <w:tc>
          <w:tcPr>
            <w:tcW w:w="1980" w:type="dxa"/>
          </w:tcPr>
          <w:p w14:paraId="4656C8BE" w14:textId="3C047B56" w:rsidR="007B43CB" w:rsidRPr="00CD0B18" w:rsidRDefault="00693CD3" w:rsidP="009C3AB1">
            <w:pPr>
              <w:rPr>
                <w:rFonts w:ascii="Arial" w:eastAsia="Cambria" w:hAnsi="Arial" w:cs="Arial"/>
                <w:sz w:val="24"/>
              </w:rPr>
            </w:pPr>
            <w:r w:rsidRPr="00CD0B18">
              <w:rPr>
                <w:rFonts w:ascii="Arial" w:eastAsia="Cambria" w:hAnsi="Arial" w:cs="Arial"/>
                <w:sz w:val="24"/>
              </w:rPr>
              <w:t xml:space="preserve">510-428-3885 </w:t>
            </w:r>
            <w:r w:rsidR="0062097F" w:rsidRPr="00CD0B18">
              <w:rPr>
                <w:rFonts w:ascii="Arial" w:eastAsia="Cambria" w:hAnsi="Arial" w:cs="Arial"/>
                <w:sz w:val="24"/>
              </w:rPr>
              <w:t>ext.</w:t>
            </w:r>
            <w:r w:rsidRPr="00CD0B18">
              <w:rPr>
                <w:rFonts w:ascii="Arial" w:eastAsia="Cambria" w:hAnsi="Arial" w:cs="Arial"/>
                <w:sz w:val="24"/>
              </w:rPr>
              <w:t xml:space="preserve"> 4146</w:t>
            </w:r>
          </w:p>
        </w:tc>
        <w:tc>
          <w:tcPr>
            <w:tcW w:w="2160" w:type="dxa"/>
          </w:tcPr>
          <w:p w14:paraId="0A600E1F" w14:textId="44BDD656" w:rsidR="007B43CB" w:rsidRPr="00CD0B18" w:rsidRDefault="00E75009" w:rsidP="009C3AB1">
            <w:pPr>
              <w:rPr>
                <w:rFonts w:ascii="Arial" w:eastAsia="Cambria" w:hAnsi="Arial" w:cs="Arial"/>
                <w:sz w:val="24"/>
              </w:rPr>
            </w:pPr>
            <w:hyperlink r:id="rId14" w:history="1">
              <w:r w:rsidR="00693CD3" w:rsidRPr="00CD0B18">
                <w:rPr>
                  <w:rStyle w:val="Hyperlink"/>
                  <w:rFonts w:ascii="Arial" w:eastAsia="Cambria" w:hAnsi="Arial" w:cs="Arial"/>
                  <w:sz w:val="24"/>
                </w:rPr>
                <w:t>PSimms@mail.cho.org</w:t>
              </w:r>
            </w:hyperlink>
            <w:r w:rsidR="00693CD3" w:rsidRPr="00CD0B18">
              <w:rPr>
                <w:rStyle w:val="Hyperlink"/>
                <w:rFonts w:ascii="Arial" w:eastAsia="Cambria" w:hAnsi="Arial" w:cs="Arial"/>
                <w:sz w:val="24"/>
              </w:rPr>
              <w:t xml:space="preserve"> &amp; TOertel@mail.cho.org</w:t>
            </w:r>
          </w:p>
          <w:p w14:paraId="220A80B9" w14:textId="77777777" w:rsidR="007B43CB" w:rsidRPr="00CD0B18" w:rsidRDefault="007B43CB" w:rsidP="009C3AB1">
            <w:pPr>
              <w:rPr>
                <w:rFonts w:ascii="Arial" w:eastAsia="Cambria" w:hAnsi="Arial" w:cs="Arial"/>
                <w:sz w:val="24"/>
              </w:rPr>
            </w:pPr>
          </w:p>
        </w:tc>
        <w:tc>
          <w:tcPr>
            <w:tcW w:w="2520" w:type="dxa"/>
          </w:tcPr>
          <w:p w14:paraId="07F8FB4C" w14:textId="623311F9" w:rsidR="007B43CB" w:rsidRPr="00CD0B18" w:rsidRDefault="00693CD3" w:rsidP="009C3AB1">
            <w:pPr>
              <w:rPr>
                <w:rFonts w:ascii="Arial" w:eastAsia="Cambria" w:hAnsi="Arial" w:cs="Arial"/>
                <w:sz w:val="24"/>
              </w:rPr>
            </w:pPr>
            <w:r w:rsidRPr="00CD0B18">
              <w:rPr>
                <w:rFonts w:ascii="Arial" w:eastAsia="Cambria" w:hAnsi="Arial" w:cs="Arial"/>
                <w:sz w:val="24"/>
              </w:rPr>
              <w:t xml:space="preserve">Oakland Children’s AKA Benioff </w:t>
            </w:r>
            <w:r w:rsidR="0088666F" w:rsidRPr="00CD0B18">
              <w:rPr>
                <w:rFonts w:ascii="Arial" w:eastAsia="Cambria" w:hAnsi="Arial" w:cs="Arial"/>
                <w:sz w:val="24"/>
              </w:rPr>
              <w:t>Children’s</w:t>
            </w:r>
            <w:r w:rsidRPr="00CD0B18">
              <w:rPr>
                <w:rFonts w:ascii="Arial" w:eastAsia="Cambria" w:hAnsi="Arial" w:cs="Arial"/>
                <w:sz w:val="24"/>
              </w:rPr>
              <w:t xml:space="preserve"> Hospitals</w:t>
            </w:r>
            <w:r w:rsidR="007B43CB" w:rsidRPr="00CD0B18">
              <w:rPr>
                <w:rFonts w:ascii="Arial" w:eastAsia="Cambria" w:hAnsi="Arial" w:cs="Arial"/>
                <w:sz w:val="24"/>
              </w:rPr>
              <w:t xml:space="preserve"> </w:t>
            </w:r>
          </w:p>
        </w:tc>
      </w:tr>
      <w:tr w:rsidR="007B43CB" w:rsidRPr="003F05F2" w14:paraId="571B5B0B" w14:textId="77777777" w:rsidTr="00CD0B18">
        <w:trPr>
          <w:trHeight w:val="1385"/>
        </w:trPr>
        <w:tc>
          <w:tcPr>
            <w:tcW w:w="1944" w:type="dxa"/>
          </w:tcPr>
          <w:p w14:paraId="60373DF4" w14:textId="2049BA37" w:rsidR="007B43CB" w:rsidRPr="00CD0B18" w:rsidRDefault="00693CD3" w:rsidP="009C3AB1">
            <w:pPr>
              <w:rPr>
                <w:rFonts w:ascii="Arial" w:eastAsia="Cambria" w:hAnsi="Arial" w:cs="Arial"/>
                <w:sz w:val="24"/>
              </w:rPr>
            </w:pPr>
            <w:r w:rsidRPr="00CD0B18">
              <w:rPr>
                <w:rFonts w:ascii="Arial" w:eastAsia="Cambria" w:hAnsi="Arial" w:cs="Arial"/>
                <w:sz w:val="24"/>
              </w:rPr>
              <w:t>Laura Lynch Bush</w:t>
            </w:r>
            <w:r w:rsidR="005D038C" w:rsidRPr="00CD0B18">
              <w:rPr>
                <w:rFonts w:ascii="Arial" w:eastAsia="Cambria" w:hAnsi="Arial" w:cs="Arial"/>
                <w:sz w:val="24"/>
              </w:rPr>
              <w:t xml:space="preserve"> </w:t>
            </w:r>
          </w:p>
        </w:tc>
        <w:tc>
          <w:tcPr>
            <w:tcW w:w="1543" w:type="dxa"/>
          </w:tcPr>
          <w:p w14:paraId="4250AA8F" w14:textId="1BDF3DCB" w:rsidR="007B43CB" w:rsidRPr="00CD0B18" w:rsidRDefault="0062097F" w:rsidP="009C3AB1">
            <w:pPr>
              <w:rPr>
                <w:rFonts w:ascii="Arial" w:eastAsia="Cambria" w:hAnsi="Arial" w:cs="Arial"/>
                <w:sz w:val="24"/>
              </w:rPr>
            </w:pPr>
            <w:r w:rsidRPr="00CD0B18">
              <w:rPr>
                <w:rFonts w:ascii="Arial" w:eastAsia="Cambria" w:hAnsi="Arial" w:cs="Arial"/>
                <w:sz w:val="24"/>
              </w:rPr>
              <w:t>Associate Director, 3</w:t>
            </w:r>
            <w:r w:rsidRPr="00CD0B18">
              <w:rPr>
                <w:rFonts w:ascii="Arial" w:eastAsia="Cambria" w:hAnsi="Arial" w:cs="Arial"/>
                <w:sz w:val="24"/>
                <w:vertAlign w:val="superscript"/>
              </w:rPr>
              <w:t>rd</w:t>
            </w:r>
            <w:r w:rsidRPr="00CD0B18">
              <w:rPr>
                <w:rFonts w:ascii="Arial" w:eastAsia="Cambria" w:hAnsi="Arial" w:cs="Arial"/>
                <w:sz w:val="24"/>
              </w:rPr>
              <w:t xml:space="preserve"> Party Reimbursement </w:t>
            </w:r>
            <w:r w:rsidR="007B43CB" w:rsidRPr="00CD0B18">
              <w:rPr>
                <w:rFonts w:ascii="Arial" w:eastAsia="Cambria" w:hAnsi="Arial" w:cs="Arial"/>
                <w:sz w:val="24"/>
              </w:rPr>
              <w:t xml:space="preserve"> </w:t>
            </w:r>
          </w:p>
        </w:tc>
        <w:tc>
          <w:tcPr>
            <w:tcW w:w="1980" w:type="dxa"/>
          </w:tcPr>
          <w:p w14:paraId="2BABFF86" w14:textId="19E0C49F" w:rsidR="007B43CB" w:rsidRPr="00CD0B18" w:rsidRDefault="007B43CB" w:rsidP="009C3AB1">
            <w:pPr>
              <w:rPr>
                <w:rFonts w:ascii="Arial" w:eastAsia="Cambria" w:hAnsi="Arial" w:cs="Arial"/>
                <w:sz w:val="24"/>
              </w:rPr>
            </w:pPr>
            <w:r w:rsidRPr="00CD0B18">
              <w:rPr>
                <w:rFonts w:ascii="Arial" w:eastAsia="Cambria" w:hAnsi="Arial" w:cs="Arial"/>
                <w:sz w:val="24"/>
              </w:rPr>
              <w:t xml:space="preserve">(575)388-1511 ext. 2744 </w:t>
            </w:r>
          </w:p>
          <w:p w14:paraId="00768DC7" w14:textId="77777777" w:rsidR="007B43CB" w:rsidRPr="00CD0B18" w:rsidRDefault="007B43CB" w:rsidP="009C3AB1">
            <w:pPr>
              <w:rPr>
                <w:rFonts w:ascii="Arial" w:eastAsia="Cambria" w:hAnsi="Arial" w:cs="Arial"/>
                <w:sz w:val="24"/>
              </w:rPr>
            </w:pPr>
          </w:p>
        </w:tc>
        <w:tc>
          <w:tcPr>
            <w:tcW w:w="2160" w:type="dxa"/>
          </w:tcPr>
          <w:p w14:paraId="5F29B374" w14:textId="5ADE2B70" w:rsidR="007B43CB" w:rsidRPr="00CD0B18" w:rsidRDefault="00E75009" w:rsidP="009C3AB1">
            <w:pPr>
              <w:rPr>
                <w:rFonts w:ascii="Arial" w:eastAsia="Cambria" w:hAnsi="Arial" w:cs="Arial"/>
                <w:sz w:val="24"/>
                <w:u w:val="single"/>
              </w:rPr>
            </w:pPr>
            <w:hyperlink r:id="rId15" w:history="1">
              <w:r w:rsidR="00693CD3" w:rsidRPr="00CD0B18">
                <w:rPr>
                  <w:rStyle w:val="Hyperlink"/>
                  <w:rFonts w:ascii="Arial" w:eastAsia="Cambria" w:hAnsi="Arial" w:cs="Arial"/>
                  <w:sz w:val="24"/>
                </w:rPr>
                <w:t>llbusg@health.southalabama.edu</w:t>
              </w:r>
            </w:hyperlink>
            <w:r w:rsidR="005D038C" w:rsidRPr="00CD0B18">
              <w:rPr>
                <w:rFonts w:ascii="Arial" w:eastAsia="Cambria" w:hAnsi="Arial" w:cs="Arial"/>
                <w:color w:val="0000FF"/>
                <w:sz w:val="24"/>
                <w:u w:val="single"/>
              </w:rPr>
              <w:t xml:space="preserve"> </w:t>
            </w:r>
          </w:p>
          <w:p w14:paraId="5DD650C4" w14:textId="77777777" w:rsidR="007B43CB" w:rsidRPr="00CD0B18" w:rsidRDefault="007B43CB" w:rsidP="009C3AB1">
            <w:pPr>
              <w:rPr>
                <w:rFonts w:ascii="Arial" w:eastAsia="Cambria" w:hAnsi="Arial" w:cs="Arial"/>
                <w:sz w:val="24"/>
              </w:rPr>
            </w:pPr>
          </w:p>
        </w:tc>
        <w:tc>
          <w:tcPr>
            <w:tcW w:w="2520" w:type="dxa"/>
          </w:tcPr>
          <w:p w14:paraId="01E55C87" w14:textId="5AC44DC9" w:rsidR="007B43CB" w:rsidRPr="00CD0B18" w:rsidRDefault="00693CD3" w:rsidP="009C3AB1">
            <w:pPr>
              <w:rPr>
                <w:rFonts w:ascii="Arial" w:eastAsia="Cambria" w:hAnsi="Arial" w:cs="Arial"/>
                <w:sz w:val="24"/>
              </w:rPr>
            </w:pPr>
            <w:r w:rsidRPr="00CD0B18">
              <w:rPr>
                <w:rFonts w:ascii="Arial" w:eastAsia="Cambria" w:hAnsi="Arial" w:cs="Arial"/>
                <w:sz w:val="24"/>
              </w:rPr>
              <w:t>South Alabama Women &amp; Children’s Hospital</w:t>
            </w:r>
            <w:r w:rsidR="005D038C" w:rsidRPr="00CD0B18">
              <w:rPr>
                <w:rFonts w:ascii="Arial" w:eastAsia="Cambria" w:hAnsi="Arial" w:cs="Arial"/>
                <w:sz w:val="24"/>
              </w:rPr>
              <w:t xml:space="preserve"> </w:t>
            </w:r>
          </w:p>
        </w:tc>
      </w:tr>
      <w:tr w:rsidR="007B43CB" w:rsidRPr="003F05F2" w14:paraId="5FAD9C0E" w14:textId="77777777" w:rsidTr="00CD0B18">
        <w:trPr>
          <w:trHeight w:val="899"/>
        </w:trPr>
        <w:tc>
          <w:tcPr>
            <w:tcW w:w="1944" w:type="dxa"/>
          </w:tcPr>
          <w:p w14:paraId="4F809116" w14:textId="7BF39B18" w:rsidR="007B43CB" w:rsidRPr="00CD0B18" w:rsidRDefault="0062097F" w:rsidP="009C3AB1">
            <w:pPr>
              <w:rPr>
                <w:rFonts w:ascii="Arial" w:eastAsia="Cambria" w:hAnsi="Arial" w:cs="Arial"/>
                <w:sz w:val="24"/>
              </w:rPr>
            </w:pPr>
            <w:r w:rsidRPr="00CD0B18">
              <w:rPr>
                <w:rFonts w:ascii="Arial" w:eastAsia="Cambria" w:hAnsi="Arial" w:cs="Arial"/>
                <w:sz w:val="24"/>
              </w:rPr>
              <w:t>Art Kutner</w:t>
            </w:r>
            <w:r w:rsidR="005D038C" w:rsidRPr="00CD0B18">
              <w:rPr>
                <w:rFonts w:ascii="Arial" w:eastAsia="Cambria" w:hAnsi="Arial" w:cs="Arial"/>
                <w:sz w:val="24"/>
              </w:rPr>
              <w:t xml:space="preserve"> </w:t>
            </w:r>
          </w:p>
        </w:tc>
        <w:tc>
          <w:tcPr>
            <w:tcW w:w="1543" w:type="dxa"/>
          </w:tcPr>
          <w:p w14:paraId="124ACC8A" w14:textId="6F4E8F12" w:rsidR="007B43CB" w:rsidRPr="00CD0B18" w:rsidRDefault="0062097F" w:rsidP="009C3AB1">
            <w:pPr>
              <w:rPr>
                <w:rFonts w:ascii="Arial" w:eastAsia="Cambria" w:hAnsi="Arial" w:cs="Arial"/>
                <w:sz w:val="24"/>
              </w:rPr>
            </w:pPr>
            <w:r w:rsidRPr="00CD0B18">
              <w:rPr>
                <w:rFonts w:ascii="Arial" w:eastAsia="Cambria" w:hAnsi="Arial" w:cs="Arial"/>
                <w:sz w:val="24"/>
              </w:rPr>
              <w:t>Program Coordinator</w:t>
            </w:r>
          </w:p>
        </w:tc>
        <w:tc>
          <w:tcPr>
            <w:tcW w:w="1980" w:type="dxa"/>
          </w:tcPr>
          <w:p w14:paraId="5A9591EA" w14:textId="0B4AF6AB" w:rsidR="007B43CB" w:rsidRPr="00CD0B18" w:rsidRDefault="0062097F" w:rsidP="009C3AB1">
            <w:pPr>
              <w:rPr>
                <w:rFonts w:ascii="Arial" w:eastAsia="Cambria" w:hAnsi="Arial" w:cs="Arial"/>
                <w:sz w:val="24"/>
              </w:rPr>
            </w:pPr>
            <w:r w:rsidRPr="00CD0B18">
              <w:rPr>
                <w:rFonts w:ascii="Arial" w:eastAsia="Cambria" w:hAnsi="Arial" w:cs="Arial"/>
                <w:sz w:val="24"/>
              </w:rPr>
              <w:t>404-785-7893</w:t>
            </w:r>
          </w:p>
        </w:tc>
        <w:tc>
          <w:tcPr>
            <w:tcW w:w="2160" w:type="dxa"/>
          </w:tcPr>
          <w:p w14:paraId="370B984C" w14:textId="36184AE4" w:rsidR="007B43CB" w:rsidRPr="00CD0B18" w:rsidRDefault="0062097F" w:rsidP="009C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mbria" w:hAnsi="Arial" w:cs="Arial"/>
                <w:sz w:val="24"/>
              </w:rPr>
            </w:pPr>
            <w:r w:rsidRPr="00CD0B18">
              <w:rPr>
                <w:rStyle w:val="Hyperlink"/>
                <w:rFonts w:ascii="Arial" w:eastAsia="Cambria" w:hAnsi="Arial" w:cs="Arial"/>
                <w:sz w:val="24"/>
              </w:rPr>
              <w:t>Art.Kutner@choa.org</w:t>
            </w:r>
          </w:p>
          <w:p w14:paraId="52DE70BA" w14:textId="77777777" w:rsidR="007B43CB" w:rsidRPr="00CD0B18" w:rsidRDefault="007B43CB" w:rsidP="009C3AB1">
            <w:pPr>
              <w:rPr>
                <w:rFonts w:ascii="Arial" w:eastAsia="Cambria" w:hAnsi="Arial" w:cs="Arial"/>
                <w:sz w:val="24"/>
                <w:u w:val="single"/>
              </w:rPr>
            </w:pPr>
          </w:p>
        </w:tc>
        <w:tc>
          <w:tcPr>
            <w:tcW w:w="2520" w:type="dxa"/>
          </w:tcPr>
          <w:p w14:paraId="3A977699" w14:textId="4629A4B1" w:rsidR="007B43CB" w:rsidRPr="00CD0B18" w:rsidRDefault="0062097F" w:rsidP="009C3AB1">
            <w:pPr>
              <w:rPr>
                <w:rFonts w:ascii="Arial" w:eastAsia="Cambria" w:hAnsi="Arial" w:cs="Arial"/>
                <w:sz w:val="24"/>
              </w:rPr>
            </w:pPr>
            <w:r w:rsidRPr="00CD0B18">
              <w:rPr>
                <w:rFonts w:ascii="Arial" w:eastAsia="Cambria" w:hAnsi="Arial" w:cs="Arial"/>
                <w:sz w:val="24"/>
              </w:rPr>
              <w:t xml:space="preserve">Egleston &amp; Scottish Rite Children’s Hospitals </w:t>
            </w:r>
            <w:r w:rsidR="005D038C" w:rsidRPr="00CD0B18">
              <w:rPr>
                <w:rFonts w:ascii="Arial" w:eastAsia="Cambria" w:hAnsi="Arial" w:cs="Arial"/>
                <w:sz w:val="24"/>
              </w:rPr>
              <w:t xml:space="preserve"> </w:t>
            </w:r>
          </w:p>
        </w:tc>
      </w:tr>
    </w:tbl>
    <w:p w14:paraId="07C85BF6" w14:textId="4BA34B95" w:rsidR="007B43CB" w:rsidRPr="00C45431" w:rsidRDefault="007B43CB" w:rsidP="009C3AB1">
      <w:pPr>
        <w:rPr>
          <w:rFonts w:ascii="Arial" w:hAnsi="Arial" w:cs="Arial"/>
          <w:sz w:val="24"/>
        </w:rPr>
      </w:pPr>
    </w:p>
    <w:p w14:paraId="12DBC0E2" w14:textId="5B1BFD27" w:rsidR="009B3794" w:rsidRPr="00C45431" w:rsidRDefault="009B3794" w:rsidP="009C3AB1">
      <w:pPr>
        <w:ind w:left="360"/>
        <w:rPr>
          <w:rFonts w:ascii="Arial" w:hAnsi="Arial" w:cs="Arial"/>
          <w:sz w:val="24"/>
        </w:rPr>
      </w:pPr>
    </w:p>
    <w:p w14:paraId="44F86210" w14:textId="74D74F47" w:rsidR="00B86C9B" w:rsidRPr="00B86C9B"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Explanation of any Payment/Gift to Respondents</w:t>
      </w:r>
    </w:p>
    <w:p w14:paraId="26D62F2E" w14:textId="4F78EF11" w:rsidR="0066539D" w:rsidRPr="0066539D" w:rsidRDefault="0066539D" w:rsidP="009C3AB1">
      <w:pPr>
        <w:rPr>
          <w:rFonts w:ascii="Arial" w:hAnsi="Arial" w:cs="Arial"/>
          <w:sz w:val="24"/>
        </w:rPr>
      </w:pPr>
      <w:r w:rsidRPr="0066539D">
        <w:rPr>
          <w:rFonts w:ascii="Arial" w:hAnsi="Arial" w:cs="Arial"/>
          <w:sz w:val="24"/>
        </w:rPr>
        <w:t xml:space="preserve">HRSA proposes that CHGME hospitals that </w:t>
      </w:r>
      <w:r w:rsidR="00A27A2A" w:rsidRPr="00D63D32">
        <w:rPr>
          <w:rFonts w:ascii="Arial" w:hAnsi="Arial" w:cs="Arial"/>
          <w:sz w:val="24"/>
        </w:rPr>
        <w:t>submit the required documentation will receive a portion of the available funds for the CHGME QBS payment.</w:t>
      </w:r>
      <w:r w:rsidRPr="0066539D">
        <w:rPr>
          <w:rFonts w:ascii="Arial" w:hAnsi="Arial" w:cs="Arial"/>
          <w:sz w:val="24"/>
        </w:rPr>
        <w:t xml:space="preserve"> </w:t>
      </w:r>
      <w:r w:rsidR="002E4EF7" w:rsidRPr="00D63D32">
        <w:rPr>
          <w:rFonts w:ascii="Arial" w:hAnsi="Arial" w:cs="Arial"/>
          <w:sz w:val="24"/>
        </w:rPr>
        <w:t xml:space="preserve">Amounts will be distributed </w:t>
      </w:r>
      <w:r w:rsidR="00A27A2A" w:rsidRPr="00D63D32">
        <w:rPr>
          <w:rFonts w:ascii="Arial" w:hAnsi="Arial" w:cs="Arial"/>
          <w:sz w:val="24"/>
        </w:rPr>
        <w:t xml:space="preserve">according to a three tiered payment structure that recognizes the different annual payment levels received by CHGME hospitals. </w:t>
      </w:r>
      <w:r w:rsidRPr="0066539D">
        <w:rPr>
          <w:rFonts w:ascii="Arial" w:hAnsi="Arial" w:cs="Arial"/>
          <w:sz w:val="24"/>
        </w:rPr>
        <w:t xml:space="preserve"> Hospitals that meet the </w:t>
      </w:r>
      <w:r w:rsidR="00A27A2A" w:rsidRPr="00D63D32">
        <w:rPr>
          <w:rFonts w:ascii="Arial" w:hAnsi="Arial" w:cs="Arial"/>
          <w:sz w:val="24"/>
        </w:rPr>
        <w:t>Quality Bonus Systems</w:t>
      </w:r>
      <w:r w:rsidRPr="0066539D">
        <w:rPr>
          <w:rFonts w:ascii="Arial" w:hAnsi="Arial" w:cs="Arial"/>
          <w:sz w:val="24"/>
        </w:rPr>
        <w:t xml:space="preserve"> standards will be evenly divided into three tiers based on their combined direct and indirect fiscal year payment amounts, as calculated per the established CHGME program formulas:</w:t>
      </w:r>
    </w:p>
    <w:p w14:paraId="01DCC9A6" w14:textId="77777777" w:rsidR="0066539D" w:rsidRPr="0066539D" w:rsidRDefault="0066539D" w:rsidP="009C3AB1">
      <w:pPr>
        <w:rPr>
          <w:rFonts w:ascii="Arial" w:hAnsi="Arial" w:cs="Arial"/>
          <w:sz w:val="24"/>
        </w:rPr>
      </w:pPr>
    </w:p>
    <w:p w14:paraId="0E309D8B" w14:textId="77777777" w:rsidR="0066539D" w:rsidRPr="0066539D" w:rsidRDefault="0066539D" w:rsidP="00CD0B18">
      <w:pPr>
        <w:ind w:left="720"/>
        <w:rPr>
          <w:rFonts w:ascii="Arial" w:hAnsi="Arial" w:cs="Arial"/>
          <w:sz w:val="24"/>
        </w:rPr>
      </w:pPr>
      <w:r w:rsidRPr="0066539D">
        <w:rPr>
          <w:rFonts w:ascii="Arial" w:hAnsi="Arial" w:cs="Arial"/>
          <w:sz w:val="24"/>
        </w:rPr>
        <w:t>Tier 1: Hospitals that qualify for the quality bonus payment that are in the lowest third among hospitals that qualify for the quality bonus payment of calculated CHGME annual payments will receive a base payment.</w:t>
      </w:r>
    </w:p>
    <w:p w14:paraId="7A188A1D" w14:textId="77777777" w:rsidR="0066539D" w:rsidRPr="0066539D" w:rsidRDefault="0066539D" w:rsidP="00CD0B18">
      <w:pPr>
        <w:ind w:left="720"/>
        <w:rPr>
          <w:rFonts w:ascii="Arial" w:hAnsi="Arial" w:cs="Arial"/>
          <w:sz w:val="24"/>
        </w:rPr>
      </w:pPr>
    </w:p>
    <w:p w14:paraId="1A7784F8" w14:textId="1FD85F5E" w:rsidR="0066539D" w:rsidRPr="0066539D" w:rsidRDefault="0066539D" w:rsidP="00CD0B18">
      <w:pPr>
        <w:ind w:left="720"/>
        <w:rPr>
          <w:rFonts w:ascii="Arial" w:hAnsi="Arial" w:cs="Arial"/>
          <w:sz w:val="24"/>
        </w:rPr>
      </w:pPr>
      <w:r w:rsidRPr="0066539D">
        <w:rPr>
          <w:rFonts w:ascii="Arial" w:hAnsi="Arial" w:cs="Arial"/>
          <w:sz w:val="24"/>
        </w:rPr>
        <w:t xml:space="preserve">Tier 2: Hospitals that qualify for the quality bonus payment that are in the middle third </w:t>
      </w:r>
      <w:r w:rsidR="00F15405" w:rsidRPr="00D63D32">
        <w:rPr>
          <w:rFonts w:ascii="Arial" w:hAnsi="Arial" w:cs="Arial"/>
          <w:sz w:val="24"/>
        </w:rPr>
        <w:t xml:space="preserve">of calculated CHGME annual payments among hospitals that qualify for the quality bonus payment </w:t>
      </w:r>
      <w:r w:rsidRPr="0066539D">
        <w:rPr>
          <w:rFonts w:ascii="Arial" w:hAnsi="Arial" w:cs="Arial"/>
          <w:sz w:val="24"/>
        </w:rPr>
        <w:t>will receive two times the base payment.</w:t>
      </w:r>
    </w:p>
    <w:p w14:paraId="7634D4B7" w14:textId="77777777" w:rsidR="0066539D" w:rsidRPr="0066539D" w:rsidRDefault="0066539D" w:rsidP="00CD0B18">
      <w:pPr>
        <w:ind w:left="720"/>
        <w:rPr>
          <w:rFonts w:ascii="Arial" w:hAnsi="Arial" w:cs="Arial"/>
          <w:sz w:val="24"/>
        </w:rPr>
      </w:pPr>
    </w:p>
    <w:p w14:paraId="63D15A47" w14:textId="4309E18F" w:rsidR="0066539D" w:rsidRPr="0066539D" w:rsidRDefault="0066539D" w:rsidP="00CD0B18">
      <w:pPr>
        <w:ind w:left="720"/>
        <w:rPr>
          <w:rFonts w:ascii="Arial" w:hAnsi="Arial" w:cs="Arial"/>
          <w:sz w:val="24"/>
        </w:rPr>
      </w:pPr>
      <w:r w:rsidRPr="0066539D">
        <w:rPr>
          <w:rFonts w:ascii="Arial" w:hAnsi="Arial" w:cs="Arial"/>
          <w:sz w:val="24"/>
        </w:rPr>
        <w:t>Tier 3: Hospitals that qualify for the quality bonus payment that are in the highest third</w:t>
      </w:r>
      <w:r w:rsidR="00F15405" w:rsidRPr="00F15405">
        <w:rPr>
          <w:rFonts w:ascii="Arial" w:hAnsi="Arial" w:cs="Arial"/>
          <w:sz w:val="24"/>
        </w:rPr>
        <w:t xml:space="preserve"> </w:t>
      </w:r>
      <w:r w:rsidR="00F15405" w:rsidRPr="00D63D32">
        <w:rPr>
          <w:rFonts w:ascii="Arial" w:hAnsi="Arial" w:cs="Arial"/>
          <w:sz w:val="24"/>
        </w:rPr>
        <w:t>of calculated CHGME annual payments among hospitals that qualify for the quality bonus payment</w:t>
      </w:r>
      <w:r w:rsidRPr="0066539D">
        <w:rPr>
          <w:rFonts w:ascii="Arial" w:hAnsi="Arial" w:cs="Arial"/>
          <w:sz w:val="24"/>
        </w:rPr>
        <w:t xml:space="preserve"> will receive three times the base payment.</w:t>
      </w:r>
    </w:p>
    <w:p w14:paraId="718141E9" w14:textId="77777777" w:rsidR="0066539D" w:rsidRPr="0066539D" w:rsidRDefault="0066539D" w:rsidP="009C3AB1">
      <w:pPr>
        <w:rPr>
          <w:rFonts w:ascii="Arial" w:hAnsi="Arial" w:cs="Arial"/>
          <w:sz w:val="24"/>
        </w:rPr>
      </w:pPr>
    </w:p>
    <w:p w14:paraId="58258CFD" w14:textId="5D8F74EB" w:rsidR="00554093" w:rsidRPr="0066539D" w:rsidRDefault="0066539D" w:rsidP="009C3AB1">
      <w:pPr>
        <w:rPr>
          <w:rFonts w:ascii="Arial" w:hAnsi="Arial" w:cs="Arial"/>
          <w:sz w:val="24"/>
        </w:rPr>
      </w:pPr>
      <w:r w:rsidRPr="0066539D">
        <w:rPr>
          <w:rFonts w:ascii="Arial" w:hAnsi="Arial" w:cs="Arial"/>
          <w:sz w:val="24"/>
        </w:rPr>
        <w:t xml:space="preserve">The base payment rate would be determined from the total amount available and the number of hospitals that qualify for the CHGME </w:t>
      </w:r>
      <w:r w:rsidR="00CE4061">
        <w:rPr>
          <w:rFonts w:ascii="Arial" w:hAnsi="Arial" w:cs="Arial"/>
          <w:sz w:val="24"/>
        </w:rPr>
        <w:t>QBS</w:t>
      </w:r>
      <w:r w:rsidRPr="0066539D">
        <w:rPr>
          <w:rFonts w:ascii="Arial" w:hAnsi="Arial" w:cs="Arial"/>
          <w:sz w:val="24"/>
        </w:rPr>
        <w:t xml:space="preserve"> in a fiscal year. </w:t>
      </w:r>
    </w:p>
    <w:p w14:paraId="2FBBD23E" w14:textId="77777777" w:rsidR="005F573B" w:rsidRPr="0066539D" w:rsidRDefault="005F573B" w:rsidP="009C3AB1">
      <w:pPr>
        <w:rPr>
          <w:rFonts w:ascii="Arial" w:hAnsi="Arial" w:cs="Arial"/>
          <w:sz w:val="24"/>
        </w:rPr>
      </w:pPr>
    </w:p>
    <w:p w14:paraId="12DBC0E7"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Assurance of Confidentiality Provided to Respondents</w:t>
      </w:r>
    </w:p>
    <w:p w14:paraId="3B8473DC" w14:textId="21B6D765" w:rsidR="00A76F1C" w:rsidRDefault="00A76F1C" w:rsidP="009C3AB1">
      <w:pPr>
        <w:rPr>
          <w:rFonts w:ascii="Arial" w:hAnsi="Arial" w:cs="Arial"/>
          <w:sz w:val="24"/>
        </w:rPr>
      </w:pPr>
      <w:r w:rsidRPr="00AE7D2D">
        <w:rPr>
          <w:rFonts w:ascii="Arial" w:hAnsi="Arial" w:cs="Arial"/>
          <w:sz w:val="24"/>
        </w:rPr>
        <w:t>The in</w:t>
      </w:r>
      <w:r w:rsidR="00D263C3" w:rsidRPr="00AE7D2D">
        <w:rPr>
          <w:rFonts w:ascii="Arial" w:hAnsi="Arial" w:cs="Arial"/>
          <w:sz w:val="24"/>
        </w:rPr>
        <w:t xml:space="preserve">formation collected </w:t>
      </w:r>
      <w:r w:rsidR="00D263C3">
        <w:rPr>
          <w:rFonts w:ascii="Arial" w:hAnsi="Arial" w:cs="Arial"/>
          <w:sz w:val="24"/>
        </w:rPr>
        <w:t>is</w:t>
      </w:r>
      <w:r w:rsidRPr="00AE7D2D">
        <w:rPr>
          <w:rFonts w:ascii="Arial" w:hAnsi="Arial" w:cs="Arial"/>
          <w:sz w:val="24"/>
        </w:rPr>
        <w:t xml:space="preserve"> secure and protected.  </w:t>
      </w:r>
      <w:r w:rsidR="00E42DCD">
        <w:rPr>
          <w:rFonts w:ascii="Arial" w:hAnsi="Arial" w:cs="Arial"/>
          <w:sz w:val="24"/>
        </w:rPr>
        <w:t>D</w:t>
      </w:r>
      <w:r w:rsidR="00E42DCD" w:rsidRPr="00E42DCD">
        <w:rPr>
          <w:rFonts w:ascii="Arial" w:hAnsi="Arial" w:cs="Arial"/>
          <w:sz w:val="24"/>
        </w:rPr>
        <w:t xml:space="preserve">ata </w:t>
      </w:r>
      <w:r w:rsidR="00E42DCD">
        <w:rPr>
          <w:rFonts w:ascii="Arial" w:hAnsi="Arial" w:cs="Arial"/>
          <w:sz w:val="24"/>
        </w:rPr>
        <w:t xml:space="preserve">will be </w:t>
      </w:r>
      <w:r w:rsidR="00E42DCD" w:rsidRPr="00E42DCD">
        <w:rPr>
          <w:rFonts w:ascii="Arial" w:hAnsi="Arial" w:cs="Arial"/>
          <w:sz w:val="24"/>
        </w:rPr>
        <w:t xml:space="preserve">collected via the EHB </w:t>
      </w:r>
      <w:r w:rsidR="00E42DCD">
        <w:rPr>
          <w:rFonts w:ascii="Arial" w:hAnsi="Arial" w:cs="Arial"/>
          <w:sz w:val="24"/>
        </w:rPr>
        <w:t>which is</w:t>
      </w:r>
      <w:r w:rsidR="00E42DCD" w:rsidRPr="00E42DCD">
        <w:rPr>
          <w:rFonts w:ascii="Arial" w:hAnsi="Arial" w:cs="Arial"/>
          <w:sz w:val="24"/>
        </w:rPr>
        <w:t xml:space="preserve"> built on a secure web-based enterprise framework.</w:t>
      </w:r>
    </w:p>
    <w:p w14:paraId="3FF3F756" w14:textId="77777777" w:rsidR="009C3AB1" w:rsidRPr="00AE7D2D" w:rsidRDefault="009C3AB1" w:rsidP="009C3AB1">
      <w:pPr>
        <w:rPr>
          <w:rFonts w:ascii="Arial" w:hAnsi="Arial" w:cs="Arial"/>
          <w:sz w:val="24"/>
        </w:rPr>
      </w:pPr>
    </w:p>
    <w:p w14:paraId="12DBC0EF" w14:textId="346940EB"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Justification for Sensitive Questions</w:t>
      </w:r>
    </w:p>
    <w:p w14:paraId="26099948" w14:textId="3DD4BD8E" w:rsidR="00A76F1C" w:rsidRDefault="00A76F1C" w:rsidP="009C3AB1">
      <w:pPr>
        <w:rPr>
          <w:rFonts w:ascii="Arial" w:hAnsi="Arial" w:cs="Arial"/>
          <w:sz w:val="24"/>
        </w:rPr>
      </w:pPr>
      <w:r w:rsidRPr="00AE7D2D">
        <w:rPr>
          <w:rFonts w:ascii="Arial" w:hAnsi="Arial" w:cs="Arial"/>
          <w:sz w:val="24"/>
        </w:rPr>
        <w:t xml:space="preserve">There are no sensitive questions </w:t>
      </w:r>
      <w:r w:rsidR="00C013DC">
        <w:rPr>
          <w:rFonts w:ascii="Arial" w:hAnsi="Arial" w:cs="Arial"/>
          <w:sz w:val="24"/>
        </w:rPr>
        <w:t>o</w:t>
      </w:r>
      <w:r w:rsidRPr="00AE7D2D">
        <w:rPr>
          <w:rFonts w:ascii="Arial" w:hAnsi="Arial" w:cs="Arial"/>
          <w:sz w:val="24"/>
        </w:rPr>
        <w:t xml:space="preserve">n the </w:t>
      </w:r>
      <w:r w:rsidR="0088666F">
        <w:rPr>
          <w:rFonts w:ascii="Arial" w:hAnsi="Arial" w:cs="Arial"/>
          <w:sz w:val="24"/>
        </w:rPr>
        <w:t>QBS Initiative Response Form</w:t>
      </w:r>
      <w:r w:rsidR="00EB481D">
        <w:rPr>
          <w:rFonts w:ascii="Arial" w:hAnsi="Arial" w:cs="Arial"/>
          <w:sz w:val="24"/>
        </w:rPr>
        <w:t xml:space="preserve"> and n</w:t>
      </w:r>
      <w:r w:rsidR="00B20AFD" w:rsidRPr="00AE7D2D">
        <w:rPr>
          <w:rFonts w:ascii="Arial" w:hAnsi="Arial" w:cs="Arial"/>
          <w:sz w:val="24"/>
        </w:rPr>
        <w:t>o</w:t>
      </w:r>
      <w:r w:rsidRPr="00AE7D2D">
        <w:rPr>
          <w:rFonts w:ascii="Arial" w:hAnsi="Arial" w:cs="Arial"/>
          <w:sz w:val="24"/>
        </w:rPr>
        <w:t xml:space="preserve"> personal identifiable information (PII)</w:t>
      </w:r>
      <w:r w:rsidR="00B20AFD" w:rsidRPr="00AE7D2D">
        <w:rPr>
          <w:rFonts w:ascii="Arial" w:hAnsi="Arial" w:cs="Arial"/>
          <w:sz w:val="24"/>
        </w:rPr>
        <w:t xml:space="preserve"> </w:t>
      </w:r>
      <w:r w:rsidR="00B20AFD">
        <w:rPr>
          <w:rFonts w:ascii="Arial" w:hAnsi="Arial" w:cs="Arial"/>
          <w:sz w:val="24"/>
        </w:rPr>
        <w:t xml:space="preserve">is </w:t>
      </w:r>
      <w:r w:rsidRPr="00AE7D2D">
        <w:rPr>
          <w:rFonts w:ascii="Arial" w:hAnsi="Arial" w:cs="Arial"/>
          <w:sz w:val="24"/>
        </w:rPr>
        <w:t xml:space="preserve">collected.  </w:t>
      </w:r>
    </w:p>
    <w:p w14:paraId="2578D3B8" w14:textId="77777777" w:rsidR="009C3AB1" w:rsidRPr="00AE7D2D" w:rsidRDefault="009C3AB1" w:rsidP="009C3AB1">
      <w:pPr>
        <w:rPr>
          <w:rFonts w:ascii="Arial" w:hAnsi="Arial" w:cs="Arial"/>
          <w:sz w:val="24"/>
        </w:rPr>
      </w:pPr>
    </w:p>
    <w:p w14:paraId="12DBC0F5" w14:textId="77777777" w:rsidR="009B3794" w:rsidRPr="00C45431" w:rsidRDefault="009B3794" w:rsidP="00234578">
      <w:pPr>
        <w:numPr>
          <w:ilvl w:val="0"/>
          <w:numId w:val="1"/>
        </w:numPr>
        <w:tabs>
          <w:tab w:val="clear" w:pos="1080"/>
          <w:tab w:val="num" w:pos="360"/>
        </w:tabs>
        <w:ind w:left="360"/>
        <w:rPr>
          <w:rFonts w:ascii="Arial" w:hAnsi="Arial" w:cs="Arial"/>
          <w:sz w:val="24"/>
        </w:rPr>
      </w:pPr>
      <w:r w:rsidRPr="00C45431">
        <w:rPr>
          <w:rFonts w:ascii="Arial" w:hAnsi="Arial" w:cs="Arial"/>
          <w:b/>
          <w:sz w:val="24"/>
          <w:u w:val="single"/>
        </w:rPr>
        <w:t xml:space="preserve">Estimates of Annualized Hour and Cost Burden  </w:t>
      </w:r>
    </w:p>
    <w:p w14:paraId="3AE77576" w14:textId="7ED622A8" w:rsidR="005F573B" w:rsidRDefault="00C9640A" w:rsidP="009C3AB1">
      <w:pPr>
        <w:widowControl/>
        <w:tabs>
          <w:tab w:val="num" w:pos="720"/>
        </w:tabs>
        <w:rPr>
          <w:rFonts w:ascii="Arial" w:hAnsi="Arial" w:cs="Arial"/>
          <w:sz w:val="24"/>
        </w:rPr>
      </w:pPr>
      <w:r>
        <w:rPr>
          <w:rFonts w:ascii="Arial" w:hAnsi="Arial" w:cs="Arial"/>
          <w:sz w:val="24"/>
        </w:rPr>
        <w:t>The hour burden estimates were</w:t>
      </w:r>
      <w:r w:rsidR="00A76F1C" w:rsidRPr="00A76F1C">
        <w:rPr>
          <w:rFonts w:ascii="Arial" w:hAnsi="Arial" w:cs="Arial"/>
          <w:sz w:val="24"/>
        </w:rPr>
        <w:t xml:space="preserve"> derived by survey</w:t>
      </w:r>
      <w:r w:rsidR="005E03FF">
        <w:rPr>
          <w:rFonts w:ascii="Arial" w:hAnsi="Arial" w:cs="Arial"/>
          <w:sz w:val="24"/>
        </w:rPr>
        <w:t xml:space="preserve"> of </w:t>
      </w:r>
      <w:r w:rsidR="0088666F">
        <w:rPr>
          <w:rFonts w:ascii="Arial" w:hAnsi="Arial" w:cs="Arial"/>
          <w:sz w:val="24"/>
        </w:rPr>
        <w:t xml:space="preserve">CHGME Payment Program </w:t>
      </w:r>
      <w:r w:rsidR="005E03FF">
        <w:rPr>
          <w:rFonts w:ascii="Arial" w:hAnsi="Arial" w:cs="Arial"/>
          <w:sz w:val="24"/>
        </w:rPr>
        <w:t xml:space="preserve">award recipients. </w:t>
      </w:r>
      <w:r w:rsidR="00A76F1C" w:rsidRPr="00A76F1C">
        <w:rPr>
          <w:rFonts w:ascii="Arial" w:hAnsi="Arial" w:cs="Arial"/>
          <w:sz w:val="24"/>
        </w:rPr>
        <w:t xml:space="preserve">The recipients were asked to estimate the amount of time it took to complete the </w:t>
      </w:r>
      <w:r w:rsidR="0088666F">
        <w:rPr>
          <w:rFonts w:ascii="Arial" w:hAnsi="Arial" w:cs="Arial"/>
          <w:sz w:val="24"/>
        </w:rPr>
        <w:t>QBS Initiative Response form and instructions</w:t>
      </w:r>
      <w:r w:rsidR="00A76F1C" w:rsidRPr="00A76F1C">
        <w:rPr>
          <w:rFonts w:ascii="Arial" w:hAnsi="Arial" w:cs="Arial"/>
          <w:sz w:val="24"/>
        </w:rPr>
        <w:t xml:space="preserve"> within their institution.  </w:t>
      </w:r>
    </w:p>
    <w:p w14:paraId="77FC82BC" w14:textId="77777777" w:rsidR="009C3AB1" w:rsidRDefault="009C3AB1" w:rsidP="009C3AB1">
      <w:pPr>
        <w:widowControl/>
        <w:tabs>
          <w:tab w:val="num" w:pos="720"/>
        </w:tabs>
        <w:rPr>
          <w:rFonts w:ascii="Arial" w:hAnsi="Arial" w:cs="Arial"/>
          <w:sz w:val="24"/>
        </w:rPr>
      </w:pPr>
    </w:p>
    <w:p w14:paraId="12DBC0F8" w14:textId="0C93DC39" w:rsidR="009B3794" w:rsidRPr="005325C3" w:rsidRDefault="009B3794" w:rsidP="009C3AB1">
      <w:pPr>
        <w:widowControl/>
        <w:tabs>
          <w:tab w:val="num" w:pos="720"/>
        </w:tabs>
        <w:rPr>
          <w:rFonts w:ascii="Arial" w:hAnsi="Arial" w:cs="Arial"/>
          <w:b/>
          <w:sz w:val="24"/>
        </w:rPr>
      </w:pPr>
      <w:r w:rsidRPr="00CD0B18">
        <w:rPr>
          <w:rFonts w:ascii="Arial" w:hAnsi="Arial" w:cs="Arial"/>
          <w:b/>
          <w:sz w:val="24"/>
        </w:rPr>
        <w:t>12A.</w:t>
      </w:r>
      <w:r w:rsidRPr="005325C3">
        <w:rPr>
          <w:rFonts w:ascii="Arial" w:hAnsi="Arial" w:cs="Arial"/>
          <w:sz w:val="24"/>
        </w:rPr>
        <w:t xml:space="preserve"> </w:t>
      </w:r>
      <w:r w:rsidRPr="005325C3">
        <w:rPr>
          <w:rFonts w:ascii="Arial" w:hAnsi="Arial" w:cs="Arial"/>
          <w:b/>
          <w:sz w:val="24"/>
        </w:rPr>
        <w:t>Estimated Annualized Burden Hours</w:t>
      </w:r>
    </w:p>
    <w:p w14:paraId="7F2C6846" w14:textId="77777777" w:rsidR="00B86C9B" w:rsidRDefault="00B86C9B" w:rsidP="009C3AB1">
      <w:pPr>
        <w:widowControl/>
        <w:tabs>
          <w:tab w:val="num" w:pos="720"/>
        </w:tabs>
        <w:rPr>
          <w:rFonts w:ascii="Arial" w:hAnsi="Arial" w:cs="Arial"/>
          <w:b/>
          <w:sz w:val="24"/>
        </w:rPr>
      </w:pPr>
    </w:p>
    <w:tbl>
      <w:tblPr>
        <w:tblW w:w="9530" w:type="dxa"/>
        <w:tblInd w:w="100" w:type="dxa"/>
        <w:tblLayout w:type="fixed"/>
        <w:tblCellMar>
          <w:left w:w="97" w:type="dxa"/>
          <w:right w:w="97" w:type="dxa"/>
        </w:tblCellMar>
        <w:tblLook w:val="0000" w:firstRow="0" w:lastRow="0" w:firstColumn="0" w:lastColumn="0" w:noHBand="0" w:noVBand="0"/>
      </w:tblPr>
      <w:tblGrid>
        <w:gridCol w:w="1607"/>
        <w:gridCol w:w="1080"/>
        <w:gridCol w:w="1800"/>
        <w:gridCol w:w="1800"/>
        <w:gridCol w:w="1893"/>
        <w:gridCol w:w="1350"/>
      </w:tblGrid>
      <w:tr w:rsidR="005325C3" w:rsidRPr="00A76F1C" w14:paraId="623A0B3D" w14:textId="77777777" w:rsidTr="00CD0B18">
        <w:tc>
          <w:tcPr>
            <w:tcW w:w="1607" w:type="dxa"/>
            <w:tcBorders>
              <w:top w:val="single" w:sz="2" w:space="0" w:color="000000"/>
              <w:left w:val="single" w:sz="2" w:space="0" w:color="000000"/>
              <w:bottom w:val="single" w:sz="2" w:space="0" w:color="000000"/>
              <w:right w:val="single" w:sz="2" w:space="0" w:color="000000"/>
            </w:tcBorders>
            <w:shd w:val="clear" w:color="auto" w:fill="FFFFFF"/>
          </w:tcPr>
          <w:p w14:paraId="4D743AF1" w14:textId="4F8D070C"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Type of</w:t>
            </w:r>
          </w:p>
          <w:p w14:paraId="7F061AD8"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Respondent</w:t>
            </w:r>
          </w:p>
          <w:p w14:paraId="57C449D2" w14:textId="3C2D90FC" w:rsidR="005325C3" w:rsidRPr="00223848" w:rsidRDefault="005325C3" w:rsidP="005325C3">
            <w:pPr>
              <w:widowControl/>
              <w:tabs>
                <w:tab w:val="num" w:pos="720"/>
              </w:tabs>
              <w:rPr>
                <w:rFonts w:ascii="Arial" w:hAnsi="Arial" w:cs="Arial"/>
                <w:sz w:val="24"/>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14:paraId="2840D4DE"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Form</w:t>
            </w:r>
          </w:p>
          <w:p w14:paraId="5A3320FD"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Name</w:t>
            </w:r>
          </w:p>
          <w:p w14:paraId="2050F121" w14:textId="77777777" w:rsidR="005325C3" w:rsidRPr="00223848" w:rsidRDefault="005325C3" w:rsidP="005325C3">
            <w:pPr>
              <w:widowControl/>
              <w:tabs>
                <w:tab w:val="num" w:pos="720"/>
              </w:tabs>
              <w:rPr>
                <w:rFonts w:ascii="Arial" w:hAnsi="Arial" w:cs="Arial"/>
                <w:sz w:val="24"/>
                <w:lang w:val="fr-FR"/>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768569AA"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No. of</w:t>
            </w:r>
          </w:p>
          <w:p w14:paraId="5C3F51C8" w14:textId="7733A434" w:rsidR="005325C3" w:rsidRPr="00223848" w:rsidRDefault="005325C3" w:rsidP="005325C3">
            <w:pPr>
              <w:widowControl/>
              <w:tabs>
                <w:tab w:val="num" w:pos="720"/>
              </w:tabs>
              <w:rPr>
                <w:rFonts w:ascii="Arial" w:hAnsi="Arial" w:cs="Arial"/>
                <w:sz w:val="24"/>
                <w:lang w:val="fr-FR"/>
              </w:rPr>
            </w:pPr>
            <w:r w:rsidRPr="00C45431">
              <w:rPr>
                <w:rFonts w:ascii="Arial" w:hAnsi="Arial" w:cs="Arial"/>
                <w:b/>
                <w:bCs/>
                <w:sz w:val="24"/>
              </w:rPr>
              <w:t>Respondents</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132F4C10"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No.</w:t>
            </w:r>
          </w:p>
          <w:p w14:paraId="1885CE51"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Responses</w:t>
            </w:r>
          </w:p>
          <w:p w14:paraId="6048BE5C"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per</w:t>
            </w:r>
          </w:p>
          <w:p w14:paraId="04315AD9" w14:textId="61BBAD75" w:rsidR="005325C3" w:rsidRPr="00223848" w:rsidRDefault="005325C3" w:rsidP="005325C3">
            <w:pPr>
              <w:widowControl/>
              <w:tabs>
                <w:tab w:val="num" w:pos="720"/>
              </w:tabs>
              <w:rPr>
                <w:rFonts w:ascii="Arial" w:hAnsi="Arial" w:cs="Arial"/>
                <w:sz w:val="24"/>
                <w:lang w:val="fr-FR"/>
              </w:rPr>
            </w:pPr>
            <w:r w:rsidRPr="00C45431">
              <w:rPr>
                <w:rFonts w:ascii="Arial" w:hAnsi="Arial" w:cs="Arial"/>
                <w:b/>
                <w:bCs/>
                <w:sz w:val="24"/>
              </w:rPr>
              <w:t>Respondent</w:t>
            </w:r>
          </w:p>
        </w:tc>
        <w:tc>
          <w:tcPr>
            <w:tcW w:w="1893" w:type="dxa"/>
            <w:tcBorders>
              <w:top w:val="single" w:sz="2" w:space="0" w:color="000000"/>
              <w:left w:val="single" w:sz="2" w:space="0" w:color="000000"/>
              <w:bottom w:val="single" w:sz="2" w:space="0" w:color="000000"/>
              <w:right w:val="single" w:sz="2" w:space="0" w:color="000000"/>
            </w:tcBorders>
            <w:shd w:val="clear" w:color="auto" w:fill="FFFFFF"/>
          </w:tcPr>
          <w:p w14:paraId="77FA39C4"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Average</w:t>
            </w:r>
          </w:p>
          <w:p w14:paraId="5587135B"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Burden per</w:t>
            </w:r>
          </w:p>
          <w:p w14:paraId="39FE6D57" w14:textId="77777777" w:rsidR="005325C3" w:rsidRPr="00C45431" w:rsidRDefault="005325C3" w:rsidP="00CD0B18">
            <w:pPr>
              <w:widowControl/>
              <w:tabs>
                <w:tab w:val="num" w:pos="1080"/>
              </w:tabs>
              <w:rPr>
                <w:rFonts w:ascii="Arial" w:hAnsi="Arial" w:cs="Arial"/>
                <w:b/>
                <w:bCs/>
                <w:sz w:val="24"/>
              </w:rPr>
            </w:pPr>
            <w:r w:rsidRPr="00C45431">
              <w:rPr>
                <w:rFonts w:ascii="Arial" w:hAnsi="Arial" w:cs="Arial"/>
                <w:b/>
                <w:bCs/>
                <w:sz w:val="24"/>
              </w:rPr>
              <w:t>Response</w:t>
            </w:r>
          </w:p>
          <w:p w14:paraId="7476ED9A" w14:textId="70B56FEE" w:rsidR="005325C3" w:rsidRPr="00223848" w:rsidRDefault="005325C3" w:rsidP="005325C3">
            <w:pPr>
              <w:widowControl/>
              <w:tabs>
                <w:tab w:val="num" w:pos="720"/>
              </w:tabs>
              <w:rPr>
                <w:rFonts w:ascii="Arial" w:hAnsi="Arial" w:cs="Arial"/>
                <w:sz w:val="24"/>
                <w:lang w:val="fr-FR"/>
              </w:rPr>
            </w:pPr>
            <w:r w:rsidRPr="00C45431">
              <w:rPr>
                <w:rFonts w:ascii="Arial" w:hAnsi="Arial" w:cs="Arial"/>
                <w:b/>
                <w:bCs/>
                <w:sz w:val="24"/>
              </w:rPr>
              <w:t>(in hours)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14:paraId="118624AF" w14:textId="3B1FD722" w:rsidR="005325C3" w:rsidRPr="00223848" w:rsidRDefault="005325C3">
            <w:pPr>
              <w:widowControl/>
              <w:tabs>
                <w:tab w:val="num" w:pos="720"/>
              </w:tabs>
              <w:rPr>
                <w:rFonts w:ascii="Arial" w:hAnsi="Arial" w:cs="Arial"/>
                <w:sz w:val="24"/>
                <w:lang w:val="fr-FR"/>
              </w:rPr>
            </w:pPr>
            <w:r w:rsidRPr="00C45431">
              <w:rPr>
                <w:rFonts w:ascii="Arial" w:hAnsi="Arial" w:cs="Arial"/>
                <w:b/>
                <w:bCs/>
                <w:sz w:val="24"/>
              </w:rPr>
              <w:t>Total Burden Hours</w:t>
            </w:r>
          </w:p>
        </w:tc>
      </w:tr>
      <w:tr w:rsidR="0081232E" w:rsidRPr="00A76F1C" w14:paraId="591EE8AB" w14:textId="789D8E15" w:rsidTr="00CD0B18">
        <w:tc>
          <w:tcPr>
            <w:tcW w:w="1607" w:type="dxa"/>
            <w:tcBorders>
              <w:top w:val="single" w:sz="2" w:space="0" w:color="000000"/>
              <w:left w:val="single" w:sz="2" w:space="0" w:color="000000"/>
              <w:bottom w:val="single" w:sz="2" w:space="0" w:color="000000"/>
              <w:right w:val="single" w:sz="2" w:space="0" w:color="000000"/>
            </w:tcBorders>
            <w:shd w:val="clear" w:color="auto" w:fill="FFFFFF"/>
          </w:tcPr>
          <w:p w14:paraId="1358BBC0" w14:textId="0718B8D9" w:rsidR="0081232E" w:rsidRPr="00223848" w:rsidRDefault="0081232E" w:rsidP="009C3AB1">
            <w:pPr>
              <w:widowControl/>
              <w:tabs>
                <w:tab w:val="num" w:pos="720"/>
              </w:tabs>
              <w:rPr>
                <w:rFonts w:ascii="Arial" w:hAnsi="Arial" w:cs="Arial"/>
                <w:sz w:val="24"/>
              </w:rPr>
            </w:pPr>
            <w:r w:rsidRPr="00223848">
              <w:rPr>
                <w:rFonts w:ascii="Arial" w:hAnsi="Arial" w:cs="Arial"/>
                <w:sz w:val="24"/>
              </w:rPr>
              <w:t>QBS Response Initiative Form</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14:paraId="4E2766BA" w14:textId="4C63E95E"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58</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589CCD54" w14:textId="0AF49CAB"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1</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127DEE9A" w14:textId="3D85634A"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58</w:t>
            </w:r>
          </w:p>
        </w:tc>
        <w:tc>
          <w:tcPr>
            <w:tcW w:w="1893" w:type="dxa"/>
            <w:tcBorders>
              <w:top w:val="single" w:sz="2" w:space="0" w:color="000000"/>
              <w:left w:val="single" w:sz="2" w:space="0" w:color="000000"/>
              <w:bottom w:val="single" w:sz="2" w:space="0" w:color="000000"/>
              <w:right w:val="single" w:sz="2" w:space="0" w:color="000000"/>
            </w:tcBorders>
            <w:shd w:val="clear" w:color="auto" w:fill="FFFFFF"/>
          </w:tcPr>
          <w:p w14:paraId="043750AE" w14:textId="246C3FF8"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32.41</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14:paraId="6A617029" w14:textId="1ACB481C"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1,880</w:t>
            </w:r>
          </w:p>
        </w:tc>
      </w:tr>
      <w:tr w:rsidR="0081232E" w:rsidRPr="00A76F1C" w14:paraId="1B2C0460" w14:textId="4E715C59" w:rsidTr="00CD0B18">
        <w:tc>
          <w:tcPr>
            <w:tcW w:w="1607" w:type="dxa"/>
            <w:tcBorders>
              <w:top w:val="single" w:sz="2" w:space="0" w:color="000000"/>
              <w:left w:val="single" w:sz="2" w:space="0" w:color="000000"/>
              <w:bottom w:val="single" w:sz="2" w:space="0" w:color="000000"/>
              <w:right w:val="single" w:sz="2" w:space="0" w:color="000000"/>
            </w:tcBorders>
            <w:shd w:val="clear" w:color="auto" w:fill="FFFFFF"/>
          </w:tcPr>
          <w:p w14:paraId="11D0D093" w14:textId="69AADA65"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Total</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14:paraId="12DE52D3" w14:textId="6059F492"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58</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761C1DB3" w14:textId="77777777" w:rsidR="0081232E" w:rsidRPr="00223848" w:rsidRDefault="0081232E" w:rsidP="009C3AB1">
            <w:pPr>
              <w:widowControl/>
              <w:tabs>
                <w:tab w:val="num" w:pos="720"/>
              </w:tabs>
              <w:rPr>
                <w:rFonts w:ascii="Arial" w:hAnsi="Arial" w:cs="Arial"/>
                <w:sz w:val="24"/>
                <w:lang w:val="fr-FR"/>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2FAC4CF2" w14:textId="76086D43"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lang w:val="fr-FR"/>
              </w:rPr>
              <w:t>58</w:t>
            </w:r>
          </w:p>
        </w:tc>
        <w:tc>
          <w:tcPr>
            <w:tcW w:w="1893" w:type="dxa"/>
            <w:tcBorders>
              <w:top w:val="single" w:sz="2" w:space="0" w:color="000000"/>
              <w:left w:val="single" w:sz="2" w:space="0" w:color="000000"/>
              <w:bottom w:val="single" w:sz="2" w:space="0" w:color="000000"/>
              <w:right w:val="single" w:sz="2" w:space="0" w:color="000000"/>
            </w:tcBorders>
            <w:shd w:val="clear" w:color="auto" w:fill="FFFFFF"/>
          </w:tcPr>
          <w:p w14:paraId="0010AF91" w14:textId="798CB48E" w:rsidR="0081232E" w:rsidRPr="00223848" w:rsidRDefault="0081232E" w:rsidP="009C3AB1">
            <w:pPr>
              <w:widowControl/>
              <w:tabs>
                <w:tab w:val="num" w:pos="720"/>
              </w:tabs>
              <w:rPr>
                <w:rFonts w:ascii="Arial" w:hAnsi="Arial" w:cs="Arial"/>
                <w:sz w:val="24"/>
              </w:rPr>
            </w:pP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14:paraId="4B165B65" w14:textId="039A2674" w:rsidR="0081232E" w:rsidRPr="00223848" w:rsidRDefault="0081232E" w:rsidP="009C3AB1">
            <w:pPr>
              <w:widowControl/>
              <w:tabs>
                <w:tab w:val="num" w:pos="720"/>
              </w:tabs>
              <w:rPr>
                <w:rFonts w:ascii="Arial" w:hAnsi="Arial" w:cs="Arial"/>
                <w:sz w:val="24"/>
                <w:lang w:val="fr-FR"/>
              </w:rPr>
            </w:pPr>
            <w:r w:rsidRPr="00223848">
              <w:rPr>
                <w:rFonts w:ascii="Arial" w:hAnsi="Arial" w:cs="Arial"/>
                <w:sz w:val="24"/>
              </w:rPr>
              <w:t>1,880</w:t>
            </w:r>
          </w:p>
        </w:tc>
      </w:tr>
    </w:tbl>
    <w:p w14:paraId="6E0FD199" w14:textId="77777777" w:rsidR="00A76F1C" w:rsidRPr="00C45431" w:rsidRDefault="00A76F1C" w:rsidP="009C3AB1">
      <w:pPr>
        <w:widowControl/>
        <w:tabs>
          <w:tab w:val="num" w:pos="720"/>
        </w:tabs>
        <w:rPr>
          <w:rFonts w:ascii="Arial" w:hAnsi="Arial" w:cs="Arial"/>
          <w:sz w:val="24"/>
        </w:rPr>
      </w:pPr>
    </w:p>
    <w:p w14:paraId="2C5273E1" w14:textId="313DBBF2" w:rsidR="006566CF" w:rsidRDefault="009B3794" w:rsidP="00CD0B18">
      <w:pPr>
        <w:widowControl/>
        <w:tabs>
          <w:tab w:val="num" w:pos="720"/>
        </w:tabs>
        <w:rPr>
          <w:rFonts w:ascii="Arial" w:hAnsi="Arial" w:cs="Arial"/>
          <w:b/>
          <w:sz w:val="24"/>
        </w:rPr>
      </w:pPr>
      <w:r w:rsidRPr="00CD0B18">
        <w:rPr>
          <w:rFonts w:ascii="Arial" w:hAnsi="Arial" w:cs="Arial"/>
          <w:b/>
          <w:sz w:val="24"/>
        </w:rPr>
        <w:t>12B</w:t>
      </w:r>
      <w:r w:rsidR="006566CF" w:rsidRPr="00CD0B18">
        <w:rPr>
          <w:rFonts w:ascii="Arial" w:hAnsi="Arial" w:cs="Arial"/>
          <w:b/>
          <w:sz w:val="24"/>
        </w:rPr>
        <w:t>. Estimated</w:t>
      </w:r>
      <w:r w:rsidRPr="00C45431">
        <w:rPr>
          <w:rFonts w:ascii="Arial" w:hAnsi="Arial" w:cs="Arial"/>
          <w:b/>
          <w:sz w:val="24"/>
        </w:rPr>
        <w:t xml:space="preserve"> Annualized Burden Costs</w:t>
      </w:r>
    </w:p>
    <w:p w14:paraId="0843691A" w14:textId="77777777" w:rsidR="006566CF" w:rsidRDefault="006566CF" w:rsidP="009C3AB1">
      <w:pPr>
        <w:widowControl/>
        <w:ind w:left="270"/>
        <w:rPr>
          <w:rFonts w:ascii="Arial" w:hAnsi="Arial" w:cs="Arial"/>
          <w:b/>
          <w:sz w:val="24"/>
        </w:rPr>
      </w:pPr>
    </w:p>
    <w:tbl>
      <w:tblPr>
        <w:tblW w:w="8537" w:type="dxa"/>
        <w:tblInd w:w="100" w:type="dxa"/>
        <w:tblLayout w:type="fixed"/>
        <w:tblCellMar>
          <w:left w:w="97" w:type="dxa"/>
          <w:right w:w="97" w:type="dxa"/>
        </w:tblCellMar>
        <w:tblLook w:val="0000" w:firstRow="0" w:lastRow="0" w:firstColumn="0" w:lastColumn="0" w:noHBand="0" w:noVBand="0"/>
      </w:tblPr>
      <w:tblGrid>
        <w:gridCol w:w="1877"/>
        <w:gridCol w:w="2340"/>
        <w:gridCol w:w="2070"/>
        <w:gridCol w:w="2250"/>
      </w:tblGrid>
      <w:tr w:rsidR="005325C3" w:rsidRPr="00201406" w14:paraId="5CF38DB1" w14:textId="77777777" w:rsidTr="00CD0B18">
        <w:tc>
          <w:tcPr>
            <w:tcW w:w="1877" w:type="dxa"/>
            <w:tcBorders>
              <w:top w:val="single" w:sz="2" w:space="0" w:color="auto"/>
              <w:left w:val="single" w:sz="2" w:space="0" w:color="auto"/>
              <w:bottom w:val="single" w:sz="2" w:space="0" w:color="auto"/>
              <w:right w:val="single" w:sz="2" w:space="0" w:color="auto"/>
            </w:tcBorders>
          </w:tcPr>
          <w:p w14:paraId="11DC4055" w14:textId="77777777" w:rsidR="005325C3" w:rsidRPr="00C45431" w:rsidRDefault="005325C3" w:rsidP="00CD0B18">
            <w:pPr>
              <w:widowControl/>
              <w:rPr>
                <w:rFonts w:ascii="Arial" w:hAnsi="Arial" w:cs="Arial"/>
                <w:b/>
                <w:bCs/>
                <w:sz w:val="24"/>
              </w:rPr>
            </w:pPr>
            <w:r w:rsidRPr="00C45431">
              <w:rPr>
                <w:rFonts w:ascii="Arial" w:hAnsi="Arial" w:cs="Arial"/>
                <w:b/>
                <w:bCs/>
                <w:sz w:val="24"/>
              </w:rPr>
              <w:t>Type of</w:t>
            </w:r>
          </w:p>
          <w:p w14:paraId="0880F070" w14:textId="6C51633E" w:rsidR="005325C3" w:rsidRPr="00A16295" w:rsidRDefault="005325C3" w:rsidP="00CD0B18">
            <w:pPr>
              <w:widowControl/>
              <w:rPr>
                <w:rFonts w:ascii="Arial" w:hAnsi="Arial" w:cs="Arial"/>
                <w:sz w:val="24"/>
              </w:rPr>
            </w:pPr>
            <w:r w:rsidRPr="00C45431">
              <w:rPr>
                <w:rFonts w:ascii="Arial" w:hAnsi="Arial" w:cs="Arial"/>
                <w:b/>
                <w:bCs/>
                <w:sz w:val="24"/>
              </w:rPr>
              <w:t>Respondent</w:t>
            </w:r>
          </w:p>
        </w:tc>
        <w:tc>
          <w:tcPr>
            <w:tcW w:w="2340" w:type="dxa"/>
            <w:tcBorders>
              <w:top w:val="single" w:sz="2" w:space="0" w:color="auto"/>
              <w:left w:val="single" w:sz="2" w:space="0" w:color="auto"/>
              <w:bottom w:val="single" w:sz="2" w:space="0" w:color="auto"/>
              <w:right w:val="single" w:sz="2" w:space="0" w:color="auto"/>
            </w:tcBorders>
          </w:tcPr>
          <w:p w14:paraId="45C00CAD" w14:textId="0EF31CF2" w:rsidR="005325C3" w:rsidRPr="00C45431" w:rsidRDefault="005325C3" w:rsidP="00CD0B18">
            <w:pPr>
              <w:widowControl/>
              <w:rPr>
                <w:rFonts w:ascii="Arial" w:hAnsi="Arial" w:cs="Arial"/>
                <w:b/>
                <w:bCs/>
                <w:sz w:val="24"/>
              </w:rPr>
            </w:pPr>
            <w:r w:rsidRPr="00C45431">
              <w:rPr>
                <w:rFonts w:ascii="Arial" w:hAnsi="Arial" w:cs="Arial"/>
                <w:b/>
                <w:bCs/>
                <w:sz w:val="24"/>
              </w:rPr>
              <w:t>Total Burden</w:t>
            </w:r>
          </w:p>
          <w:p w14:paraId="5594AE1C" w14:textId="55D6AECA" w:rsidR="005325C3" w:rsidRPr="00CD0B18" w:rsidRDefault="005325C3" w:rsidP="00CD0B18">
            <w:pPr>
              <w:widowControl/>
              <w:rPr>
                <w:rFonts w:ascii="Arial" w:hAnsi="Arial" w:cs="Arial"/>
                <w:sz w:val="24"/>
              </w:rPr>
            </w:pPr>
            <w:r w:rsidRPr="00C45431">
              <w:rPr>
                <w:rFonts w:ascii="Arial" w:hAnsi="Arial" w:cs="Arial"/>
                <w:b/>
                <w:bCs/>
                <w:sz w:val="24"/>
              </w:rPr>
              <w:t>Hours</w:t>
            </w:r>
          </w:p>
        </w:tc>
        <w:tc>
          <w:tcPr>
            <w:tcW w:w="2070" w:type="dxa"/>
            <w:tcBorders>
              <w:top w:val="single" w:sz="2" w:space="0" w:color="auto"/>
              <w:left w:val="single" w:sz="2" w:space="0" w:color="auto"/>
              <w:bottom w:val="single" w:sz="2" w:space="0" w:color="auto"/>
              <w:right w:val="single" w:sz="2" w:space="0" w:color="auto"/>
            </w:tcBorders>
          </w:tcPr>
          <w:p w14:paraId="0CF0CAD9" w14:textId="4DE89177" w:rsidR="005325C3" w:rsidRPr="00C45431" w:rsidRDefault="005325C3" w:rsidP="00CD0B18">
            <w:pPr>
              <w:widowControl/>
              <w:rPr>
                <w:rFonts w:ascii="Arial" w:hAnsi="Arial" w:cs="Arial"/>
                <w:b/>
                <w:bCs/>
                <w:sz w:val="24"/>
              </w:rPr>
            </w:pPr>
            <w:r w:rsidRPr="00C45431">
              <w:rPr>
                <w:rFonts w:ascii="Arial" w:hAnsi="Arial" w:cs="Arial"/>
                <w:b/>
                <w:bCs/>
                <w:sz w:val="24"/>
              </w:rPr>
              <w:t>Hourly</w:t>
            </w:r>
          </w:p>
          <w:p w14:paraId="43E85591" w14:textId="2983C222" w:rsidR="005325C3" w:rsidRPr="00A16295" w:rsidRDefault="005325C3" w:rsidP="00CD0B18">
            <w:pPr>
              <w:widowControl/>
              <w:rPr>
                <w:rFonts w:ascii="Arial" w:hAnsi="Arial" w:cs="Arial"/>
                <w:sz w:val="24"/>
              </w:rPr>
            </w:pPr>
            <w:r w:rsidRPr="00C45431">
              <w:rPr>
                <w:rFonts w:ascii="Arial" w:hAnsi="Arial" w:cs="Arial"/>
                <w:b/>
                <w:bCs/>
                <w:sz w:val="24"/>
              </w:rPr>
              <w:t>Wage Rate</w:t>
            </w:r>
          </w:p>
        </w:tc>
        <w:tc>
          <w:tcPr>
            <w:tcW w:w="2250" w:type="dxa"/>
            <w:tcBorders>
              <w:top w:val="single" w:sz="2" w:space="0" w:color="auto"/>
              <w:left w:val="single" w:sz="2" w:space="0" w:color="auto"/>
              <w:bottom w:val="single" w:sz="2" w:space="0" w:color="auto"/>
              <w:right w:val="single" w:sz="2" w:space="0" w:color="auto"/>
            </w:tcBorders>
          </w:tcPr>
          <w:p w14:paraId="43277D02" w14:textId="66EA394A" w:rsidR="005325C3" w:rsidRPr="00CD0B18" w:rsidRDefault="005325C3" w:rsidP="00CD0B18">
            <w:pPr>
              <w:widowControl/>
              <w:rPr>
                <w:rFonts w:ascii="Arial" w:hAnsi="Arial" w:cs="Arial"/>
                <w:sz w:val="24"/>
              </w:rPr>
            </w:pPr>
            <w:r w:rsidRPr="00C45431">
              <w:rPr>
                <w:rFonts w:ascii="Arial" w:hAnsi="Arial" w:cs="Arial"/>
                <w:b/>
                <w:bCs/>
                <w:sz w:val="24"/>
              </w:rPr>
              <w:t>Total Respondent Costs</w:t>
            </w:r>
          </w:p>
        </w:tc>
      </w:tr>
      <w:tr w:rsidR="005325C3" w:rsidRPr="00201406" w14:paraId="40037E06" w14:textId="77777777" w:rsidTr="00CD0B18">
        <w:tc>
          <w:tcPr>
            <w:tcW w:w="1877" w:type="dxa"/>
            <w:tcBorders>
              <w:top w:val="single" w:sz="2" w:space="0" w:color="auto"/>
              <w:left w:val="single" w:sz="2" w:space="0" w:color="auto"/>
              <w:bottom w:val="single" w:sz="2" w:space="0" w:color="auto"/>
              <w:right w:val="single" w:sz="2" w:space="0" w:color="auto"/>
            </w:tcBorders>
          </w:tcPr>
          <w:p w14:paraId="6081B80A" w14:textId="6A1E8B77"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A16295">
              <w:rPr>
                <w:rFonts w:ascii="Arial" w:hAnsi="Arial" w:cs="Arial"/>
                <w:sz w:val="24"/>
              </w:rPr>
              <w:t xml:space="preserve">Administrative Assistant  </w:t>
            </w:r>
          </w:p>
        </w:tc>
        <w:tc>
          <w:tcPr>
            <w:tcW w:w="2340" w:type="dxa"/>
            <w:tcBorders>
              <w:top w:val="single" w:sz="2" w:space="0" w:color="auto"/>
              <w:left w:val="single" w:sz="2" w:space="0" w:color="auto"/>
              <w:bottom w:val="single" w:sz="2" w:space="0" w:color="auto"/>
              <w:right w:val="single" w:sz="2" w:space="0" w:color="auto"/>
            </w:tcBorders>
            <w:vAlign w:val="center"/>
          </w:tcPr>
          <w:p w14:paraId="6B7E4A58" w14:textId="61F4A44C"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r>
              <w:rPr>
                <w:rFonts w:ascii="Arial" w:hAnsi="Arial" w:cs="Arial"/>
                <w:sz w:val="24"/>
                <w:lang w:val="fr-FR"/>
              </w:rPr>
              <w:t>1,880</w:t>
            </w:r>
          </w:p>
        </w:tc>
        <w:tc>
          <w:tcPr>
            <w:tcW w:w="2070" w:type="dxa"/>
            <w:tcBorders>
              <w:top w:val="single" w:sz="2" w:space="0" w:color="auto"/>
              <w:left w:val="single" w:sz="2" w:space="0" w:color="auto"/>
              <w:bottom w:val="single" w:sz="2" w:space="0" w:color="auto"/>
              <w:right w:val="single" w:sz="2" w:space="0" w:color="auto"/>
            </w:tcBorders>
            <w:vAlign w:val="center"/>
          </w:tcPr>
          <w:p w14:paraId="66F715B1" w14:textId="27095D7F"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r w:rsidRPr="00A16295">
              <w:rPr>
                <w:rFonts w:ascii="Arial" w:hAnsi="Arial" w:cs="Arial"/>
                <w:sz w:val="24"/>
              </w:rPr>
              <w:t>$</w:t>
            </w:r>
            <w:r>
              <w:rPr>
                <w:rFonts w:ascii="Arial" w:hAnsi="Arial" w:cs="Arial"/>
                <w:sz w:val="24"/>
              </w:rPr>
              <w:t>18</w:t>
            </w:r>
            <w:r w:rsidRPr="00A16295">
              <w:rPr>
                <w:rFonts w:ascii="Arial" w:hAnsi="Arial" w:cs="Arial"/>
                <w:sz w:val="24"/>
              </w:rPr>
              <w:t>.</w:t>
            </w:r>
            <w:r>
              <w:rPr>
                <w:rFonts w:ascii="Arial" w:hAnsi="Arial" w:cs="Arial"/>
                <w:sz w:val="24"/>
              </w:rPr>
              <w:t>21</w:t>
            </w:r>
            <w:r w:rsidRPr="00A16295">
              <w:rPr>
                <w:rFonts w:ascii="Arial" w:hAnsi="Arial" w:cs="Arial"/>
                <w:sz w:val="24"/>
              </w:rPr>
              <w:t>/hr.</w:t>
            </w:r>
            <w:r w:rsidRPr="00A16295">
              <w:rPr>
                <w:rFonts w:ascii="Arial" w:hAnsi="Arial" w:cs="Arial"/>
                <w:sz w:val="24"/>
                <w:lang w:val="fr-FR"/>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30080DBB" w14:textId="68BE3086"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r w:rsidRPr="00A16295">
              <w:rPr>
                <w:rFonts w:ascii="Arial" w:hAnsi="Arial" w:cs="Arial"/>
                <w:sz w:val="24"/>
                <w:lang w:val="fr-FR"/>
              </w:rPr>
              <w:t>$</w:t>
            </w:r>
            <w:r>
              <w:rPr>
                <w:rFonts w:ascii="Arial" w:hAnsi="Arial" w:cs="Arial"/>
                <w:sz w:val="24"/>
                <w:lang w:val="fr-FR"/>
              </w:rPr>
              <w:t>34</w:t>
            </w:r>
            <w:r w:rsidRPr="00A16295">
              <w:rPr>
                <w:rFonts w:ascii="Arial" w:hAnsi="Arial" w:cs="Arial"/>
                <w:sz w:val="24"/>
                <w:lang w:val="fr-FR"/>
              </w:rPr>
              <w:t>,</w:t>
            </w:r>
            <w:r>
              <w:rPr>
                <w:rFonts w:ascii="Arial" w:hAnsi="Arial" w:cs="Arial"/>
                <w:sz w:val="24"/>
                <w:lang w:val="fr-FR"/>
              </w:rPr>
              <w:t>235</w:t>
            </w:r>
          </w:p>
        </w:tc>
      </w:tr>
      <w:tr w:rsidR="005325C3" w:rsidRPr="00201406" w14:paraId="6ADA7EDC" w14:textId="77777777" w:rsidTr="00CD0B18">
        <w:tc>
          <w:tcPr>
            <w:tcW w:w="1877" w:type="dxa"/>
            <w:tcBorders>
              <w:top w:val="single" w:sz="2" w:space="0" w:color="auto"/>
              <w:left w:val="single" w:sz="2" w:space="0" w:color="auto"/>
              <w:bottom w:val="single" w:sz="2" w:space="0" w:color="auto"/>
              <w:right w:val="single" w:sz="2" w:space="0" w:color="auto"/>
            </w:tcBorders>
          </w:tcPr>
          <w:p w14:paraId="610683C5" w14:textId="77777777"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lang w:val="fr-FR"/>
              </w:rPr>
            </w:pPr>
            <w:r w:rsidRPr="00A16295">
              <w:rPr>
                <w:rFonts w:ascii="Arial" w:hAnsi="Arial" w:cs="Arial"/>
                <w:sz w:val="24"/>
                <w:lang w:val="fr-FR"/>
              </w:rPr>
              <w:t>Total</w:t>
            </w:r>
          </w:p>
        </w:tc>
        <w:tc>
          <w:tcPr>
            <w:tcW w:w="2340" w:type="dxa"/>
            <w:tcBorders>
              <w:top w:val="single" w:sz="2" w:space="0" w:color="auto"/>
              <w:left w:val="single" w:sz="2" w:space="0" w:color="auto"/>
              <w:bottom w:val="single" w:sz="2" w:space="0" w:color="auto"/>
              <w:right w:val="single" w:sz="2" w:space="0" w:color="auto"/>
            </w:tcBorders>
          </w:tcPr>
          <w:p w14:paraId="51FA035E" w14:textId="77777777"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p>
        </w:tc>
        <w:tc>
          <w:tcPr>
            <w:tcW w:w="2070" w:type="dxa"/>
            <w:tcBorders>
              <w:top w:val="single" w:sz="2" w:space="0" w:color="auto"/>
              <w:left w:val="single" w:sz="2" w:space="0" w:color="auto"/>
              <w:bottom w:val="single" w:sz="2" w:space="0" w:color="auto"/>
              <w:right w:val="single" w:sz="2" w:space="0" w:color="auto"/>
            </w:tcBorders>
          </w:tcPr>
          <w:p w14:paraId="7F600F13" w14:textId="77777777"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p>
        </w:tc>
        <w:tc>
          <w:tcPr>
            <w:tcW w:w="2250" w:type="dxa"/>
            <w:tcBorders>
              <w:top w:val="single" w:sz="2" w:space="0" w:color="auto"/>
              <w:left w:val="single" w:sz="2" w:space="0" w:color="auto"/>
              <w:bottom w:val="single" w:sz="2" w:space="0" w:color="auto"/>
              <w:right w:val="single" w:sz="2" w:space="0" w:color="auto"/>
            </w:tcBorders>
          </w:tcPr>
          <w:p w14:paraId="232F5B9E" w14:textId="16E7C797" w:rsidR="005325C3" w:rsidRPr="00A16295" w:rsidRDefault="005325C3" w:rsidP="00532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lang w:val="fr-FR"/>
              </w:rPr>
            </w:pPr>
            <w:r w:rsidRPr="00A16295">
              <w:rPr>
                <w:rFonts w:ascii="Arial" w:hAnsi="Arial" w:cs="Arial"/>
                <w:sz w:val="24"/>
                <w:lang w:val="fr-FR"/>
              </w:rPr>
              <w:t>$</w:t>
            </w:r>
            <w:r>
              <w:rPr>
                <w:rFonts w:ascii="Arial" w:hAnsi="Arial" w:cs="Arial"/>
                <w:sz w:val="24"/>
                <w:lang w:val="fr-FR"/>
              </w:rPr>
              <w:t>34</w:t>
            </w:r>
            <w:r w:rsidRPr="00A16295">
              <w:rPr>
                <w:rFonts w:ascii="Arial" w:hAnsi="Arial" w:cs="Arial"/>
                <w:sz w:val="24"/>
                <w:lang w:val="fr-FR"/>
              </w:rPr>
              <w:t>,</w:t>
            </w:r>
            <w:r>
              <w:rPr>
                <w:rFonts w:ascii="Arial" w:hAnsi="Arial" w:cs="Arial"/>
                <w:sz w:val="24"/>
                <w:lang w:val="fr-FR"/>
              </w:rPr>
              <w:t>235</w:t>
            </w:r>
          </w:p>
        </w:tc>
      </w:tr>
    </w:tbl>
    <w:p w14:paraId="4112C136" w14:textId="77777777" w:rsidR="009C3AB1" w:rsidRDefault="009C3AB1" w:rsidP="009C3AB1">
      <w:pPr>
        <w:widowControl/>
        <w:rPr>
          <w:rFonts w:ascii="Arial" w:eastAsia="Calibri" w:hAnsi="Arial" w:cs="Arial"/>
          <w:sz w:val="24"/>
        </w:rPr>
      </w:pPr>
    </w:p>
    <w:p w14:paraId="119F5094" w14:textId="2AD82511" w:rsidR="00F66D79" w:rsidRDefault="005F573B" w:rsidP="009C3AB1">
      <w:pPr>
        <w:widowControl/>
        <w:rPr>
          <w:rFonts w:ascii="Arial" w:hAnsi="Arial" w:cs="Arial"/>
          <w:bCs/>
          <w:sz w:val="24"/>
        </w:rPr>
      </w:pPr>
      <w:r w:rsidRPr="00A16295">
        <w:rPr>
          <w:rFonts w:ascii="Arial" w:eastAsia="Calibri" w:hAnsi="Arial" w:cs="Arial"/>
          <w:sz w:val="24"/>
        </w:rPr>
        <w:t xml:space="preserve">The hourly wage rates were taken </w:t>
      </w:r>
      <w:r w:rsidR="00621DDD">
        <w:rPr>
          <w:rFonts w:ascii="Arial" w:eastAsia="Calibri" w:hAnsi="Arial" w:cs="Arial"/>
          <w:sz w:val="24"/>
        </w:rPr>
        <w:t xml:space="preserve">from </w:t>
      </w:r>
      <w:r w:rsidRPr="00A16295">
        <w:rPr>
          <w:rFonts w:ascii="Arial" w:eastAsia="Calibri" w:hAnsi="Arial" w:cs="Arial"/>
          <w:sz w:val="24"/>
        </w:rPr>
        <w:t xml:space="preserve">the Bureau of Labor Statistics, </w:t>
      </w:r>
      <w:r w:rsidR="007D1D1D">
        <w:rPr>
          <w:rFonts w:ascii="Arial" w:eastAsia="Calibri" w:hAnsi="Arial" w:cs="Arial"/>
          <w:sz w:val="24"/>
        </w:rPr>
        <w:t>2017</w:t>
      </w:r>
      <w:r w:rsidRPr="00A16295">
        <w:rPr>
          <w:rFonts w:ascii="Arial" w:eastAsia="Calibri" w:hAnsi="Arial" w:cs="Arial"/>
          <w:sz w:val="24"/>
        </w:rPr>
        <w:t xml:space="preserve"> National Industry-Specific Occupational Employment and Wage Estimates, Sector 62 – </w:t>
      </w:r>
      <w:r w:rsidR="00A16295" w:rsidRPr="00A16295">
        <w:rPr>
          <w:rFonts w:ascii="Arial" w:hAnsi="Arial" w:cs="Arial"/>
          <w:bCs/>
          <w:sz w:val="24"/>
        </w:rPr>
        <w:t>Secretaries and Administrative Assistants</w:t>
      </w:r>
      <w:r w:rsidR="00A16295">
        <w:rPr>
          <w:rFonts w:ascii="Arial" w:hAnsi="Arial" w:cs="Arial"/>
          <w:bCs/>
          <w:sz w:val="24"/>
        </w:rPr>
        <w:t xml:space="preserve">. </w:t>
      </w:r>
      <w:r w:rsidR="007D1D1D">
        <w:rPr>
          <w:rFonts w:ascii="Arial" w:hAnsi="Arial" w:cs="Arial"/>
          <w:bCs/>
          <w:sz w:val="24"/>
        </w:rPr>
        <w:t>(</w:t>
      </w:r>
      <w:hyperlink r:id="rId16" w:history="1">
        <w:r w:rsidR="007D1D1D" w:rsidRPr="00305EB5">
          <w:rPr>
            <w:rStyle w:val="Hyperlink"/>
            <w:rFonts w:ascii="Arial" w:hAnsi="Arial" w:cs="Arial"/>
            <w:bCs/>
            <w:sz w:val="24"/>
          </w:rPr>
          <w:t>https://www.bls.gov/ooh/office-and-administrative-support/secretaries-and-administrative-assistants.htm</w:t>
        </w:r>
      </w:hyperlink>
      <w:r w:rsidR="007D1D1D">
        <w:rPr>
          <w:rFonts w:ascii="Arial" w:hAnsi="Arial" w:cs="Arial"/>
          <w:bCs/>
          <w:sz w:val="24"/>
        </w:rPr>
        <w:t>)</w:t>
      </w:r>
    </w:p>
    <w:p w14:paraId="5F9B86FC" w14:textId="77777777" w:rsidR="009C3AB1" w:rsidRPr="00A16295" w:rsidRDefault="009C3AB1" w:rsidP="009C3AB1">
      <w:pPr>
        <w:widowControl/>
        <w:rPr>
          <w:rFonts w:ascii="Arial" w:hAnsi="Arial" w:cs="Arial"/>
          <w:sz w:val="24"/>
        </w:rPr>
      </w:pPr>
    </w:p>
    <w:p w14:paraId="12DBC14A"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14:paraId="4DE61968" w14:textId="52C0942F" w:rsidR="008F0387" w:rsidRDefault="008F0387" w:rsidP="009C3AB1">
      <w:pPr>
        <w:pStyle w:val="BodyTextIndent"/>
        <w:ind w:left="0"/>
        <w:rPr>
          <w:rFonts w:ascii="Arial" w:hAnsi="Arial" w:cs="Arial"/>
        </w:rPr>
      </w:pPr>
      <w:r w:rsidRPr="00AE7D2D">
        <w:rPr>
          <w:rFonts w:ascii="Arial" w:hAnsi="Arial" w:cs="Arial"/>
        </w:rPr>
        <w:t>Other than their time, there is no cost to respondents</w:t>
      </w:r>
      <w:r w:rsidR="00C9640A">
        <w:rPr>
          <w:rFonts w:ascii="Arial" w:hAnsi="Arial" w:cs="Arial"/>
        </w:rPr>
        <w:t>.</w:t>
      </w:r>
      <w:r w:rsidR="00E42DCD" w:rsidRPr="00E42DCD">
        <w:t xml:space="preserve"> </w:t>
      </w:r>
      <w:r w:rsidR="00E42DCD">
        <w:rPr>
          <w:rFonts w:ascii="Arial" w:hAnsi="Arial" w:cs="Arial"/>
        </w:rPr>
        <w:t>A</w:t>
      </w:r>
      <w:r w:rsidR="00E42DCD" w:rsidRPr="00E42DCD">
        <w:rPr>
          <w:rFonts w:ascii="Arial" w:hAnsi="Arial" w:cs="Arial"/>
        </w:rPr>
        <w:t>ll data are reported through a web-based enterprise system owned by</w:t>
      </w:r>
      <w:r w:rsidR="001074CD">
        <w:rPr>
          <w:rFonts w:ascii="Arial" w:hAnsi="Arial" w:cs="Arial"/>
        </w:rPr>
        <w:t>,</w:t>
      </w:r>
      <w:r w:rsidR="00E42DCD" w:rsidRPr="00E42DCD">
        <w:rPr>
          <w:rFonts w:ascii="Arial" w:hAnsi="Arial" w:cs="Arial"/>
        </w:rPr>
        <w:t xml:space="preserve"> and maintained at</w:t>
      </w:r>
      <w:r w:rsidR="001074CD">
        <w:rPr>
          <w:rFonts w:ascii="Arial" w:hAnsi="Arial" w:cs="Arial"/>
        </w:rPr>
        <w:t>,</w:t>
      </w:r>
      <w:r w:rsidR="00E42DCD" w:rsidRPr="00E42DCD">
        <w:rPr>
          <w:rFonts w:ascii="Arial" w:hAnsi="Arial" w:cs="Arial"/>
        </w:rPr>
        <w:t xml:space="preserve"> HRSA.</w:t>
      </w:r>
    </w:p>
    <w:p w14:paraId="15847243" w14:textId="77777777" w:rsidR="009C3AB1" w:rsidRPr="00AE7D2D" w:rsidRDefault="009C3AB1" w:rsidP="009C3AB1">
      <w:pPr>
        <w:pStyle w:val="BodyTextIndent"/>
        <w:ind w:left="0"/>
        <w:rPr>
          <w:rFonts w:ascii="Arial" w:hAnsi="Arial" w:cs="Arial"/>
        </w:rPr>
      </w:pPr>
    </w:p>
    <w:p w14:paraId="12DBC14E" w14:textId="0A79E78D"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Annualized Cost to Federal Government</w:t>
      </w:r>
    </w:p>
    <w:p w14:paraId="51169050" w14:textId="077B8AF5" w:rsidR="00710ED3" w:rsidRDefault="00710ED3" w:rsidP="00710ED3">
      <w:pPr>
        <w:rPr>
          <w:rFonts w:ascii="Arial" w:hAnsi="Arial" w:cs="Arial"/>
          <w:sz w:val="24"/>
        </w:rPr>
      </w:pPr>
      <w:r w:rsidRPr="00710ED3">
        <w:rPr>
          <w:rFonts w:ascii="Arial" w:hAnsi="Arial" w:cs="Arial"/>
          <w:sz w:val="24"/>
        </w:rPr>
        <w:t xml:space="preserve">An estimated 0.1 FTE at the GS 12 Step level 3 is needed to serve as the coordinator for data evaluation. As coordinator, the Federal employee will provide technical assistance to awardees regarding the data collection process and subsequent evaluation at an estimated cost of $8,698.40 annually. Using 2018 as a base year, the annual salary of a GS 12 Step 3 is $86,984. </w:t>
      </w:r>
    </w:p>
    <w:p w14:paraId="298E8ECE" w14:textId="77777777" w:rsidR="00710ED3" w:rsidRPr="00710ED3" w:rsidRDefault="00710ED3" w:rsidP="00710ED3">
      <w:pPr>
        <w:rPr>
          <w:rFonts w:ascii="Arial" w:hAnsi="Arial" w:cs="Arial"/>
          <w:sz w:val="24"/>
        </w:rPr>
      </w:pPr>
    </w:p>
    <w:p w14:paraId="120BEB2C" w14:textId="00B277D1" w:rsidR="00876504" w:rsidRPr="00CD0B18" w:rsidRDefault="00710ED3" w:rsidP="00876504">
      <w:pPr>
        <w:rPr>
          <w:rFonts w:ascii="Arial" w:hAnsi="Arial" w:cs="Arial"/>
          <w:sz w:val="24"/>
        </w:rPr>
      </w:pPr>
      <w:r w:rsidRPr="00710ED3">
        <w:rPr>
          <w:rFonts w:ascii="Arial" w:hAnsi="Arial" w:cs="Arial"/>
          <w:sz w:val="24"/>
        </w:rPr>
        <w:t xml:space="preserve">HRSA will award a contract in FY 2019 </w:t>
      </w:r>
      <w:r>
        <w:rPr>
          <w:rFonts w:ascii="Arial" w:hAnsi="Arial" w:cs="Arial"/>
          <w:sz w:val="24"/>
        </w:rPr>
        <w:t xml:space="preserve">for $1.2 million </w:t>
      </w:r>
      <w:r w:rsidRPr="00710ED3">
        <w:rPr>
          <w:rFonts w:ascii="Arial" w:hAnsi="Arial" w:cs="Arial"/>
          <w:sz w:val="24"/>
        </w:rPr>
        <w:t>t</w:t>
      </w:r>
      <w:r>
        <w:rPr>
          <w:rFonts w:ascii="Arial" w:hAnsi="Arial" w:cs="Arial"/>
          <w:sz w:val="24"/>
        </w:rPr>
        <w:t xml:space="preserve">hat will </w:t>
      </w:r>
      <w:r w:rsidRPr="00710ED3">
        <w:rPr>
          <w:rFonts w:ascii="Arial" w:hAnsi="Arial" w:cs="Arial"/>
          <w:sz w:val="24"/>
        </w:rPr>
        <w:t xml:space="preserve">1) conduct an environmental scan of GME measures; 2) analyze data collected on changes in residency training in transformed healthcare delivery in FY 2019; </w:t>
      </w:r>
      <w:r w:rsidR="00F917CC">
        <w:rPr>
          <w:rFonts w:ascii="Arial" w:hAnsi="Arial" w:cs="Arial"/>
          <w:sz w:val="24"/>
        </w:rPr>
        <w:t>3</w:t>
      </w:r>
      <w:r w:rsidRPr="00710ED3">
        <w:rPr>
          <w:rFonts w:ascii="Arial" w:hAnsi="Arial" w:cs="Arial"/>
          <w:sz w:val="24"/>
        </w:rPr>
        <w:t xml:space="preserve">) manage a stakeholder engagement process on QBS </w:t>
      </w:r>
      <w:r w:rsidR="00F917CC">
        <w:rPr>
          <w:rFonts w:ascii="Arial" w:hAnsi="Arial" w:cs="Arial"/>
          <w:sz w:val="24"/>
        </w:rPr>
        <w:t xml:space="preserve">standards and </w:t>
      </w:r>
      <w:r w:rsidRPr="00710ED3">
        <w:rPr>
          <w:rFonts w:ascii="Arial" w:hAnsi="Arial" w:cs="Arial"/>
          <w:sz w:val="24"/>
        </w:rPr>
        <w:t xml:space="preserve">measures; </w:t>
      </w:r>
      <w:r w:rsidR="00F917CC">
        <w:rPr>
          <w:rFonts w:ascii="Arial" w:hAnsi="Arial" w:cs="Arial"/>
          <w:sz w:val="24"/>
        </w:rPr>
        <w:t xml:space="preserve">4) develop </w:t>
      </w:r>
      <w:r w:rsidR="000471CA">
        <w:rPr>
          <w:rFonts w:ascii="Arial" w:hAnsi="Arial" w:cs="Arial"/>
          <w:sz w:val="24"/>
        </w:rPr>
        <w:t xml:space="preserve">Graduate Medical Education </w:t>
      </w:r>
      <w:r w:rsidR="00F917CC">
        <w:rPr>
          <w:rFonts w:ascii="Arial" w:hAnsi="Arial" w:cs="Arial"/>
          <w:sz w:val="24"/>
        </w:rPr>
        <w:t xml:space="preserve">quality measures, </w:t>
      </w:r>
      <w:r w:rsidRPr="00710ED3">
        <w:rPr>
          <w:rFonts w:ascii="Arial" w:hAnsi="Arial" w:cs="Arial"/>
          <w:sz w:val="24"/>
        </w:rPr>
        <w:t xml:space="preserve">and 5) study the challenges and opportunities for developing a cross-cutting set of quality measures for CHGME and other Federal GME programs. </w:t>
      </w:r>
      <w:r>
        <w:rPr>
          <w:rFonts w:ascii="Arial" w:hAnsi="Arial" w:cs="Arial"/>
          <w:sz w:val="24"/>
        </w:rPr>
        <w:t xml:space="preserve"> </w:t>
      </w:r>
      <w:r w:rsidR="008F0387" w:rsidRPr="005E7209">
        <w:rPr>
          <w:rFonts w:ascii="Arial" w:hAnsi="Arial" w:cs="Arial"/>
          <w:sz w:val="24"/>
        </w:rPr>
        <w:t>A</w:t>
      </w:r>
      <w:r w:rsidR="005E7209" w:rsidRPr="005E7209">
        <w:rPr>
          <w:rFonts w:ascii="Arial" w:hAnsi="Arial" w:cs="Arial"/>
          <w:sz w:val="24"/>
        </w:rPr>
        <w:t xml:space="preserve"> statistician from the QBS contract staff will be receiving and analyzing QBS data</w:t>
      </w:r>
      <w:r>
        <w:rPr>
          <w:rFonts w:ascii="Arial" w:hAnsi="Arial" w:cs="Arial"/>
          <w:sz w:val="24"/>
        </w:rPr>
        <w:t xml:space="preserve"> from this form</w:t>
      </w:r>
      <w:r w:rsidR="002502B1">
        <w:rPr>
          <w:rFonts w:ascii="Arial" w:hAnsi="Arial" w:cs="Arial"/>
          <w:sz w:val="24"/>
        </w:rPr>
        <w:t xml:space="preserve"> which will inform the development of the CHGME quality measures and stakeholder engagement process. </w:t>
      </w:r>
      <w:r w:rsidR="005E7209" w:rsidRPr="00CD0B18">
        <w:rPr>
          <w:rFonts w:ascii="Arial" w:hAnsi="Arial" w:cs="Arial"/>
          <w:sz w:val="24"/>
        </w:rPr>
        <w:t xml:space="preserve">There is an estimated $122.27 hourly wage for this position referenced from the Acquisition Gateway for labor rates.  The proposed labor hours for this position for the 12 month contract is 1,035 hours at a cost of $126,549.48. </w:t>
      </w:r>
      <w:r w:rsidR="00876504">
        <w:rPr>
          <w:rFonts w:ascii="Arial" w:hAnsi="Arial" w:cs="Arial"/>
          <w:sz w:val="24"/>
        </w:rPr>
        <w:t xml:space="preserve">This contract is now slated to be awarded in FY 2020. </w:t>
      </w:r>
    </w:p>
    <w:p w14:paraId="7F86BC78" w14:textId="217A2C39" w:rsidR="00710ED3" w:rsidRPr="00CD0B18" w:rsidRDefault="00710ED3" w:rsidP="009C3AB1">
      <w:pPr>
        <w:rPr>
          <w:rFonts w:ascii="Arial" w:hAnsi="Arial" w:cs="Arial"/>
          <w:sz w:val="24"/>
        </w:rPr>
      </w:pPr>
    </w:p>
    <w:p w14:paraId="30BD746F" w14:textId="77777777" w:rsidR="005E7209" w:rsidRPr="005E7209" w:rsidRDefault="005E7209" w:rsidP="009C3AB1">
      <w:pPr>
        <w:rPr>
          <w:rFonts w:ascii="Arial" w:hAnsi="Arial" w:cs="Arial"/>
          <w:sz w:val="24"/>
        </w:rPr>
      </w:pPr>
    </w:p>
    <w:p w14:paraId="12DBC151"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Explanation for Program Changes or Adjustments</w:t>
      </w:r>
    </w:p>
    <w:p w14:paraId="32428B4B" w14:textId="77777777" w:rsidR="003F05F2" w:rsidRDefault="002442B2" w:rsidP="009C3AB1">
      <w:pPr>
        <w:pStyle w:val="BodyTextIndent"/>
        <w:ind w:left="0"/>
        <w:rPr>
          <w:rFonts w:ascii="Arial" w:hAnsi="Arial" w:cs="Arial"/>
        </w:rPr>
      </w:pPr>
      <w:r w:rsidRPr="002442B2">
        <w:rPr>
          <w:rFonts w:ascii="Arial" w:hAnsi="Arial" w:cs="Arial"/>
        </w:rPr>
        <w:t>This is a new information collection</w:t>
      </w:r>
      <w:r>
        <w:rPr>
          <w:rFonts w:ascii="Arial" w:hAnsi="Arial" w:cs="Arial"/>
        </w:rPr>
        <w:t>.</w:t>
      </w:r>
    </w:p>
    <w:p w14:paraId="332FCC6A" w14:textId="77777777" w:rsidR="009C3AB1" w:rsidRPr="005F573B" w:rsidRDefault="009C3AB1" w:rsidP="009C3AB1">
      <w:pPr>
        <w:pStyle w:val="BodyTextIndent"/>
        <w:ind w:left="0"/>
        <w:rPr>
          <w:rFonts w:ascii="Arial" w:hAnsi="Arial" w:cs="Arial"/>
        </w:rPr>
      </w:pPr>
    </w:p>
    <w:p w14:paraId="12DBC159" w14:textId="657B644F"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Plans for Tabulation</w:t>
      </w:r>
      <w:r w:rsidR="002118B4" w:rsidRPr="00C45431">
        <w:rPr>
          <w:rFonts w:ascii="Arial" w:hAnsi="Arial" w:cs="Arial"/>
          <w:b/>
          <w:sz w:val="24"/>
          <w:u w:val="single"/>
        </w:rPr>
        <w:t xml:space="preserve">, </w:t>
      </w:r>
      <w:r w:rsidRPr="00C45431">
        <w:rPr>
          <w:rFonts w:ascii="Arial" w:hAnsi="Arial" w:cs="Arial"/>
          <w:b/>
          <w:sz w:val="24"/>
          <w:u w:val="single"/>
        </w:rPr>
        <w:t>Publication</w:t>
      </w:r>
      <w:r w:rsidR="002118B4" w:rsidRPr="00C45431">
        <w:rPr>
          <w:rFonts w:ascii="Arial" w:hAnsi="Arial" w:cs="Arial"/>
          <w:b/>
          <w:sz w:val="24"/>
          <w:u w:val="single"/>
        </w:rPr>
        <w:t>,</w:t>
      </w:r>
      <w:r w:rsidRPr="00C45431">
        <w:rPr>
          <w:rFonts w:ascii="Arial" w:hAnsi="Arial" w:cs="Arial"/>
          <w:b/>
          <w:sz w:val="24"/>
          <w:u w:val="single"/>
        </w:rPr>
        <w:t xml:space="preserve"> and Project Time Schedule</w:t>
      </w:r>
    </w:p>
    <w:p w14:paraId="572D71D5" w14:textId="5C1635DB" w:rsidR="009C3AB1" w:rsidRDefault="00A10618" w:rsidP="009C3AB1">
      <w:pPr>
        <w:rPr>
          <w:rFonts w:ascii="Arial" w:hAnsi="Arial" w:cs="Arial"/>
          <w:sz w:val="24"/>
        </w:rPr>
      </w:pPr>
      <w:r w:rsidRPr="005410AA">
        <w:rPr>
          <w:rFonts w:ascii="Arial" w:hAnsi="Arial" w:cs="Arial"/>
          <w:sz w:val="24"/>
        </w:rPr>
        <w:t>Data collected in the FY</w:t>
      </w:r>
      <w:r w:rsidR="00710ED3">
        <w:rPr>
          <w:rFonts w:ascii="Arial" w:hAnsi="Arial" w:cs="Arial"/>
          <w:sz w:val="24"/>
        </w:rPr>
        <w:t xml:space="preserve"> 20</w:t>
      </w:r>
      <w:r w:rsidRPr="005410AA">
        <w:rPr>
          <w:rFonts w:ascii="Arial" w:hAnsi="Arial" w:cs="Arial"/>
          <w:sz w:val="24"/>
        </w:rPr>
        <w:t xml:space="preserve">19 baseline year will be used by HRSA for qualitative analysis </w:t>
      </w:r>
      <w:r w:rsidRPr="005410AA">
        <w:rPr>
          <w:rFonts w:ascii="Arial" w:eastAsia="Calibri" w:hAnsi="Arial" w:cs="Arial"/>
          <w:sz w:val="24"/>
        </w:rPr>
        <w:t>to develop a core set of quality measures for the CHGME</w:t>
      </w:r>
      <w:r w:rsidR="00CE4061">
        <w:rPr>
          <w:rFonts w:ascii="Arial" w:eastAsia="Calibri" w:hAnsi="Arial" w:cs="Arial"/>
          <w:sz w:val="24"/>
        </w:rPr>
        <w:t xml:space="preserve"> Payment</w:t>
      </w:r>
      <w:r w:rsidRPr="005410AA">
        <w:rPr>
          <w:rFonts w:ascii="Arial" w:eastAsia="Calibri" w:hAnsi="Arial" w:cs="Arial"/>
          <w:sz w:val="24"/>
        </w:rPr>
        <w:t xml:space="preserve"> Program. Data collected in FY</w:t>
      </w:r>
      <w:r w:rsidR="00710ED3">
        <w:rPr>
          <w:rFonts w:ascii="Arial" w:eastAsia="Calibri" w:hAnsi="Arial" w:cs="Arial"/>
          <w:sz w:val="24"/>
        </w:rPr>
        <w:t xml:space="preserve"> 20</w:t>
      </w:r>
      <w:r w:rsidRPr="005410AA">
        <w:rPr>
          <w:rFonts w:ascii="Arial" w:eastAsia="Calibri" w:hAnsi="Arial" w:cs="Arial"/>
          <w:sz w:val="24"/>
        </w:rPr>
        <w:t xml:space="preserve">20 and beyond will be used to confirm awardee eligibility. </w:t>
      </w:r>
      <w:r w:rsidRPr="00390A0B">
        <w:rPr>
          <w:rFonts w:ascii="Arial" w:hAnsi="Arial" w:cs="Arial"/>
          <w:sz w:val="24"/>
        </w:rPr>
        <w:t xml:space="preserve">HRSA may compile an annual summary of quality </w:t>
      </w:r>
      <w:r w:rsidRPr="005410AA">
        <w:rPr>
          <w:rFonts w:ascii="Arial" w:hAnsi="Arial" w:cs="Arial"/>
          <w:sz w:val="24"/>
        </w:rPr>
        <w:t>initiative</w:t>
      </w:r>
      <w:r>
        <w:rPr>
          <w:rFonts w:ascii="Arial" w:hAnsi="Arial" w:cs="Arial"/>
          <w:sz w:val="24"/>
        </w:rPr>
        <w:t xml:space="preserve"> data to be published on the CHGME website, </w:t>
      </w:r>
      <w:r w:rsidRPr="005410AA">
        <w:rPr>
          <w:rFonts w:ascii="Arial" w:hAnsi="Arial" w:cs="Arial"/>
          <w:sz w:val="24"/>
        </w:rPr>
        <w:t xml:space="preserve">which will only be used to highlight the QBS program and the exemplary work of its awardees. </w:t>
      </w:r>
    </w:p>
    <w:p w14:paraId="7832E091" w14:textId="77777777" w:rsidR="00370F1F" w:rsidRPr="00AE7D2D" w:rsidRDefault="00370F1F" w:rsidP="009C3AB1">
      <w:pPr>
        <w:rPr>
          <w:rFonts w:ascii="Arial" w:hAnsi="Arial" w:cs="Arial"/>
          <w:sz w:val="24"/>
        </w:rPr>
      </w:pPr>
    </w:p>
    <w:p w14:paraId="12DBC15C" w14:textId="52B78523"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Reason(s) Display of OMB Expiration Date is Inappropriate</w:t>
      </w:r>
    </w:p>
    <w:p w14:paraId="12DBC15D" w14:textId="3C8DB384" w:rsidR="009B3794" w:rsidRDefault="00E42DCD" w:rsidP="009C3AB1">
      <w:pPr>
        <w:pStyle w:val="BodyTextIndent"/>
        <w:ind w:left="0"/>
        <w:rPr>
          <w:rFonts w:ascii="Arial" w:hAnsi="Arial" w:cs="Arial"/>
          <w:b/>
        </w:rPr>
      </w:pPr>
      <w:r w:rsidRPr="00E42DCD">
        <w:rPr>
          <w:rFonts w:ascii="Arial" w:hAnsi="Arial" w:cs="Arial"/>
        </w:rPr>
        <w:t xml:space="preserve">No exemption is requested.  </w:t>
      </w:r>
      <w:r w:rsidR="00D11CA3" w:rsidRPr="00AE7D2D">
        <w:rPr>
          <w:rFonts w:ascii="Arial" w:hAnsi="Arial" w:cs="Arial"/>
        </w:rPr>
        <w:t>The OMB number and Expiration date will be</w:t>
      </w:r>
      <w:r w:rsidR="00A16295">
        <w:rPr>
          <w:rFonts w:ascii="Arial" w:hAnsi="Arial" w:cs="Arial"/>
        </w:rPr>
        <w:t xml:space="preserve"> </w:t>
      </w:r>
      <w:r w:rsidR="00D11CA3" w:rsidRPr="00AE7D2D">
        <w:rPr>
          <w:rFonts w:ascii="Arial" w:hAnsi="Arial" w:cs="Arial"/>
        </w:rPr>
        <w:t xml:space="preserve">displayed on every page </w:t>
      </w:r>
      <w:r w:rsidR="008C387A" w:rsidRPr="00AE7D2D">
        <w:rPr>
          <w:rFonts w:ascii="Arial" w:hAnsi="Arial" w:cs="Arial"/>
        </w:rPr>
        <w:t xml:space="preserve">of the </w:t>
      </w:r>
      <w:r w:rsidR="00D11CA3" w:rsidRPr="00AE7D2D">
        <w:rPr>
          <w:rFonts w:ascii="Arial" w:hAnsi="Arial" w:cs="Arial"/>
        </w:rPr>
        <w:t>instrument</w:t>
      </w:r>
      <w:r w:rsidR="00D11CA3" w:rsidRPr="00AE7D2D">
        <w:rPr>
          <w:rFonts w:ascii="Arial" w:hAnsi="Arial" w:cs="Arial"/>
          <w:b/>
        </w:rPr>
        <w:t>.</w:t>
      </w:r>
    </w:p>
    <w:p w14:paraId="4B19F3E1" w14:textId="77777777" w:rsidR="009C3AB1" w:rsidRPr="00AE7D2D" w:rsidRDefault="009C3AB1" w:rsidP="009C3AB1">
      <w:pPr>
        <w:pStyle w:val="BodyTextIndent"/>
        <w:ind w:left="0"/>
        <w:rPr>
          <w:rFonts w:ascii="Arial" w:hAnsi="Arial" w:cs="Arial"/>
          <w:b/>
        </w:rPr>
      </w:pPr>
    </w:p>
    <w:p w14:paraId="12DBC15E" w14:textId="77777777" w:rsidR="009B3794" w:rsidRPr="00C45431" w:rsidRDefault="009B3794" w:rsidP="00234578">
      <w:pPr>
        <w:numPr>
          <w:ilvl w:val="0"/>
          <w:numId w:val="1"/>
        </w:numPr>
        <w:tabs>
          <w:tab w:val="clear" w:pos="1080"/>
          <w:tab w:val="num" w:pos="360"/>
        </w:tabs>
        <w:ind w:left="360"/>
        <w:rPr>
          <w:rFonts w:ascii="Arial" w:hAnsi="Arial" w:cs="Arial"/>
          <w:b/>
          <w:sz w:val="24"/>
        </w:rPr>
      </w:pPr>
      <w:r w:rsidRPr="00C45431">
        <w:rPr>
          <w:rFonts w:ascii="Arial" w:hAnsi="Arial" w:cs="Arial"/>
          <w:b/>
          <w:sz w:val="24"/>
          <w:u w:val="single"/>
        </w:rPr>
        <w:t>Exceptions to Certification for Paperwork Reduction Act Submissions</w:t>
      </w:r>
    </w:p>
    <w:p w14:paraId="632C6488" w14:textId="77777777" w:rsidR="008C387A" w:rsidRDefault="008C387A" w:rsidP="009C3AB1">
      <w:pPr>
        <w:pStyle w:val="BodyTextIndent"/>
        <w:ind w:left="0"/>
        <w:rPr>
          <w:rFonts w:ascii="Arial" w:hAnsi="Arial" w:cs="Arial"/>
        </w:rPr>
      </w:pPr>
      <w:r w:rsidRPr="008C387A">
        <w:rPr>
          <w:rFonts w:ascii="Arial" w:hAnsi="Arial" w:cs="Arial"/>
        </w:rPr>
        <w:t>There are no exceptions to the certification.</w:t>
      </w:r>
      <w:r w:rsidRPr="00C45431" w:rsidDel="008C387A">
        <w:rPr>
          <w:rFonts w:ascii="Arial" w:hAnsi="Arial" w:cs="Arial"/>
        </w:rPr>
        <w:t xml:space="preserve"> </w:t>
      </w:r>
    </w:p>
    <w:p w14:paraId="12DBC15F" w14:textId="35A54A64" w:rsidR="009B3794" w:rsidRPr="00C45431" w:rsidRDefault="009B3794" w:rsidP="009C3AB1">
      <w:pPr>
        <w:pStyle w:val="BodyTextIndent"/>
        <w:ind w:left="360"/>
        <w:rPr>
          <w:rFonts w:ascii="Arial" w:hAnsi="Arial" w:cs="Arial"/>
        </w:rPr>
      </w:pPr>
    </w:p>
    <w:sectPr w:rsidR="009B3794" w:rsidRPr="00C45431" w:rsidSect="001D4856">
      <w:footerReference w:type="default" r:id="rId1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54C64" w14:textId="77777777" w:rsidR="009C0BAA" w:rsidRDefault="009C0BAA">
      <w:r>
        <w:separator/>
      </w:r>
    </w:p>
  </w:endnote>
  <w:endnote w:type="continuationSeparator" w:id="0">
    <w:p w14:paraId="58DE371F" w14:textId="77777777" w:rsidR="009C0BAA" w:rsidRDefault="009C0BAA">
      <w:r>
        <w:continuationSeparator/>
      </w:r>
    </w:p>
  </w:endnote>
  <w:endnote w:type="continuationNotice" w:id="1">
    <w:p w14:paraId="683FFEC5" w14:textId="77777777" w:rsidR="009C0BAA" w:rsidRDefault="009C0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C164" w14:textId="77777777" w:rsidR="00D92E1D" w:rsidRDefault="00D92E1D">
    <w:pPr>
      <w:spacing w:line="240" w:lineRule="exact"/>
    </w:pPr>
  </w:p>
  <w:p w14:paraId="12DBC165" w14:textId="5376E3D3"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E75009">
      <w:rPr>
        <w:noProof/>
        <w:sz w:val="24"/>
      </w:rPr>
      <w:t>1</w:t>
    </w:r>
    <w:r>
      <w:rPr>
        <w:sz w:val="24"/>
      </w:rPr>
      <w:fldChar w:fldCharType="end"/>
    </w:r>
  </w:p>
  <w:p w14:paraId="12DBC166"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565E" w14:textId="77777777" w:rsidR="009C0BAA" w:rsidRDefault="009C0BAA">
      <w:r>
        <w:separator/>
      </w:r>
    </w:p>
  </w:footnote>
  <w:footnote w:type="continuationSeparator" w:id="0">
    <w:p w14:paraId="346FC4AA" w14:textId="77777777" w:rsidR="009C0BAA" w:rsidRDefault="009C0BAA">
      <w:r>
        <w:continuationSeparator/>
      </w:r>
    </w:p>
  </w:footnote>
  <w:footnote w:type="continuationNotice" w:id="1">
    <w:p w14:paraId="1238DCE1" w14:textId="77777777" w:rsidR="009C0BAA" w:rsidRDefault="009C0B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07CDD"/>
    <w:multiLevelType w:val="hybridMultilevel"/>
    <w:tmpl w:val="D772E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0A6A92"/>
    <w:multiLevelType w:val="hybridMultilevel"/>
    <w:tmpl w:val="5038E674"/>
    <w:lvl w:ilvl="0" w:tplc="04090001">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8704E"/>
    <w:multiLevelType w:val="multilevel"/>
    <w:tmpl w:val="53B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04D0"/>
    <w:rsid w:val="00015505"/>
    <w:rsid w:val="00020204"/>
    <w:rsid w:val="000227D2"/>
    <w:rsid w:val="000471CA"/>
    <w:rsid w:val="00047DA4"/>
    <w:rsid w:val="000523DC"/>
    <w:rsid w:val="00073073"/>
    <w:rsid w:val="00082D0E"/>
    <w:rsid w:val="000C502F"/>
    <w:rsid w:val="000F0BE6"/>
    <w:rsid w:val="001074CD"/>
    <w:rsid w:val="00110123"/>
    <w:rsid w:val="00115CE1"/>
    <w:rsid w:val="00123532"/>
    <w:rsid w:val="001325B2"/>
    <w:rsid w:val="00133B25"/>
    <w:rsid w:val="0015433C"/>
    <w:rsid w:val="001920C3"/>
    <w:rsid w:val="001A62A3"/>
    <w:rsid w:val="001C107C"/>
    <w:rsid w:val="001D3853"/>
    <w:rsid w:val="001D4856"/>
    <w:rsid w:val="001E1EBE"/>
    <w:rsid w:val="001F6E52"/>
    <w:rsid w:val="001F7666"/>
    <w:rsid w:val="002118B4"/>
    <w:rsid w:val="00223848"/>
    <w:rsid w:val="00234578"/>
    <w:rsid w:val="00236A44"/>
    <w:rsid w:val="002442B2"/>
    <w:rsid w:val="002502B1"/>
    <w:rsid w:val="00263D32"/>
    <w:rsid w:val="002640E7"/>
    <w:rsid w:val="00271151"/>
    <w:rsid w:val="002872C4"/>
    <w:rsid w:val="00290F48"/>
    <w:rsid w:val="00296E87"/>
    <w:rsid w:val="002A2A5E"/>
    <w:rsid w:val="002A3D25"/>
    <w:rsid w:val="002B2214"/>
    <w:rsid w:val="002B75D9"/>
    <w:rsid w:val="002C7153"/>
    <w:rsid w:val="002E4EF7"/>
    <w:rsid w:val="002E6FA6"/>
    <w:rsid w:val="0031392A"/>
    <w:rsid w:val="00322313"/>
    <w:rsid w:val="00334897"/>
    <w:rsid w:val="00370F1F"/>
    <w:rsid w:val="0038168E"/>
    <w:rsid w:val="00387F11"/>
    <w:rsid w:val="00391BF2"/>
    <w:rsid w:val="00391E16"/>
    <w:rsid w:val="003A1EE6"/>
    <w:rsid w:val="003B4081"/>
    <w:rsid w:val="003D23B1"/>
    <w:rsid w:val="003D53A1"/>
    <w:rsid w:val="003F05F2"/>
    <w:rsid w:val="003F3DB7"/>
    <w:rsid w:val="0040046D"/>
    <w:rsid w:val="00405EAC"/>
    <w:rsid w:val="00455100"/>
    <w:rsid w:val="00472847"/>
    <w:rsid w:val="004746CA"/>
    <w:rsid w:val="00490720"/>
    <w:rsid w:val="00491145"/>
    <w:rsid w:val="004964DF"/>
    <w:rsid w:val="004969F9"/>
    <w:rsid w:val="004A4EFF"/>
    <w:rsid w:val="004B0CF7"/>
    <w:rsid w:val="004C7783"/>
    <w:rsid w:val="004E58EF"/>
    <w:rsid w:val="004E687D"/>
    <w:rsid w:val="00503BAB"/>
    <w:rsid w:val="005240A1"/>
    <w:rsid w:val="005325C3"/>
    <w:rsid w:val="0054524B"/>
    <w:rsid w:val="00554093"/>
    <w:rsid w:val="0055584C"/>
    <w:rsid w:val="00557CEB"/>
    <w:rsid w:val="00563B26"/>
    <w:rsid w:val="00572DA1"/>
    <w:rsid w:val="005800EE"/>
    <w:rsid w:val="00581EB8"/>
    <w:rsid w:val="00591BC7"/>
    <w:rsid w:val="005979E6"/>
    <w:rsid w:val="005C7C97"/>
    <w:rsid w:val="005D038C"/>
    <w:rsid w:val="005D6637"/>
    <w:rsid w:val="005D7625"/>
    <w:rsid w:val="005E03FF"/>
    <w:rsid w:val="005E1765"/>
    <w:rsid w:val="005E7209"/>
    <w:rsid w:val="005F573B"/>
    <w:rsid w:val="0060140F"/>
    <w:rsid w:val="0062097F"/>
    <w:rsid w:val="00621DDD"/>
    <w:rsid w:val="00624019"/>
    <w:rsid w:val="00626CE7"/>
    <w:rsid w:val="00627FFD"/>
    <w:rsid w:val="006360E5"/>
    <w:rsid w:val="00640773"/>
    <w:rsid w:val="0065125A"/>
    <w:rsid w:val="006566CF"/>
    <w:rsid w:val="0066539D"/>
    <w:rsid w:val="00680D76"/>
    <w:rsid w:val="006927E0"/>
    <w:rsid w:val="00693CD3"/>
    <w:rsid w:val="006B1686"/>
    <w:rsid w:val="00710ED3"/>
    <w:rsid w:val="00715008"/>
    <w:rsid w:val="007222CC"/>
    <w:rsid w:val="0073114C"/>
    <w:rsid w:val="0075298E"/>
    <w:rsid w:val="00766D5D"/>
    <w:rsid w:val="007743E3"/>
    <w:rsid w:val="00776749"/>
    <w:rsid w:val="00781149"/>
    <w:rsid w:val="00783726"/>
    <w:rsid w:val="007B43CB"/>
    <w:rsid w:val="007C1421"/>
    <w:rsid w:val="007D1D1D"/>
    <w:rsid w:val="007F047A"/>
    <w:rsid w:val="008002AB"/>
    <w:rsid w:val="0081232E"/>
    <w:rsid w:val="008230A1"/>
    <w:rsid w:val="008563BD"/>
    <w:rsid w:val="00876504"/>
    <w:rsid w:val="0088666F"/>
    <w:rsid w:val="00895138"/>
    <w:rsid w:val="008A29D0"/>
    <w:rsid w:val="008B04CA"/>
    <w:rsid w:val="008C387A"/>
    <w:rsid w:val="008C450C"/>
    <w:rsid w:val="008D2D67"/>
    <w:rsid w:val="008F0387"/>
    <w:rsid w:val="00920584"/>
    <w:rsid w:val="00935E77"/>
    <w:rsid w:val="0093647C"/>
    <w:rsid w:val="009517CA"/>
    <w:rsid w:val="00977643"/>
    <w:rsid w:val="009B3794"/>
    <w:rsid w:val="009B7E4D"/>
    <w:rsid w:val="009C0BAA"/>
    <w:rsid w:val="009C3AB1"/>
    <w:rsid w:val="009E31F1"/>
    <w:rsid w:val="009E320E"/>
    <w:rsid w:val="00A10618"/>
    <w:rsid w:val="00A16295"/>
    <w:rsid w:val="00A1688A"/>
    <w:rsid w:val="00A27A2A"/>
    <w:rsid w:val="00A47F7E"/>
    <w:rsid w:val="00A53902"/>
    <w:rsid w:val="00A76F1C"/>
    <w:rsid w:val="00A81242"/>
    <w:rsid w:val="00A92CAB"/>
    <w:rsid w:val="00AA7C39"/>
    <w:rsid w:val="00AE3636"/>
    <w:rsid w:val="00AE7154"/>
    <w:rsid w:val="00AE7D2D"/>
    <w:rsid w:val="00B05691"/>
    <w:rsid w:val="00B20AFD"/>
    <w:rsid w:val="00B434D3"/>
    <w:rsid w:val="00B655C6"/>
    <w:rsid w:val="00B83968"/>
    <w:rsid w:val="00B86C9B"/>
    <w:rsid w:val="00BA1A0C"/>
    <w:rsid w:val="00BC0398"/>
    <w:rsid w:val="00BC051A"/>
    <w:rsid w:val="00BF2F23"/>
    <w:rsid w:val="00C013DC"/>
    <w:rsid w:val="00C018F6"/>
    <w:rsid w:val="00C17C8A"/>
    <w:rsid w:val="00C41E8E"/>
    <w:rsid w:val="00C45431"/>
    <w:rsid w:val="00C57C51"/>
    <w:rsid w:val="00C73148"/>
    <w:rsid w:val="00C74B86"/>
    <w:rsid w:val="00C9640A"/>
    <w:rsid w:val="00CA3DA6"/>
    <w:rsid w:val="00CD0B18"/>
    <w:rsid w:val="00CD36E7"/>
    <w:rsid w:val="00CE4061"/>
    <w:rsid w:val="00CE5AA9"/>
    <w:rsid w:val="00CF36A4"/>
    <w:rsid w:val="00CF474C"/>
    <w:rsid w:val="00D11CA3"/>
    <w:rsid w:val="00D23664"/>
    <w:rsid w:val="00D263C3"/>
    <w:rsid w:val="00D46313"/>
    <w:rsid w:val="00D56CC2"/>
    <w:rsid w:val="00D74B86"/>
    <w:rsid w:val="00D83E50"/>
    <w:rsid w:val="00D92E1D"/>
    <w:rsid w:val="00DE3A45"/>
    <w:rsid w:val="00E00CEE"/>
    <w:rsid w:val="00E1243A"/>
    <w:rsid w:val="00E203FA"/>
    <w:rsid w:val="00E304E7"/>
    <w:rsid w:val="00E34A1F"/>
    <w:rsid w:val="00E42DCD"/>
    <w:rsid w:val="00E6777E"/>
    <w:rsid w:val="00E75009"/>
    <w:rsid w:val="00E77621"/>
    <w:rsid w:val="00E82DA3"/>
    <w:rsid w:val="00E8638B"/>
    <w:rsid w:val="00E87554"/>
    <w:rsid w:val="00E952F0"/>
    <w:rsid w:val="00E962DB"/>
    <w:rsid w:val="00EA6A43"/>
    <w:rsid w:val="00EA77A6"/>
    <w:rsid w:val="00EB1DE5"/>
    <w:rsid w:val="00EB481D"/>
    <w:rsid w:val="00EB5F38"/>
    <w:rsid w:val="00EC38CD"/>
    <w:rsid w:val="00EC698D"/>
    <w:rsid w:val="00ED18EA"/>
    <w:rsid w:val="00EE1D8E"/>
    <w:rsid w:val="00EE529C"/>
    <w:rsid w:val="00F15405"/>
    <w:rsid w:val="00F40CA7"/>
    <w:rsid w:val="00F4221E"/>
    <w:rsid w:val="00F66D79"/>
    <w:rsid w:val="00F765F4"/>
    <w:rsid w:val="00F77388"/>
    <w:rsid w:val="00F86018"/>
    <w:rsid w:val="00F917CC"/>
    <w:rsid w:val="00F97FE7"/>
    <w:rsid w:val="00FA065A"/>
    <w:rsid w:val="00FD44E6"/>
    <w:rsid w:val="00FE58C5"/>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B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3"/>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uiPriority w:val="99"/>
    <w:semiHidden/>
    <w:unhideWhenUsed/>
    <w:rsid w:val="0093647C"/>
    <w:rPr>
      <w:sz w:val="16"/>
      <w:szCs w:val="16"/>
    </w:rPr>
  </w:style>
  <w:style w:type="paragraph" w:styleId="BodyText">
    <w:name w:val="Body Text"/>
    <w:basedOn w:val="Normal"/>
    <w:link w:val="BodyTextChar"/>
    <w:semiHidden/>
    <w:unhideWhenUsed/>
    <w:rsid w:val="00A76F1C"/>
    <w:pPr>
      <w:spacing w:after="120"/>
    </w:pPr>
  </w:style>
  <w:style w:type="character" w:customStyle="1" w:styleId="BodyTextChar">
    <w:name w:val="Body Text Char"/>
    <w:basedOn w:val="DefaultParagraphFont"/>
    <w:link w:val="BodyText"/>
    <w:semiHidden/>
    <w:rsid w:val="00A76F1C"/>
    <w:rPr>
      <w:szCs w:val="24"/>
    </w:rPr>
  </w:style>
  <w:style w:type="character" w:styleId="FollowedHyperlink">
    <w:name w:val="FollowedHyperlink"/>
    <w:basedOn w:val="DefaultParagraphFont"/>
    <w:semiHidden/>
    <w:unhideWhenUsed/>
    <w:rsid w:val="00B20AFD"/>
    <w:rPr>
      <w:color w:val="800080" w:themeColor="followedHyperlink"/>
      <w:u w:val="single"/>
    </w:rPr>
  </w:style>
  <w:style w:type="paragraph" w:styleId="CommentText">
    <w:name w:val="annotation text"/>
    <w:basedOn w:val="Normal"/>
    <w:link w:val="CommentTextChar"/>
    <w:semiHidden/>
    <w:unhideWhenUsed/>
    <w:rsid w:val="00776749"/>
    <w:rPr>
      <w:szCs w:val="20"/>
    </w:rPr>
  </w:style>
  <w:style w:type="character" w:customStyle="1" w:styleId="CommentTextChar">
    <w:name w:val="Comment Text Char"/>
    <w:basedOn w:val="DefaultParagraphFont"/>
    <w:link w:val="CommentText"/>
    <w:semiHidden/>
    <w:rsid w:val="00776749"/>
  </w:style>
  <w:style w:type="paragraph" w:styleId="CommentSubject">
    <w:name w:val="annotation subject"/>
    <w:basedOn w:val="CommentText"/>
    <w:next w:val="CommentText"/>
    <w:link w:val="CommentSubjectChar"/>
    <w:semiHidden/>
    <w:unhideWhenUsed/>
    <w:rsid w:val="00776749"/>
    <w:rPr>
      <w:b/>
      <w:bCs/>
    </w:rPr>
  </w:style>
  <w:style w:type="character" w:customStyle="1" w:styleId="CommentSubjectChar">
    <w:name w:val="Comment Subject Char"/>
    <w:basedOn w:val="CommentTextChar"/>
    <w:link w:val="CommentSubject"/>
    <w:semiHidden/>
    <w:rsid w:val="00776749"/>
    <w:rPr>
      <w:b/>
      <w:bCs/>
    </w:rPr>
  </w:style>
  <w:style w:type="paragraph" w:styleId="Revision">
    <w:name w:val="Revision"/>
    <w:hidden/>
    <w:uiPriority w:val="99"/>
    <w:semiHidden/>
    <w:rsid w:val="004A4EFF"/>
    <w:rPr>
      <w:szCs w:val="24"/>
    </w:rPr>
  </w:style>
  <w:style w:type="paragraph" w:styleId="Header">
    <w:name w:val="header"/>
    <w:basedOn w:val="Normal"/>
    <w:link w:val="HeaderChar"/>
    <w:unhideWhenUsed/>
    <w:rsid w:val="005979E6"/>
    <w:pPr>
      <w:tabs>
        <w:tab w:val="center" w:pos="4680"/>
        <w:tab w:val="right" w:pos="9360"/>
      </w:tabs>
    </w:pPr>
  </w:style>
  <w:style w:type="character" w:customStyle="1" w:styleId="HeaderChar">
    <w:name w:val="Header Char"/>
    <w:basedOn w:val="DefaultParagraphFont"/>
    <w:link w:val="Header"/>
    <w:rsid w:val="005979E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3"/>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uiPriority w:val="99"/>
    <w:semiHidden/>
    <w:unhideWhenUsed/>
    <w:rsid w:val="0093647C"/>
    <w:rPr>
      <w:sz w:val="16"/>
      <w:szCs w:val="16"/>
    </w:rPr>
  </w:style>
  <w:style w:type="paragraph" w:styleId="BodyText">
    <w:name w:val="Body Text"/>
    <w:basedOn w:val="Normal"/>
    <w:link w:val="BodyTextChar"/>
    <w:semiHidden/>
    <w:unhideWhenUsed/>
    <w:rsid w:val="00A76F1C"/>
    <w:pPr>
      <w:spacing w:after="120"/>
    </w:pPr>
  </w:style>
  <w:style w:type="character" w:customStyle="1" w:styleId="BodyTextChar">
    <w:name w:val="Body Text Char"/>
    <w:basedOn w:val="DefaultParagraphFont"/>
    <w:link w:val="BodyText"/>
    <w:semiHidden/>
    <w:rsid w:val="00A76F1C"/>
    <w:rPr>
      <w:szCs w:val="24"/>
    </w:rPr>
  </w:style>
  <w:style w:type="character" w:styleId="FollowedHyperlink">
    <w:name w:val="FollowedHyperlink"/>
    <w:basedOn w:val="DefaultParagraphFont"/>
    <w:semiHidden/>
    <w:unhideWhenUsed/>
    <w:rsid w:val="00B20AFD"/>
    <w:rPr>
      <w:color w:val="800080" w:themeColor="followedHyperlink"/>
      <w:u w:val="single"/>
    </w:rPr>
  </w:style>
  <w:style w:type="paragraph" w:styleId="CommentText">
    <w:name w:val="annotation text"/>
    <w:basedOn w:val="Normal"/>
    <w:link w:val="CommentTextChar"/>
    <w:semiHidden/>
    <w:unhideWhenUsed/>
    <w:rsid w:val="00776749"/>
    <w:rPr>
      <w:szCs w:val="20"/>
    </w:rPr>
  </w:style>
  <w:style w:type="character" w:customStyle="1" w:styleId="CommentTextChar">
    <w:name w:val="Comment Text Char"/>
    <w:basedOn w:val="DefaultParagraphFont"/>
    <w:link w:val="CommentText"/>
    <w:semiHidden/>
    <w:rsid w:val="00776749"/>
  </w:style>
  <w:style w:type="paragraph" w:styleId="CommentSubject">
    <w:name w:val="annotation subject"/>
    <w:basedOn w:val="CommentText"/>
    <w:next w:val="CommentText"/>
    <w:link w:val="CommentSubjectChar"/>
    <w:semiHidden/>
    <w:unhideWhenUsed/>
    <w:rsid w:val="00776749"/>
    <w:rPr>
      <w:b/>
      <w:bCs/>
    </w:rPr>
  </w:style>
  <w:style w:type="character" w:customStyle="1" w:styleId="CommentSubjectChar">
    <w:name w:val="Comment Subject Char"/>
    <w:basedOn w:val="CommentTextChar"/>
    <w:link w:val="CommentSubject"/>
    <w:semiHidden/>
    <w:rsid w:val="00776749"/>
    <w:rPr>
      <w:b/>
      <w:bCs/>
    </w:rPr>
  </w:style>
  <w:style w:type="paragraph" w:styleId="Revision">
    <w:name w:val="Revision"/>
    <w:hidden/>
    <w:uiPriority w:val="99"/>
    <w:semiHidden/>
    <w:rsid w:val="004A4EFF"/>
    <w:rPr>
      <w:szCs w:val="24"/>
    </w:rPr>
  </w:style>
  <w:style w:type="paragraph" w:styleId="Header">
    <w:name w:val="header"/>
    <w:basedOn w:val="Normal"/>
    <w:link w:val="HeaderChar"/>
    <w:unhideWhenUsed/>
    <w:rsid w:val="005979E6"/>
    <w:pPr>
      <w:tabs>
        <w:tab w:val="center" w:pos="4680"/>
        <w:tab w:val="right" w:pos="9360"/>
      </w:tabs>
    </w:pPr>
  </w:style>
  <w:style w:type="character" w:customStyle="1" w:styleId="HeaderChar">
    <w:name w:val="Header Char"/>
    <w:basedOn w:val="DefaultParagraphFont"/>
    <w:link w:val="Header"/>
    <w:rsid w:val="005979E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67432">
      <w:bodyDiv w:val="1"/>
      <w:marLeft w:val="0"/>
      <w:marRight w:val="0"/>
      <w:marTop w:val="0"/>
      <w:marBottom w:val="0"/>
      <w:divBdr>
        <w:top w:val="none" w:sz="0" w:space="0" w:color="auto"/>
        <w:left w:val="none" w:sz="0" w:space="0" w:color="auto"/>
        <w:bottom w:val="none" w:sz="0" w:space="0" w:color="auto"/>
        <w:right w:val="none" w:sz="0" w:space="0" w:color="auto"/>
      </w:divBdr>
    </w:div>
    <w:div w:id="1297562899">
      <w:bodyDiv w:val="1"/>
      <w:marLeft w:val="0"/>
      <w:marRight w:val="0"/>
      <w:marTop w:val="0"/>
      <w:marBottom w:val="0"/>
      <w:divBdr>
        <w:top w:val="none" w:sz="0" w:space="0" w:color="auto"/>
        <w:left w:val="none" w:sz="0" w:space="0" w:color="auto"/>
        <w:bottom w:val="none" w:sz="0" w:space="0" w:color="auto"/>
        <w:right w:val="none" w:sz="0" w:space="0" w:color="auto"/>
      </w:divBdr>
    </w:div>
    <w:div w:id="1400594563">
      <w:bodyDiv w:val="1"/>
      <w:marLeft w:val="0"/>
      <w:marRight w:val="0"/>
      <w:marTop w:val="0"/>
      <w:marBottom w:val="0"/>
      <w:divBdr>
        <w:top w:val="none" w:sz="0" w:space="0" w:color="auto"/>
        <w:left w:val="none" w:sz="0" w:space="0" w:color="auto"/>
        <w:bottom w:val="none" w:sz="0" w:space="0" w:color="auto"/>
        <w:right w:val="none" w:sz="0" w:space="0" w:color="auto"/>
      </w:divBdr>
    </w:div>
    <w:div w:id="17694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ani.Gereige@Nicklaushealth.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ooh/office-and-administrative-support/secretaries-and-administrative-assistant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lbusg@health.southalabama.ed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Simms@mail.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8" ma:contentTypeDescription="Create a new document." ma:contentTypeScope="" ma:versionID="966ddac80ebd6b3319efcb9e9a229fee">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BC83-1064-4F5C-87A1-4C1ACC2A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C20E9C-C353-4D77-BC3B-E77DE6D1436B}">
  <ds:schemaRefs>
    <ds:schemaRef ds:uri="Microsoft.SharePoint.Taxonomy.ContentTypeSync"/>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FB333E7E-F538-4C7C-88C5-C68F3EA2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17600</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Windows User</dc:creator>
  <cp:keywords/>
  <cp:lastModifiedBy>SYSTEM</cp:lastModifiedBy>
  <cp:revision>2</cp:revision>
  <cp:lastPrinted>2010-10-14T13:41:00Z</cp:lastPrinted>
  <dcterms:created xsi:type="dcterms:W3CDTF">2019-04-04T19:17:00Z</dcterms:created>
  <dcterms:modified xsi:type="dcterms:W3CDTF">2019-04-04T19:17:00Z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