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D3929" w14:textId="77777777" w:rsidR="001568CA" w:rsidRPr="00AB0FEB" w:rsidRDefault="001568CA" w:rsidP="001568CA">
      <w:pPr>
        <w:tabs>
          <w:tab w:val="center" w:pos="4680"/>
        </w:tabs>
        <w:jc w:val="center"/>
        <w:rPr>
          <w:rFonts w:ascii="Arial" w:hAnsi="Arial" w:cs="Arial"/>
          <w:b/>
          <w:bCs/>
          <w:sz w:val="32"/>
          <w:szCs w:val="32"/>
        </w:rPr>
      </w:pPr>
      <w:bookmarkStart w:id="0" w:name="_GoBack"/>
      <w:bookmarkEnd w:id="0"/>
      <w:r w:rsidRPr="00AB0FEB">
        <w:rPr>
          <w:rFonts w:ascii="Arial" w:hAnsi="Arial" w:cs="Arial"/>
          <w:b/>
          <w:bCs/>
          <w:sz w:val="32"/>
          <w:szCs w:val="32"/>
        </w:rPr>
        <w:t>Supporting Statement B</w:t>
      </w:r>
    </w:p>
    <w:p w14:paraId="2C7D392A" w14:textId="77777777" w:rsidR="001568CA" w:rsidRPr="00AB0FEB" w:rsidRDefault="001568CA" w:rsidP="001568CA">
      <w:pPr>
        <w:tabs>
          <w:tab w:val="center" w:pos="4680"/>
        </w:tabs>
        <w:jc w:val="center"/>
        <w:rPr>
          <w:rFonts w:ascii="Arial" w:hAnsi="Arial" w:cs="Arial"/>
          <w:b/>
          <w:bCs/>
          <w:sz w:val="32"/>
          <w:szCs w:val="32"/>
        </w:rPr>
      </w:pPr>
    </w:p>
    <w:p w14:paraId="2C7D392B" w14:textId="23CA1E26" w:rsidR="001568CA" w:rsidRDefault="001568CA" w:rsidP="001568CA">
      <w:pPr>
        <w:tabs>
          <w:tab w:val="center" w:pos="4680"/>
        </w:tabs>
        <w:jc w:val="center"/>
        <w:rPr>
          <w:rFonts w:ascii="Arial" w:hAnsi="Arial" w:cs="Arial"/>
          <w:b/>
          <w:bCs/>
          <w:sz w:val="32"/>
          <w:szCs w:val="32"/>
        </w:rPr>
      </w:pPr>
      <w:r w:rsidRPr="00AB0FEB">
        <w:rPr>
          <w:rFonts w:ascii="Arial" w:hAnsi="Arial" w:cs="Arial"/>
          <w:b/>
          <w:bCs/>
          <w:sz w:val="32"/>
          <w:szCs w:val="32"/>
        </w:rPr>
        <w:t>Title of the Data Collection</w:t>
      </w:r>
    </w:p>
    <w:p w14:paraId="19202267" w14:textId="77777777" w:rsidR="00445F5A" w:rsidRPr="003F3DB7" w:rsidRDefault="00445F5A" w:rsidP="00445F5A">
      <w:pPr>
        <w:tabs>
          <w:tab w:val="center" w:pos="4680"/>
        </w:tabs>
        <w:spacing w:before="120"/>
        <w:jc w:val="center"/>
        <w:rPr>
          <w:rFonts w:ascii="Arial" w:hAnsi="Arial" w:cs="Arial"/>
          <w:b/>
          <w:sz w:val="32"/>
          <w:szCs w:val="32"/>
        </w:rPr>
      </w:pPr>
      <w:r w:rsidRPr="003F3DB7">
        <w:rPr>
          <w:rFonts w:ascii="Arial" w:hAnsi="Arial" w:cs="Arial"/>
          <w:b/>
          <w:sz w:val="32"/>
          <w:szCs w:val="32"/>
        </w:rPr>
        <w:t>Children’s</w:t>
      </w:r>
      <w:r>
        <w:rPr>
          <w:rFonts w:ascii="Arial" w:hAnsi="Arial" w:cs="Arial"/>
          <w:b/>
          <w:sz w:val="32"/>
          <w:szCs w:val="32"/>
        </w:rPr>
        <w:t xml:space="preserve"> Hospitals</w:t>
      </w:r>
      <w:r w:rsidRPr="003F3DB7">
        <w:rPr>
          <w:rFonts w:ascii="Arial" w:hAnsi="Arial" w:cs="Arial"/>
          <w:b/>
          <w:sz w:val="32"/>
          <w:szCs w:val="32"/>
        </w:rPr>
        <w:t xml:space="preserve"> Graduate Medical Education Quality Bonus System (QBS) Initiative Response Form</w:t>
      </w:r>
    </w:p>
    <w:p w14:paraId="2C7D392C" w14:textId="77777777" w:rsidR="001568CA" w:rsidRPr="00AB0FEB" w:rsidRDefault="001568CA" w:rsidP="001568CA">
      <w:pPr>
        <w:tabs>
          <w:tab w:val="center" w:pos="4680"/>
        </w:tabs>
        <w:jc w:val="center"/>
        <w:rPr>
          <w:rFonts w:ascii="Arial" w:hAnsi="Arial" w:cs="Arial"/>
          <w:b/>
          <w:bCs/>
          <w:sz w:val="32"/>
          <w:szCs w:val="32"/>
        </w:rPr>
      </w:pPr>
    </w:p>
    <w:p w14:paraId="2C7D392D" w14:textId="77A6B7C0" w:rsidR="001568CA" w:rsidRPr="00AB0FEB" w:rsidRDefault="001568CA" w:rsidP="001568CA">
      <w:pPr>
        <w:tabs>
          <w:tab w:val="center" w:pos="4680"/>
        </w:tabs>
        <w:jc w:val="center"/>
        <w:rPr>
          <w:rFonts w:ascii="Arial" w:hAnsi="Arial" w:cs="Arial"/>
          <w:b/>
          <w:bCs/>
          <w:sz w:val="32"/>
          <w:szCs w:val="32"/>
        </w:rPr>
      </w:pPr>
      <w:r w:rsidRPr="00AB0FEB">
        <w:rPr>
          <w:rFonts w:ascii="Arial" w:hAnsi="Arial" w:cs="Arial"/>
          <w:b/>
          <w:bCs/>
          <w:sz w:val="32"/>
          <w:szCs w:val="32"/>
        </w:rPr>
        <w:t>OMB Control No. 09</w:t>
      </w:r>
      <w:r w:rsidR="00F21447">
        <w:rPr>
          <w:rFonts w:ascii="Arial" w:hAnsi="Arial" w:cs="Arial"/>
          <w:b/>
          <w:bCs/>
          <w:sz w:val="32"/>
          <w:szCs w:val="32"/>
        </w:rPr>
        <w:t>06-XXXX    New</w:t>
      </w:r>
    </w:p>
    <w:p w14:paraId="2C7D392E" w14:textId="77777777" w:rsidR="001568CA" w:rsidRPr="00AB0FEB" w:rsidRDefault="001568CA" w:rsidP="001568CA">
      <w:pPr>
        <w:pStyle w:val="Heading1"/>
        <w:ind w:left="720"/>
        <w:jc w:val="center"/>
        <w:rPr>
          <w:rFonts w:ascii="Arial" w:hAnsi="Arial" w:cs="Arial"/>
        </w:rPr>
      </w:pPr>
    </w:p>
    <w:p w14:paraId="2C7D392F" w14:textId="77777777" w:rsidR="001568CA" w:rsidRPr="00AB0FEB" w:rsidRDefault="001568CA" w:rsidP="00BA1757">
      <w:pPr>
        <w:pStyle w:val="Heading1"/>
        <w:ind w:left="720"/>
        <w:rPr>
          <w:rFonts w:ascii="Arial" w:hAnsi="Arial" w:cs="Arial"/>
        </w:rPr>
      </w:pPr>
    </w:p>
    <w:p w14:paraId="2C7D3930" w14:textId="77777777" w:rsidR="001568CA" w:rsidRPr="00AB0FEB" w:rsidRDefault="00BA1757" w:rsidP="001746F8">
      <w:pPr>
        <w:pStyle w:val="Heading1"/>
        <w:numPr>
          <w:ilvl w:val="0"/>
          <w:numId w:val="1"/>
        </w:numPr>
        <w:spacing w:before="120"/>
        <w:rPr>
          <w:rFonts w:ascii="Arial" w:hAnsi="Arial" w:cs="Arial"/>
        </w:rPr>
      </w:pPr>
      <w:r w:rsidRPr="00AB0FEB">
        <w:rPr>
          <w:rFonts w:ascii="Arial" w:hAnsi="Arial" w:cs="Arial"/>
        </w:rPr>
        <w:t xml:space="preserve">Collection of Information Employing Statistical Methods </w:t>
      </w:r>
    </w:p>
    <w:p w14:paraId="5F411FB6" w14:textId="77777777" w:rsidR="0086327B" w:rsidRDefault="0086327B" w:rsidP="00B674E2"/>
    <w:p w14:paraId="5DC6A79D" w14:textId="44771AE9" w:rsidR="00B674E2" w:rsidRDefault="00561008" w:rsidP="00D05E80">
      <w:pPr>
        <w:spacing w:before="120"/>
        <w:ind w:left="720"/>
        <w:rPr>
          <w:rFonts w:ascii="Arial" w:hAnsi="Arial" w:cs="Arial"/>
          <w:sz w:val="24"/>
        </w:rPr>
      </w:pPr>
      <w:r w:rsidRPr="00045C54">
        <w:rPr>
          <w:rFonts w:ascii="Arial" w:hAnsi="Arial" w:cs="Arial"/>
          <w:sz w:val="24"/>
        </w:rPr>
        <w:t xml:space="preserve">The </w:t>
      </w:r>
      <w:r w:rsidR="00B674E2" w:rsidRPr="00B674E2">
        <w:rPr>
          <w:rFonts w:ascii="Arial" w:hAnsi="Arial" w:cs="Arial"/>
          <w:sz w:val="24"/>
        </w:rPr>
        <w:t>Children’s Hospital</w:t>
      </w:r>
      <w:r w:rsidR="00B674E2">
        <w:rPr>
          <w:rFonts w:ascii="Arial" w:hAnsi="Arial" w:cs="Arial"/>
          <w:sz w:val="24"/>
        </w:rPr>
        <w:t xml:space="preserve"> Graduate Medical Education (</w:t>
      </w:r>
      <w:r w:rsidRPr="00045C54">
        <w:rPr>
          <w:rFonts w:ascii="Arial" w:hAnsi="Arial" w:cs="Arial"/>
          <w:sz w:val="24"/>
        </w:rPr>
        <w:t>CHGME</w:t>
      </w:r>
      <w:r w:rsidR="00B674E2">
        <w:rPr>
          <w:rFonts w:ascii="Arial" w:hAnsi="Arial" w:cs="Arial"/>
          <w:sz w:val="24"/>
        </w:rPr>
        <w:t>)</w:t>
      </w:r>
      <w:r w:rsidRPr="00045C54">
        <w:rPr>
          <w:rFonts w:ascii="Arial" w:hAnsi="Arial" w:cs="Arial"/>
          <w:sz w:val="24"/>
        </w:rPr>
        <w:t xml:space="preserve"> Payment Program statute</w:t>
      </w:r>
      <w:r>
        <w:rPr>
          <w:rFonts w:ascii="Arial" w:hAnsi="Arial" w:cs="Arial"/>
          <w:sz w:val="24"/>
        </w:rPr>
        <w:t xml:space="preserve"> </w:t>
      </w:r>
      <w:r w:rsidR="00B674E2" w:rsidRPr="00B674E2">
        <w:rPr>
          <w:rFonts w:ascii="Arial" w:hAnsi="Arial" w:cs="Arial"/>
          <w:sz w:val="24"/>
        </w:rPr>
        <w:t xml:space="preserve">was amended in 2013 permitting </w:t>
      </w:r>
      <w:r w:rsidR="00B674E2">
        <w:rPr>
          <w:rFonts w:ascii="Arial" w:hAnsi="Arial" w:cs="Arial"/>
          <w:sz w:val="24"/>
        </w:rPr>
        <w:t xml:space="preserve">the Secretary to </w:t>
      </w:r>
      <w:r w:rsidR="00B674E2" w:rsidRPr="00B674E2">
        <w:rPr>
          <w:rFonts w:ascii="Arial" w:hAnsi="Arial" w:cs="Arial"/>
          <w:sz w:val="24"/>
        </w:rPr>
        <w:t xml:space="preserve">establish a </w:t>
      </w:r>
      <w:r w:rsidRPr="00045C54">
        <w:rPr>
          <w:rFonts w:ascii="Arial" w:hAnsi="Arial" w:cs="Arial"/>
          <w:sz w:val="24"/>
        </w:rPr>
        <w:t>Q</w:t>
      </w:r>
      <w:r w:rsidR="00AE6A89">
        <w:rPr>
          <w:rFonts w:ascii="Arial" w:hAnsi="Arial" w:cs="Arial"/>
          <w:sz w:val="24"/>
        </w:rPr>
        <w:t>uality Bonus System (Q</w:t>
      </w:r>
      <w:r w:rsidRPr="00045C54">
        <w:rPr>
          <w:rFonts w:ascii="Arial" w:hAnsi="Arial" w:cs="Arial"/>
          <w:sz w:val="24"/>
        </w:rPr>
        <w:t>BS</w:t>
      </w:r>
      <w:r w:rsidR="00AE6A89">
        <w:rPr>
          <w:rFonts w:ascii="Arial" w:hAnsi="Arial" w:cs="Arial"/>
          <w:sz w:val="24"/>
        </w:rPr>
        <w:t>)</w:t>
      </w:r>
      <w:r w:rsidRPr="00045C54">
        <w:rPr>
          <w:rFonts w:ascii="Arial" w:hAnsi="Arial" w:cs="Arial"/>
          <w:sz w:val="24"/>
        </w:rPr>
        <w:t xml:space="preserve"> to recognize and encourage grantees to meet the pediatric workforce needs of the nation</w:t>
      </w:r>
      <w:r w:rsidRPr="00561008">
        <w:rPr>
          <w:rFonts w:ascii="Arial" w:hAnsi="Arial" w:cs="Arial"/>
          <w:sz w:val="24"/>
        </w:rPr>
        <w:t xml:space="preserve">. </w:t>
      </w:r>
      <w:r w:rsidR="0086327B" w:rsidRPr="00B674E2">
        <w:rPr>
          <w:rFonts w:ascii="Arial" w:hAnsi="Arial" w:cs="Arial"/>
          <w:sz w:val="24"/>
        </w:rPr>
        <w:t xml:space="preserve">The </w:t>
      </w:r>
      <w:r>
        <w:rPr>
          <w:rFonts w:ascii="Arial" w:hAnsi="Arial" w:cs="Arial"/>
          <w:sz w:val="24"/>
        </w:rPr>
        <w:t xml:space="preserve">CHGME Payment Program </w:t>
      </w:r>
      <w:r w:rsidR="0086327B" w:rsidRPr="00B674E2">
        <w:rPr>
          <w:rFonts w:ascii="Arial" w:hAnsi="Arial" w:cs="Arial"/>
          <w:sz w:val="24"/>
        </w:rPr>
        <w:t xml:space="preserve">is </w:t>
      </w:r>
      <w:r w:rsidR="008666D6" w:rsidRPr="00B674E2">
        <w:rPr>
          <w:rFonts w:ascii="Arial" w:hAnsi="Arial" w:cs="Arial"/>
          <w:sz w:val="24"/>
        </w:rPr>
        <w:t xml:space="preserve">requesting </w:t>
      </w:r>
      <w:r w:rsidR="0086327B" w:rsidRPr="00B674E2">
        <w:rPr>
          <w:rFonts w:ascii="Arial" w:hAnsi="Arial" w:cs="Arial"/>
          <w:sz w:val="24"/>
        </w:rPr>
        <w:t xml:space="preserve">CHGME grantees submit </w:t>
      </w:r>
      <w:r w:rsidR="00A72850" w:rsidRPr="00B674E2">
        <w:rPr>
          <w:rFonts w:ascii="Arial" w:hAnsi="Arial" w:cs="Arial"/>
          <w:sz w:val="24"/>
        </w:rPr>
        <w:t xml:space="preserve">a </w:t>
      </w:r>
      <w:r w:rsidR="0086327B" w:rsidRPr="00B674E2">
        <w:rPr>
          <w:rFonts w:ascii="Arial" w:hAnsi="Arial" w:cs="Arial"/>
          <w:bCs/>
          <w:sz w:val="24"/>
        </w:rPr>
        <w:t xml:space="preserve">CHGME </w:t>
      </w:r>
      <w:r w:rsidR="00A72850" w:rsidRPr="00B674E2">
        <w:rPr>
          <w:rFonts w:ascii="Arial" w:hAnsi="Arial" w:cs="Arial"/>
          <w:bCs/>
          <w:sz w:val="24"/>
        </w:rPr>
        <w:t>Q</w:t>
      </w:r>
      <w:r w:rsidR="0086327B" w:rsidRPr="00B674E2">
        <w:rPr>
          <w:rFonts w:ascii="Arial" w:hAnsi="Arial" w:cs="Arial"/>
          <w:bCs/>
          <w:sz w:val="24"/>
        </w:rPr>
        <w:t>BS Initiative Response Form</w:t>
      </w:r>
      <w:r w:rsidR="0086327B" w:rsidRPr="00B674E2">
        <w:rPr>
          <w:rFonts w:ascii="Arial" w:hAnsi="Arial" w:cs="Arial"/>
          <w:sz w:val="24"/>
        </w:rPr>
        <w:t xml:space="preserve"> to be eligible for consideration in the </w:t>
      </w:r>
      <w:r w:rsidR="00B674E2">
        <w:rPr>
          <w:rFonts w:ascii="Arial" w:hAnsi="Arial" w:cs="Arial"/>
          <w:sz w:val="24"/>
        </w:rPr>
        <w:t xml:space="preserve">FY 2019 </w:t>
      </w:r>
      <w:r w:rsidR="0086327B" w:rsidRPr="00B674E2">
        <w:rPr>
          <w:rFonts w:ascii="Arial" w:hAnsi="Arial" w:cs="Arial"/>
          <w:sz w:val="24"/>
        </w:rPr>
        <w:t xml:space="preserve">CHGME </w:t>
      </w:r>
      <w:r w:rsidR="00A72850" w:rsidRPr="00B674E2">
        <w:rPr>
          <w:rFonts w:ascii="Arial" w:hAnsi="Arial" w:cs="Arial"/>
          <w:sz w:val="24"/>
        </w:rPr>
        <w:t xml:space="preserve">QBS payment. </w:t>
      </w:r>
      <w:r w:rsidR="0086327B" w:rsidRPr="00B674E2">
        <w:rPr>
          <w:rFonts w:ascii="Arial" w:hAnsi="Arial" w:cs="Arial"/>
          <w:sz w:val="24"/>
        </w:rPr>
        <w:t xml:space="preserve"> </w:t>
      </w:r>
    </w:p>
    <w:p w14:paraId="5654ED6F" w14:textId="45108C93" w:rsidR="00D05E80" w:rsidRPr="00B674E2" w:rsidRDefault="00B674E2" w:rsidP="00D05E80">
      <w:pPr>
        <w:spacing w:before="120"/>
        <w:ind w:left="720"/>
        <w:rPr>
          <w:rFonts w:ascii="Arial" w:hAnsi="Arial" w:cs="Arial"/>
          <w:sz w:val="24"/>
        </w:rPr>
      </w:pPr>
      <w:r>
        <w:rPr>
          <w:rFonts w:ascii="Arial" w:hAnsi="Arial" w:cs="Arial"/>
          <w:sz w:val="24"/>
        </w:rPr>
        <w:t>For FY 2019, HRSA is proposing a Pay-for-Reporting t</w:t>
      </w:r>
      <w:r w:rsidRPr="00B674E2">
        <w:rPr>
          <w:rFonts w:ascii="Arial" w:hAnsi="Arial" w:cs="Arial"/>
          <w:sz w:val="24"/>
        </w:rPr>
        <w:t xml:space="preserve">raining in </w:t>
      </w:r>
      <w:r>
        <w:rPr>
          <w:rFonts w:ascii="Arial" w:hAnsi="Arial" w:cs="Arial"/>
          <w:sz w:val="24"/>
        </w:rPr>
        <w:t>t</w:t>
      </w:r>
      <w:r w:rsidRPr="00B674E2">
        <w:rPr>
          <w:rFonts w:ascii="Arial" w:hAnsi="Arial" w:cs="Arial"/>
          <w:sz w:val="24"/>
        </w:rPr>
        <w:t xml:space="preserve">ransformed </w:t>
      </w:r>
      <w:r>
        <w:rPr>
          <w:rFonts w:ascii="Arial" w:hAnsi="Arial" w:cs="Arial"/>
          <w:sz w:val="24"/>
        </w:rPr>
        <w:t>h</w:t>
      </w:r>
      <w:r w:rsidRPr="00B674E2">
        <w:rPr>
          <w:rFonts w:ascii="Arial" w:hAnsi="Arial" w:cs="Arial"/>
          <w:sz w:val="24"/>
        </w:rPr>
        <w:t xml:space="preserve">ealth </w:t>
      </w:r>
      <w:r>
        <w:rPr>
          <w:rFonts w:ascii="Arial" w:hAnsi="Arial" w:cs="Arial"/>
          <w:sz w:val="24"/>
        </w:rPr>
        <w:t>c</w:t>
      </w:r>
      <w:r w:rsidRPr="00B674E2">
        <w:rPr>
          <w:rFonts w:ascii="Arial" w:hAnsi="Arial" w:cs="Arial"/>
          <w:sz w:val="24"/>
        </w:rPr>
        <w:t xml:space="preserve">are </w:t>
      </w:r>
      <w:r>
        <w:rPr>
          <w:rFonts w:ascii="Arial" w:hAnsi="Arial" w:cs="Arial"/>
          <w:sz w:val="24"/>
        </w:rPr>
        <w:t>d</w:t>
      </w:r>
      <w:r w:rsidRPr="00B674E2">
        <w:rPr>
          <w:rFonts w:ascii="Arial" w:hAnsi="Arial" w:cs="Arial"/>
          <w:sz w:val="24"/>
        </w:rPr>
        <w:t>elivery</w:t>
      </w:r>
      <w:r>
        <w:rPr>
          <w:rFonts w:ascii="Arial" w:hAnsi="Arial" w:cs="Arial"/>
          <w:sz w:val="24"/>
        </w:rPr>
        <w:t xml:space="preserve"> in order to </w:t>
      </w:r>
      <w:r w:rsidRPr="00B674E2">
        <w:rPr>
          <w:rFonts w:ascii="Arial" w:hAnsi="Arial" w:cs="Arial"/>
          <w:sz w:val="24"/>
        </w:rPr>
        <w:t xml:space="preserve">implement a baseline phase for </w:t>
      </w:r>
      <w:r>
        <w:rPr>
          <w:rFonts w:ascii="Arial" w:hAnsi="Arial" w:cs="Arial"/>
          <w:sz w:val="24"/>
        </w:rPr>
        <w:t xml:space="preserve">the </w:t>
      </w:r>
      <w:r w:rsidRPr="00B674E2">
        <w:rPr>
          <w:rFonts w:ascii="Arial" w:hAnsi="Arial" w:cs="Arial"/>
          <w:sz w:val="24"/>
        </w:rPr>
        <w:t xml:space="preserve">CHGME QBS.  </w:t>
      </w:r>
      <w:r w:rsidR="00A72850" w:rsidRPr="00B674E2">
        <w:rPr>
          <w:rFonts w:ascii="Arial" w:hAnsi="Arial" w:cs="Arial"/>
          <w:sz w:val="24"/>
        </w:rPr>
        <w:t>The CHGME QBS Initiative Response Form will be used to assist in developing the CHGME QBS Pay-for-Performance payment</w:t>
      </w:r>
      <w:r>
        <w:rPr>
          <w:rFonts w:ascii="Arial" w:hAnsi="Arial" w:cs="Arial"/>
          <w:sz w:val="24"/>
        </w:rPr>
        <w:t xml:space="preserve"> for future years and</w:t>
      </w:r>
      <w:r w:rsidR="00A72850" w:rsidRPr="00B674E2">
        <w:rPr>
          <w:rFonts w:ascii="Arial" w:hAnsi="Arial" w:cs="Arial"/>
          <w:sz w:val="24"/>
        </w:rPr>
        <w:t xml:space="preserve"> to incentivize grantees </w:t>
      </w:r>
      <w:r w:rsidR="00D05E80" w:rsidRPr="00B674E2">
        <w:rPr>
          <w:rFonts w:ascii="Arial" w:hAnsi="Arial" w:cs="Arial"/>
          <w:sz w:val="24"/>
        </w:rPr>
        <w:t>in their curriculum in the following topic areas:</w:t>
      </w:r>
      <w:r w:rsidR="00AE6A89">
        <w:rPr>
          <w:rFonts w:ascii="Arial" w:hAnsi="Arial" w:cs="Arial"/>
          <w:sz w:val="24"/>
        </w:rPr>
        <w:t xml:space="preserve"> (a)</w:t>
      </w:r>
      <w:r w:rsidR="00D05E80" w:rsidRPr="00B674E2">
        <w:rPr>
          <w:rFonts w:ascii="Arial" w:hAnsi="Arial" w:cs="Arial"/>
          <w:sz w:val="24"/>
        </w:rPr>
        <w:t xml:space="preserve"> integrated care models</w:t>
      </w:r>
      <w:r w:rsidR="00AE6A89">
        <w:rPr>
          <w:rFonts w:ascii="Arial" w:hAnsi="Arial" w:cs="Arial"/>
          <w:sz w:val="24"/>
        </w:rPr>
        <w:t>;</w:t>
      </w:r>
      <w:r w:rsidR="00D05E80" w:rsidRPr="00B674E2">
        <w:rPr>
          <w:rFonts w:ascii="Arial" w:hAnsi="Arial" w:cs="Arial"/>
          <w:sz w:val="24"/>
        </w:rPr>
        <w:t xml:space="preserve"> </w:t>
      </w:r>
      <w:r w:rsidR="00AE6A89">
        <w:rPr>
          <w:rFonts w:ascii="Arial" w:hAnsi="Arial" w:cs="Arial"/>
          <w:sz w:val="24"/>
        </w:rPr>
        <w:t xml:space="preserve">(b) </w:t>
      </w:r>
      <w:r w:rsidR="00D05E80" w:rsidRPr="00B674E2">
        <w:rPr>
          <w:rFonts w:ascii="Arial" w:hAnsi="Arial" w:cs="Arial"/>
          <w:sz w:val="24"/>
        </w:rPr>
        <w:t>telehealth/H</w:t>
      </w:r>
      <w:r w:rsidR="00687E63">
        <w:rPr>
          <w:rFonts w:ascii="Arial" w:hAnsi="Arial" w:cs="Arial"/>
          <w:sz w:val="24"/>
        </w:rPr>
        <w:t xml:space="preserve">ealth </w:t>
      </w:r>
      <w:r w:rsidR="00D05E80" w:rsidRPr="00B674E2">
        <w:rPr>
          <w:rFonts w:ascii="Arial" w:hAnsi="Arial" w:cs="Arial"/>
          <w:sz w:val="24"/>
        </w:rPr>
        <w:t>I</w:t>
      </w:r>
      <w:r w:rsidR="00687E63">
        <w:rPr>
          <w:rFonts w:ascii="Arial" w:hAnsi="Arial" w:cs="Arial"/>
          <w:sz w:val="24"/>
        </w:rPr>
        <w:t xml:space="preserve">nformation </w:t>
      </w:r>
      <w:r w:rsidR="00D05E80" w:rsidRPr="00B674E2">
        <w:rPr>
          <w:rFonts w:ascii="Arial" w:hAnsi="Arial" w:cs="Arial"/>
          <w:sz w:val="24"/>
        </w:rPr>
        <w:t>T</w:t>
      </w:r>
      <w:r w:rsidR="00687E63">
        <w:rPr>
          <w:rFonts w:ascii="Arial" w:hAnsi="Arial" w:cs="Arial"/>
          <w:sz w:val="24"/>
        </w:rPr>
        <w:t>echnology (HIT)</w:t>
      </w:r>
      <w:r w:rsidR="00AE6A89">
        <w:rPr>
          <w:rFonts w:ascii="Arial" w:hAnsi="Arial" w:cs="Arial"/>
          <w:sz w:val="24"/>
        </w:rPr>
        <w:t>;</w:t>
      </w:r>
      <w:r w:rsidR="00D05E80" w:rsidRPr="00B674E2">
        <w:rPr>
          <w:rFonts w:ascii="Arial" w:hAnsi="Arial" w:cs="Arial"/>
          <w:sz w:val="24"/>
        </w:rPr>
        <w:t xml:space="preserve"> </w:t>
      </w:r>
      <w:r w:rsidR="00AE6A89">
        <w:rPr>
          <w:rFonts w:ascii="Arial" w:hAnsi="Arial" w:cs="Arial"/>
          <w:sz w:val="24"/>
        </w:rPr>
        <w:t xml:space="preserve">(c) </w:t>
      </w:r>
      <w:r w:rsidR="00D05E80" w:rsidRPr="00B674E2">
        <w:rPr>
          <w:rFonts w:ascii="Arial" w:hAnsi="Arial" w:cs="Arial"/>
          <w:sz w:val="24"/>
        </w:rPr>
        <w:t>population health</w:t>
      </w:r>
      <w:r w:rsidR="00AE6A89">
        <w:rPr>
          <w:rFonts w:ascii="Arial" w:hAnsi="Arial" w:cs="Arial"/>
          <w:sz w:val="24"/>
        </w:rPr>
        <w:t>;</w:t>
      </w:r>
      <w:r w:rsidR="00D05E80" w:rsidRPr="00B674E2">
        <w:rPr>
          <w:rFonts w:ascii="Arial" w:hAnsi="Arial" w:cs="Arial"/>
          <w:sz w:val="24"/>
        </w:rPr>
        <w:t xml:space="preserve"> </w:t>
      </w:r>
      <w:r w:rsidR="00AE6A89">
        <w:rPr>
          <w:rFonts w:ascii="Arial" w:hAnsi="Arial" w:cs="Arial"/>
          <w:sz w:val="24"/>
        </w:rPr>
        <w:t xml:space="preserve">(d) </w:t>
      </w:r>
      <w:r w:rsidR="00D05E80" w:rsidRPr="00B674E2">
        <w:rPr>
          <w:rFonts w:ascii="Arial" w:hAnsi="Arial" w:cs="Arial"/>
          <w:sz w:val="24"/>
        </w:rPr>
        <w:t>social determinants of health</w:t>
      </w:r>
      <w:r w:rsidR="00AE6A89">
        <w:rPr>
          <w:rFonts w:ascii="Arial" w:hAnsi="Arial" w:cs="Arial"/>
          <w:sz w:val="24"/>
        </w:rPr>
        <w:t>;</w:t>
      </w:r>
      <w:r w:rsidR="00D05E80" w:rsidRPr="00B674E2">
        <w:rPr>
          <w:rFonts w:ascii="Arial" w:hAnsi="Arial" w:cs="Arial"/>
          <w:sz w:val="24"/>
        </w:rPr>
        <w:t xml:space="preserve"> and </w:t>
      </w:r>
      <w:r w:rsidR="00AA2504">
        <w:rPr>
          <w:rFonts w:ascii="Arial" w:hAnsi="Arial" w:cs="Arial"/>
          <w:sz w:val="24"/>
        </w:rPr>
        <w:t>(e</w:t>
      </w:r>
      <w:r w:rsidR="00AE6A89">
        <w:rPr>
          <w:rFonts w:ascii="Arial" w:hAnsi="Arial" w:cs="Arial"/>
          <w:sz w:val="24"/>
        </w:rPr>
        <w:t xml:space="preserve">) </w:t>
      </w:r>
      <w:r w:rsidR="00D05E80" w:rsidRPr="00B674E2">
        <w:rPr>
          <w:rFonts w:ascii="Arial" w:hAnsi="Arial" w:cs="Arial"/>
          <w:sz w:val="24"/>
        </w:rPr>
        <w:t>additional initiatives to improve access and quality of care to rural/underserved communities.</w:t>
      </w:r>
    </w:p>
    <w:p w14:paraId="454316B4" w14:textId="222A5B3D" w:rsidR="008666D6" w:rsidRPr="00B674E2" w:rsidRDefault="008666D6" w:rsidP="00D05E80">
      <w:pPr>
        <w:spacing w:before="120"/>
        <w:ind w:left="720"/>
        <w:rPr>
          <w:rFonts w:ascii="Arial" w:hAnsi="Arial" w:cs="Arial"/>
          <w:sz w:val="24"/>
        </w:rPr>
      </w:pPr>
      <w:r w:rsidRPr="00B674E2">
        <w:rPr>
          <w:rFonts w:ascii="Arial" w:hAnsi="Arial" w:cs="Arial"/>
          <w:sz w:val="24"/>
        </w:rPr>
        <w:t xml:space="preserve">Please note the CHGME QBS Initiative Response Form does not use statistical methods for the collection of information for the QBS. </w:t>
      </w:r>
      <w:r w:rsidR="00B674E2">
        <w:rPr>
          <w:rFonts w:ascii="Arial" w:hAnsi="Arial" w:cs="Arial"/>
          <w:sz w:val="24"/>
        </w:rPr>
        <w:t>Data will be analyzed by a contractor to</w:t>
      </w:r>
      <w:r w:rsidR="00B674E2" w:rsidRPr="00B674E2">
        <w:rPr>
          <w:rFonts w:ascii="Arial" w:hAnsi="Arial" w:cs="Arial"/>
          <w:sz w:val="24"/>
        </w:rPr>
        <w:t xml:space="preserve"> establish QBS standards for implementation in FY 2021.</w:t>
      </w:r>
    </w:p>
    <w:p w14:paraId="1F8A20F6" w14:textId="05EF7376" w:rsidR="0086327B" w:rsidRDefault="0086327B" w:rsidP="00B674E2">
      <w:pPr>
        <w:ind w:left="720"/>
      </w:pPr>
    </w:p>
    <w:p w14:paraId="436F0887" w14:textId="6D63587B" w:rsidR="0086327B" w:rsidRPr="00B674E2" w:rsidRDefault="0086327B" w:rsidP="00B674E2"/>
    <w:p w14:paraId="2C7D3933" w14:textId="77777777" w:rsidR="00BA1757" w:rsidRPr="00AB0FEB" w:rsidRDefault="00BA1757" w:rsidP="001746F8">
      <w:pPr>
        <w:spacing w:before="120"/>
        <w:ind w:left="720"/>
        <w:rPr>
          <w:rFonts w:ascii="Arial" w:hAnsi="Arial" w:cs="Arial"/>
          <w:b/>
          <w:bCs/>
          <w:sz w:val="24"/>
        </w:rPr>
      </w:pPr>
      <w:r w:rsidRPr="00AB0FEB">
        <w:rPr>
          <w:rFonts w:ascii="Arial" w:hAnsi="Arial" w:cs="Arial"/>
          <w:b/>
          <w:bCs/>
          <w:sz w:val="24"/>
        </w:rPr>
        <w:t>1. Respondent Universe and Sampling Methods</w:t>
      </w:r>
    </w:p>
    <w:p w14:paraId="22289FEA" w14:textId="7F35EA39" w:rsidR="00520E05" w:rsidRPr="00B674E2" w:rsidRDefault="00520E05" w:rsidP="00520E05">
      <w:pPr>
        <w:spacing w:before="120"/>
        <w:ind w:left="720"/>
        <w:rPr>
          <w:rFonts w:ascii="Arial" w:hAnsi="Arial" w:cs="Arial"/>
          <w:sz w:val="24"/>
        </w:rPr>
      </w:pPr>
      <w:r w:rsidRPr="00B674E2">
        <w:rPr>
          <w:rFonts w:ascii="Arial" w:hAnsi="Arial" w:cs="Arial"/>
          <w:sz w:val="24"/>
        </w:rPr>
        <w:t xml:space="preserve">The respondent universe </w:t>
      </w:r>
      <w:r w:rsidR="00561008">
        <w:rPr>
          <w:rFonts w:ascii="Arial" w:hAnsi="Arial" w:cs="Arial"/>
          <w:sz w:val="24"/>
        </w:rPr>
        <w:t xml:space="preserve">encompasses </w:t>
      </w:r>
      <w:r w:rsidRPr="00B674E2">
        <w:rPr>
          <w:rFonts w:ascii="Arial" w:hAnsi="Arial" w:cs="Arial"/>
          <w:sz w:val="24"/>
        </w:rPr>
        <w:t xml:space="preserve">all 58 eligible CHGME hospitals including those newly qualified as eligible entities for the CHGME </w:t>
      </w:r>
      <w:r w:rsidR="00687E63">
        <w:rPr>
          <w:rFonts w:ascii="Arial" w:hAnsi="Arial" w:cs="Arial"/>
          <w:sz w:val="24"/>
        </w:rPr>
        <w:t>QBS</w:t>
      </w:r>
      <w:r w:rsidRPr="00B674E2">
        <w:rPr>
          <w:rFonts w:ascii="Arial" w:hAnsi="Arial" w:cs="Arial"/>
          <w:sz w:val="24"/>
        </w:rPr>
        <w:t xml:space="preserve">. One survey has been developed for all 58 eligible hospitals. Information collected will be used as a baseline to establish QBS standards for implementation in FY 2021. Responses to the survey question will vary based on each hospital’s participation and direct resident involvement in the following areas: </w:t>
      </w:r>
      <w:r w:rsidR="00561008">
        <w:rPr>
          <w:rFonts w:ascii="Arial" w:hAnsi="Arial" w:cs="Arial"/>
          <w:sz w:val="24"/>
        </w:rPr>
        <w:t xml:space="preserve">(a) </w:t>
      </w:r>
      <w:r w:rsidRPr="00B674E2">
        <w:rPr>
          <w:rFonts w:ascii="Arial" w:hAnsi="Arial" w:cs="Arial"/>
          <w:sz w:val="24"/>
        </w:rPr>
        <w:t>integrated care models</w:t>
      </w:r>
      <w:r w:rsidR="00323528">
        <w:rPr>
          <w:rFonts w:ascii="Arial" w:hAnsi="Arial" w:cs="Arial"/>
          <w:sz w:val="24"/>
        </w:rPr>
        <w:t>;</w:t>
      </w:r>
      <w:r w:rsidRPr="00B674E2">
        <w:rPr>
          <w:rFonts w:ascii="Arial" w:hAnsi="Arial" w:cs="Arial"/>
          <w:sz w:val="24"/>
        </w:rPr>
        <w:t xml:space="preserve"> </w:t>
      </w:r>
      <w:r w:rsidR="00561008">
        <w:rPr>
          <w:rFonts w:ascii="Arial" w:hAnsi="Arial" w:cs="Arial"/>
          <w:sz w:val="24"/>
        </w:rPr>
        <w:t xml:space="preserve">(b) </w:t>
      </w:r>
      <w:r w:rsidRPr="00B674E2">
        <w:rPr>
          <w:rFonts w:ascii="Arial" w:hAnsi="Arial" w:cs="Arial"/>
          <w:sz w:val="24"/>
        </w:rPr>
        <w:t>telehealth/HIT</w:t>
      </w:r>
      <w:r w:rsidR="00323528">
        <w:rPr>
          <w:rFonts w:ascii="Arial" w:hAnsi="Arial" w:cs="Arial"/>
          <w:sz w:val="24"/>
        </w:rPr>
        <w:t>;</w:t>
      </w:r>
      <w:r w:rsidRPr="00B674E2">
        <w:rPr>
          <w:rFonts w:ascii="Arial" w:hAnsi="Arial" w:cs="Arial"/>
          <w:sz w:val="24"/>
        </w:rPr>
        <w:t xml:space="preserve"> </w:t>
      </w:r>
      <w:r w:rsidR="00561008">
        <w:rPr>
          <w:rFonts w:ascii="Arial" w:hAnsi="Arial" w:cs="Arial"/>
          <w:sz w:val="24"/>
        </w:rPr>
        <w:t xml:space="preserve">(c) </w:t>
      </w:r>
      <w:r w:rsidRPr="00B674E2">
        <w:rPr>
          <w:rFonts w:ascii="Arial" w:hAnsi="Arial" w:cs="Arial"/>
          <w:sz w:val="24"/>
        </w:rPr>
        <w:t>population health</w:t>
      </w:r>
      <w:r w:rsidR="00323528">
        <w:rPr>
          <w:rFonts w:ascii="Arial" w:hAnsi="Arial" w:cs="Arial"/>
          <w:sz w:val="24"/>
        </w:rPr>
        <w:t>;</w:t>
      </w:r>
      <w:r w:rsidRPr="00B674E2">
        <w:rPr>
          <w:rFonts w:ascii="Arial" w:hAnsi="Arial" w:cs="Arial"/>
          <w:sz w:val="24"/>
        </w:rPr>
        <w:t xml:space="preserve"> </w:t>
      </w:r>
      <w:r w:rsidR="00561008">
        <w:rPr>
          <w:rFonts w:ascii="Arial" w:hAnsi="Arial" w:cs="Arial"/>
          <w:sz w:val="24"/>
        </w:rPr>
        <w:t xml:space="preserve">(d) </w:t>
      </w:r>
      <w:r w:rsidRPr="00B674E2">
        <w:rPr>
          <w:rFonts w:ascii="Arial" w:hAnsi="Arial" w:cs="Arial"/>
          <w:sz w:val="24"/>
        </w:rPr>
        <w:t>social determinants of health</w:t>
      </w:r>
      <w:r w:rsidR="00323528">
        <w:rPr>
          <w:rFonts w:ascii="Arial" w:hAnsi="Arial" w:cs="Arial"/>
          <w:sz w:val="24"/>
        </w:rPr>
        <w:t>;</w:t>
      </w:r>
      <w:r w:rsidRPr="00B674E2">
        <w:rPr>
          <w:rFonts w:ascii="Arial" w:hAnsi="Arial" w:cs="Arial"/>
          <w:sz w:val="24"/>
        </w:rPr>
        <w:t xml:space="preserve"> and </w:t>
      </w:r>
      <w:r w:rsidR="00561008">
        <w:rPr>
          <w:rFonts w:ascii="Arial" w:hAnsi="Arial" w:cs="Arial"/>
          <w:sz w:val="24"/>
        </w:rPr>
        <w:t>(</w:t>
      </w:r>
      <w:r w:rsidR="00AE6A89">
        <w:rPr>
          <w:rFonts w:ascii="Arial" w:hAnsi="Arial" w:cs="Arial"/>
          <w:sz w:val="24"/>
        </w:rPr>
        <w:t>e</w:t>
      </w:r>
      <w:r w:rsidR="00561008">
        <w:rPr>
          <w:rFonts w:ascii="Arial" w:hAnsi="Arial" w:cs="Arial"/>
          <w:sz w:val="24"/>
        </w:rPr>
        <w:t xml:space="preserve">) </w:t>
      </w:r>
      <w:r w:rsidRPr="00B674E2">
        <w:rPr>
          <w:rFonts w:ascii="Arial" w:hAnsi="Arial" w:cs="Arial"/>
          <w:sz w:val="24"/>
        </w:rPr>
        <w:t>additional initiatives to improve access and quality of care to rural/underserved communities.</w:t>
      </w:r>
    </w:p>
    <w:p w14:paraId="25C731E3" w14:textId="77777777" w:rsidR="00445F5A" w:rsidRPr="00AB0FEB" w:rsidRDefault="00445F5A" w:rsidP="001746F8">
      <w:pPr>
        <w:spacing w:before="120"/>
        <w:ind w:left="720"/>
        <w:rPr>
          <w:rFonts w:ascii="Arial" w:hAnsi="Arial" w:cs="Arial"/>
          <w:sz w:val="24"/>
        </w:rPr>
      </w:pPr>
    </w:p>
    <w:p w14:paraId="2C7D3935" w14:textId="77777777" w:rsidR="00BA1757" w:rsidRPr="00AB0FEB" w:rsidRDefault="00BA1757" w:rsidP="001746F8">
      <w:pPr>
        <w:spacing w:before="120"/>
        <w:ind w:left="720"/>
        <w:rPr>
          <w:rFonts w:ascii="Arial" w:hAnsi="Arial" w:cs="Arial"/>
          <w:b/>
          <w:bCs/>
          <w:sz w:val="24"/>
        </w:rPr>
      </w:pPr>
      <w:r w:rsidRPr="00AB0FEB">
        <w:rPr>
          <w:rFonts w:ascii="Arial" w:hAnsi="Arial" w:cs="Arial"/>
          <w:b/>
          <w:bCs/>
          <w:sz w:val="24"/>
        </w:rPr>
        <w:t>2. Procedures for the Collection of Information</w:t>
      </w:r>
    </w:p>
    <w:p w14:paraId="7510F1CE" w14:textId="44A1267A" w:rsidR="00520E05" w:rsidRDefault="00520E05" w:rsidP="00520E05">
      <w:pPr>
        <w:spacing w:before="120"/>
        <w:ind w:left="720"/>
        <w:rPr>
          <w:rFonts w:ascii="Arial" w:hAnsi="Arial" w:cs="Arial"/>
          <w:bCs/>
          <w:sz w:val="24"/>
        </w:rPr>
      </w:pPr>
      <w:r w:rsidRPr="00B674E2">
        <w:rPr>
          <w:rFonts w:ascii="Arial" w:hAnsi="Arial" w:cs="Arial"/>
          <w:bCs/>
          <w:sz w:val="24"/>
        </w:rPr>
        <w:t xml:space="preserve">Eligible CHGME hospitals </w:t>
      </w:r>
      <w:r w:rsidR="0045537D">
        <w:rPr>
          <w:rFonts w:ascii="Arial" w:hAnsi="Arial" w:cs="Arial"/>
          <w:bCs/>
          <w:sz w:val="24"/>
        </w:rPr>
        <w:t xml:space="preserve">are required to </w:t>
      </w:r>
      <w:r w:rsidRPr="00B674E2">
        <w:rPr>
          <w:rFonts w:ascii="Arial" w:hAnsi="Arial" w:cs="Arial"/>
          <w:bCs/>
          <w:sz w:val="24"/>
        </w:rPr>
        <w:t>submit a CHGME QBS Initiative Response Form with their FY 2019 reconciliation application</w:t>
      </w:r>
      <w:r w:rsidR="0045537D">
        <w:rPr>
          <w:rFonts w:ascii="Arial" w:hAnsi="Arial" w:cs="Arial"/>
          <w:bCs/>
          <w:sz w:val="24"/>
        </w:rPr>
        <w:t xml:space="preserve"> to be eligible for consideration for the QBS Payment in FY 2019</w:t>
      </w:r>
      <w:r w:rsidRPr="00B674E2">
        <w:rPr>
          <w:rFonts w:ascii="Arial" w:hAnsi="Arial" w:cs="Arial"/>
          <w:bCs/>
          <w:sz w:val="24"/>
        </w:rPr>
        <w:t>. The CHGME QBS Initiative Response Form and Form instructions will be emailed to the CHGME hospital's project director of record.</w:t>
      </w:r>
    </w:p>
    <w:p w14:paraId="754DE66A" w14:textId="77777777" w:rsidR="001A0E1E" w:rsidRPr="00B674E2" w:rsidRDefault="001A0E1E" w:rsidP="00520E05">
      <w:pPr>
        <w:spacing w:before="120"/>
        <w:ind w:left="720"/>
        <w:rPr>
          <w:rFonts w:ascii="Arial" w:hAnsi="Arial" w:cs="Arial"/>
          <w:bCs/>
          <w:sz w:val="24"/>
        </w:rPr>
      </w:pPr>
    </w:p>
    <w:p w14:paraId="35C32ADE" w14:textId="3575F46E" w:rsidR="00520E05" w:rsidRPr="00B674E2" w:rsidRDefault="00520E05" w:rsidP="00520E05">
      <w:pPr>
        <w:spacing w:before="120"/>
        <w:ind w:left="720"/>
        <w:rPr>
          <w:rFonts w:ascii="Arial" w:hAnsi="Arial" w:cs="Arial"/>
          <w:bCs/>
          <w:sz w:val="24"/>
        </w:rPr>
      </w:pPr>
      <w:r w:rsidRPr="00B674E2">
        <w:rPr>
          <w:rFonts w:ascii="Arial" w:hAnsi="Arial" w:cs="Arial"/>
          <w:bCs/>
          <w:sz w:val="24"/>
        </w:rPr>
        <w:t xml:space="preserve">HRSA will award an evaluation contract in FY </w:t>
      </w:r>
      <w:r w:rsidR="00653DFA">
        <w:rPr>
          <w:rFonts w:ascii="Arial" w:hAnsi="Arial" w:cs="Arial"/>
          <w:bCs/>
          <w:sz w:val="24"/>
        </w:rPr>
        <w:t>2020</w:t>
      </w:r>
      <w:r w:rsidR="00653DFA" w:rsidRPr="00B674E2">
        <w:rPr>
          <w:rFonts w:ascii="Arial" w:hAnsi="Arial" w:cs="Arial"/>
          <w:bCs/>
          <w:sz w:val="24"/>
        </w:rPr>
        <w:t xml:space="preserve"> </w:t>
      </w:r>
      <w:r w:rsidRPr="00B674E2">
        <w:rPr>
          <w:rFonts w:ascii="Arial" w:hAnsi="Arial" w:cs="Arial"/>
          <w:bCs/>
          <w:sz w:val="24"/>
        </w:rPr>
        <w:t xml:space="preserve">to analyze the QBS survey results submitted by up to 58 CHGME awardees. HRSA Contracting Officer Representative (COR) will be providing the QBS survey results to the awarded contractor through a secure transfer file system. The contractor </w:t>
      </w:r>
      <w:r w:rsidR="001A0E1E">
        <w:rPr>
          <w:rFonts w:ascii="Arial" w:hAnsi="Arial" w:cs="Arial"/>
          <w:bCs/>
          <w:sz w:val="24"/>
        </w:rPr>
        <w:t>will</w:t>
      </w:r>
      <w:r w:rsidR="001A0E1E" w:rsidRPr="00B674E2">
        <w:rPr>
          <w:rFonts w:ascii="Arial" w:hAnsi="Arial" w:cs="Arial"/>
          <w:bCs/>
          <w:sz w:val="24"/>
        </w:rPr>
        <w:t xml:space="preserve"> </w:t>
      </w:r>
      <w:r w:rsidRPr="00B674E2">
        <w:rPr>
          <w:rFonts w:ascii="Arial" w:hAnsi="Arial" w:cs="Arial"/>
          <w:bCs/>
          <w:sz w:val="24"/>
        </w:rPr>
        <w:t xml:space="preserve">submit a report on the findings from the analysis of CHGME awardee activities in QBS initiatives. The contractor will develop a set of core quality measures and pay-for-performance payment methodology based in part on the results from the QBS survey.  </w:t>
      </w:r>
    </w:p>
    <w:p w14:paraId="2E062496" w14:textId="77777777" w:rsidR="00520E05" w:rsidRPr="00AB0FEB" w:rsidRDefault="00520E05" w:rsidP="001746F8">
      <w:pPr>
        <w:spacing w:before="120"/>
        <w:ind w:left="720"/>
        <w:rPr>
          <w:rFonts w:ascii="Arial" w:hAnsi="Arial" w:cs="Arial"/>
          <w:sz w:val="24"/>
        </w:rPr>
      </w:pPr>
    </w:p>
    <w:p w14:paraId="2C7D3945" w14:textId="77777777" w:rsidR="00BA1757" w:rsidRPr="00AB0FEB" w:rsidRDefault="00BA1757" w:rsidP="001746F8">
      <w:pPr>
        <w:spacing w:before="120"/>
        <w:ind w:firstLine="720"/>
        <w:rPr>
          <w:rFonts w:ascii="Arial" w:hAnsi="Arial" w:cs="Arial"/>
          <w:b/>
          <w:bCs/>
          <w:sz w:val="24"/>
        </w:rPr>
      </w:pPr>
      <w:r w:rsidRPr="00AB0FEB">
        <w:rPr>
          <w:rFonts w:ascii="Arial" w:hAnsi="Arial" w:cs="Arial"/>
          <w:b/>
          <w:bCs/>
          <w:sz w:val="24"/>
        </w:rPr>
        <w:t>3. Methods to Maximize Response Rates and Deal with Nonresponse</w:t>
      </w:r>
    </w:p>
    <w:p w14:paraId="5ABD3836" w14:textId="77777777" w:rsidR="00F21447" w:rsidRDefault="00F21447" w:rsidP="00520E05">
      <w:pPr>
        <w:spacing w:before="120"/>
        <w:ind w:left="720"/>
        <w:rPr>
          <w:rFonts w:ascii="Arial" w:hAnsi="Arial" w:cs="Arial"/>
          <w:i/>
          <w:sz w:val="24"/>
        </w:rPr>
      </w:pPr>
    </w:p>
    <w:p w14:paraId="0E5672EC" w14:textId="774F7092" w:rsidR="00520E05" w:rsidRPr="00323528" w:rsidRDefault="00520E05" w:rsidP="00520E05">
      <w:pPr>
        <w:spacing w:before="120"/>
        <w:ind w:left="720"/>
        <w:rPr>
          <w:rFonts w:ascii="Arial" w:hAnsi="Arial" w:cs="Arial"/>
          <w:bCs/>
          <w:sz w:val="24"/>
        </w:rPr>
      </w:pPr>
      <w:r w:rsidRPr="00B674E2">
        <w:rPr>
          <w:rFonts w:ascii="Arial" w:hAnsi="Arial" w:cs="Arial"/>
          <w:bCs/>
          <w:sz w:val="24"/>
        </w:rPr>
        <w:t xml:space="preserve">All </w:t>
      </w:r>
      <w:r w:rsidR="00323528">
        <w:rPr>
          <w:rFonts w:ascii="Arial" w:hAnsi="Arial" w:cs="Arial"/>
          <w:bCs/>
          <w:sz w:val="24"/>
        </w:rPr>
        <w:t>e</w:t>
      </w:r>
      <w:r w:rsidRPr="00B674E2">
        <w:rPr>
          <w:rFonts w:ascii="Arial" w:hAnsi="Arial" w:cs="Arial"/>
          <w:bCs/>
          <w:sz w:val="24"/>
        </w:rPr>
        <w:t>ligible hospitals will receive an incentive QBS payment when they submit documentation in the</w:t>
      </w:r>
      <w:r w:rsidR="00323528">
        <w:rPr>
          <w:rFonts w:ascii="Arial" w:hAnsi="Arial" w:cs="Arial"/>
          <w:bCs/>
          <w:sz w:val="24"/>
        </w:rPr>
        <w:t>ir</w:t>
      </w:r>
      <w:r w:rsidRPr="00B674E2">
        <w:rPr>
          <w:rFonts w:ascii="Arial" w:hAnsi="Arial" w:cs="Arial"/>
          <w:bCs/>
          <w:sz w:val="24"/>
        </w:rPr>
        <w:t xml:space="preserve"> FY 2019 reconciliation application describing the hospital’s initiatives, resident curriculum, and direct resident involvement in the following areas: </w:t>
      </w:r>
      <w:r w:rsidR="00323528">
        <w:rPr>
          <w:rFonts w:ascii="Arial" w:hAnsi="Arial" w:cs="Arial"/>
          <w:bCs/>
          <w:sz w:val="24"/>
        </w:rPr>
        <w:t xml:space="preserve">(a) </w:t>
      </w:r>
      <w:r w:rsidRPr="00B674E2">
        <w:rPr>
          <w:rFonts w:ascii="Arial" w:hAnsi="Arial" w:cs="Arial"/>
          <w:bCs/>
          <w:sz w:val="24"/>
        </w:rPr>
        <w:t>integrated care models</w:t>
      </w:r>
      <w:r w:rsidR="00323528">
        <w:rPr>
          <w:rFonts w:ascii="Arial" w:hAnsi="Arial" w:cs="Arial"/>
          <w:bCs/>
          <w:sz w:val="24"/>
        </w:rPr>
        <w:t>;</w:t>
      </w:r>
      <w:r w:rsidRPr="00B674E2">
        <w:rPr>
          <w:rFonts w:ascii="Arial" w:hAnsi="Arial" w:cs="Arial"/>
          <w:bCs/>
          <w:sz w:val="24"/>
        </w:rPr>
        <w:t xml:space="preserve"> </w:t>
      </w:r>
      <w:r w:rsidR="00323528">
        <w:rPr>
          <w:rFonts w:ascii="Arial" w:hAnsi="Arial" w:cs="Arial"/>
          <w:bCs/>
          <w:sz w:val="24"/>
        </w:rPr>
        <w:t xml:space="preserve">(b) </w:t>
      </w:r>
      <w:r w:rsidRPr="00B674E2">
        <w:rPr>
          <w:rFonts w:ascii="Arial" w:hAnsi="Arial" w:cs="Arial"/>
          <w:bCs/>
          <w:sz w:val="24"/>
        </w:rPr>
        <w:t>telehealth/HIT</w:t>
      </w:r>
      <w:r w:rsidR="00323528">
        <w:rPr>
          <w:rFonts w:ascii="Arial" w:hAnsi="Arial" w:cs="Arial"/>
          <w:bCs/>
          <w:sz w:val="24"/>
        </w:rPr>
        <w:t>;</w:t>
      </w:r>
      <w:r w:rsidRPr="00B674E2">
        <w:rPr>
          <w:rFonts w:ascii="Arial" w:hAnsi="Arial" w:cs="Arial"/>
          <w:bCs/>
          <w:sz w:val="24"/>
        </w:rPr>
        <w:t xml:space="preserve"> </w:t>
      </w:r>
      <w:r w:rsidR="00323528">
        <w:rPr>
          <w:rFonts w:ascii="Arial" w:hAnsi="Arial" w:cs="Arial"/>
          <w:bCs/>
          <w:sz w:val="24"/>
        </w:rPr>
        <w:t>(</w:t>
      </w:r>
      <w:r w:rsidR="00AA2504">
        <w:rPr>
          <w:rFonts w:ascii="Arial" w:hAnsi="Arial" w:cs="Arial"/>
          <w:bCs/>
          <w:sz w:val="24"/>
        </w:rPr>
        <w:t>c)</w:t>
      </w:r>
      <w:r w:rsidR="00323528">
        <w:rPr>
          <w:rFonts w:ascii="Arial" w:hAnsi="Arial" w:cs="Arial"/>
          <w:bCs/>
          <w:sz w:val="24"/>
        </w:rPr>
        <w:t xml:space="preserve"> </w:t>
      </w:r>
      <w:r w:rsidRPr="00B674E2">
        <w:rPr>
          <w:rFonts w:ascii="Arial" w:hAnsi="Arial" w:cs="Arial"/>
          <w:bCs/>
          <w:sz w:val="24"/>
        </w:rPr>
        <w:t>population health</w:t>
      </w:r>
      <w:r w:rsidR="00323528">
        <w:rPr>
          <w:rFonts w:ascii="Arial" w:hAnsi="Arial" w:cs="Arial"/>
          <w:bCs/>
          <w:sz w:val="24"/>
        </w:rPr>
        <w:t>;</w:t>
      </w:r>
      <w:r w:rsidRPr="00B674E2">
        <w:rPr>
          <w:rFonts w:ascii="Arial" w:hAnsi="Arial" w:cs="Arial"/>
          <w:bCs/>
          <w:sz w:val="24"/>
        </w:rPr>
        <w:t xml:space="preserve"> </w:t>
      </w:r>
      <w:r w:rsidR="00323528">
        <w:rPr>
          <w:rFonts w:ascii="Arial" w:hAnsi="Arial" w:cs="Arial"/>
          <w:bCs/>
          <w:sz w:val="24"/>
        </w:rPr>
        <w:t xml:space="preserve">(d) </w:t>
      </w:r>
      <w:r w:rsidRPr="00B674E2">
        <w:rPr>
          <w:rFonts w:ascii="Arial" w:hAnsi="Arial" w:cs="Arial"/>
          <w:bCs/>
          <w:sz w:val="24"/>
        </w:rPr>
        <w:t>social determinants of health</w:t>
      </w:r>
      <w:r w:rsidR="00323528">
        <w:rPr>
          <w:rFonts w:ascii="Arial" w:hAnsi="Arial" w:cs="Arial"/>
          <w:bCs/>
          <w:sz w:val="24"/>
        </w:rPr>
        <w:t>;</w:t>
      </w:r>
      <w:r w:rsidRPr="00B674E2">
        <w:rPr>
          <w:rFonts w:ascii="Arial" w:hAnsi="Arial" w:cs="Arial"/>
          <w:bCs/>
          <w:sz w:val="24"/>
        </w:rPr>
        <w:t xml:space="preserve"> and </w:t>
      </w:r>
      <w:r w:rsidR="00323528">
        <w:rPr>
          <w:rFonts w:ascii="Arial" w:hAnsi="Arial" w:cs="Arial"/>
          <w:bCs/>
          <w:sz w:val="24"/>
        </w:rPr>
        <w:t>(</w:t>
      </w:r>
      <w:r w:rsidR="00AE6A89">
        <w:rPr>
          <w:rFonts w:ascii="Arial" w:hAnsi="Arial" w:cs="Arial"/>
          <w:bCs/>
          <w:sz w:val="24"/>
        </w:rPr>
        <w:t>e</w:t>
      </w:r>
      <w:r w:rsidR="00323528">
        <w:rPr>
          <w:rFonts w:ascii="Arial" w:hAnsi="Arial" w:cs="Arial"/>
          <w:bCs/>
          <w:sz w:val="24"/>
        </w:rPr>
        <w:t xml:space="preserve">) </w:t>
      </w:r>
      <w:r w:rsidRPr="00B674E2">
        <w:rPr>
          <w:rFonts w:ascii="Arial" w:hAnsi="Arial" w:cs="Arial"/>
          <w:bCs/>
          <w:sz w:val="24"/>
        </w:rPr>
        <w:t>additional initiatives to improve access and quality of care to rural/underserved communities.  HRSA estimates approximately $3 million may be available annually for the CHGME QBS</w:t>
      </w:r>
      <w:r w:rsidRPr="00323528">
        <w:rPr>
          <w:rFonts w:ascii="Arial" w:hAnsi="Arial" w:cs="Arial"/>
          <w:bCs/>
          <w:sz w:val="24"/>
        </w:rPr>
        <w:t xml:space="preserve"> </w:t>
      </w:r>
      <w:r w:rsidRPr="00B674E2">
        <w:rPr>
          <w:rFonts w:ascii="Arial" w:hAnsi="Arial" w:cs="Arial"/>
          <w:bCs/>
          <w:sz w:val="24"/>
        </w:rPr>
        <w:t>for payments.</w:t>
      </w:r>
    </w:p>
    <w:p w14:paraId="41F11089" w14:textId="77777777" w:rsidR="00520E05" w:rsidRPr="00AB0FEB" w:rsidRDefault="00520E05" w:rsidP="001746F8">
      <w:pPr>
        <w:spacing w:before="120"/>
        <w:ind w:left="720"/>
        <w:rPr>
          <w:rFonts w:ascii="Arial" w:hAnsi="Arial" w:cs="Arial"/>
          <w:sz w:val="24"/>
        </w:rPr>
      </w:pPr>
    </w:p>
    <w:p w14:paraId="2C7D3948" w14:textId="77777777" w:rsidR="00BA1757" w:rsidRPr="00AB0FEB" w:rsidRDefault="00BA1757" w:rsidP="001746F8">
      <w:pPr>
        <w:spacing w:before="120"/>
        <w:ind w:firstLine="720"/>
        <w:rPr>
          <w:rFonts w:ascii="Arial" w:hAnsi="Arial" w:cs="Arial"/>
          <w:b/>
          <w:bCs/>
          <w:sz w:val="24"/>
        </w:rPr>
      </w:pPr>
      <w:r w:rsidRPr="00AB0FEB">
        <w:rPr>
          <w:rFonts w:ascii="Arial" w:hAnsi="Arial" w:cs="Arial"/>
          <w:b/>
          <w:bCs/>
          <w:sz w:val="24"/>
        </w:rPr>
        <w:t>4. Tests of Procedures or Methods to be Undertaken</w:t>
      </w:r>
    </w:p>
    <w:p w14:paraId="4AB70828" w14:textId="4834CA2E" w:rsidR="00520E05" w:rsidRDefault="00520E05" w:rsidP="001746F8">
      <w:pPr>
        <w:spacing w:before="120"/>
        <w:ind w:left="720"/>
        <w:rPr>
          <w:rFonts w:ascii="Arial" w:hAnsi="Arial" w:cs="Arial"/>
          <w:i/>
          <w:sz w:val="24"/>
        </w:rPr>
      </w:pPr>
    </w:p>
    <w:p w14:paraId="37EBD196" w14:textId="444D98A0" w:rsidR="00520E05" w:rsidRPr="00B674E2" w:rsidRDefault="00520E05" w:rsidP="00520E05">
      <w:pPr>
        <w:spacing w:before="120"/>
        <w:ind w:left="720"/>
        <w:rPr>
          <w:rFonts w:ascii="Arial" w:hAnsi="Arial" w:cs="Arial"/>
          <w:bCs/>
          <w:sz w:val="24"/>
        </w:rPr>
      </w:pPr>
      <w:r w:rsidRPr="00B674E2">
        <w:rPr>
          <w:rFonts w:ascii="Arial" w:hAnsi="Arial" w:cs="Arial"/>
          <w:bCs/>
          <w:sz w:val="24"/>
        </w:rPr>
        <w:t xml:space="preserve">Eligible </w:t>
      </w:r>
      <w:r w:rsidR="00AE6A89">
        <w:rPr>
          <w:rFonts w:ascii="Arial" w:hAnsi="Arial" w:cs="Arial"/>
          <w:bCs/>
          <w:sz w:val="24"/>
        </w:rPr>
        <w:t xml:space="preserve">children’s </w:t>
      </w:r>
      <w:r w:rsidRPr="00B674E2">
        <w:rPr>
          <w:rFonts w:ascii="Arial" w:hAnsi="Arial" w:cs="Arial"/>
          <w:bCs/>
          <w:sz w:val="24"/>
        </w:rPr>
        <w:t xml:space="preserve">hospitals will use the electronic QBS reporting form to collect data from all of the necessary departments within their institution.  The </w:t>
      </w:r>
      <w:r w:rsidR="0086327B" w:rsidRPr="00B674E2">
        <w:rPr>
          <w:rFonts w:ascii="Arial" w:hAnsi="Arial" w:cs="Arial"/>
          <w:bCs/>
          <w:sz w:val="24"/>
        </w:rPr>
        <w:t>focus</w:t>
      </w:r>
      <w:r w:rsidRPr="00B674E2">
        <w:rPr>
          <w:rFonts w:ascii="Arial" w:hAnsi="Arial" w:cs="Arial"/>
          <w:bCs/>
          <w:sz w:val="24"/>
        </w:rPr>
        <w:t xml:space="preserve"> is to build a baseline of QBS information to establish QBS standards beyond FY</w:t>
      </w:r>
      <w:r w:rsidR="00AE6A89">
        <w:rPr>
          <w:rFonts w:ascii="Arial" w:hAnsi="Arial" w:cs="Arial"/>
          <w:bCs/>
          <w:sz w:val="24"/>
        </w:rPr>
        <w:t xml:space="preserve"> </w:t>
      </w:r>
      <w:r w:rsidRPr="00B674E2">
        <w:rPr>
          <w:rFonts w:ascii="Arial" w:hAnsi="Arial" w:cs="Arial"/>
          <w:bCs/>
          <w:sz w:val="24"/>
        </w:rPr>
        <w:t>2019 and build standards to increase engagement and involvement of residents in broader initiatives</w:t>
      </w:r>
      <w:r w:rsidR="0086327B" w:rsidRPr="00B674E2">
        <w:rPr>
          <w:rFonts w:ascii="Arial" w:hAnsi="Arial" w:cs="Arial"/>
          <w:bCs/>
          <w:sz w:val="24"/>
        </w:rPr>
        <w:t>; and establish quality measures and payment methodology based on these quality measures</w:t>
      </w:r>
      <w:r w:rsidRPr="00B674E2">
        <w:rPr>
          <w:rFonts w:ascii="Arial" w:hAnsi="Arial" w:cs="Arial"/>
          <w:bCs/>
          <w:sz w:val="24"/>
        </w:rPr>
        <w:t>.</w:t>
      </w:r>
    </w:p>
    <w:p w14:paraId="2CFF9ACA" w14:textId="77777777" w:rsidR="00520E05" w:rsidRPr="00AB0FEB" w:rsidRDefault="00520E05" w:rsidP="001746F8">
      <w:pPr>
        <w:spacing w:before="120"/>
        <w:ind w:left="720"/>
        <w:rPr>
          <w:rFonts w:ascii="Arial" w:hAnsi="Arial" w:cs="Arial"/>
          <w:sz w:val="24"/>
        </w:rPr>
      </w:pPr>
    </w:p>
    <w:p w14:paraId="2C7D394A" w14:textId="77777777" w:rsidR="00BA1757" w:rsidRPr="00AB0FEB" w:rsidRDefault="00BA1757" w:rsidP="001746F8">
      <w:pPr>
        <w:spacing w:before="120"/>
        <w:ind w:left="990" w:hanging="270"/>
        <w:rPr>
          <w:rFonts w:ascii="Arial" w:hAnsi="Arial" w:cs="Arial"/>
          <w:b/>
          <w:bCs/>
          <w:sz w:val="24"/>
        </w:rPr>
      </w:pPr>
      <w:r w:rsidRPr="00AB0FEB">
        <w:rPr>
          <w:rFonts w:ascii="Arial" w:hAnsi="Arial" w:cs="Arial"/>
          <w:b/>
          <w:bCs/>
          <w:sz w:val="24"/>
        </w:rPr>
        <w:t>5. Individuals Consulted on Statistical Aspects and Individuals Collecting and/or</w:t>
      </w:r>
      <w:r w:rsidR="001746F8" w:rsidRPr="00AB0FEB">
        <w:rPr>
          <w:rFonts w:ascii="Arial" w:hAnsi="Arial" w:cs="Arial"/>
          <w:b/>
          <w:bCs/>
          <w:sz w:val="24"/>
        </w:rPr>
        <w:t xml:space="preserve"> </w:t>
      </w:r>
      <w:r w:rsidRPr="00AB0FEB">
        <w:rPr>
          <w:rFonts w:ascii="Arial" w:hAnsi="Arial" w:cs="Arial"/>
          <w:b/>
          <w:bCs/>
          <w:sz w:val="24"/>
        </w:rPr>
        <w:t>Analyzing Data</w:t>
      </w:r>
    </w:p>
    <w:p w14:paraId="10F54BCD" w14:textId="77777777" w:rsidR="00520E05" w:rsidRDefault="00520E05" w:rsidP="00520E05">
      <w:pPr>
        <w:ind w:left="720"/>
        <w:rPr>
          <w:rFonts w:ascii="Arial" w:hAnsi="Arial" w:cs="Arial"/>
          <w:sz w:val="24"/>
        </w:rPr>
      </w:pPr>
    </w:p>
    <w:p w14:paraId="2D69A448" w14:textId="1CB7B6FD" w:rsidR="00520E05" w:rsidRPr="00B674E2" w:rsidRDefault="00520E05" w:rsidP="00520E05">
      <w:pPr>
        <w:ind w:left="720"/>
        <w:rPr>
          <w:rFonts w:ascii="Arial" w:hAnsi="Arial" w:cs="Arial"/>
          <w:bCs/>
          <w:sz w:val="24"/>
        </w:rPr>
      </w:pPr>
      <w:r w:rsidRPr="00B674E2">
        <w:rPr>
          <w:rFonts w:ascii="Arial" w:hAnsi="Arial" w:cs="Arial"/>
          <w:bCs/>
          <w:sz w:val="24"/>
        </w:rPr>
        <w:t>HRSA is in the process of awarding an evaluation contract to develop a core set of quality measures and payment methodology through conducting an environmental scan, analyzing FY</w:t>
      </w:r>
      <w:r w:rsidR="00AE6A89">
        <w:rPr>
          <w:rFonts w:ascii="Arial" w:hAnsi="Arial" w:cs="Arial"/>
          <w:bCs/>
          <w:sz w:val="24"/>
        </w:rPr>
        <w:t xml:space="preserve"> </w:t>
      </w:r>
      <w:r w:rsidRPr="00B674E2">
        <w:rPr>
          <w:rFonts w:ascii="Arial" w:hAnsi="Arial" w:cs="Arial"/>
          <w:bCs/>
          <w:sz w:val="24"/>
        </w:rPr>
        <w:t>2019 CHGME QBS survey outcomes and stakeholder engagement. A long-term goal of the QBS metrics and bonus payments will be to recognize hospitals for quality improvement and GME transformation efforts in high priority focus areas and build GME standards to increase engagement and involvement of residents in broader initiatives</w:t>
      </w:r>
      <w:r w:rsidR="0086327B" w:rsidRPr="00B674E2">
        <w:rPr>
          <w:rFonts w:ascii="Arial" w:hAnsi="Arial" w:cs="Arial"/>
          <w:bCs/>
          <w:sz w:val="24"/>
        </w:rPr>
        <w:t xml:space="preserve"> in pediatric graduate medical education</w:t>
      </w:r>
      <w:r w:rsidR="003B192E" w:rsidRPr="00B674E2">
        <w:rPr>
          <w:rFonts w:ascii="Arial" w:hAnsi="Arial" w:cs="Arial"/>
          <w:bCs/>
          <w:sz w:val="24"/>
        </w:rPr>
        <w:t xml:space="preserve"> training.</w:t>
      </w:r>
    </w:p>
    <w:p w14:paraId="01022E56" w14:textId="77777777" w:rsidR="00520E05" w:rsidRPr="00AB0FEB" w:rsidRDefault="00520E05" w:rsidP="001746F8">
      <w:pPr>
        <w:ind w:left="720"/>
        <w:rPr>
          <w:rFonts w:ascii="Arial" w:hAnsi="Arial" w:cs="Arial"/>
          <w:sz w:val="24"/>
        </w:rPr>
      </w:pPr>
    </w:p>
    <w:sectPr w:rsidR="00520E05" w:rsidRPr="00AB0FEB" w:rsidSect="00BA1757">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A3050" w14:textId="77777777" w:rsidR="004F7187" w:rsidRDefault="004F7187">
      <w:r>
        <w:separator/>
      </w:r>
    </w:p>
  </w:endnote>
  <w:endnote w:type="continuationSeparator" w:id="0">
    <w:p w14:paraId="7813090A" w14:textId="77777777" w:rsidR="004F7187" w:rsidRDefault="004F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3953" w14:textId="77777777" w:rsidR="0045537D" w:rsidRDefault="0045537D">
    <w:pPr>
      <w:spacing w:line="240" w:lineRule="exact"/>
    </w:pPr>
  </w:p>
  <w:p w14:paraId="2C7D3954" w14:textId="06F83368" w:rsidR="0045537D" w:rsidRDefault="0045537D">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46B2E">
      <w:rPr>
        <w:noProof/>
        <w:sz w:val="24"/>
      </w:rPr>
      <w:t>2</w:t>
    </w:r>
    <w:r>
      <w:rPr>
        <w:sz w:val="24"/>
      </w:rPr>
      <w:fldChar w:fldCharType="end"/>
    </w:r>
  </w:p>
  <w:p w14:paraId="2C7D3955" w14:textId="77777777" w:rsidR="0045537D" w:rsidRDefault="0045537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619B" w14:textId="77777777" w:rsidR="004F7187" w:rsidRDefault="004F7187">
      <w:r>
        <w:separator/>
      </w:r>
    </w:p>
  </w:footnote>
  <w:footnote w:type="continuationSeparator" w:id="0">
    <w:p w14:paraId="61727B57" w14:textId="77777777" w:rsidR="004F7187" w:rsidRDefault="004F7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D4BE2"/>
    <w:multiLevelType w:val="hybridMultilevel"/>
    <w:tmpl w:val="741CD642"/>
    <w:lvl w:ilvl="0" w:tplc="6930C7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7"/>
    <w:rsid w:val="000068D8"/>
    <w:rsid w:val="00046B2E"/>
    <w:rsid w:val="0005679A"/>
    <w:rsid w:val="00093C74"/>
    <w:rsid w:val="000A0B63"/>
    <w:rsid w:val="000C1D0E"/>
    <w:rsid w:val="000C5CC6"/>
    <w:rsid w:val="000D5CCF"/>
    <w:rsid w:val="000E1AD0"/>
    <w:rsid w:val="000E2E05"/>
    <w:rsid w:val="0010438F"/>
    <w:rsid w:val="001145A4"/>
    <w:rsid w:val="001568CA"/>
    <w:rsid w:val="001611AC"/>
    <w:rsid w:val="00174003"/>
    <w:rsid w:val="001746F8"/>
    <w:rsid w:val="001A0E1E"/>
    <w:rsid w:val="00201694"/>
    <w:rsid w:val="00285E37"/>
    <w:rsid w:val="002D21F9"/>
    <w:rsid w:val="002E4E41"/>
    <w:rsid w:val="002F5C34"/>
    <w:rsid w:val="00323528"/>
    <w:rsid w:val="00372C49"/>
    <w:rsid w:val="003B192E"/>
    <w:rsid w:val="003E23E6"/>
    <w:rsid w:val="00445F5A"/>
    <w:rsid w:val="0045537D"/>
    <w:rsid w:val="004A42C3"/>
    <w:rsid w:val="004B229D"/>
    <w:rsid w:val="004D3ACD"/>
    <w:rsid w:val="004F7187"/>
    <w:rsid w:val="00520E05"/>
    <w:rsid w:val="00561008"/>
    <w:rsid w:val="00653514"/>
    <w:rsid w:val="00653DFA"/>
    <w:rsid w:val="00687E63"/>
    <w:rsid w:val="006963CA"/>
    <w:rsid w:val="006E20C9"/>
    <w:rsid w:val="006F0CD5"/>
    <w:rsid w:val="00737304"/>
    <w:rsid w:val="0078530F"/>
    <w:rsid w:val="007D1CCD"/>
    <w:rsid w:val="007F59D0"/>
    <w:rsid w:val="00802387"/>
    <w:rsid w:val="00824C3E"/>
    <w:rsid w:val="0084396C"/>
    <w:rsid w:val="0086327B"/>
    <w:rsid w:val="008666D6"/>
    <w:rsid w:val="00903166"/>
    <w:rsid w:val="00964426"/>
    <w:rsid w:val="00A34D14"/>
    <w:rsid w:val="00A61EA2"/>
    <w:rsid w:val="00A72850"/>
    <w:rsid w:val="00AA2504"/>
    <w:rsid w:val="00AB0FEB"/>
    <w:rsid w:val="00AC512F"/>
    <w:rsid w:val="00AD4F1A"/>
    <w:rsid w:val="00AE6A89"/>
    <w:rsid w:val="00B055E2"/>
    <w:rsid w:val="00B63A4F"/>
    <w:rsid w:val="00B674E2"/>
    <w:rsid w:val="00BA1757"/>
    <w:rsid w:val="00BD60E9"/>
    <w:rsid w:val="00BE07F8"/>
    <w:rsid w:val="00CB6AD0"/>
    <w:rsid w:val="00D05E80"/>
    <w:rsid w:val="00DD7678"/>
    <w:rsid w:val="00E43E7A"/>
    <w:rsid w:val="00E56983"/>
    <w:rsid w:val="00E60151"/>
    <w:rsid w:val="00F00654"/>
    <w:rsid w:val="00F104A9"/>
    <w:rsid w:val="00F21447"/>
    <w:rsid w:val="00F22DC5"/>
    <w:rsid w:val="00F326EA"/>
    <w:rsid w:val="00F4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styleId="CommentReference">
    <w:name w:val="annotation reference"/>
    <w:basedOn w:val="DefaultParagraphFont"/>
    <w:semiHidden/>
    <w:unhideWhenUsed/>
    <w:rsid w:val="00687E63"/>
    <w:rPr>
      <w:sz w:val="16"/>
      <w:szCs w:val="16"/>
    </w:rPr>
  </w:style>
  <w:style w:type="paragraph" w:styleId="CommentText">
    <w:name w:val="annotation text"/>
    <w:basedOn w:val="Normal"/>
    <w:link w:val="CommentTextChar"/>
    <w:semiHidden/>
    <w:unhideWhenUsed/>
    <w:rsid w:val="00687E63"/>
    <w:rPr>
      <w:szCs w:val="20"/>
    </w:rPr>
  </w:style>
  <w:style w:type="character" w:customStyle="1" w:styleId="CommentTextChar">
    <w:name w:val="Comment Text Char"/>
    <w:basedOn w:val="DefaultParagraphFont"/>
    <w:link w:val="CommentText"/>
    <w:semiHidden/>
    <w:rsid w:val="00687E63"/>
  </w:style>
  <w:style w:type="paragraph" w:styleId="CommentSubject">
    <w:name w:val="annotation subject"/>
    <w:basedOn w:val="CommentText"/>
    <w:next w:val="CommentText"/>
    <w:link w:val="CommentSubjectChar"/>
    <w:semiHidden/>
    <w:unhideWhenUsed/>
    <w:rsid w:val="00687E63"/>
    <w:rPr>
      <w:b/>
      <w:bCs/>
    </w:rPr>
  </w:style>
  <w:style w:type="character" w:customStyle="1" w:styleId="CommentSubjectChar">
    <w:name w:val="Comment Subject Char"/>
    <w:basedOn w:val="CommentTextChar"/>
    <w:link w:val="CommentSubject"/>
    <w:semiHidden/>
    <w:rsid w:val="00687E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styleId="CommentReference">
    <w:name w:val="annotation reference"/>
    <w:basedOn w:val="DefaultParagraphFont"/>
    <w:semiHidden/>
    <w:unhideWhenUsed/>
    <w:rsid w:val="00687E63"/>
    <w:rPr>
      <w:sz w:val="16"/>
      <w:szCs w:val="16"/>
    </w:rPr>
  </w:style>
  <w:style w:type="paragraph" w:styleId="CommentText">
    <w:name w:val="annotation text"/>
    <w:basedOn w:val="Normal"/>
    <w:link w:val="CommentTextChar"/>
    <w:semiHidden/>
    <w:unhideWhenUsed/>
    <w:rsid w:val="00687E63"/>
    <w:rPr>
      <w:szCs w:val="20"/>
    </w:rPr>
  </w:style>
  <w:style w:type="character" w:customStyle="1" w:styleId="CommentTextChar">
    <w:name w:val="Comment Text Char"/>
    <w:basedOn w:val="DefaultParagraphFont"/>
    <w:link w:val="CommentText"/>
    <w:semiHidden/>
    <w:rsid w:val="00687E63"/>
  </w:style>
  <w:style w:type="paragraph" w:styleId="CommentSubject">
    <w:name w:val="annotation subject"/>
    <w:basedOn w:val="CommentText"/>
    <w:next w:val="CommentText"/>
    <w:link w:val="CommentSubjectChar"/>
    <w:semiHidden/>
    <w:unhideWhenUsed/>
    <w:rsid w:val="00687E63"/>
    <w:rPr>
      <w:b/>
      <w:bCs/>
    </w:rPr>
  </w:style>
  <w:style w:type="character" w:customStyle="1" w:styleId="CommentSubjectChar">
    <w:name w:val="Comment Subject Char"/>
    <w:basedOn w:val="CommentTextChar"/>
    <w:link w:val="CommentSubject"/>
    <w:semiHidden/>
    <w:rsid w:val="00687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8" ma:contentTypeDescription="Create a new document." ma:contentTypeScope="" ma:versionID="966ddac80ebd6b3319efcb9e9a229fee">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33526-5004-4A46-B16A-F4EE2B859C1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E94CD91-0A9C-40C1-BB91-A68D0795873A}">
  <ds:schemaRefs>
    <ds:schemaRef ds:uri="Microsoft.SharePoint.Taxonomy.ContentTypeSync"/>
  </ds:schemaRefs>
</ds:datastoreItem>
</file>

<file path=customXml/itemProps3.xml><?xml version="1.0" encoding="utf-8"?>
<ds:datastoreItem xmlns:ds="http://schemas.openxmlformats.org/officeDocument/2006/customXml" ds:itemID="{C9CE992A-9E95-4249-8579-F3C3C87A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AE8552-E83E-46EA-B04C-8131D313B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subject/>
  <dc:creator>Jodi.Duckhorn</dc:creator>
  <cp:keywords/>
  <dc:description/>
  <cp:lastModifiedBy>SYSTEM</cp:lastModifiedBy>
  <cp:revision>2</cp:revision>
  <cp:lastPrinted>2010-10-14T13:55:00Z</cp:lastPrinted>
  <dcterms:created xsi:type="dcterms:W3CDTF">2019-04-04T20:04:00Z</dcterms:created>
  <dcterms:modified xsi:type="dcterms:W3CDTF">2019-04-04T20:04:00Z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