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2C" w:rsidP="00F06866" w:rsidRDefault="00655F9E" w14:paraId="4A225714" w14:textId="41A70E2D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 </w:t>
      </w:r>
      <w:r w:rsidR="00B46F2C">
        <w:rPr>
          <w:sz w:val="28"/>
        </w:rPr>
        <w:t xml:space="preserve">Request for Approval under the </w:t>
      </w:r>
      <w:r w:rsidRPr="00F06866" w:rsidR="00B46F2C">
        <w:rPr>
          <w:sz w:val="28"/>
        </w:rPr>
        <w:t>“Generic Clearance for the Collection of Routine Customer Feedback”</w:t>
      </w:r>
      <w:r w:rsidR="00B46F2C">
        <w:rPr>
          <w:sz w:val="28"/>
        </w:rPr>
        <w:t xml:space="preserve"> (OMB Control Number: </w:t>
      </w:r>
      <w:r w:rsidR="00E02391">
        <w:rPr>
          <w:sz w:val="28"/>
        </w:rPr>
        <w:t>0920</w:t>
      </w:r>
      <w:r w:rsidR="00B46F2C">
        <w:rPr>
          <w:sz w:val="28"/>
        </w:rPr>
        <w:t>-</w:t>
      </w:r>
      <w:r w:rsidR="00E02391">
        <w:rPr>
          <w:sz w:val="28"/>
        </w:rPr>
        <w:t>1050</w:t>
      </w:r>
      <w:r w:rsidR="00B46F2C">
        <w:rPr>
          <w:sz w:val="28"/>
        </w:rPr>
        <w:t>)</w:t>
      </w:r>
    </w:p>
    <w:p w:rsidR="00145293" w:rsidP="00145293" w:rsidRDefault="00145293" w14:paraId="227384E4" w14:textId="77777777">
      <w:pPr>
        <w:widowControl w:val="0"/>
        <w:rPr>
          <w:i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882EAF9" wp14:anchorId="18023A4A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9436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1.5pt" from="0,.7pt" to="468pt,.7pt" w14:anchorId="3786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"/>
            </w:pict>
          </mc:Fallback>
        </mc:AlternateContent>
      </w:r>
    </w:p>
    <w:p w:rsidR="00145293" w:rsidP="00145293" w:rsidRDefault="00145293" w14:paraId="44BDE483" w14:textId="77777777">
      <w:pPr>
        <w:widowContro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This form should be completed by the primary contact person from the </w:t>
      </w:r>
      <w:r w:rsidRPr="00B76F71">
        <w:rPr>
          <w:i/>
          <w:sz w:val="22"/>
          <w:szCs w:val="22"/>
        </w:rPr>
        <w:t xml:space="preserve">Program </w:t>
      </w:r>
      <w:r>
        <w:rPr>
          <w:i/>
          <w:sz w:val="22"/>
          <w:szCs w:val="22"/>
        </w:rPr>
        <w:t xml:space="preserve">sponsoring the collection. </w:t>
      </w:r>
    </w:p>
    <w:p w:rsidR="00145293" w:rsidP="00145293" w:rsidRDefault="00145293" w14:paraId="43F44C95" w14:textId="77777777">
      <w:pPr>
        <w:widowControl w:val="0"/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COLLECTION IS APPROPRIATE FOR THIS GENERIC CLEARANCE MECHANISM:</w:t>
      </w:r>
    </w:p>
    <w:p w:rsidR="00C809B5" w:rsidP="00145293" w:rsidRDefault="00145293" w14:paraId="0E2AC58D" w14:textId="77777777">
      <w:pPr>
        <w:widowControl w:val="0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Instruction: Before completing and submitting this form, determine first if the proposed collection is </w:t>
      </w:r>
      <w:r w:rsidR="003859BC">
        <w:rPr>
          <w:i/>
          <w:sz w:val="22"/>
          <w:szCs w:val="22"/>
        </w:rPr>
        <w:t xml:space="preserve">consistent </w:t>
      </w:r>
      <w:r w:rsidRPr="003859BC" w:rsidR="003859BC">
        <w:rPr>
          <w:i/>
          <w:sz w:val="22"/>
          <w:szCs w:val="22"/>
        </w:rPr>
        <w:t xml:space="preserve">with the scope of </w:t>
      </w:r>
      <w:r w:rsidRPr="003859BC">
        <w:rPr>
          <w:i/>
          <w:sz w:val="22"/>
          <w:szCs w:val="22"/>
        </w:rPr>
        <w:t xml:space="preserve">the Collection of Routine Customer Feedback generic clearance mechanism.  </w:t>
      </w:r>
      <w:r w:rsidRPr="003859BC" w:rsidR="003859BC">
        <w:rPr>
          <w:i/>
          <w:sz w:val="22"/>
          <w:szCs w:val="22"/>
        </w:rPr>
        <w:t>To determine the appropriateness of using the Collection of Routine Customer Feedback generic clearance mechanism, c</w:t>
      </w:r>
      <w:r w:rsidRPr="003859BC">
        <w:rPr>
          <w:i/>
          <w:sz w:val="22"/>
          <w:szCs w:val="22"/>
        </w:rPr>
        <w:t xml:space="preserve">omplete the checklist below. </w:t>
      </w:r>
    </w:p>
    <w:p w:rsidR="00145293" w:rsidP="00145293" w:rsidRDefault="00145293" w14:paraId="19E96866" w14:textId="77777777">
      <w:pPr>
        <w:widowControl w:val="0"/>
        <w:spacing w:before="120"/>
        <w:rPr>
          <w:i/>
          <w:sz w:val="22"/>
          <w:szCs w:val="22"/>
        </w:rPr>
      </w:pPr>
      <w:r w:rsidRPr="003859BC">
        <w:rPr>
          <w:i/>
          <w:sz w:val="22"/>
          <w:szCs w:val="22"/>
        </w:rPr>
        <w:t xml:space="preserve"> If you select “yes” to all criteria in Column A,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i/>
          <w:sz w:val="22"/>
          <w:szCs w:val="22"/>
        </w:rPr>
        <w:t xml:space="preserve">generic clearance mechanism </w:t>
      </w:r>
      <w:r w:rsidRPr="003859BC">
        <w:rPr>
          <w:b/>
          <w:i/>
          <w:sz w:val="22"/>
          <w:szCs w:val="22"/>
          <w:u w:val="single"/>
        </w:rPr>
        <w:t>can</w:t>
      </w:r>
      <w:r w:rsidRPr="003859BC">
        <w:rPr>
          <w:i/>
          <w:sz w:val="22"/>
          <w:szCs w:val="22"/>
        </w:rPr>
        <w:t xml:space="preserve"> be used.  If you select “yes” to any criterion in Column B, the Collection of Routine Customer Feedback generic clearance </w:t>
      </w:r>
      <w:r>
        <w:rPr>
          <w:i/>
          <w:sz w:val="22"/>
          <w:szCs w:val="22"/>
        </w:rPr>
        <w:t xml:space="preserve">mechanism </w:t>
      </w:r>
      <w:r>
        <w:rPr>
          <w:b/>
          <w:i/>
          <w:sz w:val="22"/>
          <w:szCs w:val="22"/>
          <w:u w:val="single"/>
        </w:rPr>
        <w:t>cannot</w:t>
      </w:r>
      <w:r>
        <w:rPr>
          <w:i/>
          <w:sz w:val="22"/>
          <w:szCs w:val="22"/>
        </w:rPr>
        <w:t xml:space="preserve"> be used.</w:t>
      </w:r>
    </w:p>
    <w:p w:rsidR="00145293" w:rsidP="00145293" w:rsidRDefault="00145293" w14:paraId="2A56D10C" w14:textId="77777777">
      <w:pPr>
        <w:widowControl w:val="0"/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5293" w:rsidTr="00145293" w14:paraId="7649A41E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5F9E717B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5C745765" w14:textId="77777777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Column B</w:t>
            </w:r>
          </w:p>
        </w:tc>
      </w:tr>
      <w:tr w:rsidR="00145293" w:rsidTr="00145293" w14:paraId="7E5C1EE4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0229F85B" w14:textId="77777777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 information gathered will only be used internally to CDC.</w:t>
            </w:r>
          </w:p>
          <w:p w:rsidR="00145293" w:rsidRDefault="00145293" w14:paraId="1F296C70" w14:textId="39613449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9930A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1331D311" w14:textId="0A84DF4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Information gathered </w:t>
            </w:r>
            <w:r w:rsidR="00E252F3">
              <w:rPr>
                <w:sz w:val="22"/>
                <w:szCs w:val="22"/>
              </w:rPr>
              <w:t xml:space="preserve">will be </w:t>
            </w:r>
            <w:r>
              <w:rPr>
                <w:sz w:val="22"/>
                <w:szCs w:val="22"/>
              </w:rPr>
              <w:t>public</w:t>
            </w:r>
            <w:r w:rsidR="00E252F3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release</w:t>
            </w:r>
            <w:r w:rsidR="00E252F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 or </w:t>
            </w:r>
            <w:r w:rsidR="00AD3D72">
              <w:rPr>
                <w:sz w:val="22"/>
                <w:szCs w:val="22"/>
              </w:rPr>
              <w:t>published</w:t>
            </w:r>
            <w:r w:rsidR="00E252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145293" w:rsidRDefault="00145293" w14:paraId="797AFD80" w14:textId="212CDB02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4035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:rsidR="00145293" w:rsidTr="00145293" w14:paraId="7AA4553B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2F1A19B9" w14:textId="7B028C5B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Data is qualitative in nature and not generalizable to </w:t>
            </w:r>
            <w:r w:rsidR="00E252F3">
              <w:rPr>
                <w:rFonts w:eastAsiaTheme="minorHAnsi"/>
                <w:sz w:val="22"/>
                <w:szCs w:val="22"/>
              </w:rPr>
              <w:t>people from whom data was not collected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145293" w:rsidRDefault="00145293" w14:paraId="1759A2A7" w14:textId="18EF1FE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 xml:space="preserve">[ </w:t>
            </w:r>
            <w:r w:rsidR="009930A5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>] Yes     [  ] No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AD3D72" w14:paraId="64C1AF57" w14:textId="45DC152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Employs quantitative study design (e.g. those that rely on probability design or experimental methods) </w:t>
            </w:r>
          </w:p>
          <w:p w:rsidR="00145293" w:rsidRDefault="00145293" w14:paraId="7570922A" w14:textId="50DA9DF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4035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:rsidR="00145293" w:rsidTr="00145293" w14:paraId="4C8F42BB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0D66C1EE" w14:textId="1D10339C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There are no sensitive questions within this collection (e.g. sexual orientation, gender</w:t>
            </w:r>
            <w:r w:rsidR="00E252F3">
              <w:rPr>
                <w:rFonts w:eastAsiaTheme="minorHAnsi"/>
                <w:sz w:val="22"/>
                <w:szCs w:val="22"/>
              </w:rPr>
              <w:t xml:space="preserve"> identity</w:t>
            </w:r>
            <w:r>
              <w:rPr>
                <w:rFonts w:eastAsiaTheme="minorHAnsi"/>
                <w:sz w:val="22"/>
                <w:szCs w:val="22"/>
              </w:rPr>
              <w:t>)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Default="00145293" w14:paraId="3A2A86ED" w14:textId="6774D7AD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24035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0C87062C" w14:textId="7D1775E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Sensitive questions will be asked (e.g. sexual orientation, gender</w:t>
            </w:r>
            <w:r w:rsidR="00E252F3">
              <w:rPr>
                <w:sz w:val="22"/>
                <w:szCs w:val="22"/>
              </w:rPr>
              <w:t xml:space="preserve"> identity</w:t>
            </w:r>
            <w:r>
              <w:rPr>
                <w:sz w:val="22"/>
                <w:szCs w:val="22"/>
              </w:rPr>
              <w:t>)</w:t>
            </w:r>
            <w:r w:rsidR="003C4F49">
              <w:rPr>
                <w:sz w:val="22"/>
                <w:szCs w:val="22"/>
              </w:rPr>
              <w:t>.</w:t>
            </w:r>
          </w:p>
          <w:p w:rsidR="00145293" w:rsidRDefault="00145293" w14:paraId="330471D2" w14:textId="6DEAD615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4035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No</w:t>
            </w:r>
          </w:p>
        </w:tc>
      </w:tr>
      <w:tr w:rsidR="00145293" w:rsidTr="00145293" w14:paraId="61FC3503" w14:textId="77777777"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2EFFD7AD" w14:textId="51EA21D5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Collection does not raise issues of con</w:t>
            </w:r>
            <w:r w:rsidR="00F60CA9">
              <w:rPr>
                <w:rFonts w:eastAsiaTheme="minorHAnsi"/>
                <w:sz w:val="22"/>
                <w:szCs w:val="22"/>
              </w:rPr>
              <w:t>cern to any other Federal agencies</w:t>
            </w:r>
            <w:r w:rsidR="003C4F49">
              <w:rPr>
                <w:rFonts w:eastAsiaTheme="minorHAnsi"/>
                <w:sz w:val="22"/>
                <w:szCs w:val="22"/>
              </w:rPr>
              <w:t>.</w:t>
            </w:r>
          </w:p>
          <w:p w:rsidR="00145293" w:rsidRDefault="00145293" w14:paraId="2801D639" w14:textId="14750570">
            <w:pPr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</w:t>
            </w:r>
            <w:r w:rsidR="00D9162D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145293" w:rsidRDefault="00145293" w14:paraId="69842265" w14:textId="777777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Federal agencies may have equities or concerns regarding this collection.</w:t>
            </w:r>
          </w:p>
          <w:p w:rsidR="00145293" w:rsidRDefault="00145293" w14:paraId="0D2866CB" w14:textId="2BE85FB6">
            <w:pPr>
              <w:widowControl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[  ] Yes     [</w:t>
            </w:r>
            <w:r w:rsidR="0024035B">
              <w:rPr>
                <w:rFonts w:eastAsiaTheme="minorHAnsi"/>
                <w:sz w:val="22"/>
                <w:szCs w:val="22"/>
              </w:rPr>
              <w:t>X</w:t>
            </w:r>
            <w:r>
              <w:rPr>
                <w:rFonts w:eastAsiaTheme="minorHAnsi"/>
                <w:sz w:val="22"/>
                <w:szCs w:val="22"/>
              </w:rPr>
              <w:t xml:space="preserve"> ] No</w:t>
            </w:r>
          </w:p>
        </w:tc>
      </w:tr>
      <w:tr w:rsidR="00145293" w:rsidTr="00145293" w14:paraId="6450DD0B" w14:textId="77777777">
        <w:trPr>
          <w:trHeight w:val="737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A13B4" w:rsidR="00145293" w:rsidRDefault="00145293" w14:paraId="238AA7EE" w14:textId="788772B8">
            <w:pPr>
              <w:rPr>
                <w:rFonts w:eastAsiaTheme="minorHAnsi"/>
                <w:sz w:val="22"/>
                <w:szCs w:val="22"/>
              </w:rPr>
            </w:pPr>
            <w:r w:rsidRPr="009A13B4">
              <w:rPr>
                <w:rFonts w:eastAsiaTheme="minorHAnsi"/>
                <w:sz w:val="22"/>
                <w:szCs w:val="22"/>
              </w:rPr>
              <w:t>Data collection is fo</w:t>
            </w:r>
            <w:r w:rsidRPr="009A13B4" w:rsidR="00F60CA9">
              <w:rPr>
                <w:rFonts w:eastAsiaTheme="minorHAnsi"/>
                <w:sz w:val="22"/>
                <w:szCs w:val="22"/>
              </w:rPr>
              <w:t xml:space="preserve">cused on </w:t>
            </w:r>
            <w:r w:rsidRPr="009A13B4" w:rsidR="000F6D85">
              <w:rPr>
                <w:rFonts w:eastAsiaTheme="minorHAnsi"/>
                <w:sz w:val="22"/>
                <w:szCs w:val="22"/>
              </w:rPr>
              <w:t xml:space="preserve">determining ways to improve </w:t>
            </w:r>
            <w:r w:rsidRPr="009A13B4" w:rsidR="00F60CA9">
              <w:rPr>
                <w:rFonts w:eastAsiaTheme="minorHAnsi"/>
                <w:sz w:val="22"/>
                <w:szCs w:val="22"/>
              </w:rPr>
              <w:t>delivery</w:t>
            </w:r>
            <w:r w:rsidRPr="009A13B4" w:rsidR="000F6D85">
              <w:rPr>
                <w:rFonts w:eastAsiaTheme="minorHAnsi"/>
                <w:sz w:val="22"/>
                <w:szCs w:val="22"/>
              </w:rPr>
              <w:t xml:space="preserve"> of services to customers of </w:t>
            </w:r>
            <w:r w:rsidRPr="009A13B4" w:rsidR="00F60CA9">
              <w:rPr>
                <w:rFonts w:eastAsiaTheme="minorHAnsi"/>
                <w:sz w:val="22"/>
                <w:szCs w:val="22"/>
              </w:rPr>
              <w:t xml:space="preserve">a current CDC </w:t>
            </w:r>
            <w:r w:rsidRPr="009A13B4">
              <w:rPr>
                <w:rFonts w:eastAsiaTheme="minorHAnsi"/>
                <w:sz w:val="22"/>
                <w:szCs w:val="22"/>
              </w:rPr>
              <w:t>program.</w:t>
            </w:r>
          </w:p>
          <w:p w:rsidRPr="009A13B4" w:rsidR="00145293" w:rsidRDefault="00145293" w14:paraId="19592842" w14:textId="23FFDC2C">
            <w:pPr>
              <w:rPr>
                <w:rFonts w:eastAsiaTheme="minorHAnsi"/>
                <w:sz w:val="22"/>
                <w:szCs w:val="22"/>
              </w:rPr>
            </w:pPr>
            <w:r w:rsidRPr="009A13B4">
              <w:rPr>
                <w:rFonts w:eastAsiaTheme="minorHAnsi"/>
                <w:sz w:val="22"/>
                <w:szCs w:val="22"/>
              </w:rPr>
              <w:t>[</w:t>
            </w:r>
            <w:r w:rsidRPr="009A13B4" w:rsidR="0024035B">
              <w:rPr>
                <w:rFonts w:eastAsiaTheme="minorHAnsi"/>
                <w:sz w:val="22"/>
                <w:szCs w:val="22"/>
              </w:rPr>
              <w:t>X</w:t>
            </w:r>
            <w:r w:rsidRPr="009A13B4">
              <w:rPr>
                <w:rFonts w:eastAsiaTheme="minorHAnsi"/>
                <w:sz w:val="22"/>
                <w:szCs w:val="22"/>
              </w:rPr>
              <w:t xml:space="preserve"> ] Yes     [  ] No</w:t>
            </w: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2B04AE" w:rsidR="00145293" w:rsidRDefault="00145293" w14:paraId="0C6A3ACE" w14:textId="32621B77">
            <w:pPr>
              <w:widowControl w:val="0"/>
              <w:rPr>
                <w:sz w:val="22"/>
                <w:szCs w:val="22"/>
              </w:rPr>
            </w:pPr>
            <w:r w:rsidRPr="002B04AE">
              <w:rPr>
                <w:sz w:val="22"/>
                <w:szCs w:val="22"/>
              </w:rPr>
              <w:t xml:space="preserve">Data </w:t>
            </w:r>
            <w:r w:rsidRPr="002B04AE" w:rsidR="00E252F3">
              <w:rPr>
                <w:sz w:val="22"/>
                <w:szCs w:val="22"/>
              </w:rPr>
              <w:t xml:space="preserve">will be used to inform programmatic or budgetary decisions, </w:t>
            </w:r>
            <w:r w:rsidRPr="002B04AE" w:rsidR="00450CC2">
              <w:rPr>
                <w:sz w:val="22"/>
                <w:szCs w:val="22"/>
              </w:rPr>
              <w:t xml:space="preserve">for the purpose of program evaluation, </w:t>
            </w:r>
            <w:r w:rsidRPr="002B04AE" w:rsidR="00E252F3">
              <w:rPr>
                <w:sz w:val="22"/>
                <w:szCs w:val="22"/>
              </w:rPr>
              <w:t xml:space="preserve">for </w:t>
            </w:r>
            <w:r w:rsidRPr="002B04AE" w:rsidR="00450CC2">
              <w:rPr>
                <w:sz w:val="22"/>
                <w:szCs w:val="22"/>
              </w:rPr>
              <w:t xml:space="preserve">surveillance, </w:t>
            </w:r>
            <w:r w:rsidRPr="002B04AE" w:rsidR="00E252F3">
              <w:rPr>
                <w:sz w:val="22"/>
                <w:szCs w:val="22"/>
              </w:rPr>
              <w:t xml:space="preserve">for </w:t>
            </w:r>
            <w:r w:rsidRPr="002B04AE" w:rsidR="000F6D85">
              <w:rPr>
                <w:sz w:val="22"/>
                <w:szCs w:val="22"/>
              </w:rPr>
              <w:t xml:space="preserve">program </w:t>
            </w:r>
            <w:r w:rsidRPr="002B04AE" w:rsidR="00450CC2">
              <w:rPr>
                <w:sz w:val="22"/>
                <w:szCs w:val="22"/>
              </w:rPr>
              <w:t xml:space="preserve">needs assessment, or </w:t>
            </w:r>
            <w:r w:rsidRPr="002B04AE" w:rsidR="00E252F3">
              <w:rPr>
                <w:sz w:val="22"/>
                <w:szCs w:val="22"/>
              </w:rPr>
              <w:t xml:space="preserve">for </w:t>
            </w:r>
            <w:r w:rsidRPr="002B04AE" w:rsidR="00450CC2">
              <w:rPr>
                <w:sz w:val="22"/>
                <w:szCs w:val="22"/>
              </w:rPr>
              <w:t>research</w:t>
            </w:r>
            <w:r w:rsidRPr="002B04AE" w:rsidR="003C4F49">
              <w:rPr>
                <w:sz w:val="22"/>
                <w:szCs w:val="22"/>
              </w:rPr>
              <w:t>.</w:t>
            </w:r>
            <w:r w:rsidRPr="002B04AE" w:rsidR="00450CC2">
              <w:rPr>
                <w:sz w:val="22"/>
                <w:szCs w:val="22"/>
              </w:rPr>
              <w:t xml:space="preserve"> </w:t>
            </w:r>
          </w:p>
          <w:p w:rsidRPr="002B04AE" w:rsidR="00145293" w:rsidRDefault="00145293" w14:paraId="625EA79B" w14:textId="6E50F5B0">
            <w:pPr>
              <w:widowControl w:val="0"/>
              <w:rPr>
                <w:sz w:val="22"/>
                <w:szCs w:val="22"/>
              </w:rPr>
            </w:pPr>
            <w:r w:rsidRPr="002B04AE">
              <w:rPr>
                <w:rFonts w:eastAsiaTheme="minorHAnsi"/>
                <w:sz w:val="22"/>
                <w:szCs w:val="22"/>
              </w:rPr>
              <w:t>[  ] Yes     [</w:t>
            </w:r>
            <w:r w:rsidRPr="002B04AE" w:rsidR="009A13B4">
              <w:rPr>
                <w:rFonts w:eastAsiaTheme="minorHAnsi"/>
                <w:sz w:val="22"/>
                <w:szCs w:val="22"/>
              </w:rPr>
              <w:t>X</w:t>
            </w:r>
            <w:r w:rsidRPr="002B04AE">
              <w:rPr>
                <w:rFonts w:eastAsiaTheme="minorHAnsi"/>
                <w:sz w:val="22"/>
                <w:szCs w:val="22"/>
              </w:rPr>
              <w:t>] No</w:t>
            </w:r>
          </w:p>
        </w:tc>
      </w:tr>
      <w:tr w:rsidR="00FD6D92" w:rsidTr="00145293" w14:paraId="5EE4EFC5" w14:textId="77777777">
        <w:trPr>
          <w:trHeight w:val="737"/>
        </w:trPr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4F49" w:rsidR="00FD6D92" w:rsidP="003C4F49" w:rsidRDefault="00FD6D92" w14:paraId="3918B51C" w14:textId="11332045">
            <w:pPr>
              <w:rPr>
                <w:sz w:val="22"/>
                <w:szCs w:val="22"/>
              </w:rPr>
            </w:pPr>
            <w:r w:rsidRPr="003C4F49">
              <w:rPr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  <w:p w:rsidRPr="003C4F49" w:rsidR="00FD6D92" w:rsidP="003C4F49" w:rsidRDefault="00FD6D92" w14:paraId="71699EB3" w14:textId="29AE5CDA">
            <w:pPr>
              <w:rPr>
                <w:sz w:val="22"/>
                <w:szCs w:val="22"/>
              </w:rPr>
            </w:pPr>
            <w:r w:rsidRPr="003C4F49">
              <w:rPr>
                <w:rFonts w:eastAsiaTheme="minorHAnsi"/>
                <w:sz w:val="22"/>
                <w:szCs w:val="22"/>
              </w:rPr>
              <w:t>[</w:t>
            </w:r>
            <w:r w:rsidR="0024035B">
              <w:rPr>
                <w:rFonts w:eastAsiaTheme="minorHAnsi"/>
                <w:sz w:val="22"/>
                <w:szCs w:val="22"/>
              </w:rPr>
              <w:t>X</w:t>
            </w:r>
            <w:r w:rsidRPr="003C4F49">
              <w:rPr>
                <w:rFonts w:eastAsiaTheme="minorHAnsi"/>
                <w:sz w:val="22"/>
                <w:szCs w:val="22"/>
              </w:rPr>
              <w:t xml:space="preserve">  ] Yes     [  ] No</w:t>
            </w:r>
          </w:p>
          <w:p w:rsidR="00FD6D92" w:rsidRDefault="00FD6D92" w14:paraId="24726574" w14:textId="77777777">
            <w:pPr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D6D92" w:rsidP="00AD3D72" w:rsidRDefault="00FD6D92" w14:paraId="53AAEA22" w14:textId="77777777">
            <w:pPr>
              <w:rPr>
                <w:sz w:val="22"/>
                <w:szCs w:val="22"/>
              </w:rPr>
            </w:pPr>
          </w:p>
        </w:tc>
      </w:tr>
    </w:tbl>
    <w:p w:rsidR="00145293" w:rsidP="00145293" w:rsidRDefault="00145293" w14:paraId="0D3CD2E1" w14:textId="77777777">
      <w:pPr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Did you select “Yes” to all criteria in Column A?</w:t>
      </w:r>
    </w:p>
    <w:p w:rsidRPr="003859BC" w:rsidR="00145293" w:rsidP="00145293" w:rsidRDefault="00145293" w14:paraId="7172BA15" w14:textId="77777777">
      <w:pPr>
        <w:widowControl w:val="0"/>
        <w:spacing w:before="120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</w:t>
      </w:r>
      <w:r w:rsidRPr="003859BC">
        <w:rPr>
          <w:sz w:val="22"/>
          <w:szCs w:val="22"/>
        </w:rPr>
        <w:t xml:space="preserve">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>generic clearance mechanism may be appropriate for your investigation.  You may proceed with this form.</w:t>
      </w:r>
    </w:p>
    <w:p w:rsidRPr="003859BC" w:rsidR="00145293" w:rsidP="00145293" w:rsidRDefault="00145293" w14:paraId="5959A83F" w14:textId="77777777">
      <w:pPr>
        <w:widowControl w:val="0"/>
        <w:spacing w:before="120"/>
        <w:rPr>
          <w:sz w:val="22"/>
          <w:szCs w:val="22"/>
        </w:rPr>
      </w:pPr>
      <w:r w:rsidRPr="003859BC">
        <w:rPr>
          <w:sz w:val="22"/>
          <w:szCs w:val="22"/>
        </w:rPr>
        <w:t>Did you select “Yes” to any criterion in Column B?</w:t>
      </w:r>
    </w:p>
    <w:p w:rsidR="00145293" w:rsidP="00145293" w:rsidRDefault="00145293" w14:paraId="5F985306" w14:textId="77777777">
      <w:pPr>
        <w:widowControl w:val="0"/>
        <w:spacing w:before="120"/>
        <w:ind w:left="720"/>
        <w:rPr>
          <w:sz w:val="22"/>
          <w:szCs w:val="22"/>
        </w:rPr>
      </w:pPr>
      <w:r w:rsidRPr="003859BC">
        <w:rPr>
          <w:sz w:val="22"/>
          <w:szCs w:val="22"/>
        </w:rPr>
        <w:t xml:space="preserve">If yes, the </w:t>
      </w:r>
      <w:r w:rsidRPr="003859BC" w:rsidR="003859BC">
        <w:rPr>
          <w:i/>
          <w:sz w:val="22"/>
          <w:szCs w:val="22"/>
        </w:rPr>
        <w:t xml:space="preserve">Collection of Routine Customer Feedback </w:t>
      </w:r>
      <w:r w:rsidRPr="003859BC">
        <w:rPr>
          <w:sz w:val="22"/>
          <w:szCs w:val="22"/>
        </w:rPr>
        <w:t xml:space="preserve">generic clearance mechanism is </w:t>
      </w:r>
      <w:r w:rsidRPr="003859BC">
        <w:rPr>
          <w:b/>
          <w:sz w:val="22"/>
          <w:szCs w:val="22"/>
          <w:u w:val="single"/>
        </w:rPr>
        <w:t>NOT</w:t>
      </w:r>
      <w:r w:rsidRPr="003859BC">
        <w:rPr>
          <w:sz w:val="22"/>
          <w:szCs w:val="22"/>
        </w:rPr>
        <w:t xml:space="preserve"> appropriate for your investigation.  Stop completing this </w:t>
      </w:r>
      <w:r>
        <w:rPr>
          <w:sz w:val="22"/>
          <w:szCs w:val="22"/>
        </w:rPr>
        <w:t>form now.</w:t>
      </w:r>
    </w:p>
    <w:p w:rsidR="00443C35" w:rsidP="00443C35" w:rsidRDefault="00443C35" w14:paraId="47D846A5" w14:textId="7DB109B7">
      <w:pPr>
        <w:pStyle w:val="ListParagraph"/>
        <w:ind w:left="0"/>
        <w:rPr>
          <w:sz w:val="22"/>
          <w:szCs w:val="22"/>
        </w:rPr>
      </w:pPr>
      <w:r>
        <w:t xml:space="preserve">Note: Use OMB format when asking race/ethnicity as well as gender questions. </w:t>
      </w:r>
    </w:p>
    <w:p w:rsidR="00145293" w:rsidP="00443C35" w:rsidRDefault="00145293" w14:paraId="71B5FAB9" w14:textId="77777777">
      <w:pPr>
        <w:widowControl w:val="0"/>
        <w:spacing w:before="120"/>
        <w:rPr>
          <w:sz w:val="22"/>
          <w:szCs w:val="22"/>
        </w:rPr>
      </w:pPr>
    </w:p>
    <w:p w:rsidRPr="00D75A5A" w:rsidR="00B46F2C" w:rsidP="00434E33" w:rsidRDefault="003A4C87" w14:paraId="6D607A79" w14:textId="5044EB9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58A25C9" wp14:anchorId="417D0D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97A0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B46F2C">
        <w:rPr>
          <w:b/>
        </w:rPr>
        <w:t>TITLE OF INFORMATION COLLECTION:</w:t>
      </w:r>
      <w:r w:rsidR="00B46F2C">
        <w:t xml:space="preserve">  </w:t>
      </w:r>
      <w:r w:rsidR="00D75A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editId="629F1C49" wp14:anchorId="1E70A60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6" name="Straight Arrow Connector 6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74B907F8">
                <v:path fillok="f" arrowok="t" o:connecttype="none"/>
                <o:lock v:ext="edit" shapetype="t"/>
              </v:shapetype>
              <v:shape id="Straight Arrow Connector 6" style="position:absolute;margin-left:0;margin-top:0;width:469.5pt;height: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Title Underline - Description: Underlining of Titl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">
                <v:stroke startarrowwidth="narrow" startarrowlength="short" endarrowwidth="narrow" endarrowlength="short"/>
              </v:shape>
            </w:pict>
          </mc:Fallback>
        </mc:AlternateContent>
      </w:r>
      <w:r w:rsidR="00D75A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editId="45203B6C" wp14:anchorId="0D0CF503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62650" cy="38100"/>
                <wp:effectExtent l="0" t="0" r="0" b="0"/>
                <wp:wrapNone/>
                <wp:docPr id="5" name="Straight Arrow Connector 5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4200" y="378000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style="position:absolute;margin-left:0;margin-top:0;width:469.5pt;height: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Title: Title Underline - Description: Underlining of Titl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" w14:anchorId="4E897424">
                <v:stroke startarrowwidth="narrow" startarrowlength="short" endarrowwidth="narrow" endarrowlength="short"/>
              </v:shape>
            </w:pict>
          </mc:Fallback>
        </mc:AlternateContent>
      </w:r>
      <w:r w:rsidR="00482796">
        <w:t>F</w:t>
      </w:r>
      <w:r w:rsidR="000639E2">
        <w:t xml:space="preserve">eedback </w:t>
      </w:r>
      <w:r w:rsidR="00482796">
        <w:rPr>
          <w:color w:val="000000" w:themeColor="text1"/>
        </w:rPr>
        <w:t>web-</w:t>
      </w:r>
      <w:r w:rsidRPr="006A5352" w:rsidR="00482796">
        <w:rPr>
          <w:color w:val="000000" w:themeColor="text1"/>
        </w:rPr>
        <w:t xml:space="preserve">survey </w:t>
      </w:r>
      <w:r w:rsidR="000639E2">
        <w:t>on</w:t>
      </w:r>
      <w:r w:rsidR="00C97E00">
        <w:t xml:space="preserve"> </w:t>
      </w:r>
      <w:r w:rsidR="00A01C08">
        <w:t>forensic</w:t>
      </w:r>
      <w:r w:rsidR="000639E2">
        <w:t xml:space="preserve"> toxicology testing </w:t>
      </w:r>
    </w:p>
    <w:p w:rsidR="00B46F2C" w:rsidRDefault="00B46F2C" w14:paraId="29476A1F" w14:textId="77777777"/>
    <w:p w:rsidR="00F314E3" w:rsidP="00FC6843" w:rsidRDefault="00B46F2C" w14:paraId="324A5616" w14:textId="228466DD">
      <w:pPr>
        <w:spacing w:after="120"/>
        <w:rPr>
          <w:color w:val="000000" w:themeColor="text1"/>
        </w:rPr>
      </w:pPr>
      <w:r w:rsidRPr="006A5352">
        <w:rPr>
          <w:b/>
        </w:rPr>
        <w:t xml:space="preserve">PURPOSE:  </w:t>
      </w:r>
      <w:r w:rsidRPr="006A5352" w:rsidR="00D36142">
        <w:rPr>
          <w:color w:val="000000" w:themeColor="text1"/>
        </w:rPr>
        <w:t>In response to the growing severity of the opioid overdose epidemic, the US government declared the opioid overdose epidemic a public health emergency on October 26, 2017. The emergency declaration remained in effect throughout 2019 and continues into 2020.</w:t>
      </w:r>
      <w:r w:rsidR="00E766AE">
        <w:rPr>
          <w:color w:val="000000" w:themeColor="text1"/>
        </w:rPr>
        <w:t xml:space="preserve"> </w:t>
      </w:r>
      <w:r w:rsidRPr="006A5352" w:rsidR="006A5352">
        <w:rPr>
          <w:color w:val="000000" w:themeColor="text1"/>
        </w:rPr>
        <w:t>Since 2013, a primary driver of increases in opioid overdose deaths in the United States have been deaths involving synthetic opioids (e.g., fentanyl and fentanyl analog</w:t>
      </w:r>
      <w:r w:rsidR="00543FF8">
        <w:rPr>
          <w:color w:val="000000" w:themeColor="text1"/>
        </w:rPr>
        <w:t>s</w:t>
      </w:r>
      <w:r w:rsidRPr="006A5352" w:rsidR="006A5352">
        <w:rPr>
          <w:color w:val="000000" w:themeColor="text1"/>
        </w:rPr>
        <w:t xml:space="preserve">) illicitly distributed in the United States. The increasing number of synthetic opioid overdose deaths </w:t>
      </w:r>
      <w:r w:rsidR="00CA2806">
        <w:rPr>
          <w:color w:val="000000" w:themeColor="text1"/>
        </w:rPr>
        <w:t>have required medical examiners and coroners (ME/C) agencies</w:t>
      </w:r>
      <w:r w:rsidRPr="006A5352" w:rsidR="006A5352">
        <w:rPr>
          <w:color w:val="000000" w:themeColor="text1"/>
        </w:rPr>
        <w:t xml:space="preserve"> to expand toxicologic testing to detect new fentanyl analogs such carfentanil (a sedative for large animals and not authorized for human use)</w:t>
      </w:r>
      <w:r w:rsidR="00482796">
        <w:rPr>
          <w:color w:val="000000" w:themeColor="text1"/>
        </w:rPr>
        <w:t>.</w:t>
      </w:r>
    </w:p>
    <w:p w:rsidRPr="006A5352" w:rsidR="006A5352" w:rsidP="00FC6843" w:rsidRDefault="006A5352" w14:paraId="793A392A" w14:textId="1CAAB0E3">
      <w:pPr>
        <w:spacing w:after="120"/>
        <w:rPr>
          <w:color w:val="000000" w:themeColor="text1"/>
        </w:rPr>
      </w:pPr>
      <w:r w:rsidRPr="006A5352">
        <w:rPr>
          <w:color w:val="000000" w:themeColor="text1"/>
        </w:rPr>
        <w:t xml:space="preserve">In order </w:t>
      </w:r>
      <w:r w:rsidR="006B0472">
        <w:rPr>
          <w:color w:val="000000" w:themeColor="text1"/>
        </w:rPr>
        <w:t xml:space="preserve">to </w:t>
      </w:r>
      <w:r w:rsidRPr="006A5352">
        <w:rPr>
          <w:color w:val="000000" w:themeColor="text1"/>
        </w:rPr>
        <w:t xml:space="preserve">enhance forensic toxicology testing of suspected drug overdose deaths, </w:t>
      </w:r>
      <w:r w:rsidR="004866F9">
        <w:rPr>
          <w:color w:val="000000" w:themeColor="text1"/>
        </w:rPr>
        <w:t xml:space="preserve">in 2017 </w:t>
      </w:r>
      <w:r w:rsidRPr="006A5352">
        <w:rPr>
          <w:color w:val="000000" w:themeColor="text1"/>
        </w:rPr>
        <w:t>the Centers for Disease Control and Prevention’s National Center for Injury Prevention and Control</w:t>
      </w:r>
      <w:r w:rsidR="001E4C1E">
        <w:rPr>
          <w:color w:val="000000" w:themeColor="text1"/>
        </w:rPr>
        <w:t xml:space="preserve"> (NCIPC)</w:t>
      </w:r>
      <w:r w:rsidRPr="006A5352">
        <w:rPr>
          <w:color w:val="000000" w:themeColor="text1"/>
        </w:rPr>
        <w:t xml:space="preserve"> provided supplemental funding to 32 states and the District of Columbia to conduct </w:t>
      </w:r>
      <w:r w:rsidR="000B73C3">
        <w:rPr>
          <w:color w:val="000000" w:themeColor="text1"/>
        </w:rPr>
        <w:t xml:space="preserve">expanded </w:t>
      </w:r>
      <w:r w:rsidRPr="006A5352">
        <w:rPr>
          <w:color w:val="000000" w:themeColor="text1"/>
        </w:rPr>
        <w:t>toxicologic testing of suspected drug overdoses</w:t>
      </w:r>
      <w:r w:rsidR="00C9510E">
        <w:rPr>
          <w:color w:val="000000" w:themeColor="text1"/>
        </w:rPr>
        <w:t xml:space="preserve"> via the Enhanced </w:t>
      </w:r>
      <w:r w:rsidR="006B0472">
        <w:rPr>
          <w:color w:val="000000" w:themeColor="text1"/>
        </w:rPr>
        <w:t xml:space="preserve">State </w:t>
      </w:r>
      <w:r w:rsidR="00C9510E">
        <w:rPr>
          <w:color w:val="000000" w:themeColor="text1"/>
        </w:rPr>
        <w:t xml:space="preserve">Opioid Overdose Surveillance </w:t>
      </w:r>
      <w:r w:rsidR="00DD59F6">
        <w:rPr>
          <w:color w:val="000000" w:themeColor="text1"/>
        </w:rPr>
        <w:t>(ESOOS) Program</w:t>
      </w:r>
      <w:r w:rsidRPr="006A5352">
        <w:rPr>
          <w:color w:val="000000" w:themeColor="text1"/>
        </w:rPr>
        <w:t>.</w:t>
      </w:r>
      <w:r w:rsidR="004866F9">
        <w:rPr>
          <w:color w:val="000000" w:themeColor="text1"/>
        </w:rPr>
        <w:t xml:space="preserve"> In 2019, as part of </w:t>
      </w:r>
      <w:r w:rsidR="004866F9">
        <w:t>CDC’s Overdose Data to Action (OD2A)</w:t>
      </w:r>
      <w:r w:rsidR="001E4C1E">
        <w:t xml:space="preserve">, the program was expanded and now includes </w:t>
      </w:r>
      <w:r w:rsidR="004866F9">
        <w:t>47 states</w:t>
      </w:r>
      <w:r w:rsidR="00657BEC">
        <w:t xml:space="preserve"> </w:t>
      </w:r>
      <w:r w:rsidR="004866F9">
        <w:t xml:space="preserve">and </w:t>
      </w:r>
      <w:r w:rsidR="00657BEC">
        <w:t xml:space="preserve">the </w:t>
      </w:r>
      <w:r w:rsidR="004866F9">
        <w:t>District of Columbia)</w:t>
      </w:r>
      <w:r w:rsidR="001E4C1E">
        <w:t>.</w:t>
      </w:r>
      <w:r w:rsidR="004866F9">
        <w:t xml:space="preserve"> </w:t>
      </w:r>
      <w:r w:rsidR="001D0BC7">
        <w:rPr>
          <w:color w:val="000000" w:themeColor="text1"/>
        </w:rPr>
        <w:t>NCIPC’s service is to provide</w:t>
      </w:r>
      <w:r w:rsidRPr="006A5352">
        <w:rPr>
          <w:color w:val="000000" w:themeColor="text1"/>
        </w:rPr>
        <w:t xml:space="preserve"> support</w:t>
      </w:r>
      <w:r w:rsidR="00D8284A">
        <w:rPr>
          <w:color w:val="000000" w:themeColor="text1"/>
        </w:rPr>
        <w:t xml:space="preserve"> to</w:t>
      </w:r>
      <w:r w:rsidRPr="006A5352">
        <w:rPr>
          <w:color w:val="000000" w:themeColor="text1"/>
        </w:rPr>
        <w:t xml:space="preserve"> ME/C agencies or forensic laboratories to conduct comprehensive forensic toxicologic testing or improve investigation of suspected drug overdose deaths if comprehensive testing is available. </w:t>
      </w:r>
    </w:p>
    <w:p w:rsidR="005B06B2" w:rsidP="00FC6843" w:rsidRDefault="006A5352" w14:paraId="504EB7FF" w14:textId="396F144F">
      <w:pPr>
        <w:spacing w:after="120"/>
        <w:rPr>
          <w:color w:val="000000" w:themeColor="text1"/>
        </w:rPr>
      </w:pPr>
      <w:r w:rsidRPr="006A5352">
        <w:rPr>
          <w:color w:val="000000" w:themeColor="text1"/>
        </w:rPr>
        <w:t>A major obstacle to implement</w:t>
      </w:r>
      <w:r w:rsidR="00D8284A">
        <w:rPr>
          <w:color w:val="000000" w:themeColor="text1"/>
        </w:rPr>
        <w:t xml:space="preserve"> NCIPC’s service</w:t>
      </w:r>
      <w:r w:rsidRPr="006A5352">
        <w:rPr>
          <w:color w:val="000000" w:themeColor="text1"/>
        </w:rPr>
        <w:t xml:space="preserve"> effectively is determining the current capacity of ME/C agencies (i.e., </w:t>
      </w:r>
      <w:r w:rsidR="00482796">
        <w:rPr>
          <w:color w:val="000000" w:themeColor="text1"/>
        </w:rPr>
        <w:t>our</w:t>
      </w:r>
      <w:r w:rsidRPr="006A5352" w:rsidR="00482796">
        <w:rPr>
          <w:color w:val="000000" w:themeColor="text1"/>
        </w:rPr>
        <w:t xml:space="preserve"> </w:t>
      </w:r>
      <w:r w:rsidRPr="006A5352">
        <w:rPr>
          <w:color w:val="000000" w:themeColor="text1"/>
        </w:rPr>
        <w:t xml:space="preserve">customers) to conduct comprehensive toxicologic testing of drug overdose deaths. Previous data </w:t>
      </w:r>
      <w:r w:rsidR="001B599B">
        <w:rPr>
          <w:color w:val="000000" w:themeColor="text1"/>
        </w:rPr>
        <w:t>are</w:t>
      </w:r>
      <w:r w:rsidRPr="006A5352" w:rsidR="001B599B">
        <w:rPr>
          <w:color w:val="000000" w:themeColor="text1"/>
        </w:rPr>
        <w:t xml:space="preserve"> </w:t>
      </w:r>
      <w:r w:rsidRPr="006A5352">
        <w:rPr>
          <w:color w:val="000000" w:themeColor="text1"/>
        </w:rPr>
        <w:t xml:space="preserve">available from 2016, or before CDC began funding toxicology testing.  The proposed </w:t>
      </w:r>
      <w:r w:rsidR="00957091">
        <w:rPr>
          <w:color w:val="000000" w:themeColor="text1"/>
        </w:rPr>
        <w:t>feedback web-</w:t>
      </w:r>
      <w:r w:rsidRPr="006A5352">
        <w:rPr>
          <w:color w:val="000000" w:themeColor="text1"/>
        </w:rPr>
        <w:t xml:space="preserve">survey </w:t>
      </w:r>
      <w:r w:rsidR="001B0810">
        <w:rPr>
          <w:color w:val="000000" w:themeColor="text1"/>
        </w:rPr>
        <w:t>(Att. 1</w:t>
      </w:r>
      <w:r w:rsidR="00794649">
        <w:rPr>
          <w:color w:val="000000" w:themeColor="text1"/>
        </w:rPr>
        <w:t xml:space="preserve"> and 1a.</w:t>
      </w:r>
      <w:bookmarkStart w:name="_GoBack" w:id="0"/>
      <w:bookmarkEnd w:id="0"/>
      <w:r w:rsidR="001B0810">
        <w:rPr>
          <w:color w:val="000000" w:themeColor="text1"/>
        </w:rPr>
        <w:t xml:space="preserve">) </w:t>
      </w:r>
      <w:r w:rsidRPr="006A5352">
        <w:rPr>
          <w:color w:val="000000" w:themeColor="text1"/>
        </w:rPr>
        <w:t xml:space="preserve">will provide CDC critical information to improve its </w:t>
      </w:r>
      <w:r w:rsidR="00957091">
        <w:rPr>
          <w:color w:val="000000" w:themeColor="text1"/>
        </w:rPr>
        <w:t xml:space="preserve">services to </w:t>
      </w:r>
      <w:r w:rsidRPr="006A5352">
        <w:rPr>
          <w:color w:val="000000" w:themeColor="text1"/>
        </w:rPr>
        <w:t>ME/C agencies by capturing current strengths and gaps in ME/C toxicologic testing of suspected drug overdose deaths across states</w:t>
      </w:r>
      <w:r w:rsidR="00DC321F">
        <w:rPr>
          <w:color w:val="000000" w:themeColor="text1"/>
        </w:rPr>
        <w:t>.</w:t>
      </w:r>
      <w:r w:rsidR="00482796">
        <w:rPr>
          <w:color w:val="000000" w:themeColor="text1"/>
        </w:rPr>
        <w:t xml:space="preserve"> </w:t>
      </w:r>
      <w:r w:rsidR="00E177CA">
        <w:rPr>
          <w:color w:val="000000" w:themeColor="text1"/>
        </w:rPr>
        <w:t xml:space="preserve">CDC will ask about how ME/C agencies </w:t>
      </w:r>
      <w:r w:rsidR="00452022">
        <w:rPr>
          <w:color w:val="000000" w:themeColor="text1"/>
        </w:rPr>
        <w:t xml:space="preserve">perform </w:t>
      </w:r>
      <w:r w:rsidR="00E177CA">
        <w:rPr>
          <w:color w:val="000000" w:themeColor="text1"/>
        </w:rPr>
        <w:t xml:space="preserve">toxicology testing so CDC can </w:t>
      </w:r>
      <w:r w:rsidR="00A67332">
        <w:rPr>
          <w:color w:val="000000" w:themeColor="text1"/>
        </w:rPr>
        <w:t xml:space="preserve">provide </w:t>
      </w:r>
      <w:r w:rsidR="00E177CA">
        <w:rPr>
          <w:color w:val="000000" w:themeColor="text1"/>
        </w:rPr>
        <w:t>better</w:t>
      </w:r>
      <w:r w:rsidR="00A67332">
        <w:rPr>
          <w:color w:val="000000" w:themeColor="text1"/>
        </w:rPr>
        <w:t xml:space="preserve"> </w:t>
      </w:r>
      <w:r w:rsidR="000A0FF7">
        <w:rPr>
          <w:color w:val="000000" w:themeColor="text1"/>
        </w:rPr>
        <w:t>technical assistance</w:t>
      </w:r>
      <w:r w:rsidR="00452022">
        <w:rPr>
          <w:color w:val="000000" w:themeColor="text1"/>
        </w:rPr>
        <w:t xml:space="preserve">. </w:t>
      </w:r>
    </w:p>
    <w:p w:rsidRPr="006A5352" w:rsidR="006A5352" w:rsidP="00FC6843" w:rsidRDefault="006A5352" w14:paraId="49B00076" w14:textId="788CE589">
      <w:pPr>
        <w:spacing w:after="120"/>
        <w:rPr>
          <w:color w:val="000000" w:themeColor="text1"/>
        </w:rPr>
      </w:pPr>
      <w:r w:rsidRPr="006A5352">
        <w:rPr>
          <w:color w:val="000000" w:themeColor="text1"/>
        </w:rPr>
        <w:t xml:space="preserve">Findings will be used internally by CDC to improve CDC </w:t>
      </w:r>
      <w:r w:rsidR="00957091">
        <w:rPr>
          <w:color w:val="000000" w:themeColor="text1"/>
        </w:rPr>
        <w:t>services</w:t>
      </w:r>
      <w:r w:rsidR="00D73B6F">
        <w:rPr>
          <w:color w:val="000000" w:themeColor="text1"/>
        </w:rPr>
        <w:t>.</w:t>
      </w:r>
      <w:r w:rsidRPr="006A5352">
        <w:rPr>
          <w:color w:val="000000" w:themeColor="text1"/>
        </w:rPr>
        <w:t xml:space="preserve"> </w:t>
      </w:r>
      <w:r w:rsidRPr="006A5352">
        <w:t>Information gathered will not be used for the purpose of substantially informing influential policy decisions. Without th</w:t>
      </w:r>
      <w:r w:rsidR="00F23613">
        <w:t>i</w:t>
      </w:r>
      <w:r w:rsidRPr="006A5352">
        <w:t xml:space="preserve">s type of feedback, the </w:t>
      </w:r>
      <w:r w:rsidRPr="006A5352">
        <w:rPr>
          <w:color w:val="000000" w:themeColor="text1"/>
        </w:rPr>
        <w:t xml:space="preserve">Centers for Disease Control and Prevention’s National Center for Injury Prevention and Control </w:t>
      </w:r>
      <w:r w:rsidRPr="006A5352">
        <w:t>will not have timely information to adjust its services to meet customer needs.</w:t>
      </w:r>
    </w:p>
    <w:p w:rsidR="00B46F2C" w:rsidP="00434E33" w:rsidRDefault="00B46F2C" w14:paraId="53CD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D75A5A" w:rsidR="00B46F2C" w:rsidP="00AE2258" w:rsidRDefault="00B46F2C" w14:paraId="54A2E4B0" w14:textId="76F59BF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left" w:pos="7830"/>
          <w:tab w:val="right" w:pos="8640"/>
        </w:tabs>
        <w:rPr>
          <w:b/>
          <w:color w:val="000000"/>
        </w:rPr>
      </w:pPr>
      <w:r w:rsidRPr="00434E33">
        <w:rPr>
          <w:b/>
        </w:rPr>
        <w:t>DESCRIPTION OF RESPONDENTS</w:t>
      </w:r>
      <w:r>
        <w:t xml:space="preserve">: </w:t>
      </w:r>
      <w:r w:rsidR="00D75A5A">
        <w:t>Participation in th</w:t>
      </w:r>
      <w:r w:rsidR="00776ECD">
        <w:t xml:space="preserve">is </w:t>
      </w:r>
      <w:r w:rsidR="0000751D">
        <w:t>feedback web-</w:t>
      </w:r>
      <w:r w:rsidR="00D75A5A">
        <w:t xml:space="preserve">survey is voluntary. </w:t>
      </w:r>
      <w:r w:rsidR="00776ECD">
        <w:t xml:space="preserve">All medical examiners and coroner </w:t>
      </w:r>
      <w:r w:rsidR="00CE2945">
        <w:t xml:space="preserve">agencies </w:t>
      </w:r>
      <w:r w:rsidR="00776ECD">
        <w:t xml:space="preserve">in </w:t>
      </w:r>
      <w:r w:rsidR="001B599B">
        <w:t xml:space="preserve">jurisdictions </w:t>
      </w:r>
      <w:r w:rsidR="00776ECD">
        <w:t xml:space="preserve">funded as part of </w:t>
      </w:r>
      <w:bookmarkStart w:name="_Hlk37408753" w:id="1"/>
      <w:r w:rsidR="00776ECD">
        <w:t>CDC’s Overdose Data to Action (OD2A</w:t>
      </w:r>
      <w:r w:rsidR="00AE7ACA">
        <w:t xml:space="preserve">) </w:t>
      </w:r>
      <w:r w:rsidR="00895344">
        <w:t>(47 states</w:t>
      </w:r>
      <w:r w:rsidR="00C77EC0">
        <w:t xml:space="preserve"> </w:t>
      </w:r>
      <w:r w:rsidR="00895344">
        <w:t xml:space="preserve">and District of Columbia) </w:t>
      </w:r>
      <w:bookmarkEnd w:id="1"/>
      <w:r w:rsidR="00AE7ACA">
        <w:t xml:space="preserve">will be invited to participate in the survey </w:t>
      </w:r>
      <w:r w:rsidR="0000751D">
        <w:t>(Att. 2)</w:t>
      </w:r>
      <w:r w:rsidR="00AE7ACA">
        <w:t xml:space="preserve">. </w:t>
      </w:r>
    </w:p>
    <w:p w:rsidR="00B46F2C" w:rsidRDefault="00B46F2C" w14:paraId="082C1CD7" w14:textId="77777777">
      <w:pPr>
        <w:rPr>
          <w:b/>
        </w:rPr>
      </w:pPr>
    </w:p>
    <w:p w:rsidRPr="00F06866" w:rsidR="00B46F2C" w:rsidRDefault="00B46F2C" w14:paraId="1F5B22F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B46F2C" w:rsidP="0096108F" w:rsidRDefault="004E1C18" w14:paraId="06596D26" w14:textId="77777777">
      <w:pPr>
        <w:pStyle w:val="BodyTextIndent"/>
        <w:tabs>
          <w:tab w:val="left" w:pos="360"/>
        </w:tabs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Instruction: Please sparingly use the Other category</w:t>
      </w:r>
    </w:p>
    <w:p w:rsidRPr="00434E33" w:rsidR="004E1C18" w:rsidP="0096108F" w:rsidRDefault="004E1C18" w14:paraId="2FBCF13F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B46F2C" w:rsidP="0096108F" w:rsidRDefault="00B46F2C" w14:paraId="7E7FB854" w14:textId="6FC0B1D3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AE7ACA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:rsidR="00B46F2C" w:rsidP="0096108F" w:rsidRDefault="00B46F2C" w14:paraId="04CF62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Pr="00F06866" w:rsidR="00B46F2C" w:rsidP="0096108F" w:rsidRDefault="00B46F2C" w14:paraId="22FFEFCD" w14:textId="494DF282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60A3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 w:rsidR="00D47B61">
        <w:rPr>
          <w:bCs/>
          <w:sz w:val="24"/>
        </w:rPr>
        <w:t>X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</w:t>
      </w:r>
      <w:r w:rsidR="00D8284A">
        <w:rPr>
          <w:bCs/>
          <w:sz w:val="24"/>
          <w:u w:val="single"/>
        </w:rPr>
        <w:t>Customer feedback</w:t>
      </w:r>
      <w:r w:rsidRPr="00F06866">
        <w:rPr>
          <w:bCs/>
          <w:sz w:val="24"/>
          <w:u w:val="single"/>
        </w:rPr>
        <w:t>_________</w:t>
      </w:r>
    </w:p>
    <w:p w:rsidR="00B46F2C" w:rsidRDefault="00B46F2C" w14:paraId="4F9F5D25" w14:textId="77777777">
      <w:pPr>
        <w:pStyle w:val="Header"/>
        <w:tabs>
          <w:tab w:val="clear" w:pos="4320"/>
          <w:tab w:val="clear" w:pos="8640"/>
        </w:tabs>
      </w:pPr>
    </w:p>
    <w:p w:rsidR="00B46F2C" w:rsidRDefault="00B46F2C" w14:paraId="2FC52DD5" w14:textId="77777777">
      <w:pPr>
        <w:rPr>
          <w:b/>
        </w:rPr>
      </w:pPr>
      <w:r>
        <w:rPr>
          <w:b/>
        </w:rPr>
        <w:lastRenderedPageBreak/>
        <w:t>CERTIFICATION:</w:t>
      </w:r>
    </w:p>
    <w:p w:rsidR="00B46F2C" w:rsidRDefault="00B46F2C" w14:paraId="3A7C129B" w14:textId="77777777">
      <w:pPr>
        <w:rPr>
          <w:sz w:val="16"/>
          <w:szCs w:val="16"/>
        </w:rPr>
      </w:pPr>
    </w:p>
    <w:p w:rsidRPr="009C13B9" w:rsidR="00B46F2C" w:rsidP="008101A5" w:rsidRDefault="00B46F2C" w14:paraId="44E29010" w14:textId="77777777">
      <w:r>
        <w:t xml:space="preserve">I certify the following to be true: </w:t>
      </w:r>
    </w:p>
    <w:p w:rsidR="00B46F2C" w:rsidP="008101A5" w:rsidRDefault="00B46F2C" w14:paraId="42BD81CA" w14:textId="76475091">
      <w:pPr>
        <w:pStyle w:val="ListParagraph"/>
        <w:numPr>
          <w:ilvl w:val="0"/>
          <w:numId w:val="14"/>
        </w:numPr>
      </w:pPr>
      <w:r>
        <w:t>The collection is voluntary.</w:t>
      </w:r>
    </w:p>
    <w:p w:rsidR="00B46F2C" w:rsidP="008101A5" w:rsidRDefault="00B46F2C" w14:paraId="7B290343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B46F2C" w:rsidP="008101A5" w:rsidRDefault="00B46F2C" w14:paraId="6F6F1C3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6F2C" w:rsidP="008101A5" w:rsidRDefault="00B46F2C" w14:paraId="149A8C5A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B46F2C" w:rsidP="008101A5" w:rsidRDefault="00B46F2C" w14:paraId="080723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B46F2C" w:rsidP="009C13B9" w:rsidRDefault="00B46F2C" w14:paraId="67184CDE" w14:textId="77777777"/>
    <w:p w:rsidR="00B46F2C" w:rsidP="009C13B9" w:rsidRDefault="00B46F2C" w14:paraId="2A49D889" w14:textId="424CA5E2">
      <w:r>
        <w:t>Name:_______________</w:t>
      </w:r>
      <w:r w:rsidR="00D75A5A">
        <w:t>Karen Angel</w:t>
      </w:r>
      <w:r>
        <w:t>_________________________________</w:t>
      </w:r>
    </w:p>
    <w:p w:rsidR="00B46F2C" w:rsidP="009C13B9" w:rsidRDefault="00B46F2C" w14:paraId="6E04CB38" w14:textId="77777777">
      <w:pPr>
        <w:pStyle w:val="ListParagraph"/>
        <w:ind w:left="360"/>
      </w:pPr>
    </w:p>
    <w:p w:rsidR="00B46F2C" w:rsidP="009C13B9" w:rsidRDefault="00B46F2C" w14:paraId="48F5202D" w14:textId="77777777">
      <w:r>
        <w:t>To assist review, please provide answers to the following question:</w:t>
      </w:r>
    </w:p>
    <w:p w:rsidR="00B46F2C" w:rsidP="009C13B9" w:rsidRDefault="00B46F2C" w14:paraId="7EE0297F" w14:textId="77777777">
      <w:pPr>
        <w:pStyle w:val="ListParagraph"/>
        <w:ind w:left="360"/>
      </w:pPr>
    </w:p>
    <w:p w:rsidRPr="00C86E91" w:rsidR="00B46F2C" w:rsidP="00C86E91" w:rsidRDefault="00B46F2C" w14:paraId="78A4F474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B46F2C" w:rsidP="00C86E91" w:rsidRDefault="00B46F2C" w14:paraId="6B430824" w14:textId="1184A3A0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75A5A">
        <w:t>X</w:t>
      </w:r>
      <w:r>
        <w:t xml:space="preserve"> ]  No </w:t>
      </w:r>
    </w:p>
    <w:p w:rsidR="00B46F2C" w:rsidP="00C86E91" w:rsidRDefault="00B46F2C" w14:paraId="059C2C9E" w14:textId="32FEC0DC">
      <w:pPr>
        <w:pStyle w:val="ListParagraph"/>
        <w:numPr>
          <w:ilvl w:val="0"/>
          <w:numId w:val="18"/>
        </w:numPr>
      </w:pPr>
      <w:r>
        <w:t xml:space="preserve">If Yes, is the information that will be collected included in records that are subject to the Privacy Act of 1974?   [  ] Yes [ </w:t>
      </w:r>
      <w:r w:rsidR="00D75A5A">
        <w:t>X</w:t>
      </w:r>
      <w:r>
        <w:t xml:space="preserve">] No   </w:t>
      </w:r>
    </w:p>
    <w:p w:rsidR="00452022" w:rsidP="00452022" w:rsidRDefault="00B46F2C" w14:paraId="1922E356" w14:textId="5D5D7C48">
      <w:pPr>
        <w:pStyle w:val="ListParagraph"/>
        <w:numPr>
          <w:ilvl w:val="0"/>
          <w:numId w:val="18"/>
        </w:numPr>
      </w:pPr>
      <w:r>
        <w:t>If Applicable, has a System or Records Notice been published?  [  ] Yes  [</w:t>
      </w:r>
      <w:r w:rsidR="00D75A5A">
        <w:t>X</w:t>
      </w:r>
      <w:r>
        <w:t xml:space="preserve">  ] No</w:t>
      </w:r>
    </w:p>
    <w:p w:rsidR="00EF484B" w:rsidP="00C86E91" w:rsidRDefault="00EF484B" w14:paraId="27C1C53F" w14:textId="6675CAD1">
      <w:pPr>
        <w:pStyle w:val="ListParagraph"/>
        <w:ind w:left="0"/>
        <w:rPr>
          <w:b/>
        </w:rPr>
      </w:pPr>
    </w:p>
    <w:p w:rsidRPr="00EE4B5C" w:rsidR="00AB0912" w:rsidP="00AB0912" w:rsidRDefault="007301AD" w14:paraId="5644B221" w14:textId="3619CC35">
      <w:r w:rsidRPr="00A65103">
        <w:t xml:space="preserve">This submission has been reviewed by the </w:t>
      </w:r>
      <w:r w:rsidRPr="00EE4B5C">
        <w:t xml:space="preserve">CDC NCIPC’s Information Systems Security Officer, who has determined that the Privacy Act does not apply. </w:t>
      </w:r>
      <w:r w:rsidRPr="00A65103">
        <w:t xml:space="preserve">(Att. 3). </w:t>
      </w:r>
      <w:r w:rsidRPr="00A65103" w:rsidR="00AB0912">
        <w:rPr>
          <w:color w:val="000000" w:themeColor="text1"/>
        </w:rPr>
        <w:t>Information of participants was previously collected</w:t>
      </w:r>
      <w:r w:rsidR="005B06B2">
        <w:rPr>
          <w:color w:val="000000" w:themeColor="text1"/>
        </w:rPr>
        <w:t xml:space="preserve">. </w:t>
      </w:r>
      <w:r w:rsidR="005B06B2">
        <w:t>All medical examiners and coroner agencies belong to jurisdictions funded as part of CDC’s Overdose Data to Action (OD2A).</w:t>
      </w:r>
      <w:r w:rsidRPr="00A65103" w:rsidR="00AB0912">
        <w:rPr>
          <w:color w:val="000000" w:themeColor="text1"/>
        </w:rPr>
        <w:t xml:space="preserve"> </w:t>
      </w:r>
      <w:r w:rsidRPr="00EE4B5C" w:rsidR="00AB0912">
        <w:rPr>
          <w:rFonts w:eastAsiaTheme="minorEastAsia"/>
        </w:rPr>
        <w:t>CDC will not have access to or receive any personally identifiable information (PII) about participants</w:t>
      </w:r>
      <w:r w:rsidRPr="00A65103" w:rsidR="00A01C08">
        <w:rPr>
          <w:rFonts w:eastAsiaTheme="minorEastAsia"/>
        </w:rPr>
        <w:t xml:space="preserve">. </w:t>
      </w:r>
    </w:p>
    <w:p w:rsidR="00452022" w:rsidP="00C86E91" w:rsidRDefault="00452022" w14:paraId="4FF2AD02" w14:textId="77777777">
      <w:pPr>
        <w:pStyle w:val="ListParagraph"/>
        <w:ind w:left="0"/>
        <w:rPr>
          <w:b/>
        </w:rPr>
      </w:pPr>
    </w:p>
    <w:p w:rsidRPr="00C86E91" w:rsidR="00B46F2C" w:rsidP="00C86E91" w:rsidRDefault="00B46F2C" w14:paraId="6369E9F2" w14:textId="26C67D4D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EF484B" w:rsidP="00C86E91" w:rsidRDefault="00B46F2C" w14:paraId="1938BDBC" w14:textId="259F7741">
      <w:r>
        <w:t xml:space="preserve">Is an incentive (e.g., money or reimbursement of expenses, token of appreciation) provided to participants?  [  ] Yes [ </w:t>
      </w:r>
      <w:r w:rsidR="00D75A5A">
        <w:t>X</w:t>
      </w:r>
      <w:r>
        <w:t xml:space="preserve"> ] No</w:t>
      </w:r>
    </w:p>
    <w:p w:rsidR="00EF484B" w:rsidP="00C86E91" w:rsidRDefault="00EF484B" w14:paraId="5B421EF2" w14:textId="77777777">
      <w:pPr>
        <w:rPr>
          <w:b/>
        </w:rPr>
      </w:pPr>
    </w:p>
    <w:p w:rsidRPr="001612AF" w:rsidR="00B46F2C" w:rsidRDefault="00EF484B" w14:paraId="665813D7" w14:textId="7EAB416A">
      <w:r>
        <w:rPr>
          <w:b/>
        </w:rPr>
        <w:t xml:space="preserve">If Yes: </w:t>
      </w:r>
      <w:r>
        <w:t>P</w:t>
      </w:r>
      <w:r w:rsidRPr="008F50D4">
        <w:t>lease describe</w:t>
      </w:r>
      <w:r>
        <w:t xml:space="preserve"> the incentive. If amounts are outside of customary incentives, please also </w:t>
      </w:r>
      <w:r w:rsidRPr="008F50D4">
        <w:t>provide a justification</w:t>
      </w:r>
      <w:r w:rsidR="00D75A5A">
        <w:t>.</w:t>
      </w:r>
      <w:r w:rsidRPr="008F50D4">
        <w:t xml:space="preserve"> </w:t>
      </w:r>
    </w:p>
    <w:p w:rsidR="00B46F2C" w:rsidRDefault="00B46F2C" w14:paraId="5BFDF9FE" w14:textId="77777777">
      <w:pPr>
        <w:rPr>
          <w:b/>
        </w:rPr>
      </w:pPr>
    </w:p>
    <w:p w:rsidRPr="001612AF" w:rsidR="00B46F2C" w:rsidP="001612AF" w:rsidRDefault="00B46F2C" w14:paraId="0F6F775B" w14:textId="42D20DD0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="001612AF" w:rsidP="001612AF" w:rsidRDefault="001612AF" w14:paraId="547BEF01" w14:textId="77777777"/>
    <w:tbl>
      <w:tblPr>
        <w:tblW w:w="105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3590"/>
        <w:gridCol w:w="1260"/>
        <w:gridCol w:w="2160"/>
        <w:gridCol w:w="2250"/>
        <w:gridCol w:w="1260"/>
      </w:tblGrid>
      <w:tr w:rsidR="00D04911" w:rsidTr="008804E0" w14:paraId="3C1D3739" w14:textId="77777777">
        <w:trPr>
          <w:trHeight w:val="540"/>
        </w:trPr>
        <w:tc>
          <w:tcPr>
            <w:tcW w:w="3590" w:type="dxa"/>
          </w:tcPr>
          <w:p w:rsidR="00D04911" w:rsidP="00D9162D" w:rsidRDefault="00D04911" w14:paraId="318CE377" w14:textId="77777777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260" w:type="dxa"/>
          </w:tcPr>
          <w:p w:rsidR="00D04911" w:rsidP="00D9162D" w:rsidRDefault="00D04911" w14:paraId="273FB9DF" w14:textId="0C7F355E">
            <w:pPr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2160" w:type="dxa"/>
          </w:tcPr>
          <w:p w:rsidR="00D04911" w:rsidP="00D9162D" w:rsidRDefault="00D04911" w14:paraId="04FF0781" w14:textId="5A8E7C34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D04911" w:rsidP="00D9162D" w:rsidRDefault="00D04911" w14:paraId="46CF86FA" w14:textId="77777777">
            <w:pPr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260" w:type="dxa"/>
          </w:tcPr>
          <w:p w:rsidR="00D04911" w:rsidP="00D9162D" w:rsidRDefault="00D04911" w14:paraId="2279F79E" w14:textId="77777777">
            <w:pPr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883D7F" w:rsidTr="008804E0" w14:paraId="7812A5F6" w14:textId="77777777">
        <w:tc>
          <w:tcPr>
            <w:tcW w:w="3590" w:type="dxa"/>
            <w:vMerge w:val="restart"/>
          </w:tcPr>
          <w:p w:rsidRPr="003D0AFF" w:rsidR="00883D7F" w:rsidP="00D9162D" w:rsidRDefault="00883D7F" w14:paraId="463C0BE1" w14:textId="732A7F88">
            <w:r w:rsidRPr="003D0AFF">
              <w:t xml:space="preserve">Medical examiner and corner agencies </w:t>
            </w:r>
          </w:p>
        </w:tc>
        <w:tc>
          <w:tcPr>
            <w:tcW w:w="1260" w:type="dxa"/>
          </w:tcPr>
          <w:p w:rsidR="003C2CDF" w:rsidP="005637F0" w:rsidRDefault="003C2CDF" w14:paraId="571595C4" w14:textId="77777777">
            <w:pPr>
              <w:jc w:val="center"/>
            </w:pPr>
            <w:r>
              <w:t>Invitation email</w:t>
            </w:r>
          </w:p>
          <w:p w:rsidR="00883D7F" w:rsidP="005637F0" w:rsidRDefault="00883D7F" w14:paraId="08A084E4" w14:textId="3D2F351E">
            <w:pPr>
              <w:jc w:val="center"/>
              <w:rPr>
                <w:color w:val="000000" w:themeColor="text1"/>
              </w:rPr>
            </w:pPr>
            <w:r>
              <w:t xml:space="preserve"> </w:t>
            </w:r>
            <w:r>
              <w:rPr>
                <w:color w:val="000000" w:themeColor="text1"/>
              </w:rPr>
              <w:t xml:space="preserve">(Att. </w:t>
            </w:r>
            <w:r w:rsidR="001B081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60" w:type="dxa"/>
          </w:tcPr>
          <w:p w:rsidR="00883D7F" w:rsidP="005637F0" w:rsidRDefault="00883D7F" w14:paraId="1116E39E" w14:textId="208AFD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</w:t>
            </w:r>
            <w:r w:rsidR="005F1E4C">
              <w:rPr>
                <w:color w:val="000000" w:themeColor="text1"/>
              </w:rPr>
              <w:t>12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250" w:type="dxa"/>
          </w:tcPr>
          <w:p w:rsidR="00883D7F" w:rsidP="00D9162D" w:rsidRDefault="00A65103" w14:paraId="3626CE22" w14:textId="3342C46F">
            <w:r>
              <w:t>5/</w:t>
            </w:r>
            <w:r w:rsidR="00125ED3">
              <w:t>60</w:t>
            </w:r>
          </w:p>
        </w:tc>
        <w:tc>
          <w:tcPr>
            <w:tcW w:w="1260" w:type="dxa"/>
          </w:tcPr>
          <w:p w:rsidR="00883D7F" w:rsidP="00D9162D" w:rsidRDefault="008804E0" w14:paraId="09BECEDD" w14:textId="308D7B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F1E4C">
              <w:rPr>
                <w:color w:val="000000" w:themeColor="text1"/>
              </w:rPr>
              <w:t>77</w:t>
            </w:r>
          </w:p>
        </w:tc>
      </w:tr>
      <w:tr w:rsidR="00883D7F" w:rsidTr="008804E0" w14:paraId="70D7882C" w14:textId="77777777">
        <w:tc>
          <w:tcPr>
            <w:tcW w:w="3590" w:type="dxa"/>
            <w:vMerge/>
          </w:tcPr>
          <w:p w:rsidRPr="003D0AFF" w:rsidR="00883D7F" w:rsidP="00D9162D" w:rsidRDefault="00883D7F" w14:paraId="47DC62D8" w14:textId="14F80622"/>
        </w:tc>
        <w:tc>
          <w:tcPr>
            <w:tcW w:w="1260" w:type="dxa"/>
          </w:tcPr>
          <w:p w:rsidR="00883D7F" w:rsidP="005637F0" w:rsidRDefault="00883D7F" w14:paraId="5C7387EA" w14:textId="777777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Customer Feedback</w:t>
            </w:r>
          </w:p>
          <w:p w:rsidR="00883D7F" w:rsidP="005637F0" w:rsidRDefault="00883D7F" w14:paraId="3C63D55C" w14:textId="0F1C74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(Att. </w:t>
            </w:r>
            <w:r w:rsidR="001B081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60" w:type="dxa"/>
          </w:tcPr>
          <w:p w:rsidR="00883D7F" w:rsidP="005637F0" w:rsidRDefault="00883D7F" w14:paraId="6CC8C9D7" w14:textId="16BBD231">
            <w:pPr>
              <w:jc w:val="center"/>
            </w:pPr>
            <w:r>
              <w:rPr>
                <w:color w:val="000000" w:themeColor="text1"/>
              </w:rPr>
              <w:t>1,</w:t>
            </w:r>
            <w:r w:rsidR="005F1E4C">
              <w:rPr>
                <w:color w:val="000000" w:themeColor="text1"/>
              </w:rPr>
              <w:t>490</w:t>
            </w:r>
          </w:p>
        </w:tc>
        <w:tc>
          <w:tcPr>
            <w:tcW w:w="2250" w:type="dxa"/>
          </w:tcPr>
          <w:p w:rsidR="00883D7F" w:rsidP="00D9162D" w:rsidRDefault="00883D7F" w14:paraId="6DF420FB" w14:textId="7828E219">
            <w:r>
              <w:t>30/60</w:t>
            </w:r>
          </w:p>
        </w:tc>
        <w:tc>
          <w:tcPr>
            <w:tcW w:w="1260" w:type="dxa"/>
          </w:tcPr>
          <w:p w:rsidRPr="000B1668" w:rsidR="00883D7F" w:rsidP="00D9162D" w:rsidRDefault="00883D7F" w14:paraId="49A24255" w14:textId="27858C3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745</w:t>
            </w:r>
          </w:p>
        </w:tc>
      </w:tr>
      <w:tr w:rsidR="007301AD" w:rsidTr="00CA4994" w14:paraId="5C77FA5A" w14:textId="77777777">
        <w:tc>
          <w:tcPr>
            <w:tcW w:w="9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01AD" w:rsidP="00D9162D" w:rsidRDefault="007301AD" w14:paraId="0BE3BA24" w14:textId="315AD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Totals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567F7" w:rsidR="007301AD" w:rsidP="00D9162D" w:rsidRDefault="007301AD" w14:paraId="3A68AB14" w14:textId="2DE67F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>
              <w:rPr>
                <w:color w:val="000000" w:themeColor="text1"/>
              </w:rPr>
              <w:t>922</w:t>
            </w:r>
          </w:p>
        </w:tc>
      </w:tr>
    </w:tbl>
    <w:p w:rsidR="007301AD" w:rsidP="004C0B93" w:rsidRDefault="007301AD" w14:paraId="229FC384" w14:textId="77777777"/>
    <w:p w:rsidRPr="007301AD" w:rsidR="00034594" w:rsidP="004C0B93" w:rsidRDefault="004C0B93" w14:paraId="58667DEB" w14:textId="7DA4495F">
      <w:r w:rsidRPr="007301AD">
        <w:lastRenderedPageBreak/>
        <w:t>Previous surveys have identified 2,128 medical examiner an</w:t>
      </w:r>
      <w:r w:rsidRPr="007301AD" w:rsidR="00543602">
        <w:t>d</w:t>
      </w:r>
      <w:r w:rsidRPr="007301AD">
        <w:t xml:space="preserve"> coroner agencies in the United States. Response rates are expected to be between 40 and 70% based on previous surveys. Thus, current respondent estimate is calculated by multiplying total number of medical examiner and coroner agencies (2,128) by the highest expected response rate of 70%. </w:t>
      </w:r>
      <w:r w:rsidRPr="007301AD" w:rsidR="009A3339">
        <w:t>Conversely</w:t>
      </w:r>
      <w:r w:rsidRPr="007301AD" w:rsidR="00C3321F">
        <w:t xml:space="preserve">, a minimum of 30% of ME/C agencies are expected to not respond to the survey, or </w:t>
      </w:r>
      <w:r w:rsidRPr="007301AD" w:rsidR="005F1E4C">
        <w:t>638</w:t>
      </w:r>
      <w:r w:rsidRPr="007301AD" w:rsidR="00CB67BB">
        <w:t xml:space="preserve"> ME/C agencies.</w:t>
      </w:r>
    </w:p>
    <w:p w:rsidR="003D0AFF" w:rsidP="001612AF" w:rsidRDefault="003D0AFF" w14:paraId="1BC0EBF1" w14:textId="77777777"/>
    <w:p w:rsidR="00B46F2C" w:rsidRDefault="00B46F2C" w14:paraId="6775AEDB" w14:textId="2E07F88A">
      <w:pPr>
        <w:rPr>
          <w:b/>
        </w:rPr>
      </w:pPr>
      <w:r>
        <w:rPr>
          <w:b/>
        </w:rPr>
        <w:t xml:space="preserve">FEDERAL COST:  </w:t>
      </w:r>
      <w:r>
        <w:t>The estimated annual cost to the Federal government is  __</w:t>
      </w:r>
      <w:r w:rsidRPr="00AE48D9" w:rsidR="001612AF">
        <w:rPr>
          <w:u w:val="single"/>
        </w:rPr>
        <w:t>$</w:t>
      </w:r>
      <w:r w:rsidR="004C0B93">
        <w:rPr>
          <w:u w:val="single"/>
        </w:rPr>
        <w:t>52,000</w:t>
      </w:r>
      <w:r w:rsidR="001612AF">
        <w:t xml:space="preserve">. </w:t>
      </w:r>
    </w:p>
    <w:p w:rsidR="00B46F2C" w:rsidRDefault="00B46F2C" w14:paraId="28C1E765" w14:textId="77777777">
      <w:pPr>
        <w:rPr>
          <w:b/>
          <w:bCs/>
          <w:u w:val="single"/>
        </w:rPr>
      </w:pPr>
    </w:p>
    <w:p w:rsidR="00B46F2C" w:rsidP="00F06866" w:rsidRDefault="00B46F2C" w14:paraId="31D6CD62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B46F2C" w:rsidP="00F06866" w:rsidRDefault="00B46F2C" w14:paraId="1891EB37" w14:textId="77777777">
      <w:pPr>
        <w:rPr>
          <w:b/>
        </w:rPr>
      </w:pPr>
    </w:p>
    <w:p w:rsidR="00B46F2C" w:rsidP="00F06866" w:rsidRDefault="00B46F2C" w14:paraId="30F962D1" w14:textId="77777777">
      <w:pPr>
        <w:rPr>
          <w:b/>
        </w:rPr>
      </w:pPr>
      <w:r>
        <w:rPr>
          <w:b/>
        </w:rPr>
        <w:t>The selection of your targeted respondents</w:t>
      </w:r>
    </w:p>
    <w:p w:rsidR="00B46F2C" w:rsidP="0069403B" w:rsidRDefault="00B46F2C" w14:paraId="6A50AA7D" w14:textId="709DDA8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 </w:t>
      </w:r>
      <w:r w:rsidR="001612AF">
        <w:t>X</w:t>
      </w:r>
      <w:r>
        <w:t>] Yes</w:t>
      </w:r>
      <w:r>
        <w:tab/>
        <w:t>[ ] No</w:t>
      </w:r>
    </w:p>
    <w:p w:rsidR="00B46F2C" w:rsidP="00636621" w:rsidRDefault="00B46F2C" w14:paraId="33A970F3" w14:textId="77777777">
      <w:pPr>
        <w:pStyle w:val="ListParagraph"/>
      </w:pPr>
    </w:p>
    <w:p w:rsidR="004E1C18" w:rsidP="001B0AAA" w:rsidRDefault="00B46F2C" w14:paraId="065EF791" w14:textId="55F2BE75">
      <w:r w:rsidRPr="003C4F49">
        <w:rPr>
          <w:b/>
        </w:rPr>
        <w:t xml:space="preserve">If </w:t>
      </w:r>
      <w:r w:rsidR="004E1C18">
        <w:rPr>
          <w:b/>
        </w:rPr>
        <w:t>Yes:</w:t>
      </w:r>
      <w:r w:rsidRPr="00636621">
        <w:t xml:space="preserve"> </w:t>
      </w:r>
      <w:r w:rsidR="004E1C18">
        <w:t xml:space="preserve">Please </w:t>
      </w:r>
      <w:r>
        <w:t xml:space="preserve">provide a description of both below (or attach the sampling plan)  </w:t>
      </w:r>
      <w:r w:rsidRPr="00636621">
        <w:t xml:space="preserve"> </w:t>
      </w:r>
    </w:p>
    <w:p w:rsidR="00B46F2C" w:rsidP="001B0AAA" w:rsidRDefault="004E1C18" w14:paraId="044C2EA0" w14:textId="407FE33B">
      <w:r>
        <w:rPr>
          <w:b/>
        </w:rPr>
        <w:t>If No:</w:t>
      </w:r>
      <w:r w:rsidR="00B46F2C">
        <w:t xml:space="preserve"> </w:t>
      </w:r>
      <w:r>
        <w:t xml:space="preserve">Please </w:t>
      </w:r>
      <w:r w:rsidR="00B46F2C">
        <w:t>provide a description of how you plan to identify your potential group of respondents and how you will select them</w:t>
      </w:r>
      <w:r w:rsidR="000F6D85">
        <w:t xml:space="preserve"> or ask them to self-select/volunteer</w:t>
      </w:r>
    </w:p>
    <w:p w:rsidR="001612AF" w:rsidP="001B0AAA" w:rsidRDefault="001612AF" w14:paraId="053D14F2" w14:textId="13593878"/>
    <w:p w:rsidR="00B46F2C" w:rsidP="00A403BB" w:rsidRDefault="00597E02" w14:paraId="0B53C238" w14:textId="686D8DCD">
      <w:r>
        <w:t xml:space="preserve">There is no sampling plan and </w:t>
      </w:r>
      <w:r w:rsidR="00657BEC">
        <w:t>a</w:t>
      </w:r>
      <w:r w:rsidR="005777A1">
        <w:t>ll medical examiners and coroner agencies in jurisdictions funded as part of CDC’s Overdose Data to Action (OD2A) (47 states</w:t>
      </w:r>
      <w:r w:rsidR="00657BEC">
        <w:t xml:space="preserve"> </w:t>
      </w:r>
      <w:r w:rsidR="005777A1">
        <w:t xml:space="preserve">and </w:t>
      </w:r>
      <w:r w:rsidR="00657BEC">
        <w:t xml:space="preserve">the </w:t>
      </w:r>
      <w:r w:rsidR="005777A1">
        <w:t xml:space="preserve">District of Columbia) will be invited to participate in the survey. </w:t>
      </w:r>
    </w:p>
    <w:p w:rsidR="007301AD" w:rsidP="00A403BB" w:rsidRDefault="007301AD" w14:paraId="4DE5EAEE" w14:textId="77777777"/>
    <w:p w:rsidR="00B46F2C" w:rsidP="00A403BB" w:rsidRDefault="00B46F2C" w14:paraId="274E9A10" w14:textId="77777777">
      <w:pPr>
        <w:rPr>
          <w:b/>
        </w:rPr>
      </w:pPr>
      <w:r>
        <w:rPr>
          <w:b/>
        </w:rPr>
        <w:t>Administration of the Instrument</w:t>
      </w:r>
    </w:p>
    <w:p w:rsidR="00B46F2C" w:rsidP="00A403BB" w:rsidRDefault="00B46F2C" w14:paraId="0D7928BD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B46F2C" w:rsidP="001B0AAA" w:rsidRDefault="00B46F2C" w14:paraId="7C1C94BA" w14:textId="6EE27C32">
      <w:pPr>
        <w:ind w:left="720"/>
      </w:pPr>
      <w:r>
        <w:t>[</w:t>
      </w:r>
      <w:r w:rsidR="001612AF">
        <w:t>X</w:t>
      </w:r>
      <w:r>
        <w:t xml:space="preserve">] Web-based or other forms of Social Media </w:t>
      </w:r>
    </w:p>
    <w:p w:rsidR="00B46F2C" w:rsidP="001B0AAA" w:rsidRDefault="00B46F2C" w14:paraId="6F829B01" w14:textId="77777777">
      <w:pPr>
        <w:ind w:left="720"/>
      </w:pPr>
      <w:r>
        <w:t>[  ] Telephone</w:t>
      </w:r>
      <w:r>
        <w:tab/>
      </w:r>
    </w:p>
    <w:p w:rsidR="00B46F2C" w:rsidP="001B0AAA" w:rsidRDefault="00B46F2C" w14:paraId="008163E3" w14:textId="77777777">
      <w:pPr>
        <w:ind w:left="720"/>
      </w:pPr>
      <w:r>
        <w:t>[  ] In-person</w:t>
      </w:r>
      <w:r>
        <w:tab/>
      </w:r>
    </w:p>
    <w:p w:rsidR="00B46F2C" w:rsidP="001B0AAA" w:rsidRDefault="00B46F2C" w14:paraId="7EE1ABF1" w14:textId="77777777">
      <w:pPr>
        <w:ind w:left="720"/>
      </w:pPr>
      <w:r>
        <w:t xml:space="preserve">[  ] Mail </w:t>
      </w:r>
    </w:p>
    <w:p w:rsidR="00B46F2C" w:rsidP="001B0AAA" w:rsidRDefault="00B46F2C" w14:paraId="328E2A66" w14:textId="77777777">
      <w:pPr>
        <w:ind w:left="720"/>
      </w:pPr>
      <w:r>
        <w:t>[  ] Other, Explain</w:t>
      </w:r>
    </w:p>
    <w:p w:rsidR="00B46F2C" w:rsidP="00F24CFC" w:rsidRDefault="00B46F2C" w14:paraId="12FD5503" w14:textId="36B97988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D47B61">
        <w:t>X</w:t>
      </w:r>
      <w:r>
        <w:t>] No</w:t>
      </w:r>
    </w:p>
    <w:p w:rsidR="00B46F2C" w:rsidP="00F24CFC" w:rsidRDefault="00B46F2C" w14:paraId="1BB31248" w14:textId="77777777">
      <w:pPr>
        <w:pStyle w:val="ListParagraph"/>
        <w:ind w:left="360"/>
      </w:pPr>
      <w:r>
        <w:t xml:space="preserve"> </w:t>
      </w:r>
    </w:p>
    <w:p w:rsidRPr="00F24CFC" w:rsidR="003A4C87" w:rsidP="0024521E" w:rsidRDefault="00B46F2C" w14:paraId="557FB116" w14:textId="57C6A278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F24CFC" w:rsidR="003A4C87" w:rsidSect="00194A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1455" w14:textId="77777777" w:rsidR="005B06B2" w:rsidRDefault="005B06B2">
      <w:r>
        <w:separator/>
      </w:r>
    </w:p>
  </w:endnote>
  <w:endnote w:type="continuationSeparator" w:id="0">
    <w:p w14:paraId="43CDC427" w14:textId="77777777" w:rsidR="005B06B2" w:rsidRDefault="005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C6587" w14:textId="77777777" w:rsidR="005B06B2" w:rsidRDefault="005B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B5A7D" w14:textId="2B903687" w:rsidR="005B06B2" w:rsidRDefault="005B06B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7A16" w14:textId="77777777" w:rsidR="005B06B2" w:rsidRDefault="005B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E32B3" w14:textId="77777777" w:rsidR="005B06B2" w:rsidRDefault="005B06B2">
      <w:r>
        <w:separator/>
      </w:r>
    </w:p>
  </w:footnote>
  <w:footnote w:type="continuationSeparator" w:id="0">
    <w:p w14:paraId="38FA7303" w14:textId="77777777" w:rsidR="005B06B2" w:rsidRDefault="005B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0C73C" w14:textId="4C9E76E6" w:rsidR="005B06B2" w:rsidRDefault="005B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B3C2" w14:textId="76443A55" w:rsidR="005B06B2" w:rsidRDefault="005B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EE17A" w14:textId="12E74067" w:rsidR="005B06B2" w:rsidRDefault="005B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C350467"/>
    <w:multiLevelType w:val="hybridMultilevel"/>
    <w:tmpl w:val="363AD8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751D"/>
    <w:rsid w:val="00023A57"/>
    <w:rsid w:val="00033986"/>
    <w:rsid w:val="00034594"/>
    <w:rsid w:val="00047A64"/>
    <w:rsid w:val="000639E2"/>
    <w:rsid w:val="00067329"/>
    <w:rsid w:val="00082BD3"/>
    <w:rsid w:val="000A0FF7"/>
    <w:rsid w:val="000B2838"/>
    <w:rsid w:val="000B73C3"/>
    <w:rsid w:val="000D44CA"/>
    <w:rsid w:val="000E200B"/>
    <w:rsid w:val="000F68BE"/>
    <w:rsid w:val="000F6D85"/>
    <w:rsid w:val="00107C70"/>
    <w:rsid w:val="00125ED3"/>
    <w:rsid w:val="00145293"/>
    <w:rsid w:val="00146B20"/>
    <w:rsid w:val="001612AF"/>
    <w:rsid w:val="00170D16"/>
    <w:rsid w:val="001927A4"/>
    <w:rsid w:val="00194AC6"/>
    <w:rsid w:val="001A23B0"/>
    <w:rsid w:val="001A25CC"/>
    <w:rsid w:val="001A6C82"/>
    <w:rsid w:val="001B0810"/>
    <w:rsid w:val="001B0AAA"/>
    <w:rsid w:val="001B599B"/>
    <w:rsid w:val="001C39F7"/>
    <w:rsid w:val="001D0BC7"/>
    <w:rsid w:val="001E4C1E"/>
    <w:rsid w:val="00237B48"/>
    <w:rsid w:val="0024035B"/>
    <w:rsid w:val="00243A18"/>
    <w:rsid w:val="0024521E"/>
    <w:rsid w:val="00263C3D"/>
    <w:rsid w:val="00265236"/>
    <w:rsid w:val="00274D0B"/>
    <w:rsid w:val="002821FF"/>
    <w:rsid w:val="00291893"/>
    <w:rsid w:val="002A0E95"/>
    <w:rsid w:val="002B04AE"/>
    <w:rsid w:val="002B0691"/>
    <w:rsid w:val="002B3C95"/>
    <w:rsid w:val="002D0B92"/>
    <w:rsid w:val="002E52CD"/>
    <w:rsid w:val="002F0CEA"/>
    <w:rsid w:val="00307CA4"/>
    <w:rsid w:val="00312D10"/>
    <w:rsid w:val="003675DB"/>
    <w:rsid w:val="00384CC5"/>
    <w:rsid w:val="003859BC"/>
    <w:rsid w:val="00391BB4"/>
    <w:rsid w:val="003A4C87"/>
    <w:rsid w:val="003C2CDF"/>
    <w:rsid w:val="003C4F49"/>
    <w:rsid w:val="003D0AFF"/>
    <w:rsid w:val="003D5BBE"/>
    <w:rsid w:val="003E05AC"/>
    <w:rsid w:val="003E3C61"/>
    <w:rsid w:val="003F1C5B"/>
    <w:rsid w:val="0040417A"/>
    <w:rsid w:val="0041337D"/>
    <w:rsid w:val="0043040D"/>
    <w:rsid w:val="00434E33"/>
    <w:rsid w:val="00441434"/>
    <w:rsid w:val="00443C35"/>
    <w:rsid w:val="00450CC2"/>
    <w:rsid w:val="00452022"/>
    <w:rsid w:val="0045264C"/>
    <w:rsid w:val="004634C9"/>
    <w:rsid w:val="00482796"/>
    <w:rsid w:val="004866F9"/>
    <w:rsid w:val="004876EC"/>
    <w:rsid w:val="004A448A"/>
    <w:rsid w:val="004A52CE"/>
    <w:rsid w:val="004C0B93"/>
    <w:rsid w:val="004D6E14"/>
    <w:rsid w:val="004E1C18"/>
    <w:rsid w:val="005009B0"/>
    <w:rsid w:val="00500A02"/>
    <w:rsid w:val="00512CA7"/>
    <w:rsid w:val="00543602"/>
    <w:rsid w:val="00543FF8"/>
    <w:rsid w:val="00555114"/>
    <w:rsid w:val="005637F0"/>
    <w:rsid w:val="00564E00"/>
    <w:rsid w:val="005777A1"/>
    <w:rsid w:val="00597E02"/>
    <w:rsid w:val="005A1006"/>
    <w:rsid w:val="005A1ED9"/>
    <w:rsid w:val="005A6DD8"/>
    <w:rsid w:val="005B06B2"/>
    <w:rsid w:val="005C4921"/>
    <w:rsid w:val="005E714A"/>
    <w:rsid w:val="005F1E4C"/>
    <w:rsid w:val="00606AF7"/>
    <w:rsid w:val="006140A0"/>
    <w:rsid w:val="00621E79"/>
    <w:rsid w:val="00636621"/>
    <w:rsid w:val="006370F7"/>
    <w:rsid w:val="00642B49"/>
    <w:rsid w:val="00654711"/>
    <w:rsid w:val="00655F9E"/>
    <w:rsid w:val="00657BEC"/>
    <w:rsid w:val="00657F63"/>
    <w:rsid w:val="00660A3F"/>
    <w:rsid w:val="006832D9"/>
    <w:rsid w:val="0069403B"/>
    <w:rsid w:val="006A5352"/>
    <w:rsid w:val="006B0472"/>
    <w:rsid w:val="006C11EF"/>
    <w:rsid w:val="006C389D"/>
    <w:rsid w:val="006E3E89"/>
    <w:rsid w:val="006F3DDE"/>
    <w:rsid w:val="00704678"/>
    <w:rsid w:val="00716E31"/>
    <w:rsid w:val="007301AD"/>
    <w:rsid w:val="00735679"/>
    <w:rsid w:val="007425E7"/>
    <w:rsid w:val="00747FEC"/>
    <w:rsid w:val="00776ECD"/>
    <w:rsid w:val="0078286C"/>
    <w:rsid w:val="0078699B"/>
    <w:rsid w:val="00794649"/>
    <w:rsid w:val="007B05B4"/>
    <w:rsid w:val="00802607"/>
    <w:rsid w:val="008101A5"/>
    <w:rsid w:val="00822664"/>
    <w:rsid w:val="008247BF"/>
    <w:rsid w:val="00843796"/>
    <w:rsid w:val="008804E0"/>
    <w:rsid w:val="00883D7F"/>
    <w:rsid w:val="00895229"/>
    <w:rsid w:val="00895344"/>
    <w:rsid w:val="008D30B3"/>
    <w:rsid w:val="008E62D3"/>
    <w:rsid w:val="008F0203"/>
    <w:rsid w:val="008F50D4"/>
    <w:rsid w:val="008F58A8"/>
    <w:rsid w:val="009239AA"/>
    <w:rsid w:val="00924645"/>
    <w:rsid w:val="00935927"/>
    <w:rsid w:val="00935ADA"/>
    <w:rsid w:val="00946B6C"/>
    <w:rsid w:val="00955A71"/>
    <w:rsid w:val="00957091"/>
    <w:rsid w:val="0096108F"/>
    <w:rsid w:val="00966644"/>
    <w:rsid w:val="0099124C"/>
    <w:rsid w:val="009930A5"/>
    <w:rsid w:val="009A13B4"/>
    <w:rsid w:val="009A3284"/>
    <w:rsid w:val="009A3339"/>
    <w:rsid w:val="009B50B2"/>
    <w:rsid w:val="009C13B9"/>
    <w:rsid w:val="009D01A2"/>
    <w:rsid w:val="009F5923"/>
    <w:rsid w:val="00A01C08"/>
    <w:rsid w:val="00A11AD9"/>
    <w:rsid w:val="00A22EDD"/>
    <w:rsid w:val="00A403BB"/>
    <w:rsid w:val="00A65103"/>
    <w:rsid w:val="00A67332"/>
    <w:rsid w:val="00A674DF"/>
    <w:rsid w:val="00A83AA6"/>
    <w:rsid w:val="00AA157E"/>
    <w:rsid w:val="00AB0912"/>
    <w:rsid w:val="00AB45AB"/>
    <w:rsid w:val="00AC2D59"/>
    <w:rsid w:val="00AD00A7"/>
    <w:rsid w:val="00AD3D72"/>
    <w:rsid w:val="00AE1809"/>
    <w:rsid w:val="00AE2258"/>
    <w:rsid w:val="00AE7ACA"/>
    <w:rsid w:val="00AF5C98"/>
    <w:rsid w:val="00B46F2C"/>
    <w:rsid w:val="00B76F71"/>
    <w:rsid w:val="00B80D76"/>
    <w:rsid w:val="00B876F2"/>
    <w:rsid w:val="00BA2105"/>
    <w:rsid w:val="00BA7E06"/>
    <w:rsid w:val="00BB43B5"/>
    <w:rsid w:val="00BB6219"/>
    <w:rsid w:val="00BD290F"/>
    <w:rsid w:val="00C008AA"/>
    <w:rsid w:val="00C04CBB"/>
    <w:rsid w:val="00C14CC4"/>
    <w:rsid w:val="00C3321F"/>
    <w:rsid w:val="00C33C52"/>
    <w:rsid w:val="00C40D8B"/>
    <w:rsid w:val="00C55EEF"/>
    <w:rsid w:val="00C77EC0"/>
    <w:rsid w:val="00C809B5"/>
    <w:rsid w:val="00C8407A"/>
    <w:rsid w:val="00C8488C"/>
    <w:rsid w:val="00C86E91"/>
    <w:rsid w:val="00C9510E"/>
    <w:rsid w:val="00C9606B"/>
    <w:rsid w:val="00C97E00"/>
    <w:rsid w:val="00CA2650"/>
    <w:rsid w:val="00CA2806"/>
    <w:rsid w:val="00CB026A"/>
    <w:rsid w:val="00CB1078"/>
    <w:rsid w:val="00CB67BB"/>
    <w:rsid w:val="00CC2E10"/>
    <w:rsid w:val="00CC4843"/>
    <w:rsid w:val="00CC6FAF"/>
    <w:rsid w:val="00CE2684"/>
    <w:rsid w:val="00CE2945"/>
    <w:rsid w:val="00CE7721"/>
    <w:rsid w:val="00CF2009"/>
    <w:rsid w:val="00D00F33"/>
    <w:rsid w:val="00D04911"/>
    <w:rsid w:val="00D24698"/>
    <w:rsid w:val="00D36142"/>
    <w:rsid w:val="00D47B61"/>
    <w:rsid w:val="00D6383F"/>
    <w:rsid w:val="00D65157"/>
    <w:rsid w:val="00D71221"/>
    <w:rsid w:val="00D73B6F"/>
    <w:rsid w:val="00D75A5A"/>
    <w:rsid w:val="00D8284A"/>
    <w:rsid w:val="00D9162D"/>
    <w:rsid w:val="00DB59D0"/>
    <w:rsid w:val="00DC321F"/>
    <w:rsid w:val="00DC33D3"/>
    <w:rsid w:val="00DC3872"/>
    <w:rsid w:val="00DD59F6"/>
    <w:rsid w:val="00E02391"/>
    <w:rsid w:val="00E177CA"/>
    <w:rsid w:val="00E252F3"/>
    <w:rsid w:val="00E26329"/>
    <w:rsid w:val="00E40B50"/>
    <w:rsid w:val="00E41942"/>
    <w:rsid w:val="00E50293"/>
    <w:rsid w:val="00E57B71"/>
    <w:rsid w:val="00E65FFC"/>
    <w:rsid w:val="00E766AE"/>
    <w:rsid w:val="00E80951"/>
    <w:rsid w:val="00E81F57"/>
    <w:rsid w:val="00E854FE"/>
    <w:rsid w:val="00E86CC6"/>
    <w:rsid w:val="00EB01D6"/>
    <w:rsid w:val="00EB56B3"/>
    <w:rsid w:val="00EC408C"/>
    <w:rsid w:val="00ED6492"/>
    <w:rsid w:val="00EE4B5C"/>
    <w:rsid w:val="00EF2095"/>
    <w:rsid w:val="00EF484B"/>
    <w:rsid w:val="00F06866"/>
    <w:rsid w:val="00F121F6"/>
    <w:rsid w:val="00F132BA"/>
    <w:rsid w:val="00F15956"/>
    <w:rsid w:val="00F23613"/>
    <w:rsid w:val="00F24CFC"/>
    <w:rsid w:val="00F314E3"/>
    <w:rsid w:val="00F3170F"/>
    <w:rsid w:val="00F3472B"/>
    <w:rsid w:val="00F4017B"/>
    <w:rsid w:val="00F54F1F"/>
    <w:rsid w:val="00F60CA9"/>
    <w:rsid w:val="00F623A0"/>
    <w:rsid w:val="00F71D2E"/>
    <w:rsid w:val="00F92349"/>
    <w:rsid w:val="00F976B0"/>
    <w:rsid w:val="00FA6DE7"/>
    <w:rsid w:val="00FB22F5"/>
    <w:rsid w:val="00FC0651"/>
    <w:rsid w:val="00FC0A8E"/>
    <w:rsid w:val="00FC454A"/>
    <w:rsid w:val="00FC6843"/>
    <w:rsid w:val="00FD6D9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ED695F0"/>
  <w15:docId w15:val="{C7E83F30-31F1-453A-AC28-21C76A85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  <w:rPr>
      <w:sz w:val="0"/>
      <w:szCs w:val="0"/>
    </w:rPr>
  </w:style>
  <w:style w:type="table" w:styleId="TableGrid">
    <w:name w:val="Table Grid"/>
    <w:basedOn w:val="TableNormal"/>
    <w:uiPriority w:val="5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3C3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VUADPPQRPPK6-1564171637-5627</_dlc_DocId>
    <_dlc_DocIdUrl xmlns="004a172f-e16f-4887-a47b-3990e8128e1e">
      <Url>https://esp.cdc.gov/sites/ncipc/DUIP/hstsb/_layouts/15/DocIdRedir.aspx?ID=VUADPPQRPPK6-1564171637-5627</Url>
      <Description>VUADPPQRPPK6-1564171637-5627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83616BFDCEF4E91B1E5120BDC4550" ma:contentTypeVersion="0" ma:contentTypeDescription="Create a new document." ma:contentTypeScope="" ma:versionID="df02299376cb3edcf92b4c5710add856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c3baee67982840a4bea6e8e643d90229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6558-6039-486A-BD91-6C49FB0B7040}">
  <ds:schemaRefs>
    <ds:schemaRef ds:uri="http://purl.org/dc/terms/"/>
    <ds:schemaRef ds:uri="http://purl.org/dc/elements/1.1/"/>
    <ds:schemaRef ds:uri="004a172f-e16f-4887-a47b-3990e8128e1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83C1BC-12EB-40DE-B7E5-833CDAD8B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38491-74D9-4FCF-B177-F9EDFD7D411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460602-F348-4801-B4AC-F1C4E273F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5CFEB7-E30D-4B3F-A2D4-A88D8C72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1497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Angel, Karen C. (CDC/DDNID/NCIPC/OD)</cp:lastModifiedBy>
  <cp:revision>12</cp:revision>
  <cp:lastPrinted>2019-03-29T13:58:00Z</cp:lastPrinted>
  <dcterms:created xsi:type="dcterms:W3CDTF">2020-07-27T14:50:00Z</dcterms:created>
  <dcterms:modified xsi:type="dcterms:W3CDTF">2020-07-29T18:08:00Z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0x010100EBD83616BFDCEF4E91B1E5120BDC4550</vt:lpwstr>
  </property>
  <property fmtid="{D5CDD505-2E9C-101B-9397-08002B2CF9AE}" pid="4" name="_dlc_DocIdItemGuid">
    <vt:lpwstr>19064697-6f82-4baa-9f6d-8137e33b2aad</vt:lpwstr>
  </property>
</Properties>
</file>