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3A7C" w:rsidP="004B3A7C" w:rsidRDefault="004B3A7C" w14:paraId="05F89A3B" w14:textId="77777777">
      <w:pPr>
        <w:pStyle w:val="Header"/>
        <w:rPr>
          <w:color w:val="000000" w:themeColor="text1"/>
          <w:sz w:val="18"/>
          <w:szCs w:val="18"/>
        </w:rPr>
      </w:pPr>
      <w:r>
        <w:rPr>
          <w:sz w:val="18"/>
          <w:szCs w:val="18"/>
        </w:rPr>
        <w:t xml:space="preserve">                                                                                                                                                                               OMB Control No. 0920-1050           </w:t>
      </w:r>
    </w:p>
    <w:p w:rsidR="004B3A7C" w:rsidP="004B3A7C" w:rsidRDefault="004B3A7C" w14:paraId="2D418D78" w14:textId="77777777">
      <w:pPr>
        <w:pStyle w:val="Header"/>
        <w:rPr>
          <w:sz w:val="18"/>
          <w:szCs w:val="18"/>
        </w:rPr>
      </w:pPr>
      <w:r>
        <w:rPr>
          <w:sz w:val="18"/>
          <w:szCs w:val="18"/>
        </w:rPr>
        <w:t xml:space="preserve">                                                                                                                                                                                Exp. Date 05/31/2022</w:t>
      </w:r>
    </w:p>
    <w:p w:rsidR="004B3A7C" w:rsidP="004B3A7C" w:rsidRDefault="004B3A7C" w14:paraId="46DD0BBC" w14:textId="77777777">
      <w:pPr>
        <w:pStyle w:val="Header"/>
        <w:rPr>
          <w:sz w:val="18"/>
          <w:szCs w:val="18"/>
        </w:rPr>
      </w:pPr>
    </w:p>
    <w:p w:rsidR="004B3A7C" w:rsidP="004B3A7C" w:rsidRDefault="004B3A7C" w14:paraId="29180EA7" w14:textId="04E5833F">
      <w:pPr>
        <w:pStyle w:val="ListNumber"/>
        <w:numPr>
          <w:ilvl w:val="0"/>
          <w:numId w:val="0"/>
        </w:numPr>
        <w:pBdr>
          <w:bottom w:val="single" w:color="auto" w:sz="12" w:space="1"/>
        </w:pBdr>
        <w:rPr>
          <w:rFonts w:ascii="Times New Roman" w:hAnsi="Times New Roman" w:cs="Times New Roman"/>
          <w:b w:val="0"/>
          <w:noProof/>
          <w:sz w:val="18"/>
          <w:szCs w:val="18"/>
        </w:rPr>
      </w:pPr>
      <w:r>
        <w:rPr>
          <w:rFonts w:ascii="Times New Roman" w:hAnsi="Times New Roman" w:cs="Times New Roman"/>
          <w:b w:val="0"/>
          <w:noProof/>
          <w:sz w:val="18"/>
          <w:szCs w:val="18"/>
        </w:rPr>
        <w:t xml:space="preserve">The public reporting burden of this collection of information is estimated to average </w:t>
      </w:r>
      <w:r w:rsidRPr="00997F7A">
        <w:rPr>
          <w:rFonts w:ascii="Times New Roman" w:hAnsi="Times New Roman" w:cs="Times New Roman"/>
          <w:b w:val="0"/>
          <w:noProof/>
          <w:color w:val="auto"/>
          <w:sz w:val="18"/>
          <w:szCs w:val="18"/>
        </w:rPr>
        <w:t xml:space="preserve">30 minutes </w:t>
      </w:r>
      <w:r>
        <w:rPr>
          <w:rFonts w:ascii="Times New Roman" w:hAnsi="Times New Roman" w:cs="Times New Roman"/>
          <w:b w:val="0"/>
          <w:noProof/>
          <w:sz w:val="18"/>
          <w:szCs w:val="18"/>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(0920-1050).</w:t>
      </w:r>
    </w:p>
    <w:p w:rsidR="004B3A7C" w:rsidP="004B3A7C" w:rsidRDefault="004B3A7C" w14:paraId="1AF6F0F7" w14:textId="77777777">
      <w:pPr>
        <w:outlineLvl w:val="0"/>
        <w:rPr>
          <w:rFonts w:ascii="Calibri" w:hAnsi="Calibri"/>
          <w:b/>
        </w:rPr>
      </w:pPr>
    </w:p>
    <w:p w:rsidR="004B3A7C" w:rsidP="004F0659" w:rsidRDefault="004B3A7C" w14:paraId="5CC829CE" w14:textId="77777777"/>
    <w:p w:rsidR="004F0659" w:rsidP="004F0659" w:rsidRDefault="004F0659" w14:paraId="2C547EA4" w14:textId="20B50D33">
      <w:r>
        <w:t xml:space="preserve">Dating Matters® Toolkit Key Informant Interviews </w:t>
      </w:r>
    </w:p>
    <w:p w:rsidR="004F0659" w:rsidP="004F0659" w:rsidRDefault="004F0659" w14:paraId="408B2F85" w14:textId="77777777">
      <w:r>
        <w:t>Updated 8.5.19</w:t>
      </w:r>
    </w:p>
    <w:p w:rsidR="004F0659" w:rsidP="004F0659" w:rsidRDefault="004F0659" w14:paraId="36AAE845" w14:textId="77777777"/>
    <w:p w:rsidR="004F0659" w:rsidP="004F0659" w:rsidRDefault="004F0659" w14:paraId="559D6892" w14:textId="77777777">
      <w:r>
        <w:t>Interview Guide</w:t>
      </w:r>
    </w:p>
    <w:p w:rsidR="004F0659" w:rsidP="004F0659" w:rsidRDefault="004F0659" w14:paraId="28D16F34" w14:textId="01DB9C8D"/>
    <w:p w:rsidRPr="00AC07C7" w:rsidR="002B03AF" w:rsidP="002B03AF" w:rsidRDefault="002B03AF" w14:paraId="7912B2B9" w14:textId="04DC5658">
      <w:pPr>
        <w:pStyle w:val="CM101"/>
        <w:spacing w:after="237" w:line="231" w:lineRule="atLeast"/>
        <w:rPr>
          <w:rFonts w:ascii="Calibri" w:hAnsi="Calibri"/>
          <w:color w:val="000000"/>
        </w:rPr>
      </w:pPr>
      <w:r w:rsidRPr="00AC07C7">
        <w:rPr>
          <w:rFonts w:ascii="Calibri" w:hAnsi="Calibri"/>
          <w:color w:val="000000"/>
        </w:rPr>
        <w:t>The CDC</w:t>
      </w:r>
      <w:r>
        <w:rPr>
          <w:rFonts w:ascii="Calibri" w:hAnsi="Calibri"/>
          <w:color w:val="000000"/>
        </w:rPr>
        <w:t>’s</w:t>
      </w:r>
      <w:r w:rsidRPr="00AC07C7">
        <w:rPr>
          <w:rFonts w:ascii="Calibri" w:hAnsi="Calibri"/>
          <w:color w:val="000000"/>
        </w:rPr>
        <w:t xml:space="preserve"> Division </w:t>
      </w:r>
      <w:r>
        <w:rPr>
          <w:rFonts w:ascii="Calibri" w:hAnsi="Calibri"/>
          <w:color w:val="000000"/>
        </w:rPr>
        <w:t xml:space="preserve">of Violence Prevention (DVP) has recently launched the Dating Matters® Toolkit, a resource for communities to implement Dating Matters*. DVP is </w:t>
      </w:r>
      <w:r w:rsidRPr="00AC07C7">
        <w:rPr>
          <w:rFonts w:ascii="Calibri" w:hAnsi="Calibri"/>
          <w:color w:val="000000"/>
        </w:rPr>
        <w:t>solicit</w:t>
      </w:r>
      <w:r>
        <w:rPr>
          <w:rFonts w:ascii="Calibri" w:hAnsi="Calibri"/>
          <w:color w:val="000000"/>
        </w:rPr>
        <w:t>ing your</w:t>
      </w:r>
      <w:r w:rsidRPr="00AC07C7">
        <w:rPr>
          <w:rFonts w:ascii="Calibri" w:hAnsi="Calibri"/>
          <w:color w:val="000000"/>
        </w:rPr>
        <w:t xml:space="preserve"> input and feedback </w:t>
      </w:r>
      <w:r>
        <w:rPr>
          <w:rFonts w:ascii="Calibri" w:hAnsi="Calibri"/>
          <w:color w:val="000000"/>
        </w:rPr>
        <w:t xml:space="preserve">to </w:t>
      </w:r>
      <w:r w:rsidRPr="00AC07C7">
        <w:rPr>
          <w:rFonts w:ascii="Calibri" w:hAnsi="Calibri"/>
          <w:color w:val="000000"/>
        </w:rPr>
        <w:t>learn more about what works well and what does not</w:t>
      </w:r>
      <w:r>
        <w:rPr>
          <w:rFonts w:ascii="Calibri" w:hAnsi="Calibri"/>
          <w:color w:val="000000"/>
        </w:rPr>
        <w:t xml:space="preserve"> regarding </w:t>
      </w:r>
      <w:r w:rsidR="002C502E">
        <w:rPr>
          <w:rFonts w:ascii="Calibri" w:hAnsi="Calibri"/>
          <w:color w:val="000000"/>
        </w:rPr>
        <w:t>the Toolkit</w:t>
      </w:r>
      <w:r w:rsidRPr="00AC07C7">
        <w:rPr>
          <w:rFonts w:ascii="Calibri" w:hAnsi="Calibri"/>
          <w:color w:val="000000"/>
        </w:rPr>
        <w:t xml:space="preserve">. This information will help us improve </w:t>
      </w:r>
      <w:r>
        <w:rPr>
          <w:rFonts w:ascii="Calibri" w:hAnsi="Calibri"/>
          <w:color w:val="000000"/>
        </w:rPr>
        <w:t xml:space="preserve">the </w:t>
      </w:r>
      <w:r w:rsidR="002C502E">
        <w:rPr>
          <w:rFonts w:ascii="Calibri" w:hAnsi="Calibri"/>
          <w:color w:val="000000"/>
        </w:rPr>
        <w:t>user experience</w:t>
      </w:r>
      <w:r w:rsidRPr="00AC07C7">
        <w:rPr>
          <w:rFonts w:ascii="Calibri" w:hAnsi="Calibri"/>
          <w:color w:val="000000"/>
        </w:rPr>
        <w:t xml:space="preserve">. </w:t>
      </w:r>
    </w:p>
    <w:p w:rsidR="002B03AF" w:rsidP="002C502E" w:rsidRDefault="002B03AF" w14:paraId="2852D006" w14:textId="7895D587">
      <w:pPr>
        <w:pStyle w:val="CM101"/>
        <w:spacing w:after="237" w:line="231" w:lineRule="atLeast"/>
      </w:pPr>
      <w:r>
        <w:rPr>
          <w:rFonts w:ascii="Calibri" w:hAnsi="Calibri"/>
          <w:color w:val="000000"/>
        </w:rPr>
        <w:t xml:space="preserve">We would like you to </w:t>
      </w:r>
      <w:r w:rsidRPr="00AC07C7">
        <w:rPr>
          <w:rFonts w:ascii="Calibri" w:hAnsi="Calibri"/>
          <w:color w:val="000000"/>
        </w:rPr>
        <w:t>particip</w:t>
      </w:r>
      <w:r>
        <w:rPr>
          <w:rFonts w:ascii="Calibri" w:hAnsi="Calibri"/>
          <w:color w:val="000000"/>
        </w:rPr>
        <w:t>ate</w:t>
      </w:r>
      <w:r w:rsidRPr="00AC07C7">
        <w:rPr>
          <w:rFonts w:ascii="Calibri" w:hAnsi="Calibri"/>
          <w:color w:val="000000"/>
        </w:rPr>
        <w:t xml:space="preserve"> </w:t>
      </w:r>
      <w:r>
        <w:rPr>
          <w:rFonts w:ascii="Calibri" w:hAnsi="Calibri"/>
          <w:color w:val="000000"/>
        </w:rPr>
        <w:t>in a customer satisfaction survey</w:t>
      </w:r>
      <w:r w:rsidRPr="00240BB2">
        <w:rPr>
          <w:rFonts w:ascii="Calibri" w:hAnsi="Calibri"/>
          <w:color w:val="000000"/>
        </w:rPr>
        <w:t xml:space="preserve"> </w:t>
      </w:r>
      <w:r>
        <w:rPr>
          <w:rFonts w:ascii="Calibri" w:hAnsi="Calibri"/>
          <w:color w:val="000000"/>
        </w:rPr>
        <w:t xml:space="preserve">that will last approximately </w:t>
      </w:r>
      <w:r w:rsidR="002C502E">
        <w:rPr>
          <w:rFonts w:ascii="Calibri" w:hAnsi="Calibri"/>
          <w:color w:val="000000"/>
        </w:rPr>
        <w:t>30</w:t>
      </w:r>
      <w:r w:rsidRPr="00AC07C7">
        <w:rPr>
          <w:rFonts w:ascii="Calibri" w:hAnsi="Calibri"/>
          <w:color w:val="000000"/>
        </w:rPr>
        <w:t xml:space="preserve"> minutes</w:t>
      </w:r>
      <w:r>
        <w:rPr>
          <w:rFonts w:ascii="Calibri" w:hAnsi="Calibri"/>
          <w:color w:val="000000"/>
        </w:rPr>
        <w:t xml:space="preserve"> and can be conducted from the comfort of your own office or home</w:t>
      </w:r>
      <w:r w:rsidRPr="00AC07C7">
        <w:rPr>
          <w:rFonts w:ascii="Calibri" w:hAnsi="Calibri"/>
          <w:color w:val="000000"/>
        </w:rPr>
        <w:t>. Participation is voluntary, and no personal</w:t>
      </w:r>
      <w:r>
        <w:rPr>
          <w:rFonts w:ascii="Calibri" w:hAnsi="Calibri"/>
          <w:color w:val="000000"/>
        </w:rPr>
        <w:t>ly</w:t>
      </w:r>
      <w:r w:rsidRPr="00AC07C7">
        <w:rPr>
          <w:rFonts w:ascii="Calibri" w:hAnsi="Calibri"/>
          <w:color w:val="000000"/>
        </w:rPr>
        <w:t xml:space="preserve"> identifiable information will be </w:t>
      </w:r>
      <w:r>
        <w:rPr>
          <w:rFonts w:ascii="Calibri" w:hAnsi="Calibri"/>
          <w:color w:val="000000"/>
        </w:rPr>
        <w:t>collected</w:t>
      </w:r>
      <w:r w:rsidRPr="00AC07C7">
        <w:rPr>
          <w:rFonts w:ascii="Calibri" w:hAnsi="Calibri"/>
          <w:color w:val="000000"/>
        </w:rPr>
        <w:t xml:space="preserve">. </w:t>
      </w:r>
    </w:p>
    <w:p w:rsidR="002B03AF" w:rsidP="002B03AF" w:rsidRDefault="002B03AF" w14:paraId="1D8B2106" w14:textId="0D2F4F37">
      <w:r>
        <w:t>For the purpose of this online survey, please first spend about 1</w:t>
      </w:r>
      <w:r w:rsidR="002C502E">
        <w:t>5</w:t>
      </w:r>
      <w:r>
        <w:t xml:space="preserve"> minutes exploring the Dating Matters Toolkit</w:t>
      </w:r>
      <w:r w:rsidR="002C502E">
        <w:t>, then follow with the online survey which should take no more than 15 minutes</w:t>
      </w:r>
      <w:r>
        <w:t xml:space="preserve">. Go to  </w:t>
      </w:r>
      <w:hyperlink w:history="1" w:anchor="/" r:id="rId5">
        <w:r w:rsidRPr="003A0F73">
          <w:rPr>
            <w:rStyle w:val="Hyperlink"/>
          </w:rPr>
          <w:t>https://staging.vetoviolence.org/apps/dating-matters-hub/#/</w:t>
        </w:r>
      </w:hyperlink>
      <w:r>
        <w:t xml:space="preserve">  to </w:t>
      </w:r>
      <w:r w:rsidR="00C92672">
        <w:t>e</w:t>
      </w:r>
      <w:r>
        <w:t xml:space="preserve">xplore </w:t>
      </w:r>
      <w:r w:rsidR="00C92672">
        <w:t xml:space="preserve">the </w:t>
      </w:r>
      <w:r>
        <w:t>Dating Matters</w:t>
      </w:r>
      <w:r w:rsidR="00C92672">
        <w:t xml:space="preserve"> Toolkit</w:t>
      </w:r>
      <w:r>
        <w:t>.</w:t>
      </w:r>
    </w:p>
    <w:p w:rsidR="002B03AF" w:rsidP="004F0659" w:rsidRDefault="002B03AF" w14:paraId="71E5F23E" w14:textId="77777777"/>
    <w:p w:rsidR="002B03AF" w:rsidP="002B03AF" w:rsidRDefault="002B03AF" w14:paraId="3A2A9B10" w14:textId="6AFEA5A7">
      <w:pPr>
        <w:tabs>
          <w:tab w:val="left" w:pos="5670"/>
        </w:tabs>
        <w:suppressAutoHyphens/>
        <w:rPr>
          <w:rFonts w:cs="Arial"/>
          <w:color w:val="000000"/>
        </w:rPr>
      </w:pPr>
      <w:r w:rsidRPr="002C502E">
        <w:rPr>
          <w:rFonts w:cs="Arial"/>
          <w:color w:val="000000"/>
        </w:rPr>
        <w:t xml:space="preserve">Please allow yourself time to review the </w:t>
      </w:r>
      <w:r w:rsidR="002C502E">
        <w:rPr>
          <w:rFonts w:cs="Arial"/>
          <w:color w:val="000000"/>
        </w:rPr>
        <w:t xml:space="preserve">Toolkit </w:t>
      </w:r>
      <w:r w:rsidRPr="002C502E">
        <w:rPr>
          <w:rFonts w:cs="Arial"/>
          <w:color w:val="000000"/>
        </w:rPr>
        <w:t xml:space="preserve">in a quiet, comfortable environment. After you have reviewed it, please click the link below to begin your survey. </w:t>
      </w:r>
      <w:r w:rsidR="002C502E">
        <w:rPr>
          <w:rFonts w:cs="Arial"/>
          <w:color w:val="000000"/>
        </w:rPr>
        <w:t xml:space="preserve">At the end of the survey, you will be asked if you are interested in participating in a follow-up survey specific to </w:t>
      </w:r>
      <w:r w:rsidR="00C92672">
        <w:rPr>
          <w:rFonts w:cs="Arial"/>
          <w:color w:val="000000"/>
        </w:rPr>
        <w:t>select components</w:t>
      </w:r>
      <w:r w:rsidR="002C502E">
        <w:rPr>
          <w:rFonts w:cs="Arial"/>
          <w:color w:val="000000"/>
        </w:rPr>
        <w:t xml:space="preserve"> within the Dating Matters model. This would be a second part scheduled at a later date and at your convenience. Your participation would be greatly appreciated.</w:t>
      </w:r>
    </w:p>
    <w:p w:rsidR="002B03AF" w:rsidP="004F0659" w:rsidRDefault="002B03AF" w14:paraId="36DFA582" w14:textId="3CDD397A"/>
    <w:p w:rsidRPr="002C502E" w:rsidR="002B03AF" w:rsidP="004F0659" w:rsidRDefault="002B03AF" w14:paraId="0DF2E194" w14:textId="7612FB41">
      <w:pPr>
        <w:rPr>
          <w:sz w:val="20"/>
          <w:szCs w:val="20"/>
        </w:rPr>
      </w:pPr>
      <w:r w:rsidRPr="002C502E">
        <w:rPr>
          <w:sz w:val="20"/>
          <w:szCs w:val="20"/>
        </w:rPr>
        <w:t>*Dating Matters: Strategies to Promote Healthy Teen Relationships is a comprehensive teen dating violence prevention model developed by the CDC to stop teen dating violence before it starts. Dating Matters is based on the current evidence of what works to prevent teen dating violence. It focuses on teaching 11 – to- 14-year-olds healthy relationship skills. The model includes prevention strategies for individuals, peers, families, schools, and neighborhoods.</w:t>
      </w:r>
    </w:p>
    <w:p w:rsidR="002B03AF" w:rsidP="004F0659" w:rsidRDefault="002B03AF" w14:paraId="472B3FDE" w14:textId="613E0395"/>
    <w:p w:rsidR="002C502E" w:rsidP="002C502E" w:rsidRDefault="002C502E" w14:paraId="31223328" w14:textId="77777777"/>
    <w:p w:rsidR="002C502E" w:rsidP="002C502E" w:rsidRDefault="002C502E" w14:paraId="08116465" w14:textId="77777777">
      <w:r>
        <w:t>First, we would like some initial information about you and your work within violence prevention.</w:t>
      </w:r>
    </w:p>
    <w:p w:rsidR="002B03AF" w:rsidP="004F0659" w:rsidRDefault="002B03AF" w14:paraId="1FECB0B9" w14:textId="77777777"/>
    <w:p w:rsidR="004F0659" w:rsidP="004F0659" w:rsidRDefault="004F0659" w14:paraId="3371B4A4" w14:textId="77777777"/>
    <w:p w:rsidR="004F0659" w:rsidP="004F0659" w:rsidRDefault="004F0659" w14:paraId="2C2BC581" w14:textId="77777777">
      <w:pPr>
        <w:pStyle w:val="ListParagraph"/>
        <w:numPr>
          <w:ilvl w:val="0"/>
          <w:numId w:val="1"/>
        </w:numPr>
      </w:pPr>
      <w:r>
        <w:t>What is your professional background?</w:t>
      </w:r>
    </w:p>
    <w:p w:rsidR="004F0659" w:rsidP="004F0659" w:rsidRDefault="004F0659" w14:paraId="2644BC1C" w14:textId="77777777">
      <w:pPr>
        <w:ind w:left="360"/>
      </w:pPr>
    </w:p>
    <w:p w:rsidR="004F0659" w:rsidP="004F0659" w:rsidRDefault="004F0659" w14:paraId="35F13445" w14:textId="77777777">
      <w:pPr>
        <w:ind w:left="360"/>
      </w:pPr>
      <w:r>
        <w:t>Public health professional</w:t>
      </w:r>
    </w:p>
    <w:p w:rsidR="004F0659" w:rsidP="004F0659" w:rsidRDefault="004F0659" w14:paraId="016F1A74" w14:textId="77777777">
      <w:pPr>
        <w:ind w:left="360"/>
      </w:pPr>
      <w:r>
        <w:t>Educator (K-12)</w:t>
      </w:r>
    </w:p>
    <w:p w:rsidR="004F0659" w:rsidP="004F0659" w:rsidRDefault="004F0659" w14:paraId="1E569063" w14:textId="77777777">
      <w:pPr>
        <w:ind w:left="360"/>
      </w:pPr>
      <w:r>
        <w:t>Other youth-serving professional</w:t>
      </w:r>
    </w:p>
    <w:p w:rsidR="004F0659" w:rsidP="004F0659" w:rsidRDefault="004F0659" w14:paraId="79EDDAF0" w14:textId="77777777">
      <w:pPr>
        <w:ind w:left="360"/>
      </w:pPr>
      <w:r>
        <w:lastRenderedPageBreak/>
        <w:t>Researcher/academic</w:t>
      </w:r>
    </w:p>
    <w:p w:rsidR="004F0659" w:rsidP="004F0659" w:rsidRDefault="004F0659" w14:paraId="34F51EA3" w14:textId="77777777">
      <w:pPr>
        <w:ind w:left="360"/>
      </w:pPr>
      <w:r>
        <w:t>Health Educator (community-based)</w:t>
      </w:r>
    </w:p>
    <w:p w:rsidR="004F0659" w:rsidP="004F0659" w:rsidRDefault="004F0659" w14:paraId="3AA53599" w14:textId="77777777">
      <w:pPr>
        <w:ind w:left="360"/>
      </w:pPr>
      <w:r>
        <w:t>Community Organizer</w:t>
      </w:r>
    </w:p>
    <w:p w:rsidR="004F0659" w:rsidP="004F0659" w:rsidRDefault="004F0659" w14:paraId="6F05F503" w14:textId="77777777">
      <w:pPr>
        <w:ind w:left="360"/>
      </w:pPr>
      <w:r>
        <w:t>Law enforcement/Public safety</w:t>
      </w:r>
    </w:p>
    <w:p w:rsidR="004F0659" w:rsidP="004F0659" w:rsidRDefault="004F0659" w14:paraId="52956A67" w14:textId="77777777">
      <w:pPr>
        <w:ind w:left="360"/>
      </w:pPr>
      <w:r>
        <w:t>Medical professional</w:t>
      </w:r>
    </w:p>
    <w:p w:rsidR="004F0659" w:rsidP="004F0659" w:rsidRDefault="004F0659" w14:paraId="491FC410" w14:textId="77777777">
      <w:pPr>
        <w:ind w:left="360"/>
      </w:pPr>
      <w:r>
        <w:t>Other: ___________________</w:t>
      </w:r>
    </w:p>
    <w:p w:rsidR="004F0659" w:rsidP="004F0659" w:rsidRDefault="004F0659" w14:paraId="62B18110" w14:textId="77777777">
      <w:pPr>
        <w:ind w:left="360"/>
      </w:pPr>
    </w:p>
    <w:p w:rsidR="004F0659" w:rsidP="004F0659" w:rsidRDefault="004F0659" w14:paraId="4EB12831" w14:textId="77777777">
      <w:pPr>
        <w:pStyle w:val="ListParagraph"/>
        <w:numPr>
          <w:ilvl w:val="0"/>
          <w:numId w:val="1"/>
        </w:numPr>
      </w:pPr>
      <w:r>
        <w:t xml:space="preserve">Does your current job involve work related to violence prevention? </w:t>
      </w:r>
    </w:p>
    <w:p w:rsidR="004F0659" w:rsidP="004F0659" w:rsidRDefault="004F0659" w14:paraId="7D5FB06C" w14:textId="77777777">
      <w:pPr>
        <w:ind w:left="360"/>
      </w:pPr>
    </w:p>
    <w:p w:rsidR="004F0659" w:rsidP="004F0659" w:rsidRDefault="004F0659" w14:paraId="5B000A28" w14:textId="77777777">
      <w:pPr>
        <w:pStyle w:val="ListParagraph"/>
      </w:pPr>
      <w:r>
        <w:t>Yes</w:t>
      </w:r>
    </w:p>
    <w:p w:rsidR="004F0659" w:rsidP="004F0659" w:rsidRDefault="004F0659" w14:paraId="2B92822A" w14:textId="77777777">
      <w:pPr>
        <w:ind w:firstLine="720"/>
      </w:pPr>
      <w:r>
        <w:t xml:space="preserve">No </w:t>
      </w:r>
    </w:p>
    <w:p w:rsidR="004F0659" w:rsidP="004F0659" w:rsidRDefault="004F0659" w14:paraId="2E9852BC" w14:textId="77777777">
      <w:pPr>
        <w:ind w:firstLine="720"/>
      </w:pPr>
    </w:p>
    <w:p w:rsidR="004F0659" w:rsidP="004F0659" w:rsidRDefault="004F0659" w14:paraId="24AAC918" w14:textId="77777777">
      <w:pPr>
        <w:pStyle w:val="ListParagraph"/>
        <w:numPr>
          <w:ilvl w:val="0"/>
          <w:numId w:val="1"/>
        </w:numPr>
      </w:pPr>
      <w:r>
        <w:t>[Skip pattern, if yes above] How many years of experience do you have in violence prevention?</w:t>
      </w:r>
    </w:p>
    <w:p w:rsidR="004F0659" w:rsidP="004F0659" w:rsidRDefault="004F0659" w14:paraId="46F16C8B" w14:textId="77777777"/>
    <w:p w:rsidR="004F0659" w:rsidP="004F0659" w:rsidRDefault="004F0659" w14:paraId="36DDEDA2" w14:textId="77777777">
      <w:pPr>
        <w:ind w:left="720"/>
      </w:pPr>
      <w:r>
        <w:t>Less than 1 year</w:t>
      </w:r>
    </w:p>
    <w:p w:rsidR="004F0659" w:rsidP="004F0659" w:rsidRDefault="004F0659" w14:paraId="7AF23138" w14:textId="77777777">
      <w:pPr>
        <w:ind w:left="720"/>
      </w:pPr>
      <w:r>
        <w:t>1 to 4 years</w:t>
      </w:r>
    </w:p>
    <w:p w:rsidR="004F0659" w:rsidP="004F0659" w:rsidRDefault="004F0659" w14:paraId="38573B96" w14:textId="77777777">
      <w:pPr>
        <w:ind w:left="720"/>
      </w:pPr>
      <w:r>
        <w:t>5 to 9 years</w:t>
      </w:r>
    </w:p>
    <w:p w:rsidR="004F0659" w:rsidP="004F0659" w:rsidRDefault="004F0659" w14:paraId="0595C848" w14:textId="77777777">
      <w:pPr>
        <w:ind w:left="720"/>
      </w:pPr>
      <w:r>
        <w:t>10 or more years</w:t>
      </w:r>
    </w:p>
    <w:p w:rsidR="004F0659" w:rsidP="004F0659" w:rsidRDefault="004F0659" w14:paraId="1D32F866" w14:textId="7562F03A">
      <w:commentRangeStart w:id="0"/>
      <w:commentRangeEnd w:id="0"/>
    </w:p>
    <w:p w:rsidR="004F0659" w:rsidP="004F0659" w:rsidRDefault="004F0659" w14:paraId="477021A5" w14:textId="77777777"/>
    <w:p w:rsidR="004F0659" w:rsidP="004F0659" w:rsidRDefault="004F0659" w14:paraId="33C78072" w14:textId="77777777">
      <w:pPr>
        <w:pStyle w:val="ListParagraph"/>
        <w:numPr>
          <w:ilvl w:val="0"/>
          <w:numId w:val="1"/>
        </w:numPr>
      </w:pPr>
      <w:r>
        <w:t>Are you looking at the desktop or mobile version of the Dating Matters Toolkit?</w:t>
      </w:r>
    </w:p>
    <w:p w:rsidR="004F0659" w:rsidP="004F0659" w:rsidRDefault="004F0659" w14:paraId="07977686" w14:textId="77777777"/>
    <w:p w:rsidR="004F0659" w:rsidP="004F0659" w:rsidRDefault="004F0659" w14:paraId="58AAB5BD" w14:textId="77777777">
      <w:r>
        <w:t>Desktop</w:t>
      </w:r>
    </w:p>
    <w:p w:rsidR="004F0659" w:rsidP="004F0659" w:rsidRDefault="004F0659" w14:paraId="280B034E" w14:textId="77777777">
      <w:r>
        <w:t>Mobile</w:t>
      </w:r>
    </w:p>
    <w:p w:rsidR="004F0659" w:rsidP="004F0659" w:rsidRDefault="004F0659" w14:paraId="498A938A" w14:textId="77777777"/>
    <w:p w:rsidR="004F0659" w:rsidP="004F0659" w:rsidRDefault="004F0659" w14:paraId="644AE48E" w14:textId="77777777"/>
    <w:p w:rsidR="004F0659" w:rsidP="0082080B" w:rsidRDefault="00C92672" w14:paraId="2F21E248" w14:textId="1AB2A623">
      <w:r>
        <w:t>Next, we will ask you some questions about your impressions of the Toolkit website and content.</w:t>
      </w:r>
    </w:p>
    <w:p w:rsidR="004F0659" w:rsidP="004F0659" w:rsidRDefault="004F0659" w14:paraId="41F2A6B1" w14:textId="77777777">
      <w:pPr>
        <w:pStyle w:val="ListParagraph"/>
      </w:pPr>
    </w:p>
    <w:p w:rsidR="004F0659" w:rsidP="004F0659" w:rsidRDefault="004F0659" w14:paraId="3BED6120" w14:textId="77777777"/>
    <w:p w:rsidR="004F0659" w:rsidP="004F0659" w:rsidRDefault="004F0659" w14:paraId="1CB3D62E" w14:textId="77777777">
      <w:r>
        <w:t>How clear was the purpose of the Dating Matters Toolkit website?</w:t>
      </w:r>
    </w:p>
    <w:p w:rsidR="004F0659" w:rsidP="004F0659" w:rsidRDefault="004F0659" w14:paraId="3A2C561D" w14:textId="77777777"/>
    <w:p w:rsidR="004F0659" w:rsidP="004F0659" w:rsidRDefault="004F0659" w14:paraId="51F0613D" w14:textId="77777777">
      <w:r>
        <w:t>Extremely clear</w:t>
      </w:r>
    </w:p>
    <w:p w:rsidR="004F0659" w:rsidP="004F0659" w:rsidRDefault="004F0659" w14:paraId="0DCF3EAD" w14:textId="77777777">
      <w:r>
        <w:t>Very clear</w:t>
      </w:r>
    </w:p>
    <w:p w:rsidR="004F0659" w:rsidP="004F0659" w:rsidRDefault="004F0659" w14:paraId="62A41A55" w14:textId="77777777">
      <w:r>
        <w:t>Somewhat clear</w:t>
      </w:r>
    </w:p>
    <w:p w:rsidR="004F0659" w:rsidP="004F0659" w:rsidRDefault="004F0659" w14:paraId="4C932484" w14:textId="77777777">
      <w:r>
        <w:t>Not so clear</w:t>
      </w:r>
    </w:p>
    <w:p w:rsidR="004F0659" w:rsidP="004F0659" w:rsidRDefault="004F0659" w14:paraId="43ECBC89" w14:textId="77777777">
      <w:r>
        <w:t>Not clear at all</w:t>
      </w:r>
    </w:p>
    <w:p w:rsidR="004F0659" w:rsidP="004F0659" w:rsidRDefault="004F0659" w14:paraId="6C09B2C7" w14:textId="77777777"/>
    <w:p w:rsidR="004F0659" w:rsidP="004F0659" w:rsidRDefault="004F0659" w14:paraId="4B1C626B" w14:textId="77777777"/>
    <w:p w:rsidR="004F0659" w:rsidP="004F0659" w:rsidRDefault="004F0659" w14:paraId="1AF892E4" w14:textId="77777777">
      <w:r>
        <w:t>How easy is the Toolkit website to navigate and find information?</w:t>
      </w:r>
    </w:p>
    <w:p w:rsidR="004F0659" w:rsidP="004F0659" w:rsidRDefault="004F0659" w14:paraId="4D27FD82" w14:textId="77777777"/>
    <w:p w:rsidR="004F0659" w:rsidP="004F0659" w:rsidRDefault="004F0659" w14:paraId="12354569" w14:textId="77777777">
      <w:r>
        <w:t>Very easy</w:t>
      </w:r>
    </w:p>
    <w:p w:rsidR="004F0659" w:rsidP="004F0659" w:rsidRDefault="004F0659" w14:paraId="20B4972D" w14:textId="77777777">
      <w:r>
        <w:t>Easy</w:t>
      </w:r>
    </w:p>
    <w:p w:rsidR="004F0659" w:rsidP="004F0659" w:rsidRDefault="004F0659" w14:paraId="4B185E82" w14:textId="77777777">
      <w:r>
        <w:t>Neither easy nor difficult</w:t>
      </w:r>
    </w:p>
    <w:p w:rsidR="004F0659" w:rsidP="004F0659" w:rsidRDefault="004F0659" w14:paraId="00EE6DCF" w14:textId="77777777">
      <w:r>
        <w:t>Difficult</w:t>
      </w:r>
    </w:p>
    <w:p w:rsidR="004F0659" w:rsidP="004F0659" w:rsidRDefault="004F0659" w14:paraId="55F743BD" w14:textId="77777777">
      <w:r>
        <w:t>Very difficult</w:t>
      </w:r>
    </w:p>
    <w:p w:rsidR="004F0659" w:rsidP="004F0659" w:rsidRDefault="004F0659" w14:paraId="09EE8394" w14:textId="77777777"/>
    <w:p w:rsidR="004F0659" w:rsidP="004F0659" w:rsidRDefault="004F0659" w14:paraId="1E3A8282" w14:textId="77777777"/>
    <w:p w:rsidR="004F0659" w:rsidP="004F0659" w:rsidRDefault="004F0659" w14:paraId="45AD827A" w14:textId="77777777">
      <w:r>
        <w:t>The materials provided on the Toolkit website are well-organized.</w:t>
      </w:r>
    </w:p>
    <w:p w:rsidR="004F0659" w:rsidP="004F0659" w:rsidRDefault="004F0659" w14:paraId="2C736693" w14:textId="77777777">
      <w:r>
        <w:t>Strongly agree</w:t>
      </w:r>
    </w:p>
    <w:p w:rsidR="004F0659" w:rsidP="004F0659" w:rsidRDefault="004F0659" w14:paraId="6232F097" w14:textId="77777777">
      <w:r>
        <w:t>Agree</w:t>
      </w:r>
    </w:p>
    <w:p w:rsidR="004F0659" w:rsidP="004F0659" w:rsidRDefault="004F0659" w14:paraId="5744ACDE" w14:textId="77777777">
      <w:r>
        <w:t>Neither agree nor disagree</w:t>
      </w:r>
    </w:p>
    <w:p w:rsidR="004F0659" w:rsidP="004F0659" w:rsidRDefault="004F0659" w14:paraId="00A89C97" w14:textId="77777777">
      <w:r>
        <w:t>Disagree</w:t>
      </w:r>
    </w:p>
    <w:p w:rsidR="004F0659" w:rsidP="004F0659" w:rsidRDefault="004F0659" w14:paraId="5F8BFB76" w14:textId="77777777">
      <w:r>
        <w:t>Strongly disagree</w:t>
      </w:r>
    </w:p>
    <w:p w:rsidR="004F0659" w:rsidP="004F0659" w:rsidRDefault="004F0659" w14:paraId="183AB6F6" w14:textId="77777777"/>
    <w:p w:rsidR="004F0659" w:rsidP="004F0659" w:rsidRDefault="004F0659" w14:paraId="1F89B92F" w14:textId="77777777"/>
    <w:p w:rsidR="004F0659" w:rsidP="004F0659" w:rsidRDefault="004F0659" w14:paraId="0192144C" w14:textId="77777777"/>
    <w:p w:rsidR="004F0659" w:rsidP="004F0659" w:rsidRDefault="004F0659" w14:paraId="5C216161" w14:textId="77777777">
      <w:r>
        <w:t xml:space="preserve">The design of the Toolkit website helped me find what I needed or was most interested in. </w:t>
      </w:r>
    </w:p>
    <w:p w:rsidR="004F0659" w:rsidP="004F0659" w:rsidRDefault="004F0659" w14:paraId="07A1A1CE" w14:textId="77777777"/>
    <w:p w:rsidR="004F0659" w:rsidP="004F0659" w:rsidRDefault="004F0659" w14:paraId="5EC9196D" w14:textId="77777777">
      <w:r>
        <w:t>Strongly agree</w:t>
      </w:r>
    </w:p>
    <w:p w:rsidR="004F0659" w:rsidP="004F0659" w:rsidRDefault="004F0659" w14:paraId="63E15046" w14:textId="77777777">
      <w:r>
        <w:t>Agree</w:t>
      </w:r>
    </w:p>
    <w:p w:rsidR="004F0659" w:rsidP="004F0659" w:rsidRDefault="004F0659" w14:paraId="55D179ED" w14:textId="77777777">
      <w:r>
        <w:t>Neither agree nor disagree</w:t>
      </w:r>
    </w:p>
    <w:p w:rsidR="004F0659" w:rsidP="004F0659" w:rsidRDefault="004F0659" w14:paraId="603F5389" w14:textId="77777777">
      <w:r>
        <w:t>Disagree</w:t>
      </w:r>
    </w:p>
    <w:p w:rsidR="004F0659" w:rsidP="004F0659" w:rsidRDefault="004F0659" w14:paraId="787491D2" w14:textId="77777777">
      <w:r>
        <w:t>Strongly disagree</w:t>
      </w:r>
    </w:p>
    <w:p w:rsidR="004F0659" w:rsidP="004F0659" w:rsidRDefault="004F0659" w14:paraId="2B0B2A70" w14:textId="77777777"/>
    <w:p w:rsidR="004F0659" w:rsidP="004F0659" w:rsidRDefault="004F0659" w14:paraId="6667DBFC" w14:textId="77777777"/>
    <w:p w:rsidR="004F0659" w:rsidP="004F0659" w:rsidRDefault="004F0659" w14:paraId="396F2F75" w14:textId="77777777">
      <w:r>
        <w:t>The Dating Matters Toolkit website has a pleasing look and feel.</w:t>
      </w:r>
    </w:p>
    <w:p w:rsidR="004F0659" w:rsidP="004F0659" w:rsidRDefault="004F0659" w14:paraId="797C7E55" w14:textId="77777777"/>
    <w:p w:rsidR="004F0659" w:rsidP="004F0659" w:rsidRDefault="004F0659" w14:paraId="3807731F" w14:textId="77777777">
      <w:r>
        <w:t>Strongly agree</w:t>
      </w:r>
    </w:p>
    <w:p w:rsidR="004F0659" w:rsidP="004F0659" w:rsidRDefault="004F0659" w14:paraId="10D84A00" w14:textId="77777777">
      <w:r>
        <w:t>Agree</w:t>
      </w:r>
    </w:p>
    <w:p w:rsidR="004F0659" w:rsidP="004F0659" w:rsidRDefault="004F0659" w14:paraId="549B9E64" w14:textId="77777777">
      <w:r>
        <w:t>Neither agree nor disagree</w:t>
      </w:r>
    </w:p>
    <w:p w:rsidR="004F0659" w:rsidP="004F0659" w:rsidRDefault="004F0659" w14:paraId="71184B9A" w14:textId="77777777">
      <w:r>
        <w:t>Disagree</w:t>
      </w:r>
    </w:p>
    <w:p w:rsidR="004F0659" w:rsidP="004F0659" w:rsidRDefault="004F0659" w14:paraId="4C1934A7" w14:textId="77777777">
      <w:r>
        <w:t>Strongly disagree</w:t>
      </w:r>
    </w:p>
    <w:p w:rsidR="004F0659" w:rsidP="004F0659" w:rsidRDefault="004F0659" w14:paraId="7E05BF1C" w14:textId="77777777"/>
    <w:p w:rsidR="004F0659" w:rsidP="004F0659" w:rsidRDefault="004F0659" w14:paraId="3D818A36" w14:textId="77777777"/>
    <w:p w:rsidR="004F0659" w:rsidP="004F0659" w:rsidRDefault="004F0659" w14:paraId="2DA008F8" w14:textId="77777777">
      <w:r>
        <w:t>The Toolkit is credible.</w:t>
      </w:r>
    </w:p>
    <w:p w:rsidR="004F0659" w:rsidP="004F0659" w:rsidRDefault="004F0659" w14:paraId="6F84D347" w14:textId="77777777"/>
    <w:p w:rsidR="004F0659" w:rsidP="004F0659" w:rsidRDefault="004F0659" w14:paraId="55AA4C0B" w14:textId="77777777">
      <w:r>
        <w:t>Strongly agree</w:t>
      </w:r>
    </w:p>
    <w:p w:rsidR="004F0659" w:rsidP="004F0659" w:rsidRDefault="004F0659" w14:paraId="01342894" w14:textId="77777777">
      <w:r>
        <w:t>Agree</w:t>
      </w:r>
    </w:p>
    <w:p w:rsidR="004F0659" w:rsidP="004F0659" w:rsidRDefault="004F0659" w14:paraId="49055C6E" w14:textId="77777777">
      <w:r>
        <w:t>Neither agree nor disagree</w:t>
      </w:r>
    </w:p>
    <w:p w:rsidR="004F0659" w:rsidP="004F0659" w:rsidRDefault="004F0659" w14:paraId="6DB7B74F" w14:textId="77777777">
      <w:r>
        <w:t>Disagree</w:t>
      </w:r>
    </w:p>
    <w:p w:rsidR="004F0659" w:rsidP="004F0659" w:rsidRDefault="004F0659" w14:paraId="3C0044B7" w14:textId="77777777">
      <w:r>
        <w:t>Strongly disagree</w:t>
      </w:r>
    </w:p>
    <w:p w:rsidR="004F0659" w:rsidP="004F0659" w:rsidRDefault="004F0659" w14:paraId="7158F36C" w14:textId="77777777"/>
    <w:p w:rsidR="004F0659" w:rsidP="004F0659" w:rsidRDefault="004F0659" w14:paraId="7C7F795B" w14:textId="77777777"/>
    <w:p w:rsidR="004F0659" w:rsidP="004F0659" w:rsidRDefault="004F0659" w14:paraId="415F9377" w14:textId="77777777">
      <w:r>
        <w:t>The Toolkit is research-based.</w:t>
      </w:r>
    </w:p>
    <w:p w:rsidR="004F0659" w:rsidP="004F0659" w:rsidRDefault="004F0659" w14:paraId="0AA91C5E" w14:textId="77777777"/>
    <w:p w:rsidR="004F0659" w:rsidP="004F0659" w:rsidRDefault="004F0659" w14:paraId="14B1F75A" w14:textId="77777777">
      <w:r>
        <w:t>Strongly agree</w:t>
      </w:r>
    </w:p>
    <w:p w:rsidR="004F0659" w:rsidP="004F0659" w:rsidRDefault="004F0659" w14:paraId="0A6AE9D3" w14:textId="77777777">
      <w:r>
        <w:t>Agree</w:t>
      </w:r>
    </w:p>
    <w:p w:rsidR="004F0659" w:rsidP="004F0659" w:rsidRDefault="004F0659" w14:paraId="42990AFC" w14:textId="77777777">
      <w:r>
        <w:t>Neither agree nor disagree</w:t>
      </w:r>
    </w:p>
    <w:p w:rsidR="004F0659" w:rsidP="004F0659" w:rsidRDefault="004F0659" w14:paraId="04473C65" w14:textId="77777777">
      <w:r>
        <w:t>Disagree</w:t>
      </w:r>
    </w:p>
    <w:p w:rsidR="004F0659" w:rsidP="004F0659" w:rsidRDefault="004F0659" w14:paraId="3BE48FCF" w14:textId="77777777">
      <w:r>
        <w:t>Strongly disagree</w:t>
      </w:r>
    </w:p>
    <w:p w:rsidR="004F0659" w:rsidP="004F0659" w:rsidRDefault="004F0659" w14:paraId="4A6DDCFA" w14:textId="77777777"/>
    <w:p w:rsidR="004F0659" w:rsidP="004F0659" w:rsidRDefault="004F0659" w14:paraId="73C3486C" w14:textId="77777777">
      <w:r>
        <w:t>The resources within the Dating Matters Toolkit are current.</w:t>
      </w:r>
    </w:p>
    <w:p w:rsidR="004F0659" w:rsidP="004F0659" w:rsidRDefault="004F0659" w14:paraId="25BE3CC4" w14:textId="77777777"/>
    <w:p w:rsidR="004F0659" w:rsidP="004F0659" w:rsidRDefault="004F0659" w14:paraId="0E2DE37A" w14:textId="77777777">
      <w:r>
        <w:t>Strongly agree</w:t>
      </w:r>
    </w:p>
    <w:p w:rsidR="004F0659" w:rsidP="004F0659" w:rsidRDefault="004F0659" w14:paraId="117C829C" w14:textId="77777777">
      <w:r>
        <w:t>Agree</w:t>
      </w:r>
    </w:p>
    <w:p w:rsidR="004F0659" w:rsidP="004F0659" w:rsidRDefault="004F0659" w14:paraId="70AB527E" w14:textId="77777777">
      <w:r>
        <w:t>Neither agree nor disagree</w:t>
      </w:r>
    </w:p>
    <w:p w:rsidR="004F0659" w:rsidP="004F0659" w:rsidRDefault="004F0659" w14:paraId="778891F9" w14:textId="77777777">
      <w:r>
        <w:t>Disagree</w:t>
      </w:r>
    </w:p>
    <w:p w:rsidR="004F0659" w:rsidP="004F0659" w:rsidRDefault="004F0659" w14:paraId="4D54F45E" w14:textId="77777777">
      <w:r>
        <w:t>Strongly disagree</w:t>
      </w:r>
    </w:p>
    <w:p w:rsidR="004F0659" w:rsidP="004F0659" w:rsidRDefault="004F0659" w14:paraId="4F2F9E2D" w14:textId="77777777"/>
    <w:p w:rsidR="004F0659" w:rsidP="004F0659" w:rsidRDefault="004F0659" w14:paraId="70D410FE" w14:textId="77777777"/>
    <w:p w:rsidR="004F0659" w:rsidP="004F0659" w:rsidRDefault="004F0659" w14:paraId="129CC8A7" w14:textId="77777777">
      <w:r>
        <w:t>The Dating Matters Toolkit is easy to understand.</w:t>
      </w:r>
    </w:p>
    <w:p w:rsidR="004F0659" w:rsidP="004F0659" w:rsidRDefault="004F0659" w14:paraId="23CA6332" w14:textId="77777777"/>
    <w:p w:rsidR="004F0659" w:rsidP="004F0659" w:rsidRDefault="004F0659" w14:paraId="264C354E" w14:textId="77777777">
      <w:r>
        <w:t>Strongly agree</w:t>
      </w:r>
    </w:p>
    <w:p w:rsidR="004F0659" w:rsidP="004F0659" w:rsidRDefault="004F0659" w14:paraId="54A5B765" w14:textId="77777777">
      <w:r>
        <w:t>Agree</w:t>
      </w:r>
    </w:p>
    <w:p w:rsidR="004F0659" w:rsidP="004F0659" w:rsidRDefault="004F0659" w14:paraId="74797129" w14:textId="77777777">
      <w:r>
        <w:t>Neither agree nor disagree</w:t>
      </w:r>
    </w:p>
    <w:p w:rsidR="004F0659" w:rsidP="004F0659" w:rsidRDefault="004F0659" w14:paraId="71F71911" w14:textId="77777777">
      <w:r>
        <w:t>Disagree</w:t>
      </w:r>
    </w:p>
    <w:p w:rsidR="004F0659" w:rsidP="004F0659" w:rsidRDefault="004F0659" w14:paraId="2F89A606" w14:textId="77777777">
      <w:r>
        <w:t>Strongly disagree</w:t>
      </w:r>
    </w:p>
    <w:p w:rsidR="004F0659" w:rsidP="004F0659" w:rsidRDefault="004F0659" w14:paraId="4EB30FF7" w14:textId="77777777"/>
    <w:p w:rsidR="004F0659" w:rsidP="004F0659" w:rsidRDefault="004F0659" w14:paraId="46786420" w14:textId="77777777"/>
    <w:p w:rsidR="004F0659" w:rsidP="004F0659" w:rsidRDefault="004F0659" w14:paraId="13A600F6" w14:textId="77777777">
      <w:r>
        <w:t>The Dating Matters Toolkit is action-oriented.</w:t>
      </w:r>
    </w:p>
    <w:p w:rsidR="004F0659" w:rsidP="004F0659" w:rsidRDefault="004F0659" w14:paraId="627F8EF8" w14:textId="77777777"/>
    <w:p w:rsidR="004F0659" w:rsidP="004F0659" w:rsidRDefault="004F0659" w14:paraId="529CA35F" w14:textId="77777777">
      <w:r>
        <w:t>Strongly agree</w:t>
      </w:r>
    </w:p>
    <w:p w:rsidR="004F0659" w:rsidP="004F0659" w:rsidRDefault="004F0659" w14:paraId="5E346733" w14:textId="77777777">
      <w:r>
        <w:t>Agree</w:t>
      </w:r>
    </w:p>
    <w:p w:rsidR="004F0659" w:rsidP="004F0659" w:rsidRDefault="004F0659" w14:paraId="1B67FAC1" w14:textId="77777777">
      <w:r>
        <w:t>Neither agree nor disagree</w:t>
      </w:r>
    </w:p>
    <w:p w:rsidR="004F0659" w:rsidP="004F0659" w:rsidRDefault="004F0659" w14:paraId="7F0B6ED0" w14:textId="77777777">
      <w:r>
        <w:t>Disagree</w:t>
      </w:r>
    </w:p>
    <w:p w:rsidR="004F0659" w:rsidP="004F0659" w:rsidRDefault="004F0659" w14:paraId="74A7244F" w14:textId="77777777">
      <w:r>
        <w:t>Strongly disagree</w:t>
      </w:r>
    </w:p>
    <w:p w:rsidR="004F0659" w:rsidP="004F0659" w:rsidRDefault="004F0659" w14:paraId="4B28E98D" w14:textId="77777777"/>
    <w:p w:rsidR="004F0659" w:rsidP="004F0659" w:rsidRDefault="004F0659" w14:paraId="7B94B3FD" w14:textId="532CC37B">
      <w:r>
        <w:t xml:space="preserve">The Toolkit includes all the materials and information I would need to implement </w:t>
      </w:r>
      <w:r w:rsidR="00C92672">
        <w:t>the Dating Matters prevention model</w:t>
      </w:r>
      <w:r>
        <w:t xml:space="preserve"> in my community or organization. </w:t>
      </w:r>
    </w:p>
    <w:p w:rsidR="004F0659" w:rsidP="004F0659" w:rsidRDefault="004F0659" w14:paraId="12C9F516" w14:textId="77777777"/>
    <w:p w:rsidR="004F0659" w:rsidP="004F0659" w:rsidRDefault="004F0659" w14:paraId="68CC105A" w14:textId="77777777">
      <w:r>
        <w:t>Strongly agree</w:t>
      </w:r>
    </w:p>
    <w:p w:rsidR="004F0659" w:rsidP="004F0659" w:rsidRDefault="004F0659" w14:paraId="779C31D8" w14:textId="77777777">
      <w:r>
        <w:t>Agree</w:t>
      </w:r>
    </w:p>
    <w:p w:rsidR="004F0659" w:rsidP="004F0659" w:rsidRDefault="004F0659" w14:paraId="3E3133EA" w14:textId="77777777">
      <w:r>
        <w:t>Neither agree nor disagree</w:t>
      </w:r>
    </w:p>
    <w:p w:rsidR="004F0659" w:rsidP="004F0659" w:rsidRDefault="004F0659" w14:paraId="00A16902" w14:textId="77777777">
      <w:r>
        <w:t>Disagree</w:t>
      </w:r>
    </w:p>
    <w:p w:rsidR="004F0659" w:rsidP="004F0659" w:rsidRDefault="004F0659" w14:paraId="4B4632C4" w14:textId="77777777">
      <w:r>
        <w:t>Strongly disagree</w:t>
      </w:r>
    </w:p>
    <w:p w:rsidR="004F0659" w:rsidP="004F0659" w:rsidRDefault="004F0659" w14:paraId="5F165627" w14:textId="77777777"/>
    <w:p w:rsidR="004F0659" w:rsidP="004F0659" w:rsidRDefault="004F0659" w14:paraId="76F4105F" w14:textId="77777777"/>
    <w:p w:rsidR="004F0659" w:rsidP="004F0659" w:rsidRDefault="004F0659" w14:paraId="0C251688" w14:textId="77777777">
      <w:r>
        <w:t xml:space="preserve">How interested are you in implementing one or more components the Dating Matters comprehensive prevention model in your community or organization? </w:t>
      </w:r>
    </w:p>
    <w:p w:rsidR="004F0659" w:rsidP="004F0659" w:rsidRDefault="004F0659" w14:paraId="05DE295D" w14:textId="77777777"/>
    <w:p w:rsidR="004F0659" w:rsidP="004F0659" w:rsidRDefault="004F0659" w14:paraId="36E592FA" w14:textId="77777777">
      <w:r>
        <w:t>Very Interested</w:t>
      </w:r>
    </w:p>
    <w:p w:rsidR="004F0659" w:rsidP="004F0659" w:rsidRDefault="004F0659" w14:paraId="20445185" w14:textId="77777777">
      <w:r>
        <w:t>Interested</w:t>
      </w:r>
    </w:p>
    <w:p w:rsidR="004F0659" w:rsidP="004F0659" w:rsidRDefault="004F0659" w14:paraId="77F826D7" w14:textId="77777777">
      <w:r>
        <w:t>Neither Interested nor Disinterested</w:t>
      </w:r>
    </w:p>
    <w:p w:rsidR="004F0659" w:rsidP="004F0659" w:rsidRDefault="004F0659" w14:paraId="05F709E9" w14:textId="77777777">
      <w:r>
        <w:t>Not very interested</w:t>
      </w:r>
    </w:p>
    <w:p w:rsidR="004F0659" w:rsidP="004F0659" w:rsidRDefault="004F0659" w14:paraId="7143D03C" w14:textId="77777777">
      <w:r>
        <w:t>Uninterested</w:t>
      </w:r>
    </w:p>
    <w:p w:rsidR="004F0659" w:rsidP="004F0659" w:rsidRDefault="004F0659" w14:paraId="51988E86" w14:textId="77777777"/>
    <w:p w:rsidR="004F0659" w:rsidP="004F0659" w:rsidRDefault="004F0659" w14:paraId="64A086EA" w14:textId="77777777">
      <w:r>
        <w:t xml:space="preserve">With the right resources and partnerships in place, would it be possible to implement all seven components of the Dating Matters model in your community or organization?  </w:t>
      </w:r>
    </w:p>
    <w:p w:rsidR="004F0659" w:rsidP="004F0659" w:rsidRDefault="004F0659" w14:paraId="7D64AFD9" w14:textId="77777777"/>
    <w:p w:rsidR="004F0659" w:rsidP="004F0659" w:rsidRDefault="004F0659" w14:paraId="1ABB06CE" w14:textId="77777777">
      <w:r>
        <w:t>Definitely possible</w:t>
      </w:r>
    </w:p>
    <w:p w:rsidR="004F0659" w:rsidP="004F0659" w:rsidRDefault="004F0659" w14:paraId="1400C0C4" w14:textId="77777777">
      <w:r>
        <w:t>Possible</w:t>
      </w:r>
    </w:p>
    <w:p w:rsidR="004F0659" w:rsidP="004F0659" w:rsidRDefault="004F0659" w14:paraId="7BEFCDF4" w14:textId="77777777">
      <w:r>
        <w:t>Neither possible nor impossible</w:t>
      </w:r>
    </w:p>
    <w:p w:rsidR="004F0659" w:rsidP="004F0659" w:rsidRDefault="004F0659" w14:paraId="39BD1708" w14:textId="77777777">
      <w:r>
        <w:t>Impossible</w:t>
      </w:r>
    </w:p>
    <w:p w:rsidR="004F0659" w:rsidP="004F0659" w:rsidRDefault="004F0659" w14:paraId="26295E75" w14:textId="77777777">
      <w:r>
        <w:t>Definitely impossible</w:t>
      </w:r>
    </w:p>
    <w:p w:rsidR="004F0659" w:rsidP="004F0659" w:rsidRDefault="004F0659" w14:paraId="1C196C19" w14:textId="73E534FA"/>
    <w:p w:rsidR="004E4DE8" w:rsidP="004F0659" w:rsidRDefault="00C92672" w14:paraId="75A7654B" w14:textId="77777777">
      <w:r>
        <w:t>We would like to better understand why you believe that implementing all seven components of the Dating Matters model in your community or organization</w:t>
      </w:r>
      <w:r w:rsidR="004E4DE8">
        <w:t xml:space="preserve"> would be impossible</w:t>
      </w:r>
      <w:r>
        <w:t>.</w:t>
      </w:r>
      <w:r w:rsidR="004E4DE8">
        <w:t xml:space="preserve">  Choose up to three reasons below:</w:t>
      </w:r>
    </w:p>
    <w:p w:rsidR="004E4DE8" w:rsidP="004F0659" w:rsidRDefault="004E4DE8" w14:paraId="5CD9E4DF" w14:textId="77777777"/>
    <w:p w:rsidR="00C92672" w:rsidP="004E4DE8" w:rsidRDefault="004E4DE8" w14:paraId="3B2E4931" w14:textId="1205B2E1">
      <w:pPr>
        <w:pStyle w:val="ListParagraph"/>
        <w:numPr>
          <w:ilvl w:val="0"/>
          <w:numId w:val="3"/>
        </w:numPr>
      </w:pPr>
      <w:r>
        <w:t>Too expensive/lack funding</w:t>
      </w:r>
    </w:p>
    <w:p w:rsidR="004E4DE8" w:rsidP="004E4DE8" w:rsidRDefault="004E4DE8" w14:paraId="081ABA1B" w14:textId="2509EDD2">
      <w:pPr>
        <w:pStyle w:val="ListParagraph"/>
        <w:numPr>
          <w:ilvl w:val="0"/>
          <w:numId w:val="3"/>
        </w:numPr>
      </w:pPr>
      <w:r>
        <w:t>Too difficult</w:t>
      </w:r>
    </w:p>
    <w:p w:rsidR="004E4DE8" w:rsidP="004E4DE8" w:rsidRDefault="004E4DE8" w14:paraId="08F554A7" w14:textId="17538EEB">
      <w:pPr>
        <w:pStyle w:val="ListParagraph"/>
        <w:numPr>
          <w:ilvl w:val="0"/>
          <w:numId w:val="3"/>
        </w:numPr>
      </w:pPr>
      <w:r>
        <w:t>Not interested in all components</w:t>
      </w:r>
    </w:p>
    <w:p w:rsidR="004E4DE8" w:rsidP="004E4DE8" w:rsidRDefault="004E4DE8" w14:paraId="7B9E90CE" w14:textId="1D82468A">
      <w:pPr>
        <w:pStyle w:val="ListParagraph"/>
        <w:numPr>
          <w:ilvl w:val="0"/>
          <w:numId w:val="3"/>
        </w:numPr>
      </w:pPr>
      <w:r>
        <w:t>Insufficient staffing or expertise</w:t>
      </w:r>
    </w:p>
    <w:p w:rsidR="004E4DE8" w:rsidP="004E4DE8" w:rsidRDefault="004E4DE8" w14:paraId="601680CE" w14:textId="7162BFB1">
      <w:pPr>
        <w:pStyle w:val="ListParagraph"/>
        <w:numPr>
          <w:ilvl w:val="0"/>
          <w:numId w:val="3"/>
        </w:numPr>
      </w:pPr>
      <w:r>
        <w:t>Lack of community support or “buy-in”</w:t>
      </w:r>
    </w:p>
    <w:p w:rsidR="004E4DE8" w:rsidP="004E4DE8" w:rsidRDefault="004E4DE8" w14:paraId="7460CCE1" w14:textId="1A305FCF">
      <w:pPr>
        <w:pStyle w:val="ListParagraph"/>
        <w:numPr>
          <w:ilvl w:val="0"/>
          <w:numId w:val="3"/>
        </w:numPr>
      </w:pPr>
      <w:r>
        <w:t>Do not see the need or potential benefits of comprehensive prevention</w:t>
      </w:r>
    </w:p>
    <w:p w:rsidR="004E4DE8" w:rsidP="004E4DE8" w:rsidRDefault="004E4DE8" w14:paraId="4CD851C7" w14:textId="4A5FA404">
      <w:pPr>
        <w:pStyle w:val="ListParagraph"/>
        <w:numPr>
          <w:ilvl w:val="0"/>
          <w:numId w:val="3"/>
        </w:numPr>
      </w:pPr>
      <w:r>
        <w:t>Already implementing other complementary strategies</w:t>
      </w:r>
    </w:p>
    <w:p w:rsidR="004E4DE8" w:rsidP="004E4DE8" w:rsidRDefault="004E4DE8" w14:paraId="522400FF" w14:textId="00175787">
      <w:pPr>
        <w:pStyle w:val="ListParagraph"/>
        <w:numPr>
          <w:ilvl w:val="0"/>
          <w:numId w:val="3"/>
        </w:numPr>
      </w:pPr>
      <w:r>
        <w:t>Some components are not applicable to our population/organization</w:t>
      </w:r>
    </w:p>
    <w:p w:rsidR="004E4DE8" w:rsidP="004E4DE8" w:rsidRDefault="004E4DE8" w14:paraId="1A858B95" w14:textId="708D8FB7">
      <w:pPr>
        <w:pStyle w:val="ListParagraph"/>
        <w:numPr>
          <w:ilvl w:val="0"/>
          <w:numId w:val="3"/>
        </w:numPr>
      </w:pPr>
      <w:r>
        <w:t>Lack necessary community partnerships</w:t>
      </w:r>
    </w:p>
    <w:p w:rsidR="004E4DE8" w:rsidP="0082080B" w:rsidRDefault="004E4DE8" w14:paraId="01CF43D0" w14:textId="7E3B3422">
      <w:pPr>
        <w:pStyle w:val="ListParagraph"/>
        <w:numPr>
          <w:ilvl w:val="0"/>
          <w:numId w:val="3"/>
        </w:numPr>
      </w:pPr>
      <w:r>
        <w:t>Other/comments:  __________________________________</w:t>
      </w:r>
    </w:p>
    <w:p w:rsidR="004F0659" w:rsidP="004F0659" w:rsidRDefault="004F0659" w14:paraId="1654BA66" w14:textId="77777777"/>
    <w:p w:rsidR="004F0659" w:rsidP="004F0659" w:rsidRDefault="004F0659" w14:paraId="4B7FA130" w14:textId="4A1AE05A">
      <w:r>
        <w:t>Thank you for completing this survey!  We would like to invite you to</w:t>
      </w:r>
      <w:r w:rsidR="002A5B4A">
        <w:t xml:space="preserve"> </w:t>
      </w:r>
      <w:r>
        <w:t>participate in a follow-up interview in which you will review materials related to one of the Dating Matters Toolkit in more detail and provide your feedback on the materials. Your additional feedback is very important to us!  We are striving to improve the resources to best fit your needs as a professional in the field.</w:t>
      </w:r>
    </w:p>
    <w:p w:rsidR="004F0659" w:rsidP="004F0659" w:rsidRDefault="004F0659" w14:paraId="7A5788DF" w14:textId="041DBB55">
      <w:r>
        <w:t>If you are willing to participate, Banyan Communications will conduct an interview with you by video conference that will last no more than 30 minutes. It can be scheduled at your convenience.</w:t>
      </w:r>
    </w:p>
    <w:p w:rsidR="004F0659" w:rsidP="004F0659" w:rsidRDefault="004F0659" w14:paraId="0B2ADC6F" w14:textId="77777777"/>
    <w:p w:rsidR="004F0659" w:rsidP="004F0659" w:rsidRDefault="004F0659" w14:paraId="065746E6" w14:textId="77777777"/>
    <w:p w:rsidR="004F0659" w:rsidP="004F0659" w:rsidRDefault="004F0659" w14:paraId="5D479E59" w14:textId="77777777">
      <w:pPr>
        <w:pStyle w:val="ListParagraph"/>
        <w:numPr>
          <w:ilvl w:val="0"/>
          <w:numId w:val="2"/>
        </w:numPr>
      </w:pPr>
      <w:r>
        <w:t>Would you be willing to participate in a follow-up interview via phone?</w:t>
      </w:r>
    </w:p>
    <w:p w:rsidR="004F0659" w:rsidP="004F0659" w:rsidRDefault="004F0659" w14:paraId="1F92B066" w14:textId="77777777">
      <w:pPr>
        <w:pStyle w:val="ListParagraph"/>
      </w:pPr>
      <w:r>
        <w:t xml:space="preserve">Yes </w:t>
      </w:r>
    </w:p>
    <w:p w:rsidR="004F0659" w:rsidP="004F0659" w:rsidRDefault="004F0659" w14:paraId="5985FA64" w14:textId="77777777">
      <w:pPr>
        <w:pStyle w:val="ListParagraph"/>
      </w:pPr>
      <w:r>
        <w:t>No</w:t>
      </w:r>
    </w:p>
    <w:p w:rsidR="00FC70C6" w:rsidP="004F0659" w:rsidRDefault="004F0659" w14:paraId="03E3B728" w14:textId="77777777">
      <w:r>
        <w:t>If yes, please provide your email ___________________________________</w:t>
      </w:r>
      <w:bookmarkStart w:name="_GoBack" w:id="1"/>
      <w:bookmarkEnd w:id="1"/>
    </w:p>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76379"/>
    <w:multiLevelType w:val="hybridMultilevel"/>
    <w:tmpl w:val="0F44E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1736D90"/>
    <w:multiLevelType w:val="multilevel"/>
    <w:tmpl w:val="E316761A"/>
    <w:lvl w:ilvl="0">
      <w:start w:val="1"/>
      <w:numFmt w:val="decimal"/>
      <w:pStyle w:val="ListNumber"/>
      <w:lvlText w:val="%1."/>
      <w:lvlJc w:val="left"/>
      <w:pPr>
        <w:ind w:left="432" w:hanging="432"/>
      </w:pPr>
    </w:lvl>
    <w:lvl w:ilvl="1">
      <w:start w:val="1"/>
      <w:numFmt w:val="lowerLetter"/>
      <w:lvlText w:val="%2."/>
      <w:lvlJc w:val="left"/>
      <w:pPr>
        <w:tabs>
          <w:tab w:val="num" w:pos="1872"/>
        </w:tabs>
        <w:ind w:left="720" w:hanging="360"/>
      </w:pPr>
    </w:lvl>
    <w:lvl w:ilvl="2">
      <w:start w:val="1"/>
      <w:numFmt w:val="lowerRoman"/>
      <w:lvlText w:val="%3."/>
      <w:lvlJc w:val="left"/>
      <w:pPr>
        <w:tabs>
          <w:tab w:val="num" w:pos="2808"/>
        </w:tabs>
        <w:ind w:left="1080" w:hanging="360"/>
      </w:pPr>
    </w:lvl>
    <w:lvl w:ilvl="3">
      <w:start w:val="1"/>
      <w:numFmt w:val="decimal"/>
      <w:lvlText w:val="%4."/>
      <w:lvlJc w:val="left"/>
      <w:pPr>
        <w:tabs>
          <w:tab w:val="num" w:pos="3744"/>
        </w:tabs>
        <w:ind w:left="1440" w:hanging="360"/>
      </w:pPr>
    </w:lvl>
    <w:lvl w:ilvl="4">
      <w:start w:val="1"/>
      <w:numFmt w:val="lowerLetter"/>
      <w:lvlText w:val="%5."/>
      <w:lvlJc w:val="left"/>
      <w:pPr>
        <w:tabs>
          <w:tab w:val="num" w:pos="4680"/>
        </w:tabs>
        <w:ind w:left="1800" w:hanging="360"/>
      </w:pPr>
    </w:lvl>
    <w:lvl w:ilvl="5">
      <w:start w:val="1"/>
      <w:numFmt w:val="lowerRoman"/>
      <w:lvlText w:val="%6."/>
      <w:lvlJc w:val="left"/>
      <w:pPr>
        <w:tabs>
          <w:tab w:val="num" w:pos="5616"/>
        </w:tabs>
        <w:ind w:left="2160" w:hanging="360"/>
      </w:pPr>
    </w:lvl>
    <w:lvl w:ilvl="6">
      <w:start w:val="1"/>
      <w:numFmt w:val="decimal"/>
      <w:lvlText w:val="%7."/>
      <w:lvlJc w:val="left"/>
      <w:pPr>
        <w:tabs>
          <w:tab w:val="num" w:pos="6552"/>
        </w:tabs>
        <w:ind w:left="2520" w:hanging="360"/>
      </w:pPr>
    </w:lvl>
    <w:lvl w:ilvl="7">
      <w:start w:val="1"/>
      <w:numFmt w:val="lowerLetter"/>
      <w:lvlText w:val="%8."/>
      <w:lvlJc w:val="left"/>
      <w:pPr>
        <w:tabs>
          <w:tab w:val="num" w:pos="7488"/>
        </w:tabs>
        <w:ind w:left="2880" w:hanging="360"/>
      </w:pPr>
    </w:lvl>
    <w:lvl w:ilvl="8">
      <w:start w:val="1"/>
      <w:numFmt w:val="lowerRoman"/>
      <w:lvlText w:val="%9."/>
      <w:lvlJc w:val="left"/>
      <w:pPr>
        <w:tabs>
          <w:tab w:val="num" w:pos="8424"/>
        </w:tabs>
        <w:ind w:left="3240" w:hanging="360"/>
      </w:pPr>
    </w:lvl>
  </w:abstractNum>
  <w:abstractNum w:abstractNumId="2" w15:restartNumberingAfterBreak="0">
    <w:nsid w:val="44332937"/>
    <w:multiLevelType w:val="hybridMultilevel"/>
    <w:tmpl w:val="D6A64BF4"/>
    <w:lvl w:ilvl="0" w:tplc="9AAA0C8A">
      <w:start w:val="1"/>
      <w:numFmt w:val="bullet"/>
      <w:lvlText w:val=""/>
      <w:lvlJc w:val="left"/>
      <w:pPr>
        <w:ind w:left="82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B21E03"/>
    <w:multiLevelType w:val="hybridMultilevel"/>
    <w:tmpl w:val="0F44E59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0659"/>
    <w:rsid w:val="002A5B4A"/>
    <w:rsid w:val="002B03AF"/>
    <w:rsid w:val="002C502E"/>
    <w:rsid w:val="004B3A7C"/>
    <w:rsid w:val="004E4DE8"/>
    <w:rsid w:val="004F0659"/>
    <w:rsid w:val="0082080B"/>
    <w:rsid w:val="00997F7A"/>
    <w:rsid w:val="00C92672"/>
    <w:rsid w:val="00C9739D"/>
    <w:rsid w:val="00D26908"/>
    <w:rsid w:val="00FB77FC"/>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04A3D"/>
  <w15:chartTrackingRefBased/>
  <w15:docId w15:val="{A45EDA8F-30D7-48A4-99DC-ED94E34C2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F0659"/>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F0659"/>
    <w:rPr>
      <w:color w:val="0563C1" w:themeColor="hyperlink"/>
      <w:u w:val="single"/>
    </w:rPr>
  </w:style>
  <w:style w:type="character" w:styleId="CommentReference">
    <w:name w:val="annotation reference"/>
    <w:basedOn w:val="DefaultParagraphFont"/>
    <w:uiPriority w:val="99"/>
    <w:semiHidden/>
    <w:unhideWhenUsed/>
    <w:rsid w:val="004F0659"/>
    <w:rPr>
      <w:sz w:val="16"/>
      <w:szCs w:val="16"/>
    </w:rPr>
  </w:style>
  <w:style w:type="paragraph" w:styleId="CommentText">
    <w:name w:val="annotation text"/>
    <w:basedOn w:val="Normal"/>
    <w:link w:val="CommentTextChar"/>
    <w:uiPriority w:val="99"/>
    <w:unhideWhenUsed/>
    <w:rsid w:val="004F0659"/>
    <w:rPr>
      <w:sz w:val="20"/>
      <w:szCs w:val="20"/>
    </w:rPr>
  </w:style>
  <w:style w:type="character" w:customStyle="1" w:styleId="CommentTextChar">
    <w:name w:val="Comment Text Char"/>
    <w:basedOn w:val="DefaultParagraphFont"/>
    <w:link w:val="CommentText"/>
    <w:uiPriority w:val="99"/>
    <w:rsid w:val="004F0659"/>
    <w:rPr>
      <w:sz w:val="20"/>
      <w:szCs w:val="20"/>
    </w:rPr>
  </w:style>
  <w:style w:type="paragraph" w:styleId="ListParagraph">
    <w:name w:val="List Paragraph"/>
    <w:basedOn w:val="Normal"/>
    <w:uiPriority w:val="34"/>
    <w:qFormat/>
    <w:rsid w:val="004F0659"/>
    <w:pPr>
      <w:ind w:left="720"/>
      <w:contextualSpacing/>
    </w:pPr>
  </w:style>
  <w:style w:type="paragraph" w:styleId="BalloonText">
    <w:name w:val="Balloon Text"/>
    <w:basedOn w:val="Normal"/>
    <w:link w:val="BalloonTextChar"/>
    <w:uiPriority w:val="99"/>
    <w:semiHidden/>
    <w:unhideWhenUsed/>
    <w:rsid w:val="004F06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659"/>
    <w:rPr>
      <w:rFonts w:ascii="Segoe UI" w:hAnsi="Segoe UI" w:cs="Segoe UI"/>
      <w:sz w:val="18"/>
      <w:szCs w:val="18"/>
    </w:rPr>
  </w:style>
  <w:style w:type="paragraph" w:customStyle="1" w:styleId="Default">
    <w:name w:val="Default"/>
    <w:rsid w:val="002B03AF"/>
    <w:pPr>
      <w:widowControl w:val="0"/>
      <w:autoSpaceDE w:val="0"/>
      <w:autoSpaceDN w:val="0"/>
      <w:adjustRightInd w:val="0"/>
      <w:spacing w:after="0" w:line="240" w:lineRule="auto"/>
    </w:pPr>
    <w:rPr>
      <w:rFonts w:ascii="Arial" w:eastAsia="PMingLiU" w:hAnsi="Arial" w:cs="Arial"/>
      <w:color w:val="000000"/>
      <w:sz w:val="24"/>
      <w:szCs w:val="24"/>
    </w:rPr>
  </w:style>
  <w:style w:type="paragraph" w:customStyle="1" w:styleId="CM101">
    <w:name w:val="CM101"/>
    <w:basedOn w:val="Default"/>
    <w:next w:val="Default"/>
    <w:uiPriority w:val="99"/>
    <w:rsid w:val="002B03AF"/>
    <w:rPr>
      <w:color w:val="auto"/>
    </w:rPr>
  </w:style>
  <w:style w:type="paragraph" w:styleId="CommentSubject">
    <w:name w:val="annotation subject"/>
    <w:basedOn w:val="CommentText"/>
    <w:next w:val="CommentText"/>
    <w:link w:val="CommentSubjectChar"/>
    <w:uiPriority w:val="99"/>
    <w:semiHidden/>
    <w:unhideWhenUsed/>
    <w:rsid w:val="00C92672"/>
    <w:rPr>
      <w:b/>
      <w:bCs/>
    </w:rPr>
  </w:style>
  <w:style w:type="character" w:customStyle="1" w:styleId="CommentSubjectChar">
    <w:name w:val="Comment Subject Char"/>
    <w:basedOn w:val="CommentTextChar"/>
    <w:link w:val="CommentSubject"/>
    <w:uiPriority w:val="99"/>
    <w:semiHidden/>
    <w:rsid w:val="00C92672"/>
    <w:rPr>
      <w:b/>
      <w:bCs/>
      <w:sz w:val="20"/>
      <w:szCs w:val="20"/>
    </w:rPr>
  </w:style>
  <w:style w:type="paragraph" w:styleId="Header">
    <w:name w:val="header"/>
    <w:basedOn w:val="Normal"/>
    <w:link w:val="HeaderChar"/>
    <w:uiPriority w:val="99"/>
    <w:unhideWhenUsed/>
    <w:rsid w:val="004B3A7C"/>
    <w:pPr>
      <w:tabs>
        <w:tab w:val="center" w:pos="4680"/>
        <w:tab w:val="right" w:pos="9360"/>
      </w:tabs>
    </w:pPr>
    <w:rPr>
      <w:rFonts w:ascii="Times New Roman" w:eastAsia="PMingLiU" w:hAnsi="Times New Roman" w:cs="Times New Roman"/>
    </w:rPr>
  </w:style>
  <w:style w:type="character" w:customStyle="1" w:styleId="HeaderChar">
    <w:name w:val="Header Char"/>
    <w:basedOn w:val="DefaultParagraphFont"/>
    <w:link w:val="Header"/>
    <w:uiPriority w:val="99"/>
    <w:rsid w:val="004B3A7C"/>
    <w:rPr>
      <w:rFonts w:ascii="Times New Roman" w:eastAsia="PMingLiU" w:hAnsi="Times New Roman" w:cs="Times New Roman"/>
      <w:sz w:val="24"/>
      <w:szCs w:val="24"/>
    </w:rPr>
  </w:style>
  <w:style w:type="paragraph" w:styleId="ListNumber">
    <w:name w:val="List Number"/>
    <w:basedOn w:val="Normal"/>
    <w:uiPriority w:val="2"/>
    <w:semiHidden/>
    <w:unhideWhenUsed/>
    <w:qFormat/>
    <w:rsid w:val="004B3A7C"/>
    <w:pPr>
      <w:numPr>
        <w:numId w:val="4"/>
      </w:numPr>
      <w:spacing w:after="160"/>
    </w:pPr>
    <w:rPr>
      <w:b/>
      <w:color w:val="000000" w:themeColor="text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ging.vetoviolence.org/apps/dating-matters-hub/"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7362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Roby, Sarah (CDC/DDNID/NCIPC/DVP)</dc:creator>
  <cp:keywords/>
  <dc:description/>
  <cp:lastModifiedBy>Zirger, Jeffrey (CDC/DDPHSS/OS/OSI)</cp:lastModifiedBy>
  <cp:revision>4</cp:revision>
  <dcterms:created xsi:type="dcterms:W3CDTF">2019-11-15T16:03:00Z</dcterms:created>
  <dcterms:modified xsi:type="dcterms:W3CDTF">2020-01-29T15:40:00Z</dcterms:modified>
</cp:coreProperties>
</file>