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3CEAAC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w:t>
      </w:r>
      <w:r w:rsidR="00033EB6">
        <w:t>68</w:t>
      </w:r>
      <w:r w:rsidR="00686301">
        <w:t xml:space="preserve"> Exp</w:t>
      </w:r>
      <w:r w:rsidR="00A50F89">
        <w:t>., d</w:t>
      </w:r>
      <w:r w:rsidR="00887320">
        <w:t>ate:</w:t>
      </w:r>
      <w:r w:rsidR="00A50F89">
        <w:t xml:space="preserve"> </w:t>
      </w:r>
      <w:r w:rsidR="006C694B">
        <w:t>0</w:t>
      </w:r>
      <w:r w:rsidRPr="006C694B" w:rsidR="006C694B">
        <w:t>4/2022</w:t>
      </w:r>
      <w:r>
        <w:rPr>
          <w:sz w:val="28"/>
        </w:rPr>
        <w:t>)</w:t>
      </w:r>
    </w:p>
    <w:p w:rsidRPr="009239AA" w:rsidR="00E50293" w:rsidP="00434E33" w:rsidRDefault="00284110" w14:paraId="2A79C52C" w14:textId="3F5B65E7">
      <w:pPr>
        <w:rPr>
          <w:b/>
        </w:rPr>
      </w:pPr>
      <w:r>
        <w:rPr>
          <w:b/>
          <w:noProof/>
        </w:rPr>
        <w:pict w14:anchorId="715F1DB3">
          <v:line id="_x0000_s1027" style="position:absolute;z-index:1" o:allowincell="f" strokeweight="1.5pt" from="0,0" to="468pt,0"/>
        </w:pict>
      </w:r>
      <w:r w:rsidRPr="00434E33" w:rsidR="005E714A">
        <w:rPr>
          <w:b/>
        </w:rPr>
        <w:t>TITLE OF INFORMATION COLLECTION:</w:t>
      </w:r>
      <w:r w:rsidR="005E714A">
        <w:t xml:space="preserve">  </w:t>
      </w:r>
      <w:r w:rsidR="00CA77AE">
        <w:t xml:space="preserve">Survey for </w:t>
      </w:r>
      <w:r w:rsidR="00EC446D">
        <w:t>S</w:t>
      </w:r>
      <w:r w:rsidR="00CA77AE">
        <w:t xml:space="preserve">oliciting </w:t>
      </w:r>
      <w:r w:rsidR="00EC446D">
        <w:t>F</w:t>
      </w:r>
      <w:r w:rsidR="00CA77AE">
        <w:t xml:space="preserve">eedback on </w:t>
      </w:r>
      <w:r w:rsidR="00EC446D">
        <w:t>S</w:t>
      </w:r>
      <w:r w:rsidR="00CA77AE">
        <w:t xml:space="preserve">afety </w:t>
      </w:r>
      <w:r w:rsidR="00EC446D">
        <w:t>O</w:t>
      </w:r>
      <w:r w:rsidR="00CA77AE">
        <w:t>versi</w:t>
      </w:r>
      <w:r w:rsidR="00EC446D">
        <w:t>ght</w:t>
      </w:r>
      <w:r w:rsidR="00CA77AE">
        <w:t xml:space="preserve"> </w:t>
      </w:r>
      <w:r w:rsidR="00EC446D">
        <w:t>C</w:t>
      </w:r>
      <w:r w:rsidR="00CA77AE">
        <w:t xml:space="preserve">ommittee </w:t>
      </w:r>
      <w:r w:rsidR="00EC446D">
        <w:t>T</w:t>
      </w:r>
      <w:r w:rsidR="00CA77AE">
        <w:t xml:space="preserve">raining </w:t>
      </w:r>
      <w:r w:rsidR="00EC446D">
        <w:t>P</w:t>
      </w:r>
      <w:r w:rsidR="00CA77AE">
        <w:t>rogram</w:t>
      </w:r>
      <w:r w:rsidR="00EC446D">
        <w:t xml:space="preserve"> (NIAID)</w:t>
      </w:r>
      <w:bookmarkStart w:name="_GoBack" w:id="0"/>
      <w:bookmarkEnd w:id="0"/>
    </w:p>
    <w:p w:rsidR="005E714A" w:rsidRDefault="005E714A" w14:paraId="1C8DE3A8" w14:textId="77777777"/>
    <w:p w:rsidR="001B0AAA" w:rsidRDefault="00F15956" w14:paraId="0A636021" w14:textId="77777777">
      <w:r>
        <w:rPr>
          <w:b/>
        </w:rPr>
        <w:t>PURPOSE</w:t>
      </w:r>
      <w:r w:rsidRPr="009239AA">
        <w:rPr>
          <w:b/>
        </w:rPr>
        <w:t>:</w:t>
      </w:r>
      <w:r w:rsidRPr="009239AA" w:rsidR="00C14CC4">
        <w:rPr>
          <w:b/>
        </w:rPr>
        <w:t xml:space="preserve">  </w:t>
      </w:r>
    </w:p>
    <w:p w:rsidR="001B0AAA" w:rsidRDefault="001B0AAA" w14:paraId="216B7907" w14:textId="77777777"/>
    <w:p w:rsidR="00C8488C" w:rsidRDefault="00C8488C" w14:paraId="330ECD5F" w14:textId="77777777"/>
    <w:p w:rsidR="00F15956" w:rsidRDefault="000A5D64" w14:paraId="59E98875" w14:textId="77777777">
      <w:r>
        <w:t>There are a limited number of experienced candidates available to serve on National Institute of Allergy and Infectious Diseases (NIAID) Division of Microbiology and Infectious Diseases (DMID) safety oversight committees. To recruit more experienced candidates, DMID’s Office of Clinical Research Affairs (OCRA) implemented a pilot safety oversight committee mentor program. To determine the feasibility of the mentor/mentee pilot program moving forward, a follow-up survey will be sent to the program participants following their completion of the activity.</w:t>
      </w:r>
    </w:p>
    <w:p w:rsidR="00F15956" w:rsidRDefault="00F15956" w14:paraId="6F24CD43" w14:textId="77777777"/>
    <w:p w:rsidR="00C8488C" w:rsidP="00434E33" w:rsidRDefault="00C8488C" w14:paraId="3F7C85C7" w14:textId="77777777">
      <w:pPr>
        <w:pStyle w:val="Header"/>
        <w:tabs>
          <w:tab w:val="clear" w:pos="4320"/>
          <w:tab w:val="clear" w:pos="8640"/>
        </w:tabs>
        <w:rPr>
          <w:b/>
        </w:rPr>
      </w:pPr>
    </w:p>
    <w:p w:rsidRPr="00434E33" w:rsidR="00434E33" w:rsidP="00434E33" w:rsidRDefault="00434E33" w14:paraId="2725072D"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29101B1" w14:textId="77777777"/>
    <w:p w:rsidR="00F15956" w:rsidRDefault="000A5D64" w14:paraId="74A0B86F" w14:textId="77777777">
      <w:r>
        <w:t>Experienced members (physicians) of safety oversight committees and physicians who were not previously familiar with the activities and responsibilities of such committees.</w:t>
      </w:r>
    </w:p>
    <w:p w:rsidR="00434E33" w:rsidRDefault="00434E33" w14:paraId="54D060E6" w14:textId="77777777"/>
    <w:p w:rsidR="00E26329" w:rsidRDefault="00E26329" w14:paraId="13A4D523" w14:textId="77777777">
      <w:pPr>
        <w:rPr>
          <w:b/>
        </w:rPr>
      </w:pPr>
    </w:p>
    <w:p w:rsidRPr="00F06866" w:rsidR="00F06866" w:rsidRDefault="00F06866" w14:paraId="35915CC8" w14:textId="77777777">
      <w:pPr>
        <w:rPr>
          <w:b/>
        </w:rPr>
      </w:pPr>
      <w:r>
        <w:rPr>
          <w:b/>
        </w:rPr>
        <w:t>TYPE OF COLLECTION:</w:t>
      </w:r>
      <w:r w:rsidRPr="00F06866">
        <w:t xml:space="preserve"> (Check one)</w:t>
      </w:r>
    </w:p>
    <w:p w:rsidRPr="00434E33" w:rsidR="00441434" w:rsidP="0096108F" w:rsidRDefault="00441434" w14:paraId="24A13FEC" w14:textId="77777777">
      <w:pPr>
        <w:pStyle w:val="BodyTextIndent"/>
        <w:tabs>
          <w:tab w:val="left" w:pos="360"/>
        </w:tabs>
        <w:ind w:left="0"/>
        <w:rPr>
          <w:bCs/>
          <w:sz w:val="16"/>
          <w:szCs w:val="16"/>
        </w:rPr>
      </w:pPr>
    </w:p>
    <w:p w:rsidRPr="00F06866" w:rsidR="00F06866" w:rsidP="0096108F" w:rsidRDefault="0096108F" w14:paraId="591DFD5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0A5D6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E8D3D8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B7D9FEF"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D6D6977" w14:textId="77777777">
      <w:pPr>
        <w:pStyle w:val="Header"/>
        <w:tabs>
          <w:tab w:val="clear" w:pos="4320"/>
          <w:tab w:val="clear" w:pos="8640"/>
        </w:tabs>
      </w:pPr>
    </w:p>
    <w:p w:rsidR="00CA2650" w:rsidRDefault="00441434" w14:paraId="4973EBAC" w14:textId="77777777">
      <w:pPr>
        <w:rPr>
          <w:b/>
        </w:rPr>
      </w:pPr>
      <w:r>
        <w:rPr>
          <w:b/>
        </w:rPr>
        <w:t>C</w:t>
      </w:r>
      <w:r w:rsidR="009C13B9">
        <w:rPr>
          <w:b/>
        </w:rPr>
        <w:t>ERTIFICATION:</w:t>
      </w:r>
    </w:p>
    <w:p w:rsidR="00441434" w:rsidRDefault="00441434" w14:paraId="7F24FF78" w14:textId="77777777">
      <w:pPr>
        <w:rPr>
          <w:sz w:val="16"/>
          <w:szCs w:val="16"/>
        </w:rPr>
      </w:pPr>
    </w:p>
    <w:p w:rsidRPr="009C13B9" w:rsidR="008101A5" w:rsidP="008101A5" w:rsidRDefault="008101A5" w14:paraId="4969A491" w14:textId="77777777">
      <w:r>
        <w:t xml:space="preserve">I certify the following to be true: </w:t>
      </w:r>
    </w:p>
    <w:p w:rsidR="008101A5" w:rsidP="008101A5" w:rsidRDefault="008101A5" w14:paraId="74DB1FD2" w14:textId="77777777">
      <w:pPr>
        <w:pStyle w:val="ListParagraph"/>
        <w:numPr>
          <w:ilvl w:val="0"/>
          <w:numId w:val="14"/>
        </w:numPr>
      </w:pPr>
      <w:r>
        <w:t>The collection is voluntary.</w:t>
      </w:r>
      <w:r w:rsidRPr="00C14CC4">
        <w:t xml:space="preserve"> </w:t>
      </w:r>
    </w:p>
    <w:p w:rsidR="008101A5" w:rsidP="008101A5" w:rsidRDefault="008101A5" w14:paraId="1560B0A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964D55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C598E6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2B8BB7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3FBB68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A96B9D4" w14:textId="77777777"/>
    <w:p w:rsidR="009C13B9" w:rsidP="009C13B9" w:rsidRDefault="009C13B9" w14:paraId="7363D0DB" w14:textId="3B86CB47">
      <w:r>
        <w:t>Name:</w:t>
      </w:r>
      <w:r w:rsidR="00E6401D">
        <w:t xml:space="preserve"> </w:t>
      </w:r>
      <w:r w:rsidRPr="00E6401D" w:rsidR="00E6401D">
        <w:rPr>
          <w:u w:val="single"/>
        </w:rPr>
        <w:t>S</w:t>
      </w:r>
      <w:r w:rsidRPr="00E6401D" w:rsidR="000A5D64">
        <w:rPr>
          <w:u w:val="single"/>
        </w:rPr>
        <w:t xml:space="preserve">arah E. </w:t>
      </w:r>
      <w:proofErr w:type="spellStart"/>
      <w:r w:rsidRPr="00E6401D" w:rsidR="000A5D64">
        <w:rPr>
          <w:u w:val="single"/>
        </w:rPr>
        <w:t>Miers</w:t>
      </w:r>
      <w:proofErr w:type="spellEnd"/>
      <w:r>
        <w:t>________</w:t>
      </w:r>
    </w:p>
    <w:p w:rsidR="009C13B9" w:rsidP="009C13B9" w:rsidRDefault="009C13B9" w14:paraId="57504F67" w14:textId="77777777">
      <w:pPr>
        <w:pStyle w:val="ListParagraph"/>
        <w:ind w:left="360"/>
      </w:pPr>
    </w:p>
    <w:p w:rsidR="009C13B9" w:rsidP="009C13B9" w:rsidRDefault="009C13B9" w14:paraId="3F030759" w14:textId="77777777">
      <w:r>
        <w:t>To assist review, please provide answers to the following question:</w:t>
      </w:r>
    </w:p>
    <w:p w:rsidR="009C13B9" w:rsidP="009C13B9" w:rsidRDefault="009C13B9" w14:paraId="723DAE81" w14:textId="77777777">
      <w:pPr>
        <w:pStyle w:val="ListParagraph"/>
        <w:ind w:left="360"/>
      </w:pPr>
    </w:p>
    <w:p w:rsidRPr="00C86E91" w:rsidR="009C13B9" w:rsidP="00C86E91" w:rsidRDefault="00C86E91" w14:paraId="435C8E83"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0D416F9"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0A5D64">
        <w:t>x</w:t>
      </w:r>
      <w:r w:rsidR="009239AA">
        <w:t xml:space="preserve"> ]  No </w:t>
      </w:r>
    </w:p>
    <w:p w:rsidR="00C86E91" w:rsidP="00C86E91" w:rsidRDefault="009C13B9" w14:paraId="7382310F" w14:textId="77777777">
      <w:pPr>
        <w:pStyle w:val="ListParagraph"/>
        <w:numPr>
          <w:ilvl w:val="0"/>
          <w:numId w:val="18"/>
        </w:numPr>
      </w:pPr>
      <w:r>
        <w:lastRenderedPageBreak/>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4A10E26"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11A8B1D5" w14:textId="77777777">
      <w:pPr>
        <w:pStyle w:val="ListParagraph"/>
        <w:ind w:left="360"/>
      </w:pPr>
    </w:p>
    <w:p w:rsidRPr="00C86E91" w:rsidR="00C86E91" w:rsidP="00C86E91" w:rsidRDefault="00CB1078" w14:paraId="0FBAECAF" w14:textId="77777777">
      <w:pPr>
        <w:pStyle w:val="ListParagraph"/>
        <w:ind w:left="0"/>
        <w:rPr>
          <w:b/>
        </w:rPr>
      </w:pPr>
      <w:r>
        <w:rPr>
          <w:b/>
        </w:rPr>
        <w:t>Gifts or Payments</w:t>
      </w:r>
      <w:r w:rsidR="00C86E91">
        <w:rPr>
          <w:b/>
        </w:rPr>
        <w:t>:</w:t>
      </w:r>
    </w:p>
    <w:p w:rsidR="00C86E91" w:rsidP="00C86E91" w:rsidRDefault="00C86E91" w14:paraId="1116A0D0" w14:textId="77777777">
      <w:r>
        <w:t xml:space="preserve">Is an incentive (e.g., money or reimbursement of expenses, token of appreciation) provided to participants?  </w:t>
      </w:r>
      <w:proofErr w:type="gramStart"/>
      <w:r>
        <w:t>[  ]</w:t>
      </w:r>
      <w:proofErr w:type="gramEnd"/>
      <w:r>
        <w:t xml:space="preserve"> Yes [ </w:t>
      </w:r>
      <w:r w:rsidR="000A5D64">
        <w:t>x</w:t>
      </w:r>
      <w:r>
        <w:t xml:space="preserve"> ] No  </w:t>
      </w:r>
    </w:p>
    <w:p w:rsidR="004D6E14" w:rsidRDefault="004D6E14" w14:paraId="2C23F79F" w14:textId="77777777">
      <w:pPr>
        <w:rPr>
          <w:b/>
        </w:rPr>
      </w:pPr>
    </w:p>
    <w:p w:rsidR="00F24CFC" w:rsidRDefault="00F24CFC" w14:paraId="7ADF611B" w14:textId="77777777">
      <w:pPr>
        <w:rPr>
          <w:b/>
        </w:rPr>
      </w:pPr>
    </w:p>
    <w:p w:rsidRPr="00BC676D" w:rsidR="005E714A" w:rsidP="00C86E91" w:rsidRDefault="003668D6" w14:paraId="669D3A8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8DC02DF"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5BD3F189" w14:textId="77777777">
        <w:trPr>
          <w:trHeight w:val="274"/>
        </w:trPr>
        <w:tc>
          <w:tcPr>
            <w:tcW w:w="2790" w:type="dxa"/>
          </w:tcPr>
          <w:p w:rsidR="003668D6" w:rsidP="00C8488C" w:rsidRDefault="003668D6" w14:paraId="6B670212" w14:textId="77777777">
            <w:pPr>
              <w:rPr>
                <w:b/>
              </w:rPr>
            </w:pPr>
            <w:r w:rsidRPr="002D26E2">
              <w:rPr>
                <w:b/>
              </w:rPr>
              <w:t xml:space="preserve">Category of Respondent </w:t>
            </w:r>
          </w:p>
          <w:p w:rsidRPr="000A5D64" w:rsidR="000A5D64" w:rsidP="00C8488C" w:rsidRDefault="000A5D64" w14:paraId="69C75D4E" w14:textId="77777777">
            <w:pPr>
              <w:rPr>
                <w:bCs/>
              </w:rPr>
            </w:pPr>
          </w:p>
        </w:tc>
        <w:tc>
          <w:tcPr>
            <w:tcW w:w="2250" w:type="dxa"/>
          </w:tcPr>
          <w:p w:rsidR="003668D6" w:rsidP="00843796" w:rsidRDefault="003668D6" w14:paraId="2053616A" w14:textId="77777777">
            <w:pPr>
              <w:rPr>
                <w:b/>
              </w:rPr>
            </w:pPr>
            <w:r w:rsidRPr="002D26E2">
              <w:rPr>
                <w:b/>
              </w:rPr>
              <w:t>No. of Respondents</w:t>
            </w:r>
          </w:p>
          <w:p w:rsidRPr="000A5D64" w:rsidR="000A5D64" w:rsidP="00843796" w:rsidRDefault="000A5D64" w14:paraId="39CCDE73" w14:textId="77777777">
            <w:pPr>
              <w:rPr>
                <w:bCs/>
              </w:rPr>
            </w:pPr>
          </w:p>
        </w:tc>
        <w:tc>
          <w:tcPr>
            <w:tcW w:w="2520" w:type="dxa"/>
          </w:tcPr>
          <w:p w:rsidR="003668D6" w:rsidP="00843796" w:rsidRDefault="003668D6" w14:paraId="037EAB70" w14:textId="77777777">
            <w:pPr>
              <w:rPr>
                <w:b/>
              </w:rPr>
            </w:pPr>
            <w:r>
              <w:rPr>
                <w:b/>
              </w:rPr>
              <w:t xml:space="preserve">No. of Responses per Respondent </w:t>
            </w:r>
          </w:p>
          <w:p w:rsidRPr="000A5D64" w:rsidR="000A5D64" w:rsidP="00843796" w:rsidRDefault="000A5D64" w14:paraId="2D838A02" w14:textId="77777777">
            <w:pPr>
              <w:rPr>
                <w:bCs/>
              </w:rPr>
            </w:pPr>
          </w:p>
        </w:tc>
        <w:tc>
          <w:tcPr>
            <w:tcW w:w="1620" w:type="dxa"/>
          </w:tcPr>
          <w:p w:rsidR="003668D6" w:rsidP="00843796" w:rsidRDefault="003668D6" w14:paraId="2A52298C" w14:textId="77777777">
            <w:pPr>
              <w:rPr>
                <w:b/>
              </w:rPr>
            </w:pPr>
            <w:r>
              <w:rPr>
                <w:b/>
              </w:rPr>
              <w:t xml:space="preserve">Time per </w:t>
            </w:r>
          </w:p>
          <w:p w:rsidR="003668D6" w:rsidP="00843796" w:rsidRDefault="003668D6" w14:paraId="2D10A9E4" w14:textId="77777777">
            <w:pPr>
              <w:rPr>
                <w:b/>
              </w:rPr>
            </w:pPr>
            <w:r>
              <w:rPr>
                <w:b/>
              </w:rPr>
              <w:t xml:space="preserve">Response </w:t>
            </w:r>
          </w:p>
          <w:p w:rsidR="003668D6" w:rsidP="00843796" w:rsidRDefault="003668D6" w14:paraId="735254FC" w14:textId="77777777">
            <w:pPr>
              <w:rPr>
                <w:b/>
              </w:rPr>
            </w:pPr>
            <w:r>
              <w:rPr>
                <w:b/>
              </w:rPr>
              <w:t xml:space="preserve">(in hours) </w:t>
            </w:r>
          </w:p>
          <w:p w:rsidRPr="000A5D64" w:rsidR="000A5D64" w:rsidP="00843796" w:rsidRDefault="000A5D64" w14:paraId="38933A7D" w14:textId="77777777">
            <w:pPr>
              <w:rPr>
                <w:bCs/>
              </w:rPr>
            </w:pPr>
          </w:p>
        </w:tc>
        <w:tc>
          <w:tcPr>
            <w:tcW w:w="1547" w:type="dxa"/>
          </w:tcPr>
          <w:p w:rsidR="003668D6" w:rsidP="00843796" w:rsidRDefault="003668D6" w14:paraId="03379977" w14:textId="77777777">
            <w:pPr>
              <w:rPr>
                <w:b/>
              </w:rPr>
            </w:pPr>
            <w:r>
              <w:rPr>
                <w:b/>
              </w:rPr>
              <w:t xml:space="preserve">Total </w:t>
            </w:r>
            <w:r w:rsidRPr="002D26E2">
              <w:rPr>
                <w:b/>
              </w:rPr>
              <w:t>Burden</w:t>
            </w:r>
          </w:p>
          <w:p w:rsidR="003668D6" w:rsidP="00843796" w:rsidRDefault="003668D6" w14:paraId="07072BB9" w14:textId="77777777">
            <w:pPr>
              <w:rPr>
                <w:b/>
              </w:rPr>
            </w:pPr>
            <w:r>
              <w:rPr>
                <w:b/>
              </w:rPr>
              <w:t xml:space="preserve">Hours </w:t>
            </w:r>
          </w:p>
          <w:p w:rsidRPr="000A5D64" w:rsidR="000A5D64" w:rsidP="00843796" w:rsidRDefault="000A5D64" w14:paraId="3925023F" w14:textId="77777777">
            <w:pPr>
              <w:rPr>
                <w:bCs/>
              </w:rPr>
            </w:pPr>
          </w:p>
        </w:tc>
      </w:tr>
      <w:tr w:rsidR="003668D6" w:rsidTr="009A036B" w14:paraId="3803D5F7" w14:textId="77777777">
        <w:trPr>
          <w:trHeight w:val="260"/>
        </w:trPr>
        <w:tc>
          <w:tcPr>
            <w:tcW w:w="2790" w:type="dxa"/>
          </w:tcPr>
          <w:p w:rsidR="003668D6" w:rsidP="00843796" w:rsidRDefault="00CA77AE" w14:paraId="6CE5EA56" w14:textId="77777777">
            <w:r>
              <w:t>Individuals</w:t>
            </w:r>
          </w:p>
        </w:tc>
        <w:tc>
          <w:tcPr>
            <w:tcW w:w="2250" w:type="dxa"/>
          </w:tcPr>
          <w:p w:rsidR="003668D6" w:rsidP="0034022C" w:rsidRDefault="00CA77AE" w14:paraId="4B5BCFB7" w14:textId="77777777">
            <w:pPr>
              <w:jc w:val="center"/>
            </w:pPr>
            <w:r>
              <w:t>24</w:t>
            </w:r>
          </w:p>
        </w:tc>
        <w:tc>
          <w:tcPr>
            <w:tcW w:w="2520" w:type="dxa"/>
          </w:tcPr>
          <w:p w:rsidR="003668D6" w:rsidP="0034022C" w:rsidRDefault="000A5D64" w14:paraId="1C3C7DAB" w14:textId="77777777">
            <w:pPr>
              <w:jc w:val="center"/>
            </w:pPr>
            <w:r>
              <w:t>1</w:t>
            </w:r>
          </w:p>
        </w:tc>
        <w:tc>
          <w:tcPr>
            <w:tcW w:w="1620" w:type="dxa"/>
          </w:tcPr>
          <w:p w:rsidR="003668D6" w:rsidP="0034022C" w:rsidRDefault="004F229B" w14:paraId="57ADC8F5" w14:textId="2FA7E839">
            <w:pPr>
              <w:jc w:val="center"/>
            </w:pPr>
            <w:r>
              <w:t>15/60</w:t>
            </w:r>
          </w:p>
        </w:tc>
        <w:tc>
          <w:tcPr>
            <w:tcW w:w="1547" w:type="dxa"/>
          </w:tcPr>
          <w:p w:rsidR="003668D6" w:rsidP="0034022C" w:rsidRDefault="00CA77AE" w14:paraId="410355EA" w14:textId="77777777">
            <w:pPr>
              <w:jc w:val="center"/>
            </w:pPr>
            <w:r>
              <w:t>6</w:t>
            </w:r>
          </w:p>
        </w:tc>
      </w:tr>
      <w:tr w:rsidR="003668D6" w:rsidTr="009A036B" w14:paraId="75809549" w14:textId="77777777">
        <w:trPr>
          <w:trHeight w:val="274"/>
        </w:trPr>
        <w:tc>
          <w:tcPr>
            <w:tcW w:w="2790" w:type="dxa"/>
          </w:tcPr>
          <w:p w:rsidR="003668D6" w:rsidP="00843796" w:rsidRDefault="003668D6" w14:paraId="0634240C" w14:textId="77777777"/>
        </w:tc>
        <w:tc>
          <w:tcPr>
            <w:tcW w:w="2250" w:type="dxa"/>
          </w:tcPr>
          <w:p w:rsidR="003668D6" w:rsidP="0034022C" w:rsidRDefault="003668D6" w14:paraId="1957A67F" w14:textId="77777777">
            <w:pPr>
              <w:jc w:val="center"/>
            </w:pPr>
          </w:p>
        </w:tc>
        <w:tc>
          <w:tcPr>
            <w:tcW w:w="2520" w:type="dxa"/>
          </w:tcPr>
          <w:p w:rsidR="003668D6" w:rsidP="0034022C" w:rsidRDefault="003668D6" w14:paraId="529B0A36" w14:textId="77777777">
            <w:pPr>
              <w:jc w:val="center"/>
            </w:pPr>
          </w:p>
        </w:tc>
        <w:tc>
          <w:tcPr>
            <w:tcW w:w="1620" w:type="dxa"/>
          </w:tcPr>
          <w:p w:rsidR="003668D6" w:rsidP="0034022C" w:rsidRDefault="003668D6" w14:paraId="20E39CAD" w14:textId="77777777">
            <w:pPr>
              <w:jc w:val="center"/>
            </w:pPr>
          </w:p>
        </w:tc>
        <w:tc>
          <w:tcPr>
            <w:tcW w:w="1547" w:type="dxa"/>
          </w:tcPr>
          <w:p w:rsidR="003668D6" w:rsidP="0034022C" w:rsidRDefault="003668D6" w14:paraId="56FE5145" w14:textId="77777777">
            <w:pPr>
              <w:jc w:val="center"/>
            </w:pPr>
          </w:p>
        </w:tc>
      </w:tr>
      <w:tr w:rsidR="003668D6" w:rsidTr="009A036B" w14:paraId="4B857982" w14:textId="77777777">
        <w:trPr>
          <w:trHeight w:val="289"/>
        </w:trPr>
        <w:tc>
          <w:tcPr>
            <w:tcW w:w="2790" w:type="dxa"/>
          </w:tcPr>
          <w:p w:rsidRPr="002D26E2" w:rsidR="003668D6" w:rsidP="00843796" w:rsidRDefault="003668D6" w14:paraId="60EC0DD3" w14:textId="77777777">
            <w:pPr>
              <w:rPr>
                <w:b/>
              </w:rPr>
            </w:pPr>
            <w:r w:rsidRPr="002D26E2">
              <w:rPr>
                <w:b/>
              </w:rPr>
              <w:t>Totals</w:t>
            </w:r>
          </w:p>
        </w:tc>
        <w:tc>
          <w:tcPr>
            <w:tcW w:w="2250" w:type="dxa"/>
          </w:tcPr>
          <w:p w:rsidRPr="0034022C" w:rsidR="003668D6" w:rsidP="0034022C" w:rsidRDefault="003668D6" w14:paraId="5ADB3EAD" w14:textId="4296CCD7">
            <w:pPr>
              <w:jc w:val="center"/>
              <w:rPr>
                <w:b/>
              </w:rPr>
            </w:pPr>
          </w:p>
        </w:tc>
        <w:tc>
          <w:tcPr>
            <w:tcW w:w="2520" w:type="dxa"/>
          </w:tcPr>
          <w:p w:rsidRPr="0034022C" w:rsidR="003668D6" w:rsidP="0034022C" w:rsidRDefault="004F229B" w14:paraId="280069B0" w14:textId="7A4F6325">
            <w:pPr>
              <w:jc w:val="center"/>
              <w:rPr>
                <w:b/>
              </w:rPr>
            </w:pPr>
            <w:r>
              <w:rPr>
                <w:b/>
              </w:rPr>
              <w:t>24</w:t>
            </w:r>
          </w:p>
        </w:tc>
        <w:tc>
          <w:tcPr>
            <w:tcW w:w="1620" w:type="dxa"/>
          </w:tcPr>
          <w:p w:rsidRPr="0034022C" w:rsidR="003668D6" w:rsidP="0034022C" w:rsidRDefault="003668D6" w14:paraId="32E33B90" w14:textId="77777777">
            <w:pPr>
              <w:jc w:val="center"/>
              <w:rPr>
                <w:b/>
              </w:rPr>
            </w:pPr>
          </w:p>
        </w:tc>
        <w:tc>
          <w:tcPr>
            <w:tcW w:w="1547" w:type="dxa"/>
          </w:tcPr>
          <w:p w:rsidRPr="0034022C" w:rsidR="003668D6" w:rsidP="0034022C" w:rsidRDefault="00CA77AE" w14:paraId="5270C6BF" w14:textId="77777777">
            <w:pPr>
              <w:jc w:val="center"/>
              <w:rPr>
                <w:b/>
              </w:rPr>
            </w:pPr>
            <w:r w:rsidRPr="0034022C">
              <w:rPr>
                <w:b/>
              </w:rPr>
              <w:t>6</w:t>
            </w:r>
          </w:p>
        </w:tc>
      </w:tr>
    </w:tbl>
    <w:p w:rsidR="00F3170F" w:rsidP="00F3170F" w:rsidRDefault="00F3170F" w14:paraId="5A934E2F" w14:textId="77777777"/>
    <w:p w:rsidRPr="009A036B" w:rsidR="009A036B" w:rsidP="009A036B" w:rsidRDefault="009A036B" w14:paraId="602B58B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CA9E75E" w14:textId="77777777">
        <w:trPr>
          <w:trHeight w:val="274"/>
        </w:trPr>
        <w:tc>
          <w:tcPr>
            <w:tcW w:w="2790" w:type="dxa"/>
          </w:tcPr>
          <w:p w:rsidRPr="009A036B" w:rsidR="00CA2010" w:rsidP="00CA2010" w:rsidRDefault="00CA2010" w14:paraId="79F80134" w14:textId="77777777">
            <w:pPr>
              <w:rPr>
                <w:b/>
              </w:rPr>
            </w:pPr>
            <w:r w:rsidRPr="009A036B">
              <w:rPr>
                <w:b/>
              </w:rPr>
              <w:t xml:space="preserve"> </w:t>
            </w:r>
            <w:r w:rsidRPr="00CA2010">
              <w:rPr>
                <w:b/>
              </w:rPr>
              <w:t>Category of Respondent</w:t>
            </w:r>
          </w:p>
          <w:p w:rsidRPr="009A036B" w:rsidR="00CA2010" w:rsidP="00CA2010" w:rsidRDefault="00CA2010" w14:paraId="3A533116" w14:textId="77777777">
            <w:pPr>
              <w:rPr>
                <w:b/>
              </w:rPr>
            </w:pPr>
          </w:p>
        </w:tc>
        <w:tc>
          <w:tcPr>
            <w:tcW w:w="2250" w:type="dxa"/>
          </w:tcPr>
          <w:p w:rsidRPr="00CA2010" w:rsidR="00CA2010" w:rsidP="00CA2010" w:rsidRDefault="00CA2010" w14:paraId="248EE2F3" w14:textId="77777777">
            <w:pPr>
              <w:rPr>
                <w:b/>
              </w:rPr>
            </w:pPr>
            <w:r w:rsidRPr="00CA2010">
              <w:rPr>
                <w:b/>
              </w:rPr>
              <w:t>Total Burden</w:t>
            </w:r>
          </w:p>
          <w:p w:rsidRPr="009A036B" w:rsidR="00CA2010" w:rsidP="00CA2010" w:rsidRDefault="00CA2010" w14:paraId="18A54278" w14:textId="77777777">
            <w:pPr>
              <w:rPr>
                <w:b/>
              </w:rPr>
            </w:pPr>
            <w:r w:rsidRPr="00CA2010">
              <w:rPr>
                <w:b/>
              </w:rPr>
              <w:t>Hours</w:t>
            </w:r>
          </w:p>
        </w:tc>
        <w:tc>
          <w:tcPr>
            <w:tcW w:w="2520" w:type="dxa"/>
          </w:tcPr>
          <w:p w:rsidRPr="009A036B" w:rsidR="00CA2010" w:rsidP="009A036B" w:rsidRDefault="00F94D8C" w14:paraId="16F3C64B" w14:textId="77777777">
            <w:pPr>
              <w:rPr>
                <w:b/>
              </w:rPr>
            </w:pPr>
            <w:r>
              <w:rPr>
                <w:b/>
              </w:rPr>
              <w:t xml:space="preserve">Hourly </w:t>
            </w:r>
            <w:r w:rsidR="00CA2010">
              <w:rPr>
                <w:b/>
              </w:rPr>
              <w:t>Wage Rate*</w:t>
            </w:r>
          </w:p>
        </w:tc>
        <w:tc>
          <w:tcPr>
            <w:tcW w:w="1620" w:type="dxa"/>
          </w:tcPr>
          <w:p w:rsidRPr="009A036B" w:rsidR="00CA2010" w:rsidP="009A036B" w:rsidRDefault="00CA2010" w14:paraId="210AF6C7" w14:textId="77777777">
            <w:pPr>
              <w:rPr>
                <w:b/>
              </w:rPr>
            </w:pPr>
            <w:r>
              <w:rPr>
                <w:b/>
              </w:rPr>
              <w:t>Total Burden Cost</w:t>
            </w:r>
            <w:r w:rsidRPr="009A036B">
              <w:rPr>
                <w:b/>
              </w:rPr>
              <w:t xml:space="preserve"> </w:t>
            </w:r>
          </w:p>
        </w:tc>
      </w:tr>
      <w:tr w:rsidRPr="009A036B" w:rsidR="00CA2010" w:rsidTr="00CA2010" w14:paraId="31FB09E5" w14:textId="77777777">
        <w:trPr>
          <w:trHeight w:val="260"/>
        </w:trPr>
        <w:tc>
          <w:tcPr>
            <w:tcW w:w="2790" w:type="dxa"/>
          </w:tcPr>
          <w:p w:rsidRPr="009A036B" w:rsidR="00CA2010" w:rsidP="009A036B" w:rsidRDefault="00D651BA" w14:paraId="5D1DC807" w14:textId="77777777">
            <w:r>
              <w:t>Individuals</w:t>
            </w:r>
          </w:p>
        </w:tc>
        <w:tc>
          <w:tcPr>
            <w:tcW w:w="2250" w:type="dxa"/>
          </w:tcPr>
          <w:p w:rsidRPr="009A036B" w:rsidR="00CA2010" w:rsidP="0034022C" w:rsidRDefault="00192CF2" w14:paraId="5A8FAE4D" w14:textId="77777777">
            <w:pPr>
              <w:jc w:val="center"/>
            </w:pPr>
            <w:r>
              <w:t>6</w:t>
            </w:r>
          </w:p>
        </w:tc>
        <w:tc>
          <w:tcPr>
            <w:tcW w:w="2520" w:type="dxa"/>
          </w:tcPr>
          <w:p w:rsidRPr="009A036B" w:rsidR="00CA2010" w:rsidP="0034022C" w:rsidRDefault="00D651BA" w14:paraId="551EA02E" w14:textId="77777777">
            <w:pPr>
              <w:jc w:val="center"/>
            </w:pPr>
            <w:r>
              <w:t>$24.34</w:t>
            </w:r>
          </w:p>
        </w:tc>
        <w:tc>
          <w:tcPr>
            <w:tcW w:w="1620" w:type="dxa"/>
          </w:tcPr>
          <w:p w:rsidRPr="009A036B" w:rsidR="00CA2010" w:rsidP="0034022C" w:rsidRDefault="00D651BA" w14:paraId="12F3E73F" w14:textId="77777777">
            <w:pPr>
              <w:jc w:val="center"/>
            </w:pPr>
            <w:r>
              <w:t>$</w:t>
            </w:r>
            <w:r w:rsidR="006E61BE">
              <w:t>146.04</w:t>
            </w:r>
          </w:p>
        </w:tc>
      </w:tr>
      <w:tr w:rsidRPr="009A036B" w:rsidR="00CA2010" w:rsidTr="00CA2010" w14:paraId="6B1E65EE" w14:textId="77777777">
        <w:trPr>
          <w:trHeight w:val="274"/>
        </w:trPr>
        <w:tc>
          <w:tcPr>
            <w:tcW w:w="2790" w:type="dxa"/>
          </w:tcPr>
          <w:p w:rsidRPr="009A036B" w:rsidR="00CA2010" w:rsidP="009A036B" w:rsidRDefault="00CA2010" w14:paraId="06B75DE7" w14:textId="77777777"/>
        </w:tc>
        <w:tc>
          <w:tcPr>
            <w:tcW w:w="2250" w:type="dxa"/>
          </w:tcPr>
          <w:p w:rsidRPr="009A036B" w:rsidR="00CA2010" w:rsidP="009A036B" w:rsidRDefault="00CA2010" w14:paraId="439A13E0" w14:textId="77777777"/>
        </w:tc>
        <w:tc>
          <w:tcPr>
            <w:tcW w:w="2520" w:type="dxa"/>
          </w:tcPr>
          <w:p w:rsidRPr="009A036B" w:rsidR="00CA2010" w:rsidP="009A036B" w:rsidRDefault="00CA2010" w14:paraId="08F9519E" w14:textId="77777777"/>
        </w:tc>
        <w:tc>
          <w:tcPr>
            <w:tcW w:w="1620" w:type="dxa"/>
          </w:tcPr>
          <w:p w:rsidRPr="009A036B" w:rsidR="00CA2010" w:rsidP="009A036B" w:rsidRDefault="00CA2010" w14:paraId="5FBCDAAF" w14:textId="77777777"/>
        </w:tc>
      </w:tr>
      <w:tr w:rsidRPr="009A036B" w:rsidR="00CA2010" w:rsidTr="00CA2010" w14:paraId="18C57D89" w14:textId="77777777">
        <w:trPr>
          <w:trHeight w:val="289"/>
        </w:trPr>
        <w:tc>
          <w:tcPr>
            <w:tcW w:w="2790" w:type="dxa"/>
          </w:tcPr>
          <w:p w:rsidRPr="009A036B" w:rsidR="00CA2010" w:rsidP="009A036B" w:rsidRDefault="00CA2010" w14:paraId="08394D0E" w14:textId="77777777">
            <w:pPr>
              <w:rPr>
                <w:b/>
              </w:rPr>
            </w:pPr>
            <w:r w:rsidRPr="009A036B">
              <w:rPr>
                <w:b/>
              </w:rPr>
              <w:t>Totals</w:t>
            </w:r>
          </w:p>
        </w:tc>
        <w:tc>
          <w:tcPr>
            <w:tcW w:w="2250" w:type="dxa"/>
          </w:tcPr>
          <w:p w:rsidRPr="009A036B" w:rsidR="00CA2010" w:rsidP="0034022C" w:rsidRDefault="006E61BE" w14:paraId="194DD3A7" w14:textId="77777777">
            <w:pPr>
              <w:jc w:val="center"/>
              <w:rPr>
                <w:b/>
              </w:rPr>
            </w:pPr>
            <w:r>
              <w:rPr>
                <w:b/>
              </w:rPr>
              <w:t>6</w:t>
            </w:r>
          </w:p>
        </w:tc>
        <w:tc>
          <w:tcPr>
            <w:tcW w:w="2520" w:type="dxa"/>
          </w:tcPr>
          <w:p w:rsidRPr="009A036B" w:rsidR="00CA2010" w:rsidP="0034022C" w:rsidRDefault="00CA2010" w14:paraId="59BD5EAB" w14:textId="77777777">
            <w:pPr>
              <w:jc w:val="center"/>
            </w:pPr>
          </w:p>
        </w:tc>
        <w:tc>
          <w:tcPr>
            <w:tcW w:w="1620" w:type="dxa"/>
          </w:tcPr>
          <w:p w:rsidRPr="009A036B" w:rsidR="00CA2010" w:rsidP="0034022C" w:rsidRDefault="006E61BE" w14:paraId="50E5BE61" w14:textId="77777777">
            <w:pPr>
              <w:jc w:val="center"/>
            </w:pPr>
            <w:r>
              <w:t>$146.04</w:t>
            </w:r>
          </w:p>
        </w:tc>
      </w:tr>
    </w:tbl>
    <w:p w:rsidRPr="00FA3158" w:rsidR="00FA3158" w:rsidP="00FA3158" w:rsidRDefault="00CA2010" w14:paraId="3899F441" w14:textId="70C1F9D4">
      <w:pPr>
        <w:rPr>
          <w:sz w:val="16"/>
          <w:szCs w:val="16"/>
        </w:rPr>
      </w:pPr>
      <w:r>
        <w:t>*</w:t>
      </w:r>
      <w:r w:rsidRPr="00FA3158" w:rsidR="00FA3158">
        <w:rPr>
          <w:sz w:val="16"/>
          <w:szCs w:val="16"/>
          <w:highlight w:val="yellow"/>
        </w:rPr>
        <w:t xml:space="preserve"> </w:t>
      </w:r>
      <w:r w:rsidRPr="00FA3158" w:rsidR="00FA3158">
        <w:rPr>
          <w:sz w:val="16"/>
          <w:szCs w:val="16"/>
        </w:rPr>
        <w:t xml:space="preserve">The Health Professionals wage rate was obtained from </w:t>
      </w:r>
      <w:hyperlink w:history="1" r:id="rId8">
        <w:r w:rsidRPr="00FA3158" w:rsidR="00FA3158">
          <w:rPr>
            <w:rStyle w:val="Hyperlink"/>
            <w:sz w:val="16"/>
            <w:szCs w:val="16"/>
          </w:rPr>
          <w:t>http://www.bls.gov/oes/2018/may/oes290000.htm</w:t>
        </w:r>
      </w:hyperlink>
    </w:p>
    <w:p w:rsidRPr="009A036B" w:rsidR="009A036B" w:rsidP="00FA3158" w:rsidRDefault="00FA3158" w14:paraId="6A6ABDBA" w14:textId="053C2E1E">
      <w:r w:rsidRPr="00FA3158">
        <w:rPr>
          <w:sz w:val="16"/>
          <w:szCs w:val="16"/>
        </w:rPr>
        <w:t xml:space="preserve"> Occupation title “Healthcare Practitioners and Technical Occupations”, occupation code 29-0000</w:t>
      </w:r>
    </w:p>
    <w:p w:rsidR="009A036B" w:rsidP="00F3170F" w:rsidRDefault="009A036B" w14:paraId="1BFD7080" w14:textId="77777777"/>
    <w:p w:rsidR="00441434" w:rsidP="00F3170F" w:rsidRDefault="00441434" w14:paraId="64D18F80" w14:textId="77777777"/>
    <w:p w:rsidR="005E714A" w:rsidRDefault="001C39F7" w14:paraId="567B19C2" w14:textId="5784A59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4F229B" w:rsidR="00C86E91">
        <w:rPr>
          <w:u w:val="single"/>
        </w:rPr>
        <w:t>_</w:t>
      </w:r>
      <w:r w:rsidRPr="004F229B" w:rsidR="00BA62D2">
        <w:rPr>
          <w:u w:val="single"/>
        </w:rPr>
        <w:t>$7885.45</w:t>
      </w:r>
      <w:r w:rsidR="00C86E91">
        <w:t>______</w:t>
      </w:r>
    </w:p>
    <w:p w:rsidRPr="009A036B" w:rsidR="009A036B" w:rsidP="009A036B" w:rsidRDefault="009A036B" w14:paraId="4B9815C5" w14:textId="77777777">
      <w:r>
        <w:rPr>
          <w:b/>
        </w:rPr>
        <w:t xml:space="preserve">                         </w:t>
      </w:r>
    </w:p>
    <w:p w:rsidRPr="009A036B" w:rsidR="009A036B" w:rsidP="009A036B" w:rsidRDefault="009A036B" w14:paraId="24880ECB" w14:textId="77777777"/>
    <w:tbl>
      <w:tblPr>
        <w:tblW w:w="10736" w:type="dxa"/>
        <w:tblCellMar>
          <w:left w:w="0" w:type="dxa"/>
          <w:right w:w="0" w:type="dxa"/>
        </w:tblCellMar>
        <w:tblLook w:val="04A0" w:firstRow="1" w:lastRow="0" w:firstColumn="1" w:lastColumn="0" w:noHBand="0" w:noVBand="1"/>
      </w:tblPr>
      <w:tblGrid>
        <w:gridCol w:w="2733"/>
        <w:gridCol w:w="1357"/>
        <w:gridCol w:w="1563"/>
        <w:gridCol w:w="1363"/>
        <w:gridCol w:w="1292"/>
        <w:gridCol w:w="1214"/>
        <w:gridCol w:w="1214"/>
        <w:tblGridChange w:id="1">
          <w:tblGrid>
            <w:gridCol w:w="2733"/>
            <w:gridCol w:w="1357"/>
            <w:gridCol w:w="1563"/>
            <w:gridCol w:w="1363"/>
            <w:gridCol w:w="1292"/>
            <w:gridCol w:w="1214"/>
            <w:gridCol w:w="1214"/>
          </w:tblGrid>
        </w:tblGridChange>
      </w:tblGrid>
      <w:tr w:rsidRPr="009A036B" w:rsidR="009A036B" w:rsidTr="006E61BE" w14:paraId="2D0B6F38" w14:textId="77777777">
        <w:trPr>
          <w:gridAfter w:val="1"/>
          <w:wAfter w:w="1214" w:type="dxa"/>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2AC4EA0" w14:textId="77777777">
            <w:pPr>
              <w:rPr>
                <w:b/>
                <w:bCs/>
              </w:rPr>
            </w:pPr>
            <w:r w:rsidRPr="009A036B">
              <w:rPr>
                <w:i/>
              </w:rPr>
              <w:t xml:space="preserve"> </w:t>
            </w:r>
            <w:r w:rsidRPr="009A036B">
              <w:rPr>
                <w:b/>
                <w:bCs/>
              </w:rPr>
              <w:t>Staff</w:t>
            </w:r>
          </w:p>
        </w:tc>
        <w:tc>
          <w:tcPr>
            <w:tcW w:w="1357"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7511189" w14:textId="77777777">
            <w:pPr>
              <w:rPr>
                <w:b/>
                <w:bCs/>
              </w:rPr>
            </w:pPr>
          </w:p>
          <w:p w:rsidRPr="009A036B" w:rsidR="009A036B" w:rsidP="009A036B" w:rsidRDefault="009A036B" w14:paraId="7C1AA48F" w14:textId="77777777">
            <w:pPr>
              <w:rPr>
                <w:b/>
                <w:bCs/>
              </w:rPr>
            </w:pPr>
            <w:r w:rsidRPr="009A036B">
              <w:rPr>
                <w:b/>
                <w:bCs/>
              </w:rPr>
              <w:t>Grade/Step</w:t>
            </w:r>
          </w:p>
        </w:tc>
        <w:tc>
          <w:tcPr>
            <w:tcW w:w="15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5280274"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AF2E367" w14:textId="77777777">
            <w:pPr>
              <w:rPr>
                <w:b/>
                <w:bCs/>
              </w:rPr>
            </w:pPr>
            <w:r w:rsidRPr="009A036B">
              <w:rPr>
                <w:b/>
                <w:bCs/>
              </w:rPr>
              <w:t>% of Effort</w:t>
            </w:r>
          </w:p>
        </w:tc>
        <w:tc>
          <w:tcPr>
            <w:tcW w:w="1292"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30A8FEE" w14:textId="77777777">
            <w:pPr>
              <w:rPr>
                <w:b/>
                <w:bCs/>
              </w:rPr>
            </w:pPr>
            <w:r w:rsidRPr="009A036B">
              <w:rPr>
                <w:b/>
                <w:bCs/>
              </w:rPr>
              <w:t>Fringe (if applicable)</w:t>
            </w:r>
          </w:p>
        </w:tc>
        <w:tc>
          <w:tcPr>
            <w:tcW w:w="1214"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7406910" w14:textId="77777777">
            <w:pPr>
              <w:rPr>
                <w:b/>
                <w:bCs/>
              </w:rPr>
            </w:pPr>
            <w:r w:rsidRPr="009A036B">
              <w:rPr>
                <w:b/>
                <w:bCs/>
              </w:rPr>
              <w:t>Total Cost to Gov’t</w:t>
            </w:r>
          </w:p>
        </w:tc>
      </w:tr>
      <w:tr w:rsidRPr="009A036B" w:rsidR="009A036B" w:rsidTr="006E61BE" w14:paraId="7A113642"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AB67A1B" w14:textId="77777777">
            <w:pPr>
              <w:rPr>
                <w:b/>
              </w:rPr>
            </w:pPr>
            <w:r w:rsidRPr="009A036B">
              <w:rPr>
                <w:b/>
              </w:rPr>
              <w:t>Federal Oversight</w:t>
            </w:r>
          </w:p>
        </w:tc>
        <w:tc>
          <w:tcPr>
            <w:tcW w:w="1357" w:type="dxa"/>
            <w:tcBorders>
              <w:top w:val="nil"/>
              <w:left w:val="nil"/>
              <w:bottom w:val="single" w:color="auto" w:sz="8" w:space="0"/>
              <w:right w:val="single" w:color="auto" w:sz="8" w:space="0"/>
            </w:tcBorders>
          </w:tcPr>
          <w:p w:rsidRPr="009A036B" w:rsidR="009A036B" w:rsidP="009A036B" w:rsidRDefault="009A036B" w14:paraId="35773194" w14:textId="77777777"/>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B5D77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174B11" w14:textId="77777777"/>
        </w:tc>
        <w:tc>
          <w:tcPr>
            <w:tcW w:w="1292" w:type="dxa"/>
            <w:tcBorders>
              <w:top w:val="nil"/>
              <w:left w:val="nil"/>
              <w:bottom w:val="single" w:color="auto" w:sz="8" w:space="0"/>
              <w:right w:val="single" w:color="auto" w:sz="8" w:space="0"/>
            </w:tcBorders>
            <w:shd w:val="clear" w:color="auto" w:fill="BFBFBF"/>
          </w:tcPr>
          <w:p w:rsidRPr="009A036B" w:rsidR="009A036B" w:rsidP="009A036B" w:rsidRDefault="009A036B" w14:paraId="1FA7A16C" w14:textId="77777777"/>
        </w:tc>
        <w:tc>
          <w:tcPr>
            <w:tcW w:w="1214" w:type="dxa"/>
            <w:tcBorders>
              <w:top w:val="nil"/>
              <w:left w:val="nil"/>
              <w:bottom w:val="single" w:color="auto" w:sz="8" w:space="0"/>
              <w:right w:val="single" w:color="auto" w:sz="8" w:space="0"/>
            </w:tcBorders>
          </w:tcPr>
          <w:p w:rsidRPr="009A036B" w:rsidR="009A036B" w:rsidP="009A036B" w:rsidRDefault="009A036B" w14:paraId="7CE86254" w14:textId="77777777"/>
        </w:tc>
      </w:tr>
      <w:tr w:rsidRPr="009A036B" w:rsidR="009A036B" w:rsidTr="006E61BE" w14:paraId="66CA3FF0"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44214" w14:paraId="015B8B06" w14:textId="77777777">
            <w:r>
              <w:t>Nurse Consultant</w:t>
            </w:r>
          </w:p>
        </w:tc>
        <w:tc>
          <w:tcPr>
            <w:tcW w:w="1357" w:type="dxa"/>
            <w:tcBorders>
              <w:top w:val="nil"/>
              <w:left w:val="nil"/>
              <w:bottom w:val="single" w:color="auto" w:sz="8" w:space="0"/>
              <w:right w:val="single" w:color="auto" w:sz="8" w:space="0"/>
            </w:tcBorders>
          </w:tcPr>
          <w:p w:rsidRPr="009A036B" w:rsidR="009A036B" w:rsidP="0034022C" w:rsidRDefault="00744214" w14:paraId="2FF12133" w14:textId="77777777">
            <w:pPr>
              <w:jc w:val="center"/>
            </w:pPr>
            <w:r>
              <w:t>GS14 step 10</w:t>
            </w:r>
          </w:p>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34022C" w:rsidRDefault="00BA62D2" w14:paraId="509367F6" w14:textId="77777777">
            <w:pPr>
              <w:jc w:val="center"/>
            </w:pPr>
            <w:r>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34022C" w:rsidRDefault="00744214" w14:paraId="420823D1" w14:textId="77777777">
            <w:pPr>
              <w:jc w:val="center"/>
            </w:pPr>
            <w:r>
              <w:t>5%</w:t>
            </w:r>
          </w:p>
        </w:tc>
        <w:tc>
          <w:tcPr>
            <w:tcW w:w="1292" w:type="dxa"/>
            <w:tcBorders>
              <w:top w:val="nil"/>
              <w:left w:val="nil"/>
              <w:bottom w:val="single" w:color="auto" w:sz="8" w:space="0"/>
              <w:right w:val="single" w:color="auto" w:sz="8" w:space="0"/>
            </w:tcBorders>
            <w:shd w:val="clear" w:color="auto" w:fill="BFBFBF"/>
          </w:tcPr>
          <w:p w:rsidRPr="009A036B" w:rsidR="009A036B" w:rsidP="0034022C" w:rsidRDefault="009A036B" w14:paraId="4D52EA2F" w14:textId="77777777">
            <w:pPr>
              <w:jc w:val="center"/>
            </w:pPr>
          </w:p>
        </w:tc>
        <w:tc>
          <w:tcPr>
            <w:tcW w:w="1214" w:type="dxa"/>
            <w:tcBorders>
              <w:top w:val="nil"/>
              <w:left w:val="nil"/>
              <w:bottom w:val="single" w:color="auto" w:sz="8" w:space="0"/>
              <w:right w:val="single" w:color="auto" w:sz="8" w:space="0"/>
            </w:tcBorders>
          </w:tcPr>
          <w:p w:rsidRPr="009A036B" w:rsidR="009A036B" w:rsidP="0034022C" w:rsidRDefault="00BA62D2" w14:paraId="00EEDE13" w14:textId="77777777">
            <w:pPr>
              <w:jc w:val="center"/>
            </w:pPr>
            <w:r>
              <w:t>$7885.45</w:t>
            </w:r>
          </w:p>
        </w:tc>
      </w:tr>
      <w:tr w:rsidRPr="009A036B" w:rsidR="009A036B" w:rsidTr="006E61BE" w14:paraId="45665580"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803CD80" w14:textId="77777777"/>
        </w:tc>
        <w:tc>
          <w:tcPr>
            <w:tcW w:w="1357" w:type="dxa"/>
            <w:tcBorders>
              <w:top w:val="nil"/>
              <w:left w:val="nil"/>
              <w:bottom w:val="single" w:color="auto" w:sz="8" w:space="0"/>
              <w:right w:val="single" w:color="auto" w:sz="8" w:space="0"/>
            </w:tcBorders>
          </w:tcPr>
          <w:p w:rsidRPr="009A036B" w:rsidR="009A036B" w:rsidP="009A036B" w:rsidRDefault="009A036B" w14:paraId="44EFA1B5" w14:textId="77777777"/>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1B807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1CE5D3" w14:textId="77777777"/>
        </w:tc>
        <w:tc>
          <w:tcPr>
            <w:tcW w:w="1292" w:type="dxa"/>
            <w:tcBorders>
              <w:top w:val="nil"/>
              <w:left w:val="nil"/>
              <w:bottom w:val="single" w:color="auto" w:sz="8" w:space="0"/>
              <w:right w:val="single" w:color="auto" w:sz="8" w:space="0"/>
            </w:tcBorders>
            <w:shd w:val="clear" w:color="auto" w:fill="BFBFBF"/>
          </w:tcPr>
          <w:p w:rsidRPr="009A036B" w:rsidR="009A036B" w:rsidP="009A036B" w:rsidRDefault="009A036B" w14:paraId="79A97BC8" w14:textId="77777777"/>
        </w:tc>
        <w:tc>
          <w:tcPr>
            <w:tcW w:w="1214" w:type="dxa"/>
            <w:tcBorders>
              <w:top w:val="nil"/>
              <w:left w:val="nil"/>
              <w:bottom w:val="single" w:color="auto" w:sz="8" w:space="0"/>
              <w:right w:val="single" w:color="auto" w:sz="8" w:space="0"/>
            </w:tcBorders>
          </w:tcPr>
          <w:p w:rsidRPr="009A036B" w:rsidR="009A036B" w:rsidP="009A036B" w:rsidRDefault="009A036B" w14:paraId="75FEA755" w14:textId="77777777"/>
        </w:tc>
      </w:tr>
      <w:tr w:rsidRPr="009A036B" w:rsidR="009A036B" w:rsidTr="006E61BE" w14:paraId="455E9B9A"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1EADF74" w14:textId="77777777"/>
        </w:tc>
        <w:tc>
          <w:tcPr>
            <w:tcW w:w="1357" w:type="dxa"/>
            <w:tcBorders>
              <w:top w:val="nil"/>
              <w:left w:val="nil"/>
              <w:bottom w:val="single" w:color="auto" w:sz="8" w:space="0"/>
              <w:right w:val="single" w:color="auto" w:sz="8" w:space="0"/>
            </w:tcBorders>
          </w:tcPr>
          <w:p w:rsidRPr="009A036B" w:rsidR="009A036B" w:rsidP="009A036B" w:rsidRDefault="009A036B" w14:paraId="2A8B115A" w14:textId="77777777"/>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25639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96B7E8A" w14:textId="77777777"/>
        </w:tc>
        <w:tc>
          <w:tcPr>
            <w:tcW w:w="1292" w:type="dxa"/>
            <w:tcBorders>
              <w:top w:val="nil"/>
              <w:left w:val="nil"/>
              <w:bottom w:val="single" w:color="auto" w:sz="8" w:space="0"/>
              <w:right w:val="single" w:color="auto" w:sz="8" w:space="0"/>
            </w:tcBorders>
            <w:shd w:val="clear" w:color="auto" w:fill="BFBFBF"/>
          </w:tcPr>
          <w:p w:rsidRPr="009A036B" w:rsidR="009A036B" w:rsidP="009A036B" w:rsidRDefault="009A036B" w14:paraId="4BE23B50" w14:textId="77777777"/>
        </w:tc>
        <w:tc>
          <w:tcPr>
            <w:tcW w:w="1214" w:type="dxa"/>
            <w:tcBorders>
              <w:top w:val="nil"/>
              <w:left w:val="nil"/>
              <w:bottom w:val="single" w:color="auto" w:sz="8" w:space="0"/>
              <w:right w:val="single" w:color="auto" w:sz="8" w:space="0"/>
            </w:tcBorders>
          </w:tcPr>
          <w:p w:rsidRPr="009A036B" w:rsidR="009A036B" w:rsidP="009A036B" w:rsidRDefault="009A036B" w14:paraId="410A5B55" w14:textId="77777777"/>
        </w:tc>
      </w:tr>
      <w:tr w:rsidRPr="009A036B" w:rsidR="009A036B" w:rsidTr="006E61BE" w14:paraId="7E935CE1"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98446F9" w14:textId="77777777">
            <w:pPr>
              <w:rPr>
                <w:b/>
              </w:rPr>
            </w:pPr>
            <w:r w:rsidRPr="009A036B">
              <w:rPr>
                <w:b/>
              </w:rPr>
              <w:t>Contractor Cost</w:t>
            </w:r>
          </w:p>
        </w:tc>
        <w:tc>
          <w:tcPr>
            <w:tcW w:w="1357" w:type="dxa"/>
            <w:tcBorders>
              <w:top w:val="nil"/>
              <w:left w:val="nil"/>
              <w:bottom w:val="single" w:color="auto" w:sz="8" w:space="0"/>
              <w:right w:val="single" w:color="auto" w:sz="8" w:space="0"/>
            </w:tcBorders>
            <w:shd w:val="clear" w:color="auto" w:fill="BFBFBF"/>
          </w:tcPr>
          <w:p w:rsidRPr="009A036B" w:rsidR="009A036B" w:rsidP="009A036B" w:rsidRDefault="009A036B" w14:paraId="42A3AB1A" w14:textId="77777777"/>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E7ECD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750F1B" w14:textId="77777777"/>
        </w:tc>
        <w:tc>
          <w:tcPr>
            <w:tcW w:w="1292" w:type="dxa"/>
            <w:tcBorders>
              <w:top w:val="nil"/>
              <w:left w:val="nil"/>
              <w:bottom w:val="single" w:color="auto" w:sz="8" w:space="0"/>
              <w:right w:val="single" w:color="auto" w:sz="8" w:space="0"/>
            </w:tcBorders>
          </w:tcPr>
          <w:p w:rsidRPr="009A036B" w:rsidR="009A036B" w:rsidP="009A036B" w:rsidRDefault="009A036B" w14:paraId="44D137FB" w14:textId="77777777"/>
        </w:tc>
        <w:tc>
          <w:tcPr>
            <w:tcW w:w="1214" w:type="dxa"/>
            <w:tcBorders>
              <w:top w:val="nil"/>
              <w:left w:val="nil"/>
              <w:bottom w:val="single" w:color="auto" w:sz="8" w:space="0"/>
              <w:right w:val="single" w:color="auto" w:sz="8" w:space="0"/>
            </w:tcBorders>
          </w:tcPr>
          <w:p w:rsidRPr="009A036B" w:rsidR="009A036B" w:rsidP="009A036B" w:rsidRDefault="009A036B" w14:paraId="295D625D" w14:textId="77777777"/>
        </w:tc>
      </w:tr>
      <w:tr w:rsidRPr="009A036B" w:rsidR="009A036B" w:rsidTr="006E61BE" w14:paraId="4AE3C5D2"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5F0E6F" w14:textId="77777777"/>
        </w:tc>
        <w:tc>
          <w:tcPr>
            <w:tcW w:w="1357" w:type="dxa"/>
            <w:tcBorders>
              <w:top w:val="nil"/>
              <w:left w:val="nil"/>
              <w:bottom w:val="single" w:color="auto" w:sz="8" w:space="0"/>
              <w:right w:val="single" w:color="auto" w:sz="8" w:space="0"/>
            </w:tcBorders>
          </w:tcPr>
          <w:p w:rsidRPr="009A036B" w:rsidR="009A036B" w:rsidP="009A036B" w:rsidRDefault="009A036B" w14:paraId="37B9AB57" w14:textId="77777777"/>
        </w:tc>
        <w:tc>
          <w:tcPr>
            <w:tcW w:w="15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EEFB8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352CFC" w14:textId="77777777"/>
        </w:tc>
        <w:tc>
          <w:tcPr>
            <w:tcW w:w="1292" w:type="dxa"/>
            <w:tcBorders>
              <w:top w:val="nil"/>
              <w:left w:val="nil"/>
              <w:bottom w:val="single" w:color="auto" w:sz="8" w:space="0"/>
              <w:right w:val="single" w:color="auto" w:sz="8" w:space="0"/>
            </w:tcBorders>
          </w:tcPr>
          <w:p w:rsidRPr="009A036B" w:rsidR="009A036B" w:rsidP="009A036B" w:rsidRDefault="009A036B" w14:paraId="1A0B9471" w14:textId="77777777"/>
        </w:tc>
        <w:tc>
          <w:tcPr>
            <w:tcW w:w="1214" w:type="dxa"/>
            <w:tcBorders>
              <w:top w:val="nil"/>
              <w:left w:val="nil"/>
              <w:bottom w:val="single" w:color="auto" w:sz="8" w:space="0"/>
              <w:right w:val="single" w:color="auto" w:sz="8" w:space="0"/>
            </w:tcBorders>
          </w:tcPr>
          <w:p w:rsidRPr="009A036B" w:rsidR="009A036B" w:rsidP="009A036B" w:rsidRDefault="00717886" w14:paraId="494A852C" w14:textId="77777777">
            <w:r>
              <w:t xml:space="preserve">  </w:t>
            </w:r>
          </w:p>
        </w:tc>
      </w:tr>
      <w:tr w:rsidRPr="009A036B" w:rsidR="009A036B" w:rsidTr="006E61BE" w14:paraId="36B70A61"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28E527" w14:textId="77777777">
            <w:r w:rsidRPr="009A036B">
              <w:t>Travel</w:t>
            </w:r>
          </w:p>
        </w:tc>
        <w:tc>
          <w:tcPr>
            <w:tcW w:w="1357" w:type="dxa"/>
            <w:tcBorders>
              <w:top w:val="nil"/>
              <w:left w:val="nil"/>
              <w:bottom w:val="single" w:color="auto" w:sz="8" w:space="0"/>
              <w:right w:val="single" w:color="auto" w:sz="8" w:space="0"/>
            </w:tcBorders>
            <w:shd w:val="clear" w:color="auto" w:fill="BFBFBF"/>
          </w:tcPr>
          <w:p w:rsidRPr="009A036B" w:rsidR="009A036B" w:rsidP="009A036B" w:rsidRDefault="009A036B" w14:paraId="7EEBD72A" w14:textId="77777777"/>
        </w:tc>
        <w:tc>
          <w:tcPr>
            <w:tcW w:w="15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8AA69D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CAAE8B7" w14:textId="77777777"/>
        </w:tc>
        <w:tc>
          <w:tcPr>
            <w:tcW w:w="1292" w:type="dxa"/>
            <w:tcBorders>
              <w:top w:val="nil"/>
              <w:left w:val="nil"/>
              <w:bottom w:val="single" w:color="auto" w:sz="8" w:space="0"/>
              <w:right w:val="single" w:color="auto" w:sz="8" w:space="0"/>
            </w:tcBorders>
            <w:shd w:val="clear" w:color="auto" w:fill="BFBFBF"/>
          </w:tcPr>
          <w:p w:rsidRPr="009A036B" w:rsidR="009A036B" w:rsidP="009A036B" w:rsidRDefault="009A036B" w14:paraId="43AEBA9A" w14:textId="77777777"/>
        </w:tc>
        <w:tc>
          <w:tcPr>
            <w:tcW w:w="1214" w:type="dxa"/>
            <w:tcBorders>
              <w:top w:val="nil"/>
              <w:left w:val="nil"/>
              <w:bottom w:val="single" w:color="auto" w:sz="8" w:space="0"/>
              <w:right w:val="single" w:color="auto" w:sz="8" w:space="0"/>
            </w:tcBorders>
          </w:tcPr>
          <w:p w:rsidRPr="009A036B" w:rsidR="009A036B" w:rsidP="009A036B" w:rsidRDefault="009A036B" w14:paraId="2139852E" w14:textId="77777777"/>
        </w:tc>
      </w:tr>
      <w:tr w:rsidRPr="009A036B" w:rsidR="009A036B" w:rsidTr="006E61BE" w14:paraId="51942F0F"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160ED2" w14:textId="77777777">
            <w:r w:rsidRPr="009A036B">
              <w:t>Other Cost</w:t>
            </w:r>
          </w:p>
        </w:tc>
        <w:tc>
          <w:tcPr>
            <w:tcW w:w="1357" w:type="dxa"/>
            <w:tcBorders>
              <w:top w:val="nil"/>
              <w:left w:val="nil"/>
              <w:bottom w:val="single" w:color="auto" w:sz="8" w:space="0"/>
              <w:right w:val="single" w:color="auto" w:sz="8" w:space="0"/>
            </w:tcBorders>
            <w:shd w:val="clear" w:color="auto" w:fill="BFBFBF"/>
          </w:tcPr>
          <w:p w:rsidRPr="009A036B" w:rsidR="009A036B" w:rsidP="009A036B" w:rsidRDefault="009A036B" w14:paraId="14435121" w14:textId="77777777"/>
        </w:tc>
        <w:tc>
          <w:tcPr>
            <w:tcW w:w="15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58C135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9CFAF5A" w14:textId="77777777"/>
        </w:tc>
        <w:tc>
          <w:tcPr>
            <w:tcW w:w="1292" w:type="dxa"/>
            <w:tcBorders>
              <w:top w:val="nil"/>
              <w:left w:val="nil"/>
              <w:bottom w:val="single" w:color="auto" w:sz="8" w:space="0"/>
              <w:right w:val="single" w:color="auto" w:sz="8" w:space="0"/>
            </w:tcBorders>
            <w:shd w:val="clear" w:color="auto" w:fill="BFBFBF"/>
          </w:tcPr>
          <w:p w:rsidRPr="009A036B" w:rsidR="009A036B" w:rsidP="009A036B" w:rsidRDefault="009A036B" w14:paraId="4F86DE25" w14:textId="77777777"/>
        </w:tc>
        <w:tc>
          <w:tcPr>
            <w:tcW w:w="1214" w:type="dxa"/>
            <w:tcBorders>
              <w:top w:val="nil"/>
              <w:left w:val="nil"/>
              <w:bottom w:val="single" w:color="auto" w:sz="8" w:space="0"/>
              <w:right w:val="single" w:color="auto" w:sz="8" w:space="0"/>
            </w:tcBorders>
          </w:tcPr>
          <w:p w:rsidRPr="009A036B" w:rsidR="009A036B" w:rsidP="009A036B" w:rsidRDefault="009A036B" w14:paraId="0405121A" w14:textId="77777777"/>
        </w:tc>
      </w:tr>
      <w:tr w:rsidRPr="009A036B" w:rsidR="006E61BE" w:rsidTr="006E61BE" w14:paraId="5C8146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6E61BE" w:rsidP="006E61BE" w:rsidRDefault="006E61BE" w14:paraId="3CDE3475" w14:textId="77777777">
            <w:pPr>
              <w:rPr>
                <w:bCs/>
              </w:rPr>
            </w:pPr>
          </w:p>
        </w:tc>
        <w:tc>
          <w:tcPr>
            <w:tcW w:w="1357" w:type="dxa"/>
            <w:tcBorders>
              <w:top w:val="nil"/>
              <w:left w:val="nil"/>
              <w:bottom w:val="single" w:color="auto" w:sz="8" w:space="0"/>
              <w:right w:val="single" w:color="auto" w:sz="8" w:space="0"/>
            </w:tcBorders>
            <w:shd w:val="clear" w:color="auto" w:fill="BFBFBF"/>
          </w:tcPr>
          <w:p w:rsidRPr="009A036B" w:rsidR="006E61BE" w:rsidP="006E61BE" w:rsidRDefault="006E61BE" w14:paraId="338F3676" w14:textId="77777777"/>
        </w:tc>
        <w:tc>
          <w:tcPr>
            <w:tcW w:w="15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6E61BE" w:rsidP="006E61BE" w:rsidRDefault="006E61BE" w14:paraId="18290B0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6E61BE" w:rsidP="006E61BE" w:rsidRDefault="006E61BE" w14:paraId="799A0F25" w14:textId="77777777">
            <w:pPr>
              <w:rPr>
                <w:b/>
              </w:rPr>
            </w:pPr>
          </w:p>
        </w:tc>
        <w:tc>
          <w:tcPr>
            <w:tcW w:w="1292" w:type="dxa"/>
            <w:tcBorders>
              <w:top w:val="nil"/>
              <w:left w:val="nil"/>
              <w:bottom w:val="single" w:color="auto" w:sz="8" w:space="0"/>
              <w:right w:val="single" w:color="auto" w:sz="8" w:space="0"/>
            </w:tcBorders>
            <w:shd w:val="clear" w:color="auto" w:fill="BFBFBF"/>
          </w:tcPr>
          <w:p w:rsidRPr="009A036B" w:rsidR="006E61BE" w:rsidP="006E61BE" w:rsidRDefault="006E61BE" w14:paraId="2643F056" w14:textId="77777777">
            <w:pPr>
              <w:rPr>
                <w:b/>
              </w:rPr>
            </w:pPr>
          </w:p>
        </w:tc>
        <w:tc>
          <w:tcPr>
            <w:tcW w:w="1214" w:type="dxa"/>
            <w:tcBorders>
              <w:top w:val="nil"/>
              <w:left w:val="nil"/>
              <w:bottom w:val="single" w:color="auto" w:sz="8" w:space="0"/>
              <w:right w:val="single" w:color="auto" w:sz="8" w:space="0"/>
            </w:tcBorders>
          </w:tcPr>
          <w:p w:rsidRPr="009A036B" w:rsidR="006E61BE" w:rsidP="006E61BE" w:rsidRDefault="006E61BE" w14:paraId="1767CA51" w14:textId="31DBEC07">
            <w:pPr>
              <w:rPr>
                <w:b/>
              </w:rPr>
            </w:pPr>
          </w:p>
        </w:tc>
        <w:tc>
          <w:tcPr>
            <w:tcW w:w="1214" w:type="dxa"/>
          </w:tcPr>
          <w:p w:rsidRPr="009A036B" w:rsidR="006E61BE" w:rsidP="006E61BE" w:rsidRDefault="006E61BE" w14:paraId="03C94C50" w14:textId="77777777"/>
        </w:tc>
      </w:tr>
      <w:tr w:rsidRPr="009A036B" w:rsidR="006E61BE" w:rsidTr="006E61BE" w14:paraId="7EE5F356" w14:textId="77777777">
        <w:trPr>
          <w:gridAfter w:val="1"/>
          <w:wAfter w:w="1214" w:type="dxa"/>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6E61BE" w:rsidP="006E61BE" w:rsidRDefault="006E61BE" w14:paraId="666AE6ED" w14:textId="77777777">
            <w:pPr>
              <w:rPr>
                <w:b/>
              </w:rPr>
            </w:pPr>
            <w:r w:rsidRPr="004B1EB8">
              <w:rPr>
                <w:b/>
              </w:rPr>
              <w:t>Total</w:t>
            </w:r>
          </w:p>
        </w:tc>
        <w:tc>
          <w:tcPr>
            <w:tcW w:w="1357" w:type="dxa"/>
            <w:tcBorders>
              <w:top w:val="nil"/>
              <w:left w:val="nil"/>
              <w:bottom w:val="single" w:color="auto" w:sz="8" w:space="0"/>
              <w:right w:val="single" w:color="auto" w:sz="8" w:space="0"/>
            </w:tcBorders>
            <w:shd w:val="clear" w:color="auto" w:fill="A6A6A6"/>
          </w:tcPr>
          <w:p w:rsidRPr="009A036B" w:rsidR="006E61BE" w:rsidP="006E61BE" w:rsidRDefault="006E61BE" w14:paraId="2E29F4A1" w14:textId="77777777"/>
        </w:tc>
        <w:tc>
          <w:tcPr>
            <w:tcW w:w="15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6E61BE" w:rsidP="006E61BE" w:rsidRDefault="006E61BE" w14:paraId="1A9A98D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6E61BE" w:rsidP="006E61BE" w:rsidRDefault="006E61BE" w14:paraId="37E6F7A1" w14:textId="77777777"/>
        </w:tc>
        <w:tc>
          <w:tcPr>
            <w:tcW w:w="1292" w:type="dxa"/>
            <w:tcBorders>
              <w:top w:val="nil"/>
              <w:left w:val="nil"/>
              <w:bottom w:val="single" w:color="auto" w:sz="8" w:space="0"/>
              <w:right w:val="single" w:color="auto" w:sz="8" w:space="0"/>
            </w:tcBorders>
            <w:shd w:val="clear" w:color="auto" w:fill="A6A6A6"/>
          </w:tcPr>
          <w:p w:rsidRPr="009A036B" w:rsidR="006E61BE" w:rsidP="006E61BE" w:rsidRDefault="006E61BE" w14:paraId="32B6AECF" w14:textId="77777777"/>
        </w:tc>
        <w:tc>
          <w:tcPr>
            <w:tcW w:w="1214" w:type="dxa"/>
            <w:tcBorders>
              <w:top w:val="nil"/>
              <w:left w:val="nil"/>
              <w:bottom w:val="single" w:color="auto" w:sz="8" w:space="0"/>
              <w:right w:val="single" w:color="auto" w:sz="8" w:space="0"/>
            </w:tcBorders>
          </w:tcPr>
          <w:p w:rsidRPr="009A036B" w:rsidR="006E61BE" w:rsidP="006E61BE" w:rsidRDefault="006E61BE" w14:paraId="255D1471" w14:textId="77777777">
            <w:r>
              <w:t>$7885.45</w:t>
            </w:r>
          </w:p>
        </w:tc>
      </w:tr>
    </w:tbl>
    <w:p w:rsidRPr="009A036B" w:rsidR="009A036B" w:rsidP="009A036B" w:rsidRDefault="002D74B4" w14:paraId="56B52499" w14:textId="77777777">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t>
        </w:r>
        <w:r w:rsidRPr="00554E50">
          <w:rPr>
            <w:rStyle w:val="Hyperlink"/>
            <w:sz w:val="18"/>
            <w:szCs w:val="18"/>
          </w:rPr>
          <w:t>/</w:t>
        </w:r>
        <w:r w:rsidRPr="00554E50">
          <w:rPr>
            <w:rStyle w:val="Hyperlink"/>
            <w:sz w:val="18"/>
            <w:szCs w:val="18"/>
          </w:rPr>
          <w:t>/www.opm.gov/policy-data-oversight/pay-leave/salaries-wages/salary-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14:paraId="7E49F33F" w14:textId="77777777">
      <w:pPr>
        <w:rPr>
          <w:b/>
        </w:rPr>
      </w:pPr>
    </w:p>
    <w:p w:rsidR="00ED6492" w:rsidRDefault="00ED6492" w14:paraId="7605A6C7" w14:textId="77777777">
      <w:pPr>
        <w:rPr>
          <w:b/>
          <w:bCs/>
          <w:u w:val="single"/>
        </w:rPr>
      </w:pPr>
    </w:p>
    <w:p w:rsidR="0069403B" w:rsidP="00F06866" w:rsidRDefault="00ED6492" w14:paraId="51DC19E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3DA8545" w14:textId="77777777">
      <w:pPr>
        <w:rPr>
          <w:b/>
        </w:rPr>
      </w:pPr>
    </w:p>
    <w:p w:rsidR="00F06866" w:rsidP="00F06866" w:rsidRDefault="00636621" w14:paraId="71374D14" w14:textId="77777777">
      <w:pPr>
        <w:rPr>
          <w:b/>
        </w:rPr>
      </w:pPr>
      <w:r>
        <w:rPr>
          <w:b/>
        </w:rPr>
        <w:t>The</w:t>
      </w:r>
      <w:r w:rsidR="0069403B">
        <w:rPr>
          <w:b/>
        </w:rPr>
        <w:t xml:space="preserve"> select</w:t>
      </w:r>
      <w:r>
        <w:rPr>
          <w:b/>
        </w:rPr>
        <w:t>ion of your targeted respondents</w:t>
      </w:r>
    </w:p>
    <w:p w:rsidR="0069403B" w:rsidP="0069403B" w:rsidRDefault="0069403B" w14:paraId="7194EE2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901E87">
        <w:t>x</w:t>
      </w:r>
      <w:r>
        <w:t xml:space="preserve"> ]</w:t>
      </w:r>
      <w:proofErr w:type="gramEnd"/>
      <w:r>
        <w:t xml:space="preserve"> Yes</w:t>
      </w:r>
      <w:r>
        <w:tab/>
        <w:t>[ ] No</w:t>
      </w:r>
    </w:p>
    <w:p w:rsidR="00636621" w:rsidP="00636621" w:rsidRDefault="00636621" w14:paraId="7980372F" w14:textId="77777777">
      <w:pPr>
        <w:pStyle w:val="ListParagraph"/>
      </w:pPr>
    </w:p>
    <w:p w:rsidR="00636621" w:rsidP="001B0AAA" w:rsidRDefault="00636621" w14:paraId="46D20620"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901E87" w:rsidRDefault="00A403BB" w14:paraId="0241E3CD" w14:textId="77777777">
      <w:pPr>
        <w:pStyle w:val="ListParagraph"/>
        <w:ind w:left="0"/>
      </w:pPr>
    </w:p>
    <w:p w:rsidR="00901E87" w:rsidP="00901E87" w:rsidRDefault="00901E87" w14:paraId="34CCF1B6" w14:textId="77777777">
      <w:pPr>
        <w:pStyle w:val="ListParagraph"/>
        <w:ind w:left="0"/>
      </w:pPr>
      <w:r>
        <w:t>All 24 program participants will be included in the survey. No sampling plan will be used.</w:t>
      </w:r>
    </w:p>
    <w:p w:rsidR="00A403BB" w:rsidP="00A403BB" w:rsidRDefault="00A403BB" w14:paraId="35619C7A" w14:textId="77777777"/>
    <w:p w:rsidR="00A403BB" w:rsidP="00A403BB" w:rsidRDefault="00A403BB" w14:paraId="7CBCB821" w14:textId="77777777">
      <w:pPr>
        <w:rPr>
          <w:b/>
        </w:rPr>
      </w:pPr>
      <w:r>
        <w:rPr>
          <w:b/>
        </w:rPr>
        <w:t>Administration of the Instrument</w:t>
      </w:r>
    </w:p>
    <w:p w:rsidR="00A403BB" w:rsidP="00A403BB" w:rsidRDefault="001B0AAA" w14:paraId="6EF0B296" w14:textId="77777777">
      <w:pPr>
        <w:pStyle w:val="ListParagraph"/>
        <w:numPr>
          <w:ilvl w:val="0"/>
          <w:numId w:val="17"/>
        </w:numPr>
      </w:pPr>
      <w:r>
        <w:t>H</w:t>
      </w:r>
      <w:r w:rsidR="00A403BB">
        <w:t>ow will you collect the information? (Check all that apply)</w:t>
      </w:r>
    </w:p>
    <w:p w:rsidR="001B0AAA" w:rsidP="001B0AAA" w:rsidRDefault="00A403BB" w14:paraId="23001436" w14:textId="77777777">
      <w:pPr>
        <w:ind w:left="720"/>
      </w:pPr>
      <w:r>
        <w:t xml:space="preserve">[ </w:t>
      </w:r>
      <w:proofErr w:type="gramStart"/>
      <w:r w:rsidR="006F7A52">
        <w:t>X</w:t>
      </w:r>
      <w:r w:rsidR="001B0AAA">
        <w:t xml:space="preserve"> </w:t>
      </w:r>
      <w:r>
        <w:t>]</w:t>
      </w:r>
      <w:proofErr w:type="gramEnd"/>
      <w:r>
        <w:t xml:space="preserve"> Web-based</w:t>
      </w:r>
      <w:r w:rsidR="001B0AAA">
        <w:t xml:space="preserve"> or other forms of Social Media </w:t>
      </w:r>
    </w:p>
    <w:p w:rsidR="001B0AAA" w:rsidP="001B0AAA" w:rsidRDefault="00A403BB" w14:paraId="55142ED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256A68F"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140805C"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2891D0C" w14:textId="77777777">
      <w:pPr>
        <w:ind w:left="720"/>
      </w:pPr>
      <w:proofErr w:type="gramStart"/>
      <w:r>
        <w:t xml:space="preserve">[ </w:t>
      </w:r>
      <w:r w:rsidR="001B0AAA">
        <w:t xml:space="preserve"> </w:t>
      </w:r>
      <w:r>
        <w:t>]</w:t>
      </w:r>
      <w:proofErr w:type="gramEnd"/>
      <w:r>
        <w:t xml:space="preserve"> Other, Explain</w:t>
      </w:r>
      <w:r w:rsidR="000A5D64">
        <w:t xml:space="preserve"> </w:t>
      </w:r>
    </w:p>
    <w:p w:rsidR="00F24CFC" w:rsidP="00F24CFC" w:rsidRDefault="00F24CFC" w14:paraId="512C14BF" w14:textId="77777777">
      <w:pPr>
        <w:pStyle w:val="ListParagraph"/>
        <w:numPr>
          <w:ilvl w:val="0"/>
          <w:numId w:val="17"/>
        </w:numPr>
      </w:pPr>
      <w:r>
        <w:t xml:space="preserve">Will interviewers or facilitators be used?  </w:t>
      </w:r>
      <w:proofErr w:type="gramStart"/>
      <w:r>
        <w:t>[  ]</w:t>
      </w:r>
      <w:proofErr w:type="gramEnd"/>
      <w:r>
        <w:t xml:space="preserve"> Yes [ </w:t>
      </w:r>
      <w:r w:rsidR="000A5D64">
        <w:t>x</w:t>
      </w:r>
      <w:r>
        <w:t xml:space="preserve"> ] No</w:t>
      </w:r>
    </w:p>
    <w:p w:rsidR="00F24CFC" w:rsidP="00F24CFC" w:rsidRDefault="00F24CFC" w14:paraId="2324D6DA" w14:textId="77777777">
      <w:pPr>
        <w:pStyle w:val="ListParagraph"/>
        <w:ind w:left="360"/>
      </w:pPr>
      <w:r>
        <w:t xml:space="preserve"> </w:t>
      </w:r>
    </w:p>
    <w:p w:rsidR="003932D1" w:rsidP="0024521E" w:rsidRDefault="003932D1" w14:paraId="2FB86805" w14:textId="77777777">
      <w:pPr>
        <w:rPr>
          <w:b/>
        </w:rPr>
      </w:pPr>
    </w:p>
    <w:p w:rsidRPr="00F24CFC" w:rsidR="003932D1" w:rsidP="0024521E" w:rsidRDefault="003932D1" w14:paraId="507B6314" w14:textId="77777777">
      <w:pPr>
        <w:rPr>
          <w:b/>
        </w:rPr>
      </w:pPr>
    </w:p>
    <w:p w:rsidR="005E714A" w:rsidP="0034022C" w:rsidRDefault="005E714A" w14:paraId="2894D93F" w14:textId="77777777">
      <w:pPr>
        <w:jc w:val="center"/>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CB02" w14:textId="77777777" w:rsidR="00B67110" w:rsidRDefault="00B67110">
      <w:r>
        <w:separator/>
      </w:r>
    </w:p>
  </w:endnote>
  <w:endnote w:type="continuationSeparator" w:id="0">
    <w:p w14:paraId="0C1E93F8" w14:textId="77777777" w:rsidR="00B67110" w:rsidRDefault="00B6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5E9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88FB4" w14:textId="77777777" w:rsidR="00B67110" w:rsidRDefault="00B67110">
      <w:r>
        <w:separator/>
      </w:r>
    </w:p>
  </w:footnote>
  <w:footnote w:type="continuationSeparator" w:id="0">
    <w:p w14:paraId="32E73074" w14:textId="77777777" w:rsidR="00B67110" w:rsidRDefault="00B6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33EB6"/>
    <w:rsid w:val="00047A64"/>
    <w:rsid w:val="00067329"/>
    <w:rsid w:val="000722CE"/>
    <w:rsid w:val="000913EC"/>
    <w:rsid w:val="000A5D64"/>
    <w:rsid w:val="000B1417"/>
    <w:rsid w:val="000B2838"/>
    <w:rsid w:val="000D44CA"/>
    <w:rsid w:val="000E200B"/>
    <w:rsid w:val="000F68BE"/>
    <w:rsid w:val="00113A81"/>
    <w:rsid w:val="00162F83"/>
    <w:rsid w:val="00177AEA"/>
    <w:rsid w:val="001855D1"/>
    <w:rsid w:val="001927A4"/>
    <w:rsid w:val="00192CF2"/>
    <w:rsid w:val="00194AC6"/>
    <w:rsid w:val="001A23B0"/>
    <w:rsid w:val="001A25CC"/>
    <w:rsid w:val="001B0AAA"/>
    <w:rsid w:val="001C39F7"/>
    <w:rsid w:val="00237B48"/>
    <w:rsid w:val="0024521E"/>
    <w:rsid w:val="00263C3D"/>
    <w:rsid w:val="00274D0B"/>
    <w:rsid w:val="00284110"/>
    <w:rsid w:val="002B3C95"/>
    <w:rsid w:val="002D0B92"/>
    <w:rsid w:val="002D26E2"/>
    <w:rsid w:val="002D74B4"/>
    <w:rsid w:val="002E171A"/>
    <w:rsid w:val="002E48F5"/>
    <w:rsid w:val="0033744A"/>
    <w:rsid w:val="0034022C"/>
    <w:rsid w:val="00362506"/>
    <w:rsid w:val="00362D22"/>
    <w:rsid w:val="003668D6"/>
    <w:rsid w:val="003932D1"/>
    <w:rsid w:val="003A7074"/>
    <w:rsid w:val="003D5BBE"/>
    <w:rsid w:val="003E3C61"/>
    <w:rsid w:val="003E5CEC"/>
    <w:rsid w:val="003F1C5B"/>
    <w:rsid w:val="00420E91"/>
    <w:rsid w:val="0043129E"/>
    <w:rsid w:val="00431EB1"/>
    <w:rsid w:val="00434E33"/>
    <w:rsid w:val="00441434"/>
    <w:rsid w:val="0045264C"/>
    <w:rsid w:val="004876EC"/>
    <w:rsid w:val="004A44F3"/>
    <w:rsid w:val="004B1EB8"/>
    <w:rsid w:val="004D6E14"/>
    <w:rsid w:val="004F229B"/>
    <w:rsid w:val="005009B0"/>
    <w:rsid w:val="005A1006"/>
    <w:rsid w:val="005A772A"/>
    <w:rsid w:val="005E714A"/>
    <w:rsid w:val="00611471"/>
    <w:rsid w:val="006140A0"/>
    <w:rsid w:val="00633F74"/>
    <w:rsid w:val="00636329"/>
    <w:rsid w:val="00636621"/>
    <w:rsid w:val="00642B49"/>
    <w:rsid w:val="006832D9"/>
    <w:rsid w:val="00686301"/>
    <w:rsid w:val="0069403B"/>
    <w:rsid w:val="006B7B34"/>
    <w:rsid w:val="006C694B"/>
    <w:rsid w:val="006D5F47"/>
    <w:rsid w:val="006E61BE"/>
    <w:rsid w:val="006F3DDE"/>
    <w:rsid w:val="006F7A52"/>
    <w:rsid w:val="00704678"/>
    <w:rsid w:val="00717886"/>
    <w:rsid w:val="007425E7"/>
    <w:rsid w:val="00744214"/>
    <w:rsid w:val="00766D95"/>
    <w:rsid w:val="0077703F"/>
    <w:rsid w:val="00802607"/>
    <w:rsid w:val="008101A5"/>
    <w:rsid w:val="00811789"/>
    <w:rsid w:val="008167DC"/>
    <w:rsid w:val="00822664"/>
    <w:rsid w:val="00843796"/>
    <w:rsid w:val="0085116A"/>
    <w:rsid w:val="00876B4E"/>
    <w:rsid w:val="00887320"/>
    <w:rsid w:val="00895229"/>
    <w:rsid w:val="0089555C"/>
    <w:rsid w:val="008F0203"/>
    <w:rsid w:val="008F50D4"/>
    <w:rsid w:val="00901E87"/>
    <w:rsid w:val="009239AA"/>
    <w:rsid w:val="00935ADA"/>
    <w:rsid w:val="00946B6C"/>
    <w:rsid w:val="00955A71"/>
    <w:rsid w:val="0096108F"/>
    <w:rsid w:val="009A036B"/>
    <w:rsid w:val="009C13B9"/>
    <w:rsid w:val="009D01A2"/>
    <w:rsid w:val="009D242D"/>
    <w:rsid w:val="009F5923"/>
    <w:rsid w:val="00A229F1"/>
    <w:rsid w:val="00A403BB"/>
    <w:rsid w:val="00A50F89"/>
    <w:rsid w:val="00A674DF"/>
    <w:rsid w:val="00A83AA6"/>
    <w:rsid w:val="00AC60E8"/>
    <w:rsid w:val="00AE14B1"/>
    <w:rsid w:val="00AE1809"/>
    <w:rsid w:val="00B67110"/>
    <w:rsid w:val="00B80D76"/>
    <w:rsid w:val="00BA2105"/>
    <w:rsid w:val="00BA62D2"/>
    <w:rsid w:val="00BA7E06"/>
    <w:rsid w:val="00BB43B5"/>
    <w:rsid w:val="00BB6219"/>
    <w:rsid w:val="00BC676D"/>
    <w:rsid w:val="00BD07E9"/>
    <w:rsid w:val="00BD290F"/>
    <w:rsid w:val="00C14CC4"/>
    <w:rsid w:val="00C33C52"/>
    <w:rsid w:val="00C40D8B"/>
    <w:rsid w:val="00C629E2"/>
    <w:rsid w:val="00C8407A"/>
    <w:rsid w:val="00C8488C"/>
    <w:rsid w:val="00C86E91"/>
    <w:rsid w:val="00CA19A3"/>
    <w:rsid w:val="00CA2010"/>
    <w:rsid w:val="00CA2650"/>
    <w:rsid w:val="00CA77AE"/>
    <w:rsid w:val="00CB1078"/>
    <w:rsid w:val="00CC6FAF"/>
    <w:rsid w:val="00CD3F0A"/>
    <w:rsid w:val="00D0050B"/>
    <w:rsid w:val="00D24698"/>
    <w:rsid w:val="00D6383F"/>
    <w:rsid w:val="00D651BA"/>
    <w:rsid w:val="00D662C8"/>
    <w:rsid w:val="00DB4A58"/>
    <w:rsid w:val="00DB59D0"/>
    <w:rsid w:val="00DC33D3"/>
    <w:rsid w:val="00E26329"/>
    <w:rsid w:val="00E40B50"/>
    <w:rsid w:val="00E50293"/>
    <w:rsid w:val="00E6401D"/>
    <w:rsid w:val="00E65FFC"/>
    <w:rsid w:val="00E670E2"/>
    <w:rsid w:val="00E704B4"/>
    <w:rsid w:val="00E80951"/>
    <w:rsid w:val="00E86CC6"/>
    <w:rsid w:val="00EB56B3"/>
    <w:rsid w:val="00EC446D"/>
    <w:rsid w:val="00ED6492"/>
    <w:rsid w:val="00EF2095"/>
    <w:rsid w:val="00F06866"/>
    <w:rsid w:val="00F15956"/>
    <w:rsid w:val="00F24CFC"/>
    <w:rsid w:val="00F3170F"/>
    <w:rsid w:val="00F94D8C"/>
    <w:rsid w:val="00F976B0"/>
    <w:rsid w:val="00FA3158"/>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0BCA4"/>
  <w15:chartTrackingRefBased/>
  <w15:docId w15:val="{60D384F0-C3D1-46F2-92FD-41AF26C4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BA62D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8/may/oes290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63E8-73E2-4DF2-9771-72A8D9C5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4692</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5767241</vt:i4>
      </vt:variant>
      <vt:variant>
        <vt:i4>0</vt:i4>
      </vt:variant>
      <vt:variant>
        <vt:i4>0</vt:i4>
      </vt:variant>
      <vt:variant>
        <vt:i4>5</vt:i4>
      </vt:variant>
      <vt:variant>
        <vt:lpwstr>http://www.bls.gov/oes/2018/may/oes290000.htm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2020-01-28T16:39:00Z</cp:lastPrinted>
  <dcterms:created xsi:type="dcterms:W3CDTF">2020-02-18T21:15:00Z</dcterms:created>
  <dcterms:modified xsi:type="dcterms:W3CDTF">2020-02-18T21:15:00Z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