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21744" w14:textId="6F28C5BB" w:rsidR="00A329B8" w:rsidRPr="003D38F1" w:rsidRDefault="00A329B8" w:rsidP="00A329B8">
      <w:pPr>
        <w:pStyle w:val="Header"/>
        <w:rPr>
          <w:sz w:val="24"/>
          <w:szCs w:val="24"/>
        </w:rPr>
      </w:pPr>
      <w:bookmarkStart w:id="0" w:name="_GoBack"/>
      <w:bookmarkEnd w:id="0"/>
      <w:r w:rsidRPr="003D38F1">
        <w:rPr>
          <w:sz w:val="24"/>
          <w:szCs w:val="24"/>
        </w:rPr>
        <w:t xml:space="preserve">Please use this form to provide highlights of your </w:t>
      </w:r>
      <w:r w:rsidR="000E684A">
        <w:rPr>
          <w:sz w:val="24"/>
          <w:szCs w:val="24"/>
        </w:rPr>
        <w:t>NIDCD grant</w:t>
      </w:r>
      <w:r w:rsidRPr="003D38F1">
        <w:rPr>
          <w:sz w:val="24"/>
          <w:szCs w:val="24"/>
        </w:rPr>
        <w:t>’s major achievements</w:t>
      </w:r>
      <w:r w:rsidR="003D38F1">
        <w:rPr>
          <w:sz w:val="24"/>
          <w:szCs w:val="24"/>
        </w:rPr>
        <w:t xml:space="preserve">. </w:t>
      </w:r>
      <w:r w:rsidR="003D38F1" w:rsidRPr="00DB06F1">
        <w:rPr>
          <w:b/>
          <w:sz w:val="24"/>
          <w:szCs w:val="24"/>
        </w:rPr>
        <w:t>Please provide any relevan</w:t>
      </w:r>
      <w:r w:rsidR="00586434">
        <w:rPr>
          <w:b/>
          <w:sz w:val="24"/>
          <w:szCs w:val="24"/>
        </w:rPr>
        <w:t>t website links where necessary</w:t>
      </w:r>
      <w:r w:rsidR="003D38F1" w:rsidRPr="00DB06F1">
        <w:rPr>
          <w:b/>
          <w:sz w:val="24"/>
          <w:szCs w:val="24"/>
        </w:rPr>
        <w:t xml:space="preserve"> and provide as much detail as possible. </w:t>
      </w:r>
    </w:p>
    <w:p w14:paraId="6BFF3830" w14:textId="77777777" w:rsidR="00586434" w:rsidRPr="00A329B8" w:rsidRDefault="00586434">
      <w:pPr>
        <w:rPr>
          <w:b/>
        </w:rPr>
      </w:pPr>
    </w:p>
    <w:p w14:paraId="329E9250" w14:textId="2C6765B0" w:rsidR="00732D10" w:rsidRPr="00E1574C" w:rsidRDefault="00571229" w:rsidP="00A329B8">
      <w:pPr>
        <w:pStyle w:val="Heading2"/>
        <w:rPr>
          <w:color w:val="0F243E" w:themeColor="text2" w:themeShade="80"/>
        </w:rPr>
      </w:pPr>
      <w:r w:rsidRPr="00E1574C">
        <w:rPr>
          <w:color w:val="0F243E" w:themeColor="text2" w:themeShade="80"/>
        </w:rPr>
        <w:t>Grant Number</w:t>
      </w:r>
      <w:r w:rsidR="00732D10" w:rsidRPr="00E1574C">
        <w:rPr>
          <w:color w:val="0F243E" w:themeColor="text2" w:themeShade="80"/>
        </w:rPr>
        <w:t>:</w:t>
      </w:r>
    </w:p>
    <w:p w14:paraId="085FC8DA" w14:textId="5E9D241B" w:rsidR="003D38F1" w:rsidRDefault="00A329B8" w:rsidP="003D38F1">
      <w:pPr>
        <w:pStyle w:val="NoSpacing"/>
        <w:rPr>
          <w:sz w:val="24"/>
          <w:szCs w:val="24"/>
        </w:rPr>
      </w:pPr>
      <w:r w:rsidRPr="003D38F1">
        <w:rPr>
          <w:sz w:val="24"/>
          <w:szCs w:val="24"/>
        </w:rPr>
        <w:t>Pl</w:t>
      </w:r>
      <w:r w:rsidR="003D38F1" w:rsidRPr="003D38F1">
        <w:rPr>
          <w:sz w:val="24"/>
          <w:szCs w:val="24"/>
        </w:rPr>
        <w:t xml:space="preserve">ease provide the </w:t>
      </w:r>
      <w:r w:rsidR="00571229">
        <w:rPr>
          <w:b/>
          <w:sz w:val="24"/>
          <w:szCs w:val="24"/>
        </w:rPr>
        <w:t>grant number</w:t>
      </w:r>
      <w:r w:rsidR="003D38F1" w:rsidRPr="003D38F1">
        <w:rPr>
          <w:sz w:val="24"/>
          <w:szCs w:val="24"/>
        </w:rPr>
        <w:t xml:space="preserve"> for </w:t>
      </w:r>
      <w:r w:rsidR="00F11CB4">
        <w:rPr>
          <w:sz w:val="24"/>
          <w:szCs w:val="24"/>
        </w:rPr>
        <w:t>your NIDCD award</w:t>
      </w:r>
      <w:r w:rsidR="00571229">
        <w:rPr>
          <w:sz w:val="24"/>
          <w:szCs w:val="24"/>
        </w:rPr>
        <w:t>:</w:t>
      </w:r>
    </w:p>
    <w:p w14:paraId="5DA9191A" w14:textId="77777777" w:rsidR="003D38F1" w:rsidRDefault="003D38F1" w:rsidP="003D38F1">
      <w:pPr>
        <w:pStyle w:val="NoSpacing"/>
        <w:rPr>
          <w:sz w:val="24"/>
          <w:szCs w:val="24"/>
        </w:rPr>
      </w:pPr>
    </w:p>
    <w:p w14:paraId="4310EA0B" w14:textId="6F842CDB" w:rsidR="003D38F1" w:rsidRPr="00E1574C" w:rsidRDefault="000E684A" w:rsidP="003D38F1">
      <w:pPr>
        <w:pStyle w:val="Heading2"/>
        <w:rPr>
          <w:color w:val="0F243E" w:themeColor="text2" w:themeShade="80"/>
        </w:rPr>
      </w:pPr>
      <w:r w:rsidRPr="00E1574C">
        <w:rPr>
          <w:color w:val="0F243E" w:themeColor="text2" w:themeShade="80"/>
        </w:rPr>
        <w:t>RFA Goals</w:t>
      </w:r>
      <w:r w:rsidR="003D38F1" w:rsidRPr="00E1574C">
        <w:rPr>
          <w:color w:val="0F243E" w:themeColor="text2" w:themeShade="80"/>
        </w:rPr>
        <w:t>:</w:t>
      </w:r>
    </w:p>
    <w:p w14:paraId="2EDBD9DA" w14:textId="02362D23" w:rsidR="000E684A" w:rsidRPr="000E684A" w:rsidRDefault="000E684A" w:rsidP="000E684A">
      <w:r w:rsidRPr="000E684A">
        <w:t xml:space="preserve">The goals of the RFAs for </w:t>
      </w:r>
      <w:r w:rsidR="00B879F2">
        <w:t>the NIDCD Accessible and Affordable Hearing Health Care</w:t>
      </w:r>
      <w:r w:rsidRPr="000E684A">
        <w:t xml:space="preserve"> program include:</w:t>
      </w:r>
    </w:p>
    <w:p w14:paraId="434153D1" w14:textId="77777777" w:rsidR="000E684A" w:rsidRPr="000E684A" w:rsidRDefault="000E684A" w:rsidP="000E684A">
      <w:pPr>
        <w:pStyle w:val="ListParagraph"/>
        <w:numPr>
          <w:ilvl w:val="0"/>
          <w:numId w:val="3"/>
        </w:numPr>
        <w:spacing w:after="120" w:line="240" w:lineRule="auto"/>
      </w:pPr>
      <w:r w:rsidRPr="000E684A">
        <w:t xml:space="preserve">acquisition of knowledge that can be rapidly translated into new or enhanced approaches for access, assessment or interventions with a goal to delivering better hearing health care outcomes.  </w:t>
      </w:r>
    </w:p>
    <w:p w14:paraId="3C3947AD" w14:textId="77777777" w:rsidR="000E684A" w:rsidRPr="000E684A" w:rsidRDefault="000E684A" w:rsidP="000E684A">
      <w:pPr>
        <w:pStyle w:val="ListParagraph"/>
        <w:numPr>
          <w:ilvl w:val="0"/>
          <w:numId w:val="3"/>
        </w:numPr>
        <w:spacing w:after="120" w:line="240" w:lineRule="auto"/>
      </w:pPr>
      <w:r w:rsidRPr="000E684A">
        <w:t>quality approaches that are effective, affordable and deliverable to those who need them as well as implementable and sustainable in settings beyond the research environment.</w:t>
      </w:r>
    </w:p>
    <w:p w14:paraId="7C7F8E03" w14:textId="77777777" w:rsidR="000E684A" w:rsidRPr="000E684A" w:rsidRDefault="000E684A" w:rsidP="000E684A">
      <w:pPr>
        <w:pStyle w:val="ListParagraph"/>
        <w:numPr>
          <w:ilvl w:val="0"/>
          <w:numId w:val="3"/>
        </w:numPr>
        <w:spacing w:after="120" w:line="240" w:lineRule="auto"/>
        <w:rPr>
          <w:szCs w:val="24"/>
        </w:rPr>
      </w:pPr>
      <w:r w:rsidRPr="000E684A">
        <w:rPr>
          <w:rFonts w:cs="Arial"/>
          <w:color w:val="000000"/>
          <w:spacing w:val="3"/>
          <w:szCs w:val="24"/>
          <w:shd w:val="clear" w:color="auto" w:fill="FFFFFF"/>
        </w:rPr>
        <w:t xml:space="preserve">research and/or infrastructure needs leading to more accessible and affordable hearing health care (HHC). </w:t>
      </w:r>
    </w:p>
    <w:p w14:paraId="447804F2" w14:textId="77777777" w:rsidR="000E684A" w:rsidRPr="000E684A" w:rsidRDefault="000E684A" w:rsidP="000E684A">
      <w:pPr>
        <w:pStyle w:val="ListParagraph"/>
        <w:numPr>
          <w:ilvl w:val="0"/>
          <w:numId w:val="3"/>
        </w:numPr>
        <w:spacing w:after="120" w:line="240" w:lineRule="auto"/>
        <w:rPr>
          <w:szCs w:val="24"/>
        </w:rPr>
      </w:pPr>
      <w:r w:rsidRPr="000E684A">
        <w:rPr>
          <w:rFonts w:cs="Arial"/>
          <w:color w:val="000000"/>
          <w:spacing w:val="3"/>
          <w:szCs w:val="24"/>
          <w:shd w:val="clear" w:color="auto" w:fill="FFFFFF"/>
        </w:rPr>
        <w:t xml:space="preserve">delivery of better healthcare access and outcomes and be directed to solutions that are effective, affordable and deliverable to those who need them.  </w:t>
      </w:r>
    </w:p>
    <w:p w14:paraId="4B629B7E" w14:textId="77777777" w:rsidR="000E684A" w:rsidRPr="000E684A" w:rsidRDefault="000E684A" w:rsidP="000E684A">
      <w:pPr>
        <w:pStyle w:val="ListParagraph"/>
        <w:numPr>
          <w:ilvl w:val="0"/>
          <w:numId w:val="3"/>
        </w:numPr>
        <w:spacing w:after="120" w:line="240" w:lineRule="auto"/>
        <w:rPr>
          <w:szCs w:val="24"/>
        </w:rPr>
      </w:pPr>
      <w:r w:rsidRPr="000E684A">
        <w:rPr>
          <w:rFonts w:cs="Arial"/>
          <w:color w:val="000000"/>
          <w:spacing w:val="3"/>
          <w:szCs w:val="24"/>
          <w:shd w:val="clear" w:color="auto" w:fill="FFFFFF"/>
        </w:rPr>
        <w:t>Outcomes and health services research are also responsive to this FOA.</w:t>
      </w:r>
    </w:p>
    <w:p w14:paraId="20F419FA" w14:textId="77777777" w:rsidR="000E684A" w:rsidRPr="000E684A" w:rsidRDefault="000E684A" w:rsidP="000E684A">
      <w:pPr>
        <w:pStyle w:val="ListParagraph"/>
        <w:numPr>
          <w:ilvl w:val="0"/>
          <w:numId w:val="3"/>
        </w:numPr>
        <w:spacing w:after="120" w:line="240" w:lineRule="auto"/>
        <w:rPr>
          <w:szCs w:val="24"/>
        </w:rPr>
      </w:pPr>
      <w:r w:rsidRPr="000E684A">
        <w:rPr>
          <w:rFonts w:cs="Arial"/>
          <w:color w:val="000000"/>
          <w:spacing w:val="3"/>
          <w:szCs w:val="24"/>
          <w:shd w:val="clear" w:color="auto" w:fill="FFFFFF"/>
        </w:rPr>
        <w:t>increase utilization of hearing health care technology by underserved patients and thus reduce health disparities.</w:t>
      </w:r>
    </w:p>
    <w:p w14:paraId="4F954032" w14:textId="77777777" w:rsidR="000E684A" w:rsidRPr="000E684A" w:rsidRDefault="000E684A" w:rsidP="000E684A">
      <w:pPr>
        <w:pStyle w:val="ListParagraph"/>
        <w:numPr>
          <w:ilvl w:val="0"/>
          <w:numId w:val="3"/>
        </w:numPr>
        <w:spacing w:after="120" w:line="240" w:lineRule="auto"/>
        <w:rPr>
          <w:rStyle w:val="Strong"/>
          <w:b w:val="0"/>
          <w:bCs w:val="0"/>
        </w:rPr>
      </w:pPr>
      <w:r w:rsidRPr="000E684A">
        <w:rPr>
          <w:rStyle w:val="Strong"/>
          <w:rFonts w:cs="Arial"/>
          <w:b w:val="0"/>
          <w:color w:val="000000"/>
          <w:spacing w:val="3"/>
          <w:szCs w:val="24"/>
          <w:shd w:val="clear" w:color="auto" w:fill="FFFFFF"/>
        </w:rPr>
        <w:t>identify the variables contributing to successful hearing health care outcomes in adults with hearing loss, and to develop and evaluate clinical measures of those variables.</w:t>
      </w:r>
    </w:p>
    <w:p w14:paraId="2BCC96BB" w14:textId="77777777" w:rsidR="000E684A" w:rsidRPr="000E684A" w:rsidRDefault="000E684A" w:rsidP="000E684A">
      <w:pPr>
        <w:pStyle w:val="ListParagraph"/>
        <w:numPr>
          <w:ilvl w:val="0"/>
          <w:numId w:val="3"/>
        </w:numPr>
        <w:spacing w:after="120" w:line="240" w:lineRule="auto"/>
      </w:pPr>
      <w:r w:rsidRPr="000E684A">
        <w:rPr>
          <w:rFonts w:cs="Arial"/>
          <w:color w:val="000000"/>
          <w:spacing w:val="3"/>
          <w:szCs w:val="24"/>
          <w:shd w:val="clear" w:color="auto" w:fill="FFFFFF"/>
        </w:rPr>
        <w:t>to provide support for the creation of new partnerships among researchers and/or between researchers and interested organizations (e.g., academia, health care organizations, industry, and patient organizations) and for the conduct of developmental and planning activities for future research applications.  The final objective of the R24 must be the submission of specific competitive research grant applications (i.e., R01s, R21s, R43/R44, P50s).  The R24 is designed to support new collaborations and is not designed to support groups of investigators who would normally interact and collaborate in the absence of an R24. </w:t>
      </w:r>
    </w:p>
    <w:p w14:paraId="05A8B829" w14:textId="53B2F1C0" w:rsidR="000E684A" w:rsidRPr="00E1574C" w:rsidRDefault="000E684A" w:rsidP="000E684A">
      <w:pPr>
        <w:pStyle w:val="Heading2"/>
        <w:rPr>
          <w:rFonts w:asciiTheme="minorHAnsi" w:hAnsiTheme="minorHAnsi"/>
          <w:b w:val="0"/>
          <w:color w:val="17365D" w:themeColor="text2" w:themeShade="BF"/>
        </w:rPr>
      </w:pPr>
      <w:r w:rsidRPr="00E1574C">
        <w:rPr>
          <w:rFonts w:asciiTheme="minorHAnsi" w:hAnsiTheme="minorHAnsi"/>
          <w:b w:val="0"/>
          <w:color w:val="17365D" w:themeColor="text2" w:themeShade="BF"/>
        </w:rPr>
        <w:t>To what extent did your project address each of these goals?</w:t>
      </w:r>
    </w:p>
    <w:p w14:paraId="12F13668" w14:textId="4AC0FD96" w:rsidR="00E1574C" w:rsidRDefault="00E1574C" w:rsidP="00E1574C"/>
    <w:p w14:paraId="68CD3A1B" w14:textId="243B1D1D" w:rsidR="00E1574C" w:rsidRDefault="00E1574C" w:rsidP="00E1574C"/>
    <w:p w14:paraId="0AD8AC51" w14:textId="35575D8B" w:rsidR="00E1574C" w:rsidRDefault="00E1574C" w:rsidP="00E1574C"/>
    <w:p w14:paraId="2FB56596" w14:textId="77777777" w:rsidR="00E1574C" w:rsidRDefault="00E1574C" w:rsidP="00E1574C">
      <w:pPr>
        <w:rPr>
          <w:color w:val="17365D" w:themeColor="text2" w:themeShade="BF"/>
          <w:sz w:val="26"/>
          <w:szCs w:val="26"/>
        </w:rPr>
      </w:pPr>
    </w:p>
    <w:p w14:paraId="6CA75620" w14:textId="77777777" w:rsidR="00E1574C" w:rsidRDefault="00E1574C" w:rsidP="00E1574C">
      <w:pPr>
        <w:rPr>
          <w:color w:val="17365D" w:themeColor="text2" w:themeShade="BF"/>
          <w:sz w:val="26"/>
          <w:szCs w:val="26"/>
        </w:rPr>
      </w:pPr>
    </w:p>
    <w:p w14:paraId="6F407011" w14:textId="77777777" w:rsidR="00E1574C" w:rsidRDefault="00E1574C" w:rsidP="00E1574C">
      <w:pPr>
        <w:rPr>
          <w:color w:val="17365D" w:themeColor="text2" w:themeShade="BF"/>
          <w:sz w:val="26"/>
          <w:szCs w:val="26"/>
        </w:rPr>
      </w:pPr>
    </w:p>
    <w:p w14:paraId="73AC6739" w14:textId="16182C92" w:rsidR="00E1574C" w:rsidRDefault="00E1574C" w:rsidP="00E1574C">
      <w:pPr>
        <w:rPr>
          <w:color w:val="17365D" w:themeColor="text2" w:themeShade="BF"/>
          <w:sz w:val="26"/>
          <w:szCs w:val="26"/>
        </w:rPr>
      </w:pPr>
      <w:r w:rsidRPr="00E1574C">
        <w:rPr>
          <w:color w:val="17365D" w:themeColor="text2" w:themeShade="BF"/>
          <w:sz w:val="26"/>
          <w:szCs w:val="26"/>
        </w:rPr>
        <w:t xml:space="preserve">Prior to the </w:t>
      </w:r>
      <w:r>
        <w:rPr>
          <w:color w:val="17365D" w:themeColor="text2" w:themeShade="BF"/>
          <w:sz w:val="26"/>
          <w:szCs w:val="26"/>
        </w:rPr>
        <w:t>Funding Opportunity Announcement (FOA)</w:t>
      </w:r>
      <w:r w:rsidRPr="00E1574C">
        <w:rPr>
          <w:color w:val="17365D" w:themeColor="text2" w:themeShade="BF"/>
          <w:sz w:val="26"/>
          <w:szCs w:val="26"/>
        </w:rPr>
        <w:t xml:space="preserve"> in this area, were you already conducting research in Accessible and Affordable Hearing Health Care?</w:t>
      </w:r>
    </w:p>
    <w:p w14:paraId="3872A233" w14:textId="20C54B1B" w:rsidR="00E1574C" w:rsidRDefault="00E1574C" w:rsidP="00E1574C">
      <w:pPr>
        <w:rPr>
          <w:color w:val="17365D" w:themeColor="text2" w:themeShade="BF"/>
          <w:sz w:val="26"/>
          <w:szCs w:val="26"/>
        </w:rPr>
      </w:pPr>
    </w:p>
    <w:p w14:paraId="750E664B" w14:textId="77777777" w:rsidR="00E67A34" w:rsidRDefault="00E67A34" w:rsidP="00E1574C">
      <w:pPr>
        <w:rPr>
          <w:color w:val="17365D" w:themeColor="text2" w:themeShade="BF"/>
          <w:sz w:val="26"/>
          <w:szCs w:val="26"/>
        </w:rPr>
      </w:pPr>
    </w:p>
    <w:p w14:paraId="4176D966" w14:textId="32E4228E" w:rsidR="00E1574C" w:rsidRPr="00E1574C" w:rsidRDefault="00E1574C" w:rsidP="00E1574C">
      <w:pPr>
        <w:rPr>
          <w:color w:val="17365D" w:themeColor="text2" w:themeShade="BF"/>
          <w:sz w:val="26"/>
          <w:szCs w:val="26"/>
        </w:rPr>
      </w:pPr>
      <w:r w:rsidRPr="00E1574C">
        <w:rPr>
          <w:color w:val="17365D" w:themeColor="text2" w:themeShade="BF"/>
          <w:sz w:val="26"/>
          <w:szCs w:val="26"/>
        </w:rPr>
        <w:t>Did the FOA encourage you to take your research in a new direction?</w:t>
      </w:r>
    </w:p>
    <w:p w14:paraId="077EF8A6" w14:textId="77777777" w:rsidR="00E1574C" w:rsidRPr="00E1574C" w:rsidRDefault="00E1574C" w:rsidP="00E1574C">
      <w:pPr>
        <w:rPr>
          <w:color w:val="17365D" w:themeColor="text2" w:themeShade="BF"/>
          <w:sz w:val="26"/>
          <w:szCs w:val="26"/>
        </w:rPr>
      </w:pPr>
    </w:p>
    <w:p w14:paraId="1BB35279" w14:textId="77777777" w:rsidR="00E67A34" w:rsidRDefault="00E67A34" w:rsidP="00E1574C">
      <w:pPr>
        <w:rPr>
          <w:color w:val="17365D" w:themeColor="text2" w:themeShade="BF"/>
          <w:sz w:val="26"/>
          <w:szCs w:val="26"/>
        </w:rPr>
      </w:pPr>
    </w:p>
    <w:p w14:paraId="2D15494A" w14:textId="77777777" w:rsidR="00E67A34" w:rsidRDefault="00E67A34" w:rsidP="00E1574C">
      <w:pPr>
        <w:rPr>
          <w:color w:val="17365D" w:themeColor="text2" w:themeShade="BF"/>
          <w:sz w:val="26"/>
          <w:szCs w:val="26"/>
        </w:rPr>
      </w:pPr>
    </w:p>
    <w:p w14:paraId="2D159C92" w14:textId="44773ABD" w:rsidR="00E1574C" w:rsidRPr="00E1574C" w:rsidRDefault="00E1574C" w:rsidP="00E1574C">
      <w:pPr>
        <w:rPr>
          <w:color w:val="17365D" w:themeColor="text2" w:themeShade="BF"/>
          <w:sz w:val="26"/>
          <w:szCs w:val="26"/>
        </w:rPr>
      </w:pPr>
      <w:r w:rsidRPr="00E1574C">
        <w:rPr>
          <w:color w:val="17365D" w:themeColor="text2" w:themeShade="BF"/>
          <w:sz w:val="26"/>
          <w:szCs w:val="26"/>
        </w:rPr>
        <w:t>What obstacles are there in expanding t</w:t>
      </w:r>
      <w:r>
        <w:rPr>
          <w:color w:val="17365D" w:themeColor="text2" w:themeShade="BF"/>
          <w:sz w:val="26"/>
          <w:szCs w:val="26"/>
        </w:rPr>
        <w:t>he</w:t>
      </w:r>
      <w:r w:rsidRPr="00E1574C">
        <w:rPr>
          <w:color w:val="17365D" w:themeColor="text2" w:themeShade="BF"/>
          <w:sz w:val="26"/>
          <w:szCs w:val="26"/>
        </w:rPr>
        <w:t xml:space="preserve"> field of Accessible and Affordable Hearing Health Care?</w:t>
      </w:r>
    </w:p>
    <w:p w14:paraId="31246395" w14:textId="77777777" w:rsidR="00E1574C" w:rsidRPr="00E1574C" w:rsidRDefault="00E1574C" w:rsidP="00E1574C">
      <w:pPr>
        <w:rPr>
          <w:color w:val="17365D" w:themeColor="text2" w:themeShade="BF"/>
          <w:sz w:val="26"/>
          <w:szCs w:val="26"/>
        </w:rPr>
      </w:pPr>
    </w:p>
    <w:p w14:paraId="5C0D1D19" w14:textId="77777777" w:rsidR="00E1574C" w:rsidRPr="00E1574C" w:rsidRDefault="00E1574C" w:rsidP="00E1574C">
      <w:pPr>
        <w:rPr>
          <w:color w:val="17365D" w:themeColor="text2" w:themeShade="BF"/>
          <w:sz w:val="26"/>
          <w:szCs w:val="26"/>
        </w:rPr>
      </w:pPr>
      <w:r w:rsidRPr="00E1574C">
        <w:rPr>
          <w:color w:val="17365D" w:themeColor="text2" w:themeShade="BF"/>
          <w:sz w:val="26"/>
          <w:szCs w:val="26"/>
        </w:rPr>
        <w:t xml:space="preserve">Do you think a new FOA in Accessible and Affordable Hearing Health Care could solicit research that would help overcome the obstacles you encountered?  </w:t>
      </w:r>
    </w:p>
    <w:p w14:paraId="3244499C" w14:textId="77777777" w:rsidR="006220C6" w:rsidRPr="006220C6" w:rsidRDefault="006220C6" w:rsidP="006220C6">
      <w:pPr>
        <w:rPr>
          <w:color w:val="244061" w:themeColor="accent1" w:themeShade="80"/>
          <w:sz w:val="26"/>
          <w:szCs w:val="26"/>
          <w:highlight w:val="yellow"/>
        </w:rPr>
      </w:pPr>
      <w:r w:rsidRPr="006220C6">
        <w:rPr>
          <w:rFonts w:cstheme="minorHAnsi"/>
          <w:color w:val="244061" w:themeColor="accent1" w:themeShade="80"/>
          <w:sz w:val="26"/>
          <w:szCs w:val="26"/>
        </w:rPr>
        <w:sym w:font="Wingdings" w:char="F071"/>
      </w:r>
      <w:r w:rsidRPr="006220C6">
        <w:rPr>
          <w:rFonts w:cstheme="minorHAnsi"/>
          <w:color w:val="244061" w:themeColor="accent1" w:themeShade="80"/>
          <w:sz w:val="26"/>
          <w:szCs w:val="26"/>
        </w:rPr>
        <w:t xml:space="preserve"> Yes</w:t>
      </w:r>
      <w:r w:rsidRPr="006220C6">
        <w:rPr>
          <w:rFonts w:cstheme="minorHAnsi"/>
          <w:color w:val="244061" w:themeColor="accent1" w:themeShade="80"/>
          <w:sz w:val="26"/>
          <w:szCs w:val="26"/>
        </w:rPr>
        <w:tab/>
      </w:r>
      <w:r w:rsidRPr="006220C6">
        <w:rPr>
          <w:rFonts w:cstheme="minorHAnsi"/>
          <w:color w:val="244061" w:themeColor="accent1" w:themeShade="80"/>
          <w:sz w:val="26"/>
          <w:szCs w:val="26"/>
        </w:rPr>
        <w:tab/>
      </w:r>
      <w:r w:rsidRPr="006220C6">
        <w:rPr>
          <w:rFonts w:cstheme="minorHAnsi"/>
          <w:color w:val="244061" w:themeColor="accent1" w:themeShade="80"/>
          <w:sz w:val="26"/>
          <w:szCs w:val="26"/>
        </w:rPr>
        <w:sym w:font="Wingdings" w:char="F071"/>
      </w:r>
      <w:r w:rsidRPr="006220C6">
        <w:rPr>
          <w:rFonts w:cstheme="minorHAnsi"/>
          <w:color w:val="244061" w:themeColor="accent1" w:themeShade="80"/>
          <w:sz w:val="26"/>
          <w:szCs w:val="26"/>
        </w:rPr>
        <w:t xml:space="preserve"> No</w:t>
      </w:r>
    </w:p>
    <w:p w14:paraId="256BCF28" w14:textId="77777777" w:rsidR="00E1574C" w:rsidRPr="00E1574C" w:rsidRDefault="00E1574C" w:rsidP="00E1574C">
      <w:pPr>
        <w:rPr>
          <w:color w:val="17365D" w:themeColor="text2" w:themeShade="BF"/>
          <w:sz w:val="26"/>
          <w:szCs w:val="26"/>
        </w:rPr>
      </w:pPr>
      <w:r w:rsidRPr="00E1574C">
        <w:rPr>
          <w:color w:val="17365D" w:themeColor="text2" w:themeShade="BF"/>
          <w:sz w:val="26"/>
          <w:szCs w:val="26"/>
        </w:rPr>
        <w:t>If yes, share your thoughts on how a funding opportunity could help; including development of tools or standardized measurements that are lacking, etc.:</w:t>
      </w:r>
    </w:p>
    <w:p w14:paraId="33F6EF6D" w14:textId="77777777" w:rsidR="00E1574C" w:rsidRPr="00E1574C" w:rsidRDefault="00E1574C" w:rsidP="00E1574C">
      <w:pPr>
        <w:rPr>
          <w:color w:val="17365D" w:themeColor="text2" w:themeShade="BF"/>
          <w:sz w:val="26"/>
          <w:szCs w:val="26"/>
        </w:rPr>
      </w:pPr>
    </w:p>
    <w:p w14:paraId="4BDF16B6" w14:textId="77777777" w:rsidR="00E1574C" w:rsidRPr="00E1574C" w:rsidRDefault="00E1574C" w:rsidP="00E1574C">
      <w:pPr>
        <w:rPr>
          <w:color w:val="17365D" w:themeColor="text2" w:themeShade="BF"/>
          <w:sz w:val="26"/>
          <w:szCs w:val="26"/>
        </w:rPr>
      </w:pPr>
    </w:p>
    <w:p w14:paraId="1DA6C104" w14:textId="2147795E" w:rsidR="000E684A" w:rsidRDefault="000E684A" w:rsidP="000E684A"/>
    <w:p w14:paraId="2DE9C69C" w14:textId="77777777" w:rsidR="007C774B" w:rsidRDefault="007C774B" w:rsidP="000E684A">
      <w:pPr>
        <w:pStyle w:val="Heading2"/>
      </w:pPr>
    </w:p>
    <w:p w14:paraId="0D767331" w14:textId="77777777" w:rsidR="0000566F" w:rsidRDefault="0000566F" w:rsidP="000E684A">
      <w:pPr>
        <w:pStyle w:val="Heading2"/>
      </w:pPr>
    </w:p>
    <w:p w14:paraId="12EC3685" w14:textId="7EA4A5B8" w:rsidR="003D38F1" w:rsidRPr="00CA6DA2" w:rsidRDefault="00E1574C" w:rsidP="000E684A">
      <w:pPr>
        <w:pStyle w:val="Heading2"/>
        <w:rPr>
          <w:color w:val="244061" w:themeColor="accent1" w:themeShade="80"/>
        </w:rPr>
      </w:pPr>
      <w:r w:rsidRPr="00CA6DA2">
        <w:rPr>
          <w:color w:val="244061" w:themeColor="accent1" w:themeShade="80"/>
        </w:rPr>
        <w:t>Scientific Goals and Objectives</w:t>
      </w:r>
      <w:r w:rsidR="003D38F1" w:rsidRPr="00CA6DA2">
        <w:rPr>
          <w:color w:val="244061" w:themeColor="accent1" w:themeShade="80"/>
        </w:rPr>
        <w:t>:</w:t>
      </w:r>
    </w:p>
    <w:p w14:paraId="161138D1" w14:textId="13159CF6" w:rsidR="003D38F1" w:rsidRPr="00CA6DA2" w:rsidRDefault="00E1574C" w:rsidP="00E1574C">
      <w:pPr>
        <w:rPr>
          <w:color w:val="244061" w:themeColor="accent1" w:themeShade="80"/>
          <w:sz w:val="24"/>
          <w:szCs w:val="24"/>
        </w:rPr>
      </w:pPr>
      <w:r w:rsidRPr="00CA6DA2">
        <w:rPr>
          <w:color w:val="244061" w:themeColor="accent1" w:themeShade="80"/>
          <w:sz w:val="24"/>
          <w:szCs w:val="24"/>
        </w:rPr>
        <w:t>How did any workshops or meetings related to Accessible and Affordable Hearing Health Care affect your project goals?</w:t>
      </w:r>
    </w:p>
    <w:p w14:paraId="3F333B6B" w14:textId="2B7B5E99" w:rsidR="00E1574C" w:rsidRDefault="00E1574C" w:rsidP="00E1574C">
      <w:pPr>
        <w:rPr>
          <w:sz w:val="24"/>
          <w:szCs w:val="24"/>
        </w:rPr>
      </w:pPr>
    </w:p>
    <w:p w14:paraId="3C75C4A3" w14:textId="77777777" w:rsidR="0000566F" w:rsidRDefault="0000566F" w:rsidP="003D38F1">
      <w:pPr>
        <w:pStyle w:val="Heading2"/>
      </w:pPr>
    </w:p>
    <w:p w14:paraId="27F246E1" w14:textId="77777777" w:rsidR="0000566F" w:rsidRDefault="0000566F" w:rsidP="003D38F1">
      <w:pPr>
        <w:pStyle w:val="Heading2"/>
      </w:pPr>
    </w:p>
    <w:p w14:paraId="2DBD5DED" w14:textId="0D0585FF" w:rsidR="003D38F1" w:rsidRPr="00CA6DA2" w:rsidRDefault="007109DA" w:rsidP="003D38F1">
      <w:pPr>
        <w:pStyle w:val="Heading2"/>
        <w:rPr>
          <w:color w:val="244061" w:themeColor="accent1" w:themeShade="80"/>
        </w:rPr>
      </w:pPr>
      <w:r w:rsidRPr="00CA6DA2">
        <w:rPr>
          <w:color w:val="244061" w:themeColor="accent1" w:themeShade="80"/>
        </w:rPr>
        <w:t>PROGRAM SUPPORT</w:t>
      </w:r>
      <w:r w:rsidR="003D38F1" w:rsidRPr="00CA6DA2">
        <w:rPr>
          <w:color w:val="244061" w:themeColor="accent1" w:themeShade="80"/>
        </w:rPr>
        <w:t>:</w:t>
      </w:r>
    </w:p>
    <w:p w14:paraId="2AE419A0" w14:textId="77777777" w:rsidR="007109DA" w:rsidRPr="00CA6DA2" w:rsidRDefault="007109DA" w:rsidP="007109DA">
      <w:pPr>
        <w:pStyle w:val="Heading2"/>
        <w:rPr>
          <w:rFonts w:asciiTheme="minorHAnsi" w:eastAsiaTheme="minorHAnsi" w:hAnsiTheme="minorHAnsi" w:cstheme="minorBidi"/>
          <w:b w:val="0"/>
          <w:color w:val="244061" w:themeColor="accent1" w:themeShade="80"/>
          <w:sz w:val="24"/>
          <w:szCs w:val="24"/>
        </w:rPr>
      </w:pPr>
      <w:r w:rsidRPr="00CA6DA2">
        <w:rPr>
          <w:rFonts w:asciiTheme="minorHAnsi" w:eastAsiaTheme="minorHAnsi" w:hAnsiTheme="minorHAnsi" w:cstheme="minorBidi"/>
          <w:b w:val="0"/>
          <w:color w:val="244061" w:themeColor="accent1" w:themeShade="80"/>
          <w:sz w:val="24"/>
          <w:szCs w:val="24"/>
        </w:rPr>
        <w:t>How satisfied are you with the support you received from program staff, such as grantee meetings, communications, etc.?</w:t>
      </w:r>
    </w:p>
    <w:p w14:paraId="0BB7C6BA" w14:textId="77777777" w:rsidR="007109DA" w:rsidRPr="00CA6DA2" w:rsidRDefault="007109DA" w:rsidP="007109DA">
      <w:pPr>
        <w:pStyle w:val="Heading2"/>
        <w:rPr>
          <w:rFonts w:asciiTheme="minorHAnsi" w:eastAsiaTheme="minorHAnsi" w:hAnsiTheme="minorHAnsi" w:cstheme="minorBidi"/>
          <w:b w:val="0"/>
          <w:color w:val="244061" w:themeColor="accent1" w:themeShade="80"/>
          <w:sz w:val="24"/>
          <w:szCs w:val="24"/>
        </w:rPr>
      </w:pPr>
    </w:p>
    <w:p w14:paraId="244F7882" w14:textId="77777777" w:rsidR="007109DA" w:rsidRPr="00CA6DA2" w:rsidRDefault="007109DA" w:rsidP="007109DA">
      <w:pPr>
        <w:pStyle w:val="Heading2"/>
        <w:rPr>
          <w:rFonts w:asciiTheme="minorHAnsi" w:eastAsiaTheme="minorHAnsi" w:hAnsiTheme="minorHAnsi" w:cstheme="minorBidi"/>
          <w:b w:val="0"/>
          <w:color w:val="244061" w:themeColor="accent1" w:themeShade="80"/>
          <w:sz w:val="24"/>
          <w:szCs w:val="24"/>
        </w:rPr>
      </w:pPr>
    </w:p>
    <w:p w14:paraId="5810B8A3" w14:textId="77777777" w:rsidR="0000566F" w:rsidRPr="00CA6DA2" w:rsidRDefault="0000566F" w:rsidP="007109DA">
      <w:pPr>
        <w:pStyle w:val="Heading2"/>
        <w:rPr>
          <w:rFonts w:asciiTheme="minorHAnsi" w:eastAsiaTheme="minorHAnsi" w:hAnsiTheme="minorHAnsi" w:cstheme="minorBidi"/>
          <w:b w:val="0"/>
          <w:color w:val="244061" w:themeColor="accent1" w:themeShade="80"/>
          <w:sz w:val="24"/>
          <w:szCs w:val="24"/>
        </w:rPr>
      </w:pPr>
    </w:p>
    <w:p w14:paraId="17CEC9C7" w14:textId="63809CEA" w:rsidR="007109DA" w:rsidRPr="00CA6DA2" w:rsidRDefault="007109DA" w:rsidP="007109DA">
      <w:pPr>
        <w:pStyle w:val="Heading2"/>
        <w:rPr>
          <w:rFonts w:asciiTheme="minorHAnsi" w:eastAsiaTheme="minorHAnsi" w:hAnsiTheme="minorHAnsi" w:cstheme="minorBidi"/>
          <w:b w:val="0"/>
          <w:color w:val="244061" w:themeColor="accent1" w:themeShade="80"/>
          <w:sz w:val="24"/>
          <w:szCs w:val="24"/>
        </w:rPr>
      </w:pPr>
      <w:r w:rsidRPr="00CA6DA2">
        <w:rPr>
          <w:rFonts w:asciiTheme="minorHAnsi" w:eastAsiaTheme="minorHAnsi" w:hAnsiTheme="minorHAnsi" w:cstheme="minorBidi"/>
          <w:b w:val="0"/>
          <w:color w:val="244061" w:themeColor="accent1" w:themeShade="80"/>
          <w:sz w:val="24"/>
          <w:szCs w:val="24"/>
        </w:rPr>
        <w:t>What was the most beneficial type of support you received from program staff? And why?</w:t>
      </w:r>
    </w:p>
    <w:p w14:paraId="731F93C2" w14:textId="77777777" w:rsidR="007109DA" w:rsidRPr="00CA6DA2" w:rsidRDefault="007109DA" w:rsidP="007109DA">
      <w:pPr>
        <w:pStyle w:val="Heading2"/>
        <w:rPr>
          <w:rFonts w:asciiTheme="minorHAnsi" w:eastAsiaTheme="minorHAnsi" w:hAnsiTheme="minorHAnsi" w:cstheme="minorBidi"/>
          <w:b w:val="0"/>
          <w:color w:val="244061" w:themeColor="accent1" w:themeShade="80"/>
          <w:sz w:val="24"/>
          <w:szCs w:val="24"/>
        </w:rPr>
      </w:pPr>
    </w:p>
    <w:p w14:paraId="43C87B8F" w14:textId="77777777" w:rsidR="0000566F" w:rsidRPr="00CA6DA2" w:rsidRDefault="0000566F" w:rsidP="007109DA">
      <w:pPr>
        <w:pStyle w:val="Heading2"/>
        <w:rPr>
          <w:rFonts w:asciiTheme="minorHAnsi" w:eastAsiaTheme="minorHAnsi" w:hAnsiTheme="minorHAnsi" w:cstheme="minorBidi"/>
          <w:b w:val="0"/>
          <w:color w:val="244061" w:themeColor="accent1" w:themeShade="80"/>
          <w:sz w:val="24"/>
          <w:szCs w:val="24"/>
        </w:rPr>
      </w:pPr>
    </w:p>
    <w:p w14:paraId="0C4F6158" w14:textId="77777777" w:rsidR="0000566F" w:rsidRPr="00CA6DA2" w:rsidRDefault="0000566F" w:rsidP="007109DA">
      <w:pPr>
        <w:pStyle w:val="Heading2"/>
        <w:rPr>
          <w:rFonts w:asciiTheme="minorHAnsi" w:eastAsiaTheme="minorHAnsi" w:hAnsiTheme="minorHAnsi" w:cstheme="minorBidi"/>
          <w:b w:val="0"/>
          <w:color w:val="244061" w:themeColor="accent1" w:themeShade="80"/>
          <w:sz w:val="24"/>
          <w:szCs w:val="24"/>
        </w:rPr>
      </w:pPr>
    </w:p>
    <w:p w14:paraId="492CBEF1" w14:textId="77777777" w:rsidR="0000566F" w:rsidRPr="00CA6DA2" w:rsidRDefault="0000566F" w:rsidP="007109DA">
      <w:pPr>
        <w:pStyle w:val="Heading2"/>
        <w:rPr>
          <w:rFonts w:asciiTheme="minorHAnsi" w:eastAsiaTheme="minorHAnsi" w:hAnsiTheme="minorHAnsi" w:cstheme="minorBidi"/>
          <w:b w:val="0"/>
          <w:color w:val="244061" w:themeColor="accent1" w:themeShade="80"/>
          <w:sz w:val="24"/>
          <w:szCs w:val="24"/>
        </w:rPr>
      </w:pPr>
    </w:p>
    <w:p w14:paraId="1D7469B9" w14:textId="14883A2E" w:rsidR="007109DA" w:rsidRPr="00CA6DA2" w:rsidRDefault="007109DA" w:rsidP="007109DA">
      <w:pPr>
        <w:pStyle w:val="Heading2"/>
        <w:rPr>
          <w:rFonts w:asciiTheme="minorHAnsi" w:eastAsiaTheme="minorHAnsi" w:hAnsiTheme="minorHAnsi" w:cstheme="minorBidi"/>
          <w:b w:val="0"/>
          <w:color w:val="244061" w:themeColor="accent1" w:themeShade="80"/>
          <w:sz w:val="24"/>
          <w:szCs w:val="24"/>
        </w:rPr>
      </w:pPr>
      <w:r w:rsidRPr="00CA6DA2">
        <w:rPr>
          <w:rFonts w:asciiTheme="minorHAnsi" w:eastAsiaTheme="minorHAnsi" w:hAnsiTheme="minorHAnsi" w:cstheme="minorBidi"/>
          <w:b w:val="0"/>
          <w:color w:val="244061" w:themeColor="accent1" w:themeShade="80"/>
          <w:sz w:val="24"/>
          <w:szCs w:val="24"/>
        </w:rPr>
        <w:t>Are there other support activities that NIDCD program staff could have provided that would have facilitated your research project? Yes/No</w:t>
      </w:r>
    </w:p>
    <w:p w14:paraId="16089595" w14:textId="77777777" w:rsidR="007109DA" w:rsidRPr="00CA6DA2" w:rsidRDefault="007109DA" w:rsidP="007109DA">
      <w:pPr>
        <w:pStyle w:val="Heading2"/>
        <w:rPr>
          <w:rFonts w:asciiTheme="minorHAnsi" w:eastAsiaTheme="minorHAnsi" w:hAnsiTheme="minorHAnsi" w:cstheme="minorBidi"/>
          <w:b w:val="0"/>
          <w:color w:val="244061" w:themeColor="accent1" w:themeShade="80"/>
          <w:sz w:val="24"/>
          <w:szCs w:val="24"/>
        </w:rPr>
      </w:pPr>
    </w:p>
    <w:p w14:paraId="7046FA27" w14:textId="77777777" w:rsidR="0000566F" w:rsidRPr="00CA6DA2" w:rsidRDefault="0000566F" w:rsidP="007109DA">
      <w:pPr>
        <w:pStyle w:val="Heading2"/>
        <w:rPr>
          <w:rFonts w:asciiTheme="minorHAnsi" w:eastAsiaTheme="minorHAnsi" w:hAnsiTheme="minorHAnsi" w:cstheme="minorBidi"/>
          <w:b w:val="0"/>
          <w:color w:val="244061" w:themeColor="accent1" w:themeShade="80"/>
          <w:sz w:val="24"/>
          <w:szCs w:val="24"/>
        </w:rPr>
      </w:pPr>
    </w:p>
    <w:p w14:paraId="4CFA422E" w14:textId="77777777" w:rsidR="0000566F" w:rsidRPr="00CA6DA2" w:rsidRDefault="0000566F" w:rsidP="007109DA">
      <w:pPr>
        <w:pStyle w:val="Heading2"/>
        <w:rPr>
          <w:rFonts w:asciiTheme="minorHAnsi" w:eastAsiaTheme="minorHAnsi" w:hAnsiTheme="minorHAnsi" w:cstheme="minorBidi"/>
          <w:b w:val="0"/>
          <w:color w:val="244061" w:themeColor="accent1" w:themeShade="80"/>
          <w:sz w:val="24"/>
          <w:szCs w:val="24"/>
        </w:rPr>
      </w:pPr>
    </w:p>
    <w:p w14:paraId="68E6168F" w14:textId="6DF78D72" w:rsidR="007109DA" w:rsidRPr="00CA6DA2" w:rsidRDefault="007109DA" w:rsidP="007109DA">
      <w:pPr>
        <w:pStyle w:val="Heading2"/>
        <w:rPr>
          <w:rFonts w:asciiTheme="minorHAnsi" w:eastAsiaTheme="minorHAnsi" w:hAnsiTheme="minorHAnsi" w:cstheme="minorBidi"/>
          <w:b w:val="0"/>
          <w:color w:val="244061" w:themeColor="accent1" w:themeShade="80"/>
          <w:sz w:val="24"/>
          <w:szCs w:val="24"/>
        </w:rPr>
      </w:pPr>
      <w:r w:rsidRPr="00CA6DA2">
        <w:rPr>
          <w:rFonts w:asciiTheme="minorHAnsi" w:eastAsiaTheme="minorHAnsi" w:hAnsiTheme="minorHAnsi" w:cstheme="minorBidi"/>
          <w:b w:val="0"/>
          <w:color w:val="244061" w:themeColor="accent1" w:themeShade="80"/>
          <w:sz w:val="24"/>
          <w:szCs w:val="24"/>
        </w:rPr>
        <w:t>If yes, please describe:</w:t>
      </w:r>
    </w:p>
    <w:p w14:paraId="36FEEF27" w14:textId="77777777" w:rsidR="007109DA" w:rsidRPr="00CA6DA2" w:rsidRDefault="007109DA" w:rsidP="007109DA">
      <w:pPr>
        <w:pStyle w:val="Heading2"/>
        <w:rPr>
          <w:color w:val="244061" w:themeColor="accent1" w:themeShade="80"/>
        </w:rPr>
      </w:pPr>
    </w:p>
    <w:p w14:paraId="6B4841C3" w14:textId="77777777" w:rsidR="007109DA" w:rsidRPr="00CA6DA2" w:rsidRDefault="007109DA" w:rsidP="007109DA">
      <w:pPr>
        <w:pStyle w:val="Heading2"/>
        <w:rPr>
          <w:color w:val="244061" w:themeColor="accent1" w:themeShade="80"/>
        </w:rPr>
      </w:pPr>
    </w:p>
    <w:p w14:paraId="32502765" w14:textId="2B151C3D" w:rsidR="003D38F1" w:rsidRPr="00CA6DA2" w:rsidRDefault="003D38F1" w:rsidP="00A329B8">
      <w:pPr>
        <w:pStyle w:val="Heading2"/>
        <w:rPr>
          <w:rFonts w:asciiTheme="minorHAnsi" w:eastAsiaTheme="minorHAnsi" w:hAnsiTheme="minorHAnsi" w:cstheme="minorBidi"/>
          <w:b w:val="0"/>
          <w:color w:val="244061" w:themeColor="accent1" w:themeShade="80"/>
          <w:sz w:val="22"/>
          <w:szCs w:val="22"/>
        </w:rPr>
      </w:pPr>
    </w:p>
    <w:p w14:paraId="63E90D00" w14:textId="77777777" w:rsidR="0000566F" w:rsidRPr="00CA6DA2" w:rsidRDefault="0000566F" w:rsidP="0000566F">
      <w:pPr>
        <w:rPr>
          <w:color w:val="244061" w:themeColor="accent1" w:themeShade="80"/>
        </w:rPr>
      </w:pPr>
    </w:p>
    <w:p w14:paraId="784B0EBB" w14:textId="3753F61A" w:rsidR="00DB06F1" w:rsidRPr="00CA6DA2" w:rsidRDefault="00DB06F1" w:rsidP="00DB06F1">
      <w:pPr>
        <w:pStyle w:val="Heading2"/>
        <w:rPr>
          <w:color w:val="244061" w:themeColor="accent1" w:themeShade="80"/>
        </w:rPr>
      </w:pPr>
      <w:r w:rsidRPr="00CA6DA2">
        <w:rPr>
          <w:color w:val="244061" w:themeColor="accent1" w:themeShade="80"/>
        </w:rPr>
        <w:t>On behalf of NI</w:t>
      </w:r>
      <w:r w:rsidR="0000566F" w:rsidRPr="00CA6DA2">
        <w:rPr>
          <w:color w:val="244061" w:themeColor="accent1" w:themeShade="80"/>
        </w:rPr>
        <w:t>DCD</w:t>
      </w:r>
      <w:r w:rsidRPr="00CA6DA2">
        <w:rPr>
          <w:color w:val="244061" w:themeColor="accent1" w:themeShade="80"/>
        </w:rPr>
        <w:t>, thank you for taking the time to provide this information.</w:t>
      </w:r>
    </w:p>
    <w:sectPr w:rsidR="00DB06F1" w:rsidRPr="00CA6D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AEE21" w14:textId="77777777" w:rsidR="002B5EC9" w:rsidRDefault="002B5EC9" w:rsidP="002B5EC9">
      <w:pPr>
        <w:spacing w:after="0" w:line="240" w:lineRule="auto"/>
      </w:pPr>
      <w:r>
        <w:separator/>
      </w:r>
    </w:p>
  </w:endnote>
  <w:endnote w:type="continuationSeparator" w:id="0">
    <w:p w14:paraId="07178FD4" w14:textId="77777777" w:rsidR="002B5EC9" w:rsidRDefault="002B5EC9" w:rsidP="002B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A20C6" w14:textId="77777777" w:rsidR="00ED3669" w:rsidRDefault="00ED3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310767"/>
      <w:docPartObj>
        <w:docPartGallery w:val="Page Numbers (Bottom of Page)"/>
        <w:docPartUnique/>
      </w:docPartObj>
    </w:sdtPr>
    <w:sdtEndPr>
      <w:rPr>
        <w:noProof/>
      </w:rPr>
    </w:sdtEndPr>
    <w:sdtContent>
      <w:p w14:paraId="433799EB" w14:textId="2BE6908E" w:rsidR="003D38F1" w:rsidRDefault="003D38F1">
        <w:pPr>
          <w:pStyle w:val="Footer"/>
          <w:jc w:val="center"/>
        </w:pPr>
        <w:r>
          <w:fldChar w:fldCharType="begin"/>
        </w:r>
        <w:r>
          <w:instrText xml:space="preserve"> PAGE   \* MERGEFORMAT </w:instrText>
        </w:r>
        <w:r>
          <w:fldChar w:fldCharType="separate"/>
        </w:r>
        <w:r w:rsidR="00607A9F">
          <w:rPr>
            <w:noProof/>
          </w:rPr>
          <w:t>1</w:t>
        </w:r>
        <w:r>
          <w:rPr>
            <w:noProof/>
          </w:rPr>
          <w:fldChar w:fldCharType="end"/>
        </w:r>
      </w:p>
    </w:sdtContent>
  </w:sdt>
  <w:p w14:paraId="4718AFCD" w14:textId="77777777" w:rsidR="003D38F1" w:rsidRDefault="003D38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3DA2A" w14:textId="77777777" w:rsidR="00ED3669" w:rsidRDefault="00ED3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0D34F" w14:textId="77777777" w:rsidR="002B5EC9" w:rsidRDefault="002B5EC9" w:rsidP="002B5EC9">
      <w:pPr>
        <w:spacing w:after="0" w:line="240" w:lineRule="auto"/>
      </w:pPr>
      <w:r>
        <w:separator/>
      </w:r>
    </w:p>
  </w:footnote>
  <w:footnote w:type="continuationSeparator" w:id="0">
    <w:p w14:paraId="787EA59C" w14:textId="77777777" w:rsidR="002B5EC9" w:rsidRDefault="002B5EC9" w:rsidP="002B5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FB96B" w14:textId="77777777" w:rsidR="00ED3669" w:rsidRDefault="00ED3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E0834" w14:textId="42AF6E1A" w:rsidR="00571229" w:rsidRPr="00571229" w:rsidRDefault="00571229" w:rsidP="00571229">
    <w:pPr>
      <w:spacing w:after="0" w:line="240" w:lineRule="auto"/>
      <w:ind w:left="360"/>
      <w:jc w:val="right"/>
      <w:rPr>
        <w:rFonts w:cstheme="minorHAnsi"/>
        <w:b/>
        <w:sz w:val="16"/>
        <w:szCs w:val="16"/>
      </w:rPr>
    </w:pPr>
    <w:r w:rsidRPr="00571229">
      <w:rPr>
        <w:rFonts w:cstheme="minorHAnsi"/>
        <w:b/>
        <w:sz w:val="16"/>
        <w:szCs w:val="16"/>
      </w:rPr>
      <w:t xml:space="preserve">OMB No. </w:t>
    </w:r>
    <w:r w:rsidRPr="00571229">
      <w:rPr>
        <w:rFonts w:cstheme="minorHAnsi"/>
        <w:sz w:val="16"/>
        <w:szCs w:val="16"/>
      </w:rPr>
      <w:t>0925-0</w:t>
    </w:r>
    <w:r w:rsidR="00586434">
      <w:rPr>
        <w:rFonts w:cstheme="minorHAnsi"/>
        <w:sz w:val="16"/>
        <w:szCs w:val="16"/>
      </w:rPr>
      <w:t>7</w:t>
    </w:r>
    <w:r w:rsidRPr="00571229">
      <w:rPr>
        <w:rFonts w:cstheme="minorHAnsi"/>
        <w:sz w:val="16"/>
        <w:szCs w:val="16"/>
      </w:rPr>
      <w:t>57</w:t>
    </w:r>
  </w:p>
  <w:p w14:paraId="162D7175" w14:textId="73C6A798" w:rsidR="00571229" w:rsidRPr="00ED229A" w:rsidRDefault="00571229" w:rsidP="00571229">
    <w:pPr>
      <w:spacing w:after="0" w:line="240" w:lineRule="auto"/>
      <w:ind w:left="360"/>
      <w:jc w:val="right"/>
      <w:rPr>
        <w:rFonts w:cstheme="minorHAnsi"/>
        <w:b/>
        <w:sz w:val="16"/>
        <w:szCs w:val="16"/>
      </w:rPr>
    </w:pPr>
    <w:r w:rsidRPr="00571229">
      <w:rPr>
        <w:rFonts w:cstheme="minorHAnsi"/>
        <w:b/>
        <w:sz w:val="16"/>
        <w:szCs w:val="16"/>
      </w:rPr>
      <w:t xml:space="preserve">Exp. Date </w:t>
    </w:r>
    <w:r w:rsidR="00586434">
      <w:rPr>
        <w:rFonts w:cstheme="minorHAnsi"/>
        <w:sz w:val="16"/>
        <w:szCs w:val="16"/>
      </w:rPr>
      <w:t>11/30</w:t>
    </w:r>
    <w:r w:rsidRPr="00571229">
      <w:rPr>
        <w:rFonts w:cstheme="minorHAnsi"/>
        <w:sz w:val="16"/>
        <w:szCs w:val="16"/>
      </w:rPr>
      <w:t>/20</w:t>
    </w:r>
    <w:r w:rsidR="00586434">
      <w:rPr>
        <w:rFonts w:cstheme="minorHAnsi"/>
        <w:sz w:val="16"/>
        <w:szCs w:val="16"/>
      </w:rPr>
      <w:t>21</w:t>
    </w:r>
  </w:p>
  <w:p w14:paraId="43FFC99F" w14:textId="09A4F689" w:rsidR="00571229" w:rsidRDefault="00571229">
    <w:pPr>
      <w:pStyle w:val="Header"/>
    </w:pPr>
  </w:p>
  <w:p w14:paraId="6BB97ED4" w14:textId="75434D22" w:rsidR="001C33D2" w:rsidRPr="00E1574C" w:rsidRDefault="001C33D2">
    <w:pPr>
      <w:pStyle w:val="Header"/>
      <w:pBdr>
        <w:bottom w:val="thickThinSmallGap" w:sz="24" w:space="1" w:color="622423" w:themeColor="accent2" w:themeShade="7F"/>
      </w:pBdr>
      <w:jc w:val="center"/>
      <w:rPr>
        <w:rFonts w:asciiTheme="majorHAnsi" w:eastAsiaTheme="majorEastAsia" w:hAnsiTheme="majorHAnsi" w:cstheme="majorBidi"/>
        <w:color w:val="0F243E" w:themeColor="text2" w:themeShade="80"/>
        <w:sz w:val="44"/>
        <w:szCs w:val="44"/>
      </w:rPr>
    </w:pPr>
    <w:r w:rsidRPr="00E1574C">
      <w:rPr>
        <w:rFonts w:asciiTheme="majorHAnsi" w:eastAsiaTheme="majorEastAsia" w:hAnsiTheme="majorHAnsi" w:cstheme="majorBidi"/>
        <w:color w:val="0F243E" w:themeColor="text2" w:themeShade="80"/>
        <w:sz w:val="44"/>
        <w:szCs w:val="44"/>
      </w:rPr>
      <w:t xml:space="preserve">Attachment </w:t>
    </w:r>
    <w:r w:rsidR="00ED3669">
      <w:rPr>
        <w:rFonts w:asciiTheme="majorHAnsi" w:eastAsiaTheme="majorEastAsia" w:hAnsiTheme="majorHAnsi" w:cstheme="majorBidi"/>
        <w:color w:val="0F243E" w:themeColor="text2" w:themeShade="80"/>
        <w:sz w:val="44"/>
        <w:szCs w:val="44"/>
      </w:rPr>
      <w:t>A</w:t>
    </w:r>
    <w:r w:rsidRPr="00E1574C">
      <w:rPr>
        <w:rFonts w:asciiTheme="majorHAnsi" w:eastAsiaTheme="majorEastAsia" w:hAnsiTheme="majorHAnsi" w:cstheme="majorBidi"/>
        <w:color w:val="0F243E" w:themeColor="text2" w:themeShade="80"/>
        <w:sz w:val="44"/>
        <w:szCs w:val="44"/>
      </w:rPr>
      <w:t xml:space="preserve">. </w:t>
    </w:r>
  </w:p>
  <w:p w14:paraId="3AD08D73" w14:textId="7997F9F3" w:rsidR="002B5EC9" w:rsidRPr="00E1574C" w:rsidRDefault="00571229">
    <w:pPr>
      <w:pStyle w:val="Header"/>
      <w:pBdr>
        <w:bottom w:val="thickThinSmallGap" w:sz="24" w:space="1" w:color="622423" w:themeColor="accent2" w:themeShade="7F"/>
      </w:pBdr>
      <w:jc w:val="center"/>
      <w:rPr>
        <w:rFonts w:asciiTheme="majorHAnsi" w:eastAsiaTheme="majorEastAsia" w:hAnsiTheme="majorHAnsi" w:cstheme="majorBidi"/>
        <w:color w:val="0F243E" w:themeColor="text2" w:themeShade="80"/>
        <w:sz w:val="44"/>
        <w:szCs w:val="44"/>
      </w:rPr>
    </w:pPr>
    <w:r w:rsidRPr="00E1574C">
      <w:rPr>
        <w:rFonts w:asciiTheme="majorHAnsi" w:eastAsiaTheme="majorEastAsia" w:hAnsiTheme="majorHAnsi" w:cstheme="majorBidi"/>
        <w:color w:val="0F243E" w:themeColor="text2" w:themeShade="80"/>
        <w:sz w:val="44"/>
        <w:szCs w:val="44"/>
      </w:rPr>
      <w:t>NI</w:t>
    </w:r>
    <w:r w:rsidR="008B01F7" w:rsidRPr="00E1574C">
      <w:rPr>
        <w:rFonts w:asciiTheme="majorHAnsi" w:eastAsiaTheme="majorEastAsia" w:hAnsiTheme="majorHAnsi" w:cstheme="majorBidi"/>
        <w:color w:val="0F243E" w:themeColor="text2" w:themeShade="80"/>
        <w:sz w:val="44"/>
        <w:szCs w:val="44"/>
      </w:rPr>
      <w:t>DCD</w:t>
    </w:r>
    <w:r w:rsidRPr="00E1574C">
      <w:rPr>
        <w:rFonts w:asciiTheme="majorHAnsi" w:eastAsiaTheme="majorEastAsia" w:hAnsiTheme="majorHAnsi" w:cstheme="majorBidi"/>
        <w:color w:val="0F243E" w:themeColor="text2" w:themeShade="80"/>
        <w:sz w:val="44"/>
        <w:szCs w:val="44"/>
      </w:rPr>
      <w:t xml:space="preserve"> Simplified Data Collection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B33FF" w14:textId="77777777" w:rsidR="00ED3669" w:rsidRDefault="00ED3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69BB"/>
    <w:multiLevelType w:val="hybridMultilevel"/>
    <w:tmpl w:val="E6C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9215C9"/>
    <w:multiLevelType w:val="hybridMultilevel"/>
    <w:tmpl w:val="A08C8838"/>
    <w:lvl w:ilvl="0" w:tplc="EC9CAC40">
      <w:start w:val="1"/>
      <w:numFmt w:val="bullet"/>
      <w:lvlText w:val=""/>
      <w:lvlJc w:val="left"/>
      <w:pPr>
        <w:ind w:left="720" w:hanging="360"/>
      </w:pPr>
      <w:rPr>
        <w:rFonts w:ascii="Symbol" w:hAnsi="Symbol" w:hint="default"/>
        <w:color w:val="632423" w:themeColor="accent2" w:themeShade="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A44FB5"/>
    <w:multiLevelType w:val="hybridMultilevel"/>
    <w:tmpl w:val="3818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C9"/>
    <w:rsid w:val="0000566F"/>
    <w:rsid w:val="000E684A"/>
    <w:rsid w:val="001A2C7D"/>
    <w:rsid w:val="001C33D2"/>
    <w:rsid w:val="002B5EC9"/>
    <w:rsid w:val="003D38F1"/>
    <w:rsid w:val="00475FB2"/>
    <w:rsid w:val="004760E0"/>
    <w:rsid w:val="00571229"/>
    <w:rsid w:val="00586434"/>
    <w:rsid w:val="00607A9F"/>
    <w:rsid w:val="006220C6"/>
    <w:rsid w:val="006E3540"/>
    <w:rsid w:val="007109DA"/>
    <w:rsid w:val="0071585A"/>
    <w:rsid w:val="00732D10"/>
    <w:rsid w:val="007C774B"/>
    <w:rsid w:val="008B01F7"/>
    <w:rsid w:val="00902476"/>
    <w:rsid w:val="00A329B8"/>
    <w:rsid w:val="00B879F2"/>
    <w:rsid w:val="00CA6DA2"/>
    <w:rsid w:val="00D57856"/>
    <w:rsid w:val="00D6432D"/>
    <w:rsid w:val="00DB06F1"/>
    <w:rsid w:val="00E1574C"/>
    <w:rsid w:val="00E67A34"/>
    <w:rsid w:val="00ED3669"/>
    <w:rsid w:val="00F1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7F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29B8"/>
    <w:pPr>
      <w:keepNext/>
      <w:keepLines/>
      <w:spacing w:before="40" w:after="0"/>
      <w:outlineLvl w:val="1"/>
    </w:pPr>
    <w:rPr>
      <w:rFonts w:asciiTheme="majorHAnsi" w:eastAsiaTheme="majorEastAsia" w:hAnsiTheme="majorHAnsi" w:cstheme="majorBidi"/>
      <w:b/>
      <w:color w:val="632423" w:themeColor="accent2"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C9"/>
  </w:style>
  <w:style w:type="paragraph" w:styleId="Footer">
    <w:name w:val="footer"/>
    <w:basedOn w:val="Normal"/>
    <w:link w:val="FooterChar"/>
    <w:uiPriority w:val="99"/>
    <w:unhideWhenUsed/>
    <w:rsid w:val="002B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C9"/>
  </w:style>
  <w:style w:type="paragraph" w:styleId="BalloonText">
    <w:name w:val="Balloon Text"/>
    <w:basedOn w:val="Normal"/>
    <w:link w:val="BalloonTextChar"/>
    <w:uiPriority w:val="99"/>
    <w:semiHidden/>
    <w:unhideWhenUsed/>
    <w:rsid w:val="002B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EC9"/>
    <w:rPr>
      <w:rFonts w:ascii="Tahoma" w:hAnsi="Tahoma" w:cs="Tahoma"/>
      <w:sz w:val="16"/>
      <w:szCs w:val="16"/>
    </w:rPr>
  </w:style>
  <w:style w:type="paragraph" w:styleId="ListParagraph">
    <w:name w:val="List Paragraph"/>
    <w:basedOn w:val="Normal"/>
    <w:uiPriority w:val="34"/>
    <w:qFormat/>
    <w:rsid w:val="00902476"/>
    <w:pPr>
      <w:ind w:left="720"/>
      <w:contextualSpacing/>
    </w:pPr>
  </w:style>
  <w:style w:type="character" w:customStyle="1" w:styleId="Heading2Char">
    <w:name w:val="Heading 2 Char"/>
    <w:basedOn w:val="DefaultParagraphFont"/>
    <w:link w:val="Heading2"/>
    <w:uiPriority w:val="9"/>
    <w:rsid w:val="00A329B8"/>
    <w:rPr>
      <w:rFonts w:asciiTheme="majorHAnsi" w:eastAsiaTheme="majorEastAsia" w:hAnsiTheme="majorHAnsi" w:cstheme="majorBidi"/>
      <w:b/>
      <w:color w:val="632423" w:themeColor="accent2" w:themeShade="80"/>
      <w:sz w:val="26"/>
      <w:szCs w:val="26"/>
    </w:rPr>
  </w:style>
  <w:style w:type="paragraph" w:styleId="NoSpacing">
    <w:name w:val="No Spacing"/>
    <w:uiPriority w:val="1"/>
    <w:qFormat/>
    <w:rsid w:val="003D38F1"/>
    <w:pPr>
      <w:spacing w:after="0" w:line="240" w:lineRule="auto"/>
    </w:pPr>
  </w:style>
  <w:style w:type="character" w:styleId="CommentReference">
    <w:name w:val="annotation reference"/>
    <w:basedOn w:val="DefaultParagraphFont"/>
    <w:uiPriority w:val="99"/>
    <w:semiHidden/>
    <w:unhideWhenUsed/>
    <w:rsid w:val="00D6432D"/>
    <w:rPr>
      <w:sz w:val="16"/>
      <w:szCs w:val="16"/>
    </w:rPr>
  </w:style>
  <w:style w:type="paragraph" w:styleId="CommentText">
    <w:name w:val="annotation text"/>
    <w:basedOn w:val="Normal"/>
    <w:link w:val="CommentTextChar"/>
    <w:uiPriority w:val="99"/>
    <w:semiHidden/>
    <w:unhideWhenUsed/>
    <w:rsid w:val="00D6432D"/>
    <w:pPr>
      <w:spacing w:line="240" w:lineRule="auto"/>
    </w:pPr>
    <w:rPr>
      <w:sz w:val="20"/>
      <w:szCs w:val="20"/>
    </w:rPr>
  </w:style>
  <w:style w:type="character" w:customStyle="1" w:styleId="CommentTextChar">
    <w:name w:val="Comment Text Char"/>
    <w:basedOn w:val="DefaultParagraphFont"/>
    <w:link w:val="CommentText"/>
    <w:uiPriority w:val="99"/>
    <w:semiHidden/>
    <w:rsid w:val="00D6432D"/>
    <w:rPr>
      <w:sz w:val="20"/>
      <w:szCs w:val="20"/>
    </w:rPr>
  </w:style>
  <w:style w:type="paragraph" w:styleId="CommentSubject">
    <w:name w:val="annotation subject"/>
    <w:basedOn w:val="CommentText"/>
    <w:next w:val="CommentText"/>
    <w:link w:val="CommentSubjectChar"/>
    <w:uiPriority w:val="99"/>
    <w:semiHidden/>
    <w:unhideWhenUsed/>
    <w:rsid w:val="00D6432D"/>
    <w:rPr>
      <w:b/>
      <w:bCs/>
    </w:rPr>
  </w:style>
  <w:style w:type="character" w:customStyle="1" w:styleId="CommentSubjectChar">
    <w:name w:val="Comment Subject Char"/>
    <w:basedOn w:val="CommentTextChar"/>
    <w:link w:val="CommentSubject"/>
    <w:uiPriority w:val="99"/>
    <w:semiHidden/>
    <w:rsid w:val="00D6432D"/>
    <w:rPr>
      <w:b/>
      <w:bCs/>
      <w:sz w:val="20"/>
      <w:szCs w:val="20"/>
    </w:rPr>
  </w:style>
  <w:style w:type="character" w:styleId="Strong">
    <w:name w:val="Strong"/>
    <w:basedOn w:val="DefaultParagraphFont"/>
    <w:uiPriority w:val="22"/>
    <w:qFormat/>
    <w:rsid w:val="000E68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29B8"/>
    <w:pPr>
      <w:keepNext/>
      <w:keepLines/>
      <w:spacing w:before="40" w:after="0"/>
      <w:outlineLvl w:val="1"/>
    </w:pPr>
    <w:rPr>
      <w:rFonts w:asciiTheme="majorHAnsi" w:eastAsiaTheme="majorEastAsia" w:hAnsiTheme="majorHAnsi" w:cstheme="majorBidi"/>
      <w:b/>
      <w:color w:val="632423" w:themeColor="accent2"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C9"/>
  </w:style>
  <w:style w:type="paragraph" w:styleId="Footer">
    <w:name w:val="footer"/>
    <w:basedOn w:val="Normal"/>
    <w:link w:val="FooterChar"/>
    <w:uiPriority w:val="99"/>
    <w:unhideWhenUsed/>
    <w:rsid w:val="002B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C9"/>
  </w:style>
  <w:style w:type="paragraph" w:styleId="BalloonText">
    <w:name w:val="Balloon Text"/>
    <w:basedOn w:val="Normal"/>
    <w:link w:val="BalloonTextChar"/>
    <w:uiPriority w:val="99"/>
    <w:semiHidden/>
    <w:unhideWhenUsed/>
    <w:rsid w:val="002B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EC9"/>
    <w:rPr>
      <w:rFonts w:ascii="Tahoma" w:hAnsi="Tahoma" w:cs="Tahoma"/>
      <w:sz w:val="16"/>
      <w:szCs w:val="16"/>
    </w:rPr>
  </w:style>
  <w:style w:type="paragraph" w:styleId="ListParagraph">
    <w:name w:val="List Paragraph"/>
    <w:basedOn w:val="Normal"/>
    <w:uiPriority w:val="34"/>
    <w:qFormat/>
    <w:rsid w:val="00902476"/>
    <w:pPr>
      <w:ind w:left="720"/>
      <w:contextualSpacing/>
    </w:pPr>
  </w:style>
  <w:style w:type="character" w:customStyle="1" w:styleId="Heading2Char">
    <w:name w:val="Heading 2 Char"/>
    <w:basedOn w:val="DefaultParagraphFont"/>
    <w:link w:val="Heading2"/>
    <w:uiPriority w:val="9"/>
    <w:rsid w:val="00A329B8"/>
    <w:rPr>
      <w:rFonts w:asciiTheme="majorHAnsi" w:eastAsiaTheme="majorEastAsia" w:hAnsiTheme="majorHAnsi" w:cstheme="majorBidi"/>
      <w:b/>
      <w:color w:val="632423" w:themeColor="accent2" w:themeShade="80"/>
      <w:sz w:val="26"/>
      <w:szCs w:val="26"/>
    </w:rPr>
  </w:style>
  <w:style w:type="paragraph" w:styleId="NoSpacing">
    <w:name w:val="No Spacing"/>
    <w:uiPriority w:val="1"/>
    <w:qFormat/>
    <w:rsid w:val="003D38F1"/>
    <w:pPr>
      <w:spacing w:after="0" w:line="240" w:lineRule="auto"/>
    </w:pPr>
  </w:style>
  <w:style w:type="character" w:styleId="CommentReference">
    <w:name w:val="annotation reference"/>
    <w:basedOn w:val="DefaultParagraphFont"/>
    <w:uiPriority w:val="99"/>
    <w:semiHidden/>
    <w:unhideWhenUsed/>
    <w:rsid w:val="00D6432D"/>
    <w:rPr>
      <w:sz w:val="16"/>
      <w:szCs w:val="16"/>
    </w:rPr>
  </w:style>
  <w:style w:type="paragraph" w:styleId="CommentText">
    <w:name w:val="annotation text"/>
    <w:basedOn w:val="Normal"/>
    <w:link w:val="CommentTextChar"/>
    <w:uiPriority w:val="99"/>
    <w:semiHidden/>
    <w:unhideWhenUsed/>
    <w:rsid w:val="00D6432D"/>
    <w:pPr>
      <w:spacing w:line="240" w:lineRule="auto"/>
    </w:pPr>
    <w:rPr>
      <w:sz w:val="20"/>
      <w:szCs w:val="20"/>
    </w:rPr>
  </w:style>
  <w:style w:type="character" w:customStyle="1" w:styleId="CommentTextChar">
    <w:name w:val="Comment Text Char"/>
    <w:basedOn w:val="DefaultParagraphFont"/>
    <w:link w:val="CommentText"/>
    <w:uiPriority w:val="99"/>
    <w:semiHidden/>
    <w:rsid w:val="00D6432D"/>
    <w:rPr>
      <w:sz w:val="20"/>
      <w:szCs w:val="20"/>
    </w:rPr>
  </w:style>
  <w:style w:type="paragraph" w:styleId="CommentSubject">
    <w:name w:val="annotation subject"/>
    <w:basedOn w:val="CommentText"/>
    <w:next w:val="CommentText"/>
    <w:link w:val="CommentSubjectChar"/>
    <w:uiPriority w:val="99"/>
    <w:semiHidden/>
    <w:unhideWhenUsed/>
    <w:rsid w:val="00D6432D"/>
    <w:rPr>
      <w:b/>
      <w:bCs/>
    </w:rPr>
  </w:style>
  <w:style w:type="character" w:customStyle="1" w:styleId="CommentSubjectChar">
    <w:name w:val="Comment Subject Char"/>
    <w:basedOn w:val="CommentTextChar"/>
    <w:link w:val="CommentSubject"/>
    <w:uiPriority w:val="99"/>
    <w:semiHidden/>
    <w:rsid w:val="00D6432D"/>
    <w:rPr>
      <w:b/>
      <w:bCs/>
      <w:sz w:val="20"/>
      <w:szCs w:val="20"/>
    </w:rPr>
  </w:style>
  <w:style w:type="character" w:styleId="Strong">
    <w:name w:val="Strong"/>
    <w:basedOn w:val="DefaultParagraphFont"/>
    <w:uiPriority w:val="22"/>
    <w:qFormat/>
    <w:rsid w:val="000E6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NIEHS Simplified Data Collection Form</vt:lpstr>
    </vt:vector>
  </TitlesOfParts>
  <Company>Microsoft</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NIEHS Simplified Data Collection Form</dc:title>
  <dc:creator>Elizabeth Reavis</dc:creator>
  <cp:lastModifiedBy>SYSTEM</cp:lastModifiedBy>
  <cp:revision>2</cp:revision>
  <dcterms:created xsi:type="dcterms:W3CDTF">2019-02-13T18:53:00Z</dcterms:created>
  <dcterms:modified xsi:type="dcterms:W3CDTF">2019-02-13T18:53:00Z</dcterms:modified>
</cp:coreProperties>
</file>