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DC72B7">
        <w:trPr>
          <w:cantSplit/>
        </w:trPr>
        <w:tc>
          <w:tcPr>
            <w:tcW w:w="1366" w:type="dxa"/>
          </w:tcPr>
          <w:p w:rsidR="00DC72B7" w:rsidRDefault="00E41917" w:rsidP="003765DF">
            <w:pPr>
              <w:tabs>
                <w:tab w:val="right" w:pos="-1998"/>
              </w:tabs>
              <w:jc w:val="center"/>
              <w:rPr>
                <w:rFonts w:ascii="PBGC Logo" w:hAnsi="PBGC Logo"/>
                <w:b/>
                <w:color w:val="000000"/>
                <w:sz w:val="96"/>
              </w:rPr>
            </w:pPr>
            <w:bookmarkStart w:id="0" w:name="_GoBack"/>
            <w:bookmarkEnd w:id="0"/>
            <w:r>
              <w:rPr>
                <w:noProof/>
              </w:rPr>
              <w:drawing>
                <wp:inline distT="0" distB="0" distL="0" distR="0">
                  <wp:extent cx="679450" cy="488950"/>
                  <wp:effectExtent l="0" t="0" r="635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450" cy="488950"/>
                          </a:xfrm>
                          <a:prstGeom prst="rect">
                            <a:avLst/>
                          </a:prstGeom>
                          <a:noFill/>
                          <a:ln>
                            <a:noFill/>
                          </a:ln>
                        </pic:spPr>
                      </pic:pic>
                    </a:graphicData>
                  </a:graphic>
                </wp:inline>
              </w:drawing>
            </w:r>
          </w:p>
        </w:tc>
        <w:tc>
          <w:tcPr>
            <w:tcW w:w="7278" w:type="dxa"/>
            <w:gridSpan w:val="2"/>
          </w:tcPr>
          <w:p w:rsidR="00DC72B7" w:rsidRDefault="004D01E6">
            <w:pPr>
              <w:tabs>
                <w:tab w:val="right" w:pos="10980"/>
              </w:tabs>
              <w:rPr>
                <w:rFonts w:ascii="Arial" w:hAnsi="Arial"/>
                <w:b/>
                <w:color w:val="000000"/>
                <w:position w:val="-40"/>
                <w:sz w:val="24"/>
                <w:szCs w:val="24"/>
              </w:rPr>
            </w:pPr>
            <w:r>
              <w:rPr>
                <w:rFonts w:ascii="Arial" w:hAnsi="Arial"/>
                <w:b/>
                <w:color w:val="000000"/>
                <w:position w:val="-40"/>
                <w:sz w:val="36"/>
              </w:rPr>
              <w:t>Withdrawal of</w:t>
            </w:r>
            <w:r w:rsidR="00340EE8">
              <w:rPr>
                <w:rFonts w:ascii="Arial" w:hAnsi="Arial"/>
                <w:b/>
                <w:color w:val="000000"/>
                <w:position w:val="-40"/>
                <w:sz w:val="36"/>
              </w:rPr>
              <w:t xml:space="preserve"> Employee Contributions – Non-Spouse Beneficiary      </w:t>
            </w:r>
          </w:p>
          <w:p w:rsidR="00DC72B7" w:rsidRDefault="00DC72B7">
            <w:pPr>
              <w:tabs>
                <w:tab w:val="right" w:pos="10980"/>
              </w:tabs>
              <w:rPr>
                <w:rFonts w:ascii="Arial" w:hAnsi="Arial"/>
                <w:b/>
                <w:color w:val="000000"/>
                <w:sz w:val="16"/>
              </w:rPr>
            </w:pPr>
          </w:p>
        </w:tc>
        <w:tc>
          <w:tcPr>
            <w:tcW w:w="2700" w:type="dxa"/>
          </w:tcPr>
          <w:p w:rsidR="00DC72B7" w:rsidRDefault="00DC72B7">
            <w:pPr>
              <w:tabs>
                <w:tab w:val="right" w:pos="10980"/>
              </w:tabs>
              <w:jc w:val="right"/>
              <w:rPr>
                <w:rFonts w:ascii="Arial" w:hAnsi="Arial"/>
                <w:b/>
                <w:color w:val="000000"/>
                <w:sz w:val="12"/>
              </w:rPr>
            </w:pPr>
          </w:p>
          <w:p w:rsidR="00DC72B7" w:rsidRDefault="00340EE8">
            <w:pPr>
              <w:tabs>
                <w:tab w:val="right" w:pos="10980"/>
              </w:tabs>
              <w:jc w:val="right"/>
              <w:rPr>
                <w:rFonts w:ascii="Arial" w:hAnsi="Arial"/>
                <w:b/>
                <w:color w:val="000000"/>
                <w:sz w:val="24"/>
              </w:rPr>
            </w:pPr>
            <w:r>
              <w:rPr>
                <w:rFonts w:ascii="Arial" w:hAnsi="Arial"/>
                <w:b/>
                <w:color w:val="000000"/>
                <w:sz w:val="24"/>
              </w:rPr>
              <w:t>PBGC Form 714</w:t>
            </w:r>
          </w:p>
          <w:p w:rsidR="00DC72B7" w:rsidRDefault="00DC72B7">
            <w:pPr>
              <w:tabs>
                <w:tab w:val="right" w:pos="10980"/>
              </w:tabs>
              <w:jc w:val="right"/>
              <w:rPr>
                <w:rFonts w:ascii="Arial" w:hAnsi="Arial"/>
                <w:b/>
                <w:color w:val="000000"/>
                <w:sz w:val="16"/>
              </w:rPr>
            </w:pPr>
          </w:p>
          <w:p w:rsidR="00DC72B7" w:rsidRDefault="00340EE8">
            <w:pPr>
              <w:tabs>
                <w:tab w:val="right" w:pos="10980"/>
              </w:tabs>
              <w:jc w:val="right"/>
              <w:rPr>
                <w:rFonts w:ascii="Arial" w:hAnsi="Arial"/>
                <w:b/>
                <w:color w:val="000000"/>
                <w:sz w:val="16"/>
              </w:rPr>
            </w:pPr>
            <w:r>
              <w:rPr>
                <w:rFonts w:ascii="Arial" w:hAnsi="Arial"/>
                <w:b/>
                <w:color w:val="000000"/>
                <w:sz w:val="16"/>
              </w:rPr>
              <w:t xml:space="preserve">  </w:t>
            </w:r>
          </w:p>
        </w:tc>
      </w:tr>
      <w:tr w:rsidR="00DC72B7">
        <w:trPr>
          <w:cantSplit/>
        </w:trPr>
        <w:tc>
          <w:tcPr>
            <w:tcW w:w="5668" w:type="dxa"/>
            <w:gridSpan w:val="2"/>
          </w:tcPr>
          <w:p w:rsidR="00DC72B7" w:rsidRDefault="00340EE8">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DC72B7" w:rsidRDefault="00340EE8">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DC72B7" w:rsidRDefault="00DC72B7">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DC72B7">
        <w:trPr>
          <w:cantSplit/>
          <w:trHeight w:hRule="exact" w:val="180"/>
        </w:trPr>
        <w:tc>
          <w:tcPr>
            <w:tcW w:w="364" w:type="dxa"/>
          </w:tcPr>
          <w:p w:rsidR="00DC72B7" w:rsidRDefault="00DC72B7">
            <w:pPr>
              <w:rPr>
                <w:rFonts w:ascii="Arial" w:hAnsi="Arial"/>
                <w:color w:val="000000"/>
                <w:sz w:val="16"/>
              </w:rPr>
            </w:pPr>
          </w:p>
        </w:tc>
        <w:tc>
          <w:tcPr>
            <w:tcW w:w="10980" w:type="dxa"/>
            <w:gridSpan w:val="2"/>
            <w:tcBorders>
              <w:right w:val="single" w:sz="18" w:space="0" w:color="auto"/>
            </w:tcBorders>
          </w:tcPr>
          <w:p w:rsidR="00DC72B7" w:rsidRDefault="00340EE8">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DC72B7">
        <w:trPr>
          <w:cantSplit/>
          <w:trHeight w:hRule="exact" w:val="180"/>
        </w:trPr>
        <w:tc>
          <w:tcPr>
            <w:tcW w:w="364" w:type="dxa"/>
          </w:tcPr>
          <w:p w:rsidR="00DC72B7" w:rsidRDefault="00DC72B7">
            <w:pPr>
              <w:rPr>
                <w:rFonts w:ascii="Arial" w:hAnsi="Arial"/>
                <w:color w:val="000000"/>
                <w:sz w:val="16"/>
              </w:rPr>
            </w:pPr>
          </w:p>
        </w:tc>
        <w:tc>
          <w:tcPr>
            <w:tcW w:w="4320" w:type="dxa"/>
          </w:tcPr>
          <w:p w:rsidR="00DC72B7" w:rsidRDefault="00340EE8">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DC72B7" w:rsidRDefault="00340EE8">
            <w:pPr>
              <w:rPr>
                <w:rFonts w:ascii="Arial" w:hAnsi="Arial"/>
                <w:color w:val="000000"/>
                <w:sz w:val="16"/>
              </w:rPr>
            </w:pPr>
            <w:r>
              <w:rPr>
                <w:rFonts w:ascii="Arial" w:hAnsi="Arial"/>
                <w:color w:val="000000"/>
                <w:sz w:val="16"/>
              </w:rPr>
              <w:t xml:space="preserve">Participant Name : </w:t>
            </w:r>
            <w:r>
              <w:rPr>
                <w:rFonts w:ascii="Arial" w:hAnsi="Arial"/>
                <w:sz w:val="16"/>
              </w:rPr>
              <w:t>FX.PrismCust.FullName.XF</w:t>
            </w:r>
          </w:p>
        </w:tc>
      </w:tr>
      <w:tr w:rsidR="00DC72B7">
        <w:trPr>
          <w:cantSplit/>
          <w:trHeight w:hRule="exact" w:val="180"/>
        </w:trPr>
        <w:tc>
          <w:tcPr>
            <w:tcW w:w="364" w:type="dxa"/>
            <w:tcBorders>
              <w:bottom w:val="nil"/>
            </w:tcBorders>
          </w:tcPr>
          <w:p w:rsidR="00DC72B7" w:rsidRDefault="00DC72B7">
            <w:pPr>
              <w:rPr>
                <w:rFonts w:ascii="Arial" w:hAnsi="Arial"/>
                <w:color w:val="000000"/>
                <w:sz w:val="16"/>
              </w:rPr>
            </w:pPr>
          </w:p>
        </w:tc>
        <w:tc>
          <w:tcPr>
            <w:tcW w:w="4320" w:type="dxa"/>
            <w:tcBorders>
              <w:bottom w:val="nil"/>
            </w:tcBorders>
          </w:tcPr>
          <w:p w:rsidR="00DC72B7" w:rsidRDefault="00340EE8">
            <w:pPr>
              <w:rPr>
                <w:rFonts w:ascii="Arial" w:hAnsi="Arial"/>
                <w:color w:val="000000"/>
                <w:sz w:val="16"/>
              </w:rPr>
            </w:pPr>
            <w:r>
              <w:rPr>
                <w:rFonts w:ascii="Arial" w:hAnsi="Arial"/>
                <w:color w:val="000000"/>
                <w:sz w:val="16"/>
              </w:rPr>
              <w:t xml:space="preserve">Date Printed: </w:t>
            </w:r>
            <w:r w:rsidR="009848F5">
              <w:rPr>
                <w:rFonts w:ascii="Arial" w:hAnsi="Arial"/>
                <w:sz w:val="16"/>
              </w:rPr>
              <w:fldChar w:fldCharType="begin"/>
            </w:r>
            <w:r>
              <w:rPr>
                <w:rFonts w:ascii="Arial" w:hAnsi="Arial"/>
                <w:sz w:val="16"/>
              </w:rPr>
              <w:instrText xml:space="preserve"> TIME \@ "MM/dd/yyyy" </w:instrText>
            </w:r>
            <w:r w:rsidR="009848F5">
              <w:rPr>
                <w:rFonts w:ascii="Arial" w:hAnsi="Arial"/>
                <w:sz w:val="16"/>
              </w:rPr>
              <w:fldChar w:fldCharType="separate"/>
            </w:r>
            <w:r w:rsidR="00E41917">
              <w:rPr>
                <w:rFonts w:ascii="Arial" w:hAnsi="Arial"/>
                <w:noProof/>
                <w:sz w:val="16"/>
              </w:rPr>
              <w:t>12/14/2015</w:t>
            </w:r>
            <w:r w:rsidR="009848F5">
              <w:rPr>
                <w:rFonts w:ascii="Arial" w:hAnsi="Arial"/>
                <w:sz w:val="16"/>
              </w:rPr>
              <w:fldChar w:fldCharType="end"/>
            </w:r>
          </w:p>
        </w:tc>
        <w:tc>
          <w:tcPr>
            <w:tcW w:w="6660" w:type="dxa"/>
            <w:tcBorders>
              <w:bottom w:val="nil"/>
              <w:right w:val="single" w:sz="18" w:space="0" w:color="auto"/>
            </w:tcBorders>
          </w:tcPr>
          <w:p w:rsidR="00DC72B7" w:rsidRDefault="00DC72B7">
            <w:pPr>
              <w:rPr>
                <w:rFonts w:ascii="Arial" w:hAnsi="Arial"/>
                <w:color w:val="000000"/>
                <w:sz w:val="16"/>
              </w:rPr>
            </w:pPr>
          </w:p>
        </w:tc>
      </w:tr>
      <w:tr w:rsidR="00DC72B7">
        <w:trPr>
          <w:cantSplit/>
          <w:trHeight w:hRule="exact" w:val="252"/>
        </w:trPr>
        <w:tc>
          <w:tcPr>
            <w:tcW w:w="364" w:type="dxa"/>
            <w:tcBorders>
              <w:top w:val="nil"/>
              <w:bottom w:val="single" w:sz="18" w:space="0" w:color="auto"/>
            </w:tcBorders>
          </w:tcPr>
          <w:p w:rsidR="00DC72B7" w:rsidRDefault="00DC72B7">
            <w:pPr>
              <w:rPr>
                <w:rFonts w:ascii="Arial" w:hAnsi="Arial"/>
                <w:color w:val="000000"/>
                <w:sz w:val="16"/>
              </w:rPr>
            </w:pPr>
          </w:p>
        </w:tc>
        <w:tc>
          <w:tcPr>
            <w:tcW w:w="4320" w:type="dxa"/>
            <w:tcBorders>
              <w:top w:val="nil"/>
              <w:bottom w:val="single" w:sz="18" w:space="0" w:color="auto"/>
            </w:tcBorders>
          </w:tcPr>
          <w:p w:rsidR="00DC72B7" w:rsidRDefault="00340EE8">
            <w:pPr>
              <w:rPr>
                <w:rFonts w:ascii="Arial" w:hAnsi="Arial"/>
                <w:color w:val="000000"/>
                <w:sz w:val="16"/>
              </w:rPr>
            </w:pPr>
            <w:r>
              <w:rPr>
                <w:rFonts w:ascii="Arial" w:hAnsi="Arial"/>
                <w:color w:val="000000"/>
                <w:sz w:val="16"/>
              </w:rPr>
              <w:t xml:space="preserve">Date of Plan Termination: </w:t>
            </w:r>
            <w:r w:rsidR="009848F5">
              <w:rPr>
                <w:rFonts w:ascii="Arial" w:hAnsi="Arial"/>
                <w:sz w:val="16"/>
              </w:rPr>
              <w:fldChar w:fldCharType="begin"/>
            </w:r>
            <w:r>
              <w:rPr>
                <w:rFonts w:ascii="Arial" w:hAnsi="Arial"/>
                <w:sz w:val="16"/>
              </w:rPr>
              <w:instrText xml:space="preserve"> MERGEFIELD DOPT </w:instrText>
            </w:r>
            <w:r w:rsidR="009848F5">
              <w:rPr>
                <w:rFonts w:ascii="Arial" w:hAnsi="Arial"/>
                <w:sz w:val="16"/>
              </w:rPr>
              <w:fldChar w:fldCharType="separate"/>
            </w:r>
            <w:r>
              <w:rPr>
                <w:rFonts w:ascii="Arial" w:hAnsi="Arial"/>
                <w:sz w:val="16"/>
              </w:rPr>
              <w:t>FX.PrismCase.DOPT.XF</w:t>
            </w:r>
            <w:r w:rsidR="009848F5">
              <w:rPr>
                <w:rFonts w:ascii="Arial" w:hAnsi="Arial"/>
                <w:sz w:val="16"/>
              </w:rPr>
              <w:fldChar w:fldCharType="end"/>
            </w:r>
          </w:p>
        </w:tc>
        <w:tc>
          <w:tcPr>
            <w:tcW w:w="6660" w:type="dxa"/>
            <w:tcBorders>
              <w:top w:val="nil"/>
              <w:bottom w:val="single" w:sz="18" w:space="0" w:color="auto"/>
              <w:right w:val="single" w:sz="18" w:space="0" w:color="auto"/>
            </w:tcBorders>
          </w:tcPr>
          <w:p w:rsidR="00DC72B7" w:rsidRDefault="00DC72B7">
            <w:pPr>
              <w:tabs>
                <w:tab w:val="left" w:pos="342"/>
              </w:tabs>
              <w:ind w:right="-18"/>
              <w:jc w:val="right"/>
              <w:rPr>
                <w:rFonts w:ascii="Code39Wide-Regular" w:hAnsi="Code39Wide-Regular"/>
                <w:sz w:val="36"/>
              </w:rPr>
            </w:pPr>
          </w:p>
        </w:tc>
      </w:tr>
    </w:tbl>
    <w:p w:rsidR="00DC72B7" w:rsidRDefault="00DC72B7">
      <w:pPr>
        <w:rPr>
          <w:rFonts w:ascii="Arial" w:hAnsi="Arial"/>
          <w:color w:val="000000"/>
          <w:sz w:val="6"/>
        </w:rPr>
      </w:pPr>
    </w:p>
    <w:p w:rsidR="00DC72B7" w:rsidRDefault="00340EE8">
      <w:pPr>
        <w:pStyle w:val="Instructions"/>
        <w:spacing w:before="0"/>
        <w:ind w:left="274" w:hanging="274"/>
        <w:jc w:val="both"/>
        <w:rPr>
          <w:b w:val="0"/>
          <w:color w:val="000000"/>
          <w:sz w:val="22"/>
        </w:rPr>
      </w:pPr>
      <w:r>
        <w:rPr>
          <w:color w:val="000000"/>
          <w:sz w:val="22"/>
        </w:rPr>
        <w:t>INSTRUCTIONS</w:t>
      </w:r>
      <w:r w:rsidRPr="002049A3">
        <w:rPr>
          <w:sz w:val="22"/>
        </w:rPr>
        <w:t>:</w:t>
      </w:r>
      <w:r w:rsidRPr="002049A3">
        <w:rPr>
          <w:b w:val="0"/>
          <w:sz w:val="22"/>
        </w:rPr>
        <w:t xml:space="preserve">  Please </w:t>
      </w:r>
      <w:r w:rsidR="00C1650D" w:rsidRPr="002049A3">
        <w:rPr>
          <w:b w:val="0"/>
          <w:sz w:val="22"/>
        </w:rPr>
        <w:t xml:space="preserve">read the cover letter and </w:t>
      </w:r>
      <w:r w:rsidRPr="002049A3">
        <w:rPr>
          <w:b w:val="0"/>
          <w:sz w:val="22"/>
        </w:rPr>
        <w:t>complete</w:t>
      </w:r>
      <w:r w:rsidRPr="00C1650D">
        <w:rPr>
          <w:b w:val="0"/>
          <w:color w:val="FF0000"/>
          <w:sz w:val="22"/>
        </w:rPr>
        <w:t xml:space="preserve"> </w:t>
      </w:r>
      <w:r>
        <w:rPr>
          <w:b w:val="0"/>
          <w:color w:val="000000"/>
          <w:sz w:val="22"/>
        </w:rPr>
        <w:t xml:space="preserve">and return this form to have PBGC pay the pension plan contributions of </w:t>
      </w:r>
      <w:r>
        <w:rPr>
          <w:b w:val="0"/>
          <w:sz w:val="22"/>
          <w:szCs w:val="22"/>
        </w:rPr>
        <w:t>FX.PrismPart.FullName.XF</w:t>
      </w:r>
      <w:r>
        <w:rPr>
          <w:b w:val="0"/>
          <w:color w:val="000000"/>
          <w:sz w:val="22"/>
        </w:rPr>
        <w:t xml:space="preserve">, deceased, to you.  If you have questions, call our </w:t>
      </w:r>
      <w:smartTag w:uri="urn:schemas-microsoft-com:office:smarttags" w:element="place">
        <w:smartTag w:uri="urn:schemas-microsoft-com:office:smarttags" w:element="PlaceName">
          <w:r>
            <w:rPr>
              <w:b w:val="0"/>
              <w:color w:val="000000"/>
              <w:sz w:val="22"/>
            </w:rPr>
            <w:t>Customer</w:t>
          </w:r>
        </w:smartTag>
        <w:r>
          <w:rPr>
            <w:b w:val="0"/>
            <w:color w:val="000000"/>
            <w:sz w:val="22"/>
          </w:rPr>
          <w:t xml:space="preserve"> </w:t>
        </w:r>
        <w:smartTag w:uri="urn:schemas-microsoft-com:office:smarttags" w:element="PlaceName">
          <w:r>
            <w:rPr>
              <w:b w:val="0"/>
              <w:color w:val="000000"/>
              <w:sz w:val="22"/>
            </w:rPr>
            <w:t>Contact</w:t>
          </w:r>
        </w:smartTag>
        <w:r>
          <w:rPr>
            <w:b w:val="0"/>
            <w:color w:val="000000"/>
            <w:sz w:val="22"/>
          </w:rPr>
          <w:t xml:space="preserve"> </w:t>
        </w:r>
        <w:smartTag w:uri="urn:schemas-microsoft-com:office:smarttags" w:element="PlaceType">
          <w:r>
            <w:rPr>
              <w:b w:val="0"/>
              <w:color w:val="000000"/>
              <w:sz w:val="22"/>
            </w:rPr>
            <w:t>Center</w:t>
          </w:r>
        </w:smartTag>
      </w:smartTag>
      <w:r>
        <w:rPr>
          <w:b w:val="0"/>
          <w:color w:val="000000"/>
          <w:sz w:val="22"/>
        </w:rPr>
        <w:t xml:space="preserve"> at 1-800-400-7242.  </w:t>
      </w:r>
      <w:r>
        <w:rPr>
          <w:color w:val="000000"/>
          <w:sz w:val="22"/>
        </w:rPr>
        <w:t xml:space="preserve">Please print clearly with </w:t>
      </w:r>
      <w:r w:rsidR="00CF5C7E">
        <w:rPr>
          <w:color w:val="000000"/>
          <w:sz w:val="22"/>
        </w:rPr>
        <w:t>black or blue</w:t>
      </w:r>
      <w:r>
        <w:rPr>
          <w:color w:val="000000"/>
          <w:sz w:val="22"/>
        </w:rPr>
        <w:t xml:space="preserve"> ink.</w:t>
      </w:r>
    </w:p>
    <w:p w:rsidR="00DC72B7" w:rsidRDefault="00DC72B7">
      <w:pPr>
        <w:rPr>
          <w:rFonts w:ascii="Arial" w:hAnsi="Arial"/>
          <w:color w:val="000000"/>
          <w:sz w:val="2"/>
        </w:rPr>
      </w:pPr>
    </w:p>
    <w:p w:rsidR="00DC72B7" w:rsidRDefault="00DC72B7">
      <w:pPr>
        <w:rPr>
          <w:rFonts w:ascii="Arial" w:hAnsi="Arial"/>
          <w:color w:val="000000"/>
          <w:sz w:val="6"/>
        </w:rPr>
      </w:pPr>
    </w:p>
    <w:p w:rsidR="00611C9C" w:rsidRDefault="00611C9C">
      <w:pPr>
        <w:pBdr>
          <w:top w:val="single" w:sz="18" w:space="1" w:color="auto"/>
        </w:pBdr>
        <w:rPr>
          <w:rFonts w:ascii="Arial" w:hAnsi="Arial"/>
          <w:b/>
          <w:color w:val="000000"/>
          <w:sz w:val="24"/>
        </w:rPr>
      </w:pPr>
    </w:p>
    <w:p w:rsidR="00DC72B7" w:rsidRDefault="00340EE8">
      <w:pPr>
        <w:pBdr>
          <w:top w:val="single" w:sz="18" w:space="1" w:color="auto"/>
        </w:pBdr>
        <w:rPr>
          <w:rFonts w:ascii="Arial" w:hAnsi="Arial"/>
          <w:color w:val="000000"/>
          <w:sz w:val="22"/>
        </w:rPr>
      </w:pPr>
      <w:r>
        <w:rPr>
          <w:rFonts w:ascii="Arial" w:hAnsi="Arial"/>
          <w:b/>
          <w:color w:val="000000"/>
          <w:sz w:val="24"/>
        </w:rPr>
        <w:t>1.  General information about you</w:t>
      </w:r>
      <w:r w:rsidR="00A8610C">
        <w:rPr>
          <w:rFonts w:ascii="Arial" w:hAnsi="Arial"/>
          <w:b/>
          <w:color w:val="000000"/>
          <w:sz w:val="24"/>
        </w:rPr>
        <w:t xml:space="preserve"> </w:t>
      </w:r>
    </w:p>
    <w:p w:rsidR="00DC72B7" w:rsidRDefault="00DC72B7">
      <w:pPr>
        <w:pBdr>
          <w:top w:val="single" w:sz="18" w:space="1" w:color="auto"/>
        </w:pBdr>
        <w:ind w:left="360" w:hanging="360"/>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3"/>
        <w:gridCol w:w="56"/>
        <w:gridCol w:w="295"/>
        <w:gridCol w:w="351"/>
        <w:gridCol w:w="344"/>
        <w:gridCol w:w="7"/>
        <w:gridCol w:w="352"/>
        <w:gridCol w:w="354"/>
      </w:tblGrid>
      <w:tr w:rsidR="00DC72B7" w:rsidTr="00A27B4D">
        <w:trPr>
          <w:trHeight w:hRule="exact" w:val="690"/>
        </w:trPr>
        <w:tc>
          <w:tcPr>
            <w:tcW w:w="7020" w:type="dxa"/>
            <w:gridSpan w:val="20"/>
            <w:tcBorders>
              <w:top w:val="single" w:sz="6" w:space="0" w:color="000000"/>
              <w:left w:val="single" w:sz="6" w:space="0" w:color="000000"/>
              <w:bottom w:val="single" w:sz="6" w:space="0" w:color="C0C0C0"/>
              <w:right w:val="nil"/>
            </w:tcBorders>
          </w:tcPr>
          <w:p w:rsidR="00DC72B7" w:rsidRDefault="00340EE8">
            <w:pPr>
              <w:pStyle w:val="US-TableText"/>
              <w:rPr>
                <w:rFonts w:ascii="Arial" w:hAnsi="Arial"/>
                <w:color w:val="000000"/>
                <w:position w:val="-24"/>
              </w:rPr>
            </w:pPr>
            <w:r>
              <w:rPr>
                <w:rFonts w:ascii="Arial" w:hAnsi="Arial"/>
                <w:color w:val="000000"/>
                <w:position w:val="-24"/>
              </w:rPr>
              <w:t>Last Name</w:t>
            </w:r>
          </w:p>
        </w:tc>
        <w:tc>
          <w:tcPr>
            <w:tcW w:w="3867" w:type="dxa"/>
            <w:gridSpan w:val="13"/>
            <w:tcBorders>
              <w:top w:val="single" w:sz="6" w:space="0" w:color="000000"/>
              <w:left w:val="single" w:sz="6" w:space="0" w:color="000000"/>
              <w:right w:val="single" w:sz="6" w:space="0" w:color="000000"/>
            </w:tcBorders>
          </w:tcPr>
          <w:p w:rsidR="00DC72B7" w:rsidRDefault="00340EE8">
            <w:pPr>
              <w:pStyle w:val="US-TableText"/>
              <w:rPr>
                <w:rFonts w:ascii="Arial" w:hAnsi="Arial"/>
                <w:color w:val="000000"/>
                <w:position w:val="-24"/>
              </w:rPr>
            </w:pPr>
            <w:r>
              <w:rPr>
                <w:rFonts w:ascii="Arial" w:hAnsi="Arial"/>
                <w:color w:val="000000"/>
                <w:position w:val="-24"/>
              </w:rPr>
              <w:t>First Name</w:t>
            </w:r>
          </w:p>
        </w:tc>
      </w:tr>
      <w:tr w:rsidR="00DC72B7" w:rsidTr="00A27B4D">
        <w:trPr>
          <w:trHeight w:hRule="exact" w:val="618"/>
        </w:trPr>
        <w:tc>
          <w:tcPr>
            <w:tcW w:w="3861" w:type="dxa"/>
            <w:gridSpan w:val="11"/>
            <w:tcBorders>
              <w:top w:val="single" w:sz="6" w:space="0" w:color="000000"/>
              <w:left w:val="single" w:sz="6" w:space="0" w:color="000000"/>
              <w:bottom w:val="single" w:sz="6" w:space="0" w:color="000000"/>
              <w:right w:val="single" w:sz="6" w:space="0" w:color="000000"/>
            </w:tcBorders>
          </w:tcPr>
          <w:p w:rsidR="00DC72B7" w:rsidRDefault="00340EE8">
            <w:pPr>
              <w:pStyle w:val="US-TableText"/>
              <w:rPr>
                <w:rFonts w:ascii="Arial" w:hAnsi="Arial"/>
                <w:b/>
                <w:color w:val="000000"/>
                <w:position w:val="-24"/>
              </w:rPr>
            </w:pPr>
            <w:r>
              <w:rPr>
                <w:rFonts w:ascii="Arial" w:hAnsi="Arial"/>
                <w:color w:val="000000"/>
                <w:position w:val="-24"/>
              </w:rPr>
              <w:t>Middle Name</w:t>
            </w:r>
          </w:p>
        </w:tc>
        <w:tc>
          <w:tcPr>
            <w:tcW w:w="7026" w:type="dxa"/>
            <w:gridSpan w:val="22"/>
            <w:tcBorders>
              <w:top w:val="single" w:sz="6" w:space="0" w:color="000000"/>
              <w:left w:val="single" w:sz="6" w:space="0" w:color="000000"/>
              <w:bottom w:val="single" w:sz="6" w:space="0" w:color="000000"/>
              <w:right w:val="single" w:sz="6" w:space="0" w:color="000000"/>
            </w:tcBorders>
          </w:tcPr>
          <w:p w:rsidR="00DC72B7" w:rsidRDefault="00340EE8">
            <w:pPr>
              <w:pStyle w:val="US-TableText"/>
              <w:rPr>
                <w:rFonts w:ascii="Arial" w:hAnsi="Arial"/>
                <w:b/>
                <w:color w:val="000000"/>
                <w:position w:val="-24"/>
              </w:rPr>
            </w:pPr>
            <w:r>
              <w:rPr>
                <w:rFonts w:ascii="Arial" w:hAnsi="Arial"/>
                <w:color w:val="000000"/>
                <w:position w:val="-24"/>
              </w:rPr>
              <w:t>Othe</w:t>
            </w:r>
            <w:r w:rsidRPr="002049A3">
              <w:rPr>
                <w:rFonts w:ascii="Arial" w:hAnsi="Arial"/>
                <w:position w:val="-24"/>
              </w:rPr>
              <w:t xml:space="preserve">r </w:t>
            </w:r>
            <w:r w:rsidR="00A77096" w:rsidRPr="002049A3">
              <w:rPr>
                <w:rFonts w:ascii="Arial" w:hAnsi="Arial"/>
                <w:position w:val="-24"/>
              </w:rPr>
              <w:t>Last</w:t>
            </w:r>
            <w:r w:rsidR="00A77096" w:rsidRPr="00A77096">
              <w:rPr>
                <w:rFonts w:ascii="Arial" w:hAnsi="Arial"/>
                <w:color w:val="FF0000"/>
                <w:position w:val="-24"/>
              </w:rPr>
              <w:t xml:space="preserve"> </w:t>
            </w:r>
            <w:r>
              <w:rPr>
                <w:rFonts w:ascii="Arial" w:hAnsi="Arial"/>
                <w:color w:val="000000"/>
                <w:position w:val="-24"/>
              </w:rPr>
              <w:t>Name(s) Used</w:t>
            </w:r>
          </w:p>
        </w:tc>
      </w:tr>
      <w:tr w:rsidR="00DC72B7">
        <w:trPr>
          <w:cantSplit/>
          <w:trHeight w:hRule="exact" w:val="86"/>
        </w:trPr>
        <w:tc>
          <w:tcPr>
            <w:tcW w:w="10887" w:type="dxa"/>
            <w:gridSpan w:val="33"/>
            <w:tcBorders>
              <w:top w:val="single" w:sz="6" w:space="0" w:color="000000"/>
              <w:left w:val="nil"/>
              <w:bottom w:val="nil"/>
              <w:right w:val="nil"/>
            </w:tcBorders>
          </w:tcPr>
          <w:p w:rsidR="00DC72B7" w:rsidRDefault="00DC72B7">
            <w:pPr>
              <w:rPr>
                <w:rFonts w:ascii="Arial" w:hAnsi="Arial"/>
                <w:smallCaps/>
                <w:color w:val="000000"/>
                <w:position w:val="-28"/>
                <w:sz w:val="22"/>
              </w:rPr>
            </w:pPr>
          </w:p>
        </w:tc>
      </w:tr>
      <w:tr w:rsidR="00DC72B7">
        <w:trPr>
          <w:cantSplit/>
          <w:trHeight w:hRule="exact" w:val="400"/>
        </w:trPr>
        <w:tc>
          <w:tcPr>
            <w:tcW w:w="3861" w:type="dxa"/>
            <w:gridSpan w:val="11"/>
            <w:tcBorders>
              <w:top w:val="single" w:sz="6" w:space="0" w:color="000000"/>
              <w:left w:val="single" w:sz="6" w:space="0" w:color="000000"/>
              <w:bottom w:val="nil"/>
              <w:right w:val="nil"/>
            </w:tcBorders>
          </w:tcPr>
          <w:p w:rsidR="00DC72B7" w:rsidRDefault="00340EE8">
            <w:pPr>
              <w:pStyle w:val="US-TableText"/>
              <w:rPr>
                <w:rFonts w:ascii="Arial" w:hAnsi="Arial"/>
                <w:b/>
                <w:color w:val="000000"/>
                <w:position w:val="-24"/>
              </w:rPr>
            </w:pPr>
            <w:r>
              <w:rPr>
                <w:rFonts w:ascii="Arial" w:hAnsi="Arial"/>
                <w:color w:val="000000"/>
                <w:position w:val="-24"/>
              </w:rPr>
              <w:t xml:space="preserve">Social </w:t>
            </w:r>
            <w:smartTag w:uri="urn:schemas-microsoft-com:office:smarttags" w:element="PersonName">
              <w:r>
                <w:rPr>
                  <w:rFonts w:ascii="Arial" w:hAnsi="Arial"/>
                  <w:color w:val="000000"/>
                  <w:position w:val="-24"/>
                </w:rPr>
                <w:t>Security</w:t>
              </w:r>
            </w:smartTag>
            <w:r>
              <w:rPr>
                <w:rFonts w:ascii="Arial" w:hAnsi="Arial"/>
                <w:color w:val="000000"/>
                <w:position w:val="-24"/>
              </w:rPr>
              <w:t xml:space="preserve"> Number</w:t>
            </w:r>
          </w:p>
        </w:tc>
        <w:tc>
          <w:tcPr>
            <w:tcW w:w="3510" w:type="dxa"/>
            <w:gridSpan w:val="10"/>
            <w:tcBorders>
              <w:top w:val="single" w:sz="6" w:space="0" w:color="000000"/>
              <w:left w:val="single" w:sz="6" w:space="0" w:color="000000"/>
              <w:bottom w:val="nil"/>
              <w:right w:val="nil"/>
            </w:tcBorders>
          </w:tcPr>
          <w:p w:rsidR="00DC72B7" w:rsidRDefault="00340EE8">
            <w:pPr>
              <w:pStyle w:val="US-TableText"/>
              <w:rPr>
                <w:rFonts w:ascii="Arial" w:hAnsi="Arial"/>
                <w:color w:val="000000"/>
                <w:position w:val="-24"/>
              </w:rPr>
            </w:pPr>
            <w:r>
              <w:rPr>
                <w:rFonts w:ascii="Arial" w:hAnsi="Arial"/>
                <w:color w:val="000000"/>
                <w:position w:val="-24"/>
              </w:rPr>
              <w:t xml:space="preserve">Date of Birth </w:t>
            </w:r>
          </w:p>
        </w:tc>
        <w:tc>
          <w:tcPr>
            <w:tcW w:w="1813" w:type="dxa"/>
            <w:gridSpan w:val="6"/>
            <w:vMerge w:val="restart"/>
            <w:tcBorders>
              <w:top w:val="single" w:sz="6" w:space="0" w:color="000000"/>
              <w:left w:val="single" w:sz="6" w:space="0" w:color="000000"/>
              <w:bottom w:val="nil"/>
              <w:right w:val="nil"/>
            </w:tcBorders>
          </w:tcPr>
          <w:p w:rsidR="00DC72B7" w:rsidRDefault="00340EE8">
            <w:pPr>
              <w:pStyle w:val="US-TableText"/>
              <w:rPr>
                <w:rFonts w:ascii="Wingdings" w:hAnsi="Wingdings"/>
                <w:color w:val="000000"/>
                <w:position w:val="-28"/>
              </w:rPr>
            </w:pPr>
            <w:r>
              <w:rPr>
                <w:rFonts w:ascii="Arial" w:hAnsi="Arial"/>
                <w:color w:val="000000"/>
                <w:position w:val="-24"/>
              </w:rPr>
              <w:t>Gender</w:t>
            </w:r>
          </w:p>
        </w:tc>
        <w:tc>
          <w:tcPr>
            <w:tcW w:w="990" w:type="dxa"/>
            <w:gridSpan w:val="3"/>
            <w:tcBorders>
              <w:top w:val="single" w:sz="4" w:space="0" w:color="auto"/>
              <w:left w:val="nil"/>
              <w:bottom w:val="nil"/>
              <w:right w:val="nil"/>
            </w:tcBorders>
            <w:vAlign w:val="center"/>
          </w:tcPr>
          <w:p w:rsidR="00DC72B7" w:rsidRDefault="00340EE8">
            <w:pPr>
              <w:rPr>
                <w:rFonts w:ascii="Arial" w:hAnsi="Arial" w:cs="Arial"/>
                <w:sz w:val="16"/>
                <w:szCs w:val="16"/>
              </w:rPr>
            </w:pPr>
            <w:r>
              <w:rPr>
                <w:rFonts w:ascii="Arial" w:hAnsi="Arial" w:cs="Arial"/>
                <w:sz w:val="16"/>
                <w:szCs w:val="16"/>
              </w:rPr>
              <w:t>MALE</w:t>
            </w:r>
          </w:p>
        </w:tc>
        <w:tc>
          <w:tcPr>
            <w:tcW w:w="713" w:type="dxa"/>
            <w:gridSpan w:val="3"/>
            <w:tcBorders>
              <w:top w:val="single" w:sz="4" w:space="0" w:color="auto"/>
              <w:left w:val="nil"/>
              <w:bottom w:val="nil"/>
              <w:right w:val="single" w:sz="4" w:space="0" w:color="auto"/>
            </w:tcBorders>
          </w:tcPr>
          <w:p w:rsidR="00DC72B7" w:rsidRDefault="00340EE8">
            <w:pPr>
              <w:pStyle w:val="US-TableText"/>
              <w:rPr>
                <w:rFonts w:ascii="Arial" w:hAnsi="Arial"/>
                <w:b/>
                <w:color w:val="000000"/>
              </w:rPr>
            </w:pPr>
            <w:r>
              <w:rPr>
                <w:rFonts w:ascii="Wingdings" w:hAnsi="Wingdings"/>
                <w:color w:val="000000"/>
                <w:position w:val="-28"/>
              </w:rPr>
              <w:t></w:t>
            </w:r>
          </w:p>
        </w:tc>
      </w:tr>
      <w:tr w:rsidR="00DC72B7">
        <w:trPr>
          <w:cantSplit/>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nil"/>
              <w:left w:val="single" w:sz="6" w:space="0" w:color="000000"/>
              <w:bottom w:val="nil"/>
              <w:right w:val="single" w:sz="6" w:space="0" w:color="000000"/>
            </w:tcBorders>
          </w:tcPr>
          <w:p w:rsidR="00DC72B7" w:rsidRDefault="00340EE8">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nil"/>
              <w:left w:val="single" w:sz="6" w:space="0" w:color="000000"/>
              <w:bottom w:val="nil"/>
              <w:right w:val="single" w:sz="6" w:space="0" w:color="000000"/>
            </w:tcBorders>
          </w:tcPr>
          <w:p w:rsidR="00DC72B7" w:rsidRDefault="00340EE8">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DC72B7" w:rsidRDefault="00DC72B7">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sz w:val="24"/>
              </w:rPr>
            </w:pPr>
          </w:p>
        </w:tc>
        <w:tc>
          <w:tcPr>
            <w:tcW w:w="351" w:type="dxa"/>
            <w:tcBorders>
              <w:top w:val="nil"/>
              <w:left w:val="single" w:sz="6" w:space="0" w:color="auto"/>
              <w:bottom w:val="nil"/>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sz w:val="24"/>
              </w:rPr>
            </w:pPr>
          </w:p>
        </w:tc>
        <w:tc>
          <w:tcPr>
            <w:tcW w:w="351" w:type="dxa"/>
            <w:tcBorders>
              <w:top w:val="nil"/>
              <w:left w:val="single" w:sz="6" w:space="0" w:color="auto"/>
              <w:bottom w:val="nil"/>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000000"/>
            </w:tcBorders>
          </w:tcPr>
          <w:p w:rsidR="00DC72B7" w:rsidRDefault="00DC72B7">
            <w:pPr>
              <w:rPr>
                <w:rFonts w:ascii="Arial" w:hAnsi="Arial"/>
                <w:b/>
                <w:color w:val="000000"/>
                <w:sz w:val="24"/>
              </w:rPr>
            </w:pPr>
          </w:p>
        </w:tc>
        <w:tc>
          <w:tcPr>
            <w:tcW w:w="1813" w:type="dxa"/>
            <w:gridSpan w:val="6"/>
            <w:vMerge/>
            <w:tcBorders>
              <w:top w:val="nil"/>
              <w:left w:val="single" w:sz="6" w:space="0" w:color="000000"/>
              <w:bottom w:val="nil"/>
              <w:right w:val="nil"/>
            </w:tcBorders>
          </w:tcPr>
          <w:p w:rsidR="00DC72B7" w:rsidRDefault="00DC72B7">
            <w:pPr>
              <w:rPr>
                <w:rFonts w:ascii="Arial" w:hAnsi="Arial"/>
                <w:b/>
                <w:sz w:val="24"/>
              </w:rPr>
            </w:pPr>
          </w:p>
        </w:tc>
        <w:tc>
          <w:tcPr>
            <w:tcW w:w="990" w:type="dxa"/>
            <w:gridSpan w:val="3"/>
            <w:tcBorders>
              <w:top w:val="nil"/>
              <w:left w:val="nil"/>
              <w:bottom w:val="single" w:sz="4" w:space="0" w:color="auto"/>
              <w:right w:val="nil"/>
            </w:tcBorders>
            <w:vAlign w:val="center"/>
          </w:tcPr>
          <w:p w:rsidR="00DC72B7" w:rsidRDefault="00340EE8">
            <w:pPr>
              <w:rPr>
                <w:rFonts w:ascii="Arial" w:hAnsi="Arial" w:cs="Arial"/>
                <w:sz w:val="16"/>
                <w:szCs w:val="16"/>
              </w:rPr>
            </w:pPr>
            <w:r>
              <w:rPr>
                <w:rFonts w:ascii="Arial" w:hAnsi="Arial" w:cs="Arial"/>
                <w:sz w:val="16"/>
                <w:szCs w:val="16"/>
              </w:rPr>
              <w:t>FEMALE</w:t>
            </w:r>
          </w:p>
        </w:tc>
        <w:tc>
          <w:tcPr>
            <w:tcW w:w="713" w:type="dxa"/>
            <w:gridSpan w:val="3"/>
            <w:tcBorders>
              <w:top w:val="nil"/>
              <w:left w:val="nil"/>
              <w:bottom w:val="single" w:sz="4" w:space="0" w:color="auto"/>
              <w:right w:val="single" w:sz="4" w:space="0" w:color="auto"/>
            </w:tcBorders>
          </w:tcPr>
          <w:p w:rsidR="00DC72B7" w:rsidRDefault="00340EE8">
            <w:r>
              <w:rPr>
                <w:rFonts w:ascii="Wingdings" w:hAnsi="Wingdings"/>
                <w:color w:val="000000"/>
                <w:position w:val="-28"/>
              </w:rPr>
              <w:t></w:t>
            </w:r>
          </w:p>
        </w:tc>
      </w:tr>
      <w:tr w:rsidR="00DC72B7">
        <w:trPr>
          <w:cantSplit/>
          <w:trHeight w:hRule="exact" w:val="86"/>
        </w:trPr>
        <w:tc>
          <w:tcPr>
            <w:tcW w:w="10887" w:type="dxa"/>
            <w:gridSpan w:val="33"/>
            <w:tcBorders>
              <w:top w:val="single" w:sz="6" w:space="0" w:color="000000"/>
              <w:left w:val="nil"/>
              <w:bottom w:val="nil"/>
              <w:right w:val="nil"/>
            </w:tcBorders>
          </w:tcPr>
          <w:p w:rsidR="00DC72B7" w:rsidRDefault="00DC72B7">
            <w:pPr>
              <w:rPr>
                <w:rFonts w:ascii="Arial" w:hAnsi="Arial"/>
                <w:smallCaps/>
                <w:color w:val="000000"/>
                <w:position w:val="-28"/>
                <w:sz w:val="22"/>
              </w:rPr>
            </w:pPr>
          </w:p>
        </w:tc>
      </w:tr>
      <w:tr w:rsidR="00DC72B7">
        <w:trPr>
          <w:cantSplit/>
          <w:trHeight w:hRule="exact" w:val="432"/>
        </w:trPr>
        <w:tc>
          <w:tcPr>
            <w:tcW w:w="5967" w:type="dxa"/>
            <w:gridSpan w:val="17"/>
            <w:tcBorders>
              <w:top w:val="single" w:sz="6" w:space="0" w:color="000000"/>
              <w:left w:val="single" w:sz="6" w:space="0" w:color="000000"/>
              <w:bottom w:val="single" w:sz="6" w:space="0" w:color="auto"/>
              <w:right w:val="single" w:sz="6" w:space="0" w:color="auto"/>
            </w:tcBorders>
          </w:tcPr>
          <w:p w:rsidR="00DC72B7" w:rsidRDefault="00340EE8">
            <w:pPr>
              <w:pStyle w:val="US-TableText"/>
              <w:rPr>
                <w:rFonts w:ascii="Arial" w:hAnsi="Arial"/>
                <w:color w:val="000000"/>
                <w:position w:val="-24"/>
              </w:rPr>
            </w:pPr>
            <w:r>
              <w:rPr>
                <w:rFonts w:ascii="Arial" w:hAnsi="Arial"/>
                <w:color w:val="000000"/>
                <w:position w:val="-24"/>
              </w:rPr>
              <w:t>Mailing Address</w:t>
            </w:r>
          </w:p>
        </w:tc>
        <w:tc>
          <w:tcPr>
            <w:tcW w:w="4920" w:type="dxa"/>
            <w:gridSpan w:val="16"/>
            <w:tcBorders>
              <w:top w:val="single" w:sz="6" w:space="0" w:color="auto"/>
              <w:left w:val="single" w:sz="6" w:space="0" w:color="auto"/>
              <w:bottom w:val="single" w:sz="6" w:space="0" w:color="auto"/>
              <w:right w:val="single" w:sz="6" w:space="0" w:color="auto"/>
            </w:tcBorders>
          </w:tcPr>
          <w:p w:rsidR="00DC72B7" w:rsidRDefault="00340EE8">
            <w:pPr>
              <w:pStyle w:val="US-TableText"/>
              <w:rPr>
                <w:rFonts w:ascii="Arial" w:hAnsi="Arial"/>
                <w:color w:val="000000"/>
                <w:position w:val="-24"/>
              </w:rPr>
            </w:pPr>
            <w:r>
              <w:rPr>
                <w:rFonts w:ascii="Arial" w:hAnsi="Arial"/>
                <w:color w:val="000000"/>
                <w:position w:val="-24"/>
              </w:rPr>
              <w:t>Apartment / Route Number</w:t>
            </w:r>
          </w:p>
        </w:tc>
      </w:tr>
      <w:tr w:rsidR="00DC72B7">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DC72B7" w:rsidRDefault="00340EE8">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DC72B7" w:rsidRDefault="00340EE8">
            <w:pPr>
              <w:pStyle w:val="US-TableText"/>
              <w:rPr>
                <w:rFonts w:ascii="Arial" w:hAnsi="Arial"/>
                <w:color w:val="000000"/>
                <w:position w:val="-24"/>
              </w:rPr>
            </w:pPr>
            <w:r>
              <w:rPr>
                <w:rFonts w:ascii="Arial" w:hAnsi="Arial"/>
                <w:color w:val="000000"/>
                <w:position w:val="-24"/>
              </w:rPr>
              <w:t>State</w:t>
            </w:r>
          </w:p>
        </w:tc>
        <w:tc>
          <w:tcPr>
            <w:tcW w:w="3516" w:type="dxa"/>
            <w:gridSpan w:val="12"/>
            <w:tcBorders>
              <w:top w:val="single" w:sz="6" w:space="0" w:color="auto"/>
              <w:left w:val="single" w:sz="6" w:space="0" w:color="auto"/>
              <w:bottom w:val="single" w:sz="6" w:space="0" w:color="auto"/>
              <w:right w:val="single" w:sz="6" w:space="0" w:color="auto"/>
            </w:tcBorders>
          </w:tcPr>
          <w:p w:rsidR="00DC72B7" w:rsidRDefault="00340EE8">
            <w:pPr>
              <w:pStyle w:val="US-TableText"/>
              <w:rPr>
                <w:rFonts w:ascii="Arial" w:hAnsi="Arial"/>
                <w:color w:val="000000"/>
                <w:position w:val="-24"/>
              </w:rPr>
            </w:pPr>
            <w:r>
              <w:rPr>
                <w:rFonts w:ascii="Arial" w:hAnsi="Arial"/>
                <w:color w:val="000000"/>
                <w:position w:val="-24"/>
              </w:rPr>
              <w:t>Zip Code</w:t>
            </w:r>
          </w:p>
        </w:tc>
      </w:tr>
      <w:tr w:rsidR="00DC72B7">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DC72B7" w:rsidRDefault="00340EE8">
            <w:pPr>
              <w:pStyle w:val="US-TableText"/>
              <w:rPr>
                <w:rFonts w:ascii="Arial" w:hAnsi="Arial"/>
                <w:color w:val="000000"/>
                <w:position w:val="-24"/>
              </w:rPr>
            </w:pPr>
            <w:r>
              <w:rPr>
                <w:rFonts w:ascii="Arial" w:hAnsi="Arial"/>
                <w:color w:val="000000"/>
                <w:position w:val="-24"/>
              </w:rPr>
              <w:lastRenderedPageBreak/>
              <w:t>Country</w:t>
            </w:r>
          </w:p>
        </w:tc>
        <w:tc>
          <w:tcPr>
            <w:tcW w:w="4920" w:type="dxa"/>
            <w:gridSpan w:val="16"/>
            <w:tcBorders>
              <w:top w:val="single" w:sz="6" w:space="0" w:color="auto"/>
              <w:left w:val="single" w:sz="6" w:space="0" w:color="auto"/>
              <w:bottom w:val="single" w:sz="6" w:space="0" w:color="auto"/>
              <w:right w:val="single" w:sz="6" w:space="0" w:color="auto"/>
            </w:tcBorders>
          </w:tcPr>
          <w:p w:rsidR="00DC72B7" w:rsidRDefault="00D17A94">
            <w:pPr>
              <w:pStyle w:val="US-TableText"/>
              <w:rPr>
                <w:rFonts w:ascii="Arial" w:hAnsi="Arial"/>
                <w:color w:val="000000"/>
                <w:position w:val="-24"/>
              </w:rPr>
            </w:pPr>
            <w:r>
              <w:rPr>
                <w:rFonts w:ascii="Arial" w:hAnsi="Arial"/>
                <w:color w:val="000000"/>
                <w:position w:val="-24"/>
              </w:rPr>
              <w:t>Email</w:t>
            </w:r>
          </w:p>
          <w:p w:rsidR="00D17A94" w:rsidRDefault="00D17A94">
            <w:pPr>
              <w:pStyle w:val="US-TableText"/>
              <w:rPr>
                <w:rFonts w:ascii="Arial" w:hAnsi="Arial"/>
                <w:color w:val="000000"/>
                <w:position w:val="-24"/>
              </w:rPr>
            </w:pPr>
          </w:p>
          <w:p w:rsidR="00D17A94" w:rsidRDefault="00D17A94">
            <w:pPr>
              <w:pStyle w:val="US-TableText"/>
              <w:rPr>
                <w:rFonts w:ascii="Arial" w:hAnsi="Arial"/>
                <w:color w:val="000000"/>
                <w:position w:val="-24"/>
              </w:rPr>
            </w:pPr>
          </w:p>
        </w:tc>
      </w:tr>
      <w:tr w:rsidR="00DC72B7">
        <w:trPr>
          <w:cantSplit/>
          <w:trHeight w:hRule="exact" w:val="86"/>
        </w:trPr>
        <w:tc>
          <w:tcPr>
            <w:tcW w:w="10887" w:type="dxa"/>
            <w:gridSpan w:val="33"/>
            <w:tcBorders>
              <w:top w:val="single" w:sz="6" w:space="0" w:color="000000"/>
              <w:left w:val="nil"/>
              <w:bottom w:val="single" w:sz="6" w:space="0" w:color="000000"/>
              <w:right w:val="nil"/>
            </w:tcBorders>
          </w:tcPr>
          <w:p w:rsidR="00DC72B7" w:rsidRDefault="00DC72B7">
            <w:pPr>
              <w:rPr>
                <w:rFonts w:ascii="Arial" w:hAnsi="Arial"/>
                <w:smallCaps/>
                <w:color w:val="000000"/>
                <w:position w:val="-28"/>
                <w:sz w:val="22"/>
              </w:rPr>
            </w:pPr>
          </w:p>
        </w:tc>
      </w:tr>
      <w:tr w:rsidR="00DC72B7">
        <w:trPr>
          <w:trHeight w:hRule="exact" w:val="400"/>
        </w:trPr>
        <w:tc>
          <w:tcPr>
            <w:tcW w:w="4914" w:type="dxa"/>
            <w:gridSpan w:val="14"/>
            <w:tcBorders>
              <w:top w:val="single" w:sz="6" w:space="0" w:color="000000"/>
              <w:left w:val="single" w:sz="6" w:space="0" w:color="000000"/>
              <w:bottom w:val="nil"/>
              <w:right w:val="nil"/>
            </w:tcBorders>
          </w:tcPr>
          <w:p w:rsidR="00DC72B7" w:rsidRDefault="00340EE8">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DC72B7" w:rsidRDefault="00340EE8">
            <w:pPr>
              <w:jc w:val="center"/>
              <w:rPr>
                <w:rFonts w:ascii="Arial" w:hAnsi="Arial"/>
                <w:b/>
                <w:color w:val="000000"/>
                <w:position w:val="-24"/>
                <w:sz w:val="24"/>
              </w:rPr>
            </w:pPr>
            <w:r>
              <w:rPr>
                <w:rFonts w:ascii="Arial" w:hAnsi="Arial"/>
                <w:smallCaps/>
                <w:color w:val="000000"/>
                <w:position w:val="-24"/>
                <w:sz w:val="16"/>
              </w:rPr>
              <w:t>Extension</w:t>
            </w:r>
          </w:p>
        </w:tc>
        <w:tc>
          <w:tcPr>
            <w:tcW w:w="4569" w:type="dxa"/>
            <w:gridSpan w:val="15"/>
            <w:tcBorders>
              <w:top w:val="single" w:sz="6" w:space="0" w:color="000000"/>
              <w:left w:val="single" w:sz="6" w:space="0" w:color="000000"/>
              <w:bottom w:val="nil"/>
              <w:right w:val="single" w:sz="6" w:space="0" w:color="000000"/>
            </w:tcBorders>
          </w:tcPr>
          <w:p w:rsidR="00DC72B7" w:rsidRDefault="00340EE8">
            <w:pPr>
              <w:pStyle w:val="US-TableText"/>
              <w:rPr>
                <w:rFonts w:ascii="Arial" w:hAnsi="Arial"/>
                <w:b/>
                <w:color w:val="000000"/>
                <w:position w:val="-24"/>
              </w:rPr>
            </w:pPr>
            <w:r>
              <w:rPr>
                <w:rFonts w:ascii="Arial" w:hAnsi="Arial"/>
                <w:color w:val="000000"/>
                <w:position w:val="-24"/>
              </w:rPr>
              <w:t>Evening Phone</w:t>
            </w:r>
          </w:p>
        </w:tc>
      </w:tr>
      <w:tr w:rsidR="00DC72B7">
        <w:trPr>
          <w:trHeight w:hRule="exact" w:val="400"/>
        </w:trPr>
        <w:tc>
          <w:tcPr>
            <w:tcW w:w="351" w:type="dxa"/>
            <w:tcBorders>
              <w:top w:val="nil"/>
              <w:left w:val="single" w:sz="6" w:space="0" w:color="000000"/>
              <w:bottom w:val="single" w:sz="6" w:space="0" w:color="000000"/>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3"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gridSpan w:val="2"/>
            <w:tcBorders>
              <w:top w:val="nil"/>
              <w:left w:val="single" w:sz="6" w:space="0" w:color="auto"/>
              <w:bottom w:val="single" w:sz="6" w:space="0" w:color="000000"/>
              <w:right w:val="single" w:sz="6" w:space="0" w:color="auto"/>
            </w:tcBorders>
          </w:tcPr>
          <w:p w:rsidR="00DC72B7" w:rsidRDefault="00340EE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DC72B7" w:rsidRDefault="00DC72B7">
            <w:pPr>
              <w:rPr>
                <w:rFonts w:ascii="Arial" w:hAnsi="Arial"/>
                <w:b/>
                <w:color w:val="000000"/>
                <w:position w:val="-24"/>
                <w:sz w:val="24"/>
              </w:rPr>
            </w:pPr>
          </w:p>
        </w:tc>
      </w:tr>
      <w:tr w:rsidR="00DC72B7">
        <w:trPr>
          <w:cantSplit/>
          <w:trHeight w:hRule="exact" w:val="86"/>
        </w:trPr>
        <w:tc>
          <w:tcPr>
            <w:tcW w:w="10887" w:type="dxa"/>
            <w:gridSpan w:val="33"/>
            <w:tcBorders>
              <w:top w:val="single" w:sz="6" w:space="0" w:color="000000"/>
              <w:left w:val="nil"/>
              <w:bottom w:val="nil"/>
              <w:right w:val="nil"/>
            </w:tcBorders>
          </w:tcPr>
          <w:p w:rsidR="00DC72B7" w:rsidRDefault="00DC72B7">
            <w:pPr>
              <w:rPr>
                <w:rFonts w:ascii="Arial" w:hAnsi="Arial"/>
                <w:smallCaps/>
                <w:color w:val="000000"/>
                <w:position w:val="-28"/>
                <w:sz w:val="22"/>
              </w:rPr>
            </w:pPr>
          </w:p>
        </w:tc>
      </w:tr>
    </w:tbl>
    <w:p w:rsidR="00DC72B7" w:rsidRDefault="00DC72B7">
      <w:pPr>
        <w:tabs>
          <w:tab w:val="left" w:pos="360"/>
        </w:tabs>
        <w:ind w:left="360" w:hanging="360"/>
        <w:jc w:val="both"/>
        <w:rPr>
          <w:rFonts w:ascii="Arial" w:hAnsi="Arial"/>
          <w:b/>
          <w:color w:val="000000"/>
          <w:sz w:val="6"/>
        </w:rPr>
      </w:pPr>
    </w:p>
    <w:p w:rsidR="00DC72B7" w:rsidRDefault="00DC72B7">
      <w:pPr>
        <w:tabs>
          <w:tab w:val="left" w:pos="360"/>
        </w:tabs>
        <w:ind w:left="360" w:hanging="360"/>
        <w:jc w:val="both"/>
        <w:rPr>
          <w:rFonts w:ascii="Arial" w:hAnsi="Arial"/>
          <w:b/>
          <w:color w:val="000000"/>
          <w:sz w:val="6"/>
        </w:rPr>
      </w:pPr>
    </w:p>
    <w:p w:rsidR="0055323E" w:rsidRDefault="0055323E">
      <w:pPr>
        <w:tabs>
          <w:tab w:val="left" w:pos="360"/>
        </w:tabs>
        <w:ind w:left="360" w:hanging="360"/>
        <w:jc w:val="both"/>
        <w:rPr>
          <w:rFonts w:ascii="Arial" w:hAnsi="Arial"/>
          <w:b/>
          <w:color w:val="000000"/>
          <w:sz w:val="6"/>
        </w:rPr>
      </w:pPr>
    </w:p>
    <w:p w:rsidR="0055323E" w:rsidRDefault="0055323E">
      <w:pPr>
        <w:tabs>
          <w:tab w:val="left" w:pos="360"/>
        </w:tabs>
        <w:ind w:left="360" w:hanging="360"/>
        <w:jc w:val="both"/>
        <w:rPr>
          <w:rFonts w:ascii="Arial" w:hAnsi="Arial"/>
          <w:b/>
          <w:color w:val="000000"/>
          <w:sz w:val="6"/>
        </w:rPr>
      </w:pPr>
    </w:p>
    <w:p w:rsidR="0055323E" w:rsidRDefault="0055323E">
      <w:pPr>
        <w:tabs>
          <w:tab w:val="left" w:pos="360"/>
        </w:tabs>
        <w:ind w:left="360" w:hanging="360"/>
        <w:jc w:val="both"/>
        <w:rPr>
          <w:rFonts w:ascii="Arial" w:hAnsi="Arial"/>
          <w:b/>
          <w:color w:val="000000"/>
          <w:sz w:val="6"/>
        </w:rPr>
      </w:pPr>
    </w:p>
    <w:p w:rsidR="0055323E" w:rsidRDefault="0055323E">
      <w:pPr>
        <w:tabs>
          <w:tab w:val="left" w:pos="360"/>
        </w:tabs>
        <w:ind w:left="360" w:hanging="360"/>
        <w:jc w:val="both"/>
        <w:rPr>
          <w:rFonts w:ascii="Arial" w:hAnsi="Arial"/>
          <w:b/>
          <w:color w:val="000000"/>
          <w:sz w:val="6"/>
        </w:rPr>
      </w:pPr>
    </w:p>
    <w:p w:rsidR="00DC72B7" w:rsidRDefault="00DC72B7">
      <w:pPr>
        <w:pBdr>
          <w:top w:val="single" w:sz="18" w:space="0" w:color="auto"/>
        </w:pBdr>
        <w:tabs>
          <w:tab w:val="left" w:pos="360"/>
        </w:tabs>
        <w:ind w:left="360" w:hanging="360"/>
        <w:jc w:val="both"/>
        <w:rPr>
          <w:rFonts w:ascii="Arial" w:hAnsi="Arial"/>
          <w:b/>
          <w:color w:val="000000"/>
          <w:sz w:val="24"/>
        </w:rPr>
      </w:pPr>
    </w:p>
    <w:p w:rsidR="00DC72B7" w:rsidRDefault="00DC72B7"/>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6"/>
      </w:tblGrid>
      <w:tr w:rsidR="00DC72B7" w:rsidRPr="002049A3">
        <w:tc>
          <w:tcPr>
            <w:tcW w:w="702" w:type="dxa"/>
            <w:tcBorders>
              <w:top w:val="nil"/>
              <w:left w:val="nil"/>
              <w:bottom w:val="nil"/>
              <w:right w:val="nil"/>
            </w:tcBorders>
          </w:tcPr>
          <w:p w:rsidR="00DC72B7" w:rsidRPr="002049A3" w:rsidRDefault="00DC72B7">
            <w:pPr>
              <w:rPr>
                <w:rFonts w:ascii="Arial" w:hAnsi="Arial"/>
                <w:b/>
                <w:sz w:val="24"/>
              </w:rPr>
            </w:pPr>
          </w:p>
        </w:tc>
        <w:tc>
          <w:tcPr>
            <w:tcW w:w="9477" w:type="dxa"/>
            <w:tcBorders>
              <w:top w:val="nil"/>
              <w:left w:val="nil"/>
              <w:bottom w:val="nil"/>
              <w:right w:val="nil"/>
            </w:tcBorders>
          </w:tcPr>
          <w:p w:rsidR="00DC72B7" w:rsidRPr="002049A3" w:rsidRDefault="00340EE8">
            <w:pPr>
              <w:jc w:val="center"/>
              <w:rPr>
                <w:rFonts w:ascii="Arial" w:hAnsi="Arial"/>
                <w:b/>
                <w:sz w:val="24"/>
              </w:rPr>
            </w:pPr>
            <w:r w:rsidRPr="002049A3">
              <w:rPr>
                <w:rFonts w:ascii="Arial" w:hAnsi="Arial"/>
                <w:b/>
                <w:position w:val="6"/>
              </w:rPr>
              <w:t>CONTINUE</w:t>
            </w:r>
            <w:r w:rsidR="00A77096" w:rsidRPr="002049A3">
              <w:rPr>
                <w:rFonts w:ascii="Arial" w:hAnsi="Arial"/>
                <w:b/>
                <w:position w:val="6"/>
              </w:rPr>
              <w:t xml:space="preserve"> ON BACK</w:t>
            </w:r>
            <w:r w:rsidRPr="002049A3">
              <w:rPr>
                <w:rFonts w:ascii="Wingdings" w:hAnsi="Wingdings"/>
                <w:b/>
                <w:sz w:val="40"/>
              </w:rPr>
              <w:t></w:t>
            </w:r>
          </w:p>
        </w:tc>
        <w:tc>
          <w:tcPr>
            <w:tcW w:w="706" w:type="dxa"/>
            <w:tcBorders>
              <w:top w:val="nil"/>
              <w:left w:val="nil"/>
              <w:bottom w:val="nil"/>
              <w:right w:val="nil"/>
            </w:tcBorders>
          </w:tcPr>
          <w:p w:rsidR="00DC72B7" w:rsidRPr="002049A3" w:rsidRDefault="00DC72B7">
            <w:pPr>
              <w:rPr>
                <w:rFonts w:ascii="Arial" w:hAnsi="Arial"/>
                <w:b/>
                <w:sz w:val="24"/>
              </w:rPr>
            </w:pPr>
          </w:p>
        </w:tc>
      </w:tr>
    </w:tbl>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p>
    <w:p w:rsidR="00A77096" w:rsidRPr="002049A3" w:rsidRDefault="00A77096" w:rsidP="00A77096">
      <w:pPr>
        <w:tabs>
          <w:tab w:val="right" w:pos="10980"/>
        </w:tabs>
        <w:jc w:val="right"/>
        <w:rPr>
          <w:rFonts w:ascii="Arial" w:hAnsi="Arial"/>
          <w:sz w:val="16"/>
          <w:szCs w:val="16"/>
        </w:rPr>
      </w:pPr>
      <w:r w:rsidRPr="002049A3">
        <w:rPr>
          <w:rFonts w:ascii="Arial" w:hAnsi="Arial"/>
          <w:sz w:val="16"/>
          <w:szCs w:val="16"/>
        </w:rPr>
        <w:t>Approved OMB 1212-0055</w:t>
      </w:r>
    </w:p>
    <w:p w:rsidR="00A77096" w:rsidRPr="002049A3" w:rsidRDefault="00C1650D" w:rsidP="00A77096">
      <w:pPr>
        <w:tabs>
          <w:tab w:val="right" w:pos="10980"/>
        </w:tabs>
        <w:jc w:val="right"/>
        <w:rPr>
          <w:rFonts w:ascii="Arial" w:hAnsi="Arial"/>
          <w:b/>
          <w:sz w:val="16"/>
        </w:rPr>
      </w:pPr>
      <w:r w:rsidRPr="002049A3">
        <w:rPr>
          <w:rFonts w:ascii="Arial" w:hAnsi="Arial"/>
          <w:sz w:val="16"/>
        </w:rPr>
        <w:t>Expires xx</w:t>
      </w:r>
      <w:r w:rsidR="00A77096" w:rsidRPr="002049A3">
        <w:rPr>
          <w:rFonts w:ascii="Arial" w:hAnsi="Arial"/>
          <w:sz w:val="16"/>
        </w:rPr>
        <w:t>/</w:t>
      </w:r>
      <w:r w:rsidRPr="002049A3">
        <w:rPr>
          <w:rFonts w:ascii="Arial" w:hAnsi="Arial"/>
          <w:sz w:val="16"/>
        </w:rPr>
        <w:t>xx</w:t>
      </w:r>
      <w:r w:rsidR="00A77096" w:rsidRPr="002049A3">
        <w:rPr>
          <w:rFonts w:ascii="Arial" w:hAnsi="Arial"/>
          <w:sz w:val="16"/>
        </w:rPr>
        <w:t>/</w:t>
      </w:r>
      <w:r w:rsidRPr="002049A3">
        <w:rPr>
          <w:rFonts w:ascii="Arial" w:hAnsi="Arial"/>
          <w:sz w:val="16"/>
        </w:rPr>
        <w:t>xx</w:t>
      </w:r>
      <w:r w:rsidR="00A77096" w:rsidRPr="002049A3">
        <w:rPr>
          <w:rFonts w:ascii="Arial" w:hAnsi="Arial"/>
          <w:sz w:val="16"/>
        </w:rPr>
        <w:t xml:space="preserve"> </w:t>
      </w:r>
    </w:p>
    <w:p w:rsidR="00DC72B7" w:rsidRDefault="00340EE8">
      <w:r w:rsidRPr="002049A3">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2790"/>
        <w:gridCol w:w="3870"/>
      </w:tblGrid>
      <w:tr w:rsidR="009111E0" w:rsidTr="009111E0">
        <w:trPr>
          <w:cantSplit/>
          <w:trHeight w:hRule="exact" w:val="400"/>
        </w:trPr>
        <w:tc>
          <w:tcPr>
            <w:tcW w:w="7474" w:type="dxa"/>
            <w:gridSpan w:val="3"/>
            <w:tcBorders>
              <w:top w:val="single" w:sz="6" w:space="0" w:color="000000"/>
              <w:right w:val="nil"/>
            </w:tcBorders>
          </w:tcPr>
          <w:p w:rsidR="009111E0" w:rsidRDefault="009111E0">
            <w:pPr>
              <w:tabs>
                <w:tab w:val="right" w:pos="10966"/>
              </w:tabs>
              <w:rPr>
                <w:rFonts w:ascii="Arial" w:hAnsi="Arial"/>
                <w:color w:val="000000"/>
                <w:position w:val="-28"/>
                <w:sz w:val="24"/>
              </w:rPr>
            </w:pPr>
            <w:r>
              <w:rPr>
                <w:rFonts w:ascii="Arial" w:hAnsi="Arial"/>
                <w:b/>
                <w:color w:val="000000"/>
                <w:position w:val="-28"/>
                <w:sz w:val="22"/>
                <w:szCs w:val="22"/>
              </w:rPr>
              <w:t>Withdrawal of  Employee Contributions –</w:t>
            </w:r>
            <w:r>
              <w:rPr>
                <w:rFonts w:ascii="Arial" w:hAnsi="Arial"/>
                <w:b/>
                <w:color w:val="000000"/>
                <w:position w:val="-28"/>
                <w:sz w:val="24"/>
              </w:rPr>
              <w:t xml:space="preserve"> </w:t>
            </w:r>
            <w:r>
              <w:rPr>
                <w:rFonts w:ascii="Arial" w:hAnsi="Arial"/>
                <w:b/>
                <w:color w:val="000000"/>
                <w:position w:val="-28"/>
                <w:sz w:val="22"/>
                <w:szCs w:val="22"/>
              </w:rPr>
              <w:t>Non-Spouse Beneficiary</w:t>
            </w:r>
          </w:p>
        </w:tc>
        <w:tc>
          <w:tcPr>
            <w:tcW w:w="3870" w:type="dxa"/>
            <w:tcBorders>
              <w:top w:val="single" w:sz="6" w:space="0" w:color="000000"/>
              <w:left w:val="nil"/>
              <w:bottom w:val="nil"/>
              <w:right w:val="single" w:sz="24" w:space="0" w:color="000000"/>
            </w:tcBorders>
          </w:tcPr>
          <w:p w:rsidR="009111E0" w:rsidRDefault="009111E0" w:rsidP="009111E0">
            <w:pPr>
              <w:tabs>
                <w:tab w:val="right" w:pos="10966"/>
              </w:tabs>
              <w:ind w:left="357"/>
              <w:jc w:val="right"/>
              <w:rPr>
                <w:rFonts w:ascii="Arial" w:hAnsi="Arial"/>
                <w:color w:val="000000"/>
                <w:position w:val="-28"/>
                <w:sz w:val="24"/>
              </w:rPr>
            </w:pPr>
            <w:r>
              <w:rPr>
                <w:rFonts w:ascii="Arial" w:hAnsi="Arial"/>
                <w:b/>
                <w:color w:val="000000"/>
                <w:position w:val="-32"/>
                <w:sz w:val="24"/>
              </w:rPr>
              <w:t>Form 714, page 2 of 3</w:t>
            </w:r>
          </w:p>
        </w:tc>
      </w:tr>
      <w:tr w:rsidR="00DC72B7">
        <w:trPr>
          <w:cantSplit/>
          <w:trHeight w:hRule="exact" w:val="180"/>
        </w:trPr>
        <w:tc>
          <w:tcPr>
            <w:tcW w:w="364" w:type="dxa"/>
          </w:tcPr>
          <w:p w:rsidR="00DC72B7" w:rsidRDefault="00DC72B7">
            <w:pPr>
              <w:rPr>
                <w:rFonts w:ascii="Arial" w:hAnsi="Arial"/>
                <w:color w:val="000000"/>
                <w:sz w:val="16"/>
              </w:rPr>
            </w:pPr>
          </w:p>
        </w:tc>
        <w:tc>
          <w:tcPr>
            <w:tcW w:w="4320" w:type="dxa"/>
          </w:tcPr>
          <w:p w:rsidR="00DC72B7" w:rsidRDefault="00340EE8">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DC72B7" w:rsidRDefault="00340EE8">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DC72B7">
        <w:trPr>
          <w:cantSplit/>
          <w:trHeight w:hRule="exact" w:val="180"/>
        </w:trPr>
        <w:tc>
          <w:tcPr>
            <w:tcW w:w="364" w:type="dxa"/>
            <w:tcBorders>
              <w:bottom w:val="single" w:sz="24" w:space="0" w:color="auto"/>
            </w:tcBorders>
          </w:tcPr>
          <w:p w:rsidR="00DC72B7" w:rsidRDefault="00DC72B7">
            <w:pPr>
              <w:rPr>
                <w:rFonts w:ascii="Arial" w:hAnsi="Arial"/>
                <w:color w:val="000000"/>
                <w:sz w:val="16"/>
              </w:rPr>
            </w:pPr>
          </w:p>
        </w:tc>
        <w:tc>
          <w:tcPr>
            <w:tcW w:w="4320" w:type="dxa"/>
            <w:tcBorders>
              <w:bottom w:val="single" w:sz="24" w:space="0" w:color="auto"/>
            </w:tcBorders>
          </w:tcPr>
          <w:p w:rsidR="00DC72B7" w:rsidRDefault="00DC72B7">
            <w:pPr>
              <w:rPr>
                <w:rFonts w:ascii="Arial" w:hAnsi="Arial"/>
                <w:color w:val="000000"/>
                <w:sz w:val="16"/>
              </w:rPr>
            </w:pPr>
          </w:p>
        </w:tc>
        <w:tc>
          <w:tcPr>
            <w:tcW w:w="6660" w:type="dxa"/>
            <w:gridSpan w:val="2"/>
            <w:tcBorders>
              <w:bottom w:val="single" w:sz="24" w:space="0" w:color="auto"/>
              <w:right w:val="single" w:sz="24" w:space="0" w:color="auto"/>
            </w:tcBorders>
          </w:tcPr>
          <w:p w:rsidR="00DC72B7" w:rsidRDefault="00DC72B7">
            <w:pPr>
              <w:rPr>
                <w:rFonts w:ascii="Arial" w:hAnsi="Arial"/>
                <w:color w:val="000000"/>
                <w:sz w:val="16"/>
              </w:rPr>
            </w:pPr>
          </w:p>
        </w:tc>
      </w:tr>
    </w:tbl>
    <w:p w:rsidR="00DC72B7" w:rsidRDefault="00DC72B7">
      <w:pPr>
        <w:rPr>
          <w:sz w:val="6"/>
        </w:rPr>
      </w:pPr>
    </w:p>
    <w:p w:rsidR="00DC72B7" w:rsidRDefault="00A27B4D" w:rsidP="00E61D49">
      <w:pPr>
        <w:pStyle w:val="BodyText2"/>
        <w:tabs>
          <w:tab w:val="clear" w:pos="360"/>
        </w:tabs>
        <w:ind w:left="288" w:right="-104" w:hanging="288"/>
        <w:jc w:val="left"/>
      </w:pPr>
      <w:r>
        <w:rPr>
          <w:b/>
          <w:color w:val="000000"/>
          <w:sz w:val="24"/>
        </w:rPr>
        <w:t>2</w:t>
      </w:r>
      <w:r w:rsidR="00340EE8">
        <w:rPr>
          <w:b/>
          <w:color w:val="000000"/>
          <w:sz w:val="24"/>
        </w:rPr>
        <w:t xml:space="preserve">.  </w:t>
      </w:r>
      <w:r w:rsidR="00340EE8">
        <w:rPr>
          <w:b/>
          <w:sz w:val="24"/>
        </w:rPr>
        <w:t xml:space="preserve">Payment </w:t>
      </w:r>
      <w:r w:rsidR="008B39CE">
        <w:rPr>
          <w:b/>
          <w:sz w:val="24"/>
        </w:rPr>
        <w:t>Election</w:t>
      </w:r>
      <w:r w:rsidR="00340EE8">
        <w:rPr>
          <w:b/>
          <w:sz w:val="24"/>
        </w:rPr>
        <w:t xml:space="preserve"> – </w:t>
      </w:r>
      <w:r w:rsidR="00340EE8">
        <w:t>Please re</w:t>
      </w:r>
      <w:r w:rsidR="00DB1DB6">
        <w:t>ad</w:t>
      </w:r>
      <w:r w:rsidR="00340EE8">
        <w:t xml:space="preserve"> the enclosed </w:t>
      </w:r>
      <w:r w:rsidR="00340EE8">
        <w:rPr>
          <w:i/>
        </w:rPr>
        <w:t>Special Tax Notice Regarding Non-Periodic PBGC Payments</w:t>
      </w:r>
      <w:r w:rsidR="00DB1DB6">
        <w:rPr>
          <w:i/>
        </w:rPr>
        <w:t xml:space="preserve">. </w:t>
      </w:r>
      <w:r w:rsidR="007F1886">
        <w:rPr>
          <w:i/>
        </w:rPr>
        <w:t xml:space="preserve"> </w:t>
      </w:r>
      <w:r w:rsidR="00DB1DB6" w:rsidRPr="00DB1DB6">
        <w:t>B</w:t>
      </w:r>
      <w:r w:rsidR="00340EE8">
        <w:t xml:space="preserve">e sure you understand the tax implications of electing to have PBGC pay the employee contributions, plus interest, directly to you or to an </w:t>
      </w:r>
      <w:r w:rsidR="00340EE8">
        <w:rPr>
          <w:b/>
        </w:rPr>
        <w:t>inherited individual retirement account (IRA)</w:t>
      </w:r>
      <w:r w:rsidR="00353DF3">
        <w:rPr>
          <w:b/>
        </w:rPr>
        <w:t>.</w:t>
      </w:r>
      <w:r w:rsidR="000C59E9">
        <w:t xml:space="preserve"> </w:t>
      </w:r>
    </w:p>
    <w:p w:rsidR="00DC72B7" w:rsidRPr="002049A3" w:rsidRDefault="00DC72B7">
      <w:pPr>
        <w:tabs>
          <w:tab w:val="left" w:pos="360"/>
        </w:tabs>
        <w:jc w:val="both"/>
        <w:rPr>
          <w:rFonts w:ascii="Arial" w:hAnsi="Arial"/>
          <w:sz w:val="12"/>
        </w:rPr>
      </w:pPr>
    </w:p>
    <w:p w:rsidR="009C1CCC" w:rsidRPr="002049A3" w:rsidRDefault="009C1CCC" w:rsidP="007F1886">
      <w:pPr>
        <w:tabs>
          <w:tab w:val="left" w:pos="-1980"/>
        </w:tabs>
        <w:ind w:left="270"/>
        <w:rPr>
          <w:rFonts w:ascii="Arial" w:hAnsi="Arial"/>
          <w:b/>
          <w:sz w:val="22"/>
          <w:szCs w:val="22"/>
        </w:rPr>
      </w:pPr>
      <w:r w:rsidRPr="002049A3">
        <w:rPr>
          <w:rFonts w:ascii="Arial" w:hAnsi="Arial"/>
          <w:b/>
          <w:sz w:val="22"/>
          <w:szCs w:val="22"/>
        </w:rPr>
        <w:t xml:space="preserve">Please elect only one option - A or B or C or D.  If you do not elect an option or if you elect more than one option, PBGC will pay you according to option B. </w:t>
      </w:r>
    </w:p>
    <w:p w:rsidR="00215D3A" w:rsidRPr="00C33C73" w:rsidRDefault="00215D3A" w:rsidP="00215D3A">
      <w:pPr>
        <w:tabs>
          <w:tab w:val="left" w:pos="360"/>
        </w:tabs>
        <w:ind w:left="288"/>
        <w:jc w:val="both"/>
        <w:rPr>
          <w:rFonts w:ascii="Arial" w:hAnsi="Arial"/>
          <w:sz w:val="22"/>
          <w:szCs w:val="22"/>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720"/>
        <w:gridCol w:w="1427"/>
      </w:tblGrid>
      <w:tr w:rsidR="002E5C31" w:rsidTr="00E5250A">
        <w:trPr>
          <w:cantSplit/>
          <w:trHeight w:val="822"/>
        </w:trPr>
        <w:tc>
          <w:tcPr>
            <w:tcW w:w="9720" w:type="dxa"/>
            <w:tcBorders>
              <w:top w:val="single" w:sz="4" w:space="0" w:color="auto"/>
              <w:left w:val="single" w:sz="4" w:space="0" w:color="auto"/>
              <w:bottom w:val="single" w:sz="4" w:space="0" w:color="auto"/>
              <w:right w:val="nil"/>
            </w:tcBorders>
          </w:tcPr>
          <w:p w:rsidR="002E5C31" w:rsidRDefault="002E5C31" w:rsidP="002E5C31">
            <w:pPr>
              <w:spacing w:before="120"/>
              <w:ind w:left="288" w:hanging="288"/>
              <w:rPr>
                <w:rFonts w:ascii="Arial" w:hAnsi="Arial"/>
                <w:position w:val="-24"/>
                <w:sz w:val="22"/>
              </w:rPr>
            </w:pPr>
            <w:r>
              <w:rPr>
                <w:rFonts w:ascii="Arial" w:hAnsi="Arial" w:cs="Arial"/>
                <w:b/>
                <w:sz w:val="22"/>
                <w:szCs w:val="22"/>
              </w:rPr>
              <w:t>A</w:t>
            </w:r>
            <w:r>
              <w:rPr>
                <w:rFonts w:ascii="Arial" w:hAnsi="Arial" w:cs="Arial"/>
                <w:sz w:val="22"/>
                <w:szCs w:val="22"/>
              </w:rPr>
              <w:t xml:space="preserve">. </w:t>
            </w:r>
            <w:r w:rsidRPr="00063F54">
              <w:rPr>
                <w:rFonts w:ascii="Arial" w:hAnsi="Arial" w:cs="Arial"/>
                <w:b/>
                <w:sz w:val="22"/>
                <w:szCs w:val="22"/>
              </w:rPr>
              <w:t>Roll</w:t>
            </w:r>
            <w:r>
              <w:rPr>
                <w:rFonts w:ascii="Arial" w:hAnsi="Arial" w:cs="Arial"/>
                <w:b/>
                <w:sz w:val="22"/>
                <w:szCs w:val="22"/>
              </w:rPr>
              <w:t xml:space="preserve"> </w:t>
            </w:r>
            <w:r w:rsidRPr="00063F54">
              <w:rPr>
                <w:rFonts w:ascii="Arial" w:hAnsi="Arial" w:cs="Arial"/>
                <w:b/>
                <w:sz w:val="22"/>
                <w:szCs w:val="22"/>
              </w:rPr>
              <w:t>over</w:t>
            </w:r>
            <w:r>
              <w:rPr>
                <w:rFonts w:ascii="Arial" w:hAnsi="Arial" w:cs="Arial"/>
                <w:b/>
                <w:sz w:val="22"/>
                <w:szCs w:val="22"/>
              </w:rPr>
              <w:t xml:space="preserve"> my payment to an Inherited IRA</w:t>
            </w:r>
            <w:r>
              <w:rPr>
                <w:rFonts w:ascii="Arial" w:hAnsi="Arial" w:cs="Arial"/>
                <w:sz w:val="22"/>
                <w:szCs w:val="22"/>
              </w:rPr>
              <w:t xml:space="preserve">– Send my entire payment, plus interest, directly to an IRA I designate.  I understand that PBGC </w:t>
            </w:r>
            <w:r w:rsidRPr="00842E3D">
              <w:rPr>
                <w:rFonts w:ascii="Arial" w:hAnsi="Arial" w:cs="Arial"/>
                <w:b/>
                <w:sz w:val="22"/>
                <w:szCs w:val="22"/>
              </w:rPr>
              <w:t>will not</w:t>
            </w:r>
            <w:r>
              <w:rPr>
                <w:rFonts w:ascii="Arial" w:hAnsi="Arial" w:cs="Arial"/>
                <w:sz w:val="22"/>
                <w:szCs w:val="22"/>
              </w:rPr>
              <w:t xml:space="preserve"> </w:t>
            </w:r>
            <w:r w:rsidRPr="005E181D">
              <w:rPr>
                <w:rFonts w:ascii="Arial" w:hAnsi="Arial" w:cs="Arial"/>
                <w:b/>
                <w:sz w:val="22"/>
                <w:szCs w:val="22"/>
              </w:rPr>
              <w:t>withhold</w:t>
            </w:r>
            <w:r>
              <w:rPr>
                <w:rFonts w:ascii="Arial" w:hAnsi="Arial" w:cs="Arial"/>
                <w:sz w:val="22"/>
                <w:szCs w:val="22"/>
              </w:rPr>
              <w:t xml:space="preserve"> taxes from my payment.</w:t>
            </w:r>
          </w:p>
        </w:tc>
        <w:tc>
          <w:tcPr>
            <w:tcW w:w="1427" w:type="dxa"/>
            <w:tcBorders>
              <w:top w:val="single" w:sz="6" w:space="0" w:color="000000"/>
              <w:left w:val="nil"/>
              <w:bottom w:val="single" w:sz="4" w:space="0" w:color="auto"/>
              <w:right w:val="single" w:sz="6" w:space="0" w:color="000000"/>
            </w:tcBorders>
          </w:tcPr>
          <w:p w:rsidR="002E5C31" w:rsidRDefault="002E5C31" w:rsidP="008D046D">
            <w:pPr>
              <w:spacing w:before="240"/>
              <w:jc w:val="center"/>
              <w:rPr>
                <w:rFonts w:ascii="Arial" w:hAnsi="Arial"/>
                <w:color w:val="000000"/>
                <w:position w:val="-24"/>
                <w:sz w:val="36"/>
              </w:rPr>
            </w:pPr>
            <w:r>
              <w:rPr>
                <w:rFonts w:ascii="Wingdings" w:hAnsi="Wingdings"/>
                <w:color w:val="000000"/>
                <w:position w:val="-28"/>
                <w:sz w:val="36"/>
              </w:rPr>
              <w:t></w:t>
            </w:r>
            <w:r>
              <w:rPr>
                <w:rFonts w:ascii="Wingdings" w:hAnsi="Wingdings"/>
                <w:color w:val="000000"/>
                <w:position w:val="-28"/>
                <w:sz w:val="36"/>
              </w:rPr>
              <w:t></w:t>
            </w:r>
            <w:r w:rsidRPr="00A86B66">
              <w:rPr>
                <w:rFonts w:ascii="Wingdings" w:hAnsi="Wingdings"/>
                <w:color w:val="000000"/>
                <w:position w:val="-28"/>
                <w:sz w:val="36"/>
              </w:rPr>
              <w:t></w:t>
            </w:r>
            <w:r>
              <w:rPr>
                <w:rFonts w:ascii="Wingdings" w:hAnsi="Wingdings"/>
                <w:color w:val="000000"/>
                <w:position w:val="-28"/>
                <w:sz w:val="36"/>
              </w:rPr>
              <w:t></w:t>
            </w:r>
            <w:r>
              <w:rPr>
                <w:rFonts w:ascii="Wingdings" w:hAnsi="Wingdings"/>
                <w:color w:val="000000"/>
                <w:position w:val="-28"/>
                <w:sz w:val="36"/>
              </w:rPr>
              <w:t></w:t>
            </w:r>
          </w:p>
        </w:tc>
      </w:tr>
    </w:tbl>
    <w:p w:rsidR="002E5C31" w:rsidRDefault="002E5C31" w:rsidP="002E5C31">
      <w:pPr>
        <w:pStyle w:val="BodyText2"/>
        <w:tabs>
          <w:tab w:val="left" w:pos="6240"/>
        </w:tabs>
        <w:rPr>
          <w:i/>
          <w:szCs w:val="22"/>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720"/>
        <w:gridCol w:w="1431"/>
      </w:tblGrid>
      <w:tr w:rsidR="002E5C31" w:rsidTr="008D046D">
        <w:trPr>
          <w:cantSplit/>
        </w:trPr>
        <w:tc>
          <w:tcPr>
            <w:tcW w:w="9720" w:type="dxa"/>
            <w:tcBorders>
              <w:top w:val="single" w:sz="6" w:space="0" w:color="000000"/>
              <w:left w:val="single" w:sz="6" w:space="0" w:color="000000"/>
              <w:bottom w:val="single" w:sz="6" w:space="0" w:color="000000"/>
              <w:right w:val="nil"/>
            </w:tcBorders>
          </w:tcPr>
          <w:p w:rsidR="002E5C31" w:rsidRPr="002049A3" w:rsidRDefault="002E5C31" w:rsidP="008D046D">
            <w:pPr>
              <w:spacing w:before="120" w:after="120"/>
              <w:ind w:left="288" w:hanging="288"/>
              <w:rPr>
                <w:rFonts w:ascii="Arial" w:hAnsi="Arial" w:cs="Arial"/>
                <w:sz w:val="22"/>
                <w:szCs w:val="22"/>
              </w:rPr>
            </w:pPr>
            <w:r>
              <w:rPr>
                <w:rFonts w:ascii="Arial" w:hAnsi="Arial" w:cs="Arial"/>
                <w:b/>
                <w:sz w:val="22"/>
                <w:szCs w:val="22"/>
              </w:rPr>
              <w:t>B</w:t>
            </w:r>
            <w:r>
              <w:rPr>
                <w:rFonts w:ascii="Arial" w:hAnsi="Arial" w:cs="Arial"/>
                <w:sz w:val="22"/>
                <w:szCs w:val="22"/>
              </w:rPr>
              <w:t xml:space="preserve">. </w:t>
            </w:r>
            <w:r>
              <w:rPr>
                <w:rFonts w:ascii="Arial" w:hAnsi="Arial" w:cs="Arial"/>
                <w:b/>
                <w:sz w:val="22"/>
                <w:szCs w:val="22"/>
              </w:rPr>
              <w:t>Pay me directly</w:t>
            </w:r>
            <w:r>
              <w:rPr>
                <w:rFonts w:ascii="Arial" w:hAnsi="Arial" w:cs="Arial"/>
                <w:sz w:val="22"/>
                <w:szCs w:val="22"/>
              </w:rPr>
              <w:t xml:space="preserve"> – </w:t>
            </w:r>
            <w:r w:rsidRPr="002049A3">
              <w:rPr>
                <w:rFonts w:ascii="Arial" w:hAnsi="Arial" w:cs="Arial"/>
                <w:sz w:val="22"/>
                <w:szCs w:val="22"/>
              </w:rPr>
              <w:t xml:space="preserve">Send my entire payment, plus interest, directly to me.  I understand that I </w:t>
            </w:r>
            <w:r w:rsidRPr="002049A3">
              <w:rPr>
                <w:rFonts w:ascii="Arial" w:hAnsi="Arial" w:cs="Arial"/>
                <w:b/>
                <w:sz w:val="22"/>
                <w:szCs w:val="22"/>
              </w:rPr>
              <w:t xml:space="preserve">cannot </w:t>
            </w:r>
            <w:r w:rsidRPr="002049A3">
              <w:rPr>
                <w:rFonts w:ascii="Arial" w:hAnsi="Arial" w:cs="Arial"/>
                <w:sz w:val="22"/>
                <w:szCs w:val="22"/>
              </w:rPr>
              <w:t xml:space="preserve">rollover this amount later to an Inherited IRA, and that PBGC </w:t>
            </w:r>
            <w:r w:rsidRPr="002049A3">
              <w:rPr>
                <w:rFonts w:ascii="Arial" w:hAnsi="Arial" w:cs="Arial"/>
                <w:b/>
                <w:sz w:val="22"/>
                <w:szCs w:val="22"/>
              </w:rPr>
              <w:t>will withhold</w:t>
            </w:r>
            <w:r w:rsidRPr="002049A3">
              <w:rPr>
                <w:rFonts w:ascii="Arial" w:hAnsi="Arial" w:cs="Arial"/>
                <w:sz w:val="22"/>
                <w:szCs w:val="22"/>
              </w:rPr>
              <w:t xml:space="preserve"> 20% of the taxable amount of my payment for federal income tax.</w:t>
            </w:r>
          </w:p>
          <w:p w:rsidR="002E5C31" w:rsidRDefault="002E5C31" w:rsidP="00517FA3">
            <w:pPr>
              <w:ind w:left="288" w:hanging="288"/>
              <w:rPr>
                <w:rFonts w:ascii="Arial" w:hAnsi="Arial"/>
                <w:sz w:val="22"/>
              </w:rPr>
            </w:pPr>
            <w:r w:rsidRPr="002049A3">
              <w:rPr>
                <w:rFonts w:ascii="Arial" w:hAnsi="Arial"/>
                <w:sz w:val="22"/>
              </w:rPr>
              <w:t xml:space="preserve">    *Complete Section </w:t>
            </w:r>
            <w:r w:rsidR="00517FA3" w:rsidRPr="002049A3">
              <w:rPr>
                <w:rFonts w:ascii="Arial" w:hAnsi="Arial"/>
                <w:sz w:val="22"/>
              </w:rPr>
              <w:t>4</w:t>
            </w:r>
            <w:r w:rsidRPr="002049A3">
              <w:rPr>
                <w:rFonts w:ascii="Arial" w:hAnsi="Arial"/>
                <w:sz w:val="22"/>
              </w:rPr>
              <w:t xml:space="preserve"> if you want the payment to be sent directly to your bank account</w:t>
            </w:r>
            <w:r w:rsidRPr="004D6260">
              <w:rPr>
                <w:rFonts w:ascii="Arial" w:hAnsi="Arial"/>
                <w:color w:val="FF0000"/>
                <w:sz w:val="22"/>
              </w:rPr>
              <w:t>.</w:t>
            </w:r>
          </w:p>
        </w:tc>
        <w:tc>
          <w:tcPr>
            <w:tcW w:w="1431" w:type="dxa"/>
            <w:tcBorders>
              <w:top w:val="single" w:sz="6" w:space="0" w:color="000000"/>
              <w:left w:val="nil"/>
              <w:bottom w:val="single" w:sz="6" w:space="0" w:color="000000"/>
              <w:right w:val="single" w:sz="6" w:space="0" w:color="000000"/>
            </w:tcBorders>
          </w:tcPr>
          <w:p w:rsidR="002E5C31" w:rsidRDefault="002E5C31" w:rsidP="008D046D">
            <w:pPr>
              <w:rPr>
                <w:rFonts w:ascii="Wingdings" w:hAnsi="Wingdings"/>
                <w:color w:val="C0C0C0"/>
                <w:position w:val="-28"/>
                <w:sz w:val="24"/>
              </w:rPr>
            </w:pPr>
            <w:r>
              <w:rPr>
                <w:rFonts w:ascii="Wingdings" w:hAnsi="Wingdings"/>
                <w:color w:val="C0C0C0"/>
                <w:position w:val="-28"/>
                <w:sz w:val="24"/>
              </w:rPr>
              <w:t></w:t>
            </w:r>
            <w:r>
              <w:rPr>
                <w:rFonts w:ascii="Wingdings" w:hAnsi="Wingdings"/>
                <w:color w:val="C0C0C0"/>
                <w:position w:val="-28"/>
                <w:sz w:val="24"/>
              </w:rPr>
              <w:t></w:t>
            </w:r>
            <w:r>
              <w:rPr>
                <w:rFonts w:ascii="Wingdings" w:hAnsi="Wingdings"/>
                <w:color w:val="C0C0C0"/>
                <w:position w:val="-28"/>
                <w:sz w:val="24"/>
              </w:rPr>
              <w:t></w:t>
            </w:r>
          </w:p>
          <w:p w:rsidR="002E5C31" w:rsidRDefault="002E5C31" w:rsidP="008D046D">
            <w:pPr>
              <w:jc w:val="center"/>
              <w:rPr>
                <w:rFonts w:ascii="Arial" w:hAnsi="Arial"/>
                <w:position w:val="-24"/>
                <w:sz w:val="22"/>
              </w:rPr>
            </w:pPr>
            <w:r>
              <w:rPr>
                <w:rFonts w:ascii="Wingdings" w:hAnsi="Wingdings"/>
                <w:color w:val="C0C0C0"/>
                <w:position w:val="-28"/>
                <w:sz w:val="24"/>
              </w:rPr>
              <w:t></w:t>
            </w:r>
            <w:r>
              <w:rPr>
                <w:rFonts w:ascii="Wingdings" w:hAnsi="Wingdings"/>
                <w:color w:val="C0C0C0"/>
                <w:position w:val="-28"/>
                <w:sz w:val="24"/>
              </w:rPr>
              <w:t></w:t>
            </w:r>
            <w:r>
              <w:rPr>
                <w:rFonts w:ascii="Wingdings" w:hAnsi="Wingdings"/>
                <w:color w:val="C0C0C0"/>
                <w:position w:val="-28"/>
                <w:sz w:val="24"/>
              </w:rPr>
              <w:t></w:t>
            </w:r>
            <w:r>
              <w:rPr>
                <w:rFonts w:ascii="Wingdings" w:hAnsi="Wingdings"/>
                <w:color w:val="000000"/>
                <w:position w:val="-28"/>
                <w:sz w:val="36"/>
              </w:rPr>
              <w:t></w:t>
            </w:r>
            <w:r>
              <w:rPr>
                <w:rFonts w:ascii="Wingdings" w:hAnsi="Wingdings"/>
                <w:color w:val="C0C0C0"/>
                <w:position w:val="-28"/>
                <w:sz w:val="24"/>
              </w:rPr>
              <w:t></w:t>
            </w:r>
            <w:r>
              <w:rPr>
                <w:rFonts w:ascii="Wingdings" w:hAnsi="Wingdings"/>
                <w:color w:val="C0C0C0"/>
                <w:position w:val="-28"/>
                <w:sz w:val="24"/>
              </w:rPr>
              <w:t></w:t>
            </w:r>
            <w:r>
              <w:rPr>
                <w:rFonts w:ascii="Wingdings" w:hAnsi="Wingdings"/>
                <w:color w:val="C0C0C0"/>
                <w:position w:val="-28"/>
                <w:sz w:val="24"/>
              </w:rPr>
              <w:t></w:t>
            </w:r>
          </w:p>
        </w:tc>
      </w:tr>
    </w:tbl>
    <w:p w:rsidR="002E5C31" w:rsidRPr="00C33C73" w:rsidRDefault="002E5C31" w:rsidP="002E5C31">
      <w:pPr>
        <w:rPr>
          <w:sz w:val="22"/>
          <w:szCs w:val="22"/>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22"/>
        <w:gridCol w:w="7722"/>
        <w:gridCol w:w="31"/>
        <w:gridCol w:w="320"/>
        <w:gridCol w:w="351"/>
        <w:gridCol w:w="351"/>
        <w:gridCol w:w="351"/>
        <w:gridCol w:w="351"/>
        <w:gridCol w:w="351"/>
        <w:gridCol w:w="702"/>
      </w:tblGrid>
      <w:tr w:rsidR="002E5C31" w:rsidTr="008D046D">
        <w:trPr>
          <w:cantSplit/>
          <w:trHeight w:val="1020"/>
        </w:trPr>
        <w:tc>
          <w:tcPr>
            <w:tcW w:w="8344" w:type="dxa"/>
            <w:gridSpan w:val="2"/>
            <w:tcBorders>
              <w:top w:val="single" w:sz="6" w:space="0" w:color="000000"/>
              <w:left w:val="single" w:sz="6" w:space="0" w:color="000000"/>
              <w:bottom w:val="nil"/>
              <w:right w:val="nil"/>
            </w:tcBorders>
          </w:tcPr>
          <w:p w:rsidR="002E5C31" w:rsidRPr="002049A3" w:rsidRDefault="002E5C31" w:rsidP="008D046D">
            <w:pPr>
              <w:tabs>
                <w:tab w:val="left" w:pos="346"/>
              </w:tabs>
              <w:spacing w:before="120"/>
              <w:ind w:left="346" w:hanging="360"/>
              <w:rPr>
                <w:rFonts w:ascii="Arial" w:hAnsi="Arial"/>
                <w:position w:val="-24"/>
                <w:sz w:val="22"/>
              </w:rPr>
            </w:pPr>
            <w:r w:rsidRPr="002049A3">
              <w:rPr>
                <w:rFonts w:ascii="Arial" w:hAnsi="Arial"/>
                <w:b/>
                <w:position w:val="-24"/>
                <w:sz w:val="22"/>
              </w:rPr>
              <w:t>C</w:t>
            </w:r>
            <w:r w:rsidRPr="002049A3">
              <w:rPr>
                <w:rFonts w:ascii="Arial" w:hAnsi="Arial"/>
                <w:position w:val="-24"/>
                <w:sz w:val="22"/>
              </w:rPr>
              <w:t xml:space="preserve">.  </w:t>
            </w:r>
            <w:r w:rsidRPr="002049A3">
              <w:rPr>
                <w:rFonts w:ascii="Arial" w:hAnsi="Arial"/>
                <w:b/>
                <w:position w:val="-24"/>
                <w:sz w:val="22"/>
                <w:szCs w:val="22"/>
              </w:rPr>
              <w:t xml:space="preserve">Split my payment  </w:t>
            </w:r>
            <w:r w:rsidRPr="002049A3">
              <w:rPr>
                <w:rFonts w:ascii="Arial" w:hAnsi="Arial"/>
                <w:b/>
                <w:position w:val="-24"/>
                <w:sz w:val="22"/>
              </w:rPr>
              <w:t xml:space="preserve">- </w:t>
            </w:r>
            <w:r w:rsidRPr="002049A3">
              <w:rPr>
                <w:rFonts w:ascii="Arial" w:hAnsi="Arial"/>
                <w:position w:val="-24"/>
                <w:sz w:val="22"/>
              </w:rPr>
              <w:t xml:space="preserve">Send some of the money, plus interest, directly to me, and send some directly to </w:t>
            </w:r>
            <w:r w:rsidR="00316F6C" w:rsidRPr="002049A3">
              <w:rPr>
                <w:rFonts w:ascii="Arial" w:hAnsi="Arial"/>
                <w:position w:val="-24"/>
                <w:sz w:val="22"/>
              </w:rPr>
              <w:t>the</w:t>
            </w:r>
            <w:r w:rsidRPr="002049A3">
              <w:rPr>
                <w:rFonts w:ascii="Arial" w:hAnsi="Arial"/>
                <w:position w:val="-24"/>
                <w:sz w:val="22"/>
              </w:rPr>
              <w:t xml:space="preserve"> IRA </w:t>
            </w:r>
            <w:r w:rsidR="00316F6C" w:rsidRPr="002049A3">
              <w:rPr>
                <w:rFonts w:ascii="Arial" w:hAnsi="Arial"/>
                <w:position w:val="-24"/>
                <w:sz w:val="22"/>
              </w:rPr>
              <w:t>I designate</w:t>
            </w:r>
            <w:r w:rsidRPr="002049A3">
              <w:rPr>
                <w:rFonts w:ascii="Arial" w:hAnsi="Arial"/>
                <w:position w:val="-24"/>
                <w:sz w:val="22"/>
              </w:rPr>
              <w:t>, as follows:</w:t>
            </w:r>
          </w:p>
          <w:p w:rsidR="002E5C31" w:rsidRPr="002049A3" w:rsidRDefault="002E5C31" w:rsidP="008D046D">
            <w:pPr>
              <w:tabs>
                <w:tab w:val="left" w:pos="346"/>
              </w:tabs>
              <w:ind w:left="346" w:hanging="360"/>
              <w:rPr>
                <w:rFonts w:ascii="Arial" w:hAnsi="Arial"/>
                <w:b/>
                <w:position w:val="-24"/>
                <w:sz w:val="24"/>
              </w:rPr>
            </w:pPr>
          </w:p>
        </w:tc>
        <w:tc>
          <w:tcPr>
            <w:tcW w:w="351" w:type="dxa"/>
            <w:gridSpan w:val="2"/>
            <w:tcBorders>
              <w:top w:val="single" w:sz="6" w:space="0" w:color="000000"/>
              <w:left w:val="nil"/>
              <w:bottom w:val="nil"/>
              <w:right w:val="nil"/>
            </w:tcBorders>
          </w:tcPr>
          <w:p w:rsidR="002E5C31" w:rsidRPr="002049A3" w:rsidRDefault="002E5C31" w:rsidP="008D046D">
            <w:pPr>
              <w:tabs>
                <w:tab w:val="left" w:pos="346"/>
              </w:tabs>
              <w:ind w:left="346" w:hanging="360"/>
              <w:rPr>
                <w:rFonts w:ascii="Arial" w:hAnsi="Arial"/>
                <w:b/>
                <w:position w:val="-24"/>
                <w:sz w:val="24"/>
              </w:rPr>
            </w:pPr>
          </w:p>
        </w:tc>
        <w:tc>
          <w:tcPr>
            <w:tcW w:w="2457" w:type="dxa"/>
            <w:gridSpan w:val="6"/>
            <w:tcBorders>
              <w:top w:val="single" w:sz="6" w:space="0" w:color="000000"/>
              <w:left w:val="nil"/>
              <w:bottom w:val="single" w:sz="6" w:space="0" w:color="000000"/>
              <w:right w:val="single" w:sz="6" w:space="0" w:color="000000"/>
            </w:tcBorders>
          </w:tcPr>
          <w:p w:rsidR="002E5C31" w:rsidRPr="002049A3" w:rsidRDefault="002E5C31" w:rsidP="008D046D">
            <w:pPr>
              <w:rPr>
                <w:rFonts w:ascii="Arial" w:hAnsi="Arial"/>
                <w:b/>
                <w:position w:val="-24"/>
                <w:sz w:val="36"/>
              </w:rPr>
            </w:pPr>
            <w:r w:rsidRPr="002049A3">
              <w:rPr>
                <w:rFonts w:ascii="Wingdings" w:hAnsi="Wingdings"/>
                <w:position w:val="-28"/>
                <w:sz w:val="36"/>
              </w:rPr>
              <w:t></w:t>
            </w:r>
            <w:r w:rsidRPr="002049A3">
              <w:rPr>
                <w:rFonts w:ascii="Wingdings" w:hAnsi="Wingdings"/>
                <w:position w:val="-28"/>
                <w:sz w:val="36"/>
              </w:rPr>
              <w:t></w:t>
            </w:r>
            <w:r w:rsidRPr="002049A3">
              <w:rPr>
                <w:rFonts w:ascii="Wingdings" w:hAnsi="Wingdings"/>
                <w:position w:val="-28"/>
                <w:sz w:val="36"/>
              </w:rPr>
              <w:t></w:t>
            </w:r>
            <w:r w:rsidRPr="002049A3">
              <w:rPr>
                <w:rFonts w:ascii="Wingdings" w:hAnsi="Wingdings"/>
                <w:position w:val="-28"/>
                <w:sz w:val="36"/>
              </w:rPr>
              <w:t></w:t>
            </w:r>
            <w:r w:rsidRPr="002049A3">
              <w:rPr>
                <w:rFonts w:ascii="Wingdings" w:hAnsi="Wingdings"/>
                <w:position w:val="-28"/>
                <w:sz w:val="36"/>
              </w:rPr>
              <w:t></w:t>
            </w:r>
            <w:r w:rsidRPr="002049A3">
              <w:rPr>
                <w:rFonts w:ascii="Wingdings" w:hAnsi="Wingdings"/>
                <w:position w:val="-28"/>
                <w:sz w:val="36"/>
              </w:rPr>
              <w:t></w:t>
            </w:r>
          </w:p>
        </w:tc>
      </w:tr>
      <w:tr w:rsidR="002E5C31" w:rsidTr="008D046D">
        <w:trPr>
          <w:cantSplit/>
          <w:trHeight w:hRule="exact" w:val="400"/>
        </w:trPr>
        <w:tc>
          <w:tcPr>
            <w:tcW w:w="622" w:type="dxa"/>
            <w:tcBorders>
              <w:top w:val="nil"/>
              <w:left w:val="single" w:sz="6" w:space="0" w:color="000000"/>
              <w:bottom w:val="nil"/>
              <w:right w:val="nil"/>
            </w:tcBorders>
          </w:tcPr>
          <w:p w:rsidR="002E5C31" w:rsidRPr="002049A3" w:rsidRDefault="002E5C31" w:rsidP="008D046D">
            <w:pPr>
              <w:rPr>
                <w:rFonts w:ascii="Arial" w:hAnsi="Arial"/>
                <w:b/>
                <w:position w:val="-24"/>
                <w:sz w:val="24"/>
              </w:rPr>
            </w:pPr>
          </w:p>
        </w:tc>
        <w:tc>
          <w:tcPr>
            <w:tcW w:w="7722" w:type="dxa"/>
            <w:tcBorders>
              <w:top w:val="nil"/>
              <w:left w:val="nil"/>
              <w:bottom w:val="nil"/>
              <w:right w:val="nil"/>
            </w:tcBorders>
          </w:tcPr>
          <w:p w:rsidR="002E5C31" w:rsidRPr="002049A3" w:rsidRDefault="002E5C31" w:rsidP="008D046D">
            <w:pPr>
              <w:tabs>
                <w:tab w:val="left" w:pos="355"/>
              </w:tabs>
              <w:rPr>
                <w:rFonts w:ascii="Arial" w:hAnsi="Arial"/>
                <w:b/>
                <w:position w:val="-24"/>
                <w:sz w:val="22"/>
              </w:rPr>
            </w:pPr>
            <w:r w:rsidRPr="002049A3">
              <w:rPr>
                <w:rFonts w:ascii="Arial" w:hAnsi="Arial"/>
                <w:position w:val="-24"/>
                <w:sz w:val="22"/>
              </w:rPr>
              <w:t>1.   Send this much directly to me:</w:t>
            </w:r>
          </w:p>
          <w:p w:rsidR="002E5C31" w:rsidRPr="002049A3" w:rsidRDefault="002E5C31" w:rsidP="008D046D">
            <w:pPr>
              <w:tabs>
                <w:tab w:val="left" w:pos="355"/>
              </w:tabs>
              <w:rPr>
                <w:rFonts w:ascii="Arial" w:hAnsi="Arial"/>
                <w:b/>
                <w:position w:val="-24"/>
                <w:sz w:val="22"/>
              </w:rPr>
            </w:pPr>
          </w:p>
        </w:tc>
        <w:tc>
          <w:tcPr>
            <w:tcW w:w="351" w:type="dxa"/>
            <w:gridSpan w:val="2"/>
            <w:tcBorders>
              <w:top w:val="nil"/>
              <w:left w:val="nil"/>
              <w:bottom w:val="nil"/>
              <w:right w:val="nil"/>
            </w:tcBorders>
          </w:tcPr>
          <w:p w:rsidR="002E5C31" w:rsidRPr="002049A3" w:rsidRDefault="002E5C31" w:rsidP="008D046D">
            <w:pPr>
              <w:rPr>
                <w:rFonts w:ascii="Arial" w:hAnsi="Arial"/>
                <w:b/>
                <w:position w:val="-24"/>
                <w:sz w:val="22"/>
              </w:rPr>
            </w:pPr>
            <w:r w:rsidRPr="002049A3">
              <w:rPr>
                <w:rFonts w:ascii="Arial" w:hAnsi="Arial"/>
                <w:b/>
                <w:position w:val="-24"/>
                <w:sz w:val="22"/>
              </w:rPr>
              <w:lastRenderedPageBreak/>
              <w:t>$</w:t>
            </w:r>
          </w:p>
        </w:tc>
        <w:tc>
          <w:tcPr>
            <w:tcW w:w="351" w:type="dxa"/>
            <w:tcBorders>
              <w:top w:val="single" w:sz="6" w:space="0" w:color="000000"/>
              <w:left w:val="single" w:sz="6" w:space="0" w:color="000000"/>
              <w:bottom w:val="single" w:sz="6" w:space="0" w:color="000000"/>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2E5C31" w:rsidRPr="002049A3" w:rsidRDefault="002E5C31" w:rsidP="008D046D">
            <w:pPr>
              <w:rPr>
                <w:rFonts w:ascii="Arial" w:hAnsi="Arial"/>
                <w:b/>
                <w:position w:val="-24"/>
                <w:sz w:val="24"/>
              </w:rPr>
            </w:pPr>
          </w:p>
        </w:tc>
        <w:tc>
          <w:tcPr>
            <w:tcW w:w="702" w:type="dxa"/>
            <w:tcBorders>
              <w:top w:val="single" w:sz="6" w:space="0" w:color="000000"/>
              <w:left w:val="single" w:sz="6" w:space="0" w:color="000000"/>
              <w:bottom w:val="single" w:sz="6" w:space="0" w:color="000000"/>
              <w:right w:val="single" w:sz="6" w:space="0" w:color="000000"/>
            </w:tcBorders>
          </w:tcPr>
          <w:p w:rsidR="002E5C31" w:rsidRPr="002049A3" w:rsidRDefault="002E5C31" w:rsidP="008D046D">
            <w:pPr>
              <w:spacing w:before="60"/>
              <w:rPr>
                <w:rFonts w:ascii="Arial" w:hAnsi="Arial"/>
                <w:b/>
                <w:position w:val="-24"/>
                <w:sz w:val="24"/>
              </w:rPr>
            </w:pPr>
            <w:r w:rsidRPr="002049A3">
              <w:rPr>
                <w:rFonts w:ascii="Arial" w:hAnsi="Arial"/>
                <w:b/>
                <w:position w:val="-24"/>
                <w:sz w:val="24"/>
              </w:rPr>
              <w:t>.</w:t>
            </w:r>
          </w:p>
        </w:tc>
      </w:tr>
      <w:tr w:rsidR="002E5C31" w:rsidTr="008D046D">
        <w:trPr>
          <w:cantSplit/>
        </w:trPr>
        <w:tc>
          <w:tcPr>
            <w:tcW w:w="622" w:type="dxa"/>
            <w:tcBorders>
              <w:top w:val="nil"/>
              <w:left w:val="single" w:sz="6" w:space="0" w:color="000000"/>
              <w:bottom w:val="nil"/>
              <w:right w:val="nil"/>
            </w:tcBorders>
          </w:tcPr>
          <w:p w:rsidR="002E5C31" w:rsidRPr="002049A3" w:rsidRDefault="002E5C31" w:rsidP="008D046D">
            <w:pPr>
              <w:rPr>
                <w:rFonts w:ascii="Arial" w:hAnsi="Arial"/>
                <w:b/>
                <w:position w:val="-24"/>
                <w:sz w:val="24"/>
              </w:rPr>
            </w:pPr>
          </w:p>
        </w:tc>
        <w:tc>
          <w:tcPr>
            <w:tcW w:w="7722" w:type="dxa"/>
            <w:tcBorders>
              <w:top w:val="nil"/>
              <w:left w:val="nil"/>
              <w:bottom w:val="nil"/>
              <w:right w:val="nil"/>
            </w:tcBorders>
          </w:tcPr>
          <w:p w:rsidR="002E5C31" w:rsidRPr="002049A3" w:rsidRDefault="002E5C31" w:rsidP="008D046D">
            <w:pPr>
              <w:spacing w:after="120"/>
              <w:ind w:left="360"/>
              <w:rPr>
                <w:rFonts w:ascii="Arial" w:hAnsi="Arial"/>
                <w:position w:val="-24"/>
                <w:sz w:val="22"/>
              </w:rPr>
            </w:pPr>
            <w:r w:rsidRPr="002049A3">
              <w:rPr>
                <w:rFonts w:ascii="Arial" w:hAnsi="Arial"/>
                <w:position w:val="-24"/>
                <w:sz w:val="22"/>
              </w:rPr>
              <w:t xml:space="preserve">I understand that PBGC </w:t>
            </w:r>
            <w:r w:rsidRPr="002049A3">
              <w:rPr>
                <w:rFonts w:ascii="Arial" w:hAnsi="Arial"/>
                <w:b/>
                <w:position w:val="-24"/>
                <w:sz w:val="22"/>
              </w:rPr>
              <w:t>will withhold</w:t>
            </w:r>
            <w:r w:rsidRPr="002049A3">
              <w:rPr>
                <w:rFonts w:ascii="Arial" w:hAnsi="Arial"/>
                <w:position w:val="-24"/>
                <w:sz w:val="22"/>
              </w:rPr>
              <w:t xml:space="preserve"> 20% of the taxable amount for federal income tax.</w:t>
            </w:r>
          </w:p>
          <w:p w:rsidR="002E5C31" w:rsidRPr="002049A3" w:rsidRDefault="002E5C31" w:rsidP="008D046D">
            <w:pPr>
              <w:spacing w:after="120"/>
              <w:ind w:left="360"/>
              <w:rPr>
                <w:rFonts w:ascii="Arial" w:hAnsi="Arial"/>
                <w:position w:val="-24"/>
                <w:sz w:val="22"/>
              </w:rPr>
            </w:pPr>
            <w:r w:rsidRPr="002049A3">
              <w:rPr>
                <w:rFonts w:ascii="Arial" w:hAnsi="Arial"/>
                <w:position w:val="-24"/>
                <w:sz w:val="22"/>
              </w:rPr>
              <w:t xml:space="preserve">*Complete Section </w:t>
            </w:r>
            <w:r w:rsidR="00517FA3" w:rsidRPr="002049A3">
              <w:rPr>
                <w:rFonts w:ascii="Arial" w:hAnsi="Arial"/>
                <w:position w:val="-24"/>
                <w:sz w:val="22"/>
              </w:rPr>
              <w:t>4</w:t>
            </w:r>
            <w:r w:rsidRPr="002049A3">
              <w:rPr>
                <w:rFonts w:ascii="Arial" w:hAnsi="Arial"/>
                <w:position w:val="-24"/>
                <w:sz w:val="22"/>
              </w:rPr>
              <w:t xml:space="preserve"> if you want the payment to be sent directly to your bank account.</w:t>
            </w:r>
          </w:p>
          <w:p w:rsidR="002E5C31" w:rsidRPr="002049A3" w:rsidRDefault="002E5C31" w:rsidP="008D046D">
            <w:pPr>
              <w:ind w:left="355"/>
              <w:rPr>
                <w:rFonts w:ascii="Arial" w:hAnsi="Arial"/>
                <w:b/>
                <w:position w:val="-24"/>
                <w:sz w:val="22"/>
              </w:rPr>
            </w:pPr>
          </w:p>
        </w:tc>
        <w:tc>
          <w:tcPr>
            <w:tcW w:w="351" w:type="dxa"/>
            <w:gridSpan w:val="2"/>
            <w:tcBorders>
              <w:top w:val="nil"/>
              <w:left w:val="nil"/>
              <w:bottom w:val="nil"/>
              <w:right w:val="nil"/>
            </w:tcBorders>
          </w:tcPr>
          <w:p w:rsidR="002E5C31" w:rsidRPr="002049A3" w:rsidRDefault="002E5C31" w:rsidP="008D046D">
            <w:pPr>
              <w:ind w:left="355"/>
              <w:jc w:val="both"/>
              <w:rPr>
                <w:rFonts w:ascii="Arial" w:hAnsi="Arial"/>
                <w:b/>
                <w:position w:val="-24"/>
                <w:sz w:val="22"/>
              </w:rPr>
            </w:pPr>
          </w:p>
        </w:tc>
        <w:tc>
          <w:tcPr>
            <w:tcW w:w="2457" w:type="dxa"/>
            <w:gridSpan w:val="6"/>
            <w:tcBorders>
              <w:top w:val="nil"/>
              <w:left w:val="nil"/>
              <w:bottom w:val="nil"/>
              <w:right w:val="single" w:sz="6" w:space="0" w:color="auto"/>
            </w:tcBorders>
          </w:tcPr>
          <w:p w:rsidR="002E5C31" w:rsidRPr="002049A3" w:rsidRDefault="002E5C31" w:rsidP="008D046D">
            <w:pPr>
              <w:rPr>
                <w:rFonts w:ascii="Arial" w:hAnsi="Arial"/>
                <w:b/>
                <w:position w:val="-24"/>
                <w:sz w:val="24"/>
              </w:rPr>
            </w:pPr>
          </w:p>
        </w:tc>
      </w:tr>
      <w:tr w:rsidR="002E5C31" w:rsidTr="008D046D">
        <w:trPr>
          <w:cantSplit/>
          <w:trHeight w:hRule="exact" w:val="348"/>
        </w:trPr>
        <w:tc>
          <w:tcPr>
            <w:tcW w:w="622" w:type="dxa"/>
            <w:tcBorders>
              <w:top w:val="nil"/>
              <w:left w:val="single" w:sz="6" w:space="0" w:color="000000"/>
              <w:bottom w:val="nil"/>
              <w:right w:val="nil"/>
            </w:tcBorders>
          </w:tcPr>
          <w:p w:rsidR="002E5C31" w:rsidRPr="002049A3" w:rsidRDefault="002E5C31" w:rsidP="008D046D">
            <w:pPr>
              <w:rPr>
                <w:rFonts w:ascii="Arial" w:hAnsi="Arial"/>
                <w:b/>
                <w:position w:val="-24"/>
                <w:sz w:val="24"/>
              </w:rPr>
            </w:pPr>
          </w:p>
        </w:tc>
        <w:tc>
          <w:tcPr>
            <w:tcW w:w="7722" w:type="dxa"/>
            <w:tcBorders>
              <w:top w:val="nil"/>
              <w:left w:val="nil"/>
              <w:bottom w:val="nil"/>
              <w:right w:val="nil"/>
            </w:tcBorders>
          </w:tcPr>
          <w:p w:rsidR="002E5C31" w:rsidRPr="002049A3" w:rsidRDefault="002E5C31" w:rsidP="00316F6C">
            <w:pPr>
              <w:tabs>
                <w:tab w:val="left" w:pos="355"/>
              </w:tabs>
              <w:rPr>
                <w:rFonts w:ascii="Arial" w:hAnsi="Arial"/>
                <w:b/>
                <w:position w:val="-24"/>
                <w:sz w:val="22"/>
              </w:rPr>
            </w:pPr>
            <w:r w:rsidRPr="002049A3">
              <w:rPr>
                <w:rFonts w:ascii="Arial" w:hAnsi="Arial"/>
                <w:position w:val="-24"/>
                <w:sz w:val="22"/>
              </w:rPr>
              <w:t xml:space="preserve">2.   Send this much </w:t>
            </w:r>
            <w:r w:rsidR="00316F6C" w:rsidRPr="002049A3">
              <w:rPr>
                <w:rFonts w:ascii="Arial" w:hAnsi="Arial"/>
                <w:position w:val="-24"/>
                <w:sz w:val="22"/>
              </w:rPr>
              <w:t xml:space="preserve">directly </w:t>
            </w:r>
            <w:r w:rsidRPr="002049A3">
              <w:rPr>
                <w:rFonts w:ascii="Arial" w:hAnsi="Arial"/>
                <w:position w:val="-24"/>
                <w:sz w:val="22"/>
              </w:rPr>
              <w:t xml:space="preserve">to an </w:t>
            </w:r>
            <w:r w:rsidR="00316F6C" w:rsidRPr="002049A3">
              <w:rPr>
                <w:rFonts w:ascii="Arial" w:hAnsi="Arial"/>
                <w:position w:val="-24"/>
                <w:sz w:val="22"/>
              </w:rPr>
              <w:t xml:space="preserve">Inherited </w:t>
            </w:r>
            <w:r w:rsidRPr="002049A3">
              <w:rPr>
                <w:rFonts w:ascii="Arial" w:hAnsi="Arial"/>
                <w:position w:val="-24"/>
                <w:sz w:val="22"/>
              </w:rPr>
              <w:t>IRA.</w:t>
            </w:r>
            <w:r w:rsidR="00316F6C" w:rsidRPr="002049A3">
              <w:rPr>
                <w:rFonts w:ascii="Arial" w:hAnsi="Arial"/>
                <w:position w:val="-24"/>
                <w:sz w:val="22"/>
              </w:rPr>
              <w:t xml:space="preserve"> </w:t>
            </w:r>
          </w:p>
        </w:tc>
        <w:tc>
          <w:tcPr>
            <w:tcW w:w="351" w:type="dxa"/>
            <w:gridSpan w:val="2"/>
            <w:tcBorders>
              <w:top w:val="nil"/>
              <w:left w:val="nil"/>
              <w:bottom w:val="nil"/>
              <w:right w:val="nil"/>
            </w:tcBorders>
          </w:tcPr>
          <w:p w:rsidR="002E5C31" w:rsidRPr="002049A3" w:rsidRDefault="002E5C31" w:rsidP="008D046D">
            <w:pPr>
              <w:rPr>
                <w:rFonts w:ascii="Arial" w:hAnsi="Arial"/>
                <w:b/>
                <w:position w:val="-24"/>
                <w:sz w:val="22"/>
              </w:rPr>
            </w:pPr>
            <w:r w:rsidRPr="002049A3">
              <w:rPr>
                <w:rFonts w:ascii="Arial" w:hAnsi="Arial"/>
                <w:b/>
                <w:position w:val="-24"/>
                <w:sz w:val="22"/>
              </w:rPr>
              <w:t>$</w:t>
            </w:r>
          </w:p>
        </w:tc>
        <w:tc>
          <w:tcPr>
            <w:tcW w:w="351" w:type="dxa"/>
            <w:tcBorders>
              <w:top w:val="single" w:sz="6" w:space="0" w:color="000000"/>
              <w:left w:val="single" w:sz="6" w:space="0" w:color="000000"/>
              <w:bottom w:val="single" w:sz="4" w:space="0" w:color="auto"/>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2E5C31" w:rsidRPr="002049A3" w:rsidRDefault="002E5C31" w:rsidP="008D046D">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2E5C31" w:rsidRPr="002049A3" w:rsidRDefault="002E5C31" w:rsidP="008D046D">
            <w:pPr>
              <w:rPr>
                <w:rFonts w:ascii="Arial" w:hAnsi="Arial"/>
                <w:b/>
                <w:position w:val="-24"/>
                <w:sz w:val="24"/>
              </w:rPr>
            </w:pPr>
          </w:p>
        </w:tc>
        <w:tc>
          <w:tcPr>
            <w:tcW w:w="702" w:type="dxa"/>
            <w:tcBorders>
              <w:top w:val="single" w:sz="6" w:space="0" w:color="000000"/>
              <w:left w:val="single" w:sz="6" w:space="0" w:color="000000"/>
              <w:bottom w:val="single" w:sz="4" w:space="0" w:color="auto"/>
              <w:right w:val="single" w:sz="6" w:space="0" w:color="000000"/>
            </w:tcBorders>
          </w:tcPr>
          <w:p w:rsidR="002E5C31" w:rsidRPr="002049A3" w:rsidRDefault="002E5C31" w:rsidP="008D046D">
            <w:pPr>
              <w:spacing w:before="60"/>
              <w:rPr>
                <w:rFonts w:ascii="Arial" w:hAnsi="Arial"/>
                <w:b/>
                <w:position w:val="-24"/>
                <w:sz w:val="24"/>
              </w:rPr>
            </w:pPr>
            <w:r w:rsidRPr="002049A3">
              <w:rPr>
                <w:rFonts w:ascii="Arial" w:hAnsi="Arial"/>
                <w:b/>
                <w:position w:val="-24"/>
                <w:sz w:val="24"/>
              </w:rPr>
              <w:t>.</w:t>
            </w:r>
          </w:p>
        </w:tc>
      </w:tr>
      <w:tr w:rsidR="002E5C31" w:rsidTr="008D046D">
        <w:trPr>
          <w:cantSplit/>
          <w:trHeight w:val="810"/>
        </w:trPr>
        <w:tc>
          <w:tcPr>
            <w:tcW w:w="622" w:type="dxa"/>
            <w:tcBorders>
              <w:top w:val="nil"/>
              <w:left w:val="single" w:sz="4" w:space="0" w:color="auto"/>
              <w:bottom w:val="nil"/>
              <w:right w:val="nil"/>
            </w:tcBorders>
          </w:tcPr>
          <w:p w:rsidR="002E5C31" w:rsidRPr="002049A3" w:rsidRDefault="002E5C31" w:rsidP="008D046D">
            <w:pPr>
              <w:rPr>
                <w:rFonts w:ascii="Arial" w:hAnsi="Arial"/>
                <w:b/>
                <w:sz w:val="24"/>
              </w:rPr>
            </w:pPr>
          </w:p>
        </w:tc>
        <w:tc>
          <w:tcPr>
            <w:tcW w:w="7753" w:type="dxa"/>
            <w:gridSpan w:val="2"/>
            <w:tcBorders>
              <w:top w:val="nil"/>
              <w:left w:val="nil"/>
              <w:bottom w:val="nil"/>
              <w:right w:val="nil"/>
            </w:tcBorders>
          </w:tcPr>
          <w:p w:rsidR="002E5C31" w:rsidRPr="002049A3" w:rsidRDefault="002E5C31" w:rsidP="008D046D">
            <w:pPr>
              <w:ind w:left="355"/>
              <w:rPr>
                <w:rFonts w:ascii="Arial" w:hAnsi="Arial"/>
                <w:position w:val="-24"/>
                <w:sz w:val="22"/>
              </w:rPr>
            </w:pPr>
            <w:r w:rsidRPr="002049A3">
              <w:rPr>
                <w:rFonts w:ascii="Arial" w:hAnsi="Arial"/>
                <w:position w:val="-24"/>
                <w:sz w:val="22"/>
              </w:rPr>
              <w:t xml:space="preserve">I understand that PBGC </w:t>
            </w:r>
            <w:r w:rsidRPr="002049A3">
              <w:rPr>
                <w:rFonts w:ascii="Arial" w:hAnsi="Arial"/>
                <w:b/>
                <w:position w:val="-24"/>
                <w:sz w:val="22"/>
              </w:rPr>
              <w:t>will not withhold</w:t>
            </w:r>
            <w:r w:rsidRPr="002049A3">
              <w:rPr>
                <w:rFonts w:ascii="Arial" w:hAnsi="Arial"/>
                <w:position w:val="-24"/>
                <w:sz w:val="22"/>
              </w:rPr>
              <w:t xml:space="preserve"> taxes from this part of my payment.  </w:t>
            </w:r>
          </w:p>
          <w:p w:rsidR="002E5C31" w:rsidRPr="002049A3" w:rsidRDefault="002E5C31" w:rsidP="008D046D">
            <w:pPr>
              <w:ind w:left="355"/>
              <w:rPr>
                <w:rFonts w:ascii="Arial" w:hAnsi="Arial"/>
                <w:b/>
                <w:smallCaps/>
                <w:sz w:val="22"/>
              </w:rPr>
            </w:pPr>
            <w:r w:rsidRPr="002049A3">
              <w:rPr>
                <w:rFonts w:ascii="Arial" w:hAnsi="Arial"/>
                <w:position w:val="-24"/>
                <w:sz w:val="22"/>
              </w:rPr>
              <w:t>Note: the amount must be at least $500.</w:t>
            </w:r>
          </w:p>
        </w:tc>
        <w:tc>
          <w:tcPr>
            <w:tcW w:w="2777" w:type="dxa"/>
            <w:gridSpan w:val="7"/>
            <w:tcBorders>
              <w:top w:val="nil"/>
              <w:left w:val="nil"/>
              <w:bottom w:val="nil"/>
              <w:right w:val="single" w:sz="4" w:space="0" w:color="auto"/>
            </w:tcBorders>
          </w:tcPr>
          <w:p w:rsidR="002E5C31" w:rsidRPr="002049A3" w:rsidRDefault="002E5C31" w:rsidP="008D046D">
            <w:pPr>
              <w:jc w:val="center"/>
              <w:rPr>
                <w:rFonts w:ascii="Arial" w:hAnsi="Arial"/>
                <w:b/>
                <w:smallCaps/>
                <w:sz w:val="16"/>
              </w:rPr>
            </w:pPr>
          </w:p>
        </w:tc>
      </w:tr>
      <w:tr w:rsidR="002E5C31" w:rsidTr="008D046D">
        <w:trPr>
          <w:cantSplit/>
          <w:trHeight w:val="80"/>
        </w:trPr>
        <w:tc>
          <w:tcPr>
            <w:tcW w:w="622" w:type="dxa"/>
            <w:tcBorders>
              <w:top w:val="nil"/>
              <w:left w:val="single" w:sz="4" w:space="0" w:color="auto"/>
              <w:bottom w:val="single" w:sz="4" w:space="0" w:color="auto"/>
              <w:right w:val="nil"/>
            </w:tcBorders>
          </w:tcPr>
          <w:p w:rsidR="002E5C31" w:rsidRPr="002049A3" w:rsidRDefault="002E5C31" w:rsidP="008D046D">
            <w:pPr>
              <w:rPr>
                <w:rFonts w:ascii="Arial" w:hAnsi="Arial"/>
                <w:b/>
                <w:sz w:val="24"/>
              </w:rPr>
            </w:pPr>
          </w:p>
        </w:tc>
        <w:tc>
          <w:tcPr>
            <w:tcW w:w="10530" w:type="dxa"/>
            <w:gridSpan w:val="9"/>
            <w:tcBorders>
              <w:top w:val="nil"/>
              <w:left w:val="nil"/>
              <w:bottom w:val="single" w:sz="4" w:space="0" w:color="auto"/>
              <w:right w:val="single" w:sz="4" w:space="0" w:color="auto"/>
            </w:tcBorders>
          </w:tcPr>
          <w:p w:rsidR="002E5C31" w:rsidRPr="002049A3" w:rsidRDefault="002E5C31" w:rsidP="008D046D">
            <w:pPr>
              <w:rPr>
                <w:rFonts w:ascii="Arial" w:hAnsi="Arial"/>
                <w:b/>
                <w:smallCaps/>
                <w:sz w:val="16"/>
              </w:rPr>
            </w:pPr>
            <w:r w:rsidRPr="002049A3">
              <w:rPr>
                <w:rFonts w:ascii="Arial" w:hAnsi="Arial" w:cs="Arial"/>
                <w:sz w:val="22"/>
                <w:szCs w:val="22"/>
              </w:rPr>
              <w:t>.</w:t>
            </w:r>
          </w:p>
        </w:tc>
      </w:tr>
    </w:tbl>
    <w:p w:rsidR="002E5C31" w:rsidRPr="0079546E" w:rsidRDefault="002E5C31" w:rsidP="002E5C31">
      <w:pPr>
        <w:tabs>
          <w:tab w:val="left" w:pos="360"/>
        </w:tabs>
        <w:jc w:val="both"/>
        <w:rPr>
          <w:rFonts w:ascii="Arial" w:hAnsi="Arial"/>
          <w:sz w:val="16"/>
          <w:szCs w:val="16"/>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720"/>
        <w:gridCol w:w="1431"/>
      </w:tblGrid>
      <w:tr w:rsidR="002E5C31" w:rsidRPr="00AB611F" w:rsidTr="008D046D">
        <w:trPr>
          <w:cantSplit/>
          <w:trHeight w:val="1277"/>
        </w:trPr>
        <w:tc>
          <w:tcPr>
            <w:tcW w:w="9720" w:type="dxa"/>
            <w:tcBorders>
              <w:top w:val="single" w:sz="4" w:space="0" w:color="auto"/>
              <w:left w:val="single" w:sz="4" w:space="0" w:color="auto"/>
              <w:bottom w:val="single" w:sz="4" w:space="0" w:color="auto"/>
              <w:right w:val="nil"/>
            </w:tcBorders>
          </w:tcPr>
          <w:p w:rsidR="002E5C31" w:rsidRPr="002049A3" w:rsidRDefault="002E5C31" w:rsidP="008D046D">
            <w:pPr>
              <w:spacing w:before="120" w:after="120"/>
              <w:ind w:left="288" w:hanging="288"/>
              <w:rPr>
                <w:rFonts w:ascii="Arial" w:hAnsi="Arial"/>
                <w:sz w:val="22"/>
              </w:rPr>
            </w:pPr>
            <w:r>
              <w:rPr>
                <w:rFonts w:ascii="Arial" w:hAnsi="Arial"/>
                <w:b/>
                <w:sz w:val="22"/>
              </w:rPr>
              <w:t xml:space="preserve">D. </w:t>
            </w:r>
            <w:r w:rsidRPr="00D73F48">
              <w:rPr>
                <w:rFonts w:ascii="Arial" w:hAnsi="Arial"/>
                <w:b/>
                <w:sz w:val="22"/>
              </w:rPr>
              <w:t xml:space="preserve">Split </w:t>
            </w:r>
            <w:r>
              <w:rPr>
                <w:rFonts w:ascii="Arial" w:hAnsi="Arial"/>
                <w:b/>
                <w:sz w:val="22"/>
              </w:rPr>
              <w:t>my p</w:t>
            </w:r>
            <w:r w:rsidRPr="00D73F48">
              <w:rPr>
                <w:rFonts w:ascii="Arial" w:hAnsi="Arial"/>
                <w:b/>
                <w:sz w:val="22"/>
              </w:rPr>
              <w:t xml:space="preserve">ayment between Taxable and Non-taxable </w:t>
            </w:r>
            <w:r>
              <w:rPr>
                <w:rFonts w:ascii="Arial" w:hAnsi="Arial"/>
                <w:b/>
                <w:sz w:val="22"/>
              </w:rPr>
              <w:t>a</w:t>
            </w:r>
            <w:r w:rsidRPr="00D73F48">
              <w:rPr>
                <w:rFonts w:ascii="Arial" w:hAnsi="Arial"/>
                <w:b/>
                <w:sz w:val="22"/>
              </w:rPr>
              <w:t xml:space="preserve">mounts.  </w:t>
            </w:r>
            <w:r w:rsidRPr="002049A3">
              <w:rPr>
                <w:rFonts w:ascii="Arial" w:hAnsi="Arial"/>
                <w:sz w:val="22"/>
              </w:rPr>
              <w:t xml:space="preserve">Send the non-taxable amount directly to me AND the taxable amount to </w:t>
            </w:r>
            <w:r w:rsidR="00316F6C" w:rsidRPr="002049A3">
              <w:rPr>
                <w:rFonts w:ascii="Arial" w:hAnsi="Arial"/>
                <w:sz w:val="22"/>
              </w:rPr>
              <w:t xml:space="preserve">the Inherited </w:t>
            </w:r>
            <w:r w:rsidRPr="002049A3">
              <w:rPr>
                <w:rFonts w:ascii="Arial" w:hAnsi="Arial"/>
                <w:sz w:val="22"/>
              </w:rPr>
              <w:t xml:space="preserve">IRA </w:t>
            </w:r>
            <w:r w:rsidR="00316F6C" w:rsidRPr="002049A3">
              <w:rPr>
                <w:rFonts w:ascii="Arial" w:hAnsi="Arial"/>
                <w:sz w:val="22"/>
              </w:rPr>
              <w:t>I designate</w:t>
            </w:r>
            <w:r w:rsidRPr="002049A3">
              <w:rPr>
                <w:rFonts w:ascii="Arial" w:hAnsi="Arial"/>
                <w:sz w:val="22"/>
              </w:rPr>
              <w:t xml:space="preserve">.  I understand that PBGC </w:t>
            </w:r>
            <w:r w:rsidRPr="002049A3">
              <w:rPr>
                <w:rFonts w:ascii="Arial" w:hAnsi="Arial"/>
                <w:b/>
                <w:sz w:val="22"/>
              </w:rPr>
              <w:t>will not withhold</w:t>
            </w:r>
            <w:r w:rsidRPr="002049A3">
              <w:rPr>
                <w:rFonts w:ascii="Arial" w:hAnsi="Arial"/>
                <w:sz w:val="22"/>
              </w:rPr>
              <w:t xml:space="preserve"> federal income tax from either payment.</w:t>
            </w:r>
          </w:p>
          <w:p w:rsidR="002E5C31" w:rsidRPr="002049A3" w:rsidRDefault="002E5C31" w:rsidP="008D046D">
            <w:pPr>
              <w:ind w:left="355"/>
              <w:rPr>
                <w:rFonts w:ascii="Arial" w:hAnsi="Arial"/>
                <w:position w:val="-24"/>
                <w:sz w:val="22"/>
              </w:rPr>
            </w:pPr>
            <w:r w:rsidRPr="002049A3">
              <w:rPr>
                <w:rFonts w:ascii="Arial" w:hAnsi="Arial"/>
                <w:position w:val="-24"/>
                <w:sz w:val="22"/>
              </w:rPr>
              <w:t xml:space="preserve">*Complete Section </w:t>
            </w:r>
            <w:r w:rsidR="00517FA3" w:rsidRPr="002049A3">
              <w:rPr>
                <w:rFonts w:ascii="Arial" w:hAnsi="Arial"/>
                <w:position w:val="-24"/>
                <w:sz w:val="22"/>
              </w:rPr>
              <w:t>4</w:t>
            </w:r>
            <w:r w:rsidRPr="002049A3">
              <w:rPr>
                <w:rFonts w:ascii="Arial" w:hAnsi="Arial"/>
                <w:position w:val="-24"/>
                <w:sz w:val="22"/>
              </w:rPr>
              <w:t xml:space="preserve"> if you want the non-taxable amount to be sent directly to your bank account.</w:t>
            </w:r>
          </w:p>
          <w:p w:rsidR="002E5C31" w:rsidRDefault="002E5C31" w:rsidP="008D046D">
            <w:pPr>
              <w:ind w:left="342" w:hanging="342"/>
              <w:rPr>
                <w:rFonts w:ascii="Arial" w:hAnsi="Arial"/>
                <w:position w:val="-24"/>
                <w:sz w:val="22"/>
                <w:szCs w:val="22"/>
              </w:rPr>
            </w:pPr>
          </w:p>
        </w:tc>
        <w:tc>
          <w:tcPr>
            <w:tcW w:w="1431" w:type="dxa"/>
            <w:tcBorders>
              <w:top w:val="single" w:sz="4" w:space="0" w:color="auto"/>
              <w:left w:val="nil"/>
              <w:bottom w:val="single" w:sz="4" w:space="0" w:color="auto"/>
              <w:right w:val="single" w:sz="4" w:space="0" w:color="auto"/>
            </w:tcBorders>
          </w:tcPr>
          <w:p w:rsidR="002E5C31" w:rsidRPr="00AB611F" w:rsidRDefault="002E5C31" w:rsidP="008D046D">
            <w:pPr>
              <w:ind w:left="576"/>
              <w:jc w:val="center"/>
              <w:rPr>
                <w:rFonts w:ascii="Arial" w:hAnsi="Arial"/>
                <w:color w:val="000000"/>
                <w:position w:val="-24"/>
                <w:sz w:val="36"/>
                <w:szCs w:val="36"/>
              </w:rPr>
            </w:pPr>
            <w:r w:rsidRPr="00AB611F">
              <w:rPr>
                <w:rFonts w:ascii="Wingdings" w:hAnsi="Wingdings"/>
                <w:color w:val="000000"/>
                <w:position w:val="-28"/>
                <w:sz w:val="36"/>
                <w:szCs w:val="36"/>
              </w:rPr>
              <w:t></w:t>
            </w:r>
          </w:p>
        </w:tc>
      </w:tr>
    </w:tbl>
    <w:p w:rsidR="002E5C31" w:rsidRPr="002049A3" w:rsidRDefault="002E5C31" w:rsidP="002E5C31">
      <w:pPr>
        <w:tabs>
          <w:tab w:val="left" w:pos="-1980"/>
        </w:tabs>
        <w:ind w:left="270"/>
        <w:jc w:val="both"/>
        <w:rPr>
          <w:rFonts w:ascii="Arial" w:hAnsi="Arial" w:cs="Arial"/>
          <w:i/>
        </w:rPr>
      </w:pPr>
      <w:r w:rsidRPr="002049A3">
        <w:rPr>
          <w:rFonts w:ascii="Arial" w:hAnsi="Arial" w:cs="Arial"/>
          <w:b/>
        </w:rPr>
        <w:t>*Note</w:t>
      </w:r>
      <w:r w:rsidRPr="002049A3">
        <w:rPr>
          <w:rFonts w:ascii="Arial" w:hAnsi="Arial" w:cs="Arial"/>
        </w:rPr>
        <w:t xml:space="preserve">: PBGC does not transfer funds to financial institutions outside the United States and its territories.  </w:t>
      </w:r>
      <w:r w:rsidRPr="002049A3">
        <w:rPr>
          <w:rFonts w:ascii="Arial" w:hAnsi="Arial" w:cs="Arial"/>
          <w:i/>
        </w:rPr>
        <w:t xml:space="preserve">If you live outside the United States or its territories and do not have a U.S bank account, PBGC will send your payment to your mailing address. </w:t>
      </w:r>
    </w:p>
    <w:p w:rsidR="00087C2A" w:rsidRPr="002049A3" w:rsidRDefault="0061545B" w:rsidP="00C1650D">
      <w:pPr>
        <w:tabs>
          <w:tab w:val="left" w:pos="360"/>
        </w:tabs>
        <w:spacing w:before="120" w:after="120"/>
        <w:jc w:val="center"/>
        <w:rPr>
          <w:rFonts w:ascii="Arial" w:hAnsi="Arial"/>
          <w:b/>
          <w:sz w:val="22"/>
        </w:rPr>
      </w:pPr>
      <w:r w:rsidRPr="002049A3">
        <w:rPr>
          <w:rFonts w:ascii="Arial" w:hAnsi="Arial"/>
          <w:sz w:val="22"/>
        </w:rPr>
        <w:t xml:space="preserve">If you </w:t>
      </w:r>
      <w:r w:rsidR="00BC2B0C" w:rsidRPr="002049A3">
        <w:rPr>
          <w:rFonts w:ascii="Arial" w:hAnsi="Arial"/>
          <w:sz w:val="22"/>
        </w:rPr>
        <w:t xml:space="preserve">elected option A or C or D, complete </w:t>
      </w:r>
      <w:r w:rsidR="00BC2B0C" w:rsidRPr="002049A3">
        <w:rPr>
          <w:rFonts w:ascii="Arial" w:hAnsi="Arial"/>
          <w:b/>
          <w:sz w:val="22"/>
        </w:rPr>
        <w:t>Section 3</w:t>
      </w:r>
      <w:r w:rsidR="00E5250A" w:rsidRPr="002049A3">
        <w:rPr>
          <w:rFonts w:ascii="Arial" w:hAnsi="Arial"/>
          <w:b/>
          <w:sz w:val="22"/>
        </w:rPr>
        <w:t xml:space="preserve"> on page 3</w:t>
      </w:r>
      <w:r w:rsidR="00BC2B0C" w:rsidRPr="002049A3">
        <w:rPr>
          <w:rFonts w:ascii="Arial" w:hAnsi="Arial"/>
          <w:sz w:val="22"/>
        </w:rPr>
        <w:t>.</w:t>
      </w:r>
    </w:p>
    <w:p w:rsidR="00BC2B0C" w:rsidRPr="002049A3" w:rsidRDefault="00087C2A" w:rsidP="00087C2A">
      <w:pPr>
        <w:tabs>
          <w:tab w:val="left" w:pos="360"/>
        </w:tabs>
        <w:jc w:val="center"/>
        <w:rPr>
          <w:rFonts w:ascii="Arial" w:hAnsi="Arial"/>
          <w:sz w:val="22"/>
        </w:rPr>
      </w:pPr>
      <w:r w:rsidRPr="002049A3">
        <w:rPr>
          <w:rFonts w:ascii="Arial" w:hAnsi="Arial"/>
          <w:b/>
          <w:sz w:val="22"/>
        </w:rPr>
        <w:t>PLEASE SIGN THE FORM ON PAGE 3.</w:t>
      </w: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DC72B7">
        <w:tc>
          <w:tcPr>
            <w:tcW w:w="702" w:type="dxa"/>
            <w:tcBorders>
              <w:top w:val="nil"/>
              <w:left w:val="nil"/>
              <w:bottom w:val="nil"/>
              <w:right w:val="nil"/>
            </w:tcBorders>
          </w:tcPr>
          <w:p w:rsidR="00DC72B7" w:rsidRDefault="00DC72B7">
            <w:pPr>
              <w:rPr>
                <w:rFonts w:ascii="Arial" w:hAnsi="Arial"/>
                <w:b/>
                <w:sz w:val="24"/>
              </w:rPr>
            </w:pPr>
          </w:p>
        </w:tc>
        <w:tc>
          <w:tcPr>
            <w:tcW w:w="9477" w:type="dxa"/>
            <w:tcBorders>
              <w:top w:val="nil"/>
              <w:left w:val="nil"/>
              <w:bottom w:val="nil"/>
              <w:right w:val="nil"/>
            </w:tcBorders>
          </w:tcPr>
          <w:p w:rsidR="00DC72B7" w:rsidRPr="00BC2B0C" w:rsidRDefault="00340EE8">
            <w:pPr>
              <w:jc w:val="center"/>
              <w:rPr>
                <w:rFonts w:ascii="Arial" w:hAnsi="Arial"/>
                <w:color w:val="000000"/>
                <w:sz w:val="24"/>
              </w:rPr>
            </w:pPr>
            <w:r w:rsidRPr="00E61D49">
              <w:rPr>
                <w:rFonts w:ascii="Arial" w:hAnsi="Arial"/>
                <w:b/>
                <w:color w:val="000000"/>
                <w:position w:val="6"/>
              </w:rPr>
              <w:t>CONTINUE</w:t>
            </w:r>
            <w:r w:rsidRPr="00BC2B0C">
              <w:rPr>
                <w:rFonts w:ascii="Wingdings" w:hAnsi="Wingdings"/>
                <w:color w:val="000000"/>
                <w:sz w:val="40"/>
              </w:rPr>
              <w:t></w:t>
            </w:r>
          </w:p>
        </w:tc>
        <w:tc>
          <w:tcPr>
            <w:tcW w:w="702" w:type="dxa"/>
            <w:tcBorders>
              <w:top w:val="nil"/>
              <w:left w:val="nil"/>
              <w:bottom w:val="nil"/>
              <w:right w:val="nil"/>
            </w:tcBorders>
          </w:tcPr>
          <w:p w:rsidR="00DC72B7" w:rsidRDefault="00340EE8">
            <w:pPr>
              <w:rPr>
                <w:rFonts w:ascii="Arial" w:hAnsi="Arial"/>
                <w:b/>
                <w:sz w:val="24"/>
              </w:rPr>
            </w:pPr>
            <w:r>
              <w:rPr>
                <w:rFonts w:ascii="Wingdings 3" w:hAnsi="Wingdings 3"/>
                <w:b/>
                <w:position w:val="-10"/>
                <w:sz w:val="32"/>
              </w:rPr>
              <w:t></w:t>
            </w:r>
          </w:p>
        </w:tc>
      </w:tr>
    </w:tbl>
    <w:p w:rsidR="00DC72B7" w:rsidRDefault="00340EE8">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2790"/>
        <w:gridCol w:w="3870"/>
      </w:tblGrid>
      <w:tr w:rsidR="009D7631" w:rsidTr="00092E31">
        <w:trPr>
          <w:cantSplit/>
          <w:trHeight w:hRule="exact" w:val="400"/>
        </w:trPr>
        <w:tc>
          <w:tcPr>
            <w:tcW w:w="7474" w:type="dxa"/>
            <w:gridSpan w:val="3"/>
            <w:tcBorders>
              <w:top w:val="single" w:sz="6" w:space="0" w:color="000000"/>
              <w:right w:val="nil"/>
            </w:tcBorders>
          </w:tcPr>
          <w:p w:rsidR="009D7631" w:rsidRDefault="009D7631" w:rsidP="00092E31">
            <w:pPr>
              <w:tabs>
                <w:tab w:val="right" w:pos="10966"/>
              </w:tabs>
              <w:rPr>
                <w:rFonts w:ascii="Arial" w:hAnsi="Arial"/>
                <w:color w:val="000000"/>
                <w:position w:val="-28"/>
                <w:sz w:val="24"/>
              </w:rPr>
            </w:pPr>
            <w:r>
              <w:rPr>
                <w:rFonts w:ascii="Arial" w:hAnsi="Arial"/>
                <w:b/>
                <w:color w:val="000000"/>
                <w:position w:val="-28"/>
                <w:sz w:val="22"/>
                <w:szCs w:val="22"/>
              </w:rPr>
              <w:t>Withdrawal of  Employee Contributions –</w:t>
            </w:r>
            <w:r>
              <w:rPr>
                <w:rFonts w:ascii="Arial" w:hAnsi="Arial"/>
                <w:b/>
                <w:color w:val="000000"/>
                <w:position w:val="-28"/>
                <w:sz w:val="24"/>
              </w:rPr>
              <w:t xml:space="preserve"> </w:t>
            </w:r>
            <w:r>
              <w:rPr>
                <w:rFonts w:ascii="Arial" w:hAnsi="Arial"/>
                <w:b/>
                <w:color w:val="000000"/>
                <w:position w:val="-28"/>
                <w:sz w:val="22"/>
                <w:szCs w:val="22"/>
              </w:rPr>
              <w:t>Non-Spouse Beneficiary</w:t>
            </w:r>
          </w:p>
        </w:tc>
        <w:tc>
          <w:tcPr>
            <w:tcW w:w="3870" w:type="dxa"/>
            <w:tcBorders>
              <w:top w:val="single" w:sz="6" w:space="0" w:color="000000"/>
              <w:left w:val="nil"/>
              <w:bottom w:val="nil"/>
              <w:right w:val="single" w:sz="24" w:space="0" w:color="000000"/>
            </w:tcBorders>
          </w:tcPr>
          <w:p w:rsidR="009D7631" w:rsidRDefault="009D7631" w:rsidP="00092E31">
            <w:pPr>
              <w:tabs>
                <w:tab w:val="right" w:pos="10966"/>
              </w:tabs>
              <w:ind w:left="357"/>
              <w:jc w:val="right"/>
              <w:rPr>
                <w:rFonts w:ascii="Arial" w:hAnsi="Arial"/>
                <w:color w:val="000000"/>
                <w:position w:val="-28"/>
                <w:sz w:val="24"/>
              </w:rPr>
            </w:pPr>
            <w:r>
              <w:rPr>
                <w:rFonts w:ascii="Arial" w:hAnsi="Arial"/>
                <w:b/>
                <w:color w:val="000000"/>
                <w:position w:val="-32"/>
                <w:sz w:val="24"/>
              </w:rPr>
              <w:t>Form 714, page 3 of 3</w:t>
            </w:r>
          </w:p>
        </w:tc>
      </w:tr>
      <w:tr w:rsidR="009D7631" w:rsidTr="00092E31">
        <w:trPr>
          <w:cantSplit/>
          <w:trHeight w:hRule="exact" w:val="180"/>
        </w:trPr>
        <w:tc>
          <w:tcPr>
            <w:tcW w:w="364" w:type="dxa"/>
          </w:tcPr>
          <w:p w:rsidR="009D7631" w:rsidRDefault="009D7631" w:rsidP="00092E31">
            <w:pPr>
              <w:rPr>
                <w:rFonts w:ascii="Arial" w:hAnsi="Arial"/>
                <w:color w:val="000000"/>
                <w:sz w:val="16"/>
              </w:rPr>
            </w:pPr>
          </w:p>
        </w:tc>
        <w:tc>
          <w:tcPr>
            <w:tcW w:w="4320" w:type="dxa"/>
          </w:tcPr>
          <w:p w:rsidR="009D7631" w:rsidRDefault="009D7631" w:rsidP="00092E31">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9D7631" w:rsidRDefault="009D7631" w:rsidP="00092E31">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9D7631" w:rsidTr="00092E31">
        <w:trPr>
          <w:cantSplit/>
          <w:trHeight w:hRule="exact" w:val="180"/>
        </w:trPr>
        <w:tc>
          <w:tcPr>
            <w:tcW w:w="364" w:type="dxa"/>
            <w:tcBorders>
              <w:bottom w:val="single" w:sz="24" w:space="0" w:color="auto"/>
            </w:tcBorders>
          </w:tcPr>
          <w:p w:rsidR="009D7631" w:rsidRDefault="009D7631" w:rsidP="00092E31">
            <w:pPr>
              <w:rPr>
                <w:rFonts w:ascii="Arial" w:hAnsi="Arial"/>
                <w:color w:val="000000"/>
                <w:sz w:val="16"/>
              </w:rPr>
            </w:pPr>
          </w:p>
        </w:tc>
        <w:tc>
          <w:tcPr>
            <w:tcW w:w="4320" w:type="dxa"/>
            <w:tcBorders>
              <w:bottom w:val="single" w:sz="24" w:space="0" w:color="auto"/>
            </w:tcBorders>
          </w:tcPr>
          <w:p w:rsidR="009D7631" w:rsidRDefault="009D7631" w:rsidP="00092E31">
            <w:pPr>
              <w:rPr>
                <w:rFonts w:ascii="Arial" w:hAnsi="Arial"/>
                <w:color w:val="000000"/>
                <w:sz w:val="16"/>
              </w:rPr>
            </w:pPr>
          </w:p>
        </w:tc>
        <w:tc>
          <w:tcPr>
            <w:tcW w:w="6660" w:type="dxa"/>
            <w:gridSpan w:val="2"/>
            <w:tcBorders>
              <w:bottom w:val="single" w:sz="24" w:space="0" w:color="auto"/>
              <w:right w:val="single" w:sz="24" w:space="0" w:color="auto"/>
            </w:tcBorders>
          </w:tcPr>
          <w:p w:rsidR="009D7631" w:rsidRDefault="009D7631" w:rsidP="00092E31">
            <w:pPr>
              <w:rPr>
                <w:rFonts w:ascii="Arial" w:hAnsi="Arial"/>
                <w:color w:val="000000"/>
                <w:sz w:val="16"/>
              </w:rPr>
            </w:pPr>
          </w:p>
        </w:tc>
      </w:tr>
    </w:tbl>
    <w:p w:rsidR="00DC72B7" w:rsidRDefault="00DC72B7">
      <w:pPr>
        <w:jc w:val="both"/>
        <w:rPr>
          <w:rFonts w:ascii="Arial" w:hAnsi="Arial"/>
          <w:sz w:val="22"/>
        </w:rPr>
      </w:pPr>
    </w:p>
    <w:p w:rsidR="00DC72B7" w:rsidRPr="007F1886" w:rsidRDefault="00353DF3" w:rsidP="007F1886">
      <w:pPr>
        <w:pStyle w:val="BodyText2"/>
        <w:tabs>
          <w:tab w:val="clear" w:pos="360"/>
        </w:tabs>
        <w:ind w:left="288" w:hanging="288"/>
        <w:jc w:val="left"/>
        <w:rPr>
          <w:sz w:val="24"/>
          <w:szCs w:val="24"/>
        </w:rPr>
      </w:pPr>
      <w:r>
        <w:rPr>
          <w:b/>
          <w:color w:val="000000"/>
          <w:sz w:val="24"/>
        </w:rPr>
        <w:t>3</w:t>
      </w:r>
      <w:r w:rsidR="00340EE8">
        <w:rPr>
          <w:b/>
          <w:color w:val="000000"/>
          <w:sz w:val="24"/>
        </w:rPr>
        <w:t xml:space="preserve">.  </w:t>
      </w:r>
      <w:r w:rsidR="00340EE8">
        <w:rPr>
          <w:b/>
          <w:sz w:val="24"/>
          <w:szCs w:val="24"/>
        </w:rPr>
        <w:t>Information about your Inherited IRA</w:t>
      </w:r>
    </w:p>
    <w:p w:rsidR="00087C2A" w:rsidRDefault="00087C2A" w:rsidP="00087C2A">
      <w:pPr>
        <w:tabs>
          <w:tab w:val="left" w:pos="360"/>
        </w:tabs>
        <w:ind w:left="360" w:hanging="360"/>
        <w:jc w:val="both"/>
        <w:rPr>
          <w:rFonts w:ascii="Arial" w:hAnsi="Arial"/>
          <w:sz w:val="12"/>
        </w:rPr>
      </w:pPr>
    </w:p>
    <w:p w:rsidR="00AA7BC2" w:rsidRPr="003847B7" w:rsidRDefault="003847B7" w:rsidP="00087C2A">
      <w:pPr>
        <w:tabs>
          <w:tab w:val="left" w:pos="360"/>
        </w:tabs>
        <w:ind w:left="360" w:hanging="360"/>
        <w:jc w:val="both"/>
        <w:rPr>
          <w:rFonts w:ascii="Arial" w:hAnsi="Arial"/>
          <w:b/>
          <w:sz w:val="24"/>
          <w:szCs w:val="24"/>
        </w:rPr>
      </w:pPr>
      <w:r w:rsidRPr="003847B7">
        <w:rPr>
          <w:rFonts w:ascii="Arial" w:hAnsi="Arial"/>
          <w:b/>
          <w:sz w:val="24"/>
          <w:szCs w:val="24"/>
        </w:rPr>
        <w:t>4.  Direct Payment Information Only.  Complete this section to send your payment directly to your bank.</w:t>
      </w:r>
    </w:p>
    <w:p w:rsidR="00AA7BC2" w:rsidRDefault="00AA7BC2" w:rsidP="00087C2A">
      <w:pPr>
        <w:tabs>
          <w:tab w:val="left" w:pos="360"/>
        </w:tabs>
        <w:ind w:left="360" w:hanging="360"/>
        <w:jc w:val="both"/>
        <w:rPr>
          <w:rFonts w:ascii="Arial" w:hAnsi="Arial"/>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94"/>
        <w:gridCol w:w="257"/>
      </w:tblGrid>
      <w:tr w:rsidR="00087C2A" w:rsidTr="00665976">
        <w:trPr>
          <w:cantSplit/>
          <w:trHeight w:val="960"/>
        </w:trPr>
        <w:tc>
          <w:tcPr>
            <w:tcW w:w="10624" w:type="dxa"/>
            <w:gridSpan w:val="31"/>
            <w:tcBorders>
              <w:top w:val="single" w:sz="4" w:space="0" w:color="auto"/>
              <w:left w:val="single" w:sz="4" w:space="0" w:color="auto"/>
              <w:bottom w:val="nil"/>
              <w:right w:val="nil"/>
            </w:tcBorders>
          </w:tcPr>
          <w:p w:rsidR="00087C2A" w:rsidRPr="002044C9" w:rsidRDefault="00087C2A" w:rsidP="00665976">
            <w:pPr>
              <w:shd w:val="clear" w:color="auto" w:fill="FFFFFF"/>
              <w:tabs>
                <w:tab w:val="left" w:pos="360"/>
              </w:tabs>
              <w:overflowPunct w:val="0"/>
              <w:autoSpaceDE w:val="0"/>
              <w:autoSpaceDN w:val="0"/>
              <w:adjustRightInd w:val="0"/>
              <w:ind w:left="360"/>
              <w:jc w:val="both"/>
              <w:textAlignment w:val="baseline"/>
              <w:rPr>
                <w:rFonts w:ascii="Arial" w:hAnsi="Arial"/>
                <w:b/>
                <w:color w:val="000000"/>
                <w:sz w:val="8"/>
                <w:szCs w:val="8"/>
              </w:rPr>
            </w:pPr>
          </w:p>
          <w:p w:rsidR="00087C2A" w:rsidRPr="00B265F0" w:rsidRDefault="00087C2A" w:rsidP="00665976">
            <w:pPr>
              <w:shd w:val="clear" w:color="auto" w:fill="FFFFFF"/>
              <w:tabs>
                <w:tab w:val="left" w:pos="360"/>
              </w:tabs>
              <w:overflowPunct w:val="0"/>
              <w:autoSpaceDE w:val="0"/>
              <w:autoSpaceDN w:val="0"/>
              <w:adjustRightInd w:val="0"/>
              <w:ind w:left="360"/>
              <w:jc w:val="both"/>
              <w:textAlignment w:val="baseline"/>
              <w:rPr>
                <w:rFonts w:ascii="Arial" w:hAnsi="Arial"/>
                <w:color w:val="000000"/>
                <w:sz w:val="21"/>
                <w:szCs w:val="21"/>
              </w:rPr>
            </w:pPr>
            <w:r w:rsidRPr="00B265F0">
              <w:rPr>
                <w:rFonts w:ascii="Arial" w:hAnsi="Arial"/>
                <w:b/>
                <w:color w:val="000000"/>
                <w:sz w:val="21"/>
                <w:szCs w:val="21"/>
              </w:rPr>
              <w:t>All fields required</w:t>
            </w:r>
          </w:p>
          <w:tbl>
            <w:tblPr>
              <w:tblW w:w="1013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03"/>
              <w:gridCol w:w="403"/>
              <w:gridCol w:w="403"/>
              <w:gridCol w:w="403"/>
              <w:gridCol w:w="403"/>
              <w:gridCol w:w="403"/>
              <w:gridCol w:w="403"/>
              <w:gridCol w:w="403"/>
              <w:gridCol w:w="330"/>
              <w:gridCol w:w="3629"/>
              <w:gridCol w:w="1312"/>
              <w:gridCol w:w="1635"/>
            </w:tblGrid>
            <w:tr w:rsidR="002049A3" w:rsidRPr="002049A3" w:rsidTr="00665976">
              <w:trPr>
                <w:cantSplit/>
                <w:trHeight w:hRule="exact" w:val="717"/>
              </w:trPr>
              <w:tc>
                <w:tcPr>
                  <w:tcW w:w="10130" w:type="dxa"/>
                  <w:gridSpan w:val="12"/>
                  <w:tcBorders>
                    <w:top w:val="single" w:sz="6" w:space="0" w:color="auto"/>
                    <w:left w:val="single" w:sz="6" w:space="0" w:color="000000"/>
                    <w:bottom w:val="nil"/>
                    <w:right w:val="nil"/>
                  </w:tcBorders>
                  <w:shd w:val="clear" w:color="auto" w:fill="FFFFFF"/>
                </w:tcPr>
                <w:p w:rsidR="00087C2A" w:rsidRPr="002049A3" w:rsidRDefault="00E41917" w:rsidP="00665976">
                  <w:pPr>
                    <w:shd w:val="clear" w:color="auto" w:fill="FFFFFF"/>
                    <w:overflowPunct w:val="0"/>
                    <w:autoSpaceDE w:val="0"/>
                    <w:autoSpaceDN w:val="0"/>
                    <w:adjustRightInd w:val="0"/>
                    <w:textAlignment w:val="baseline"/>
                    <w:rPr>
                      <w:rFonts w:ascii="Arial" w:hAnsi="Arial"/>
                      <w:position w:val="-6"/>
                    </w:rPr>
                  </w:pPr>
                  <w:r>
                    <w:rPr>
                      <w:rFonts w:ascii="Arial" w:hAnsi="Arial"/>
                      <w:noProof/>
                      <w:position w:val="-6"/>
                      <w:sz w:val="21"/>
                      <w:szCs w:val="21"/>
                    </w:rPr>
                    <mc:AlternateContent>
                      <mc:Choice Requires="wps">
                        <w:drawing>
                          <wp:anchor distT="0" distB="0" distL="114300" distR="114300" simplePos="0" relativeHeight="251658752" behindDoc="0" locked="0" layoutInCell="1" allowOverlap="1">
                            <wp:simplePos x="0" y="0"/>
                            <wp:positionH relativeFrom="column">
                              <wp:posOffset>6350635</wp:posOffset>
                            </wp:positionH>
                            <wp:positionV relativeFrom="paragraph">
                              <wp:posOffset>3810</wp:posOffset>
                            </wp:positionV>
                            <wp:extent cx="635" cy="47180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1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A89E" id="_x0000_t32" coordsize="21600,21600" o:spt="32" o:oned="t" path="m,l21600,21600e" filled="f">
                            <v:path arrowok="t" fillok="f" o:connecttype="none"/>
                            <o:lock v:ext="edit" shapetype="t"/>
                          </v:shapetype>
                          <v:shape id="AutoShape 5" o:spid="_x0000_s1026" type="#_x0000_t32" style="position:absolute;margin-left:500.05pt;margin-top:.3pt;width:.05pt;height:3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1TIQIAADw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"/>
                        </w:pict>
                      </mc:Fallback>
                    </mc:AlternateContent>
                  </w:r>
                  <w:r>
                    <w:rPr>
                      <w:rFonts w:ascii="Arial" w:hAnsi="Arial"/>
                      <w:noProof/>
                      <w:position w:val="-6"/>
                    </w:rPr>
                    <mc:AlternateContent>
                      <mc:Choice Requires="wps">
                        <w:drawing>
                          <wp:anchor distT="0" distB="0" distL="114300" distR="114300" simplePos="0" relativeHeight="251656704" behindDoc="0" locked="0" layoutInCell="1" allowOverlap="1">
                            <wp:simplePos x="0" y="0"/>
                            <wp:positionH relativeFrom="column">
                              <wp:posOffset>7061200</wp:posOffset>
                            </wp:positionH>
                            <wp:positionV relativeFrom="paragraph">
                              <wp:posOffset>-3810</wp:posOffset>
                            </wp:positionV>
                            <wp:extent cx="0" cy="3619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251D3" id="AutoShape 3" o:spid="_x0000_s1026" type="#_x0000_t32" style="position:absolute;margin-left:556pt;margin-top:-.3pt;width:0;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"/>
                        </w:pict>
                      </mc:Fallback>
                    </mc:AlternateContent>
                  </w:r>
                  <w:r w:rsidR="00087C2A" w:rsidRPr="002049A3">
                    <w:rPr>
                      <w:rFonts w:ascii="Arial" w:hAnsi="Arial"/>
                      <w:position w:val="-6"/>
                    </w:rPr>
                    <w:t xml:space="preserve">Name(s) on the Account </w:t>
                  </w:r>
                  <w:r w:rsidR="00087C2A" w:rsidRPr="002049A3">
                    <w:rPr>
                      <w:rFonts w:ascii="Arial" w:hAnsi="Arial"/>
                      <w:b/>
                      <w:position w:val="-6"/>
                    </w:rPr>
                    <w:t>(Your name must be on the account)</w:t>
                  </w:r>
                </w:p>
              </w:tc>
            </w:tr>
            <w:tr w:rsidR="00087C2A" w:rsidRPr="0024149B" w:rsidTr="002049A3">
              <w:trPr>
                <w:cantSplit/>
                <w:trHeight w:hRule="exact" w:val="267"/>
              </w:trPr>
              <w:tc>
                <w:tcPr>
                  <w:tcW w:w="3554" w:type="dxa"/>
                  <w:gridSpan w:val="9"/>
                  <w:tcBorders>
                    <w:top w:val="single" w:sz="6" w:space="0" w:color="auto"/>
                    <w:left w:val="single" w:sz="6" w:space="0" w:color="000000"/>
                    <w:bottom w:val="nil"/>
                    <w:right w:val="nil"/>
                  </w:tcBorders>
                  <w:shd w:val="clear" w:color="auto" w:fill="FFFFFF"/>
                </w:tcPr>
                <w:p w:rsidR="00087C2A" w:rsidRPr="0024149B" w:rsidRDefault="00087C2A" w:rsidP="00665976">
                  <w:pPr>
                    <w:shd w:val="clear" w:color="auto" w:fill="FFFFFF"/>
                    <w:overflowPunct w:val="0"/>
                    <w:autoSpaceDE w:val="0"/>
                    <w:autoSpaceDN w:val="0"/>
                    <w:adjustRightInd w:val="0"/>
                    <w:textAlignment w:val="baseline"/>
                    <w:rPr>
                      <w:rFonts w:ascii="Arial" w:hAnsi="Arial"/>
                      <w:color w:val="000000"/>
                      <w:position w:val="-6"/>
                    </w:rPr>
                  </w:pPr>
                  <w:r w:rsidRPr="0024149B">
                    <w:rPr>
                      <w:rFonts w:ascii="Arial" w:hAnsi="Arial"/>
                      <w:color w:val="000000"/>
                      <w:position w:val="-6"/>
                    </w:rPr>
                    <w:t>Routing Number</w:t>
                  </w:r>
                  <w:r>
                    <w:rPr>
                      <w:rFonts w:ascii="Arial" w:hAnsi="Arial"/>
                      <w:color w:val="000000"/>
                      <w:position w:val="-6"/>
                    </w:rPr>
                    <w:t>*</w:t>
                  </w:r>
                  <w:r w:rsidRPr="0024149B">
                    <w:rPr>
                      <w:rFonts w:ascii="Arial" w:hAnsi="Arial"/>
                      <w:color w:val="000000"/>
                      <w:position w:val="-6"/>
                    </w:rPr>
                    <w:t xml:space="preserve"> </w:t>
                  </w:r>
                </w:p>
              </w:tc>
              <w:tc>
                <w:tcPr>
                  <w:tcW w:w="3629" w:type="dxa"/>
                  <w:tcBorders>
                    <w:top w:val="single" w:sz="6" w:space="0" w:color="auto"/>
                    <w:left w:val="single" w:sz="6" w:space="0" w:color="000000"/>
                    <w:bottom w:val="single" w:sz="4" w:space="0" w:color="auto"/>
                    <w:right w:val="single" w:sz="4" w:space="0" w:color="auto"/>
                  </w:tcBorders>
                  <w:shd w:val="clear" w:color="auto" w:fill="FFFFFF"/>
                </w:tcPr>
                <w:p w:rsidR="00087C2A" w:rsidRPr="0024149B" w:rsidRDefault="00087C2A" w:rsidP="00665976">
                  <w:pPr>
                    <w:shd w:val="clear" w:color="auto" w:fill="FFFFFF"/>
                    <w:overflowPunct w:val="0"/>
                    <w:autoSpaceDE w:val="0"/>
                    <w:autoSpaceDN w:val="0"/>
                    <w:adjustRightInd w:val="0"/>
                    <w:textAlignment w:val="baseline"/>
                    <w:rPr>
                      <w:rFonts w:ascii="Arial" w:hAnsi="Arial"/>
                      <w:color w:val="000000"/>
                      <w:position w:val="-6"/>
                    </w:rPr>
                  </w:pPr>
                  <w:r w:rsidRPr="0024149B">
                    <w:rPr>
                      <w:rFonts w:ascii="Arial" w:hAnsi="Arial"/>
                      <w:color w:val="000000"/>
                      <w:position w:val="-6"/>
                    </w:rPr>
                    <w:t>Account Number – Numbers only</w:t>
                  </w:r>
                </w:p>
              </w:tc>
              <w:tc>
                <w:tcPr>
                  <w:tcW w:w="2947" w:type="dxa"/>
                  <w:gridSpan w:val="2"/>
                  <w:tcBorders>
                    <w:top w:val="single" w:sz="6" w:space="0" w:color="auto"/>
                    <w:left w:val="single" w:sz="4" w:space="0" w:color="auto"/>
                    <w:bottom w:val="single" w:sz="6" w:space="0" w:color="auto"/>
                    <w:right w:val="single" w:sz="6" w:space="0" w:color="000000"/>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jc w:val="center"/>
                    <w:textAlignment w:val="baseline"/>
                    <w:rPr>
                      <w:rFonts w:ascii="Arial" w:hAnsi="Arial"/>
                      <w:b/>
                      <w:color w:val="000000"/>
                      <w:position w:val="-6"/>
                    </w:rPr>
                  </w:pPr>
                  <w:r w:rsidRPr="0024149B">
                    <w:rPr>
                      <w:rFonts w:ascii="Arial" w:hAnsi="Arial"/>
                      <w:color w:val="000000"/>
                      <w:position w:val="-6"/>
                    </w:rPr>
                    <w:t>Account Type</w:t>
                  </w:r>
                </w:p>
              </w:tc>
            </w:tr>
            <w:tr w:rsidR="00087C2A" w:rsidRPr="0024149B" w:rsidTr="002049A3">
              <w:trPr>
                <w:trHeight w:val="543"/>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3629" w:type="dxa"/>
                  <w:tcBorders>
                    <w:top w:val="single" w:sz="4" w:space="0" w:color="auto"/>
                    <w:left w:val="single" w:sz="6" w:space="0" w:color="auto"/>
                    <w:bottom w:val="single" w:sz="4" w:space="0" w:color="auto"/>
                    <w:right w:val="single" w:sz="4" w:space="0" w:color="auto"/>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1312" w:type="dxa"/>
                  <w:tcBorders>
                    <w:top w:val="single" w:sz="6" w:space="0" w:color="auto"/>
                    <w:left w:val="single" w:sz="4" w:space="0" w:color="auto"/>
                    <w:bottom w:val="single" w:sz="4" w:space="0" w:color="auto"/>
                    <w:right w:val="single" w:sz="6" w:space="0" w:color="000000"/>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Arial" w:hAnsi="Arial"/>
                      <w:color w:val="000000"/>
                      <w:position w:val="-6"/>
                    </w:rPr>
                    <w:t>Checking</w:t>
                  </w:r>
                </w:p>
                <w:p w:rsidR="00087C2A" w:rsidRPr="0024149B" w:rsidRDefault="00087C2A"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Wingdings" w:hAnsi="Wingdings"/>
                      <w:color w:val="000000"/>
                      <w:sz w:val="28"/>
                      <w:szCs w:val="28"/>
                    </w:rPr>
                    <w:t></w:t>
                  </w:r>
                </w:p>
              </w:tc>
              <w:tc>
                <w:tcPr>
                  <w:tcW w:w="1635" w:type="dxa"/>
                  <w:tcBorders>
                    <w:top w:val="single" w:sz="6" w:space="0" w:color="auto"/>
                    <w:left w:val="single" w:sz="4" w:space="0" w:color="auto"/>
                    <w:bottom w:val="single" w:sz="4" w:space="0" w:color="auto"/>
                    <w:right w:val="single" w:sz="6" w:space="0" w:color="000000"/>
                  </w:tcBorders>
                  <w:shd w:val="clear" w:color="auto" w:fill="FFFFFF"/>
                </w:tcPr>
                <w:p w:rsidR="00087C2A" w:rsidRPr="0024149B" w:rsidRDefault="00087C2A"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Arial" w:hAnsi="Arial"/>
                      <w:color w:val="000000"/>
                      <w:position w:val="-6"/>
                    </w:rPr>
                    <w:t>Savings</w:t>
                  </w:r>
                </w:p>
                <w:p w:rsidR="00087C2A" w:rsidRPr="0024149B" w:rsidRDefault="00087C2A" w:rsidP="00665976">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Wingdings" w:hAnsi="Wingdings"/>
                      <w:color w:val="000000"/>
                      <w:sz w:val="28"/>
                      <w:szCs w:val="28"/>
                    </w:rPr>
                    <w:t></w:t>
                  </w:r>
                </w:p>
              </w:tc>
            </w:tr>
          </w:tbl>
          <w:p w:rsidR="00087C2A" w:rsidRDefault="00087C2A" w:rsidP="00665976">
            <w:pPr>
              <w:spacing w:before="240"/>
              <w:ind w:left="346" w:hanging="346"/>
              <w:rPr>
                <w:rFonts w:ascii="Arial" w:hAnsi="Arial"/>
                <w:position w:val="-24"/>
                <w:sz w:val="22"/>
              </w:rPr>
            </w:pPr>
          </w:p>
        </w:tc>
        <w:tc>
          <w:tcPr>
            <w:tcW w:w="257" w:type="dxa"/>
            <w:tcBorders>
              <w:top w:val="single" w:sz="6" w:space="0" w:color="000000"/>
              <w:left w:val="nil"/>
              <w:bottom w:val="nil"/>
              <w:right w:val="single" w:sz="6" w:space="0" w:color="000000"/>
            </w:tcBorders>
          </w:tcPr>
          <w:p w:rsidR="00087C2A" w:rsidRDefault="00087C2A" w:rsidP="00665976">
            <w:pPr>
              <w:spacing w:before="240"/>
              <w:jc w:val="center"/>
              <w:rPr>
                <w:rFonts w:ascii="Arial" w:hAnsi="Arial"/>
                <w:color w:val="000000"/>
                <w:position w:val="-24"/>
                <w:sz w:val="36"/>
              </w:rPr>
            </w:pPr>
          </w:p>
        </w:tc>
      </w:tr>
      <w:tr w:rsidR="00087C2A" w:rsidTr="00665976">
        <w:trPr>
          <w:cantSplit/>
          <w:trHeight w:val="387"/>
        </w:trPr>
        <w:tc>
          <w:tcPr>
            <w:tcW w:w="10881" w:type="dxa"/>
            <w:gridSpan w:val="32"/>
            <w:tcBorders>
              <w:top w:val="nil"/>
              <w:left w:val="single" w:sz="6" w:space="0" w:color="000000"/>
              <w:bottom w:val="single" w:sz="4" w:space="0" w:color="auto"/>
              <w:right w:val="single" w:sz="6" w:space="0" w:color="000000"/>
            </w:tcBorders>
          </w:tcPr>
          <w:p w:rsidR="00087C2A" w:rsidRPr="0024149B" w:rsidRDefault="00087C2A" w:rsidP="00665976">
            <w:pPr>
              <w:ind w:left="288"/>
              <w:rPr>
                <w:rFonts w:ascii="Arial" w:hAnsi="Arial" w:cs="Arial"/>
                <w:b/>
                <w:color w:val="000000"/>
                <w:position w:val="-28"/>
              </w:rPr>
            </w:pPr>
            <w:r w:rsidRPr="0024149B">
              <w:rPr>
                <w:rFonts w:ascii="Arial" w:hAnsi="Arial" w:cs="Arial"/>
                <w:b/>
                <w:color w:val="000000"/>
                <w:position w:val="-28"/>
              </w:rPr>
              <w:t>*This nine-digit number is on the lower left side of your check.</w:t>
            </w:r>
          </w:p>
        </w:tc>
      </w:tr>
      <w:tr w:rsidR="00087C2A" w:rsidTr="00665976">
        <w:tblPrEx>
          <w:tblBorders>
            <w:top w:val="single" w:sz="12" w:space="0" w:color="C0C0C0"/>
            <w:left w:val="single" w:sz="12" w:space="0" w:color="C0C0C0"/>
            <w:bottom w:val="single" w:sz="12" w:space="0" w:color="C0C0C0"/>
            <w:right w:val="single" w:sz="12" w:space="0" w:color="C0C0C0"/>
          </w:tblBorders>
        </w:tblPrEx>
        <w:trPr>
          <w:trHeight w:hRule="exact" w:val="90"/>
        </w:trPr>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tcBorders>
              <w:top w:val="single" w:sz="4" w:space="0" w:color="auto"/>
              <w:left w:val="nil"/>
              <w:bottom w:val="nil"/>
              <w:right w:val="nil"/>
            </w:tcBorders>
          </w:tcPr>
          <w:p w:rsidR="00087C2A" w:rsidRDefault="00087C2A" w:rsidP="00665976">
            <w:pPr>
              <w:rPr>
                <w:rFonts w:ascii="Arial" w:hAnsi="Arial"/>
                <w:b/>
                <w:position w:val="-24"/>
                <w:sz w:val="12"/>
              </w:rPr>
            </w:pPr>
          </w:p>
        </w:tc>
        <w:tc>
          <w:tcPr>
            <w:tcW w:w="351" w:type="dxa"/>
            <w:gridSpan w:val="2"/>
            <w:tcBorders>
              <w:top w:val="single" w:sz="4" w:space="0" w:color="auto"/>
              <w:left w:val="nil"/>
              <w:bottom w:val="nil"/>
              <w:right w:val="nil"/>
            </w:tcBorders>
          </w:tcPr>
          <w:p w:rsidR="00087C2A" w:rsidRDefault="00087C2A" w:rsidP="00665976">
            <w:pPr>
              <w:rPr>
                <w:rFonts w:ascii="Arial" w:hAnsi="Arial"/>
                <w:b/>
                <w:position w:val="-24"/>
                <w:sz w:val="12"/>
              </w:rPr>
            </w:pPr>
          </w:p>
        </w:tc>
      </w:tr>
    </w:tbl>
    <w:p w:rsidR="00BC2B0C" w:rsidRPr="00517FA3" w:rsidRDefault="00517FA3">
      <w:pPr>
        <w:jc w:val="both"/>
        <w:rPr>
          <w:rFonts w:ascii="Arial" w:hAnsi="Arial"/>
          <w:b/>
          <w:sz w:val="28"/>
          <w:szCs w:val="28"/>
        </w:rPr>
      </w:pPr>
      <w:r w:rsidRPr="00517FA3">
        <w:rPr>
          <w:rFonts w:ascii="Arial" w:hAnsi="Arial"/>
          <w:b/>
          <w:sz w:val="28"/>
          <w:szCs w:val="28"/>
        </w:rPr>
        <w:t>_______________________________________________________________________</w:t>
      </w:r>
    </w:p>
    <w:p w:rsidR="00D170EC" w:rsidRDefault="00D170EC">
      <w:pPr>
        <w:jc w:val="both"/>
        <w:rPr>
          <w:rFonts w:ascii="Arial" w:hAnsi="Arial"/>
          <w:sz w:val="22"/>
        </w:rPr>
      </w:pPr>
    </w:p>
    <w:p w:rsidR="00087C2A" w:rsidRDefault="00087C2A">
      <w:pPr>
        <w:jc w:val="both"/>
        <w:rPr>
          <w:rFonts w:ascii="Arial" w:hAnsi="Arial"/>
          <w:sz w:val="22"/>
        </w:rPr>
      </w:pPr>
    </w:p>
    <w:tbl>
      <w:tblPr>
        <w:tblpPr w:leftFromText="180" w:rightFromText="180" w:vertAnchor="page" w:horzAnchor="margin" w:tblpX="414" w:tblpY="2165"/>
        <w:tblW w:w="0" w:type="auto"/>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265"/>
        <w:gridCol w:w="351"/>
        <w:gridCol w:w="351"/>
        <w:gridCol w:w="351"/>
        <w:gridCol w:w="351"/>
        <w:gridCol w:w="351"/>
        <w:gridCol w:w="351"/>
        <w:gridCol w:w="351"/>
        <w:gridCol w:w="351"/>
        <w:gridCol w:w="351"/>
        <w:gridCol w:w="351"/>
        <w:gridCol w:w="351"/>
        <w:gridCol w:w="351"/>
        <w:gridCol w:w="351"/>
        <w:gridCol w:w="990"/>
      </w:tblGrid>
      <w:tr w:rsidR="00DC72B7" w:rsidTr="00087C2A">
        <w:trPr>
          <w:cantSplit/>
          <w:trHeight w:hRule="exact" w:val="400"/>
        </w:trPr>
        <w:tc>
          <w:tcPr>
            <w:tcW w:w="10818" w:type="dxa"/>
            <w:gridSpan w:val="15"/>
            <w:tcBorders>
              <w:top w:val="single" w:sz="6" w:space="0" w:color="000000"/>
              <w:left w:val="single" w:sz="6" w:space="0" w:color="000000"/>
              <w:bottom w:val="nil"/>
              <w:right w:val="single" w:sz="6" w:space="0" w:color="000000"/>
            </w:tcBorders>
          </w:tcPr>
          <w:p w:rsidR="00DC72B7" w:rsidRDefault="00340EE8" w:rsidP="00087C2A">
            <w:pPr>
              <w:rPr>
                <w:rFonts w:ascii="Arial" w:hAnsi="Arial"/>
                <w:b/>
                <w:position w:val="-24"/>
                <w:sz w:val="18"/>
              </w:rPr>
            </w:pPr>
            <w:r>
              <w:rPr>
                <w:rFonts w:ascii="Arial" w:hAnsi="Arial"/>
                <w:position w:val="-24"/>
                <w:sz w:val="22"/>
              </w:rPr>
              <w:lastRenderedPageBreak/>
              <w:t xml:space="preserve">Name of Receiving Account </w:t>
            </w:r>
            <w:r>
              <w:rPr>
                <w:rFonts w:ascii="Arial" w:hAnsi="Arial"/>
                <w:b/>
                <w:position w:val="-24"/>
                <w:sz w:val="16"/>
              </w:rPr>
              <w:t xml:space="preserve"> (example – Tom Smith as beneficiary of John Smith)</w:t>
            </w:r>
          </w:p>
        </w:tc>
      </w:tr>
      <w:tr w:rsidR="00DC72B7" w:rsidTr="00087C2A">
        <w:trPr>
          <w:cantSplit/>
          <w:trHeight w:hRule="exact" w:val="400"/>
        </w:trPr>
        <w:tc>
          <w:tcPr>
            <w:tcW w:w="10818" w:type="dxa"/>
            <w:gridSpan w:val="15"/>
            <w:tcBorders>
              <w:top w:val="nil"/>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r>
      <w:tr w:rsidR="00DC72B7" w:rsidTr="00087C2A">
        <w:trPr>
          <w:trHeight w:hRule="exact" w:val="400"/>
        </w:trPr>
        <w:tc>
          <w:tcPr>
            <w:tcW w:w="10818" w:type="dxa"/>
            <w:gridSpan w:val="15"/>
            <w:tcBorders>
              <w:top w:val="single" w:sz="6" w:space="0" w:color="000000"/>
              <w:left w:val="single" w:sz="6" w:space="0" w:color="000000"/>
              <w:bottom w:val="nil"/>
              <w:right w:val="single" w:sz="6" w:space="0" w:color="000000"/>
            </w:tcBorders>
          </w:tcPr>
          <w:p w:rsidR="00DC72B7" w:rsidRDefault="00340EE8" w:rsidP="00087C2A">
            <w:pPr>
              <w:rPr>
                <w:rFonts w:ascii="Arial" w:hAnsi="Arial"/>
                <w:b/>
                <w:position w:val="-24"/>
                <w:sz w:val="24"/>
              </w:rPr>
            </w:pPr>
            <w:r>
              <w:rPr>
                <w:rFonts w:ascii="Arial" w:hAnsi="Arial"/>
                <w:position w:val="-24"/>
                <w:sz w:val="22"/>
              </w:rPr>
              <w:t>Account Number</w:t>
            </w:r>
          </w:p>
        </w:tc>
      </w:tr>
      <w:tr w:rsidR="00DC72B7" w:rsidTr="00087C2A">
        <w:trPr>
          <w:cantSplit/>
          <w:trHeight w:hRule="exact" w:val="400"/>
        </w:trPr>
        <w:tc>
          <w:tcPr>
            <w:tcW w:w="10818" w:type="dxa"/>
            <w:gridSpan w:val="15"/>
            <w:tcBorders>
              <w:top w:val="nil"/>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r>
      <w:tr w:rsidR="00DC72B7" w:rsidTr="00087C2A">
        <w:trPr>
          <w:cantSplit/>
          <w:trHeight w:hRule="exact" w:val="400"/>
        </w:trPr>
        <w:tc>
          <w:tcPr>
            <w:tcW w:w="5616" w:type="dxa"/>
            <w:gridSpan w:val="2"/>
            <w:tcBorders>
              <w:left w:val="single" w:sz="6" w:space="0" w:color="000000"/>
              <w:bottom w:val="nil"/>
              <w:right w:val="single" w:sz="6" w:space="0" w:color="000000"/>
            </w:tcBorders>
          </w:tcPr>
          <w:p w:rsidR="00DC72B7" w:rsidRDefault="00340EE8" w:rsidP="00087C2A">
            <w:pPr>
              <w:rPr>
                <w:rFonts w:ascii="Arial" w:hAnsi="Arial"/>
                <w:b/>
                <w:position w:val="-24"/>
                <w:sz w:val="24"/>
              </w:rPr>
            </w:pPr>
            <w:r>
              <w:rPr>
                <w:rFonts w:ascii="Arial" w:hAnsi="Arial"/>
                <w:position w:val="-24"/>
                <w:sz w:val="22"/>
              </w:rPr>
              <w:t>Name of the Institution / Trustee</w:t>
            </w:r>
          </w:p>
        </w:tc>
        <w:tc>
          <w:tcPr>
            <w:tcW w:w="5202" w:type="dxa"/>
            <w:gridSpan w:val="13"/>
            <w:tcBorders>
              <w:left w:val="single" w:sz="6" w:space="0" w:color="000000"/>
              <w:bottom w:val="nil"/>
              <w:right w:val="single" w:sz="6" w:space="0" w:color="000000"/>
            </w:tcBorders>
          </w:tcPr>
          <w:p w:rsidR="00DC72B7" w:rsidRDefault="00340EE8" w:rsidP="00087C2A">
            <w:pPr>
              <w:rPr>
                <w:rFonts w:ascii="Arial" w:hAnsi="Arial"/>
                <w:b/>
                <w:position w:val="-24"/>
                <w:sz w:val="24"/>
              </w:rPr>
            </w:pPr>
            <w:r>
              <w:rPr>
                <w:rFonts w:ascii="Arial" w:hAnsi="Arial"/>
                <w:position w:val="-24"/>
                <w:sz w:val="22"/>
              </w:rPr>
              <w:t>Daytime Phone</w:t>
            </w:r>
          </w:p>
        </w:tc>
      </w:tr>
      <w:tr w:rsidR="00DC72B7" w:rsidTr="00087C2A">
        <w:trPr>
          <w:cantSplit/>
          <w:trHeight w:hRule="exact" w:val="400"/>
        </w:trPr>
        <w:tc>
          <w:tcPr>
            <w:tcW w:w="5616" w:type="dxa"/>
            <w:gridSpan w:val="2"/>
            <w:tcBorders>
              <w:top w:val="nil"/>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nil"/>
              <w:left w:val="nil"/>
              <w:bottom w:val="single" w:sz="6" w:space="0" w:color="000000"/>
              <w:right w:val="nil"/>
            </w:tcBorders>
          </w:tcPr>
          <w:p w:rsidR="00DC72B7" w:rsidRDefault="00340EE8" w:rsidP="00087C2A">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nil"/>
              <w:left w:val="nil"/>
              <w:bottom w:val="single" w:sz="6" w:space="0" w:color="000000"/>
              <w:right w:val="nil"/>
            </w:tcBorders>
          </w:tcPr>
          <w:p w:rsidR="00DC72B7" w:rsidRDefault="00340EE8" w:rsidP="00087C2A">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nil"/>
              <w:left w:val="nil"/>
              <w:bottom w:val="single" w:sz="6" w:space="0" w:color="000000"/>
              <w:right w:val="nil"/>
            </w:tcBorders>
          </w:tcPr>
          <w:p w:rsidR="00DC72B7" w:rsidRDefault="00340EE8" w:rsidP="00087C2A">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c>
          <w:tcPr>
            <w:tcW w:w="990" w:type="dxa"/>
            <w:tcBorders>
              <w:top w:val="single" w:sz="6" w:space="0" w:color="000000"/>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r>
      <w:tr w:rsidR="00DC72B7" w:rsidTr="00087C2A">
        <w:trPr>
          <w:trHeight w:hRule="exact" w:val="400"/>
        </w:trPr>
        <w:tc>
          <w:tcPr>
            <w:tcW w:w="10818" w:type="dxa"/>
            <w:gridSpan w:val="15"/>
            <w:tcBorders>
              <w:left w:val="single" w:sz="6" w:space="0" w:color="000000"/>
              <w:bottom w:val="nil"/>
              <w:right w:val="single" w:sz="6" w:space="0" w:color="000000"/>
            </w:tcBorders>
          </w:tcPr>
          <w:p w:rsidR="00DC72B7" w:rsidRDefault="00340EE8" w:rsidP="00087C2A">
            <w:pPr>
              <w:rPr>
                <w:rFonts w:ascii="Arial" w:hAnsi="Arial"/>
                <w:b/>
                <w:position w:val="-24"/>
                <w:sz w:val="24"/>
              </w:rPr>
            </w:pPr>
            <w:r>
              <w:rPr>
                <w:rFonts w:ascii="Arial" w:hAnsi="Arial"/>
                <w:position w:val="-24"/>
                <w:sz w:val="22"/>
              </w:rPr>
              <w:t>Mailing Address</w:t>
            </w:r>
          </w:p>
          <w:p w:rsidR="00DC72B7" w:rsidRDefault="00DC72B7" w:rsidP="00087C2A">
            <w:pPr>
              <w:rPr>
                <w:rFonts w:ascii="Arial" w:hAnsi="Arial"/>
                <w:b/>
                <w:position w:val="-24"/>
                <w:sz w:val="24"/>
              </w:rPr>
            </w:pPr>
          </w:p>
          <w:p w:rsidR="00DC72B7" w:rsidRDefault="00DC72B7" w:rsidP="00087C2A">
            <w:pPr>
              <w:rPr>
                <w:rFonts w:ascii="Arial" w:hAnsi="Arial"/>
                <w:b/>
                <w:position w:val="-24"/>
                <w:sz w:val="24"/>
              </w:rPr>
            </w:pPr>
          </w:p>
        </w:tc>
      </w:tr>
      <w:tr w:rsidR="00DC72B7" w:rsidTr="00087C2A">
        <w:trPr>
          <w:cantSplit/>
          <w:trHeight w:hRule="exact" w:val="400"/>
        </w:trPr>
        <w:tc>
          <w:tcPr>
            <w:tcW w:w="10818" w:type="dxa"/>
            <w:gridSpan w:val="15"/>
            <w:tcBorders>
              <w:top w:val="nil"/>
              <w:left w:val="single" w:sz="6" w:space="0" w:color="000000"/>
              <w:bottom w:val="single" w:sz="6" w:space="0" w:color="000000"/>
              <w:right w:val="single" w:sz="6" w:space="0" w:color="000000"/>
            </w:tcBorders>
          </w:tcPr>
          <w:p w:rsidR="00DC72B7" w:rsidRDefault="00DC72B7" w:rsidP="00087C2A">
            <w:pPr>
              <w:rPr>
                <w:rFonts w:ascii="Arial" w:hAnsi="Arial"/>
                <w:b/>
                <w:position w:val="-24"/>
                <w:sz w:val="24"/>
              </w:rPr>
            </w:pPr>
          </w:p>
        </w:tc>
      </w:tr>
      <w:tr w:rsidR="00DC72B7" w:rsidTr="00087C2A">
        <w:trPr>
          <w:trHeight w:hRule="exact" w:val="400"/>
        </w:trPr>
        <w:tc>
          <w:tcPr>
            <w:tcW w:w="5265" w:type="dxa"/>
            <w:tcBorders>
              <w:top w:val="nil"/>
              <w:left w:val="single" w:sz="6" w:space="0" w:color="000000"/>
              <w:bottom w:val="nil"/>
              <w:right w:val="nil"/>
            </w:tcBorders>
          </w:tcPr>
          <w:p w:rsidR="00DC72B7" w:rsidRDefault="00340EE8" w:rsidP="00087C2A">
            <w:pPr>
              <w:rPr>
                <w:rFonts w:ascii="Arial" w:hAnsi="Arial"/>
                <w:b/>
                <w:position w:val="-24"/>
                <w:sz w:val="24"/>
              </w:rPr>
            </w:pPr>
            <w:r>
              <w:rPr>
                <w:rFonts w:ascii="Arial" w:hAnsi="Arial"/>
                <w:position w:val="-24"/>
                <w:sz w:val="22"/>
              </w:rPr>
              <w:t>City</w:t>
            </w:r>
          </w:p>
        </w:tc>
        <w:tc>
          <w:tcPr>
            <w:tcW w:w="1404" w:type="dxa"/>
            <w:gridSpan w:val="4"/>
            <w:tcBorders>
              <w:top w:val="nil"/>
              <w:left w:val="single" w:sz="6" w:space="0" w:color="000000"/>
              <w:bottom w:val="nil"/>
              <w:right w:val="nil"/>
            </w:tcBorders>
          </w:tcPr>
          <w:p w:rsidR="00DC72B7" w:rsidRDefault="00340EE8" w:rsidP="00087C2A">
            <w:pPr>
              <w:jc w:val="center"/>
              <w:rPr>
                <w:rFonts w:ascii="Arial" w:hAnsi="Arial"/>
                <w:b/>
                <w:position w:val="-24"/>
                <w:sz w:val="24"/>
              </w:rPr>
            </w:pPr>
            <w:r>
              <w:rPr>
                <w:rFonts w:ascii="Arial" w:hAnsi="Arial"/>
                <w:position w:val="-24"/>
                <w:sz w:val="22"/>
              </w:rPr>
              <w:t>State</w:t>
            </w:r>
          </w:p>
        </w:tc>
        <w:tc>
          <w:tcPr>
            <w:tcW w:w="4149" w:type="dxa"/>
            <w:gridSpan w:val="10"/>
            <w:tcBorders>
              <w:top w:val="nil"/>
              <w:left w:val="single" w:sz="6" w:space="0" w:color="000000"/>
              <w:bottom w:val="nil"/>
              <w:right w:val="single" w:sz="6" w:space="0" w:color="000000"/>
            </w:tcBorders>
          </w:tcPr>
          <w:p w:rsidR="00DC72B7" w:rsidRDefault="00340EE8" w:rsidP="00087C2A">
            <w:pPr>
              <w:rPr>
                <w:rFonts w:ascii="Arial" w:hAnsi="Arial"/>
                <w:b/>
                <w:position w:val="-24"/>
                <w:sz w:val="24"/>
              </w:rPr>
            </w:pPr>
            <w:r>
              <w:rPr>
                <w:rFonts w:ascii="Arial" w:hAnsi="Arial"/>
                <w:position w:val="-24"/>
                <w:sz w:val="22"/>
              </w:rPr>
              <w:t>Zip Code</w:t>
            </w:r>
          </w:p>
        </w:tc>
      </w:tr>
      <w:tr w:rsidR="00DC72B7" w:rsidTr="00087C2A">
        <w:trPr>
          <w:cantSplit/>
          <w:trHeight w:hRule="exact" w:val="400"/>
        </w:trPr>
        <w:tc>
          <w:tcPr>
            <w:tcW w:w="5265" w:type="dxa"/>
            <w:tcBorders>
              <w:top w:val="nil"/>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nil"/>
              <w:left w:val="single" w:sz="6" w:space="0" w:color="000000"/>
              <w:bottom w:val="single" w:sz="4" w:space="0" w:color="auto"/>
              <w:right w:val="nil"/>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nil"/>
              <w:left w:val="nil"/>
              <w:bottom w:val="single" w:sz="4" w:space="0" w:color="auto"/>
              <w:right w:val="nil"/>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nil"/>
              <w:left w:val="nil"/>
              <w:bottom w:val="single" w:sz="4" w:space="0" w:color="auto"/>
              <w:right w:val="nil"/>
            </w:tcBorders>
          </w:tcPr>
          <w:p w:rsidR="00DC72B7" w:rsidRDefault="00340EE8" w:rsidP="00087C2A">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351"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c>
          <w:tcPr>
            <w:tcW w:w="990" w:type="dxa"/>
            <w:tcBorders>
              <w:top w:val="single" w:sz="6" w:space="0" w:color="000000"/>
              <w:left w:val="single" w:sz="6" w:space="0" w:color="000000"/>
              <w:bottom w:val="single" w:sz="4" w:space="0" w:color="auto"/>
              <w:right w:val="single" w:sz="6" w:space="0" w:color="000000"/>
            </w:tcBorders>
          </w:tcPr>
          <w:p w:rsidR="00DC72B7" w:rsidRDefault="00DC72B7" w:rsidP="00087C2A">
            <w:pPr>
              <w:rPr>
                <w:rFonts w:ascii="Arial" w:hAnsi="Arial"/>
                <w:b/>
                <w:position w:val="-24"/>
                <w:sz w:val="24"/>
              </w:rPr>
            </w:pPr>
          </w:p>
        </w:tc>
      </w:tr>
      <w:tr w:rsidR="00AA7BC2" w:rsidTr="00087C2A">
        <w:trPr>
          <w:cantSplit/>
          <w:trHeight w:hRule="exact" w:val="400"/>
        </w:trPr>
        <w:tc>
          <w:tcPr>
            <w:tcW w:w="10818" w:type="dxa"/>
            <w:gridSpan w:val="15"/>
            <w:tcBorders>
              <w:top w:val="single" w:sz="4" w:space="0" w:color="auto"/>
              <w:left w:val="nil"/>
              <w:bottom w:val="nil"/>
              <w:right w:val="nil"/>
            </w:tcBorders>
          </w:tcPr>
          <w:p w:rsidR="00AA7BC2" w:rsidRDefault="00AA7BC2" w:rsidP="00087C2A">
            <w:pPr>
              <w:rPr>
                <w:rFonts w:ascii="Arial" w:hAnsi="Arial"/>
                <w:b/>
                <w:position w:val="-24"/>
                <w:sz w:val="24"/>
              </w:rPr>
            </w:pPr>
          </w:p>
        </w:tc>
      </w:tr>
    </w:tbl>
    <w:p w:rsidR="00323E79" w:rsidRDefault="00D170EC" w:rsidP="003765DF">
      <w:pPr>
        <w:ind w:left="360" w:right="76" w:hanging="360"/>
        <w:rPr>
          <w:rFonts w:ascii="Arial" w:hAnsi="Arial" w:cs="Arial"/>
          <w:sz w:val="22"/>
          <w:szCs w:val="22"/>
        </w:rPr>
      </w:pPr>
      <w:r>
        <w:rPr>
          <w:rFonts w:ascii="Arial" w:hAnsi="Arial" w:cs="Arial"/>
          <w:b/>
          <w:color w:val="000000"/>
          <w:sz w:val="24"/>
          <w:szCs w:val="24"/>
        </w:rPr>
        <w:t>5</w:t>
      </w:r>
      <w:r w:rsidR="00340EE8">
        <w:rPr>
          <w:rFonts w:ascii="Arial" w:hAnsi="Arial" w:cs="Arial"/>
          <w:b/>
          <w:color w:val="000000"/>
          <w:sz w:val="24"/>
          <w:szCs w:val="24"/>
        </w:rPr>
        <w:t xml:space="preserve">.  </w:t>
      </w:r>
      <w:r w:rsidR="00323E79">
        <w:rPr>
          <w:rFonts w:ascii="Arial" w:hAnsi="Arial" w:cs="Arial"/>
          <w:b/>
          <w:sz w:val="24"/>
          <w:szCs w:val="24"/>
        </w:rPr>
        <w:t>Signature –</w:t>
      </w:r>
      <w:r w:rsidR="00323E79">
        <w:rPr>
          <w:rFonts w:ascii="Arial" w:hAnsi="Arial" w:cs="Arial"/>
          <w:sz w:val="22"/>
          <w:szCs w:val="22"/>
        </w:rPr>
        <w:t xml:space="preserve"> Sign and date this form.  Knowingly and willfully making false, fictitious or fraudulent statements</w:t>
      </w:r>
      <w:r w:rsidR="003765DF">
        <w:rPr>
          <w:rFonts w:ascii="Arial" w:hAnsi="Arial" w:cs="Arial"/>
          <w:sz w:val="22"/>
          <w:szCs w:val="22"/>
        </w:rPr>
        <w:t xml:space="preserve"> </w:t>
      </w:r>
      <w:r w:rsidR="00323E79">
        <w:rPr>
          <w:rFonts w:ascii="Arial" w:hAnsi="Arial" w:cs="Arial"/>
          <w:sz w:val="22"/>
          <w:szCs w:val="22"/>
        </w:rPr>
        <w:t>to the Pension Benefit Guaranty Corporation is a crime punishable under Title 18, Section 1001, United States Code.</w:t>
      </w:r>
    </w:p>
    <w:p w:rsidR="00323E79" w:rsidRDefault="00323E79" w:rsidP="00323E79">
      <w:pPr>
        <w:tabs>
          <w:tab w:val="left" w:pos="360"/>
        </w:tabs>
        <w:ind w:left="360" w:hanging="360"/>
        <w:jc w:val="both"/>
        <w:rPr>
          <w:rFonts w:ascii="Arial" w:hAnsi="Arial" w:cs="Arial"/>
          <w:color w:val="000000"/>
          <w:sz w:val="24"/>
          <w:szCs w:val="24"/>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00"/>
        <w:gridCol w:w="345"/>
        <w:gridCol w:w="3645"/>
      </w:tblGrid>
      <w:tr w:rsidR="00323E79" w:rsidTr="00323E79">
        <w:trPr>
          <w:cantSplit/>
          <w:trHeight w:val="240"/>
        </w:trPr>
        <w:tc>
          <w:tcPr>
            <w:tcW w:w="10890" w:type="dxa"/>
            <w:gridSpan w:val="3"/>
            <w:tcBorders>
              <w:top w:val="nil"/>
              <w:left w:val="nil"/>
              <w:bottom w:val="nil"/>
              <w:right w:val="nil"/>
            </w:tcBorders>
          </w:tcPr>
          <w:p w:rsidR="00323E79" w:rsidRDefault="00323E79" w:rsidP="00323E79">
            <w:pPr>
              <w:pStyle w:val="BodyText2"/>
              <w:ind w:left="0"/>
              <w:rPr>
                <w:b/>
                <w:color w:val="000000"/>
                <w:sz w:val="20"/>
              </w:rPr>
            </w:pPr>
            <w:r>
              <w:rPr>
                <w:b/>
                <w:sz w:val="20"/>
              </w:rPr>
              <w:t>I declare under penalty of perjury that all of the information I have provided on this form is true and correct.</w:t>
            </w:r>
          </w:p>
          <w:p w:rsidR="00323E79" w:rsidRDefault="00323E79" w:rsidP="007F1886">
            <w:pPr>
              <w:pStyle w:val="BodyText2"/>
              <w:spacing w:after="120"/>
              <w:ind w:left="0"/>
              <w:rPr>
                <w:b/>
                <w:color w:val="000000"/>
                <w:sz w:val="20"/>
              </w:rPr>
            </w:pPr>
          </w:p>
        </w:tc>
      </w:tr>
      <w:tr w:rsidR="00323E79" w:rsidTr="00323E79">
        <w:trPr>
          <w:cantSplit/>
          <w:trHeight w:val="423"/>
        </w:trPr>
        <w:tc>
          <w:tcPr>
            <w:tcW w:w="10890" w:type="dxa"/>
            <w:gridSpan w:val="3"/>
            <w:tcBorders>
              <w:top w:val="nil"/>
              <w:left w:val="nil"/>
              <w:bottom w:val="nil"/>
              <w:right w:val="nil"/>
            </w:tcBorders>
          </w:tcPr>
          <w:p w:rsidR="00323E79" w:rsidRDefault="00323E79" w:rsidP="00E61D49">
            <w:pPr>
              <w:pStyle w:val="BodyText2"/>
              <w:spacing w:after="240"/>
              <w:ind w:left="0"/>
              <w:rPr>
                <w:b/>
                <w:sz w:val="20"/>
              </w:rPr>
            </w:pPr>
          </w:p>
        </w:tc>
      </w:tr>
      <w:tr w:rsidR="00323E79" w:rsidTr="00323E79">
        <w:trPr>
          <w:cantSplit/>
          <w:trHeight w:hRule="exact" w:val="240"/>
        </w:trPr>
        <w:tc>
          <w:tcPr>
            <w:tcW w:w="6900" w:type="dxa"/>
            <w:tcBorders>
              <w:top w:val="single" w:sz="6" w:space="0" w:color="000000"/>
              <w:left w:val="nil"/>
              <w:bottom w:val="nil"/>
              <w:right w:val="nil"/>
            </w:tcBorders>
          </w:tcPr>
          <w:p w:rsidR="00323E79" w:rsidRDefault="00323E79" w:rsidP="00323E79">
            <w:pPr>
              <w:tabs>
                <w:tab w:val="center" w:pos="2506"/>
                <w:tab w:val="right" w:pos="7074"/>
              </w:tabs>
              <w:rPr>
                <w:rFonts w:ascii="Arial" w:hAnsi="Arial"/>
                <w:b/>
                <w:smallCaps/>
                <w:color w:val="000000"/>
                <w:position w:val="10"/>
                <w:sz w:val="16"/>
              </w:rPr>
            </w:pPr>
            <w:r>
              <w:rPr>
                <w:rFonts w:ascii="Arial" w:hAnsi="Arial"/>
                <w:smallCaps/>
                <w:color w:val="000000"/>
                <w:sz w:val="16"/>
              </w:rPr>
              <w:t>signature</w:t>
            </w:r>
          </w:p>
          <w:p w:rsidR="00323E79" w:rsidRDefault="00323E79" w:rsidP="00323E79">
            <w:pPr>
              <w:tabs>
                <w:tab w:val="center" w:pos="2506"/>
                <w:tab w:val="right" w:pos="7074"/>
              </w:tabs>
              <w:rPr>
                <w:rFonts w:ascii="Arial" w:hAnsi="Arial"/>
                <w:b/>
                <w:smallCaps/>
                <w:color w:val="000000"/>
                <w:position w:val="10"/>
                <w:sz w:val="16"/>
              </w:rPr>
            </w:pPr>
          </w:p>
        </w:tc>
        <w:tc>
          <w:tcPr>
            <w:tcW w:w="345" w:type="dxa"/>
            <w:tcBorders>
              <w:top w:val="nil"/>
              <w:left w:val="nil"/>
              <w:bottom w:val="nil"/>
              <w:right w:val="nil"/>
            </w:tcBorders>
          </w:tcPr>
          <w:p w:rsidR="00323E79" w:rsidRDefault="00323E79" w:rsidP="00323E79">
            <w:pPr>
              <w:tabs>
                <w:tab w:val="center" w:pos="2506"/>
                <w:tab w:val="right" w:pos="7074"/>
              </w:tabs>
              <w:rPr>
                <w:rFonts w:ascii="Arial" w:hAnsi="Arial"/>
                <w:b/>
                <w:smallCaps/>
                <w:color w:val="000000"/>
                <w:position w:val="10"/>
                <w:sz w:val="16"/>
              </w:rPr>
            </w:pPr>
          </w:p>
        </w:tc>
        <w:tc>
          <w:tcPr>
            <w:tcW w:w="3645" w:type="dxa"/>
            <w:tcBorders>
              <w:top w:val="single" w:sz="6" w:space="0" w:color="000000"/>
              <w:left w:val="nil"/>
              <w:bottom w:val="nil"/>
              <w:right w:val="nil"/>
            </w:tcBorders>
          </w:tcPr>
          <w:p w:rsidR="00323E79" w:rsidRDefault="00323E79" w:rsidP="00323E79">
            <w:pPr>
              <w:tabs>
                <w:tab w:val="center" w:pos="2506"/>
                <w:tab w:val="right" w:pos="7074"/>
              </w:tabs>
              <w:rPr>
                <w:rFonts w:ascii="Arial" w:hAnsi="Arial"/>
                <w:b/>
                <w:smallCaps/>
                <w:color w:val="000000"/>
                <w:position w:val="10"/>
                <w:sz w:val="16"/>
              </w:rPr>
            </w:pPr>
            <w:r>
              <w:rPr>
                <w:rFonts w:ascii="Arial" w:hAnsi="Arial"/>
                <w:smallCaps/>
                <w:color w:val="000000"/>
                <w:sz w:val="16"/>
              </w:rPr>
              <w:t>date</w:t>
            </w:r>
          </w:p>
        </w:tc>
      </w:tr>
    </w:tbl>
    <w:p w:rsidR="00323E79" w:rsidRDefault="00323E79" w:rsidP="00323E79"/>
    <w:p w:rsidR="00DC72B7" w:rsidRDefault="00DC72B7" w:rsidP="00323E79">
      <w:pPr>
        <w:rPr>
          <w:rFonts w:ascii="Arial" w:hAnsi="Arial"/>
          <w:color w:val="000000"/>
          <w:sz w:val="12"/>
        </w:rPr>
      </w:pPr>
    </w:p>
    <w:p w:rsidR="00DC72B7" w:rsidRDefault="00DC72B7">
      <w:pPr>
        <w:tabs>
          <w:tab w:val="left" w:pos="360"/>
        </w:tabs>
        <w:ind w:left="360" w:hanging="360"/>
        <w:jc w:val="both"/>
        <w:rPr>
          <w:rFonts w:ascii="Arial" w:hAnsi="Arial"/>
          <w:color w:val="000000"/>
          <w:sz w:val="12"/>
        </w:rPr>
      </w:pPr>
    </w:p>
    <w:p w:rsidR="00DC72B7" w:rsidRDefault="00DC72B7">
      <w:pPr>
        <w:tabs>
          <w:tab w:val="left" w:pos="360"/>
        </w:tabs>
        <w:ind w:left="360" w:hanging="360"/>
        <w:jc w:val="both"/>
        <w:rPr>
          <w:rFonts w:ascii="Arial" w:hAnsi="Arial"/>
          <w:color w:val="000000"/>
          <w:sz w:val="12"/>
        </w:rPr>
      </w:pPr>
    </w:p>
    <w:tbl>
      <w:tblPr>
        <w:tblW w:w="10711" w:type="dxa"/>
        <w:tblInd w:w="377"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4"/>
        <w:gridCol w:w="535"/>
      </w:tblGrid>
      <w:tr w:rsidR="00DC72B7">
        <w:trPr>
          <w:cantSplit/>
          <w:trHeight w:hRule="exact" w:val="400"/>
        </w:trPr>
        <w:tc>
          <w:tcPr>
            <w:tcW w:w="702" w:type="dxa"/>
            <w:tcBorders>
              <w:top w:val="nil"/>
              <w:left w:val="nil"/>
              <w:bottom w:val="nil"/>
              <w:right w:val="nil"/>
            </w:tcBorders>
          </w:tcPr>
          <w:p w:rsidR="00DC72B7" w:rsidRDefault="00DC72B7">
            <w:pPr>
              <w:widowControl/>
              <w:rPr>
                <w:rFonts w:ascii="Arial" w:hAnsi="Arial"/>
                <w:b/>
                <w:position w:val="-24"/>
                <w:sz w:val="24"/>
              </w:rPr>
            </w:pPr>
          </w:p>
        </w:tc>
        <w:tc>
          <w:tcPr>
            <w:tcW w:w="9474" w:type="dxa"/>
            <w:tcBorders>
              <w:top w:val="nil"/>
              <w:left w:val="nil"/>
              <w:bottom w:val="nil"/>
              <w:right w:val="nil"/>
            </w:tcBorders>
          </w:tcPr>
          <w:p w:rsidR="00DC72B7" w:rsidRDefault="00DC72B7" w:rsidP="00407BC5">
            <w:pPr>
              <w:jc w:val="center"/>
              <w:rPr>
                <w:rFonts w:ascii="Arial" w:hAnsi="Arial"/>
                <w:b/>
                <w:position w:val="-24"/>
                <w:sz w:val="24"/>
              </w:rPr>
            </w:pPr>
          </w:p>
        </w:tc>
        <w:tc>
          <w:tcPr>
            <w:tcW w:w="535" w:type="dxa"/>
            <w:tcBorders>
              <w:top w:val="nil"/>
              <w:left w:val="nil"/>
              <w:bottom w:val="nil"/>
              <w:right w:val="nil"/>
            </w:tcBorders>
          </w:tcPr>
          <w:p w:rsidR="00DC72B7" w:rsidRDefault="00DC72B7">
            <w:pPr>
              <w:rPr>
                <w:rFonts w:ascii="Arial" w:hAnsi="Arial"/>
                <w:b/>
                <w:position w:val="-24"/>
                <w:sz w:val="24"/>
              </w:rPr>
            </w:pPr>
          </w:p>
        </w:tc>
      </w:tr>
      <w:tr w:rsidR="00DC72B7">
        <w:trPr>
          <w:cantSplit/>
        </w:trPr>
        <w:tc>
          <w:tcPr>
            <w:tcW w:w="702" w:type="dxa"/>
            <w:tcBorders>
              <w:top w:val="nil"/>
              <w:left w:val="nil"/>
              <w:bottom w:val="nil"/>
              <w:right w:val="nil"/>
            </w:tcBorders>
          </w:tcPr>
          <w:p w:rsidR="00DC72B7" w:rsidRDefault="00DC72B7">
            <w:pPr>
              <w:rPr>
                <w:rFonts w:ascii="Arial" w:hAnsi="Arial"/>
                <w:b/>
                <w:position w:val="-24"/>
                <w:sz w:val="12"/>
              </w:rPr>
            </w:pPr>
          </w:p>
        </w:tc>
        <w:tc>
          <w:tcPr>
            <w:tcW w:w="9474" w:type="dxa"/>
            <w:tcBorders>
              <w:top w:val="nil"/>
              <w:left w:val="nil"/>
              <w:bottom w:val="nil"/>
              <w:right w:val="nil"/>
            </w:tcBorders>
          </w:tcPr>
          <w:p w:rsidR="00DC72B7" w:rsidRDefault="00DC72B7">
            <w:pPr>
              <w:jc w:val="center"/>
              <w:rPr>
                <w:rFonts w:ascii="Arial" w:hAnsi="Arial"/>
                <w:b/>
                <w:position w:val="-24"/>
                <w:sz w:val="12"/>
              </w:rPr>
            </w:pPr>
          </w:p>
        </w:tc>
        <w:tc>
          <w:tcPr>
            <w:tcW w:w="535" w:type="dxa"/>
            <w:tcBorders>
              <w:top w:val="nil"/>
              <w:left w:val="nil"/>
              <w:bottom w:val="nil"/>
              <w:right w:val="nil"/>
            </w:tcBorders>
          </w:tcPr>
          <w:p w:rsidR="00DC72B7" w:rsidRDefault="00DC72B7">
            <w:pPr>
              <w:rPr>
                <w:rFonts w:ascii="Arial" w:hAnsi="Arial"/>
                <w:b/>
                <w:position w:val="-24"/>
                <w:sz w:val="12"/>
              </w:rPr>
            </w:pPr>
          </w:p>
        </w:tc>
      </w:tr>
    </w:tbl>
    <w:p w:rsidR="00DC72B7" w:rsidRDefault="00DC72B7"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1F3A3F" w:rsidTr="00885C17">
        <w:trPr>
          <w:cantSplit/>
          <w:trHeight w:hRule="exact" w:val="400"/>
        </w:trPr>
        <w:tc>
          <w:tcPr>
            <w:tcW w:w="8824" w:type="dxa"/>
            <w:gridSpan w:val="3"/>
            <w:tcBorders>
              <w:top w:val="single" w:sz="6" w:space="0" w:color="000000"/>
              <w:right w:val="nil"/>
            </w:tcBorders>
          </w:tcPr>
          <w:p w:rsidR="001F3A3F" w:rsidRDefault="001F3A3F" w:rsidP="00885C17">
            <w:pPr>
              <w:tabs>
                <w:tab w:val="right" w:pos="10966"/>
              </w:tabs>
              <w:rPr>
                <w:rFonts w:ascii="Arial" w:hAnsi="Arial"/>
                <w:position w:val="-28"/>
                <w:sz w:val="24"/>
              </w:rPr>
            </w:pPr>
            <w:r>
              <w:rPr>
                <w:rFonts w:ascii="Arial" w:hAnsi="Arial"/>
                <w:b/>
                <w:position w:val="-28"/>
              </w:rPr>
              <w:t>Special Tax Notice Regarding PBGC Non-Periodic Payments</w:t>
            </w:r>
          </w:p>
        </w:tc>
        <w:tc>
          <w:tcPr>
            <w:tcW w:w="2524" w:type="dxa"/>
            <w:tcBorders>
              <w:top w:val="single" w:sz="6" w:space="0" w:color="000000"/>
              <w:left w:val="nil"/>
              <w:bottom w:val="nil"/>
              <w:right w:val="single" w:sz="24" w:space="0" w:color="000000"/>
            </w:tcBorders>
          </w:tcPr>
          <w:p w:rsidR="001F3A3F" w:rsidRDefault="001F3A3F" w:rsidP="00885C17">
            <w:pPr>
              <w:tabs>
                <w:tab w:val="right" w:pos="10966"/>
              </w:tabs>
              <w:jc w:val="right"/>
              <w:rPr>
                <w:rFonts w:ascii="Arial" w:hAnsi="Arial"/>
                <w:position w:val="-28"/>
                <w:sz w:val="24"/>
              </w:rPr>
            </w:pPr>
            <w:r>
              <w:rPr>
                <w:rFonts w:ascii="Arial" w:hAnsi="Arial"/>
                <w:b/>
                <w:position w:val="-32"/>
                <w:sz w:val="24"/>
              </w:rPr>
              <w:t>Page 1 of 5</w:t>
            </w:r>
          </w:p>
        </w:tc>
      </w:tr>
      <w:tr w:rsidR="001F3A3F" w:rsidTr="00885C17">
        <w:trPr>
          <w:cantSplit/>
          <w:trHeight w:hRule="exact" w:val="180"/>
        </w:trPr>
        <w:tc>
          <w:tcPr>
            <w:tcW w:w="364" w:type="dxa"/>
          </w:tcPr>
          <w:p w:rsidR="001F3A3F" w:rsidRDefault="001F3A3F" w:rsidP="00885C17">
            <w:pPr>
              <w:rPr>
                <w:rFonts w:ascii="Arial" w:hAnsi="Arial"/>
                <w:sz w:val="16"/>
              </w:rPr>
            </w:pPr>
          </w:p>
        </w:tc>
        <w:tc>
          <w:tcPr>
            <w:tcW w:w="4320" w:type="dxa"/>
          </w:tcPr>
          <w:p w:rsidR="001F3A3F" w:rsidRDefault="001F3A3F" w:rsidP="00885C17">
            <w:pPr>
              <w:rPr>
                <w:rFonts w:ascii="Arial" w:hAnsi="Arial"/>
                <w:sz w:val="16"/>
              </w:rPr>
            </w:pPr>
          </w:p>
        </w:tc>
        <w:tc>
          <w:tcPr>
            <w:tcW w:w="6664" w:type="dxa"/>
            <w:gridSpan w:val="2"/>
            <w:tcBorders>
              <w:right w:val="single" w:sz="24" w:space="0" w:color="000000"/>
            </w:tcBorders>
          </w:tcPr>
          <w:p w:rsidR="001F3A3F" w:rsidRDefault="001F3A3F" w:rsidP="00885C17">
            <w:pPr>
              <w:rPr>
                <w:rFonts w:ascii="Arial" w:hAnsi="Arial"/>
                <w:sz w:val="16"/>
              </w:rPr>
            </w:pPr>
          </w:p>
        </w:tc>
      </w:tr>
      <w:tr w:rsidR="001F3A3F" w:rsidTr="00885C17">
        <w:trPr>
          <w:cantSplit/>
          <w:trHeight w:hRule="exact" w:val="180"/>
        </w:trPr>
        <w:tc>
          <w:tcPr>
            <w:tcW w:w="364" w:type="dxa"/>
            <w:tcBorders>
              <w:bottom w:val="single" w:sz="24" w:space="0" w:color="auto"/>
            </w:tcBorders>
          </w:tcPr>
          <w:p w:rsidR="001F3A3F" w:rsidRDefault="001F3A3F" w:rsidP="00885C17">
            <w:pPr>
              <w:rPr>
                <w:rFonts w:ascii="Arial" w:hAnsi="Arial"/>
                <w:sz w:val="16"/>
              </w:rPr>
            </w:pPr>
          </w:p>
        </w:tc>
        <w:tc>
          <w:tcPr>
            <w:tcW w:w="4320" w:type="dxa"/>
            <w:tcBorders>
              <w:bottom w:val="single" w:sz="24" w:space="0" w:color="auto"/>
            </w:tcBorders>
          </w:tcPr>
          <w:p w:rsidR="001F3A3F" w:rsidRDefault="001F3A3F" w:rsidP="00885C17">
            <w:pPr>
              <w:rPr>
                <w:rFonts w:ascii="Arial" w:hAnsi="Arial"/>
                <w:sz w:val="16"/>
              </w:rPr>
            </w:pPr>
          </w:p>
        </w:tc>
        <w:tc>
          <w:tcPr>
            <w:tcW w:w="6664" w:type="dxa"/>
            <w:gridSpan w:val="2"/>
            <w:tcBorders>
              <w:bottom w:val="single" w:sz="24" w:space="0" w:color="auto"/>
              <w:right w:val="single" w:sz="24" w:space="0" w:color="auto"/>
            </w:tcBorders>
          </w:tcPr>
          <w:p w:rsidR="001F3A3F" w:rsidRDefault="001F3A3F" w:rsidP="00885C17">
            <w:pPr>
              <w:rPr>
                <w:rFonts w:ascii="Arial" w:hAnsi="Arial"/>
                <w:sz w:val="16"/>
              </w:rPr>
            </w:pPr>
          </w:p>
        </w:tc>
      </w:tr>
    </w:tbl>
    <w:p w:rsidR="001F3A3F" w:rsidRDefault="001F3A3F" w:rsidP="001F3A3F">
      <w:pPr>
        <w:spacing w:line="320" w:lineRule="atLeast"/>
        <w:jc w:val="center"/>
        <w:rPr>
          <w:rFonts w:ascii="Arial" w:hAnsi="Arial" w:cs="Arial"/>
          <w:b/>
          <w:bCs/>
          <w:iCs/>
          <w:color w:val="000000"/>
          <w:sz w:val="22"/>
          <w:szCs w:val="22"/>
        </w:rPr>
      </w:pPr>
      <w:r w:rsidRPr="00FA31C5">
        <w:rPr>
          <w:rFonts w:ascii="Arial" w:hAnsi="Arial" w:cs="Arial"/>
          <w:b/>
          <w:bCs/>
          <w:iCs/>
          <w:color w:val="000000"/>
          <w:sz w:val="22"/>
          <w:szCs w:val="22"/>
        </w:rPr>
        <w:t>YOUR ROLLOVER OPTIONS</w:t>
      </w:r>
    </w:p>
    <w:p w:rsidR="001F3A3F" w:rsidRPr="00E77E86" w:rsidRDefault="001F3A3F" w:rsidP="001F3A3F">
      <w:pPr>
        <w:spacing w:line="320" w:lineRule="atLeast"/>
        <w:jc w:val="center"/>
        <w:rPr>
          <w:rFonts w:ascii="Arial" w:hAnsi="Arial" w:cs="Arial"/>
          <w:b/>
          <w:bCs/>
          <w:iCs/>
          <w:color w:val="000000"/>
          <w:sz w:val="22"/>
          <w:szCs w:val="22"/>
        </w:rPr>
      </w:pPr>
    </w:p>
    <w:p w:rsidR="0066486A" w:rsidRDefault="0066486A" w:rsidP="0066486A">
      <w:pPr>
        <w:rPr>
          <w:rFonts w:ascii="Arial" w:hAnsi="Arial" w:cs="Arial"/>
          <w:color w:val="000000"/>
          <w:sz w:val="22"/>
          <w:szCs w:val="22"/>
        </w:rPr>
      </w:pPr>
      <w:r w:rsidRPr="003713F1">
        <w:rPr>
          <w:rFonts w:ascii="Arial" w:hAnsi="Arial" w:cs="Arial"/>
          <w:color w:val="000000"/>
          <w:sz w:val="22"/>
          <w:szCs w:val="22"/>
        </w:rPr>
        <w:t xml:space="preserve">You are receiving this notice because all or </w:t>
      </w:r>
      <w:r>
        <w:rPr>
          <w:rFonts w:ascii="Arial" w:hAnsi="Arial" w:cs="Arial"/>
          <w:color w:val="000000"/>
          <w:sz w:val="22"/>
          <w:szCs w:val="22"/>
        </w:rPr>
        <w:t xml:space="preserve">part </w:t>
      </w:r>
      <w:r w:rsidRPr="003713F1">
        <w:rPr>
          <w:rFonts w:ascii="Arial" w:hAnsi="Arial" w:cs="Arial"/>
          <w:color w:val="000000"/>
          <w:sz w:val="22"/>
          <w:szCs w:val="22"/>
        </w:rPr>
        <w:t xml:space="preserve">of </w:t>
      </w:r>
      <w:r>
        <w:rPr>
          <w:rFonts w:ascii="Arial" w:hAnsi="Arial" w:cs="Arial"/>
          <w:color w:val="000000"/>
          <w:sz w:val="22"/>
          <w:szCs w:val="22"/>
        </w:rPr>
        <w:t xml:space="preserve">the </w:t>
      </w:r>
      <w:r w:rsidRPr="003713F1">
        <w:rPr>
          <w:rFonts w:ascii="Arial" w:hAnsi="Arial" w:cs="Arial"/>
          <w:color w:val="000000"/>
          <w:sz w:val="22"/>
          <w:szCs w:val="22"/>
        </w:rPr>
        <w:t xml:space="preserve">payment you are due from the Pension Benefit Guaranty Corporation (PBGC) is eligible to be rolled over to an individual retirement arrangement (IRA) or a qualified </w:t>
      </w:r>
      <w:r w:rsidRPr="00F310E6">
        <w:rPr>
          <w:rFonts w:ascii="Arial" w:hAnsi="Arial" w:cs="Arial"/>
          <w:sz w:val="22"/>
          <w:szCs w:val="22"/>
        </w:rPr>
        <w:t xml:space="preserve">employer </w:t>
      </w:r>
      <w:r w:rsidRPr="003713F1">
        <w:rPr>
          <w:rFonts w:ascii="Arial" w:hAnsi="Arial" w:cs="Arial"/>
          <w:color w:val="000000"/>
          <w:sz w:val="22"/>
          <w:szCs w:val="22"/>
        </w:rPr>
        <w:t>plan.</w:t>
      </w:r>
      <w:r w:rsidRPr="00FA31C5">
        <w:rPr>
          <w:rFonts w:ascii="Arial" w:hAnsi="Arial" w:cs="Arial"/>
          <w:color w:val="000000"/>
          <w:sz w:val="22"/>
          <w:szCs w:val="22"/>
        </w:rPr>
        <w:t xml:space="preserve"> This notice is intended to help you decide whether to do such a rollover. </w:t>
      </w:r>
    </w:p>
    <w:p w:rsidR="0066486A" w:rsidRDefault="0066486A" w:rsidP="0066486A">
      <w:pPr>
        <w:rPr>
          <w:rFonts w:ascii="Arial" w:hAnsi="Arial" w:cs="Arial"/>
          <w:color w:val="000000"/>
          <w:sz w:val="22"/>
          <w:szCs w:val="22"/>
        </w:rPr>
      </w:pPr>
    </w:p>
    <w:p w:rsidR="0066486A" w:rsidRDefault="0066486A" w:rsidP="0066486A">
      <w:pPr>
        <w:rPr>
          <w:rFonts w:ascii="Arial" w:hAnsi="Arial" w:cs="Arial"/>
          <w:color w:val="000000"/>
          <w:sz w:val="22"/>
          <w:szCs w:val="22"/>
        </w:rPr>
      </w:pPr>
      <w:r w:rsidRPr="00FA31C5">
        <w:rPr>
          <w:rFonts w:ascii="Arial" w:hAnsi="Arial" w:cs="Arial"/>
          <w:color w:val="000000"/>
          <w:sz w:val="22"/>
          <w:szCs w:val="22"/>
        </w:rPr>
        <w:t xml:space="preserve">This notice describes the rollover rules that apply to </w:t>
      </w:r>
      <w:r>
        <w:rPr>
          <w:rFonts w:ascii="Arial" w:hAnsi="Arial" w:cs="Arial"/>
          <w:color w:val="000000"/>
          <w:sz w:val="22"/>
          <w:szCs w:val="22"/>
        </w:rPr>
        <w:t xml:space="preserve">non-periodic payments, such as a payment of your benefit in a single sum or a withdrawal of employee contributions, </w:t>
      </w:r>
      <w:r w:rsidRPr="00FA31C5">
        <w:rPr>
          <w:rFonts w:ascii="Arial" w:hAnsi="Arial" w:cs="Arial"/>
          <w:color w:val="000000"/>
          <w:sz w:val="22"/>
          <w:szCs w:val="22"/>
        </w:rPr>
        <w:t xml:space="preserve">from PBGC.  </w:t>
      </w:r>
    </w:p>
    <w:p w:rsidR="0066486A" w:rsidRPr="00F7793E" w:rsidRDefault="0066486A" w:rsidP="0066486A">
      <w:pPr>
        <w:rPr>
          <w:rFonts w:ascii="Arial" w:hAnsi="Arial" w:cs="Arial"/>
          <w:color w:val="000000"/>
          <w:sz w:val="22"/>
          <w:szCs w:val="22"/>
        </w:rPr>
      </w:pPr>
    </w:p>
    <w:p w:rsidR="001F3A3F" w:rsidRDefault="0066486A" w:rsidP="0066486A">
      <w:pPr>
        <w:rPr>
          <w:rFonts w:ascii="Arial" w:hAnsi="Arial" w:cs="Arial"/>
          <w:color w:val="000000"/>
          <w:sz w:val="22"/>
          <w:szCs w:val="22"/>
        </w:rPr>
      </w:pPr>
      <w:r w:rsidRPr="00FA31C5">
        <w:rPr>
          <w:rFonts w:ascii="Arial" w:hAnsi="Arial" w:cs="Arial"/>
          <w:color w:val="000000"/>
          <w:sz w:val="22"/>
          <w:szCs w:val="22"/>
        </w:rPr>
        <w:t>Payments from PBGC are from retirement plans that have terminated and are now administered by PBGC</w:t>
      </w:r>
      <w:r>
        <w:rPr>
          <w:rFonts w:ascii="Arial" w:hAnsi="Arial" w:cs="Arial"/>
          <w:color w:val="000000"/>
          <w:sz w:val="22"/>
          <w:szCs w:val="22"/>
        </w:rPr>
        <w:t xml:space="preserve">, a federal </w:t>
      </w:r>
      <w:r>
        <w:rPr>
          <w:rFonts w:ascii="Arial" w:hAnsi="Arial" w:cs="Arial"/>
          <w:color w:val="000000"/>
          <w:sz w:val="22"/>
          <w:szCs w:val="22"/>
        </w:rPr>
        <w:lastRenderedPageBreak/>
        <w:t>government agency</w:t>
      </w:r>
      <w:r w:rsidRPr="003713F1">
        <w:rPr>
          <w:rFonts w:ascii="Arial" w:hAnsi="Arial" w:cs="Arial"/>
          <w:color w:val="000000"/>
          <w:sz w:val="22"/>
          <w:szCs w:val="22"/>
        </w:rPr>
        <w:t>. The tax rules and rollover options that apply to payments from qualified retirement plans generally apply to payments from PBGC.</w:t>
      </w:r>
      <w:r w:rsidRPr="00FA31C5">
        <w:rPr>
          <w:rFonts w:ascii="Arial" w:hAnsi="Arial" w:cs="Arial"/>
          <w:color w:val="000000"/>
          <w:sz w:val="22"/>
          <w:szCs w:val="22"/>
        </w:rPr>
        <w:t xml:space="preserve">  The rules that apply to most payments from PBGC are described in the </w:t>
      </w:r>
      <w:r w:rsidRPr="00FA31C5">
        <w:rPr>
          <w:rFonts w:ascii="Arial" w:hAnsi="Arial" w:cs="Arial"/>
          <w:b/>
          <w:i/>
          <w:color w:val="000000"/>
          <w:sz w:val="22"/>
          <w:szCs w:val="22"/>
        </w:rPr>
        <w:t>General Information About Rollovers</w:t>
      </w:r>
      <w:r w:rsidRPr="00FA31C5">
        <w:rPr>
          <w:rFonts w:ascii="Arial" w:hAnsi="Arial" w:cs="Arial"/>
          <w:color w:val="000000"/>
          <w:sz w:val="22"/>
          <w:szCs w:val="22"/>
        </w:rPr>
        <w:t xml:space="preserve"> section.  Special rules that only apply in certain circumstances are described in the </w:t>
      </w:r>
      <w:r w:rsidRPr="00FA31C5">
        <w:rPr>
          <w:rFonts w:ascii="Arial" w:hAnsi="Arial" w:cs="Arial"/>
          <w:b/>
          <w:i/>
          <w:color w:val="000000"/>
          <w:sz w:val="22"/>
          <w:szCs w:val="22"/>
        </w:rPr>
        <w:t>Special Rules and Options</w:t>
      </w:r>
      <w:r w:rsidRPr="00FA31C5">
        <w:rPr>
          <w:rFonts w:ascii="Arial" w:hAnsi="Arial" w:cs="Arial"/>
          <w:b/>
          <w:color w:val="000000"/>
          <w:sz w:val="22"/>
          <w:szCs w:val="22"/>
        </w:rPr>
        <w:t xml:space="preserve"> </w:t>
      </w:r>
      <w:r>
        <w:rPr>
          <w:rFonts w:ascii="Arial" w:hAnsi="Arial" w:cs="Arial"/>
          <w:color w:val="000000"/>
          <w:sz w:val="22"/>
          <w:szCs w:val="22"/>
        </w:rPr>
        <w:t>section</w:t>
      </w:r>
      <w:r w:rsidR="001F3A3F" w:rsidRPr="00FA31C5">
        <w:rPr>
          <w:rFonts w:ascii="Arial" w:hAnsi="Arial" w:cs="Arial"/>
          <w:color w:val="000000"/>
          <w:sz w:val="22"/>
          <w:szCs w:val="22"/>
        </w:rPr>
        <w:t>.</w:t>
      </w:r>
    </w:p>
    <w:p w:rsidR="001F3A3F" w:rsidRPr="00F7793E" w:rsidRDefault="001F3A3F" w:rsidP="001F3A3F">
      <w:pPr>
        <w:rPr>
          <w:rFonts w:ascii="Arial" w:hAnsi="Arial" w:cs="Arial"/>
          <w:color w:val="000000"/>
          <w:sz w:val="22"/>
          <w:szCs w:val="22"/>
        </w:rPr>
      </w:pPr>
    </w:p>
    <w:p w:rsidR="001F3A3F" w:rsidRDefault="001F3A3F" w:rsidP="001F3A3F">
      <w:pPr>
        <w:jc w:val="center"/>
        <w:rPr>
          <w:rFonts w:ascii="Arial" w:hAnsi="Arial" w:cs="Arial"/>
          <w:b/>
          <w:bCs/>
          <w:color w:val="000000"/>
          <w:sz w:val="22"/>
          <w:szCs w:val="22"/>
        </w:rPr>
      </w:pPr>
      <w:r w:rsidRPr="00FA31C5">
        <w:rPr>
          <w:rFonts w:ascii="Arial" w:hAnsi="Arial" w:cs="Arial"/>
          <w:b/>
          <w:bCs/>
          <w:color w:val="000000"/>
          <w:sz w:val="22"/>
          <w:szCs w:val="22"/>
        </w:rPr>
        <w:t>GENERAL INFORMATION ABOUT ROLLOVERS</w:t>
      </w:r>
    </w:p>
    <w:p w:rsidR="001F3A3F" w:rsidRDefault="001F3A3F" w:rsidP="001F3A3F">
      <w:pPr>
        <w:jc w:val="center"/>
        <w:rPr>
          <w:rFonts w:ascii="Arial" w:hAnsi="Arial" w:cs="Arial"/>
          <w:color w:val="000000"/>
          <w:sz w:val="22"/>
          <w:szCs w:val="22"/>
        </w:rPr>
      </w:pPr>
    </w:p>
    <w:p w:rsidR="001F3A3F" w:rsidRPr="00F7793E" w:rsidRDefault="001F3A3F" w:rsidP="001F3A3F">
      <w:pPr>
        <w:rPr>
          <w:rFonts w:ascii="Arial" w:hAnsi="Arial" w:cs="Arial"/>
          <w:b/>
          <w:bCs/>
          <w:color w:val="000000"/>
          <w:sz w:val="22"/>
          <w:szCs w:val="22"/>
        </w:rPr>
      </w:pPr>
      <w:r w:rsidRPr="00FA31C5">
        <w:rPr>
          <w:rFonts w:ascii="Arial" w:hAnsi="Arial" w:cs="Arial"/>
          <w:b/>
          <w:bCs/>
          <w:color w:val="000000"/>
          <w:sz w:val="22"/>
          <w:szCs w:val="22"/>
        </w:rPr>
        <w:t>How can a rollover affect my taxes?</w:t>
      </w:r>
    </w:p>
    <w:p w:rsidR="001F3A3F" w:rsidRPr="00F7793E" w:rsidRDefault="0066486A" w:rsidP="001F3A3F">
      <w:pPr>
        <w:rPr>
          <w:rFonts w:ascii="Arial" w:hAnsi="Arial" w:cs="Arial"/>
          <w:b/>
          <w:bCs/>
          <w:color w:val="000000"/>
          <w:sz w:val="22"/>
          <w:szCs w:val="22"/>
        </w:rPr>
      </w:pPr>
      <w:r w:rsidRPr="00FA31C5">
        <w:rPr>
          <w:rFonts w:ascii="Arial" w:hAnsi="Arial" w:cs="Arial"/>
          <w:color w:val="000000"/>
          <w:sz w:val="22"/>
          <w:szCs w:val="22"/>
        </w:rPr>
        <w:t xml:space="preserve">You will be taxed on the </w:t>
      </w:r>
      <w:r w:rsidRPr="003713F1">
        <w:rPr>
          <w:rFonts w:ascii="Arial" w:hAnsi="Arial" w:cs="Arial"/>
          <w:b/>
          <w:sz w:val="22"/>
          <w:szCs w:val="22"/>
        </w:rPr>
        <w:t xml:space="preserve">taxable </w:t>
      </w:r>
      <w:r w:rsidRPr="003713F1">
        <w:rPr>
          <w:rFonts w:ascii="Arial" w:hAnsi="Arial" w:cs="Arial"/>
          <w:sz w:val="22"/>
          <w:szCs w:val="22"/>
        </w:rPr>
        <w:t>amount</w:t>
      </w:r>
      <w:r w:rsidRPr="00FA31C5">
        <w:rPr>
          <w:rFonts w:ascii="Arial" w:hAnsi="Arial" w:cs="Arial"/>
          <w:color w:val="000000"/>
          <w:sz w:val="22"/>
          <w:szCs w:val="22"/>
        </w:rPr>
        <w:t xml:space="preserve"> of the payment from PBGC if you do not roll it over into a</w:t>
      </w:r>
      <w:r>
        <w:rPr>
          <w:rFonts w:ascii="Arial" w:hAnsi="Arial" w:cs="Arial"/>
          <w:color w:val="000000"/>
          <w:sz w:val="22"/>
          <w:szCs w:val="22"/>
        </w:rPr>
        <w:t>n</w:t>
      </w:r>
      <w:r w:rsidRPr="00FA31C5">
        <w:rPr>
          <w:rFonts w:ascii="Arial" w:hAnsi="Arial" w:cs="Arial"/>
          <w:color w:val="000000"/>
          <w:sz w:val="22"/>
          <w:szCs w:val="22"/>
        </w:rPr>
        <w:t xml:space="preserve"> IRA</w:t>
      </w:r>
      <w:r>
        <w:rPr>
          <w:rFonts w:ascii="Arial" w:hAnsi="Arial" w:cs="Arial"/>
          <w:color w:val="000000"/>
          <w:sz w:val="22"/>
          <w:szCs w:val="22"/>
        </w:rPr>
        <w:t xml:space="preserve"> </w:t>
      </w:r>
      <w:r w:rsidRPr="00FA31C5">
        <w:rPr>
          <w:rFonts w:ascii="Arial" w:hAnsi="Arial" w:cs="Arial"/>
          <w:color w:val="000000"/>
          <w:sz w:val="22"/>
          <w:szCs w:val="22"/>
        </w:rPr>
        <w:t xml:space="preserve">or another qualified </w:t>
      </w:r>
      <w:r>
        <w:rPr>
          <w:rFonts w:ascii="Arial" w:hAnsi="Arial" w:cs="Arial"/>
          <w:color w:val="000000"/>
          <w:sz w:val="22"/>
          <w:szCs w:val="22"/>
        </w:rPr>
        <w:t>employer</w:t>
      </w:r>
      <w:r w:rsidRPr="00FA31C5">
        <w:rPr>
          <w:rFonts w:ascii="Arial" w:hAnsi="Arial" w:cs="Arial"/>
          <w:color w:val="000000"/>
          <w:sz w:val="22"/>
          <w:szCs w:val="22"/>
        </w:rPr>
        <w:t xml:space="preserve"> plan</w:t>
      </w:r>
      <w:r>
        <w:rPr>
          <w:rFonts w:ascii="Arial" w:hAnsi="Arial" w:cs="Arial"/>
          <w:color w:val="000000"/>
          <w:sz w:val="22"/>
          <w:szCs w:val="22"/>
        </w:rPr>
        <w:t>.</w:t>
      </w:r>
      <w:r w:rsidRPr="0032302E">
        <w:rPr>
          <w:rFonts w:ascii="Arial" w:hAnsi="Arial" w:cs="Arial"/>
          <w:color w:val="000000"/>
          <w:sz w:val="22"/>
          <w:szCs w:val="22"/>
        </w:rPr>
        <w:t xml:space="preserve"> </w:t>
      </w: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and do not </w:t>
      </w:r>
      <w:r>
        <w:rPr>
          <w:rFonts w:ascii="Arial" w:hAnsi="Arial" w:cs="Arial"/>
          <w:color w:val="000000"/>
          <w:sz w:val="22"/>
          <w:szCs w:val="22"/>
        </w:rPr>
        <w:t>roll it over</w:t>
      </w:r>
      <w:r w:rsidRPr="00FA31C5">
        <w:rPr>
          <w:rFonts w:ascii="Arial" w:hAnsi="Arial" w:cs="Arial"/>
          <w:color w:val="000000"/>
          <w:sz w:val="22"/>
          <w:szCs w:val="22"/>
        </w:rPr>
        <w:t>, you will also have to pay a 10% additional income tax on early distributions (unless an exception applies). However, if you do a rollover, you will not have to pay tax until you receive payments later (without rolling over that payment) and the 10% additional income tax will not apply if those payments are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if an exception applies). </w:t>
      </w:r>
      <w:r>
        <w:rPr>
          <w:rFonts w:ascii="Arial" w:hAnsi="Arial" w:cs="Arial"/>
          <w:color w:val="000000"/>
          <w:sz w:val="22"/>
          <w:szCs w:val="22"/>
        </w:rPr>
        <w:t>Note that other rules apply to a rollover to a Roth IRA that are described later in this notice</w:t>
      </w:r>
      <w:r w:rsidR="001F3A3F">
        <w:rPr>
          <w:rFonts w:ascii="Arial" w:hAnsi="Arial" w:cs="Arial"/>
          <w:color w:val="000000"/>
          <w:sz w:val="22"/>
          <w:szCs w:val="22"/>
        </w:rPr>
        <w:t>.</w:t>
      </w:r>
    </w:p>
    <w:p w:rsidR="001F3A3F" w:rsidRPr="003713F1" w:rsidRDefault="001F3A3F" w:rsidP="002A1227">
      <w:pPr>
        <w:spacing w:line="320" w:lineRule="atLeast"/>
        <w:rPr>
          <w:rFonts w:ascii="Arial" w:hAnsi="Arial" w:cs="Arial"/>
          <w:iCs/>
          <w:sz w:val="22"/>
          <w:szCs w:val="22"/>
        </w:rPr>
      </w:pPr>
    </w:p>
    <w:p w:rsidR="001F3A3F" w:rsidRDefault="001F3A3F" w:rsidP="001F3A3F">
      <w:pPr>
        <w:spacing w:line="320" w:lineRule="atLeast"/>
        <w:rPr>
          <w:rFonts w:ascii="Arial" w:hAnsi="Arial" w:cs="Arial"/>
          <w:b/>
          <w:iCs/>
          <w:sz w:val="22"/>
          <w:szCs w:val="22"/>
        </w:rPr>
      </w:pPr>
      <w:r w:rsidRPr="003713F1">
        <w:rPr>
          <w:rFonts w:ascii="Arial" w:hAnsi="Arial" w:cs="Arial"/>
          <w:b/>
          <w:iCs/>
          <w:sz w:val="22"/>
          <w:szCs w:val="22"/>
        </w:rPr>
        <w:t>Where may I roll over the payment?</w:t>
      </w:r>
    </w:p>
    <w:p w:rsidR="001F3A3F" w:rsidRPr="003713F1" w:rsidRDefault="0066486A" w:rsidP="001F3A3F">
      <w:pPr>
        <w:rPr>
          <w:rFonts w:ascii="Arial" w:hAnsi="Arial" w:cs="Arial"/>
          <w:color w:val="000000"/>
          <w:sz w:val="22"/>
          <w:szCs w:val="22"/>
        </w:rPr>
      </w:pPr>
      <w:r w:rsidRPr="003713F1">
        <w:rPr>
          <w:rFonts w:ascii="Arial" w:hAnsi="Arial" w:cs="Arial"/>
          <w:color w:val="000000"/>
          <w:sz w:val="22"/>
          <w:szCs w:val="22"/>
        </w:rPr>
        <w:lastRenderedPageBreak/>
        <w:t xml:space="preserve">You may roll over the payment to either an IRA (an individual retirement account or individual retirement annuity, including a Roth IRA) or an employer plan (a tax-qualified plan, section 403(b) plan, or governmental section 457(b) plan) that will accept the rollover. The rules of the IRA or employer plan that holds the rollover will determine your investment options, fees, and rights to payment from the IRA or </w:t>
      </w:r>
      <w:r w:rsidRPr="009C32A3">
        <w:rPr>
          <w:rFonts w:ascii="Arial" w:hAnsi="Arial" w:cs="Arial"/>
          <w:color w:val="000000"/>
          <w:sz w:val="22"/>
          <w:szCs w:val="22"/>
        </w:rPr>
        <w:t>employer plan</w:t>
      </w:r>
      <w:r w:rsidRPr="003713F1">
        <w:rPr>
          <w:rFonts w:ascii="Arial" w:hAnsi="Arial" w:cs="Arial"/>
          <w:color w:val="000000"/>
          <w:sz w:val="22"/>
          <w:szCs w:val="22"/>
        </w:rPr>
        <w:t xml:space="preserve"> (for example, no spousal consent rules apply to IRAs and IRAs may not provide loans). Further, the amount rolled over will become subject to the tax rules that apply to the IRA or </w:t>
      </w:r>
      <w:r w:rsidRPr="009C32A3">
        <w:rPr>
          <w:rFonts w:ascii="Arial" w:hAnsi="Arial" w:cs="Arial"/>
          <w:color w:val="000000"/>
          <w:sz w:val="22"/>
          <w:szCs w:val="22"/>
        </w:rPr>
        <w:t>employer plan</w:t>
      </w:r>
      <w:r w:rsidR="001F3A3F" w:rsidRPr="003713F1">
        <w:rPr>
          <w:rFonts w:ascii="Arial" w:hAnsi="Arial" w:cs="Arial"/>
          <w:color w:val="000000"/>
          <w:sz w:val="22"/>
          <w:szCs w:val="22"/>
        </w:rPr>
        <w:t>.</w:t>
      </w:r>
    </w:p>
    <w:p w:rsidR="001F3A3F" w:rsidRPr="003713F1" w:rsidRDefault="001F3A3F" w:rsidP="002A1227">
      <w:pPr>
        <w:spacing w:line="320" w:lineRule="atLeast"/>
        <w:rPr>
          <w:rFonts w:ascii="Arial" w:hAnsi="Arial" w:cs="Arial"/>
          <w:color w:val="000000"/>
          <w:sz w:val="22"/>
          <w:szCs w:val="22"/>
        </w:rPr>
      </w:pPr>
    </w:p>
    <w:p w:rsidR="001F3A3F" w:rsidRPr="004B4646" w:rsidRDefault="001F3A3F" w:rsidP="001F3A3F">
      <w:pPr>
        <w:spacing w:line="0" w:lineRule="atLeast"/>
        <w:rPr>
          <w:rFonts w:ascii="Arial" w:hAnsi="Arial" w:cs="Arial"/>
          <w:b/>
          <w:iCs/>
          <w:sz w:val="22"/>
          <w:szCs w:val="22"/>
        </w:rPr>
      </w:pPr>
      <w:r w:rsidRPr="004B4646">
        <w:rPr>
          <w:rFonts w:ascii="Arial" w:hAnsi="Arial" w:cs="Arial"/>
          <w:b/>
          <w:iCs/>
          <w:sz w:val="22"/>
          <w:szCs w:val="22"/>
        </w:rPr>
        <w:t xml:space="preserve">How </w:t>
      </w:r>
      <w:r>
        <w:rPr>
          <w:rFonts w:ascii="Arial" w:hAnsi="Arial" w:cs="Arial"/>
          <w:b/>
          <w:iCs/>
          <w:sz w:val="22"/>
          <w:szCs w:val="22"/>
        </w:rPr>
        <w:t>can</w:t>
      </w:r>
      <w:r w:rsidRPr="004B4646">
        <w:rPr>
          <w:rFonts w:ascii="Arial" w:hAnsi="Arial" w:cs="Arial"/>
          <w:b/>
          <w:iCs/>
          <w:sz w:val="22"/>
          <w:szCs w:val="22"/>
        </w:rPr>
        <w:t xml:space="preserve"> I do a rollover?</w:t>
      </w:r>
    </w:p>
    <w:p w:rsidR="001F3A3F" w:rsidRPr="00ED6AF6" w:rsidRDefault="001F3A3F" w:rsidP="001F3A3F">
      <w:pPr>
        <w:spacing w:line="0" w:lineRule="atLeast"/>
        <w:rPr>
          <w:rFonts w:ascii="Arial" w:hAnsi="Arial" w:cs="Arial"/>
          <w:color w:val="000000"/>
          <w:sz w:val="22"/>
          <w:szCs w:val="22"/>
        </w:rPr>
      </w:pPr>
      <w:r w:rsidRPr="00ED6AF6">
        <w:rPr>
          <w:rFonts w:ascii="Arial" w:hAnsi="Arial" w:cs="Arial"/>
          <w:color w:val="000000"/>
          <w:sz w:val="22"/>
          <w:szCs w:val="22"/>
        </w:rPr>
        <w:t>There are two ways to do a rollover. You can do either a direct rollover or a 60-day rollover.</w:t>
      </w:r>
    </w:p>
    <w:p w:rsidR="001F3A3F" w:rsidRDefault="001F3A3F" w:rsidP="001F3A3F">
      <w:pPr>
        <w:spacing w:line="320" w:lineRule="atLeast"/>
        <w:rPr>
          <w:rFonts w:ascii="Arial" w:hAnsi="Arial" w:cs="Arial"/>
          <w:b/>
          <w:iCs/>
          <w:color w:val="7030A0"/>
          <w:sz w:val="22"/>
          <w:szCs w:val="22"/>
        </w:rPr>
      </w:pPr>
    </w:p>
    <w:p w:rsidR="001F3A3F" w:rsidRPr="004B4646" w:rsidRDefault="001F3A3F" w:rsidP="001F3A3F">
      <w:pPr>
        <w:spacing w:line="0" w:lineRule="atLeast"/>
        <w:rPr>
          <w:rFonts w:ascii="Arial" w:hAnsi="Arial" w:cs="Arial"/>
          <w:color w:val="000000"/>
          <w:sz w:val="22"/>
          <w:szCs w:val="22"/>
        </w:rPr>
      </w:pPr>
      <w:r w:rsidRPr="004B4646">
        <w:rPr>
          <w:rFonts w:ascii="Arial" w:hAnsi="Arial" w:cs="Arial"/>
          <w:b/>
          <w:color w:val="000000"/>
          <w:sz w:val="22"/>
          <w:szCs w:val="22"/>
        </w:rPr>
        <w:t>Direct rollover option.</w:t>
      </w:r>
      <w:r w:rsidRPr="004B4646">
        <w:rPr>
          <w:rFonts w:ascii="Arial" w:hAnsi="Arial" w:cs="Arial"/>
          <w:color w:val="000000"/>
          <w:sz w:val="22"/>
          <w:szCs w:val="22"/>
        </w:rPr>
        <w:t xml:space="preserve">  You can chose to have all or part of an eligible rollover distribution paid directly to an IRA or another qualified retirement plan that accepts rollover payments.  PBGC will not withhold tax from any part of your payment that is directly paid to the trustee of the IRA.  If any part of the payment is paid directly to you, PBGC will withhold 20% of it for income tax.  </w:t>
      </w:r>
    </w:p>
    <w:p w:rsidR="001F3A3F" w:rsidRDefault="001F3A3F" w:rsidP="001F3A3F">
      <w:pPr>
        <w:spacing w:line="320" w:lineRule="atLeast"/>
        <w:rPr>
          <w:rFonts w:ascii="Arial" w:hAnsi="Arial" w:cs="Arial"/>
          <w:color w:val="7030A0"/>
          <w:sz w:val="22"/>
          <w:szCs w:val="22"/>
        </w:rPr>
      </w:pPr>
    </w:p>
    <w:p w:rsidR="001F3A3F" w:rsidRDefault="001F3A3F" w:rsidP="001F3A3F">
      <w:pPr>
        <w:spacing w:line="0" w:lineRule="atLeast"/>
        <w:rPr>
          <w:rFonts w:ascii="Arial" w:hAnsi="Arial" w:cs="Arial"/>
          <w:color w:val="000000"/>
          <w:sz w:val="22"/>
          <w:szCs w:val="22"/>
        </w:rPr>
      </w:pPr>
      <w:r w:rsidRPr="004B4646">
        <w:rPr>
          <w:rFonts w:ascii="Arial" w:hAnsi="Arial" w:cs="Arial"/>
          <w:sz w:val="22"/>
          <w:szCs w:val="22"/>
        </w:rPr>
        <w:lastRenderedPageBreak/>
        <w:t>You should contact the IRA</w:t>
      </w:r>
      <w:r w:rsidRPr="00FA31C5">
        <w:rPr>
          <w:rFonts w:ascii="Arial" w:hAnsi="Arial" w:cs="Arial"/>
          <w:color w:val="000000"/>
          <w:sz w:val="22"/>
          <w:szCs w:val="22"/>
        </w:rPr>
        <w:t xml:space="preserve"> sponsor or the administrator of the qualified retirement plan for information on how to do a direct rollover.</w:t>
      </w:r>
    </w:p>
    <w:p w:rsidR="001F3A3F" w:rsidRDefault="001F3A3F" w:rsidP="001F3A3F">
      <w:pPr>
        <w:spacing w:line="0" w:lineRule="atLeast"/>
        <w:rPr>
          <w:rFonts w:ascii="Arial" w:hAnsi="Arial" w:cs="Arial"/>
          <w:color w:val="000000"/>
          <w:sz w:val="22"/>
          <w:szCs w:val="22"/>
        </w:rPr>
      </w:pPr>
    </w:p>
    <w:p w:rsidR="001F3A3F" w:rsidRDefault="001F3A3F" w:rsidP="001F3A3F">
      <w:pPr>
        <w:spacing w:line="0" w:lineRule="atLeast"/>
        <w:rPr>
          <w:rFonts w:ascii="Arial" w:hAnsi="Arial" w:cs="Arial"/>
          <w:sz w:val="22"/>
          <w:szCs w:val="22"/>
        </w:rPr>
      </w:pPr>
      <w:r w:rsidRPr="00CC69D5">
        <w:rPr>
          <w:rFonts w:ascii="Arial" w:hAnsi="Arial" w:cs="Arial"/>
          <w:b/>
          <w:color w:val="000000"/>
          <w:sz w:val="22"/>
          <w:szCs w:val="22"/>
        </w:rPr>
        <w:t>60-day rollover</w:t>
      </w:r>
      <w:r>
        <w:rPr>
          <w:rFonts w:ascii="Arial" w:hAnsi="Arial" w:cs="Arial"/>
          <w:color w:val="000000"/>
          <w:sz w:val="22"/>
          <w:szCs w:val="22"/>
        </w:rPr>
        <w:t xml:space="preserve"> </w:t>
      </w:r>
      <w:r>
        <w:rPr>
          <w:rFonts w:ascii="Arial" w:hAnsi="Arial" w:cs="Arial"/>
          <w:b/>
          <w:iCs/>
          <w:sz w:val="22"/>
          <w:szCs w:val="22"/>
        </w:rPr>
        <w:t>o</w:t>
      </w:r>
      <w:r w:rsidRPr="004B4646">
        <w:rPr>
          <w:rFonts w:ascii="Arial" w:hAnsi="Arial" w:cs="Arial"/>
          <w:b/>
          <w:iCs/>
          <w:sz w:val="22"/>
          <w:szCs w:val="22"/>
        </w:rPr>
        <w:t>ption</w:t>
      </w:r>
      <w:r w:rsidRPr="004B4646">
        <w:rPr>
          <w:rFonts w:ascii="Arial" w:hAnsi="Arial" w:cs="Arial"/>
          <w:iCs/>
          <w:sz w:val="22"/>
          <w:szCs w:val="22"/>
        </w:rPr>
        <w:t>.</w:t>
      </w:r>
      <w:r w:rsidRPr="004B4646">
        <w:rPr>
          <w:rFonts w:ascii="Arial" w:hAnsi="Arial" w:cs="Arial"/>
          <w:i/>
          <w:iCs/>
          <w:sz w:val="22"/>
          <w:szCs w:val="22"/>
        </w:rPr>
        <w:t xml:space="preserve">  </w:t>
      </w:r>
      <w:r w:rsidR="0066486A" w:rsidRPr="004B4646">
        <w:rPr>
          <w:rFonts w:ascii="Arial" w:hAnsi="Arial" w:cs="Arial"/>
          <w:iCs/>
          <w:sz w:val="22"/>
          <w:szCs w:val="22"/>
        </w:rPr>
        <w:t>If you do not do a direct rollover</w:t>
      </w:r>
      <w:r w:rsidR="0066486A" w:rsidRPr="004B4646">
        <w:rPr>
          <w:rFonts w:ascii="Arial" w:hAnsi="Arial" w:cs="Arial"/>
          <w:sz w:val="22"/>
          <w:szCs w:val="22"/>
        </w:rPr>
        <w:t>, PBGC must withhold 20% of the taxable amount of the payment for federal income tax.  The full amount of the payment is treated as paid to you even though you actually re</w:t>
      </w:r>
      <w:r w:rsidR="0066486A">
        <w:rPr>
          <w:rFonts w:ascii="Arial" w:hAnsi="Arial" w:cs="Arial"/>
          <w:sz w:val="22"/>
          <w:szCs w:val="22"/>
        </w:rPr>
        <w:t>ceive only 80% of the payment</w:t>
      </w:r>
      <w:r w:rsidRPr="004B4646">
        <w:rPr>
          <w:rFonts w:ascii="Arial" w:hAnsi="Arial" w:cs="Arial"/>
          <w:sz w:val="22"/>
          <w:szCs w:val="22"/>
        </w:rPr>
        <w:t xml:space="preserve">.  </w:t>
      </w: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r>
        <w:rPr>
          <w:position w:val="-24"/>
          <w:szCs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1F3A3F" w:rsidTr="00885C17">
        <w:trPr>
          <w:cantSplit/>
          <w:trHeight w:hRule="exact" w:val="400"/>
        </w:trPr>
        <w:tc>
          <w:tcPr>
            <w:tcW w:w="8824" w:type="dxa"/>
            <w:gridSpan w:val="3"/>
            <w:tcBorders>
              <w:top w:val="single" w:sz="6" w:space="0" w:color="000000"/>
              <w:right w:val="nil"/>
            </w:tcBorders>
          </w:tcPr>
          <w:p w:rsidR="001F3A3F" w:rsidRDefault="001F3A3F" w:rsidP="00885C17">
            <w:pPr>
              <w:tabs>
                <w:tab w:val="right" w:pos="10966"/>
              </w:tabs>
              <w:rPr>
                <w:rFonts w:ascii="Arial" w:hAnsi="Arial"/>
                <w:position w:val="-28"/>
                <w:sz w:val="24"/>
              </w:rPr>
            </w:pPr>
            <w:r>
              <w:rPr>
                <w:rFonts w:ascii="Arial" w:hAnsi="Arial"/>
                <w:b/>
                <w:position w:val="-28"/>
              </w:rPr>
              <w:t>Special Tax Notice Regarding PBGC Non-Periodic Payments</w:t>
            </w:r>
          </w:p>
        </w:tc>
        <w:tc>
          <w:tcPr>
            <w:tcW w:w="2524" w:type="dxa"/>
            <w:tcBorders>
              <w:top w:val="single" w:sz="6" w:space="0" w:color="000000"/>
              <w:left w:val="nil"/>
              <w:bottom w:val="nil"/>
              <w:right w:val="single" w:sz="24" w:space="0" w:color="000000"/>
            </w:tcBorders>
          </w:tcPr>
          <w:p w:rsidR="001F3A3F" w:rsidRDefault="001F3A3F" w:rsidP="00885C17">
            <w:pPr>
              <w:tabs>
                <w:tab w:val="right" w:pos="10966"/>
              </w:tabs>
              <w:jc w:val="right"/>
              <w:rPr>
                <w:rFonts w:ascii="Arial" w:hAnsi="Arial"/>
                <w:position w:val="-28"/>
                <w:sz w:val="24"/>
              </w:rPr>
            </w:pPr>
            <w:r>
              <w:rPr>
                <w:rFonts w:ascii="Arial" w:hAnsi="Arial"/>
                <w:b/>
                <w:position w:val="-32"/>
                <w:sz w:val="24"/>
              </w:rPr>
              <w:t>Page 2 of 5</w:t>
            </w:r>
          </w:p>
        </w:tc>
      </w:tr>
      <w:tr w:rsidR="001F3A3F" w:rsidTr="00885C17">
        <w:trPr>
          <w:cantSplit/>
          <w:trHeight w:hRule="exact" w:val="180"/>
        </w:trPr>
        <w:tc>
          <w:tcPr>
            <w:tcW w:w="364" w:type="dxa"/>
          </w:tcPr>
          <w:p w:rsidR="001F3A3F" w:rsidRDefault="001F3A3F" w:rsidP="00885C17">
            <w:pPr>
              <w:rPr>
                <w:rFonts w:ascii="Arial" w:hAnsi="Arial"/>
                <w:sz w:val="16"/>
              </w:rPr>
            </w:pPr>
          </w:p>
        </w:tc>
        <w:tc>
          <w:tcPr>
            <w:tcW w:w="4320" w:type="dxa"/>
          </w:tcPr>
          <w:p w:rsidR="001F3A3F" w:rsidRDefault="001F3A3F" w:rsidP="00885C17">
            <w:pPr>
              <w:rPr>
                <w:rFonts w:ascii="Arial" w:hAnsi="Arial"/>
                <w:sz w:val="16"/>
              </w:rPr>
            </w:pPr>
          </w:p>
        </w:tc>
        <w:tc>
          <w:tcPr>
            <w:tcW w:w="6664" w:type="dxa"/>
            <w:gridSpan w:val="2"/>
            <w:tcBorders>
              <w:right w:val="single" w:sz="24" w:space="0" w:color="000000"/>
            </w:tcBorders>
          </w:tcPr>
          <w:p w:rsidR="001F3A3F" w:rsidRDefault="001F3A3F" w:rsidP="00885C17">
            <w:pPr>
              <w:rPr>
                <w:rFonts w:ascii="Arial" w:hAnsi="Arial"/>
                <w:sz w:val="16"/>
              </w:rPr>
            </w:pPr>
          </w:p>
        </w:tc>
      </w:tr>
      <w:tr w:rsidR="001F3A3F" w:rsidTr="00885C17">
        <w:trPr>
          <w:cantSplit/>
          <w:trHeight w:hRule="exact" w:val="180"/>
        </w:trPr>
        <w:tc>
          <w:tcPr>
            <w:tcW w:w="364" w:type="dxa"/>
            <w:tcBorders>
              <w:bottom w:val="single" w:sz="24" w:space="0" w:color="auto"/>
            </w:tcBorders>
          </w:tcPr>
          <w:p w:rsidR="001F3A3F" w:rsidRDefault="001F3A3F" w:rsidP="00885C17">
            <w:pPr>
              <w:rPr>
                <w:rFonts w:ascii="Arial" w:hAnsi="Arial"/>
                <w:sz w:val="16"/>
              </w:rPr>
            </w:pPr>
          </w:p>
        </w:tc>
        <w:tc>
          <w:tcPr>
            <w:tcW w:w="4320" w:type="dxa"/>
            <w:tcBorders>
              <w:bottom w:val="single" w:sz="24" w:space="0" w:color="auto"/>
            </w:tcBorders>
          </w:tcPr>
          <w:p w:rsidR="001F3A3F" w:rsidRDefault="001F3A3F" w:rsidP="00885C17">
            <w:pPr>
              <w:rPr>
                <w:rFonts w:ascii="Arial" w:hAnsi="Arial"/>
                <w:sz w:val="16"/>
              </w:rPr>
            </w:pPr>
          </w:p>
        </w:tc>
        <w:tc>
          <w:tcPr>
            <w:tcW w:w="6664" w:type="dxa"/>
            <w:gridSpan w:val="2"/>
            <w:tcBorders>
              <w:bottom w:val="single" w:sz="24" w:space="0" w:color="auto"/>
              <w:right w:val="single" w:sz="24" w:space="0" w:color="auto"/>
            </w:tcBorders>
          </w:tcPr>
          <w:p w:rsidR="001F3A3F" w:rsidRDefault="001F3A3F" w:rsidP="00885C17">
            <w:pPr>
              <w:rPr>
                <w:rFonts w:ascii="Arial" w:hAnsi="Arial"/>
                <w:sz w:val="16"/>
              </w:rPr>
            </w:pPr>
          </w:p>
        </w:tc>
      </w:tr>
    </w:tbl>
    <w:p w:rsidR="001F3A3F" w:rsidRDefault="001F3A3F" w:rsidP="00CA1641">
      <w:pPr>
        <w:pStyle w:val="BodyTextIndent"/>
        <w:tabs>
          <w:tab w:val="left" w:pos="90"/>
        </w:tabs>
        <w:ind w:left="0"/>
        <w:rPr>
          <w:position w:val="-24"/>
          <w:szCs w:val="22"/>
        </w:rPr>
      </w:pPr>
    </w:p>
    <w:p w:rsidR="001F3A3F" w:rsidRDefault="0066486A" w:rsidP="001F3A3F">
      <w:pPr>
        <w:spacing w:line="0" w:lineRule="atLeast"/>
        <w:rPr>
          <w:rFonts w:ascii="Arial" w:hAnsi="Arial" w:cs="Arial"/>
          <w:color w:val="000000"/>
          <w:sz w:val="22"/>
          <w:szCs w:val="22"/>
        </w:rPr>
      </w:pPr>
      <w:r>
        <w:rPr>
          <w:rFonts w:ascii="Arial" w:hAnsi="Arial" w:cs="Arial"/>
          <w:color w:val="000000"/>
          <w:sz w:val="22"/>
          <w:szCs w:val="22"/>
        </w:rPr>
        <w:t xml:space="preserve">However, </w:t>
      </w:r>
      <w:r w:rsidRPr="00FA31C5">
        <w:rPr>
          <w:rFonts w:ascii="Arial" w:hAnsi="Arial" w:cs="Arial"/>
          <w:color w:val="000000"/>
          <w:sz w:val="22"/>
          <w:szCs w:val="22"/>
        </w:rPr>
        <w:t>you may still do</w:t>
      </w:r>
      <w:r>
        <w:rPr>
          <w:rFonts w:ascii="Arial" w:hAnsi="Arial" w:cs="Arial"/>
          <w:color w:val="000000"/>
          <w:sz w:val="22"/>
          <w:szCs w:val="22"/>
        </w:rPr>
        <w:t xml:space="preserve"> </w:t>
      </w:r>
      <w:r w:rsidRPr="00FA31C5">
        <w:rPr>
          <w:rFonts w:ascii="Arial" w:hAnsi="Arial" w:cs="Arial"/>
          <w:color w:val="000000"/>
          <w:sz w:val="22"/>
          <w:szCs w:val="22"/>
        </w:rPr>
        <w:t xml:space="preserve">a rollover by making a deposit into an </w:t>
      </w:r>
      <w:r>
        <w:rPr>
          <w:rFonts w:ascii="Arial" w:hAnsi="Arial" w:cs="Arial"/>
          <w:color w:val="000000"/>
          <w:sz w:val="22"/>
          <w:szCs w:val="22"/>
        </w:rPr>
        <w:t xml:space="preserve">IRA or </w:t>
      </w:r>
      <w:r w:rsidRPr="00F87BC8">
        <w:rPr>
          <w:rFonts w:ascii="Arial" w:hAnsi="Arial" w:cs="Arial"/>
          <w:color w:val="000000"/>
          <w:sz w:val="22"/>
          <w:szCs w:val="22"/>
        </w:rPr>
        <w:t>eligible employer</w:t>
      </w:r>
      <w:r w:rsidRPr="0035635A">
        <w:rPr>
          <w:rFonts w:ascii="Arial" w:hAnsi="Arial" w:cs="Arial"/>
          <w:color w:val="000000"/>
          <w:sz w:val="22"/>
          <w:szCs w:val="22"/>
        </w:rPr>
        <w:t xml:space="preserve"> plan</w:t>
      </w:r>
      <w:r w:rsidRPr="00FA31C5">
        <w:rPr>
          <w:rFonts w:ascii="Arial" w:hAnsi="Arial" w:cs="Arial"/>
          <w:color w:val="000000"/>
          <w:sz w:val="22"/>
          <w:szCs w:val="22"/>
        </w:rPr>
        <w:t xml:space="preserve"> that will accept it. </w:t>
      </w:r>
      <w:r>
        <w:rPr>
          <w:rFonts w:ascii="Arial" w:hAnsi="Arial" w:cs="Arial"/>
          <w:color w:val="000000"/>
          <w:sz w:val="22"/>
          <w:szCs w:val="22"/>
        </w:rPr>
        <w:t xml:space="preserve"> </w:t>
      </w:r>
      <w:r w:rsidRPr="00FA31C5">
        <w:rPr>
          <w:rFonts w:ascii="Arial" w:hAnsi="Arial" w:cs="Arial"/>
          <w:color w:val="000000"/>
          <w:sz w:val="22"/>
          <w:szCs w:val="22"/>
        </w:rPr>
        <w:t>You will have 60 days after you receive the payment to make the deposit.</w:t>
      </w:r>
      <w:r>
        <w:rPr>
          <w:rFonts w:ascii="Arial" w:hAnsi="Arial" w:cs="Arial"/>
          <w:color w:val="000000"/>
          <w:sz w:val="22"/>
          <w:szCs w:val="22"/>
        </w:rPr>
        <w:t xml:space="preserve">  I</w:t>
      </w:r>
      <w:r w:rsidRPr="00FA31C5">
        <w:rPr>
          <w:rFonts w:ascii="Arial" w:hAnsi="Arial" w:cs="Arial"/>
          <w:color w:val="000000"/>
          <w:sz w:val="22"/>
          <w:szCs w:val="22"/>
        </w:rPr>
        <w:t xml:space="preserve">n order to roll over the entire payment in a 60-day rollover, you must use other funds to make up for the 20% </w:t>
      </w:r>
      <w:r>
        <w:rPr>
          <w:rFonts w:ascii="Arial" w:hAnsi="Arial" w:cs="Arial"/>
          <w:color w:val="000000"/>
          <w:sz w:val="22"/>
          <w:szCs w:val="22"/>
        </w:rPr>
        <w:t>that is withheld</w:t>
      </w:r>
      <w:r w:rsidRPr="00FA31C5">
        <w:rPr>
          <w:rFonts w:ascii="Arial" w:hAnsi="Arial" w:cs="Arial"/>
          <w:color w:val="000000"/>
          <w:sz w:val="22"/>
          <w:szCs w:val="22"/>
        </w:rPr>
        <w:t>. If you do not roll over the entire amount of the payment, the taxable portion not rolled over will be taxed and will be subject to the 10% additional income tax on early distributions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(unless an exception applie</w:t>
      </w:r>
      <w:r>
        <w:rPr>
          <w:rFonts w:ascii="Arial" w:hAnsi="Arial" w:cs="Arial"/>
          <w:color w:val="000000"/>
          <w:sz w:val="22"/>
          <w:szCs w:val="22"/>
        </w:rPr>
        <w:t>s</w:t>
      </w:r>
      <w:r w:rsidR="001F3A3F" w:rsidRPr="00FA31C5">
        <w:rPr>
          <w:rFonts w:ascii="Arial" w:hAnsi="Arial" w:cs="Arial"/>
          <w:color w:val="000000"/>
          <w:sz w:val="22"/>
          <w:szCs w:val="22"/>
        </w:rPr>
        <w:t>).</w:t>
      </w:r>
    </w:p>
    <w:p w:rsidR="001F3A3F" w:rsidRDefault="001F3A3F" w:rsidP="001F3A3F">
      <w:pPr>
        <w:rPr>
          <w:rFonts w:ascii="Arial" w:hAnsi="Arial" w:cs="Arial"/>
          <w:color w:val="000000"/>
          <w:sz w:val="22"/>
          <w:szCs w:val="22"/>
        </w:rPr>
      </w:pPr>
    </w:p>
    <w:p w:rsidR="001F3A3F" w:rsidRPr="00F7793E" w:rsidRDefault="001F3A3F" w:rsidP="001F3A3F">
      <w:pPr>
        <w:rPr>
          <w:rFonts w:ascii="Arial" w:hAnsi="Arial" w:cs="Arial"/>
          <w:b/>
          <w:bCs/>
          <w:color w:val="000000"/>
          <w:sz w:val="22"/>
          <w:szCs w:val="22"/>
        </w:rPr>
      </w:pPr>
      <w:r w:rsidRPr="00FA31C5">
        <w:rPr>
          <w:rFonts w:ascii="Arial" w:hAnsi="Arial" w:cs="Arial"/>
          <w:b/>
          <w:bCs/>
          <w:color w:val="000000"/>
          <w:sz w:val="22"/>
          <w:szCs w:val="22"/>
        </w:rPr>
        <w:t>How much may I roll over?</w:t>
      </w:r>
    </w:p>
    <w:p w:rsidR="001F3A3F" w:rsidRDefault="0066486A" w:rsidP="001F3A3F">
      <w:pPr>
        <w:rPr>
          <w:rFonts w:ascii="Arial" w:hAnsi="Arial" w:cs="Arial"/>
          <w:color w:val="000000"/>
          <w:sz w:val="22"/>
          <w:szCs w:val="22"/>
        </w:rPr>
      </w:pPr>
      <w:r w:rsidRPr="00484BD0">
        <w:rPr>
          <w:rFonts w:ascii="Arial" w:hAnsi="Arial" w:cs="Arial"/>
          <w:sz w:val="22"/>
          <w:szCs w:val="22"/>
        </w:rPr>
        <w:t>You may roll over all or part of the amount eligible for rollover. However, PBGC will honor a rollover election only if the total payment, including interest, will be rolled over or the part of a payment to be rolled over is $500 or more</w:t>
      </w:r>
      <w:r>
        <w:rPr>
          <w:rFonts w:ascii="Arial" w:hAnsi="Arial" w:cs="Arial"/>
          <w:color w:val="000000"/>
          <w:sz w:val="22"/>
          <w:szCs w:val="22"/>
        </w:rPr>
        <w:t>.</w:t>
      </w:r>
    </w:p>
    <w:p w:rsidR="0066486A" w:rsidRDefault="0066486A" w:rsidP="001F3A3F">
      <w:pPr>
        <w:rPr>
          <w:rFonts w:ascii="Arial" w:hAnsi="Arial" w:cs="Arial"/>
          <w:color w:val="000000"/>
          <w:sz w:val="22"/>
          <w:szCs w:val="22"/>
        </w:rPr>
      </w:pPr>
    </w:p>
    <w:p w:rsidR="00380F60" w:rsidRPr="00F7793E" w:rsidRDefault="0066486A" w:rsidP="001F3A3F">
      <w:pPr>
        <w:rPr>
          <w:rFonts w:ascii="Arial" w:hAnsi="Arial" w:cs="Arial"/>
          <w:color w:val="000000"/>
          <w:sz w:val="22"/>
          <w:szCs w:val="22"/>
        </w:rPr>
      </w:pPr>
      <w:r>
        <w:rPr>
          <w:rFonts w:ascii="Arial" w:hAnsi="Arial" w:cs="Arial"/>
          <w:color w:val="000000"/>
          <w:sz w:val="22"/>
          <w:szCs w:val="22"/>
        </w:rPr>
        <w:t>P</w:t>
      </w:r>
      <w:r w:rsidRPr="00FA31C5">
        <w:rPr>
          <w:rFonts w:ascii="Arial" w:hAnsi="Arial" w:cs="Arial"/>
          <w:color w:val="000000"/>
          <w:sz w:val="22"/>
          <w:szCs w:val="22"/>
        </w:rPr>
        <w:t>ayment</w:t>
      </w:r>
      <w:r>
        <w:rPr>
          <w:rFonts w:ascii="Arial" w:hAnsi="Arial" w:cs="Arial"/>
          <w:color w:val="000000"/>
          <w:sz w:val="22"/>
          <w:szCs w:val="22"/>
        </w:rPr>
        <w:t>s</w:t>
      </w:r>
      <w:r w:rsidRPr="00FA31C5">
        <w:rPr>
          <w:rFonts w:ascii="Arial" w:hAnsi="Arial" w:cs="Arial"/>
          <w:color w:val="000000"/>
          <w:sz w:val="22"/>
          <w:szCs w:val="22"/>
        </w:rPr>
        <w:t xml:space="preserve"> from P</w:t>
      </w:r>
      <w:r>
        <w:rPr>
          <w:rFonts w:ascii="Arial" w:hAnsi="Arial" w:cs="Arial"/>
          <w:color w:val="000000"/>
          <w:sz w:val="22"/>
          <w:szCs w:val="22"/>
        </w:rPr>
        <w:t xml:space="preserve">BGC are </w:t>
      </w:r>
      <w:r w:rsidRPr="00FA31C5">
        <w:rPr>
          <w:rFonts w:ascii="Arial" w:hAnsi="Arial" w:cs="Arial"/>
          <w:color w:val="000000"/>
          <w:sz w:val="22"/>
          <w:szCs w:val="22"/>
        </w:rPr>
        <w:t>eligible for rollover, excep</w:t>
      </w:r>
      <w:r>
        <w:rPr>
          <w:rFonts w:ascii="Arial" w:hAnsi="Arial" w:cs="Arial"/>
          <w:color w:val="000000"/>
          <w:sz w:val="22"/>
          <w:szCs w:val="22"/>
        </w:rPr>
        <w:t>t for:</w:t>
      </w:r>
    </w:p>
    <w:p w:rsidR="001F3A3F" w:rsidRDefault="0066486A" w:rsidP="00380F60">
      <w:pPr>
        <w:widowControl/>
        <w:numPr>
          <w:ilvl w:val="0"/>
          <w:numId w:val="2"/>
        </w:numPr>
        <w:spacing w:before="100" w:beforeAutospacing="1"/>
        <w:rPr>
          <w:rFonts w:ascii="Arial" w:hAnsi="Arial" w:cs="Arial"/>
          <w:color w:val="000000"/>
          <w:sz w:val="22"/>
          <w:szCs w:val="22"/>
        </w:rPr>
      </w:pPr>
      <w:r w:rsidRPr="00FA31C5">
        <w:rPr>
          <w:rFonts w:ascii="Arial" w:hAnsi="Arial" w:cs="Arial"/>
          <w:color w:val="000000"/>
          <w:sz w:val="22"/>
          <w:szCs w:val="22"/>
        </w:rPr>
        <w:lastRenderedPageBreak/>
        <w:t>Certain payments spread over a period of at least 10 years or over your life or life expectancy (or the lives or joint life expectancy of you and your beneficiary</w:t>
      </w:r>
      <w:r w:rsidR="001F3A3F" w:rsidRPr="00FA31C5">
        <w:rPr>
          <w:rFonts w:ascii="Arial" w:hAnsi="Arial" w:cs="Arial"/>
          <w:color w:val="000000"/>
          <w:sz w:val="22"/>
          <w:szCs w:val="22"/>
        </w:rPr>
        <w:t>)</w:t>
      </w:r>
      <w:r w:rsidR="001F3A3F">
        <w:rPr>
          <w:rFonts w:ascii="Arial" w:hAnsi="Arial" w:cs="Arial"/>
          <w:color w:val="000000"/>
          <w:sz w:val="22"/>
          <w:szCs w:val="22"/>
        </w:rPr>
        <w:t>.</w:t>
      </w:r>
      <w:r w:rsidR="001F3A3F" w:rsidRPr="00FA31C5">
        <w:rPr>
          <w:rFonts w:ascii="Arial" w:hAnsi="Arial" w:cs="Arial"/>
          <w:color w:val="000000"/>
          <w:sz w:val="22"/>
          <w:szCs w:val="22"/>
        </w:rPr>
        <w:t xml:space="preserve"> </w:t>
      </w:r>
      <w:r w:rsidR="001F3A3F">
        <w:rPr>
          <w:rFonts w:ascii="Arial" w:hAnsi="Arial" w:cs="Arial"/>
          <w:color w:val="000000"/>
          <w:sz w:val="22"/>
          <w:szCs w:val="22"/>
        </w:rPr>
        <w:t xml:space="preserve">  </w:t>
      </w:r>
    </w:p>
    <w:p w:rsidR="001F3A3F" w:rsidRDefault="0066486A" w:rsidP="00380F60">
      <w:pPr>
        <w:widowControl/>
        <w:numPr>
          <w:ilvl w:val="0"/>
          <w:numId w:val="2"/>
        </w:numPr>
        <w:spacing w:before="100" w:beforeAutospacing="1"/>
        <w:rPr>
          <w:rFonts w:ascii="Arial" w:hAnsi="Arial" w:cs="Arial"/>
          <w:color w:val="000000"/>
          <w:sz w:val="22"/>
          <w:szCs w:val="22"/>
        </w:rPr>
      </w:pPr>
      <w:r w:rsidRPr="00FA31C5">
        <w:rPr>
          <w:rFonts w:ascii="Arial" w:hAnsi="Arial" w:cs="Arial"/>
          <w:color w:val="000000"/>
          <w:sz w:val="22"/>
          <w:szCs w:val="22"/>
        </w:rPr>
        <w:t>Required minimum distributions after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death</w:t>
      </w:r>
      <w:r w:rsidR="001F3A3F" w:rsidRPr="00FA31C5">
        <w:rPr>
          <w:rFonts w:ascii="Arial" w:hAnsi="Arial" w:cs="Arial"/>
          <w:color w:val="000000"/>
          <w:sz w:val="22"/>
          <w:szCs w:val="22"/>
        </w:rPr>
        <w:t>)</w:t>
      </w:r>
      <w:r w:rsidR="001F3A3F">
        <w:rPr>
          <w:rFonts w:ascii="Arial" w:hAnsi="Arial" w:cs="Arial"/>
          <w:color w:val="000000"/>
          <w:sz w:val="22"/>
          <w:szCs w:val="22"/>
        </w:rPr>
        <w:t>.</w:t>
      </w:r>
      <w:r w:rsidR="001F3A3F" w:rsidRPr="00FA31C5">
        <w:rPr>
          <w:rFonts w:ascii="Arial" w:hAnsi="Arial" w:cs="Arial"/>
          <w:color w:val="000000"/>
          <w:sz w:val="22"/>
          <w:szCs w:val="22"/>
        </w:rPr>
        <w:t xml:space="preserve"> </w:t>
      </w:r>
    </w:p>
    <w:p w:rsidR="0066486A" w:rsidRPr="00D21584" w:rsidRDefault="0066486A" w:rsidP="00D21584">
      <w:pPr>
        <w:widowControl/>
        <w:numPr>
          <w:ilvl w:val="0"/>
          <w:numId w:val="2"/>
        </w:numPr>
        <w:spacing w:before="100" w:beforeAutospacing="1" w:after="120"/>
        <w:rPr>
          <w:rFonts w:ascii="Arial" w:hAnsi="Arial" w:cs="Arial"/>
          <w:color w:val="000000"/>
          <w:sz w:val="22"/>
          <w:szCs w:val="22"/>
        </w:rPr>
      </w:pPr>
      <w:r w:rsidRPr="00484BD0">
        <w:rPr>
          <w:rFonts w:ascii="Arial" w:hAnsi="Arial" w:cs="Arial"/>
          <w:color w:val="000000"/>
          <w:sz w:val="22"/>
          <w:szCs w:val="22"/>
        </w:rPr>
        <w:t>Loans treated as deemed distributions (for example, loans in default due to missed payments before your employment ends</w:t>
      </w:r>
      <w:r w:rsidR="001F3A3F" w:rsidRPr="00FA31C5">
        <w:rPr>
          <w:rFonts w:ascii="Arial" w:hAnsi="Arial" w:cs="Arial"/>
          <w:color w:val="000000"/>
          <w:sz w:val="22"/>
          <w:szCs w:val="22"/>
        </w:rPr>
        <w:t>)</w:t>
      </w:r>
      <w:r w:rsidR="001F3A3F">
        <w:rPr>
          <w:rFonts w:ascii="Arial" w:hAnsi="Arial" w:cs="Arial"/>
          <w:color w:val="000000"/>
          <w:sz w:val="22"/>
          <w:szCs w:val="22"/>
        </w:rPr>
        <w:t>.</w:t>
      </w:r>
      <w:r w:rsidR="001F3A3F" w:rsidRPr="00FA31C5">
        <w:rPr>
          <w:rFonts w:ascii="Arial" w:hAnsi="Arial" w:cs="Arial"/>
          <w:color w:val="000000"/>
          <w:sz w:val="22"/>
          <w:szCs w:val="22"/>
        </w:rPr>
        <w:t xml:space="preserve"> </w:t>
      </w:r>
      <w:r w:rsidR="001F3A3F" w:rsidRPr="0066486A">
        <w:rPr>
          <w:rFonts w:ascii="Arial" w:hAnsi="Arial" w:cs="Arial"/>
          <w:color w:val="000000"/>
          <w:sz w:val="22"/>
          <w:szCs w:val="22"/>
        </w:rPr>
        <w:t xml:space="preserve"> </w:t>
      </w:r>
    </w:p>
    <w:p w:rsidR="001F3A3F" w:rsidRDefault="001F3A3F" w:rsidP="001F3A3F">
      <w:pPr>
        <w:rPr>
          <w:rFonts w:ascii="Arial" w:hAnsi="Arial" w:cs="Arial"/>
          <w:b/>
          <w:bCs/>
          <w:color w:val="000000"/>
          <w:sz w:val="22"/>
          <w:szCs w:val="22"/>
        </w:rPr>
      </w:pPr>
      <w:r w:rsidRPr="00FA31C5">
        <w:rPr>
          <w:rFonts w:ascii="Arial" w:hAnsi="Arial" w:cs="Arial"/>
          <w:b/>
          <w:bCs/>
          <w:color w:val="000000"/>
          <w:sz w:val="22"/>
          <w:szCs w:val="22"/>
        </w:rPr>
        <w:t>If I don’t do a rollover, will I have to pay the 10% additional income tax on early distributions</w:t>
      </w:r>
      <w:r>
        <w:rPr>
          <w:rFonts w:ascii="Arial" w:hAnsi="Arial" w:cs="Arial"/>
          <w:b/>
          <w:bCs/>
          <w:color w:val="000000"/>
          <w:sz w:val="22"/>
          <w:szCs w:val="22"/>
        </w:rPr>
        <w:t>?</w:t>
      </w:r>
    </w:p>
    <w:p w:rsidR="001F3A3F" w:rsidRPr="00F7793E" w:rsidRDefault="0066486A" w:rsidP="001F3A3F">
      <w:pPr>
        <w:rPr>
          <w:rFonts w:ascii="Arial" w:hAnsi="Arial" w:cs="Arial"/>
          <w:color w:val="000000"/>
          <w:sz w:val="22"/>
          <w:szCs w:val="22"/>
        </w:rPr>
      </w:pP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for any payment from PBGC (including amounts withheld for income tax) that you do not roll over, unless one of the exceptions listed below applies. This tax is in addition to the regular income tax on the payment not rolled over.  However, PBGC does not withhold this</w:t>
      </w:r>
      <w:r>
        <w:rPr>
          <w:rFonts w:ascii="Arial" w:hAnsi="Arial" w:cs="Arial"/>
          <w:color w:val="000000"/>
          <w:sz w:val="22"/>
          <w:szCs w:val="22"/>
        </w:rPr>
        <w:t xml:space="preserve"> additional</w:t>
      </w:r>
      <w:r w:rsidRPr="00FA31C5">
        <w:rPr>
          <w:rFonts w:ascii="Arial" w:hAnsi="Arial" w:cs="Arial"/>
          <w:color w:val="000000"/>
          <w:sz w:val="22"/>
          <w:szCs w:val="22"/>
        </w:rPr>
        <w:t xml:space="preserve"> tax. The 10% additional income tax does not apply to payments</w:t>
      </w:r>
      <w:r>
        <w:rPr>
          <w:rFonts w:ascii="Arial" w:hAnsi="Arial" w:cs="Arial"/>
          <w:color w:val="000000"/>
          <w:sz w:val="22"/>
          <w:szCs w:val="22"/>
        </w:rPr>
        <w:t xml:space="preserve"> from PBGC</w:t>
      </w:r>
      <w:r w:rsidRPr="00FA31C5">
        <w:rPr>
          <w:rFonts w:ascii="Arial" w:hAnsi="Arial" w:cs="Arial"/>
          <w:color w:val="000000"/>
          <w:sz w:val="22"/>
          <w:szCs w:val="22"/>
        </w:rPr>
        <w:t xml:space="preserve"> that are</w:t>
      </w:r>
      <w:r>
        <w:rPr>
          <w:rFonts w:ascii="Arial" w:hAnsi="Arial" w:cs="Arial"/>
          <w:color w:val="000000"/>
          <w:sz w:val="22"/>
          <w:szCs w:val="22"/>
        </w:rPr>
        <w:t xml:space="preserve"> made</w:t>
      </w:r>
      <w:r w:rsidR="001F3A3F" w:rsidRPr="00FA31C5">
        <w:rPr>
          <w:rFonts w:ascii="Arial" w:hAnsi="Arial" w:cs="Arial"/>
          <w:color w:val="000000"/>
          <w:sz w:val="22"/>
          <w:szCs w:val="22"/>
        </w:rPr>
        <w:t>:</w:t>
      </w:r>
    </w:p>
    <w:p w:rsidR="00156AF2" w:rsidRDefault="00156AF2" w:rsidP="00156AF2">
      <w:pPr>
        <w:widowControl/>
        <w:numPr>
          <w:ilvl w:val="0"/>
          <w:numId w:val="2"/>
        </w:numPr>
        <w:spacing w:before="100" w:before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s part of a series of substantially equal periodic payments (made at least annually) for your life (or life ex</w:t>
      </w:r>
      <w:r>
        <w:rPr>
          <w:rFonts w:ascii="Arial" w:hAnsi="Arial" w:cs="Arial"/>
          <w:color w:val="000000"/>
          <w:sz w:val="22"/>
          <w:szCs w:val="22"/>
        </w:rPr>
        <w:t>pectancy) or the joint lives (or</w:t>
      </w:r>
      <w:r w:rsidRPr="00FA31C5">
        <w:rPr>
          <w:rFonts w:ascii="Arial" w:hAnsi="Arial" w:cs="Arial"/>
          <w:color w:val="000000"/>
          <w:sz w:val="22"/>
          <w:szCs w:val="22"/>
        </w:rPr>
        <w:t xml:space="preserve"> joint life expectancies) of you and your designated beneficiary (the payment must begin after separation from service)</w:t>
      </w:r>
      <w:r>
        <w:rPr>
          <w:rFonts w:ascii="Arial" w:hAnsi="Arial" w:cs="Arial"/>
          <w:color w:val="000000"/>
          <w:sz w:val="22"/>
          <w:szCs w:val="22"/>
        </w:rPr>
        <w:t xml:space="preserve">.  </w:t>
      </w:r>
    </w:p>
    <w:p w:rsidR="00156AF2" w:rsidRDefault="00156AF2" w:rsidP="00156AF2">
      <w:pPr>
        <w:pStyle w:val="ListParagraph"/>
        <w:numPr>
          <w:ilvl w:val="0"/>
          <w:numId w:val="2"/>
        </w:numPr>
        <w:spacing w:before="0" w:beforeAutospacing="0" w:after="100" w:afterAutospacing="1" w:line="320" w:lineRule="atLeast"/>
        <w:rPr>
          <w:rFonts w:ascii="Arial" w:hAnsi="Arial" w:cs="Arial"/>
          <w:color w:val="000000"/>
          <w:sz w:val="22"/>
          <w:szCs w:val="22"/>
        </w:rPr>
      </w:pPr>
      <w:r w:rsidRPr="00FA31C5">
        <w:rPr>
          <w:rFonts w:ascii="Arial" w:hAnsi="Arial" w:cs="Arial"/>
          <w:color w:val="000000"/>
          <w:sz w:val="22"/>
          <w:szCs w:val="22"/>
        </w:rPr>
        <w:lastRenderedPageBreak/>
        <w:t>because you are totally and permanently disabled.</w:t>
      </w:r>
    </w:p>
    <w:p w:rsidR="00156AF2" w:rsidRDefault="00156AF2" w:rsidP="00156AF2">
      <w:pPr>
        <w:pStyle w:val="ListParagraph"/>
        <w:numPr>
          <w:ilvl w:val="0"/>
          <w:numId w:val="2"/>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on or after the death of the plan participant.</w:t>
      </w:r>
    </w:p>
    <w:p w:rsidR="00156AF2" w:rsidRDefault="00156AF2" w:rsidP="00156AF2">
      <w:pPr>
        <w:pStyle w:val="ListParagraph"/>
        <w:numPr>
          <w:ilvl w:val="0"/>
          <w:numId w:val="2"/>
        </w:numPr>
        <w:spacing w:after="100" w:after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 xml:space="preserve">fter your separation from service </w:t>
      </w:r>
      <w:r>
        <w:rPr>
          <w:rFonts w:ascii="Arial" w:hAnsi="Arial" w:cs="Arial"/>
          <w:color w:val="000000"/>
          <w:sz w:val="22"/>
          <w:szCs w:val="22"/>
        </w:rPr>
        <w:t>if you will be at least 55 in the year of separation</w:t>
      </w:r>
      <w:r w:rsidRPr="00FA31C5">
        <w:rPr>
          <w:rFonts w:ascii="Arial" w:hAnsi="Arial" w:cs="Arial"/>
          <w:color w:val="000000"/>
          <w:sz w:val="22"/>
          <w:szCs w:val="22"/>
        </w:rPr>
        <w:t xml:space="preserve">. </w:t>
      </w:r>
    </w:p>
    <w:p w:rsidR="00156AF2" w:rsidRDefault="00156AF2" w:rsidP="00156AF2">
      <w:pPr>
        <w:pStyle w:val="ListParagraph"/>
        <w:numPr>
          <w:ilvl w:val="0"/>
          <w:numId w:val="2"/>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o an alternate payee under a qualified domestic relations order (‘QDRO’).</w:t>
      </w:r>
    </w:p>
    <w:p w:rsidR="00156AF2" w:rsidRDefault="00156AF2" w:rsidP="00156AF2">
      <w:pPr>
        <w:pStyle w:val="ListParagraph"/>
        <w:numPr>
          <w:ilvl w:val="0"/>
          <w:numId w:val="2"/>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 xml:space="preserve">o the extent you have </w:t>
      </w:r>
      <w:r>
        <w:rPr>
          <w:rFonts w:ascii="Arial" w:hAnsi="Arial" w:cs="Arial"/>
          <w:color w:val="000000"/>
          <w:sz w:val="22"/>
          <w:szCs w:val="22"/>
        </w:rPr>
        <w:t>deductible</w:t>
      </w:r>
      <w:r w:rsidRPr="00FA31C5">
        <w:rPr>
          <w:rFonts w:ascii="Arial" w:hAnsi="Arial" w:cs="Arial"/>
          <w:color w:val="000000"/>
          <w:sz w:val="22"/>
          <w:szCs w:val="22"/>
        </w:rPr>
        <w:t xml:space="preserve"> medical expenses </w:t>
      </w:r>
    </w:p>
    <w:p w:rsidR="00156AF2" w:rsidRDefault="00156AF2" w:rsidP="00156AF2">
      <w:pPr>
        <w:pStyle w:val="ListParagraph"/>
        <w:numPr>
          <w:ilvl w:val="0"/>
          <w:numId w:val="2"/>
        </w:numPr>
        <w:spacing w:after="100" w:afterAutospacing="1" w:line="320" w:lineRule="atLeast"/>
        <w:rPr>
          <w:rFonts w:ascii="Arial" w:hAnsi="Arial" w:cs="Arial"/>
          <w:color w:val="000000"/>
          <w:sz w:val="22"/>
          <w:szCs w:val="22"/>
        </w:rPr>
      </w:pPr>
      <w:r>
        <w:rPr>
          <w:rFonts w:ascii="Arial" w:hAnsi="Arial" w:cs="Arial"/>
          <w:color w:val="000000"/>
          <w:sz w:val="22"/>
          <w:szCs w:val="22"/>
        </w:rPr>
        <w:t>directly to the government to satisfy a federal tax levy</w:t>
      </w:r>
      <w:r w:rsidRPr="002E5B56">
        <w:rPr>
          <w:rFonts w:ascii="Arial" w:hAnsi="Arial" w:cs="Arial"/>
          <w:color w:val="000000"/>
          <w:sz w:val="22"/>
          <w:szCs w:val="22"/>
        </w:rPr>
        <w:t>.</w:t>
      </w:r>
    </w:p>
    <w:p w:rsidR="00156AF2" w:rsidRDefault="00156AF2" w:rsidP="00156AF2">
      <w:pPr>
        <w:pStyle w:val="ListParagraph"/>
        <w:numPr>
          <w:ilvl w:val="0"/>
          <w:numId w:val="2"/>
        </w:numPr>
        <w:spacing w:after="100" w:afterAutospacing="1" w:line="320" w:lineRule="atLeast"/>
        <w:rPr>
          <w:rFonts w:ascii="Arial" w:hAnsi="Arial" w:cs="Arial"/>
          <w:color w:val="000000"/>
          <w:sz w:val="22"/>
          <w:szCs w:val="22"/>
        </w:rPr>
      </w:pPr>
      <w:r w:rsidRPr="00D6144F">
        <w:rPr>
          <w:rFonts w:ascii="Arial" w:hAnsi="Arial" w:cs="Arial"/>
          <w:color w:val="000000"/>
          <w:sz w:val="22"/>
          <w:szCs w:val="22"/>
        </w:rPr>
        <w:t>Certain payment</w:t>
      </w:r>
      <w:r w:rsidR="002049A3">
        <w:rPr>
          <w:rFonts w:ascii="Arial" w:hAnsi="Arial" w:cs="Arial"/>
          <w:color w:val="000000"/>
          <w:sz w:val="22"/>
          <w:szCs w:val="22"/>
        </w:rPr>
        <w:t>s</w:t>
      </w:r>
      <w:r w:rsidRPr="00D6144F">
        <w:rPr>
          <w:rFonts w:ascii="Arial" w:hAnsi="Arial" w:cs="Arial"/>
          <w:color w:val="000000"/>
          <w:sz w:val="22"/>
          <w:szCs w:val="22"/>
        </w:rPr>
        <w:t xml:space="preserve"> made while you are on active duty if you were a member of a reserve component called to duty after September 11, 2001 for more than 179 days</w:t>
      </w:r>
      <w:r>
        <w:rPr>
          <w:rFonts w:ascii="Arial" w:hAnsi="Arial" w:cs="Arial"/>
          <w:color w:val="000000"/>
          <w:sz w:val="22"/>
          <w:szCs w:val="22"/>
        </w:rPr>
        <w:t>.</w:t>
      </w:r>
    </w:p>
    <w:p w:rsidR="00D21584" w:rsidRDefault="00D21584" w:rsidP="00D21584">
      <w:pPr>
        <w:pStyle w:val="ListParagraph"/>
        <w:spacing w:after="100" w:afterAutospacing="1" w:line="320" w:lineRule="atLeast"/>
        <w:rPr>
          <w:rFonts w:ascii="Arial" w:hAnsi="Arial" w:cs="Arial"/>
          <w:color w:val="000000"/>
          <w:sz w:val="22"/>
          <w:szCs w:val="22"/>
        </w:rPr>
      </w:pPr>
    </w:p>
    <w:p w:rsidR="00D21584" w:rsidRPr="002E5B56" w:rsidRDefault="00D21584" w:rsidP="00D21584">
      <w:pPr>
        <w:pStyle w:val="ListParagraph"/>
        <w:spacing w:after="100" w:afterAutospacing="1" w:line="320" w:lineRule="atLeast"/>
        <w:rPr>
          <w:rFonts w:ascii="Arial" w:hAnsi="Arial" w:cs="Arial"/>
          <w:color w:val="000000"/>
          <w:sz w:val="22"/>
          <w:szCs w:val="22"/>
        </w:rPr>
      </w:pPr>
    </w:p>
    <w:p w:rsidR="001F3A3F" w:rsidRDefault="00156AF2" w:rsidP="00CA1641">
      <w:pPr>
        <w:pStyle w:val="BodyTextIndent"/>
        <w:tabs>
          <w:tab w:val="left" w:pos="90"/>
        </w:tabs>
        <w:ind w:left="0"/>
        <w:rPr>
          <w:position w:val="-24"/>
          <w:szCs w:val="22"/>
        </w:rPr>
      </w:pPr>
      <w:r>
        <w:rPr>
          <w:position w:val="-24"/>
          <w:szCs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1F3A3F" w:rsidTr="00885C17">
        <w:trPr>
          <w:cantSplit/>
          <w:trHeight w:hRule="exact" w:val="400"/>
        </w:trPr>
        <w:tc>
          <w:tcPr>
            <w:tcW w:w="8824" w:type="dxa"/>
            <w:gridSpan w:val="3"/>
            <w:tcBorders>
              <w:top w:val="single" w:sz="6" w:space="0" w:color="000000"/>
              <w:right w:val="nil"/>
            </w:tcBorders>
          </w:tcPr>
          <w:p w:rsidR="001F3A3F" w:rsidRDefault="001F3A3F" w:rsidP="00885C17">
            <w:pPr>
              <w:tabs>
                <w:tab w:val="right" w:pos="10966"/>
              </w:tabs>
              <w:rPr>
                <w:rFonts w:ascii="Arial" w:hAnsi="Arial"/>
                <w:position w:val="-28"/>
                <w:sz w:val="24"/>
              </w:rPr>
            </w:pPr>
            <w:r>
              <w:rPr>
                <w:rFonts w:ascii="Arial" w:hAnsi="Arial"/>
                <w:b/>
                <w:position w:val="-28"/>
              </w:rPr>
              <w:t>Special Tax Notice Regarding PBGC Non-Periodic Payments</w:t>
            </w:r>
          </w:p>
        </w:tc>
        <w:tc>
          <w:tcPr>
            <w:tcW w:w="2524" w:type="dxa"/>
            <w:tcBorders>
              <w:top w:val="single" w:sz="6" w:space="0" w:color="000000"/>
              <w:left w:val="nil"/>
              <w:bottom w:val="nil"/>
              <w:right w:val="single" w:sz="24" w:space="0" w:color="000000"/>
            </w:tcBorders>
          </w:tcPr>
          <w:p w:rsidR="001F3A3F" w:rsidRDefault="001F3A3F" w:rsidP="00885C17">
            <w:pPr>
              <w:tabs>
                <w:tab w:val="right" w:pos="10966"/>
              </w:tabs>
              <w:jc w:val="right"/>
              <w:rPr>
                <w:rFonts w:ascii="Arial" w:hAnsi="Arial"/>
                <w:position w:val="-28"/>
                <w:sz w:val="24"/>
              </w:rPr>
            </w:pPr>
            <w:r>
              <w:rPr>
                <w:rFonts w:ascii="Arial" w:hAnsi="Arial"/>
                <w:b/>
                <w:position w:val="-32"/>
                <w:sz w:val="24"/>
              </w:rPr>
              <w:t>Page 3 of 5</w:t>
            </w:r>
          </w:p>
        </w:tc>
      </w:tr>
      <w:tr w:rsidR="001F3A3F" w:rsidTr="00885C17">
        <w:trPr>
          <w:cantSplit/>
          <w:trHeight w:hRule="exact" w:val="180"/>
        </w:trPr>
        <w:tc>
          <w:tcPr>
            <w:tcW w:w="364" w:type="dxa"/>
          </w:tcPr>
          <w:p w:rsidR="001F3A3F" w:rsidRDefault="001F3A3F" w:rsidP="00885C17">
            <w:pPr>
              <w:rPr>
                <w:rFonts w:ascii="Arial" w:hAnsi="Arial"/>
                <w:sz w:val="16"/>
              </w:rPr>
            </w:pPr>
          </w:p>
        </w:tc>
        <w:tc>
          <w:tcPr>
            <w:tcW w:w="4320" w:type="dxa"/>
          </w:tcPr>
          <w:p w:rsidR="001F3A3F" w:rsidRDefault="001F3A3F" w:rsidP="00885C17">
            <w:pPr>
              <w:rPr>
                <w:rFonts w:ascii="Arial" w:hAnsi="Arial"/>
                <w:sz w:val="16"/>
              </w:rPr>
            </w:pPr>
          </w:p>
        </w:tc>
        <w:tc>
          <w:tcPr>
            <w:tcW w:w="6664" w:type="dxa"/>
            <w:gridSpan w:val="2"/>
            <w:tcBorders>
              <w:right w:val="single" w:sz="24" w:space="0" w:color="000000"/>
            </w:tcBorders>
          </w:tcPr>
          <w:p w:rsidR="001F3A3F" w:rsidRDefault="001F3A3F" w:rsidP="00885C17">
            <w:pPr>
              <w:rPr>
                <w:rFonts w:ascii="Arial" w:hAnsi="Arial"/>
                <w:sz w:val="16"/>
              </w:rPr>
            </w:pPr>
          </w:p>
        </w:tc>
      </w:tr>
      <w:tr w:rsidR="001F3A3F" w:rsidTr="00885C17">
        <w:trPr>
          <w:cantSplit/>
          <w:trHeight w:hRule="exact" w:val="180"/>
        </w:trPr>
        <w:tc>
          <w:tcPr>
            <w:tcW w:w="364" w:type="dxa"/>
            <w:tcBorders>
              <w:bottom w:val="single" w:sz="24" w:space="0" w:color="auto"/>
            </w:tcBorders>
          </w:tcPr>
          <w:p w:rsidR="001F3A3F" w:rsidRDefault="001F3A3F" w:rsidP="00885C17">
            <w:pPr>
              <w:rPr>
                <w:rFonts w:ascii="Arial" w:hAnsi="Arial"/>
                <w:sz w:val="16"/>
              </w:rPr>
            </w:pPr>
          </w:p>
        </w:tc>
        <w:tc>
          <w:tcPr>
            <w:tcW w:w="4320" w:type="dxa"/>
            <w:tcBorders>
              <w:bottom w:val="single" w:sz="24" w:space="0" w:color="auto"/>
            </w:tcBorders>
          </w:tcPr>
          <w:p w:rsidR="001F3A3F" w:rsidRDefault="001F3A3F" w:rsidP="00885C17">
            <w:pPr>
              <w:rPr>
                <w:rFonts w:ascii="Arial" w:hAnsi="Arial"/>
                <w:sz w:val="16"/>
              </w:rPr>
            </w:pPr>
          </w:p>
        </w:tc>
        <w:tc>
          <w:tcPr>
            <w:tcW w:w="6664" w:type="dxa"/>
            <w:gridSpan w:val="2"/>
            <w:tcBorders>
              <w:bottom w:val="single" w:sz="24" w:space="0" w:color="auto"/>
              <w:right w:val="single" w:sz="24" w:space="0" w:color="auto"/>
            </w:tcBorders>
          </w:tcPr>
          <w:p w:rsidR="001F3A3F" w:rsidRDefault="001F3A3F" w:rsidP="00885C17">
            <w:pPr>
              <w:rPr>
                <w:rFonts w:ascii="Arial" w:hAnsi="Arial"/>
                <w:sz w:val="16"/>
              </w:rPr>
            </w:pPr>
          </w:p>
        </w:tc>
      </w:tr>
    </w:tbl>
    <w:p w:rsidR="001F3A3F" w:rsidRDefault="001F3A3F" w:rsidP="001F3A3F">
      <w:pPr>
        <w:spacing w:line="320" w:lineRule="atLeast"/>
        <w:rPr>
          <w:rFonts w:ascii="Arial" w:hAnsi="Arial" w:cs="Arial"/>
          <w:b/>
          <w:bCs/>
          <w:color w:val="000000"/>
          <w:sz w:val="22"/>
          <w:szCs w:val="22"/>
        </w:rPr>
      </w:pPr>
      <w:r w:rsidRPr="002E5B56">
        <w:rPr>
          <w:rFonts w:ascii="Arial" w:hAnsi="Arial" w:cs="Arial"/>
          <w:b/>
          <w:bCs/>
          <w:color w:val="000000"/>
          <w:sz w:val="22"/>
          <w:szCs w:val="22"/>
        </w:rPr>
        <w:t>If I do a rollover to an IRA, will the 10% addition</w:t>
      </w:r>
      <w:r w:rsidRPr="00FA31C5">
        <w:rPr>
          <w:rFonts w:ascii="Arial" w:hAnsi="Arial" w:cs="Arial"/>
          <w:b/>
          <w:bCs/>
          <w:color w:val="000000"/>
          <w:sz w:val="22"/>
          <w:szCs w:val="22"/>
        </w:rPr>
        <w:t>al income tax apply to early distributions from the IRA?</w:t>
      </w:r>
    </w:p>
    <w:p w:rsidR="004D79A8" w:rsidRDefault="004D79A8" w:rsidP="004D79A8">
      <w:pPr>
        <w:rPr>
          <w:rFonts w:ascii="Arial" w:hAnsi="Arial" w:cs="Arial"/>
          <w:color w:val="000000"/>
          <w:sz w:val="22"/>
          <w:szCs w:val="22"/>
        </w:rPr>
      </w:pPr>
      <w:r w:rsidRPr="00FA31C5">
        <w:rPr>
          <w:rFonts w:ascii="Arial" w:hAnsi="Arial" w:cs="Arial"/>
          <w:color w:val="000000"/>
          <w:sz w:val="22"/>
          <w:szCs w:val="22"/>
        </w:rPr>
        <w:t>If you receive a payment from an IRA when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you will have to pay the 10% additional income tax on early distributions from the IRA, unless an exception applies. In general, the exceptions to the 10% additional income tax for early distributions from an IRA are the same as the exceptions listed above for early </w:t>
      </w:r>
    </w:p>
    <w:p w:rsidR="001F3A3F" w:rsidRPr="00F7793E" w:rsidRDefault="004D79A8" w:rsidP="002A1227">
      <w:pPr>
        <w:spacing w:after="60"/>
        <w:rPr>
          <w:rFonts w:ascii="Arial" w:hAnsi="Arial" w:cs="Arial"/>
          <w:color w:val="000000"/>
          <w:sz w:val="22"/>
          <w:szCs w:val="22"/>
        </w:rPr>
      </w:pPr>
      <w:r w:rsidRPr="00FA31C5">
        <w:rPr>
          <w:rFonts w:ascii="Arial" w:hAnsi="Arial" w:cs="Arial"/>
          <w:color w:val="000000"/>
          <w:sz w:val="22"/>
          <w:szCs w:val="22"/>
        </w:rPr>
        <w:t>distributions from a plan. However, there are a few differences for payments from an IRA, including</w:t>
      </w:r>
      <w:r w:rsidR="001F3A3F" w:rsidRPr="00FA31C5">
        <w:rPr>
          <w:rFonts w:ascii="Arial" w:hAnsi="Arial" w:cs="Arial"/>
          <w:color w:val="000000"/>
          <w:sz w:val="22"/>
          <w:szCs w:val="22"/>
        </w:rPr>
        <w:t>:</w:t>
      </w:r>
    </w:p>
    <w:p w:rsidR="001F3A3F" w:rsidRPr="00F7793E" w:rsidRDefault="004D79A8" w:rsidP="00D21584">
      <w:pPr>
        <w:widowControl/>
        <w:numPr>
          <w:ilvl w:val="0"/>
          <w:numId w:val="3"/>
        </w:numPr>
        <w:spacing w:line="320" w:lineRule="atLeast"/>
        <w:rPr>
          <w:rFonts w:ascii="Arial" w:hAnsi="Arial" w:cs="Arial"/>
          <w:color w:val="000000"/>
          <w:sz w:val="22"/>
          <w:szCs w:val="22"/>
        </w:rPr>
      </w:pPr>
      <w:r w:rsidRPr="00FA31C5">
        <w:rPr>
          <w:rFonts w:ascii="Arial" w:hAnsi="Arial" w:cs="Arial"/>
          <w:color w:val="000000"/>
          <w:sz w:val="22"/>
          <w:szCs w:val="22"/>
        </w:rPr>
        <w:t>There is no exception for payments after separation from service that are made after age 55</w:t>
      </w:r>
      <w:r w:rsidR="001F3A3F" w:rsidRPr="00FA31C5">
        <w:rPr>
          <w:rFonts w:ascii="Arial" w:hAnsi="Arial" w:cs="Arial"/>
          <w:color w:val="000000"/>
          <w:sz w:val="22"/>
          <w:szCs w:val="22"/>
        </w:rPr>
        <w:t xml:space="preserve">. </w:t>
      </w:r>
    </w:p>
    <w:p w:rsidR="001F3A3F" w:rsidRPr="00F7793E" w:rsidRDefault="004D79A8" w:rsidP="00D21584">
      <w:pPr>
        <w:widowControl/>
        <w:numPr>
          <w:ilvl w:val="0"/>
          <w:numId w:val="3"/>
        </w:numPr>
        <w:spacing w:line="320" w:lineRule="atLeast"/>
        <w:rPr>
          <w:rFonts w:ascii="Arial" w:hAnsi="Arial" w:cs="Arial"/>
          <w:color w:val="000000"/>
          <w:sz w:val="22"/>
          <w:szCs w:val="22"/>
        </w:rPr>
      </w:pPr>
      <w:r w:rsidRPr="00FA31C5">
        <w:rPr>
          <w:rFonts w:ascii="Arial" w:hAnsi="Arial" w:cs="Arial"/>
          <w:color w:val="000000"/>
          <w:sz w:val="22"/>
          <w:szCs w:val="22"/>
        </w:rPr>
        <w:t>The exception for QDROs does not apply (although a special rule applies under which, as part of a divorce or separation agreement, a tax-free transfer may be made directly to an IRA of a spouse or former spouse</w:t>
      </w:r>
      <w:r w:rsidR="001F3A3F" w:rsidRPr="00FA31C5">
        <w:rPr>
          <w:rFonts w:ascii="Arial" w:hAnsi="Arial" w:cs="Arial"/>
          <w:color w:val="000000"/>
          <w:sz w:val="22"/>
          <w:szCs w:val="22"/>
        </w:rPr>
        <w:t xml:space="preserve">). </w:t>
      </w:r>
    </w:p>
    <w:p w:rsidR="001F3A3F" w:rsidRPr="00F7793E" w:rsidRDefault="004D79A8" w:rsidP="00D21584">
      <w:pPr>
        <w:widowControl/>
        <w:numPr>
          <w:ilvl w:val="0"/>
          <w:numId w:val="3"/>
        </w:numPr>
        <w:spacing w:after="120" w:line="320" w:lineRule="atLeast"/>
        <w:rPr>
          <w:rFonts w:ascii="Arial" w:hAnsi="Arial" w:cs="Arial"/>
          <w:color w:val="000000"/>
          <w:sz w:val="22"/>
          <w:szCs w:val="22"/>
        </w:rPr>
      </w:pPr>
      <w:r w:rsidRPr="00FA31C5">
        <w:rPr>
          <w:rFonts w:ascii="Arial" w:hAnsi="Arial" w:cs="Arial"/>
          <w:color w:val="000000"/>
          <w:sz w:val="22"/>
          <w:szCs w:val="22"/>
        </w:rPr>
        <w:t>The exception for payments made at least annually in equal or close to equal amounts over a specified period applies without regard to whether you have had a separation from service</w:t>
      </w:r>
      <w:r w:rsidR="001F3A3F" w:rsidRPr="00FA31C5">
        <w:rPr>
          <w:rFonts w:ascii="Arial" w:hAnsi="Arial" w:cs="Arial"/>
          <w:color w:val="000000"/>
          <w:sz w:val="22"/>
          <w:szCs w:val="22"/>
        </w:rPr>
        <w:t xml:space="preserve">. </w:t>
      </w:r>
    </w:p>
    <w:p w:rsidR="001F3A3F" w:rsidRPr="00F7793E" w:rsidRDefault="004D79A8" w:rsidP="001F3A3F">
      <w:pPr>
        <w:rPr>
          <w:rFonts w:ascii="Arial" w:hAnsi="Arial" w:cs="Arial"/>
          <w:color w:val="000000"/>
          <w:sz w:val="22"/>
          <w:szCs w:val="22"/>
        </w:rPr>
      </w:pPr>
      <w:r w:rsidRPr="00FA31C5">
        <w:rPr>
          <w:rFonts w:ascii="Arial" w:hAnsi="Arial" w:cs="Arial"/>
          <w:color w:val="000000"/>
          <w:sz w:val="22"/>
          <w:szCs w:val="22"/>
        </w:rPr>
        <w:lastRenderedPageBreak/>
        <w:t xml:space="preserve">There are additional exceptions for (1) payments for qualified higher education expenses, (2) payments up to $10,000 used in a qualified first-time home purchase, and (3) payments </w:t>
      </w:r>
      <w:r>
        <w:rPr>
          <w:rFonts w:ascii="Arial" w:hAnsi="Arial" w:cs="Arial"/>
          <w:color w:val="000000"/>
          <w:sz w:val="22"/>
          <w:szCs w:val="22"/>
        </w:rPr>
        <w:t xml:space="preserve">for health insurance premiums </w:t>
      </w:r>
      <w:r w:rsidRPr="00FA31C5">
        <w:rPr>
          <w:rFonts w:ascii="Arial" w:hAnsi="Arial" w:cs="Arial"/>
          <w:color w:val="000000"/>
          <w:sz w:val="22"/>
          <w:szCs w:val="22"/>
        </w:rPr>
        <w:t>after you have received unemployment compensation for 12 consecutive weeks (or would have been eligible to receive unemployment compensation but for self-employed status</w:t>
      </w:r>
      <w:r w:rsidR="0020496A">
        <w:rPr>
          <w:rFonts w:ascii="Arial" w:hAnsi="Arial" w:cs="Arial"/>
          <w:color w:val="000000"/>
          <w:sz w:val="22"/>
          <w:szCs w:val="22"/>
        </w:rPr>
        <w:t>)</w:t>
      </w:r>
      <w:r w:rsidR="001F3A3F" w:rsidRPr="00FA31C5">
        <w:rPr>
          <w:rFonts w:ascii="Arial" w:hAnsi="Arial" w:cs="Arial"/>
          <w:color w:val="000000"/>
          <w:sz w:val="22"/>
          <w:szCs w:val="22"/>
        </w:rPr>
        <w:t>.</w:t>
      </w:r>
    </w:p>
    <w:p w:rsidR="001F3A3F" w:rsidRDefault="001F3A3F" w:rsidP="002A1227">
      <w:pPr>
        <w:spacing w:line="320" w:lineRule="atLeast"/>
        <w:rPr>
          <w:rFonts w:ascii="Arial" w:hAnsi="Arial" w:cs="Arial"/>
          <w:b/>
          <w:bCs/>
          <w:color w:val="000000"/>
          <w:sz w:val="22"/>
          <w:szCs w:val="22"/>
        </w:rPr>
      </w:pPr>
    </w:p>
    <w:p w:rsidR="001F3A3F" w:rsidRPr="00F7793E" w:rsidRDefault="001F3A3F" w:rsidP="001F3A3F">
      <w:pPr>
        <w:spacing w:line="0" w:lineRule="atLeast"/>
        <w:rPr>
          <w:rFonts w:ascii="Arial" w:hAnsi="Arial" w:cs="Arial"/>
          <w:b/>
          <w:bCs/>
          <w:color w:val="000000"/>
          <w:sz w:val="22"/>
          <w:szCs w:val="22"/>
        </w:rPr>
      </w:pPr>
      <w:r w:rsidRPr="00FA31C5">
        <w:rPr>
          <w:rFonts w:ascii="Arial" w:hAnsi="Arial" w:cs="Arial"/>
          <w:b/>
          <w:bCs/>
          <w:color w:val="000000"/>
          <w:sz w:val="22"/>
          <w:szCs w:val="22"/>
        </w:rPr>
        <w:t xml:space="preserve">Will I owe State income taxes? </w:t>
      </w:r>
    </w:p>
    <w:p w:rsidR="001F3A3F" w:rsidRDefault="001F3A3F" w:rsidP="001F3A3F">
      <w:pPr>
        <w:spacing w:line="0" w:lineRule="atLeast"/>
        <w:rPr>
          <w:rFonts w:ascii="Arial" w:hAnsi="Arial" w:cs="Arial"/>
          <w:color w:val="000000"/>
          <w:sz w:val="22"/>
          <w:szCs w:val="22"/>
        </w:rPr>
      </w:pPr>
      <w:r w:rsidRPr="00FA31C5">
        <w:rPr>
          <w:rFonts w:ascii="Arial" w:hAnsi="Arial" w:cs="Arial"/>
          <w:color w:val="000000"/>
          <w:sz w:val="22"/>
          <w:szCs w:val="22"/>
        </w:rPr>
        <w:t xml:space="preserve">This notice does not describe any State or local income tax rules (including withholding rules). </w:t>
      </w:r>
    </w:p>
    <w:p w:rsidR="001F3A3F" w:rsidRPr="00F7793E" w:rsidRDefault="001F3A3F" w:rsidP="002A1227">
      <w:pPr>
        <w:spacing w:line="320" w:lineRule="atLeast"/>
        <w:rPr>
          <w:rFonts w:ascii="Arial" w:hAnsi="Arial" w:cs="Arial"/>
          <w:color w:val="000000"/>
          <w:sz w:val="22"/>
          <w:szCs w:val="22"/>
        </w:rPr>
      </w:pPr>
    </w:p>
    <w:p w:rsidR="001F3A3F" w:rsidRPr="00970911" w:rsidRDefault="001F3A3F" w:rsidP="001F3A3F">
      <w:pPr>
        <w:jc w:val="center"/>
        <w:rPr>
          <w:rFonts w:ascii="Arial" w:hAnsi="Arial" w:cs="Arial"/>
          <w:b/>
          <w:bCs/>
          <w:color w:val="000000"/>
          <w:sz w:val="22"/>
          <w:szCs w:val="22"/>
        </w:rPr>
      </w:pPr>
      <w:r w:rsidRPr="00970911">
        <w:rPr>
          <w:rFonts w:ascii="Arial" w:hAnsi="Arial" w:cs="Arial"/>
          <w:b/>
          <w:bCs/>
          <w:color w:val="000000"/>
          <w:sz w:val="22"/>
          <w:szCs w:val="22"/>
        </w:rPr>
        <w:t>SPECIAL RULES AND OPTIONS</w:t>
      </w:r>
    </w:p>
    <w:p w:rsidR="001F3A3F" w:rsidRDefault="001F3A3F" w:rsidP="001F3A3F">
      <w:pPr>
        <w:jc w:val="center"/>
        <w:rPr>
          <w:rFonts w:ascii="Arial" w:hAnsi="Arial" w:cs="Arial"/>
          <w:color w:val="000000"/>
        </w:rPr>
      </w:pPr>
    </w:p>
    <w:p w:rsidR="001F3A3F" w:rsidRPr="00E77E86" w:rsidRDefault="001F3A3F" w:rsidP="001F3A3F">
      <w:pPr>
        <w:rPr>
          <w:rFonts w:ascii="Arial" w:hAnsi="Arial" w:cs="Arial"/>
          <w:b/>
          <w:bCs/>
          <w:color w:val="000000"/>
          <w:sz w:val="22"/>
          <w:szCs w:val="22"/>
        </w:rPr>
      </w:pPr>
      <w:r w:rsidRPr="00FA31C5">
        <w:rPr>
          <w:rFonts w:ascii="Arial" w:hAnsi="Arial" w:cs="Arial"/>
          <w:b/>
          <w:bCs/>
          <w:color w:val="000000"/>
          <w:sz w:val="22"/>
          <w:szCs w:val="22"/>
        </w:rPr>
        <w:t>If your payment includes after-tax contributions</w:t>
      </w:r>
    </w:p>
    <w:p w:rsidR="001F3A3F" w:rsidRDefault="004D79A8" w:rsidP="001F3A3F">
      <w:pPr>
        <w:rPr>
          <w:rFonts w:ascii="Arial" w:hAnsi="Arial" w:cs="Arial"/>
          <w:color w:val="000000"/>
          <w:sz w:val="22"/>
          <w:szCs w:val="22"/>
        </w:rPr>
      </w:pPr>
      <w:r w:rsidRPr="00FA31C5">
        <w:rPr>
          <w:rFonts w:ascii="Arial" w:hAnsi="Arial" w:cs="Arial"/>
          <w:color w:val="000000"/>
          <w:sz w:val="22"/>
          <w:szCs w:val="22"/>
        </w:rPr>
        <w:t>After-tax contributions included in a payment are not taxed. If a payment is only part of your benefit, an allocable portion of your after-tax contributions is generally included in the payment</w:t>
      </w:r>
      <w:r>
        <w:rPr>
          <w:rFonts w:ascii="Arial" w:hAnsi="Arial" w:cs="Arial"/>
          <w:color w:val="000000"/>
          <w:sz w:val="22"/>
          <w:szCs w:val="22"/>
        </w:rPr>
        <w:t>, so you cannot take a payment of only after-tax contributions</w:t>
      </w:r>
      <w:r w:rsidRPr="00FA31C5">
        <w:rPr>
          <w:rFonts w:ascii="Arial" w:hAnsi="Arial" w:cs="Arial"/>
          <w:color w:val="000000"/>
          <w:sz w:val="22"/>
          <w:szCs w:val="22"/>
        </w:rPr>
        <w:t xml:space="preserve">. </w:t>
      </w:r>
      <w:r>
        <w:rPr>
          <w:rFonts w:ascii="Arial" w:hAnsi="Arial" w:cs="Arial"/>
          <w:color w:val="000000"/>
          <w:sz w:val="22"/>
          <w:szCs w:val="22"/>
        </w:rPr>
        <w:t>However, i</w:t>
      </w:r>
      <w:r w:rsidRPr="00FA31C5">
        <w:rPr>
          <w:rFonts w:ascii="Arial" w:hAnsi="Arial" w:cs="Arial"/>
          <w:color w:val="000000"/>
          <w:sz w:val="22"/>
          <w:szCs w:val="22"/>
        </w:rPr>
        <w:t xml:space="preserve">f you have pre-1987 after-tax contributions maintained in a separate account, a special rule may apply to determine whether the after-tax contributions are included in a payment. </w:t>
      </w:r>
      <w:r>
        <w:rPr>
          <w:rFonts w:ascii="Arial" w:hAnsi="Arial" w:cs="Arial"/>
          <w:color w:val="000000"/>
          <w:sz w:val="22"/>
          <w:szCs w:val="22"/>
        </w:rPr>
        <w:t>In addition, special rules apply when you do a rollover, as described below</w:t>
      </w:r>
      <w:r w:rsidR="001F3A3F" w:rsidRPr="00FA31C5">
        <w:rPr>
          <w:rFonts w:ascii="Arial" w:hAnsi="Arial" w:cs="Arial"/>
          <w:color w:val="000000"/>
          <w:sz w:val="22"/>
          <w:szCs w:val="22"/>
        </w:rPr>
        <w:t xml:space="preserve">. </w:t>
      </w:r>
    </w:p>
    <w:p w:rsidR="001F3A3F" w:rsidRPr="00E77E86" w:rsidRDefault="001F3A3F" w:rsidP="001F3A3F">
      <w:pPr>
        <w:rPr>
          <w:rFonts w:ascii="Arial" w:hAnsi="Arial" w:cs="Arial"/>
          <w:color w:val="000000"/>
          <w:sz w:val="22"/>
          <w:szCs w:val="22"/>
        </w:rPr>
      </w:pPr>
    </w:p>
    <w:p w:rsidR="001F3A3F" w:rsidRDefault="004D79A8" w:rsidP="001F3A3F">
      <w:pPr>
        <w:rPr>
          <w:rFonts w:ascii="Arial" w:hAnsi="Arial" w:cs="Arial"/>
          <w:color w:val="000000"/>
          <w:sz w:val="22"/>
          <w:szCs w:val="22"/>
        </w:rPr>
      </w:pPr>
      <w:r w:rsidRPr="00FA31C5">
        <w:rPr>
          <w:rFonts w:ascii="Arial" w:hAnsi="Arial" w:cs="Arial"/>
          <w:color w:val="000000"/>
          <w:sz w:val="22"/>
          <w:szCs w:val="22"/>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w:t>
      </w:r>
      <w:r>
        <w:rPr>
          <w:rFonts w:ascii="Arial" w:hAnsi="Arial" w:cs="Arial"/>
          <w:color w:val="000000"/>
          <w:sz w:val="22"/>
          <w:szCs w:val="22"/>
        </w:rPr>
        <w:t xml:space="preserve">by PBGC </w:t>
      </w:r>
      <w:r w:rsidRPr="00FA31C5">
        <w:rPr>
          <w:rFonts w:ascii="Arial" w:hAnsi="Arial" w:cs="Arial"/>
          <w:color w:val="000000"/>
          <w:sz w:val="22"/>
          <w:szCs w:val="22"/>
        </w:rPr>
        <w:t xml:space="preserve">and </w:t>
      </w:r>
      <w:r>
        <w:rPr>
          <w:rFonts w:ascii="Arial" w:hAnsi="Arial" w:cs="Arial"/>
          <w:color w:val="000000"/>
          <w:sz w:val="22"/>
          <w:szCs w:val="22"/>
        </w:rPr>
        <w:t xml:space="preserve">at the same time the rest </w:t>
      </w:r>
      <w:r w:rsidRPr="00FA31C5">
        <w:rPr>
          <w:rFonts w:ascii="Arial" w:hAnsi="Arial" w:cs="Arial"/>
          <w:color w:val="000000"/>
          <w:sz w:val="22"/>
          <w:szCs w:val="22"/>
        </w:rPr>
        <w:t xml:space="preserve">is paid to you, </w:t>
      </w:r>
      <w:r>
        <w:rPr>
          <w:rFonts w:ascii="Arial" w:hAnsi="Arial" w:cs="Arial"/>
          <w:color w:val="000000"/>
          <w:sz w:val="22"/>
          <w:szCs w:val="22"/>
        </w:rPr>
        <w:t>the portion directly rolled over consists first of the amount that would be taxable if not rolled over.  If you do a direct rollover of the entire amount paid from PBGC to two or more destinations at the same time, you can choose which destination receives the after tax contributions</w:t>
      </w:r>
      <w:r w:rsidR="001F3A3F" w:rsidRPr="00FA31C5">
        <w:rPr>
          <w:rFonts w:ascii="Arial" w:hAnsi="Arial" w:cs="Arial"/>
          <w:color w:val="000000"/>
          <w:sz w:val="22"/>
          <w:szCs w:val="22"/>
        </w:rPr>
        <w:t>.</w:t>
      </w:r>
    </w:p>
    <w:p w:rsidR="001F3A3F" w:rsidRDefault="001F3A3F" w:rsidP="001F3A3F">
      <w:pPr>
        <w:rPr>
          <w:rFonts w:ascii="Arial" w:hAnsi="Arial" w:cs="Arial"/>
          <w:color w:val="000000"/>
          <w:sz w:val="22"/>
          <w:szCs w:val="22"/>
        </w:rPr>
      </w:pPr>
    </w:p>
    <w:p w:rsidR="004D79A8" w:rsidRDefault="004D79A8" w:rsidP="001F3A3F">
      <w:pPr>
        <w:rPr>
          <w:rFonts w:ascii="Arial" w:hAnsi="Arial" w:cs="Arial"/>
          <w:color w:val="000000"/>
          <w:sz w:val="22"/>
          <w:szCs w:val="22"/>
        </w:rPr>
      </w:pPr>
      <w:r w:rsidRPr="00FA31C5">
        <w:rPr>
          <w:rFonts w:ascii="Arial" w:hAnsi="Arial" w:cs="Arial"/>
          <w:color w:val="000000"/>
          <w:sz w:val="22"/>
          <w:szCs w:val="22"/>
        </w:rPr>
        <w:t xml:space="preserve">If you do a 60-day rollover to an IRA of only a </w:t>
      </w:r>
      <w:r>
        <w:rPr>
          <w:rFonts w:ascii="Arial" w:hAnsi="Arial" w:cs="Arial"/>
          <w:color w:val="000000"/>
          <w:sz w:val="22"/>
          <w:szCs w:val="22"/>
        </w:rPr>
        <w:t>part</w:t>
      </w:r>
      <w:r w:rsidRPr="00FA31C5">
        <w:rPr>
          <w:rFonts w:ascii="Arial" w:hAnsi="Arial" w:cs="Arial"/>
          <w:color w:val="000000"/>
          <w:sz w:val="22"/>
          <w:szCs w:val="22"/>
        </w:rPr>
        <w:t xml:space="preserve"> of the payment made to you, the after-tax contributions are treated as rolled over last. For example, assume you are receiving a complete distribution of your benefit which totals $12,000, of which $2,000 is after-tax contributions</w:t>
      </w:r>
      <w:r>
        <w:rPr>
          <w:rFonts w:ascii="Arial" w:hAnsi="Arial" w:cs="Arial"/>
          <w:color w:val="000000"/>
          <w:sz w:val="22"/>
          <w:szCs w:val="22"/>
        </w:rPr>
        <w:t>, and no part of the distributions is directly rolled over</w:t>
      </w:r>
      <w:r w:rsidRPr="00FA31C5">
        <w:rPr>
          <w:rFonts w:ascii="Arial" w:hAnsi="Arial" w:cs="Arial"/>
          <w:color w:val="000000"/>
          <w:sz w:val="22"/>
          <w:szCs w:val="22"/>
        </w:rPr>
        <w:t xml:space="preserve">. In this case, if you roll over $10,000 to an IRA </w:t>
      </w:r>
      <w:r>
        <w:rPr>
          <w:rFonts w:ascii="Arial" w:hAnsi="Arial" w:cs="Arial"/>
          <w:color w:val="000000"/>
          <w:sz w:val="22"/>
          <w:szCs w:val="22"/>
        </w:rPr>
        <w:t xml:space="preserve">that is not a Roth IRA </w:t>
      </w:r>
      <w:r w:rsidRPr="00FA31C5">
        <w:rPr>
          <w:rFonts w:ascii="Arial" w:hAnsi="Arial" w:cs="Arial"/>
          <w:color w:val="000000"/>
          <w:sz w:val="22"/>
          <w:szCs w:val="22"/>
        </w:rPr>
        <w:t>in a 60-day rollover; no amount is taxable because the $2,000 amount not rolled over is treated as being after-tax contributions</w:t>
      </w:r>
      <w:r>
        <w:rPr>
          <w:rFonts w:ascii="Arial" w:hAnsi="Arial" w:cs="Arial"/>
          <w:color w:val="000000"/>
          <w:sz w:val="22"/>
          <w:szCs w:val="22"/>
        </w:rPr>
        <w:t>.</w:t>
      </w:r>
    </w:p>
    <w:p w:rsidR="004D79A8" w:rsidRPr="00E77E86" w:rsidRDefault="004D79A8" w:rsidP="001F3A3F">
      <w:pPr>
        <w:rPr>
          <w:rFonts w:ascii="Arial" w:hAnsi="Arial" w:cs="Arial"/>
          <w:color w:val="000000"/>
          <w:sz w:val="22"/>
          <w:szCs w:val="22"/>
        </w:rPr>
      </w:pPr>
    </w:p>
    <w:p w:rsidR="001F3A3F" w:rsidRPr="00E77E86" w:rsidRDefault="004D79A8" w:rsidP="001F3A3F">
      <w:pPr>
        <w:rPr>
          <w:rFonts w:ascii="Arial" w:hAnsi="Arial" w:cs="Arial"/>
          <w:color w:val="000000"/>
          <w:sz w:val="22"/>
          <w:szCs w:val="22"/>
        </w:rPr>
      </w:pPr>
      <w:r w:rsidRPr="00FA31C5">
        <w:rPr>
          <w:rFonts w:ascii="Arial" w:hAnsi="Arial" w:cs="Arial"/>
          <w:color w:val="000000"/>
          <w:sz w:val="22"/>
          <w:szCs w:val="22"/>
        </w:rPr>
        <w:lastRenderedPageBreak/>
        <w:t xml:space="preserve">You may roll 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all of a payment that includes after-tax contributions, but only through a direct rollover (and only if the receiving plan separately accounts for after-tax contributions and is not a governmental section 457(b) plan). You can do a 60-day rollover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of part of a payment that includes after-tax contributions, but only up to the amount of the payment that would be taxable if not rolled over</w:t>
      </w:r>
      <w:r w:rsidR="001F3A3F" w:rsidRPr="00FA31C5">
        <w:rPr>
          <w:rFonts w:ascii="Arial" w:hAnsi="Arial" w:cs="Arial"/>
          <w:color w:val="000000"/>
          <w:sz w:val="22"/>
          <w:szCs w:val="22"/>
        </w:rPr>
        <w:t>.</w:t>
      </w: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r>
        <w:rPr>
          <w:position w:val="-24"/>
          <w:szCs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1F3A3F" w:rsidTr="00885C17">
        <w:trPr>
          <w:cantSplit/>
          <w:trHeight w:hRule="exact" w:val="400"/>
        </w:trPr>
        <w:tc>
          <w:tcPr>
            <w:tcW w:w="8824" w:type="dxa"/>
            <w:gridSpan w:val="3"/>
            <w:tcBorders>
              <w:top w:val="single" w:sz="6" w:space="0" w:color="000000"/>
              <w:right w:val="nil"/>
            </w:tcBorders>
          </w:tcPr>
          <w:p w:rsidR="001F3A3F" w:rsidRDefault="001F3A3F" w:rsidP="00885C17">
            <w:pPr>
              <w:tabs>
                <w:tab w:val="right" w:pos="10966"/>
              </w:tabs>
              <w:rPr>
                <w:rFonts w:ascii="Arial" w:hAnsi="Arial"/>
                <w:position w:val="-28"/>
                <w:sz w:val="24"/>
              </w:rPr>
            </w:pPr>
            <w:r>
              <w:rPr>
                <w:rFonts w:ascii="Arial" w:hAnsi="Arial"/>
                <w:b/>
                <w:position w:val="-28"/>
              </w:rPr>
              <w:t>Special Tax Notice Regarding PBGC Non-Periodic Payments</w:t>
            </w:r>
          </w:p>
        </w:tc>
        <w:tc>
          <w:tcPr>
            <w:tcW w:w="2524" w:type="dxa"/>
            <w:tcBorders>
              <w:top w:val="single" w:sz="6" w:space="0" w:color="000000"/>
              <w:left w:val="nil"/>
              <w:bottom w:val="nil"/>
              <w:right w:val="single" w:sz="24" w:space="0" w:color="000000"/>
            </w:tcBorders>
          </w:tcPr>
          <w:p w:rsidR="001F3A3F" w:rsidRDefault="001F3A3F" w:rsidP="00885C17">
            <w:pPr>
              <w:tabs>
                <w:tab w:val="right" w:pos="10966"/>
              </w:tabs>
              <w:jc w:val="right"/>
              <w:rPr>
                <w:rFonts w:ascii="Arial" w:hAnsi="Arial"/>
                <w:position w:val="-28"/>
                <w:sz w:val="24"/>
              </w:rPr>
            </w:pPr>
            <w:r>
              <w:rPr>
                <w:rFonts w:ascii="Arial" w:hAnsi="Arial"/>
                <w:b/>
                <w:position w:val="-32"/>
                <w:sz w:val="24"/>
              </w:rPr>
              <w:t>Page 4 of 5</w:t>
            </w:r>
          </w:p>
        </w:tc>
      </w:tr>
      <w:tr w:rsidR="001F3A3F" w:rsidTr="00885C17">
        <w:trPr>
          <w:cantSplit/>
          <w:trHeight w:hRule="exact" w:val="180"/>
        </w:trPr>
        <w:tc>
          <w:tcPr>
            <w:tcW w:w="364" w:type="dxa"/>
          </w:tcPr>
          <w:p w:rsidR="001F3A3F" w:rsidRDefault="001F3A3F" w:rsidP="00885C17">
            <w:pPr>
              <w:rPr>
                <w:rFonts w:ascii="Arial" w:hAnsi="Arial"/>
                <w:sz w:val="16"/>
              </w:rPr>
            </w:pPr>
          </w:p>
        </w:tc>
        <w:tc>
          <w:tcPr>
            <w:tcW w:w="4320" w:type="dxa"/>
          </w:tcPr>
          <w:p w:rsidR="001F3A3F" w:rsidRDefault="001F3A3F" w:rsidP="00885C17">
            <w:pPr>
              <w:rPr>
                <w:rFonts w:ascii="Arial" w:hAnsi="Arial"/>
                <w:sz w:val="16"/>
              </w:rPr>
            </w:pPr>
          </w:p>
        </w:tc>
        <w:tc>
          <w:tcPr>
            <w:tcW w:w="6664" w:type="dxa"/>
            <w:gridSpan w:val="2"/>
            <w:tcBorders>
              <w:right w:val="single" w:sz="24" w:space="0" w:color="000000"/>
            </w:tcBorders>
          </w:tcPr>
          <w:p w:rsidR="001F3A3F" w:rsidRDefault="001F3A3F" w:rsidP="00885C17">
            <w:pPr>
              <w:rPr>
                <w:rFonts w:ascii="Arial" w:hAnsi="Arial"/>
                <w:sz w:val="16"/>
              </w:rPr>
            </w:pPr>
          </w:p>
        </w:tc>
      </w:tr>
      <w:tr w:rsidR="001F3A3F" w:rsidTr="00885C17">
        <w:trPr>
          <w:cantSplit/>
          <w:trHeight w:hRule="exact" w:val="180"/>
        </w:trPr>
        <w:tc>
          <w:tcPr>
            <w:tcW w:w="364" w:type="dxa"/>
            <w:tcBorders>
              <w:bottom w:val="single" w:sz="24" w:space="0" w:color="auto"/>
            </w:tcBorders>
          </w:tcPr>
          <w:p w:rsidR="001F3A3F" w:rsidRDefault="001F3A3F" w:rsidP="00885C17">
            <w:pPr>
              <w:rPr>
                <w:rFonts w:ascii="Arial" w:hAnsi="Arial"/>
                <w:sz w:val="16"/>
              </w:rPr>
            </w:pPr>
          </w:p>
        </w:tc>
        <w:tc>
          <w:tcPr>
            <w:tcW w:w="4320" w:type="dxa"/>
            <w:tcBorders>
              <w:bottom w:val="single" w:sz="24" w:space="0" w:color="auto"/>
            </w:tcBorders>
          </w:tcPr>
          <w:p w:rsidR="001F3A3F" w:rsidRDefault="001F3A3F" w:rsidP="00885C17">
            <w:pPr>
              <w:rPr>
                <w:rFonts w:ascii="Arial" w:hAnsi="Arial"/>
                <w:sz w:val="16"/>
              </w:rPr>
            </w:pPr>
          </w:p>
        </w:tc>
        <w:tc>
          <w:tcPr>
            <w:tcW w:w="6664" w:type="dxa"/>
            <w:gridSpan w:val="2"/>
            <w:tcBorders>
              <w:bottom w:val="single" w:sz="24" w:space="0" w:color="auto"/>
              <w:right w:val="single" w:sz="24" w:space="0" w:color="auto"/>
            </w:tcBorders>
          </w:tcPr>
          <w:p w:rsidR="001F3A3F" w:rsidRDefault="001F3A3F" w:rsidP="00885C17">
            <w:pPr>
              <w:rPr>
                <w:rFonts w:ascii="Arial" w:hAnsi="Arial"/>
                <w:sz w:val="16"/>
              </w:rPr>
            </w:pPr>
          </w:p>
        </w:tc>
      </w:tr>
    </w:tbl>
    <w:p w:rsidR="001F3A3F" w:rsidRDefault="001F3A3F" w:rsidP="00CA1641">
      <w:pPr>
        <w:pStyle w:val="BodyTextIndent"/>
        <w:tabs>
          <w:tab w:val="left" w:pos="90"/>
        </w:tabs>
        <w:ind w:left="0"/>
        <w:rPr>
          <w:position w:val="-24"/>
          <w:szCs w:val="22"/>
        </w:rPr>
      </w:pPr>
    </w:p>
    <w:p w:rsidR="001F3A3F" w:rsidRPr="00E77E86" w:rsidRDefault="001F3A3F" w:rsidP="001F3A3F">
      <w:pPr>
        <w:rPr>
          <w:rFonts w:ascii="Arial" w:hAnsi="Arial" w:cs="Arial"/>
          <w:b/>
          <w:bCs/>
          <w:color w:val="000000"/>
          <w:sz w:val="22"/>
          <w:szCs w:val="22"/>
        </w:rPr>
      </w:pPr>
      <w:r w:rsidRPr="00FA31C5">
        <w:rPr>
          <w:rFonts w:ascii="Arial" w:hAnsi="Arial" w:cs="Arial"/>
          <w:b/>
          <w:bCs/>
          <w:color w:val="000000"/>
          <w:sz w:val="22"/>
          <w:szCs w:val="22"/>
        </w:rPr>
        <w:t>If you miss the 60-day rollover deadline</w:t>
      </w:r>
    </w:p>
    <w:p w:rsidR="001F3A3F" w:rsidRDefault="004D79A8" w:rsidP="001F3A3F">
      <w:pPr>
        <w:rPr>
          <w:rFonts w:ascii="Arial" w:hAnsi="Arial" w:cs="Arial"/>
          <w:i/>
          <w:iCs/>
          <w:color w:val="000000"/>
          <w:sz w:val="22"/>
          <w:szCs w:val="22"/>
        </w:rPr>
      </w:pPr>
      <w:r w:rsidRPr="00FA31C5">
        <w:rPr>
          <w:rFonts w:ascii="Arial" w:hAnsi="Arial" w:cs="Arial"/>
          <w:color w:val="000000"/>
          <w:sz w:val="22"/>
          <w:szCs w:val="22"/>
        </w:rPr>
        <w:t>Generally, the 60-day rollover deadline cannot be extended. However, the IRS has the limited authority to waive the deadline under certain extraordinary circumstances, such as when external events prevented you from completing the rollover by the 60-day rollover deadline. To apply for a waiver, you must file a private letter ruling request with the IRS. Private letter ruling requests require the payment of a nonrefundable user fee.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sidR="001F3A3F" w:rsidRPr="00FA31C5">
        <w:rPr>
          <w:rFonts w:ascii="Arial" w:hAnsi="Arial" w:cs="Arial"/>
          <w:i/>
          <w:iCs/>
          <w:color w:val="000000"/>
          <w:sz w:val="22"/>
          <w:szCs w:val="22"/>
        </w:rPr>
        <w:t>).</w:t>
      </w:r>
    </w:p>
    <w:p w:rsidR="001F3A3F" w:rsidRDefault="001F3A3F" w:rsidP="001F3A3F">
      <w:pPr>
        <w:rPr>
          <w:rFonts w:ascii="Arial" w:hAnsi="Arial" w:cs="Arial"/>
          <w:b/>
          <w:bCs/>
          <w:color w:val="000000"/>
          <w:sz w:val="22"/>
          <w:szCs w:val="22"/>
        </w:rPr>
      </w:pPr>
    </w:p>
    <w:p w:rsidR="001F3A3F" w:rsidRPr="00E77E86" w:rsidRDefault="001F3A3F" w:rsidP="001F3A3F">
      <w:pPr>
        <w:rPr>
          <w:rFonts w:ascii="Arial" w:hAnsi="Arial" w:cs="Arial"/>
          <w:b/>
          <w:bCs/>
          <w:color w:val="000000"/>
          <w:sz w:val="22"/>
          <w:szCs w:val="22"/>
        </w:rPr>
      </w:pPr>
      <w:r w:rsidRPr="00FA31C5">
        <w:rPr>
          <w:rFonts w:ascii="Arial" w:hAnsi="Arial" w:cs="Arial"/>
          <w:b/>
          <w:bCs/>
          <w:color w:val="000000"/>
          <w:sz w:val="22"/>
          <w:szCs w:val="22"/>
        </w:rPr>
        <w:t>If you have an outstanding loan that is being offset</w:t>
      </w:r>
    </w:p>
    <w:p w:rsidR="001F3A3F" w:rsidRPr="00E77E86" w:rsidRDefault="004D79A8" w:rsidP="001F3A3F">
      <w:pPr>
        <w:rPr>
          <w:rFonts w:ascii="Arial" w:hAnsi="Arial" w:cs="Arial"/>
          <w:i/>
          <w:iCs/>
          <w:color w:val="000000"/>
          <w:sz w:val="22"/>
          <w:szCs w:val="22"/>
        </w:rPr>
      </w:pPr>
      <w:r w:rsidRPr="00FA31C5">
        <w:rPr>
          <w:rFonts w:ascii="Arial" w:hAnsi="Arial" w:cs="Arial"/>
          <w:color w:val="000000"/>
          <w:sz w:val="22"/>
          <w:szCs w:val="22"/>
        </w:rPr>
        <w:t>If you have an outstanding loan from the Plan, your Plan benefit may be offset by the amount of the loan, typically when your employment ends. The loan offset amount is treated as a distribution to you at the time of the offset and will be taxed (including the 10% additional income tax on early distributions, unless an exception applies) unless you do a 60-day rollover in the amount of the loan offset to an IRA or employer plan</w:t>
      </w:r>
      <w:r>
        <w:rPr>
          <w:rFonts w:ascii="Arial" w:hAnsi="Arial" w:cs="Arial"/>
          <w:color w:val="000000"/>
          <w:sz w:val="22"/>
          <w:szCs w:val="22"/>
        </w:rPr>
        <w:t>.</w:t>
      </w:r>
    </w:p>
    <w:p w:rsidR="001F3A3F" w:rsidRDefault="001F3A3F" w:rsidP="001F3A3F">
      <w:pPr>
        <w:rPr>
          <w:rFonts w:ascii="Arial" w:hAnsi="Arial" w:cs="Arial"/>
          <w:b/>
          <w:bCs/>
          <w:color w:val="000000"/>
          <w:sz w:val="22"/>
          <w:szCs w:val="22"/>
        </w:rPr>
      </w:pPr>
    </w:p>
    <w:p w:rsidR="001F3A3F" w:rsidRPr="00E77E86" w:rsidRDefault="001F3A3F" w:rsidP="001F3A3F">
      <w:pPr>
        <w:rPr>
          <w:rFonts w:ascii="Arial" w:hAnsi="Arial" w:cs="Arial"/>
          <w:b/>
          <w:bCs/>
          <w:color w:val="000000"/>
          <w:sz w:val="22"/>
          <w:szCs w:val="22"/>
        </w:rPr>
      </w:pPr>
      <w:r w:rsidRPr="00FA31C5">
        <w:rPr>
          <w:rFonts w:ascii="Arial" w:hAnsi="Arial" w:cs="Arial"/>
          <w:b/>
          <w:bCs/>
          <w:color w:val="000000"/>
          <w:sz w:val="22"/>
          <w:szCs w:val="22"/>
        </w:rPr>
        <w:t>If you were born on or before January 1, 1936</w:t>
      </w:r>
    </w:p>
    <w:p w:rsidR="001F3A3F" w:rsidRPr="00E77E86" w:rsidRDefault="004D79A8" w:rsidP="001F3A3F">
      <w:pPr>
        <w:rPr>
          <w:rFonts w:ascii="Arial" w:hAnsi="Arial" w:cs="Arial"/>
          <w:i/>
          <w:iCs/>
          <w:color w:val="000000"/>
          <w:sz w:val="22"/>
          <w:szCs w:val="22"/>
        </w:rPr>
      </w:pPr>
      <w:r w:rsidRPr="00FA31C5">
        <w:rPr>
          <w:rFonts w:ascii="Arial" w:hAnsi="Arial" w:cs="Arial"/>
          <w:color w:val="000000"/>
          <w:sz w:val="22"/>
          <w:szCs w:val="22"/>
        </w:rPr>
        <w:t xml:space="preserve">If you were born on or before January 1, 1936 and receive a lump sum distribution that you do not roll over, special rules for calculating the amount of the tax on the payment might apply to you. For more information, see IRS Publication 575, </w:t>
      </w:r>
      <w:r>
        <w:rPr>
          <w:rFonts w:ascii="Arial" w:hAnsi="Arial" w:cs="Arial"/>
          <w:i/>
          <w:iCs/>
          <w:color w:val="000000"/>
          <w:sz w:val="22"/>
          <w:szCs w:val="22"/>
        </w:rPr>
        <w:t>Pension and Annuity Income</w:t>
      </w:r>
      <w:r w:rsidR="001F3A3F" w:rsidRPr="00FA31C5">
        <w:rPr>
          <w:rFonts w:ascii="Arial" w:hAnsi="Arial" w:cs="Arial"/>
          <w:i/>
          <w:iCs/>
          <w:color w:val="000000"/>
          <w:sz w:val="22"/>
          <w:szCs w:val="22"/>
        </w:rPr>
        <w:t>.</w:t>
      </w:r>
    </w:p>
    <w:p w:rsidR="001F3A3F" w:rsidRDefault="001F3A3F" w:rsidP="001F3A3F">
      <w:pPr>
        <w:rPr>
          <w:rFonts w:ascii="Arial" w:hAnsi="Arial" w:cs="Arial"/>
          <w:b/>
          <w:bCs/>
          <w:color w:val="000000"/>
          <w:sz w:val="22"/>
          <w:szCs w:val="22"/>
        </w:rPr>
      </w:pPr>
    </w:p>
    <w:p w:rsidR="001F3A3F" w:rsidRPr="00E77E86" w:rsidRDefault="001F3A3F" w:rsidP="001F3A3F">
      <w:pPr>
        <w:rPr>
          <w:rFonts w:ascii="Arial" w:hAnsi="Arial" w:cs="Arial"/>
          <w:i/>
          <w:iCs/>
          <w:color w:val="000000"/>
          <w:sz w:val="22"/>
          <w:szCs w:val="22"/>
        </w:rPr>
      </w:pPr>
      <w:r w:rsidRPr="00FA31C5">
        <w:rPr>
          <w:rFonts w:ascii="Arial" w:hAnsi="Arial" w:cs="Arial"/>
          <w:b/>
          <w:bCs/>
          <w:color w:val="000000"/>
          <w:sz w:val="22"/>
          <w:szCs w:val="22"/>
        </w:rPr>
        <w:t>If you roll over your payment to a Roth IRA</w:t>
      </w:r>
    </w:p>
    <w:p w:rsidR="001F3A3F" w:rsidRDefault="004D79A8" w:rsidP="001F3A3F">
      <w:pPr>
        <w:rPr>
          <w:rFonts w:ascii="Arial" w:hAnsi="Arial" w:cs="Arial"/>
          <w:color w:val="000000"/>
          <w:sz w:val="22"/>
          <w:szCs w:val="22"/>
        </w:rPr>
      </w:pPr>
      <w:r w:rsidRPr="00AC662C">
        <w:rPr>
          <w:rFonts w:ascii="Arial" w:hAnsi="Arial" w:cs="Arial"/>
          <w:color w:val="000000"/>
          <w:sz w:val="22"/>
          <w:szCs w:val="22"/>
        </w:rPr>
        <w:t>If you roll over the payment to a Roth IRA, a special rule applies under which the amount of the payment rolled over (reduced by any after-tax amounts) will be taxed. However, the 10% additional income tax on early distributions will not apply (unless you take the amount rolled over out of the Roth IRA within 5 years, counting from Januar</w:t>
      </w:r>
      <w:r>
        <w:rPr>
          <w:rFonts w:ascii="Arial" w:hAnsi="Arial" w:cs="Arial"/>
          <w:color w:val="000000"/>
          <w:sz w:val="22"/>
          <w:szCs w:val="22"/>
        </w:rPr>
        <w:t>y 1 of the year of the rollover</w:t>
      </w:r>
      <w:r w:rsidR="001F3A3F" w:rsidRPr="00AC662C">
        <w:rPr>
          <w:rFonts w:ascii="Arial" w:hAnsi="Arial" w:cs="Arial"/>
          <w:color w:val="000000"/>
          <w:sz w:val="22"/>
          <w:szCs w:val="22"/>
        </w:rPr>
        <w:t>).</w:t>
      </w:r>
    </w:p>
    <w:p w:rsidR="001F3A3F" w:rsidRPr="00AC662C" w:rsidRDefault="001F3A3F" w:rsidP="001F3A3F">
      <w:pPr>
        <w:rPr>
          <w:rFonts w:ascii="Arial" w:hAnsi="Arial" w:cs="Arial"/>
          <w:color w:val="000000"/>
          <w:sz w:val="22"/>
          <w:szCs w:val="22"/>
        </w:rPr>
      </w:pPr>
    </w:p>
    <w:p w:rsidR="001F3A3F" w:rsidRDefault="004D79A8" w:rsidP="001F3A3F">
      <w:pPr>
        <w:rPr>
          <w:rFonts w:ascii="Arial" w:hAnsi="Arial" w:cs="Arial"/>
          <w:i/>
          <w:iCs/>
          <w:color w:val="000000"/>
          <w:sz w:val="22"/>
          <w:szCs w:val="22"/>
        </w:rPr>
      </w:pPr>
      <w:r w:rsidRPr="00FA31C5">
        <w:rPr>
          <w:rFonts w:ascii="Arial" w:hAnsi="Arial" w:cs="Arial"/>
          <w:color w:val="000000"/>
          <w:sz w:val="22"/>
          <w:szCs w:val="22"/>
        </w:rPr>
        <w:t>If you roll over the payment to a Roth IRA, later payments from the Roth IRA that are qualified distributions will not be taxed (including earnings after the rollover). A qualified distribution from a Roth IRA is a payment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your death or disability, or as a qualified first-time homebuyer distribution of up to $10,000) and after you have had a Roth IRA for at least 5 years. In applying </w:t>
      </w:r>
      <w:r w:rsidRPr="00FA31C5">
        <w:rPr>
          <w:rFonts w:ascii="Arial" w:hAnsi="Arial" w:cs="Arial"/>
          <w:color w:val="000000"/>
          <w:sz w:val="22"/>
          <w:szCs w:val="22"/>
        </w:rPr>
        <w:lastRenderedPageBreak/>
        <w:t>this 5-year rule, you count from January 1 of the year for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and IRS Publication 590-B, </w:t>
      </w:r>
      <w:r>
        <w:rPr>
          <w:rFonts w:ascii="Arial" w:hAnsi="Arial" w:cs="Arial"/>
          <w:i/>
          <w:iCs/>
          <w:color w:val="000000"/>
          <w:sz w:val="22"/>
          <w:szCs w:val="22"/>
        </w:rPr>
        <w:t>Distributions from Individual Retirement Arrangements (IRAs</w:t>
      </w:r>
      <w:r w:rsidR="001F3A3F" w:rsidRPr="00FA31C5">
        <w:rPr>
          <w:rFonts w:ascii="Arial" w:hAnsi="Arial" w:cs="Arial"/>
          <w:i/>
          <w:iCs/>
          <w:color w:val="000000"/>
          <w:sz w:val="22"/>
          <w:szCs w:val="22"/>
        </w:rPr>
        <w:t>).</w:t>
      </w:r>
    </w:p>
    <w:p w:rsidR="001F3A3F" w:rsidRDefault="001F3A3F" w:rsidP="001F3A3F">
      <w:pPr>
        <w:rPr>
          <w:rFonts w:ascii="Arial" w:hAnsi="Arial" w:cs="Arial"/>
          <w:i/>
          <w:iCs/>
          <w:color w:val="000000"/>
          <w:sz w:val="22"/>
          <w:szCs w:val="22"/>
        </w:rPr>
      </w:pPr>
    </w:p>
    <w:p w:rsidR="001F3A3F" w:rsidRDefault="001F3A3F" w:rsidP="001F3A3F">
      <w:pPr>
        <w:rPr>
          <w:rFonts w:ascii="Arial" w:hAnsi="Arial" w:cs="Arial"/>
          <w:color w:val="000000"/>
          <w:sz w:val="22"/>
          <w:szCs w:val="22"/>
        </w:rPr>
      </w:pPr>
      <w:r w:rsidRPr="00FA31C5">
        <w:rPr>
          <w:rFonts w:ascii="Arial" w:hAnsi="Arial" w:cs="Arial"/>
          <w:color w:val="000000"/>
          <w:sz w:val="22"/>
          <w:szCs w:val="22"/>
        </w:rPr>
        <w:t xml:space="preserve">You cannot roll over a payment from </w:t>
      </w:r>
      <w:r>
        <w:rPr>
          <w:rFonts w:ascii="Arial" w:hAnsi="Arial" w:cs="Arial"/>
          <w:color w:val="000000"/>
          <w:sz w:val="22"/>
          <w:szCs w:val="22"/>
        </w:rPr>
        <w:t>PBGC</w:t>
      </w:r>
      <w:r w:rsidRPr="00FA31C5">
        <w:rPr>
          <w:rFonts w:ascii="Arial" w:hAnsi="Arial" w:cs="Arial"/>
          <w:color w:val="000000"/>
          <w:sz w:val="22"/>
          <w:szCs w:val="22"/>
        </w:rPr>
        <w:t xml:space="preserve"> to a designated Roth account in an employer plan.</w:t>
      </w:r>
    </w:p>
    <w:p w:rsidR="001F3A3F" w:rsidRPr="00E77E86" w:rsidRDefault="001F3A3F" w:rsidP="001F3A3F">
      <w:pPr>
        <w:rPr>
          <w:rFonts w:ascii="Arial" w:hAnsi="Arial" w:cs="Arial"/>
          <w:color w:val="000000"/>
          <w:sz w:val="22"/>
          <w:szCs w:val="22"/>
        </w:rPr>
      </w:pPr>
    </w:p>
    <w:p w:rsidR="001F3A3F" w:rsidRDefault="001F3A3F" w:rsidP="001F3A3F">
      <w:pPr>
        <w:rPr>
          <w:rFonts w:ascii="Arial" w:hAnsi="Arial" w:cs="Arial"/>
          <w:i/>
          <w:iCs/>
          <w:color w:val="000000"/>
          <w:sz w:val="22"/>
          <w:szCs w:val="22"/>
        </w:rPr>
      </w:pPr>
      <w:r w:rsidRPr="00FA31C5">
        <w:rPr>
          <w:rFonts w:ascii="Arial" w:hAnsi="Arial" w:cs="Arial"/>
          <w:b/>
          <w:bCs/>
          <w:color w:val="000000"/>
          <w:sz w:val="22"/>
          <w:szCs w:val="22"/>
        </w:rPr>
        <w:t>If you are not a plan participant</w:t>
      </w:r>
      <w:r w:rsidRPr="00FA31C5">
        <w:rPr>
          <w:rFonts w:ascii="Arial" w:hAnsi="Arial" w:cs="Arial"/>
          <w:i/>
          <w:iCs/>
          <w:color w:val="000000"/>
          <w:sz w:val="22"/>
          <w:szCs w:val="22"/>
        </w:rPr>
        <w:t xml:space="preserve"> </w:t>
      </w:r>
    </w:p>
    <w:p w:rsidR="001F3A3F" w:rsidRPr="00E77E86" w:rsidRDefault="004D79A8" w:rsidP="001F3A3F">
      <w:pPr>
        <w:rPr>
          <w:rFonts w:ascii="Arial" w:hAnsi="Arial" w:cs="Arial"/>
          <w:color w:val="000000"/>
          <w:sz w:val="22"/>
          <w:szCs w:val="22"/>
        </w:rPr>
      </w:pPr>
      <w:r w:rsidRPr="00504F65">
        <w:rPr>
          <w:rFonts w:ascii="Arial" w:hAnsi="Arial" w:cs="Arial"/>
          <w:i/>
          <w:iCs/>
          <w:color w:val="000000"/>
          <w:sz w:val="22"/>
          <w:szCs w:val="22"/>
        </w:rPr>
        <w:t>Payments after death of the participant</w:t>
      </w:r>
      <w:r w:rsidRPr="00504F65">
        <w:rPr>
          <w:rFonts w:ascii="Arial" w:hAnsi="Arial" w:cs="Arial"/>
          <w:color w:val="000000"/>
          <w:sz w:val="22"/>
          <w:szCs w:val="22"/>
        </w:rPr>
        <w:t>.</w:t>
      </w:r>
      <w:r w:rsidRPr="00FA31C5">
        <w:rPr>
          <w:rFonts w:ascii="Arial" w:hAnsi="Arial" w:cs="Arial"/>
          <w:color w:val="000000"/>
          <w:sz w:val="22"/>
          <w:szCs w:val="22"/>
        </w:rPr>
        <w:t xml:space="preserve"> If you receive a distribution after the participant’s death that you do not roll over, the distribution will generally be taxed in the same manner described elsewhere in this notice. However, the 10% additional income tax on early distributions do</w:t>
      </w:r>
      <w:r>
        <w:rPr>
          <w:rFonts w:ascii="Arial" w:hAnsi="Arial" w:cs="Arial"/>
          <w:color w:val="000000"/>
          <w:sz w:val="22"/>
          <w:szCs w:val="22"/>
        </w:rPr>
        <w:t>es</w:t>
      </w:r>
      <w:r w:rsidRPr="00FA31C5">
        <w:rPr>
          <w:rFonts w:ascii="Arial" w:hAnsi="Arial" w:cs="Arial"/>
          <w:color w:val="000000"/>
          <w:sz w:val="22"/>
          <w:szCs w:val="22"/>
        </w:rPr>
        <w:t xml:space="preserve"> not apply, and the special rule described under the section “If you were born on or before January 1, 1936” applies only if the participant was born on or before January 1, 1936</w:t>
      </w:r>
      <w:r>
        <w:rPr>
          <w:rFonts w:ascii="Arial" w:hAnsi="Arial" w:cs="Arial"/>
          <w:color w:val="000000"/>
          <w:sz w:val="22"/>
          <w:szCs w:val="22"/>
        </w:rPr>
        <w:t>.</w:t>
      </w:r>
    </w:p>
    <w:p w:rsidR="001F3A3F" w:rsidRDefault="001F3A3F" w:rsidP="001F3A3F">
      <w:pPr>
        <w:pStyle w:val="ListParagraph"/>
        <w:numPr>
          <w:ilvl w:val="0"/>
          <w:numId w:val="4"/>
        </w:numPr>
        <w:rPr>
          <w:rFonts w:ascii="Arial" w:hAnsi="Arial" w:cs="Arial"/>
          <w:color w:val="000000"/>
          <w:sz w:val="22"/>
          <w:szCs w:val="22"/>
        </w:rPr>
      </w:pPr>
      <w:r w:rsidRPr="00FA31C5">
        <w:rPr>
          <w:rFonts w:ascii="Arial" w:hAnsi="Arial" w:cs="Arial"/>
          <w:b/>
          <w:bCs/>
          <w:color w:val="000000"/>
          <w:sz w:val="22"/>
          <w:szCs w:val="22"/>
        </w:rPr>
        <w:lastRenderedPageBreak/>
        <w:t>If you are a surviving spouse.</w:t>
      </w:r>
      <w:r w:rsidRPr="00FA31C5">
        <w:rPr>
          <w:rFonts w:ascii="Arial" w:hAnsi="Arial" w:cs="Arial"/>
          <w:color w:val="000000"/>
          <w:sz w:val="22"/>
          <w:szCs w:val="22"/>
        </w:rPr>
        <w:t xml:space="preserve"> </w:t>
      </w:r>
      <w:r w:rsidR="004D79A8" w:rsidRPr="00FA31C5">
        <w:rPr>
          <w:rFonts w:ascii="Arial" w:hAnsi="Arial" w:cs="Arial"/>
          <w:color w:val="000000"/>
          <w:sz w:val="22"/>
          <w:szCs w:val="22"/>
        </w:rPr>
        <w:t>If you receive a 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r w:rsidRPr="00FA31C5">
        <w:rPr>
          <w:rFonts w:ascii="Arial" w:hAnsi="Arial" w:cs="Arial"/>
          <w:color w:val="000000"/>
          <w:sz w:val="22"/>
          <w:szCs w:val="22"/>
        </w:rPr>
        <w:t>.</w:t>
      </w: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rPr>
          <w:position w:val="-24"/>
          <w:szCs w:val="22"/>
        </w:rPr>
      </w:pPr>
      <w:r>
        <w:rPr>
          <w:position w:val="-24"/>
          <w:szCs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1F3A3F" w:rsidTr="00885C17">
        <w:trPr>
          <w:cantSplit/>
          <w:trHeight w:hRule="exact" w:val="400"/>
        </w:trPr>
        <w:tc>
          <w:tcPr>
            <w:tcW w:w="8824" w:type="dxa"/>
            <w:gridSpan w:val="3"/>
            <w:tcBorders>
              <w:top w:val="single" w:sz="6" w:space="0" w:color="000000"/>
              <w:right w:val="nil"/>
            </w:tcBorders>
          </w:tcPr>
          <w:p w:rsidR="001F3A3F" w:rsidRDefault="001F3A3F" w:rsidP="00885C17">
            <w:pPr>
              <w:tabs>
                <w:tab w:val="right" w:pos="10966"/>
              </w:tabs>
              <w:rPr>
                <w:rFonts w:ascii="Arial" w:hAnsi="Arial"/>
                <w:position w:val="-28"/>
                <w:sz w:val="24"/>
              </w:rPr>
            </w:pPr>
            <w:r>
              <w:rPr>
                <w:rFonts w:ascii="Arial" w:hAnsi="Arial"/>
                <w:b/>
                <w:position w:val="-28"/>
              </w:rPr>
              <w:t>Special Tax Notice Regarding PBGC Non-Periodic Payments</w:t>
            </w:r>
          </w:p>
        </w:tc>
        <w:tc>
          <w:tcPr>
            <w:tcW w:w="2524" w:type="dxa"/>
            <w:tcBorders>
              <w:top w:val="single" w:sz="6" w:space="0" w:color="000000"/>
              <w:left w:val="nil"/>
              <w:bottom w:val="nil"/>
              <w:right w:val="single" w:sz="24" w:space="0" w:color="000000"/>
            </w:tcBorders>
          </w:tcPr>
          <w:p w:rsidR="001F3A3F" w:rsidRDefault="001F3A3F" w:rsidP="00885C17">
            <w:pPr>
              <w:tabs>
                <w:tab w:val="right" w:pos="10966"/>
              </w:tabs>
              <w:jc w:val="right"/>
              <w:rPr>
                <w:rFonts w:ascii="Arial" w:hAnsi="Arial"/>
                <w:position w:val="-28"/>
                <w:sz w:val="24"/>
              </w:rPr>
            </w:pPr>
            <w:r>
              <w:rPr>
                <w:rFonts w:ascii="Arial" w:hAnsi="Arial"/>
                <w:b/>
                <w:position w:val="-32"/>
                <w:sz w:val="24"/>
              </w:rPr>
              <w:t>Page 5 of 5</w:t>
            </w:r>
          </w:p>
        </w:tc>
      </w:tr>
      <w:tr w:rsidR="001F3A3F" w:rsidTr="00885C17">
        <w:trPr>
          <w:cantSplit/>
          <w:trHeight w:hRule="exact" w:val="180"/>
        </w:trPr>
        <w:tc>
          <w:tcPr>
            <w:tcW w:w="364" w:type="dxa"/>
          </w:tcPr>
          <w:p w:rsidR="001F3A3F" w:rsidRDefault="001F3A3F" w:rsidP="00885C17">
            <w:pPr>
              <w:rPr>
                <w:rFonts w:ascii="Arial" w:hAnsi="Arial"/>
                <w:sz w:val="16"/>
              </w:rPr>
            </w:pPr>
          </w:p>
        </w:tc>
        <w:tc>
          <w:tcPr>
            <w:tcW w:w="4320" w:type="dxa"/>
          </w:tcPr>
          <w:p w:rsidR="001F3A3F" w:rsidRDefault="001F3A3F" w:rsidP="00885C17">
            <w:pPr>
              <w:rPr>
                <w:rFonts w:ascii="Arial" w:hAnsi="Arial"/>
                <w:sz w:val="16"/>
              </w:rPr>
            </w:pPr>
          </w:p>
        </w:tc>
        <w:tc>
          <w:tcPr>
            <w:tcW w:w="6664" w:type="dxa"/>
            <w:gridSpan w:val="2"/>
            <w:tcBorders>
              <w:right w:val="single" w:sz="24" w:space="0" w:color="000000"/>
            </w:tcBorders>
          </w:tcPr>
          <w:p w:rsidR="001F3A3F" w:rsidRDefault="001F3A3F" w:rsidP="00885C17">
            <w:pPr>
              <w:rPr>
                <w:rFonts w:ascii="Arial" w:hAnsi="Arial"/>
                <w:sz w:val="16"/>
              </w:rPr>
            </w:pPr>
          </w:p>
        </w:tc>
      </w:tr>
      <w:tr w:rsidR="001F3A3F" w:rsidTr="00885C17">
        <w:trPr>
          <w:cantSplit/>
          <w:trHeight w:hRule="exact" w:val="180"/>
        </w:trPr>
        <w:tc>
          <w:tcPr>
            <w:tcW w:w="364" w:type="dxa"/>
            <w:tcBorders>
              <w:bottom w:val="single" w:sz="24" w:space="0" w:color="auto"/>
            </w:tcBorders>
          </w:tcPr>
          <w:p w:rsidR="001F3A3F" w:rsidRDefault="001F3A3F" w:rsidP="00885C17">
            <w:pPr>
              <w:rPr>
                <w:rFonts w:ascii="Arial" w:hAnsi="Arial"/>
                <w:sz w:val="16"/>
              </w:rPr>
            </w:pPr>
          </w:p>
        </w:tc>
        <w:tc>
          <w:tcPr>
            <w:tcW w:w="4320" w:type="dxa"/>
            <w:tcBorders>
              <w:bottom w:val="single" w:sz="24" w:space="0" w:color="auto"/>
            </w:tcBorders>
          </w:tcPr>
          <w:p w:rsidR="001F3A3F" w:rsidRDefault="001F3A3F" w:rsidP="00885C17">
            <w:pPr>
              <w:rPr>
                <w:rFonts w:ascii="Arial" w:hAnsi="Arial"/>
                <w:sz w:val="16"/>
              </w:rPr>
            </w:pPr>
          </w:p>
        </w:tc>
        <w:tc>
          <w:tcPr>
            <w:tcW w:w="6664" w:type="dxa"/>
            <w:gridSpan w:val="2"/>
            <w:tcBorders>
              <w:bottom w:val="single" w:sz="24" w:space="0" w:color="auto"/>
              <w:right w:val="single" w:sz="24" w:space="0" w:color="auto"/>
            </w:tcBorders>
          </w:tcPr>
          <w:p w:rsidR="001F3A3F" w:rsidRDefault="001F3A3F" w:rsidP="00885C17">
            <w:pPr>
              <w:rPr>
                <w:rFonts w:ascii="Arial" w:hAnsi="Arial"/>
                <w:sz w:val="16"/>
              </w:rPr>
            </w:pPr>
          </w:p>
        </w:tc>
      </w:tr>
    </w:tbl>
    <w:p w:rsidR="001F3A3F" w:rsidRDefault="001F3A3F" w:rsidP="00CA1641">
      <w:pPr>
        <w:pStyle w:val="BodyTextIndent"/>
        <w:tabs>
          <w:tab w:val="left" w:pos="90"/>
        </w:tabs>
        <w:ind w:left="0"/>
        <w:rPr>
          <w:position w:val="-24"/>
          <w:szCs w:val="22"/>
        </w:rPr>
      </w:pPr>
    </w:p>
    <w:p w:rsidR="001F3A3F" w:rsidRDefault="004D79A8" w:rsidP="001F3A3F">
      <w:pPr>
        <w:ind w:left="720"/>
        <w:rPr>
          <w:rFonts w:ascii="Arial" w:hAnsi="Arial" w:cs="Arial"/>
          <w:color w:val="000000"/>
          <w:sz w:val="22"/>
          <w:szCs w:val="22"/>
        </w:rPr>
      </w:pPr>
      <w:r w:rsidRPr="00FA31C5">
        <w:rPr>
          <w:rFonts w:ascii="Arial" w:hAnsi="Arial" w:cs="Arial"/>
          <w:color w:val="000000"/>
          <w:sz w:val="22"/>
          <w:szCs w:val="22"/>
        </w:rPr>
        <w:t>An IRA you treat as your own is treated like any other IRA of yours, so that payments made to you before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will be subject to the 10% additional income tax on early distributions (unless an exception applies) and required minimum distributions from your IRA do not have to start until after you are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001F3A3F" w:rsidRPr="00FA31C5">
        <w:rPr>
          <w:rFonts w:ascii="Arial" w:hAnsi="Arial" w:cs="Arial"/>
          <w:color w:val="000000"/>
          <w:sz w:val="22"/>
          <w:szCs w:val="22"/>
          <w:vertAlign w:val="subscript"/>
        </w:rPr>
        <w:t>2</w:t>
      </w:r>
      <w:r w:rsidR="001F3A3F" w:rsidRPr="00FA31C5">
        <w:rPr>
          <w:rFonts w:ascii="Arial" w:hAnsi="Arial" w:cs="Arial"/>
          <w:color w:val="000000"/>
          <w:sz w:val="22"/>
          <w:szCs w:val="22"/>
        </w:rPr>
        <w:t>.</w:t>
      </w:r>
    </w:p>
    <w:p w:rsidR="001F3A3F" w:rsidRDefault="001F3A3F" w:rsidP="001F3A3F">
      <w:pPr>
        <w:ind w:left="720"/>
        <w:rPr>
          <w:rFonts w:ascii="Arial" w:hAnsi="Arial" w:cs="Arial"/>
          <w:color w:val="000000"/>
          <w:sz w:val="22"/>
          <w:szCs w:val="22"/>
        </w:rPr>
      </w:pPr>
    </w:p>
    <w:p w:rsidR="001F3A3F" w:rsidRDefault="004D79A8" w:rsidP="001F3A3F">
      <w:pPr>
        <w:ind w:left="720"/>
        <w:rPr>
          <w:rFonts w:ascii="Arial" w:hAnsi="Arial" w:cs="Arial"/>
          <w:color w:val="000000"/>
          <w:sz w:val="22"/>
          <w:szCs w:val="22"/>
        </w:rPr>
      </w:pPr>
      <w:r w:rsidRPr="00FA31C5">
        <w:rPr>
          <w:rFonts w:ascii="Arial" w:hAnsi="Arial" w:cs="Arial"/>
          <w:color w:val="000000"/>
          <w:sz w:val="22"/>
          <w:szCs w:val="22"/>
        </w:rP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1F3A3F" w:rsidRPr="00FA31C5">
        <w:rPr>
          <w:rFonts w:ascii="Arial" w:hAnsi="Arial" w:cs="Arial"/>
          <w:color w:val="000000"/>
          <w:sz w:val="22"/>
          <w:szCs w:val="22"/>
        </w:rPr>
        <w:t>.</w:t>
      </w:r>
    </w:p>
    <w:p w:rsidR="001F3A3F" w:rsidRDefault="001F3A3F" w:rsidP="001F3A3F">
      <w:pPr>
        <w:pStyle w:val="ListParagraph"/>
        <w:numPr>
          <w:ilvl w:val="0"/>
          <w:numId w:val="4"/>
        </w:numPr>
        <w:rPr>
          <w:rFonts w:ascii="Arial" w:hAnsi="Arial" w:cs="Arial"/>
          <w:color w:val="000000"/>
          <w:sz w:val="22"/>
          <w:szCs w:val="22"/>
        </w:rPr>
      </w:pPr>
      <w:r w:rsidRPr="00FA31C5">
        <w:rPr>
          <w:rFonts w:ascii="Arial" w:hAnsi="Arial" w:cs="Arial"/>
          <w:b/>
          <w:bCs/>
          <w:color w:val="000000"/>
          <w:sz w:val="22"/>
          <w:szCs w:val="22"/>
        </w:rPr>
        <w:t>If you are a surviving beneficiary other than a spouse.</w:t>
      </w:r>
      <w:r w:rsidRPr="00FA31C5">
        <w:rPr>
          <w:rFonts w:ascii="Arial" w:hAnsi="Arial" w:cs="Arial"/>
          <w:color w:val="000000"/>
          <w:sz w:val="22"/>
          <w:szCs w:val="22"/>
        </w:rPr>
        <w:t xml:space="preserve"> </w:t>
      </w:r>
      <w:r w:rsidR="004D79A8" w:rsidRPr="00FA31C5">
        <w:rPr>
          <w:rFonts w:ascii="Arial" w:hAnsi="Arial" w:cs="Arial"/>
          <w:color w:val="000000"/>
          <w:sz w:val="22"/>
          <w:szCs w:val="22"/>
        </w:rPr>
        <w:t>If you receive a payment from the Plan be</w:t>
      </w:r>
      <w:r w:rsidR="004D79A8" w:rsidRPr="00FA31C5">
        <w:rPr>
          <w:rFonts w:ascii="Arial" w:hAnsi="Arial" w:cs="Arial"/>
          <w:color w:val="000000"/>
          <w:sz w:val="22"/>
          <w:szCs w:val="22"/>
        </w:rPr>
        <w:lastRenderedPageBreak/>
        <w:t>cause of the participant’s death and you are a designated beneficiary other than a surviving spouse, the only rollover option you have is to do a direct rollover to an inherited IRA. Payments from the inherited IRA will not be subject to the 10% additional income tax on early distributions. You will have to receive required minimum distributions from the inherited IRA</w:t>
      </w:r>
      <w:r w:rsidRPr="00FA31C5">
        <w:rPr>
          <w:rFonts w:ascii="Arial" w:hAnsi="Arial" w:cs="Arial"/>
          <w:color w:val="000000"/>
          <w:sz w:val="22"/>
          <w:szCs w:val="22"/>
        </w:rPr>
        <w:t>.</w:t>
      </w:r>
    </w:p>
    <w:p w:rsidR="001F3A3F" w:rsidRDefault="001F3A3F" w:rsidP="001F3A3F">
      <w:pPr>
        <w:rPr>
          <w:rFonts w:ascii="Arial" w:hAnsi="Arial" w:cs="Arial"/>
          <w:color w:val="000000"/>
          <w:sz w:val="22"/>
          <w:szCs w:val="22"/>
        </w:rPr>
      </w:pPr>
      <w:r w:rsidRPr="00FA31C5">
        <w:rPr>
          <w:rFonts w:ascii="Arial" w:hAnsi="Arial" w:cs="Arial"/>
          <w:b/>
          <w:iCs/>
          <w:color w:val="000000"/>
          <w:sz w:val="22"/>
          <w:szCs w:val="22"/>
        </w:rPr>
        <w:t>Payments under a qualified domestic relations order</w:t>
      </w:r>
      <w:r w:rsidRPr="00FA31C5">
        <w:rPr>
          <w:rFonts w:ascii="Arial" w:hAnsi="Arial" w:cs="Arial"/>
          <w:b/>
          <w:color w:val="000000"/>
          <w:sz w:val="22"/>
          <w:szCs w:val="22"/>
        </w:rPr>
        <w:t>.</w:t>
      </w:r>
      <w:r w:rsidRPr="00FA31C5">
        <w:rPr>
          <w:rFonts w:ascii="Arial" w:hAnsi="Arial" w:cs="Arial"/>
          <w:color w:val="000000"/>
          <w:sz w:val="22"/>
          <w:szCs w:val="22"/>
        </w:rPr>
        <w:t xml:space="preserve"> </w:t>
      </w:r>
      <w:r w:rsidR="004D79A8" w:rsidRPr="00FA31C5">
        <w:rPr>
          <w:rFonts w:ascii="Arial" w:hAnsi="Arial" w:cs="Arial"/>
          <w:color w:val="000000"/>
          <w:sz w:val="22"/>
          <w:szCs w:val="22"/>
        </w:rPr>
        <w:t xml:space="preserve">If you are the spouse or former spouse of the participant who receives a payment from </w:t>
      </w:r>
      <w:r w:rsidR="004D79A8">
        <w:rPr>
          <w:rFonts w:ascii="Arial" w:hAnsi="Arial" w:cs="Arial"/>
          <w:color w:val="000000"/>
          <w:sz w:val="22"/>
          <w:szCs w:val="22"/>
        </w:rPr>
        <w:t>PBGC</w:t>
      </w:r>
      <w:r w:rsidR="004D79A8" w:rsidRPr="00FA31C5">
        <w:rPr>
          <w:rFonts w:ascii="Arial" w:hAnsi="Arial" w:cs="Arial"/>
          <w:color w:val="000000"/>
          <w:sz w:val="22"/>
          <w:szCs w:val="22"/>
        </w:rPr>
        <w:t xml:space="preserve"> under a qualified domestic relations order (QDRO), you generally have the same options the participant would have (for example, you may roll over the payment to your own IRA or an </w:t>
      </w:r>
      <w:r w:rsidR="004D79A8" w:rsidRPr="00A9598D">
        <w:rPr>
          <w:rFonts w:ascii="Arial" w:hAnsi="Arial" w:cs="Arial"/>
          <w:color w:val="000000"/>
          <w:sz w:val="22"/>
          <w:szCs w:val="22"/>
        </w:rPr>
        <w:t>eligible employer plan</w:t>
      </w:r>
      <w:r w:rsidR="004D79A8" w:rsidRPr="00FA31C5">
        <w:rPr>
          <w:rFonts w:ascii="Arial" w:hAnsi="Arial" w:cs="Arial"/>
          <w:color w:val="000000"/>
          <w:sz w:val="22"/>
          <w:szCs w:val="22"/>
        </w:rPr>
        <w:t xml:space="preserve"> that will accept it). Payments under the QDRO will not be subject to the 10% additional income tax on early distributions.</w:t>
      </w:r>
    </w:p>
    <w:p w:rsidR="001F3A3F" w:rsidRPr="00E77E86" w:rsidRDefault="001F3A3F" w:rsidP="001F3A3F">
      <w:pPr>
        <w:rPr>
          <w:rFonts w:ascii="Arial" w:hAnsi="Arial" w:cs="Arial"/>
          <w:color w:val="000000"/>
          <w:sz w:val="22"/>
          <w:szCs w:val="22"/>
        </w:rPr>
      </w:pPr>
    </w:p>
    <w:p w:rsidR="001F3A3F" w:rsidRDefault="001F3A3F" w:rsidP="001F3A3F">
      <w:pPr>
        <w:rPr>
          <w:rFonts w:ascii="Arial" w:hAnsi="Arial" w:cs="Arial"/>
          <w:i/>
          <w:iCs/>
          <w:color w:val="000000"/>
          <w:sz w:val="22"/>
          <w:szCs w:val="22"/>
        </w:rPr>
      </w:pPr>
      <w:r w:rsidRPr="00FA31C5">
        <w:rPr>
          <w:rFonts w:ascii="Arial" w:hAnsi="Arial" w:cs="Arial"/>
          <w:b/>
          <w:bCs/>
          <w:color w:val="000000"/>
          <w:sz w:val="22"/>
          <w:szCs w:val="22"/>
        </w:rPr>
        <w:t>If you are a nonresident alien</w:t>
      </w:r>
      <w:r>
        <w:rPr>
          <w:rFonts w:ascii="Arial" w:hAnsi="Arial" w:cs="Arial"/>
          <w:b/>
          <w:bCs/>
          <w:color w:val="000000"/>
          <w:sz w:val="22"/>
          <w:szCs w:val="22"/>
        </w:rPr>
        <w:t xml:space="preserve">. </w:t>
      </w:r>
      <w:r w:rsidRPr="00FA31C5">
        <w:rPr>
          <w:rFonts w:ascii="Arial" w:hAnsi="Arial" w:cs="Arial"/>
          <w:color w:val="000000"/>
          <w:sz w:val="22"/>
          <w:szCs w:val="22"/>
        </w:rPr>
        <w:t xml:space="preserve"> </w:t>
      </w:r>
      <w:r w:rsidR="004D79A8" w:rsidRPr="00FA31C5">
        <w:rPr>
          <w:rFonts w:ascii="Arial" w:hAnsi="Arial" w:cs="Arial"/>
          <w:color w:val="000000"/>
          <w:sz w:val="22"/>
          <w:szCs w:val="22"/>
        </w:rPr>
        <w:t xml:space="preserve">If you are a nonresident alien and you do not do a direct rollover to a U.S. IRA or U.S. employer plan, instead of withholding 20%, </w:t>
      </w:r>
      <w:r w:rsidR="004D79A8">
        <w:rPr>
          <w:rFonts w:ascii="Arial" w:hAnsi="Arial" w:cs="Arial"/>
          <w:color w:val="000000"/>
          <w:sz w:val="22"/>
          <w:szCs w:val="22"/>
        </w:rPr>
        <w:t>PBGC</w:t>
      </w:r>
      <w:r w:rsidR="004D79A8" w:rsidRPr="00FA31C5">
        <w:rPr>
          <w:rFonts w:ascii="Arial" w:hAnsi="Arial" w:cs="Arial"/>
          <w:color w:val="000000"/>
          <w:sz w:val="22"/>
          <w:szCs w:val="22"/>
        </w:rPr>
        <w:t xml:space="preserve"> is generally required to withhold 30% of the payment for federal income taxes. If the amount withheld exceeds the amount of tax you owe (as may happen if you do a 60-day rollover), you may request an income tax refund by filing Form </w:t>
      </w:r>
      <w:r w:rsidR="004D79A8" w:rsidRPr="00FA31C5">
        <w:rPr>
          <w:rFonts w:ascii="Arial" w:hAnsi="Arial" w:cs="Arial"/>
          <w:color w:val="000000"/>
          <w:sz w:val="22"/>
          <w:szCs w:val="22"/>
        </w:rPr>
        <w:lastRenderedPageBreak/>
        <w:t xml:space="preserve">1040NR and attaching your Form 1042-S. See Form W-8BEN for claiming that you are entitled to a reduced rate of withholding under an income tax treaty. For more information, see also IRS Publication 519, </w:t>
      </w:r>
      <w:r w:rsidR="004D79A8" w:rsidRPr="00FA31C5">
        <w:rPr>
          <w:rFonts w:ascii="Arial" w:hAnsi="Arial" w:cs="Arial"/>
          <w:i/>
          <w:iCs/>
          <w:color w:val="000000"/>
          <w:sz w:val="22"/>
          <w:szCs w:val="22"/>
        </w:rPr>
        <w:t>U.S. Tax Guide for Aliens,</w:t>
      </w:r>
      <w:r w:rsidR="004D79A8" w:rsidRPr="00FA31C5">
        <w:rPr>
          <w:rFonts w:ascii="Arial" w:hAnsi="Arial" w:cs="Arial"/>
          <w:color w:val="000000"/>
          <w:sz w:val="22"/>
          <w:szCs w:val="22"/>
        </w:rPr>
        <w:t xml:space="preserve"> and IRS Publication 515, </w:t>
      </w:r>
      <w:r w:rsidR="004D79A8" w:rsidRPr="00FA31C5">
        <w:rPr>
          <w:rFonts w:ascii="Arial" w:hAnsi="Arial" w:cs="Arial"/>
          <w:i/>
          <w:iCs/>
          <w:color w:val="000000"/>
          <w:sz w:val="22"/>
          <w:szCs w:val="22"/>
        </w:rPr>
        <w:t>Withholding of Tax on Nonresident Aliens and Foreign Entities</w:t>
      </w:r>
      <w:r w:rsidRPr="00FA31C5">
        <w:rPr>
          <w:rFonts w:ascii="Arial" w:hAnsi="Arial" w:cs="Arial"/>
          <w:i/>
          <w:iCs/>
          <w:color w:val="000000"/>
          <w:sz w:val="22"/>
          <w:szCs w:val="22"/>
        </w:rPr>
        <w:t>.</w:t>
      </w:r>
    </w:p>
    <w:p w:rsidR="001F3A3F" w:rsidRPr="00E77E86" w:rsidRDefault="001F3A3F" w:rsidP="001F3A3F">
      <w:pPr>
        <w:rPr>
          <w:rFonts w:ascii="Arial" w:hAnsi="Arial" w:cs="Arial"/>
          <w:i/>
          <w:iCs/>
          <w:color w:val="000000"/>
          <w:sz w:val="22"/>
          <w:szCs w:val="22"/>
        </w:rPr>
      </w:pPr>
    </w:p>
    <w:p w:rsidR="001F3A3F" w:rsidRDefault="001F3A3F" w:rsidP="001F3A3F">
      <w:pPr>
        <w:rPr>
          <w:rFonts w:ascii="Arial" w:hAnsi="Arial" w:cs="Arial"/>
          <w:b/>
          <w:bCs/>
          <w:color w:val="000000"/>
          <w:sz w:val="22"/>
          <w:szCs w:val="22"/>
        </w:rPr>
      </w:pPr>
      <w:r w:rsidRPr="00FA31C5">
        <w:rPr>
          <w:rFonts w:ascii="Arial" w:hAnsi="Arial" w:cs="Arial"/>
          <w:b/>
          <w:bCs/>
          <w:color w:val="000000"/>
          <w:sz w:val="22"/>
          <w:szCs w:val="22"/>
        </w:rPr>
        <w:t>Other special rules</w:t>
      </w:r>
    </w:p>
    <w:p w:rsidR="001F3A3F" w:rsidRPr="00E77E86" w:rsidRDefault="001F3A3F" w:rsidP="001F3A3F">
      <w:pPr>
        <w:rPr>
          <w:rFonts w:ascii="Arial" w:hAnsi="Arial" w:cs="Arial"/>
          <w:i/>
          <w:iCs/>
          <w:color w:val="000000"/>
          <w:sz w:val="22"/>
          <w:szCs w:val="22"/>
        </w:rPr>
      </w:pPr>
    </w:p>
    <w:p w:rsidR="001F3A3F" w:rsidRDefault="001F3A3F" w:rsidP="001F3A3F">
      <w:pPr>
        <w:rPr>
          <w:rFonts w:ascii="Arial" w:hAnsi="Arial" w:cs="Arial"/>
          <w:color w:val="000000"/>
          <w:sz w:val="22"/>
          <w:szCs w:val="22"/>
        </w:rPr>
      </w:pPr>
      <w:r w:rsidRPr="00FA31C5">
        <w:rPr>
          <w:rFonts w:ascii="Arial" w:hAnsi="Arial" w:cs="Arial"/>
          <w:b/>
          <w:color w:val="000000"/>
          <w:sz w:val="22"/>
          <w:szCs w:val="22"/>
        </w:rPr>
        <w:t>Series of payments for less than 10 year</w:t>
      </w:r>
      <w:r>
        <w:rPr>
          <w:rFonts w:ascii="Arial" w:hAnsi="Arial" w:cs="Arial"/>
          <w:b/>
          <w:color w:val="000000"/>
          <w:sz w:val="22"/>
          <w:szCs w:val="22"/>
        </w:rPr>
        <w:t>s</w:t>
      </w:r>
      <w:r w:rsidRPr="00FA31C5">
        <w:rPr>
          <w:rFonts w:ascii="Arial" w:hAnsi="Arial" w:cs="Arial"/>
          <w:b/>
          <w:color w:val="000000"/>
          <w:sz w:val="22"/>
          <w:szCs w:val="22"/>
        </w:rPr>
        <w:t>.</w:t>
      </w:r>
      <w:r>
        <w:rPr>
          <w:rFonts w:ascii="Arial" w:hAnsi="Arial" w:cs="Arial"/>
          <w:color w:val="000000"/>
          <w:sz w:val="22"/>
          <w:szCs w:val="22"/>
        </w:rPr>
        <w:t xml:space="preserve"> </w:t>
      </w:r>
      <w:r w:rsidR="004D79A8" w:rsidRPr="00FA31C5">
        <w:rPr>
          <w:rFonts w:ascii="Arial" w:hAnsi="Arial" w:cs="Arial"/>
          <w:color w:val="000000"/>
          <w:sz w:val="22"/>
          <w:szCs w:val="22"/>
        </w:rPr>
        <w:t>If a payment is one in a series of payments for less than 10 years, your choice whether to make a direct rollover will apply to all later payments in the series (unless you make a different choice for later payments).</w:t>
      </w:r>
    </w:p>
    <w:p w:rsidR="001F3A3F" w:rsidRPr="00E77E86" w:rsidRDefault="001F3A3F" w:rsidP="001F3A3F">
      <w:pPr>
        <w:rPr>
          <w:rFonts w:ascii="Arial" w:hAnsi="Arial" w:cs="Arial"/>
          <w:i/>
          <w:iCs/>
          <w:color w:val="000000"/>
          <w:sz w:val="22"/>
          <w:szCs w:val="22"/>
        </w:rPr>
      </w:pPr>
    </w:p>
    <w:p w:rsidR="001F3A3F" w:rsidRDefault="001F3A3F" w:rsidP="001F3A3F">
      <w:pPr>
        <w:rPr>
          <w:rFonts w:ascii="Arial" w:hAnsi="Arial" w:cs="Arial"/>
          <w:color w:val="000000"/>
          <w:sz w:val="22"/>
          <w:szCs w:val="22"/>
        </w:rPr>
      </w:pPr>
      <w:r w:rsidRPr="00FA31C5">
        <w:rPr>
          <w:rFonts w:ascii="Arial" w:hAnsi="Arial" w:cs="Arial"/>
          <w:b/>
          <w:color w:val="000000"/>
          <w:sz w:val="22"/>
          <w:szCs w:val="22"/>
        </w:rPr>
        <w:t>Recent service in the U.S. Armed Forces.</w:t>
      </w:r>
      <w:r>
        <w:rPr>
          <w:rFonts w:ascii="Arial" w:hAnsi="Arial" w:cs="Arial"/>
          <w:color w:val="000000"/>
          <w:sz w:val="22"/>
          <w:szCs w:val="22"/>
        </w:rPr>
        <w:t xml:space="preserve">   </w:t>
      </w:r>
      <w:r w:rsidR="004D79A8" w:rsidRPr="00FA31C5">
        <w:rPr>
          <w:rFonts w:ascii="Arial" w:hAnsi="Arial" w:cs="Arial"/>
          <w:color w:val="000000"/>
          <w:sz w:val="22"/>
          <w:szCs w:val="22"/>
        </w:rPr>
        <w:t>You may have special rollover rights if you recently served in the</w:t>
      </w:r>
      <w:r w:rsidR="004D79A8">
        <w:rPr>
          <w:rFonts w:ascii="Arial" w:hAnsi="Arial" w:cs="Arial"/>
          <w:color w:val="000000"/>
          <w:sz w:val="22"/>
          <w:szCs w:val="22"/>
        </w:rPr>
        <w:t xml:space="preserve"> US Armed Forces</w:t>
      </w:r>
      <w:r w:rsidR="004D79A8" w:rsidRPr="00FA31C5">
        <w:rPr>
          <w:rFonts w:ascii="Arial" w:hAnsi="Arial" w:cs="Arial"/>
          <w:color w:val="000000"/>
          <w:sz w:val="22"/>
          <w:szCs w:val="22"/>
        </w:rPr>
        <w:t xml:space="preserve">. For more information, see IRS Publication 3, </w:t>
      </w:r>
      <w:r w:rsidR="004D79A8" w:rsidRPr="00FA31C5">
        <w:rPr>
          <w:rFonts w:ascii="Arial" w:hAnsi="Arial" w:cs="Arial"/>
          <w:i/>
          <w:iCs/>
          <w:color w:val="000000"/>
          <w:sz w:val="22"/>
          <w:szCs w:val="22"/>
        </w:rPr>
        <w:t>Armed Forces’ Tax Guide</w:t>
      </w:r>
      <w:r w:rsidRPr="00FA31C5">
        <w:rPr>
          <w:rFonts w:ascii="Arial" w:hAnsi="Arial" w:cs="Arial"/>
          <w:color w:val="000000"/>
          <w:sz w:val="22"/>
          <w:szCs w:val="22"/>
        </w:rPr>
        <w:t>.</w:t>
      </w:r>
    </w:p>
    <w:p w:rsidR="001F3A3F" w:rsidRDefault="001F3A3F" w:rsidP="001F3A3F">
      <w:pPr>
        <w:rPr>
          <w:rFonts w:ascii="Arial" w:hAnsi="Arial" w:cs="Arial"/>
          <w:color w:val="000000"/>
          <w:sz w:val="22"/>
          <w:szCs w:val="22"/>
        </w:rPr>
      </w:pPr>
    </w:p>
    <w:p w:rsidR="001F3A3F" w:rsidRDefault="001F3A3F" w:rsidP="001F3A3F">
      <w:pPr>
        <w:jc w:val="center"/>
        <w:rPr>
          <w:rFonts w:ascii="Arial" w:hAnsi="Arial" w:cs="Arial"/>
          <w:b/>
          <w:bCs/>
          <w:color w:val="000000"/>
          <w:sz w:val="22"/>
          <w:szCs w:val="22"/>
        </w:rPr>
      </w:pPr>
      <w:r w:rsidRPr="00504F65">
        <w:rPr>
          <w:rFonts w:ascii="Arial" w:hAnsi="Arial" w:cs="Arial"/>
          <w:b/>
          <w:bCs/>
          <w:color w:val="000000"/>
          <w:sz w:val="22"/>
          <w:szCs w:val="22"/>
        </w:rPr>
        <w:t>FOR MORE INFORMATION</w:t>
      </w:r>
    </w:p>
    <w:p w:rsidR="001F3A3F" w:rsidRPr="00504F65" w:rsidRDefault="001F3A3F" w:rsidP="001F3A3F">
      <w:pPr>
        <w:jc w:val="center"/>
        <w:rPr>
          <w:rFonts w:ascii="Arial" w:hAnsi="Arial" w:cs="Arial"/>
          <w:b/>
          <w:bCs/>
          <w:color w:val="000000"/>
          <w:sz w:val="22"/>
          <w:szCs w:val="22"/>
        </w:rPr>
      </w:pPr>
    </w:p>
    <w:p w:rsidR="001F3A3F" w:rsidRPr="00E77E86" w:rsidRDefault="004D79A8" w:rsidP="001F3A3F">
      <w:pPr>
        <w:rPr>
          <w:rFonts w:ascii="Arial" w:hAnsi="Arial" w:cs="Arial"/>
          <w:b/>
          <w:bCs/>
          <w:color w:val="000000"/>
          <w:sz w:val="22"/>
          <w:szCs w:val="22"/>
        </w:rPr>
      </w:pPr>
      <w:r w:rsidRPr="00FA31C5">
        <w:rPr>
          <w:rFonts w:ascii="Arial" w:hAnsi="Arial" w:cs="Arial"/>
          <w:color w:val="000000"/>
          <w:sz w:val="22"/>
          <w:szCs w:val="22"/>
        </w:rPr>
        <w:t xml:space="preserve">You may wish to consult a professional tax advisor. Also, you can find more detailed information on the federal tax </w:t>
      </w:r>
      <w:r w:rsidRPr="00FA31C5">
        <w:rPr>
          <w:rFonts w:ascii="Arial" w:hAnsi="Arial" w:cs="Arial"/>
          <w:color w:val="000000"/>
          <w:sz w:val="22"/>
          <w:szCs w:val="22"/>
        </w:rPr>
        <w:lastRenderedPageBreak/>
        <w:t xml:space="preserve">treatment of payments from employer plans in: IRS Publication 575, </w:t>
      </w:r>
      <w:r w:rsidRPr="00FA31C5">
        <w:rPr>
          <w:rFonts w:ascii="Arial" w:hAnsi="Arial" w:cs="Arial"/>
          <w:i/>
          <w:iCs/>
          <w:color w:val="000000"/>
          <w:sz w:val="22"/>
          <w:szCs w:val="22"/>
        </w:rPr>
        <w:t>Pension and Annuity Income;</w:t>
      </w:r>
      <w:r w:rsidRPr="00FA31C5">
        <w:rPr>
          <w:rFonts w:ascii="Arial" w:hAnsi="Arial" w:cs="Arial"/>
          <w:color w:val="000000"/>
          <w:sz w:val="22"/>
          <w:szCs w:val="22"/>
        </w:rPr>
        <w:t xml:space="preserv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IRS Publication 590-B, </w:t>
      </w:r>
      <w:r>
        <w:rPr>
          <w:rFonts w:ascii="Arial" w:hAnsi="Arial" w:cs="Arial"/>
          <w:i/>
          <w:iCs/>
          <w:color w:val="000000"/>
          <w:sz w:val="22"/>
          <w:szCs w:val="22"/>
        </w:rPr>
        <w:t>Distributions from Individual Retirement Arrangements (IRAs)</w:t>
      </w:r>
      <w:r w:rsidRPr="00FA31C5">
        <w:rPr>
          <w:rFonts w:ascii="Arial" w:hAnsi="Arial" w:cs="Arial"/>
          <w:i/>
          <w:iCs/>
          <w:color w:val="000000"/>
          <w:sz w:val="22"/>
          <w:szCs w:val="22"/>
        </w:rPr>
        <w:t>;</w:t>
      </w:r>
      <w:r w:rsidRPr="00FA31C5">
        <w:rPr>
          <w:rFonts w:ascii="Arial" w:hAnsi="Arial" w:cs="Arial"/>
          <w:color w:val="000000"/>
          <w:sz w:val="22"/>
          <w:szCs w:val="22"/>
        </w:rPr>
        <w:t xml:space="preserve"> and IRS Publication 571, </w:t>
      </w:r>
      <w:r w:rsidRPr="00FA31C5">
        <w:rPr>
          <w:rFonts w:ascii="Arial" w:hAnsi="Arial" w:cs="Arial"/>
          <w:i/>
          <w:iCs/>
          <w:color w:val="000000"/>
          <w:sz w:val="22"/>
          <w:szCs w:val="22"/>
        </w:rPr>
        <w:t>Tax-Sheltered Annuity Plans (403(b) Plans).</w:t>
      </w:r>
      <w:r w:rsidRPr="00FA31C5">
        <w:rPr>
          <w:rFonts w:ascii="Arial" w:hAnsi="Arial" w:cs="Arial"/>
          <w:color w:val="000000"/>
          <w:sz w:val="22"/>
          <w:szCs w:val="22"/>
        </w:rPr>
        <w:t xml:space="preserve"> These publications are available from a local IRS office, on the web at </w:t>
      </w:r>
      <w:r w:rsidRPr="00FA31C5">
        <w:rPr>
          <w:rFonts w:ascii="Arial" w:hAnsi="Arial" w:cs="Arial"/>
          <w:i/>
          <w:iCs/>
          <w:color w:val="000000"/>
          <w:sz w:val="22"/>
          <w:szCs w:val="22"/>
        </w:rPr>
        <w:t>www.irs.gov</w:t>
      </w:r>
      <w:r w:rsidRPr="00FA31C5">
        <w:rPr>
          <w:rFonts w:ascii="Arial" w:hAnsi="Arial" w:cs="Arial"/>
          <w:color w:val="000000"/>
          <w:sz w:val="22"/>
          <w:szCs w:val="22"/>
        </w:rPr>
        <w:t>, or by calling 1-800-TAX-FORM</w:t>
      </w:r>
      <w:r>
        <w:rPr>
          <w:rFonts w:ascii="Arial" w:hAnsi="Arial" w:cs="Arial"/>
          <w:color w:val="000000"/>
          <w:sz w:val="22"/>
          <w:szCs w:val="22"/>
        </w:rPr>
        <w:t>.</w:t>
      </w:r>
    </w:p>
    <w:p w:rsidR="001F3A3F" w:rsidRDefault="001F3A3F" w:rsidP="00CA1641">
      <w:pPr>
        <w:pStyle w:val="BodyTextIndent"/>
        <w:tabs>
          <w:tab w:val="left" w:pos="90"/>
        </w:tabs>
        <w:ind w:left="0"/>
        <w:rPr>
          <w:position w:val="-24"/>
          <w:szCs w:val="22"/>
        </w:rPr>
      </w:pPr>
    </w:p>
    <w:p w:rsidR="001F3A3F" w:rsidRDefault="001F3A3F" w:rsidP="00CA1641">
      <w:pPr>
        <w:pStyle w:val="BodyTextIndent"/>
        <w:tabs>
          <w:tab w:val="left" w:pos="90"/>
        </w:tabs>
        <w:ind w:left="0"/>
      </w:pPr>
    </w:p>
    <w:sectPr w:rsidR="001F3A3F" w:rsidSect="001F3A3F">
      <w:headerReference w:type="even" r:id="rId9"/>
      <w:headerReference w:type="first" r:id="rId10"/>
      <w:pgSz w:w="12240" w:h="15840"/>
      <w:pgMar w:top="360" w:right="547" w:bottom="864" w:left="54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217" w:rsidRDefault="00E34217">
      <w:r>
        <w:separator/>
      </w:r>
    </w:p>
  </w:endnote>
  <w:endnote w:type="continuationSeparator" w:id="0">
    <w:p w:rsidR="00E34217" w:rsidRDefault="00E3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217" w:rsidRDefault="00E34217">
      <w:r>
        <w:separator/>
      </w:r>
    </w:p>
  </w:footnote>
  <w:footnote w:type="continuationSeparator" w:id="0">
    <w:p w:rsidR="00E34217" w:rsidRDefault="00E34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86" w:rsidRDefault="00E419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026907" o:spid="_x0000_s2050" type="#_x0000_t136" style="position:absolute;margin-left:0;margin-top:0;width:348.75pt;height:60.75pt;rotation:315;z-index:-251658240;mso-position-horizontal:center;mso-position-horizontal-relative:margin;mso-position-vertical:center;mso-position-vertical-relative:margin" o:allowincell="f" fillcolor="#3f3151" stroked="f">
          <v:fill opacity=".5"/>
          <v:textpath style="font-family:&quot;Arial&quot;;font-size:54pt" string="Draft 03-19-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86" w:rsidRDefault="00E419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026906" o:spid="_x0000_s2049" type="#_x0000_t136" style="position:absolute;margin-left:0;margin-top:0;width:348.75pt;height:60.75pt;rotation:315;z-index:-251659264;mso-position-horizontal:center;mso-position-horizontal-relative:margin;mso-position-vertical:center;mso-position-vertical-relative:margin" o:allowincell="f" fillcolor="#3f3151" stroked="f">
          <v:fill opacity=".5"/>
          <v:textpath style="font-family:&quot;Arial&quot;;font-size:54pt" string="Draft 03-19-1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B4D"/>
    <w:multiLevelType w:val="hybridMultilevel"/>
    <w:tmpl w:val="4DD09D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430F32"/>
    <w:multiLevelType w:val="multilevel"/>
    <w:tmpl w:val="2D7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0A1BB7"/>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D6C83"/>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B7"/>
    <w:rsid w:val="000021DB"/>
    <w:rsid w:val="000030B4"/>
    <w:rsid w:val="00044B07"/>
    <w:rsid w:val="0005502E"/>
    <w:rsid w:val="000634EE"/>
    <w:rsid w:val="0008596D"/>
    <w:rsid w:val="00087C2A"/>
    <w:rsid w:val="000C104E"/>
    <w:rsid w:val="000C59E9"/>
    <w:rsid w:val="000D1409"/>
    <w:rsid w:val="00111E5E"/>
    <w:rsid w:val="00156AF2"/>
    <w:rsid w:val="00160C0E"/>
    <w:rsid w:val="00163725"/>
    <w:rsid w:val="0019443C"/>
    <w:rsid w:val="001E6297"/>
    <w:rsid w:val="001F3A3F"/>
    <w:rsid w:val="001F4411"/>
    <w:rsid w:val="0020496A"/>
    <w:rsid w:val="002049A3"/>
    <w:rsid w:val="00215D3A"/>
    <w:rsid w:val="002260DA"/>
    <w:rsid w:val="0023317F"/>
    <w:rsid w:val="00252047"/>
    <w:rsid w:val="002961E4"/>
    <w:rsid w:val="002A1227"/>
    <w:rsid w:val="002E5C31"/>
    <w:rsid w:val="00316F6C"/>
    <w:rsid w:val="00323E79"/>
    <w:rsid w:val="00340EE8"/>
    <w:rsid w:val="00353DF3"/>
    <w:rsid w:val="00363013"/>
    <w:rsid w:val="003765DF"/>
    <w:rsid w:val="00380F60"/>
    <w:rsid w:val="003847B7"/>
    <w:rsid w:val="003B68B4"/>
    <w:rsid w:val="00407BC5"/>
    <w:rsid w:val="004204AE"/>
    <w:rsid w:val="004347E5"/>
    <w:rsid w:val="004516B2"/>
    <w:rsid w:val="004648B6"/>
    <w:rsid w:val="00481B2E"/>
    <w:rsid w:val="00483F83"/>
    <w:rsid w:val="00491832"/>
    <w:rsid w:val="004A5398"/>
    <w:rsid w:val="004B5775"/>
    <w:rsid w:val="004D01E6"/>
    <w:rsid w:val="004D79A8"/>
    <w:rsid w:val="00512C4D"/>
    <w:rsid w:val="00517FA3"/>
    <w:rsid w:val="0055323E"/>
    <w:rsid w:val="005A562F"/>
    <w:rsid w:val="00611C9C"/>
    <w:rsid w:val="0061545B"/>
    <w:rsid w:val="0062070F"/>
    <w:rsid w:val="00627B4A"/>
    <w:rsid w:val="006542E1"/>
    <w:rsid w:val="0066486A"/>
    <w:rsid w:val="0068107B"/>
    <w:rsid w:val="006A52B4"/>
    <w:rsid w:val="006B2259"/>
    <w:rsid w:val="00700D93"/>
    <w:rsid w:val="00714232"/>
    <w:rsid w:val="0072115D"/>
    <w:rsid w:val="007E2871"/>
    <w:rsid w:val="007E3DE2"/>
    <w:rsid w:val="007F1886"/>
    <w:rsid w:val="00810FC6"/>
    <w:rsid w:val="008274ED"/>
    <w:rsid w:val="00830057"/>
    <w:rsid w:val="008703F4"/>
    <w:rsid w:val="0089249D"/>
    <w:rsid w:val="008B39CE"/>
    <w:rsid w:val="008B7ECF"/>
    <w:rsid w:val="008C7024"/>
    <w:rsid w:val="008D0713"/>
    <w:rsid w:val="008E5FC7"/>
    <w:rsid w:val="008F759D"/>
    <w:rsid w:val="009009CF"/>
    <w:rsid w:val="0090308C"/>
    <w:rsid w:val="009111E0"/>
    <w:rsid w:val="009240B9"/>
    <w:rsid w:val="00937571"/>
    <w:rsid w:val="00960DA7"/>
    <w:rsid w:val="009756E3"/>
    <w:rsid w:val="009848F5"/>
    <w:rsid w:val="009C1CCC"/>
    <w:rsid w:val="009D7631"/>
    <w:rsid w:val="009E5D33"/>
    <w:rsid w:val="00A02252"/>
    <w:rsid w:val="00A06B6B"/>
    <w:rsid w:val="00A27B4D"/>
    <w:rsid w:val="00A4477C"/>
    <w:rsid w:val="00A45A0A"/>
    <w:rsid w:val="00A77096"/>
    <w:rsid w:val="00A82ACE"/>
    <w:rsid w:val="00A8610C"/>
    <w:rsid w:val="00AA7BC2"/>
    <w:rsid w:val="00AB0DF8"/>
    <w:rsid w:val="00AB62BA"/>
    <w:rsid w:val="00B14F61"/>
    <w:rsid w:val="00B204D2"/>
    <w:rsid w:val="00B32010"/>
    <w:rsid w:val="00BC2B0C"/>
    <w:rsid w:val="00C138F5"/>
    <w:rsid w:val="00C1650D"/>
    <w:rsid w:val="00C25DF3"/>
    <w:rsid w:val="00C30897"/>
    <w:rsid w:val="00C423A1"/>
    <w:rsid w:val="00C44CB1"/>
    <w:rsid w:val="00C610D9"/>
    <w:rsid w:val="00C71AA7"/>
    <w:rsid w:val="00C8173D"/>
    <w:rsid w:val="00CA1641"/>
    <w:rsid w:val="00CC3A30"/>
    <w:rsid w:val="00CF5C7E"/>
    <w:rsid w:val="00D0741E"/>
    <w:rsid w:val="00D170EC"/>
    <w:rsid w:val="00D17A94"/>
    <w:rsid w:val="00D17E83"/>
    <w:rsid w:val="00D21584"/>
    <w:rsid w:val="00D218F9"/>
    <w:rsid w:val="00D2555E"/>
    <w:rsid w:val="00D27636"/>
    <w:rsid w:val="00D27F15"/>
    <w:rsid w:val="00D3322B"/>
    <w:rsid w:val="00D35163"/>
    <w:rsid w:val="00D46427"/>
    <w:rsid w:val="00D56EE8"/>
    <w:rsid w:val="00DB1DB6"/>
    <w:rsid w:val="00DC72B7"/>
    <w:rsid w:val="00DD6B0F"/>
    <w:rsid w:val="00DF17E7"/>
    <w:rsid w:val="00E11EC3"/>
    <w:rsid w:val="00E12DA7"/>
    <w:rsid w:val="00E34217"/>
    <w:rsid w:val="00E4120D"/>
    <w:rsid w:val="00E41917"/>
    <w:rsid w:val="00E45402"/>
    <w:rsid w:val="00E4774A"/>
    <w:rsid w:val="00E5250A"/>
    <w:rsid w:val="00E61D49"/>
    <w:rsid w:val="00E77DCF"/>
    <w:rsid w:val="00E87CDA"/>
    <w:rsid w:val="00F16747"/>
    <w:rsid w:val="00F25E7F"/>
    <w:rsid w:val="00F62931"/>
    <w:rsid w:val="00FA7B92"/>
    <w:rsid w:val="00FB5937"/>
    <w:rsid w:val="00FD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1"/>
    <o:shapelayout v:ext="edit">
      <o:idmap v:ext="edit" data="1"/>
      <o:rules v:ext="edit">
        <o:r id="V:Rule3" type="connector" idref="#_x0000_s1027"/>
        <o:r id="V:Rule4" type="connector" idref="#_x0000_s1029"/>
      </o:rules>
    </o:shapelayout>
  </w:shapeDefaults>
  <w:decimalSymbol w:val="."/>
  <w:listSeparator w:val=","/>
  <w15:docId w15:val="{2A027A9D-93D0-4E21-A04F-AFE14944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2B7"/>
    <w:pPr>
      <w:widowControl w:val="0"/>
    </w:pPr>
  </w:style>
  <w:style w:type="paragraph" w:styleId="Heading1">
    <w:name w:val="heading 1"/>
    <w:aliases w:val="Heading 1-US Courts"/>
    <w:basedOn w:val="Normal"/>
    <w:next w:val="Normal"/>
    <w:qFormat/>
    <w:rsid w:val="00DC72B7"/>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DC72B7"/>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DC72B7"/>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DC72B7"/>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DC72B7"/>
    <w:pPr>
      <w:keepNext/>
      <w:suppressAutoHyphens/>
      <w:spacing w:after="120"/>
      <w:outlineLvl w:val="4"/>
    </w:pPr>
    <w:rPr>
      <w:rFonts w:ascii="Arial" w:hAnsi="Arial"/>
      <w:sz w:val="24"/>
    </w:rPr>
  </w:style>
  <w:style w:type="paragraph" w:styleId="Heading6">
    <w:name w:val="heading 6"/>
    <w:basedOn w:val="Normal"/>
    <w:next w:val="Normal"/>
    <w:qFormat/>
    <w:rsid w:val="00DC72B7"/>
    <w:pPr>
      <w:spacing w:before="240" w:after="60"/>
      <w:outlineLvl w:val="5"/>
    </w:pPr>
    <w:rPr>
      <w:rFonts w:ascii="Arial" w:hAnsi="Arial"/>
      <w:i/>
      <w:sz w:val="22"/>
    </w:rPr>
  </w:style>
  <w:style w:type="paragraph" w:styleId="Heading7">
    <w:name w:val="heading 7"/>
    <w:basedOn w:val="Normal"/>
    <w:next w:val="Normal"/>
    <w:qFormat/>
    <w:rsid w:val="00DC72B7"/>
    <w:pPr>
      <w:spacing w:before="240" w:after="60"/>
      <w:outlineLvl w:val="6"/>
    </w:pPr>
    <w:rPr>
      <w:rFonts w:ascii="Arial" w:hAnsi="Arial"/>
    </w:rPr>
  </w:style>
  <w:style w:type="paragraph" w:styleId="Heading8">
    <w:name w:val="heading 8"/>
    <w:basedOn w:val="Normal"/>
    <w:next w:val="Normal"/>
    <w:qFormat/>
    <w:rsid w:val="00DC72B7"/>
    <w:pPr>
      <w:spacing w:before="240" w:after="60"/>
      <w:outlineLvl w:val="7"/>
    </w:pPr>
    <w:rPr>
      <w:rFonts w:ascii="Arial" w:hAnsi="Arial"/>
      <w:i/>
    </w:rPr>
  </w:style>
  <w:style w:type="paragraph" w:styleId="Heading9">
    <w:name w:val="heading 9"/>
    <w:basedOn w:val="Normal"/>
    <w:next w:val="Normal"/>
    <w:qFormat/>
    <w:rsid w:val="00DC72B7"/>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DC72B7"/>
    <w:pPr>
      <w:spacing w:after="120"/>
      <w:jc w:val="center"/>
    </w:pPr>
    <w:rPr>
      <w:rFonts w:ascii="Arial" w:hAnsi="Arial"/>
      <w:b/>
    </w:rPr>
  </w:style>
  <w:style w:type="paragraph" w:styleId="Footer">
    <w:name w:val="footer"/>
    <w:aliases w:val="Footer-US Courts"/>
    <w:basedOn w:val="Normal"/>
    <w:rsid w:val="00DC72B7"/>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DC72B7"/>
    <w:pPr>
      <w:pBdr>
        <w:bottom w:val="single" w:sz="6" w:space="1" w:color="auto"/>
      </w:pBdr>
      <w:tabs>
        <w:tab w:val="right" w:pos="10080"/>
      </w:tabs>
    </w:pPr>
    <w:rPr>
      <w:rFonts w:ascii="Arial" w:hAnsi="Arial"/>
    </w:rPr>
  </w:style>
  <w:style w:type="character" w:styleId="PageNumber">
    <w:name w:val="page number"/>
    <w:basedOn w:val="DefaultParagraphFont"/>
    <w:rsid w:val="00DC72B7"/>
  </w:style>
  <w:style w:type="paragraph" w:customStyle="1" w:styleId="US-BodyText">
    <w:name w:val="US-Body Text"/>
    <w:basedOn w:val="Normal"/>
    <w:rsid w:val="00DC72B7"/>
    <w:pPr>
      <w:spacing w:after="240"/>
      <w:jc w:val="both"/>
    </w:pPr>
    <w:rPr>
      <w:sz w:val="24"/>
    </w:rPr>
  </w:style>
  <w:style w:type="paragraph" w:customStyle="1" w:styleId="US-BodyTextspacebefore">
    <w:name w:val="US-Body Text space before"/>
    <w:basedOn w:val="US-BodyText"/>
    <w:rsid w:val="00DC72B7"/>
    <w:pPr>
      <w:spacing w:before="240"/>
    </w:pPr>
  </w:style>
  <w:style w:type="paragraph" w:customStyle="1" w:styleId="US-Bullet1">
    <w:name w:val="US-Bullet 1"/>
    <w:basedOn w:val="US-BodyText"/>
    <w:rsid w:val="00DC72B7"/>
    <w:pPr>
      <w:spacing w:after="0"/>
    </w:pPr>
  </w:style>
  <w:style w:type="paragraph" w:customStyle="1" w:styleId="US-Bullet2">
    <w:name w:val="US-Bullet 2"/>
    <w:basedOn w:val="US-Bullet1"/>
    <w:rsid w:val="00DC72B7"/>
    <w:pPr>
      <w:ind w:left="288"/>
    </w:pPr>
  </w:style>
  <w:style w:type="paragraph" w:customStyle="1" w:styleId="US-Figure">
    <w:name w:val="US-Figure"/>
    <w:basedOn w:val="US-BodyText"/>
    <w:rsid w:val="00DC72B7"/>
    <w:pPr>
      <w:keepNext/>
      <w:framePr w:hSpace="187" w:wrap="auto" w:vAnchor="text" w:hAnchor="page" w:x="6919" w:y="125"/>
      <w:spacing w:after="120"/>
      <w:jc w:val="center"/>
    </w:pPr>
  </w:style>
  <w:style w:type="character" w:customStyle="1" w:styleId="US-ReferenceHead">
    <w:name w:val="US-Reference Head"/>
    <w:rsid w:val="00DC72B7"/>
    <w:rPr>
      <w:rFonts w:ascii="Arial" w:hAnsi="Arial"/>
      <w:b/>
      <w:i/>
      <w:sz w:val="24"/>
    </w:rPr>
  </w:style>
  <w:style w:type="paragraph" w:customStyle="1" w:styleId="US-ResponseHead">
    <w:name w:val="US-Response Head"/>
    <w:basedOn w:val="US-BodyText"/>
    <w:rsid w:val="00DC72B7"/>
    <w:pPr>
      <w:keepNext/>
      <w:spacing w:before="240"/>
    </w:pPr>
    <w:rPr>
      <w:rFonts w:ascii="Arial" w:hAnsi="Arial"/>
      <w:b/>
      <w:i/>
    </w:rPr>
  </w:style>
  <w:style w:type="paragraph" w:customStyle="1" w:styleId="US-SOWParagraph">
    <w:name w:val="US-SOW Paragraph"/>
    <w:basedOn w:val="Normal"/>
    <w:rsid w:val="00DC72B7"/>
    <w:pPr>
      <w:spacing w:before="60" w:after="60"/>
      <w:ind w:left="360" w:right="360"/>
      <w:jc w:val="both"/>
    </w:pPr>
    <w:rPr>
      <w:b/>
      <w:i/>
      <w:sz w:val="24"/>
    </w:rPr>
  </w:style>
  <w:style w:type="paragraph" w:customStyle="1" w:styleId="US-TableHead">
    <w:name w:val="US-Table Head"/>
    <w:basedOn w:val="Normal"/>
    <w:rsid w:val="00DC72B7"/>
    <w:pPr>
      <w:jc w:val="center"/>
    </w:pPr>
    <w:rPr>
      <w:b/>
      <w:caps/>
    </w:rPr>
  </w:style>
  <w:style w:type="paragraph" w:customStyle="1" w:styleId="US-TableText">
    <w:name w:val="US-Table Text"/>
    <w:basedOn w:val="US-BodyTextspacebefore"/>
    <w:rsid w:val="00DC72B7"/>
    <w:pPr>
      <w:spacing w:before="0" w:after="0"/>
      <w:jc w:val="left"/>
    </w:pPr>
    <w:rPr>
      <w:sz w:val="20"/>
    </w:rPr>
  </w:style>
  <w:style w:type="paragraph" w:customStyle="1" w:styleId="Instructions">
    <w:name w:val="Instructions"/>
    <w:basedOn w:val="Normal"/>
    <w:rsid w:val="00DC72B7"/>
    <w:pPr>
      <w:spacing w:before="60"/>
      <w:ind w:left="270" w:hanging="270"/>
    </w:pPr>
    <w:rPr>
      <w:rFonts w:ascii="Arial" w:hAnsi="Arial"/>
      <w:b/>
      <w:sz w:val="24"/>
    </w:rPr>
  </w:style>
  <w:style w:type="paragraph" w:customStyle="1" w:styleId="Important">
    <w:name w:val="Important"/>
    <w:basedOn w:val="Normal"/>
    <w:rsid w:val="00DC72B7"/>
    <w:pPr>
      <w:spacing w:before="60"/>
      <w:ind w:firstLine="360"/>
    </w:pPr>
    <w:rPr>
      <w:rFonts w:ascii="Arial" w:hAnsi="Arial"/>
      <w:sz w:val="24"/>
    </w:rPr>
  </w:style>
  <w:style w:type="paragraph" w:styleId="BodyText2">
    <w:name w:val="Body Text 2"/>
    <w:basedOn w:val="Normal"/>
    <w:rsid w:val="00DC72B7"/>
    <w:pPr>
      <w:tabs>
        <w:tab w:val="left" w:pos="360"/>
      </w:tabs>
      <w:ind w:left="360"/>
      <w:jc w:val="both"/>
    </w:pPr>
    <w:rPr>
      <w:rFonts w:ascii="Arial" w:hAnsi="Arial"/>
      <w:sz w:val="22"/>
    </w:rPr>
  </w:style>
  <w:style w:type="paragraph" w:styleId="Title">
    <w:name w:val="Title"/>
    <w:basedOn w:val="Normal"/>
    <w:qFormat/>
    <w:rsid w:val="00DC72B7"/>
    <w:pPr>
      <w:widowControl/>
      <w:jc w:val="center"/>
    </w:pPr>
    <w:rPr>
      <w:b/>
      <w:sz w:val="24"/>
    </w:rPr>
  </w:style>
  <w:style w:type="paragraph" w:styleId="BodyText">
    <w:name w:val="Body Text"/>
    <w:basedOn w:val="Normal"/>
    <w:rsid w:val="00DC72B7"/>
    <w:pPr>
      <w:widowControl/>
    </w:pPr>
    <w:rPr>
      <w:sz w:val="24"/>
    </w:rPr>
  </w:style>
  <w:style w:type="paragraph" w:styleId="BodyText3">
    <w:name w:val="Body Text 3"/>
    <w:basedOn w:val="Normal"/>
    <w:rsid w:val="00DC72B7"/>
    <w:pPr>
      <w:jc w:val="both"/>
    </w:pPr>
    <w:rPr>
      <w:rFonts w:ascii="Arial" w:hAnsi="Arial"/>
      <w:color w:val="000000"/>
      <w:sz w:val="22"/>
    </w:rPr>
  </w:style>
  <w:style w:type="paragraph" w:styleId="BodyTextIndent">
    <w:name w:val="Body Text Indent"/>
    <w:basedOn w:val="Normal"/>
    <w:rsid w:val="00DC72B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DC72B7"/>
    <w:pPr>
      <w:ind w:left="720"/>
    </w:pPr>
    <w:rPr>
      <w:rFonts w:ascii="Arial" w:hAnsi="Arial"/>
      <w:sz w:val="22"/>
    </w:rPr>
  </w:style>
  <w:style w:type="paragraph" w:styleId="BalloonText">
    <w:name w:val="Balloon Text"/>
    <w:basedOn w:val="Normal"/>
    <w:rsid w:val="00DC72B7"/>
    <w:rPr>
      <w:rFonts w:ascii="Tahoma" w:hAnsi="Tahoma" w:cs="Tahoma"/>
      <w:sz w:val="16"/>
      <w:szCs w:val="16"/>
    </w:rPr>
  </w:style>
  <w:style w:type="table" w:styleId="TableGrid">
    <w:name w:val="Table Grid"/>
    <w:basedOn w:val="TableNormal"/>
    <w:rsid w:val="00DC72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ableTextArial">
    <w:name w:val="US-Table Text + Arial"/>
    <w:aliases w:val="Black,Small caps,Lowered by  14 pt"/>
    <w:basedOn w:val="Normal"/>
    <w:rsid w:val="00DC72B7"/>
    <w:rPr>
      <w:rFonts w:ascii="Arial" w:hAnsi="Arial"/>
      <w:smallCaps/>
      <w:color w:val="000000"/>
      <w:position w:val="-28"/>
    </w:rPr>
  </w:style>
  <w:style w:type="paragraph" w:styleId="ListParagraph">
    <w:name w:val="List Paragraph"/>
    <w:basedOn w:val="Normal"/>
    <w:qFormat/>
    <w:rsid w:val="001F3A3F"/>
    <w:pPr>
      <w:widowControl/>
      <w:spacing w:before="100" w:beforeAutospacing="1" w:after="12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273D-9CBB-4967-8215-A4EBD7E4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19114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22423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subject/>
  <dc:creator>PBGC\IOD</dc:creator>
  <cp:keywords/>
  <dc:description/>
  <cp:lastModifiedBy>Burns Jo Amato</cp:lastModifiedBy>
  <cp:revision>2</cp:revision>
  <cp:lastPrinted>2015-12-02T20:37:00Z</cp:lastPrinted>
  <dcterms:created xsi:type="dcterms:W3CDTF">2015-12-14T15:15:00Z</dcterms:created>
  <dcterms:modified xsi:type="dcterms:W3CDTF">2015-12-14T15:15:00Z</dcterms:modified>
</cp:coreProperties>
</file>