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75" w:rsidRDefault="00663C87" w:rsidP="008C7270">
      <w:pPr>
        <w:jc w:val="center"/>
      </w:pPr>
      <w:bookmarkStart w:id="0" w:name="_GoBack"/>
      <w:bookmarkEnd w:id="0"/>
      <w:r>
        <w:t xml:space="preserve">ARS to QBS Transition </w:t>
      </w:r>
      <w:r w:rsidR="00363442">
        <w:t>Screen</w:t>
      </w:r>
    </w:p>
    <w:p w:rsidR="00E94D9C" w:rsidRDefault="00E94D9C" w:rsidP="008C7270">
      <w:pPr>
        <w:jc w:val="center"/>
      </w:pPr>
    </w:p>
    <w:p w:rsidR="00E94D9C" w:rsidRDefault="00E94D9C" w:rsidP="008C7270">
      <w:pPr>
        <w:jc w:val="center"/>
      </w:pPr>
    </w:p>
    <w:p w:rsidR="00883D03" w:rsidRDefault="00E94D9C" w:rsidP="008C7270">
      <w:pPr>
        <w:jc w:val="center"/>
      </w:pPr>
      <w:r>
        <w:rPr>
          <w:noProof/>
        </w:rPr>
        <w:drawing>
          <wp:inline distT="0" distB="0" distL="0" distR="0" wp14:anchorId="3367B2D0" wp14:editId="2C43AE47">
            <wp:extent cx="5942900" cy="1701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1005" t="12914" r="11005" b="47381"/>
                    <a:stretch/>
                  </pic:blipFill>
                  <pic:spPr bwMode="auto">
                    <a:xfrm>
                      <a:off x="0" y="0"/>
                      <a:ext cx="5943600" cy="1702000"/>
                    </a:xfrm>
                    <a:prstGeom prst="rect">
                      <a:avLst/>
                    </a:prstGeom>
                    <a:ln>
                      <a:noFill/>
                    </a:ln>
                    <a:extLst>
                      <a:ext uri="{53640926-AAD7-44D8-BBD7-CCE9431645EC}">
                        <a14:shadowObscured xmlns:a14="http://schemas.microsoft.com/office/drawing/2010/main"/>
                      </a:ext>
                    </a:extLst>
                  </pic:spPr>
                </pic:pic>
              </a:graphicData>
            </a:graphic>
          </wp:inline>
        </w:drawing>
      </w:r>
    </w:p>
    <w:p w:rsidR="00E94D9C" w:rsidRPr="00D0272A" w:rsidRDefault="00E94D9C" w:rsidP="00E94D9C">
      <w:pPr>
        <w:spacing w:after="0" w:line="160" w:lineRule="exact"/>
        <w:rPr>
          <w:rFonts w:cstheme="minorHAnsi"/>
          <w:b/>
          <w:color w:val="808080" w:themeColor="background1" w:themeShade="80"/>
          <w:sz w:val="12"/>
          <w:szCs w:val="12"/>
        </w:rPr>
      </w:pPr>
      <w:r w:rsidRPr="00D0272A">
        <w:rPr>
          <w:rFonts w:cstheme="minorHAnsi"/>
          <w:b/>
          <w:color w:val="808080" w:themeColor="background1" w:themeShade="80"/>
          <w:sz w:val="12"/>
          <w:szCs w:val="1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w:t>
      </w:r>
      <w:r w:rsidRPr="00D0272A" w:rsidDel="00412EC7">
        <w:rPr>
          <w:rFonts w:cstheme="minorHAnsi"/>
          <w:b/>
          <w:color w:val="808080" w:themeColor="background1" w:themeShade="80"/>
          <w:sz w:val="12"/>
          <w:szCs w:val="12"/>
        </w:rPr>
        <w:t xml:space="preserve"> </w:t>
      </w:r>
      <w:r w:rsidRPr="00D0272A">
        <w:rPr>
          <w:rFonts w:cstheme="minorHAnsi"/>
          <w:b/>
          <w:color w:val="808080" w:themeColor="background1" w:themeShade="80"/>
          <w:sz w:val="12"/>
          <w:szCs w:val="12"/>
        </w:rPr>
        <w:t xml:space="preserve">(44 USC §3561 et seq.)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00E94D9C" w:rsidRPr="00D0272A" w:rsidRDefault="00E94D9C" w:rsidP="00E94D9C">
      <w:pPr>
        <w:spacing w:after="0" w:line="240" w:lineRule="exact"/>
        <w:rPr>
          <w:rFonts w:cstheme="minorHAnsi"/>
          <w:b/>
          <w:color w:val="808080" w:themeColor="background1" w:themeShade="80"/>
          <w:sz w:val="12"/>
          <w:szCs w:val="12"/>
        </w:rPr>
      </w:pPr>
    </w:p>
    <w:p w:rsidR="00E94D9C" w:rsidRPr="00D0272A" w:rsidRDefault="00E94D9C" w:rsidP="00E94D9C">
      <w:pPr>
        <w:spacing w:after="0" w:line="160" w:lineRule="exact"/>
        <w:rPr>
          <w:rFonts w:cstheme="minorHAnsi"/>
          <w:b/>
          <w:color w:val="808080" w:themeColor="background1" w:themeShade="80"/>
          <w:sz w:val="12"/>
          <w:szCs w:val="12"/>
        </w:rPr>
      </w:pPr>
      <w:r w:rsidRPr="00D0272A">
        <w:rPr>
          <w:rFonts w:cstheme="minorHAnsi"/>
          <w:b/>
          <w:color w:val="808080" w:themeColor="background1" w:themeShade="80"/>
          <w:sz w:val="12"/>
          <w:szCs w:val="12"/>
        </w:rPr>
        <w:t>Time of completion is estimate to be 3 minutes on average.  This estimate includes time for reviewing instructions, searching existing data sources, gathering and maintaining the data needed, and completing and reviewing this information.  If you have any comments regarding these estimates, or any other aspect of this survey, please contact us at the address located at the bottom of this page.  You are not required to respond to the collection of information unless it displays a currently valid O.M.B. number.  The O.M.B. control number for this survey is 122</w:t>
      </w:r>
      <w:r w:rsidR="0004263A" w:rsidRPr="00D0272A">
        <w:rPr>
          <w:rFonts w:cstheme="minorHAnsi"/>
          <w:b/>
          <w:color w:val="808080" w:themeColor="background1" w:themeShade="80"/>
          <w:sz w:val="12"/>
          <w:szCs w:val="12"/>
        </w:rPr>
        <w:t>0-0192 and expires on xx/xx/xxxx</w:t>
      </w:r>
      <w:r w:rsidRPr="00D0272A">
        <w:rPr>
          <w:rFonts w:cstheme="minorHAnsi"/>
          <w:b/>
          <w:color w:val="808080" w:themeColor="background1" w:themeShade="80"/>
          <w:sz w:val="12"/>
          <w:szCs w:val="12"/>
        </w:rPr>
        <w:t>.</w:t>
      </w:r>
    </w:p>
    <w:p w:rsidR="00E94D9C" w:rsidRDefault="00E94D9C" w:rsidP="00E94D9C">
      <w:pPr>
        <w:spacing w:after="0" w:line="160" w:lineRule="exact"/>
        <w:rPr>
          <w:rFonts w:cstheme="minorHAnsi"/>
          <w:color w:val="767171" w:themeColor="background2" w:themeShade="80"/>
          <w:sz w:val="16"/>
          <w:szCs w:val="16"/>
        </w:rPr>
      </w:pPr>
    </w:p>
    <w:p w:rsidR="00663C87" w:rsidRDefault="00E94D9C" w:rsidP="00830AAE">
      <w:pPr>
        <w:jc w:val="center"/>
        <w:rPr>
          <w:b/>
        </w:rPr>
      </w:pPr>
      <w:r>
        <w:rPr>
          <w:noProof/>
        </w:rPr>
        <w:drawing>
          <wp:inline distT="0" distB="0" distL="0" distR="0" wp14:anchorId="3B81B608" wp14:editId="7A311B62">
            <wp:extent cx="5942900" cy="1230207"/>
            <wp:effectExtent l="0" t="0" r="127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1005" t="66645" r="11005" b="4653"/>
                    <a:stretch/>
                  </pic:blipFill>
                  <pic:spPr bwMode="auto">
                    <a:xfrm>
                      <a:off x="0" y="0"/>
                      <a:ext cx="5943600" cy="1230352"/>
                    </a:xfrm>
                    <a:prstGeom prst="rect">
                      <a:avLst/>
                    </a:prstGeom>
                    <a:ln>
                      <a:noFill/>
                    </a:ln>
                    <a:extLst>
                      <a:ext uri="{53640926-AAD7-44D8-BBD7-CCE9431645EC}">
                        <a14:shadowObscured xmlns:a14="http://schemas.microsoft.com/office/drawing/2010/main"/>
                      </a:ext>
                    </a:extLst>
                  </pic:spPr>
                </pic:pic>
              </a:graphicData>
            </a:graphic>
          </wp:inline>
        </w:drawing>
      </w:r>
      <w:r w:rsidR="00663C87">
        <w:rPr>
          <w:b/>
        </w:rPr>
        <w:br w:type="page"/>
      </w:r>
    </w:p>
    <w:p w:rsidR="00663C87" w:rsidRDefault="00663C87" w:rsidP="00830AAE">
      <w:pPr>
        <w:jc w:val="center"/>
        <w:rPr>
          <w:b/>
        </w:rPr>
      </w:pPr>
    </w:p>
    <w:p w:rsidR="00663C87" w:rsidRDefault="00663C87" w:rsidP="00663C87">
      <w:pPr>
        <w:jc w:val="center"/>
      </w:pPr>
      <w:r>
        <w:t>QBS Welcome Screen</w:t>
      </w:r>
    </w:p>
    <w:p w:rsidR="00663C87" w:rsidRDefault="00663C87" w:rsidP="00830AAE">
      <w:pPr>
        <w:jc w:val="center"/>
        <w:rPr>
          <w:b/>
        </w:rPr>
      </w:pPr>
      <w:r>
        <w:rPr>
          <w:noProof/>
        </w:rPr>
        <w:drawing>
          <wp:inline distT="0" distB="0" distL="0" distR="0" wp14:anchorId="48F46D92" wp14:editId="641C5453">
            <wp:extent cx="6101835" cy="46808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1005" t="12914" r="11005" b="76449"/>
                    <a:stretch/>
                  </pic:blipFill>
                  <pic:spPr bwMode="auto">
                    <a:xfrm>
                      <a:off x="0" y="0"/>
                      <a:ext cx="6149073" cy="471710"/>
                    </a:xfrm>
                    <a:prstGeom prst="rect">
                      <a:avLst/>
                    </a:prstGeom>
                    <a:ln>
                      <a:noFill/>
                    </a:ln>
                    <a:extLst>
                      <a:ext uri="{53640926-AAD7-44D8-BBD7-CCE9431645EC}">
                        <a14:shadowObscured xmlns:a14="http://schemas.microsoft.com/office/drawing/2010/main"/>
                      </a:ext>
                    </a:extLst>
                  </pic:spPr>
                </pic:pic>
              </a:graphicData>
            </a:graphic>
          </wp:inline>
        </w:drawing>
      </w:r>
    </w:p>
    <w:p w:rsidR="00830AAE" w:rsidRDefault="00830AAE" w:rsidP="00830AAE">
      <w:pPr>
        <w:jc w:val="center"/>
        <w:rPr>
          <w:b/>
        </w:rPr>
      </w:pPr>
      <w:r>
        <w:rPr>
          <w:b/>
        </w:rPr>
        <w:t>Frequently Asked Questions (FAQs)</w:t>
      </w:r>
    </w:p>
    <w:p w:rsidR="00883D03" w:rsidRPr="00663C87" w:rsidRDefault="00883D03">
      <w:pPr>
        <w:rPr>
          <w:b/>
          <w:sz w:val="18"/>
          <w:szCs w:val="18"/>
        </w:rPr>
      </w:pPr>
      <w:r w:rsidRPr="00663C87">
        <w:rPr>
          <w:b/>
          <w:sz w:val="18"/>
          <w:szCs w:val="18"/>
        </w:rPr>
        <w:t>What is the Business Research Survey?</w:t>
      </w:r>
    </w:p>
    <w:p w:rsidR="0029087C" w:rsidRPr="00663C87" w:rsidRDefault="0025588F" w:rsidP="0025588F">
      <w:pPr>
        <w:ind w:left="360"/>
        <w:rPr>
          <w:sz w:val="18"/>
          <w:szCs w:val="18"/>
        </w:rPr>
      </w:pPr>
      <w:r w:rsidRPr="00663C87">
        <w:rPr>
          <w:sz w:val="18"/>
          <w:szCs w:val="18"/>
        </w:rPr>
        <w:t>This year, the Bureau of Labor Statistics is asking a small number of ARS respondents to answer a few additional questions after completing the ARS online as part of the Business Research Survey project. These </w:t>
      </w:r>
      <w:r w:rsidRPr="00663C87">
        <w:rPr>
          <w:b/>
          <w:bCs/>
          <w:sz w:val="18"/>
          <w:szCs w:val="18"/>
        </w:rPr>
        <w:t>yes/no</w:t>
      </w:r>
      <w:r w:rsidRPr="00663C87">
        <w:rPr>
          <w:sz w:val="18"/>
          <w:szCs w:val="18"/>
        </w:rPr>
        <w:t> questions are designed to help us understand the types of information available to our respondents. These additional questions should only take about five minutes to complete.</w:t>
      </w:r>
    </w:p>
    <w:p w:rsidR="00830AAE" w:rsidRPr="00663C87" w:rsidRDefault="00830AAE" w:rsidP="0025588F">
      <w:pPr>
        <w:ind w:left="360"/>
        <w:rPr>
          <w:sz w:val="10"/>
          <w:szCs w:val="10"/>
        </w:rPr>
      </w:pPr>
    </w:p>
    <w:p w:rsidR="00883D03" w:rsidRPr="00663C87" w:rsidRDefault="00883D03">
      <w:pPr>
        <w:rPr>
          <w:b/>
          <w:sz w:val="18"/>
          <w:szCs w:val="18"/>
        </w:rPr>
      </w:pPr>
      <w:r w:rsidRPr="00663C87">
        <w:rPr>
          <w:b/>
          <w:sz w:val="18"/>
          <w:szCs w:val="18"/>
        </w:rPr>
        <w:t>Why was my business selected to participate?</w:t>
      </w:r>
    </w:p>
    <w:p w:rsidR="0029087C" w:rsidRPr="00663C87" w:rsidRDefault="0076681F" w:rsidP="00F35F05">
      <w:pPr>
        <w:ind w:left="360"/>
        <w:rPr>
          <w:rFonts w:cs="Tahoma"/>
          <w:color w:val="333333"/>
          <w:sz w:val="18"/>
          <w:szCs w:val="18"/>
          <w:shd w:val="clear" w:color="auto" w:fill="FFFFFF"/>
        </w:rPr>
      </w:pPr>
      <w:r w:rsidRPr="00663C87">
        <w:rPr>
          <w:rFonts w:cs="Tahoma"/>
          <w:color w:val="333333"/>
          <w:sz w:val="18"/>
          <w:szCs w:val="18"/>
          <w:shd w:val="clear" w:color="auto" w:fill="FFFFFF"/>
        </w:rPr>
        <w:t>A sample of establishments was randomly selected from all businesses filing unemployment insurance</w:t>
      </w:r>
      <w:r w:rsidR="008D1F4E" w:rsidRPr="00663C87">
        <w:rPr>
          <w:rFonts w:cs="Tahoma"/>
          <w:color w:val="333333"/>
          <w:sz w:val="18"/>
          <w:szCs w:val="18"/>
          <w:shd w:val="clear" w:color="auto" w:fill="FFFFFF"/>
        </w:rPr>
        <w:t xml:space="preserve"> taxes</w:t>
      </w:r>
      <w:r w:rsidRPr="00663C87">
        <w:rPr>
          <w:rFonts w:cs="Tahoma"/>
          <w:color w:val="333333"/>
          <w:sz w:val="18"/>
          <w:szCs w:val="18"/>
          <w:shd w:val="clear" w:color="auto" w:fill="FFFFFF"/>
        </w:rPr>
        <w:t xml:space="preserve">. Your business was selected to represent other businesses of similar size in the same geographical area and industry. </w:t>
      </w:r>
      <w:r w:rsidR="00F35F05" w:rsidRPr="00663C87">
        <w:rPr>
          <w:rFonts w:cs="Tahoma"/>
          <w:color w:val="333333"/>
          <w:sz w:val="18"/>
          <w:szCs w:val="18"/>
          <w:shd w:val="clear" w:color="auto" w:fill="FFFFFF"/>
        </w:rPr>
        <w:t>That's why your response is critical.</w:t>
      </w:r>
    </w:p>
    <w:p w:rsidR="00830AAE" w:rsidRPr="00663C87" w:rsidRDefault="00830AAE" w:rsidP="00F35F05">
      <w:pPr>
        <w:ind w:left="360"/>
        <w:rPr>
          <w:sz w:val="10"/>
          <w:szCs w:val="10"/>
        </w:rPr>
      </w:pPr>
    </w:p>
    <w:p w:rsidR="00883D03" w:rsidRPr="00663C87" w:rsidRDefault="00883D03">
      <w:pPr>
        <w:rPr>
          <w:b/>
          <w:sz w:val="18"/>
          <w:szCs w:val="18"/>
        </w:rPr>
      </w:pPr>
      <w:r w:rsidRPr="00663C87">
        <w:rPr>
          <w:b/>
          <w:sz w:val="18"/>
          <w:szCs w:val="18"/>
        </w:rPr>
        <w:t>Is this survey mandatory?</w:t>
      </w:r>
    </w:p>
    <w:p w:rsidR="0029087C" w:rsidRPr="00663C87" w:rsidRDefault="00F35F05" w:rsidP="00F35F05">
      <w:pPr>
        <w:ind w:left="360"/>
        <w:rPr>
          <w:rFonts w:cs="Tahoma"/>
          <w:color w:val="333333"/>
          <w:sz w:val="18"/>
          <w:szCs w:val="18"/>
          <w:shd w:val="clear" w:color="auto" w:fill="FFFFFF"/>
        </w:rPr>
      </w:pPr>
      <w:r w:rsidRPr="00663C87">
        <w:rPr>
          <w:rFonts w:cs="Tahoma"/>
          <w:color w:val="333333"/>
          <w:sz w:val="18"/>
          <w:szCs w:val="18"/>
          <w:shd w:val="clear" w:color="auto" w:fill="FFFFFF"/>
        </w:rPr>
        <w:t xml:space="preserve">This Business Research Survey is asking for your voluntary participation.  Your response is vital to the statistical validity of this new study. </w:t>
      </w:r>
    </w:p>
    <w:p w:rsidR="00830AAE" w:rsidRPr="00663C87" w:rsidRDefault="00830AAE" w:rsidP="00F35F05">
      <w:pPr>
        <w:ind w:left="360"/>
        <w:rPr>
          <w:sz w:val="10"/>
          <w:szCs w:val="10"/>
        </w:rPr>
      </w:pPr>
    </w:p>
    <w:p w:rsidR="00580B3E" w:rsidRPr="00663C87" w:rsidRDefault="00580B3E" w:rsidP="00580B3E">
      <w:pPr>
        <w:rPr>
          <w:b/>
          <w:sz w:val="18"/>
          <w:szCs w:val="18"/>
        </w:rPr>
      </w:pPr>
      <w:r w:rsidRPr="00663C87">
        <w:rPr>
          <w:b/>
          <w:sz w:val="18"/>
          <w:szCs w:val="18"/>
        </w:rPr>
        <w:t>Is the information I provide confidential?</w:t>
      </w:r>
    </w:p>
    <w:p w:rsidR="00580B3E" w:rsidRPr="00663C87" w:rsidRDefault="00580B3E" w:rsidP="00580B3E">
      <w:pPr>
        <w:ind w:left="360"/>
        <w:rPr>
          <w:rFonts w:cs="Tahoma"/>
          <w:color w:val="333333"/>
          <w:sz w:val="18"/>
          <w:szCs w:val="18"/>
          <w:shd w:val="clear" w:color="auto" w:fill="FFFFFF"/>
        </w:rPr>
      </w:pPr>
      <w:r w:rsidRPr="00663C87">
        <w:rPr>
          <w:rFonts w:cs="Tahoma"/>
          <w:color w:val="333333"/>
          <w:sz w:val="18"/>
          <w:szCs w:val="18"/>
          <w:shd w:val="clear" w:color="auto" w:fill="FFFFFF"/>
        </w:rPr>
        <w:t>Yes. Your information and identity are kept in strict confidence in accordance with </w:t>
      </w:r>
      <w:hyperlink r:id="rId6" w:history="1">
        <w:r w:rsidRPr="00663C87">
          <w:rPr>
            <w:rStyle w:val="Hyperlink"/>
            <w:rFonts w:cs="Tahoma"/>
            <w:color w:val="663366"/>
            <w:sz w:val="18"/>
            <w:szCs w:val="18"/>
            <w:shd w:val="clear" w:color="auto" w:fill="FFFFFF"/>
          </w:rPr>
          <w:t>Bureau of Labor Statistics Data Integrity Guidelines</w:t>
        </w:r>
      </w:hyperlink>
      <w:r w:rsidRPr="00663C87">
        <w:rPr>
          <w:sz w:val="18"/>
          <w:szCs w:val="18"/>
        </w:rPr>
        <w:t xml:space="preserve"> </w:t>
      </w:r>
      <w:r w:rsidRPr="00663C87">
        <w:rPr>
          <w:rFonts w:cs="Tahoma"/>
          <w:color w:val="333333"/>
          <w:sz w:val="18"/>
          <w:szCs w:val="18"/>
          <w:shd w:val="clear" w:color="auto" w:fill="FFFFFF"/>
        </w:rPr>
        <w:t>and with the Confidentiality Information Protection and Statistical Efficiency Act (CIPSEA.</w:t>
      </w:r>
    </w:p>
    <w:p w:rsidR="00830AAE" w:rsidRPr="00663C87" w:rsidRDefault="00830AAE" w:rsidP="00580B3E">
      <w:pPr>
        <w:ind w:left="360"/>
        <w:rPr>
          <w:sz w:val="10"/>
          <w:szCs w:val="10"/>
        </w:rPr>
      </w:pPr>
    </w:p>
    <w:p w:rsidR="00883D03" w:rsidRPr="00663C87" w:rsidRDefault="00883D03">
      <w:pPr>
        <w:rPr>
          <w:b/>
          <w:sz w:val="18"/>
          <w:szCs w:val="18"/>
        </w:rPr>
      </w:pPr>
      <w:r w:rsidRPr="00663C87">
        <w:rPr>
          <w:b/>
          <w:sz w:val="18"/>
          <w:szCs w:val="18"/>
        </w:rPr>
        <w:t>What will you do with my answers?</w:t>
      </w:r>
    </w:p>
    <w:p w:rsidR="00B62667" w:rsidRPr="00663C87" w:rsidRDefault="00B62667" w:rsidP="00B62667">
      <w:pPr>
        <w:ind w:left="360"/>
        <w:rPr>
          <w:sz w:val="18"/>
          <w:szCs w:val="18"/>
        </w:rPr>
      </w:pPr>
      <w:r w:rsidRPr="00663C87">
        <w:rPr>
          <w:sz w:val="18"/>
          <w:szCs w:val="18"/>
        </w:rPr>
        <w:t xml:space="preserve">Your answers will be combined with the answers from other establishments of comparable size in your industry </w:t>
      </w:r>
      <w:r w:rsidR="00E25201" w:rsidRPr="00663C87">
        <w:rPr>
          <w:sz w:val="18"/>
          <w:szCs w:val="18"/>
        </w:rPr>
        <w:t xml:space="preserve">and geographical area.  The results of this research study will allow the BLS to examine </w:t>
      </w:r>
      <w:r w:rsidR="00DF0E25" w:rsidRPr="00663C87">
        <w:rPr>
          <w:sz w:val="18"/>
          <w:szCs w:val="18"/>
        </w:rPr>
        <w:t>the validity of adding special topic questions to the ARS in order to save tax dollars.</w:t>
      </w:r>
      <w:r w:rsidR="00E25201" w:rsidRPr="00663C87">
        <w:rPr>
          <w:sz w:val="18"/>
          <w:szCs w:val="18"/>
        </w:rPr>
        <w:t xml:space="preserve"> </w:t>
      </w:r>
    </w:p>
    <w:p w:rsidR="00830AAE" w:rsidRPr="00663C87" w:rsidRDefault="00830AAE" w:rsidP="00B62667">
      <w:pPr>
        <w:ind w:left="360"/>
        <w:rPr>
          <w:sz w:val="10"/>
          <w:szCs w:val="10"/>
        </w:rPr>
      </w:pPr>
    </w:p>
    <w:p w:rsidR="00C055CA" w:rsidRPr="00663C87" w:rsidRDefault="00C055CA" w:rsidP="00C055CA">
      <w:pPr>
        <w:rPr>
          <w:b/>
          <w:bCs/>
          <w:sz w:val="18"/>
          <w:szCs w:val="18"/>
        </w:rPr>
      </w:pPr>
      <w:r w:rsidRPr="00663C87">
        <w:rPr>
          <w:b/>
          <w:bCs/>
          <w:sz w:val="18"/>
          <w:szCs w:val="18"/>
        </w:rPr>
        <w:t>We have multiple establishments and work sites. Which should we report for?</w:t>
      </w:r>
    </w:p>
    <w:p w:rsidR="00C055CA" w:rsidRPr="00663C87" w:rsidRDefault="00852134" w:rsidP="00C055CA">
      <w:pPr>
        <w:ind w:left="360"/>
        <w:rPr>
          <w:sz w:val="18"/>
          <w:szCs w:val="18"/>
        </w:rPr>
      </w:pPr>
      <w:r w:rsidRPr="00663C87">
        <w:rPr>
          <w:sz w:val="18"/>
          <w:szCs w:val="18"/>
        </w:rPr>
        <w:t>Please r</w:t>
      </w:r>
      <w:r w:rsidR="00C055CA" w:rsidRPr="00663C87">
        <w:rPr>
          <w:sz w:val="18"/>
          <w:szCs w:val="18"/>
        </w:rPr>
        <w:t xml:space="preserve">eport only for the </w:t>
      </w:r>
      <w:r w:rsidRPr="00663C87">
        <w:rPr>
          <w:sz w:val="18"/>
          <w:szCs w:val="18"/>
        </w:rPr>
        <w:t>physical location address</w:t>
      </w:r>
      <w:r w:rsidR="00C055CA" w:rsidRPr="00663C87">
        <w:rPr>
          <w:sz w:val="18"/>
          <w:szCs w:val="18"/>
        </w:rPr>
        <w:t xml:space="preserve"> shown on the Address and Contact Information Update screen</w:t>
      </w:r>
      <w:r w:rsidRPr="00663C87">
        <w:rPr>
          <w:sz w:val="18"/>
          <w:szCs w:val="18"/>
        </w:rPr>
        <w:t>.</w:t>
      </w:r>
    </w:p>
    <w:p w:rsidR="007A18E7" w:rsidRPr="00663C87" w:rsidRDefault="007A18E7" w:rsidP="00663C87">
      <w:pPr>
        <w:ind w:left="360"/>
        <w:rPr>
          <w:sz w:val="10"/>
          <w:szCs w:val="10"/>
        </w:rPr>
      </w:pPr>
    </w:p>
    <w:p w:rsidR="00BE6775" w:rsidRPr="00663C87" w:rsidRDefault="00883D03">
      <w:pPr>
        <w:rPr>
          <w:b/>
          <w:sz w:val="18"/>
          <w:szCs w:val="18"/>
        </w:rPr>
      </w:pPr>
      <w:r w:rsidRPr="00663C87">
        <w:rPr>
          <w:b/>
          <w:sz w:val="18"/>
          <w:szCs w:val="18"/>
        </w:rPr>
        <w:t>Will I be asked to complete this survey every year?</w:t>
      </w:r>
    </w:p>
    <w:p w:rsidR="00883D03" w:rsidRPr="00663C87" w:rsidRDefault="00580B3E" w:rsidP="002F454C">
      <w:pPr>
        <w:ind w:left="360"/>
        <w:rPr>
          <w:sz w:val="18"/>
          <w:szCs w:val="18"/>
        </w:rPr>
      </w:pPr>
      <w:r w:rsidRPr="00663C87">
        <w:rPr>
          <w:sz w:val="18"/>
          <w:szCs w:val="18"/>
        </w:rPr>
        <w:t xml:space="preserve">The Business Research Survey is conducted in conjunction with the Annual Refiling Survey (ARS).  The ARS is conducted on a 3-year cycle, so you will only be asked to participate </w:t>
      </w:r>
      <w:r w:rsidR="007A18E7" w:rsidRPr="00663C87">
        <w:rPr>
          <w:sz w:val="18"/>
          <w:szCs w:val="18"/>
        </w:rPr>
        <w:t xml:space="preserve">in the ARS </w:t>
      </w:r>
      <w:r w:rsidRPr="00663C87">
        <w:rPr>
          <w:sz w:val="18"/>
          <w:szCs w:val="18"/>
        </w:rPr>
        <w:t xml:space="preserve">once every three years.  Because the BRS is a randomly selected sample from all U.S. businesses, you </w:t>
      </w:r>
      <w:r w:rsidR="007A18E7" w:rsidRPr="00663C87">
        <w:rPr>
          <w:sz w:val="18"/>
          <w:szCs w:val="18"/>
        </w:rPr>
        <w:t xml:space="preserve">may </w:t>
      </w:r>
      <w:r w:rsidRPr="00663C87">
        <w:rPr>
          <w:sz w:val="18"/>
          <w:szCs w:val="18"/>
        </w:rPr>
        <w:t>not be selected to participate in the</w:t>
      </w:r>
      <w:r w:rsidR="00B240DC" w:rsidRPr="00663C87">
        <w:rPr>
          <w:sz w:val="18"/>
          <w:szCs w:val="18"/>
        </w:rPr>
        <w:t xml:space="preserve"> future unless your business is randomly selected to participate again.</w:t>
      </w:r>
    </w:p>
    <w:p w:rsidR="00883D03" w:rsidRDefault="00883D03"/>
    <w:p w:rsidR="00883D03" w:rsidRDefault="00883D03">
      <w:r>
        <w:br w:type="page"/>
      </w:r>
    </w:p>
    <w:p w:rsidR="00883D03" w:rsidRDefault="00883D03"/>
    <w:p w:rsidR="00363442" w:rsidRDefault="00363442" w:rsidP="0088110D">
      <w:pPr>
        <w:jc w:val="center"/>
      </w:pPr>
      <w:r>
        <w:t>QBS Questions Screen</w:t>
      </w:r>
    </w:p>
    <w:p w:rsidR="00363442" w:rsidRDefault="00BE6775" w:rsidP="008C7270">
      <w:pPr>
        <w:jc w:val="center"/>
      </w:pPr>
      <w:r>
        <w:rPr>
          <w:noProof/>
        </w:rPr>
        <w:drawing>
          <wp:inline distT="0" distB="0" distL="0" distR="0" wp14:anchorId="2DDBEFA3" wp14:editId="698500E0">
            <wp:extent cx="5890754" cy="477748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471" t="12636" r="21721" b="4016"/>
                    <a:stretch/>
                  </pic:blipFill>
                  <pic:spPr bwMode="auto">
                    <a:xfrm>
                      <a:off x="0" y="0"/>
                      <a:ext cx="5913131" cy="4795636"/>
                    </a:xfrm>
                    <a:prstGeom prst="rect">
                      <a:avLst/>
                    </a:prstGeom>
                    <a:ln>
                      <a:noFill/>
                    </a:ln>
                    <a:extLst>
                      <a:ext uri="{53640926-AAD7-44D8-BBD7-CCE9431645EC}">
                        <a14:shadowObscured xmlns:a14="http://schemas.microsoft.com/office/drawing/2010/main"/>
                      </a:ext>
                    </a:extLst>
                  </pic:spPr>
                </pic:pic>
              </a:graphicData>
            </a:graphic>
          </wp:inline>
        </w:drawing>
      </w:r>
    </w:p>
    <w:p w:rsidR="00FA66AB" w:rsidRDefault="00FA66AB" w:rsidP="008C7270">
      <w:pPr>
        <w:jc w:val="center"/>
      </w:pPr>
    </w:p>
    <w:p w:rsidR="00C80B0C" w:rsidRDefault="00C80B0C">
      <w:r>
        <w:br w:type="page"/>
      </w:r>
    </w:p>
    <w:p w:rsidR="00363442" w:rsidRDefault="00363442"/>
    <w:p w:rsidR="00C80B0C" w:rsidRDefault="00C80B0C" w:rsidP="00C80B0C">
      <w:pPr>
        <w:jc w:val="center"/>
      </w:pPr>
      <w:r>
        <w:t>QBS Questions Screen</w:t>
      </w:r>
    </w:p>
    <w:p w:rsidR="00C80B0C" w:rsidRDefault="00C80B0C">
      <w:r>
        <w:rPr>
          <w:noProof/>
        </w:rPr>
        <w:drawing>
          <wp:inline distT="0" distB="0" distL="0" distR="0" wp14:anchorId="2E7F8836" wp14:editId="6D995C9A">
            <wp:extent cx="5943600" cy="455868"/>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1005" t="12914" r="11005" b="76449"/>
                    <a:stretch/>
                  </pic:blipFill>
                  <pic:spPr bwMode="auto">
                    <a:xfrm>
                      <a:off x="0" y="0"/>
                      <a:ext cx="5943600" cy="455868"/>
                    </a:xfrm>
                    <a:prstGeom prst="rect">
                      <a:avLst/>
                    </a:prstGeom>
                    <a:ln>
                      <a:noFill/>
                    </a:ln>
                    <a:extLst>
                      <a:ext uri="{53640926-AAD7-44D8-BBD7-CCE9431645EC}">
                        <a14:shadowObscured xmlns:a14="http://schemas.microsoft.com/office/drawing/2010/main"/>
                      </a:ext>
                    </a:extLst>
                  </pic:spPr>
                </pic:pic>
              </a:graphicData>
            </a:graphic>
          </wp:inline>
        </w:drawing>
      </w:r>
    </w:p>
    <w:p w:rsidR="00C80B0C" w:rsidRDefault="00C80B0C">
      <w:r>
        <w:rPr>
          <w:noProof/>
        </w:rPr>
        <w:drawing>
          <wp:inline distT="0" distB="0" distL="0" distR="0" wp14:anchorId="2F8269BF" wp14:editId="391F8A25">
            <wp:extent cx="5657215" cy="3481427"/>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146" t="12992" r="21324" b="22974"/>
                    <a:stretch/>
                  </pic:blipFill>
                  <pic:spPr bwMode="auto">
                    <a:xfrm>
                      <a:off x="0" y="0"/>
                      <a:ext cx="5662926" cy="3484941"/>
                    </a:xfrm>
                    <a:prstGeom prst="rect">
                      <a:avLst/>
                    </a:prstGeom>
                    <a:ln>
                      <a:noFill/>
                    </a:ln>
                    <a:extLst>
                      <a:ext uri="{53640926-AAD7-44D8-BBD7-CCE9431645EC}">
                        <a14:shadowObscured xmlns:a14="http://schemas.microsoft.com/office/drawing/2010/main"/>
                      </a:ext>
                    </a:extLst>
                  </pic:spPr>
                </pic:pic>
              </a:graphicData>
            </a:graphic>
          </wp:inline>
        </w:drawing>
      </w:r>
    </w:p>
    <w:p w:rsidR="00C80B0C" w:rsidRPr="00623C8D" w:rsidRDefault="00C80B0C" w:rsidP="00C80B0C">
      <w:pPr>
        <w:ind w:left="180"/>
        <w:rPr>
          <w:sz w:val="12"/>
          <w:szCs w:val="12"/>
        </w:rPr>
      </w:pPr>
      <w:r w:rsidRPr="008C5F0C">
        <w:rPr>
          <w:b/>
          <w:sz w:val="12"/>
          <w:szCs w:val="12"/>
        </w:rPr>
        <w:t>9.</w:t>
      </w:r>
      <w:r w:rsidRPr="00623C8D">
        <w:rPr>
          <w:b/>
          <w:sz w:val="12"/>
          <w:szCs w:val="12"/>
        </w:rPr>
        <w:t xml:space="preserve">   How many employees worked or received pay during the pay period including the 12</w:t>
      </w:r>
      <w:r w:rsidRPr="00623C8D">
        <w:rPr>
          <w:b/>
          <w:sz w:val="12"/>
          <w:szCs w:val="12"/>
          <w:vertAlign w:val="superscript"/>
        </w:rPr>
        <w:t>th</w:t>
      </w:r>
      <w:r w:rsidRPr="00623C8D">
        <w:rPr>
          <w:b/>
          <w:sz w:val="12"/>
          <w:szCs w:val="12"/>
        </w:rPr>
        <w:t xml:space="preserve"> of last month?</w:t>
      </w:r>
      <w:r w:rsidRPr="00623C8D">
        <w:rPr>
          <w:sz w:val="12"/>
          <w:szCs w:val="12"/>
        </w:rPr>
        <w:t xml:space="preserve">   ____________</w:t>
      </w:r>
    </w:p>
    <w:p w:rsidR="00C80B0C" w:rsidRDefault="00C80B0C"/>
    <w:p w:rsidR="00C80B0C" w:rsidRDefault="00C80B0C"/>
    <w:p w:rsidR="00C80B0C" w:rsidRDefault="00C80B0C">
      <w:r>
        <w:br w:type="page"/>
      </w:r>
    </w:p>
    <w:p w:rsidR="00623C8D" w:rsidRDefault="00623C8D"/>
    <w:p w:rsidR="00363442" w:rsidRDefault="00363442" w:rsidP="0088110D">
      <w:pPr>
        <w:jc w:val="center"/>
      </w:pPr>
      <w:r>
        <w:t>QBS Thank You Screen</w:t>
      </w:r>
    </w:p>
    <w:p w:rsidR="00BE6775" w:rsidRDefault="00BE6775" w:rsidP="0088110D">
      <w:pPr>
        <w:jc w:val="center"/>
      </w:pPr>
      <w:r>
        <w:rPr>
          <w:noProof/>
        </w:rPr>
        <w:drawing>
          <wp:inline distT="0" distB="0" distL="0" distR="0" wp14:anchorId="0A038B68" wp14:editId="4507BFB7">
            <wp:extent cx="4669837" cy="194103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810" t="12831" r="10736" b="29086"/>
                    <a:stretch/>
                  </pic:blipFill>
                  <pic:spPr bwMode="auto">
                    <a:xfrm>
                      <a:off x="0" y="0"/>
                      <a:ext cx="4671874" cy="1941877"/>
                    </a:xfrm>
                    <a:prstGeom prst="rect">
                      <a:avLst/>
                    </a:prstGeom>
                    <a:ln>
                      <a:noFill/>
                    </a:ln>
                    <a:extLst>
                      <a:ext uri="{53640926-AAD7-44D8-BBD7-CCE9431645EC}">
                        <a14:shadowObscured xmlns:a14="http://schemas.microsoft.com/office/drawing/2010/main"/>
                      </a:ext>
                    </a:extLst>
                  </pic:spPr>
                </pic:pic>
              </a:graphicData>
            </a:graphic>
          </wp:inline>
        </w:drawing>
      </w:r>
    </w:p>
    <w:sectPr w:rsidR="00BE6775" w:rsidSect="00BE6775">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75"/>
    <w:rsid w:val="0003337C"/>
    <w:rsid w:val="0004263A"/>
    <w:rsid w:val="000536F7"/>
    <w:rsid w:val="002051FF"/>
    <w:rsid w:val="0025588F"/>
    <w:rsid w:val="0029087C"/>
    <w:rsid w:val="002B35AB"/>
    <w:rsid w:val="002B6EE6"/>
    <w:rsid w:val="002E08D9"/>
    <w:rsid w:val="002F454C"/>
    <w:rsid w:val="00363442"/>
    <w:rsid w:val="004040B1"/>
    <w:rsid w:val="00580B3E"/>
    <w:rsid w:val="00623C8D"/>
    <w:rsid w:val="00663C87"/>
    <w:rsid w:val="0076681F"/>
    <w:rsid w:val="007A18E7"/>
    <w:rsid w:val="00830AAE"/>
    <w:rsid w:val="00852134"/>
    <w:rsid w:val="0088110D"/>
    <w:rsid w:val="00883D03"/>
    <w:rsid w:val="008B44C2"/>
    <w:rsid w:val="008C5F0C"/>
    <w:rsid w:val="008C7270"/>
    <w:rsid w:val="008D0333"/>
    <w:rsid w:val="008D1F4E"/>
    <w:rsid w:val="00930A24"/>
    <w:rsid w:val="00AD04C5"/>
    <w:rsid w:val="00B240DC"/>
    <w:rsid w:val="00B62667"/>
    <w:rsid w:val="00BE6775"/>
    <w:rsid w:val="00C055CA"/>
    <w:rsid w:val="00C80B0C"/>
    <w:rsid w:val="00D0272A"/>
    <w:rsid w:val="00DE037F"/>
    <w:rsid w:val="00DF0E25"/>
    <w:rsid w:val="00E25201"/>
    <w:rsid w:val="00E94D9C"/>
    <w:rsid w:val="00F35F05"/>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40B1"/>
    <w:rPr>
      <w:color w:val="0000FF"/>
      <w:u w:val="single"/>
    </w:rPr>
  </w:style>
  <w:style w:type="character" w:styleId="FollowedHyperlink">
    <w:name w:val="FollowedHyperlink"/>
    <w:basedOn w:val="DefaultParagraphFont"/>
    <w:uiPriority w:val="99"/>
    <w:semiHidden/>
    <w:unhideWhenUsed/>
    <w:rsid w:val="004040B1"/>
    <w:rPr>
      <w:color w:val="954F72" w:themeColor="followedHyperlink"/>
      <w:u w:val="single"/>
    </w:rPr>
  </w:style>
  <w:style w:type="paragraph" w:styleId="BalloonText">
    <w:name w:val="Balloon Text"/>
    <w:basedOn w:val="Normal"/>
    <w:link w:val="BalloonTextChar"/>
    <w:uiPriority w:val="99"/>
    <w:semiHidden/>
    <w:unhideWhenUsed/>
    <w:rsid w:val="002E0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8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40B1"/>
    <w:rPr>
      <w:color w:val="0000FF"/>
      <w:u w:val="single"/>
    </w:rPr>
  </w:style>
  <w:style w:type="character" w:styleId="FollowedHyperlink">
    <w:name w:val="FollowedHyperlink"/>
    <w:basedOn w:val="DefaultParagraphFont"/>
    <w:uiPriority w:val="99"/>
    <w:semiHidden/>
    <w:unhideWhenUsed/>
    <w:rsid w:val="004040B1"/>
    <w:rPr>
      <w:color w:val="954F72" w:themeColor="followedHyperlink"/>
      <w:u w:val="single"/>
    </w:rPr>
  </w:style>
  <w:style w:type="paragraph" w:styleId="BalloonText">
    <w:name w:val="Balloon Text"/>
    <w:basedOn w:val="Normal"/>
    <w:link w:val="BalloonTextChar"/>
    <w:uiPriority w:val="99"/>
    <w:semiHidden/>
    <w:unhideWhenUsed/>
    <w:rsid w:val="002E0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16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ls.gov/bls/data_integrity.ht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2019-03-14T16:52:00Z</dcterms:created>
  <dcterms:modified xsi:type="dcterms:W3CDTF">2019-03-14T16:52:00Z</dcterms:modified>
</cp:coreProperties>
</file>