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B7FA2" w14:textId="59ADD2AB" w:rsidR="006F03A1" w:rsidRPr="00BD4BF3" w:rsidRDefault="006F03A1" w:rsidP="006F03A1">
      <w:pPr>
        <w:rPr>
          <w:rFonts w:ascii="Times New Roman" w:hAnsi="Times New Roman" w:cs="Times New Roman"/>
          <w:b/>
          <w:bCs/>
          <w:iCs/>
        </w:rPr>
      </w:pPr>
      <w:bookmarkStart w:id="0" w:name="_GoBack"/>
      <w:bookmarkEnd w:id="0"/>
      <w:r w:rsidRPr="00BD4BF3">
        <w:rPr>
          <w:rFonts w:ascii="Times New Roman" w:hAnsi="Times New Roman" w:cs="Times New Roman"/>
          <w:b/>
        </w:rPr>
        <w:t xml:space="preserve">Response to Comments for </w:t>
      </w:r>
      <w:r w:rsidRPr="00BD4BF3">
        <w:rPr>
          <w:rFonts w:ascii="Times New Roman" w:hAnsi="Times New Roman" w:cs="Times New Roman"/>
          <w:b/>
          <w:bCs/>
          <w:iCs/>
        </w:rPr>
        <w:t xml:space="preserve">EPA ICR Number 0107.12, OMB Control Number 2060-0096: </w:t>
      </w:r>
      <w:r w:rsidRPr="00BD4BF3">
        <w:rPr>
          <w:rFonts w:ascii="Times New Roman" w:hAnsi="Times New Roman" w:cs="Times New Roman"/>
          <w:b/>
        </w:rPr>
        <w:t>Stationary Source Compliance and Enforcement Information Reporting</w:t>
      </w:r>
      <w:r w:rsidRPr="00BD4BF3">
        <w:rPr>
          <w:rFonts w:ascii="Times New Roman" w:hAnsi="Times New Roman" w:cs="Times New Roman"/>
          <w:b/>
          <w:bCs/>
          <w:iCs/>
        </w:rPr>
        <w:t xml:space="preserve"> (Renewal) </w:t>
      </w:r>
    </w:p>
    <w:p w14:paraId="6BDD258B" w14:textId="77777777" w:rsidR="00CD4FEA" w:rsidRPr="00BD4BF3" w:rsidRDefault="00CD4FEA" w:rsidP="00CD4FEA">
      <w:pPr>
        <w:rPr>
          <w:rFonts w:ascii="Times New Roman" w:hAnsi="Times New Roman" w:cs="Times New Roman"/>
        </w:rPr>
      </w:pPr>
    </w:p>
    <w:p w14:paraId="64F3E26C" w14:textId="1626CF81" w:rsidR="006F03A1" w:rsidRPr="00BD4BF3" w:rsidRDefault="00CD4FEA" w:rsidP="00CD4FEA">
      <w:pPr>
        <w:rPr>
          <w:rFonts w:ascii="Times New Roman" w:hAnsi="Times New Roman" w:cs="Times New Roman"/>
        </w:rPr>
      </w:pPr>
      <w:r w:rsidRPr="00BD4BF3">
        <w:rPr>
          <w:rFonts w:ascii="Times New Roman" w:hAnsi="Times New Roman" w:cs="Times New Roman"/>
        </w:rPr>
        <w:t>EPA published a Federal Register Notice (FRN)</w:t>
      </w:r>
      <w:r w:rsidR="006F03A1" w:rsidRPr="00BD4BF3">
        <w:rPr>
          <w:rFonts w:ascii="Times New Roman" w:hAnsi="Times New Roman" w:cs="Times New Roman"/>
        </w:rPr>
        <w:t>,</w:t>
      </w:r>
      <w:r w:rsidRPr="00BD4BF3">
        <w:rPr>
          <w:rFonts w:ascii="Times New Roman" w:hAnsi="Times New Roman" w:cs="Times New Roman"/>
        </w:rPr>
        <w:t xml:space="preserve"> </w:t>
      </w:r>
      <w:r w:rsidR="006F03A1" w:rsidRPr="00BD4BF3">
        <w:rPr>
          <w:rFonts w:ascii="Times New Roman" w:hAnsi="Times New Roman" w:cs="Times New Roman"/>
        </w:rPr>
        <w:t xml:space="preserve">on June 7, 2018, </w:t>
      </w:r>
      <w:r w:rsidRPr="00BD4BF3">
        <w:rPr>
          <w:rFonts w:ascii="Times New Roman" w:hAnsi="Times New Roman" w:cs="Times New Roman"/>
        </w:rPr>
        <w:t xml:space="preserve">to propose the renewal of its Information Collection Request pertaining to the reporting of Clean Air Act stationary source compliance and enforcement information from delegated agencies into </w:t>
      </w:r>
      <w:r w:rsidR="006F03A1" w:rsidRPr="00BD4BF3">
        <w:rPr>
          <w:rFonts w:ascii="Times New Roman" w:hAnsi="Times New Roman" w:cs="Times New Roman"/>
        </w:rPr>
        <w:t xml:space="preserve">EPA’s </w:t>
      </w:r>
      <w:r w:rsidRPr="00BD4BF3">
        <w:rPr>
          <w:rFonts w:ascii="Times New Roman" w:hAnsi="Times New Roman" w:cs="Times New Roman"/>
        </w:rPr>
        <w:t>I</w:t>
      </w:r>
      <w:r w:rsidR="006F03A1" w:rsidRPr="00BD4BF3">
        <w:rPr>
          <w:rFonts w:ascii="Times New Roman" w:hAnsi="Times New Roman" w:cs="Times New Roman"/>
        </w:rPr>
        <w:t>ntegrated Compliance Information System Air module (I</w:t>
      </w:r>
      <w:r w:rsidRPr="00BD4BF3">
        <w:rPr>
          <w:rFonts w:ascii="Times New Roman" w:hAnsi="Times New Roman" w:cs="Times New Roman"/>
        </w:rPr>
        <w:t>CIS-Air</w:t>
      </w:r>
      <w:r w:rsidR="006F03A1" w:rsidRPr="00BD4BF3">
        <w:rPr>
          <w:rFonts w:ascii="Times New Roman" w:hAnsi="Times New Roman" w:cs="Times New Roman"/>
        </w:rPr>
        <w:t>)</w:t>
      </w:r>
      <w:r w:rsidRPr="00BD4BF3">
        <w:rPr>
          <w:rFonts w:ascii="Times New Roman" w:hAnsi="Times New Roman" w:cs="Times New Roman"/>
        </w:rPr>
        <w:t xml:space="preserve">. </w:t>
      </w:r>
      <w:r w:rsidR="006F03A1" w:rsidRPr="00BD4BF3">
        <w:rPr>
          <w:rFonts w:ascii="Times New Roman" w:hAnsi="Times New Roman" w:cs="Times New Roman"/>
        </w:rPr>
        <w:t xml:space="preserve"> </w:t>
      </w:r>
      <w:r w:rsidRPr="00BD4BF3">
        <w:rPr>
          <w:rFonts w:ascii="Times New Roman" w:hAnsi="Times New Roman" w:cs="Times New Roman"/>
        </w:rPr>
        <w:t>In the FRN, EPA proposed no changes to the reporting requirements</w:t>
      </w:r>
      <w:r w:rsidR="006F03A1" w:rsidRPr="00BD4BF3">
        <w:rPr>
          <w:rFonts w:ascii="Times New Roman" w:hAnsi="Times New Roman" w:cs="Times New Roman"/>
        </w:rPr>
        <w:t xml:space="preserve"> agreed to in the previous triennial ICR renewal cycle</w:t>
      </w:r>
      <w:r w:rsidRPr="00BD4BF3">
        <w:rPr>
          <w:rFonts w:ascii="Times New Roman" w:hAnsi="Times New Roman" w:cs="Times New Roman"/>
        </w:rPr>
        <w:t xml:space="preserve">. </w:t>
      </w:r>
    </w:p>
    <w:p w14:paraId="38CEA1F2" w14:textId="77777777" w:rsidR="006F03A1" w:rsidRPr="00BD4BF3" w:rsidRDefault="006F03A1" w:rsidP="00CD4FEA">
      <w:pPr>
        <w:rPr>
          <w:rFonts w:ascii="Times New Roman" w:hAnsi="Times New Roman" w:cs="Times New Roman"/>
        </w:rPr>
      </w:pPr>
    </w:p>
    <w:p w14:paraId="1A57060E" w14:textId="77777777" w:rsidR="002650FB" w:rsidRPr="00BD4BF3" w:rsidRDefault="002650FB" w:rsidP="00CD4FEA">
      <w:pPr>
        <w:rPr>
          <w:rFonts w:ascii="Times New Roman" w:hAnsi="Times New Roman" w:cs="Times New Roman"/>
          <w:u w:val="single"/>
        </w:rPr>
      </w:pPr>
      <w:r w:rsidRPr="00BD4BF3">
        <w:rPr>
          <w:rFonts w:ascii="Times New Roman" w:hAnsi="Times New Roman" w:cs="Times New Roman"/>
          <w:u w:val="single"/>
        </w:rPr>
        <w:t>Summary of Comments Received on Violation Report Options</w:t>
      </w:r>
    </w:p>
    <w:p w14:paraId="0D71AB1D" w14:textId="77777777" w:rsidR="002650FB" w:rsidRPr="00BD4BF3" w:rsidRDefault="002650FB" w:rsidP="00CD4FEA">
      <w:pPr>
        <w:rPr>
          <w:rFonts w:ascii="Times New Roman" w:hAnsi="Times New Roman" w:cs="Times New Roman"/>
        </w:rPr>
      </w:pPr>
    </w:p>
    <w:p w14:paraId="1DF64387" w14:textId="32804339" w:rsidR="00CD4FEA" w:rsidRPr="00BD4BF3" w:rsidRDefault="006F03A1" w:rsidP="00CD4FEA">
      <w:pPr>
        <w:rPr>
          <w:rFonts w:ascii="Times New Roman" w:hAnsi="Times New Roman" w:cs="Times New Roman"/>
        </w:rPr>
      </w:pPr>
      <w:r w:rsidRPr="00BD4BF3">
        <w:rPr>
          <w:rFonts w:ascii="Times New Roman" w:hAnsi="Times New Roman" w:cs="Times New Roman"/>
        </w:rPr>
        <w:t xml:space="preserve">In the June 2018 FRN, </w:t>
      </w:r>
      <w:r w:rsidR="00CD4FEA" w:rsidRPr="00BD4BF3">
        <w:rPr>
          <w:rFonts w:ascii="Times New Roman" w:hAnsi="Times New Roman" w:cs="Times New Roman"/>
        </w:rPr>
        <w:t xml:space="preserve">EPA sought comment from delegated agencies </w:t>
      </w:r>
      <w:r w:rsidR="001005C9">
        <w:rPr>
          <w:rFonts w:ascii="Times New Roman" w:hAnsi="Times New Roman" w:cs="Times New Roman"/>
        </w:rPr>
        <w:t xml:space="preserve">and the public </w:t>
      </w:r>
      <w:r w:rsidR="00CD4FEA" w:rsidRPr="00BD4BF3">
        <w:rPr>
          <w:rFonts w:ascii="Times New Roman" w:hAnsi="Times New Roman" w:cs="Times New Roman"/>
        </w:rPr>
        <w:t xml:space="preserve">on possible changes to violation reporting based on a series of discussions between several States and EPA related to how compliance history is displayed within EPA’s Enforcement and Compliance History Online (ECHO) website. These changes were discussed in a joint </w:t>
      </w:r>
      <w:r w:rsidRPr="00BD4BF3">
        <w:rPr>
          <w:rFonts w:ascii="Times New Roman" w:hAnsi="Times New Roman" w:cs="Times New Roman"/>
        </w:rPr>
        <w:t xml:space="preserve">February 2018 </w:t>
      </w:r>
      <w:r w:rsidR="00CD4FEA" w:rsidRPr="00BD4BF3">
        <w:rPr>
          <w:rFonts w:ascii="Times New Roman" w:hAnsi="Times New Roman" w:cs="Times New Roman"/>
        </w:rPr>
        <w:t>ECOS-EPA paper that was included in the FRN docket.</w:t>
      </w:r>
    </w:p>
    <w:p w14:paraId="0B89599A" w14:textId="77777777" w:rsidR="00CD4FEA" w:rsidRPr="00BD4BF3" w:rsidRDefault="00CD4FEA" w:rsidP="00CD4FEA">
      <w:pPr>
        <w:rPr>
          <w:rFonts w:ascii="Times New Roman" w:hAnsi="Times New Roman" w:cs="Times New Roman"/>
        </w:rPr>
      </w:pPr>
    </w:p>
    <w:p w14:paraId="04DE56C7" w14:textId="77777777" w:rsidR="002650FB" w:rsidRPr="00BD4BF3" w:rsidRDefault="00CD4FEA" w:rsidP="00CD4FEA">
      <w:pPr>
        <w:rPr>
          <w:rFonts w:ascii="Times New Roman" w:hAnsi="Times New Roman" w:cs="Times New Roman"/>
        </w:rPr>
      </w:pPr>
      <w:r w:rsidRPr="00BD4BF3">
        <w:rPr>
          <w:rFonts w:ascii="Times New Roman" w:hAnsi="Times New Roman" w:cs="Times New Roman"/>
        </w:rPr>
        <w:t xml:space="preserve">EPA received five responses related to its request for comment on possible changes to violation reporting. Three state agencies, one local agency, and one state </w:t>
      </w:r>
      <w:r w:rsidR="006F03A1" w:rsidRPr="00BD4BF3">
        <w:rPr>
          <w:rFonts w:ascii="Times New Roman" w:hAnsi="Times New Roman" w:cs="Times New Roman"/>
        </w:rPr>
        <w:t xml:space="preserve">consortium </w:t>
      </w:r>
      <w:r w:rsidRPr="00BD4BF3">
        <w:rPr>
          <w:rFonts w:ascii="Times New Roman" w:hAnsi="Times New Roman" w:cs="Times New Roman"/>
        </w:rPr>
        <w:t xml:space="preserve">commented. All five supported the status quo default display of federally reportable violations based on determination date, and none expressed support for adding additional Minimum Data Requirements related to violation dates. The </w:t>
      </w:r>
      <w:r w:rsidR="006F03A1" w:rsidRPr="00BD4BF3">
        <w:rPr>
          <w:rFonts w:ascii="Times New Roman" w:hAnsi="Times New Roman" w:cs="Times New Roman"/>
        </w:rPr>
        <w:t>consortium</w:t>
      </w:r>
      <w:r w:rsidRPr="00BD4BF3">
        <w:rPr>
          <w:rFonts w:ascii="Times New Roman" w:hAnsi="Times New Roman" w:cs="Times New Roman"/>
        </w:rPr>
        <w:t xml:space="preserve"> expressed support for all of the other violation display changes proposed in the ECOS-EPA paper. One state and the </w:t>
      </w:r>
      <w:r w:rsidR="006F03A1" w:rsidRPr="00BD4BF3">
        <w:rPr>
          <w:rFonts w:ascii="Times New Roman" w:hAnsi="Times New Roman" w:cs="Times New Roman"/>
        </w:rPr>
        <w:t>consortium</w:t>
      </w:r>
      <w:r w:rsidRPr="00BD4BF3">
        <w:rPr>
          <w:rFonts w:ascii="Times New Roman" w:hAnsi="Times New Roman" w:cs="Times New Roman"/>
        </w:rPr>
        <w:t xml:space="preserve"> also expressed support for the paper’s proposal to offer two options for the voluntary display of additional dates related to reported violations. </w:t>
      </w:r>
    </w:p>
    <w:p w14:paraId="6A255CDA" w14:textId="77777777" w:rsidR="002650FB" w:rsidRPr="00BD4BF3" w:rsidRDefault="002650FB" w:rsidP="00CD4FEA">
      <w:pPr>
        <w:rPr>
          <w:rFonts w:ascii="Times New Roman" w:hAnsi="Times New Roman" w:cs="Times New Roman"/>
        </w:rPr>
      </w:pPr>
    </w:p>
    <w:p w14:paraId="0014E0A8" w14:textId="426E2865" w:rsidR="002650FB" w:rsidRPr="00BD4BF3" w:rsidRDefault="002650FB" w:rsidP="00CD4FEA">
      <w:pPr>
        <w:rPr>
          <w:rFonts w:ascii="Times New Roman" w:hAnsi="Times New Roman" w:cs="Times New Roman"/>
          <w:u w:val="single"/>
        </w:rPr>
      </w:pPr>
      <w:r w:rsidRPr="00BD4BF3">
        <w:rPr>
          <w:rFonts w:ascii="Times New Roman" w:hAnsi="Times New Roman" w:cs="Times New Roman"/>
          <w:u w:val="single"/>
        </w:rPr>
        <w:t xml:space="preserve">EPA Response </w:t>
      </w:r>
      <w:r w:rsidR="003131B8">
        <w:rPr>
          <w:rFonts w:ascii="Times New Roman" w:hAnsi="Times New Roman" w:cs="Times New Roman"/>
          <w:u w:val="single"/>
        </w:rPr>
        <w:t>t</w:t>
      </w:r>
      <w:r w:rsidRPr="00BD4BF3">
        <w:rPr>
          <w:rFonts w:ascii="Times New Roman" w:hAnsi="Times New Roman" w:cs="Times New Roman"/>
          <w:u w:val="single"/>
        </w:rPr>
        <w:t>o Violation Reporting Comments</w:t>
      </w:r>
    </w:p>
    <w:p w14:paraId="307F118F" w14:textId="77777777" w:rsidR="002650FB" w:rsidRPr="00BD4BF3" w:rsidRDefault="002650FB" w:rsidP="00CD4FEA">
      <w:pPr>
        <w:rPr>
          <w:rFonts w:ascii="Times New Roman" w:hAnsi="Times New Roman" w:cs="Times New Roman"/>
        </w:rPr>
      </w:pPr>
    </w:p>
    <w:p w14:paraId="2F3F2E55" w14:textId="33AB650F" w:rsidR="00CD4FEA" w:rsidRPr="00BD4BF3" w:rsidRDefault="00CD4FEA" w:rsidP="00CD4FEA">
      <w:pPr>
        <w:rPr>
          <w:rFonts w:ascii="Times New Roman" w:hAnsi="Times New Roman" w:cs="Times New Roman"/>
        </w:rPr>
      </w:pPr>
      <w:r w:rsidRPr="00BD4BF3">
        <w:rPr>
          <w:rFonts w:ascii="Times New Roman" w:hAnsi="Times New Roman" w:cs="Times New Roman"/>
        </w:rPr>
        <w:t xml:space="preserve">As EPA received no comments recommending that these additional dates be added to the current reporting requirements, EPA plans to move forward with the State-EPA proposal to offer state/local agencies the option to choose to explicitly opt-in to one of the two voluntary display options. </w:t>
      </w:r>
      <w:r w:rsidR="001005C9">
        <w:rPr>
          <w:rFonts w:ascii="Times New Roman" w:hAnsi="Times New Roman" w:cs="Times New Roman"/>
        </w:rPr>
        <w:t>EPA will develop language to explain to ECHO users, in plain English, a</w:t>
      </w:r>
      <w:r w:rsidRPr="00BD4BF3">
        <w:rPr>
          <w:rFonts w:ascii="Times New Roman" w:hAnsi="Times New Roman" w:cs="Times New Roman"/>
        </w:rPr>
        <w:t>ny difference</w:t>
      </w:r>
      <w:r w:rsidR="001005C9">
        <w:rPr>
          <w:rFonts w:ascii="Times New Roman" w:hAnsi="Times New Roman" w:cs="Times New Roman"/>
        </w:rPr>
        <w:t>s</w:t>
      </w:r>
      <w:r w:rsidRPr="00BD4BF3">
        <w:rPr>
          <w:rFonts w:ascii="Times New Roman" w:hAnsi="Times New Roman" w:cs="Times New Roman"/>
        </w:rPr>
        <w:t xml:space="preserve"> </w:t>
      </w:r>
      <w:r w:rsidR="001005C9">
        <w:rPr>
          <w:rFonts w:ascii="Times New Roman" w:hAnsi="Times New Roman" w:cs="Times New Roman"/>
        </w:rPr>
        <w:t xml:space="preserve">in how </w:t>
      </w:r>
      <w:r w:rsidRPr="00BD4BF3">
        <w:rPr>
          <w:rFonts w:ascii="Times New Roman" w:hAnsi="Times New Roman" w:cs="Times New Roman"/>
        </w:rPr>
        <w:t>violation</w:t>
      </w:r>
      <w:r w:rsidR="001005C9">
        <w:rPr>
          <w:rFonts w:ascii="Times New Roman" w:hAnsi="Times New Roman" w:cs="Times New Roman"/>
        </w:rPr>
        <w:t>s</w:t>
      </w:r>
      <w:r w:rsidRPr="00BD4BF3">
        <w:rPr>
          <w:rFonts w:ascii="Times New Roman" w:hAnsi="Times New Roman" w:cs="Times New Roman"/>
        </w:rPr>
        <w:t xml:space="preserve"> </w:t>
      </w:r>
      <w:r w:rsidR="001005C9">
        <w:rPr>
          <w:rFonts w:ascii="Times New Roman" w:hAnsi="Times New Roman" w:cs="Times New Roman"/>
        </w:rPr>
        <w:t xml:space="preserve">are </w:t>
      </w:r>
      <w:r w:rsidRPr="00BD4BF3">
        <w:rPr>
          <w:rFonts w:ascii="Times New Roman" w:hAnsi="Times New Roman" w:cs="Times New Roman"/>
        </w:rPr>
        <w:t>display</w:t>
      </w:r>
      <w:r w:rsidR="001005C9">
        <w:rPr>
          <w:rFonts w:ascii="Times New Roman" w:hAnsi="Times New Roman" w:cs="Times New Roman"/>
        </w:rPr>
        <w:t xml:space="preserve">ed in ECHO.  That language will be </w:t>
      </w:r>
      <w:r w:rsidRPr="00BD4BF3">
        <w:rPr>
          <w:rFonts w:ascii="Times New Roman" w:hAnsi="Times New Roman" w:cs="Times New Roman"/>
        </w:rPr>
        <w:t xml:space="preserve">crafted </w:t>
      </w:r>
      <w:r w:rsidR="001005C9">
        <w:rPr>
          <w:rFonts w:ascii="Times New Roman" w:hAnsi="Times New Roman" w:cs="Times New Roman"/>
        </w:rPr>
        <w:t xml:space="preserve">with input from </w:t>
      </w:r>
      <w:r w:rsidRPr="00BD4BF3">
        <w:rPr>
          <w:rFonts w:ascii="Times New Roman" w:hAnsi="Times New Roman" w:cs="Times New Roman"/>
        </w:rPr>
        <w:t>ECOS</w:t>
      </w:r>
      <w:r w:rsidR="001005C9">
        <w:rPr>
          <w:rFonts w:ascii="Times New Roman" w:hAnsi="Times New Roman" w:cs="Times New Roman"/>
        </w:rPr>
        <w:t xml:space="preserve"> </w:t>
      </w:r>
      <w:r w:rsidRPr="00BD4BF3">
        <w:rPr>
          <w:rFonts w:ascii="Times New Roman" w:hAnsi="Times New Roman" w:cs="Times New Roman"/>
        </w:rPr>
        <w:t>and State agency representatives.</w:t>
      </w:r>
    </w:p>
    <w:p w14:paraId="25E12E00" w14:textId="77777777" w:rsidR="00CD4FEA" w:rsidRPr="00BD4BF3" w:rsidRDefault="00CD4FEA" w:rsidP="00CD4FEA">
      <w:pPr>
        <w:rPr>
          <w:rFonts w:ascii="Times New Roman" w:hAnsi="Times New Roman" w:cs="Times New Roman"/>
        </w:rPr>
      </w:pPr>
    </w:p>
    <w:p w14:paraId="783A9E53" w14:textId="45A72264" w:rsidR="00BD4BF3" w:rsidRDefault="00BD4BF3" w:rsidP="00BD4BF3">
      <w:pPr>
        <w:contextualSpacing/>
        <w:rPr>
          <w:rFonts w:ascii="Times New Roman" w:hAnsi="Times New Roman" w:cs="Times New Roman"/>
          <w:u w:val="single"/>
        </w:rPr>
      </w:pPr>
      <w:r w:rsidRPr="00BD4BF3">
        <w:rPr>
          <w:rFonts w:ascii="Times New Roman" w:hAnsi="Times New Roman" w:cs="Times New Roman"/>
          <w:u w:val="single"/>
        </w:rPr>
        <w:t>C</w:t>
      </w:r>
      <w:r>
        <w:rPr>
          <w:rFonts w:ascii="Times New Roman" w:hAnsi="Times New Roman" w:cs="Times New Roman"/>
          <w:u w:val="single"/>
        </w:rPr>
        <w:t>omment Received Regarding Tim</w:t>
      </w:r>
      <w:r w:rsidR="000B671B">
        <w:rPr>
          <w:rFonts w:ascii="Times New Roman" w:hAnsi="Times New Roman" w:cs="Times New Roman"/>
          <w:u w:val="single"/>
        </w:rPr>
        <w:t>e</w:t>
      </w:r>
      <w:r>
        <w:rPr>
          <w:rFonts w:ascii="Times New Roman" w:hAnsi="Times New Roman" w:cs="Times New Roman"/>
          <w:u w:val="single"/>
        </w:rPr>
        <w:t>l</w:t>
      </w:r>
      <w:r w:rsidR="000B671B">
        <w:rPr>
          <w:rFonts w:ascii="Times New Roman" w:hAnsi="Times New Roman" w:cs="Times New Roman"/>
          <w:u w:val="single"/>
        </w:rPr>
        <w:t>y Reporting</w:t>
      </w:r>
      <w:r>
        <w:rPr>
          <w:rFonts w:ascii="Times New Roman" w:hAnsi="Times New Roman" w:cs="Times New Roman"/>
          <w:u w:val="single"/>
        </w:rPr>
        <w:t xml:space="preserve"> of Stack/Performance Tests</w:t>
      </w:r>
    </w:p>
    <w:p w14:paraId="37DF22FB" w14:textId="77777777" w:rsidR="00D476E7" w:rsidRPr="00BD4BF3" w:rsidRDefault="00D476E7" w:rsidP="00BD4BF3">
      <w:pPr>
        <w:contextualSpacing/>
        <w:rPr>
          <w:rFonts w:ascii="Times New Roman" w:hAnsi="Times New Roman" w:cs="Times New Roman"/>
          <w:u w:val="single"/>
        </w:rPr>
      </w:pPr>
    </w:p>
    <w:p w14:paraId="7BD8D873" w14:textId="79D73DB4" w:rsidR="00BD4BF3" w:rsidRPr="00BD4BF3" w:rsidRDefault="001005C9" w:rsidP="00BD4BF3">
      <w:pPr>
        <w:rPr>
          <w:rFonts w:ascii="Times New Roman" w:hAnsi="Times New Roman" w:cs="Times New Roman"/>
        </w:rPr>
      </w:pPr>
      <w:r>
        <w:rPr>
          <w:rFonts w:ascii="Times New Roman" w:hAnsi="Times New Roman" w:cs="Times New Roman"/>
        </w:rPr>
        <w:t>A [state] commenter asserted that the EPA requirement for t</w:t>
      </w:r>
      <w:r w:rsidR="00BD4BF3" w:rsidRPr="00BD4BF3">
        <w:rPr>
          <w:rFonts w:ascii="Times New Roman" w:hAnsi="Times New Roman" w:cs="Times New Roman"/>
        </w:rPr>
        <w:t xml:space="preserve">he timeliness of reporting the results of stack tests or performance tests (within 120 days of the conclusion of the test) continues to be burdensome and unrealistic. </w:t>
      </w:r>
      <w:r>
        <w:rPr>
          <w:rFonts w:ascii="Times New Roman" w:hAnsi="Times New Roman" w:cs="Times New Roman"/>
        </w:rPr>
        <w:t>The commenter noted that t</w:t>
      </w:r>
      <w:r w:rsidR="00BD4BF3" w:rsidRPr="00BD4BF3">
        <w:rPr>
          <w:rFonts w:ascii="Times New Roman" w:hAnsi="Times New Roman" w:cs="Times New Roman"/>
        </w:rPr>
        <w:t xml:space="preserve">he volume of stack tests conducted as a result of SIPs, NSPS, and NESHAP continues to increase. Federal regulations allow sources 60 days to submit test reports from completion of a test. In these situations, </w:t>
      </w:r>
      <w:r>
        <w:rPr>
          <w:rFonts w:ascii="Times New Roman" w:hAnsi="Times New Roman" w:cs="Times New Roman"/>
        </w:rPr>
        <w:t xml:space="preserve">delegated agency </w:t>
      </w:r>
      <w:r w:rsidR="00BD4BF3" w:rsidRPr="00BD4BF3">
        <w:rPr>
          <w:rFonts w:ascii="Times New Roman" w:hAnsi="Times New Roman" w:cs="Times New Roman"/>
        </w:rPr>
        <w:t>only ha</w:t>
      </w:r>
      <w:r w:rsidR="000B671B">
        <w:rPr>
          <w:rFonts w:ascii="Times New Roman" w:hAnsi="Times New Roman" w:cs="Times New Roman"/>
        </w:rPr>
        <w:t>ve</w:t>
      </w:r>
      <w:r w:rsidR="00BD4BF3" w:rsidRPr="00BD4BF3">
        <w:rPr>
          <w:rFonts w:ascii="Times New Roman" w:hAnsi="Times New Roman" w:cs="Times New Roman"/>
        </w:rPr>
        <w:t xml:space="preserve"> the remaining 60 days to review, </w:t>
      </w:r>
      <w:r w:rsidR="00BD4BF3" w:rsidRPr="00BD4BF3">
        <w:rPr>
          <w:rFonts w:ascii="Times New Roman" w:hAnsi="Times New Roman" w:cs="Times New Roman"/>
        </w:rPr>
        <w:lastRenderedPageBreak/>
        <w:t>quality assure, and report the test results to ICIS-Air. The ability to review, quality assure, and report accurate test results in a timely manner is not practicable given the competing priorities and limited resources of</w:t>
      </w:r>
      <w:r>
        <w:rPr>
          <w:rFonts w:ascii="Times New Roman" w:hAnsi="Times New Roman" w:cs="Times New Roman"/>
        </w:rPr>
        <w:t xml:space="preserve"> delegated agencies</w:t>
      </w:r>
      <w:r w:rsidR="00BD4BF3" w:rsidRPr="00BD4BF3">
        <w:rPr>
          <w:rFonts w:ascii="Times New Roman" w:hAnsi="Times New Roman" w:cs="Times New Roman"/>
        </w:rPr>
        <w:t xml:space="preserve">. </w:t>
      </w:r>
      <w:r>
        <w:rPr>
          <w:rFonts w:ascii="Times New Roman" w:hAnsi="Times New Roman" w:cs="Times New Roman"/>
        </w:rPr>
        <w:t xml:space="preserve">The commenter further argued that </w:t>
      </w:r>
      <w:r w:rsidR="00BD4BF3" w:rsidRPr="00BD4BF3">
        <w:rPr>
          <w:rFonts w:ascii="Times New Roman" w:hAnsi="Times New Roman" w:cs="Times New Roman"/>
        </w:rPr>
        <w:t>reporting test results without sufficient State review or quality assuring the tests can result in inaccurate reporting or the need to revise previous results</w:t>
      </w:r>
      <w:r>
        <w:rPr>
          <w:rFonts w:ascii="Times New Roman" w:hAnsi="Times New Roman" w:cs="Times New Roman"/>
        </w:rPr>
        <w:t xml:space="preserve">, and asserted that delegated agencies </w:t>
      </w:r>
      <w:r w:rsidR="00BD4BF3" w:rsidRPr="00BD4BF3">
        <w:rPr>
          <w:rFonts w:ascii="Times New Roman" w:hAnsi="Times New Roman" w:cs="Times New Roman"/>
        </w:rPr>
        <w:t>need sufficient time after stack test results are received to review, quality assure, and report accurate test results.</w:t>
      </w:r>
    </w:p>
    <w:p w14:paraId="43A88183" w14:textId="77777777" w:rsidR="000B671B" w:rsidRDefault="000B671B" w:rsidP="00BD4BF3">
      <w:pPr>
        <w:contextualSpacing/>
        <w:rPr>
          <w:rFonts w:ascii="Times New Roman" w:hAnsi="Times New Roman" w:cs="Times New Roman"/>
          <w:u w:val="single"/>
        </w:rPr>
      </w:pPr>
    </w:p>
    <w:p w14:paraId="48F4AF2F" w14:textId="47DC1524" w:rsidR="00BD4BF3" w:rsidRDefault="000B671B" w:rsidP="00BD4BF3">
      <w:pPr>
        <w:contextualSpacing/>
        <w:rPr>
          <w:rFonts w:ascii="Times New Roman" w:hAnsi="Times New Roman" w:cs="Times New Roman"/>
          <w:u w:val="single"/>
        </w:rPr>
      </w:pPr>
      <w:r>
        <w:rPr>
          <w:rFonts w:ascii="Times New Roman" w:hAnsi="Times New Roman" w:cs="Times New Roman"/>
          <w:u w:val="single"/>
        </w:rPr>
        <w:t>EPA Response to Comment on Timely Stack/Performance Test Reporting</w:t>
      </w:r>
    </w:p>
    <w:p w14:paraId="382F1236" w14:textId="77777777" w:rsidR="000B671B" w:rsidRPr="00BD4BF3" w:rsidRDefault="000B671B" w:rsidP="00BD4BF3">
      <w:pPr>
        <w:contextualSpacing/>
        <w:rPr>
          <w:rFonts w:ascii="Times New Roman" w:hAnsi="Times New Roman" w:cs="Times New Roman"/>
          <w:u w:val="single"/>
        </w:rPr>
      </w:pPr>
    </w:p>
    <w:p w14:paraId="0AB2DC12" w14:textId="6F50319A" w:rsidR="000B671B" w:rsidRDefault="00BD4BF3" w:rsidP="00BD4BF3">
      <w:pPr>
        <w:contextualSpacing/>
        <w:rPr>
          <w:rFonts w:ascii="Times New Roman" w:hAnsi="Times New Roman" w:cs="Times New Roman"/>
        </w:rPr>
      </w:pPr>
      <w:r w:rsidRPr="00BD4BF3">
        <w:rPr>
          <w:rFonts w:ascii="Times New Roman" w:hAnsi="Times New Roman" w:cs="Times New Roman"/>
        </w:rPr>
        <w:t xml:space="preserve">The EPA recognizes the need for </w:t>
      </w:r>
      <w:r w:rsidR="00DB20E9">
        <w:rPr>
          <w:rFonts w:ascii="Times New Roman" w:hAnsi="Times New Roman" w:cs="Times New Roman"/>
        </w:rPr>
        <w:t xml:space="preserve">delegated </w:t>
      </w:r>
      <w:r w:rsidRPr="00BD4BF3">
        <w:rPr>
          <w:rFonts w:ascii="Times New Roman" w:hAnsi="Times New Roman" w:cs="Times New Roman"/>
        </w:rPr>
        <w:t>agencies to have sufficient time to review stack test reports and accurately report the test r</w:t>
      </w:r>
      <w:r w:rsidR="000B671B">
        <w:rPr>
          <w:rFonts w:ascii="Times New Roman" w:hAnsi="Times New Roman" w:cs="Times New Roman"/>
        </w:rPr>
        <w:t>esults to ICIS-Air. T</w:t>
      </w:r>
      <w:r w:rsidRPr="00BD4BF3">
        <w:rPr>
          <w:rFonts w:ascii="Times New Roman" w:hAnsi="Times New Roman" w:cs="Times New Roman"/>
        </w:rPr>
        <w:t>he Agency previously revised the reporting requirements to extend the timeframe for reporting the date and results of stack</w:t>
      </w:r>
      <w:r w:rsidR="000B671B">
        <w:rPr>
          <w:rFonts w:ascii="Times New Roman" w:hAnsi="Times New Roman" w:cs="Times New Roman"/>
        </w:rPr>
        <w:t>/performance</w:t>
      </w:r>
      <w:r w:rsidRPr="00BD4BF3">
        <w:rPr>
          <w:rFonts w:ascii="Times New Roman" w:hAnsi="Times New Roman" w:cs="Times New Roman"/>
        </w:rPr>
        <w:t xml:space="preserve"> tests.  </w:t>
      </w:r>
      <w:r w:rsidR="001005C9">
        <w:rPr>
          <w:rFonts w:ascii="Times New Roman" w:hAnsi="Times New Roman" w:cs="Times New Roman"/>
        </w:rPr>
        <w:t xml:space="preserve">Since EPA regulations give </w:t>
      </w:r>
      <w:r w:rsidRPr="00BD4BF3">
        <w:rPr>
          <w:rFonts w:ascii="Times New Roman" w:hAnsi="Times New Roman" w:cs="Times New Roman"/>
        </w:rPr>
        <w:t xml:space="preserve">sources 60 days from the conclusion of a test to submit the results to their delegated agency, reporting agencies have </w:t>
      </w:r>
      <w:r w:rsidR="001005C9">
        <w:rPr>
          <w:rFonts w:ascii="Times New Roman" w:hAnsi="Times New Roman" w:cs="Times New Roman"/>
        </w:rPr>
        <w:t xml:space="preserve">at least </w:t>
      </w:r>
      <w:r w:rsidRPr="00BD4BF3">
        <w:rPr>
          <w:rFonts w:ascii="Times New Roman" w:hAnsi="Times New Roman" w:cs="Times New Roman"/>
        </w:rPr>
        <w:t xml:space="preserve">an additional 60 days to review the test results. </w:t>
      </w:r>
      <w:r w:rsidR="001005C9">
        <w:rPr>
          <w:rFonts w:ascii="Times New Roman" w:hAnsi="Times New Roman" w:cs="Times New Roman"/>
        </w:rPr>
        <w:t xml:space="preserve">Reporting </w:t>
      </w:r>
      <w:r w:rsidRPr="00BD4BF3">
        <w:rPr>
          <w:rFonts w:ascii="Times New Roman" w:hAnsi="Times New Roman" w:cs="Times New Roman"/>
        </w:rPr>
        <w:t xml:space="preserve">agencies have 120 days (four months) to report both the stack test date and results.  </w:t>
      </w:r>
    </w:p>
    <w:p w14:paraId="4DC9EA77" w14:textId="77777777" w:rsidR="000B671B" w:rsidRDefault="000B671B" w:rsidP="00BD4BF3">
      <w:pPr>
        <w:contextualSpacing/>
        <w:rPr>
          <w:rFonts w:ascii="Times New Roman" w:hAnsi="Times New Roman" w:cs="Times New Roman"/>
        </w:rPr>
      </w:pPr>
    </w:p>
    <w:p w14:paraId="6DF17E34" w14:textId="0A752F51" w:rsidR="00BD4BF3" w:rsidRPr="00BD4BF3" w:rsidRDefault="00BD4BF3" w:rsidP="00BD4BF3">
      <w:pPr>
        <w:contextualSpacing/>
        <w:rPr>
          <w:rFonts w:ascii="Times New Roman" w:hAnsi="Times New Roman" w:cs="Times New Roman"/>
        </w:rPr>
      </w:pPr>
      <w:r w:rsidRPr="00BD4BF3">
        <w:rPr>
          <w:rFonts w:ascii="Times New Roman" w:hAnsi="Times New Roman" w:cs="Times New Roman"/>
        </w:rPr>
        <w:t>EPA believes this extended reporting period strikes a reasonable balance in providing sufficient time to review/report test results while accounting for the importance of public access to data, transparency, and the need to timely bring about compliance if the test results identify issues of concern.  A review of the data reported into ICIS-Air indicates that the timely reporting of the stack</w:t>
      </w:r>
      <w:r w:rsidR="000B671B">
        <w:rPr>
          <w:rFonts w:ascii="Times New Roman" w:hAnsi="Times New Roman" w:cs="Times New Roman"/>
        </w:rPr>
        <w:t>/performance</w:t>
      </w:r>
      <w:r w:rsidRPr="00BD4BF3">
        <w:rPr>
          <w:rFonts w:ascii="Times New Roman" w:hAnsi="Times New Roman" w:cs="Times New Roman"/>
        </w:rPr>
        <w:t xml:space="preserve"> test date and results continues to improve and delegated agencies are largely reporting within the 120 day timeframe. </w:t>
      </w:r>
    </w:p>
    <w:p w14:paraId="648392D0" w14:textId="77777777" w:rsidR="00BD4BF3" w:rsidRPr="00BD4BF3" w:rsidRDefault="00BD4BF3" w:rsidP="00BD4BF3">
      <w:pPr>
        <w:contextualSpacing/>
        <w:rPr>
          <w:rFonts w:ascii="Times New Roman" w:hAnsi="Times New Roman" w:cs="Times New Roman"/>
          <w:u w:val="single"/>
        </w:rPr>
      </w:pPr>
    </w:p>
    <w:p w14:paraId="26A43491" w14:textId="68F8A433" w:rsidR="00BD4BF3" w:rsidRDefault="00D476E7" w:rsidP="00BD4BF3">
      <w:pPr>
        <w:contextualSpacing/>
        <w:rPr>
          <w:rFonts w:ascii="Times New Roman" w:hAnsi="Times New Roman" w:cs="Times New Roman"/>
          <w:u w:val="single"/>
        </w:rPr>
      </w:pPr>
      <w:r>
        <w:rPr>
          <w:rFonts w:ascii="Times New Roman" w:hAnsi="Times New Roman" w:cs="Times New Roman"/>
          <w:u w:val="single"/>
        </w:rPr>
        <w:t xml:space="preserve">Comment Received on </w:t>
      </w:r>
      <w:r w:rsidR="00BF3B3A">
        <w:rPr>
          <w:rFonts w:ascii="Times New Roman" w:hAnsi="Times New Roman" w:cs="Times New Roman"/>
          <w:u w:val="single"/>
        </w:rPr>
        <w:t>Reporting on Part 61 NESHAP Minor Facilities</w:t>
      </w:r>
    </w:p>
    <w:p w14:paraId="25C02ADF" w14:textId="77777777" w:rsidR="00BF3B3A" w:rsidRPr="00BF3B3A" w:rsidRDefault="00BF3B3A" w:rsidP="00BD4BF3">
      <w:pPr>
        <w:contextualSpacing/>
        <w:rPr>
          <w:rFonts w:ascii="Times New Roman" w:hAnsi="Times New Roman" w:cs="Times New Roman"/>
          <w:u w:val="single"/>
        </w:rPr>
      </w:pPr>
    </w:p>
    <w:p w14:paraId="048173F3" w14:textId="16B53705" w:rsidR="00BD4BF3" w:rsidRPr="00BF3B3A" w:rsidRDefault="00BF3B3A" w:rsidP="00BD4BF3">
      <w:pPr>
        <w:rPr>
          <w:rFonts w:ascii="Times New Roman" w:hAnsi="Times New Roman" w:cs="Times New Roman"/>
        </w:rPr>
      </w:pPr>
      <w:r>
        <w:rPr>
          <w:rFonts w:ascii="Times New Roman" w:hAnsi="Times New Roman" w:cs="Times New Roman"/>
        </w:rPr>
        <w:t xml:space="preserve">A state </w:t>
      </w:r>
      <w:r w:rsidR="00BD4BF3" w:rsidRPr="00BF3B3A">
        <w:rPr>
          <w:rFonts w:ascii="Times New Roman" w:hAnsi="Times New Roman" w:cs="Times New Roman"/>
        </w:rPr>
        <w:t xml:space="preserve">commented </w:t>
      </w:r>
      <w:r>
        <w:rPr>
          <w:rFonts w:ascii="Times New Roman" w:hAnsi="Times New Roman" w:cs="Times New Roman"/>
        </w:rPr>
        <w:t xml:space="preserve">during the </w:t>
      </w:r>
      <w:r w:rsidR="00BD4BF3" w:rsidRPr="00BF3B3A">
        <w:rPr>
          <w:rFonts w:ascii="Times New Roman" w:hAnsi="Times New Roman" w:cs="Times New Roman"/>
        </w:rPr>
        <w:t xml:space="preserve">previous ICR </w:t>
      </w:r>
      <w:r>
        <w:rPr>
          <w:rFonts w:ascii="Times New Roman" w:hAnsi="Times New Roman" w:cs="Times New Roman"/>
        </w:rPr>
        <w:t xml:space="preserve">renewal cycle </w:t>
      </w:r>
      <w:r w:rsidR="00BD4BF3" w:rsidRPr="00BF3B3A">
        <w:rPr>
          <w:rFonts w:ascii="Times New Roman" w:hAnsi="Times New Roman" w:cs="Times New Roman"/>
        </w:rPr>
        <w:t>that Part 61 NESHAP Minor facilities should exclude 40 CFR 61.145 asbestos demolition and renovation activities. The</w:t>
      </w:r>
      <w:r>
        <w:rPr>
          <w:rFonts w:ascii="Times New Roman" w:hAnsi="Times New Roman" w:cs="Times New Roman"/>
        </w:rPr>
        <w:t xml:space="preserve"> state said that the </w:t>
      </w:r>
      <w:r w:rsidR="00BD4BF3" w:rsidRPr="00BF3B3A">
        <w:rPr>
          <w:rFonts w:ascii="Times New Roman" w:hAnsi="Times New Roman" w:cs="Times New Roman"/>
        </w:rPr>
        <w:t xml:space="preserve">sources are far too numerous, </w:t>
      </w:r>
      <w:r w:rsidR="001005C9">
        <w:rPr>
          <w:rFonts w:ascii="Times New Roman" w:hAnsi="Times New Roman" w:cs="Times New Roman"/>
        </w:rPr>
        <w:t xml:space="preserve">that </w:t>
      </w:r>
      <w:r w:rsidR="00BD4BF3" w:rsidRPr="00BF3B3A">
        <w:rPr>
          <w:rFonts w:ascii="Times New Roman" w:hAnsi="Times New Roman" w:cs="Times New Roman"/>
        </w:rPr>
        <w:t xml:space="preserve">EPA spends very few resources on compliance and enforcement of these sources, and </w:t>
      </w:r>
      <w:r w:rsidR="001005C9">
        <w:rPr>
          <w:rFonts w:ascii="Times New Roman" w:hAnsi="Times New Roman" w:cs="Times New Roman"/>
        </w:rPr>
        <w:t xml:space="preserve">also that EPA </w:t>
      </w:r>
      <w:r w:rsidR="00BD4BF3" w:rsidRPr="00BF3B3A">
        <w:rPr>
          <w:rFonts w:ascii="Times New Roman" w:hAnsi="Times New Roman" w:cs="Times New Roman"/>
        </w:rPr>
        <w:t xml:space="preserve">spends little time reviewing States compliance and enforcement activities associated with asbestos demolition and renovation activities. </w:t>
      </w:r>
      <w:r>
        <w:rPr>
          <w:rFonts w:ascii="Times New Roman" w:hAnsi="Times New Roman" w:cs="Times New Roman"/>
        </w:rPr>
        <w:t xml:space="preserve">Further, the state said that </w:t>
      </w:r>
      <w:r w:rsidR="00BD4BF3" w:rsidRPr="00BF3B3A">
        <w:rPr>
          <w:rFonts w:ascii="Times New Roman" w:hAnsi="Times New Roman" w:cs="Times New Roman"/>
        </w:rPr>
        <w:t xml:space="preserve">EPA should not include Part 61 NESHAP Minor facilities subject to 40 CFR 61.145 asbestos demolition and renovation activities as a Minimum Data Requirement (MDR) under this ICR. EPA </w:t>
      </w:r>
      <w:r w:rsidR="00F837B6">
        <w:rPr>
          <w:rFonts w:ascii="Times New Roman" w:hAnsi="Times New Roman" w:cs="Times New Roman"/>
        </w:rPr>
        <w:t xml:space="preserve">had </w:t>
      </w:r>
      <w:r w:rsidR="00BD4BF3" w:rsidRPr="00BF3B3A">
        <w:rPr>
          <w:rFonts w:ascii="Times New Roman" w:hAnsi="Times New Roman" w:cs="Times New Roman"/>
        </w:rPr>
        <w:t>respon</w:t>
      </w:r>
      <w:r w:rsidR="00F837B6">
        <w:rPr>
          <w:rFonts w:ascii="Times New Roman" w:hAnsi="Times New Roman" w:cs="Times New Roman"/>
        </w:rPr>
        <w:t>ded</w:t>
      </w:r>
      <w:r w:rsidR="00BD4BF3" w:rsidRPr="00BF3B3A">
        <w:rPr>
          <w:rFonts w:ascii="Times New Roman" w:hAnsi="Times New Roman" w:cs="Times New Roman"/>
        </w:rPr>
        <w:t xml:space="preserve"> </w:t>
      </w:r>
      <w:r>
        <w:rPr>
          <w:rFonts w:ascii="Times New Roman" w:hAnsi="Times New Roman" w:cs="Times New Roman"/>
        </w:rPr>
        <w:t xml:space="preserve">during the previous ICR renewal </w:t>
      </w:r>
      <w:r w:rsidR="00F837B6">
        <w:rPr>
          <w:rFonts w:ascii="Times New Roman" w:hAnsi="Times New Roman" w:cs="Times New Roman"/>
        </w:rPr>
        <w:t xml:space="preserve">that it would </w:t>
      </w:r>
      <w:r w:rsidR="00BD4BF3" w:rsidRPr="00BF3B3A">
        <w:rPr>
          <w:rFonts w:ascii="Times New Roman" w:hAnsi="Times New Roman" w:cs="Times New Roman"/>
        </w:rPr>
        <w:t>consider excluding sources only subject to Subpart M from reporting</w:t>
      </w:r>
      <w:r w:rsidR="00F837B6">
        <w:rPr>
          <w:rFonts w:ascii="Times New Roman" w:hAnsi="Times New Roman" w:cs="Times New Roman"/>
        </w:rPr>
        <w:t xml:space="preserve">, and that if EPA </w:t>
      </w:r>
      <w:r w:rsidR="00BD4BF3" w:rsidRPr="00BF3B3A">
        <w:rPr>
          <w:rFonts w:ascii="Times New Roman" w:hAnsi="Times New Roman" w:cs="Times New Roman"/>
        </w:rPr>
        <w:t xml:space="preserve">determined these sources can be excluded, EPA </w:t>
      </w:r>
      <w:r w:rsidR="00F837B6">
        <w:rPr>
          <w:rFonts w:ascii="Times New Roman" w:hAnsi="Times New Roman" w:cs="Times New Roman"/>
        </w:rPr>
        <w:t xml:space="preserve">would </w:t>
      </w:r>
      <w:r w:rsidR="00BD4BF3" w:rsidRPr="00BF3B3A">
        <w:rPr>
          <w:rFonts w:ascii="Times New Roman" w:hAnsi="Times New Roman" w:cs="Times New Roman"/>
        </w:rPr>
        <w:t xml:space="preserve">issue a memo to effect this change. </w:t>
      </w:r>
      <w:r>
        <w:rPr>
          <w:rFonts w:ascii="Times New Roman" w:hAnsi="Times New Roman" w:cs="Times New Roman"/>
        </w:rPr>
        <w:t xml:space="preserve">The state </w:t>
      </w:r>
      <w:r w:rsidR="00F837B6">
        <w:rPr>
          <w:rFonts w:ascii="Times New Roman" w:hAnsi="Times New Roman" w:cs="Times New Roman"/>
        </w:rPr>
        <w:t xml:space="preserve">commenter asserted </w:t>
      </w:r>
      <w:r>
        <w:rPr>
          <w:rFonts w:ascii="Times New Roman" w:hAnsi="Times New Roman" w:cs="Times New Roman"/>
        </w:rPr>
        <w:t xml:space="preserve">that </w:t>
      </w:r>
      <w:r w:rsidR="00F837B6">
        <w:rPr>
          <w:rFonts w:ascii="Times New Roman" w:hAnsi="Times New Roman" w:cs="Times New Roman"/>
        </w:rPr>
        <w:t xml:space="preserve">it is </w:t>
      </w:r>
      <w:r w:rsidR="00BD4BF3" w:rsidRPr="00BF3B3A">
        <w:rPr>
          <w:rFonts w:ascii="Times New Roman" w:hAnsi="Times New Roman" w:cs="Times New Roman"/>
        </w:rPr>
        <w:t xml:space="preserve">not aware that </w:t>
      </w:r>
      <w:r w:rsidR="00F837B6">
        <w:rPr>
          <w:rFonts w:ascii="Times New Roman" w:hAnsi="Times New Roman" w:cs="Times New Roman"/>
        </w:rPr>
        <w:t>EPA e</w:t>
      </w:r>
      <w:r w:rsidR="00BD4BF3" w:rsidRPr="00BF3B3A">
        <w:rPr>
          <w:rFonts w:ascii="Times New Roman" w:hAnsi="Times New Roman" w:cs="Times New Roman"/>
        </w:rPr>
        <w:t xml:space="preserve">ver considered </w:t>
      </w:r>
      <w:r w:rsidR="00F837B6">
        <w:rPr>
          <w:rFonts w:ascii="Times New Roman" w:hAnsi="Times New Roman" w:cs="Times New Roman"/>
        </w:rPr>
        <w:t xml:space="preserve">excluding these sources, </w:t>
      </w:r>
      <w:r w:rsidR="00BD4BF3" w:rsidRPr="00BF3B3A">
        <w:rPr>
          <w:rFonts w:ascii="Times New Roman" w:hAnsi="Times New Roman" w:cs="Times New Roman"/>
        </w:rPr>
        <w:t xml:space="preserve">nor </w:t>
      </w:r>
      <w:r w:rsidR="00F837B6">
        <w:rPr>
          <w:rFonts w:ascii="Times New Roman" w:hAnsi="Times New Roman" w:cs="Times New Roman"/>
        </w:rPr>
        <w:t xml:space="preserve">is the state </w:t>
      </w:r>
      <w:r w:rsidR="00BD4BF3" w:rsidRPr="00BF3B3A">
        <w:rPr>
          <w:rFonts w:ascii="Times New Roman" w:hAnsi="Times New Roman" w:cs="Times New Roman"/>
        </w:rPr>
        <w:t xml:space="preserve">aware that </w:t>
      </w:r>
      <w:r w:rsidR="00F837B6">
        <w:rPr>
          <w:rFonts w:ascii="Times New Roman" w:hAnsi="Times New Roman" w:cs="Times New Roman"/>
        </w:rPr>
        <w:t xml:space="preserve">EPA ever issued a </w:t>
      </w:r>
      <w:r w:rsidR="00BD4BF3" w:rsidRPr="00BF3B3A">
        <w:rPr>
          <w:rFonts w:ascii="Times New Roman" w:hAnsi="Times New Roman" w:cs="Times New Roman"/>
        </w:rPr>
        <w:t xml:space="preserve">memo to effect the change. </w:t>
      </w:r>
      <w:r w:rsidR="00F837B6">
        <w:rPr>
          <w:rFonts w:ascii="Times New Roman" w:hAnsi="Times New Roman" w:cs="Times New Roman"/>
        </w:rPr>
        <w:t xml:space="preserve">The </w:t>
      </w:r>
      <w:r>
        <w:rPr>
          <w:rFonts w:ascii="Times New Roman" w:hAnsi="Times New Roman" w:cs="Times New Roman"/>
        </w:rPr>
        <w:t xml:space="preserve">state </w:t>
      </w:r>
      <w:r w:rsidR="00F837B6">
        <w:rPr>
          <w:rFonts w:ascii="Times New Roman" w:hAnsi="Times New Roman" w:cs="Times New Roman"/>
        </w:rPr>
        <w:t>therefore asked</w:t>
      </w:r>
      <w:r w:rsidR="00BD4BF3" w:rsidRPr="00BF3B3A">
        <w:rPr>
          <w:rFonts w:ascii="Times New Roman" w:hAnsi="Times New Roman" w:cs="Times New Roman"/>
        </w:rPr>
        <w:t>EPA to reconsider excluding 40 CFR 61.145 asbestos demolition and renovation activities from the ICR.</w:t>
      </w:r>
    </w:p>
    <w:p w14:paraId="1C3C7BBD" w14:textId="77777777" w:rsidR="00BF3B3A" w:rsidRDefault="00BF3B3A" w:rsidP="00BD4BF3">
      <w:pPr>
        <w:contextualSpacing/>
        <w:rPr>
          <w:rFonts w:ascii="Times New Roman" w:hAnsi="Times New Roman" w:cs="Times New Roman"/>
          <w:u w:val="single"/>
        </w:rPr>
      </w:pPr>
    </w:p>
    <w:p w14:paraId="7549D983" w14:textId="410C77CF" w:rsidR="00BD4BF3" w:rsidRDefault="00BF3B3A" w:rsidP="00BD4BF3">
      <w:pPr>
        <w:contextualSpacing/>
        <w:rPr>
          <w:rFonts w:ascii="Times New Roman" w:hAnsi="Times New Roman" w:cs="Times New Roman"/>
          <w:u w:val="single"/>
        </w:rPr>
      </w:pPr>
      <w:r>
        <w:rPr>
          <w:rFonts w:ascii="Times New Roman" w:hAnsi="Times New Roman" w:cs="Times New Roman"/>
          <w:u w:val="single"/>
        </w:rPr>
        <w:t xml:space="preserve">EPA Response to </w:t>
      </w:r>
      <w:r w:rsidR="00F837B6">
        <w:rPr>
          <w:rFonts w:ascii="Times New Roman" w:hAnsi="Times New Roman" w:cs="Times New Roman"/>
          <w:u w:val="single"/>
        </w:rPr>
        <w:t xml:space="preserve">Comment </w:t>
      </w:r>
      <w:r>
        <w:rPr>
          <w:rFonts w:ascii="Times New Roman" w:hAnsi="Times New Roman" w:cs="Times New Roman"/>
          <w:u w:val="single"/>
        </w:rPr>
        <w:t>on Reporting of Part 61 NESHAP Minors</w:t>
      </w:r>
    </w:p>
    <w:p w14:paraId="16E5CD53" w14:textId="77777777" w:rsidR="00BF3B3A" w:rsidRPr="00BD4BF3" w:rsidRDefault="00BF3B3A" w:rsidP="00BD4BF3">
      <w:pPr>
        <w:contextualSpacing/>
        <w:rPr>
          <w:rFonts w:ascii="Times New Roman" w:hAnsi="Times New Roman" w:cs="Times New Roman"/>
          <w:u w:val="single"/>
        </w:rPr>
      </w:pPr>
    </w:p>
    <w:p w14:paraId="2D2A652F" w14:textId="165D147F" w:rsidR="00BD4BF3" w:rsidRPr="00BD4BF3" w:rsidRDefault="00BD4BF3" w:rsidP="00BD4BF3">
      <w:pPr>
        <w:contextualSpacing/>
        <w:rPr>
          <w:rFonts w:ascii="Times New Roman" w:hAnsi="Times New Roman" w:cs="Times New Roman"/>
        </w:rPr>
      </w:pPr>
      <w:r w:rsidRPr="00BD4BF3">
        <w:rPr>
          <w:rFonts w:ascii="Times New Roman" w:hAnsi="Times New Roman" w:cs="Times New Roman"/>
        </w:rPr>
        <w:lastRenderedPageBreak/>
        <w:t xml:space="preserve">Given the potential significant impact to public health from non-compliance with the Asbestos NESHAP, retaining sufficient expertise and having access to a minimum level of data is essential to effectively addressing important issues related to asbestos demolition and renovation.  </w:t>
      </w:r>
      <w:r w:rsidR="00F837B6">
        <w:rPr>
          <w:rFonts w:ascii="Times New Roman" w:hAnsi="Times New Roman" w:cs="Times New Roman"/>
        </w:rPr>
        <w:t>A</w:t>
      </w:r>
      <w:r w:rsidRPr="00BD4BF3">
        <w:rPr>
          <w:rFonts w:ascii="Times New Roman" w:hAnsi="Times New Roman" w:cs="Times New Roman"/>
        </w:rPr>
        <w:t xml:space="preserve">sbestos is a significant threat to human health.  It may increase the risk of lung cancer, mesothelioma, and asbestosis. The health hazards of asbestos fibers and the resulting increased risk of disease is well documented in workers exposed in a variety of occupations. In addition to occupational exposures, people may be exposed to asbestos in their communities or their homes. </w:t>
      </w:r>
    </w:p>
    <w:p w14:paraId="4E7899CF" w14:textId="77777777" w:rsidR="00BD4BF3" w:rsidRPr="00BD4BF3" w:rsidRDefault="00BD4BF3" w:rsidP="00BD4BF3">
      <w:pPr>
        <w:contextualSpacing/>
        <w:rPr>
          <w:rFonts w:ascii="Times New Roman" w:hAnsi="Times New Roman" w:cs="Times New Roman"/>
        </w:rPr>
      </w:pPr>
    </w:p>
    <w:p w14:paraId="03B17CF5" w14:textId="6042C4D1" w:rsidR="00BD4BF3" w:rsidRPr="00BD4BF3" w:rsidRDefault="00BD4BF3" w:rsidP="00BD4BF3">
      <w:pPr>
        <w:contextualSpacing/>
        <w:rPr>
          <w:rFonts w:ascii="Times New Roman" w:hAnsi="Times New Roman" w:cs="Times New Roman"/>
        </w:rPr>
      </w:pPr>
      <w:r w:rsidRPr="00BD4BF3">
        <w:rPr>
          <w:rFonts w:ascii="Times New Roman" w:hAnsi="Times New Roman" w:cs="Times New Roman"/>
        </w:rPr>
        <w:t xml:space="preserve">Therefore, to have effective communication and to maintain a collaborative partnership when conducting asbestos activities within resource constraints, it is necessary for EPA and the reporting agencies to maintain a transparent sharing of information and data exchange.  </w:t>
      </w:r>
      <w:r w:rsidR="00BF3B3A">
        <w:rPr>
          <w:rFonts w:ascii="Times New Roman" w:hAnsi="Times New Roman" w:cs="Times New Roman"/>
        </w:rPr>
        <w:t xml:space="preserve">EPA </w:t>
      </w:r>
      <w:r w:rsidRPr="00BD4BF3">
        <w:rPr>
          <w:rFonts w:ascii="Times New Roman" w:hAnsi="Times New Roman" w:cs="Times New Roman"/>
        </w:rPr>
        <w:t>will not</w:t>
      </w:r>
      <w:r w:rsidR="00BF3B3A">
        <w:rPr>
          <w:rFonts w:ascii="Times New Roman" w:hAnsi="Times New Roman" w:cs="Times New Roman"/>
        </w:rPr>
        <w:t xml:space="preserve">, </w:t>
      </w:r>
      <w:r w:rsidRPr="00BD4BF3">
        <w:rPr>
          <w:rFonts w:ascii="Times New Roman" w:hAnsi="Times New Roman" w:cs="Times New Roman"/>
        </w:rPr>
        <w:t>at this time</w:t>
      </w:r>
      <w:r w:rsidR="00BF3B3A">
        <w:rPr>
          <w:rFonts w:ascii="Times New Roman" w:hAnsi="Times New Roman" w:cs="Times New Roman"/>
        </w:rPr>
        <w:t xml:space="preserve">, </w:t>
      </w:r>
      <w:r w:rsidRPr="00BD4BF3">
        <w:rPr>
          <w:rFonts w:ascii="Times New Roman" w:hAnsi="Times New Roman" w:cs="Times New Roman"/>
        </w:rPr>
        <w:t>revisi</w:t>
      </w:r>
      <w:r w:rsidR="00BF3B3A">
        <w:rPr>
          <w:rFonts w:ascii="Times New Roman" w:hAnsi="Times New Roman" w:cs="Times New Roman"/>
        </w:rPr>
        <w:t>t</w:t>
      </w:r>
      <w:r w:rsidRPr="00BD4BF3">
        <w:rPr>
          <w:rFonts w:ascii="Times New Roman" w:hAnsi="Times New Roman" w:cs="Times New Roman"/>
        </w:rPr>
        <w:t xml:space="preserve"> the federally reportable universe as the currently included sources, particularly Asbestos NESHAP minor sources, can have a significant impact on the environment and public health.  However, to address the reporting associated with the Asbestos NESHAP and to determine how best to handle data being collected, </w:t>
      </w:r>
      <w:r w:rsidR="00F837B6">
        <w:rPr>
          <w:rFonts w:ascii="Times New Roman" w:hAnsi="Times New Roman" w:cs="Times New Roman"/>
        </w:rPr>
        <w:t xml:space="preserve">EPA is </w:t>
      </w:r>
      <w:r w:rsidRPr="00BD4BF3">
        <w:rPr>
          <w:rFonts w:ascii="Times New Roman" w:hAnsi="Times New Roman" w:cs="Times New Roman"/>
        </w:rPr>
        <w:t xml:space="preserve">working to reduce the reporting burden.  For example, 40 CFR 61.145 requires notice of demolition and renovation.  EPA is currently developing </w:t>
      </w:r>
      <w:r w:rsidR="00BF3B3A">
        <w:rPr>
          <w:rFonts w:ascii="Times New Roman" w:hAnsi="Times New Roman" w:cs="Times New Roman"/>
        </w:rPr>
        <w:t xml:space="preserve">less burdensome </w:t>
      </w:r>
      <w:r w:rsidRPr="00BD4BF3">
        <w:rPr>
          <w:rFonts w:ascii="Times New Roman" w:hAnsi="Times New Roman" w:cs="Times New Roman"/>
        </w:rPr>
        <w:t xml:space="preserve">electronic reporting </w:t>
      </w:r>
      <w:r w:rsidR="00BF3B3A">
        <w:rPr>
          <w:rFonts w:ascii="Times New Roman" w:hAnsi="Times New Roman" w:cs="Times New Roman"/>
        </w:rPr>
        <w:t xml:space="preserve">software </w:t>
      </w:r>
      <w:r w:rsidRPr="00BD4BF3">
        <w:rPr>
          <w:rFonts w:ascii="Times New Roman" w:hAnsi="Times New Roman" w:cs="Times New Roman"/>
        </w:rPr>
        <w:t>for s</w:t>
      </w:r>
      <w:r w:rsidR="00BF3B3A">
        <w:rPr>
          <w:rFonts w:ascii="Times New Roman" w:hAnsi="Times New Roman" w:cs="Times New Roman"/>
        </w:rPr>
        <w:t>tates to use to report s</w:t>
      </w:r>
      <w:r w:rsidRPr="00BD4BF3">
        <w:rPr>
          <w:rFonts w:ascii="Times New Roman" w:hAnsi="Times New Roman" w:cs="Times New Roman"/>
        </w:rPr>
        <w:t>uch notices</w:t>
      </w:r>
      <w:r w:rsidR="00BF3B3A">
        <w:rPr>
          <w:rFonts w:ascii="Times New Roman" w:hAnsi="Times New Roman" w:cs="Times New Roman"/>
        </w:rPr>
        <w:t>.</w:t>
      </w:r>
    </w:p>
    <w:p w14:paraId="4B1385EA" w14:textId="77777777" w:rsidR="00BD4BF3" w:rsidRPr="00BD4BF3" w:rsidRDefault="00BD4BF3" w:rsidP="00BD4BF3">
      <w:pPr>
        <w:rPr>
          <w:rFonts w:ascii="Times New Roman" w:hAnsi="Times New Roman" w:cs="Times New Roman"/>
          <w:u w:val="single"/>
        </w:rPr>
      </w:pPr>
    </w:p>
    <w:p w14:paraId="2AF30810" w14:textId="77777777" w:rsidR="002B263E" w:rsidRPr="00BD4BF3" w:rsidRDefault="002B263E">
      <w:pPr>
        <w:rPr>
          <w:rFonts w:ascii="Times New Roman" w:hAnsi="Times New Roman" w:cs="Times New Roman"/>
        </w:rPr>
      </w:pPr>
    </w:p>
    <w:sectPr w:rsidR="002B263E" w:rsidRPr="00BD4B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EA"/>
    <w:rsid w:val="00020496"/>
    <w:rsid w:val="00061FAC"/>
    <w:rsid w:val="000A1043"/>
    <w:rsid w:val="000B2954"/>
    <w:rsid w:val="000B671B"/>
    <w:rsid w:val="000C0EBC"/>
    <w:rsid w:val="000F7DC5"/>
    <w:rsid w:val="001005C9"/>
    <w:rsid w:val="00186C90"/>
    <w:rsid w:val="0019141E"/>
    <w:rsid w:val="001933F4"/>
    <w:rsid w:val="002336D8"/>
    <w:rsid w:val="002539B5"/>
    <w:rsid w:val="002650FB"/>
    <w:rsid w:val="00265AE0"/>
    <w:rsid w:val="00272F64"/>
    <w:rsid w:val="002B263E"/>
    <w:rsid w:val="002B2870"/>
    <w:rsid w:val="002E5683"/>
    <w:rsid w:val="003131B8"/>
    <w:rsid w:val="003C2BDA"/>
    <w:rsid w:val="004149E6"/>
    <w:rsid w:val="00425ACE"/>
    <w:rsid w:val="0049787A"/>
    <w:rsid w:val="004D500D"/>
    <w:rsid w:val="00581332"/>
    <w:rsid w:val="005B3341"/>
    <w:rsid w:val="005C1460"/>
    <w:rsid w:val="005F4D0F"/>
    <w:rsid w:val="00687F10"/>
    <w:rsid w:val="006A6FBB"/>
    <w:rsid w:val="006B1C9B"/>
    <w:rsid w:val="006C3156"/>
    <w:rsid w:val="006F03A1"/>
    <w:rsid w:val="00706ADC"/>
    <w:rsid w:val="00715F4A"/>
    <w:rsid w:val="00736778"/>
    <w:rsid w:val="007B2B6B"/>
    <w:rsid w:val="007E7AF0"/>
    <w:rsid w:val="008A600F"/>
    <w:rsid w:val="00985949"/>
    <w:rsid w:val="00A6633E"/>
    <w:rsid w:val="00A753AB"/>
    <w:rsid w:val="00AA6FDB"/>
    <w:rsid w:val="00B77BB0"/>
    <w:rsid w:val="00BB3B7B"/>
    <w:rsid w:val="00BD4BF3"/>
    <w:rsid w:val="00BF3B3A"/>
    <w:rsid w:val="00C872FD"/>
    <w:rsid w:val="00CB2EDE"/>
    <w:rsid w:val="00CC78C2"/>
    <w:rsid w:val="00CD4FEA"/>
    <w:rsid w:val="00CE6201"/>
    <w:rsid w:val="00D476E7"/>
    <w:rsid w:val="00DA7EA0"/>
    <w:rsid w:val="00DB20E9"/>
    <w:rsid w:val="00DE2F16"/>
    <w:rsid w:val="00E56544"/>
    <w:rsid w:val="00F03659"/>
    <w:rsid w:val="00F26B75"/>
    <w:rsid w:val="00F46DFE"/>
    <w:rsid w:val="00F577EC"/>
    <w:rsid w:val="00F837B6"/>
    <w:rsid w:val="00FA04A3"/>
    <w:rsid w:val="00FF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8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FEA"/>
    <w:rPr>
      <w:rFonts w:ascii="Verdana" w:eastAsiaTheme="minorHAnsi" w:hAnsi="Verdana"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005C9"/>
    <w:rPr>
      <w:sz w:val="16"/>
      <w:szCs w:val="16"/>
    </w:rPr>
  </w:style>
  <w:style w:type="paragraph" w:styleId="CommentText">
    <w:name w:val="annotation text"/>
    <w:basedOn w:val="Normal"/>
    <w:link w:val="CommentTextChar"/>
    <w:rsid w:val="001005C9"/>
    <w:rPr>
      <w:sz w:val="20"/>
      <w:szCs w:val="20"/>
    </w:rPr>
  </w:style>
  <w:style w:type="character" w:customStyle="1" w:styleId="CommentTextChar">
    <w:name w:val="Comment Text Char"/>
    <w:basedOn w:val="DefaultParagraphFont"/>
    <w:link w:val="CommentText"/>
    <w:rsid w:val="001005C9"/>
    <w:rPr>
      <w:rFonts w:ascii="Verdana" w:eastAsiaTheme="minorHAnsi" w:hAnsi="Verdana" w:cs="Calibri"/>
      <w:color w:val="000000"/>
    </w:rPr>
  </w:style>
  <w:style w:type="paragraph" w:styleId="CommentSubject">
    <w:name w:val="annotation subject"/>
    <w:basedOn w:val="CommentText"/>
    <w:next w:val="CommentText"/>
    <w:link w:val="CommentSubjectChar"/>
    <w:rsid w:val="001005C9"/>
    <w:rPr>
      <w:b/>
      <w:bCs/>
    </w:rPr>
  </w:style>
  <w:style w:type="character" w:customStyle="1" w:styleId="CommentSubjectChar">
    <w:name w:val="Comment Subject Char"/>
    <w:basedOn w:val="CommentTextChar"/>
    <w:link w:val="CommentSubject"/>
    <w:rsid w:val="001005C9"/>
    <w:rPr>
      <w:rFonts w:ascii="Verdana" w:eastAsiaTheme="minorHAnsi" w:hAnsi="Verdana" w:cs="Calibri"/>
      <w:b/>
      <w:bCs/>
      <w:color w:val="000000"/>
    </w:rPr>
  </w:style>
  <w:style w:type="paragraph" w:styleId="BalloonText">
    <w:name w:val="Balloon Text"/>
    <w:basedOn w:val="Normal"/>
    <w:link w:val="BalloonTextChar"/>
    <w:rsid w:val="001005C9"/>
    <w:rPr>
      <w:rFonts w:ascii="Segoe UI" w:hAnsi="Segoe UI" w:cs="Segoe UI"/>
      <w:sz w:val="18"/>
      <w:szCs w:val="18"/>
    </w:rPr>
  </w:style>
  <w:style w:type="character" w:customStyle="1" w:styleId="BalloonTextChar">
    <w:name w:val="Balloon Text Char"/>
    <w:basedOn w:val="DefaultParagraphFont"/>
    <w:link w:val="BalloonText"/>
    <w:rsid w:val="001005C9"/>
    <w:rPr>
      <w:rFonts w:ascii="Segoe UI" w:eastAsiaTheme="minorHAns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FEA"/>
    <w:rPr>
      <w:rFonts w:ascii="Verdana" w:eastAsiaTheme="minorHAnsi" w:hAnsi="Verdana"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005C9"/>
    <w:rPr>
      <w:sz w:val="16"/>
      <w:szCs w:val="16"/>
    </w:rPr>
  </w:style>
  <w:style w:type="paragraph" w:styleId="CommentText">
    <w:name w:val="annotation text"/>
    <w:basedOn w:val="Normal"/>
    <w:link w:val="CommentTextChar"/>
    <w:rsid w:val="001005C9"/>
    <w:rPr>
      <w:sz w:val="20"/>
      <w:szCs w:val="20"/>
    </w:rPr>
  </w:style>
  <w:style w:type="character" w:customStyle="1" w:styleId="CommentTextChar">
    <w:name w:val="Comment Text Char"/>
    <w:basedOn w:val="DefaultParagraphFont"/>
    <w:link w:val="CommentText"/>
    <w:rsid w:val="001005C9"/>
    <w:rPr>
      <w:rFonts w:ascii="Verdana" w:eastAsiaTheme="minorHAnsi" w:hAnsi="Verdana" w:cs="Calibri"/>
      <w:color w:val="000000"/>
    </w:rPr>
  </w:style>
  <w:style w:type="paragraph" w:styleId="CommentSubject">
    <w:name w:val="annotation subject"/>
    <w:basedOn w:val="CommentText"/>
    <w:next w:val="CommentText"/>
    <w:link w:val="CommentSubjectChar"/>
    <w:rsid w:val="001005C9"/>
    <w:rPr>
      <w:b/>
      <w:bCs/>
    </w:rPr>
  </w:style>
  <w:style w:type="character" w:customStyle="1" w:styleId="CommentSubjectChar">
    <w:name w:val="Comment Subject Char"/>
    <w:basedOn w:val="CommentTextChar"/>
    <w:link w:val="CommentSubject"/>
    <w:rsid w:val="001005C9"/>
    <w:rPr>
      <w:rFonts w:ascii="Verdana" w:eastAsiaTheme="minorHAnsi" w:hAnsi="Verdana" w:cs="Calibri"/>
      <w:b/>
      <w:bCs/>
      <w:color w:val="000000"/>
    </w:rPr>
  </w:style>
  <w:style w:type="paragraph" w:styleId="BalloonText">
    <w:name w:val="Balloon Text"/>
    <w:basedOn w:val="Normal"/>
    <w:link w:val="BalloonTextChar"/>
    <w:rsid w:val="001005C9"/>
    <w:rPr>
      <w:rFonts w:ascii="Segoe UI" w:hAnsi="Segoe UI" w:cs="Segoe UI"/>
      <w:sz w:val="18"/>
      <w:szCs w:val="18"/>
    </w:rPr>
  </w:style>
  <w:style w:type="character" w:customStyle="1" w:styleId="BalloonTextChar">
    <w:name w:val="Balloon Text Char"/>
    <w:basedOn w:val="DefaultParagraphFont"/>
    <w:link w:val="BalloonText"/>
    <w:rsid w:val="001005C9"/>
    <w:rPr>
      <w:rFonts w:ascii="Segoe UI" w:eastAsiaTheme="minorHAns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0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David</dc:creator>
  <cp:keywords/>
  <dc:description/>
  <cp:lastModifiedBy>SYSTEM</cp:lastModifiedBy>
  <cp:revision>2</cp:revision>
  <dcterms:created xsi:type="dcterms:W3CDTF">2019-02-06T19:49:00Z</dcterms:created>
  <dcterms:modified xsi:type="dcterms:W3CDTF">2019-02-06T19:49:00Z</dcterms:modified>
</cp:coreProperties>
</file>