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8808" w14:textId="77777777" w:rsidR="0023341F" w:rsidRPr="00247729" w:rsidRDefault="0023341F" w:rsidP="00D30E62">
      <w:pPr>
        <w:jc w:val="center"/>
        <w:rPr>
          <w:b/>
          <w:bCs/>
        </w:rPr>
      </w:pPr>
      <w:bookmarkStart w:id="0" w:name="_GoBack"/>
      <w:bookmarkEnd w:id="0"/>
      <w:r w:rsidRPr="00247729">
        <w:rPr>
          <w:b/>
          <w:bCs/>
        </w:rPr>
        <w:t>SUPPORTING STATEMENT</w:t>
      </w:r>
    </w:p>
    <w:p w14:paraId="6E1A5E30" w14:textId="77777777" w:rsidR="0023341F" w:rsidRPr="00247729" w:rsidRDefault="0023341F" w:rsidP="00D30E62">
      <w:pPr>
        <w:jc w:val="center"/>
      </w:pPr>
      <w:r w:rsidRPr="00247729">
        <w:rPr>
          <w:b/>
          <w:bCs/>
        </w:rPr>
        <w:t>FOR AN INFORMATION COLLECTION REQUEST (ICR)</w:t>
      </w:r>
    </w:p>
    <w:p w14:paraId="049C5BFD" w14:textId="77777777" w:rsidR="0023341F" w:rsidRPr="00247729" w:rsidRDefault="0023341F" w:rsidP="00D30E62"/>
    <w:p w14:paraId="7D81B8D2" w14:textId="77777777" w:rsidR="0023341F" w:rsidRPr="00247729" w:rsidRDefault="0023341F" w:rsidP="00D30E62">
      <w:pPr>
        <w:numPr>
          <w:ilvl w:val="0"/>
          <w:numId w:val="1"/>
        </w:numPr>
        <w:tabs>
          <w:tab w:val="left" w:pos="-1440"/>
          <w:tab w:val="num" w:pos="720"/>
        </w:tabs>
        <w:ind w:left="720" w:hanging="720"/>
        <w:outlineLvl w:val="0"/>
        <w:rPr>
          <w:b/>
        </w:rPr>
      </w:pPr>
      <w:r w:rsidRPr="00247729">
        <w:rPr>
          <w:b/>
        </w:rPr>
        <w:t>IDENTIFICATION OF THE INFORMATION COLLECTION</w:t>
      </w:r>
    </w:p>
    <w:p w14:paraId="749C4E2A" w14:textId="77777777" w:rsidR="0023341F" w:rsidRPr="00247729" w:rsidRDefault="0023341F" w:rsidP="00D30E62"/>
    <w:p w14:paraId="2B6FA775" w14:textId="77777777" w:rsidR="0023341F" w:rsidRPr="00247729" w:rsidRDefault="0023341F" w:rsidP="00D30E62">
      <w:pPr>
        <w:tabs>
          <w:tab w:val="left" w:pos="-1440"/>
        </w:tabs>
        <w:ind w:left="1440" w:hanging="720"/>
      </w:pPr>
      <w:r w:rsidRPr="00247729">
        <w:rPr>
          <w:b/>
          <w:bCs/>
        </w:rPr>
        <w:t xml:space="preserve">1(a). </w:t>
      </w:r>
      <w:r w:rsidRPr="00247729">
        <w:rPr>
          <w:b/>
          <w:bCs/>
        </w:rPr>
        <w:tab/>
        <w:t>Title of the Information Collection</w:t>
      </w:r>
    </w:p>
    <w:p w14:paraId="7577F344" w14:textId="77777777" w:rsidR="0023341F" w:rsidRPr="00247729" w:rsidRDefault="0023341F" w:rsidP="00D30E62"/>
    <w:p w14:paraId="15BC67A6" w14:textId="5A3E2B92" w:rsidR="007C378C" w:rsidRPr="00247729" w:rsidRDefault="007C378C" w:rsidP="00734438">
      <w:pPr>
        <w:ind w:left="720"/>
        <w:rPr>
          <w:rFonts w:cs="Arial"/>
          <w:szCs w:val="22"/>
        </w:rPr>
      </w:pPr>
      <w:bookmarkStart w:id="1" w:name="_Hlk526337910"/>
      <w:r w:rsidRPr="00247729">
        <w:rPr>
          <w:rFonts w:cs="Arial"/>
          <w:szCs w:val="22"/>
        </w:rPr>
        <w:t>Agricultural Worker P</w:t>
      </w:r>
      <w:r w:rsidR="00942895">
        <w:rPr>
          <w:rFonts w:cs="Arial"/>
          <w:szCs w:val="22"/>
        </w:rPr>
        <w:t xml:space="preserve">rotection Standard Training, </w:t>
      </w:r>
      <w:r w:rsidRPr="00247729">
        <w:rPr>
          <w:rFonts w:cs="Arial"/>
          <w:szCs w:val="22"/>
        </w:rPr>
        <w:t>Notification</w:t>
      </w:r>
      <w:r w:rsidR="00711BD1">
        <w:rPr>
          <w:rFonts w:cs="Arial"/>
          <w:szCs w:val="22"/>
        </w:rPr>
        <w:t>,</w:t>
      </w:r>
      <w:r w:rsidR="00942895">
        <w:rPr>
          <w:rFonts w:cs="Arial"/>
          <w:szCs w:val="22"/>
        </w:rPr>
        <w:t xml:space="preserve"> and Recordkeeping</w:t>
      </w:r>
      <w:bookmarkEnd w:id="1"/>
      <w:r w:rsidRPr="00247729">
        <w:rPr>
          <w:rFonts w:cs="Arial"/>
          <w:szCs w:val="22"/>
        </w:rPr>
        <w:t xml:space="preserve"> </w:t>
      </w:r>
      <w:r w:rsidR="00353427">
        <w:rPr>
          <w:rFonts w:cs="Arial"/>
          <w:szCs w:val="22"/>
        </w:rPr>
        <w:t>(Renewal)</w:t>
      </w:r>
    </w:p>
    <w:p w14:paraId="77E10D2A" w14:textId="41AD20D8" w:rsidR="0023341F" w:rsidRPr="009722FF" w:rsidRDefault="0023341F" w:rsidP="009722FF">
      <w:pPr>
        <w:rPr>
          <w:lang w:val="es-US"/>
        </w:rPr>
      </w:pPr>
      <w:r w:rsidRPr="009722FF">
        <w:rPr>
          <w:lang w:val="es-US"/>
        </w:rPr>
        <w:t xml:space="preserve">OMB </w:t>
      </w:r>
      <w:r w:rsidR="00B330EC" w:rsidRPr="009722FF">
        <w:rPr>
          <w:lang w:val="es-US"/>
        </w:rPr>
        <w:t>Control</w:t>
      </w:r>
      <w:r w:rsidRPr="009722FF">
        <w:rPr>
          <w:lang w:val="es-US"/>
        </w:rPr>
        <w:t xml:space="preserve"> No.: </w:t>
      </w:r>
      <w:r w:rsidR="00A74AFB" w:rsidRPr="009722FF">
        <w:rPr>
          <w:lang w:val="es-US"/>
        </w:rPr>
        <w:t>2070-0190</w:t>
      </w:r>
      <w:r w:rsidRPr="009722FF">
        <w:rPr>
          <w:lang w:val="es-US"/>
        </w:rPr>
        <w:t xml:space="preserve">; EPA </w:t>
      </w:r>
      <w:r w:rsidR="00B330EC" w:rsidRPr="009722FF">
        <w:rPr>
          <w:lang w:val="es-US"/>
        </w:rPr>
        <w:t>ICR</w:t>
      </w:r>
      <w:r w:rsidRPr="009722FF">
        <w:rPr>
          <w:lang w:val="es-US"/>
        </w:rPr>
        <w:t xml:space="preserve"> No.:</w:t>
      </w:r>
      <w:r w:rsidR="00072BA7" w:rsidRPr="009722FF">
        <w:rPr>
          <w:lang w:val="es-US"/>
        </w:rPr>
        <w:t xml:space="preserve"> </w:t>
      </w:r>
      <w:bookmarkStart w:id="2" w:name="_Hlk508717583"/>
      <w:r w:rsidR="00072BA7" w:rsidRPr="009722FF">
        <w:rPr>
          <w:lang w:val="es-US"/>
        </w:rPr>
        <w:t>2491.</w:t>
      </w:r>
      <w:r w:rsidR="00D27998" w:rsidRPr="009722FF">
        <w:rPr>
          <w:lang w:val="es-US"/>
        </w:rPr>
        <w:t>04</w:t>
      </w:r>
      <w:bookmarkEnd w:id="2"/>
    </w:p>
    <w:p w14:paraId="0FC2F780" w14:textId="77777777" w:rsidR="0023341F" w:rsidRPr="009722FF" w:rsidRDefault="0023341F" w:rsidP="00D30E62">
      <w:pPr>
        <w:rPr>
          <w:lang w:val="es-US"/>
        </w:rPr>
      </w:pPr>
    </w:p>
    <w:p w14:paraId="459DAB10" w14:textId="77777777" w:rsidR="0023341F" w:rsidRPr="00247729" w:rsidRDefault="0023341F" w:rsidP="00D30E62">
      <w:pPr>
        <w:tabs>
          <w:tab w:val="left" w:pos="-1440"/>
        </w:tabs>
        <w:ind w:left="1440" w:hanging="720"/>
      </w:pPr>
      <w:r w:rsidRPr="00247729">
        <w:rPr>
          <w:b/>
          <w:bCs/>
        </w:rPr>
        <w:t>1(b).</w:t>
      </w:r>
      <w:r w:rsidRPr="00247729">
        <w:rPr>
          <w:b/>
          <w:bCs/>
        </w:rPr>
        <w:tab/>
        <w:t>Short Characterization/Abstract</w:t>
      </w:r>
    </w:p>
    <w:p w14:paraId="4CB85C2E" w14:textId="77777777" w:rsidR="0023341F" w:rsidRPr="00247729" w:rsidRDefault="0023341F" w:rsidP="00D30E62">
      <w:pPr>
        <w:widowControl/>
        <w:tabs>
          <w:tab w:val="left" w:pos="1440"/>
          <w:tab w:val="center" w:pos="4320"/>
          <w:tab w:val="right" w:pos="8640"/>
        </w:tabs>
        <w:autoSpaceDE/>
        <w:autoSpaceDN/>
        <w:adjustRightInd/>
        <w:ind w:firstLine="720"/>
        <w:rPr>
          <w:bCs/>
        </w:rPr>
      </w:pPr>
      <w:bookmarkStart w:id="3" w:name="OLE_LINK1"/>
      <w:bookmarkStart w:id="4" w:name="OLE_LINK2"/>
    </w:p>
    <w:p w14:paraId="57B5229B" w14:textId="3E8AE3F9" w:rsidR="0023341F" w:rsidRPr="00247729" w:rsidRDefault="0023341F" w:rsidP="00D30E62">
      <w:pPr>
        <w:ind w:firstLine="720"/>
      </w:pPr>
      <w:bookmarkStart w:id="5" w:name="_Hlk526338679"/>
      <w:r w:rsidRPr="00247729">
        <w:t xml:space="preserve">This Information Collection Request (ICR) estimates the </w:t>
      </w:r>
      <w:r w:rsidR="00B330EC" w:rsidRPr="00247729">
        <w:t xml:space="preserve">recordkeeping and </w:t>
      </w:r>
      <w:r w:rsidRPr="00247729">
        <w:t>third-party response burden of paperwork activities</w:t>
      </w:r>
      <w:r w:rsidR="001618A7" w:rsidRPr="00247729">
        <w:rPr>
          <w:rFonts w:cs="Arial"/>
          <w:szCs w:val="22"/>
        </w:rPr>
        <w:t xml:space="preserve"> that covers the information collection requirements contained in the Worker Protection Standard (WPS) regulations</w:t>
      </w:r>
      <w:r w:rsidR="001618A7">
        <w:rPr>
          <w:rFonts w:cs="Arial"/>
          <w:szCs w:val="22"/>
        </w:rPr>
        <w:t xml:space="preserve"> </w:t>
      </w:r>
      <w:r w:rsidR="001618A7" w:rsidRPr="00247729">
        <w:rPr>
          <w:rFonts w:cs="Arial"/>
          <w:szCs w:val="22"/>
        </w:rPr>
        <w:t>at 40 CFR Part 170</w:t>
      </w:r>
      <w:r w:rsidR="00F377CA">
        <w:rPr>
          <w:rStyle w:val="FootnoteReference"/>
          <w:rFonts w:cs="Arial"/>
          <w:szCs w:val="22"/>
        </w:rPr>
        <w:footnoteReference w:id="1"/>
      </w:r>
      <w:r w:rsidR="001618A7" w:rsidRPr="00247729">
        <w:t>.</w:t>
      </w:r>
      <w:r w:rsidR="001618A7">
        <w:t xml:space="preserve"> These requirements were updated in a</w:t>
      </w:r>
      <w:r w:rsidR="00AE5FA1">
        <w:t xml:space="preserve"> </w:t>
      </w:r>
      <w:r w:rsidR="00073045">
        <w:t>2015 Final Rule</w:t>
      </w:r>
      <w:r w:rsidR="00AE5FA1">
        <w:t xml:space="preserve"> </w:t>
      </w:r>
      <w:r w:rsidR="001618A7">
        <w:t>(</w:t>
      </w:r>
      <w:r w:rsidR="001618A7" w:rsidRPr="001618A7">
        <w:t>80 FR 67495</w:t>
      </w:r>
      <w:r w:rsidR="001618A7">
        <w:t>, November 2, 2015</w:t>
      </w:r>
      <w:r w:rsidR="00A73049">
        <w:rPr>
          <w:rStyle w:val="FootnoteReference"/>
        </w:rPr>
        <w:footnoteReference w:id="2"/>
      </w:r>
      <w:r w:rsidR="001618A7">
        <w:t>)</w:t>
      </w:r>
      <w:r w:rsidR="001618A7" w:rsidRPr="001618A7">
        <w:t xml:space="preserve"> </w:t>
      </w:r>
      <w:r w:rsidR="00AE5FA1">
        <w:t>that amend</w:t>
      </w:r>
      <w:r w:rsidR="001618A7">
        <w:t>ed</w:t>
      </w:r>
      <w:r w:rsidR="00ED0C98">
        <w:t xml:space="preserve"> </w:t>
      </w:r>
      <w:r w:rsidR="00ED0C98" w:rsidRPr="00247729">
        <w:rPr>
          <w:rFonts w:cs="Arial"/>
          <w:szCs w:val="22"/>
        </w:rPr>
        <w:t>40 CFR Part 170</w:t>
      </w:r>
      <w:r w:rsidR="00B330EC" w:rsidRPr="00247729">
        <w:t xml:space="preserve">, </w:t>
      </w:r>
      <w:r w:rsidR="00AE5FA1">
        <w:t>en</w:t>
      </w:r>
      <w:r w:rsidR="00B330EC" w:rsidRPr="00247729">
        <w:t xml:space="preserve">titled </w:t>
      </w:r>
      <w:r w:rsidRPr="00247729">
        <w:t>“</w:t>
      </w:r>
      <w:r w:rsidR="00AE5FA1">
        <w:t xml:space="preserve">Pesticides; Agricultural </w:t>
      </w:r>
      <w:r w:rsidR="00ED0C98">
        <w:rPr>
          <w:rFonts w:cs="Arial"/>
          <w:szCs w:val="22"/>
        </w:rPr>
        <w:t>Worker Protection Standard</w:t>
      </w:r>
      <w:r w:rsidR="00AE5FA1">
        <w:rPr>
          <w:rFonts w:cs="Arial"/>
          <w:szCs w:val="22"/>
        </w:rPr>
        <w:t xml:space="preserve"> Revisions</w:t>
      </w:r>
      <w:r w:rsidRPr="00247729">
        <w:t xml:space="preserve">” </w:t>
      </w:r>
      <w:r w:rsidR="00B330EC" w:rsidRPr="00247729">
        <w:rPr>
          <w:rFonts w:cs="Arial"/>
          <w:szCs w:val="22"/>
        </w:rPr>
        <w:t xml:space="preserve">[RIN 2070-AJ22]. </w:t>
      </w:r>
    </w:p>
    <w:p w14:paraId="5AFD829A" w14:textId="77777777" w:rsidR="0023341F" w:rsidRPr="00247729" w:rsidRDefault="0023341F" w:rsidP="00D30E62">
      <w:pPr>
        <w:widowControl/>
        <w:tabs>
          <w:tab w:val="left" w:pos="1440"/>
          <w:tab w:val="center" w:pos="4320"/>
          <w:tab w:val="right" w:pos="8640"/>
        </w:tabs>
        <w:autoSpaceDE/>
        <w:autoSpaceDN/>
        <w:adjustRightInd/>
        <w:ind w:firstLine="720"/>
        <w:rPr>
          <w:bCs/>
        </w:rPr>
      </w:pPr>
    </w:p>
    <w:p w14:paraId="4A88362C" w14:textId="6DCE077C" w:rsidR="0023341F" w:rsidRPr="00247729" w:rsidRDefault="000666A4" w:rsidP="00D30E62">
      <w:pPr>
        <w:widowControl/>
        <w:tabs>
          <w:tab w:val="left" w:pos="1440"/>
          <w:tab w:val="center" w:pos="4320"/>
          <w:tab w:val="right" w:pos="8640"/>
        </w:tabs>
        <w:autoSpaceDE/>
        <w:autoSpaceDN/>
        <w:adjustRightInd/>
        <w:ind w:firstLine="720"/>
        <w:rPr>
          <w:bCs/>
        </w:rPr>
      </w:pPr>
      <w:r>
        <w:rPr>
          <w:bCs/>
        </w:rPr>
        <w:t>Prior to the regulatory update, t</w:t>
      </w:r>
      <w:r w:rsidR="0023341F" w:rsidRPr="00247729">
        <w:rPr>
          <w:bCs/>
        </w:rPr>
        <w:t xml:space="preserve">he </w:t>
      </w:r>
      <w:r>
        <w:rPr>
          <w:bCs/>
        </w:rPr>
        <w:t xml:space="preserve">WPS </w:t>
      </w:r>
      <w:r w:rsidR="0023341F" w:rsidRPr="00247729">
        <w:rPr>
          <w:bCs/>
        </w:rPr>
        <w:t>regulation</w:t>
      </w:r>
      <w:r>
        <w:rPr>
          <w:bCs/>
        </w:rPr>
        <w:t>s</w:t>
      </w:r>
      <w:r w:rsidR="0023341F" w:rsidRPr="00247729">
        <w:rPr>
          <w:bCs/>
        </w:rPr>
        <w:t xml:space="preserve"> already </w:t>
      </w:r>
      <w:r w:rsidR="001618A7">
        <w:rPr>
          <w:bCs/>
        </w:rPr>
        <w:t>had</w:t>
      </w:r>
      <w:r w:rsidR="001618A7" w:rsidRPr="00247729">
        <w:rPr>
          <w:bCs/>
        </w:rPr>
        <w:t xml:space="preserve"> </w:t>
      </w:r>
      <w:r w:rsidR="0023341F" w:rsidRPr="00247729">
        <w:rPr>
          <w:bCs/>
        </w:rPr>
        <w:t>provisions for training and notification of pesticide</w:t>
      </w:r>
      <w:r w:rsidR="00390E7D" w:rsidRPr="00247729">
        <w:rPr>
          <w:bCs/>
        </w:rPr>
        <w:t>-</w:t>
      </w:r>
      <w:r w:rsidR="0023341F" w:rsidRPr="00247729">
        <w:rPr>
          <w:bCs/>
        </w:rPr>
        <w:t xml:space="preserve">related information for workers who enter </w:t>
      </w:r>
      <w:r w:rsidR="00390E7D" w:rsidRPr="00247729">
        <w:rPr>
          <w:bCs/>
        </w:rPr>
        <w:t>pesticide-treated areas</w:t>
      </w:r>
      <w:r w:rsidR="0023341F" w:rsidRPr="00247729">
        <w:rPr>
          <w:bCs/>
        </w:rPr>
        <w:t xml:space="preserve"> after pesticide application to perform crop-related tasks, as well as for handlers who mix, load, and apply pesticides. Agricultural employers and commercial pesticide handling establishments (CPHEs) are responsible for providing required training, notifications and information to their employees to ensure worker</w:t>
      </w:r>
      <w:r w:rsidR="00390E7D" w:rsidRPr="00247729">
        <w:rPr>
          <w:bCs/>
        </w:rPr>
        <w:t xml:space="preserve"> and handler</w:t>
      </w:r>
      <w:r w:rsidR="0023341F" w:rsidRPr="00247729">
        <w:rPr>
          <w:bCs/>
        </w:rPr>
        <w:t xml:space="preserve"> safety. The changes to the regulation </w:t>
      </w:r>
      <w:r>
        <w:rPr>
          <w:bCs/>
        </w:rPr>
        <w:t xml:space="preserve">in 2015 </w:t>
      </w:r>
      <w:r w:rsidR="0023341F" w:rsidRPr="00247729">
        <w:rPr>
          <w:bCs/>
        </w:rPr>
        <w:t>improve</w:t>
      </w:r>
      <w:r>
        <w:rPr>
          <w:bCs/>
        </w:rPr>
        <w:t>d</w:t>
      </w:r>
      <w:r w:rsidR="0023341F" w:rsidRPr="00247729">
        <w:rPr>
          <w:bCs/>
        </w:rPr>
        <w:t xml:space="preserve"> protections and include</w:t>
      </w:r>
      <w:r>
        <w:rPr>
          <w:bCs/>
        </w:rPr>
        <w:t>d</w:t>
      </w:r>
      <w:r w:rsidR="0023341F" w:rsidRPr="00247729">
        <w:rPr>
          <w:bCs/>
        </w:rPr>
        <w:t xml:space="preserve"> revisions to many </w:t>
      </w:r>
      <w:r>
        <w:rPr>
          <w:bCs/>
        </w:rPr>
        <w:t>of the</w:t>
      </w:r>
      <w:r w:rsidRPr="00247729">
        <w:rPr>
          <w:bCs/>
        </w:rPr>
        <w:t xml:space="preserve"> </w:t>
      </w:r>
      <w:r w:rsidR="0023341F" w:rsidRPr="00247729">
        <w:rPr>
          <w:bCs/>
        </w:rPr>
        <w:t xml:space="preserve">provisions as well as the addition of new requirements. </w:t>
      </w:r>
      <w:r w:rsidR="00B330EC" w:rsidRPr="00247729">
        <w:rPr>
          <w:bCs/>
        </w:rPr>
        <w:t>The</w:t>
      </w:r>
      <w:r w:rsidR="0023341F" w:rsidRPr="00247729">
        <w:rPr>
          <w:bCs/>
        </w:rPr>
        <w:t xml:space="preserve"> </w:t>
      </w:r>
      <w:r w:rsidR="00841A84">
        <w:rPr>
          <w:bCs/>
        </w:rPr>
        <w:t xml:space="preserve">WPS </w:t>
      </w:r>
      <w:r>
        <w:rPr>
          <w:bCs/>
        </w:rPr>
        <w:t>regulation now</w:t>
      </w:r>
      <w:r w:rsidRPr="00247729">
        <w:rPr>
          <w:bCs/>
        </w:rPr>
        <w:t xml:space="preserve"> </w:t>
      </w:r>
      <w:r w:rsidR="0023341F" w:rsidRPr="00247729">
        <w:rPr>
          <w:bCs/>
        </w:rPr>
        <w:t>include</w:t>
      </w:r>
      <w:r w:rsidR="00390E7D" w:rsidRPr="00247729">
        <w:rPr>
          <w:bCs/>
        </w:rPr>
        <w:t>s</w:t>
      </w:r>
      <w:r w:rsidR="0023341F" w:rsidRPr="00247729">
        <w:rPr>
          <w:bCs/>
        </w:rPr>
        <w:t xml:space="preserve"> </w:t>
      </w:r>
      <w:r w:rsidR="0023341F" w:rsidRPr="00247729">
        <w:rPr>
          <w:bCs/>
          <w:color w:val="000000"/>
        </w:rPr>
        <w:t xml:space="preserve">expanded and more frequent training for workers and handlers, improved posting of pesticide-treated areas, additional information </w:t>
      </w:r>
      <w:r w:rsidR="00390E7D" w:rsidRPr="00247729">
        <w:rPr>
          <w:bCs/>
          <w:color w:val="000000"/>
        </w:rPr>
        <w:t xml:space="preserve">for workers </w:t>
      </w:r>
      <w:r w:rsidR="0023341F" w:rsidRPr="00247729">
        <w:rPr>
          <w:bCs/>
          <w:color w:val="000000"/>
        </w:rPr>
        <w:t xml:space="preserve">before </w:t>
      </w:r>
      <w:r w:rsidR="00390E7D" w:rsidRPr="00247729">
        <w:rPr>
          <w:bCs/>
          <w:color w:val="000000"/>
        </w:rPr>
        <w:t xml:space="preserve">they </w:t>
      </w:r>
      <w:r w:rsidR="0023341F" w:rsidRPr="00247729">
        <w:rPr>
          <w:bCs/>
          <w:color w:val="000000"/>
        </w:rPr>
        <w:t>enter a pesticide</w:t>
      </w:r>
      <w:r w:rsidR="00390E7D" w:rsidRPr="00247729">
        <w:rPr>
          <w:bCs/>
          <w:color w:val="000000"/>
        </w:rPr>
        <w:t>-</w:t>
      </w:r>
      <w:r w:rsidR="0023341F" w:rsidRPr="00247729">
        <w:rPr>
          <w:bCs/>
          <w:color w:val="000000"/>
        </w:rPr>
        <w:t xml:space="preserve">treated area </w:t>
      </w:r>
      <w:r w:rsidR="00390E7D" w:rsidRPr="00247729">
        <w:rPr>
          <w:bCs/>
          <w:color w:val="000000"/>
        </w:rPr>
        <w:t>while</w:t>
      </w:r>
      <w:r w:rsidR="0023341F" w:rsidRPr="00247729">
        <w:rPr>
          <w:bCs/>
          <w:color w:val="000000"/>
        </w:rPr>
        <w:t xml:space="preserve"> </w:t>
      </w:r>
      <w:r w:rsidR="00734438" w:rsidRPr="00247729">
        <w:rPr>
          <w:bCs/>
          <w:color w:val="000000"/>
        </w:rPr>
        <w:t>a</w:t>
      </w:r>
      <w:r w:rsidR="0023341F" w:rsidRPr="00247729">
        <w:rPr>
          <w:bCs/>
          <w:color w:val="000000"/>
        </w:rPr>
        <w:t xml:space="preserve"> </w:t>
      </w:r>
      <w:r w:rsidR="00390E7D" w:rsidRPr="00247729">
        <w:rPr>
          <w:bCs/>
          <w:color w:val="000000"/>
        </w:rPr>
        <w:t xml:space="preserve">restricted entry interval </w:t>
      </w:r>
      <w:r w:rsidR="0023341F" w:rsidRPr="00247729">
        <w:rPr>
          <w:bCs/>
          <w:color w:val="000000"/>
        </w:rPr>
        <w:t>(REI)</w:t>
      </w:r>
      <w:r w:rsidR="00390E7D" w:rsidRPr="00247729">
        <w:rPr>
          <w:bCs/>
          <w:color w:val="000000"/>
        </w:rPr>
        <w:t xml:space="preserve"> is in effect</w:t>
      </w:r>
      <w:r w:rsidR="0023341F" w:rsidRPr="00247729">
        <w:rPr>
          <w:bCs/>
          <w:color w:val="000000"/>
        </w:rPr>
        <w:t xml:space="preserve">, access to more general and application-specific information about </w:t>
      </w:r>
      <w:r w:rsidR="00390E7D" w:rsidRPr="00247729">
        <w:rPr>
          <w:bCs/>
          <w:color w:val="000000"/>
        </w:rPr>
        <w:t>pesticides used on the establishment,</w:t>
      </w:r>
      <w:r w:rsidR="0023341F" w:rsidRPr="00247729">
        <w:rPr>
          <w:bCs/>
          <w:color w:val="000000"/>
        </w:rPr>
        <w:t xml:space="preserve"> and recordkeeping of training to improve enforceability and compliance.</w:t>
      </w:r>
    </w:p>
    <w:bookmarkEnd w:id="5"/>
    <w:p w14:paraId="669302DC" w14:textId="77777777" w:rsidR="0023341F" w:rsidRPr="00247729" w:rsidRDefault="0023341F" w:rsidP="00D30E62">
      <w:pPr>
        <w:widowControl/>
        <w:rPr>
          <w:rFonts w:cs="Arial"/>
          <w:szCs w:val="22"/>
        </w:rPr>
      </w:pPr>
    </w:p>
    <w:bookmarkEnd w:id="3"/>
    <w:bookmarkEnd w:id="4"/>
    <w:p w14:paraId="30E199B3" w14:textId="77777777" w:rsidR="0023341F" w:rsidRPr="00247729" w:rsidRDefault="0023341F" w:rsidP="00D30E62"/>
    <w:p w14:paraId="59D23175" w14:textId="77777777" w:rsidR="0023341F" w:rsidRPr="00247729" w:rsidRDefault="0023341F" w:rsidP="00D30E62">
      <w:pPr>
        <w:numPr>
          <w:ilvl w:val="0"/>
          <w:numId w:val="1"/>
        </w:numPr>
        <w:tabs>
          <w:tab w:val="left" w:pos="-1440"/>
        </w:tabs>
        <w:ind w:left="720" w:hanging="720"/>
        <w:outlineLvl w:val="0"/>
        <w:rPr>
          <w:b/>
        </w:rPr>
      </w:pPr>
      <w:r w:rsidRPr="00247729">
        <w:rPr>
          <w:b/>
        </w:rPr>
        <w:t>NEED FOR AND USE OF THE COLLECTION</w:t>
      </w:r>
    </w:p>
    <w:p w14:paraId="6FC02FA4" w14:textId="77777777" w:rsidR="0023341F" w:rsidRPr="00247729" w:rsidRDefault="0023341F" w:rsidP="00D30E62">
      <w:pPr>
        <w:rPr>
          <w:b/>
        </w:rPr>
      </w:pPr>
    </w:p>
    <w:p w14:paraId="3AF09420" w14:textId="77777777" w:rsidR="0023341F" w:rsidRPr="00247729" w:rsidRDefault="0023341F" w:rsidP="00D30E62">
      <w:pPr>
        <w:tabs>
          <w:tab w:val="left" w:pos="-1440"/>
        </w:tabs>
        <w:ind w:left="1440" w:hanging="720"/>
        <w:rPr>
          <w:b/>
        </w:rPr>
      </w:pPr>
      <w:r w:rsidRPr="00247729">
        <w:rPr>
          <w:b/>
        </w:rPr>
        <w:t>2(a).</w:t>
      </w:r>
      <w:r w:rsidRPr="00247729">
        <w:rPr>
          <w:b/>
        </w:rPr>
        <w:tab/>
        <w:t>Need/Authority for the Collection</w:t>
      </w:r>
    </w:p>
    <w:p w14:paraId="3A6F58AE" w14:textId="77777777" w:rsidR="0023341F" w:rsidRPr="00247729" w:rsidRDefault="0023341F" w:rsidP="00D30E62"/>
    <w:p w14:paraId="5CA9E8DF" w14:textId="48D0F8D5"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The U.S. Environmental Protection Agency (EPA</w:t>
      </w:r>
      <w:r w:rsidR="00C15EA2">
        <w:rPr>
          <w:bCs/>
        </w:rPr>
        <w:t xml:space="preserve"> or the Agency</w:t>
      </w:r>
      <w:r w:rsidRPr="00247729">
        <w:rPr>
          <w:bCs/>
        </w:rPr>
        <w:t>) is responsible for the regulation of pesticides under the Federal Insecticide, Fungicide, and Rodenticide Act (FIFRA</w:t>
      </w:r>
      <w:r w:rsidR="00C80A57">
        <w:rPr>
          <w:rStyle w:val="FootnoteReference"/>
          <w:bCs/>
        </w:rPr>
        <w:footnoteReference w:id="3"/>
      </w:r>
      <w:r w:rsidRPr="00247729">
        <w:rPr>
          <w:bCs/>
        </w:rPr>
        <w:t xml:space="preserve">). This responsibility includes promoting worker </w:t>
      </w:r>
      <w:r w:rsidR="00390E7D" w:rsidRPr="00247729">
        <w:rPr>
          <w:bCs/>
        </w:rPr>
        <w:t xml:space="preserve">and handler </w:t>
      </w:r>
      <w:r w:rsidRPr="00247729">
        <w:rPr>
          <w:bCs/>
        </w:rPr>
        <w:t>protection and safety from exposure to pesticides.</w:t>
      </w:r>
      <w:r w:rsidR="00871228" w:rsidRPr="00247729">
        <w:rPr>
          <w:bCs/>
        </w:rPr>
        <w:t xml:space="preserve"> </w:t>
      </w:r>
      <w:r w:rsidR="00B73B8C" w:rsidRPr="00247729">
        <w:rPr>
          <w:bCs/>
        </w:rPr>
        <w:t xml:space="preserve">Section 25 of FIFRA gives EPA broad regulatory authority for the purpose of carrying out </w:t>
      </w:r>
      <w:r w:rsidR="00336693" w:rsidRPr="00247729">
        <w:rPr>
          <w:bCs/>
        </w:rPr>
        <w:t xml:space="preserve">the various provisions of the </w:t>
      </w:r>
      <w:r w:rsidR="00B73B8C" w:rsidRPr="00247729">
        <w:rPr>
          <w:bCs/>
        </w:rPr>
        <w:t>Act</w:t>
      </w:r>
      <w:r w:rsidR="00871228" w:rsidRPr="00247729">
        <w:rPr>
          <w:bCs/>
        </w:rPr>
        <w:t>.</w:t>
      </w:r>
      <w:r w:rsidRPr="00247729">
        <w:rPr>
          <w:bCs/>
        </w:rPr>
        <w:t xml:space="preserve"> </w:t>
      </w:r>
      <w:r w:rsidR="000666A4">
        <w:rPr>
          <w:bCs/>
        </w:rPr>
        <w:t>The</w:t>
      </w:r>
      <w:r w:rsidR="000666A4" w:rsidRPr="00247729">
        <w:rPr>
          <w:bCs/>
        </w:rPr>
        <w:t xml:space="preserve"> </w:t>
      </w:r>
      <w:r w:rsidRPr="00247729">
        <w:rPr>
          <w:bCs/>
        </w:rPr>
        <w:t>regulations at 40 CFR Part 170</w:t>
      </w:r>
      <w:r w:rsidR="000666A4">
        <w:rPr>
          <w:bCs/>
        </w:rPr>
        <w:t xml:space="preserve"> </w:t>
      </w:r>
      <w:r w:rsidRPr="00247729">
        <w:rPr>
          <w:bCs/>
        </w:rPr>
        <w:t>establish</w:t>
      </w:r>
      <w:r w:rsidR="000666A4">
        <w:rPr>
          <w:bCs/>
        </w:rPr>
        <w:t>es</w:t>
      </w:r>
      <w:r w:rsidRPr="00247729">
        <w:rPr>
          <w:bCs/>
        </w:rPr>
        <w:t xml:space="preserve"> requirements to protect agricultural workers and pesticide handlers from the hazards of pesticides used in the production of agricultural plants on agricultural establishments.</w:t>
      </w:r>
    </w:p>
    <w:p w14:paraId="7D578ECC" w14:textId="77777777"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ab/>
      </w:r>
    </w:p>
    <w:p w14:paraId="230E1582" w14:textId="01D68B06"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Some of the agricultural workforce is occupationally exposed to pesticides and pesticide residues and that exposure can pose significant long</w:t>
      </w:r>
      <w:r w:rsidR="00390E7D" w:rsidRPr="00247729">
        <w:rPr>
          <w:bCs/>
        </w:rPr>
        <w:t>-</w:t>
      </w:r>
      <w:r w:rsidRPr="00247729">
        <w:rPr>
          <w:bCs/>
        </w:rPr>
        <w:t xml:space="preserve"> and short</w:t>
      </w:r>
      <w:r w:rsidR="00390E7D" w:rsidRPr="00247729">
        <w:rPr>
          <w:bCs/>
        </w:rPr>
        <w:t>-</w:t>
      </w:r>
      <w:r w:rsidRPr="00247729">
        <w:rPr>
          <w:bCs/>
        </w:rPr>
        <w:t xml:space="preserve">term health risks. Workers and handlers are potentially exposed to a wide range of pesticides with different toxicities and risks. There is strong general evidence that such risks can occur and that they can be substantially reduced; the activities subject to this ICR are designed to help reduce these risks by reducing exposure. Overall, the </w:t>
      </w:r>
      <w:r w:rsidRPr="00247729">
        <w:rPr>
          <w:bCs/>
        </w:rPr>
        <w:lastRenderedPageBreak/>
        <w:t>weight of evidence suggests that these paperwork activities</w:t>
      </w:r>
      <w:r w:rsidR="00387BD9">
        <w:rPr>
          <w:bCs/>
        </w:rPr>
        <w:t>, which are needed in order to comply with the WPS regulations</w:t>
      </w:r>
      <w:r w:rsidRPr="00247729">
        <w:rPr>
          <w:bCs/>
        </w:rPr>
        <w:t>, will result in significant health benefits to the nation’s agricultural workers and pesticide handlers.</w:t>
      </w:r>
    </w:p>
    <w:p w14:paraId="6E5BD731" w14:textId="77777777" w:rsidR="0023341F" w:rsidRPr="00247729" w:rsidRDefault="0023341F" w:rsidP="00D30E62">
      <w:pPr>
        <w:widowControl/>
        <w:tabs>
          <w:tab w:val="left" w:pos="1440"/>
          <w:tab w:val="center" w:pos="4320"/>
          <w:tab w:val="right" w:pos="8640"/>
        </w:tabs>
        <w:autoSpaceDE/>
        <w:autoSpaceDN/>
        <w:adjustRightInd/>
        <w:ind w:firstLine="720"/>
        <w:rPr>
          <w:bCs/>
        </w:rPr>
      </w:pPr>
    </w:p>
    <w:p w14:paraId="545B7121" w14:textId="184FB65D"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 xml:space="preserve">All of the paperwork activities under this ICR are provided </w:t>
      </w:r>
      <w:r w:rsidR="00DA1EF6">
        <w:rPr>
          <w:bCs/>
        </w:rPr>
        <w:t xml:space="preserve">by agricultural employers or CPHE employers </w:t>
      </w:r>
      <w:r w:rsidRPr="00247729">
        <w:rPr>
          <w:bCs/>
        </w:rPr>
        <w:t>to or for workers</w:t>
      </w:r>
      <w:r w:rsidR="002908F5">
        <w:rPr>
          <w:bCs/>
        </w:rPr>
        <w:t xml:space="preserve">, </w:t>
      </w:r>
      <w:r w:rsidRPr="00247729">
        <w:rPr>
          <w:bCs/>
        </w:rPr>
        <w:t>handlers</w:t>
      </w:r>
      <w:r w:rsidR="002908F5">
        <w:rPr>
          <w:bCs/>
        </w:rPr>
        <w:t xml:space="preserve"> or other persons</w:t>
      </w:r>
      <w:r w:rsidRPr="00247729">
        <w:rPr>
          <w:bCs/>
        </w:rPr>
        <w:t>, and are not reported to EPA. Without the required training, affected employees may be unaware of the risks of pesticide exposure or how to protect themselves. Without the notifications and</w:t>
      </w:r>
      <w:r w:rsidR="000D5E0A">
        <w:rPr>
          <w:bCs/>
        </w:rPr>
        <w:t xml:space="preserve"> </w:t>
      </w:r>
      <w:r w:rsidR="000D5E0A" w:rsidRPr="00247729">
        <w:rPr>
          <w:bCs/>
        </w:rPr>
        <w:t>information,</w:t>
      </w:r>
      <w:r w:rsidRPr="00247729">
        <w:rPr>
          <w:bCs/>
        </w:rPr>
        <w:t xml:space="preserve"> they would not know, among other things, where specific pesticides have been applied or when it is safe to enter a treated area, nor would they have pesticide-specific information available for health care personnel after an acute exposure incident. The </w:t>
      </w:r>
      <w:r w:rsidR="00390E7D" w:rsidRPr="00247729">
        <w:rPr>
          <w:bCs/>
        </w:rPr>
        <w:t>WPS is</w:t>
      </w:r>
      <w:r w:rsidRPr="00247729">
        <w:rPr>
          <w:bCs/>
        </w:rPr>
        <w:t xml:space="preserve"> enforced by state agencies. The EPA has received feedback from state regulatory partners indicating difficulty enforcing some requirements, due primarily to a lack of records. </w:t>
      </w:r>
      <w:r w:rsidR="002F09A7" w:rsidRPr="00247729">
        <w:rPr>
          <w:bCs/>
        </w:rPr>
        <w:t>R</w:t>
      </w:r>
      <w:r w:rsidRPr="00247729">
        <w:rPr>
          <w:bCs/>
        </w:rPr>
        <w:t>ecordkeeping is designed to improve enforcement capability as a means of fostering compliance, thereby improving protections.</w:t>
      </w:r>
    </w:p>
    <w:p w14:paraId="530FE26B" w14:textId="77777777" w:rsidR="0023341F" w:rsidRPr="00247729" w:rsidRDefault="0023341F" w:rsidP="00734438">
      <w:pPr>
        <w:widowControl/>
        <w:tabs>
          <w:tab w:val="left" w:pos="1440"/>
          <w:tab w:val="center" w:pos="4320"/>
          <w:tab w:val="right" w:pos="8640"/>
        </w:tabs>
        <w:autoSpaceDE/>
        <w:autoSpaceDN/>
        <w:adjustRightInd/>
        <w:ind w:firstLine="720"/>
      </w:pPr>
    </w:p>
    <w:p w14:paraId="236DFE23" w14:textId="77777777" w:rsidR="0023341F" w:rsidRPr="00247729" w:rsidRDefault="0023341F" w:rsidP="00D30E62">
      <w:pPr>
        <w:tabs>
          <w:tab w:val="left" w:pos="-1440"/>
        </w:tabs>
        <w:ind w:left="1440" w:hanging="720"/>
        <w:rPr>
          <w:b/>
          <w:bCs/>
        </w:rPr>
      </w:pPr>
      <w:r w:rsidRPr="00247729">
        <w:rPr>
          <w:b/>
          <w:bCs/>
        </w:rPr>
        <w:t>2(b).</w:t>
      </w:r>
      <w:r w:rsidRPr="00247729">
        <w:rPr>
          <w:b/>
          <w:bCs/>
        </w:rPr>
        <w:tab/>
        <w:t>Practical Utility/Uses of the Data</w:t>
      </w:r>
    </w:p>
    <w:p w14:paraId="4DBB4155" w14:textId="77777777" w:rsidR="0023341F" w:rsidRPr="00247729" w:rsidRDefault="0023341F" w:rsidP="00D30E62">
      <w:pPr>
        <w:tabs>
          <w:tab w:val="left" w:pos="-1440"/>
        </w:tabs>
        <w:ind w:left="1440" w:hanging="720"/>
      </w:pPr>
    </w:p>
    <w:p w14:paraId="23C631B2" w14:textId="2A1E2EFB"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 xml:space="preserve">The ICR activities included in the regulation support the regulation’s intent to protect workers, handlers and other persons from exposure to pesticides used on an agricultural establishment. The pesticide </w:t>
      </w:r>
      <w:r w:rsidR="0083045D">
        <w:rPr>
          <w:bCs/>
        </w:rPr>
        <w:t>exposure</w:t>
      </w:r>
      <w:r w:rsidR="0083045D" w:rsidRPr="00247729">
        <w:rPr>
          <w:bCs/>
        </w:rPr>
        <w:t xml:space="preserve"> </w:t>
      </w:r>
      <w:r w:rsidRPr="00247729">
        <w:rPr>
          <w:bCs/>
        </w:rPr>
        <w:t xml:space="preserve">and application information, safety </w:t>
      </w:r>
      <w:r w:rsidR="0083045D">
        <w:rPr>
          <w:bCs/>
        </w:rPr>
        <w:t>information/poster</w:t>
      </w:r>
      <w:r w:rsidRPr="00247729">
        <w:rPr>
          <w:bCs/>
        </w:rPr>
        <w:t>, safety training, and entry restriction notifications required by the regulation are workplace practices designed to reduce or eliminate exposure to pesticides.</w:t>
      </w:r>
    </w:p>
    <w:p w14:paraId="056D4F03" w14:textId="77777777"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 xml:space="preserve"> </w:t>
      </w:r>
    </w:p>
    <w:p w14:paraId="4D7CD54B" w14:textId="77777777"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The requirements, such as instructions on safe operations and repair of equipment and notification regarding use of specific pesticides</w:t>
      </w:r>
      <w:r w:rsidR="002F09A7" w:rsidRPr="00247729">
        <w:rPr>
          <w:bCs/>
        </w:rPr>
        <w:t>,</w:t>
      </w:r>
      <w:r w:rsidRPr="00247729">
        <w:rPr>
          <w:bCs/>
        </w:rPr>
        <w:t xml:space="preserve"> provide agricultural workers and pesticide handlers with basic information so they are more informed and better able to protect themselves. T</w:t>
      </w:r>
      <w:r w:rsidRPr="00247729">
        <w:rPr>
          <w:rFonts w:cs="Arial"/>
          <w:bCs/>
          <w:color w:val="000000"/>
        </w:rPr>
        <w:t>he</w:t>
      </w:r>
      <w:r w:rsidRPr="00247729">
        <w:rPr>
          <w:bCs/>
        </w:rPr>
        <w:t xml:space="preserve"> regulation establishes procedures for responding to exposure-related emergencies and providing medical personnel with basic information to take responsive measures as appropriate.</w:t>
      </w:r>
    </w:p>
    <w:p w14:paraId="490F88B8" w14:textId="77777777" w:rsidR="0023341F" w:rsidRPr="00247729" w:rsidRDefault="0023341F" w:rsidP="00D30E62">
      <w:pPr>
        <w:widowControl/>
        <w:tabs>
          <w:tab w:val="left" w:pos="1440"/>
          <w:tab w:val="center" w:pos="4320"/>
          <w:tab w:val="right" w:pos="8640"/>
        </w:tabs>
        <w:autoSpaceDE/>
        <w:autoSpaceDN/>
        <w:adjustRightInd/>
        <w:ind w:firstLine="720"/>
        <w:rPr>
          <w:bCs/>
        </w:rPr>
      </w:pPr>
    </w:p>
    <w:p w14:paraId="73FCD8F3" w14:textId="62FD0F33"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 xml:space="preserve">Training and notification are targeted at agricultural workers who perform tasks related to the cultivation and harvesting of plants in areas treated with pesticides, and pesticide handlers who mix, load, and apply pesticides for use in these areas. The notification and training requirements are necessary to provide agricultural workers and pesticide handlers with the information they need to protect themselves from pesticide poisoning and other pesticide-related injuries. Recordkeeping of training and </w:t>
      </w:r>
      <w:r w:rsidR="0083045D">
        <w:rPr>
          <w:bCs/>
        </w:rPr>
        <w:t xml:space="preserve">applications </w:t>
      </w:r>
      <w:r w:rsidRPr="00247729">
        <w:rPr>
          <w:bCs/>
        </w:rPr>
        <w:t>greatly enhances the enforceability of these requirements.</w:t>
      </w:r>
    </w:p>
    <w:p w14:paraId="461BE7E0" w14:textId="77777777" w:rsidR="0023341F" w:rsidRPr="00247729" w:rsidRDefault="0023341F" w:rsidP="00D30E62"/>
    <w:p w14:paraId="379B511F" w14:textId="77777777" w:rsidR="0023341F" w:rsidRPr="00247729" w:rsidRDefault="0023341F" w:rsidP="00D30E62"/>
    <w:p w14:paraId="5C83D672" w14:textId="77777777" w:rsidR="0023341F" w:rsidRPr="00247729" w:rsidRDefault="0023341F" w:rsidP="00D30E62">
      <w:pPr>
        <w:numPr>
          <w:ilvl w:val="0"/>
          <w:numId w:val="1"/>
        </w:numPr>
        <w:tabs>
          <w:tab w:val="left" w:pos="-1440"/>
        </w:tabs>
        <w:ind w:left="720" w:hanging="720"/>
        <w:outlineLvl w:val="0"/>
        <w:rPr>
          <w:b/>
        </w:rPr>
      </w:pPr>
      <w:r w:rsidRPr="00247729">
        <w:rPr>
          <w:b/>
        </w:rPr>
        <w:t>NON-DUPLICATION, CONSULTATIONS, AND OTHER COLLECTION CRITERIA</w:t>
      </w:r>
    </w:p>
    <w:p w14:paraId="48C6B87E" w14:textId="77777777" w:rsidR="0023341F" w:rsidRPr="00247729" w:rsidRDefault="0023341F" w:rsidP="00D30E62"/>
    <w:p w14:paraId="0AA094E4" w14:textId="77777777" w:rsidR="0023341F" w:rsidRPr="00247729" w:rsidRDefault="0023341F" w:rsidP="00D30E62">
      <w:pPr>
        <w:tabs>
          <w:tab w:val="left" w:pos="-1440"/>
        </w:tabs>
        <w:ind w:left="1440" w:hanging="720"/>
      </w:pPr>
      <w:r w:rsidRPr="00247729">
        <w:rPr>
          <w:b/>
          <w:bCs/>
        </w:rPr>
        <w:t>3(a).</w:t>
      </w:r>
      <w:r w:rsidRPr="00247729">
        <w:rPr>
          <w:b/>
          <w:bCs/>
        </w:rPr>
        <w:tab/>
        <w:t>Non-duplication</w:t>
      </w:r>
    </w:p>
    <w:p w14:paraId="4D7C9D82" w14:textId="77777777" w:rsidR="0023341F" w:rsidRPr="00247729" w:rsidRDefault="0023341F" w:rsidP="00D30E62"/>
    <w:p w14:paraId="40B36449" w14:textId="3B2E2503"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 xml:space="preserve">This ICR covers the only notification activities of its kind, and notifications required in this program occur only once per event. Consequently, duplication is avoided. The regulation provides for an exemption from the requirements of training for certified applicators of restricted-use pesticides (RUPs) trained under </w:t>
      </w:r>
      <w:r w:rsidR="002F09A7" w:rsidRPr="00247729">
        <w:rPr>
          <w:bCs/>
        </w:rPr>
        <w:t>Certification of Pesticide Applicators regulation</w:t>
      </w:r>
      <w:r w:rsidRPr="00247729">
        <w:rPr>
          <w:bCs/>
        </w:rPr>
        <w:t xml:space="preserve"> found in 40 CFR Part 171</w:t>
      </w:r>
      <w:r w:rsidR="00F655E6">
        <w:rPr>
          <w:rStyle w:val="FootnoteReference"/>
          <w:bCs/>
        </w:rPr>
        <w:footnoteReference w:id="4"/>
      </w:r>
      <w:r w:rsidRPr="00247729">
        <w:rPr>
          <w:bCs/>
        </w:rPr>
        <w:t>. Therefore, no duplication of training is imposed. Additionally, the worker and handler pesticide training recordkeeping was intentionally developed to avoid duplication of training.</w:t>
      </w:r>
    </w:p>
    <w:p w14:paraId="3D1B191D" w14:textId="77777777" w:rsidR="0023341F" w:rsidRPr="00247729" w:rsidRDefault="0023341F" w:rsidP="00D30E62">
      <w:r w:rsidRPr="00247729">
        <w:t xml:space="preserve"> </w:t>
      </w:r>
    </w:p>
    <w:p w14:paraId="0FA52A18" w14:textId="77777777" w:rsidR="0026321E" w:rsidRDefault="0026321E" w:rsidP="0010298D">
      <w:pPr>
        <w:ind w:firstLine="720"/>
        <w:rPr>
          <w:b/>
          <w:bCs/>
        </w:rPr>
      </w:pPr>
    </w:p>
    <w:p w14:paraId="63513E44" w14:textId="77777777" w:rsidR="0026321E" w:rsidRDefault="0026321E" w:rsidP="0010298D">
      <w:pPr>
        <w:ind w:firstLine="720"/>
        <w:rPr>
          <w:b/>
          <w:bCs/>
        </w:rPr>
      </w:pPr>
    </w:p>
    <w:p w14:paraId="7B0D1E35" w14:textId="77777777" w:rsidR="0026321E" w:rsidRDefault="0026321E" w:rsidP="0010298D">
      <w:pPr>
        <w:ind w:firstLine="720"/>
        <w:rPr>
          <w:b/>
          <w:bCs/>
        </w:rPr>
      </w:pPr>
    </w:p>
    <w:p w14:paraId="59B2F178" w14:textId="7CB3067F" w:rsidR="0010298D" w:rsidRPr="00247729" w:rsidRDefault="0010298D" w:rsidP="0010298D">
      <w:pPr>
        <w:ind w:firstLine="720"/>
      </w:pPr>
      <w:r w:rsidRPr="00247729">
        <w:rPr>
          <w:b/>
          <w:bCs/>
        </w:rPr>
        <w:lastRenderedPageBreak/>
        <w:t>3(b)</w:t>
      </w:r>
      <w:r>
        <w:rPr>
          <w:b/>
          <w:bCs/>
        </w:rPr>
        <w:t>.</w:t>
      </w:r>
      <w:r w:rsidRPr="00247729">
        <w:rPr>
          <w:b/>
          <w:bCs/>
        </w:rPr>
        <w:tab/>
        <w:t>Public Notice Required Prior to ICR Submission to OMB</w:t>
      </w:r>
    </w:p>
    <w:p w14:paraId="40E6746A" w14:textId="77777777" w:rsidR="0010298D" w:rsidRPr="00247729" w:rsidRDefault="0010298D" w:rsidP="0010298D"/>
    <w:p w14:paraId="50187AF5" w14:textId="24C80309" w:rsidR="009D4AB4" w:rsidRDefault="009D4AB4" w:rsidP="00A92DF1">
      <w:pPr>
        <w:ind w:firstLine="720"/>
        <w:rPr>
          <w:bCs/>
          <w:szCs w:val="22"/>
        </w:rPr>
      </w:pPr>
      <w:r w:rsidRPr="009D4AB4">
        <w:rPr>
          <w:bCs/>
          <w:szCs w:val="22"/>
        </w:rPr>
        <w:t>Pursuant to 5 CFR 1320.8(d), EPA published a notice in the Federal Register (</w:t>
      </w:r>
      <w:bookmarkStart w:id="6" w:name="_Hlk526338426"/>
      <w:r w:rsidRPr="009D4AB4">
        <w:rPr>
          <w:bCs/>
          <w:szCs w:val="22"/>
        </w:rPr>
        <w:t>83 FR 24797</w:t>
      </w:r>
      <w:bookmarkEnd w:id="6"/>
      <w:r w:rsidRPr="009D4AB4">
        <w:rPr>
          <w:bCs/>
          <w:szCs w:val="22"/>
        </w:rPr>
        <w:t xml:space="preserve">; May 30, 2018) announcing the proposal to renew this information collection activity, providing a 60-day public comment period. The FR notice, supporting statement, and supporting attachments provided during the public comment period are available at </w:t>
      </w:r>
      <w:hyperlink r:id="rId15" w:history="1">
        <w:r w:rsidRPr="009D4AB4">
          <w:rPr>
            <w:rStyle w:val="Hyperlink"/>
            <w:szCs w:val="22"/>
          </w:rPr>
          <w:t>http://www.regulations.gov</w:t>
        </w:r>
      </w:hyperlink>
      <w:r w:rsidRPr="009D4AB4">
        <w:rPr>
          <w:bCs/>
          <w:szCs w:val="22"/>
        </w:rPr>
        <w:t xml:space="preserve"> using the docket identifier </w:t>
      </w:r>
      <w:r w:rsidRPr="009D4AB4">
        <w:rPr>
          <w:rFonts w:hint="eastAsia"/>
          <w:bCs/>
          <w:szCs w:val="22"/>
        </w:rPr>
        <w:t>EPA-HQ-OPP-2018-0</w:t>
      </w:r>
      <w:r w:rsidR="006D2D64">
        <w:rPr>
          <w:bCs/>
          <w:szCs w:val="22"/>
        </w:rPr>
        <w:t>031</w:t>
      </w:r>
      <w:r w:rsidRPr="009D4AB4">
        <w:rPr>
          <w:bCs/>
          <w:szCs w:val="22"/>
        </w:rPr>
        <w:t xml:space="preserve">. EPA </w:t>
      </w:r>
      <w:r w:rsidR="006D2D64">
        <w:rPr>
          <w:bCs/>
          <w:szCs w:val="22"/>
        </w:rPr>
        <w:t>did not receive any comments during the comment period</w:t>
      </w:r>
      <w:r w:rsidRPr="009D4AB4">
        <w:rPr>
          <w:bCs/>
          <w:szCs w:val="22"/>
        </w:rPr>
        <w:t xml:space="preserve">. </w:t>
      </w:r>
    </w:p>
    <w:p w14:paraId="0E178D53" w14:textId="77777777" w:rsidR="009D4AB4" w:rsidRDefault="009D4AB4" w:rsidP="00A92DF1">
      <w:pPr>
        <w:ind w:firstLine="720"/>
        <w:rPr>
          <w:bCs/>
          <w:szCs w:val="22"/>
        </w:rPr>
      </w:pPr>
    </w:p>
    <w:p w14:paraId="0C5454BB" w14:textId="2540CBB9" w:rsidR="00C67E23" w:rsidRPr="00247729" w:rsidRDefault="00C67E23" w:rsidP="00C67E23">
      <w:pPr>
        <w:keepNext/>
        <w:keepLines/>
        <w:widowControl/>
        <w:ind w:firstLine="720"/>
      </w:pPr>
      <w:r w:rsidRPr="00247729">
        <w:rPr>
          <w:b/>
          <w:bCs/>
        </w:rPr>
        <w:t>3(c).</w:t>
      </w:r>
      <w:r w:rsidRPr="00247729">
        <w:rPr>
          <w:b/>
          <w:bCs/>
        </w:rPr>
        <w:tab/>
        <w:t>Consultations</w:t>
      </w:r>
    </w:p>
    <w:p w14:paraId="1A43346C" w14:textId="77777777" w:rsidR="00C67E23" w:rsidRPr="00247729" w:rsidRDefault="00C67E23" w:rsidP="00C67E23">
      <w:pPr>
        <w:tabs>
          <w:tab w:val="left" w:pos="-1080"/>
          <w:tab w:val="left" w:pos="-720"/>
          <w:tab w:val="left" w:pos="0"/>
          <w:tab w:val="left" w:pos="360"/>
        </w:tabs>
        <w:outlineLvl w:val="1"/>
      </w:pPr>
    </w:p>
    <w:p w14:paraId="1D3C65B6" w14:textId="77777777" w:rsidR="009F2328" w:rsidRPr="005471F6" w:rsidRDefault="00C67E23" w:rsidP="00D41E2E">
      <w:pPr>
        <w:widowControl/>
        <w:autoSpaceDE/>
        <w:autoSpaceDN/>
        <w:adjustRightInd/>
        <w:rPr>
          <w:rFonts w:cs="Arial"/>
          <w:szCs w:val="24"/>
        </w:rPr>
      </w:pPr>
      <w:r w:rsidRPr="00247729">
        <w:rPr>
          <w:szCs w:val="24"/>
        </w:rPr>
        <w:tab/>
      </w:r>
      <w:r w:rsidR="00F8717B" w:rsidRPr="005471F6">
        <w:rPr>
          <w:rFonts w:cs="Arial"/>
          <w:szCs w:val="24"/>
        </w:rPr>
        <w:t xml:space="preserve">In addition to the Federal Register notice seeking public comment, the Agency sent consultation requests, as required under 5 CFR 1320.8(d)(1), to four representatives who </w:t>
      </w:r>
      <w:r w:rsidR="009F2328" w:rsidRPr="005471F6">
        <w:rPr>
          <w:rFonts w:cs="Arial"/>
          <w:szCs w:val="24"/>
        </w:rPr>
        <w:t>perform</w:t>
      </w:r>
      <w:r w:rsidR="00F8717B" w:rsidRPr="005471F6">
        <w:rPr>
          <w:rFonts w:cs="Arial"/>
          <w:szCs w:val="24"/>
        </w:rPr>
        <w:t xml:space="preserve"> the recordkeeping and third-party training and notification requirements reported under this ICR. EPA sought feedback on the clarity of the WPS instructions, </w:t>
      </w:r>
      <w:r w:rsidR="009F2328" w:rsidRPr="005471F6">
        <w:rPr>
          <w:rFonts w:cs="Arial"/>
          <w:szCs w:val="24"/>
        </w:rPr>
        <w:t xml:space="preserve">the </w:t>
      </w:r>
      <w:r w:rsidR="00F8717B" w:rsidRPr="005471F6">
        <w:rPr>
          <w:rFonts w:cs="Arial"/>
          <w:szCs w:val="24"/>
        </w:rPr>
        <w:t xml:space="preserve">recordkeeping requirements, and the </w:t>
      </w:r>
      <w:r w:rsidR="009F2328" w:rsidRPr="005471F6">
        <w:rPr>
          <w:rFonts w:cs="Arial"/>
          <w:szCs w:val="24"/>
        </w:rPr>
        <w:t xml:space="preserve">estimated </w:t>
      </w:r>
      <w:r w:rsidR="00F8717B" w:rsidRPr="005471F6">
        <w:rPr>
          <w:rFonts w:cs="Arial"/>
          <w:szCs w:val="24"/>
        </w:rPr>
        <w:t xml:space="preserve">burden and labor costs provided in the supporting statement. A record of the organizations contacted, the questions asked, and the responses received are provided in Attachment A. </w:t>
      </w:r>
    </w:p>
    <w:p w14:paraId="34B78D7A" w14:textId="77777777" w:rsidR="009F2328" w:rsidRPr="005471F6" w:rsidRDefault="009F2328" w:rsidP="00D41E2E">
      <w:pPr>
        <w:widowControl/>
        <w:autoSpaceDE/>
        <w:autoSpaceDN/>
        <w:adjustRightInd/>
        <w:rPr>
          <w:rFonts w:cs="Arial"/>
          <w:szCs w:val="24"/>
        </w:rPr>
      </w:pPr>
    </w:p>
    <w:p w14:paraId="7B5184A1" w14:textId="2567049D" w:rsidR="00AE0E06" w:rsidRPr="006341A5" w:rsidRDefault="009F2328" w:rsidP="00D41E2E">
      <w:pPr>
        <w:widowControl/>
        <w:autoSpaceDE/>
        <w:autoSpaceDN/>
        <w:adjustRightInd/>
        <w:rPr>
          <w:rFonts w:cs="Arial"/>
          <w:szCs w:val="22"/>
        </w:rPr>
      </w:pPr>
      <w:r w:rsidRPr="001D510F">
        <w:rPr>
          <w:rFonts w:cs="Arial"/>
          <w:szCs w:val="22"/>
        </w:rPr>
        <w:tab/>
        <w:t xml:space="preserve">During the consultation period, only one representative responded to EPA’s consultation request. In summary, the </w:t>
      </w:r>
      <w:r w:rsidR="00AB2CA0" w:rsidRPr="001D510F">
        <w:rPr>
          <w:rFonts w:cs="Arial"/>
          <w:szCs w:val="22"/>
        </w:rPr>
        <w:t>respondent suggest</w:t>
      </w:r>
      <w:r w:rsidR="00AB2CA0">
        <w:rPr>
          <w:rFonts w:cs="Arial"/>
          <w:szCs w:val="22"/>
        </w:rPr>
        <w:t>ed</w:t>
      </w:r>
      <w:r w:rsidR="00AB2CA0" w:rsidRPr="001D510F">
        <w:rPr>
          <w:rFonts w:cs="Arial"/>
          <w:szCs w:val="22"/>
        </w:rPr>
        <w:t xml:space="preserve"> that the time spent complying with the rule’s notification and recordkeeping requirements comes a</w:t>
      </w:r>
      <w:r w:rsidR="00AB2CA0" w:rsidRPr="006341A5">
        <w:rPr>
          <w:rFonts w:cs="Arial"/>
          <w:szCs w:val="22"/>
        </w:rPr>
        <w:t xml:space="preserve">t the expense of </w:t>
      </w:r>
      <w:r w:rsidR="00AB2CA0" w:rsidRPr="00173621">
        <w:rPr>
          <w:rFonts w:cs="Arial"/>
          <w:szCs w:val="22"/>
        </w:rPr>
        <w:t>farm productivity</w:t>
      </w:r>
      <w:r w:rsidR="000E4DC2">
        <w:rPr>
          <w:rFonts w:cs="Arial"/>
          <w:szCs w:val="22"/>
        </w:rPr>
        <w:t xml:space="preserve">. However, the </w:t>
      </w:r>
      <w:r w:rsidRPr="001D510F">
        <w:rPr>
          <w:rFonts w:cs="Arial"/>
          <w:szCs w:val="22"/>
        </w:rPr>
        <w:t xml:space="preserve">respondent did not provide EPA with </w:t>
      </w:r>
      <w:r w:rsidR="00036210">
        <w:rPr>
          <w:rFonts w:cs="Arial"/>
          <w:szCs w:val="22"/>
        </w:rPr>
        <w:t xml:space="preserve">specific </w:t>
      </w:r>
      <w:r w:rsidRPr="001D510F">
        <w:rPr>
          <w:rFonts w:cs="Arial"/>
          <w:szCs w:val="22"/>
        </w:rPr>
        <w:t xml:space="preserve">suggestions or data that </w:t>
      </w:r>
      <w:r w:rsidR="00D1281E" w:rsidRPr="001D510F">
        <w:rPr>
          <w:rFonts w:cs="Arial"/>
          <w:szCs w:val="22"/>
        </w:rPr>
        <w:t>warrants</w:t>
      </w:r>
      <w:r w:rsidRPr="001D510F">
        <w:rPr>
          <w:rFonts w:cs="Arial"/>
          <w:szCs w:val="22"/>
        </w:rPr>
        <w:t xml:space="preserve"> the</w:t>
      </w:r>
      <w:r w:rsidR="00F60923">
        <w:rPr>
          <w:rFonts w:cs="Arial"/>
          <w:szCs w:val="22"/>
        </w:rPr>
        <w:t xml:space="preserve"> need for the</w:t>
      </w:r>
      <w:r w:rsidRPr="001D510F">
        <w:rPr>
          <w:rFonts w:cs="Arial"/>
          <w:szCs w:val="22"/>
        </w:rPr>
        <w:t xml:space="preserve"> Agency to reevaluate the </w:t>
      </w:r>
      <w:r w:rsidR="004F7573" w:rsidRPr="001D510F">
        <w:rPr>
          <w:rFonts w:cs="Arial"/>
          <w:szCs w:val="22"/>
        </w:rPr>
        <w:t xml:space="preserve">paperwork </w:t>
      </w:r>
      <w:r w:rsidR="005E0FF9" w:rsidRPr="001D510F">
        <w:rPr>
          <w:rFonts w:cs="Arial"/>
          <w:szCs w:val="22"/>
        </w:rPr>
        <w:t xml:space="preserve">burden </w:t>
      </w:r>
      <w:r w:rsidRPr="001D510F">
        <w:rPr>
          <w:rFonts w:cs="Arial"/>
          <w:szCs w:val="22"/>
        </w:rPr>
        <w:t xml:space="preserve">estimates presented during the first public comment period. </w:t>
      </w:r>
    </w:p>
    <w:p w14:paraId="1B60BA9D" w14:textId="77777777" w:rsidR="00AE0E06" w:rsidRPr="005471F6" w:rsidRDefault="00AE0E06" w:rsidP="00D41E2E">
      <w:pPr>
        <w:widowControl/>
        <w:autoSpaceDE/>
        <w:autoSpaceDN/>
        <w:adjustRightInd/>
        <w:rPr>
          <w:rFonts w:cs="Arial"/>
          <w:szCs w:val="24"/>
        </w:rPr>
      </w:pPr>
    </w:p>
    <w:p w14:paraId="055C53F4" w14:textId="4B6A6785" w:rsidR="008D6F19" w:rsidRPr="006341A5" w:rsidRDefault="00AE0E06" w:rsidP="008D6F19">
      <w:pPr>
        <w:widowControl/>
        <w:autoSpaceDE/>
        <w:autoSpaceDN/>
        <w:adjustRightInd/>
        <w:ind w:firstLine="720"/>
        <w:rPr>
          <w:rFonts w:cs="Arial"/>
          <w:color w:val="FF0000"/>
          <w:szCs w:val="22"/>
          <w:lang w:bidi="en-US"/>
        </w:rPr>
      </w:pPr>
      <w:r w:rsidRPr="006341A5">
        <w:rPr>
          <w:rFonts w:cs="Arial"/>
          <w:szCs w:val="22"/>
        </w:rPr>
        <w:t xml:space="preserve">Regarding </w:t>
      </w:r>
      <w:r w:rsidR="00FF1E02" w:rsidRPr="006341A5">
        <w:rPr>
          <w:rFonts w:cs="Arial"/>
          <w:szCs w:val="22"/>
        </w:rPr>
        <w:t xml:space="preserve">the </w:t>
      </w:r>
      <w:r w:rsidRPr="006341A5">
        <w:rPr>
          <w:rFonts w:cs="Arial"/>
          <w:szCs w:val="22"/>
        </w:rPr>
        <w:t>recordkeeping requirements, t</w:t>
      </w:r>
      <w:r w:rsidR="00FA53B8" w:rsidRPr="006341A5">
        <w:rPr>
          <w:rFonts w:cs="Arial"/>
          <w:szCs w:val="22"/>
        </w:rPr>
        <w:t xml:space="preserve">he respondent </w:t>
      </w:r>
      <w:r w:rsidR="00B35891">
        <w:rPr>
          <w:rFonts w:cs="Arial"/>
          <w:szCs w:val="22"/>
        </w:rPr>
        <w:t xml:space="preserve">provided some feedback </w:t>
      </w:r>
      <w:r w:rsidR="004569CA" w:rsidRPr="006341A5">
        <w:rPr>
          <w:rFonts w:cs="Arial"/>
          <w:szCs w:val="22"/>
        </w:rPr>
        <w:t>indicat</w:t>
      </w:r>
      <w:r w:rsidR="00B35891">
        <w:rPr>
          <w:rFonts w:cs="Arial"/>
          <w:szCs w:val="22"/>
        </w:rPr>
        <w:t>ing</w:t>
      </w:r>
      <w:r w:rsidR="00FA53B8" w:rsidRPr="006341A5">
        <w:rPr>
          <w:rFonts w:cs="Arial"/>
          <w:szCs w:val="22"/>
        </w:rPr>
        <w:t xml:space="preserve"> that the recordkeeping requirements and instructions are clear, but that he preferred a simple </w:t>
      </w:r>
      <w:r w:rsidR="00FF1E02" w:rsidRPr="006341A5">
        <w:rPr>
          <w:rFonts w:cs="Arial"/>
          <w:szCs w:val="22"/>
        </w:rPr>
        <w:t>sheet</w:t>
      </w:r>
      <w:r w:rsidR="00B35891">
        <w:rPr>
          <w:rFonts w:cs="Arial"/>
          <w:szCs w:val="22"/>
        </w:rPr>
        <w:t xml:space="preserve"> or form</w:t>
      </w:r>
      <w:r w:rsidR="00FA53B8" w:rsidRPr="006341A5">
        <w:rPr>
          <w:rFonts w:cs="Arial"/>
          <w:szCs w:val="22"/>
        </w:rPr>
        <w:t xml:space="preserve"> </w:t>
      </w:r>
      <w:r w:rsidR="00FF1E02" w:rsidRPr="006341A5">
        <w:rPr>
          <w:rFonts w:cs="Arial"/>
          <w:szCs w:val="22"/>
        </w:rPr>
        <w:t xml:space="preserve">with most </w:t>
      </w:r>
      <w:r w:rsidR="00FA53B8" w:rsidRPr="006341A5">
        <w:rPr>
          <w:rFonts w:cs="Arial"/>
          <w:szCs w:val="22"/>
        </w:rPr>
        <w:t xml:space="preserve">of the requirements </w:t>
      </w:r>
      <w:r w:rsidR="00FF1E02" w:rsidRPr="006341A5">
        <w:rPr>
          <w:rFonts w:cs="Arial"/>
          <w:szCs w:val="22"/>
        </w:rPr>
        <w:t xml:space="preserve">that could be filled out. </w:t>
      </w:r>
      <w:r w:rsidR="00A521A9" w:rsidRPr="006341A5">
        <w:rPr>
          <w:rFonts w:cs="Arial"/>
          <w:szCs w:val="22"/>
        </w:rPr>
        <w:t>Additionally, t</w:t>
      </w:r>
      <w:r w:rsidR="00FA53B8" w:rsidRPr="006341A5">
        <w:rPr>
          <w:rFonts w:cs="Arial"/>
          <w:szCs w:val="22"/>
        </w:rPr>
        <w:t xml:space="preserve">he respondent </w:t>
      </w:r>
      <w:r w:rsidR="004A3E98" w:rsidRPr="006341A5">
        <w:rPr>
          <w:rFonts w:cs="Arial"/>
          <w:szCs w:val="22"/>
        </w:rPr>
        <w:t>stated that</w:t>
      </w:r>
      <w:r w:rsidR="00FA53B8" w:rsidRPr="006341A5">
        <w:rPr>
          <w:rFonts w:cs="Arial"/>
          <w:szCs w:val="22"/>
        </w:rPr>
        <w:t xml:space="preserve"> while the basic recordkeeping requirements are easy to follow</w:t>
      </w:r>
      <w:r w:rsidR="004A3E98" w:rsidRPr="006341A5">
        <w:rPr>
          <w:rFonts w:cs="Arial"/>
          <w:szCs w:val="22"/>
        </w:rPr>
        <w:t xml:space="preserve"> and that </w:t>
      </w:r>
      <w:r w:rsidRPr="006341A5">
        <w:rPr>
          <w:rFonts w:cs="Arial"/>
          <w:szCs w:val="22"/>
        </w:rPr>
        <w:t>they</w:t>
      </w:r>
      <w:r w:rsidR="004A3E98" w:rsidRPr="006341A5">
        <w:rPr>
          <w:rFonts w:cs="Arial"/>
          <w:szCs w:val="22"/>
        </w:rPr>
        <w:t xml:space="preserve"> </w:t>
      </w:r>
      <w:r w:rsidR="00FF1E02" w:rsidRPr="006341A5">
        <w:rPr>
          <w:rFonts w:cs="Arial"/>
          <w:szCs w:val="22"/>
        </w:rPr>
        <w:t xml:space="preserve">currently </w:t>
      </w:r>
      <w:r w:rsidR="004A3E98" w:rsidRPr="006341A5">
        <w:rPr>
          <w:rFonts w:cs="Arial"/>
          <w:szCs w:val="22"/>
        </w:rPr>
        <w:t>use an Excel format to maintain records</w:t>
      </w:r>
      <w:r w:rsidR="00FF1E02" w:rsidRPr="00173621">
        <w:rPr>
          <w:rFonts w:cs="Arial"/>
          <w:szCs w:val="22"/>
        </w:rPr>
        <w:t>,</w:t>
      </w:r>
      <w:r w:rsidR="004A3E98" w:rsidRPr="00173621">
        <w:rPr>
          <w:rFonts w:cs="Arial"/>
          <w:szCs w:val="22"/>
        </w:rPr>
        <w:t xml:space="preserve"> </w:t>
      </w:r>
      <w:r w:rsidR="00FA53B8" w:rsidRPr="00173621">
        <w:rPr>
          <w:rFonts w:cs="Arial"/>
          <w:szCs w:val="22"/>
        </w:rPr>
        <w:t>an “app” or some other electronic alternative with drop down choices to record and store data could be beneficial.</w:t>
      </w:r>
      <w:r w:rsidR="00D1281E" w:rsidRPr="00173621">
        <w:rPr>
          <w:rFonts w:cs="Arial"/>
          <w:szCs w:val="22"/>
        </w:rPr>
        <w:t xml:space="preserve"> T</w:t>
      </w:r>
      <w:r w:rsidR="004569CA" w:rsidRPr="00173621">
        <w:rPr>
          <w:rFonts w:cs="Arial"/>
          <w:szCs w:val="22"/>
        </w:rPr>
        <w:t xml:space="preserve">he respondent </w:t>
      </w:r>
      <w:r w:rsidR="00FF1E02" w:rsidRPr="00173621">
        <w:rPr>
          <w:rFonts w:cs="Arial"/>
          <w:szCs w:val="22"/>
        </w:rPr>
        <w:t>also suggested</w:t>
      </w:r>
      <w:r w:rsidR="004569CA" w:rsidRPr="00173621">
        <w:rPr>
          <w:rFonts w:cs="Arial"/>
          <w:szCs w:val="22"/>
        </w:rPr>
        <w:t xml:space="preserve"> </w:t>
      </w:r>
      <w:r w:rsidR="00FA53B8" w:rsidRPr="00173621">
        <w:rPr>
          <w:rFonts w:cs="Arial"/>
          <w:szCs w:val="22"/>
        </w:rPr>
        <w:t xml:space="preserve">that </w:t>
      </w:r>
      <w:r w:rsidR="004569CA" w:rsidRPr="00173621">
        <w:rPr>
          <w:rFonts w:cs="Arial"/>
          <w:szCs w:val="22"/>
        </w:rPr>
        <w:t xml:space="preserve">if </w:t>
      </w:r>
      <w:r w:rsidR="00FA53B8" w:rsidRPr="00173621">
        <w:rPr>
          <w:rFonts w:cs="Arial"/>
          <w:szCs w:val="22"/>
        </w:rPr>
        <w:t xml:space="preserve">electronic alternatives </w:t>
      </w:r>
      <w:r w:rsidR="004569CA" w:rsidRPr="00173621">
        <w:rPr>
          <w:rFonts w:cs="Arial"/>
          <w:szCs w:val="22"/>
        </w:rPr>
        <w:t xml:space="preserve">were available, they </w:t>
      </w:r>
      <w:r w:rsidR="008D6F19" w:rsidRPr="00173621">
        <w:rPr>
          <w:rFonts w:cs="Arial"/>
          <w:szCs w:val="22"/>
        </w:rPr>
        <w:t xml:space="preserve">would need to be simplistic, </w:t>
      </w:r>
      <w:r w:rsidR="00FA53B8" w:rsidRPr="00173621">
        <w:rPr>
          <w:rFonts w:cs="Arial"/>
          <w:szCs w:val="22"/>
        </w:rPr>
        <w:t>offer the ability to duplicate across multiple farms with flexible application options</w:t>
      </w:r>
      <w:r w:rsidR="008D6F19" w:rsidRPr="00173621">
        <w:rPr>
          <w:rFonts w:cs="Arial"/>
          <w:szCs w:val="22"/>
        </w:rPr>
        <w:t>, and be versatile to various sized operations</w:t>
      </w:r>
      <w:r w:rsidR="00FA53B8" w:rsidRPr="006341A5">
        <w:rPr>
          <w:rFonts w:cs="Arial"/>
          <w:szCs w:val="22"/>
        </w:rPr>
        <w:t>.</w:t>
      </w:r>
      <w:r w:rsidR="008D6F19" w:rsidRPr="006341A5">
        <w:rPr>
          <w:rFonts w:cs="Arial"/>
          <w:color w:val="FF0000"/>
          <w:szCs w:val="22"/>
          <w:lang w:bidi="en-US"/>
        </w:rPr>
        <w:t xml:space="preserve"> </w:t>
      </w:r>
    </w:p>
    <w:p w14:paraId="531965F2" w14:textId="77777777" w:rsidR="00E05035" w:rsidRPr="005471F6" w:rsidRDefault="00E05035" w:rsidP="00192C7B">
      <w:pPr>
        <w:widowControl/>
        <w:autoSpaceDE/>
        <w:autoSpaceDN/>
        <w:adjustRightInd/>
        <w:ind w:firstLine="720"/>
        <w:rPr>
          <w:rFonts w:cs="Arial"/>
          <w:color w:val="FF0000"/>
        </w:rPr>
      </w:pPr>
    </w:p>
    <w:p w14:paraId="178E8F40" w14:textId="6227EADE" w:rsidR="00C67E23" w:rsidRPr="00173621" w:rsidRDefault="00A81FA0" w:rsidP="00192C7B">
      <w:pPr>
        <w:widowControl/>
        <w:autoSpaceDE/>
        <w:autoSpaceDN/>
        <w:adjustRightInd/>
        <w:ind w:firstLine="720"/>
        <w:rPr>
          <w:rFonts w:cs="Arial"/>
          <w:szCs w:val="22"/>
        </w:rPr>
      </w:pPr>
      <w:r w:rsidRPr="006341A5">
        <w:rPr>
          <w:rFonts w:cs="Arial"/>
          <w:color w:val="333333"/>
          <w:szCs w:val="22"/>
        </w:rPr>
        <w:t xml:space="preserve">EPA agrees that the requirements for </w:t>
      </w:r>
      <w:r w:rsidR="00DC4DA1" w:rsidRPr="006341A5">
        <w:rPr>
          <w:rFonts w:cs="Arial"/>
          <w:color w:val="333333"/>
          <w:szCs w:val="22"/>
        </w:rPr>
        <w:t xml:space="preserve">the </w:t>
      </w:r>
      <w:r w:rsidR="00311478" w:rsidRPr="006341A5">
        <w:rPr>
          <w:rFonts w:cs="Arial"/>
          <w:color w:val="333333"/>
          <w:szCs w:val="22"/>
        </w:rPr>
        <w:t>display and retention</w:t>
      </w:r>
      <w:r w:rsidRPr="006341A5">
        <w:rPr>
          <w:rFonts w:cs="Arial"/>
          <w:color w:val="333333"/>
          <w:szCs w:val="22"/>
        </w:rPr>
        <w:t xml:space="preserve"> of application records and </w:t>
      </w:r>
      <w:r w:rsidR="00086A28" w:rsidRPr="006341A5">
        <w:rPr>
          <w:rFonts w:cs="Arial"/>
          <w:color w:val="333333"/>
          <w:szCs w:val="22"/>
        </w:rPr>
        <w:t>Safety Data Sheets (</w:t>
      </w:r>
      <w:r w:rsidRPr="006341A5">
        <w:rPr>
          <w:rFonts w:cs="Arial"/>
          <w:color w:val="333333"/>
          <w:szCs w:val="22"/>
        </w:rPr>
        <w:t>SDSs</w:t>
      </w:r>
      <w:r w:rsidR="00086A28" w:rsidRPr="006341A5">
        <w:rPr>
          <w:rFonts w:cs="Arial"/>
          <w:color w:val="333333"/>
          <w:szCs w:val="22"/>
        </w:rPr>
        <w:t>)</w:t>
      </w:r>
      <w:r w:rsidRPr="006341A5">
        <w:rPr>
          <w:rFonts w:cs="Arial"/>
          <w:color w:val="333333"/>
          <w:szCs w:val="22"/>
        </w:rPr>
        <w:t xml:space="preserve"> could be met with electronic records as long as all the other applicable requirements at </w:t>
      </w:r>
      <w:r w:rsidRPr="00173621">
        <w:rPr>
          <w:rFonts w:cs="Arial"/>
          <w:color w:val="333333"/>
          <w:szCs w:val="22"/>
        </w:rPr>
        <w:t xml:space="preserve">§170.311(b) regarding content, location, accessibility, legibility, and display and retention times are met. Should an electronic alternative to paper be used, workers and handlers would need to have unimpeded access to the computer or other devices during their normal work hours, and would need to be instructed on how to access the electronic records on the computer or device. While </w:t>
      </w:r>
      <w:r w:rsidR="00E05035" w:rsidRPr="00173621">
        <w:rPr>
          <w:rFonts w:cs="Arial"/>
          <w:color w:val="333333"/>
          <w:szCs w:val="22"/>
        </w:rPr>
        <w:t xml:space="preserve">EPA recognizes that some employers may </w:t>
      </w:r>
      <w:r w:rsidRPr="00173621">
        <w:rPr>
          <w:rFonts w:cs="Arial"/>
          <w:color w:val="333333"/>
          <w:szCs w:val="22"/>
        </w:rPr>
        <w:t xml:space="preserve">want </w:t>
      </w:r>
      <w:r w:rsidR="00E05035" w:rsidRPr="00173621">
        <w:rPr>
          <w:rFonts w:cs="Arial"/>
          <w:color w:val="333333"/>
          <w:szCs w:val="22"/>
        </w:rPr>
        <w:t>to maintain electronic copies of pesticide application records and product SDS</w:t>
      </w:r>
      <w:r w:rsidRPr="00173621">
        <w:rPr>
          <w:rFonts w:cs="Arial"/>
          <w:color w:val="333333"/>
          <w:szCs w:val="22"/>
        </w:rPr>
        <w:t>s</w:t>
      </w:r>
      <w:r w:rsidR="00795C6C" w:rsidRPr="00173621">
        <w:rPr>
          <w:rFonts w:cs="Arial"/>
          <w:color w:val="333333"/>
          <w:szCs w:val="22"/>
        </w:rPr>
        <w:t xml:space="preserve"> </w:t>
      </w:r>
      <w:r w:rsidR="001A7A2F" w:rsidRPr="00173621">
        <w:rPr>
          <w:rFonts w:cs="Arial"/>
          <w:color w:val="333333"/>
          <w:szCs w:val="22"/>
        </w:rPr>
        <w:t xml:space="preserve">as a </w:t>
      </w:r>
      <w:r w:rsidR="00FF1E02" w:rsidRPr="00173621">
        <w:rPr>
          <w:rFonts w:cs="Arial"/>
          <w:color w:val="333333"/>
          <w:szCs w:val="22"/>
        </w:rPr>
        <w:t xml:space="preserve">means </w:t>
      </w:r>
      <w:r w:rsidR="00C333CC" w:rsidRPr="00173621">
        <w:rPr>
          <w:rFonts w:cs="Arial"/>
          <w:color w:val="333333"/>
          <w:szCs w:val="22"/>
        </w:rPr>
        <w:t xml:space="preserve">to </w:t>
      </w:r>
      <w:r w:rsidR="00FF1E02" w:rsidRPr="00173621">
        <w:rPr>
          <w:rFonts w:cs="Arial"/>
          <w:color w:val="333333"/>
          <w:szCs w:val="22"/>
        </w:rPr>
        <w:t>reducing the paperwork burden</w:t>
      </w:r>
      <w:r w:rsidR="004E16C1" w:rsidRPr="00173621">
        <w:rPr>
          <w:rFonts w:cs="Arial"/>
          <w:color w:val="333333"/>
          <w:szCs w:val="22"/>
        </w:rPr>
        <w:t>s</w:t>
      </w:r>
      <w:r w:rsidR="00FF1E02" w:rsidRPr="00173621">
        <w:rPr>
          <w:rFonts w:cs="Arial"/>
          <w:color w:val="333333"/>
          <w:szCs w:val="22"/>
        </w:rPr>
        <w:t xml:space="preserve"> associated with </w:t>
      </w:r>
      <w:r w:rsidR="00E46447">
        <w:rPr>
          <w:rFonts w:cs="Arial"/>
          <w:color w:val="333333"/>
          <w:szCs w:val="22"/>
        </w:rPr>
        <w:t xml:space="preserve">the </w:t>
      </w:r>
      <w:r w:rsidR="00795C6C" w:rsidRPr="00173621">
        <w:rPr>
          <w:rFonts w:cs="Arial"/>
          <w:color w:val="333333"/>
          <w:szCs w:val="22"/>
        </w:rPr>
        <w:t>recordkeeping requirements</w:t>
      </w:r>
      <w:r w:rsidR="009B063A" w:rsidRPr="00173621">
        <w:rPr>
          <w:rFonts w:cs="Arial"/>
          <w:color w:val="333333"/>
          <w:szCs w:val="22"/>
        </w:rPr>
        <w:t xml:space="preserve">, </w:t>
      </w:r>
      <w:r w:rsidR="009F2CDA" w:rsidRPr="00173621">
        <w:rPr>
          <w:rFonts w:cs="Arial"/>
          <w:color w:val="333333"/>
          <w:szCs w:val="22"/>
        </w:rPr>
        <w:t xml:space="preserve">the </w:t>
      </w:r>
      <w:r w:rsidR="00033554" w:rsidRPr="00173621">
        <w:rPr>
          <w:rFonts w:cs="Arial"/>
          <w:color w:val="333333"/>
          <w:szCs w:val="22"/>
        </w:rPr>
        <w:t xml:space="preserve">Agency has not developed a standard form or template </w:t>
      </w:r>
      <w:r w:rsidR="00C333CC" w:rsidRPr="00173621">
        <w:rPr>
          <w:rFonts w:cs="Arial"/>
          <w:color w:val="333333"/>
          <w:szCs w:val="22"/>
        </w:rPr>
        <w:t xml:space="preserve">(paper or electronic) </w:t>
      </w:r>
      <w:r w:rsidR="006B12DE" w:rsidRPr="00173621">
        <w:rPr>
          <w:rFonts w:cs="Arial"/>
          <w:color w:val="333333"/>
          <w:szCs w:val="22"/>
        </w:rPr>
        <w:t>that can be used to satisfy the recordkeeping requirements</w:t>
      </w:r>
      <w:r w:rsidR="00033554" w:rsidRPr="00173621">
        <w:rPr>
          <w:rFonts w:cs="Arial"/>
          <w:color w:val="333333"/>
          <w:szCs w:val="22"/>
        </w:rPr>
        <w:t xml:space="preserve">. </w:t>
      </w:r>
      <w:r w:rsidR="006B12DE" w:rsidRPr="00173621">
        <w:rPr>
          <w:rFonts w:cs="Arial"/>
          <w:color w:val="333333"/>
          <w:szCs w:val="22"/>
        </w:rPr>
        <w:t xml:space="preserve">The Agency believes that the decision to develop or use an electronic alternative to paper recordkeeping is best made at the discretion of the employer based on their </w:t>
      </w:r>
      <w:r w:rsidR="008F0641" w:rsidRPr="00173621">
        <w:rPr>
          <w:rFonts w:cs="Arial"/>
          <w:color w:val="333333"/>
          <w:szCs w:val="22"/>
        </w:rPr>
        <w:t xml:space="preserve">individual </w:t>
      </w:r>
      <w:r w:rsidR="006B12DE" w:rsidRPr="00173621">
        <w:rPr>
          <w:rFonts w:cs="Arial"/>
          <w:color w:val="333333"/>
          <w:szCs w:val="22"/>
        </w:rPr>
        <w:t xml:space="preserve">needs and capabilities. </w:t>
      </w:r>
      <w:r w:rsidR="00311478" w:rsidRPr="00173621">
        <w:rPr>
          <w:rFonts w:cs="Arial"/>
          <w:color w:val="333333"/>
          <w:szCs w:val="22"/>
        </w:rPr>
        <w:t>At this time</w:t>
      </w:r>
      <w:r w:rsidR="002D04AA" w:rsidRPr="00173621">
        <w:rPr>
          <w:rFonts w:cs="Arial"/>
          <w:color w:val="333333"/>
          <w:szCs w:val="22"/>
        </w:rPr>
        <w:t xml:space="preserve">, </w:t>
      </w:r>
      <w:r w:rsidR="00784841" w:rsidRPr="00173621">
        <w:rPr>
          <w:rFonts w:cs="Arial"/>
          <w:color w:val="333333"/>
          <w:szCs w:val="22"/>
        </w:rPr>
        <w:t>EPA does not have</w:t>
      </w:r>
      <w:r w:rsidR="001B0CA2" w:rsidRPr="00173621">
        <w:rPr>
          <w:rFonts w:cs="Arial"/>
          <w:color w:val="333333"/>
          <w:szCs w:val="22"/>
        </w:rPr>
        <w:t xml:space="preserve"> enough</w:t>
      </w:r>
      <w:r w:rsidR="00784841" w:rsidRPr="00173621">
        <w:rPr>
          <w:rFonts w:cs="Arial"/>
          <w:color w:val="333333"/>
          <w:szCs w:val="22"/>
        </w:rPr>
        <w:t xml:space="preserve"> information regarding how many employers </w:t>
      </w:r>
      <w:r w:rsidR="00224A62" w:rsidRPr="00173621">
        <w:rPr>
          <w:rFonts w:cs="Arial"/>
          <w:color w:val="333333"/>
          <w:szCs w:val="22"/>
        </w:rPr>
        <w:t xml:space="preserve">currently </w:t>
      </w:r>
      <w:r w:rsidR="00784841" w:rsidRPr="00173621">
        <w:rPr>
          <w:rFonts w:cs="Arial"/>
          <w:color w:val="333333"/>
          <w:szCs w:val="22"/>
        </w:rPr>
        <w:t xml:space="preserve">use electronic </w:t>
      </w:r>
      <w:r w:rsidR="001B0CA2" w:rsidRPr="00173621">
        <w:rPr>
          <w:rFonts w:cs="Arial"/>
          <w:color w:val="333333"/>
          <w:szCs w:val="22"/>
        </w:rPr>
        <w:t>alternatives</w:t>
      </w:r>
      <w:r w:rsidR="00086A28" w:rsidRPr="00173621">
        <w:rPr>
          <w:rFonts w:cs="Arial"/>
          <w:color w:val="333333"/>
          <w:szCs w:val="22"/>
        </w:rPr>
        <w:t xml:space="preserve"> to deter</w:t>
      </w:r>
      <w:r w:rsidR="004E16C1" w:rsidRPr="00173621">
        <w:rPr>
          <w:rFonts w:cs="Arial"/>
          <w:color w:val="333333"/>
          <w:szCs w:val="22"/>
        </w:rPr>
        <w:t xml:space="preserve">mine potential burden reduction. </w:t>
      </w:r>
      <w:r w:rsidR="00224A62" w:rsidRPr="00173621">
        <w:rPr>
          <w:rFonts w:cs="Arial"/>
          <w:color w:val="333333"/>
          <w:szCs w:val="22"/>
        </w:rPr>
        <w:t>T</w:t>
      </w:r>
      <w:r w:rsidR="001B0CA2" w:rsidRPr="00173621">
        <w:rPr>
          <w:rFonts w:cs="Arial"/>
          <w:color w:val="333333"/>
          <w:szCs w:val="22"/>
        </w:rPr>
        <w:t>herefore</w:t>
      </w:r>
      <w:r w:rsidR="00224A62" w:rsidRPr="00173621">
        <w:rPr>
          <w:rFonts w:cs="Arial"/>
          <w:color w:val="333333"/>
          <w:szCs w:val="22"/>
        </w:rPr>
        <w:t xml:space="preserve">, EPA continues </w:t>
      </w:r>
      <w:r w:rsidR="000658EB" w:rsidRPr="00173621">
        <w:rPr>
          <w:rFonts w:cs="Arial"/>
          <w:color w:val="333333"/>
          <w:szCs w:val="22"/>
        </w:rPr>
        <w:t xml:space="preserve">to assume </w:t>
      </w:r>
      <w:r w:rsidR="00224A62" w:rsidRPr="00173621">
        <w:rPr>
          <w:rFonts w:cs="Arial"/>
          <w:color w:val="333333"/>
          <w:szCs w:val="22"/>
        </w:rPr>
        <w:t xml:space="preserve">in this </w:t>
      </w:r>
      <w:r w:rsidR="00036210">
        <w:rPr>
          <w:rFonts w:cs="Arial"/>
          <w:color w:val="333333"/>
          <w:szCs w:val="22"/>
        </w:rPr>
        <w:t xml:space="preserve">ICR </w:t>
      </w:r>
      <w:r w:rsidR="000658EB" w:rsidRPr="00173621">
        <w:rPr>
          <w:rFonts w:cs="Arial"/>
          <w:color w:val="333333"/>
          <w:szCs w:val="22"/>
        </w:rPr>
        <w:t xml:space="preserve">that records are being </w:t>
      </w:r>
      <w:r w:rsidR="00224A62" w:rsidRPr="00173621">
        <w:rPr>
          <w:rFonts w:cs="Arial"/>
          <w:color w:val="333333"/>
          <w:szCs w:val="22"/>
        </w:rPr>
        <w:t>kept</w:t>
      </w:r>
      <w:r w:rsidR="000658EB" w:rsidRPr="00173621">
        <w:rPr>
          <w:rFonts w:cs="Arial"/>
          <w:color w:val="333333"/>
          <w:szCs w:val="22"/>
        </w:rPr>
        <w:t xml:space="preserve"> on paper and stored in a physical folder. </w:t>
      </w:r>
    </w:p>
    <w:p w14:paraId="0E816ED2" w14:textId="71BEE23F" w:rsidR="00072B09" w:rsidRDefault="00072B09" w:rsidP="00C95050">
      <w:pPr>
        <w:rPr>
          <w:bCs/>
          <w:szCs w:val="22"/>
        </w:rPr>
      </w:pPr>
    </w:p>
    <w:p w14:paraId="42FA7223" w14:textId="34CFD657" w:rsidR="00AE025A" w:rsidRDefault="00AE025A" w:rsidP="00EF57BA">
      <w:pPr>
        <w:rPr>
          <w:bCs/>
          <w:szCs w:val="22"/>
        </w:rPr>
      </w:pPr>
      <w:r>
        <w:rPr>
          <w:bCs/>
          <w:szCs w:val="22"/>
        </w:rPr>
        <w:tab/>
      </w:r>
      <w:r w:rsidR="004A54A6">
        <w:rPr>
          <w:bCs/>
          <w:szCs w:val="22"/>
        </w:rPr>
        <w:t>To assist with compliance</w:t>
      </w:r>
      <w:r w:rsidR="001D1E4B">
        <w:rPr>
          <w:bCs/>
          <w:szCs w:val="22"/>
        </w:rPr>
        <w:t xml:space="preserve"> and to reduce burdens on </w:t>
      </w:r>
      <w:r w:rsidR="00034468">
        <w:rPr>
          <w:bCs/>
          <w:szCs w:val="22"/>
        </w:rPr>
        <w:t>stakeholders</w:t>
      </w:r>
      <w:r w:rsidR="004A54A6">
        <w:rPr>
          <w:bCs/>
          <w:szCs w:val="22"/>
        </w:rPr>
        <w:t xml:space="preserve">, </w:t>
      </w:r>
      <w:r w:rsidR="00311478">
        <w:rPr>
          <w:bCs/>
          <w:szCs w:val="22"/>
        </w:rPr>
        <w:t xml:space="preserve">EPA </w:t>
      </w:r>
      <w:r w:rsidR="00F2448B">
        <w:rPr>
          <w:bCs/>
          <w:szCs w:val="22"/>
        </w:rPr>
        <w:t>has provided</w:t>
      </w:r>
      <w:r w:rsidR="004A54A6">
        <w:rPr>
          <w:bCs/>
          <w:szCs w:val="22"/>
        </w:rPr>
        <w:t xml:space="preserve"> several</w:t>
      </w:r>
      <w:r w:rsidR="00311478">
        <w:rPr>
          <w:bCs/>
          <w:szCs w:val="22"/>
        </w:rPr>
        <w:t xml:space="preserve"> guidance materials</w:t>
      </w:r>
      <w:r w:rsidR="004E16C1">
        <w:rPr>
          <w:bCs/>
          <w:szCs w:val="22"/>
        </w:rPr>
        <w:t xml:space="preserve"> online</w:t>
      </w:r>
      <w:r w:rsidR="00D374D4">
        <w:rPr>
          <w:rStyle w:val="FootnoteReference"/>
          <w:bCs/>
          <w:szCs w:val="22"/>
        </w:rPr>
        <w:footnoteReference w:id="5"/>
      </w:r>
      <w:r w:rsidR="00CE7886">
        <w:rPr>
          <w:bCs/>
          <w:szCs w:val="22"/>
        </w:rPr>
        <w:t xml:space="preserve"> to help </w:t>
      </w:r>
      <w:r w:rsidR="00CE7886" w:rsidRPr="00800928">
        <w:rPr>
          <w:bCs/>
          <w:szCs w:val="22"/>
        </w:rPr>
        <w:t xml:space="preserve">users of agricultural pesticides </w:t>
      </w:r>
      <w:r w:rsidR="00CE7886">
        <w:rPr>
          <w:bCs/>
          <w:szCs w:val="22"/>
        </w:rPr>
        <w:t xml:space="preserve">understand </w:t>
      </w:r>
      <w:r w:rsidR="00CE7886" w:rsidRPr="00800928">
        <w:rPr>
          <w:bCs/>
          <w:szCs w:val="22"/>
        </w:rPr>
        <w:t xml:space="preserve">the requirements of the </w:t>
      </w:r>
      <w:r w:rsidR="000E4DC2">
        <w:rPr>
          <w:bCs/>
          <w:szCs w:val="22"/>
        </w:rPr>
        <w:t xml:space="preserve">WPS regulations. </w:t>
      </w:r>
      <w:r w:rsidR="00AE6D91">
        <w:rPr>
          <w:bCs/>
          <w:szCs w:val="22"/>
        </w:rPr>
        <w:t>For example, a</w:t>
      </w:r>
      <w:r w:rsidR="00311478">
        <w:rPr>
          <w:bCs/>
          <w:szCs w:val="22"/>
        </w:rPr>
        <w:t xml:space="preserve"> “How t</w:t>
      </w:r>
      <w:r w:rsidR="00800928">
        <w:rPr>
          <w:bCs/>
          <w:szCs w:val="22"/>
        </w:rPr>
        <w:t>o Comply” ma</w:t>
      </w:r>
      <w:r w:rsidR="000E4DC2">
        <w:rPr>
          <w:bCs/>
          <w:szCs w:val="22"/>
        </w:rPr>
        <w:t>nual</w:t>
      </w:r>
      <w:r w:rsidR="00800928">
        <w:rPr>
          <w:bCs/>
          <w:szCs w:val="22"/>
        </w:rPr>
        <w:t xml:space="preserve"> (Attachment B)</w:t>
      </w:r>
      <w:r w:rsidR="000E4DC2">
        <w:rPr>
          <w:bCs/>
          <w:szCs w:val="22"/>
        </w:rPr>
        <w:t>, which</w:t>
      </w:r>
      <w:r w:rsidR="00CE7886">
        <w:rPr>
          <w:bCs/>
          <w:szCs w:val="22"/>
        </w:rPr>
        <w:t xml:space="preserve"> was </w:t>
      </w:r>
      <w:r w:rsidR="00043066">
        <w:rPr>
          <w:bCs/>
          <w:szCs w:val="22"/>
        </w:rPr>
        <w:t xml:space="preserve">developed </w:t>
      </w:r>
      <w:r w:rsidR="004E16C1">
        <w:rPr>
          <w:bCs/>
          <w:szCs w:val="22"/>
        </w:rPr>
        <w:t>as part of an EPA cooperative agreemen</w:t>
      </w:r>
      <w:r w:rsidR="00043066">
        <w:rPr>
          <w:bCs/>
          <w:szCs w:val="22"/>
        </w:rPr>
        <w:t>t</w:t>
      </w:r>
      <w:r w:rsidR="004E16C1">
        <w:rPr>
          <w:bCs/>
          <w:szCs w:val="22"/>
        </w:rPr>
        <w:t xml:space="preserve"> called the Pesticide Educational Resources Collaborative (PERC)</w:t>
      </w:r>
      <w:r w:rsidR="000E4DC2">
        <w:rPr>
          <w:bCs/>
          <w:szCs w:val="22"/>
        </w:rPr>
        <w:t xml:space="preserve">, provides a comprehensive overview </w:t>
      </w:r>
      <w:r w:rsidR="00FE485F">
        <w:rPr>
          <w:bCs/>
          <w:szCs w:val="22"/>
        </w:rPr>
        <w:t xml:space="preserve">of the WPS requirements that is </w:t>
      </w:r>
      <w:r w:rsidR="00FE485F" w:rsidRPr="00FE485F">
        <w:rPr>
          <w:bCs/>
          <w:szCs w:val="22"/>
        </w:rPr>
        <w:t>organized based upon the WPS</w:t>
      </w:r>
      <w:r w:rsidR="00FE485F">
        <w:rPr>
          <w:bCs/>
          <w:szCs w:val="22"/>
        </w:rPr>
        <w:t xml:space="preserve"> </w:t>
      </w:r>
      <w:r w:rsidR="00FE485F" w:rsidRPr="00FE485F">
        <w:rPr>
          <w:bCs/>
          <w:szCs w:val="22"/>
        </w:rPr>
        <w:t xml:space="preserve">responsibilities for </w:t>
      </w:r>
      <w:r w:rsidR="00EF57BA">
        <w:rPr>
          <w:bCs/>
          <w:szCs w:val="22"/>
        </w:rPr>
        <w:t>the three primary types</w:t>
      </w:r>
      <w:r w:rsidR="00FE485F" w:rsidRPr="00FE485F">
        <w:rPr>
          <w:bCs/>
          <w:szCs w:val="22"/>
        </w:rPr>
        <w:t xml:space="preserve"> of employer</w:t>
      </w:r>
      <w:r w:rsidR="00EF57BA">
        <w:rPr>
          <w:bCs/>
          <w:szCs w:val="22"/>
        </w:rPr>
        <w:t xml:space="preserve">s; </w:t>
      </w:r>
      <w:r w:rsidR="00EF57BA" w:rsidRPr="00EF57BA">
        <w:rPr>
          <w:bCs/>
          <w:szCs w:val="22"/>
        </w:rPr>
        <w:t>agricultural employer</w:t>
      </w:r>
      <w:r w:rsidR="00B35891">
        <w:rPr>
          <w:bCs/>
          <w:szCs w:val="22"/>
        </w:rPr>
        <w:t>s</w:t>
      </w:r>
      <w:r w:rsidR="00EF57BA">
        <w:rPr>
          <w:bCs/>
          <w:szCs w:val="22"/>
        </w:rPr>
        <w:t xml:space="preserve"> </w:t>
      </w:r>
      <w:r w:rsidR="00EF57BA" w:rsidRPr="00EF57BA">
        <w:rPr>
          <w:bCs/>
          <w:szCs w:val="22"/>
        </w:rPr>
        <w:t>of workers, agricultural employe</w:t>
      </w:r>
      <w:r w:rsidR="00EF57BA">
        <w:rPr>
          <w:bCs/>
          <w:szCs w:val="22"/>
        </w:rPr>
        <w:t>r</w:t>
      </w:r>
      <w:r w:rsidR="00B35891">
        <w:rPr>
          <w:bCs/>
          <w:szCs w:val="22"/>
        </w:rPr>
        <w:t>s</w:t>
      </w:r>
      <w:r w:rsidR="00EF57BA">
        <w:rPr>
          <w:bCs/>
          <w:szCs w:val="22"/>
        </w:rPr>
        <w:t xml:space="preserve"> of pesticide handlers, and CPHEs</w:t>
      </w:r>
      <w:r w:rsidR="00800928" w:rsidRPr="00800928">
        <w:rPr>
          <w:bCs/>
          <w:szCs w:val="22"/>
        </w:rPr>
        <w:t>. </w:t>
      </w:r>
      <w:r w:rsidR="00F75E65">
        <w:rPr>
          <w:bCs/>
          <w:szCs w:val="22"/>
        </w:rPr>
        <w:t>T</w:t>
      </w:r>
      <w:r w:rsidR="000943E6">
        <w:rPr>
          <w:bCs/>
          <w:szCs w:val="22"/>
        </w:rPr>
        <w:t>his organization should help users</w:t>
      </w:r>
      <w:r w:rsidR="009D3FE6">
        <w:rPr>
          <w:bCs/>
          <w:szCs w:val="22"/>
        </w:rPr>
        <w:t xml:space="preserve"> quickly find the information most relevant to them</w:t>
      </w:r>
      <w:r w:rsidR="000943E6">
        <w:rPr>
          <w:bCs/>
          <w:szCs w:val="22"/>
        </w:rPr>
        <w:t xml:space="preserve"> within the manual</w:t>
      </w:r>
      <w:r w:rsidR="009D3FE6">
        <w:rPr>
          <w:bCs/>
          <w:szCs w:val="22"/>
        </w:rPr>
        <w:t xml:space="preserve">. </w:t>
      </w:r>
      <w:r w:rsidR="004E16C1">
        <w:rPr>
          <w:bCs/>
          <w:szCs w:val="22"/>
        </w:rPr>
        <w:t xml:space="preserve">PERC </w:t>
      </w:r>
      <w:r w:rsidR="004A54A6">
        <w:rPr>
          <w:bCs/>
          <w:szCs w:val="22"/>
        </w:rPr>
        <w:t xml:space="preserve">has </w:t>
      </w:r>
      <w:r w:rsidR="00043066">
        <w:rPr>
          <w:bCs/>
          <w:szCs w:val="22"/>
        </w:rPr>
        <w:t xml:space="preserve">also </w:t>
      </w:r>
      <w:r w:rsidR="004A54A6">
        <w:rPr>
          <w:bCs/>
          <w:szCs w:val="22"/>
        </w:rPr>
        <w:t>developed a Compliance Assistance Library</w:t>
      </w:r>
      <w:r w:rsidR="00F2448B">
        <w:rPr>
          <w:rStyle w:val="FootnoteReference"/>
          <w:bCs/>
          <w:szCs w:val="22"/>
        </w:rPr>
        <w:footnoteReference w:id="6"/>
      </w:r>
      <w:r w:rsidR="004A54A6">
        <w:rPr>
          <w:bCs/>
          <w:szCs w:val="22"/>
        </w:rPr>
        <w:t xml:space="preserve"> </w:t>
      </w:r>
      <w:r w:rsidR="00FA5E1E">
        <w:rPr>
          <w:bCs/>
          <w:szCs w:val="22"/>
        </w:rPr>
        <w:t>tool</w:t>
      </w:r>
      <w:r w:rsidR="004A54A6">
        <w:rPr>
          <w:bCs/>
          <w:szCs w:val="22"/>
        </w:rPr>
        <w:t xml:space="preserve"> that enables employers to find </w:t>
      </w:r>
      <w:r w:rsidR="009D3FE6">
        <w:rPr>
          <w:bCs/>
          <w:szCs w:val="22"/>
        </w:rPr>
        <w:t xml:space="preserve">specific </w:t>
      </w:r>
      <w:r w:rsidR="004A54A6">
        <w:rPr>
          <w:bCs/>
          <w:szCs w:val="22"/>
        </w:rPr>
        <w:t xml:space="preserve">compliance information </w:t>
      </w:r>
      <w:r w:rsidR="00043066">
        <w:rPr>
          <w:bCs/>
          <w:szCs w:val="22"/>
        </w:rPr>
        <w:t xml:space="preserve">through a </w:t>
      </w:r>
      <w:r w:rsidR="004E16C1">
        <w:rPr>
          <w:bCs/>
          <w:szCs w:val="22"/>
        </w:rPr>
        <w:t>series</w:t>
      </w:r>
      <w:r w:rsidR="00043066">
        <w:rPr>
          <w:bCs/>
          <w:szCs w:val="22"/>
        </w:rPr>
        <w:t xml:space="preserve"> of questions</w:t>
      </w:r>
      <w:r w:rsidR="001E0AFB">
        <w:rPr>
          <w:bCs/>
          <w:szCs w:val="22"/>
        </w:rPr>
        <w:t xml:space="preserve"> within a matter of minutes</w:t>
      </w:r>
      <w:r w:rsidR="004A54A6">
        <w:rPr>
          <w:bCs/>
          <w:szCs w:val="22"/>
        </w:rPr>
        <w:t>.</w:t>
      </w:r>
      <w:r w:rsidR="00FA5E1E">
        <w:rPr>
          <w:bCs/>
          <w:szCs w:val="22"/>
        </w:rPr>
        <w:t xml:space="preserve"> </w:t>
      </w:r>
      <w:r w:rsidR="00043066">
        <w:rPr>
          <w:bCs/>
          <w:szCs w:val="22"/>
        </w:rPr>
        <w:t xml:space="preserve">Additionally, </w:t>
      </w:r>
      <w:r w:rsidR="00FA5E1E">
        <w:rPr>
          <w:bCs/>
          <w:szCs w:val="22"/>
        </w:rPr>
        <w:t>several</w:t>
      </w:r>
      <w:r w:rsidR="00043066">
        <w:rPr>
          <w:bCs/>
          <w:szCs w:val="22"/>
        </w:rPr>
        <w:t xml:space="preserve"> </w:t>
      </w:r>
      <w:r w:rsidR="00842D8E">
        <w:rPr>
          <w:bCs/>
          <w:szCs w:val="22"/>
        </w:rPr>
        <w:t>State Lead Agencies (SLAs)</w:t>
      </w:r>
      <w:r w:rsidR="003D6B32">
        <w:rPr>
          <w:bCs/>
          <w:szCs w:val="22"/>
        </w:rPr>
        <w:t xml:space="preserve"> </w:t>
      </w:r>
      <w:r w:rsidR="002A528A">
        <w:rPr>
          <w:bCs/>
          <w:szCs w:val="22"/>
        </w:rPr>
        <w:t xml:space="preserve">have </w:t>
      </w:r>
      <w:r w:rsidR="00800928">
        <w:rPr>
          <w:bCs/>
          <w:szCs w:val="22"/>
        </w:rPr>
        <w:t xml:space="preserve">developed </w:t>
      </w:r>
      <w:r w:rsidR="00043066">
        <w:rPr>
          <w:bCs/>
          <w:szCs w:val="22"/>
        </w:rPr>
        <w:t>their own</w:t>
      </w:r>
      <w:r w:rsidR="004A54A6">
        <w:rPr>
          <w:bCs/>
          <w:szCs w:val="22"/>
        </w:rPr>
        <w:t xml:space="preserve"> guidance</w:t>
      </w:r>
      <w:r w:rsidR="00BB4645">
        <w:rPr>
          <w:bCs/>
          <w:szCs w:val="22"/>
        </w:rPr>
        <w:t xml:space="preserve"> materials</w:t>
      </w:r>
      <w:r w:rsidR="00CE7886">
        <w:rPr>
          <w:bCs/>
          <w:szCs w:val="22"/>
        </w:rPr>
        <w:t>, including record</w:t>
      </w:r>
      <w:r w:rsidR="002251C6">
        <w:rPr>
          <w:bCs/>
          <w:szCs w:val="22"/>
        </w:rPr>
        <w:t>keeping</w:t>
      </w:r>
      <w:r w:rsidR="00FF72DE">
        <w:rPr>
          <w:bCs/>
          <w:szCs w:val="22"/>
        </w:rPr>
        <w:t xml:space="preserve"> templates, for users within their states. </w:t>
      </w:r>
      <w:r w:rsidR="005E68F1">
        <w:rPr>
          <w:bCs/>
          <w:szCs w:val="22"/>
        </w:rPr>
        <w:t>Should an agricultural employer choose to use any of these resources, EPA expects that these resources could</w:t>
      </w:r>
      <w:r w:rsidR="00A6291F">
        <w:rPr>
          <w:bCs/>
          <w:szCs w:val="22"/>
        </w:rPr>
        <w:t xml:space="preserve"> significantly reduce the amount of time </w:t>
      </w:r>
      <w:r w:rsidR="000E7962">
        <w:rPr>
          <w:bCs/>
          <w:szCs w:val="22"/>
        </w:rPr>
        <w:t xml:space="preserve">and effort </w:t>
      </w:r>
      <w:r w:rsidR="00A6291F">
        <w:rPr>
          <w:bCs/>
          <w:szCs w:val="22"/>
        </w:rPr>
        <w:t xml:space="preserve">it takes for an agricultural employer to become familiar </w:t>
      </w:r>
      <w:r w:rsidR="005E68F1">
        <w:rPr>
          <w:bCs/>
          <w:szCs w:val="22"/>
        </w:rPr>
        <w:t xml:space="preserve">with and comply </w:t>
      </w:r>
      <w:r w:rsidR="00A6291F">
        <w:rPr>
          <w:bCs/>
          <w:szCs w:val="22"/>
        </w:rPr>
        <w:t xml:space="preserve">with the WPS </w:t>
      </w:r>
      <w:r w:rsidR="005E68F1">
        <w:rPr>
          <w:bCs/>
          <w:szCs w:val="22"/>
        </w:rPr>
        <w:t>requirements</w:t>
      </w:r>
      <w:r w:rsidR="000943E6">
        <w:rPr>
          <w:bCs/>
          <w:szCs w:val="22"/>
        </w:rPr>
        <w:t xml:space="preserve"> most relevant to them</w:t>
      </w:r>
      <w:r w:rsidR="00A6291F">
        <w:rPr>
          <w:bCs/>
          <w:szCs w:val="22"/>
        </w:rPr>
        <w:t xml:space="preserve">. </w:t>
      </w:r>
    </w:p>
    <w:p w14:paraId="6EE5BE33" w14:textId="77777777" w:rsidR="00AE025A" w:rsidRPr="00247729" w:rsidRDefault="00AE025A" w:rsidP="00C95050">
      <w:pPr>
        <w:rPr>
          <w:bCs/>
          <w:szCs w:val="22"/>
        </w:rPr>
      </w:pPr>
    </w:p>
    <w:p w14:paraId="56777D3A" w14:textId="77777777" w:rsidR="00C67E23" w:rsidRPr="00247729" w:rsidRDefault="00C67E23" w:rsidP="00C67E23">
      <w:pPr>
        <w:tabs>
          <w:tab w:val="left" w:pos="-1080"/>
        </w:tabs>
        <w:ind w:firstLine="720"/>
      </w:pPr>
      <w:r w:rsidRPr="00247729">
        <w:rPr>
          <w:b/>
          <w:bCs/>
        </w:rPr>
        <w:t>3(d).</w:t>
      </w:r>
      <w:r w:rsidRPr="00247729">
        <w:rPr>
          <w:b/>
          <w:bCs/>
        </w:rPr>
        <w:tab/>
        <w:t>Effects of Less Frequent Collection</w:t>
      </w:r>
    </w:p>
    <w:p w14:paraId="410C0E5C" w14:textId="77777777" w:rsidR="00C67E23" w:rsidRPr="00247729" w:rsidRDefault="00C67E23" w:rsidP="00C67E23">
      <w:pPr>
        <w:tabs>
          <w:tab w:val="left" w:pos="-1080"/>
        </w:tabs>
      </w:pPr>
    </w:p>
    <w:p w14:paraId="068FB5AB" w14:textId="3429E1F7" w:rsidR="00C67E23" w:rsidRPr="00247729" w:rsidRDefault="00DA1EF6" w:rsidP="00C67E23">
      <w:pPr>
        <w:tabs>
          <w:tab w:val="left" w:pos="-1080"/>
        </w:tabs>
        <w:ind w:firstLine="720"/>
      </w:pPr>
      <w:r>
        <w:t>N</w:t>
      </w:r>
      <w:r w:rsidR="00C67E23" w:rsidRPr="00247729">
        <w:t>otifications in this program are required only once per event, as specified in 40 CFR 170. Consequently, the possibility for less frequent notification does not exist</w:t>
      </w:r>
      <w:r>
        <w:t xml:space="preserve"> without withholding information from workers or handlers</w:t>
      </w:r>
      <w:r w:rsidR="001224CA">
        <w:t xml:space="preserve"> </w:t>
      </w:r>
      <w:r w:rsidR="00EA5780">
        <w:t>necessary for them to better protect themselves</w:t>
      </w:r>
      <w:r w:rsidR="00C67E23" w:rsidRPr="00247729">
        <w:t xml:space="preserve">. </w:t>
      </w:r>
      <w:r w:rsidR="00EA5780">
        <w:t xml:space="preserve">The required frequency of </w:t>
      </w:r>
      <w:r w:rsidR="00242D94">
        <w:t xml:space="preserve">safety </w:t>
      </w:r>
      <w:r w:rsidR="00EA5780">
        <w:t xml:space="preserve">training </w:t>
      </w:r>
      <w:r w:rsidR="001A1E46">
        <w:t>under the WPS regulations is</w:t>
      </w:r>
      <w:r w:rsidR="00EA5780">
        <w:t xml:space="preserve"> </w:t>
      </w:r>
      <w:r w:rsidR="002B2147">
        <w:t>on</w:t>
      </w:r>
      <w:r w:rsidR="00FB7F23">
        <w:t>ce a</w:t>
      </w:r>
      <w:r w:rsidR="002B2147">
        <w:t xml:space="preserve"> year</w:t>
      </w:r>
      <w:r w:rsidR="00EA5780">
        <w:t xml:space="preserve">. </w:t>
      </w:r>
      <w:r w:rsidR="00C67E23" w:rsidRPr="00247729">
        <w:t>Less frequent training and notification would increase risk to agricultural workers and handlers.</w:t>
      </w:r>
    </w:p>
    <w:p w14:paraId="52391738" w14:textId="77777777" w:rsidR="00C67E23" w:rsidRPr="00247729" w:rsidRDefault="00C67E23" w:rsidP="00C67E23">
      <w:pPr>
        <w:tabs>
          <w:tab w:val="left" w:pos="-1080"/>
        </w:tabs>
      </w:pPr>
    </w:p>
    <w:p w14:paraId="733C9EBA" w14:textId="77777777" w:rsidR="00C67E23" w:rsidRPr="00247729" w:rsidRDefault="00C67E23" w:rsidP="00C67E23">
      <w:pPr>
        <w:tabs>
          <w:tab w:val="left" w:pos="-1080"/>
        </w:tabs>
        <w:ind w:firstLine="720"/>
      </w:pPr>
      <w:r w:rsidRPr="00247729">
        <w:rPr>
          <w:b/>
          <w:bCs/>
        </w:rPr>
        <w:t>3(e).</w:t>
      </w:r>
      <w:r w:rsidRPr="00247729">
        <w:rPr>
          <w:b/>
          <w:bCs/>
        </w:rPr>
        <w:tab/>
        <w:t>General Guidelines</w:t>
      </w:r>
    </w:p>
    <w:p w14:paraId="77A2282C" w14:textId="77777777" w:rsidR="00C67E23" w:rsidRPr="00247729" w:rsidRDefault="00C67E23" w:rsidP="00C67E23">
      <w:pPr>
        <w:tabs>
          <w:tab w:val="left" w:pos="-1080"/>
        </w:tabs>
      </w:pPr>
    </w:p>
    <w:p w14:paraId="22EC21B0" w14:textId="77777777" w:rsidR="00C67E23" w:rsidRPr="00247729" w:rsidRDefault="00C67E23" w:rsidP="00C67E23">
      <w:pPr>
        <w:tabs>
          <w:tab w:val="left" w:pos="-1080"/>
        </w:tabs>
        <w:rPr>
          <w:rFonts w:cs="Arial"/>
        </w:rPr>
      </w:pPr>
      <w:r w:rsidRPr="00247729">
        <w:tab/>
        <w:t>This information collection adheres to OMB’s guidelines at 5 CFR 1320.5(d).</w:t>
      </w:r>
    </w:p>
    <w:p w14:paraId="57D52099" w14:textId="77777777" w:rsidR="00C67E23" w:rsidRPr="00247729" w:rsidRDefault="00C67E23" w:rsidP="00C67E23">
      <w:pPr>
        <w:tabs>
          <w:tab w:val="left" w:pos="-1080"/>
        </w:tabs>
      </w:pPr>
    </w:p>
    <w:p w14:paraId="2650683F" w14:textId="77777777" w:rsidR="00C67E23" w:rsidRPr="00247729" w:rsidRDefault="00C67E23" w:rsidP="00C67E23">
      <w:pPr>
        <w:tabs>
          <w:tab w:val="left" w:pos="-1080"/>
        </w:tabs>
        <w:ind w:firstLine="720"/>
      </w:pPr>
      <w:r w:rsidRPr="00247729">
        <w:rPr>
          <w:b/>
          <w:bCs/>
        </w:rPr>
        <w:t>3(f).</w:t>
      </w:r>
      <w:r w:rsidRPr="00247729">
        <w:rPr>
          <w:b/>
          <w:bCs/>
        </w:rPr>
        <w:tab/>
        <w:t>Confidentiality</w:t>
      </w:r>
    </w:p>
    <w:p w14:paraId="75BC0A7B" w14:textId="77777777" w:rsidR="00C67E23" w:rsidRPr="00247729" w:rsidRDefault="00C67E23" w:rsidP="00C67E23">
      <w:pPr>
        <w:tabs>
          <w:tab w:val="left" w:pos="-1080"/>
        </w:tabs>
      </w:pPr>
    </w:p>
    <w:p w14:paraId="49EB0978" w14:textId="4C2FEF60" w:rsidR="00C67E23" w:rsidRDefault="000B0E88" w:rsidP="00C67E23">
      <w:pPr>
        <w:tabs>
          <w:tab w:val="left" w:pos="-1080"/>
        </w:tabs>
        <w:ind w:firstLine="720"/>
      </w:pPr>
      <w:r>
        <w:t>EPA</w:t>
      </w:r>
      <w:r w:rsidR="00C67E23" w:rsidRPr="00247729">
        <w:t xml:space="preserve"> </w:t>
      </w:r>
      <w:r w:rsidR="000609DE">
        <w:t>does</w:t>
      </w:r>
      <w:r w:rsidR="000609DE" w:rsidRPr="00247729">
        <w:t xml:space="preserve"> </w:t>
      </w:r>
      <w:r w:rsidR="00C67E23" w:rsidRPr="00247729">
        <w:t>not collect</w:t>
      </w:r>
      <w:r w:rsidR="00462430">
        <w:t xml:space="preserve"> </w:t>
      </w:r>
      <w:r w:rsidR="000609DE">
        <w:t>any</w:t>
      </w:r>
      <w:r w:rsidR="000609DE" w:rsidRPr="00247729">
        <w:t xml:space="preserve"> </w:t>
      </w:r>
      <w:r w:rsidR="00D71CF8">
        <w:t xml:space="preserve">confidential </w:t>
      </w:r>
      <w:r w:rsidR="00C67E23" w:rsidRPr="00247729">
        <w:t>information under this ICR; the collection focuses on recordkeeping and third-party training and notification requirements. Further, this activity complies with the provisions of the Privacy Act of 1974 and OMB circular A-108.</w:t>
      </w:r>
    </w:p>
    <w:p w14:paraId="65FF2418" w14:textId="2CE7F6EE" w:rsidR="00C53C7F" w:rsidRDefault="00C53C7F" w:rsidP="00C67E23">
      <w:pPr>
        <w:tabs>
          <w:tab w:val="left" w:pos="-1080"/>
        </w:tabs>
        <w:ind w:firstLine="720"/>
      </w:pPr>
    </w:p>
    <w:p w14:paraId="224358CD" w14:textId="79B81F7F" w:rsidR="00C53C7F" w:rsidRPr="00F94405" w:rsidRDefault="00C53C7F" w:rsidP="00C53C7F">
      <w:pPr>
        <w:ind w:firstLine="720"/>
        <w:rPr>
          <w:b/>
        </w:rPr>
      </w:pPr>
      <w:r>
        <w:rPr>
          <w:b/>
        </w:rPr>
        <w:t>3(g).</w:t>
      </w:r>
      <w:r>
        <w:rPr>
          <w:b/>
        </w:rPr>
        <w:tab/>
      </w:r>
      <w:r w:rsidRPr="00F94405">
        <w:rPr>
          <w:b/>
        </w:rPr>
        <w:t>Sensitive Questions</w:t>
      </w:r>
    </w:p>
    <w:p w14:paraId="0CB280F3" w14:textId="77777777" w:rsidR="00C53C7F" w:rsidRDefault="00C53C7F" w:rsidP="00C53C7F"/>
    <w:p w14:paraId="3709A0E7" w14:textId="77777777" w:rsidR="00C53C7F" w:rsidRPr="006D18D6" w:rsidRDefault="00C53C7F" w:rsidP="00C53C7F">
      <w:pPr>
        <w:ind w:firstLine="720"/>
      </w:pPr>
      <w:r w:rsidRPr="006D18D6">
        <w:t>No questions concerning sexual behavior or attitudes, religious beliefs, or other matters usually considered private are included in this information collection.</w:t>
      </w:r>
    </w:p>
    <w:p w14:paraId="59F8DE07" w14:textId="77777777" w:rsidR="00C53C7F" w:rsidRPr="00247729" w:rsidRDefault="00C53C7F" w:rsidP="00C67E23">
      <w:pPr>
        <w:tabs>
          <w:tab w:val="left" w:pos="-1080"/>
        </w:tabs>
        <w:ind w:firstLine="720"/>
      </w:pPr>
    </w:p>
    <w:p w14:paraId="4DFE72EE" w14:textId="77777777" w:rsidR="00C67E23" w:rsidRPr="00247729" w:rsidRDefault="00C67E23" w:rsidP="00C67E23">
      <w:pPr>
        <w:tabs>
          <w:tab w:val="left" w:pos="-1080"/>
        </w:tabs>
      </w:pPr>
    </w:p>
    <w:p w14:paraId="358BE3F6" w14:textId="77777777" w:rsidR="00C67E23" w:rsidRPr="00247729" w:rsidRDefault="00C67E23" w:rsidP="00C67E23">
      <w:pPr>
        <w:tabs>
          <w:tab w:val="left" w:pos="-1080"/>
        </w:tabs>
        <w:outlineLvl w:val="0"/>
        <w:rPr>
          <w:b/>
        </w:rPr>
      </w:pPr>
      <w:r w:rsidRPr="00247729">
        <w:rPr>
          <w:b/>
        </w:rPr>
        <w:t>4.</w:t>
      </w:r>
      <w:r w:rsidRPr="00247729">
        <w:rPr>
          <w:b/>
        </w:rPr>
        <w:tab/>
        <w:t>THE RESPONDENTS AND THE INFORMATION REQUESTED</w:t>
      </w:r>
    </w:p>
    <w:p w14:paraId="52B5237E" w14:textId="77777777" w:rsidR="00C67E23" w:rsidRPr="00247729" w:rsidRDefault="00C67E23" w:rsidP="00C67E23">
      <w:pPr>
        <w:tabs>
          <w:tab w:val="left" w:pos="-1080"/>
        </w:tabs>
      </w:pPr>
    </w:p>
    <w:p w14:paraId="0A1F6B6C" w14:textId="77777777" w:rsidR="00C67E23" w:rsidRPr="00247729" w:rsidRDefault="00C67E23" w:rsidP="00C67E23">
      <w:pPr>
        <w:tabs>
          <w:tab w:val="left" w:pos="-1080"/>
        </w:tabs>
        <w:ind w:left="1440" w:hanging="720"/>
        <w:rPr>
          <w:b/>
          <w:bCs/>
        </w:rPr>
      </w:pPr>
      <w:r w:rsidRPr="00247729">
        <w:rPr>
          <w:b/>
          <w:bCs/>
        </w:rPr>
        <w:t>4(a).</w:t>
      </w:r>
      <w:r w:rsidRPr="00247729">
        <w:rPr>
          <w:b/>
          <w:bCs/>
        </w:rPr>
        <w:tab/>
        <w:t>Respondents/NAICS Codes</w:t>
      </w:r>
    </w:p>
    <w:p w14:paraId="7268CF1F" w14:textId="77777777" w:rsidR="00C67E23" w:rsidRPr="00247729" w:rsidRDefault="00C67E23" w:rsidP="00C67E23">
      <w:pPr>
        <w:tabs>
          <w:tab w:val="left" w:pos="-1080"/>
        </w:tabs>
        <w:ind w:left="1440" w:hanging="720"/>
      </w:pPr>
    </w:p>
    <w:p w14:paraId="39DEBDA4" w14:textId="344532C3" w:rsidR="00C67E23" w:rsidRPr="00247729" w:rsidRDefault="00C67E23" w:rsidP="00C67E23">
      <w:pPr>
        <w:widowControl/>
        <w:tabs>
          <w:tab w:val="left" w:pos="1440"/>
          <w:tab w:val="center" w:pos="4320"/>
          <w:tab w:val="right" w:pos="8640"/>
        </w:tabs>
        <w:autoSpaceDE/>
        <w:autoSpaceDN/>
        <w:adjustRightInd/>
        <w:ind w:firstLine="720"/>
        <w:rPr>
          <w:rFonts w:cs="Arial"/>
          <w:bCs/>
        </w:rPr>
      </w:pPr>
      <w:r w:rsidRPr="00247729">
        <w:rPr>
          <w:bCs/>
        </w:rPr>
        <w:t xml:space="preserve">Respondents affected by the collection activities under this ICR are </w:t>
      </w:r>
      <w:bookmarkStart w:id="7" w:name="_Hlk526338871"/>
      <w:r w:rsidRPr="00247729">
        <w:rPr>
          <w:bCs/>
        </w:rPr>
        <w:t>agricultural employers o</w:t>
      </w:r>
      <w:r w:rsidR="00123E3E">
        <w:rPr>
          <w:bCs/>
        </w:rPr>
        <w:t>n</w:t>
      </w:r>
      <w:r w:rsidRPr="00247729">
        <w:rPr>
          <w:bCs/>
        </w:rPr>
        <w:t xml:space="preserve"> agricultural establishments, including employers in farms as well as in nursery, forestry, and greenhouse establishments.</w:t>
      </w:r>
      <w:bookmarkEnd w:id="7"/>
      <w:r w:rsidRPr="00247729">
        <w:rPr>
          <w:bCs/>
        </w:rPr>
        <w:t xml:space="preserve"> </w:t>
      </w:r>
    </w:p>
    <w:p w14:paraId="311E0D47" w14:textId="77777777" w:rsidR="00C67E23" w:rsidRPr="00247729" w:rsidRDefault="00C67E23" w:rsidP="00C67E23">
      <w:pPr>
        <w:widowControl/>
        <w:tabs>
          <w:tab w:val="left" w:pos="1440"/>
          <w:tab w:val="center" w:pos="4320"/>
          <w:tab w:val="right" w:pos="8640"/>
        </w:tabs>
        <w:autoSpaceDE/>
        <w:autoSpaceDN/>
        <w:adjustRightInd/>
        <w:ind w:firstLine="720"/>
        <w:rPr>
          <w:bCs/>
        </w:rPr>
      </w:pPr>
    </w:p>
    <w:p w14:paraId="68F02852" w14:textId="77777777" w:rsidR="00C67E23" w:rsidRPr="00247729" w:rsidRDefault="00C67E23" w:rsidP="00C67E23">
      <w:pPr>
        <w:widowControl/>
        <w:ind w:firstLine="720"/>
        <w:rPr>
          <w:rFonts w:cs="Arial"/>
          <w:szCs w:val="22"/>
        </w:rPr>
      </w:pPr>
      <w:r w:rsidRPr="00247729">
        <w:rPr>
          <w:rFonts w:cs="Arial"/>
          <w:sz w:val="23"/>
          <w:szCs w:val="23"/>
        </w:rPr>
        <w:t xml:space="preserve">The </w:t>
      </w:r>
      <w:r w:rsidRPr="00247729">
        <w:rPr>
          <w:rFonts w:cs="Arial"/>
          <w:szCs w:val="22"/>
        </w:rPr>
        <w:t>North American Industrial Classification System (NAICS) codes have been provided in the following table to help identify potentially affected categories and entities. This listing is not, however, intended to be exhaustive.</w:t>
      </w:r>
    </w:p>
    <w:p w14:paraId="6047AF39" w14:textId="77777777" w:rsidR="00C67E23" w:rsidRPr="00247729" w:rsidRDefault="00C67E23" w:rsidP="00C67E23">
      <w:pPr>
        <w:tabs>
          <w:tab w:val="left" w:pos="-1080"/>
        </w:tabs>
        <w:rPr>
          <w:szCs w:val="22"/>
        </w:rPr>
      </w:pPr>
    </w:p>
    <w:tbl>
      <w:tblPr>
        <w:tblW w:w="0" w:type="auto"/>
        <w:tblInd w:w="108" w:type="dxa"/>
        <w:tblLayout w:type="fixed"/>
        <w:tblLook w:val="0000" w:firstRow="0" w:lastRow="0" w:firstColumn="0" w:lastColumn="0" w:noHBand="0" w:noVBand="0"/>
      </w:tblPr>
      <w:tblGrid>
        <w:gridCol w:w="5220"/>
        <w:gridCol w:w="4950"/>
      </w:tblGrid>
      <w:tr w:rsidR="00C67E23" w:rsidRPr="00247729" w14:paraId="3D5AA091" w14:textId="77777777" w:rsidTr="00C53C7F">
        <w:trPr>
          <w:tblHeader/>
        </w:trPr>
        <w:tc>
          <w:tcPr>
            <w:tcW w:w="5220" w:type="dxa"/>
            <w:tcBorders>
              <w:top w:val="single" w:sz="8" w:space="0" w:color="000000"/>
              <w:left w:val="single" w:sz="8" w:space="0" w:color="000000"/>
              <w:bottom w:val="single" w:sz="8" w:space="0" w:color="000000"/>
              <w:right w:val="single" w:sz="8" w:space="0" w:color="000000"/>
            </w:tcBorders>
            <w:shd w:val="clear" w:color="FFFFFF" w:fill="auto"/>
            <w:vAlign w:val="center"/>
          </w:tcPr>
          <w:p w14:paraId="391A0AF4" w14:textId="77777777" w:rsidR="00C67E23" w:rsidRPr="00247729" w:rsidRDefault="00C67E23" w:rsidP="007D7344">
            <w:pPr>
              <w:spacing w:line="19" w:lineRule="exact"/>
            </w:pPr>
          </w:p>
          <w:p w14:paraId="37230609" w14:textId="77777777" w:rsidR="00C67E23" w:rsidRPr="00247729" w:rsidRDefault="00C67E23" w:rsidP="007D7344">
            <w:pPr>
              <w:tabs>
                <w:tab w:val="left" w:pos="-1080"/>
              </w:tabs>
              <w:spacing w:after="19"/>
              <w:rPr>
                <w:b/>
                <w:bCs/>
              </w:rPr>
            </w:pPr>
            <w:r w:rsidRPr="00247729">
              <w:rPr>
                <w:b/>
                <w:bCs/>
              </w:rPr>
              <w:t xml:space="preserve">NAICS Code </w:t>
            </w:r>
          </w:p>
        </w:tc>
        <w:tc>
          <w:tcPr>
            <w:tcW w:w="4950" w:type="dxa"/>
            <w:tcBorders>
              <w:top w:val="single" w:sz="8" w:space="0" w:color="000000"/>
              <w:left w:val="single" w:sz="8" w:space="0" w:color="000000"/>
              <w:bottom w:val="single" w:sz="8" w:space="0" w:color="000000"/>
              <w:right w:val="single" w:sz="8" w:space="0" w:color="000000"/>
            </w:tcBorders>
            <w:shd w:val="clear" w:color="FFFFFF" w:fill="auto"/>
            <w:vAlign w:val="center"/>
          </w:tcPr>
          <w:p w14:paraId="55AB677A" w14:textId="77777777" w:rsidR="00C67E23" w:rsidRPr="00247729" w:rsidRDefault="00C67E23" w:rsidP="007D7344">
            <w:pPr>
              <w:spacing w:line="19" w:lineRule="exact"/>
              <w:rPr>
                <w:b/>
                <w:bCs/>
              </w:rPr>
            </w:pPr>
          </w:p>
          <w:p w14:paraId="2BAD95DA" w14:textId="77777777" w:rsidR="00C67E23" w:rsidRPr="00247729" w:rsidRDefault="00C67E23" w:rsidP="007D7344">
            <w:pPr>
              <w:tabs>
                <w:tab w:val="left" w:pos="-1080"/>
              </w:tabs>
              <w:spacing w:after="19"/>
              <w:rPr>
                <w:b/>
                <w:bCs/>
              </w:rPr>
            </w:pPr>
            <w:r w:rsidRPr="00247729">
              <w:rPr>
                <w:b/>
                <w:bCs/>
              </w:rPr>
              <w:t xml:space="preserve">Examples of Potentially Affected Entities </w:t>
            </w:r>
          </w:p>
        </w:tc>
      </w:tr>
      <w:tr w:rsidR="00C67E23" w:rsidRPr="00247729" w14:paraId="2F51A2FA" w14:textId="77777777" w:rsidTr="007D7344">
        <w:trPr>
          <w:trHeight w:hRule="exact" w:val="290"/>
        </w:trPr>
        <w:tc>
          <w:tcPr>
            <w:tcW w:w="5220" w:type="dxa"/>
            <w:tcBorders>
              <w:top w:val="single" w:sz="8" w:space="0" w:color="000000"/>
              <w:left w:val="single" w:sz="7" w:space="0" w:color="000000"/>
              <w:bottom w:val="single" w:sz="7" w:space="0" w:color="000000"/>
              <w:right w:val="single" w:sz="6" w:space="0" w:color="FFFFFF"/>
            </w:tcBorders>
            <w:vAlign w:val="center"/>
          </w:tcPr>
          <w:p w14:paraId="58CEA262" w14:textId="77777777" w:rsidR="00C67E23" w:rsidRPr="00247729" w:rsidRDefault="00C67E23" w:rsidP="007D7344">
            <w:pPr>
              <w:tabs>
                <w:tab w:val="left" w:pos="-1080"/>
              </w:tabs>
            </w:pPr>
            <w:r w:rsidRPr="00247729">
              <w:rPr>
                <w:b/>
                <w:bCs/>
              </w:rPr>
              <w:t>111</w:t>
            </w:r>
            <w:r w:rsidRPr="00247729">
              <w:t xml:space="preserve"> - </w:t>
            </w:r>
            <w:r w:rsidRPr="00247729">
              <w:rPr>
                <w:i/>
                <w:iCs/>
              </w:rPr>
              <w:t>Crop production</w:t>
            </w:r>
            <w:r w:rsidRPr="00247729">
              <w:t xml:space="preserve"> </w:t>
            </w:r>
          </w:p>
        </w:tc>
        <w:tc>
          <w:tcPr>
            <w:tcW w:w="4950" w:type="dxa"/>
            <w:tcBorders>
              <w:top w:val="single" w:sz="8" w:space="0" w:color="000000"/>
              <w:left w:val="single" w:sz="7" w:space="0" w:color="000000"/>
              <w:bottom w:val="single" w:sz="7" w:space="0" w:color="000000"/>
              <w:right w:val="single" w:sz="7" w:space="0" w:color="000000"/>
            </w:tcBorders>
            <w:vAlign w:val="center"/>
          </w:tcPr>
          <w:p w14:paraId="0A385CED" w14:textId="77777777" w:rsidR="00C67E23" w:rsidRPr="00247729" w:rsidRDefault="00C67E23" w:rsidP="007D7344">
            <w:pPr>
              <w:tabs>
                <w:tab w:val="left" w:pos="-1080"/>
              </w:tabs>
              <w:spacing w:after="19"/>
            </w:pPr>
            <w:r w:rsidRPr="00247729">
              <w:t>Agricultural employers – farms and greenhouses</w:t>
            </w:r>
          </w:p>
        </w:tc>
      </w:tr>
      <w:tr w:rsidR="00C67E23" w:rsidRPr="00247729" w14:paraId="2656C3DA" w14:textId="77777777" w:rsidTr="007D7344">
        <w:trPr>
          <w:trHeight w:hRule="exact" w:val="290"/>
        </w:trPr>
        <w:tc>
          <w:tcPr>
            <w:tcW w:w="5220" w:type="dxa"/>
            <w:tcBorders>
              <w:top w:val="single" w:sz="8" w:space="0" w:color="000000"/>
              <w:left w:val="single" w:sz="7" w:space="0" w:color="000000"/>
              <w:bottom w:val="single" w:sz="7" w:space="0" w:color="000000"/>
              <w:right w:val="single" w:sz="6" w:space="0" w:color="FFFFFF"/>
            </w:tcBorders>
            <w:vAlign w:val="center"/>
          </w:tcPr>
          <w:p w14:paraId="69E6111B" w14:textId="4AC07193" w:rsidR="00C67E23" w:rsidRPr="00247729" w:rsidRDefault="00C67E23" w:rsidP="007D7344">
            <w:pPr>
              <w:tabs>
                <w:tab w:val="left" w:pos="-1080"/>
              </w:tabs>
              <w:rPr>
                <w:b/>
                <w:bCs/>
              </w:rPr>
            </w:pPr>
            <w:r w:rsidRPr="00247729">
              <w:rPr>
                <w:b/>
                <w:bCs/>
              </w:rPr>
              <w:t>112</w:t>
            </w:r>
            <w:r w:rsidRPr="00247729">
              <w:t xml:space="preserve"> - </w:t>
            </w:r>
            <w:r w:rsidRPr="00247729">
              <w:rPr>
                <w:i/>
                <w:iCs/>
              </w:rPr>
              <w:t>Livestock</w:t>
            </w:r>
            <w:r w:rsidRPr="00247729">
              <w:t xml:space="preserve"> </w:t>
            </w:r>
          </w:p>
        </w:tc>
        <w:tc>
          <w:tcPr>
            <w:tcW w:w="4950" w:type="dxa"/>
            <w:tcBorders>
              <w:top w:val="single" w:sz="8" w:space="0" w:color="000000"/>
              <w:left w:val="single" w:sz="7" w:space="0" w:color="000000"/>
              <w:bottom w:val="single" w:sz="7" w:space="0" w:color="000000"/>
              <w:right w:val="single" w:sz="7" w:space="0" w:color="000000"/>
            </w:tcBorders>
            <w:vAlign w:val="center"/>
          </w:tcPr>
          <w:p w14:paraId="3A2B332B" w14:textId="4D269C8D" w:rsidR="00C67E23" w:rsidRPr="00247729" w:rsidRDefault="00C67E23" w:rsidP="007D7344">
            <w:pPr>
              <w:tabs>
                <w:tab w:val="left" w:pos="-1080"/>
              </w:tabs>
              <w:spacing w:after="19"/>
            </w:pPr>
            <w:r w:rsidRPr="00247729">
              <w:t>Agricultural employers – farms and greenhouses</w:t>
            </w:r>
          </w:p>
        </w:tc>
      </w:tr>
      <w:tr w:rsidR="00C67E23" w:rsidRPr="00247729" w14:paraId="666C705D" w14:textId="77777777" w:rsidTr="007D7344">
        <w:trPr>
          <w:trHeight w:hRule="exact" w:val="260"/>
        </w:trPr>
        <w:tc>
          <w:tcPr>
            <w:tcW w:w="5220" w:type="dxa"/>
            <w:tcBorders>
              <w:top w:val="single" w:sz="6" w:space="0" w:color="FFFFFF"/>
              <w:left w:val="single" w:sz="7" w:space="0" w:color="000000"/>
              <w:bottom w:val="single" w:sz="4" w:space="0" w:color="auto"/>
              <w:right w:val="single" w:sz="6" w:space="0" w:color="FFFFFF"/>
            </w:tcBorders>
            <w:vAlign w:val="center"/>
          </w:tcPr>
          <w:p w14:paraId="69A443C1" w14:textId="77777777" w:rsidR="00C67E23" w:rsidRPr="00247729" w:rsidRDefault="00C67E23" w:rsidP="007D7344">
            <w:pPr>
              <w:tabs>
                <w:tab w:val="left" w:pos="-1080"/>
              </w:tabs>
              <w:rPr>
                <w:b/>
                <w:bCs/>
              </w:rPr>
            </w:pPr>
            <w:r w:rsidRPr="00247729">
              <w:rPr>
                <w:b/>
                <w:bCs/>
              </w:rPr>
              <w:t>113</w:t>
            </w:r>
            <w:r w:rsidRPr="00247729">
              <w:t xml:space="preserve"> - </w:t>
            </w:r>
            <w:r w:rsidRPr="00247729">
              <w:rPr>
                <w:i/>
                <w:iCs/>
              </w:rPr>
              <w:t>Forestry and logging</w:t>
            </w:r>
          </w:p>
        </w:tc>
        <w:tc>
          <w:tcPr>
            <w:tcW w:w="4950" w:type="dxa"/>
            <w:tcBorders>
              <w:top w:val="single" w:sz="6" w:space="0" w:color="FFFFFF"/>
              <w:left w:val="single" w:sz="7" w:space="0" w:color="000000"/>
              <w:bottom w:val="single" w:sz="4" w:space="0" w:color="auto"/>
              <w:right w:val="single" w:sz="7" w:space="0" w:color="000000"/>
            </w:tcBorders>
            <w:vAlign w:val="center"/>
          </w:tcPr>
          <w:p w14:paraId="5DC840D7" w14:textId="77777777" w:rsidR="00C67E23" w:rsidRPr="00247729" w:rsidRDefault="00C67E23" w:rsidP="007D7344">
            <w:pPr>
              <w:tabs>
                <w:tab w:val="left" w:pos="-1080"/>
              </w:tabs>
              <w:spacing w:after="19"/>
            </w:pPr>
            <w:r w:rsidRPr="00247729">
              <w:t>Agricultural employers – forests</w:t>
            </w:r>
          </w:p>
        </w:tc>
      </w:tr>
      <w:tr w:rsidR="00C67E23" w:rsidRPr="00247729" w14:paraId="13CD17A7" w14:textId="77777777" w:rsidTr="007D7344">
        <w:trPr>
          <w:trHeight w:hRule="exact" w:val="262"/>
        </w:trPr>
        <w:tc>
          <w:tcPr>
            <w:tcW w:w="5220" w:type="dxa"/>
            <w:tcBorders>
              <w:top w:val="single" w:sz="4" w:space="0" w:color="auto"/>
              <w:left w:val="single" w:sz="4" w:space="0" w:color="auto"/>
              <w:bottom w:val="single" w:sz="4" w:space="0" w:color="auto"/>
              <w:right w:val="single" w:sz="4" w:space="0" w:color="auto"/>
            </w:tcBorders>
            <w:vAlign w:val="center"/>
          </w:tcPr>
          <w:p w14:paraId="691F8E14" w14:textId="77777777" w:rsidR="00C67E23" w:rsidRPr="00247729" w:rsidRDefault="00C67E23" w:rsidP="007D7344">
            <w:pPr>
              <w:tabs>
                <w:tab w:val="left" w:pos="-1080"/>
              </w:tabs>
              <w:rPr>
                <w:i/>
              </w:rPr>
            </w:pPr>
            <w:r w:rsidRPr="00247729">
              <w:rPr>
                <w:b/>
                <w:bCs/>
              </w:rPr>
              <w:t>115</w:t>
            </w:r>
            <w:r w:rsidRPr="00247729">
              <w:t xml:space="preserve"> - </w:t>
            </w:r>
            <w:r w:rsidRPr="00247729">
              <w:rPr>
                <w:i/>
              </w:rPr>
              <w:t>Support activities for agriculture and forestry</w:t>
            </w:r>
          </w:p>
        </w:tc>
        <w:tc>
          <w:tcPr>
            <w:tcW w:w="4950" w:type="dxa"/>
            <w:tcBorders>
              <w:top w:val="single" w:sz="4" w:space="0" w:color="auto"/>
              <w:left w:val="single" w:sz="4" w:space="0" w:color="auto"/>
              <w:bottom w:val="single" w:sz="4" w:space="0" w:color="auto"/>
              <w:right w:val="single" w:sz="4" w:space="0" w:color="auto"/>
            </w:tcBorders>
            <w:vAlign w:val="center"/>
          </w:tcPr>
          <w:p w14:paraId="7A9A7D7D" w14:textId="77777777" w:rsidR="00C67E23" w:rsidRPr="00247729" w:rsidRDefault="00C67E23" w:rsidP="007D7344">
            <w:pPr>
              <w:tabs>
                <w:tab w:val="left" w:pos="-1080"/>
              </w:tabs>
              <w:spacing w:after="19"/>
            </w:pPr>
            <w:r w:rsidRPr="00247729">
              <w:t>Commercial employers</w:t>
            </w:r>
          </w:p>
        </w:tc>
      </w:tr>
    </w:tbl>
    <w:p w14:paraId="1A258742" w14:textId="51E9FC91" w:rsidR="0026321E" w:rsidRDefault="00C67E23" w:rsidP="007155BC">
      <w:pPr>
        <w:tabs>
          <w:tab w:val="left" w:pos="-1080"/>
        </w:tabs>
        <w:rPr>
          <w:b/>
          <w:bCs/>
        </w:rPr>
      </w:pPr>
      <w:r w:rsidRPr="00247729">
        <w:tab/>
      </w:r>
    </w:p>
    <w:p w14:paraId="328165CD" w14:textId="07AFC000" w:rsidR="00C67E23" w:rsidRPr="00247729" w:rsidRDefault="00C67E23" w:rsidP="00C67E23">
      <w:pPr>
        <w:tabs>
          <w:tab w:val="left" w:pos="-1080"/>
        </w:tabs>
        <w:ind w:firstLine="720"/>
        <w:rPr>
          <w:b/>
          <w:bCs/>
        </w:rPr>
      </w:pPr>
      <w:r w:rsidRPr="00247729">
        <w:rPr>
          <w:b/>
          <w:bCs/>
        </w:rPr>
        <w:t>4(b).</w:t>
      </w:r>
      <w:r w:rsidRPr="00247729">
        <w:rPr>
          <w:b/>
          <w:bCs/>
        </w:rPr>
        <w:tab/>
        <w:t>Information Requested</w:t>
      </w:r>
    </w:p>
    <w:p w14:paraId="292B3B5F" w14:textId="77777777" w:rsidR="00C67E23" w:rsidRPr="00247729" w:rsidRDefault="00C67E23" w:rsidP="00C67E23">
      <w:pPr>
        <w:tabs>
          <w:tab w:val="left" w:pos="-1080"/>
        </w:tabs>
        <w:ind w:firstLine="720"/>
        <w:rPr>
          <w:b/>
          <w:bCs/>
          <w:szCs w:val="22"/>
        </w:rPr>
      </w:pPr>
    </w:p>
    <w:p w14:paraId="7A917371" w14:textId="354DD5D3" w:rsidR="00C67E23" w:rsidRPr="00247729" w:rsidRDefault="00C67E23" w:rsidP="00C67E23">
      <w:pPr>
        <w:widowControl/>
        <w:ind w:firstLine="720"/>
        <w:rPr>
          <w:rFonts w:cs="Arial"/>
          <w:szCs w:val="22"/>
        </w:rPr>
      </w:pPr>
      <w:r w:rsidRPr="00247729">
        <w:rPr>
          <w:rFonts w:cs="Arial"/>
          <w:szCs w:val="22"/>
        </w:rPr>
        <w:t xml:space="preserve">The </w:t>
      </w:r>
      <w:r w:rsidR="001A1E46">
        <w:rPr>
          <w:rFonts w:cs="Arial"/>
          <w:szCs w:val="22"/>
        </w:rPr>
        <w:t xml:space="preserve">WPS </w:t>
      </w:r>
      <w:r w:rsidRPr="00247729">
        <w:rPr>
          <w:rFonts w:cs="Arial"/>
          <w:szCs w:val="22"/>
        </w:rPr>
        <w:t xml:space="preserve">regulation contains paperwork related requirements for information exchanges and notifications, employee trainings, and recordkeeping. This ICR describes the information collection activities contained in the </w:t>
      </w:r>
      <w:r w:rsidR="001A1E46">
        <w:rPr>
          <w:rFonts w:cs="Arial"/>
          <w:szCs w:val="22"/>
        </w:rPr>
        <w:t>WPS</w:t>
      </w:r>
      <w:r w:rsidR="001A1E46" w:rsidRPr="00247729">
        <w:rPr>
          <w:rFonts w:cs="Arial"/>
          <w:szCs w:val="22"/>
        </w:rPr>
        <w:t xml:space="preserve"> </w:t>
      </w:r>
      <w:r w:rsidRPr="00247729">
        <w:rPr>
          <w:rFonts w:cs="Arial"/>
          <w:szCs w:val="22"/>
        </w:rPr>
        <w:t>regulation, along with the estimated burden and costs related to those information collection requirements.</w:t>
      </w:r>
    </w:p>
    <w:p w14:paraId="39069E47" w14:textId="77777777" w:rsidR="00C67E23" w:rsidRPr="00247729" w:rsidRDefault="00C67E23" w:rsidP="00C67E23">
      <w:pPr>
        <w:widowControl/>
        <w:ind w:firstLine="720"/>
        <w:rPr>
          <w:rFonts w:cs="Arial"/>
          <w:szCs w:val="22"/>
        </w:rPr>
      </w:pPr>
    </w:p>
    <w:p w14:paraId="4DF2D6BE" w14:textId="5DB93A94" w:rsidR="00C67E23" w:rsidRPr="00247729" w:rsidRDefault="00C67E23" w:rsidP="00C67E23">
      <w:pPr>
        <w:widowControl/>
        <w:ind w:firstLine="720"/>
        <w:rPr>
          <w:rFonts w:cs="Arial"/>
          <w:szCs w:val="22"/>
        </w:rPr>
      </w:pPr>
      <w:r w:rsidRPr="00247729">
        <w:rPr>
          <w:rFonts w:cs="Arial"/>
          <w:szCs w:val="22"/>
        </w:rPr>
        <w:t xml:space="preserve">The regulation requires employers to collect, disseminate, and maintain information relating to employee notifications and training, and application of pesticides on agricultural establishments. The information exchanged and the records maintained as a result of this information collection provides </w:t>
      </w:r>
      <w:r w:rsidR="00123E3E">
        <w:rPr>
          <w:rFonts w:cs="Arial"/>
          <w:szCs w:val="22"/>
        </w:rPr>
        <w:t xml:space="preserve">agricultural </w:t>
      </w:r>
      <w:r w:rsidRPr="00247729">
        <w:rPr>
          <w:rFonts w:cs="Arial"/>
          <w:szCs w:val="22"/>
        </w:rPr>
        <w:t xml:space="preserve">workers and handlers with the information necessary to protect themselves against </w:t>
      </w:r>
      <w:r w:rsidR="00123E3E">
        <w:rPr>
          <w:rFonts w:cs="Arial"/>
          <w:szCs w:val="22"/>
        </w:rPr>
        <w:t xml:space="preserve">occupational </w:t>
      </w:r>
      <w:r w:rsidRPr="00247729">
        <w:rPr>
          <w:rFonts w:cs="Arial"/>
          <w:szCs w:val="22"/>
        </w:rPr>
        <w:t>exposure to pesticides.</w:t>
      </w:r>
    </w:p>
    <w:p w14:paraId="782525C4"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080"/>
        <w:rPr>
          <w:b/>
          <w:bCs/>
        </w:rPr>
      </w:pPr>
    </w:p>
    <w:p w14:paraId="4426BBE0"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080"/>
      </w:pPr>
      <w:r w:rsidRPr="00247729">
        <w:rPr>
          <w:b/>
          <w:bCs/>
        </w:rPr>
        <w:t>(i).</w:t>
      </w:r>
      <w:r w:rsidRPr="00247729">
        <w:rPr>
          <w:b/>
          <w:bCs/>
        </w:rPr>
        <w:tab/>
        <w:t>Data items, including recordkeeping requirements</w:t>
      </w:r>
    </w:p>
    <w:p w14:paraId="1D025AF7"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7E68805B" w14:textId="2A08E0DB" w:rsidR="00C67E23" w:rsidRPr="00247729" w:rsidRDefault="00C67E23" w:rsidP="00C67E23">
      <w:r w:rsidRPr="00247729">
        <w:tab/>
        <w:t>This section describes the categories of recordkeeping and notification requirements under 40 CFR Part 170.</w:t>
      </w:r>
    </w:p>
    <w:p w14:paraId="7C2D9E70" w14:textId="4C77A147" w:rsidR="009C4215" w:rsidRPr="00247729" w:rsidRDefault="00C67E23" w:rsidP="009C4215">
      <w:pPr>
        <w:tabs>
          <w:tab w:val="left" w:pos="-1080"/>
          <w:tab w:val="left" w:pos="-720"/>
          <w:tab w:val="left" w:pos="0"/>
          <w:tab w:val="left" w:pos="360"/>
          <w:tab w:val="left" w:pos="720"/>
          <w:tab w:val="left" w:pos="1080"/>
          <w:tab w:val="left" w:pos="1440"/>
          <w:tab w:val="left" w:pos="1800"/>
        </w:tabs>
        <w:rPr>
          <w:rFonts w:cs="Arial"/>
          <w:b/>
          <w:szCs w:val="22"/>
        </w:rPr>
      </w:pPr>
      <w:r w:rsidRPr="00247729">
        <w:rPr>
          <w:rFonts w:cs="Arial"/>
          <w:color w:val="000000"/>
          <w:szCs w:val="22"/>
        </w:rPr>
        <w:tab/>
      </w:r>
    </w:p>
    <w:p w14:paraId="2B4FC1FC" w14:textId="0863630E" w:rsidR="009C4215" w:rsidRPr="00247729" w:rsidRDefault="009C4215" w:rsidP="00FC2A4B">
      <w:pPr>
        <w:keepNext/>
        <w:widowControl/>
        <w:tabs>
          <w:tab w:val="left" w:pos="-1080"/>
          <w:tab w:val="left" w:pos="-720"/>
          <w:tab w:val="left" w:pos="0"/>
          <w:tab w:val="left" w:pos="360"/>
          <w:tab w:val="left" w:pos="720"/>
          <w:tab w:val="left" w:pos="1080"/>
          <w:tab w:val="left" w:pos="1440"/>
          <w:tab w:val="left" w:pos="1800"/>
        </w:tabs>
      </w:pPr>
      <w:r w:rsidRPr="00247729">
        <w:rPr>
          <w:rFonts w:cs="Arial"/>
          <w:b/>
          <w:szCs w:val="22"/>
        </w:rPr>
        <w:tab/>
      </w:r>
      <w:r w:rsidRPr="00247729">
        <w:rPr>
          <w:rFonts w:cs="Arial"/>
          <w:b/>
          <w:szCs w:val="22"/>
        </w:rPr>
        <w:tab/>
      </w:r>
      <w:r w:rsidRPr="00247729">
        <w:rPr>
          <w:rFonts w:cs="Arial"/>
          <w:b/>
          <w:szCs w:val="22"/>
        </w:rPr>
        <w:tab/>
      </w:r>
      <w:r w:rsidRPr="00247729">
        <w:rPr>
          <w:rFonts w:cs="Arial"/>
          <w:b/>
          <w:szCs w:val="22"/>
        </w:rPr>
        <w:tab/>
        <w:t>(1). Basic Pesticide Safety Information (</w:t>
      </w:r>
      <w:r w:rsidRPr="00247729">
        <w:rPr>
          <w:rFonts w:cs="Arial"/>
          <w:b/>
          <w:color w:val="000000"/>
          <w:szCs w:val="22"/>
        </w:rPr>
        <w:t>§170.309(h) and §170.311)</w:t>
      </w:r>
    </w:p>
    <w:p w14:paraId="2DD1A329" w14:textId="77777777" w:rsidR="009C4215" w:rsidRPr="00247729" w:rsidRDefault="009C4215" w:rsidP="00FC2A4B">
      <w:pPr>
        <w:keepNext/>
        <w:widowControl/>
        <w:tabs>
          <w:tab w:val="left" w:pos="-1080"/>
          <w:tab w:val="left" w:pos="-720"/>
          <w:tab w:val="left" w:pos="0"/>
          <w:tab w:val="left" w:pos="360"/>
          <w:tab w:val="left" w:pos="720"/>
          <w:tab w:val="left" w:pos="1080"/>
          <w:tab w:val="left" w:pos="1800"/>
        </w:tabs>
        <w:ind w:left="1440" w:hanging="1440"/>
        <w:rPr>
          <w:b/>
          <w:bCs/>
        </w:rPr>
      </w:pPr>
    </w:p>
    <w:p w14:paraId="5E6D21BA" w14:textId="566A1C3C" w:rsidR="009C4215" w:rsidRPr="00247729" w:rsidRDefault="00FC2A4B" w:rsidP="00001643">
      <w:pPr>
        <w:keepNext/>
        <w:widowControl/>
        <w:tabs>
          <w:tab w:val="left" w:pos="0"/>
        </w:tabs>
        <w:rPr>
          <w:rFonts w:cs="Arial"/>
          <w:color w:val="000000"/>
          <w:szCs w:val="22"/>
        </w:rPr>
      </w:pPr>
      <w:r>
        <w:rPr>
          <w:rFonts w:cs="Arial"/>
          <w:color w:val="000000"/>
          <w:szCs w:val="22"/>
        </w:rPr>
        <w:tab/>
      </w:r>
      <w:r w:rsidR="009C4215" w:rsidRPr="00247729">
        <w:rPr>
          <w:rFonts w:cs="Arial"/>
          <w:color w:val="000000"/>
          <w:szCs w:val="22"/>
        </w:rPr>
        <w:t xml:space="preserve">The agricultural employer is required to display pesticide safety information on the agricultural establishment if workers or handlers are on the establishment and, within the last 30 days, a pesticide was used or a </w:t>
      </w:r>
      <w:r w:rsidR="009F7786">
        <w:rPr>
          <w:rFonts w:cs="Arial"/>
          <w:color w:val="000000"/>
          <w:szCs w:val="22"/>
        </w:rPr>
        <w:t>REI</w:t>
      </w:r>
      <w:r w:rsidR="009C4215" w:rsidRPr="00247729">
        <w:rPr>
          <w:rFonts w:cs="Arial"/>
          <w:color w:val="000000"/>
          <w:szCs w:val="22"/>
        </w:rPr>
        <w:t xml:space="preserve"> was in effect on the establishment. The content of the display includes general safety information to protect against exposure to pesticides and the contact information </w:t>
      </w:r>
      <w:r w:rsidR="00242D94">
        <w:rPr>
          <w:rFonts w:cs="Arial"/>
          <w:color w:val="000000"/>
          <w:szCs w:val="22"/>
        </w:rPr>
        <w:t>for</w:t>
      </w:r>
      <w:r w:rsidR="009C4215" w:rsidRPr="00247729">
        <w:rPr>
          <w:rFonts w:cs="Arial"/>
          <w:color w:val="000000"/>
          <w:szCs w:val="22"/>
        </w:rPr>
        <w:t xml:space="preserve"> appropriate emergency medical care facility and pesticide enforcement agency. The pesticide information must be displayed at a place on the establishment where workers and handlers are likely to pass by or congregate and can be readily seen and read. The information must also be displayed where decontamination supplies must be provided when the supplies are located at a permanent site or at sites with 11 or more </w:t>
      </w:r>
      <w:r w:rsidR="00242D94">
        <w:rPr>
          <w:rFonts w:cs="Arial"/>
          <w:color w:val="000000"/>
          <w:szCs w:val="22"/>
        </w:rPr>
        <w:t>workers or handlers</w:t>
      </w:r>
      <w:r w:rsidR="009C4215" w:rsidRPr="00247729">
        <w:rPr>
          <w:rFonts w:cs="Arial"/>
          <w:color w:val="000000"/>
          <w:szCs w:val="22"/>
        </w:rPr>
        <w:t>.</w:t>
      </w:r>
    </w:p>
    <w:p w14:paraId="1BB3C180" w14:textId="77777777" w:rsidR="009C4215" w:rsidRPr="00247729" w:rsidRDefault="009C4215" w:rsidP="00001643">
      <w:pPr>
        <w:tabs>
          <w:tab w:val="left" w:pos="0"/>
        </w:tabs>
        <w:rPr>
          <w:rFonts w:cs="Arial"/>
          <w:color w:val="000000"/>
          <w:szCs w:val="22"/>
        </w:rPr>
      </w:pPr>
    </w:p>
    <w:p w14:paraId="5A1318AD" w14:textId="2397E597" w:rsidR="009C4215" w:rsidRPr="00247729" w:rsidRDefault="009C4215" w:rsidP="00001643">
      <w:pPr>
        <w:tabs>
          <w:tab w:val="left" w:pos="0"/>
        </w:tabs>
        <w:rPr>
          <w:rFonts w:cs="Arial"/>
          <w:color w:val="000000"/>
          <w:szCs w:val="22"/>
        </w:rPr>
      </w:pPr>
      <w:r w:rsidRPr="00247729">
        <w:rPr>
          <w:rFonts w:cs="Arial"/>
          <w:color w:val="000000"/>
          <w:szCs w:val="22"/>
        </w:rPr>
        <w:tab/>
        <w:t xml:space="preserve"> In the WPS</w:t>
      </w:r>
      <w:r w:rsidR="00504DB7">
        <w:rPr>
          <w:rFonts w:cs="Arial"/>
          <w:color w:val="000000"/>
          <w:szCs w:val="22"/>
        </w:rPr>
        <w:t xml:space="preserve"> regulations</w:t>
      </w:r>
      <w:r w:rsidRPr="00247729">
        <w:rPr>
          <w:rFonts w:cs="Arial"/>
          <w:color w:val="000000"/>
          <w:szCs w:val="22"/>
        </w:rPr>
        <w:t>, the pesticide safety information is a poster</w:t>
      </w:r>
      <w:r w:rsidR="00504DB7">
        <w:rPr>
          <w:rFonts w:cs="Arial"/>
          <w:color w:val="000000"/>
          <w:szCs w:val="22"/>
        </w:rPr>
        <w:t xml:space="preserve"> that is required to be </w:t>
      </w:r>
      <w:r w:rsidRPr="00247729">
        <w:rPr>
          <w:rFonts w:cs="Arial"/>
          <w:color w:val="000000"/>
          <w:szCs w:val="22"/>
        </w:rPr>
        <w:t>displayed in one central locat</w:t>
      </w:r>
      <w:r w:rsidR="00242D94">
        <w:rPr>
          <w:rFonts w:cs="Arial"/>
          <w:color w:val="000000"/>
          <w:szCs w:val="22"/>
        </w:rPr>
        <w:t>ion</w:t>
      </w:r>
      <w:r w:rsidRPr="00247729">
        <w:rPr>
          <w:rFonts w:cs="Arial"/>
          <w:color w:val="000000"/>
          <w:szCs w:val="22"/>
        </w:rPr>
        <w:t xml:space="preserve">. The </w:t>
      </w:r>
      <w:r w:rsidR="001A1E46">
        <w:rPr>
          <w:rFonts w:cs="Arial"/>
          <w:color w:val="000000"/>
          <w:szCs w:val="22"/>
        </w:rPr>
        <w:t>WPS regulations also require</w:t>
      </w:r>
      <w:r w:rsidRPr="00247729">
        <w:rPr>
          <w:rFonts w:cs="Arial"/>
          <w:color w:val="000000"/>
          <w:szCs w:val="22"/>
        </w:rPr>
        <w:t xml:space="preserve"> pesticide safety information to be displayed at some locations where decontamination supplies are required, and </w:t>
      </w:r>
      <w:r w:rsidR="00C94812">
        <w:rPr>
          <w:rFonts w:cs="Arial"/>
          <w:color w:val="000000"/>
          <w:szCs w:val="22"/>
        </w:rPr>
        <w:t>provides</w:t>
      </w:r>
      <w:r w:rsidRPr="00247729">
        <w:rPr>
          <w:rFonts w:cs="Arial"/>
          <w:color w:val="000000"/>
          <w:szCs w:val="22"/>
        </w:rPr>
        <w:t xml:space="preserve"> information to be displayed.</w:t>
      </w:r>
    </w:p>
    <w:p w14:paraId="6ACA25F9" w14:textId="77777777" w:rsidR="00C67E23" w:rsidRPr="00247729" w:rsidRDefault="00C67E23" w:rsidP="00001643">
      <w:pPr>
        <w:tabs>
          <w:tab w:val="left" w:pos="0"/>
        </w:tabs>
        <w:rPr>
          <w:b/>
          <w:bCs/>
        </w:rPr>
      </w:pPr>
    </w:p>
    <w:p w14:paraId="681FA64F" w14:textId="488E9AF3" w:rsidR="00C67E23" w:rsidRPr="00247729" w:rsidRDefault="00C67E23" w:rsidP="00001643">
      <w:pPr>
        <w:tabs>
          <w:tab w:val="left" w:pos="-1080"/>
          <w:tab w:val="left" w:pos="-720"/>
          <w:tab w:val="left" w:pos="0"/>
          <w:tab w:val="left" w:pos="360"/>
          <w:tab w:val="left" w:pos="720"/>
          <w:tab w:val="left" w:pos="1440"/>
          <w:tab w:val="left" w:pos="1800"/>
        </w:tabs>
        <w:ind w:left="1440"/>
        <w:rPr>
          <w:rFonts w:cs="Arial"/>
          <w:b/>
          <w:color w:val="000000"/>
          <w:szCs w:val="22"/>
        </w:rPr>
      </w:pPr>
      <w:r w:rsidRPr="00247729">
        <w:rPr>
          <w:b/>
          <w:bCs/>
        </w:rPr>
        <w:t xml:space="preserve">(2). </w:t>
      </w:r>
      <w:r w:rsidRPr="00247729">
        <w:rPr>
          <w:rFonts w:cs="Arial"/>
          <w:b/>
          <w:szCs w:val="22"/>
        </w:rPr>
        <w:t>Pesticide Hazard and Application-specific information (</w:t>
      </w:r>
      <w:r w:rsidRPr="00247729">
        <w:rPr>
          <w:rFonts w:cs="Arial"/>
          <w:b/>
          <w:color w:val="000000"/>
          <w:szCs w:val="22"/>
        </w:rPr>
        <w:t>§</w:t>
      </w:r>
      <w:r w:rsidRPr="00247729">
        <w:rPr>
          <w:rFonts w:cs="Arial"/>
          <w:b/>
          <w:szCs w:val="22"/>
        </w:rPr>
        <w:t>1</w:t>
      </w:r>
      <w:r w:rsidRPr="00247729">
        <w:rPr>
          <w:rFonts w:cs="Arial"/>
          <w:b/>
          <w:color w:val="000000"/>
          <w:szCs w:val="22"/>
        </w:rPr>
        <w:t>70.</w:t>
      </w:r>
      <w:r w:rsidR="00424403" w:rsidRPr="00247729">
        <w:rPr>
          <w:rFonts w:cs="Arial"/>
          <w:b/>
          <w:color w:val="000000"/>
          <w:szCs w:val="22"/>
        </w:rPr>
        <w:t>311</w:t>
      </w:r>
      <w:r w:rsidRPr="00247729">
        <w:rPr>
          <w:rFonts w:cs="Arial"/>
          <w:b/>
          <w:color w:val="000000"/>
          <w:szCs w:val="22"/>
        </w:rPr>
        <w:t>(</w:t>
      </w:r>
      <w:r w:rsidR="00424403" w:rsidRPr="00247729">
        <w:rPr>
          <w:rFonts w:cs="Arial"/>
          <w:b/>
          <w:color w:val="000000"/>
          <w:szCs w:val="22"/>
        </w:rPr>
        <w:t>b</w:t>
      </w:r>
      <w:r w:rsidRPr="00247729">
        <w:rPr>
          <w:rFonts w:cs="Arial"/>
          <w:b/>
          <w:color w:val="000000"/>
          <w:szCs w:val="22"/>
        </w:rPr>
        <w:t>))</w:t>
      </w:r>
    </w:p>
    <w:p w14:paraId="2AECB06B" w14:textId="77777777" w:rsidR="00424403" w:rsidRPr="00247729" w:rsidRDefault="00424403" w:rsidP="00001643">
      <w:pPr>
        <w:keepNext/>
        <w:keepLines/>
        <w:tabs>
          <w:tab w:val="left" w:pos="-1080"/>
          <w:tab w:val="left" w:pos="-720"/>
          <w:tab w:val="left" w:pos="0"/>
          <w:tab w:val="left" w:pos="720"/>
          <w:tab w:val="left" w:pos="1800"/>
        </w:tabs>
      </w:pPr>
    </w:p>
    <w:p w14:paraId="5538D46F" w14:textId="0208697D" w:rsidR="00424403" w:rsidRPr="00247729" w:rsidRDefault="00424403" w:rsidP="00001643">
      <w:pPr>
        <w:tabs>
          <w:tab w:val="left" w:pos="0"/>
        </w:tabs>
        <w:rPr>
          <w:szCs w:val="22"/>
        </w:rPr>
      </w:pPr>
      <w:r w:rsidRPr="00247729">
        <w:rPr>
          <w:sz w:val="20"/>
        </w:rPr>
        <w:tab/>
      </w:r>
      <w:r w:rsidRPr="00247729">
        <w:rPr>
          <w:szCs w:val="22"/>
        </w:rPr>
        <w:t>For each pesticide application, agricultural employers must record application-specific information if workers and handlers are on the establishment and within the last 30 days a pesticide product has been used or a restricted-entry interval has been in effect. The application-specific information and the relevant SDS (pesticide hazard information) must be displayed starting no later than 24 hours from the end of the pesticide application</w:t>
      </w:r>
      <w:r w:rsidR="0088151B">
        <w:rPr>
          <w:szCs w:val="22"/>
        </w:rPr>
        <w:t xml:space="preserve"> or before a worker’s first entry (whichever is first)</w:t>
      </w:r>
      <w:r w:rsidRPr="00247729">
        <w:rPr>
          <w:szCs w:val="22"/>
        </w:rPr>
        <w:t xml:space="preserve"> and kept on display for 30 days from the end of the restricted-entry interval, or until workers are no longer on the establishment, whichever is earlier. The application-specific and pesticide hazard information must be displayed </w:t>
      </w:r>
      <w:r w:rsidRPr="00247729">
        <w:rPr>
          <w:rFonts w:cs="Arial"/>
          <w:color w:val="000000"/>
          <w:szCs w:val="22"/>
        </w:rPr>
        <w:t>at a place on the establishment where workers and handlers are likely to pass by or congregate and can be readily seen and read</w:t>
      </w:r>
      <w:r w:rsidRPr="00247729">
        <w:rPr>
          <w:szCs w:val="22"/>
        </w:rPr>
        <w:t xml:space="preserve">. </w:t>
      </w:r>
    </w:p>
    <w:p w14:paraId="003A7ED2" w14:textId="77777777" w:rsidR="00424403" w:rsidRPr="00247729" w:rsidRDefault="00424403" w:rsidP="00424403">
      <w:pPr>
        <w:rPr>
          <w:szCs w:val="22"/>
        </w:rPr>
      </w:pPr>
    </w:p>
    <w:p w14:paraId="5F1FDF42" w14:textId="102AEC36" w:rsidR="00424403" w:rsidRPr="00247729" w:rsidRDefault="00424403" w:rsidP="00424403">
      <w:pPr>
        <w:rPr>
          <w:rFonts w:cs="Arial"/>
          <w:b/>
          <w:i/>
          <w:color w:val="000000"/>
          <w:szCs w:val="22"/>
        </w:rPr>
      </w:pPr>
      <w:r w:rsidRPr="00247729">
        <w:rPr>
          <w:szCs w:val="22"/>
        </w:rPr>
        <w:t xml:space="preserve"> </w:t>
      </w:r>
      <w:r w:rsidRPr="00247729">
        <w:rPr>
          <w:szCs w:val="22"/>
        </w:rPr>
        <w:tab/>
        <w:t xml:space="preserve">Recordkeeping has been expanded in content and </w:t>
      </w:r>
      <w:r w:rsidR="0088151B">
        <w:rPr>
          <w:szCs w:val="22"/>
        </w:rPr>
        <w:t>must be retained for 2 years</w:t>
      </w:r>
      <w:r w:rsidRPr="00247729">
        <w:rPr>
          <w:szCs w:val="22"/>
        </w:rPr>
        <w:t>.</w:t>
      </w:r>
      <w:r w:rsidRPr="00247729">
        <w:t xml:space="preserve"> The application-specific information </w:t>
      </w:r>
      <w:r w:rsidR="00123E3E">
        <w:t xml:space="preserve">display and </w:t>
      </w:r>
      <w:r w:rsidRPr="00247729">
        <w:t>record must include</w:t>
      </w:r>
      <w:r w:rsidRPr="00247729">
        <w:rPr>
          <w:rFonts w:cs="Arial"/>
          <w:color w:val="000000"/>
          <w:szCs w:val="22"/>
        </w:rPr>
        <w:t xml:space="preserve"> the name, EPA registration number, and active ingredients of the product applied; the crop or site treated and the location and description of the treated area; the dates and times the application started and ended; and the end date and duration of the REI. </w:t>
      </w:r>
      <w:r w:rsidRPr="00247729">
        <w:t xml:space="preserve">Application-specific information records and a copy of the SDS are to be kept for a period of </w:t>
      </w:r>
      <w:r w:rsidRPr="00247729">
        <w:rPr>
          <w:rFonts w:cs="Arial"/>
          <w:szCs w:val="22"/>
        </w:rPr>
        <w:t xml:space="preserve">2 </w:t>
      </w:r>
      <w:r w:rsidRPr="00247729">
        <w:t>years</w:t>
      </w:r>
      <w:r w:rsidRPr="00247729">
        <w:rPr>
          <w:rFonts w:cs="Arial"/>
          <w:color w:val="000000"/>
          <w:szCs w:val="22"/>
        </w:rPr>
        <w:t>. The agricultural employer must promptly make the information available upon request to any worker or handler</w:t>
      </w:r>
      <w:r w:rsidR="00801FE4">
        <w:rPr>
          <w:rFonts w:cs="Arial"/>
          <w:color w:val="000000"/>
          <w:szCs w:val="22"/>
        </w:rPr>
        <w:t xml:space="preserve"> </w:t>
      </w:r>
      <w:r w:rsidRPr="00247729">
        <w:rPr>
          <w:rFonts w:cs="Arial"/>
          <w:color w:val="000000"/>
          <w:szCs w:val="22"/>
        </w:rPr>
        <w:t xml:space="preserve">who is or has been employed by the agricultural establishment during those 2 years. </w:t>
      </w:r>
      <w:r w:rsidR="004F7655" w:rsidRPr="007349C1">
        <w:rPr>
          <w:szCs w:val="22"/>
        </w:rPr>
        <w:t xml:space="preserve">Also, </w:t>
      </w:r>
      <w:r w:rsidR="004F7655">
        <w:rPr>
          <w:bCs/>
          <w:color w:val="000000"/>
          <w:szCs w:val="22"/>
        </w:rPr>
        <w:t>i</w:t>
      </w:r>
      <w:r w:rsidR="004F7655" w:rsidRPr="00891CAD">
        <w:rPr>
          <w:bCs/>
          <w:color w:val="000000"/>
          <w:szCs w:val="22"/>
        </w:rPr>
        <w:t>f any treating medical personnel, or any person acting under the direction of treating medical personnel, requests access to or a copy of any pesticide application and/or hazard</w:t>
      </w:r>
      <w:r w:rsidR="004F7655" w:rsidRPr="007349C1">
        <w:rPr>
          <w:szCs w:val="22"/>
        </w:rPr>
        <w:t xml:space="preserve">, </w:t>
      </w:r>
      <w:r w:rsidR="004F7655" w:rsidRPr="00891CAD">
        <w:rPr>
          <w:szCs w:val="22"/>
        </w:rPr>
        <w:t xml:space="preserve">the agricultural employer must </w:t>
      </w:r>
      <w:r w:rsidR="004F7655" w:rsidRPr="00891CAD">
        <w:rPr>
          <w:bCs/>
          <w:color w:val="000000"/>
          <w:szCs w:val="22"/>
        </w:rPr>
        <w:t>promptly provide a copy of or meaningful access to all of the requested information applicable to the worker’s or handler’s time of employment on the establishment.</w:t>
      </w:r>
    </w:p>
    <w:p w14:paraId="63EE864C" w14:textId="77777777" w:rsidR="00430565" w:rsidRDefault="00F655E6" w:rsidP="00F655E6">
      <w:pPr>
        <w:tabs>
          <w:tab w:val="left" w:pos="-1080"/>
          <w:tab w:val="left" w:pos="-720"/>
          <w:tab w:val="left" w:pos="0"/>
          <w:tab w:val="left" w:pos="360"/>
          <w:tab w:val="left" w:pos="720"/>
          <w:tab w:val="left" w:pos="1080"/>
          <w:tab w:val="left" w:pos="1440"/>
          <w:tab w:val="left" w:pos="1800"/>
        </w:tabs>
        <w:rPr>
          <w:b/>
          <w:bCs/>
        </w:rPr>
      </w:pPr>
      <w:r>
        <w:rPr>
          <w:b/>
          <w:bCs/>
        </w:rPr>
        <w:tab/>
      </w:r>
      <w:r>
        <w:rPr>
          <w:b/>
          <w:bCs/>
        </w:rPr>
        <w:tab/>
      </w:r>
      <w:r>
        <w:rPr>
          <w:b/>
          <w:bCs/>
        </w:rPr>
        <w:tab/>
      </w:r>
    </w:p>
    <w:p w14:paraId="0149CF31" w14:textId="3873AD29" w:rsidR="00C67E23" w:rsidRPr="00247729" w:rsidRDefault="00430565" w:rsidP="00F655E6">
      <w:pPr>
        <w:tabs>
          <w:tab w:val="left" w:pos="-1080"/>
          <w:tab w:val="left" w:pos="-720"/>
          <w:tab w:val="left" w:pos="0"/>
          <w:tab w:val="left" w:pos="360"/>
          <w:tab w:val="left" w:pos="720"/>
          <w:tab w:val="left" w:pos="1080"/>
          <w:tab w:val="left" w:pos="1440"/>
          <w:tab w:val="left" w:pos="1800"/>
        </w:tabs>
        <w:rPr>
          <w:b/>
          <w:bCs/>
        </w:rPr>
      </w:pPr>
      <w:r>
        <w:rPr>
          <w:b/>
          <w:bCs/>
        </w:rPr>
        <w:tab/>
      </w:r>
      <w:r>
        <w:rPr>
          <w:b/>
          <w:bCs/>
        </w:rPr>
        <w:tab/>
      </w:r>
      <w:r>
        <w:rPr>
          <w:b/>
          <w:bCs/>
        </w:rPr>
        <w:tab/>
      </w:r>
      <w:r>
        <w:rPr>
          <w:b/>
          <w:bCs/>
        </w:rPr>
        <w:tab/>
      </w:r>
      <w:r w:rsidR="00C67E23" w:rsidRPr="00247729">
        <w:rPr>
          <w:b/>
          <w:bCs/>
        </w:rPr>
        <w:t xml:space="preserve">(3). </w:t>
      </w:r>
      <w:r w:rsidR="00C67E23" w:rsidRPr="00247729">
        <w:rPr>
          <w:b/>
          <w:iCs/>
        </w:rPr>
        <w:t xml:space="preserve">Notification to Workers of </w:t>
      </w:r>
      <w:r w:rsidR="00BF4059" w:rsidRPr="00247729">
        <w:rPr>
          <w:b/>
          <w:iCs/>
        </w:rPr>
        <w:t xml:space="preserve">Entry </w:t>
      </w:r>
      <w:r w:rsidR="00C67E23" w:rsidRPr="00247729">
        <w:rPr>
          <w:b/>
          <w:iCs/>
        </w:rPr>
        <w:t>Restrict</w:t>
      </w:r>
      <w:r w:rsidR="009F1629">
        <w:rPr>
          <w:b/>
          <w:iCs/>
        </w:rPr>
        <w:t xml:space="preserve">ions </w:t>
      </w:r>
      <w:r w:rsidR="00C67E23" w:rsidRPr="00247729">
        <w:rPr>
          <w:b/>
          <w:bCs/>
        </w:rPr>
        <w:t>(</w:t>
      </w:r>
      <w:r w:rsidR="00572D77" w:rsidRPr="00247729">
        <w:rPr>
          <w:rFonts w:cs="Arial"/>
          <w:b/>
          <w:color w:val="000000"/>
          <w:szCs w:val="22"/>
        </w:rPr>
        <w:t>§</w:t>
      </w:r>
      <w:r w:rsidR="00C67E23" w:rsidRPr="00247729">
        <w:rPr>
          <w:rFonts w:cs="Arial"/>
          <w:b/>
          <w:color w:val="000000"/>
          <w:szCs w:val="22"/>
        </w:rPr>
        <w:t>170.409)</w:t>
      </w:r>
    </w:p>
    <w:p w14:paraId="079E2ACD"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rPr>
          <w:bCs/>
          <w:i/>
        </w:rPr>
      </w:pPr>
    </w:p>
    <w:p w14:paraId="59DC9D17" w14:textId="446F10DD" w:rsidR="00C67E23" w:rsidRPr="00247729" w:rsidRDefault="00C67E23" w:rsidP="00C67E23">
      <w:pPr>
        <w:ind w:firstLine="720"/>
        <w:rPr>
          <w:rFonts w:cs="Arial"/>
          <w:szCs w:val="22"/>
        </w:rPr>
      </w:pPr>
      <w:r w:rsidRPr="00247729">
        <w:rPr>
          <w:rFonts w:cs="Arial"/>
          <w:szCs w:val="22"/>
        </w:rPr>
        <w:t>The agricultural employer must notify workers of all entry restrictions associated with pesticide applications</w:t>
      </w:r>
      <w:r w:rsidR="002710AD">
        <w:rPr>
          <w:rFonts w:cs="Arial"/>
          <w:szCs w:val="22"/>
        </w:rPr>
        <w:t xml:space="preserve"> during and after applications</w:t>
      </w:r>
      <w:r w:rsidRPr="00247729">
        <w:rPr>
          <w:rFonts w:cs="Arial"/>
          <w:szCs w:val="22"/>
        </w:rPr>
        <w:t xml:space="preserve">. Entry restrictions apply in outdoor production and enclosed space production. The regulation </w:t>
      </w:r>
      <w:r w:rsidR="008B55D1">
        <w:rPr>
          <w:rFonts w:cs="Arial"/>
          <w:szCs w:val="22"/>
        </w:rPr>
        <w:t>specifies</w:t>
      </w:r>
      <w:r w:rsidR="008B55D1" w:rsidRPr="00247729">
        <w:rPr>
          <w:rFonts w:cs="Arial"/>
          <w:szCs w:val="22"/>
        </w:rPr>
        <w:t xml:space="preserve"> </w:t>
      </w:r>
      <w:r w:rsidRPr="00247729">
        <w:rPr>
          <w:rFonts w:cs="Arial"/>
          <w:szCs w:val="22"/>
        </w:rPr>
        <w:t xml:space="preserve">the </w:t>
      </w:r>
      <w:r w:rsidR="00BF4059" w:rsidRPr="00247729">
        <w:rPr>
          <w:rFonts w:cs="Arial"/>
          <w:szCs w:val="22"/>
        </w:rPr>
        <w:t xml:space="preserve">entry </w:t>
      </w:r>
      <w:r w:rsidR="009F1629" w:rsidRPr="00247729">
        <w:rPr>
          <w:rFonts w:cs="Arial"/>
          <w:szCs w:val="22"/>
        </w:rPr>
        <w:t>restrict</w:t>
      </w:r>
      <w:r w:rsidR="009F1629">
        <w:rPr>
          <w:rFonts w:cs="Arial"/>
          <w:szCs w:val="22"/>
        </w:rPr>
        <w:t>ions</w:t>
      </w:r>
      <w:r w:rsidR="008B55D1">
        <w:rPr>
          <w:rFonts w:cs="Arial"/>
          <w:szCs w:val="22"/>
        </w:rPr>
        <w:t xml:space="preserve"> during an application </w:t>
      </w:r>
      <w:r w:rsidR="008B55D1" w:rsidRPr="00247729">
        <w:rPr>
          <w:rFonts w:cs="Arial"/>
          <w:szCs w:val="22"/>
        </w:rPr>
        <w:t>(</w:t>
      </w:r>
      <w:r w:rsidR="008B55D1" w:rsidRPr="00247729">
        <w:rPr>
          <w:rFonts w:cs="Arial"/>
          <w:color w:val="000000"/>
          <w:szCs w:val="22"/>
        </w:rPr>
        <w:t>§170.</w:t>
      </w:r>
      <w:r w:rsidR="008B55D1">
        <w:rPr>
          <w:rFonts w:cs="Arial"/>
          <w:color w:val="000000"/>
          <w:szCs w:val="22"/>
        </w:rPr>
        <w:t xml:space="preserve">405) </w:t>
      </w:r>
      <w:r w:rsidR="008B55D1">
        <w:rPr>
          <w:rFonts w:cs="Arial"/>
          <w:szCs w:val="22"/>
        </w:rPr>
        <w:t xml:space="preserve">and </w:t>
      </w:r>
      <w:r w:rsidR="002710AD">
        <w:rPr>
          <w:rFonts w:cs="Arial"/>
          <w:szCs w:val="22"/>
        </w:rPr>
        <w:t>post-</w:t>
      </w:r>
      <w:r w:rsidR="008B55D1">
        <w:rPr>
          <w:rFonts w:cs="Arial"/>
          <w:szCs w:val="22"/>
        </w:rPr>
        <w:t>application (</w:t>
      </w:r>
      <w:r w:rsidR="008B55D1" w:rsidRPr="00247729">
        <w:rPr>
          <w:rFonts w:cs="Arial"/>
          <w:color w:val="000000"/>
          <w:szCs w:val="22"/>
        </w:rPr>
        <w:t>§170.407)</w:t>
      </w:r>
      <w:r w:rsidRPr="00247729">
        <w:rPr>
          <w:rFonts w:cs="Arial"/>
          <w:szCs w:val="22"/>
        </w:rPr>
        <w:t>.</w:t>
      </w:r>
      <w:r w:rsidR="002710AD">
        <w:rPr>
          <w:rFonts w:cs="Arial"/>
          <w:szCs w:val="22"/>
        </w:rPr>
        <w:t xml:space="preserve"> </w:t>
      </w:r>
      <w:r w:rsidRPr="00247729">
        <w:rPr>
          <w:rFonts w:cs="Arial"/>
          <w:szCs w:val="22"/>
        </w:rPr>
        <w:t>Notification</w:t>
      </w:r>
      <w:r w:rsidR="00BF4059" w:rsidRPr="00247729">
        <w:rPr>
          <w:rFonts w:cs="Arial"/>
          <w:szCs w:val="22"/>
        </w:rPr>
        <w:t>s of entry restrict</w:t>
      </w:r>
      <w:r w:rsidR="009F1629">
        <w:rPr>
          <w:rFonts w:cs="Arial"/>
          <w:szCs w:val="22"/>
        </w:rPr>
        <w:t xml:space="preserve">ions </w:t>
      </w:r>
      <w:r w:rsidRPr="00247729">
        <w:rPr>
          <w:rFonts w:cs="Arial"/>
          <w:szCs w:val="22"/>
        </w:rPr>
        <w:t>are either oral or by the posting of warning signs, and in certain applications, both oral and posting are required (i.e., double notification)</w:t>
      </w:r>
      <w:r w:rsidR="008B55D1">
        <w:rPr>
          <w:rFonts w:cs="Arial"/>
          <w:szCs w:val="22"/>
        </w:rPr>
        <w:t xml:space="preserve"> (</w:t>
      </w:r>
      <w:r w:rsidR="008B55D1" w:rsidRPr="00247729">
        <w:rPr>
          <w:rFonts w:cs="Arial"/>
          <w:color w:val="000000"/>
          <w:szCs w:val="22"/>
        </w:rPr>
        <w:t>§170.409</w:t>
      </w:r>
      <w:r w:rsidR="008B55D1">
        <w:rPr>
          <w:rFonts w:cs="Arial"/>
          <w:color w:val="000000"/>
          <w:szCs w:val="22"/>
        </w:rPr>
        <w:t>)</w:t>
      </w:r>
      <w:r w:rsidRPr="00247729">
        <w:rPr>
          <w:rFonts w:cs="Arial"/>
          <w:szCs w:val="22"/>
        </w:rPr>
        <w:t>. Double notification is required if the pesticide product labeling has a statement requiring both the posting and oral notification.</w:t>
      </w:r>
    </w:p>
    <w:p w14:paraId="7F835D8C" w14:textId="77777777" w:rsidR="00C67E23" w:rsidRPr="00247729" w:rsidRDefault="00C67E23" w:rsidP="00C67E23">
      <w:pPr>
        <w:rPr>
          <w:rFonts w:cs="Arial"/>
          <w:szCs w:val="22"/>
        </w:rPr>
      </w:pPr>
    </w:p>
    <w:p w14:paraId="2FCC582E" w14:textId="6D4EBCB5" w:rsidR="00BF4059" w:rsidRPr="00247729" w:rsidRDefault="00C67E23" w:rsidP="00BF4059">
      <w:pPr>
        <w:rPr>
          <w:rFonts w:cs="Arial"/>
          <w:szCs w:val="22"/>
        </w:rPr>
      </w:pPr>
      <w:r w:rsidRPr="00247729">
        <w:rPr>
          <w:rFonts w:cs="Arial"/>
          <w:szCs w:val="22"/>
        </w:rPr>
        <w:tab/>
        <w:t xml:space="preserve">For outdoor production, posting of warning signs is required for pesticides that have an REI greater than 48 hours. If the REI is equal to or less than 48 hours, notification may be given orally or by posting of warning signs. </w:t>
      </w:r>
      <w:r w:rsidR="00123E3E">
        <w:rPr>
          <w:rFonts w:cs="Arial"/>
          <w:szCs w:val="22"/>
        </w:rPr>
        <w:t>For enclosed space production, w</w:t>
      </w:r>
      <w:r w:rsidR="00BF4059" w:rsidRPr="00247729">
        <w:rPr>
          <w:rFonts w:cs="Arial"/>
          <w:szCs w:val="22"/>
        </w:rPr>
        <w:t>hen posting the entire structure, the signs must be visible from all reasonably expected points of worker entry to the structure or space. If the treated area comprises only a portion of the structure, signs must be posted where they are visible from expected points of entry, including each aisle or walking route that enters the treated area. If there are no expected worker entry points, then signs should be posted in the corners of the treated area or where there is maximum visibility.</w:t>
      </w:r>
    </w:p>
    <w:p w14:paraId="4D5F9F2C" w14:textId="77777777" w:rsidR="00BF4059" w:rsidRPr="00247729" w:rsidRDefault="00BF4059" w:rsidP="00BF4059">
      <w:pPr>
        <w:rPr>
          <w:rFonts w:cs="Arial"/>
          <w:szCs w:val="22"/>
        </w:rPr>
      </w:pPr>
    </w:p>
    <w:p w14:paraId="686A393E" w14:textId="27C1FE91" w:rsidR="00BF4059" w:rsidRPr="00247729" w:rsidRDefault="00BF4059" w:rsidP="00BF4059">
      <w:pPr>
        <w:keepNext/>
        <w:widowControl/>
        <w:rPr>
          <w:rFonts w:cs="Arial"/>
          <w:szCs w:val="22"/>
        </w:rPr>
      </w:pPr>
      <w:r w:rsidRPr="00247729">
        <w:rPr>
          <w:rFonts w:cs="Arial"/>
          <w:szCs w:val="22"/>
        </w:rPr>
        <w:tab/>
        <w:t xml:space="preserve">The signs must be posted prior to application (but no more than 24 hours prior to scheduled application) and must stay up throughout the REI, but </w:t>
      </w:r>
      <w:r w:rsidR="0088151B">
        <w:rPr>
          <w:rFonts w:cs="Arial"/>
          <w:szCs w:val="22"/>
        </w:rPr>
        <w:t>must be taken down</w:t>
      </w:r>
      <w:r w:rsidRPr="00247729">
        <w:rPr>
          <w:rFonts w:cs="Arial"/>
          <w:szCs w:val="22"/>
        </w:rPr>
        <w:t xml:space="preserve"> within 3 days</w:t>
      </w:r>
      <w:r w:rsidR="0088151B">
        <w:rPr>
          <w:rFonts w:cs="Arial"/>
          <w:szCs w:val="22"/>
        </w:rPr>
        <w:t xml:space="preserve"> after the end of the REI</w:t>
      </w:r>
      <w:r w:rsidRPr="00247729">
        <w:rPr>
          <w:rFonts w:cs="Arial"/>
          <w:szCs w:val="22"/>
        </w:rPr>
        <w:t>. If there are no workers present on the establishment, or if no worker will enter the enclosed space, be within ¼ mile of an outdoor treated area, or if the worker was involved in the application then notifications are not required.</w:t>
      </w:r>
    </w:p>
    <w:p w14:paraId="2CDF3518" w14:textId="77777777" w:rsidR="00BF4059" w:rsidRPr="00247729" w:rsidRDefault="00BF4059" w:rsidP="00BF4059">
      <w:pPr>
        <w:rPr>
          <w:rFonts w:cs="Arial"/>
          <w:color w:val="000000"/>
          <w:szCs w:val="22"/>
        </w:rPr>
      </w:pPr>
    </w:p>
    <w:p w14:paraId="2ACBF129" w14:textId="52A09A95" w:rsidR="00C67E23" w:rsidRPr="00247729" w:rsidRDefault="00BF4059" w:rsidP="00247729">
      <w:pPr>
        <w:ind w:firstLine="720"/>
        <w:rPr>
          <w:rFonts w:cs="Arial"/>
          <w:color w:val="000000"/>
          <w:szCs w:val="22"/>
        </w:rPr>
      </w:pPr>
      <w:r w:rsidRPr="00247729">
        <w:rPr>
          <w:rFonts w:cs="Arial"/>
          <w:color w:val="000000"/>
          <w:szCs w:val="22"/>
        </w:rPr>
        <w:t xml:space="preserve">Oral warnings must include the location and description of the treated area, the dates and times </w:t>
      </w:r>
      <w:r w:rsidR="00C67E23" w:rsidRPr="00247729">
        <w:rPr>
          <w:rFonts w:cs="Arial"/>
          <w:color w:val="000000"/>
          <w:szCs w:val="22"/>
        </w:rPr>
        <w:t>when entry is restricted, and instructions to not enter the treated area until the REI has expired.</w:t>
      </w:r>
    </w:p>
    <w:p w14:paraId="6CEF6FEF" w14:textId="77777777" w:rsidR="00C67E23" w:rsidRPr="00247729" w:rsidRDefault="00C67E23" w:rsidP="00C67E23">
      <w:pPr>
        <w:rPr>
          <w:b/>
          <w:bCs/>
        </w:rPr>
      </w:pPr>
      <w:r w:rsidRPr="00247729">
        <w:rPr>
          <w:rFonts w:cs="Arial"/>
          <w:color w:val="000000"/>
          <w:szCs w:val="22"/>
        </w:rPr>
        <w:tab/>
      </w:r>
    </w:p>
    <w:p w14:paraId="38A60CF3"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440"/>
      </w:pPr>
      <w:r w:rsidRPr="00247729">
        <w:rPr>
          <w:b/>
          <w:bCs/>
        </w:rPr>
        <w:t>(4). Establishment-Specific Information (</w:t>
      </w:r>
      <w:r w:rsidRPr="00247729">
        <w:rPr>
          <w:rFonts w:cs="Arial"/>
          <w:b/>
          <w:color w:val="000000"/>
          <w:szCs w:val="22"/>
        </w:rPr>
        <w:t xml:space="preserve">§170.403 and </w:t>
      </w:r>
      <w:r w:rsidR="00572D77" w:rsidRPr="00247729">
        <w:rPr>
          <w:rFonts w:cs="Arial"/>
          <w:b/>
          <w:color w:val="000000"/>
          <w:szCs w:val="22"/>
        </w:rPr>
        <w:t>§</w:t>
      </w:r>
      <w:r w:rsidRPr="00247729">
        <w:rPr>
          <w:rFonts w:cs="Arial"/>
          <w:b/>
          <w:color w:val="000000"/>
          <w:szCs w:val="22"/>
        </w:rPr>
        <w:t>170.503(b))</w:t>
      </w:r>
    </w:p>
    <w:p w14:paraId="554B9A1F"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50647AEA" w14:textId="06EEE570" w:rsidR="00C67E23" w:rsidRPr="00247729" w:rsidRDefault="00C67E23" w:rsidP="00C67E23">
      <w:pPr>
        <w:ind w:firstLine="720"/>
        <w:rPr>
          <w:rFonts w:cs="Arial"/>
          <w:color w:val="000000"/>
          <w:szCs w:val="22"/>
        </w:rPr>
      </w:pPr>
      <w:r w:rsidRPr="00247729">
        <w:rPr>
          <w:rFonts w:cs="Arial"/>
          <w:color w:val="000000"/>
          <w:szCs w:val="22"/>
        </w:rPr>
        <w:t>The agricultural employer must ensure that workers and handlers have been informed of establishment-specific information before any worker or handler performs any task on an agricultural establishment where within the last 30 days a WPS pesticide has been used or an REI for such a pesticide has been in effect. The employer must provide the information orally in a manner the worker or handler can understand.</w:t>
      </w:r>
    </w:p>
    <w:p w14:paraId="39CC532D" w14:textId="77777777" w:rsidR="00C67E23" w:rsidRPr="00247729" w:rsidRDefault="00C67E23" w:rsidP="00C67E23">
      <w:pPr>
        <w:ind w:firstLine="720"/>
        <w:rPr>
          <w:rFonts w:cs="Arial"/>
          <w:color w:val="000000"/>
          <w:szCs w:val="22"/>
        </w:rPr>
      </w:pPr>
    </w:p>
    <w:p w14:paraId="0264A28C" w14:textId="77777777" w:rsidR="0026321E" w:rsidRDefault="00C67E23" w:rsidP="0026321E">
      <w:pPr>
        <w:ind w:firstLine="720"/>
        <w:rPr>
          <w:rFonts w:cs="Arial"/>
          <w:color w:val="000000"/>
          <w:szCs w:val="22"/>
        </w:rPr>
      </w:pPr>
      <w:r w:rsidRPr="00247729">
        <w:rPr>
          <w:rFonts w:cs="Arial"/>
          <w:color w:val="000000"/>
          <w:szCs w:val="22"/>
        </w:rPr>
        <w:t>The establishment-specific information includes the locations of the pesticide safety information (as described above 4(b)(i)(1)), pesticide application and hazard information, and decontamination supplies.</w:t>
      </w:r>
    </w:p>
    <w:p w14:paraId="14EFEB9B" w14:textId="77777777" w:rsidR="0026321E" w:rsidRDefault="0026321E" w:rsidP="0026321E">
      <w:pPr>
        <w:ind w:firstLine="720"/>
        <w:rPr>
          <w:rFonts w:cs="Arial"/>
          <w:color w:val="000000"/>
          <w:szCs w:val="22"/>
        </w:rPr>
      </w:pPr>
    </w:p>
    <w:p w14:paraId="230F1FB6" w14:textId="77777777" w:rsidR="0026321E" w:rsidRDefault="00C67E23" w:rsidP="0026321E">
      <w:pPr>
        <w:ind w:left="1440"/>
        <w:rPr>
          <w:rFonts w:cs="Arial"/>
          <w:b/>
          <w:color w:val="000000"/>
          <w:szCs w:val="22"/>
        </w:rPr>
      </w:pPr>
      <w:r w:rsidRPr="00247729">
        <w:rPr>
          <w:b/>
          <w:bCs/>
        </w:rPr>
        <w:t>(5</w:t>
      </w:r>
      <w:r w:rsidRPr="00247729">
        <w:rPr>
          <w:b/>
          <w:bCs/>
          <w:szCs w:val="22"/>
        </w:rPr>
        <w:t xml:space="preserve">). </w:t>
      </w:r>
      <w:r w:rsidRPr="00247729">
        <w:rPr>
          <w:rFonts w:cs="Arial"/>
          <w:b/>
          <w:szCs w:val="22"/>
        </w:rPr>
        <w:t>Information Exchange</w:t>
      </w:r>
      <w:r w:rsidR="006859AE">
        <w:rPr>
          <w:rFonts w:cs="Arial"/>
          <w:b/>
          <w:szCs w:val="22"/>
        </w:rPr>
        <w:t>s</w:t>
      </w:r>
      <w:r w:rsidRPr="00247729">
        <w:rPr>
          <w:rFonts w:cs="Arial"/>
          <w:b/>
          <w:szCs w:val="22"/>
        </w:rPr>
        <w:t xml:space="preserve"> between </w:t>
      </w:r>
      <w:r w:rsidR="00CF40EF">
        <w:rPr>
          <w:rFonts w:cs="Arial"/>
          <w:b/>
          <w:szCs w:val="22"/>
        </w:rPr>
        <w:t>Handler</w:t>
      </w:r>
      <w:r w:rsidRPr="00247729">
        <w:rPr>
          <w:rFonts w:cs="Arial"/>
          <w:b/>
          <w:szCs w:val="22"/>
        </w:rPr>
        <w:t xml:space="preserve"> Employer</w:t>
      </w:r>
      <w:r w:rsidR="00CF40EF">
        <w:rPr>
          <w:rFonts w:cs="Arial"/>
          <w:b/>
          <w:szCs w:val="22"/>
        </w:rPr>
        <w:t>s</w:t>
      </w:r>
      <w:r w:rsidRPr="00247729">
        <w:rPr>
          <w:rFonts w:cs="Arial"/>
          <w:b/>
          <w:szCs w:val="22"/>
        </w:rPr>
        <w:t xml:space="preserve"> and</w:t>
      </w:r>
      <w:r w:rsidR="006859AE">
        <w:rPr>
          <w:rFonts w:cs="Arial"/>
          <w:b/>
          <w:szCs w:val="22"/>
        </w:rPr>
        <w:t>/or</w:t>
      </w:r>
      <w:r w:rsidRPr="00247729">
        <w:rPr>
          <w:rFonts w:cs="Arial"/>
          <w:b/>
          <w:szCs w:val="22"/>
        </w:rPr>
        <w:t xml:space="preserve"> </w:t>
      </w:r>
      <w:r w:rsidR="00CF40EF">
        <w:rPr>
          <w:rFonts w:cs="Arial"/>
          <w:b/>
          <w:szCs w:val="22"/>
        </w:rPr>
        <w:t>Handlers</w:t>
      </w:r>
      <w:r w:rsidRPr="00247729">
        <w:rPr>
          <w:rFonts w:cs="Arial"/>
          <w:b/>
          <w:szCs w:val="22"/>
        </w:rPr>
        <w:t xml:space="preserve"> </w:t>
      </w:r>
      <w:r w:rsidRPr="00247729">
        <w:rPr>
          <w:b/>
          <w:bCs/>
        </w:rPr>
        <w:t>(</w:t>
      </w:r>
      <w:r w:rsidRPr="00247729">
        <w:rPr>
          <w:rFonts w:cs="Arial"/>
          <w:b/>
          <w:color w:val="000000"/>
          <w:szCs w:val="22"/>
        </w:rPr>
        <w:t xml:space="preserve">§170.309(k), </w:t>
      </w:r>
      <w:r w:rsidR="00572D77" w:rsidRPr="00247729">
        <w:rPr>
          <w:rFonts w:cs="Arial"/>
          <w:b/>
          <w:color w:val="000000"/>
          <w:szCs w:val="22"/>
        </w:rPr>
        <w:t>§</w:t>
      </w:r>
      <w:r w:rsidRPr="00247729">
        <w:rPr>
          <w:rFonts w:cs="Arial"/>
          <w:b/>
          <w:color w:val="000000"/>
          <w:szCs w:val="22"/>
        </w:rPr>
        <w:t>170.313</w:t>
      </w:r>
      <w:r w:rsidR="00424403" w:rsidRPr="00247729">
        <w:rPr>
          <w:rFonts w:cs="Arial"/>
          <w:b/>
          <w:color w:val="000000"/>
          <w:szCs w:val="22"/>
        </w:rPr>
        <w:t>(h</w:t>
      </w:r>
      <w:r w:rsidR="00CF40EF">
        <w:rPr>
          <w:rFonts w:cs="Arial"/>
          <w:b/>
          <w:color w:val="000000"/>
          <w:szCs w:val="22"/>
        </w:rPr>
        <w:t>)</w:t>
      </w:r>
      <w:r w:rsidRPr="00247729">
        <w:rPr>
          <w:rFonts w:cs="Arial"/>
          <w:b/>
          <w:color w:val="000000"/>
          <w:szCs w:val="22"/>
        </w:rPr>
        <w:t>-(j)</w:t>
      </w:r>
      <w:r w:rsidR="00CF40EF">
        <w:rPr>
          <w:rFonts w:cs="Arial"/>
          <w:b/>
          <w:color w:val="000000"/>
          <w:szCs w:val="22"/>
        </w:rPr>
        <w:t xml:space="preserve">, and </w:t>
      </w:r>
      <w:r w:rsidR="00CF40EF" w:rsidRPr="00247729">
        <w:rPr>
          <w:rFonts w:cs="Arial"/>
          <w:b/>
          <w:color w:val="000000"/>
          <w:szCs w:val="22"/>
        </w:rPr>
        <w:t>§170.</w:t>
      </w:r>
      <w:r w:rsidR="00CF40EF">
        <w:rPr>
          <w:rFonts w:cs="Arial"/>
          <w:b/>
          <w:color w:val="000000"/>
          <w:szCs w:val="22"/>
        </w:rPr>
        <w:t>503</w:t>
      </w:r>
      <w:r w:rsidRPr="00247729">
        <w:rPr>
          <w:rFonts w:cs="Arial"/>
          <w:b/>
          <w:color w:val="000000"/>
          <w:szCs w:val="22"/>
        </w:rPr>
        <w:t>)</w:t>
      </w:r>
    </w:p>
    <w:p w14:paraId="7BDD61E0" w14:textId="77777777" w:rsidR="0026321E" w:rsidRDefault="0026321E" w:rsidP="0026321E">
      <w:pPr>
        <w:rPr>
          <w:rFonts w:cs="Arial"/>
          <w:i/>
          <w:szCs w:val="22"/>
        </w:rPr>
      </w:pPr>
    </w:p>
    <w:p w14:paraId="332C8E2B" w14:textId="77777777" w:rsidR="0026321E" w:rsidRDefault="00424403" w:rsidP="0026321E">
      <w:pPr>
        <w:ind w:firstLine="720"/>
        <w:rPr>
          <w:rFonts w:cs="Arial"/>
          <w:color w:val="000000"/>
          <w:szCs w:val="22"/>
        </w:rPr>
      </w:pPr>
      <w:r w:rsidRPr="00247729">
        <w:rPr>
          <w:rFonts w:cs="Arial"/>
          <w:i/>
          <w:szCs w:val="22"/>
        </w:rPr>
        <w:t>Agricultural employer informs CPHE employer of entry restrict</w:t>
      </w:r>
      <w:r w:rsidR="009F1629">
        <w:rPr>
          <w:rFonts w:cs="Arial"/>
          <w:i/>
          <w:szCs w:val="22"/>
        </w:rPr>
        <w:t xml:space="preserve">ions </w:t>
      </w:r>
      <w:r w:rsidRPr="00247729">
        <w:rPr>
          <w:rFonts w:cs="Arial"/>
          <w:szCs w:val="22"/>
        </w:rPr>
        <w:t>(</w:t>
      </w:r>
      <w:r w:rsidRPr="00247729">
        <w:rPr>
          <w:rFonts w:cs="Arial"/>
          <w:color w:val="000000"/>
          <w:szCs w:val="22"/>
        </w:rPr>
        <w:t>170.309(k))</w:t>
      </w:r>
    </w:p>
    <w:p w14:paraId="38F79627" w14:textId="77777777" w:rsidR="0026321E" w:rsidRDefault="0026321E" w:rsidP="0026321E">
      <w:pPr>
        <w:ind w:firstLine="720"/>
        <w:rPr>
          <w:rFonts w:cs="Arial"/>
          <w:color w:val="000000"/>
          <w:szCs w:val="22"/>
        </w:rPr>
      </w:pPr>
    </w:p>
    <w:p w14:paraId="48FD54EF" w14:textId="6ABF2319" w:rsidR="00424403" w:rsidRPr="00247729" w:rsidRDefault="00424403" w:rsidP="0026321E">
      <w:pPr>
        <w:ind w:firstLine="720"/>
        <w:rPr>
          <w:rFonts w:cs="Arial"/>
          <w:color w:val="000000"/>
          <w:szCs w:val="22"/>
        </w:rPr>
      </w:pPr>
      <w:r w:rsidRPr="00247729">
        <w:rPr>
          <w:rFonts w:cs="Arial"/>
          <w:color w:val="000000"/>
          <w:szCs w:val="22"/>
        </w:rPr>
        <w:t xml:space="preserve">If any handler employed by a CPHE will be working on an agricultural establishment, the agricultural employer must provide the CPHE </w:t>
      </w:r>
      <w:r w:rsidR="0088151B">
        <w:rPr>
          <w:rFonts w:cs="Arial"/>
          <w:color w:val="000000"/>
          <w:szCs w:val="22"/>
        </w:rPr>
        <w:t xml:space="preserve">employer </w:t>
      </w:r>
      <w:r w:rsidRPr="00247729">
        <w:rPr>
          <w:rFonts w:cs="Arial"/>
          <w:color w:val="000000"/>
          <w:szCs w:val="22"/>
        </w:rPr>
        <w:t xml:space="preserve">information about, or make sure they are aware of, </w:t>
      </w:r>
      <w:r w:rsidR="0088151B">
        <w:rPr>
          <w:rFonts w:cs="Arial"/>
          <w:color w:val="000000"/>
          <w:szCs w:val="22"/>
        </w:rPr>
        <w:t>any</w:t>
      </w:r>
      <w:r w:rsidR="0088151B" w:rsidRPr="00247729">
        <w:rPr>
          <w:rFonts w:cs="Arial"/>
          <w:color w:val="000000"/>
          <w:szCs w:val="22"/>
        </w:rPr>
        <w:t xml:space="preserve"> </w:t>
      </w:r>
      <w:r w:rsidRPr="00247729">
        <w:rPr>
          <w:rFonts w:cs="Arial"/>
          <w:color w:val="000000"/>
          <w:szCs w:val="22"/>
        </w:rPr>
        <w:t xml:space="preserve">restrictions on entering </w:t>
      </w:r>
      <w:r w:rsidR="009F1629">
        <w:rPr>
          <w:rFonts w:cs="Arial"/>
          <w:color w:val="000000"/>
          <w:szCs w:val="22"/>
        </w:rPr>
        <w:t xml:space="preserve">treated </w:t>
      </w:r>
      <w:r w:rsidRPr="00247729">
        <w:rPr>
          <w:rFonts w:cs="Arial"/>
          <w:color w:val="000000"/>
          <w:szCs w:val="22"/>
        </w:rPr>
        <w:t>areas</w:t>
      </w:r>
      <w:r w:rsidR="009F1629">
        <w:rPr>
          <w:rFonts w:cs="Arial"/>
          <w:color w:val="000000"/>
          <w:szCs w:val="22"/>
        </w:rPr>
        <w:t xml:space="preserve"> that are under an REI</w:t>
      </w:r>
      <w:r w:rsidRPr="00247729">
        <w:rPr>
          <w:rFonts w:cs="Arial"/>
          <w:color w:val="000000"/>
          <w:szCs w:val="22"/>
        </w:rPr>
        <w:t xml:space="preserve">, including the specific location and description of any treated areas where an REI is in effect that the handler may be in (or may walk within ¼ mile of) and restrictions on entering those areas. </w:t>
      </w:r>
    </w:p>
    <w:p w14:paraId="3A3C8A28" w14:textId="77777777" w:rsidR="00CB30A3" w:rsidRDefault="00424403" w:rsidP="00424403">
      <w:pPr>
        <w:rPr>
          <w:rFonts w:cs="Arial"/>
          <w:i/>
          <w:color w:val="000000"/>
          <w:szCs w:val="22"/>
        </w:rPr>
      </w:pPr>
      <w:r w:rsidRPr="00247729">
        <w:rPr>
          <w:rFonts w:cs="Arial"/>
          <w:i/>
          <w:color w:val="000000"/>
          <w:szCs w:val="22"/>
        </w:rPr>
        <w:tab/>
      </w:r>
    </w:p>
    <w:p w14:paraId="37AA598B" w14:textId="47F91F54" w:rsidR="00424403" w:rsidRPr="00247729" w:rsidRDefault="00424403" w:rsidP="00CB30A3">
      <w:pPr>
        <w:ind w:firstLine="720"/>
        <w:rPr>
          <w:rFonts w:cs="Arial"/>
          <w:i/>
          <w:color w:val="000000"/>
          <w:szCs w:val="22"/>
        </w:rPr>
      </w:pPr>
      <w:r w:rsidRPr="00247729">
        <w:rPr>
          <w:rFonts w:cs="Arial"/>
          <w:i/>
          <w:color w:val="000000"/>
          <w:szCs w:val="22"/>
        </w:rPr>
        <w:t>CPHE employer informs handler of entry</w:t>
      </w:r>
      <w:r w:rsidR="009F1629">
        <w:rPr>
          <w:rFonts w:cs="Arial"/>
          <w:i/>
          <w:color w:val="000000"/>
          <w:szCs w:val="22"/>
        </w:rPr>
        <w:t xml:space="preserve"> </w:t>
      </w:r>
      <w:r w:rsidRPr="00247729">
        <w:rPr>
          <w:rFonts w:cs="Arial"/>
          <w:i/>
          <w:color w:val="000000"/>
          <w:szCs w:val="22"/>
        </w:rPr>
        <w:t>restrictions on agricultural establishment (§170.313(h))</w:t>
      </w:r>
    </w:p>
    <w:p w14:paraId="1D39EDAF" w14:textId="77777777" w:rsidR="00424403" w:rsidRPr="00247729" w:rsidRDefault="00424403" w:rsidP="00424403">
      <w:pPr>
        <w:rPr>
          <w:rFonts w:cs="Arial"/>
          <w:i/>
          <w:color w:val="000000"/>
          <w:szCs w:val="22"/>
        </w:rPr>
      </w:pPr>
    </w:p>
    <w:p w14:paraId="5260114A" w14:textId="4DB417CC" w:rsidR="00424403" w:rsidRPr="00247729" w:rsidRDefault="00424403" w:rsidP="00424403">
      <w:pPr>
        <w:ind w:firstLine="720"/>
        <w:rPr>
          <w:rFonts w:cs="Arial"/>
          <w:color w:val="000000"/>
          <w:szCs w:val="22"/>
        </w:rPr>
      </w:pPr>
      <w:r w:rsidRPr="00247729">
        <w:rPr>
          <w:rFonts w:cs="Arial"/>
          <w:color w:val="000000"/>
          <w:szCs w:val="22"/>
        </w:rPr>
        <w:t>The CPHE employer must ensure that any handler under their employment working on an agricultural establishment is provided information about, or is aware of, the specific location and description of any treated areas where a REI is in effect, and restrictions on entering those areas.</w:t>
      </w:r>
    </w:p>
    <w:p w14:paraId="4A841EFF" w14:textId="77777777" w:rsidR="00424403" w:rsidRPr="00247729" w:rsidRDefault="00424403" w:rsidP="00424403">
      <w:pPr>
        <w:ind w:firstLine="720"/>
        <w:rPr>
          <w:rFonts w:cs="Arial"/>
          <w:sz w:val="16"/>
          <w:szCs w:val="16"/>
        </w:rPr>
      </w:pPr>
    </w:p>
    <w:p w14:paraId="49A5F1AE" w14:textId="77777777" w:rsidR="00424403" w:rsidRPr="00247729" w:rsidRDefault="00424403" w:rsidP="00424403">
      <w:pPr>
        <w:ind w:firstLine="720"/>
        <w:rPr>
          <w:rFonts w:cs="Arial"/>
          <w:i/>
          <w:color w:val="000000"/>
          <w:szCs w:val="22"/>
        </w:rPr>
      </w:pPr>
      <w:r w:rsidRPr="00247729">
        <w:rPr>
          <w:rFonts w:cs="Arial"/>
          <w:i/>
          <w:color w:val="000000"/>
          <w:szCs w:val="22"/>
        </w:rPr>
        <w:t>CPHE employer informs agricultural employer prior to application (§170.313(i)-(j))</w:t>
      </w:r>
    </w:p>
    <w:p w14:paraId="7E358044" w14:textId="77777777" w:rsidR="00424403" w:rsidRPr="00247729" w:rsidRDefault="00424403" w:rsidP="00424403">
      <w:pPr>
        <w:ind w:firstLine="720"/>
        <w:rPr>
          <w:rFonts w:cs="Arial"/>
          <w:i/>
          <w:color w:val="000000"/>
          <w:szCs w:val="22"/>
        </w:rPr>
      </w:pPr>
    </w:p>
    <w:p w14:paraId="6586ABA9" w14:textId="392A229E" w:rsidR="00424403" w:rsidRDefault="00424403" w:rsidP="00424403">
      <w:pPr>
        <w:tabs>
          <w:tab w:val="left" w:pos="-1080"/>
          <w:tab w:val="left" w:pos="-720"/>
          <w:tab w:val="left" w:pos="0"/>
          <w:tab w:val="left" w:pos="360"/>
          <w:tab w:val="left" w:pos="720"/>
          <w:tab w:val="left" w:pos="1080"/>
          <w:tab w:val="left" w:pos="1440"/>
          <w:tab w:val="left" w:pos="1800"/>
        </w:tabs>
        <w:rPr>
          <w:rFonts w:cs="Arial"/>
          <w:color w:val="000000"/>
          <w:szCs w:val="22"/>
        </w:rPr>
      </w:pPr>
      <w:r w:rsidRPr="00247729">
        <w:rPr>
          <w:rFonts w:cs="Arial"/>
          <w:color w:val="000000"/>
          <w:szCs w:val="22"/>
        </w:rPr>
        <w:tab/>
      </w:r>
      <w:r w:rsidR="00F50EE2">
        <w:rPr>
          <w:rFonts w:cs="Arial"/>
          <w:color w:val="000000"/>
          <w:szCs w:val="22"/>
        </w:rPr>
        <w:t xml:space="preserve">     </w:t>
      </w:r>
      <w:r w:rsidRPr="00247729">
        <w:rPr>
          <w:rFonts w:cs="Arial"/>
          <w:color w:val="000000"/>
          <w:szCs w:val="22"/>
        </w:rPr>
        <w:t xml:space="preserve">The CPHE employer must provide the agricultural employer the following information prior to making any pesticide application on the agricultural establishment: the specific location and description of the area(s) to be treated; the date(s) and start and estimated end times of application; the product name, EPA registration number and active ingredients; the REI; whether posting or oral notification or both are required; and any restrictions or use directions on the labeling that must be followed to protect workers, handlers, or other persons during or after </w:t>
      </w:r>
      <w:r w:rsidRPr="00E52C38">
        <w:rPr>
          <w:rFonts w:cs="Arial"/>
          <w:color w:val="000000"/>
          <w:szCs w:val="22"/>
        </w:rPr>
        <w:t>application</w:t>
      </w:r>
      <w:r w:rsidR="00E52C38" w:rsidRPr="00E52C38">
        <w:rPr>
          <w:rFonts w:cs="Arial"/>
          <w:color w:val="000000"/>
          <w:szCs w:val="22"/>
        </w:rPr>
        <w:t xml:space="preserve"> </w:t>
      </w:r>
      <w:r w:rsidRPr="00E52C38">
        <w:rPr>
          <w:rFonts w:cs="Arial"/>
          <w:color w:val="000000"/>
          <w:szCs w:val="22"/>
        </w:rPr>
        <w:t>(§170.313(i))</w:t>
      </w:r>
      <w:r w:rsidR="00E52C38" w:rsidRPr="00E52C38">
        <w:rPr>
          <w:rFonts w:cs="Arial"/>
          <w:color w:val="000000"/>
          <w:szCs w:val="22"/>
        </w:rPr>
        <w:t>.</w:t>
      </w:r>
      <w:r w:rsidRPr="00E52C38">
        <w:rPr>
          <w:rFonts w:cs="Arial"/>
          <w:color w:val="000000"/>
          <w:szCs w:val="22"/>
        </w:rPr>
        <w:t xml:space="preserve"> If there are any changes to the specific location and description of the area to be treated, the REI, whether posti</w:t>
      </w:r>
      <w:r w:rsidRPr="00247729">
        <w:rPr>
          <w:rFonts w:cs="Arial"/>
          <w:color w:val="000000"/>
          <w:szCs w:val="22"/>
        </w:rPr>
        <w:t>ng, oral notification or both are required, any restrictions or use directions from the label that must be required for protection, or if the start time for the application will be earlier than scheduled, the CPHE employer must provide the agricultural employer updated information prior to the application. If there are changes to the product name, EPA registration number and active ingredient, or if the start and end times are after the scheduled time, they must be reported within 2 hours of completing the application. Changes in application end time of less than one hour need not be reported. (§170.313(j)).</w:t>
      </w:r>
    </w:p>
    <w:p w14:paraId="201ECBC0" w14:textId="77777777" w:rsidR="00AD626C" w:rsidRDefault="00AD626C" w:rsidP="00424403">
      <w:pPr>
        <w:tabs>
          <w:tab w:val="left" w:pos="-1080"/>
          <w:tab w:val="left" w:pos="-720"/>
          <w:tab w:val="left" w:pos="0"/>
          <w:tab w:val="left" w:pos="360"/>
          <w:tab w:val="left" w:pos="720"/>
          <w:tab w:val="left" w:pos="1080"/>
          <w:tab w:val="left" w:pos="1440"/>
          <w:tab w:val="left" w:pos="1800"/>
        </w:tabs>
        <w:rPr>
          <w:rFonts w:cs="Arial"/>
          <w:color w:val="000000"/>
          <w:szCs w:val="22"/>
        </w:rPr>
      </w:pPr>
    </w:p>
    <w:p w14:paraId="0D7034FB" w14:textId="6B164EA4" w:rsidR="00AD626C" w:rsidRPr="00247729" w:rsidRDefault="00AD626C" w:rsidP="00AD626C">
      <w:pPr>
        <w:keepNext/>
        <w:keepLines/>
        <w:widowControl/>
        <w:ind w:firstLine="720"/>
        <w:rPr>
          <w:rFonts w:cs="Arial"/>
          <w:i/>
          <w:szCs w:val="22"/>
        </w:rPr>
      </w:pPr>
      <w:r>
        <w:rPr>
          <w:rFonts w:cs="Arial"/>
          <w:i/>
          <w:szCs w:val="22"/>
        </w:rPr>
        <w:t>H</w:t>
      </w:r>
      <w:r w:rsidR="00F50EE2">
        <w:rPr>
          <w:rFonts w:cs="Arial"/>
          <w:i/>
          <w:szCs w:val="22"/>
        </w:rPr>
        <w:t>andler employer informs handler</w:t>
      </w:r>
      <w:r>
        <w:rPr>
          <w:rFonts w:cs="Arial"/>
          <w:i/>
          <w:szCs w:val="22"/>
        </w:rPr>
        <w:t xml:space="preserve"> </w:t>
      </w:r>
      <w:r w:rsidRPr="00247729">
        <w:rPr>
          <w:rFonts w:cs="Arial"/>
          <w:i/>
          <w:szCs w:val="22"/>
        </w:rPr>
        <w:t xml:space="preserve">of </w:t>
      </w:r>
      <w:r>
        <w:rPr>
          <w:rFonts w:cs="Arial"/>
          <w:i/>
          <w:szCs w:val="22"/>
        </w:rPr>
        <w:t>safe use information</w:t>
      </w:r>
      <w:r w:rsidRPr="00247729">
        <w:rPr>
          <w:rFonts w:cs="Arial"/>
          <w:i/>
          <w:szCs w:val="22"/>
        </w:rPr>
        <w:t xml:space="preserve"> </w:t>
      </w:r>
      <w:r w:rsidRPr="00247729">
        <w:rPr>
          <w:rFonts w:cs="Arial"/>
          <w:szCs w:val="22"/>
        </w:rPr>
        <w:t>(</w:t>
      </w:r>
      <w:r w:rsidRPr="00247729">
        <w:rPr>
          <w:rFonts w:cs="Arial"/>
          <w:color w:val="000000"/>
          <w:szCs w:val="22"/>
        </w:rPr>
        <w:t>§1</w:t>
      </w:r>
      <w:r>
        <w:rPr>
          <w:rFonts w:cs="Arial"/>
          <w:color w:val="000000"/>
          <w:szCs w:val="22"/>
        </w:rPr>
        <w:t>70.503</w:t>
      </w:r>
      <w:r w:rsidRPr="00247729">
        <w:rPr>
          <w:rFonts w:cs="Arial"/>
          <w:color w:val="000000"/>
          <w:szCs w:val="22"/>
        </w:rPr>
        <w:t>)</w:t>
      </w:r>
    </w:p>
    <w:p w14:paraId="587B4E1B" w14:textId="77777777" w:rsidR="00AD626C" w:rsidRPr="00247729" w:rsidRDefault="00AD626C" w:rsidP="00424403">
      <w:pPr>
        <w:tabs>
          <w:tab w:val="left" w:pos="-1080"/>
          <w:tab w:val="left" w:pos="-720"/>
          <w:tab w:val="left" w:pos="0"/>
          <w:tab w:val="left" w:pos="360"/>
          <w:tab w:val="left" w:pos="720"/>
          <w:tab w:val="left" w:pos="1080"/>
          <w:tab w:val="left" w:pos="1440"/>
          <w:tab w:val="left" w:pos="1800"/>
        </w:tabs>
        <w:rPr>
          <w:rFonts w:cs="Arial"/>
          <w:color w:val="000000"/>
          <w:szCs w:val="22"/>
        </w:rPr>
      </w:pPr>
    </w:p>
    <w:p w14:paraId="0EB3518D" w14:textId="7C823D96" w:rsidR="00C67E23" w:rsidRPr="00247729" w:rsidRDefault="00716E38" w:rsidP="00247729">
      <w:pPr>
        <w:keepNext/>
        <w:keepLines/>
        <w:widowControl/>
        <w:rPr>
          <w:rFonts w:cs="Arial"/>
          <w:color w:val="000000"/>
          <w:szCs w:val="22"/>
        </w:rPr>
      </w:pPr>
      <w:r>
        <w:rPr>
          <w:rFonts w:cs="Arial"/>
          <w:color w:val="000000"/>
          <w:szCs w:val="22"/>
        </w:rPr>
        <w:tab/>
        <w:t>Handler employers (both agricultural employers and CPHE employers) must provide certain labeling and application-specific information to handlers. The handler employer must ensure that before any handler performs any handler activity involving a pesticide product</w:t>
      </w:r>
      <w:r w:rsidR="0088151B">
        <w:rPr>
          <w:rFonts w:cs="Arial"/>
          <w:color w:val="000000"/>
          <w:szCs w:val="22"/>
        </w:rPr>
        <w:t xml:space="preserve"> that the handler has either read or</w:t>
      </w:r>
      <w:r>
        <w:rPr>
          <w:rFonts w:cs="Arial"/>
          <w:color w:val="000000"/>
          <w:szCs w:val="22"/>
        </w:rPr>
        <w:t xml:space="preserve"> been informed of labeling requirements and use directions applicable to the safe use of the pesticide. The handler employer must ensure that the handler is aware of requirements for any entry restriction, application exclusion zones and restricted-entry intervals as described in </w:t>
      </w:r>
      <w:r w:rsidRPr="00247729">
        <w:rPr>
          <w:rFonts w:cs="Arial"/>
          <w:color w:val="000000"/>
          <w:szCs w:val="22"/>
        </w:rPr>
        <w:t>§</w:t>
      </w:r>
      <w:r>
        <w:rPr>
          <w:rFonts w:cs="Arial"/>
          <w:color w:val="000000"/>
          <w:szCs w:val="22"/>
        </w:rPr>
        <w:t xml:space="preserve">170.405 and </w:t>
      </w:r>
      <w:r w:rsidRPr="00247729">
        <w:rPr>
          <w:rFonts w:cs="Arial"/>
          <w:color w:val="000000"/>
          <w:szCs w:val="22"/>
        </w:rPr>
        <w:t>§</w:t>
      </w:r>
      <w:r>
        <w:rPr>
          <w:rFonts w:cs="Arial"/>
          <w:color w:val="000000"/>
          <w:szCs w:val="22"/>
        </w:rPr>
        <w:t xml:space="preserve">170.407 that may apply based on the handler’s activity. </w:t>
      </w:r>
    </w:p>
    <w:p w14:paraId="104C576E"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rPr>
          <w:b/>
          <w:bCs/>
        </w:rPr>
      </w:pPr>
    </w:p>
    <w:p w14:paraId="5BC2DC31" w14:textId="5794B3A3" w:rsidR="00C67E23" w:rsidRPr="00247729" w:rsidRDefault="00C67E23" w:rsidP="00C67E23">
      <w:pPr>
        <w:tabs>
          <w:tab w:val="left" w:pos="-1080"/>
          <w:tab w:val="left" w:pos="-720"/>
          <w:tab w:val="left" w:pos="0"/>
          <w:tab w:val="left" w:pos="360"/>
          <w:tab w:val="left" w:pos="720"/>
          <w:tab w:val="left" w:pos="1080"/>
          <w:tab w:val="left" w:pos="1440"/>
          <w:tab w:val="left" w:pos="1800"/>
        </w:tabs>
        <w:ind w:left="1440"/>
        <w:rPr>
          <w:b/>
          <w:szCs w:val="22"/>
        </w:rPr>
      </w:pPr>
      <w:r w:rsidRPr="00247729">
        <w:rPr>
          <w:b/>
          <w:bCs/>
        </w:rPr>
        <w:t>(6</w:t>
      </w:r>
      <w:r w:rsidRPr="00247729">
        <w:rPr>
          <w:b/>
          <w:bCs/>
          <w:szCs w:val="22"/>
        </w:rPr>
        <w:t xml:space="preserve">). </w:t>
      </w:r>
      <w:r w:rsidRPr="00247729">
        <w:rPr>
          <w:rFonts w:cs="Arial"/>
          <w:b/>
          <w:color w:val="000000"/>
          <w:szCs w:val="22"/>
        </w:rPr>
        <w:t>Safe Operation of Equipment and Repair (§170.309(i) and §170.313(f), §170.309</w:t>
      </w:r>
      <w:r w:rsidR="0088151B">
        <w:rPr>
          <w:rFonts w:cs="Arial"/>
          <w:b/>
          <w:color w:val="000000"/>
          <w:szCs w:val="22"/>
        </w:rPr>
        <w:t>(</w:t>
      </w:r>
      <w:r w:rsidRPr="00247729">
        <w:rPr>
          <w:rFonts w:cs="Arial"/>
          <w:b/>
          <w:color w:val="000000"/>
          <w:szCs w:val="22"/>
        </w:rPr>
        <w:t xml:space="preserve">g) </w:t>
      </w:r>
      <w:r w:rsidRPr="00247729">
        <w:rPr>
          <w:b/>
          <w:color w:val="000000"/>
        </w:rPr>
        <w:t>and §170.313(l))</w:t>
      </w:r>
    </w:p>
    <w:p w14:paraId="0929E2AE" w14:textId="0EED935A" w:rsidR="002703A0" w:rsidRPr="00247729" w:rsidRDefault="002703A0" w:rsidP="002703A0">
      <w:pPr>
        <w:tabs>
          <w:tab w:val="left" w:pos="0"/>
        </w:tabs>
        <w:rPr>
          <w:rFonts w:cs="Arial"/>
          <w:color w:val="000000"/>
          <w:szCs w:val="22"/>
        </w:rPr>
      </w:pPr>
    </w:p>
    <w:p w14:paraId="555A1A68" w14:textId="441DF734" w:rsidR="002703A0" w:rsidRPr="00247729" w:rsidRDefault="002703A0" w:rsidP="002703A0">
      <w:pPr>
        <w:tabs>
          <w:tab w:val="left" w:pos="0"/>
        </w:tabs>
        <w:rPr>
          <w:rFonts w:cs="Arial"/>
          <w:color w:val="000000"/>
          <w:szCs w:val="22"/>
        </w:rPr>
      </w:pPr>
      <w:r w:rsidRPr="00247729">
        <w:rPr>
          <w:rFonts w:cs="Arial"/>
          <w:color w:val="000000"/>
          <w:szCs w:val="22"/>
        </w:rPr>
        <w:tab/>
        <w:t xml:space="preserve">The agricultural employer and CPHE employer must ensure that handlers are instructed in the safe operation of any equipment used for mixing, loading, transferring or applying pesticides. </w:t>
      </w:r>
    </w:p>
    <w:p w14:paraId="7CB3DE52" w14:textId="77777777" w:rsidR="002703A0" w:rsidRPr="00247729" w:rsidRDefault="002703A0" w:rsidP="002703A0">
      <w:pPr>
        <w:tabs>
          <w:tab w:val="left" w:pos="0"/>
        </w:tabs>
        <w:ind w:firstLine="1440"/>
        <w:rPr>
          <w:rFonts w:cs="Arial"/>
          <w:color w:val="000000"/>
          <w:szCs w:val="22"/>
        </w:rPr>
      </w:pPr>
    </w:p>
    <w:p w14:paraId="1B64E820" w14:textId="54555FD8" w:rsidR="002703A0" w:rsidRDefault="002703A0" w:rsidP="002703A0">
      <w:pPr>
        <w:tabs>
          <w:tab w:val="left" w:pos="0"/>
        </w:tabs>
        <w:rPr>
          <w:rFonts w:cs="Arial"/>
          <w:color w:val="000000"/>
          <w:szCs w:val="22"/>
        </w:rPr>
      </w:pPr>
      <w:r w:rsidRPr="00247729">
        <w:rPr>
          <w:rFonts w:cs="Arial"/>
          <w:color w:val="000000"/>
          <w:szCs w:val="22"/>
        </w:rPr>
        <w:tab/>
        <w:t>Agricultur</w:t>
      </w:r>
      <w:r w:rsidR="00F50EE2">
        <w:rPr>
          <w:rFonts w:cs="Arial"/>
          <w:color w:val="000000"/>
          <w:szCs w:val="22"/>
        </w:rPr>
        <w:t>al employers and CPHE employers</w:t>
      </w:r>
      <w:r w:rsidRPr="00247729">
        <w:rPr>
          <w:rFonts w:cs="Arial"/>
          <w:color w:val="000000"/>
          <w:szCs w:val="22"/>
        </w:rPr>
        <w:t xml:space="preserve"> </w:t>
      </w:r>
      <w:r w:rsidR="0088151B">
        <w:rPr>
          <w:rFonts w:cs="Arial"/>
          <w:color w:val="000000"/>
          <w:szCs w:val="22"/>
        </w:rPr>
        <w:t>may</w:t>
      </w:r>
      <w:r w:rsidRPr="00247729">
        <w:rPr>
          <w:rFonts w:cs="Arial"/>
          <w:color w:val="000000"/>
          <w:szCs w:val="22"/>
        </w:rPr>
        <w:t xml:space="preserve"> assign the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w:t>
      </w:r>
      <w:r w:rsidR="0088151B">
        <w:rPr>
          <w:rFonts w:cs="Arial"/>
          <w:color w:val="000000"/>
          <w:szCs w:val="22"/>
        </w:rPr>
        <w:t xml:space="preserve">is </w:t>
      </w:r>
      <w:r w:rsidRPr="00247729">
        <w:rPr>
          <w:rFonts w:cs="Arial"/>
          <w:color w:val="000000"/>
          <w:szCs w:val="22"/>
        </w:rPr>
        <w:t>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14:paraId="0AB88744" w14:textId="77777777" w:rsidR="00072B09" w:rsidRDefault="00072B09" w:rsidP="002703A0">
      <w:pPr>
        <w:tabs>
          <w:tab w:val="left" w:pos="0"/>
        </w:tabs>
        <w:rPr>
          <w:rFonts w:cs="Arial"/>
          <w:color w:val="000000"/>
          <w:szCs w:val="22"/>
        </w:rPr>
      </w:pPr>
    </w:p>
    <w:p w14:paraId="53D833FD" w14:textId="77777777" w:rsidR="0026321E" w:rsidRDefault="0026321E" w:rsidP="00C67E23">
      <w:pPr>
        <w:tabs>
          <w:tab w:val="left" w:pos="-1080"/>
          <w:tab w:val="left" w:pos="-720"/>
          <w:tab w:val="left" w:pos="0"/>
          <w:tab w:val="left" w:pos="360"/>
          <w:tab w:val="left" w:pos="720"/>
          <w:tab w:val="left" w:pos="1080"/>
          <w:tab w:val="left" w:pos="1440"/>
          <w:tab w:val="left" w:pos="1800"/>
        </w:tabs>
        <w:ind w:left="1440"/>
        <w:rPr>
          <w:b/>
          <w:bCs/>
        </w:rPr>
      </w:pPr>
    </w:p>
    <w:p w14:paraId="07FC4190" w14:textId="77777777" w:rsidR="0026321E" w:rsidRDefault="0026321E" w:rsidP="00C67E23">
      <w:pPr>
        <w:tabs>
          <w:tab w:val="left" w:pos="-1080"/>
          <w:tab w:val="left" w:pos="-720"/>
          <w:tab w:val="left" w:pos="0"/>
          <w:tab w:val="left" w:pos="360"/>
          <w:tab w:val="left" w:pos="720"/>
          <w:tab w:val="left" w:pos="1080"/>
          <w:tab w:val="left" w:pos="1440"/>
          <w:tab w:val="left" w:pos="1800"/>
        </w:tabs>
        <w:ind w:left="1440"/>
        <w:rPr>
          <w:b/>
          <w:bCs/>
        </w:rPr>
      </w:pPr>
    </w:p>
    <w:p w14:paraId="1F36AA08" w14:textId="77777777" w:rsidR="0026321E" w:rsidRDefault="0026321E" w:rsidP="00C67E23">
      <w:pPr>
        <w:tabs>
          <w:tab w:val="left" w:pos="-1080"/>
          <w:tab w:val="left" w:pos="-720"/>
          <w:tab w:val="left" w:pos="0"/>
          <w:tab w:val="left" w:pos="360"/>
          <w:tab w:val="left" w:pos="720"/>
          <w:tab w:val="left" w:pos="1080"/>
          <w:tab w:val="left" w:pos="1440"/>
          <w:tab w:val="left" w:pos="1800"/>
        </w:tabs>
        <w:ind w:left="1440"/>
        <w:rPr>
          <w:b/>
          <w:bCs/>
        </w:rPr>
      </w:pPr>
    </w:p>
    <w:p w14:paraId="482F09F5" w14:textId="71BA9D6F" w:rsidR="00C67E23" w:rsidRPr="00247729" w:rsidRDefault="00C67E23" w:rsidP="00C67E23">
      <w:pPr>
        <w:tabs>
          <w:tab w:val="left" w:pos="-1080"/>
          <w:tab w:val="left" w:pos="-720"/>
          <w:tab w:val="left" w:pos="0"/>
          <w:tab w:val="left" w:pos="360"/>
          <w:tab w:val="left" w:pos="720"/>
          <w:tab w:val="left" w:pos="1080"/>
          <w:tab w:val="left" w:pos="1440"/>
          <w:tab w:val="left" w:pos="1800"/>
        </w:tabs>
        <w:ind w:left="1440"/>
        <w:rPr>
          <w:b/>
          <w:szCs w:val="22"/>
        </w:rPr>
      </w:pPr>
      <w:r w:rsidRPr="00247729">
        <w:rPr>
          <w:b/>
          <w:bCs/>
        </w:rPr>
        <w:t>(7</w:t>
      </w:r>
      <w:r w:rsidRPr="00247729">
        <w:rPr>
          <w:b/>
          <w:bCs/>
          <w:szCs w:val="22"/>
        </w:rPr>
        <w:t xml:space="preserve">). </w:t>
      </w:r>
      <w:r w:rsidRPr="00247729">
        <w:rPr>
          <w:b/>
          <w:iCs/>
        </w:rPr>
        <w:t xml:space="preserve">Information Required for Emergency Assistance </w:t>
      </w:r>
      <w:r w:rsidRPr="00247729">
        <w:rPr>
          <w:rFonts w:cs="Arial"/>
          <w:b/>
          <w:color w:val="000000"/>
          <w:szCs w:val="22"/>
        </w:rPr>
        <w:t>(§170.</w:t>
      </w:r>
      <w:r w:rsidR="00572D77" w:rsidRPr="00247729">
        <w:rPr>
          <w:rFonts w:cs="Arial"/>
          <w:b/>
          <w:color w:val="000000"/>
          <w:szCs w:val="22"/>
        </w:rPr>
        <w:t>30</w:t>
      </w:r>
      <w:r w:rsidRPr="00247729">
        <w:rPr>
          <w:rFonts w:cs="Arial"/>
          <w:b/>
          <w:color w:val="000000"/>
          <w:szCs w:val="22"/>
        </w:rPr>
        <w:t>9(f)(2) and §</w:t>
      </w:r>
      <w:r w:rsidRPr="00247729">
        <w:rPr>
          <w:rFonts w:cs="Arial"/>
          <w:b/>
          <w:szCs w:val="22"/>
        </w:rPr>
        <w:t>170.313(k)(2))</w:t>
      </w:r>
    </w:p>
    <w:p w14:paraId="4F9DD5D8" w14:textId="77777777" w:rsidR="00C67E23" w:rsidRPr="00247729" w:rsidRDefault="00C67E23" w:rsidP="00C67E23">
      <w:pPr>
        <w:ind w:firstLine="720"/>
        <w:rPr>
          <w:rFonts w:cs="Arial"/>
          <w:b/>
          <w:i/>
          <w:color w:val="000000"/>
          <w:szCs w:val="22"/>
        </w:rPr>
      </w:pPr>
    </w:p>
    <w:p w14:paraId="75219123" w14:textId="734265CE" w:rsidR="00C67E23" w:rsidRPr="00247729" w:rsidRDefault="00C67E23" w:rsidP="00C67E23">
      <w:pPr>
        <w:ind w:firstLine="720"/>
        <w:rPr>
          <w:rFonts w:cs="Arial"/>
          <w:color w:val="000000"/>
          <w:szCs w:val="22"/>
        </w:rPr>
      </w:pPr>
      <w:r w:rsidRPr="00247729">
        <w:rPr>
          <w:rFonts w:cs="Arial"/>
          <w:color w:val="000000"/>
          <w:szCs w:val="22"/>
        </w:rPr>
        <w:t>If a worker or handler is poisoned or injured by an exposure to pesticides as a result of th</w:t>
      </w:r>
      <w:r w:rsidR="0088151B">
        <w:rPr>
          <w:rFonts w:cs="Arial"/>
          <w:color w:val="000000"/>
          <w:szCs w:val="22"/>
        </w:rPr>
        <w:t>eir</w:t>
      </w:r>
      <w:r w:rsidRPr="00247729">
        <w:rPr>
          <w:rFonts w:cs="Arial"/>
          <w:color w:val="000000"/>
          <w:szCs w:val="22"/>
        </w:rPr>
        <w:t xml:space="preserve"> employment, the agricultural employer must provide emergency assis</w:t>
      </w:r>
      <w:r w:rsidR="00FB5F26">
        <w:rPr>
          <w:rFonts w:cs="Arial"/>
          <w:color w:val="000000"/>
          <w:szCs w:val="22"/>
        </w:rPr>
        <w:t>tance. That assistance includes</w:t>
      </w:r>
      <w:r w:rsidRPr="00247729">
        <w:rPr>
          <w:rFonts w:cs="Arial"/>
          <w:color w:val="000000"/>
          <w:szCs w:val="22"/>
        </w:rPr>
        <w:t xml:space="preserve"> </w:t>
      </w:r>
      <w:r w:rsidR="00FB5F26">
        <w:rPr>
          <w:rFonts w:cs="Arial"/>
          <w:color w:val="000000"/>
          <w:szCs w:val="22"/>
        </w:rPr>
        <w:t>provisions of</w:t>
      </w:r>
      <w:r w:rsidRPr="00247729">
        <w:rPr>
          <w:rFonts w:cs="Arial"/>
          <w:color w:val="000000"/>
          <w:szCs w:val="22"/>
        </w:rPr>
        <w:t xml:space="preserve"> pesticide information related to the circumstance of the exposure or injury.</w:t>
      </w:r>
    </w:p>
    <w:p w14:paraId="23C9EB78" w14:textId="77777777" w:rsidR="00C67E23" w:rsidRPr="00247729" w:rsidRDefault="00C67E23" w:rsidP="00C67E23">
      <w:pPr>
        <w:rPr>
          <w:rFonts w:cs="Arial"/>
          <w:color w:val="000000"/>
          <w:szCs w:val="22"/>
        </w:rPr>
      </w:pPr>
    </w:p>
    <w:p w14:paraId="56BC0AB7" w14:textId="5CC6AF49" w:rsidR="009C4215" w:rsidRPr="00247729" w:rsidRDefault="009C4215" w:rsidP="009C4215">
      <w:pPr>
        <w:ind w:firstLine="720"/>
        <w:rPr>
          <w:rFonts w:cs="Arial"/>
          <w:color w:val="000000"/>
          <w:szCs w:val="22"/>
        </w:rPr>
      </w:pPr>
      <w:r w:rsidRPr="00247729">
        <w:rPr>
          <w:rFonts w:cs="Arial"/>
          <w:color w:val="000000"/>
          <w:szCs w:val="22"/>
        </w:rPr>
        <w:t>The agricultural employer must provide to the treating medical p</w:t>
      </w:r>
      <w:r w:rsidR="00842868">
        <w:rPr>
          <w:rFonts w:cs="Arial"/>
          <w:color w:val="000000"/>
          <w:szCs w:val="22"/>
        </w:rPr>
        <w:t xml:space="preserve">ersonnel copies of the SDS(s), </w:t>
      </w:r>
      <w:r w:rsidRPr="00247729">
        <w:rPr>
          <w:rFonts w:cs="Arial"/>
          <w:color w:val="000000"/>
          <w:szCs w:val="22"/>
        </w:rPr>
        <w:t>the pesticide produc</w:t>
      </w:r>
      <w:r w:rsidR="00CF40EF">
        <w:rPr>
          <w:rFonts w:cs="Arial"/>
          <w:color w:val="000000"/>
          <w:szCs w:val="22"/>
        </w:rPr>
        <w:t>t name, EPA registration number</w:t>
      </w:r>
      <w:r w:rsidRPr="00247729">
        <w:rPr>
          <w:rFonts w:cs="Arial"/>
          <w:color w:val="000000"/>
          <w:szCs w:val="22"/>
        </w:rPr>
        <w:t xml:space="preserve"> and active ingredients, the circumstances of application or use of the pesticide(s), and the circumstances that could have resulted in exposure to the pesticide(s). </w:t>
      </w:r>
      <w:r w:rsidRPr="00247729">
        <w:rPr>
          <w:rFonts w:cs="Arial"/>
          <w:i/>
          <w:color w:val="000000"/>
          <w:szCs w:val="22"/>
        </w:rPr>
        <w:t>§170.309(f)(2)</w:t>
      </w:r>
    </w:p>
    <w:p w14:paraId="06F3EBEC" w14:textId="77777777" w:rsidR="009C4215" w:rsidRPr="00247729" w:rsidRDefault="009C4215" w:rsidP="009C4215">
      <w:pPr>
        <w:ind w:firstLine="720"/>
        <w:rPr>
          <w:rFonts w:cs="Arial"/>
          <w:color w:val="000000"/>
          <w:szCs w:val="22"/>
        </w:rPr>
      </w:pPr>
    </w:p>
    <w:p w14:paraId="56AE68B7" w14:textId="46390079" w:rsidR="009C4215" w:rsidRPr="00247729" w:rsidRDefault="009C4215" w:rsidP="009C4215">
      <w:pPr>
        <w:ind w:firstLine="720"/>
        <w:rPr>
          <w:rFonts w:cs="Arial"/>
          <w:color w:val="000000"/>
          <w:szCs w:val="22"/>
        </w:rPr>
      </w:pPr>
      <w:r w:rsidRPr="00247729">
        <w:rPr>
          <w:rFonts w:cs="Arial"/>
          <w:szCs w:val="22"/>
        </w:rPr>
        <w:t xml:space="preserve">Similarly, the CPHE employer must provide </w:t>
      </w:r>
      <w:r w:rsidRPr="00247729">
        <w:rPr>
          <w:rFonts w:cs="Arial"/>
          <w:color w:val="000000"/>
          <w:szCs w:val="22"/>
        </w:rPr>
        <w:t>to the treating medical personnel</w:t>
      </w:r>
      <w:r w:rsidR="00BC443F">
        <w:rPr>
          <w:rFonts w:cs="Arial"/>
          <w:color w:val="000000"/>
          <w:szCs w:val="22"/>
        </w:rPr>
        <w:t xml:space="preserve"> the same information relative to </w:t>
      </w:r>
      <w:r w:rsidR="0088151B">
        <w:rPr>
          <w:rFonts w:cs="Arial"/>
          <w:color w:val="000000"/>
          <w:szCs w:val="22"/>
        </w:rPr>
        <w:t>the</w:t>
      </w:r>
      <w:r w:rsidR="00BC443F">
        <w:rPr>
          <w:rFonts w:cs="Arial"/>
          <w:color w:val="000000"/>
          <w:szCs w:val="22"/>
        </w:rPr>
        <w:t xml:space="preserve"> handle</w:t>
      </w:r>
      <w:r w:rsidR="00CD3D9C">
        <w:rPr>
          <w:rFonts w:cs="Arial"/>
          <w:color w:val="000000"/>
          <w:szCs w:val="22"/>
        </w:rPr>
        <w:t>r</w:t>
      </w:r>
      <w:r w:rsidR="0088151B">
        <w:rPr>
          <w:rFonts w:cs="Arial"/>
          <w:color w:val="000000"/>
          <w:szCs w:val="22"/>
        </w:rPr>
        <w:t xml:space="preserve"> unde</w:t>
      </w:r>
      <w:r w:rsidR="00BC443F">
        <w:rPr>
          <w:rFonts w:cs="Arial"/>
          <w:color w:val="000000"/>
          <w:szCs w:val="22"/>
        </w:rPr>
        <w:t>r</w:t>
      </w:r>
      <w:r w:rsidR="0088151B">
        <w:rPr>
          <w:rFonts w:cs="Arial"/>
          <w:color w:val="000000"/>
          <w:szCs w:val="22"/>
        </w:rPr>
        <w:t xml:space="preserve"> his employment</w:t>
      </w:r>
      <w:r w:rsidRPr="00247729">
        <w:rPr>
          <w:rFonts w:cs="Arial"/>
          <w:color w:val="000000"/>
          <w:szCs w:val="22"/>
        </w:rPr>
        <w:t xml:space="preserve">. </w:t>
      </w:r>
      <w:r w:rsidRPr="00247729">
        <w:rPr>
          <w:rFonts w:cs="Arial"/>
          <w:i/>
          <w:color w:val="000000"/>
          <w:szCs w:val="22"/>
        </w:rPr>
        <w:t>§</w:t>
      </w:r>
      <w:r w:rsidRPr="00247729">
        <w:rPr>
          <w:rFonts w:cs="Arial"/>
          <w:i/>
          <w:szCs w:val="22"/>
        </w:rPr>
        <w:t>170.313(k)(2))</w:t>
      </w:r>
    </w:p>
    <w:p w14:paraId="6C80BA8A"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2181377F" w14:textId="77777777" w:rsidR="00C67E23" w:rsidRPr="00247729" w:rsidRDefault="00C67E23" w:rsidP="00FC2A4B">
      <w:pPr>
        <w:keepNext/>
        <w:keepLines/>
        <w:widowControl/>
        <w:tabs>
          <w:tab w:val="left" w:pos="-1080"/>
          <w:tab w:val="left" w:pos="-720"/>
          <w:tab w:val="left" w:pos="0"/>
          <w:tab w:val="left" w:pos="360"/>
          <w:tab w:val="left" w:pos="720"/>
          <w:tab w:val="left" w:pos="1080"/>
          <w:tab w:val="left" w:pos="1440"/>
          <w:tab w:val="left" w:pos="1800"/>
        </w:tabs>
        <w:ind w:firstLine="1440"/>
        <w:rPr>
          <w:b/>
          <w:bCs/>
        </w:rPr>
      </w:pPr>
      <w:r w:rsidRPr="00247729">
        <w:rPr>
          <w:b/>
          <w:bCs/>
        </w:rPr>
        <w:t>(8). Pesticide Safety Training for Workers and Handlers (</w:t>
      </w:r>
      <w:r w:rsidRPr="00247729">
        <w:rPr>
          <w:rFonts w:cs="Arial"/>
          <w:b/>
          <w:color w:val="000000"/>
          <w:szCs w:val="22"/>
        </w:rPr>
        <w:t>§170.401 and §170.501)</w:t>
      </w:r>
    </w:p>
    <w:p w14:paraId="753AC43F" w14:textId="77777777" w:rsidR="00C67E23" w:rsidRPr="00247729" w:rsidRDefault="00C67E23" w:rsidP="00FC2A4B">
      <w:pPr>
        <w:keepNext/>
        <w:keepLines/>
        <w:widowControl/>
        <w:tabs>
          <w:tab w:val="left" w:pos="-1080"/>
          <w:tab w:val="left" w:pos="-720"/>
          <w:tab w:val="left" w:pos="0"/>
          <w:tab w:val="left" w:pos="360"/>
          <w:tab w:val="left" w:pos="720"/>
          <w:tab w:val="left" w:pos="1080"/>
          <w:tab w:val="left" w:pos="1440"/>
          <w:tab w:val="left" w:pos="1800"/>
        </w:tabs>
        <w:ind w:firstLine="1440"/>
        <w:rPr>
          <w:b/>
          <w:bCs/>
        </w:rPr>
      </w:pPr>
    </w:p>
    <w:p w14:paraId="0730EB12" w14:textId="2699AE54" w:rsidR="009C4215" w:rsidRPr="009044C0" w:rsidRDefault="009C4215" w:rsidP="00FC2A4B">
      <w:pPr>
        <w:widowControl/>
        <w:ind w:firstLine="720"/>
        <w:rPr>
          <w:rFonts w:cs="Arial"/>
          <w:color w:val="000000"/>
          <w:szCs w:val="22"/>
        </w:rPr>
      </w:pPr>
      <w:r w:rsidRPr="00247729">
        <w:rPr>
          <w:rFonts w:cs="Arial"/>
          <w:color w:val="000000"/>
          <w:szCs w:val="22"/>
        </w:rPr>
        <w:t xml:space="preserve">Agricultural workers </w:t>
      </w:r>
      <w:r w:rsidR="00765E03">
        <w:rPr>
          <w:rFonts w:cs="Arial"/>
          <w:color w:val="000000"/>
          <w:szCs w:val="22"/>
        </w:rPr>
        <w:t xml:space="preserve">must receive </w:t>
      </w:r>
      <w:r w:rsidRPr="00247729">
        <w:rPr>
          <w:rFonts w:cs="Arial"/>
          <w:color w:val="000000"/>
          <w:szCs w:val="22"/>
        </w:rPr>
        <w:t xml:space="preserve">training before the worker performs any task on an agricultural establishment where, within the last 30 days, a pesticide product bearing a WPS label has been applied or an REI has been in effect. </w:t>
      </w:r>
      <w:r w:rsidR="00765E03">
        <w:rPr>
          <w:rFonts w:cs="Arial"/>
          <w:color w:val="000000"/>
          <w:szCs w:val="22"/>
        </w:rPr>
        <w:t xml:space="preserve">Handlers must receive handler training before performing any handling task (mixing, loading, applying) on an agricultural establishment. Note that some employees of an agricultural establishment may perform both worker and handler tasks. </w:t>
      </w:r>
      <w:r w:rsidRPr="00247729">
        <w:rPr>
          <w:rFonts w:cs="Arial"/>
          <w:color w:val="000000"/>
          <w:szCs w:val="22"/>
        </w:rPr>
        <w:t xml:space="preserve">Workers </w:t>
      </w:r>
      <w:r w:rsidR="00765E03">
        <w:rPr>
          <w:rFonts w:cs="Arial"/>
          <w:color w:val="000000"/>
          <w:szCs w:val="22"/>
        </w:rPr>
        <w:t xml:space="preserve">or handlers </w:t>
      </w:r>
      <w:r w:rsidRPr="00247729">
        <w:rPr>
          <w:rFonts w:cs="Arial"/>
          <w:color w:val="000000"/>
          <w:szCs w:val="22"/>
        </w:rPr>
        <w:t xml:space="preserve">who are certified as applicators of </w:t>
      </w:r>
      <w:r w:rsidR="00B5027D">
        <w:rPr>
          <w:rFonts w:cs="Arial"/>
          <w:color w:val="000000"/>
          <w:szCs w:val="22"/>
        </w:rPr>
        <w:t>RUPs</w:t>
      </w:r>
      <w:r w:rsidRPr="00247729">
        <w:rPr>
          <w:rFonts w:cs="Arial"/>
          <w:color w:val="000000"/>
          <w:szCs w:val="22"/>
        </w:rPr>
        <w:t xml:space="preserve"> (40 CFR</w:t>
      </w:r>
      <w:r w:rsidR="00F50EE2">
        <w:rPr>
          <w:rFonts w:cs="Arial"/>
          <w:color w:val="000000"/>
          <w:szCs w:val="22"/>
        </w:rPr>
        <w:t xml:space="preserve"> </w:t>
      </w:r>
      <w:r w:rsidRPr="00247729">
        <w:rPr>
          <w:rFonts w:cs="Arial"/>
          <w:color w:val="000000"/>
          <w:szCs w:val="22"/>
        </w:rPr>
        <w:t xml:space="preserve">171), or are certified as crop advisors are excepted from </w:t>
      </w:r>
      <w:r w:rsidRPr="009044C0">
        <w:rPr>
          <w:rFonts w:cs="Arial"/>
          <w:color w:val="000000"/>
          <w:szCs w:val="22"/>
        </w:rPr>
        <w:t xml:space="preserve">this training requirement while they meet these criteria. </w:t>
      </w:r>
      <w:r w:rsidR="00765E03" w:rsidRPr="009044C0">
        <w:rPr>
          <w:rFonts w:cs="Arial"/>
          <w:color w:val="000000"/>
          <w:szCs w:val="22"/>
        </w:rPr>
        <w:t>Workers who are trained as handlers</w:t>
      </w:r>
      <w:r w:rsidR="00F06CAD" w:rsidRPr="009044C0">
        <w:rPr>
          <w:rFonts w:cs="Arial"/>
          <w:color w:val="000000"/>
          <w:szCs w:val="22"/>
        </w:rPr>
        <w:t xml:space="preserve"> under this rule </w:t>
      </w:r>
      <w:r w:rsidRPr="009044C0">
        <w:rPr>
          <w:rFonts w:cs="Arial"/>
          <w:color w:val="000000"/>
          <w:szCs w:val="22"/>
        </w:rPr>
        <w:t xml:space="preserve">are </w:t>
      </w:r>
      <w:r w:rsidR="00F06CAD" w:rsidRPr="009044C0">
        <w:rPr>
          <w:rFonts w:cs="Arial"/>
          <w:color w:val="000000"/>
          <w:szCs w:val="22"/>
        </w:rPr>
        <w:t xml:space="preserve">also </w:t>
      </w:r>
      <w:r w:rsidRPr="009044C0">
        <w:rPr>
          <w:rFonts w:cs="Arial"/>
          <w:color w:val="000000"/>
          <w:szCs w:val="22"/>
        </w:rPr>
        <w:t>excepted from th</w:t>
      </w:r>
      <w:r w:rsidR="00E6008A" w:rsidRPr="009044C0">
        <w:rPr>
          <w:rFonts w:cs="Arial"/>
          <w:color w:val="000000"/>
          <w:szCs w:val="22"/>
        </w:rPr>
        <w:t>e</w:t>
      </w:r>
      <w:r w:rsidRPr="009044C0">
        <w:rPr>
          <w:rFonts w:cs="Arial"/>
          <w:color w:val="000000"/>
          <w:szCs w:val="22"/>
        </w:rPr>
        <w:t xml:space="preserve"> </w:t>
      </w:r>
      <w:r w:rsidR="00F06CAD" w:rsidRPr="009044C0">
        <w:rPr>
          <w:rFonts w:cs="Arial"/>
          <w:color w:val="000000"/>
          <w:szCs w:val="22"/>
        </w:rPr>
        <w:t xml:space="preserve">worker </w:t>
      </w:r>
      <w:r w:rsidRPr="009044C0">
        <w:rPr>
          <w:rFonts w:cs="Arial"/>
          <w:color w:val="000000"/>
          <w:szCs w:val="22"/>
        </w:rPr>
        <w:t xml:space="preserve">training requirement while they meet </w:t>
      </w:r>
      <w:r w:rsidR="00F06CAD" w:rsidRPr="009044C0">
        <w:rPr>
          <w:rFonts w:cs="Arial"/>
          <w:color w:val="000000"/>
          <w:szCs w:val="22"/>
        </w:rPr>
        <w:t>this criterion.</w:t>
      </w:r>
    </w:p>
    <w:p w14:paraId="7AB6B917" w14:textId="77777777" w:rsidR="009C4215" w:rsidRPr="009044C0" w:rsidRDefault="009C4215" w:rsidP="009C4215">
      <w:pPr>
        <w:keepNext/>
        <w:keepLines/>
        <w:widowControl/>
        <w:tabs>
          <w:tab w:val="left" w:pos="-1080"/>
          <w:tab w:val="left" w:pos="-720"/>
          <w:tab w:val="left" w:pos="0"/>
          <w:tab w:val="left" w:pos="720"/>
          <w:tab w:val="left" w:pos="1440"/>
          <w:tab w:val="left" w:pos="1800"/>
        </w:tabs>
        <w:rPr>
          <w:szCs w:val="22"/>
        </w:rPr>
      </w:pPr>
    </w:p>
    <w:p w14:paraId="4EE794B4" w14:textId="1AA2571D" w:rsidR="009C4215" w:rsidRPr="00247729" w:rsidRDefault="009C4215" w:rsidP="009C4215">
      <w:pPr>
        <w:tabs>
          <w:tab w:val="left" w:pos="-1080"/>
          <w:tab w:val="left" w:pos="-720"/>
          <w:tab w:val="left" w:pos="0"/>
          <w:tab w:val="left" w:pos="720"/>
          <w:tab w:val="left" w:pos="1440"/>
          <w:tab w:val="left" w:pos="1800"/>
        </w:tabs>
        <w:ind w:firstLine="720"/>
      </w:pPr>
      <w:r w:rsidRPr="009044C0">
        <w:rPr>
          <w:szCs w:val="22"/>
        </w:rPr>
        <w:t>Workers on agricultural establishments and handlers on agricultural and commercial pesticide handling establishments require annual training. The worker training sessions must be conducted by an individual who has either completed an approved train-the-trainer program, is designated as a trainer of certified applicators, workers, or handlers by EPA</w:t>
      </w:r>
      <w:r w:rsidR="009044C0" w:rsidRPr="009044C0">
        <w:rPr>
          <w:bCs/>
          <w:color w:val="000000"/>
          <w:szCs w:val="22"/>
        </w:rPr>
        <w:t xml:space="preserve"> or the State or Tribal agency responsible for pesticide enforcement</w:t>
      </w:r>
      <w:r w:rsidRPr="009044C0">
        <w:rPr>
          <w:szCs w:val="22"/>
        </w:rPr>
        <w:t xml:space="preserve">, or is a certified applicator of RUPs under </w:t>
      </w:r>
      <w:r w:rsidRPr="009044C0">
        <w:rPr>
          <w:rFonts w:cs="Arial"/>
          <w:color w:val="000000"/>
          <w:szCs w:val="22"/>
        </w:rPr>
        <w:t xml:space="preserve">40 CFR Part </w:t>
      </w:r>
      <w:r w:rsidRPr="009044C0">
        <w:rPr>
          <w:rFonts w:cs="Arial"/>
          <w:szCs w:val="22"/>
        </w:rPr>
        <w:t>171</w:t>
      </w:r>
      <w:r w:rsidRPr="009044C0">
        <w:rPr>
          <w:szCs w:val="22"/>
        </w:rPr>
        <w:t>.</w:t>
      </w:r>
      <w:r w:rsidR="009044C0">
        <w:rPr>
          <w:szCs w:val="22"/>
        </w:rPr>
        <w:t xml:space="preserve"> </w:t>
      </w:r>
      <w:r w:rsidRPr="009044C0">
        <w:rPr>
          <w:szCs w:val="22"/>
        </w:rPr>
        <w:t>The handler training must be provided by an individual who has either completed an approved train-the-trainer program, is designated as a trainer of certified applicators or handlers by EPA, or</w:t>
      </w:r>
      <w:r w:rsidRPr="00247729">
        <w:t xml:space="preserve"> is a certified applicator of </w:t>
      </w:r>
      <w:r w:rsidR="00E52C38">
        <w:t>RUPs</w:t>
      </w:r>
      <w:r w:rsidRPr="00247729">
        <w:t xml:space="preserve"> under </w:t>
      </w:r>
      <w:r w:rsidRPr="00247729">
        <w:rPr>
          <w:rFonts w:cs="Arial"/>
          <w:color w:val="000000"/>
          <w:szCs w:val="22"/>
        </w:rPr>
        <w:t xml:space="preserve">40 CFR Part </w:t>
      </w:r>
      <w:r w:rsidRPr="00247729">
        <w:rPr>
          <w:rFonts w:cs="Arial"/>
          <w:szCs w:val="22"/>
        </w:rPr>
        <w:t>171.</w:t>
      </w:r>
    </w:p>
    <w:p w14:paraId="25409F2D" w14:textId="77777777" w:rsidR="009C4215" w:rsidRPr="00247729" w:rsidRDefault="009C4215" w:rsidP="009C4215">
      <w:pPr>
        <w:tabs>
          <w:tab w:val="left" w:pos="-1080"/>
          <w:tab w:val="left" w:pos="-720"/>
          <w:tab w:val="left" w:pos="0"/>
          <w:tab w:val="left" w:pos="720"/>
          <w:tab w:val="left" w:pos="1440"/>
          <w:tab w:val="left" w:pos="1800"/>
        </w:tabs>
        <w:ind w:firstLine="720"/>
      </w:pPr>
    </w:p>
    <w:p w14:paraId="3B273666" w14:textId="77777777" w:rsidR="009C4215" w:rsidRPr="00247729" w:rsidRDefault="009C4215" w:rsidP="009C4215">
      <w:pPr>
        <w:tabs>
          <w:tab w:val="left" w:pos="-1080"/>
          <w:tab w:val="left" w:pos="-720"/>
          <w:tab w:val="left" w:pos="0"/>
          <w:tab w:val="left" w:pos="720"/>
          <w:tab w:val="left" w:pos="1440"/>
          <w:tab w:val="left" w:pos="1800"/>
        </w:tabs>
        <w:ind w:firstLine="720"/>
      </w:pPr>
      <w:r w:rsidRPr="00247729">
        <w:rPr>
          <w:i/>
          <w:iCs/>
        </w:rPr>
        <w:t>Agricultural Worker Pesticide Safety Training</w:t>
      </w:r>
      <w:r w:rsidRPr="00247729">
        <w:rPr>
          <w:i/>
        </w:rPr>
        <w:t xml:space="preserve"> (</w:t>
      </w:r>
      <w:r w:rsidRPr="00247729">
        <w:rPr>
          <w:rFonts w:cs="Arial"/>
          <w:i/>
          <w:color w:val="000000"/>
          <w:szCs w:val="22"/>
        </w:rPr>
        <w:t>§170.401)</w:t>
      </w:r>
    </w:p>
    <w:p w14:paraId="6A5EB19B" w14:textId="77777777" w:rsidR="009C4215" w:rsidRPr="00247729" w:rsidRDefault="009C4215" w:rsidP="009C4215">
      <w:pPr>
        <w:tabs>
          <w:tab w:val="left" w:pos="-1080"/>
          <w:tab w:val="left" w:pos="-720"/>
          <w:tab w:val="left" w:pos="0"/>
          <w:tab w:val="left" w:pos="720"/>
          <w:tab w:val="left" w:pos="1440"/>
          <w:tab w:val="left" w:pos="1800"/>
        </w:tabs>
        <w:ind w:firstLine="720"/>
      </w:pPr>
    </w:p>
    <w:p w14:paraId="4DD07D3F" w14:textId="3A536412" w:rsidR="009C4215" w:rsidRPr="00247729" w:rsidRDefault="009C4215" w:rsidP="009C4215">
      <w:pPr>
        <w:tabs>
          <w:tab w:val="left" w:pos="-1080"/>
          <w:tab w:val="left" w:pos="-720"/>
          <w:tab w:val="left" w:pos="0"/>
          <w:tab w:val="left" w:pos="720"/>
          <w:tab w:val="left" w:pos="1440"/>
          <w:tab w:val="left" w:pos="1800"/>
        </w:tabs>
        <w:ind w:firstLine="720"/>
      </w:pPr>
      <w:r w:rsidRPr="00247729">
        <w:rPr>
          <w:rFonts w:cs="Arial"/>
          <w:color w:val="000000"/>
          <w:szCs w:val="22"/>
        </w:rPr>
        <w:t xml:space="preserve">Agricultural workers must be trained before the worker performs any task on an agricultural establishment where, within the last 30 days, a pesticide product has been applied or an REI has been in effect. </w:t>
      </w:r>
      <w:r w:rsidRPr="00247729">
        <w:t>The agricultural employer must ensure that each agricultural worker is trained in pesticide safety in a manner that the worker can understand.</w:t>
      </w:r>
      <w:r w:rsidR="00F06CAD">
        <w:t xml:space="preserve"> </w:t>
      </w:r>
      <w:r w:rsidRPr="00247729">
        <w:t>Under the final rule the worker training grace period of 5 days is eliminated. All workers must receive the full worker training annually. The training covers</w:t>
      </w:r>
      <w:r w:rsidR="0083045D">
        <w:t xml:space="preserve"> all the </w:t>
      </w:r>
      <w:r w:rsidRPr="00247729">
        <w:t xml:space="preserve">points described in 40 CFR 170.130(c)(3) </w:t>
      </w:r>
      <w:r w:rsidR="0083045D">
        <w:t>including</w:t>
      </w:r>
      <w:r w:rsidR="0083045D" w:rsidRPr="00247729">
        <w:t xml:space="preserve"> </w:t>
      </w:r>
      <w:r w:rsidRPr="00247729">
        <w:t xml:space="preserve">take home exposure, early entry notification, establishment-specific information, and hazard information. </w:t>
      </w:r>
    </w:p>
    <w:p w14:paraId="5261AFFB" w14:textId="77777777" w:rsidR="009C4215" w:rsidRPr="00247729" w:rsidRDefault="009C4215" w:rsidP="009C4215">
      <w:pPr>
        <w:keepNext/>
        <w:keepLines/>
        <w:tabs>
          <w:tab w:val="left" w:pos="-1080"/>
          <w:tab w:val="left" w:pos="-720"/>
          <w:tab w:val="left" w:pos="0"/>
          <w:tab w:val="left" w:pos="360"/>
          <w:tab w:val="left" w:pos="720"/>
          <w:tab w:val="left" w:pos="1080"/>
          <w:tab w:val="left" w:pos="1800"/>
        </w:tabs>
        <w:ind w:firstLine="1440"/>
      </w:pPr>
    </w:p>
    <w:p w14:paraId="02F13BB0" w14:textId="309C3AFA" w:rsidR="00307D3A" w:rsidRDefault="009C4215" w:rsidP="000F55CE">
      <w:pPr>
        <w:widowControl/>
        <w:autoSpaceDE/>
        <w:autoSpaceDN/>
        <w:adjustRightInd/>
        <w:rPr>
          <w:rFonts w:cs="Arial"/>
          <w:color w:val="000000"/>
          <w:szCs w:val="22"/>
        </w:rPr>
      </w:pPr>
      <w:r w:rsidRPr="00247729">
        <w:rPr>
          <w:i/>
        </w:rPr>
        <w:tab/>
      </w:r>
      <w:r w:rsidRPr="00247729">
        <w:t>The agricultural employer must create and maintain records of</w:t>
      </w:r>
      <w:r w:rsidR="005C526A">
        <w:t xml:space="preserve"> worker</w:t>
      </w:r>
      <w:r w:rsidRPr="00247729">
        <w:t xml:space="preserve"> training for 2 years, including </w:t>
      </w:r>
      <w:r w:rsidRPr="00247729">
        <w:rPr>
          <w:rFonts w:cs="Arial"/>
          <w:color w:val="000000"/>
          <w:szCs w:val="22"/>
        </w:rPr>
        <w:t xml:space="preserve">the trained worker’s printed name and signature, the date of the training, information identifying which EPA-approved training materials were used, the trainer’s name and documentation showing the trainer met requirements, and the agricultural employer’s name. The agricultural employer is responsible for providing to the worker, upon request, </w:t>
      </w:r>
      <w:r w:rsidR="0083045D">
        <w:rPr>
          <w:rFonts w:cs="Arial"/>
          <w:color w:val="000000"/>
          <w:szCs w:val="22"/>
        </w:rPr>
        <w:t xml:space="preserve">a copy of </w:t>
      </w:r>
      <w:r w:rsidRPr="00247729">
        <w:rPr>
          <w:rFonts w:cs="Arial"/>
          <w:color w:val="000000"/>
          <w:szCs w:val="22"/>
        </w:rPr>
        <w:t>the record of the training.</w:t>
      </w:r>
    </w:p>
    <w:p w14:paraId="332AE1C5" w14:textId="77777777" w:rsidR="00307D3A" w:rsidRDefault="00307D3A" w:rsidP="000F55CE">
      <w:pPr>
        <w:widowControl/>
        <w:autoSpaceDE/>
        <w:autoSpaceDN/>
        <w:adjustRightInd/>
        <w:rPr>
          <w:rFonts w:cs="Arial"/>
          <w:color w:val="000000"/>
          <w:szCs w:val="22"/>
        </w:rPr>
      </w:pPr>
    </w:p>
    <w:p w14:paraId="05662AB2" w14:textId="77777777" w:rsidR="0026321E" w:rsidRDefault="0026321E" w:rsidP="00307D3A">
      <w:pPr>
        <w:widowControl/>
        <w:autoSpaceDE/>
        <w:autoSpaceDN/>
        <w:adjustRightInd/>
        <w:ind w:firstLine="720"/>
        <w:rPr>
          <w:i/>
          <w:iCs/>
        </w:rPr>
      </w:pPr>
    </w:p>
    <w:p w14:paraId="78D6ED0F" w14:textId="77777777" w:rsidR="0026321E" w:rsidRDefault="0026321E" w:rsidP="00307D3A">
      <w:pPr>
        <w:widowControl/>
        <w:autoSpaceDE/>
        <w:autoSpaceDN/>
        <w:adjustRightInd/>
        <w:ind w:firstLine="720"/>
        <w:rPr>
          <w:i/>
          <w:iCs/>
        </w:rPr>
      </w:pPr>
    </w:p>
    <w:p w14:paraId="3FA99C89" w14:textId="77777777" w:rsidR="0026321E" w:rsidRDefault="0026321E" w:rsidP="00307D3A">
      <w:pPr>
        <w:widowControl/>
        <w:autoSpaceDE/>
        <w:autoSpaceDN/>
        <w:adjustRightInd/>
        <w:ind w:firstLine="720"/>
        <w:rPr>
          <w:i/>
          <w:iCs/>
        </w:rPr>
      </w:pPr>
    </w:p>
    <w:p w14:paraId="56404D61" w14:textId="02BA49B0" w:rsidR="009C4215" w:rsidRPr="000F55CE" w:rsidRDefault="009C4215" w:rsidP="00307D3A">
      <w:pPr>
        <w:widowControl/>
        <w:autoSpaceDE/>
        <w:autoSpaceDN/>
        <w:adjustRightInd/>
        <w:ind w:firstLine="720"/>
        <w:rPr>
          <w:rFonts w:cs="Arial"/>
          <w:color w:val="000000"/>
          <w:szCs w:val="22"/>
        </w:rPr>
      </w:pPr>
      <w:r w:rsidRPr="00247729">
        <w:rPr>
          <w:i/>
          <w:iCs/>
        </w:rPr>
        <w:t>Handler Pesticide Safety Training</w:t>
      </w:r>
      <w:r w:rsidRPr="00247729">
        <w:t xml:space="preserve"> (</w:t>
      </w:r>
      <w:r w:rsidRPr="00247729">
        <w:rPr>
          <w:rFonts w:cs="Arial"/>
          <w:i/>
          <w:color w:val="000000"/>
          <w:szCs w:val="22"/>
        </w:rPr>
        <w:t>§170.501)</w:t>
      </w:r>
    </w:p>
    <w:p w14:paraId="7BE56417" w14:textId="77777777" w:rsidR="009C4215" w:rsidRPr="00247729" w:rsidRDefault="009C4215" w:rsidP="009C4215">
      <w:pPr>
        <w:tabs>
          <w:tab w:val="left" w:pos="-1080"/>
          <w:tab w:val="left" w:pos="-720"/>
          <w:tab w:val="left" w:pos="0"/>
          <w:tab w:val="left" w:pos="360"/>
          <w:tab w:val="left" w:pos="720"/>
          <w:tab w:val="left" w:pos="1080"/>
          <w:tab w:val="left" w:pos="1800"/>
        </w:tabs>
      </w:pPr>
    </w:p>
    <w:p w14:paraId="2A3DCF1A" w14:textId="2C32E746" w:rsidR="009C4215" w:rsidRPr="00247729" w:rsidRDefault="009C4215" w:rsidP="009C4215">
      <w:pPr>
        <w:tabs>
          <w:tab w:val="left" w:pos="-1080"/>
          <w:tab w:val="left" w:pos="-720"/>
          <w:tab w:val="left" w:pos="0"/>
          <w:tab w:val="left" w:pos="720"/>
          <w:tab w:val="left" w:pos="1440"/>
          <w:tab w:val="left" w:pos="1800"/>
        </w:tabs>
        <w:ind w:firstLine="720"/>
      </w:pPr>
      <w:r w:rsidRPr="00247729">
        <w:rPr>
          <w:rFonts w:cs="Arial"/>
          <w:color w:val="000000"/>
          <w:szCs w:val="22"/>
        </w:rPr>
        <w:t xml:space="preserve">Pesticide handlers must be trained before the handler performs any handling task. </w:t>
      </w:r>
      <w:r w:rsidRPr="00247729">
        <w:t xml:space="preserve">The handler employer must ensure that each handler is trained in pesticide safety in a manner that the handler can understand. All handlers must receive the handler training annually. The training covers </w:t>
      </w:r>
      <w:r w:rsidR="0083045D">
        <w:t xml:space="preserve">all </w:t>
      </w:r>
      <w:r w:rsidRPr="00247729">
        <w:t xml:space="preserve">the points described in 40 CFR 170.130(c)(3) </w:t>
      </w:r>
      <w:r w:rsidR="0083045D">
        <w:t>including</w:t>
      </w:r>
      <w:r w:rsidR="0083045D" w:rsidRPr="00247729">
        <w:t xml:space="preserve"> </w:t>
      </w:r>
      <w:r w:rsidRPr="00247729">
        <w:t xml:space="preserve">take home exposure, early entry notification, establishment-specific information, and hazard information. </w:t>
      </w:r>
    </w:p>
    <w:p w14:paraId="203EDEF5" w14:textId="77777777" w:rsidR="009C4215" w:rsidRPr="00247729" w:rsidRDefault="009C4215" w:rsidP="009C4215">
      <w:pPr>
        <w:keepNext/>
        <w:keepLines/>
        <w:tabs>
          <w:tab w:val="left" w:pos="-1080"/>
          <w:tab w:val="left" w:pos="-720"/>
          <w:tab w:val="left" w:pos="0"/>
          <w:tab w:val="left" w:pos="360"/>
          <w:tab w:val="left" w:pos="720"/>
          <w:tab w:val="left" w:pos="1080"/>
          <w:tab w:val="left" w:pos="1800"/>
        </w:tabs>
        <w:ind w:firstLine="1440"/>
      </w:pPr>
    </w:p>
    <w:p w14:paraId="26FC0D8F" w14:textId="6157187D" w:rsidR="009C4215" w:rsidRPr="00247729" w:rsidRDefault="009C4215" w:rsidP="009C4215">
      <w:pPr>
        <w:tabs>
          <w:tab w:val="left" w:pos="-1080"/>
          <w:tab w:val="left" w:pos="-720"/>
        </w:tabs>
        <w:rPr>
          <w:rFonts w:cs="Arial"/>
          <w:color w:val="000000"/>
          <w:szCs w:val="22"/>
        </w:rPr>
      </w:pPr>
      <w:r w:rsidRPr="00247729">
        <w:rPr>
          <w:i/>
        </w:rPr>
        <w:tab/>
      </w:r>
      <w:r w:rsidRPr="00247729">
        <w:t xml:space="preserve">The agricultural employer must create and maintain records of </w:t>
      </w:r>
      <w:r w:rsidR="005C526A">
        <w:t xml:space="preserve">handler </w:t>
      </w:r>
      <w:r w:rsidRPr="00247729">
        <w:t xml:space="preserve">training for 2 years, including </w:t>
      </w:r>
      <w:r w:rsidRPr="00247729">
        <w:rPr>
          <w:rFonts w:cs="Arial"/>
          <w:color w:val="000000"/>
          <w:szCs w:val="22"/>
        </w:rPr>
        <w:t xml:space="preserve">the trained handler’s printed name and signature, the date of the training, information identifying which EPA-approved training materials were used, the trainer’s name and documentation showing the trainer met requirements, and the handler employer’s name. The handler employer is responsible for providing to the handler, upon request, </w:t>
      </w:r>
      <w:r w:rsidR="0083045D">
        <w:rPr>
          <w:rFonts w:cs="Arial"/>
          <w:color w:val="000000"/>
          <w:szCs w:val="22"/>
        </w:rPr>
        <w:t xml:space="preserve">a copy of </w:t>
      </w:r>
      <w:r w:rsidRPr="00247729">
        <w:rPr>
          <w:rFonts w:cs="Arial"/>
          <w:color w:val="000000"/>
          <w:szCs w:val="22"/>
        </w:rPr>
        <w:t>the record of the training.</w:t>
      </w:r>
    </w:p>
    <w:p w14:paraId="020A29D4" w14:textId="7A9DF480" w:rsidR="00C67E23" w:rsidRPr="00247729" w:rsidRDefault="00C67E23" w:rsidP="00C67E23">
      <w:pPr>
        <w:tabs>
          <w:tab w:val="left" w:pos="0"/>
        </w:tabs>
        <w:rPr>
          <w:rFonts w:cs="Arial"/>
          <w:color w:val="000000"/>
          <w:szCs w:val="22"/>
        </w:rPr>
      </w:pPr>
    </w:p>
    <w:p w14:paraId="448D4580" w14:textId="77777777" w:rsidR="00C67E23" w:rsidRPr="00247729" w:rsidRDefault="00C67E23" w:rsidP="00FC2A4B">
      <w:pPr>
        <w:keepNext/>
        <w:widowControl/>
        <w:tabs>
          <w:tab w:val="left" w:pos="-1080"/>
          <w:tab w:val="left" w:pos="-720"/>
          <w:tab w:val="left" w:pos="0"/>
          <w:tab w:val="left" w:pos="360"/>
          <w:tab w:val="left" w:pos="720"/>
          <w:tab w:val="left" w:pos="1080"/>
          <w:tab w:val="left" w:pos="1440"/>
          <w:tab w:val="left" w:pos="1800"/>
        </w:tabs>
        <w:ind w:firstLine="1440"/>
        <w:rPr>
          <w:b/>
          <w:bCs/>
        </w:rPr>
      </w:pPr>
      <w:r w:rsidRPr="00247729">
        <w:rPr>
          <w:b/>
          <w:bCs/>
        </w:rPr>
        <w:t>(9). Personal Protective Equipment Information and Records</w:t>
      </w:r>
    </w:p>
    <w:p w14:paraId="7AB01D75" w14:textId="77777777" w:rsidR="00C67E23" w:rsidRPr="00247729" w:rsidRDefault="00C67E23" w:rsidP="00FC2A4B">
      <w:pPr>
        <w:keepNext/>
        <w:widowControl/>
        <w:tabs>
          <w:tab w:val="left" w:pos="-1080"/>
          <w:tab w:val="left" w:pos="-720"/>
          <w:tab w:val="left" w:pos="0"/>
          <w:tab w:val="left" w:pos="360"/>
          <w:tab w:val="left" w:pos="720"/>
          <w:tab w:val="left" w:pos="1080"/>
          <w:tab w:val="left" w:pos="1440"/>
          <w:tab w:val="left" w:pos="1800"/>
        </w:tabs>
        <w:rPr>
          <w:i/>
        </w:rPr>
      </w:pPr>
    </w:p>
    <w:p w14:paraId="5167092A" w14:textId="18B9D64D" w:rsidR="00C67E23" w:rsidRPr="00247729" w:rsidRDefault="00C67E23" w:rsidP="00FC2A4B">
      <w:pPr>
        <w:keepNext/>
        <w:widowControl/>
        <w:ind w:left="720"/>
        <w:rPr>
          <w:rFonts w:cs="Arial"/>
          <w:i/>
          <w:color w:val="000000"/>
          <w:szCs w:val="22"/>
        </w:rPr>
      </w:pPr>
      <w:r w:rsidRPr="00247729">
        <w:rPr>
          <w:rFonts w:cs="Arial"/>
          <w:i/>
          <w:color w:val="000000"/>
          <w:szCs w:val="22"/>
        </w:rPr>
        <w:t>Provide handler medical evaluation, fit testing and respirator training and recordkeeping (§170.507(b)(</w:t>
      </w:r>
      <w:r w:rsidR="009C4215" w:rsidRPr="00247729">
        <w:rPr>
          <w:rFonts w:cs="Arial"/>
          <w:i/>
          <w:color w:val="000000"/>
          <w:szCs w:val="22"/>
        </w:rPr>
        <w:t>10</w:t>
      </w:r>
      <w:r w:rsidRPr="00247729">
        <w:rPr>
          <w:rFonts w:cs="Arial"/>
          <w:i/>
          <w:color w:val="000000"/>
          <w:szCs w:val="22"/>
        </w:rPr>
        <w:t>))</w:t>
      </w:r>
    </w:p>
    <w:p w14:paraId="78D76D3E" w14:textId="77777777" w:rsidR="00C67E23" w:rsidRPr="00247729" w:rsidRDefault="00C67E23" w:rsidP="00C67E23">
      <w:pPr>
        <w:ind w:left="720" w:firstLine="720"/>
        <w:rPr>
          <w:rFonts w:cs="Arial"/>
          <w:i/>
          <w:color w:val="000000"/>
          <w:szCs w:val="22"/>
        </w:rPr>
      </w:pPr>
    </w:p>
    <w:p w14:paraId="7B86CD52" w14:textId="0EE8BA84" w:rsidR="00C67E23" w:rsidRPr="00247729" w:rsidRDefault="00044E60" w:rsidP="00C67E23">
      <w:pPr>
        <w:ind w:firstLine="720"/>
        <w:rPr>
          <w:rFonts w:cs="Arial"/>
          <w:color w:val="000000"/>
          <w:szCs w:val="22"/>
        </w:rPr>
      </w:pPr>
      <w:r>
        <w:rPr>
          <w:rFonts w:cs="Arial"/>
          <w:color w:val="000000"/>
          <w:szCs w:val="22"/>
        </w:rPr>
        <w:t>When the pesticide label used requires a respirator, the p</w:t>
      </w:r>
      <w:r w:rsidR="00C67E23" w:rsidRPr="00247729">
        <w:rPr>
          <w:rFonts w:cs="Arial"/>
          <w:color w:val="000000"/>
          <w:szCs w:val="22"/>
        </w:rPr>
        <w:t>esticide handler employers must provide handlers with a medical evaluation by a licensed health care professional to ensure the handler’s physical ability to safely wear the respirator</w:t>
      </w:r>
      <w:r w:rsidR="0083045D">
        <w:rPr>
          <w:rFonts w:cs="Arial"/>
          <w:color w:val="000000"/>
          <w:szCs w:val="22"/>
        </w:rPr>
        <w:t>. The medical evaluation must</w:t>
      </w:r>
      <w:r w:rsidR="00C67E23" w:rsidRPr="00247729">
        <w:rPr>
          <w:rFonts w:cs="Arial"/>
          <w:color w:val="000000"/>
          <w:szCs w:val="22"/>
        </w:rPr>
        <w:t xml:space="preserve"> conform with provisions </w:t>
      </w:r>
      <w:r w:rsidR="0083045D">
        <w:rPr>
          <w:rFonts w:cs="Arial"/>
          <w:color w:val="000000"/>
          <w:szCs w:val="22"/>
        </w:rPr>
        <w:t xml:space="preserve">at </w:t>
      </w:r>
      <w:r w:rsidR="00C67E23" w:rsidRPr="00247729">
        <w:rPr>
          <w:rFonts w:cs="Arial"/>
          <w:color w:val="000000"/>
          <w:szCs w:val="22"/>
        </w:rPr>
        <w:t xml:space="preserve">29 CFR 1910.134. Pesticide handler employers must also provide handlers with fit-testing </w:t>
      </w:r>
      <w:r w:rsidR="009C4215" w:rsidRPr="00247729">
        <w:rPr>
          <w:rFonts w:cs="Arial"/>
          <w:color w:val="000000"/>
          <w:szCs w:val="22"/>
        </w:rPr>
        <w:t>(§</w:t>
      </w:r>
      <w:r w:rsidR="009C4215" w:rsidRPr="00247729">
        <w:rPr>
          <w:rFonts w:cs="Arial"/>
          <w:i/>
          <w:color w:val="000000"/>
          <w:szCs w:val="22"/>
        </w:rPr>
        <w:t xml:space="preserve">170.507(b)(10)(i)) </w:t>
      </w:r>
      <w:r w:rsidR="009C4215" w:rsidRPr="00247729">
        <w:rPr>
          <w:rFonts w:cs="Arial"/>
          <w:color w:val="000000"/>
          <w:szCs w:val="22"/>
        </w:rPr>
        <w:t>and respirator training o</w:t>
      </w:r>
      <w:r w:rsidR="003F6EB0">
        <w:rPr>
          <w:rFonts w:cs="Arial"/>
          <w:color w:val="000000"/>
          <w:szCs w:val="22"/>
        </w:rPr>
        <w:t>n</w:t>
      </w:r>
      <w:r w:rsidR="009C4215" w:rsidRPr="00247729">
        <w:rPr>
          <w:rFonts w:cs="Arial"/>
          <w:color w:val="000000"/>
          <w:szCs w:val="22"/>
        </w:rPr>
        <w:t xml:space="preserve"> the respirator specified on the pesticide product label </w:t>
      </w:r>
      <w:r w:rsidR="009C4215" w:rsidRPr="00247729">
        <w:rPr>
          <w:rFonts w:cs="Arial"/>
          <w:i/>
          <w:color w:val="000000"/>
          <w:szCs w:val="22"/>
        </w:rPr>
        <w:t>(§170.507(b)(10)(ii))</w:t>
      </w:r>
      <w:r w:rsidR="00C67E23" w:rsidRPr="00247729">
        <w:rPr>
          <w:rFonts w:cs="Arial"/>
          <w:i/>
          <w:color w:val="000000"/>
          <w:szCs w:val="22"/>
        </w:rPr>
        <w:t xml:space="preserve"> </w:t>
      </w:r>
      <w:r w:rsidR="00C67E23" w:rsidRPr="00247729">
        <w:rPr>
          <w:rFonts w:cs="Arial"/>
          <w:color w:val="000000"/>
          <w:szCs w:val="22"/>
        </w:rPr>
        <w:t xml:space="preserve">that conforms with Occupational Health and Safety (OSHA) Standard provisions </w:t>
      </w:r>
      <w:r w:rsidR="003F6EB0">
        <w:rPr>
          <w:rFonts w:cs="Arial"/>
          <w:color w:val="000000"/>
          <w:szCs w:val="22"/>
        </w:rPr>
        <w:t xml:space="preserve">at </w:t>
      </w:r>
      <w:r w:rsidR="00C67E23" w:rsidRPr="00247729">
        <w:rPr>
          <w:rFonts w:cs="Arial"/>
          <w:color w:val="000000"/>
          <w:szCs w:val="22"/>
        </w:rPr>
        <w:t>29 CFR 1910.134. The pesticide handler employer must maintain records documenting the completion of the medical evaluation, fit testing and respirator training that conform with 29 CFR 1910.134 for 2 years.</w:t>
      </w:r>
    </w:p>
    <w:p w14:paraId="7D7FAEE8" w14:textId="77777777" w:rsidR="00C67E23" w:rsidRPr="00247729" w:rsidRDefault="00C67E23" w:rsidP="00C67E23">
      <w:pPr>
        <w:ind w:firstLine="720"/>
        <w:rPr>
          <w:rFonts w:cs="Arial"/>
          <w:color w:val="000000"/>
          <w:szCs w:val="22"/>
        </w:rPr>
      </w:pPr>
    </w:p>
    <w:p w14:paraId="2665FEAE" w14:textId="334FE8E2" w:rsidR="00C67E23" w:rsidRPr="00247729" w:rsidRDefault="00C67E23" w:rsidP="00C67E23">
      <w:pPr>
        <w:ind w:left="720"/>
        <w:rPr>
          <w:rFonts w:cs="Arial"/>
          <w:i/>
          <w:color w:val="000000"/>
          <w:szCs w:val="22"/>
        </w:rPr>
      </w:pPr>
      <w:r w:rsidRPr="00247729">
        <w:rPr>
          <w:rFonts w:cs="Arial"/>
          <w:i/>
          <w:color w:val="000000"/>
          <w:szCs w:val="22"/>
        </w:rPr>
        <w:t>Inform the cleaner/launderer of personal protective equipment (§170.507(d)(8))</w:t>
      </w:r>
    </w:p>
    <w:p w14:paraId="31E8318D" w14:textId="77777777" w:rsidR="00C67E23" w:rsidRPr="00247729" w:rsidRDefault="00C67E23" w:rsidP="00C67E23">
      <w:pPr>
        <w:ind w:firstLine="720"/>
        <w:rPr>
          <w:rFonts w:cs="Arial"/>
          <w:color w:val="000000"/>
          <w:szCs w:val="22"/>
        </w:rPr>
      </w:pPr>
    </w:p>
    <w:p w14:paraId="33C1CDFB" w14:textId="28E6FEAF" w:rsidR="00C67E23" w:rsidRPr="00247729" w:rsidRDefault="00C67E23" w:rsidP="00C67E23">
      <w:pPr>
        <w:ind w:firstLine="720"/>
        <w:rPr>
          <w:rFonts w:cs="Arial"/>
          <w:color w:val="000000"/>
          <w:szCs w:val="22"/>
        </w:rPr>
      </w:pPr>
      <w:r w:rsidRPr="00247729">
        <w:rPr>
          <w:rFonts w:cs="Arial"/>
          <w:color w:val="000000"/>
          <w:szCs w:val="22"/>
        </w:rPr>
        <w:t>The handler employer must inform any person who cleans or launders personal protective equipment (PPE) that such equipment may be contaminated with pesticides, the potentially harmful effects of exposure to pesticides, the correct ways to clean personal protective equipment and to protect themselves when handling such equipment, and the proper decontamination and personal hygiene practices.</w:t>
      </w:r>
    </w:p>
    <w:p w14:paraId="2D07F545"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rPr>
          <w:b/>
          <w:bCs/>
        </w:rPr>
      </w:pPr>
    </w:p>
    <w:p w14:paraId="25591ECD" w14:textId="568E8B1D" w:rsidR="00C67E23" w:rsidRPr="00247729" w:rsidRDefault="009C4215" w:rsidP="00C67E23">
      <w:pPr>
        <w:tabs>
          <w:tab w:val="left" w:pos="-1080"/>
          <w:tab w:val="left" w:pos="-720"/>
          <w:tab w:val="left" w:pos="0"/>
          <w:tab w:val="left" w:pos="360"/>
          <w:tab w:val="left" w:pos="720"/>
          <w:tab w:val="left" w:pos="1080"/>
          <w:tab w:val="left" w:pos="1800"/>
        </w:tabs>
        <w:ind w:firstLine="720"/>
      </w:pPr>
      <w:r w:rsidRPr="00247729">
        <w:rPr>
          <w:i/>
        </w:rPr>
        <w:t>C</w:t>
      </w:r>
      <w:r w:rsidR="00C67E23" w:rsidRPr="00247729">
        <w:rPr>
          <w:i/>
        </w:rPr>
        <w:t>losed system</w:t>
      </w:r>
      <w:r w:rsidR="000F55CE">
        <w:rPr>
          <w:i/>
        </w:rPr>
        <w:t xml:space="preserve"> instructions</w:t>
      </w:r>
      <w:r w:rsidR="00E52C38">
        <w:rPr>
          <w:i/>
        </w:rPr>
        <w:t xml:space="preserve"> and training</w:t>
      </w:r>
      <w:r w:rsidR="00C67E23" w:rsidRPr="00247729">
        <w:rPr>
          <w:i/>
        </w:rPr>
        <w:t xml:space="preserve"> (</w:t>
      </w:r>
      <w:r w:rsidR="00C67E23" w:rsidRPr="00247729">
        <w:rPr>
          <w:rFonts w:cs="Arial"/>
          <w:i/>
          <w:color w:val="000000"/>
          <w:szCs w:val="22"/>
        </w:rPr>
        <w:t>§170.607(d)(3))</w:t>
      </w:r>
    </w:p>
    <w:p w14:paraId="66FF63EE" w14:textId="77777777" w:rsidR="00C67E23" w:rsidRPr="00247729" w:rsidRDefault="00C67E23" w:rsidP="00C67E23">
      <w:pPr>
        <w:tabs>
          <w:tab w:val="left" w:pos="-1080"/>
          <w:tab w:val="left" w:pos="-720"/>
          <w:tab w:val="left" w:pos="0"/>
          <w:tab w:val="left" w:pos="360"/>
          <w:tab w:val="left" w:pos="720"/>
          <w:tab w:val="left" w:pos="1080"/>
          <w:tab w:val="left" w:pos="1800"/>
        </w:tabs>
      </w:pPr>
    </w:p>
    <w:p w14:paraId="6EA989E9" w14:textId="15FF470D" w:rsidR="00C67E23" w:rsidRPr="00247729" w:rsidRDefault="00C67E23" w:rsidP="00C67E23">
      <w:r w:rsidRPr="00247729">
        <w:rPr>
          <w:i/>
        </w:rPr>
        <w:tab/>
      </w:r>
      <w:r w:rsidRPr="00247729">
        <w:t xml:space="preserve">All handler employers </w:t>
      </w:r>
      <w:r w:rsidR="003F6EB0">
        <w:t>on</w:t>
      </w:r>
      <w:r w:rsidR="003F6EB0" w:rsidRPr="00247729">
        <w:t xml:space="preserve"> </w:t>
      </w:r>
      <w:r w:rsidRPr="00247729">
        <w:t xml:space="preserve">establishments with closed systems </w:t>
      </w:r>
      <w:r w:rsidR="002B21C6">
        <w:t xml:space="preserve">for mixing/loading pesticides </w:t>
      </w:r>
      <w:r w:rsidRPr="00247729">
        <w:t xml:space="preserve">must </w:t>
      </w:r>
      <w:r w:rsidR="009C4215" w:rsidRPr="00247729">
        <w:t xml:space="preserve">have written operating instructions for the closed system, which must be clearly legible and available at the mixing/loading site. The handler employer must ensure that any handler operating the closed system is trained in its use. Maintenance of closed system is to be done as specified in its </w:t>
      </w:r>
      <w:r w:rsidRPr="00247729">
        <w:t>written operating instructions and as needed to make sure the system functions properly.</w:t>
      </w:r>
    </w:p>
    <w:p w14:paraId="791C916C" w14:textId="77777777" w:rsidR="00C67E23" w:rsidRPr="00247729" w:rsidRDefault="00C67E23" w:rsidP="00C67E23">
      <w:pPr>
        <w:ind w:left="720"/>
        <w:rPr>
          <w:rFonts w:cs="Arial"/>
          <w:color w:val="000000"/>
          <w:szCs w:val="22"/>
        </w:rPr>
      </w:pPr>
    </w:p>
    <w:p w14:paraId="276BC397" w14:textId="114815AD" w:rsidR="00C67E23" w:rsidRPr="000F55CE" w:rsidRDefault="00C67E23" w:rsidP="000F55CE">
      <w:pPr>
        <w:tabs>
          <w:tab w:val="left" w:pos="-1080"/>
          <w:tab w:val="left" w:pos="-720"/>
          <w:tab w:val="left" w:pos="0"/>
          <w:tab w:val="left" w:pos="360"/>
          <w:tab w:val="left" w:pos="720"/>
          <w:tab w:val="left" w:pos="1080"/>
          <w:tab w:val="left" w:pos="1440"/>
          <w:tab w:val="left" w:pos="1800"/>
        </w:tabs>
        <w:ind w:firstLine="1440"/>
        <w:rPr>
          <w:b/>
          <w:bCs/>
        </w:rPr>
      </w:pPr>
      <w:r w:rsidRPr="00247729">
        <w:rPr>
          <w:b/>
          <w:bCs/>
        </w:rPr>
        <w:t xml:space="preserve">(10). Exceptions </w:t>
      </w:r>
    </w:p>
    <w:p w14:paraId="6C3B4A46" w14:textId="77777777" w:rsidR="00C67E23" w:rsidRPr="00247729" w:rsidRDefault="00C67E23" w:rsidP="00C67E23">
      <w:pPr>
        <w:ind w:left="720" w:firstLine="720"/>
        <w:rPr>
          <w:rFonts w:cs="Arial"/>
          <w:i/>
          <w:color w:val="000000"/>
          <w:szCs w:val="22"/>
        </w:rPr>
      </w:pPr>
    </w:p>
    <w:p w14:paraId="399D5824" w14:textId="022AA500" w:rsidR="00C67E23" w:rsidRPr="00247729" w:rsidRDefault="00C67E23" w:rsidP="00C67E23">
      <w:pPr>
        <w:ind w:left="1440"/>
        <w:rPr>
          <w:rFonts w:cs="Arial"/>
          <w:i/>
          <w:color w:val="000000"/>
          <w:szCs w:val="22"/>
        </w:rPr>
      </w:pPr>
      <w:r w:rsidRPr="00E52C38">
        <w:rPr>
          <w:rFonts w:cs="Arial"/>
          <w:i/>
          <w:color w:val="000000"/>
          <w:szCs w:val="22"/>
        </w:rPr>
        <w:t>Early</w:t>
      </w:r>
      <w:r w:rsidR="00A75EBF" w:rsidRPr="00E52C38">
        <w:rPr>
          <w:rFonts w:cs="Arial"/>
          <w:i/>
          <w:color w:val="000000"/>
          <w:szCs w:val="22"/>
        </w:rPr>
        <w:t>-</w:t>
      </w:r>
      <w:r w:rsidRPr="00E52C38">
        <w:rPr>
          <w:rFonts w:cs="Arial"/>
          <w:i/>
          <w:color w:val="000000"/>
          <w:szCs w:val="22"/>
        </w:rPr>
        <w:t xml:space="preserve">entry </w:t>
      </w:r>
      <w:r w:rsidR="00044E60">
        <w:rPr>
          <w:rFonts w:cs="Arial"/>
          <w:i/>
          <w:color w:val="000000"/>
          <w:szCs w:val="22"/>
        </w:rPr>
        <w:t xml:space="preserve">exception </w:t>
      </w:r>
      <w:r w:rsidRPr="00E52C38">
        <w:rPr>
          <w:rFonts w:cs="Arial"/>
          <w:i/>
          <w:color w:val="000000"/>
          <w:szCs w:val="22"/>
        </w:rPr>
        <w:t>notifications (§</w:t>
      </w:r>
      <w:r w:rsidRPr="00247729">
        <w:rPr>
          <w:rFonts w:cs="Arial"/>
          <w:i/>
          <w:color w:val="000000"/>
          <w:szCs w:val="22"/>
        </w:rPr>
        <w:t>170.605(</w:t>
      </w:r>
      <w:r w:rsidR="00A75EBF" w:rsidRPr="00247729">
        <w:rPr>
          <w:rFonts w:cs="Arial"/>
          <w:i/>
          <w:color w:val="000000"/>
          <w:szCs w:val="22"/>
        </w:rPr>
        <w:t>b</w:t>
      </w:r>
      <w:r w:rsidRPr="00247729">
        <w:rPr>
          <w:rFonts w:cs="Arial"/>
          <w:i/>
          <w:color w:val="000000"/>
          <w:szCs w:val="22"/>
        </w:rPr>
        <w:t>)</w:t>
      </w:r>
      <w:r w:rsidR="00A75EBF" w:rsidRPr="00247729">
        <w:rPr>
          <w:rFonts w:cs="Arial"/>
          <w:i/>
          <w:color w:val="000000"/>
          <w:szCs w:val="22"/>
        </w:rPr>
        <w:t>-(c)</w:t>
      </w:r>
      <w:r w:rsidR="00C47A1B" w:rsidRPr="00247729">
        <w:rPr>
          <w:rFonts w:cs="Arial"/>
          <w:i/>
          <w:color w:val="000000"/>
          <w:szCs w:val="22"/>
        </w:rPr>
        <w:t>, (f)</w:t>
      </w:r>
      <w:r w:rsidRPr="00247729">
        <w:rPr>
          <w:rFonts w:cs="Arial"/>
          <w:i/>
          <w:color w:val="000000"/>
          <w:szCs w:val="22"/>
        </w:rPr>
        <w:t>)</w:t>
      </w:r>
    </w:p>
    <w:p w14:paraId="644B2887" w14:textId="77777777" w:rsidR="00C67E23" w:rsidRPr="00247729" w:rsidRDefault="00C67E23" w:rsidP="00C67E23">
      <w:pPr>
        <w:ind w:left="720"/>
        <w:rPr>
          <w:rFonts w:cs="Arial"/>
          <w:color w:val="000000"/>
          <w:szCs w:val="22"/>
        </w:rPr>
      </w:pPr>
    </w:p>
    <w:p w14:paraId="325EBFE0" w14:textId="3C110C78" w:rsidR="00C67E23" w:rsidRPr="00247729" w:rsidRDefault="00C67E23" w:rsidP="00C67E23">
      <w:pPr>
        <w:ind w:firstLine="720"/>
        <w:rPr>
          <w:rFonts w:cs="Arial"/>
          <w:color w:val="000000"/>
          <w:szCs w:val="22"/>
        </w:rPr>
      </w:pPr>
      <w:r w:rsidRPr="00247729">
        <w:rPr>
          <w:rFonts w:cs="Arial"/>
          <w:color w:val="000000"/>
          <w:szCs w:val="22"/>
        </w:rPr>
        <w:t>If an agricultural employer directs a worker to perform activities in a treated area where an REI is in effect, the employer must</w:t>
      </w:r>
      <w:r w:rsidR="003F6EB0">
        <w:rPr>
          <w:rFonts w:cs="Arial"/>
          <w:color w:val="000000"/>
          <w:szCs w:val="22"/>
        </w:rPr>
        <w:t xml:space="preserve"> orally</w:t>
      </w:r>
      <w:r w:rsidRPr="00247729">
        <w:rPr>
          <w:rFonts w:cs="Arial"/>
          <w:color w:val="000000"/>
          <w:szCs w:val="22"/>
        </w:rPr>
        <w:t xml:space="preserve"> inform each early-entry worker</w:t>
      </w:r>
      <w:r w:rsidR="003F6EB0">
        <w:rPr>
          <w:rFonts w:cs="Arial"/>
          <w:color w:val="000000"/>
          <w:szCs w:val="22"/>
        </w:rPr>
        <w:t xml:space="preserve"> of </w:t>
      </w:r>
      <w:r w:rsidR="00A75EBF" w:rsidRPr="00247729">
        <w:rPr>
          <w:rFonts w:cs="Arial"/>
          <w:color w:val="000000"/>
          <w:szCs w:val="22"/>
        </w:rPr>
        <w:t xml:space="preserve">the </w:t>
      </w:r>
      <w:r w:rsidRPr="00247729">
        <w:rPr>
          <w:rFonts w:cs="Arial"/>
          <w:color w:val="000000"/>
          <w:szCs w:val="22"/>
        </w:rPr>
        <w:t>location of the early-entry area, the pesticide(s) applied, dates and time</w:t>
      </w:r>
      <w:r w:rsidR="00A75EBF" w:rsidRPr="00247729">
        <w:rPr>
          <w:rFonts w:cs="Arial"/>
          <w:color w:val="000000"/>
          <w:szCs w:val="22"/>
        </w:rPr>
        <w:t>s</w:t>
      </w:r>
      <w:r w:rsidRPr="00247729">
        <w:rPr>
          <w:rFonts w:cs="Arial"/>
          <w:color w:val="000000"/>
          <w:szCs w:val="22"/>
        </w:rPr>
        <w:t xml:space="preserve"> that the REI begins and ends, the exception </w:t>
      </w:r>
      <w:r w:rsidR="003F6EB0">
        <w:rPr>
          <w:rFonts w:cs="Arial"/>
          <w:color w:val="000000"/>
          <w:szCs w:val="22"/>
        </w:rPr>
        <w:t>in</w:t>
      </w:r>
      <w:r w:rsidR="003F6EB0" w:rsidRPr="00247729">
        <w:rPr>
          <w:rFonts w:cs="Arial"/>
          <w:color w:val="000000"/>
          <w:szCs w:val="22"/>
        </w:rPr>
        <w:t xml:space="preserve"> </w:t>
      </w:r>
      <w:r w:rsidRPr="00247729">
        <w:rPr>
          <w:rFonts w:cs="Arial"/>
          <w:color w:val="000000"/>
          <w:szCs w:val="22"/>
        </w:rPr>
        <w:t xml:space="preserve">the regulation </w:t>
      </w:r>
      <w:r w:rsidR="00A75EBF" w:rsidRPr="00247729">
        <w:rPr>
          <w:rFonts w:cs="Arial"/>
          <w:color w:val="000000"/>
          <w:szCs w:val="22"/>
        </w:rPr>
        <w:t xml:space="preserve">under which early-entry activities will be performed, whether contact with treated surfaces is permitted under the exception, the </w:t>
      </w:r>
      <w:r w:rsidRPr="00247729">
        <w:rPr>
          <w:rFonts w:cs="Arial"/>
          <w:color w:val="000000"/>
          <w:szCs w:val="22"/>
        </w:rPr>
        <w:t>amount of time the worker is allowed in the treated area, the PPE required by the label for early entry, and the location of t</w:t>
      </w:r>
      <w:r w:rsidR="00E52C38">
        <w:rPr>
          <w:rFonts w:cs="Arial"/>
          <w:color w:val="000000"/>
          <w:szCs w:val="22"/>
        </w:rPr>
        <w:t xml:space="preserve">he pesticide safety display and </w:t>
      </w:r>
      <w:r w:rsidRPr="00247729">
        <w:rPr>
          <w:rFonts w:cs="Arial"/>
          <w:color w:val="000000"/>
          <w:szCs w:val="22"/>
        </w:rPr>
        <w:t>decontamination supplies. The agricultural employer must ensure that each worker either has read the pesticide product labeling or has been informed, in a manner that the worker can understand, of all labeling requirements and statements related to human hazards or precautions, first aid, and user safety.</w:t>
      </w:r>
      <w:r w:rsidR="00C47A1B" w:rsidRPr="00247729">
        <w:rPr>
          <w:rFonts w:cs="Arial"/>
          <w:color w:val="000000"/>
          <w:szCs w:val="22"/>
        </w:rPr>
        <w:t xml:space="preserve"> </w:t>
      </w:r>
      <w:r w:rsidR="00C47A1B" w:rsidRPr="00247729">
        <w:rPr>
          <w:szCs w:val="22"/>
        </w:rPr>
        <w:t>The agricultural employer also must ensure that each early-entry worker has been instructed in prevention, recognition, and first aid treatment of heat-related illness.</w:t>
      </w:r>
    </w:p>
    <w:p w14:paraId="16CC8273"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080"/>
        <w:rPr>
          <w:b/>
          <w:bCs/>
        </w:rPr>
      </w:pPr>
    </w:p>
    <w:p w14:paraId="3EB53D09" w14:textId="5A38F786"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080"/>
      </w:pPr>
      <w:r w:rsidRPr="00247729">
        <w:rPr>
          <w:b/>
          <w:bCs/>
        </w:rPr>
        <w:t>(ii)</w:t>
      </w:r>
      <w:r w:rsidR="004A2802">
        <w:rPr>
          <w:b/>
          <w:bCs/>
        </w:rPr>
        <w:t xml:space="preserve">. </w:t>
      </w:r>
      <w:r w:rsidRPr="00247729">
        <w:rPr>
          <w:b/>
          <w:bCs/>
        </w:rPr>
        <w:t>Respondent Activities</w:t>
      </w:r>
    </w:p>
    <w:p w14:paraId="49F35225"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16A3210C" w14:textId="3743255D" w:rsidR="00C67E23" w:rsidRPr="00247729" w:rsidRDefault="00C67E23" w:rsidP="00C67E23">
      <w:pPr>
        <w:rPr>
          <w:rFonts w:cs="Arial"/>
          <w:szCs w:val="22"/>
        </w:rPr>
      </w:pPr>
      <w:r w:rsidRPr="00247729">
        <w:tab/>
      </w:r>
      <w:r w:rsidRPr="00247729">
        <w:rPr>
          <w:szCs w:val="22"/>
        </w:rPr>
        <w:t xml:space="preserve">To </w:t>
      </w:r>
      <w:r w:rsidR="009E6FC9">
        <w:rPr>
          <w:szCs w:val="22"/>
        </w:rPr>
        <w:t>comply with the WPS regulation</w:t>
      </w:r>
      <w:r w:rsidRPr="00247729">
        <w:rPr>
          <w:szCs w:val="22"/>
        </w:rPr>
        <w:t xml:space="preserve">, agricultural employers and/or </w:t>
      </w:r>
      <w:r w:rsidRPr="00247729">
        <w:rPr>
          <w:rFonts w:cs="Arial"/>
          <w:szCs w:val="22"/>
        </w:rPr>
        <w:t>CPHE</w:t>
      </w:r>
      <w:r w:rsidR="00C94812">
        <w:rPr>
          <w:rFonts w:cs="Arial"/>
          <w:szCs w:val="22"/>
        </w:rPr>
        <w:t xml:space="preserve"> </w:t>
      </w:r>
      <w:r w:rsidRPr="00247729">
        <w:rPr>
          <w:rFonts w:cs="Arial"/>
          <w:szCs w:val="22"/>
        </w:rPr>
        <w:t xml:space="preserve">employers </w:t>
      </w:r>
      <w:r w:rsidRPr="00247729">
        <w:rPr>
          <w:szCs w:val="22"/>
        </w:rPr>
        <w:t xml:space="preserve">will </w:t>
      </w:r>
      <w:r w:rsidR="00A12597">
        <w:rPr>
          <w:szCs w:val="22"/>
        </w:rPr>
        <w:t xml:space="preserve">generally </w:t>
      </w:r>
      <w:r w:rsidRPr="00247729">
        <w:rPr>
          <w:szCs w:val="22"/>
        </w:rPr>
        <w:t>engage in the following activities</w:t>
      </w:r>
      <w:r w:rsidR="003F6EB0">
        <w:rPr>
          <w:szCs w:val="22"/>
        </w:rPr>
        <w:t xml:space="preserve"> listed under the 11 categories in this section</w:t>
      </w:r>
      <w:r w:rsidRPr="00247729">
        <w:rPr>
          <w:szCs w:val="22"/>
        </w:rPr>
        <w:t>. S</w:t>
      </w:r>
      <w:r w:rsidRPr="00247729">
        <w:rPr>
          <w:rFonts w:cs="Arial"/>
          <w:szCs w:val="22"/>
        </w:rPr>
        <w:t>pecific requirements are identified to fulfill the conditions of the major activity.</w:t>
      </w:r>
      <w:r w:rsidR="003F6EB0">
        <w:rPr>
          <w:rFonts w:cs="Arial"/>
          <w:szCs w:val="22"/>
        </w:rPr>
        <w:t xml:space="preserve"> </w:t>
      </w:r>
    </w:p>
    <w:p w14:paraId="0B378767" w14:textId="77777777" w:rsidR="00C67E23" w:rsidRPr="00247729" w:rsidRDefault="00C67E23" w:rsidP="00C67E23">
      <w:pPr>
        <w:tabs>
          <w:tab w:val="left" w:pos="-1080"/>
          <w:tab w:val="left" w:pos="-720"/>
          <w:tab w:val="left" w:pos="0"/>
          <w:tab w:val="left" w:pos="360"/>
          <w:tab w:val="left" w:pos="1080"/>
          <w:tab w:val="left" w:pos="1440"/>
          <w:tab w:val="left" w:pos="1800"/>
        </w:tabs>
        <w:rPr>
          <w:rFonts w:cs="Arial"/>
          <w:szCs w:val="22"/>
        </w:rPr>
      </w:pPr>
    </w:p>
    <w:p w14:paraId="6C523D2D" w14:textId="0AEA3A83" w:rsidR="00C67E23" w:rsidRPr="00247729" w:rsidRDefault="00C67E23" w:rsidP="00C67E23">
      <w:pPr>
        <w:ind w:left="1440"/>
        <w:rPr>
          <w:b/>
          <w:szCs w:val="22"/>
        </w:rPr>
      </w:pPr>
      <w:r w:rsidRPr="00247729">
        <w:rPr>
          <w:b/>
          <w:iCs/>
          <w:szCs w:val="22"/>
        </w:rPr>
        <w:t>(1)</w:t>
      </w:r>
      <w:r w:rsidR="004A2802">
        <w:rPr>
          <w:b/>
          <w:iCs/>
          <w:szCs w:val="22"/>
        </w:rPr>
        <w:t>.</w:t>
      </w:r>
      <w:r w:rsidRPr="00247729">
        <w:rPr>
          <w:b/>
          <w:iCs/>
          <w:szCs w:val="22"/>
        </w:rPr>
        <w:t xml:space="preserve"> Rule familiarization</w:t>
      </w:r>
    </w:p>
    <w:p w14:paraId="2A01E17C" w14:textId="291BFF1C" w:rsidR="00C67E23" w:rsidRPr="00247729" w:rsidRDefault="00C67E23" w:rsidP="00C67E23">
      <w:pPr>
        <w:ind w:left="720"/>
        <w:rPr>
          <w:b/>
          <w:szCs w:val="22"/>
        </w:rPr>
      </w:pPr>
      <w:r w:rsidRPr="00247729">
        <w:rPr>
          <w:b/>
          <w:szCs w:val="22"/>
        </w:rPr>
        <w:t xml:space="preserve">Activity: </w:t>
      </w:r>
      <w:r w:rsidR="00152FC3">
        <w:rPr>
          <w:b/>
          <w:szCs w:val="22"/>
        </w:rPr>
        <w:t xml:space="preserve"> </w:t>
      </w:r>
      <w:r w:rsidRPr="00247729">
        <w:rPr>
          <w:b/>
          <w:szCs w:val="22"/>
        </w:rPr>
        <w:t>Agricultural employers and CPHE employers to learn rule requirements.</w:t>
      </w:r>
    </w:p>
    <w:p w14:paraId="25340886" w14:textId="77777777" w:rsidR="00C67E23" w:rsidRPr="00247729" w:rsidRDefault="00C67E23" w:rsidP="00C67E23">
      <w:pPr>
        <w:rPr>
          <w:b/>
          <w:szCs w:val="22"/>
        </w:rPr>
      </w:pPr>
      <w:r w:rsidRPr="00247729">
        <w:rPr>
          <w:b/>
          <w:szCs w:val="22"/>
        </w:rPr>
        <w:tab/>
      </w:r>
    </w:p>
    <w:p w14:paraId="5837B22D" w14:textId="1D15246E" w:rsidR="00C67E23" w:rsidRDefault="00C67E23" w:rsidP="00C67E23">
      <w:pPr>
        <w:widowControl/>
        <w:numPr>
          <w:ilvl w:val="0"/>
          <w:numId w:val="5"/>
        </w:numPr>
        <w:autoSpaceDE/>
        <w:autoSpaceDN/>
        <w:adjustRightInd/>
        <w:spacing w:after="200" w:line="276" w:lineRule="auto"/>
        <w:contextualSpacing/>
        <w:rPr>
          <w:szCs w:val="22"/>
        </w:rPr>
      </w:pPr>
      <w:r w:rsidRPr="00247729">
        <w:rPr>
          <w:szCs w:val="22"/>
        </w:rPr>
        <w:t xml:space="preserve">Read 40 CFR Part 170. Agricultural employers and CPHE employers will need to read the regulation in order to familiarize themselves with </w:t>
      </w:r>
      <w:r w:rsidR="006341A5">
        <w:rPr>
          <w:szCs w:val="22"/>
        </w:rPr>
        <w:t xml:space="preserve">and understand </w:t>
      </w:r>
      <w:r w:rsidRPr="00247729">
        <w:rPr>
          <w:szCs w:val="22"/>
        </w:rPr>
        <w:t>the requirements.</w:t>
      </w:r>
    </w:p>
    <w:p w14:paraId="4F51AB18" w14:textId="6D505BFD" w:rsidR="00890AFA" w:rsidRPr="003F00E0" w:rsidRDefault="00173621" w:rsidP="00E02613">
      <w:pPr>
        <w:widowControl/>
        <w:numPr>
          <w:ilvl w:val="1"/>
          <w:numId w:val="5"/>
        </w:numPr>
        <w:autoSpaceDE/>
        <w:autoSpaceDN/>
        <w:adjustRightInd/>
        <w:spacing w:after="200" w:line="276" w:lineRule="auto"/>
        <w:contextualSpacing/>
        <w:rPr>
          <w:szCs w:val="22"/>
        </w:rPr>
      </w:pPr>
      <w:bookmarkStart w:id="8" w:name="_Hlk527634234"/>
      <w:r>
        <w:rPr>
          <w:bCs/>
          <w:szCs w:val="22"/>
        </w:rPr>
        <w:t>O</w:t>
      </w:r>
      <w:r w:rsidR="00890AFA" w:rsidRPr="00890AFA">
        <w:rPr>
          <w:bCs/>
          <w:szCs w:val="22"/>
        </w:rPr>
        <w:t>ther</w:t>
      </w:r>
      <w:r>
        <w:rPr>
          <w:bCs/>
          <w:szCs w:val="22"/>
        </w:rPr>
        <w:t xml:space="preserve"> </w:t>
      </w:r>
      <w:r w:rsidR="00890AFA" w:rsidRPr="00890AFA">
        <w:rPr>
          <w:bCs/>
          <w:szCs w:val="22"/>
        </w:rPr>
        <w:t xml:space="preserve">sources of information </w:t>
      </w:r>
      <w:r w:rsidR="00CE4FF5">
        <w:rPr>
          <w:bCs/>
          <w:szCs w:val="22"/>
        </w:rPr>
        <w:t>and</w:t>
      </w:r>
      <w:r w:rsidR="00CE4FF5" w:rsidRPr="00890AFA">
        <w:rPr>
          <w:bCs/>
          <w:szCs w:val="22"/>
        </w:rPr>
        <w:t xml:space="preserve"> </w:t>
      </w:r>
      <w:r w:rsidR="00890AFA" w:rsidRPr="00890AFA">
        <w:rPr>
          <w:bCs/>
          <w:szCs w:val="22"/>
        </w:rPr>
        <w:t>guidance, such as the “How to Comply" manual</w:t>
      </w:r>
      <w:r w:rsidR="003E602B">
        <w:rPr>
          <w:bCs/>
          <w:szCs w:val="22"/>
        </w:rPr>
        <w:t xml:space="preserve"> (Attachment B)</w:t>
      </w:r>
      <w:r w:rsidR="00890AFA" w:rsidRPr="00890AFA">
        <w:rPr>
          <w:bCs/>
          <w:szCs w:val="22"/>
        </w:rPr>
        <w:t>,</w:t>
      </w:r>
      <w:r w:rsidR="003E602B">
        <w:rPr>
          <w:bCs/>
          <w:szCs w:val="22"/>
        </w:rPr>
        <w:t xml:space="preserve"> the Compliance Assistance Library</w:t>
      </w:r>
      <w:r w:rsidR="006572CE">
        <w:rPr>
          <w:rStyle w:val="FootnoteReference"/>
          <w:bCs/>
          <w:szCs w:val="22"/>
        </w:rPr>
        <w:footnoteReference w:id="7"/>
      </w:r>
      <w:r w:rsidR="003E602B">
        <w:rPr>
          <w:bCs/>
          <w:szCs w:val="22"/>
        </w:rPr>
        <w:t xml:space="preserve">, and </w:t>
      </w:r>
      <w:r w:rsidR="00426CB8">
        <w:rPr>
          <w:bCs/>
          <w:szCs w:val="22"/>
        </w:rPr>
        <w:t>individual state</w:t>
      </w:r>
      <w:r w:rsidR="003E602B">
        <w:rPr>
          <w:bCs/>
          <w:szCs w:val="22"/>
        </w:rPr>
        <w:t xml:space="preserve"> guidances and templates</w:t>
      </w:r>
      <w:r>
        <w:rPr>
          <w:bCs/>
          <w:szCs w:val="22"/>
        </w:rPr>
        <w:t>,</w:t>
      </w:r>
      <w:r w:rsidR="006341A5">
        <w:rPr>
          <w:bCs/>
          <w:szCs w:val="22"/>
        </w:rPr>
        <w:t xml:space="preserve"> </w:t>
      </w:r>
      <w:r w:rsidR="00373041">
        <w:rPr>
          <w:bCs/>
          <w:szCs w:val="22"/>
        </w:rPr>
        <w:t xml:space="preserve">may be </w:t>
      </w:r>
      <w:r w:rsidR="00395443">
        <w:rPr>
          <w:bCs/>
          <w:szCs w:val="22"/>
        </w:rPr>
        <w:t>used</w:t>
      </w:r>
      <w:r w:rsidR="000E6E91">
        <w:rPr>
          <w:bCs/>
          <w:szCs w:val="22"/>
        </w:rPr>
        <w:t xml:space="preserve"> to fulfill this requirement</w:t>
      </w:r>
      <w:r w:rsidR="00373041">
        <w:rPr>
          <w:bCs/>
          <w:szCs w:val="22"/>
        </w:rPr>
        <w:t xml:space="preserve">. These sources </w:t>
      </w:r>
      <w:r>
        <w:rPr>
          <w:bCs/>
          <w:szCs w:val="22"/>
        </w:rPr>
        <w:t>are also expected to</w:t>
      </w:r>
      <w:r w:rsidR="00373041">
        <w:rPr>
          <w:bCs/>
          <w:szCs w:val="22"/>
        </w:rPr>
        <w:t xml:space="preserve"> </w:t>
      </w:r>
      <w:r w:rsidR="006572CE">
        <w:rPr>
          <w:bCs/>
          <w:szCs w:val="22"/>
        </w:rPr>
        <w:t>reduce the</w:t>
      </w:r>
      <w:r w:rsidR="006F7A51">
        <w:rPr>
          <w:bCs/>
          <w:szCs w:val="22"/>
        </w:rPr>
        <w:t xml:space="preserve"> overall </w:t>
      </w:r>
      <w:r w:rsidR="006572CE">
        <w:rPr>
          <w:bCs/>
          <w:szCs w:val="22"/>
        </w:rPr>
        <w:t xml:space="preserve">time </w:t>
      </w:r>
      <w:r w:rsidR="007C395E">
        <w:rPr>
          <w:bCs/>
          <w:szCs w:val="22"/>
        </w:rPr>
        <w:t xml:space="preserve">and effort </w:t>
      </w:r>
      <w:r w:rsidR="006572CE">
        <w:rPr>
          <w:bCs/>
          <w:szCs w:val="22"/>
        </w:rPr>
        <w:t xml:space="preserve">needed to </w:t>
      </w:r>
      <w:r w:rsidR="00373041">
        <w:rPr>
          <w:bCs/>
          <w:szCs w:val="22"/>
        </w:rPr>
        <w:t>familiarize oneself with the WPS requirements</w:t>
      </w:r>
      <w:r>
        <w:rPr>
          <w:bCs/>
          <w:szCs w:val="22"/>
        </w:rPr>
        <w:t xml:space="preserve"> since they can guide employers to the information they need quickly</w:t>
      </w:r>
      <w:r w:rsidR="00890AFA" w:rsidRPr="00890AFA">
        <w:rPr>
          <w:bCs/>
          <w:szCs w:val="22"/>
        </w:rPr>
        <w:t xml:space="preserve">. </w:t>
      </w:r>
      <w:r w:rsidR="006572CE">
        <w:rPr>
          <w:bCs/>
          <w:szCs w:val="22"/>
        </w:rPr>
        <w:t xml:space="preserve">EPA has provided some of these </w:t>
      </w:r>
      <w:r w:rsidR="007C395E">
        <w:rPr>
          <w:bCs/>
          <w:szCs w:val="22"/>
        </w:rPr>
        <w:t>resources</w:t>
      </w:r>
      <w:r w:rsidR="006572CE">
        <w:rPr>
          <w:bCs/>
          <w:szCs w:val="22"/>
        </w:rPr>
        <w:t xml:space="preserve"> </w:t>
      </w:r>
      <w:r w:rsidR="000D3A68">
        <w:rPr>
          <w:bCs/>
          <w:szCs w:val="22"/>
        </w:rPr>
        <w:t>as</w:t>
      </w:r>
      <w:r w:rsidR="00F23A11">
        <w:rPr>
          <w:bCs/>
          <w:szCs w:val="22"/>
        </w:rPr>
        <w:t xml:space="preserve"> supplemental information</w:t>
      </w:r>
      <w:r w:rsidR="00373041">
        <w:rPr>
          <w:bCs/>
          <w:szCs w:val="22"/>
        </w:rPr>
        <w:t xml:space="preserve"> </w:t>
      </w:r>
      <w:r>
        <w:rPr>
          <w:bCs/>
          <w:szCs w:val="22"/>
        </w:rPr>
        <w:t>to</w:t>
      </w:r>
      <w:r w:rsidR="00373041">
        <w:rPr>
          <w:bCs/>
          <w:szCs w:val="22"/>
        </w:rPr>
        <w:t xml:space="preserve"> this ICR</w:t>
      </w:r>
      <w:r w:rsidR="006572CE">
        <w:rPr>
          <w:bCs/>
          <w:szCs w:val="22"/>
        </w:rPr>
        <w:t>.</w:t>
      </w:r>
    </w:p>
    <w:bookmarkEnd w:id="8"/>
    <w:p w14:paraId="6BBB5CB5" w14:textId="77777777" w:rsidR="00C67E23" w:rsidRPr="00247729" w:rsidRDefault="00C67E23" w:rsidP="00C67E23">
      <w:pPr>
        <w:rPr>
          <w:b/>
          <w:szCs w:val="22"/>
        </w:rPr>
      </w:pPr>
    </w:p>
    <w:p w14:paraId="0DE08F55" w14:textId="072C817F" w:rsidR="00C67E23" w:rsidRPr="00247729" w:rsidRDefault="004A2802" w:rsidP="00C67E23">
      <w:pPr>
        <w:ind w:firstLine="1440"/>
        <w:rPr>
          <w:b/>
          <w:szCs w:val="22"/>
        </w:rPr>
      </w:pPr>
      <w:r>
        <w:rPr>
          <w:rFonts w:cs="Arial"/>
          <w:b/>
          <w:szCs w:val="22"/>
        </w:rPr>
        <w:t>(2).</w:t>
      </w:r>
      <w:r w:rsidR="00C67E23" w:rsidRPr="00247729">
        <w:rPr>
          <w:rFonts w:cs="Arial"/>
          <w:b/>
          <w:szCs w:val="22"/>
        </w:rPr>
        <w:t xml:space="preserve"> Basic Pesticide Safety Information (</w:t>
      </w:r>
      <w:r w:rsidR="008722CA" w:rsidRPr="00247729">
        <w:rPr>
          <w:rFonts w:cs="Arial"/>
          <w:b/>
          <w:szCs w:val="22"/>
        </w:rPr>
        <w:t xml:space="preserve">§170.309(h) and </w:t>
      </w:r>
      <w:r w:rsidR="00C67E23" w:rsidRPr="00247729">
        <w:rPr>
          <w:rFonts w:cs="Arial"/>
          <w:b/>
          <w:color w:val="000000"/>
          <w:szCs w:val="22"/>
        </w:rPr>
        <w:t>§170.311)</w:t>
      </w:r>
    </w:p>
    <w:p w14:paraId="7AE761DA" w14:textId="1F9CF46B" w:rsidR="00C67E23" w:rsidRPr="00247729" w:rsidRDefault="00C67E23" w:rsidP="00C67E23">
      <w:pPr>
        <w:ind w:left="720"/>
        <w:rPr>
          <w:b/>
          <w:szCs w:val="22"/>
        </w:rPr>
      </w:pPr>
      <w:r w:rsidRPr="00247729">
        <w:rPr>
          <w:b/>
          <w:szCs w:val="22"/>
        </w:rPr>
        <w:t xml:space="preserve">Activity: </w:t>
      </w:r>
      <w:r w:rsidR="00152FC3">
        <w:rPr>
          <w:b/>
          <w:szCs w:val="22"/>
        </w:rPr>
        <w:t xml:space="preserve"> </w:t>
      </w:r>
      <w:r w:rsidRPr="00247729">
        <w:rPr>
          <w:b/>
          <w:szCs w:val="22"/>
        </w:rPr>
        <w:t xml:space="preserve">The agricultural employer </w:t>
      </w:r>
      <w:r w:rsidR="00E52C38">
        <w:rPr>
          <w:b/>
          <w:szCs w:val="22"/>
        </w:rPr>
        <w:t>displays</w:t>
      </w:r>
      <w:r w:rsidRPr="00247729">
        <w:rPr>
          <w:b/>
          <w:szCs w:val="22"/>
        </w:rPr>
        <w:t xml:space="preserve"> pesticide safety information on agricultural establishment. The employer would:</w:t>
      </w:r>
    </w:p>
    <w:p w14:paraId="19A1EE52" w14:textId="77777777" w:rsidR="00C67E23" w:rsidRPr="00247729" w:rsidRDefault="00C67E23" w:rsidP="00C67E23">
      <w:pPr>
        <w:rPr>
          <w:b/>
          <w:szCs w:val="22"/>
        </w:rPr>
      </w:pPr>
      <w:r w:rsidRPr="00247729">
        <w:rPr>
          <w:b/>
          <w:szCs w:val="22"/>
        </w:rPr>
        <w:tab/>
      </w:r>
    </w:p>
    <w:p w14:paraId="744078A8" w14:textId="2A174683" w:rsidR="00C67E23" w:rsidRPr="00247729" w:rsidRDefault="00C67E23" w:rsidP="00C67E23">
      <w:pPr>
        <w:widowControl/>
        <w:numPr>
          <w:ilvl w:val="0"/>
          <w:numId w:val="4"/>
        </w:numPr>
        <w:autoSpaceDE/>
        <w:autoSpaceDN/>
        <w:adjustRightInd/>
        <w:spacing w:after="200" w:line="276" w:lineRule="auto"/>
        <w:contextualSpacing/>
        <w:rPr>
          <w:szCs w:val="22"/>
        </w:rPr>
      </w:pPr>
      <w:r w:rsidRPr="00247729">
        <w:rPr>
          <w:szCs w:val="22"/>
        </w:rPr>
        <w:t xml:space="preserve">Obtain or create pesticide safety display with content outlined in the regulation. </w:t>
      </w:r>
    </w:p>
    <w:p w14:paraId="1BC4BE8E" w14:textId="03523204" w:rsidR="008722CA" w:rsidRPr="00247729" w:rsidRDefault="005C526A" w:rsidP="008722CA">
      <w:pPr>
        <w:widowControl/>
        <w:numPr>
          <w:ilvl w:val="0"/>
          <w:numId w:val="4"/>
        </w:numPr>
        <w:autoSpaceDE/>
        <w:autoSpaceDN/>
        <w:adjustRightInd/>
        <w:spacing w:after="200" w:line="276" w:lineRule="auto"/>
        <w:contextualSpacing/>
        <w:rPr>
          <w:rFonts w:cs="Arial"/>
          <w:color w:val="000000"/>
          <w:szCs w:val="22"/>
        </w:rPr>
      </w:pPr>
      <w:r>
        <w:rPr>
          <w:szCs w:val="22"/>
        </w:rPr>
        <w:t>Display</w:t>
      </w:r>
      <w:r w:rsidRPr="00247729">
        <w:rPr>
          <w:szCs w:val="22"/>
        </w:rPr>
        <w:t xml:space="preserve"> </w:t>
      </w:r>
      <w:r w:rsidR="00C67E23" w:rsidRPr="00247729">
        <w:rPr>
          <w:szCs w:val="22"/>
        </w:rPr>
        <w:t xml:space="preserve">safety information </w:t>
      </w:r>
      <w:r w:rsidR="00C67E23" w:rsidRPr="00247729">
        <w:rPr>
          <w:rFonts w:cs="Arial"/>
          <w:color w:val="000000"/>
          <w:szCs w:val="22"/>
        </w:rPr>
        <w:t xml:space="preserve">on the establishment where workers and handlers are likely to pass by or congregate and </w:t>
      </w:r>
      <w:r>
        <w:rPr>
          <w:rFonts w:cs="Arial"/>
          <w:color w:val="000000"/>
          <w:szCs w:val="22"/>
        </w:rPr>
        <w:t xml:space="preserve">the information </w:t>
      </w:r>
      <w:r w:rsidR="00C67E23" w:rsidRPr="00247729">
        <w:rPr>
          <w:rFonts w:cs="Arial"/>
          <w:color w:val="000000"/>
          <w:szCs w:val="22"/>
        </w:rPr>
        <w:t xml:space="preserve">can be readily seen and read. The information must also be displayed </w:t>
      </w:r>
      <w:r w:rsidR="008722CA" w:rsidRPr="00247729">
        <w:rPr>
          <w:rFonts w:cs="Arial"/>
          <w:color w:val="000000"/>
          <w:szCs w:val="22"/>
        </w:rPr>
        <w:t xml:space="preserve">where decontamination supplies must be provided when supplies are located at a permanent site or at sites with 11 or more </w:t>
      </w:r>
      <w:r>
        <w:rPr>
          <w:rFonts w:cs="Arial"/>
          <w:color w:val="000000"/>
          <w:szCs w:val="22"/>
        </w:rPr>
        <w:t>workers or handlers</w:t>
      </w:r>
      <w:r w:rsidR="008722CA" w:rsidRPr="00247729">
        <w:rPr>
          <w:rFonts w:cs="Arial"/>
          <w:color w:val="000000"/>
          <w:szCs w:val="22"/>
        </w:rPr>
        <w:t>.</w:t>
      </w:r>
    </w:p>
    <w:p w14:paraId="0912098C" w14:textId="59F8E17C" w:rsidR="00C67E23" w:rsidRPr="00247729" w:rsidRDefault="00C67E23" w:rsidP="00247729">
      <w:pPr>
        <w:widowControl/>
        <w:numPr>
          <w:ilvl w:val="0"/>
          <w:numId w:val="4"/>
        </w:numPr>
        <w:autoSpaceDE/>
        <w:autoSpaceDN/>
        <w:adjustRightInd/>
        <w:spacing w:after="200" w:line="276" w:lineRule="auto"/>
        <w:contextualSpacing/>
        <w:rPr>
          <w:szCs w:val="22"/>
        </w:rPr>
      </w:pPr>
      <w:r w:rsidRPr="00247729">
        <w:rPr>
          <w:szCs w:val="22"/>
        </w:rPr>
        <w:t>Add location</w:t>
      </w:r>
      <w:r w:rsidR="005C526A">
        <w:rPr>
          <w:szCs w:val="22"/>
        </w:rPr>
        <w:t>-</w:t>
      </w:r>
      <w:r w:rsidRPr="00247729">
        <w:rPr>
          <w:szCs w:val="22"/>
        </w:rPr>
        <w:t>specific content to the basic</w:t>
      </w:r>
      <w:r w:rsidR="005C526A">
        <w:rPr>
          <w:szCs w:val="22"/>
        </w:rPr>
        <w:t xml:space="preserve"> pesticide</w:t>
      </w:r>
      <w:r w:rsidRPr="00247729">
        <w:rPr>
          <w:szCs w:val="22"/>
        </w:rPr>
        <w:t xml:space="preserve"> safety information, including the name, address and telephone number of the state</w:t>
      </w:r>
      <w:r w:rsidR="00044E60" w:rsidRPr="00044E60">
        <w:rPr>
          <w:szCs w:val="22"/>
        </w:rPr>
        <w:t xml:space="preserve"> lead</w:t>
      </w:r>
      <w:r w:rsidRPr="00247729">
        <w:rPr>
          <w:szCs w:val="22"/>
        </w:rPr>
        <w:t xml:space="preserve"> or tribal agency responsible for pesticide enforcement, and </w:t>
      </w:r>
      <w:r w:rsidR="00044E60">
        <w:rPr>
          <w:szCs w:val="22"/>
        </w:rPr>
        <w:t xml:space="preserve">local </w:t>
      </w:r>
      <w:r w:rsidRPr="00247729">
        <w:rPr>
          <w:szCs w:val="22"/>
        </w:rPr>
        <w:t>emergency medical facility contact name, address and phone number.</w:t>
      </w:r>
    </w:p>
    <w:p w14:paraId="0AB696A0" w14:textId="31384317" w:rsidR="00842868" w:rsidRPr="00842868" w:rsidRDefault="008722CA" w:rsidP="00842868">
      <w:pPr>
        <w:widowControl/>
        <w:numPr>
          <w:ilvl w:val="0"/>
          <w:numId w:val="4"/>
        </w:numPr>
        <w:autoSpaceDE/>
        <w:autoSpaceDN/>
        <w:adjustRightInd/>
        <w:spacing w:after="200" w:line="276" w:lineRule="auto"/>
        <w:contextualSpacing/>
        <w:rPr>
          <w:szCs w:val="22"/>
        </w:rPr>
      </w:pPr>
      <w:r w:rsidRPr="00247729">
        <w:rPr>
          <w:szCs w:val="22"/>
        </w:rPr>
        <w:t xml:space="preserve">Inform workers and handlers of changes to the required information at beginning of next work day on agricultural establishment and update display within 24 hours of </w:t>
      </w:r>
      <w:r w:rsidR="005C526A">
        <w:rPr>
          <w:szCs w:val="22"/>
        </w:rPr>
        <w:t xml:space="preserve">notice of </w:t>
      </w:r>
      <w:r w:rsidRPr="00247729">
        <w:rPr>
          <w:szCs w:val="22"/>
        </w:rPr>
        <w:t>any changes to the location-specific content.</w:t>
      </w:r>
    </w:p>
    <w:p w14:paraId="1B9C2B91" w14:textId="77777777" w:rsidR="00C67E23" w:rsidRDefault="00C67E23" w:rsidP="00C67E23">
      <w:pPr>
        <w:widowControl/>
        <w:autoSpaceDE/>
        <w:autoSpaceDN/>
        <w:adjustRightInd/>
        <w:spacing w:after="200" w:line="276" w:lineRule="auto"/>
        <w:ind w:left="1080"/>
        <w:contextualSpacing/>
        <w:rPr>
          <w:szCs w:val="22"/>
        </w:rPr>
      </w:pPr>
    </w:p>
    <w:p w14:paraId="4C01DF9A" w14:textId="77777777" w:rsidR="0026321E" w:rsidRDefault="0026321E" w:rsidP="00C67E23">
      <w:pPr>
        <w:ind w:firstLine="1440"/>
        <w:rPr>
          <w:b/>
          <w:szCs w:val="22"/>
        </w:rPr>
      </w:pPr>
    </w:p>
    <w:p w14:paraId="7D5E7662" w14:textId="77777777" w:rsidR="0026321E" w:rsidRDefault="0026321E" w:rsidP="00C67E23">
      <w:pPr>
        <w:ind w:firstLine="1440"/>
        <w:rPr>
          <w:b/>
          <w:szCs w:val="22"/>
        </w:rPr>
      </w:pPr>
    </w:p>
    <w:p w14:paraId="5C8546E8" w14:textId="77777777" w:rsidR="0026321E" w:rsidRDefault="0026321E" w:rsidP="00C67E23">
      <w:pPr>
        <w:ind w:firstLine="1440"/>
        <w:rPr>
          <w:b/>
          <w:szCs w:val="22"/>
        </w:rPr>
      </w:pPr>
    </w:p>
    <w:p w14:paraId="385B5A49" w14:textId="77777777" w:rsidR="0026321E" w:rsidRDefault="0026321E" w:rsidP="00C67E23">
      <w:pPr>
        <w:ind w:firstLine="1440"/>
        <w:rPr>
          <w:b/>
          <w:szCs w:val="22"/>
        </w:rPr>
      </w:pPr>
    </w:p>
    <w:p w14:paraId="51400CA0" w14:textId="05D47849" w:rsidR="00C67E23" w:rsidRPr="00247729" w:rsidRDefault="00C67E23" w:rsidP="00C67E23">
      <w:pPr>
        <w:ind w:firstLine="1440"/>
        <w:rPr>
          <w:b/>
          <w:szCs w:val="22"/>
        </w:rPr>
      </w:pPr>
      <w:r w:rsidRPr="00247729">
        <w:rPr>
          <w:b/>
          <w:szCs w:val="22"/>
        </w:rPr>
        <w:t>(3)</w:t>
      </w:r>
      <w:r w:rsidR="004A2802">
        <w:rPr>
          <w:b/>
          <w:szCs w:val="22"/>
        </w:rPr>
        <w:t>.</w:t>
      </w:r>
      <w:r w:rsidRPr="00247729">
        <w:rPr>
          <w:b/>
          <w:szCs w:val="22"/>
        </w:rPr>
        <w:t xml:space="preserve"> Pesticide Hazard and Application-specific Information </w:t>
      </w:r>
      <w:r w:rsidRPr="00247729">
        <w:rPr>
          <w:rFonts w:cs="Arial"/>
          <w:b/>
          <w:szCs w:val="22"/>
        </w:rPr>
        <w:t>(</w:t>
      </w:r>
      <w:r w:rsidRPr="00247729">
        <w:rPr>
          <w:rFonts w:cs="Arial"/>
          <w:b/>
          <w:color w:val="000000"/>
          <w:szCs w:val="22"/>
        </w:rPr>
        <w:t>§</w:t>
      </w:r>
      <w:r w:rsidRPr="00247729">
        <w:rPr>
          <w:rFonts w:cs="Arial"/>
          <w:b/>
          <w:szCs w:val="22"/>
        </w:rPr>
        <w:t>1</w:t>
      </w:r>
      <w:r w:rsidRPr="00247729">
        <w:rPr>
          <w:rFonts w:cs="Arial"/>
          <w:b/>
          <w:color w:val="000000"/>
          <w:szCs w:val="22"/>
        </w:rPr>
        <w:t>70.311)</w:t>
      </w:r>
    </w:p>
    <w:p w14:paraId="213143BF" w14:textId="543FA7FA" w:rsidR="00C67E23" w:rsidRPr="00247729" w:rsidRDefault="00C67E23" w:rsidP="00C67E23">
      <w:pPr>
        <w:ind w:left="720"/>
        <w:rPr>
          <w:b/>
          <w:szCs w:val="22"/>
        </w:rPr>
      </w:pPr>
      <w:r w:rsidRPr="00247729">
        <w:rPr>
          <w:b/>
          <w:szCs w:val="22"/>
        </w:rPr>
        <w:t xml:space="preserve">Activity: </w:t>
      </w:r>
      <w:r w:rsidR="00152FC3">
        <w:rPr>
          <w:b/>
          <w:szCs w:val="22"/>
        </w:rPr>
        <w:t xml:space="preserve"> </w:t>
      </w:r>
      <w:r w:rsidRPr="00247729">
        <w:rPr>
          <w:b/>
          <w:szCs w:val="22"/>
        </w:rPr>
        <w:t>Gather, record</w:t>
      </w:r>
      <w:r w:rsidR="00E47B9C" w:rsidRPr="00247729">
        <w:rPr>
          <w:b/>
          <w:szCs w:val="22"/>
        </w:rPr>
        <w:t>, display</w:t>
      </w:r>
      <w:r w:rsidRPr="00247729">
        <w:rPr>
          <w:b/>
          <w:szCs w:val="22"/>
        </w:rPr>
        <w:t xml:space="preserve"> and maintain pesticide hazard and application-specific information.</w:t>
      </w:r>
    </w:p>
    <w:p w14:paraId="22990C1D" w14:textId="77777777" w:rsidR="00E47B9C" w:rsidRPr="00247729" w:rsidRDefault="00E47B9C" w:rsidP="00E47B9C">
      <w:pPr>
        <w:rPr>
          <w:b/>
          <w:szCs w:val="22"/>
        </w:rPr>
      </w:pPr>
    </w:p>
    <w:p w14:paraId="6472853B" w14:textId="77777777" w:rsidR="00E47B9C" w:rsidRPr="00247729" w:rsidRDefault="00E47B9C" w:rsidP="00E47B9C">
      <w:pPr>
        <w:widowControl/>
        <w:numPr>
          <w:ilvl w:val="0"/>
          <w:numId w:val="6"/>
        </w:numPr>
        <w:autoSpaceDE/>
        <w:autoSpaceDN/>
        <w:adjustRightInd/>
        <w:spacing w:after="200" w:line="276" w:lineRule="auto"/>
        <w:contextualSpacing/>
        <w:rPr>
          <w:szCs w:val="22"/>
        </w:rPr>
      </w:pPr>
      <w:r w:rsidRPr="00247729">
        <w:rPr>
          <w:szCs w:val="22"/>
        </w:rPr>
        <w:t>Record required application-specific information and maintain a copy of SDS (pesticide hazard information). The application-specific information required is as follows:</w:t>
      </w:r>
    </w:p>
    <w:p w14:paraId="186E1A54"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the pesticide name,</w:t>
      </w:r>
    </w:p>
    <w:p w14:paraId="52F4BF96"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EPA registration number,</w:t>
      </w:r>
    </w:p>
    <w:p w14:paraId="1266CABE" w14:textId="486E2AC0"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active ingredients of the product applied,</w:t>
      </w:r>
    </w:p>
    <w:p w14:paraId="0C7C880F"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the crop or site treated and the location and description of the treated area,</w:t>
      </w:r>
    </w:p>
    <w:p w14:paraId="207C614C"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dates and times the application started and ended, and</w:t>
      </w:r>
    </w:p>
    <w:p w14:paraId="5EAD5CC6"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the end date and duration of the REI.</w:t>
      </w:r>
    </w:p>
    <w:p w14:paraId="3BCD12AA" w14:textId="77777777" w:rsidR="00E47B9C" w:rsidRPr="00375342" w:rsidRDefault="00E47B9C" w:rsidP="00A666D3">
      <w:pPr>
        <w:widowControl/>
        <w:numPr>
          <w:ilvl w:val="0"/>
          <w:numId w:val="6"/>
        </w:numPr>
        <w:autoSpaceDE/>
        <w:autoSpaceDN/>
        <w:adjustRightInd/>
        <w:spacing w:line="276" w:lineRule="auto"/>
        <w:contextualSpacing/>
        <w:rPr>
          <w:rFonts w:cs="Arial"/>
          <w:szCs w:val="22"/>
        </w:rPr>
      </w:pPr>
      <w:r w:rsidRPr="00247729">
        <w:rPr>
          <w:szCs w:val="22"/>
        </w:rPr>
        <w:t xml:space="preserve">Application-specific information and pesticide hazard information must be on display at a location on the establishment where workers and handlers are likely to pass by or </w:t>
      </w:r>
      <w:r w:rsidRPr="00375342">
        <w:rPr>
          <w:rFonts w:cs="Arial"/>
          <w:szCs w:val="22"/>
        </w:rPr>
        <w:t xml:space="preserve">congregate and can be readily seen and read. </w:t>
      </w:r>
    </w:p>
    <w:p w14:paraId="0A001450" w14:textId="097F4B03" w:rsidR="003F6EB0" w:rsidRPr="00A666D3" w:rsidRDefault="00E47B9C" w:rsidP="00A666D3">
      <w:pPr>
        <w:pStyle w:val="ListParagraph"/>
        <w:numPr>
          <w:ilvl w:val="0"/>
          <w:numId w:val="32"/>
        </w:numPr>
        <w:spacing w:after="0"/>
        <w:rPr>
          <w:rFonts w:ascii="Arial" w:hAnsi="Arial" w:cs="Arial"/>
        </w:rPr>
      </w:pPr>
      <w:r w:rsidRPr="00A666D3">
        <w:rPr>
          <w:rFonts w:ascii="Arial" w:hAnsi="Arial" w:cs="Arial"/>
        </w:rPr>
        <w:t xml:space="preserve">The information must be displayed </w:t>
      </w:r>
      <w:r w:rsidR="003F6EB0" w:rsidRPr="00A666D3">
        <w:rPr>
          <w:rFonts w:ascii="Arial" w:hAnsi="Arial" w:cs="Arial"/>
        </w:rPr>
        <w:t xml:space="preserve">before workers enter into the treated area or </w:t>
      </w:r>
      <w:r w:rsidRPr="00A666D3">
        <w:rPr>
          <w:rFonts w:ascii="Arial" w:hAnsi="Arial" w:cs="Arial"/>
        </w:rPr>
        <w:t>no later than 24 hours from the end of the pesticide application information</w:t>
      </w:r>
      <w:r w:rsidR="008F1BEC">
        <w:rPr>
          <w:rFonts w:ascii="Arial" w:hAnsi="Arial" w:cs="Arial"/>
        </w:rPr>
        <w:t xml:space="preserve">, </w:t>
      </w:r>
      <w:r w:rsidR="008F1BEC" w:rsidRPr="00A666D3">
        <w:rPr>
          <w:rFonts w:ascii="Arial" w:hAnsi="Arial" w:cs="Arial"/>
        </w:rPr>
        <w:t>whichever is first</w:t>
      </w:r>
      <w:r w:rsidR="003F6EB0" w:rsidRPr="00A666D3">
        <w:rPr>
          <w:rFonts w:ascii="Arial" w:hAnsi="Arial" w:cs="Arial"/>
        </w:rPr>
        <w:t>.</w:t>
      </w:r>
    </w:p>
    <w:p w14:paraId="4551CB77" w14:textId="736D6467" w:rsidR="00E47B9C" w:rsidRPr="00A666D3" w:rsidRDefault="003F6EB0" w:rsidP="00A666D3">
      <w:pPr>
        <w:pStyle w:val="ListParagraph"/>
        <w:numPr>
          <w:ilvl w:val="0"/>
          <w:numId w:val="32"/>
        </w:numPr>
        <w:spacing w:after="0"/>
        <w:rPr>
          <w:rFonts w:ascii="Arial" w:hAnsi="Arial" w:cs="Arial"/>
        </w:rPr>
      </w:pPr>
      <w:r w:rsidRPr="00A666D3">
        <w:rPr>
          <w:rFonts w:ascii="Arial" w:hAnsi="Arial" w:cs="Arial"/>
        </w:rPr>
        <w:t>The information must</w:t>
      </w:r>
      <w:r w:rsidR="00E47B9C" w:rsidRPr="00A666D3">
        <w:rPr>
          <w:rFonts w:ascii="Arial" w:hAnsi="Arial" w:cs="Arial"/>
        </w:rPr>
        <w:t xml:space="preserve"> </w:t>
      </w:r>
      <w:r w:rsidRPr="00A666D3">
        <w:rPr>
          <w:rFonts w:ascii="Arial" w:hAnsi="Arial" w:cs="Arial"/>
        </w:rPr>
        <w:t xml:space="preserve">be displayed </w:t>
      </w:r>
      <w:r w:rsidR="00E47B9C" w:rsidRPr="00A666D3">
        <w:rPr>
          <w:rFonts w:ascii="Arial" w:hAnsi="Arial" w:cs="Arial"/>
        </w:rPr>
        <w:t xml:space="preserve">for 30 continuous days from the end date of the restricted-entry interval, or until workers or handlers are no longer on the establishment, whichever is earlier. </w:t>
      </w:r>
    </w:p>
    <w:p w14:paraId="6DF7678C" w14:textId="00C6A555" w:rsidR="00E47B9C" w:rsidRPr="00247729" w:rsidRDefault="00E47B9C" w:rsidP="00A666D3">
      <w:pPr>
        <w:widowControl/>
        <w:numPr>
          <w:ilvl w:val="0"/>
          <w:numId w:val="6"/>
        </w:numPr>
        <w:autoSpaceDE/>
        <w:autoSpaceDN/>
        <w:adjustRightInd/>
        <w:spacing w:line="276" w:lineRule="auto"/>
        <w:contextualSpacing/>
        <w:rPr>
          <w:szCs w:val="22"/>
        </w:rPr>
      </w:pPr>
      <w:r w:rsidRPr="00375342">
        <w:rPr>
          <w:rFonts w:cs="Arial"/>
          <w:szCs w:val="22"/>
        </w:rPr>
        <w:t>Retain application-specific</w:t>
      </w:r>
      <w:r w:rsidRPr="00247729">
        <w:rPr>
          <w:szCs w:val="22"/>
        </w:rPr>
        <w:t xml:space="preserve"> information record and pesticide hazard information for 2 years.</w:t>
      </w:r>
    </w:p>
    <w:p w14:paraId="474C6576" w14:textId="2A073088" w:rsidR="00E47B9C" w:rsidRDefault="00E47B9C" w:rsidP="00E47B9C">
      <w:pPr>
        <w:widowControl/>
        <w:numPr>
          <w:ilvl w:val="0"/>
          <w:numId w:val="6"/>
        </w:numPr>
        <w:autoSpaceDE/>
        <w:autoSpaceDN/>
        <w:adjustRightInd/>
        <w:spacing w:after="200" w:line="276" w:lineRule="auto"/>
        <w:contextualSpacing/>
        <w:rPr>
          <w:szCs w:val="22"/>
        </w:rPr>
      </w:pPr>
      <w:r w:rsidRPr="00247729">
        <w:rPr>
          <w:szCs w:val="22"/>
        </w:rPr>
        <w:t>Agricultural employers must make information available upon request to any worker or handler who is or has been employed by the agricultural establishment during</w:t>
      </w:r>
      <w:r w:rsidR="00CD7D78">
        <w:rPr>
          <w:szCs w:val="22"/>
        </w:rPr>
        <w:t xml:space="preserve"> the period the information is required to be displayed or</w:t>
      </w:r>
      <w:r w:rsidRPr="00247729">
        <w:rPr>
          <w:szCs w:val="22"/>
        </w:rPr>
        <w:t xml:space="preserve"> the 2 years the records are kept</w:t>
      </w:r>
      <w:r w:rsidR="007F1996">
        <w:rPr>
          <w:szCs w:val="22"/>
        </w:rPr>
        <w:t>.</w:t>
      </w:r>
    </w:p>
    <w:p w14:paraId="55EA6F2E" w14:textId="7B34D0B1" w:rsidR="00CF40EF" w:rsidRPr="00247729" w:rsidRDefault="00CF40EF" w:rsidP="00E47B9C">
      <w:pPr>
        <w:widowControl/>
        <w:numPr>
          <w:ilvl w:val="0"/>
          <w:numId w:val="6"/>
        </w:numPr>
        <w:autoSpaceDE/>
        <w:autoSpaceDN/>
        <w:adjustRightInd/>
        <w:spacing w:after="200" w:line="276" w:lineRule="auto"/>
        <w:contextualSpacing/>
        <w:rPr>
          <w:szCs w:val="22"/>
        </w:rPr>
      </w:pPr>
      <w:r w:rsidRPr="00247729">
        <w:rPr>
          <w:szCs w:val="22"/>
        </w:rPr>
        <w:t xml:space="preserve">Agricultural employers must promptly make information available upon request to </w:t>
      </w:r>
      <w:r w:rsidR="004F7655">
        <w:rPr>
          <w:szCs w:val="22"/>
        </w:rPr>
        <w:t xml:space="preserve">any treating </w:t>
      </w:r>
      <w:r>
        <w:rPr>
          <w:szCs w:val="22"/>
        </w:rPr>
        <w:t>medical personnel</w:t>
      </w:r>
      <w:r w:rsidR="004F7655">
        <w:rPr>
          <w:szCs w:val="22"/>
        </w:rPr>
        <w:t>, or any person acting under the direction of treating medical personnel</w:t>
      </w:r>
      <w:r w:rsidR="00AD5EB6">
        <w:rPr>
          <w:szCs w:val="22"/>
        </w:rPr>
        <w:t xml:space="preserve">, </w:t>
      </w:r>
      <w:r w:rsidR="00CD7D78">
        <w:rPr>
          <w:szCs w:val="22"/>
        </w:rPr>
        <w:t>during the period that the information was required to be displayed or kept as a record.</w:t>
      </w:r>
    </w:p>
    <w:p w14:paraId="23827694" w14:textId="77777777" w:rsidR="00E47B9C" w:rsidRPr="00247729" w:rsidRDefault="00E47B9C" w:rsidP="00247729">
      <w:pPr>
        <w:widowControl/>
        <w:autoSpaceDE/>
        <w:autoSpaceDN/>
        <w:adjustRightInd/>
        <w:spacing w:after="200" w:line="276" w:lineRule="auto"/>
        <w:ind w:left="1440"/>
        <w:contextualSpacing/>
        <w:rPr>
          <w:szCs w:val="22"/>
        </w:rPr>
      </w:pPr>
    </w:p>
    <w:p w14:paraId="6831A750" w14:textId="73156D94" w:rsidR="00C67E23" w:rsidRPr="00247729" w:rsidRDefault="00C67E23" w:rsidP="00C67E23">
      <w:pPr>
        <w:keepNext/>
        <w:tabs>
          <w:tab w:val="left" w:pos="-1080"/>
          <w:tab w:val="left" w:pos="-720"/>
          <w:tab w:val="left" w:pos="1440"/>
          <w:tab w:val="left" w:pos="1800"/>
        </w:tabs>
        <w:ind w:firstLine="1440"/>
        <w:rPr>
          <w:b/>
          <w:iCs/>
          <w:szCs w:val="22"/>
        </w:rPr>
      </w:pPr>
      <w:r w:rsidRPr="00247729">
        <w:rPr>
          <w:b/>
          <w:iCs/>
          <w:szCs w:val="22"/>
        </w:rPr>
        <w:t>(4)</w:t>
      </w:r>
      <w:r w:rsidR="004A2802">
        <w:rPr>
          <w:b/>
          <w:iCs/>
          <w:szCs w:val="22"/>
        </w:rPr>
        <w:t>.</w:t>
      </w:r>
      <w:r w:rsidRPr="00247729">
        <w:rPr>
          <w:b/>
          <w:iCs/>
          <w:szCs w:val="22"/>
        </w:rPr>
        <w:t xml:space="preserve"> Notification to Workers of </w:t>
      </w:r>
      <w:r w:rsidR="002E22D1" w:rsidRPr="00247729">
        <w:rPr>
          <w:b/>
          <w:iCs/>
          <w:szCs w:val="22"/>
        </w:rPr>
        <w:t xml:space="preserve">Entry </w:t>
      </w:r>
      <w:r w:rsidRPr="00247729">
        <w:rPr>
          <w:b/>
          <w:iCs/>
          <w:szCs w:val="22"/>
        </w:rPr>
        <w:t>Restrict</w:t>
      </w:r>
      <w:r w:rsidR="009F1629">
        <w:rPr>
          <w:b/>
          <w:iCs/>
          <w:szCs w:val="22"/>
        </w:rPr>
        <w:t xml:space="preserve">ions </w:t>
      </w:r>
      <w:r w:rsidRPr="00247729">
        <w:rPr>
          <w:b/>
          <w:bCs/>
          <w:szCs w:val="22"/>
        </w:rPr>
        <w:t>(</w:t>
      </w:r>
      <w:r w:rsidRPr="00247729">
        <w:rPr>
          <w:rFonts w:cs="Arial"/>
          <w:b/>
          <w:color w:val="000000"/>
          <w:szCs w:val="22"/>
        </w:rPr>
        <w:t>§107.409)</w:t>
      </w:r>
    </w:p>
    <w:p w14:paraId="53ECA963" w14:textId="3FF70994" w:rsidR="00C67E23" w:rsidRPr="00247729" w:rsidRDefault="00C67E23" w:rsidP="00C67E23">
      <w:pPr>
        <w:keepNext/>
        <w:rPr>
          <w:b/>
          <w:szCs w:val="22"/>
        </w:rPr>
      </w:pPr>
      <w:r w:rsidRPr="00247729">
        <w:rPr>
          <w:b/>
          <w:szCs w:val="22"/>
        </w:rPr>
        <w:tab/>
        <w:t xml:space="preserve">Activity: </w:t>
      </w:r>
      <w:r w:rsidR="00152FC3">
        <w:rPr>
          <w:b/>
          <w:szCs w:val="22"/>
        </w:rPr>
        <w:t xml:space="preserve"> </w:t>
      </w:r>
      <w:r w:rsidRPr="00247729">
        <w:rPr>
          <w:b/>
          <w:szCs w:val="22"/>
        </w:rPr>
        <w:t xml:space="preserve">Notify workers of entry restrictions </w:t>
      </w:r>
      <w:r w:rsidR="00E17F9C">
        <w:rPr>
          <w:b/>
          <w:szCs w:val="22"/>
        </w:rPr>
        <w:t>during and after application</w:t>
      </w:r>
      <w:r w:rsidRPr="00247729">
        <w:rPr>
          <w:b/>
          <w:szCs w:val="22"/>
        </w:rPr>
        <w:t>.</w:t>
      </w:r>
    </w:p>
    <w:p w14:paraId="392B2870" w14:textId="77777777" w:rsidR="00C67E23" w:rsidRPr="00247729" w:rsidRDefault="00C67E23" w:rsidP="00C67E23">
      <w:pPr>
        <w:keepNext/>
        <w:rPr>
          <w:b/>
          <w:szCs w:val="22"/>
        </w:rPr>
      </w:pPr>
    </w:p>
    <w:p w14:paraId="0D3831D7" w14:textId="272788F3" w:rsidR="008722CA" w:rsidRPr="000F55CE" w:rsidRDefault="00C67E23" w:rsidP="000F55CE">
      <w:pPr>
        <w:keepNext/>
        <w:widowControl/>
        <w:numPr>
          <w:ilvl w:val="0"/>
          <w:numId w:val="10"/>
        </w:numPr>
        <w:autoSpaceDE/>
        <w:autoSpaceDN/>
        <w:adjustRightInd/>
        <w:spacing w:line="276" w:lineRule="auto"/>
        <w:contextualSpacing/>
        <w:rPr>
          <w:szCs w:val="22"/>
        </w:rPr>
      </w:pPr>
      <w:r w:rsidRPr="00247729">
        <w:rPr>
          <w:szCs w:val="22"/>
        </w:rPr>
        <w:t xml:space="preserve">The agricultural employer must notify workers of all entry restrictions associated with </w:t>
      </w:r>
      <w:r w:rsidRPr="009B45BC">
        <w:rPr>
          <w:szCs w:val="22"/>
        </w:rPr>
        <w:t xml:space="preserve">pesticide applications </w:t>
      </w:r>
      <w:r w:rsidR="009B45BC" w:rsidRPr="009B45BC">
        <w:rPr>
          <w:szCs w:val="22"/>
        </w:rPr>
        <w:t xml:space="preserve">(as </w:t>
      </w:r>
      <w:r w:rsidR="009B45BC" w:rsidRPr="009B45BC">
        <w:rPr>
          <w:bCs/>
          <w:color w:val="000000"/>
          <w:szCs w:val="22"/>
        </w:rPr>
        <w:t xml:space="preserve">required by </w:t>
      </w:r>
      <w:r w:rsidR="009B45BC" w:rsidRPr="009B45BC">
        <w:rPr>
          <w:color w:val="000000"/>
          <w:szCs w:val="22"/>
        </w:rPr>
        <w:t>§</w:t>
      </w:r>
      <w:r w:rsidR="009B45BC" w:rsidRPr="009B45BC">
        <w:rPr>
          <w:bCs/>
          <w:color w:val="000000"/>
          <w:szCs w:val="22"/>
        </w:rPr>
        <w:t xml:space="preserve">170.405 and </w:t>
      </w:r>
      <w:r w:rsidR="009B45BC" w:rsidRPr="009B45BC">
        <w:rPr>
          <w:color w:val="000000"/>
          <w:szCs w:val="22"/>
        </w:rPr>
        <w:t>§</w:t>
      </w:r>
      <w:r w:rsidR="009B45BC" w:rsidRPr="009B45BC">
        <w:rPr>
          <w:bCs/>
          <w:color w:val="000000"/>
          <w:szCs w:val="22"/>
        </w:rPr>
        <w:t xml:space="preserve">170.407) </w:t>
      </w:r>
      <w:r w:rsidRPr="009B45BC">
        <w:rPr>
          <w:szCs w:val="22"/>
        </w:rPr>
        <w:t>either orally</w:t>
      </w:r>
      <w:r w:rsidRPr="00247729">
        <w:rPr>
          <w:szCs w:val="22"/>
        </w:rPr>
        <w:t xml:space="preserve"> or by posting warning signs, or both, as </w:t>
      </w:r>
      <w:r w:rsidR="008722CA" w:rsidRPr="000F55CE">
        <w:rPr>
          <w:szCs w:val="22"/>
        </w:rPr>
        <w:t>required by the regulation and label</w:t>
      </w:r>
      <w:r w:rsidR="00E52C38">
        <w:rPr>
          <w:szCs w:val="22"/>
        </w:rPr>
        <w:t xml:space="preserve"> and in accordance with </w:t>
      </w:r>
      <w:r w:rsidR="00E52C38" w:rsidRPr="009B45BC">
        <w:rPr>
          <w:color w:val="000000"/>
          <w:szCs w:val="22"/>
        </w:rPr>
        <w:t>§</w:t>
      </w:r>
      <w:r w:rsidR="00E52C38" w:rsidRPr="009B45BC">
        <w:rPr>
          <w:bCs/>
          <w:color w:val="000000"/>
          <w:szCs w:val="22"/>
        </w:rPr>
        <w:t>170.40</w:t>
      </w:r>
      <w:r w:rsidR="00E52C38">
        <w:rPr>
          <w:bCs/>
          <w:color w:val="000000"/>
          <w:szCs w:val="22"/>
        </w:rPr>
        <w:t>9.</w:t>
      </w:r>
    </w:p>
    <w:p w14:paraId="3FDCC7DE" w14:textId="631C0392" w:rsidR="008722CA" w:rsidRPr="00247729" w:rsidRDefault="008722CA" w:rsidP="008722CA">
      <w:pPr>
        <w:pStyle w:val="ListParagraph"/>
        <w:numPr>
          <w:ilvl w:val="0"/>
          <w:numId w:val="10"/>
        </w:numPr>
        <w:rPr>
          <w:rFonts w:ascii="Arial" w:hAnsi="Arial" w:cs="Arial"/>
        </w:rPr>
      </w:pPr>
      <w:r w:rsidRPr="00247729">
        <w:rPr>
          <w:rFonts w:ascii="Arial" w:hAnsi="Arial" w:cs="Arial"/>
        </w:rPr>
        <w:t xml:space="preserve">In outdoor production, employers must give oral notification to workers for all REIs equal to or less than 48 hours and for all double notification products. Warning signs must be posted for REIs greater than 48 hours and for all double notification products. </w:t>
      </w:r>
    </w:p>
    <w:p w14:paraId="455027E0" w14:textId="1835077F" w:rsidR="008722CA" w:rsidRPr="000F55CE" w:rsidRDefault="008722CA" w:rsidP="000F55CE">
      <w:pPr>
        <w:pStyle w:val="ListParagraph"/>
        <w:numPr>
          <w:ilvl w:val="0"/>
          <w:numId w:val="10"/>
        </w:numPr>
        <w:spacing w:after="0"/>
        <w:rPr>
          <w:rFonts w:ascii="Arial" w:hAnsi="Arial" w:cs="Arial"/>
        </w:rPr>
      </w:pPr>
      <w:r w:rsidRPr="00247729">
        <w:rPr>
          <w:rFonts w:ascii="Arial" w:hAnsi="Arial" w:cs="Arial"/>
        </w:rPr>
        <w:t>In enclosed space, posting of warning signs is required if the pesticide applied has an REI greater than 4 hours. If the REI is equal to or less than 4 hours, notification may be given orally or by posting of warning signs. When posting the entire structure, the signs must be visible from all reasonably expected points of worker entry to the structure or space. If the treated area comprises only a portion of the structure, signs must be posted where they are visible from expected points of entry, including each aisle or walking route that enters the treated area. If there are no expected worker entry points, then signs should be posted in the corners of the treated area or where there is maximum visibility.</w:t>
      </w:r>
    </w:p>
    <w:p w14:paraId="2F16929E" w14:textId="3BEF4058" w:rsidR="008722CA" w:rsidRPr="00247729" w:rsidRDefault="008722CA" w:rsidP="008722CA">
      <w:pPr>
        <w:widowControl/>
        <w:numPr>
          <w:ilvl w:val="0"/>
          <w:numId w:val="7"/>
        </w:numPr>
        <w:autoSpaceDE/>
        <w:autoSpaceDN/>
        <w:adjustRightInd/>
        <w:spacing w:after="200" w:line="276" w:lineRule="auto"/>
        <w:contextualSpacing/>
        <w:rPr>
          <w:szCs w:val="22"/>
        </w:rPr>
      </w:pPr>
      <w:r w:rsidRPr="00247729">
        <w:rPr>
          <w:szCs w:val="22"/>
        </w:rPr>
        <w:t xml:space="preserve">Signs </w:t>
      </w:r>
      <w:r w:rsidR="009044C0">
        <w:rPr>
          <w:szCs w:val="22"/>
        </w:rPr>
        <w:t>must be</w:t>
      </w:r>
      <w:r w:rsidRPr="00247729">
        <w:rPr>
          <w:szCs w:val="22"/>
        </w:rPr>
        <w:t xml:space="preserve"> posted prior to (but no sooner than 24 hours before</w:t>
      </w:r>
      <w:r w:rsidR="00044E60">
        <w:rPr>
          <w:szCs w:val="22"/>
        </w:rPr>
        <w:t>)</w:t>
      </w:r>
      <w:r w:rsidRPr="00247729">
        <w:rPr>
          <w:szCs w:val="22"/>
        </w:rPr>
        <w:t xml:space="preserve"> the application, and stay up for the duration of the REI.</w:t>
      </w:r>
    </w:p>
    <w:p w14:paraId="100393DD" w14:textId="684D321D" w:rsidR="008722CA" w:rsidRPr="00247729" w:rsidRDefault="008722CA" w:rsidP="008722CA">
      <w:pPr>
        <w:widowControl/>
        <w:numPr>
          <w:ilvl w:val="0"/>
          <w:numId w:val="7"/>
        </w:numPr>
        <w:autoSpaceDE/>
        <w:autoSpaceDN/>
        <w:adjustRightInd/>
        <w:spacing w:after="200" w:line="276" w:lineRule="auto"/>
        <w:contextualSpacing/>
        <w:rPr>
          <w:szCs w:val="22"/>
        </w:rPr>
      </w:pPr>
      <w:r w:rsidRPr="00247729">
        <w:rPr>
          <w:szCs w:val="22"/>
        </w:rPr>
        <w:t>Signs must come down within 3 days of the end of the application</w:t>
      </w:r>
      <w:r w:rsidR="002B7DCD">
        <w:rPr>
          <w:szCs w:val="22"/>
        </w:rPr>
        <w:t>,</w:t>
      </w:r>
      <w:r w:rsidRPr="00247729">
        <w:rPr>
          <w:szCs w:val="22"/>
        </w:rPr>
        <w:t xml:space="preserve"> or </w:t>
      </w:r>
      <w:r w:rsidR="002B7DCD">
        <w:rPr>
          <w:szCs w:val="22"/>
        </w:rPr>
        <w:t xml:space="preserve">at the </w:t>
      </w:r>
      <w:r w:rsidRPr="00247729">
        <w:rPr>
          <w:szCs w:val="22"/>
        </w:rPr>
        <w:t>end of the REI, whichever is later.</w:t>
      </w:r>
    </w:p>
    <w:p w14:paraId="744C3E4D" w14:textId="426CCEAD" w:rsidR="008722CA" w:rsidRPr="00247729" w:rsidRDefault="008722CA" w:rsidP="008722CA">
      <w:pPr>
        <w:widowControl/>
        <w:numPr>
          <w:ilvl w:val="0"/>
          <w:numId w:val="7"/>
        </w:numPr>
        <w:autoSpaceDE/>
        <w:autoSpaceDN/>
        <w:adjustRightInd/>
        <w:spacing w:after="200" w:line="276" w:lineRule="auto"/>
        <w:contextualSpacing/>
        <w:rPr>
          <w:szCs w:val="22"/>
        </w:rPr>
      </w:pPr>
      <w:r w:rsidRPr="00247729">
        <w:rPr>
          <w:szCs w:val="22"/>
        </w:rPr>
        <w:t xml:space="preserve">Oral notifications must be given to workers prior to the application, if workers are on the premises; otherwise, the oral notification must be given </w:t>
      </w:r>
      <w:r w:rsidR="00044E60">
        <w:rPr>
          <w:szCs w:val="22"/>
        </w:rPr>
        <w:t xml:space="preserve">prior to </w:t>
      </w:r>
      <w:r w:rsidRPr="00247729">
        <w:rPr>
          <w:szCs w:val="22"/>
        </w:rPr>
        <w:t>the start of the worker’s first work period on the agricultural establishment.</w:t>
      </w:r>
    </w:p>
    <w:p w14:paraId="2BFF18F1" w14:textId="309CF664" w:rsidR="008722CA" w:rsidRPr="00247729" w:rsidRDefault="008722CA" w:rsidP="008722CA">
      <w:pPr>
        <w:widowControl/>
        <w:numPr>
          <w:ilvl w:val="0"/>
          <w:numId w:val="7"/>
        </w:numPr>
        <w:autoSpaceDE/>
        <w:autoSpaceDN/>
        <w:adjustRightInd/>
        <w:spacing w:after="200" w:line="276" w:lineRule="auto"/>
        <w:contextualSpacing/>
        <w:rPr>
          <w:szCs w:val="22"/>
        </w:rPr>
      </w:pPr>
      <w:r w:rsidRPr="00247729">
        <w:rPr>
          <w:szCs w:val="22"/>
        </w:rPr>
        <w:t>Oral notifications are given in a manner that the workers can understand, and include the following:</w:t>
      </w:r>
    </w:p>
    <w:p w14:paraId="746CB0E3" w14:textId="33D55FB5" w:rsidR="008722CA" w:rsidRPr="00247729" w:rsidRDefault="00E52C38" w:rsidP="008722CA">
      <w:pPr>
        <w:widowControl/>
        <w:numPr>
          <w:ilvl w:val="1"/>
          <w:numId w:val="21"/>
        </w:numPr>
        <w:autoSpaceDE/>
        <w:autoSpaceDN/>
        <w:adjustRightInd/>
        <w:spacing w:after="200" w:line="276" w:lineRule="auto"/>
        <w:ind w:left="2160" w:hanging="360"/>
        <w:contextualSpacing/>
        <w:rPr>
          <w:szCs w:val="22"/>
        </w:rPr>
      </w:pPr>
      <w:r>
        <w:rPr>
          <w:szCs w:val="22"/>
        </w:rPr>
        <w:t>t</w:t>
      </w:r>
      <w:r w:rsidR="008722CA" w:rsidRPr="00247729">
        <w:rPr>
          <w:szCs w:val="22"/>
        </w:rPr>
        <w:t>he location and description of the entry-r</w:t>
      </w:r>
      <w:r>
        <w:rPr>
          <w:szCs w:val="22"/>
        </w:rPr>
        <w:t>estricted area and treated area,</w:t>
      </w:r>
    </w:p>
    <w:p w14:paraId="08CADE6B" w14:textId="7E6431C3" w:rsidR="008722CA" w:rsidRPr="00247729" w:rsidRDefault="00E52C38" w:rsidP="008722CA">
      <w:pPr>
        <w:widowControl/>
        <w:numPr>
          <w:ilvl w:val="1"/>
          <w:numId w:val="21"/>
        </w:numPr>
        <w:autoSpaceDE/>
        <w:autoSpaceDN/>
        <w:adjustRightInd/>
        <w:spacing w:after="200" w:line="276" w:lineRule="auto"/>
        <w:ind w:left="2160" w:hanging="360"/>
        <w:contextualSpacing/>
        <w:rPr>
          <w:szCs w:val="22"/>
        </w:rPr>
      </w:pPr>
      <w:r>
        <w:rPr>
          <w:szCs w:val="22"/>
        </w:rPr>
        <w:t>t</w:t>
      </w:r>
      <w:r w:rsidR="008722CA" w:rsidRPr="00247729">
        <w:rPr>
          <w:szCs w:val="22"/>
        </w:rPr>
        <w:t>he dates and times d</w:t>
      </w:r>
      <w:r>
        <w:rPr>
          <w:szCs w:val="22"/>
        </w:rPr>
        <w:t>uring which entry is restricted, and</w:t>
      </w:r>
    </w:p>
    <w:p w14:paraId="69C35C5A" w14:textId="747FB493" w:rsidR="008722CA" w:rsidRPr="00247729" w:rsidRDefault="00E52C38" w:rsidP="008722CA">
      <w:pPr>
        <w:widowControl/>
        <w:numPr>
          <w:ilvl w:val="1"/>
          <w:numId w:val="21"/>
        </w:numPr>
        <w:autoSpaceDE/>
        <w:autoSpaceDN/>
        <w:adjustRightInd/>
        <w:spacing w:after="200" w:line="276" w:lineRule="auto"/>
        <w:ind w:left="2160" w:hanging="360"/>
        <w:contextualSpacing/>
        <w:rPr>
          <w:szCs w:val="22"/>
        </w:rPr>
      </w:pPr>
      <w:r>
        <w:rPr>
          <w:szCs w:val="22"/>
        </w:rPr>
        <w:t>i</w:t>
      </w:r>
      <w:r w:rsidR="008722CA" w:rsidRPr="00247729">
        <w:rPr>
          <w:szCs w:val="22"/>
        </w:rPr>
        <w:t>nstructions not to enter the treated area</w:t>
      </w:r>
      <w:r w:rsidR="002D3D71">
        <w:rPr>
          <w:szCs w:val="22"/>
        </w:rPr>
        <w:t xml:space="preserve"> or application exclusion zone</w:t>
      </w:r>
      <w:r w:rsidR="008722CA" w:rsidRPr="00247729">
        <w:rPr>
          <w:szCs w:val="22"/>
        </w:rPr>
        <w:t xml:space="preserve"> until the REI has expired</w:t>
      </w:r>
      <w:r w:rsidR="002D3D71">
        <w:rPr>
          <w:szCs w:val="22"/>
        </w:rPr>
        <w:t xml:space="preserve"> and signs removed</w:t>
      </w:r>
      <w:r w:rsidR="008722CA" w:rsidRPr="00247729">
        <w:rPr>
          <w:szCs w:val="22"/>
        </w:rPr>
        <w:t>.</w:t>
      </w:r>
    </w:p>
    <w:p w14:paraId="76B22976" w14:textId="77777777" w:rsidR="00C67E23" w:rsidRPr="00247729" w:rsidRDefault="00C67E23" w:rsidP="00247729">
      <w:pPr>
        <w:keepNext/>
        <w:widowControl/>
        <w:autoSpaceDE/>
        <w:autoSpaceDN/>
        <w:adjustRightInd/>
        <w:spacing w:after="200" w:line="276" w:lineRule="auto"/>
        <w:ind w:left="1440"/>
        <w:contextualSpacing/>
        <w:rPr>
          <w:b/>
          <w:szCs w:val="22"/>
        </w:rPr>
      </w:pPr>
    </w:p>
    <w:p w14:paraId="2BED8828" w14:textId="2F6BFC0D" w:rsidR="00C67E23" w:rsidRPr="00247729" w:rsidRDefault="00C67E23" w:rsidP="00FC2A4B">
      <w:pPr>
        <w:keepNext/>
        <w:ind w:firstLine="1440"/>
        <w:rPr>
          <w:b/>
          <w:szCs w:val="22"/>
        </w:rPr>
      </w:pPr>
      <w:r w:rsidRPr="00247729">
        <w:rPr>
          <w:b/>
          <w:iCs/>
          <w:szCs w:val="22"/>
        </w:rPr>
        <w:t>(5)</w:t>
      </w:r>
      <w:r w:rsidR="004A2802">
        <w:rPr>
          <w:b/>
          <w:iCs/>
          <w:szCs w:val="22"/>
        </w:rPr>
        <w:t>.</w:t>
      </w:r>
      <w:r w:rsidRPr="00247729">
        <w:rPr>
          <w:b/>
          <w:iCs/>
          <w:szCs w:val="22"/>
        </w:rPr>
        <w:t xml:space="preserve"> Establishment-Specific Information </w:t>
      </w:r>
      <w:r w:rsidRPr="00247729">
        <w:rPr>
          <w:rFonts w:cs="Arial"/>
          <w:b/>
          <w:color w:val="000000"/>
          <w:szCs w:val="22"/>
        </w:rPr>
        <w:t>(§170.403 &amp; §170.503(b))</w:t>
      </w:r>
    </w:p>
    <w:p w14:paraId="528D3CC6" w14:textId="1A69D920" w:rsidR="00C67E23" w:rsidRPr="00247729" w:rsidRDefault="00C67E23" w:rsidP="00FC2A4B">
      <w:pPr>
        <w:keepNext/>
        <w:rPr>
          <w:b/>
          <w:szCs w:val="22"/>
        </w:rPr>
      </w:pPr>
      <w:r w:rsidRPr="00247729">
        <w:rPr>
          <w:b/>
          <w:szCs w:val="22"/>
        </w:rPr>
        <w:tab/>
        <w:t xml:space="preserve">Activity: </w:t>
      </w:r>
      <w:r w:rsidR="00152FC3">
        <w:rPr>
          <w:b/>
          <w:szCs w:val="22"/>
        </w:rPr>
        <w:t xml:space="preserve"> </w:t>
      </w:r>
      <w:r w:rsidRPr="00247729">
        <w:rPr>
          <w:b/>
          <w:szCs w:val="22"/>
        </w:rPr>
        <w:t>Provide establishment-specific information.</w:t>
      </w:r>
    </w:p>
    <w:p w14:paraId="0F615465" w14:textId="77777777" w:rsidR="00C67E23" w:rsidRPr="00247729" w:rsidRDefault="00C67E23" w:rsidP="00FC2A4B">
      <w:pPr>
        <w:keepNext/>
        <w:rPr>
          <w:b/>
          <w:szCs w:val="22"/>
        </w:rPr>
      </w:pPr>
    </w:p>
    <w:p w14:paraId="23EF5FB7" w14:textId="77777777" w:rsidR="00C67E23" w:rsidRPr="00247729" w:rsidRDefault="00C67E23" w:rsidP="00FC2A4B">
      <w:pPr>
        <w:keepNext/>
        <w:widowControl/>
        <w:numPr>
          <w:ilvl w:val="0"/>
          <w:numId w:val="8"/>
        </w:numPr>
        <w:autoSpaceDE/>
        <w:autoSpaceDN/>
        <w:adjustRightInd/>
        <w:spacing w:after="200" w:line="276" w:lineRule="auto"/>
        <w:contextualSpacing/>
        <w:rPr>
          <w:szCs w:val="22"/>
        </w:rPr>
      </w:pPr>
      <w:r w:rsidRPr="00247729">
        <w:rPr>
          <w:szCs w:val="22"/>
        </w:rPr>
        <w:t>Agricultural employer informs workers and handlers of the locations of the pesticide safety information, pesticide application and hazard information, and decontamination supplies.</w:t>
      </w:r>
    </w:p>
    <w:p w14:paraId="3137ABB9" w14:textId="77777777" w:rsidR="00C67E23" w:rsidRPr="00247729" w:rsidRDefault="00C67E23" w:rsidP="00FC2A4B">
      <w:pPr>
        <w:keepNext/>
        <w:widowControl/>
        <w:numPr>
          <w:ilvl w:val="0"/>
          <w:numId w:val="8"/>
        </w:numPr>
        <w:autoSpaceDE/>
        <w:autoSpaceDN/>
        <w:adjustRightInd/>
        <w:spacing w:after="200" w:line="276" w:lineRule="auto"/>
        <w:contextualSpacing/>
        <w:rPr>
          <w:szCs w:val="22"/>
        </w:rPr>
      </w:pPr>
      <w:r w:rsidRPr="00247729">
        <w:rPr>
          <w:szCs w:val="22"/>
        </w:rPr>
        <w:t>The information is given orally in a manner the worker or handler can understand.</w:t>
      </w:r>
    </w:p>
    <w:p w14:paraId="3FC3B38C" w14:textId="77777777" w:rsidR="00C67E23" w:rsidRPr="00247729" w:rsidRDefault="00C67E23" w:rsidP="00C67E23">
      <w:pPr>
        <w:rPr>
          <w:szCs w:val="22"/>
        </w:rPr>
      </w:pPr>
    </w:p>
    <w:p w14:paraId="51CBC572" w14:textId="45D72A0D" w:rsidR="00C67E23" w:rsidRPr="00247729" w:rsidRDefault="00C67E23" w:rsidP="00AC5454">
      <w:pPr>
        <w:keepNext/>
        <w:ind w:left="1710" w:hanging="270"/>
        <w:rPr>
          <w:rFonts w:cs="Arial"/>
          <w:b/>
          <w:color w:val="000000"/>
          <w:szCs w:val="22"/>
        </w:rPr>
      </w:pPr>
      <w:r w:rsidRPr="00247729">
        <w:rPr>
          <w:rFonts w:cs="Arial"/>
          <w:b/>
          <w:color w:val="000000"/>
          <w:szCs w:val="22"/>
        </w:rPr>
        <w:t>(6)</w:t>
      </w:r>
      <w:r w:rsidR="004A2802">
        <w:rPr>
          <w:rFonts w:cs="Arial"/>
          <w:b/>
          <w:color w:val="000000"/>
          <w:szCs w:val="22"/>
        </w:rPr>
        <w:t>.</w:t>
      </w:r>
      <w:r w:rsidRPr="00247729">
        <w:rPr>
          <w:rFonts w:cs="Arial"/>
          <w:b/>
          <w:color w:val="000000"/>
          <w:szCs w:val="22"/>
        </w:rPr>
        <w:t xml:space="preserve"> </w:t>
      </w:r>
      <w:r w:rsidRPr="00247729">
        <w:rPr>
          <w:rFonts w:cs="Arial"/>
          <w:b/>
          <w:szCs w:val="22"/>
        </w:rPr>
        <w:t>Information Exchange</w:t>
      </w:r>
      <w:r w:rsidR="003079A0">
        <w:rPr>
          <w:rFonts w:cs="Arial"/>
          <w:b/>
          <w:szCs w:val="22"/>
        </w:rPr>
        <w:t>s</w:t>
      </w:r>
      <w:r w:rsidRPr="00247729">
        <w:rPr>
          <w:rFonts w:cs="Arial"/>
          <w:b/>
          <w:szCs w:val="22"/>
        </w:rPr>
        <w:t xml:space="preserve"> between </w:t>
      </w:r>
      <w:r w:rsidR="006859AE">
        <w:rPr>
          <w:rFonts w:cs="Arial"/>
          <w:b/>
          <w:szCs w:val="22"/>
        </w:rPr>
        <w:t>Handler</w:t>
      </w:r>
      <w:r w:rsidRPr="00247729">
        <w:rPr>
          <w:rFonts w:cs="Arial"/>
          <w:b/>
          <w:szCs w:val="22"/>
        </w:rPr>
        <w:t xml:space="preserve"> Employer</w:t>
      </w:r>
      <w:r w:rsidR="003079A0">
        <w:rPr>
          <w:rFonts w:cs="Arial"/>
          <w:b/>
          <w:szCs w:val="22"/>
        </w:rPr>
        <w:t>s</w:t>
      </w:r>
      <w:r w:rsidR="00044E60">
        <w:rPr>
          <w:rFonts w:cs="Arial"/>
          <w:b/>
          <w:szCs w:val="22"/>
        </w:rPr>
        <w:t>, Agricultural employers,</w:t>
      </w:r>
      <w:r w:rsidR="003079A0">
        <w:rPr>
          <w:rFonts w:cs="Arial"/>
          <w:b/>
          <w:szCs w:val="22"/>
        </w:rPr>
        <w:t xml:space="preserve"> and</w:t>
      </w:r>
      <w:r w:rsidR="006859AE">
        <w:rPr>
          <w:rFonts w:cs="Arial"/>
          <w:b/>
          <w:szCs w:val="22"/>
        </w:rPr>
        <w:t>/or</w:t>
      </w:r>
      <w:r w:rsidR="003079A0">
        <w:rPr>
          <w:rFonts w:cs="Arial"/>
          <w:b/>
          <w:szCs w:val="22"/>
        </w:rPr>
        <w:t xml:space="preserve"> Handlers</w:t>
      </w:r>
      <w:r w:rsidRPr="00247729">
        <w:rPr>
          <w:rFonts w:cs="Arial"/>
          <w:b/>
          <w:szCs w:val="22"/>
        </w:rPr>
        <w:t xml:space="preserve"> (</w:t>
      </w:r>
      <w:r w:rsidRPr="00247729">
        <w:rPr>
          <w:rFonts w:cs="Arial"/>
          <w:b/>
          <w:color w:val="000000"/>
          <w:szCs w:val="22"/>
        </w:rPr>
        <w:t>§</w:t>
      </w:r>
      <w:r w:rsidRPr="00247729">
        <w:rPr>
          <w:rFonts w:cs="Arial"/>
          <w:b/>
          <w:szCs w:val="22"/>
        </w:rPr>
        <w:t xml:space="preserve">170.309(k), </w:t>
      </w:r>
      <w:r w:rsidRPr="00247729">
        <w:rPr>
          <w:rFonts w:cs="Arial"/>
          <w:b/>
          <w:color w:val="000000"/>
          <w:szCs w:val="22"/>
        </w:rPr>
        <w:t>§170.313(h</w:t>
      </w:r>
      <w:r w:rsidR="005C7741">
        <w:rPr>
          <w:rFonts w:cs="Arial"/>
          <w:b/>
          <w:color w:val="000000"/>
          <w:szCs w:val="22"/>
        </w:rPr>
        <w:t>)</w:t>
      </w:r>
      <w:r w:rsidRPr="00247729">
        <w:rPr>
          <w:rFonts w:cs="Arial"/>
          <w:b/>
          <w:color w:val="000000"/>
          <w:szCs w:val="22"/>
        </w:rPr>
        <w:t>-(j)</w:t>
      </w:r>
      <w:r w:rsidR="003079A0">
        <w:rPr>
          <w:rFonts w:cs="Arial"/>
          <w:b/>
          <w:color w:val="000000"/>
          <w:szCs w:val="22"/>
        </w:rPr>
        <w:t>, and 170.503</w:t>
      </w:r>
      <w:r w:rsidRPr="00247729">
        <w:rPr>
          <w:rFonts w:cs="Arial"/>
          <w:b/>
          <w:color w:val="000000"/>
          <w:szCs w:val="22"/>
        </w:rPr>
        <w:t>)</w:t>
      </w:r>
    </w:p>
    <w:p w14:paraId="11627A1D" w14:textId="6299E50B" w:rsidR="00C67E23" w:rsidRPr="00247729" w:rsidRDefault="00C67E23" w:rsidP="00AC5454">
      <w:pPr>
        <w:keepNext/>
        <w:rPr>
          <w:b/>
          <w:szCs w:val="22"/>
        </w:rPr>
      </w:pPr>
      <w:r w:rsidRPr="00247729">
        <w:rPr>
          <w:b/>
          <w:szCs w:val="22"/>
        </w:rPr>
        <w:tab/>
        <w:t>Activity:</w:t>
      </w:r>
      <w:r w:rsidRPr="00247729">
        <w:rPr>
          <w:szCs w:val="22"/>
        </w:rPr>
        <w:t xml:space="preserve"> </w:t>
      </w:r>
      <w:r w:rsidR="000F55CE">
        <w:rPr>
          <w:szCs w:val="22"/>
        </w:rPr>
        <w:t xml:space="preserve"> </w:t>
      </w:r>
      <w:r w:rsidRPr="00247729">
        <w:rPr>
          <w:b/>
          <w:szCs w:val="22"/>
        </w:rPr>
        <w:t xml:space="preserve">Provide application information to agricultural employers, CPHE employers and </w:t>
      </w:r>
      <w:r w:rsidRPr="00247729">
        <w:rPr>
          <w:b/>
          <w:szCs w:val="22"/>
        </w:rPr>
        <w:tab/>
        <w:t>handlers.</w:t>
      </w:r>
    </w:p>
    <w:p w14:paraId="54863D8A" w14:textId="77777777" w:rsidR="00E47B9C" w:rsidRPr="00247729" w:rsidRDefault="00E47B9C" w:rsidP="00513663">
      <w:pPr>
        <w:spacing w:line="276" w:lineRule="auto"/>
        <w:rPr>
          <w:b/>
          <w:szCs w:val="22"/>
        </w:rPr>
      </w:pPr>
    </w:p>
    <w:p w14:paraId="51C2CF26" w14:textId="63C1B773" w:rsidR="003079A0" w:rsidRPr="00513663" w:rsidRDefault="003079A0" w:rsidP="00FE0F04">
      <w:pPr>
        <w:pStyle w:val="ListParagraph"/>
        <w:numPr>
          <w:ilvl w:val="0"/>
          <w:numId w:val="8"/>
        </w:numPr>
        <w:outlineLvl w:val="0"/>
        <w:rPr>
          <w:rFonts w:ascii="Arial" w:hAnsi="Arial" w:cs="Arial"/>
          <w:bCs/>
          <w:color w:val="000000"/>
        </w:rPr>
      </w:pPr>
      <w:r w:rsidRPr="003079A0">
        <w:rPr>
          <w:rFonts w:ascii="Arial" w:hAnsi="Arial" w:cs="Arial"/>
          <w:bCs/>
          <w:color w:val="000000"/>
        </w:rPr>
        <w:t xml:space="preserve">The handler employer must ensure that before any handler performs any handler activity involving a pesticide product, the handler either has read the portions of the labeling applicable to the safe use of the pesticide or has been informed in a manner the handler </w:t>
      </w:r>
      <w:r w:rsidRPr="00513663">
        <w:rPr>
          <w:rFonts w:ascii="Arial" w:hAnsi="Arial" w:cs="Arial"/>
          <w:bCs/>
          <w:color w:val="000000"/>
        </w:rPr>
        <w:t xml:space="preserve">can understand of all labeling requirements and use directions applicable to the safe use of the pesticide. </w:t>
      </w:r>
    </w:p>
    <w:p w14:paraId="1BEB9B5A" w14:textId="3EF0A3DE" w:rsidR="00513663" w:rsidRPr="00FE0F04" w:rsidRDefault="00513663" w:rsidP="0093345C">
      <w:pPr>
        <w:pStyle w:val="ListParagraph"/>
        <w:numPr>
          <w:ilvl w:val="0"/>
          <w:numId w:val="8"/>
        </w:numPr>
        <w:outlineLvl w:val="0"/>
        <w:rPr>
          <w:rFonts w:ascii="Arial" w:hAnsi="Arial" w:cs="Arial"/>
          <w:bCs/>
          <w:color w:val="000000"/>
        </w:rPr>
      </w:pPr>
      <w:r w:rsidRPr="00513663">
        <w:rPr>
          <w:rFonts w:ascii="Arial" w:hAnsi="Arial" w:cs="Arial"/>
          <w:bCs/>
          <w:color w:val="000000"/>
        </w:rPr>
        <w:t>The handler employer must ensure that the handler is aware of requirements for any entry restrictions, application exclusion zones and restricted-entry intervals as described in §170.4</w:t>
      </w:r>
      <w:r w:rsidRPr="00FE0F04">
        <w:rPr>
          <w:rFonts w:ascii="Arial" w:hAnsi="Arial" w:cs="Arial"/>
          <w:bCs/>
          <w:color w:val="000000"/>
        </w:rPr>
        <w:t xml:space="preserve">05 and </w:t>
      </w:r>
      <w:r w:rsidR="00FE0F04" w:rsidRPr="00513663">
        <w:rPr>
          <w:rFonts w:ascii="Arial" w:hAnsi="Arial" w:cs="Arial"/>
          <w:bCs/>
          <w:color w:val="000000"/>
        </w:rPr>
        <w:t>§</w:t>
      </w:r>
      <w:r w:rsidRPr="00FE0F04">
        <w:rPr>
          <w:rFonts w:ascii="Arial" w:hAnsi="Arial" w:cs="Arial"/>
          <w:bCs/>
          <w:color w:val="000000"/>
        </w:rPr>
        <w:t xml:space="preserve">170.407 that may apply based on the handler’s </w:t>
      </w:r>
      <w:r w:rsidR="000D19BB">
        <w:rPr>
          <w:rFonts w:ascii="Arial" w:hAnsi="Arial" w:cs="Arial"/>
          <w:bCs/>
          <w:color w:val="000000"/>
        </w:rPr>
        <w:t>activity.</w:t>
      </w:r>
    </w:p>
    <w:p w14:paraId="22E38880" w14:textId="3B6A89F8" w:rsidR="00E47B9C" w:rsidRDefault="00E47B9C" w:rsidP="006859AE">
      <w:pPr>
        <w:pStyle w:val="ListParagraph"/>
        <w:numPr>
          <w:ilvl w:val="0"/>
          <w:numId w:val="8"/>
        </w:numPr>
        <w:spacing w:after="0"/>
        <w:outlineLvl w:val="0"/>
        <w:rPr>
          <w:rFonts w:ascii="Arial" w:hAnsi="Arial" w:cs="Arial"/>
        </w:rPr>
      </w:pPr>
      <w:r w:rsidRPr="00FE0F04">
        <w:rPr>
          <w:rFonts w:ascii="Arial" w:hAnsi="Arial" w:cs="Arial"/>
        </w:rPr>
        <w:t>T</w:t>
      </w:r>
      <w:r w:rsidRPr="0093345C">
        <w:rPr>
          <w:rFonts w:ascii="Arial" w:hAnsi="Arial" w:cs="Arial"/>
        </w:rPr>
        <w:t xml:space="preserve">he CPHE employer ensures that any handler under their </w:t>
      </w:r>
      <w:r w:rsidRPr="00DD0434">
        <w:rPr>
          <w:rFonts w:ascii="Arial" w:hAnsi="Arial" w:cs="Arial"/>
        </w:rPr>
        <w:t>employment who is working on</w:t>
      </w:r>
      <w:r w:rsidRPr="00513663">
        <w:rPr>
          <w:rFonts w:ascii="Arial" w:hAnsi="Arial" w:cs="Arial"/>
        </w:rPr>
        <w:t xml:space="preserve"> the agricultural establishment is provided information</w:t>
      </w:r>
      <w:r w:rsidR="00A62AE5" w:rsidRPr="00513663">
        <w:rPr>
          <w:rFonts w:ascii="Arial" w:hAnsi="Arial" w:cs="Arial"/>
        </w:rPr>
        <w:t xml:space="preserve"> </w:t>
      </w:r>
      <w:r w:rsidRPr="00513663">
        <w:rPr>
          <w:rFonts w:ascii="Arial" w:hAnsi="Arial" w:cs="Arial"/>
        </w:rPr>
        <w:t>on the location and description of any treated areas where an REI is in effect and restrictions on entering those areas</w:t>
      </w:r>
      <w:r w:rsidR="005C7741">
        <w:rPr>
          <w:rFonts w:ascii="Arial" w:hAnsi="Arial" w:cs="Arial"/>
        </w:rPr>
        <w:t>.</w:t>
      </w:r>
    </w:p>
    <w:p w14:paraId="283BF3B9" w14:textId="100C1ABD" w:rsidR="00FE0F04" w:rsidRPr="006859AE" w:rsidRDefault="00FE0F04" w:rsidP="006859AE">
      <w:pPr>
        <w:widowControl/>
        <w:numPr>
          <w:ilvl w:val="0"/>
          <w:numId w:val="8"/>
        </w:numPr>
        <w:autoSpaceDE/>
        <w:autoSpaceDN/>
        <w:adjustRightInd/>
        <w:spacing w:line="276" w:lineRule="auto"/>
        <w:contextualSpacing/>
        <w:rPr>
          <w:rFonts w:cs="Arial"/>
          <w:szCs w:val="22"/>
        </w:rPr>
      </w:pPr>
      <w:r w:rsidRPr="00247729">
        <w:rPr>
          <w:szCs w:val="22"/>
        </w:rPr>
        <w:t xml:space="preserve">For pesticide applications, the agricultural employer informs the CPHE employer, or makes sure they are aware of, the specific location and description of any treated area </w:t>
      </w:r>
      <w:r w:rsidRPr="003079A0">
        <w:rPr>
          <w:rFonts w:cs="Arial"/>
          <w:szCs w:val="22"/>
        </w:rPr>
        <w:t>where an REI is in effect that the handler may be in (or may walk within ¼ mile of) and restrictions on entering those areas</w:t>
      </w:r>
      <w:r w:rsidR="005C7741">
        <w:rPr>
          <w:rFonts w:cs="Arial"/>
          <w:szCs w:val="22"/>
        </w:rPr>
        <w:t>.</w:t>
      </w:r>
    </w:p>
    <w:p w14:paraId="0DF85BBD" w14:textId="5A9DF307" w:rsidR="00E47B9C" w:rsidRPr="00247729" w:rsidRDefault="00E47B9C" w:rsidP="006859AE">
      <w:pPr>
        <w:widowControl/>
        <w:numPr>
          <w:ilvl w:val="0"/>
          <w:numId w:val="8"/>
        </w:numPr>
        <w:autoSpaceDE/>
        <w:autoSpaceDN/>
        <w:adjustRightInd/>
        <w:spacing w:line="276" w:lineRule="auto"/>
        <w:contextualSpacing/>
        <w:rPr>
          <w:szCs w:val="22"/>
        </w:rPr>
      </w:pPr>
      <w:r w:rsidRPr="00513663">
        <w:rPr>
          <w:rFonts w:cs="Arial"/>
          <w:szCs w:val="22"/>
        </w:rPr>
        <w:t>The CPHE employers notify the agricultural employer of the specifics of the treatment prior to making the application on the agricultural establishment</w:t>
      </w:r>
      <w:r w:rsidRPr="00247729">
        <w:rPr>
          <w:szCs w:val="22"/>
        </w:rPr>
        <w:t>, including the specific location and description of the treated area, the date(s) and estimated start and end times of application, the product name, the EPA registration number and active ingredients, the REI, whether posting, oral notification or both are required, and any restrictions or use directions on the labeling that must be followed to protect workers, handlers or other persons.</w:t>
      </w:r>
    </w:p>
    <w:p w14:paraId="0BE40ED8" w14:textId="77777777" w:rsidR="00E47B9C" w:rsidRPr="00247729" w:rsidRDefault="00E47B9C" w:rsidP="00E47B9C">
      <w:pPr>
        <w:widowControl/>
        <w:numPr>
          <w:ilvl w:val="0"/>
          <w:numId w:val="8"/>
        </w:numPr>
        <w:autoSpaceDE/>
        <w:autoSpaceDN/>
        <w:adjustRightInd/>
        <w:spacing w:after="200" w:line="276" w:lineRule="auto"/>
        <w:contextualSpacing/>
        <w:rPr>
          <w:szCs w:val="22"/>
        </w:rPr>
      </w:pPr>
      <w:r w:rsidRPr="00247729">
        <w:rPr>
          <w:szCs w:val="22"/>
        </w:rPr>
        <w:t xml:space="preserve">The CPHE employer informs the agricultural employer before the application if there are any changes to: the specific location and description of the area to be treated, the REI, whether posting, oral notification or both are required, any restrictions or use directions from the label required for protection of workers, handlers or others, and if the start time is earlier than scheduled. </w:t>
      </w:r>
    </w:p>
    <w:p w14:paraId="471A3C40" w14:textId="7C883C35" w:rsidR="00E47B9C" w:rsidRPr="00247729" w:rsidRDefault="00E47B9C" w:rsidP="00E47B9C">
      <w:pPr>
        <w:widowControl/>
        <w:numPr>
          <w:ilvl w:val="0"/>
          <w:numId w:val="8"/>
        </w:numPr>
        <w:autoSpaceDE/>
        <w:autoSpaceDN/>
        <w:adjustRightInd/>
        <w:spacing w:after="200" w:line="276" w:lineRule="auto"/>
        <w:contextualSpacing/>
        <w:rPr>
          <w:szCs w:val="22"/>
        </w:rPr>
      </w:pPr>
      <w:r w:rsidRPr="00247729">
        <w:rPr>
          <w:szCs w:val="22"/>
        </w:rPr>
        <w:t>The CPHE employer informs the agricultural employer within 2 hours of the end of the application if there are any changes to the product name, EPA registration number and active ingredient</w:t>
      </w:r>
      <w:r w:rsidR="002B7DCD">
        <w:rPr>
          <w:szCs w:val="22"/>
        </w:rPr>
        <w:t>,</w:t>
      </w:r>
      <w:r w:rsidRPr="00247729">
        <w:rPr>
          <w:szCs w:val="22"/>
        </w:rPr>
        <w:t xml:space="preserve"> o</w:t>
      </w:r>
      <w:r w:rsidR="002B7DCD">
        <w:rPr>
          <w:szCs w:val="22"/>
        </w:rPr>
        <w:t>r</w:t>
      </w:r>
      <w:r w:rsidRPr="00247729">
        <w:rPr>
          <w:szCs w:val="22"/>
        </w:rPr>
        <w:t xml:space="preserve"> if the start and end times are after the scheduled times (except changes to the end time of less than one hour). </w:t>
      </w:r>
    </w:p>
    <w:p w14:paraId="67C5D1ED" w14:textId="77777777" w:rsidR="00C67E23" w:rsidRPr="00247729" w:rsidRDefault="00C67E23" w:rsidP="00C67E23">
      <w:pPr>
        <w:widowControl/>
        <w:autoSpaceDE/>
        <w:autoSpaceDN/>
        <w:adjustRightInd/>
        <w:spacing w:after="200" w:line="276" w:lineRule="auto"/>
        <w:ind w:left="1080"/>
        <w:contextualSpacing/>
        <w:rPr>
          <w:szCs w:val="22"/>
        </w:rPr>
      </w:pPr>
    </w:p>
    <w:p w14:paraId="2B135E0C" w14:textId="70081E54" w:rsidR="00C67E23" w:rsidRPr="00247729" w:rsidRDefault="00C67E23" w:rsidP="00152FC3">
      <w:pPr>
        <w:ind w:left="1710" w:hanging="270"/>
        <w:rPr>
          <w:szCs w:val="22"/>
        </w:rPr>
      </w:pPr>
      <w:r w:rsidRPr="00247729">
        <w:rPr>
          <w:b/>
          <w:iCs/>
          <w:szCs w:val="22"/>
        </w:rPr>
        <w:t>(7)</w:t>
      </w:r>
      <w:r w:rsidR="004A2802">
        <w:rPr>
          <w:b/>
          <w:iCs/>
          <w:szCs w:val="22"/>
        </w:rPr>
        <w:t>.</w:t>
      </w:r>
      <w:r w:rsidRPr="00247729">
        <w:rPr>
          <w:b/>
          <w:iCs/>
          <w:szCs w:val="22"/>
        </w:rPr>
        <w:t xml:space="preserve"> </w:t>
      </w:r>
      <w:r w:rsidRPr="00247729">
        <w:rPr>
          <w:rFonts w:cs="Arial"/>
          <w:b/>
          <w:color w:val="000000"/>
          <w:szCs w:val="22"/>
        </w:rPr>
        <w:t>Safe Operation of Equipment and Repair (§170.309(i) and §170.3</w:t>
      </w:r>
      <w:r w:rsidR="00307D3A">
        <w:rPr>
          <w:rFonts w:cs="Arial"/>
          <w:b/>
          <w:color w:val="000000"/>
          <w:szCs w:val="22"/>
        </w:rPr>
        <w:t>13(f),</w:t>
      </w:r>
      <w:r w:rsidR="00152FC3">
        <w:rPr>
          <w:rFonts w:cs="Arial"/>
          <w:b/>
          <w:color w:val="000000"/>
          <w:szCs w:val="22"/>
        </w:rPr>
        <w:t xml:space="preserve">   </w:t>
      </w:r>
      <w:r w:rsidRPr="00247729">
        <w:rPr>
          <w:rFonts w:cs="Arial"/>
          <w:b/>
          <w:color w:val="000000"/>
          <w:szCs w:val="22"/>
        </w:rPr>
        <w:t>§170.309(g) and §170.313(l))</w:t>
      </w:r>
    </w:p>
    <w:p w14:paraId="210BA9E2" w14:textId="557C8A74" w:rsidR="00C67E23" w:rsidRPr="00247729" w:rsidRDefault="00C67E23" w:rsidP="00C67E23">
      <w:pPr>
        <w:rPr>
          <w:b/>
          <w:szCs w:val="22"/>
        </w:rPr>
      </w:pPr>
      <w:r w:rsidRPr="00247729">
        <w:rPr>
          <w:b/>
          <w:szCs w:val="22"/>
        </w:rPr>
        <w:tab/>
        <w:t xml:space="preserve">Activity: </w:t>
      </w:r>
      <w:r w:rsidR="00796F04">
        <w:rPr>
          <w:b/>
          <w:szCs w:val="22"/>
        </w:rPr>
        <w:t xml:space="preserve"> </w:t>
      </w:r>
      <w:r w:rsidRPr="00247729">
        <w:rPr>
          <w:b/>
          <w:szCs w:val="22"/>
        </w:rPr>
        <w:t>Instruct handlers on safe operation and repair of equipment.</w:t>
      </w:r>
    </w:p>
    <w:p w14:paraId="57810D6E" w14:textId="77777777" w:rsidR="00C67E23" w:rsidRPr="00247729" w:rsidRDefault="00C67E23" w:rsidP="00C67E23">
      <w:pPr>
        <w:rPr>
          <w:b/>
          <w:szCs w:val="22"/>
        </w:rPr>
      </w:pPr>
    </w:p>
    <w:p w14:paraId="0B918A5F" w14:textId="33645EE5" w:rsidR="002703A0" w:rsidRPr="00247729" w:rsidRDefault="002703A0" w:rsidP="002703A0">
      <w:pPr>
        <w:widowControl/>
        <w:numPr>
          <w:ilvl w:val="0"/>
          <w:numId w:val="9"/>
        </w:numPr>
        <w:autoSpaceDE/>
        <w:autoSpaceDN/>
        <w:adjustRightInd/>
        <w:spacing w:after="200" w:line="276" w:lineRule="auto"/>
        <w:contextualSpacing/>
        <w:rPr>
          <w:szCs w:val="22"/>
        </w:rPr>
      </w:pPr>
      <w:r w:rsidRPr="00247729">
        <w:rPr>
          <w:szCs w:val="22"/>
        </w:rPr>
        <w:t>Handler employers, including agricultural employers and CPHE employers, must ensure that handlers are</w:t>
      </w:r>
      <w:r w:rsidR="00A62AE5">
        <w:rPr>
          <w:szCs w:val="22"/>
        </w:rPr>
        <w:t xml:space="preserve"> </w:t>
      </w:r>
      <w:r w:rsidRPr="00247729">
        <w:rPr>
          <w:szCs w:val="22"/>
        </w:rPr>
        <w:t xml:space="preserve">instructed in the safe operation of </w:t>
      </w:r>
      <w:r w:rsidR="002B7DCD">
        <w:rPr>
          <w:szCs w:val="22"/>
        </w:rPr>
        <w:t xml:space="preserve">pesticide </w:t>
      </w:r>
      <w:r w:rsidRPr="00247729">
        <w:rPr>
          <w:szCs w:val="22"/>
        </w:rPr>
        <w:t>equipment.</w:t>
      </w:r>
    </w:p>
    <w:p w14:paraId="69761C2D" w14:textId="7BA92A33" w:rsidR="002703A0" w:rsidRPr="00247729" w:rsidRDefault="002703A0" w:rsidP="002703A0">
      <w:pPr>
        <w:widowControl/>
        <w:numPr>
          <w:ilvl w:val="0"/>
          <w:numId w:val="9"/>
        </w:numPr>
        <w:autoSpaceDE/>
        <w:autoSpaceDN/>
        <w:adjustRightInd/>
        <w:spacing w:after="200" w:line="276" w:lineRule="auto"/>
        <w:contextualSpacing/>
        <w:rPr>
          <w:szCs w:val="22"/>
        </w:rPr>
      </w:pPr>
      <w:r w:rsidRPr="00247729">
        <w:rPr>
          <w:szCs w:val="22"/>
        </w:rPr>
        <w:t>Agricultural employers and CPHE employers can only assign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the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14:paraId="663D3A55" w14:textId="77777777" w:rsidR="00C67E23" w:rsidRPr="00247729" w:rsidRDefault="00C67E23" w:rsidP="00C67E23">
      <w:pPr>
        <w:rPr>
          <w:b/>
          <w:szCs w:val="22"/>
        </w:rPr>
      </w:pPr>
    </w:p>
    <w:p w14:paraId="55F3C125" w14:textId="55ECC553" w:rsidR="00C67E23" w:rsidRPr="00247729" w:rsidRDefault="00C67E23" w:rsidP="00152FC3">
      <w:pPr>
        <w:ind w:left="1620" w:hanging="180"/>
        <w:rPr>
          <w:b/>
          <w:szCs w:val="22"/>
        </w:rPr>
      </w:pPr>
      <w:r w:rsidRPr="00247729">
        <w:rPr>
          <w:b/>
          <w:iCs/>
          <w:szCs w:val="22"/>
        </w:rPr>
        <w:t>(8)</w:t>
      </w:r>
      <w:r w:rsidR="004A2802">
        <w:rPr>
          <w:b/>
          <w:iCs/>
          <w:szCs w:val="22"/>
        </w:rPr>
        <w:t>.</w:t>
      </w:r>
      <w:r w:rsidRPr="00247729">
        <w:rPr>
          <w:b/>
          <w:iCs/>
          <w:szCs w:val="22"/>
        </w:rPr>
        <w:t xml:space="preserve"> Information Required for Emergency Assistance </w:t>
      </w:r>
      <w:r w:rsidRPr="00247729">
        <w:rPr>
          <w:rFonts w:cs="Arial"/>
          <w:b/>
          <w:color w:val="000000"/>
          <w:szCs w:val="22"/>
        </w:rPr>
        <w:t>(§170.309(f)(2) and §</w:t>
      </w:r>
      <w:r w:rsidRPr="00247729">
        <w:rPr>
          <w:rFonts w:cs="Arial"/>
          <w:b/>
          <w:szCs w:val="22"/>
        </w:rPr>
        <w:t>170.313(k)(2))</w:t>
      </w:r>
    </w:p>
    <w:p w14:paraId="0345825C" w14:textId="3B6E911C" w:rsidR="00C67E23" w:rsidRPr="00247729" w:rsidRDefault="00C67E23" w:rsidP="00AC5454">
      <w:pPr>
        <w:ind w:left="720"/>
        <w:rPr>
          <w:b/>
          <w:szCs w:val="22"/>
        </w:rPr>
      </w:pPr>
      <w:r w:rsidRPr="00247729">
        <w:rPr>
          <w:b/>
          <w:szCs w:val="22"/>
        </w:rPr>
        <w:t xml:space="preserve">Activity: </w:t>
      </w:r>
      <w:r w:rsidR="00152FC3">
        <w:rPr>
          <w:b/>
          <w:szCs w:val="22"/>
        </w:rPr>
        <w:t xml:space="preserve"> </w:t>
      </w:r>
      <w:r w:rsidRPr="00247729">
        <w:rPr>
          <w:b/>
          <w:szCs w:val="22"/>
        </w:rPr>
        <w:t>Provide pesticide-specific information to</w:t>
      </w:r>
      <w:r w:rsidR="00B826A9">
        <w:rPr>
          <w:b/>
          <w:szCs w:val="22"/>
        </w:rPr>
        <w:t xml:space="preserve"> </w:t>
      </w:r>
      <w:r w:rsidRPr="00247729">
        <w:rPr>
          <w:b/>
          <w:szCs w:val="22"/>
        </w:rPr>
        <w:t>medical personnel in case of an emergency.</w:t>
      </w:r>
    </w:p>
    <w:p w14:paraId="1CA6B5B4" w14:textId="77777777" w:rsidR="00C67E23" w:rsidRPr="00247729" w:rsidRDefault="00C67E23" w:rsidP="00C67E23">
      <w:pPr>
        <w:rPr>
          <w:szCs w:val="22"/>
        </w:rPr>
      </w:pPr>
    </w:p>
    <w:p w14:paraId="0D2CCC05" w14:textId="36C2A121" w:rsidR="00C51500" w:rsidRPr="00247729" w:rsidRDefault="00C51500" w:rsidP="00C51500">
      <w:pPr>
        <w:widowControl/>
        <w:numPr>
          <w:ilvl w:val="0"/>
          <w:numId w:val="13"/>
        </w:numPr>
        <w:autoSpaceDE/>
        <w:autoSpaceDN/>
        <w:adjustRightInd/>
        <w:spacing w:after="200" w:line="276" w:lineRule="auto"/>
        <w:contextualSpacing/>
        <w:rPr>
          <w:szCs w:val="22"/>
        </w:rPr>
      </w:pPr>
      <w:r w:rsidRPr="00247729">
        <w:rPr>
          <w:szCs w:val="22"/>
        </w:rPr>
        <w:t>If a medical emergency exists, the agricultural employer or CPHE employer must provide the following information to the treating medical personnel:</w:t>
      </w:r>
    </w:p>
    <w:p w14:paraId="0A9BA061" w14:textId="64D61028" w:rsidR="00C51500" w:rsidRPr="00247729" w:rsidRDefault="00C51500" w:rsidP="00C51500">
      <w:pPr>
        <w:widowControl/>
        <w:numPr>
          <w:ilvl w:val="1"/>
          <w:numId w:val="21"/>
        </w:numPr>
        <w:autoSpaceDE/>
        <w:autoSpaceDN/>
        <w:adjustRightInd/>
        <w:spacing w:after="200" w:line="276" w:lineRule="auto"/>
        <w:ind w:left="2160" w:hanging="360"/>
        <w:contextualSpacing/>
        <w:rPr>
          <w:szCs w:val="22"/>
        </w:rPr>
      </w:pPr>
      <w:r w:rsidRPr="00247729">
        <w:rPr>
          <w:szCs w:val="22"/>
        </w:rPr>
        <w:t>copies of the SDS(s)</w:t>
      </w:r>
      <w:r w:rsidR="00E52C38">
        <w:rPr>
          <w:szCs w:val="22"/>
        </w:rPr>
        <w:t>,</w:t>
      </w:r>
    </w:p>
    <w:p w14:paraId="0F64646F" w14:textId="462F5D9B" w:rsidR="00C51500" w:rsidRPr="00247729" w:rsidRDefault="00C51500" w:rsidP="00C51500">
      <w:pPr>
        <w:widowControl/>
        <w:numPr>
          <w:ilvl w:val="1"/>
          <w:numId w:val="21"/>
        </w:numPr>
        <w:autoSpaceDE/>
        <w:autoSpaceDN/>
        <w:adjustRightInd/>
        <w:spacing w:after="200" w:line="276" w:lineRule="auto"/>
        <w:ind w:left="2160" w:hanging="360"/>
        <w:contextualSpacing/>
        <w:rPr>
          <w:szCs w:val="22"/>
        </w:rPr>
      </w:pPr>
      <w:r w:rsidRPr="00247729">
        <w:rPr>
          <w:szCs w:val="22"/>
        </w:rPr>
        <w:t>the pesticide product name, EPA registration number, and active ingredients,</w:t>
      </w:r>
    </w:p>
    <w:p w14:paraId="7A91F324"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circumstances of the application or the use of the pesticide(s), and</w:t>
      </w:r>
    </w:p>
    <w:p w14:paraId="4C29B113"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circumstances that could have resulted in exposure to the pesticide(s).</w:t>
      </w:r>
    </w:p>
    <w:p w14:paraId="767B0FA0" w14:textId="77777777" w:rsidR="00C67E23" w:rsidRPr="00247729" w:rsidRDefault="00C67E23" w:rsidP="00C67E23">
      <w:pPr>
        <w:rPr>
          <w:b/>
          <w:szCs w:val="22"/>
        </w:rPr>
      </w:pPr>
    </w:p>
    <w:p w14:paraId="6A135247" w14:textId="4CF40CC2" w:rsidR="00C67E23" w:rsidRPr="00247729" w:rsidRDefault="00C67E23" w:rsidP="00C67E23">
      <w:pPr>
        <w:ind w:firstLine="1440"/>
        <w:rPr>
          <w:b/>
          <w:szCs w:val="22"/>
        </w:rPr>
      </w:pPr>
      <w:r w:rsidRPr="00247729">
        <w:rPr>
          <w:b/>
          <w:szCs w:val="22"/>
        </w:rPr>
        <w:t>(9)</w:t>
      </w:r>
      <w:r w:rsidR="004A2802">
        <w:rPr>
          <w:b/>
          <w:szCs w:val="22"/>
        </w:rPr>
        <w:t>.</w:t>
      </w:r>
      <w:r w:rsidRPr="00247729">
        <w:rPr>
          <w:b/>
          <w:szCs w:val="22"/>
        </w:rPr>
        <w:t xml:space="preserve"> Pesticide Safety Training for Workers and Handlers </w:t>
      </w:r>
      <w:r w:rsidRPr="00247729">
        <w:rPr>
          <w:b/>
          <w:bCs/>
          <w:szCs w:val="22"/>
        </w:rPr>
        <w:t>(</w:t>
      </w:r>
      <w:r w:rsidRPr="00247729">
        <w:rPr>
          <w:rFonts w:cs="Arial"/>
          <w:b/>
          <w:color w:val="000000"/>
          <w:szCs w:val="22"/>
        </w:rPr>
        <w:t>§170.401 and §170.501)</w:t>
      </w:r>
    </w:p>
    <w:p w14:paraId="02485007" w14:textId="70F9F53E" w:rsidR="00C67E23" w:rsidRPr="00247729" w:rsidRDefault="00C67E23" w:rsidP="00C67E23">
      <w:pPr>
        <w:rPr>
          <w:b/>
          <w:szCs w:val="22"/>
        </w:rPr>
      </w:pPr>
      <w:r w:rsidRPr="00247729">
        <w:rPr>
          <w:b/>
          <w:szCs w:val="22"/>
        </w:rPr>
        <w:tab/>
        <w:t xml:space="preserve">Activity: </w:t>
      </w:r>
      <w:r w:rsidR="00152FC3">
        <w:rPr>
          <w:b/>
          <w:szCs w:val="22"/>
        </w:rPr>
        <w:t xml:space="preserve"> </w:t>
      </w:r>
      <w:r w:rsidRPr="00247729">
        <w:rPr>
          <w:b/>
          <w:szCs w:val="22"/>
        </w:rPr>
        <w:t>Arrange for training of workers and pesticide handlers.</w:t>
      </w:r>
    </w:p>
    <w:p w14:paraId="2B32D50A" w14:textId="77777777" w:rsidR="00C67E23" w:rsidRPr="00247729" w:rsidRDefault="00C67E23" w:rsidP="00C67E23">
      <w:pPr>
        <w:rPr>
          <w:b/>
          <w:szCs w:val="22"/>
        </w:rPr>
      </w:pPr>
    </w:p>
    <w:p w14:paraId="5823B8D3" w14:textId="5D36088F" w:rsidR="00C67E23" w:rsidRPr="00247729" w:rsidRDefault="00C67E23" w:rsidP="00C67E23">
      <w:pPr>
        <w:widowControl/>
        <w:numPr>
          <w:ilvl w:val="0"/>
          <w:numId w:val="12"/>
        </w:numPr>
        <w:autoSpaceDE/>
        <w:autoSpaceDN/>
        <w:adjustRightInd/>
        <w:spacing w:after="200" w:line="276" w:lineRule="auto"/>
        <w:contextualSpacing/>
        <w:rPr>
          <w:szCs w:val="22"/>
        </w:rPr>
      </w:pPr>
      <w:r w:rsidRPr="00247729">
        <w:rPr>
          <w:szCs w:val="22"/>
        </w:rPr>
        <w:t xml:space="preserve">Train or arrange for pesticide safety training for all existing workers and handlers as well as new workers and handlers. Workers being sent into pesticide treated areas must be trained before performing tasks </w:t>
      </w:r>
      <w:r w:rsidR="00CA69F8">
        <w:rPr>
          <w:szCs w:val="22"/>
        </w:rPr>
        <w:t xml:space="preserve">in that area </w:t>
      </w:r>
      <w:r w:rsidRPr="00247729">
        <w:rPr>
          <w:szCs w:val="22"/>
        </w:rPr>
        <w:t xml:space="preserve">on an agricultural establishment where, within the last 30 days, a pesticide product bearing a WPS label has been applied or an REI has been in effect. Training for </w:t>
      </w:r>
      <w:r w:rsidR="005F4D0F" w:rsidRPr="00247729">
        <w:rPr>
          <w:szCs w:val="22"/>
        </w:rPr>
        <w:t xml:space="preserve">non-excepted </w:t>
      </w:r>
      <w:r w:rsidRPr="00247729">
        <w:rPr>
          <w:szCs w:val="22"/>
        </w:rPr>
        <w:t xml:space="preserve">workers and handlers is required annually. Content is outlined in the regulation at </w:t>
      </w:r>
      <w:r w:rsidRPr="00247729">
        <w:rPr>
          <w:rFonts w:cs="Arial"/>
          <w:color w:val="000000"/>
          <w:szCs w:val="22"/>
        </w:rPr>
        <w:t>§</w:t>
      </w:r>
      <w:r w:rsidRPr="00247729">
        <w:rPr>
          <w:szCs w:val="22"/>
        </w:rPr>
        <w:t xml:space="preserve">170.401 for workers and </w:t>
      </w:r>
      <w:r w:rsidRPr="00247729">
        <w:rPr>
          <w:rFonts w:cs="Arial"/>
          <w:color w:val="000000"/>
          <w:szCs w:val="22"/>
        </w:rPr>
        <w:t>§</w:t>
      </w:r>
      <w:r w:rsidRPr="00247729">
        <w:rPr>
          <w:szCs w:val="22"/>
        </w:rPr>
        <w:t>170.501 for handlers.</w:t>
      </w:r>
    </w:p>
    <w:p w14:paraId="6D765F79" w14:textId="066F10E9" w:rsidR="00C67E23" w:rsidRPr="00247729" w:rsidRDefault="00C67E23" w:rsidP="00247729">
      <w:pPr>
        <w:widowControl/>
        <w:numPr>
          <w:ilvl w:val="0"/>
          <w:numId w:val="12"/>
        </w:numPr>
        <w:autoSpaceDE/>
        <w:autoSpaceDN/>
        <w:adjustRightInd/>
        <w:spacing w:after="200" w:line="276" w:lineRule="auto"/>
        <w:contextualSpacing/>
        <w:rPr>
          <w:rFonts w:cs="Arial"/>
          <w:color w:val="000000"/>
          <w:szCs w:val="22"/>
        </w:rPr>
      </w:pPr>
      <w:r w:rsidRPr="00247729">
        <w:rPr>
          <w:szCs w:val="22"/>
        </w:rPr>
        <w:t xml:space="preserve">Worker and handler pesticide safety trainings are conducted by those designated as a qualified trainer. </w:t>
      </w:r>
      <w:r w:rsidR="005F4D0F" w:rsidRPr="00247729">
        <w:rPr>
          <w:rFonts w:cs="Arial"/>
          <w:color w:val="000000"/>
          <w:szCs w:val="22"/>
        </w:rPr>
        <w:t>Eligibility for trainers is defined at §</w:t>
      </w:r>
      <w:r w:rsidR="005F4D0F" w:rsidRPr="00247729">
        <w:rPr>
          <w:szCs w:val="22"/>
        </w:rPr>
        <w:t xml:space="preserve">170.401(c)(4) for workers and </w:t>
      </w:r>
      <w:r w:rsidR="005F4D0F" w:rsidRPr="00247729">
        <w:rPr>
          <w:rFonts w:cs="Arial"/>
          <w:color w:val="000000"/>
          <w:szCs w:val="22"/>
        </w:rPr>
        <w:t>§</w:t>
      </w:r>
      <w:r w:rsidR="005F4D0F" w:rsidRPr="00247729">
        <w:rPr>
          <w:szCs w:val="22"/>
        </w:rPr>
        <w:t>170.501(c)(4) for handlers.</w:t>
      </w:r>
    </w:p>
    <w:p w14:paraId="7139A994" w14:textId="77777777" w:rsidR="00C67E23" w:rsidRPr="00247729" w:rsidRDefault="00C67E23" w:rsidP="00C67E23">
      <w:pPr>
        <w:widowControl/>
        <w:numPr>
          <w:ilvl w:val="0"/>
          <w:numId w:val="11"/>
        </w:numPr>
        <w:autoSpaceDE/>
        <w:autoSpaceDN/>
        <w:adjustRightInd/>
        <w:spacing w:after="200" w:line="276" w:lineRule="auto"/>
        <w:contextualSpacing/>
        <w:rPr>
          <w:szCs w:val="22"/>
        </w:rPr>
      </w:pPr>
      <w:r w:rsidRPr="00247729">
        <w:rPr>
          <w:szCs w:val="22"/>
        </w:rPr>
        <w:t>Employers must keep records of training including acknowledgements for 2 years. The records may be created by the trainer or the employer, but it is the agricultural employer’s responsibility to document and maintain records.</w:t>
      </w:r>
    </w:p>
    <w:p w14:paraId="4C2B8016" w14:textId="77777777" w:rsidR="00C67E23" w:rsidRPr="00247729" w:rsidRDefault="00C67E23" w:rsidP="00C67E23">
      <w:pPr>
        <w:widowControl/>
        <w:numPr>
          <w:ilvl w:val="0"/>
          <w:numId w:val="11"/>
        </w:numPr>
        <w:autoSpaceDE/>
        <w:autoSpaceDN/>
        <w:adjustRightInd/>
        <w:spacing w:after="200" w:line="276" w:lineRule="auto"/>
        <w:contextualSpacing/>
        <w:rPr>
          <w:szCs w:val="22"/>
        </w:rPr>
      </w:pPr>
      <w:r w:rsidRPr="00247729">
        <w:rPr>
          <w:szCs w:val="22"/>
        </w:rPr>
        <w:t>Training records must include:</w:t>
      </w:r>
    </w:p>
    <w:p w14:paraId="3BDDA66E"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trained worker or handler’s printed name,</w:t>
      </w:r>
    </w:p>
    <w:p w14:paraId="4146AD04"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trained worker or handler’s signature,</w:t>
      </w:r>
    </w:p>
    <w:p w14:paraId="4F68513D"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date of the training,</w:t>
      </w:r>
    </w:p>
    <w:p w14:paraId="70016261"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information identifying which EPA-approved training materials were used,</w:t>
      </w:r>
    </w:p>
    <w:p w14:paraId="00281F8C" w14:textId="75091611"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 xml:space="preserve">the trainer’s name and documentation showing the trainer met the </w:t>
      </w:r>
      <w:r w:rsidR="005F4D0F" w:rsidRPr="00247729">
        <w:rPr>
          <w:szCs w:val="22"/>
        </w:rPr>
        <w:t xml:space="preserve">eligibility </w:t>
      </w:r>
      <w:r w:rsidRPr="00247729">
        <w:rPr>
          <w:szCs w:val="22"/>
        </w:rPr>
        <w:t>requirements of trainer, and</w:t>
      </w:r>
    </w:p>
    <w:p w14:paraId="57872B27" w14:textId="0888666C" w:rsidR="00C67E23" w:rsidRPr="00E52C38"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agricultural employer’s name.</w:t>
      </w:r>
    </w:p>
    <w:p w14:paraId="778F628A" w14:textId="7D9A29F7" w:rsidR="00C67E23" w:rsidRPr="00247729" w:rsidRDefault="00C67E23" w:rsidP="00C67E23">
      <w:pPr>
        <w:widowControl/>
        <w:numPr>
          <w:ilvl w:val="0"/>
          <w:numId w:val="11"/>
        </w:numPr>
        <w:autoSpaceDE/>
        <w:autoSpaceDN/>
        <w:adjustRightInd/>
        <w:spacing w:after="200" w:line="276" w:lineRule="auto"/>
        <w:contextualSpacing/>
        <w:rPr>
          <w:szCs w:val="22"/>
        </w:rPr>
      </w:pPr>
      <w:r w:rsidRPr="00247729">
        <w:rPr>
          <w:szCs w:val="22"/>
        </w:rPr>
        <w:t xml:space="preserve"> The employer must provide</w:t>
      </w:r>
      <w:r w:rsidR="00CA69F8">
        <w:rPr>
          <w:szCs w:val="22"/>
        </w:rPr>
        <w:t xml:space="preserve"> to</w:t>
      </w:r>
      <w:r w:rsidRPr="00247729">
        <w:rPr>
          <w:szCs w:val="22"/>
        </w:rPr>
        <w:t xml:space="preserve"> the worker or handler a record of the training</w:t>
      </w:r>
      <w:r w:rsidR="00CA69F8" w:rsidRPr="00CA69F8">
        <w:rPr>
          <w:szCs w:val="22"/>
        </w:rPr>
        <w:t xml:space="preserve"> upon their request</w:t>
      </w:r>
      <w:r w:rsidRPr="00247729">
        <w:rPr>
          <w:szCs w:val="22"/>
        </w:rPr>
        <w:t>.</w:t>
      </w:r>
    </w:p>
    <w:p w14:paraId="52C42D23" w14:textId="77777777" w:rsidR="00C67E23" w:rsidRPr="00247729" w:rsidRDefault="00C67E23" w:rsidP="00C67E23">
      <w:pPr>
        <w:rPr>
          <w:szCs w:val="22"/>
        </w:rPr>
      </w:pPr>
    </w:p>
    <w:p w14:paraId="4B046BDC" w14:textId="2BE49760" w:rsidR="00C67E23" w:rsidRPr="00247729" w:rsidRDefault="00C67E23" w:rsidP="00C67E23">
      <w:pPr>
        <w:ind w:firstLine="1440"/>
        <w:rPr>
          <w:b/>
          <w:szCs w:val="22"/>
        </w:rPr>
      </w:pPr>
      <w:r w:rsidRPr="00247729">
        <w:rPr>
          <w:b/>
          <w:szCs w:val="22"/>
        </w:rPr>
        <w:t>(10)</w:t>
      </w:r>
      <w:r w:rsidR="004A2802">
        <w:rPr>
          <w:b/>
          <w:szCs w:val="22"/>
        </w:rPr>
        <w:t>.</w:t>
      </w:r>
      <w:r w:rsidRPr="00247729">
        <w:rPr>
          <w:b/>
          <w:i/>
          <w:szCs w:val="22"/>
        </w:rPr>
        <w:t xml:space="preserve"> </w:t>
      </w:r>
      <w:r w:rsidRPr="00247729">
        <w:rPr>
          <w:b/>
          <w:bCs/>
          <w:szCs w:val="22"/>
        </w:rPr>
        <w:t>Personal Protective Equipment Information and Records</w:t>
      </w:r>
    </w:p>
    <w:p w14:paraId="03AAB017" w14:textId="1BC1A60E" w:rsidR="00C67E23" w:rsidRPr="00247729" w:rsidRDefault="00C67E23" w:rsidP="00AC5454">
      <w:pPr>
        <w:ind w:left="720"/>
        <w:rPr>
          <w:b/>
          <w:szCs w:val="22"/>
        </w:rPr>
      </w:pPr>
      <w:r w:rsidRPr="00247729">
        <w:rPr>
          <w:b/>
          <w:szCs w:val="22"/>
        </w:rPr>
        <w:t xml:space="preserve">Activity: </w:t>
      </w:r>
      <w:r w:rsidR="00152FC3">
        <w:rPr>
          <w:b/>
          <w:szCs w:val="22"/>
        </w:rPr>
        <w:t xml:space="preserve"> </w:t>
      </w:r>
      <w:r w:rsidRPr="00247729">
        <w:rPr>
          <w:b/>
          <w:szCs w:val="22"/>
        </w:rPr>
        <w:t>Provide respirator training, medical eval</w:t>
      </w:r>
      <w:r w:rsidR="009D42DF">
        <w:rPr>
          <w:b/>
          <w:szCs w:val="22"/>
        </w:rPr>
        <w:t>uation and fit test to handlers; inform those who clean contaminated PPE; c</w:t>
      </w:r>
      <w:r w:rsidR="009D42DF" w:rsidRPr="00247729">
        <w:rPr>
          <w:b/>
          <w:szCs w:val="22"/>
        </w:rPr>
        <w:t>reate and make available operating instructions for closed systems and train handlers on those operating instructions</w:t>
      </w:r>
    </w:p>
    <w:p w14:paraId="46321BAD" w14:textId="77777777" w:rsidR="00C67E23" w:rsidRPr="00247729" w:rsidRDefault="00C67E23" w:rsidP="00C67E23">
      <w:pPr>
        <w:rPr>
          <w:i/>
          <w:szCs w:val="22"/>
        </w:rPr>
      </w:pPr>
    </w:p>
    <w:p w14:paraId="0B5C93F8" w14:textId="6DE86F51" w:rsidR="00C67E23" w:rsidRPr="00247729" w:rsidRDefault="00C67E23" w:rsidP="00C67E23">
      <w:pPr>
        <w:ind w:firstLine="720"/>
        <w:rPr>
          <w:b/>
          <w:szCs w:val="22"/>
        </w:rPr>
      </w:pPr>
      <w:r w:rsidRPr="00247729">
        <w:rPr>
          <w:i/>
          <w:szCs w:val="22"/>
        </w:rPr>
        <w:t xml:space="preserve">Respirator Users: Medical evaluation, fit testing and respirator </w:t>
      </w:r>
      <w:r w:rsidRPr="00152FC3">
        <w:rPr>
          <w:i/>
          <w:szCs w:val="22"/>
        </w:rPr>
        <w:t xml:space="preserve">training </w:t>
      </w:r>
      <w:r w:rsidRPr="00152FC3">
        <w:rPr>
          <w:bCs/>
          <w:szCs w:val="22"/>
        </w:rPr>
        <w:t>(</w:t>
      </w:r>
      <w:r w:rsidRPr="00152FC3">
        <w:rPr>
          <w:rFonts w:cs="Arial"/>
          <w:color w:val="000000"/>
          <w:szCs w:val="22"/>
        </w:rPr>
        <w:t>§170.507(b)(</w:t>
      </w:r>
      <w:r w:rsidR="00C51500" w:rsidRPr="00152FC3">
        <w:rPr>
          <w:rFonts w:cs="Arial"/>
          <w:color w:val="000000"/>
          <w:szCs w:val="22"/>
        </w:rPr>
        <w:t>10</w:t>
      </w:r>
      <w:r w:rsidRPr="00152FC3">
        <w:rPr>
          <w:rFonts w:cs="Arial"/>
          <w:color w:val="000000"/>
          <w:szCs w:val="22"/>
        </w:rPr>
        <w:t>))</w:t>
      </w:r>
    </w:p>
    <w:p w14:paraId="79A53595" w14:textId="77777777" w:rsidR="00C67E23" w:rsidRPr="00247729" w:rsidRDefault="00C67E23" w:rsidP="00C67E23">
      <w:pPr>
        <w:rPr>
          <w:szCs w:val="22"/>
        </w:rPr>
      </w:pPr>
    </w:p>
    <w:p w14:paraId="52058093" w14:textId="244BF50C" w:rsidR="00C67E23" w:rsidRPr="00247729" w:rsidRDefault="00C67E23" w:rsidP="00C67E23">
      <w:pPr>
        <w:widowControl/>
        <w:numPr>
          <w:ilvl w:val="0"/>
          <w:numId w:val="11"/>
        </w:numPr>
        <w:autoSpaceDE/>
        <w:autoSpaceDN/>
        <w:adjustRightInd/>
        <w:spacing w:after="200" w:line="276" w:lineRule="auto"/>
        <w:contextualSpacing/>
        <w:rPr>
          <w:rFonts w:ascii="Calibri" w:hAnsi="Calibri"/>
          <w:szCs w:val="22"/>
        </w:rPr>
      </w:pPr>
      <w:r w:rsidRPr="00247729">
        <w:rPr>
          <w:szCs w:val="22"/>
        </w:rPr>
        <w:t>Pesticide handler employers, which include agricultural employers and CHPE employers, must provide handlers with respirator training o</w:t>
      </w:r>
      <w:r w:rsidR="005C7741">
        <w:rPr>
          <w:szCs w:val="22"/>
        </w:rPr>
        <w:t>n</w:t>
      </w:r>
      <w:r w:rsidRPr="00247729">
        <w:rPr>
          <w:szCs w:val="22"/>
        </w:rPr>
        <w:t xml:space="preserve"> the respirator specified on the </w:t>
      </w:r>
      <w:r w:rsidR="002B7DCD">
        <w:rPr>
          <w:szCs w:val="22"/>
        </w:rPr>
        <w:t xml:space="preserve">label of the </w:t>
      </w:r>
      <w:r w:rsidRPr="00247729">
        <w:rPr>
          <w:szCs w:val="22"/>
        </w:rPr>
        <w:t>pesticide product</w:t>
      </w:r>
      <w:r w:rsidR="002B7DCD">
        <w:rPr>
          <w:szCs w:val="22"/>
        </w:rPr>
        <w:t xml:space="preserve"> that the handler will handle</w:t>
      </w:r>
      <w:r w:rsidRPr="00247729">
        <w:rPr>
          <w:szCs w:val="22"/>
        </w:rPr>
        <w:t xml:space="preserve">. The training must </w:t>
      </w:r>
      <w:r w:rsidRPr="00247729">
        <w:rPr>
          <w:rFonts w:cs="Arial"/>
          <w:szCs w:val="22"/>
        </w:rPr>
        <w:t>conform with the provisions of OSHA’s 29 CFR 1910.134</w:t>
      </w:r>
      <w:r w:rsidR="00C51500" w:rsidRPr="00247729">
        <w:rPr>
          <w:rFonts w:cs="Arial"/>
          <w:szCs w:val="22"/>
        </w:rPr>
        <w:t>(k)(1)(i)-(vi).</w:t>
      </w:r>
    </w:p>
    <w:p w14:paraId="38227386" w14:textId="77777777" w:rsidR="00C67E23" w:rsidRPr="00247729" w:rsidRDefault="00C67E23" w:rsidP="00C67E23">
      <w:pPr>
        <w:widowControl/>
        <w:numPr>
          <w:ilvl w:val="0"/>
          <w:numId w:val="17"/>
        </w:numPr>
        <w:autoSpaceDE/>
        <w:autoSpaceDN/>
        <w:adjustRightInd/>
        <w:spacing w:after="200" w:line="276" w:lineRule="auto"/>
        <w:contextualSpacing/>
        <w:rPr>
          <w:rFonts w:cs="Arial"/>
          <w:szCs w:val="22"/>
        </w:rPr>
      </w:pPr>
      <w:r w:rsidRPr="00247729">
        <w:rPr>
          <w:szCs w:val="22"/>
        </w:rPr>
        <w:t xml:space="preserve">Current OSHA provisions regarding training and information (CFR 1910.134(k)) requires the </w:t>
      </w:r>
      <w:r w:rsidRPr="00247729">
        <w:rPr>
          <w:rFonts w:cs="Arial"/>
          <w:szCs w:val="22"/>
        </w:rPr>
        <w:t>employer to provide effective training to employees who are required to use respirators. The training must be comprehensive, understandable, and recur annually and more often if necessary.</w:t>
      </w:r>
    </w:p>
    <w:p w14:paraId="1CB6B9A4" w14:textId="2A205357" w:rsidR="00C67E23" w:rsidRPr="00247729" w:rsidRDefault="00C67E23" w:rsidP="00C67E23">
      <w:pPr>
        <w:widowControl/>
        <w:numPr>
          <w:ilvl w:val="0"/>
          <w:numId w:val="11"/>
        </w:numPr>
        <w:autoSpaceDE/>
        <w:autoSpaceDN/>
        <w:adjustRightInd/>
        <w:spacing w:after="200" w:line="276" w:lineRule="auto"/>
        <w:contextualSpacing/>
        <w:rPr>
          <w:rFonts w:cs="Arial"/>
          <w:szCs w:val="22"/>
        </w:rPr>
      </w:pPr>
      <w:r w:rsidRPr="00247729">
        <w:rPr>
          <w:rFonts w:cs="Arial"/>
          <w:szCs w:val="22"/>
        </w:rPr>
        <w:t>Handler employers must create and maintain records</w:t>
      </w:r>
      <w:r w:rsidR="005C7741">
        <w:rPr>
          <w:rFonts w:cs="Arial"/>
          <w:szCs w:val="22"/>
        </w:rPr>
        <w:t xml:space="preserve"> for 2 years</w:t>
      </w:r>
      <w:r w:rsidRPr="00247729">
        <w:rPr>
          <w:rFonts w:cs="Arial"/>
          <w:szCs w:val="22"/>
        </w:rPr>
        <w:t xml:space="preserve"> to document the completion of required medical evaluation, fit testing and respirator training of a handler that conform with OSHA’s Personal Protective Equipment Respiratory </w:t>
      </w:r>
      <w:r w:rsidR="00CA69F8">
        <w:rPr>
          <w:rFonts w:cs="Arial"/>
          <w:szCs w:val="22"/>
        </w:rPr>
        <w:t xml:space="preserve">Protection </w:t>
      </w:r>
      <w:r w:rsidRPr="00247729">
        <w:rPr>
          <w:rFonts w:cs="Arial"/>
          <w:szCs w:val="22"/>
        </w:rPr>
        <w:t>Pr</w:t>
      </w:r>
      <w:r w:rsidR="005C7741">
        <w:rPr>
          <w:rFonts w:cs="Arial"/>
          <w:szCs w:val="22"/>
        </w:rPr>
        <w:t xml:space="preserve">ogram </w:t>
      </w:r>
      <w:r w:rsidR="00CA69F8">
        <w:rPr>
          <w:rFonts w:cs="Arial"/>
          <w:szCs w:val="22"/>
        </w:rPr>
        <w:t xml:space="preserve">at </w:t>
      </w:r>
      <w:r w:rsidR="005C7741">
        <w:rPr>
          <w:rFonts w:cs="Arial"/>
          <w:szCs w:val="22"/>
        </w:rPr>
        <w:t>19 CFR 1910.134</w:t>
      </w:r>
      <w:r w:rsidRPr="00247729">
        <w:rPr>
          <w:rFonts w:cs="Arial"/>
          <w:szCs w:val="22"/>
        </w:rPr>
        <w:t>.</w:t>
      </w:r>
    </w:p>
    <w:p w14:paraId="28FC99E1" w14:textId="31EA2701" w:rsidR="00C67E23" w:rsidRPr="00247729" w:rsidRDefault="00E52C38" w:rsidP="00E52C38">
      <w:pPr>
        <w:widowControl/>
        <w:autoSpaceDE/>
        <w:autoSpaceDN/>
        <w:adjustRightInd/>
        <w:spacing w:after="200"/>
        <w:ind w:left="2160" w:hanging="360"/>
        <w:contextualSpacing/>
        <w:rPr>
          <w:rFonts w:cs="Arial"/>
          <w:szCs w:val="22"/>
        </w:rPr>
      </w:pPr>
      <w:r>
        <w:rPr>
          <w:rFonts w:cs="Arial"/>
          <w:szCs w:val="22"/>
        </w:rPr>
        <w:t>-</w:t>
      </w:r>
      <w:r>
        <w:rPr>
          <w:rFonts w:cs="Arial"/>
          <w:szCs w:val="22"/>
        </w:rPr>
        <w:tab/>
      </w:r>
      <w:r w:rsidR="00C67E23" w:rsidRPr="00247729">
        <w:rPr>
          <w:rFonts w:cs="Arial"/>
          <w:szCs w:val="22"/>
        </w:rPr>
        <w:t>Fit</w:t>
      </w:r>
      <w:r w:rsidR="00A12597">
        <w:rPr>
          <w:rFonts w:cs="Arial"/>
          <w:szCs w:val="22"/>
        </w:rPr>
        <w:t>-</w:t>
      </w:r>
      <w:r w:rsidR="00C67E23" w:rsidRPr="00247729">
        <w:rPr>
          <w:rFonts w:cs="Arial"/>
          <w:szCs w:val="22"/>
        </w:rPr>
        <w:t xml:space="preserve">testing Recordkeeping: OSHA’s Personal Protective Equipment 1910.134 “Respiratory </w:t>
      </w:r>
      <w:r w:rsidR="00CA69F8">
        <w:rPr>
          <w:rFonts w:cs="Arial"/>
          <w:szCs w:val="22"/>
        </w:rPr>
        <w:t xml:space="preserve">Protection </w:t>
      </w:r>
      <w:r w:rsidR="00C67E23" w:rsidRPr="00247729">
        <w:rPr>
          <w:rFonts w:cs="Arial"/>
          <w:szCs w:val="22"/>
        </w:rPr>
        <w:t>Program” requires the employer to establish a record of the qualitative and quantitative fit tests administered to an employee including:</w:t>
      </w:r>
    </w:p>
    <w:p w14:paraId="7DA80348" w14:textId="290F330E" w:rsidR="00C67E23" w:rsidRPr="00247729" w:rsidRDefault="00E52C38" w:rsidP="00E52C38">
      <w:pPr>
        <w:widowControl/>
        <w:numPr>
          <w:ilvl w:val="2"/>
          <w:numId w:val="21"/>
        </w:numPr>
        <w:autoSpaceDE/>
        <w:autoSpaceDN/>
        <w:adjustRightInd/>
        <w:spacing w:after="200" w:line="276" w:lineRule="auto"/>
        <w:contextualSpacing/>
        <w:rPr>
          <w:szCs w:val="22"/>
        </w:rPr>
      </w:pPr>
      <w:r>
        <w:rPr>
          <w:szCs w:val="22"/>
        </w:rPr>
        <w:t>t</w:t>
      </w:r>
      <w:r w:rsidR="00C67E23" w:rsidRPr="00247729">
        <w:rPr>
          <w:szCs w:val="22"/>
        </w:rPr>
        <w:t>he name or identification of the employe</w:t>
      </w:r>
      <w:r>
        <w:rPr>
          <w:szCs w:val="22"/>
        </w:rPr>
        <w:t>e tested,</w:t>
      </w:r>
    </w:p>
    <w:p w14:paraId="3192EA5A" w14:textId="2848DFFB" w:rsidR="00C67E23" w:rsidRPr="00247729" w:rsidRDefault="00E52C38" w:rsidP="00E52C38">
      <w:pPr>
        <w:widowControl/>
        <w:numPr>
          <w:ilvl w:val="2"/>
          <w:numId w:val="21"/>
        </w:numPr>
        <w:autoSpaceDE/>
        <w:autoSpaceDN/>
        <w:adjustRightInd/>
        <w:spacing w:after="200" w:line="276" w:lineRule="auto"/>
        <w:contextualSpacing/>
        <w:rPr>
          <w:szCs w:val="22"/>
        </w:rPr>
      </w:pPr>
      <w:r>
        <w:rPr>
          <w:szCs w:val="22"/>
        </w:rPr>
        <w:t>type of fit test performed,</w:t>
      </w:r>
    </w:p>
    <w:p w14:paraId="6C3548A6" w14:textId="46A263FA" w:rsidR="00C67E23" w:rsidRPr="00247729" w:rsidRDefault="00E52C38" w:rsidP="00E52C38">
      <w:pPr>
        <w:widowControl/>
        <w:numPr>
          <w:ilvl w:val="2"/>
          <w:numId w:val="21"/>
        </w:numPr>
        <w:autoSpaceDE/>
        <w:autoSpaceDN/>
        <w:adjustRightInd/>
        <w:spacing w:after="200" w:line="276" w:lineRule="auto"/>
        <w:contextualSpacing/>
        <w:rPr>
          <w:szCs w:val="22"/>
        </w:rPr>
      </w:pPr>
      <w:r>
        <w:rPr>
          <w:szCs w:val="22"/>
        </w:rPr>
        <w:t>s</w:t>
      </w:r>
      <w:r w:rsidR="00C67E23" w:rsidRPr="00247729">
        <w:rPr>
          <w:szCs w:val="22"/>
        </w:rPr>
        <w:t>pecific make, model, style, and size of respirator tested;</w:t>
      </w:r>
    </w:p>
    <w:p w14:paraId="5330ECDC" w14:textId="652D8975" w:rsidR="00C67E23" w:rsidRPr="00247729" w:rsidRDefault="00E52C38" w:rsidP="00E52C38">
      <w:pPr>
        <w:widowControl/>
        <w:numPr>
          <w:ilvl w:val="2"/>
          <w:numId w:val="21"/>
        </w:numPr>
        <w:autoSpaceDE/>
        <w:autoSpaceDN/>
        <w:adjustRightInd/>
        <w:spacing w:after="200" w:line="276" w:lineRule="auto"/>
        <w:contextualSpacing/>
        <w:rPr>
          <w:szCs w:val="22"/>
        </w:rPr>
      </w:pPr>
      <w:r>
        <w:rPr>
          <w:szCs w:val="22"/>
        </w:rPr>
        <w:t>date of test,</w:t>
      </w:r>
      <w:r w:rsidR="00C67E23" w:rsidRPr="00247729">
        <w:rPr>
          <w:szCs w:val="22"/>
        </w:rPr>
        <w:t xml:space="preserve"> and</w:t>
      </w:r>
    </w:p>
    <w:p w14:paraId="771FCA9E" w14:textId="3F6C976E" w:rsidR="00E52C38" w:rsidRPr="00E52C38" w:rsidRDefault="00E52C38" w:rsidP="00E52C38">
      <w:pPr>
        <w:widowControl/>
        <w:numPr>
          <w:ilvl w:val="2"/>
          <w:numId w:val="21"/>
        </w:numPr>
        <w:autoSpaceDE/>
        <w:autoSpaceDN/>
        <w:adjustRightInd/>
        <w:spacing w:after="200" w:line="276" w:lineRule="auto"/>
        <w:contextualSpacing/>
        <w:rPr>
          <w:szCs w:val="22"/>
        </w:rPr>
      </w:pPr>
      <w:r>
        <w:rPr>
          <w:szCs w:val="22"/>
        </w:rPr>
        <w:t>t</w:t>
      </w:r>
      <w:r w:rsidR="00C67E23" w:rsidRPr="00247729">
        <w:rPr>
          <w:szCs w:val="22"/>
        </w:rPr>
        <w:t xml:space="preserve">he pass/fail results for </w:t>
      </w:r>
      <w:r w:rsidR="00296AB7">
        <w:rPr>
          <w:szCs w:val="22"/>
        </w:rPr>
        <w:t>qualitative fit tests</w:t>
      </w:r>
      <w:r w:rsidR="00C67E23" w:rsidRPr="00247729">
        <w:rPr>
          <w:szCs w:val="22"/>
        </w:rPr>
        <w:t xml:space="preserve"> or the fit factor and strip chart recording or other recording of the test results for </w:t>
      </w:r>
      <w:r w:rsidR="00296AB7">
        <w:rPr>
          <w:szCs w:val="22"/>
        </w:rPr>
        <w:t>quantitative fit tests</w:t>
      </w:r>
      <w:r w:rsidR="00C67E23" w:rsidRPr="00247729">
        <w:rPr>
          <w:szCs w:val="22"/>
        </w:rPr>
        <w:t>.</w:t>
      </w:r>
    </w:p>
    <w:p w14:paraId="4A215308" w14:textId="2A59A39E" w:rsidR="00C67E23" w:rsidRPr="00247729" w:rsidRDefault="00E52C38" w:rsidP="00E52C38">
      <w:pPr>
        <w:widowControl/>
        <w:tabs>
          <w:tab w:val="left" w:pos="2160"/>
        </w:tabs>
        <w:autoSpaceDE/>
        <w:autoSpaceDN/>
        <w:adjustRightInd/>
        <w:spacing w:after="200" w:line="276" w:lineRule="auto"/>
        <w:ind w:left="2160" w:hanging="360"/>
        <w:contextualSpacing/>
        <w:rPr>
          <w:rFonts w:cs="Arial"/>
          <w:szCs w:val="22"/>
        </w:rPr>
      </w:pPr>
      <w:r>
        <w:rPr>
          <w:rFonts w:cs="Arial"/>
          <w:szCs w:val="22"/>
        </w:rPr>
        <w:t>-</w:t>
      </w:r>
      <w:r>
        <w:rPr>
          <w:rFonts w:cs="Arial"/>
          <w:szCs w:val="22"/>
        </w:rPr>
        <w:tab/>
      </w:r>
      <w:r w:rsidR="00C67E23" w:rsidRPr="00247729">
        <w:rPr>
          <w:rFonts w:cs="Arial"/>
          <w:szCs w:val="22"/>
        </w:rPr>
        <w:t xml:space="preserve">Respirator Training Recordkeeping: </w:t>
      </w:r>
      <w:r>
        <w:rPr>
          <w:rFonts w:cs="Arial"/>
          <w:szCs w:val="22"/>
        </w:rPr>
        <w:t xml:space="preserve"> </w:t>
      </w:r>
      <w:r w:rsidR="00C67E23" w:rsidRPr="00247729">
        <w:rPr>
          <w:rFonts w:cs="Arial"/>
          <w:szCs w:val="22"/>
        </w:rPr>
        <w:t>OSHA’s 1910.134 does not outline specific information required to document respiratory training, but employers need to demonstrate compliance with the required training, at a minimum noting who was trained and when the training occurred.</w:t>
      </w:r>
    </w:p>
    <w:p w14:paraId="7B7B2F19" w14:textId="77777777" w:rsidR="00C67E23" w:rsidRPr="00247729" w:rsidRDefault="00C67E23" w:rsidP="00C67E23">
      <w:pPr>
        <w:rPr>
          <w:rFonts w:cs="Arial"/>
          <w:szCs w:val="22"/>
        </w:rPr>
      </w:pPr>
    </w:p>
    <w:p w14:paraId="3FCAC014" w14:textId="77777777" w:rsidR="00C67E23" w:rsidRPr="00247729" w:rsidRDefault="00C67E23" w:rsidP="00C67E23">
      <w:pPr>
        <w:rPr>
          <w:rFonts w:cs="Arial"/>
          <w:i/>
          <w:szCs w:val="22"/>
        </w:rPr>
      </w:pPr>
      <w:r w:rsidRPr="00247729">
        <w:rPr>
          <w:rFonts w:cs="Arial"/>
          <w:i/>
          <w:szCs w:val="22"/>
        </w:rPr>
        <w:tab/>
        <w:t xml:space="preserve">Cleaners of </w:t>
      </w:r>
      <w:r w:rsidRPr="00152FC3">
        <w:rPr>
          <w:rFonts w:cs="Arial"/>
          <w:i/>
          <w:szCs w:val="22"/>
        </w:rPr>
        <w:t xml:space="preserve">PPE </w:t>
      </w:r>
      <w:r w:rsidRPr="00152FC3">
        <w:rPr>
          <w:bCs/>
          <w:szCs w:val="22"/>
        </w:rPr>
        <w:t>(</w:t>
      </w:r>
      <w:r w:rsidRPr="00152FC3">
        <w:rPr>
          <w:rFonts w:cs="Arial"/>
          <w:color w:val="000000"/>
          <w:szCs w:val="22"/>
        </w:rPr>
        <w:t>§170.507(d)(8))</w:t>
      </w:r>
    </w:p>
    <w:p w14:paraId="60378B9E" w14:textId="77777777" w:rsidR="00C67E23" w:rsidRPr="00247729" w:rsidRDefault="00C67E23" w:rsidP="00C67E23">
      <w:pPr>
        <w:ind w:left="720" w:firstLine="720"/>
        <w:rPr>
          <w:rFonts w:cs="Arial"/>
          <w:b/>
          <w:szCs w:val="22"/>
        </w:rPr>
      </w:pPr>
    </w:p>
    <w:p w14:paraId="4DF409C2" w14:textId="382ED316" w:rsidR="00C67E23" w:rsidRPr="00247729" w:rsidRDefault="00C67E23" w:rsidP="00C67E23">
      <w:pPr>
        <w:widowControl/>
        <w:numPr>
          <w:ilvl w:val="0"/>
          <w:numId w:val="11"/>
        </w:numPr>
        <w:autoSpaceDE/>
        <w:autoSpaceDN/>
        <w:adjustRightInd/>
        <w:spacing w:after="200" w:line="276" w:lineRule="auto"/>
        <w:contextualSpacing/>
        <w:rPr>
          <w:rFonts w:ascii="Calibri" w:hAnsi="Calibri" w:cs="Arial"/>
          <w:color w:val="000000"/>
          <w:szCs w:val="22"/>
        </w:rPr>
      </w:pPr>
      <w:r w:rsidRPr="00247729">
        <w:rPr>
          <w:rFonts w:cs="Arial"/>
          <w:color w:val="000000"/>
          <w:szCs w:val="22"/>
        </w:rPr>
        <w:t>The pesticide handler employer must inform any person who cleans or launders PPE that such equipment may be contaminated with pesticides, the potentially harmful effects of exposure to pesticides, the correct ways to clean personal protective equipment and to protect themselves when h</w:t>
      </w:r>
      <w:r w:rsidR="005C7741">
        <w:rPr>
          <w:rFonts w:cs="Arial"/>
          <w:color w:val="000000"/>
          <w:szCs w:val="22"/>
        </w:rPr>
        <w:t xml:space="preserve">andling such equipment, and </w:t>
      </w:r>
      <w:r w:rsidRPr="00247729">
        <w:rPr>
          <w:rFonts w:cs="Arial"/>
          <w:color w:val="000000"/>
          <w:szCs w:val="22"/>
        </w:rPr>
        <w:t>proper decontamination and personal hygiene practices</w:t>
      </w:r>
      <w:r w:rsidRPr="00247729">
        <w:rPr>
          <w:rFonts w:ascii="Calibri" w:hAnsi="Calibri" w:cs="Arial"/>
          <w:color w:val="000000"/>
          <w:szCs w:val="22"/>
        </w:rPr>
        <w:t>.</w:t>
      </w:r>
    </w:p>
    <w:p w14:paraId="26273DC1" w14:textId="77777777" w:rsidR="00C67E23" w:rsidRPr="00247729" w:rsidRDefault="00C67E23" w:rsidP="00C67E23">
      <w:pPr>
        <w:tabs>
          <w:tab w:val="left" w:pos="2295"/>
        </w:tabs>
        <w:rPr>
          <w:i/>
          <w:szCs w:val="22"/>
        </w:rPr>
      </w:pPr>
      <w:r w:rsidRPr="00247729">
        <w:rPr>
          <w:i/>
          <w:szCs w:val="22"/>
        </w:rPr>
        <w:tab/>
      </w:r>
    </w:p>
    <w:p w14:paraId="6E118B84" w14:textId="5E048311" w:rsidR="00C51500" w:rsidRPr="009D42DF" w:rsidRDefault="00C67E23" w:rsidP="00C51500">
      <w:pPr>
        <w:keepNext/>
        <w:widowControl/>
        <w:rPr>
          <w:rFonts w:cs="Arial"/>
          <w:color w:val="000000"/>
          <w:szCs w:val="22"/>
        </w:rPr>
      </w:pPr>
      <w:r w:rsidRPr="00247729">
        <w:rPr>
          <w:i/>
          <w:szCs w:val="22"/>
        </w:rPr>
        <w:tab/>
        <w:t xml:space="preserve">Closed </w:t>
      </w:r>
      <w:r w:rsidR="009D42DF">
        <w:rPr>
          <w:i/>
          <w:szCs w:val="22"/>
        </w:rPr>
        <w:t>s</w:t>
      </w:r>
      <w:r w:rsidRPr="00152FC3">
        <w:rPr>
          <w:i/>
          <w:szCs w:val="22"/>
        </w:rPr>
        <w:t>ystems</w:t>
      </w:r>
      <w:r w:rsidR="009D42DF">
        <w:rPr>
          <w:i/>
          <w:szCs w:val="22"/>
        </w:rPr>
        <w:t xml:space="preserve"> i</w:t>
      </w:r>
      <w:r w:rsidR="00152FC3">
        <w:rPr>
          <w:i/>
          <w:szCs w:val="22"/>
        </w:rPr>
        <w:t>nstructions</w:t>
      </w:r>
      <w:r w:rsidR="009D42DF">
        <w:rPr>
          <w:i/>
          <w:szCs w:val="22"/>
        </w:rPr>
        <w:t xml:space="preserve"> and training</w:t>
      </w:r>
      <w:r w:rsidRPr="00152FC3">
        <w:rPr>
          <w:i/>
          <w:szCs w:val="22"/>
        </w:rPr>
        <w:t xml:space="preserve"> </w:t>
      </w:r>
      <w:r w:rsidRPr="00152FC3">
        <w:rPr>
          <w:bCs/>
          <w:szCs w:val="22"/>
        </w:rPr>
        <w:t>(</w:t>
      </w:r>
      <w:r w:rsidRPr="00152FC3">
        <w:rPr>
          <w:rFonts w:cs="Arial"/>
          <w:color w:val="000000"/>
          <w:szCs w:val="22"/>
        </w:rPr>
        <w:t>§170.607(d))</w:t>
      </w:r>
    </w:p>
    <w:p w14:paraId="32223CD1" w14:textId="77777777" w:rsidR="00C51500" w:rsidRPr="00247729" w:rsidRDefault="00C51500" w:rsidP="00C51500">
      <w:pPr>
        <w:keepNext/>
        <w:widowControl/>
        <w:rPr>
          <w:szCs w:val="22"/>
        </w:rPr>
      </w:pPr>
    </w:p>
    <w:p w14:paraId="6683ED1F" w14:textId="6ABC56E1" w:rsidR="00C51500" w:rsidRPr="00247729" w:rsidRDefault="00C51500" w:rsidP="00C51500">
      <w:pPr>
        <w:keepNext/>
        <w:widowControl/>
        <w:numPr>
          <w:ilvl w:val="0"/>
          <w:numId w:val="11"/>
        </w:numPr>
        <w:autoSpaceDE/>
        <w:autoSpaceDN/>
        <w:adjustRightInd/>
        <w:spacing w:after="200" w:line="276" w:lineRule="auto"/>
        <w:contextualSpacing/>
        <w:rPr>
          <w:szCs w:val="22"/>
        </w:rPr>
      </w:pPr>
      <w:r w:rsidRPr="00247729">
        <w:rPr>
          <w:szCs w:val="22"/>
        </w:rPr>
        <w:t>Employers o</w:t>
      </w:r>
      <w:r w:rsidR="005C7741">
        <w:rPr>
          <w:szCs w:val="22"/>
        </w:rPr>
        <w:t>n establishments using</w:t>
      </w:r>
      <w:r w:rsidRPr="00247729">
        <w:rPr>
          <w:szCs w:val="22"/>
        </w:rPr>
        <w:t xml:space="preserve"> closed systems must have operating instructions for the closed system that are clearly legible and available at the mixing or loading site.</w:t>
      </w:r>
    </w:p>
    <w:p w14:paraId="6E2CBE3D" w14:textId="6D8B91E7" w:rsidR="00C51500" w:rsidRPr="00247729" w:rsidRDefault="005C7741" w:rsidP="00C51500">
      <w:pPr>
        <w:keepNext/>
        <w:widowControl/>
        <w:numPr>
          <w:ilvl w:val="0"/>
          <w:numId w:val="11"/>
        </w:numPr>
        <w:autoSpaceDE/>
        <w:autoSpaceDN/>
        <w:adjustRightInd/>
        <w:spacing w:after="200" w:line="276" w:lineRule="auto"/>
        <w:contextualSpacing/>
        <w:rPr>
          <w:szCs w:val="22"/>
        </w:rPr>
      </w:pPr>
      <w:r>
        <w:rPr>
          <w:szCs w:val="22"/>
        </w:rPr>
        <w:t>Employers on establishments using</w:t>
      </w:r>
      <w:r w:rsidR="00C51500" w:rsidRPr="00247729">
        <w:rPr>
          <w:szCs w:val="22"/>
        </w:rPr>
        <w:t xml:space="preserve"> closed systems must ensure that any handler operating the system is trained in its use.</w:t>
      </w:r>
    </w:p>
    <w:p w14:paraId="458B0D4A" w14:textId="5FA1287D" w:rsidR="00C51500" w:rsidRPr="00247729" w:rsidRDefault="00C51500" w:rsidP="00C51500">
      <w:pPr>
        <w:keepNext/>
        <w:widowControl/>
        <w:numPr>
          <w:ilvl w:val="0"/>
          <w:numId w:val="11"/>
        </w:numPr>
        <w:autoSpaceDE/>
        <w:autoSpaceDN/>
        <w:adjustRightInd/>
        <w:spacing w:after="200" w:line="276" w:lineRule="auto"/>
        <w:contextualSpacing/>
        <w:rPr>
          <w:szCs w:val="22"/>
        </w:rPr>
      </w:pPr>
      <w:r w:rsidRPr="00247729">
        <w:rPr>
          <w:szCs w:val="22"/>
        </w:rPr>
        <w:t>The closed system must be cleaned and maintained as specified in the written operating instructions and as needed to make sure the system functions properly.</w:t>
      </w:r>
    </w:p>
    <w:p w14:paraId="44EC7447" w14:textId="77777777" w:rsidR="000F1D9E" w:rsidRDefault="000F1D9E" w:rsidP="000F041B">
      <w:pPr>
        <w:ind w:firstLine="1350"/>
        <w:rPr>
          <w:b/>
          <w:iCs/>
          <w:szCs w:val="22"/>
        </w:rPr>
      </w:pPr>
    </w:p>
    <w:p w14:paraId="384242CC" w14:textId="5906790D" w:rsidR="00C67E23" w:rsidRPr="00247729" w:rsidRDefault="00C67E23" w:rsidP="000F041B">
      <w:pPr>
        <w:ind w:firstLine="1350"/>
        <w:rPr>
          <w:b/>
          <w:iCs/>
          <w:szCs w:val="22"/>
        </w:rPr>
      </w:pPr>
      <w:r w:rsidRPr="00247729">
        <w:rPr>
          <w:b/>
          <w:iCs/>
          <w:szCs w:val="22"/>
        </w:rPr>
        <w:t>(11)</w:t>
      </w:r>
      <w:r w:rsidR="004A2802">
        <w:rPr>
          <w:b/>
          <w:iCs/>
          <w:szCs w:val="22"/>
        </w:rPr>
        <w:t>.</w:t>
      </w:r>
      <w:r w:rsidRPr="00247729">
        <w:rPr>
          <w:b/>
          <w:iCs/>
          <w:szCs w:val="22"/>
        </w:rPr>
        <w:t xml:space="preserve"> Exceptions</w:t>
      </w:r>
    </w:p>
    <w:p w14:paraId="61095949" w14:textId="77777777" w:rsidR="00C67E23" w:rsidRPr="00247729" w:rsidRDefault="00C67E23" w:rsidP="00C67E23">
      <w:pPr>
        <w:ind w:left="720" w:firstLine="720"/>
        <w:rPr>
          <w:i/>
          <w:iCs/>
          <w:szCs w:val="22"/>
        </w:rPr>
      </w:pPr>
    </w:p>
    <w:p w14:paraId="3EB33131" w14:textId="77777777" w:rsidR="00C67E23" w:rsidRPr="00247729" w:rsidRDefault="00C67E23" w:rsidP="00C67E23">
      <w:pPr>
        <w:tabs>
          <w:tab w:val="left" w:pos="-1080"/>
          <w:tab w:val="left" w:pos="-720"/>
          <w:tab w:val="left" w:pos="720"/>
          <w:tab w:val="left" w:pos="1440"/>
          <w:tab w:val="left" w:pos="1800"/>
        </w:tabs>
        <w:ind w:left="720"/>
        <w:rPr>
          <w:szCs w:val="22"/>
        </w:rPr>
      </w:pPr>
      <w:r w:rsidRPr="00247729">
        <w:rPr>
          <w:i/>
          <w:iCs/>
          <w:szCs w:val="22"/>
        </w:rPr>
        <w:t>Notification of Exceptions for Early Entry</w:t>
      </w:r>
    </w:p>
    <w:p w14:paraId="036F4244" w14:textId="77777777" w:rsidR="00FC2A4B" w:rsidRDefault="00FC2A4B" w:rsidP="00C67E23">
      <w:pPr>
        <w:tabs>
          <w:tab w:val="left" w:pos="-1080"/>
          <w:tab w:val="left" w:pos="-720"/>
          <w:tab w:val="left" w:pos="720"/>
        </w:tabs>
        <w:ind w:left="720"/>
        <w:rPr>
          <w:b/>
          <w:szCs w:val="22"/>
        </w:rPr>
      </w:pPr>
    </w:p>
    <w:p w14:paraId="7B72FF50" w14:textId="2678F4FF" w:rsidR="00C67E23" w:rsidRPr="00247729" w:rsidRDefault="00C67E23" w:rsidP="00C67E23">
      <w:pPr>
        <w:tabs>
          <w:tab w:val="left" w:pos="-1080"/>
          <w:tab w:val="left" w:pos="-720"/>
          <w:tab w:val="left" w:pos="720"/>
        </w:tabs>
        <w:ind w:left="720"/>
        <w:rPr>
          <w:szCs w:val="22"/>
        </w:rPr>
      </w:pPr>
      <w:r w:rsidRPr="00247729">
        <w:rPr>
          <w:b/>
          <w:szCs w:val="22"/>
        </w:rPr>
        <w:t xml:space="preserve">Activity: </w:t>
      </w:r>
      <w:r w:rsidR="000F041B">
        <w:rPr>
          <w:b/>
          <w:szCs w:val="22"/>
        </w:rPr>
        <w:t xml:space="preserve"> </w:t>
      </w:r>
      <w:r w:rsidR="00CA69F8">
        <w:rPr>
          <w:b/>
          <w:szCs w:val="22"/>
        </w:rPr>
        <w:t>Inform</w:t>
      </w:r>
      <w:r w:rsidR="00CA69F8" w:rsidRPr="00247729">
        <w:rPr>
          <w:b/>
          <w:szCs w:val="22"/>
        </w:rPr>
        <w:t xml:space="preserve"> </w:t>
      </w:r>
      <w:r w:rsidRPr="00247729">
        <w:rPr>
          <w:b/>
          <w:szCs w:val="22"/>
        </w:rPr>
        <w:t>workers of</w:t>
      </w:r>
      <w:r w:rsidR="00CA69F8">
        <w:rPr>
          <w:b/>
          <w:szCs w:val="22"/>
        </w:rPr>
        <w:t xml:space="preserve"> safety</w:t>
      </w:r>
      <w:r w:rsidRPr="00247729">
        <w:rPr>
          <w:b/>
          <w:szCs w:val="22"/>
        </w:rPr>
        <w:t xml:space="preserve"> </w:t>
      </w:r>
      <w:r w:rsidR="006844E9">
        <w:rPr>
          <w:b/>
          <w:szCs w:val="22"/>
        </w:rPr>
        <w:t>requirements permitting</w:t>
      </w:r>
      <w:r w:rsidRPr="00247729">
        <w:rPr>
          <w:b/>
          <w:szCs w:val="22"/>
        </w:rPr>
        <w:t xml:space="preserve"> exceptions/exemptions allowing for tasks to be performed in treated areas. </w:t>
      </w:r>
    </w:p>
    <w:p w14:paraId="05B98A17" w14:textId="77777777" w:rsidR="00C67E23" w:rsidRPr="00247729" w:rsidRDefault="00C67E23" w:rsidP="00C67E23">
      <w:pPr>
        <w:widowControl/>
        <w:tabs>
          <w:tab w:val="left" w:pos="-1080"/>
          <w:tab w:val="left" w:pos="-720"/>
          <w:tab w:val="left" w:pos="0"/>
          <w:tab w:val="left" w:pos="360"/>
          <w:tab w:val="left" w:pos="720"/>
          <w:tab w:val="left" w:pos="1080"/>
          <w:tab w:val="left" w:pos="1440"/>
          <w:tab w:val="left" w:pos="1800"/>
        </w:tabs>
        <w:autoSpaceDE/>
        <w:autoSpaceDN/>
        <w:adjustRightInd/>
        <w:spacing w:after="58" w:line="276" w:lineRule="auto"/>
        <w:ind w:left="720"/>
        <w:contextualSpacing/>
        <w:rPr>
          <w:szCs w:val="22"/>
        </w:rPr>
      </w:pPr>
    </w:p>
    <w:p w14:paraId="39F348BB" w14:textId="303EF12D" w:rsidR="00C67E23" w:rsidRPr="00247729" w:rsidRDefault="00C67E23" w:rsidP="009306C5">
      <w:pPr>
        <w:widowControl/>
        <w:numPr>
          <w:ilvl w:val="0"/>
          <w:numId w:val="15"/>
        </w:numPr>
        <w:tabs>
          <w:tab w:val="left" w:pos="-1080"/>
          <w:tab w:val="left" w:pos="-720"/>
          <w:tab w:val="left" w:pos="0"/>
          <w:tab w:val="left" w:pos="360"/>
          <w:tab w:val="left" w:pos="1080"/>
          <w:tab w:val="left" w:pos="1440"/>
          <w:tab w:val="left" w:pos="1530"/>
          <w:tab w:val="left" w:pos="1800"/>
        </w:tabs>
        <w:autoSpaceDE/>
        <w:autoSpaceDN/>
        <w:adjustRightInd/>
        <w:spacing w:after="58" w:line="276" w:lineRule="auto"/>
        <w:ind w:left="1440"/>
        <w:contextualSpacing/>
        <w:rPr>
          <w:szCs w:val="22"/>
        </w:rPr>
      </w:pPr>
      <w:r w:rsidRPr="00247729">
        <w:rPr>
          <w:szCs w:val="22"/>
        </w:rPr>
        <w:t xml:space="preserve">When using regulation exceptions for early entry of workers into a treated area, the agricultural employer </w:t>
      </w:r>
      <w:r w:rsidR="00EA04B9" w:rsidRPr="00247729">
        <w:rPr>
          <w:szCs w:val="22"/>
        </w:rPr>
        <w:t xml:space="preserve">must </w:t>
      </w:r>
      <w:r w:rsidRPr="00247729">
        <w:rPr>
          <w:szCs w:val="22"/>
        </w:rPr>
        <w:t xml:space="preserve">inform each early-entry worker, orally, </w:t>
      </w:r>
      <w:r w:rsidR="00C47A1B" w:rsidRPr="00247729">
        <w:rPr>
          <w:szCs w:val="22"/>
        </w:rPr>
        <w:t xml:space="preserve">of </w:t>
      </w:r>
      <w:r w:rsidRPr="00247729">
        <w:rPr>
          <w:szCs w:val="22"/>
        </w:rPr>
        <w:t>the following information:</w:t>
      </w:r>
    </w:p>
    <w:p w14:paraId="5E182ACC" w14:textId="402AFEF0"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l</w:t>
      </w:r>
      <w:r w:rsidR="00C67E23" w:rsidRPr="00247729">
        <w:rPr>
          <w:rFonts w:cs="Arial"/>
          <w:szCs w:val="22"/>
        </w:rPr>
        <w:t>ocation of the early-entry area</w:t>
      </w:r>
      <w:r w:rsidR="00A75EBF" w:rsidRPr="00247729">
        <w:rPr>
          <w:rFonts w:cs="Arial"/>
          <w:szCs w:val="22"/>
        </w:rPr>
        <w:t xml:space="preserve"> where work activities are to be performed</w:t>
      </w:r>
      <w:r>
        <w:rPr>
          <w:rFonts w:cs="Arial"/>
          <w:szCs w:val="22"/>
        </w:rPr>
        <w:t>,</w:t>
      </w:r>
    </w:p>
    <w:p w14:paraId="602ECD31" w14:textId="5D6D49D3"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p</w:t>
      </w:r>
      <w:r w:rsidR="00C67E23" w:rsidRPr="00247729">
        <w:rPr>
          <w:rFonts w:cs="Arial"/>
          <w:szCs w:val="22"/>
        </w:rPr>
        <w:t>esticide(s) applied</w:t>
      </w:r>
      <w:r>
        <w:rPr>
          <w:rFonts w:cs="Arial"/>
          <w:szCs w:val="22"/>
        </w:rPr>
        <w:t>,</w:t>
      </w:r>
    </w:p>
    <w:p w14:paraId="7E82BF04" w14:textId="15F86EDE"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d</w:t>
      </w:r>
      <w:r w:rsidR="00C67E23" w:rsidRPr="00247729">
        <w:rPr>
          <w:rFonts w:cs="Arial"/>
          <w:szCs w:val="22"/>
        </w:rPr>
        <w:t xml:space="preserve">ates and </w:t>
      </w:r>
      <w:r w:rsidR="00A75EBF" w:rsidRPr="00247729">
        <w:rPr>
          <w:rFonts w:cs="Arial"/>
          <w:szCs w:val="22"/>
        </w:rPr>
        <w:t xml:space="preserve">times </w:t>
      </w:r>
      <w:r w:rsidR="00C67E23" w:rsidRPr="00247729">
        <w:rPr>
          <w:rFonts w:cs="Arial"/>
          <w:szCs w:val="22"/>
        </w:rPr>
        <w:t>that the REI begins and ends</w:t>
      </w:r>
      <w:r>
        <w:rPr>
          <w:rFonts w:cs="Arial"/>
          <w:szCs w:val="22"/>
        </w:rPr>
        <w:t>,</w:t>
      </w:r>
    </w:p>
    <w:p w14:paraId="78E70412" w14:textId="0CEC845B"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t</w:t>
      </w:r>
      <w:r w:rsidR="00C67E23" w:rsidRPr="00247729">
        <w:rPr>
          <w:rFonts w:cs="Arial"/>
          <w:szCs w:val="22"/>
        </w:rPr>
        <w:t xml:space="preserve">he exception </w:t>
      </w:r>
      <w:r w:rsidR="00C47A1B" w:rsidRPr="00247729">
        <w:rPr>
          <w:rFonts w:cs="Arial"/>
          <w:szCs w:val="22"/>
        </w:rPr>
        <w:t xml:space="preserve">to </w:t>
      </w:r>
      <w:r w:rsidR="00C67E23" w:rsidRPr="00247729">
        <w:rPr>
          <w:rFonts w:cs="Arial"/>
          <w:szCs w:val="22"/>
        </w:rPr>
        <w:t>the regulation that allows the early entry</w:t>
      </w:r>
      <w:r>
        <w:rPr>
          <w:rFonts w:cs="Arial"/>
          <w:szCs w:val="22"/>
        </w:rPr>
        <w:t>,</w:t>
      </w:r>
    </w:p>
    <w:p w14:paraId="51941E0D" w14:textId="1A70907F"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d</w:t>
      </w:r>
      <w:r w:rsidR="00C67E23" w:rsidRPr="00247729">
        <w:rPr>
          <w:rFonts w:cs="Arial"/>
          <w:szCs w:val="22"/>
        </w:rPr>
        <w:t xml:space="preserve">escription of the tasks </w:t>
      </w:r>
      <w:r w:rsidR="00CA69F8">
        <w:rPr>
          <w:rFonts w:cs="Arial"/>
          <w:szCs w:val="22"/>
        </w:rPr>
        <w:t xml:space="preserve">that may be </w:t>
      </w:r>
      <w:r w:rsidR="00C67E23" w:rsidRPr="00247729">
        <w:rPr>
          <w:rFonts w:cs="Arial"/>
          <w:szCs w:val="22"/>
        </w:rPr>
        <w:t>performed under the exception</w:t>
      </w:r>
      <w:r>
        <w:rPr>
          <w:rFonts w:cs="Arial"/>
          <w:szCs w:val="22"/>
        </w:rPr>
        <w:t>,</w:t>
      </w:r>
    </w:p>
    <w:p w14:paraId="3A51A7C6" w14:textId="5FD217DE"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w</w:t>
      </w:r>
      <w:r w:rsidR="00C47A1B" w:rsidRPr="00247729">
        <w:rPr>
          <w:rFonts w:cs="Arial"/>
          <w:szCs w:val="22"/>
        </w:rPr>
        <w:t>hether c</w:t>
      </w:r>
      <w:r w:rsidR="00C67E23" w:rsidRPr="00247729">
        <w:rPr>
          <w:rFonts w:cs="Arial"/>
          <w:szCs w:val="22"/>
        </w:rPr>
        <w:t xml:space="preserve">ontact with treated surfaces </w:t>
      </w:r>
      <w:r w:rsidR="00C47A1B" w:rsidRPr="00247729">
        <w:rPr>
          <w:rFonts w:cs="Arial"/>
          <w:szCs w:val="22"/>
        </w:rPr>
        <w:t xml:space="preserve">is </w:t>
      </w:r>
      <w:r w:rsidR="00C67E23" w:rsidRPr="00247729">
        <w:rPr>
          <w:rFonts w:cs="Arial"/>
          <w:szCs w:val="22"/>
        </w:rPr>
        <w:t>permitted</w:t>
      </w:r>
      <w:r>
        <w:rPr>
          <w:rFonts w:cs="Arial"/>
          <w:szCs w:val="22"/>
        </w:rPr>
        <w:t>,</w:t>
      </w:r>
    </w:p>
    <w:p w14:paraId="699E229B" w14:textId="57F50C06"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a</w:t>
      </w:r>
      <w:r w:rsidR="00C67E23" w:rsidRPr="00247729">
        <w:rPr>
          <w:rFonts w:cs="Arial"/>
          <w:szCs w:val="22"/>
        </w:rPr>
        <w:t>mount of time the worker is allowed in the treated area</w:t>
      </w:r>
      <w:r>
        <w:rPr>
          <w:rFonts w:cs="Arial"/>
          <w:szCs w:val="22"/>
        </w:rPr>
        <w:t>,</w:t>
      </w:r>
    </w:p>
    <w:p w14:paraId="72A27FAE" w14:textId="1430121D" w:rsidR="00C67E23" w:rsidRPr="00247729" w:rsidRDefault="00C67E23"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sidRPr="00247729">
        <w:rPr>
          <w:rFonts w:cs="Arial"/>
          <w:szCs w:val="22"/>
        </w:rPr>
        <w:t>PPE required by the label</w:t>
      </w:r>
      <w:r w:rsidR="00C47A1B" w:rsidRPr="00247729">
        <w:rPr>
          <w:rFonts w:cs="Arial"/>
          <w:szCs w:val="22"/>
        </w:rPr>
        <w:t>ing</w:t>
      </w:r>
      <w:r w:rsidRPr="00247729">
        <w:rPr>
          <w:rFonts w:cs="Arial"/>
          <w:szCs w:val="22"/>
        </w:rPr>
        <w:t xml:space="preserve"> for early entry</w:t>
      </w:r>
      <w:r w:rsidR="00FA0E4F">
        <w:rPr>
          <w:rFonts w:cs="Arial"/>
          <w:szCs w:val="22"/>
        </w:rPr>
        <w:t>, and</w:t>
      </w:r>
    </w:p>
    <w:p w14:paraId="5F091B36" w14:textId="674D37CC"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l</w:t>
      </w:r>
      <w:r w:rsidR="00C67E23" w:rsidRPr="00247729">
        <w:rPr>
          <w:rFonts w:cs="Arial"/>
          <w:szCs w:val="22"/>
        </w:rPr>
        <w:t xml:space="preserve">ocation of the pesticide safety </w:t>
      </w:r>
      <w:r w:rsidR="00C47A1B" w:rsidRPr="00247729">
        <w:rPr>
          <w:rFonts w:cs="Arial"/>
          <w:szCs w:val="22"/>
        </w:rPr>
        <w:t xml:space="preserve">information </w:t>
      </w:r>
      <w:r w:rsidR="00C67E23" w:rsidRPr="00247729">
        <w:rPr>
          <w:rFonts w:cs="Arial"/>
          <w:szCs w:val="22"/>
        </w:rPr>
        <w:t>and decontamination supplies.</w:t>
      </w:r>
    </w:p>
    <w:p w14:paraId="0E7A61CB" w14:textId="02B12F51" w:rsidR="00C67E23" w:rsidRPr="00247729" w:rsidRDefault="00C67E23" w:rsidP="009306C5">
      <w:pPr>
        <w:widowControl/>
        <w:numPr>
          <w:ilvl w:val="0"/>
          <w:numId w:val="16"/>
        </w:numPr>
        <w:tabs>
          <w:tab w:val="left" w:pos="1530"/>
        </w:tabs>
        <w:autoSpaceDE/>
        <w:autoSpaceDN/>
        <w:adjustRightInd/>
        <w:spacing w:after="200" w:line="276" w:lineRule="auto"/>
        <w:ind w:left="1440"/>
        <w:contextualSpacing/>
        <w:rPr>
          <w:szCs w:val="22"/>
        </w:rPr>
      </w:pPr>
      <w:r w:rsidRPr="00247729">
        <w:rPr>
          <w:szCs w:val="22"/>
        </w:rPr>
        <w:t>The employer must ensure that each early-entry worker has been informed in a m</w:t>
      </w:r>
      <w:r w:rsidR="006844E9">
        <w:rPr>
          <w:szCs w:val="22"/>
        </w:rPr>
        <w:t>anner the worker can understand</w:t>
      </w:r>
      <w:r w:rsidRPr="00247729">
        <w:rPr>
          <w:szCs w:val="22"/>
        </w:rPr>
        <w:t xml:space="preserve"> </w:t>
      </w:r>
      <w:r w:rsidR="00C47A1B" w:rsidRPr="00247729">
        <w:rPr>
          <w:szCs w:val="22"/>
        </w:rPr>
        <w:t xml:space="preserve">of </w:t>
      </w:r>
      <w:r w:rsidRPr="00247729">
        <w:rPr>
          <w:szCs w:val="22"/>
        </w:rPr>
        <w:t>the labeling requirements and statements related to human hazards, precautions, first aid, and user safety.</w:t>
      </w:r>
    </w:p>
    <w:p w14:paraId="77F2BE08" w14:textId="3893A2FF" w:rsidR="00C67E23" w:rsidRPr="000F041B" w:rsidRDefault="00C67E23" w:rsidP="009306C5">
      <w:pPr>
        <w:widowControl/>
        <w:numPr>
          <w:ilvl w:val="0"/>
          <w:numId w:val="16"/>
        </w:numPr>
        <w:tabs>
          <w:tab w:val="left" w:pos="1530"/>
        </w:tabs>
        <w:autoSpaceDE/>
        <w:autoSpaceDN/>
        <w:adjustRightInd/>
        <w:spacing w:after="200" w:line="276" w:lineRule="auto"/>
        <w:ind w:left="1440"/>
        <w:contextualSpacing/>
        <w:rPr>
          <w:szCs w:val="22"/>
        </w:rPr>
      </w:pPr>
      <w:r w:rsidRPr="00247729">
        <w:rPr>
          <w:szCs w:val="22"/>
        </w:rPr>
        <w:t xml:space="preserve">Additionally, the employer must ensure that each early-entry worker has been </w:t>
      </w:r>
      <w:r w:rsidR="00C47A1B" w:rsidRPr="00247729">
        <w:rPr>
          <w:szCs w:val="22"/>
        </w:rPr>
        <w:t xml:space="preserve">instructed in prevention, recognition, and first aid treatment of heat-related illness. </w:t>
      </w:r>
    </w:p>
    <w:p w14:paraId="0A9A1A8D" w14:textId="77777777" w:rsidR="0023341F" w:rsidRPr="00247729" w:rsidRDefault="0023341F" w:rsidP="0023341F">
      <w:pPr>
        <w:rPr>
          <w:b/>
          <w:szCs w:val="22"/>
        </w:rPr>
      </w:pPr>
    </w:p>
    <w:p w14:paraId="6966FE18" w14:textId="77777777" w:rsidR="0026321E" w:rsidRDefault="0026321E" w:rsidP="0023341F">
      <w:pPr>
        <w:ind w:left="720" w:hanging="720"/>
        <w:rPr>
          <w:b/>
        </w:rPr>
      </w:pPr>
    </w:p>
    <w:p w14:paraId="7B2B2669" w14:textId="27FE7F51" w:rsidR="0023341F" w:rsidRPr="00247729" w:rsidRDefault="0023341F" w:rsidP="0023341F">
      <w:pPr>
        <w:ind w:left="720" w:hanging="720"/>
        <w:rPr>
          <w:b/>
        </w:rPr>
      </w:pPr>
      <w:r w:rsidRPr="00247729">
        <w:rPr>
          <w:b/>
        </w:rPr>
        <w:t>5.</w:t>
      </w:r>
      <w:r w:rsidRPr="00247729">
        <w:rPr>
          <w:b/>
        </w:rPr>
        <w:tab/>
        <w:t>THE INFORMATION COLLECTED – AGENCY ACTIVITIES, COLLECTION METHODOLOGY, AND INFORMATION MANAGEMENT</w:t>
      </w:r>
    </w:p>
    <w:p w14:paraId="416D8208" w14:textId="77777777" w:rsidR="0023341F" w:rsidRPr="00247729" w:rsidRDefault="0023341F" w:rsidP="0023341F">
      <w:pPr>
        <w:tabs>
          <w:tab w:val="left" w:pos="-1080"/>
          <w:tab w:val="left" w:pos="-720"/>
          <w:tab w:val="left" w:pos="0"/>
          <w:tab w:val="left" w:pos="720"/>
          <w:tab w:val="left" w:pos="1440"/>
          <w:tab w:val="left" w:pos="1800"/>
        </w:tabs>
      </w:pPr>
    </w:p>
    <w:p w14:paraId="2122385C" w14:textId="77777777" w:rsidR="0023341F" w:rsidRPr="00247729" w:rsidRDefault="0023341F" w:rsidP="0023341F">
      <w:pPr>
        <w:tabs>
          <w:tab w:val="left" w:pos="-1080"/>
          <w:tab w:val="left" w:pos="-720"/>
          <w:tab w:val="left" w:pos="0"/>
          <w:tab w:val="left" w:pos="720"/>
          <w:tab w:val="left" w:pos="1440"/>
          <w:tab w:val="left" w:pos="1800"/>
        </w:tabs>
        <w:ind w:firstLine="720"/>
      </w:pPr>
      <w:r w:rsidRPr="00247729">
        <w:rPr>
          <w:b/>
          <w:bCs/>
        </w:rPr>
        <w:t>5(a).</w:t>
      </w:r>
      <w:r w:rsidRPr="00247729">
        <w:rPr>
          <w:b/>
          <w:bCs/>
        </w:rPr>
        <w:tab/>
        <w:t>Agency Activities</w:t>
      </w:r>
    </w:p>
    <w:p w14:paraId="38D8F7E4" w14:textId="77777777" w:rsidR="0023341F" w:rsidRPr="00247729" w:rsidRDefault="0023341F" w:rsidP="0023341F">
      <w:pPr>
        <w:tabs>
          <w:tab w:val="left" w:pos="-1080"/>
          <w:tab w:val="left" w:pos="-720"/>
          <w:tab w:val="left" w:pos="0"/>
          <w:tab w:val="left" w:pos="720"/>
          <w:tab w:val="left" w:pos="1440"/>
          <w:tab w:val="left" w:pos="1800"/>
        </w:tabs>
      </w:pPr>
    </w:p>
    <w:p w14:paraId="76AAB0D4" w14:textId="77777777" w:rsidR="0023341F" w:rsidRPr="00247729" w:rsidRDefault="0023341F" w:rsidP="0023341F">
      <w:pPr>
        <w:tabs>
          <w:tab w:val="left" w:pos="-1080"/>
          <w:tab w:val="left" w:pos="-720"/>
          <w:tab w:val="left" w:pos="0"/>
          <w:tab w:val="left" w:pos="720"/>
          <w:tab w:val="left" w:pos="1440"/>
          <w:tab w:val="left" w:pos="1800"/>
        </w:tabs>
        <w:ind w:firstLine="720"/>
      </w:pPr>
      <w:r w:rsidRPr="00247729">
        <w:t>This ICR does not involve EPA activities; respondents provide training, notify third parties, and create and retain records.</w:t>
      </w:r>
    </w:p>
    <w:p w14:paraId="0D4EAE67" w14:textId="77777777" w:rsidR="0023341F" w:rsidRPr="00247729" w:rsidRDefault="0023341F" w:rsidP="0023341F">
      <w:pPr>
        <w:tabs>
          <w:tab w:val="left" w:pos="-1080"/>
          <w:tab w:val="left" w:pos="-720"/>
          <w:tab w:val="left" w:pos="0"/>
          <w:tab w:val="left" w:pos="720"/>
          <w:tab w:val="left" w:pos="1440"/>
          <w:tab w:val="left" w:pos="1800"/>
        </w:tabs>
        <w:ind w:firstLine="720"/>
        <w:rPr>
          <w:b/>
          <w:bCs/>
        </w:rPr>
      </w:pPr>
    </w:p>
    <w:p w14:paraId="1E8562C9" w14:textId="77777777" w:rsidR="0023341F" w:rsidRPr="00247729" w:rsidRDefault="0023341F" w:rsidP="00FC2A4B">
      <w:pPr>
        <w:keepNext/>
        <w:widowControl/>
        <w:tabs>
          <w:tab w:val="left" w:pos="-1080"/>
          <w:tab w:val="left" w:pos="-720"/>
          <w:tab w:val="left" w:pos="0"/>
          <w:tab w:val="left" w:pos="720"/>
          <w:tab w:val="left" w:pos="1440"/>
          <w:tab w:val="left" w:pos="1800"/>
        </w:tabs>
        <w:ind w:firstLine="720"/>
      </w:pPr>
      <w:r w:rsidRPr="00247729">
        <w:rPr>
          <w:b/>
          <w:bCs/>
        </w:rPr>
        <w:t>5(b).</w:t>
      </w:r>
      <w:r w:rsidRPr="00247729">
        <w:rPr>
          <w:b/>
          <w:bCs/>
        </w:rPr>
        <w:tab/>
        <w:t>Collection Methodology and Management</w:t>
      </w:r>
    </w:p>
    <w:p w14:paraId="7E2B89CA" w14:textId="77777777" w:rsidR="0023341F" w:rsidRPr="00247729" w:rsidRDefault="0023341F" w:rsidP="00FC2A4B">
      <w:pPr>
        <w:keepNext/>
        <w:widowControl/>
        <w:tabs>
          <w:tab w:val="left" w:pos="-1080"/>
          <w:tab w:val="left" w:pos="-720"/>
          <w:tab w:val="left" w:pos="0"/>
          <w:tab w:val="left" w:pos="720"/>
          <w:tab w:val="left" w:pos="1440"/>
          <w:tab w:val="left" w:pos="1800"/>
        </w:tabs>
      </w:pPr>
    </w:p>
    <w:p w14:paraId="6752033D" w14:textId="77777777" w:rsidR="0023341F" w:rsidRPr="00247729" w:rsidRDefault="0023341F" w:rsidP="00FC2A4B">
      <w:pPr>
        <w:keepNext/>
        <w:widowControl/>
        <w:tabs>
          <w:tab w:val="left" w:pos="-1080"/>
          <w:tab w:val="left" w:pos="-720"/>
          <w:tab w:val="left" w:pos="0"/>
          <w:tab w:val="left" w:pos="720"/>
          <w:tab w:val="left" w:pos="1440"/>
          <w:tab w:val="left" w:pos="1800"/>
        </w:tabs>
        <w:ind w:firstLine="720"/>
      </w:pPr>
      <w:r w:rsidRPr="00247729">
        <w:t>EPA does not collect or manage information under this ICR. Respondents are allowed flexibility in how they collect and manage the information.</w:t>
      </w:r>
    </w:p>
    <w:p w14:paraId="50533AEA" w14:textId="77777777" w:rsidR="0023341F" w:rsidRPr="00247729" w:rsidRDefault="0023341F" w:rsidP="0023341F">
      <w:pPr>
        <w:tabs>
          <w:tab w:val="left" w:pos="-1080"/>
          <w:tab w:val="left" w:pos="-720"/>
          <w:tab w:val="left" w:pos="0"/>
          <w:tab w:val="left" w:pos="720"/>
          <w:tab w:val="left" w:pos="1440"/>
          <w:tab w:val="left" w:pos="1800"/>
        </w:tabs>
      </w:pPr>
    </w:p>
    <w:p w14:paraId="2407F13C" w14:textId="77777777" w:rsidR="0023341F" w:rsidRPr="00247729" w:rsidRDefault="0023341F" w:rsidP="00AC5454">
      <w:pPr>
        <w:keepNext/>
        <w:tabs>
          <w:tab w:val="left" w:pos="-1080"/>
          <w:tab w:val="left" w:pos="-720"/>
          <w:tab w:val="left" w:pos="0"/>
          <w:tab w:val="left" w:pos="720"/>
          <w:tab w:val="left" w:pos="1440"/>
          <w:tab w:val="left" w:pos="1800"/>
        </w:tabs>
        <w:ind w:firstLine="720"/>
      </w:pPr>
      <w:r w:rsidRPr="00247729">
        <w:rPr>
          <w:b/>
          <w:bCs/>
        </w:rPr>
        <w:t>5(c).</w:t>
      </w:r>
      <w:r w:rsidRPr="00247729">
        <w:rPr>
          <w:b/>
          <w:bCs/>
        </w:rPr>
        <w:tab/>
        <w:t>Small Entity Flexibility</w:t>
      </w:r>
    </w:p>
    <w:p w14:paraId="5FBE568C" w14:textId="77777777" w:rsidR="0023341F" w:rsidRPr="00247729" w:rsidRDefault="0023341F" w:rsidP="00AC5454">
      <w:pPr>
        <w:keepNext/>
        <w:tabs>
          <w:tab w:val="left" w:pos="-1080"/>
          <w:tab w:val="left" w:pos="-720"/>
          <w:tab w:val="left" w:pos="0"/>
          <w:tab w:val="left" w:pos="720"/>
          <w:tab w:val="left" w:pos="1440"/>
          <w:tab w:val="left" w:pos="1800"/>
        </w:tabs>
      </w:pPr>
    </w:p>
    <w:p w14:paraId="240B2B34" w14:textId="2553EB5C" w:rsidR="0023341F" w:rsidRPr="00247729" w:rsidRDefault="0023341F" w:rsidP="00AC5454">
      <w:pPr>
        <w:keepNext/>
        <w:tabs>
          <w:tab w:val="left" w:pos="-1080"/>
          <w:tab w:val="left" w:pos="-720"/>
          <w:tab w:val="left" w:pos="0"/>
          <w:tab w:val="left" w:pos="720"/>
          <w:tab w:val="left" w:pos="1440"/>
          <w:tab w:val="left" w:pos="1800"/>
        </w:tabs>
      </w:pPr>
      <w:r w:rsidRPr="00247729">
        <w:tab/>
        <w:t xml:space="preserve">The protections </w:t>
      </w:r>
      <w:r w:rsidR="00871228" w:rsidRPr="00247729">
        <w:t>in</w:t>
      </w:r>
      <w:r w:rsidRPr="00247729">
        <w:t xml:space="preserve"> 40 CFR Part 170 depend upon workers receiving the various training and notifications contained in the regulation. These requirements cannot be reduced for small establishments without significantly compromising the protections offered to their workers and handlers. As such, small entities are required to follow the same requirements as larger establishments, unless exempted as a solely family-operated establishment under existing 40 CFR 170.204(a) or at the </w:t>
      </w:r>
      <w:r w:rsidR="00C35333" w:rsidRPr="00247729">
        <w:t xml:space="preserve">revised </w:t>
      </w:r>
      <w:r w:rsidRPr="00247729">
        <w:t>40 CFR 170.</w:t>
      </w:r>
      <w:r w:rsidR="00C35333" w:rsidRPr="00247729">
        <w:t>601</w:t>
      </w:r>
      <w:r w:rsidRPr="00247729">
        <w:t>(a). Under this exemption, the owner of an agricultural establishment is not required to provide certain protections to himself or members of his immediate family who are performing handling tasks on their own agricultural establishment.</w:t>
      </w:r>
    </w:p>
    <w:p w14:paraId="5B852469" w14:textId="77777777" w:rsidR="0023341F" w:rsidRPr="00247729" w:rsidRDefault="0023341F" w:rsidP="0023341F">
      <w:pPr>
        <w:tabs>
          <w:tab w:val="left" w:pos="-1080"/>
          <w:tab w:val="left" w:pos="-720"/>
          <w:tab w:val="left" w:pos="0"/>
          <w:tab w:val="left" w:pos="720"/>
          <w:tab w:val="left" w:pos="1440"/>
          <w:tab w:val="left" w:pos="1800"/>
        </w:tabs>
      </w:pPr>
    </w:p>
    <w:p w14:paraId="1DD2A4AB" w14:textId="77777777" w:rsidR="0023341F" w:rsidRPr="00247729" w:rsidRDefault="0023341F" w:rsidP="0023341F">
      <w:pPr>
        <w:tabs>
          <w:tab w:val="left" w:pos="-1080"/>
          <w:tab w:val="left" w:pos="-720"/>
          <w:tab w:val="left" w:pos="0"/>
          <w:tab w:val="left" w:pos="720"/>
          <w:tab w:val="left" w:pos="1440"/>
          <w:tab w:val="left" w:pos="1800"/>
        </w:tabs>
        <w:ind w:firstLine="720"/>
      </w:pPr>
      <w:r w:rsidRPr="00247729">
        <w:rPr>
          <w:b/>
          <w:bCs/>
        </w:rPr>
        <w:t>5(d).</w:t>
      </w:r>
      <w:r w:rsidRPr="00247729">
        <w:rPr>
          <w:b/>
          <w:bCs/>
        </w:rPr>
        <w:tab/>
        <w:t>Collection Schedule</w:t>
      </w:r>
    </w:p>
    <w:p w14:paraId="3503E367" w14:textId="77777777" w:rsidR="0023341F" w:rsidRPr="00247729" w:rsidRDefault="0023341F" w:rsidP="0023341F">
      <w:pPr>
        <w:tabs>
          <w:tab w:val="left" w:pos="-1080"/>
          <w:tab w:val="left" w:pos="-720"/>
          <w:tab w:val="left" w:pos="0"/>
          <w:tab w:val="left" w:pos="720"/>
          <w:tab w:val="left" w:pos="1440"/>
          <w:tab w:val="left" w:pos="1800"/>
        </w:tabs>
      </w:pPr>
    </w:p>
    <w:p w14:paraId="7137B17E" w14:textId="77777777" w:rsidR="008A2C64" w:rsidRPr="00247729" w:rsidRDefault="0023341F" w:rsidP="0023341F">
      <w:pPr>
        <w:tabs>
          <w:tab w:val="left" w:pos="-1080"/>
          <w:tab w:val="left" w:pos="-720"/>
          <w:tab w:val="left" w:pos="0"/>
          <w:tab w:val="left" w:pos="720"/>
          <w:tab w:val="left" w:pos="1440"/>
          <w:tab w:val="left" w:pos="1800"/>
        </w:tabs>
        <w:ind w:firstLine="720"/>
      </w:pPr>
      <w:r w:rsidRPr="00247729">
        <w:t>This ICR does not involve agency collection activities.</w:t>
      </w:r>
    </w:p>
    <w:p w14:paraId="00A12F21" w14:textId="77777777" w:rsidR="005E7C1A" w:rsidRPr="00247729" w:rsidRDefault="005E7C1A">
      <w:pPr>
        <w:tabs>
          <w:tab w:val="left" w:pos="-1080"/>
          <w:tab w:val="left" w:pos="-720"/>
          <w:tab w:val="left" w:pos="0"/>
          <w:tab w:val="left" w:pos="720"/>
          <w:tab w:val="left" w:pos="1440"/>
          <w:tab w:val="left" w:pos="1800"/>
        </w:tabs>
        <w:ind w:firstLine="720"/>
      </w:pPr>
    </w:p>
    <w:p w14:paraId="4299BE4F" w14:textId="77777777" w:rsidR="0061322D" w:rsidRPr="00247729" w:rsidRDefault="0061322D">
      <w:pPr>
        <w:tabs>
          <w:tab w:val="left" w:pos="-1080"/>
          <w:tab w:val="left" w:pos="-720"/>
          <w:tab w:val="left" w:pos="0"/>
          <w:tab w:val="left" w:pos="720"/>
          <w:tab w:val="left" w:pos="1440"/>
          <w:tab w:val="left" w:pos="1800"/>
        </w:tabs>
        <w:ind w:firstLine="720"/>
      </w:pPr>
    </w:p>
    <w:p w14:paraId="1F26B4D2" w14:textId="77777777" w:rsidR="009F726A" w:rsidRPr="00247729" w:rsidRDefault="009F726A" w:rsidP="009F726A">
      <w:pPr>
        <w:pStyle w:val="Level1"/>
        <w:ind w:left="0" w:firstLine="0"/>
        <w:rPr>
          <w:b/>
        </w:rPr>
      </w:pPr>
      <w:r w:rsidRPr="00247729">
        <w:rPr>
          <w:b/>
        </w:rPr>
        <w:t>6.</w:t>
      </w:r>
      <w:r w:rsidRPr="00247729">
        <w:rPr>
          <w:b/>
        </w:rPr>
        <w:tab/>
        <w:t>ESTIMATING THE BURDEN AND COST OF THE COLLECTION</w:t>
      </w:r>
    </w:p>
    <w:p w14:paraId="2AF38C3F" w14:textId="77777777" w:rsidR="009F726A" w:rsidRPr="00247729" w:rsidRDefault="009F726A" w:rsidP="009F726A">
      <w:pPr>
        <w:tabs>
          <w:tab w:val="left" w:pos="-1080"/>
          <w:tab w:val="left" w:pos="-720"/>
          <w:tab w:val="left" w:pos="0"/>
          <w:tab w:val="left" w:pos="720"/>
          <w:tab w:val="left" w:pos="1440"/>
          <w:tab w:val="left" w:pos="1800"/>
        </w:tabs>
      </w:pPr>
    </w:p>
    <w:p w14:paraId="5C5809F4" w14:textId="5DBDA812" w:rsidR="00A64600" w:rsidRPr="00247729" w:rsidRDefault="00A64600" w:rsidP="009F726A">
      <w:pPr>
        <w:ind w:firstLine="720"/>
      </w:pPr>
      <w:r w:rsidRPr="00247729">
        <w:t xml:space="preserve">The </w:t>
      </w:r>
      <w:r w:rsidR="00314717" w:rsidRPr="00314717">
        <w:t xml:space="preserve">Paperwork Reduction Act </w:t>
      </w:r>
      <w:r w:rsidR="00314717">
        <w:t>(</w:t>
      </w:r>
      <w:r w:rsidRPr="00247729">
        <w:t>PRA</w:t>
      </w:r>
      <w:r w:rsidR="00314717">
        <w:t>)</w:t>
      </w:r>
      <w:r w:rsidRPr="00247729">
        <w:t xml:space="preserve"> requires EPA to estimate the “paperwork burden</w:t>
      </w:r>
      <w:r w:rsidR="00305C5E" w:rsidRPr="00247729">
        <w:t>,</w:t>
      </w:r>
      <w:r w:rsidRPr="00247729">
        <w:t>” i.e., the total time, effort, or financial resources expended by persons to generate, maintain, retain, or disclose or p</w:t>
      </w:r>
      <w:r w:rsidR="003341B2">
        <w:t>rovide information to or for a federal a</w:t>
      </w:r>
      <w:r w:rsidRPr="00247729">
        <w:t>gency. This can include the resources to: review instructions; develop, acquire, install, and use technology and systems; search data sources; collect, review, validate, and verify information/data; process and maintain information/data; disclose and transmit/submit information/data; change/adjust the existing ways of complying with any previously applicable instructions and requirements to now comply with new requireme</w:t>
      </w:r>
      <w:r w:rsidR="003341B2">
        <w:t xml:space="preserve">nts; and, train personnel. </w:t>
      </w:r>
      <w:r w:rsidR="000B0E88">
        <w:t>EPA</w:t>
      </w:r>
      <w:r w:rsidRPr="00247729">
        <w:t xml:space="preserve"> is also required to estimate the paperwork costs, which include both the costs associated with the paperwork burden hours, and any additional costs not tied to a burden hour, but incurred under the PRA nonetheless.</w:t>
      </w:r>
    </w:p>
    <w:p w14:paraId="3882B0E7" w14:textId="77777777" w:rsidR="00813111" w:rsidRPr="00247729" w:rsidRDefault="00813111" w:rsidP="009F726A">
      <w:pPr>
        <w:ind w:firstLine="720"/>
      </w:pPr>
    </w:p>
    <w:p w14:paraId="08C970E7" w14:textId="74190DD1" w:rsidR="009F726A" w:rsidRPr="00247729" w:rsidRDefault="00A64600" w:rsidP="009F726A">
      <w:pPr>
        <w:ind w:firstLine="720"/>
      </w:pPr>
      <w:r w:rsidRPr="00247729">
        <w:t xml:space="preserve">In this section, </w:t>
      </w:r>
      <w:r w:rsidR="009C3E6C">
        <w:t>EPA</w:t>
      </w:r>
      <w:r w:rsidRPr="00247729">
        <w:t xml:space="preserve"> </w:t>
      </w:r>
      <w:r w:rsidR="009F726A" w:rsidRPr="00247729">
        <w:t xml:space="preserve">describes the assumptions and methods used to estimate the total cost and hourly burden estimates for all </w:t>
      </w:r>
      <w:r w:rsidR="00314717">
        <w:t xml:space="preserve">PRA activities required under the </w:t>
      </w:r>
      <w:r w:rsidR="009F726A" w:rsidRPr="00247729">
        <w:t>rule. Table</w:t>
      </w:r>
      <w:r w:rsidR="00377D15" w:rsidRPr="00247729">
        <w:t>s</w:t>
      </w:r>
      <w:r w:rsidR="009F726A" w:rsidRPr="00247729">
        <w:t xml:space="preserve"> </w:t>
      </w:r>
      <w:r w:rsidR="00305C5E" w:rsidRPr="00247729">
        <w:t>5</w:t>
      </w:r>
      <w:r w:rsidR="002E5424" w:rsidRPr="00247729">
        <w:t>-1</w:t>
      </w:r>
      <w:r w:rsidR="00305C5E" w:rsidRPr="00247729">
        <w:t>7</w:t>
      </w:r>
      <w:r w:rsidR="00377D15" w:rsidRPr="00247729">
        <w:t xml:space="preserve"> </w:t>
      </w:r>
      <w:r w:rsidR="009F726A" w:rsidRPr="00247729">
        <w:t xml:space="preserve">list the estimated burden hours and costs associated with this ICR. The estimates are based on the </w:t>
      </w:r>
      <w:r w:rsidR="00377D15" w:rsidRPr="00247729">
        <w:t>information and figures contained in the</w:t>
      </w:r>
      <w:r w:rsidR="009F726A" w:rsidRPr="00247729">
        <w:t xml:space="preserve"> </w:t>
      </w:r>
      <w:r w:rsidR="002B2147">
        <w:t xml:space="preserve">Economic Analysis </w:t>
      </w:r>
      <w:r w:rsidR="009F726A" w:rsidRPr="00247729">
        <w:t xml:space="preserve">as well as information obtained by the Agency from the U.S. Department of Labor’s Bureau of Labor Statistics (BLS) for wage rates, and U.S. Department of Agriculture’s </w:t>
      </w:r>
      <w:r w:rsidR="00976026">
        <w:t xml:space="preserve">(USDA) </w:t>
      </w:r>
      <w:r w:rsidR="009F726A" w:rsidRPr="00247729">
        <w:t xml:space="preserve">special tabulation for the number of farms that hire workers and use pesticides </w:t>
      </w:r>
      <w:r w:rsidR="00EE63E2" w:rsidRPr="00247729">
        <w:t xml:space="preserve">based on the number of farms </w:t>
      </w:r>
      <w:r w:rsidR="00EE63E2" w:rsidRPr="003C151F">
        <w:t>in the 2007 Agricultural Census</w:t>
      </w:r>
      <w:r w:rsidR="009F726A" w:rsidRPr="003C151F">
        <w:t>.</w:t>
      </w:r>
      <w:r w:rsidR="00663551" w:rsidRPr="003C151F">
        <w:rPr>
          <w:rStyle w:val="FootnoteReference"/>
        </w:rPr>
        <w:footnoteReference w:id="8"/>
      </w:r>
    </w:p>
    <w:p w14:paraId="32FCFF5F" w14:textId="77777777" w:rsidR="000817A0" w:rsidRPr="00247729" w:rsidRDefault="000817A0" w:rsidP="009F726A">
      <w:pPr>
        <w:ind w:firstLine="720"/>
      </w:pPr>
    </w:p>
    <w:p w14:paraId="2EDDB4DB" w14:textId="3C3EF55E" w:rsidR="00E133B4" w:rsidRPr="00247729" w:rsidRDefault="00A14EF6" w:rsidP="009F726A">
      <w:pPr>
        <w:ind w:firstLine="720"/>
      </w:pPr>
      <w:r w:rsidRPr="00247729">
        <w:rPr>
          <w:b/>
          <w:bCs/>
        </w:rPr>
        <w:t>6(a).</w:t>
      </w:r>
      <w:r w:rsidRPr="00247729">
        <w:rPr>
          <w:b/>
          <w:bCs/>
        </w:rPr>
        <w:tab/>
        <w:t>Respondent Burden</w:t>
      </w:r>
    </w:p>
    <w:p w14:paraId="0A700B21" w14:textId="77777777" w:rsidR="00A64600" w:rsidRPr="00247729" w:rsidRDefault="00A64600" w:rsidP="00A64600"/>
    <w:p w14:paraId="0767B51A" w14:textId="1B52419E" w:rsidR="00117789" w:rsidRPr="00247729" w:rsidRDefault="00411D8F" w:rsidP="009F726A">
      <w:pPr>
        <w:ind w:firstLine="720"/>
      </w:pPr>
      <w:r w:rsidRPr="00247729">
        <w:t xml:space="preserve">Respondents include employers </w:t>
      </w:r>
      <w:r w:rsidR="00B52484">
        <w:t xml:space="preserve">on agricultural establishments, </w:t>
      </w:r>
      <w:r w:rsidRPr="00247729">
        <w:t xml:space="preserve">workers and handlers </w:t>
      </w:r>
      <w:r w:rsidR="00B52484">
        <w:t>on agricultural establishments, CPHE employers, CPHE handlers, and trainers</w:t>
      </w:r>
      <w:r w:rsidRPr="00247729">
        <w:t xml:space="preserve">. </w:t>
      </w:r>
      <w:r w:rsidR="00E133B4" w:rsidRPr="00247729">
        <w:t xml:space="preserve">The burden includes the respondent’s time to </w:t>
      </w:r>
      <w:r w:rsidRPr="00247729">
        <w:t xml:space="preserve">provide, receive, and </w:t>
      </w:r>
      <w:r w:rsidR="00E133B4" w:rsidRPr="00247729">
        <w:t xml:space="preserve">gather </w:t>
      </w:r>
      <w:r w:rsidRPr="00247729">
        <w:t>pesticide</w:t>
      </w:r>
      <w:r w:rsidR="002162C7" w:rsidRPr="00247729">
        <w:t>-</w:t>
      </w:r>
      <w:r w:rsidRPr="00247729">
        <w:t xml:space="preserve">related </w:t>
      </w:r>
      <w:r w:rsidR="00E133B4" w:rsidRPr="00247729">
        <w:t xml:space="preserve">information </w:t>
      </w:r>
      <w:r w:rsidR="003D6729" w:rsidRPr="00247729">
        <w:t xml:space="preserve">and may include activities </w:t>
      </w:r>
      <w:r w:rsidR="00E133B4" w:rsidRPr="00247729">
        <w:t>such</w:t>
      </w:r>
      <w:r w:rsidR="003D6729" w:rsidRPr="00247729">
        <w:t xml:space="preserve"> as becoming familiar with the regulations</w:t>
      </w:r>
      <w:r w:rsidR="00E133B4" w:rsidRPr="00247729">
        <w:t xml:space="preserve">, </w:t>
      </w:r>
      <w:r w:rsidRPr="00247729">
        <w:t xml:space="preserve">conducting or </w:t>
      </w:r>
      <w:r w:rsidR="003D6729" w:rsidRPr="00247729">
        <w:t xml:space="preserve">receiving pesticide safety </w:t>
      </w:r>
      <w:r w:rsidR="00E133B4" w:rsidRPr="00247729">
        <w:t xml:space="preserve">training, </w:t>
      </w:r>
      <w:r w:rsidRPr="00247729">
        <w:t xml:space="preserve">respirator </w:t>
      </w:r>
      <w:r w:rsidR="00F64F44" w:rsidRPr="00247729">
        <w:t xml:space="preserve">fit </w:t>
      </w:r>
      <w:r w:rsidR="00E133B4" w:rsidRPr="00247729">
        <w:t>test</w:t>
      </w:r>
      <w:r w:rsidRPr="00247729">
        <w:t xml:space="preserve">ing </w:t>
      </w:r>
      <w:r w:rsidR="008D7792">
        <w:t xml:space="preserve">and training </w:t>
      </w:r>
      <w:r w:rsidRPr="00247729">
        <w:t>for persons required to use respirators</w:t>
      </w:r>
      <w:r w:rsidR="00E133B4" w:rsidRPr="00247729">
        <w:t xml:space="preserve">, </w:t>
      </w:r>
      <w:r w:rsidR="003D6729" w:rsidRPr="00247729">
        <w:t xml:space="preserve">preparing and posting </w:t>
      </w:r>
      <w:r w:rsidRPr="00247729">
        <w:t xml:space="preserve">pesticide safety and application information </w:t>
      </w:r>
      <w:r w:rsidR="003D6729" w:rsidRPr="00247729">
        <w:t xml:space="preserve">signs, providing oral and written notification to persons who may enter restricted entry areas, </w:t>
      </w:r>
      <w:r w:rsidR="000320C7">
        <w:t xml:space="preserve">posting </w:t>
      </w:r>
      <w:r w:rsidR="003D6729" w:rsidRPr="00247729">
        <w:t xml:space="preserve">site specific pesticide application information, </w:t>
      </w:r>
      <w:r w:rsidR="000320C7">
        <w:t xml:space="preserve">and other provision </w:t>
      </w:r>
      <w:r w:rsidRPr="00247729">
        <w:t>of</w:t>
      </w:r>
      <w:r w:rsidR="003D6729" w:rsidRPr="00247729">
        <w:t xml:space="preserve"> information </w:t>
      </w:r>
      <w:r w:rsidR="000320C7">
        <w:t xml:space="preserve">by </w:t>
      </w:r>
      <w:r w:rsidR="003D6729" w:rsidRPr="00247729">
        <w:t xml:space="preserve">employers </w:t>
      </w:r>
      <w:r w:rsidR="000320C7">
        <w:t xml:space="preserve">to </w:t>
      </w:r>
      <w:r w:rsidR="003D6729" w:rsidRPr="00247729">
        <w:t>employees</w:t>
      </w:r>
      <w:r w:rsidRPr="00247729">
        <w:t>.</w:t>
      </w:r>
    </w:p>
    <w:p w14:paraId="309B5E31" w14:textId="77777777" w:rsidR="00117789" w:rsidRPr="00247729" w:rsidRDefault="00117789" w:rsidP="009F726A">
      <w:pPr>
        <w:ind w:firstLine="720"/>
      </w:pPr>
    </w:p>
    <w:p w14:paraId="53795D09" w14:textId="5E82FB33" w:rsidR="00A14EF6" w:rsidRPr="00247729" w:rsidRDefault="00117789" w:rsidP="009F726A">
      <w:pPr>
        <w:ind w:firstLine="720"/>
      </w:pPr>
      <w:r w:rsidRPr="00247729">
        <w:t xml:space="preserve">Estimates of burden are based on </w:t>
      </w:r>
      <w:r w:rsidR="004F4319">
        <w:t xml:space="preserve">cited data and </w:t>
      </w:r>
      <w:r w:rsidRPr="00247729">
        <w:t xml:space="preserve">Agency assumptions </w:t>
      </w:r>
      <w:r w:rsidR="004F4319">
        <w:t xml:space="preserve">and estimates </w:t>
      </w:r>
      <w:r w:rsidRPr="00247729">
        <w:t xml:space="preserve">unless otherwise noted for each requirement and activity. </w:t>
      </w:r>
      <w:r w:rsidR="000B0E88">
        <w:t>EPA</w:t>
      </w:r>
      <w:r w:rsidRPr="00247729">
        <w:t xml:space="preserve"> estimates the burden in terms of </w:t>
      </w:r>
      <w:r w:rsidR="006E7A01" w:rsidRPr="00247729">
        <w:t xml:space="preserve">the </w:t>
      </w:r>
      <w:r w:rsidRPr="00247729">
        <w:t>time it takes</w:t>
      </w:r>
      <w:r w:rsidR="006E7A01" w:rsidRPr="00247729">
        <w:t xml:space="preserve"> for</w:t>
      </w:r>
      <w:r w:rsidRPr="00247729">
        <w:t xml:space="preserve"> </w:t>
      </w:r>
      <w:r w:rsidR="004F4319">
        <w:t xml:space="preserve">a </w:t>
      </w:r>
      <w:r w:rsidRPr="00247729">
        <w:t>respondent to perform a given activity</w:t>
      </w:r>
      <w:r w:rsidR="009C3E6C">
        <w:t>. T</w:t>
      </w:r>
      <w:r w:rsidRPr="00247729">
        <w:t>hat time</w:t>
      </w:r>
      <w:r w:rsidR="006E7A01" w:rsidRPr="00247729">
        <w:t xml:space="preserve"> estimate </w:t>
      </w:r>
      <w:r w:rsidRPr="00247729">
        <w:t xml:space="preserve">is </w:t>
      </w:r>
      <w:r w:rsidR="009C3E6C">
        <w:t xml:space="preserve">then </w:t>
      </w:r>
      <w:r w:rsidRPr="00247729">
        <w:t>multiplied by the number of respondents or the number of responses depending upon the activity</w:t>
      </w:r>
      <w:r w:rsidR="006E7A01" w:rsidRPr="00247729">
        <w:t>,</w:t>
      </w:r>
      <w:r w:rsidRPr="00247729">
        <w:t xml:space="preserve"> to determine the total time burden. </w:t>
      </w:r>
      <w:r w:rsidR="000817A0" w:rsidRPr="00247729">
        <w:t>The burden estimates are explained in detail together with respondent costs, in the next section</w:t>
      </w:r>
      <w:r w:rsidR="002162C7" w:rsidRPr="00247729">
        <w:t>.</w:t>
      </w:r>
    </w:p>
    <w:p w14:paraId="71F2F6F0" w14:textId="77777777" w:rsidR="009F726A" w:rsidRPr="00247729" w:rsidRDefault="009F726A" w:rsidP="009F726A">
      <w:pPr>
        <w:tabs>
          <w:tab w:val="left" w:pos="-1080"/>
          <w:tab w:val="left" w:pos="-720"/>
          <w:tab w:val="left" w:pos="0"/>
          <w:tab w:val="left" w:pos="720"/>
          <w:tab w:val="left" w:pos="1440"/>
          <w:tab w:val="left" w:pos="1800"/>
        </w:tabs>
      </w:pPr>
    </w:p>
    <w:p w14:paraId="46F3944F" w14:textId="77777777" w:rsidR="003F1788" w:rsidRDefault="009F726A" w:rsidP="009F726A">
      <w:pPr>
        <w:tabs>
          <w:tab w:val="left" w:pos="-1080"/>
          <w:tab w:val="left" w:pos="-720"/>
          <w:tab w:val="left" w:pos="0"/>
          <w:tab w:val="left" w:pos="720"/>
          <w:tab w:val="left" w:pos="1440"/>
          <w:tab w:val="left" w:pos="1800"/>
        </w:tabs>
        <w:ind w:left="1440" w:hanging="720"/>
        <w:rPr>
          <w:b/>
          <w:bCs/>
        </w:rPr>
      </w:pPr>
      <w:r w:rsidRPr="00247729">
        <w:rPr>
          <w:b/>
          <w:bCs/>
        </w:rPr>
        <w:t>6(</w:t>
      </w:r>
      <w:r w:rsidR="00A14EF6" w:rsidRPr="00247729">
        <w:rPr>
          <w:b/>
          <w:bCs/>
        </w:rPr>
        <w:t>b</w:t>
      </w:r>
      <w:r w:rsidRPr="00247729">
        <w:rPr>
          <w:b/>
          <w:bCs/>
        </w:rPr>
        <w:t>).</w:t>
      </w:r>
      <w:r w:rsidRPr="00247729">
        <w:rPr>
          <w:b/>
          <w:bCs/>
        </w:rPr>
        <w:tab/>
        <w:t xml:space="preserve">Estimating Respondent </w:t>
      </w:r>
      <w:r w:rsidR="000817A0" w:rsidRPr="00247729">
        <w:rPr>
          <w:b/>
          <w:bCs/>
        </w:rPr>
        <w:t xml:space="preserve">Burden and </w:t>
      </w:r>
      <w:r w:rsidRPr="00247729">
        <w:rPr>
          <w:b/>
          <w:bCs/>
        </w:rPr>
        <w:t>Cost</w:t>
      </w:r>
      <w:r w:rsidR="003F1788">
        <w:rPr>
          <w:b/>
          <w:bCs/>
        </w:rPr>
        <w:t>s</w:t>
      </w:r>
    </w:p>
    <w:p w14:paraId="1AF94016" w14:textId="77777777" w:rsidR="003F1788" w:rsidRDefault="003F1788" w:rsidP="009F726A">
      <w:pPr>
        <w:tabs>
          <w:tab w:val="left" w:pos="-1080"/>
          <w:tab w:val="left" w:pos="-720"/>
          <w:tab w:val="left" w:pos="0"/>
          <w:tab w:val="left" w:pos="720"/>
          <w:tab w:val="left" w:pos="1440"/>
          <w:tab w:val="left" w:pos="1800"/>
        </w:tabs>
        <w:ind w:left="1440" w:hanging="720"/>
        <w:rPr>
          <w:b/>
          <w:bCs/>
        </w:rPr>
      </w:pPr>
    </w:p>
    <w:p w14:paraId="10F838C5" w14:textId="3AA3D8B5" w:rsidR="009F726A" w:rsidRPr="00247729" w:rsidRDefault="003F1788" w:rsidP="003F1788">
      <w:pPr>
        <w:tabs>
          <w:tab w:val="left" w:pos="-1080"/>
          <w:tab w:val="left" w:pos="-720"/>
          <w:tab w:val="left" w:pos="0"/>
          <w:tab w:val="left" w:pos="720"/>
          <w:tab w:val="left" w:pos="1080"/>
          <w:tab w:val="left" w:pos="1800"/>
        </w:tabs>
        <w:ind w:left="1440" w:hanging="360"/>
      </w:pPr>
      <w:r>
        <w:rPr>
          <w:b/>
          <w:bCs/>
        </w:rPr>
        <w:t>(i). Methodology</w:t>
      </w:r>
    </w:p>
    <w:p w14:paraId="3EC742A7" w14:textId="77777777" w:rsidR="004A2802" w:rsidRDefault="004A2802" w:rsidP="002B78A3">
      <w:pPr>
        <w:pStyle w:val="BodyText"/>
      </w:pPr>
    </w:p>
    <w:p w14:paraId="0CDAA83D" w14:textId="40129B7D" w:rsidR="009E6EC6" w:rsidRPr="003F1788" w:rsidRDefault="00B1504D" w:rsidP="003F1788">
      <w:pPr>
        <w:pStyle w:val="BodyText"/>
      </w:pPr>
      <w:r>
        <w:tab/>
      </w:r>
      <w:r w:rsidR="009E6EC6">
        <w:rPr>
          <w:bCs w:val="0"/>
        </w:rPr>
        <w:t xml:space="preserve">The various respondent types for this ICR (labor groups that are subject to PRA requirements) are identified. These respondent groups are from agricultural establishments, </w:t>
      </w:r>
      <w:r w:rsidR="009E6EC6" w:rsidRPr="00994F0E">
        <w:rPr>
          <w:bCs w:val="0"/>
        </w:rPr>
        <w:t>commercial pesticide handling establishments (CPHEs)</w:t>
      </w:r>
      <w:r w:rsidR="009E6EC6">
        <w:rPr>
          <w:bCs w:val="0"/>
        </w:rPr>
        <w:t>, or trainers.</w:t>
      </w:r>
      <w:r w:rsidR="009E6EC6" w:rsidRPr="00994F0E">
        <w:rPr>
          <w:bCs w:val="0"/>
        </w:rPr>
        <w:t xml:space="preserve"> </w:t>
      </w:r>
      <w:r w:rsidR="009E6EC6">
        <w:rPr>
          <w:bCs w:val="0"/>
        </w:rPr>
        <w:t>A</w:t>
      </w:r>
      <w:r w:rsidR="009E6EC6" w:rsidRPr="00994F0E">
        <w:rPr>
          <w:bCs w:val="0"/>
        </w:rPr>
        <w:t>gricultural establi</w:t>
      </w:r>
      <w:r w:rsidR="009E6EC6">
        <w:rPr>
          <w:bCs w:val="0"/>
        </w:rPr>
        <w:t>shments include farms, nurseries</w:t>
      </w:r>
      <w:r w:rsidR="009E6EC6" w:rsidRPr="00994F0E">
        <w:rPr>
          <w:bCs w:val="0"/>
        </w:rPr>
        <w:t xml:space="preserve">, </w:t>
      </w:r>
      <w:r w:rsidR="009E6EC6">
        <w:rPr>
          <w:bCs w:val="0"/>
        </w:rPr>
        <w:t>and greenhouse establishments.</w:t>
      </w:r>
      <w:r w:rsidR="009E6EC6" w:rsidRPr="00D10A4C">
        <w:rPr>
          <w:bCs w:val="0"/>
        </w:rPr>
        <w:t xml:space="preserve"> </w:t>
      </w:r>
      <w:r w:rsidR="00C06D44">
        <w:rPr>
          <w:bCs w:val="0"/>
        </w:rPr>
        <w:t xml:space="preserve">Employers </w:t>
      </w:r>
      <w:r w:rsidR="009E6EC6">
        <w:rPr>
          <w:bCs w:val="0"/>
        </w:rPr>
        <w:t xml:space="preserve">that do not hire </w:t>
      </w:r>
      <w:r w:rsidR="008B2BF2">
        <w:rPr>
          <w:bCs w:val="0"/>
        </w:rPr>
        <w:t>workers or handlers</w:t>
      </w:r>
      <w:r w:rsidR="009E6EC6">
        <w:rPr>
          <w:bCs w:val="0"/>
        </w:rPr>
        <w:t xml:space="preserve"> (sometimes called “family farms” in this ICR) </w:t>
      </w:r>
      <w:r w:rsidR="009E6EC6" w:rsidRPr="00994F0E">
        <w:rPr>
          <w:bCs w:val="0"/>
        </w:rPr>
        <w:t>ar</w:t>
      </w:r>
      <w:r w:rsidR="009E6EC6">
        <w:rPr>
          <w:bCs w:val="0"/>
        </w:rPr>
        <w:t>e exempt from most WPS requirements and, therefore, PRA activities in this ICR.</w:t>
      </w:r>
      <w:r w:rsidR="009E6EC6" w:rsidRPr="00D10A4C">
        <w:rPr>
          <w:bCs w:val="0"/>
        </w:rPr>
        <w:t xml:space="preserve"> </w:t>
      </w:r>
      <w:r w:rsidR="009E6EC6" w:rsidRPr="00994F0E">
        <w:rPr>
          <w:bCs w:val="0"/>
        </w:rPr>
        <w:t>Respondent</w:t>
      </w:r>
      <w:r w:rsidR="009E6EC6">
        <w:rPr>
          <w:bCs w:val="0"/>
        </w:rPr>
        <w:t xml:space="preserve"> groups </w:t>
      </w:r>
      <w:r w:rsidR="009E6EC6" w:rsidRPr="00994F0E">
        <w:rPr>
          <w:bCs w:val="0"/>
        </w:rPr>
        <w:t>include agricultural employers, agricultural workers, agricultural handlers, CPHE employers, CPHE handlers and trainers.</w:t>
      </w:r>
    </w:p>
    <w:p w14:paraId="3B74F6CA" w14:textId="77777777" w:rsidR="009E6EC6" w:rsidRPr="00994F0E" w:rsidRDefault="009E6EC6" w:rsidP="009E6EC6">
      <w:pPr>
        <w:tabs>
          <w:tab w:val="center" w:pos="810"/>
          <w:tab w:val="right" w:pos="8640"/>
        </w:tabs>
        <w:ind w:firstLine="720"/>
        <w:rPr>
          <w:bCs/>
        </w:rPr>
      </w:pPr>
    </w:p>
    <w:p w14:paraId="112C79EE" w14:textId="77777777" w:rsidR="009E6EC6" w:rsidRDefault="009E6EC6" w:rsidP="009E6EC6">
      <w:pPr>
        <w:tabs>
          <w:tab w:val="center" w:pos="810"/>
          <w:tab w:val="right" w:pos="8640"/>
        </w:tabs>
        <w:ind w:firstLine="720"/>
        <w:rPr>
          <w:bCs/>
        </w:rPr>
      </w:pPr>
      <w:r>
        <w:rPr>
          <w:bCs/>
        </w:rPr>
        <w:t>First, the Agency estimates the burden per response (“event”) for each type of respondent to conduct each activity. The burden per response is multiplied by the estimated number of responses per year to get the annual burden of each activity for each respondent type. The estimated annual burden hours for each activity and respondent type are summed to get the total annual burden hours for the ICR.</w:t>
      </w:r>
    </w:p>
    <w:p w14:paraId="724E4B11" w14:textId="77777777" w:rsidR="009E6EC6" w:rsidRDefault="009E6EC6" w:rsidP="009E6EC6">
      <w:pPr>
        <w:tabs>
          <w:tab w:val="center" w:pos="810"/>
          <w:tab w:val="right" w:pos="8640"/>
        </w:tabs>
        <w:ind w:firstLine="720"/>
        <w:rPr>
          <w:bCs/>
        </w:rPr>
      </w:pPr>
    </w:p>
    <w:p w14:paraId="40A2C070" w14:textId="6A55B1DD" w:rsidR="009E6EC6" w:rsidRDefault="009E6EC6" w:rsidP="009E6EC6">
      <w:pPr>
        <w:tabs>
          <w:tab w:val="center" w:pos="810"/>
          <w:tab w:val="right" w:pos="8640"/>
        </w:tabs>
        <w:ind w:firstLine="720"/>
        <w:rPr>
          <w:bCs/>
        </w:rPr>
      </w:pPr>
      <w:r w:rsidRPr="00994F0E">
        <w:rPr>
          <w:bCs/>
        </w:rPr>
        <w:tab/>
        <w:t>To calculate the</w:t>
      </w:r>
      <w:r>
        <w:rPr>
          <w:bCs/>
        </w:rPr>
        <w:t xml:space="preserve"> cost</w:t>
      </w:r>
      <w:r w:rsidR="00C06D44">
        <w:rPr>
          <w:bCs/>
        </w:rPr>
        <w:t>,</w:t>
      </w:r>
      <w:r>
        <w:rPr>
          <w:bCs/>
        </w:rPr>
        <w:t xml:space="preserve"> the Agency estimated the </w:t>
      </w:r>
      <w:r w:rsidRPr="00994F0E">
        <w:rPr>
          <w:bCs/>
        </w:rPr>
        <w:t>hourly wage rates for each type of respondent</w:t>
      </w:r>
      <w:r>
        <w:rPr>
          <w:bCs/>
        </w:rPr>
        <w:t xml:space="preserve"> as discussed in section 6 (b)(i)(1), Wage Rates, below</w:t>
      </w:r>
      <w:r w:rsidR="00F33810">
        <w:rPr>
          <w:bCs/>
        </w:rPr>
        <w:t xml:space="preserve">. </w:t>
      </w:r>
      <w:r>
        <w:rPr>
          <w:bCs/>
        </w:rPr>
        <w:t xml:space="preserve">The corresponding </w:t>
      </w:r>
      <w:r w:rsidRPr="00994F0E">
        <w:rPr>
          <w:bCs/>
        </w:rPr>
        <w:t xml:space="preserve">cost for each </w:t>
      </w:r>
      <w:r>
        <w:rPr>
          <w:bCs/>
        </w:rPr>
        <w:t>burden hour estimate is calculated by multiplying the applicable wage rate by the applicable burden hour estimate (per response, annual per activity, total annual).</w:t>
      </w:r>
    </w:p>
    <w:p w14:paraId="3EBD6CDE" w14:textId="77777777" w:rsidR="009E6EC6" w:rsidRDefault="009E6EC6" w:rsidP="009E6EC6">
      <w:pPr>
        <w:tabs>
          <w:tab w:val="center" w:pos="810"/>
          <w:tab w:val="right" w:pos="8640"/>
        </w:tabs>
        <w:ind w:firstLine="720"/>
        <w:rPr>
          <w:bCs/>
        </w:rPr>
      </w:pPr>
    </w:p>
    <w:p w14:paraId="25641DDF" w14:textId="172B0E79" w:rsidR="009E6EC6" w:rsidRDefault="009E6EC6" w:rsidP="009E6EC6">
      <w:pPr>
        <w:tabs>
          <w:tab w:val="center" w:pos="810"/>
          <w:tab w:val="right" w:pos="8640"/>
        </w:tabs>
        <w:ind w:firstLine="720"/>
        <w:rPr>
          <w:bCs/>
        </w:rPr>
      </w:pPr>
      <w:r>
        <w:rPr>
          <w:bCs/>
        </w:rPr>
        <w:t>Section 6 (b)(ii) Requirements, below, presents the individual rule requirements and resulting PRA activities, with detailed explanations and estimates for the burden and cost of each.</w:t>
      </w:r>
    </w:p>
    <w:p w14:paraId="69D6F565" w14:textId="4FFAA524" w:rsidR="006E0FB2" w:rsidRDefault="006E0FB2" w:rsidP="009E6EC6">
      <w:pPr>
        <w:tabs>
          <w:tab w:val="center" w:pos="810"/>
          <w:tab w:val="right" w:pos="8640"/>
        </w:tabs>
        <w:ind w:firstLine="720"/>
        <w:rPr>
          <w:bCs/>
        </w:rPr>
      </w:pPr>
    </w:p>
    <w:p w14:paraId="4788B044" w14:textId="5F5FB08D" w:rsidR="006E0FB2" w:rsidRPr="006E0FB2" w:rsidRDefault="006E0FB2" w:rsidP="006E0FB2">
      <w:pPr>
        <w:tabs>
          <w:tab w:val="center" w:pos="810"/>
          <w:tab w:val="right" w:pos="1440"/>
        </w:tabs>
        <w:ind w:firstLine="1440"/>
        <w:rPr>
          <w:b/>
          <w:bCs/>
        </w:rPr>
      </w:pPr>
      <w:r w:rsidRPr="006E0FB2">
        <w:rPr>
          <w:b/>
          <w:bCs/>
        </w:rPr>
        <w:t>(1). Wage Rates</w:t>
      </w:r>
    </w:p>
    <w:p w14:paraId="1059C224" w14:textId="77777777" w:rsidR="000705C2" w:rsidRPr="006E0FB2" w:rsidRDefault="000705C2" w:rsidP="002B78A3">
      <w:pPr>
        <w:pStyle w:val="BodyText"/>
      </w:pPr>
    </w:p>
    <w:p w14:paraId="602938FB" w14:textId="51638B99" w:rsidR="00704D37" w:rsidRPr="002B78A3" w:rsidRDefault="006E0FB2" w:rsidP="002B78A3">
      <w:pPr>
        <w:pStyle w:val="BodyText"/>
      </w:pPr>
      <w:r>
        <w:tab/>
      </w:r>
      <w:r w:rsidR="0009242B" w:rsidRPr="002B78A3">
        <w:t xml:space="preserve">For this ICR, </w:t>
      </w:r>
      <w:r w:rsidR="00B7281F" w:rsidRPr="002B78A3">
        <w:t xml:space="preserve">the </w:t>
      </w:r>
      <w:r w:rsidR="009F726A" w:rsidRPr="002B78A3">
        <w:t xml:space="preserve">Agency </w:t>
      </w:r>
      <w:r w:rsidR="00B7281F" w:rsidRPr="002B78A3">
        <w:t>used</w:t>
      </w:r>
      <w:r w:rsidR="009F726A" w:rsidRPr="002B78A3">
        <w:t xml:space="preserve"> the estimated wages</w:t>
      </w:r>
      <w:r w:rsidR="00516560" w:rsidRPr="002B78A3">
        <w:t>, benefits, and other costs incurred by an employer</w:t>
      </w:r>
      <w:r w:rsidR="009F726A" w:rsidRPr="002B78A3">
        <w:t xml:space="preserve"> for all affected </w:t>
      </w:r>
      <w:r w:rsidR="0009242B" w:rsidRPr="002B78A3">
        <w:t xml:space="preserve">respondent groups </w:t>
      </w:r>
      <w:r w:rsidR="009F726A" w:rsidRPr="002B78A3">
        <w:t xml:space="preserve">based on publicly available data from the BLS. The </w:t>
      </w:r>
      <w:r w:rsidR="0009242B" w:rsidRPr="002B78A3">
        <w:t xml:space="preserve">wage rate </w:t>
      </w:r>
      <w:r w:rsidR="009F726A" w:rsidRPr="002B78A3">
        <w:t>methodology uses data from each sector for an unloaded wage rate (hourly wage rate), and then calculates the loaded wage rate (unloaded wage rate + benefits)</w:t>
      </w:r>
      <w:r w:rsidR="00C16867" w:rsidRPr="002B78A3">
        <w:t xml:space="preserve"> and fully loaded wage rate (loaded wage rate plus overhead)</w:t>
      </w:r>
      <w:r w:rsidR="009F726A" w:rsidRPr="002B78A3">
        <w:t xml:space="preserve">. These rates are </w:t>
      </w:r>
      <w:r w:rsidR="00C16867" w:rsidRPr="002B78A3">
        <w:t xml:space="preserve">presented for </w:t>
      </w:r>
      <w:r w:rsidR="009F726A" w:rsidRPr="002B78A3">
        <w:t xml:space="preserve">the </w:t>
      </w:r>
      <w:r w:rsidR="002F0C61" w:rsidRPr="002B78A3">
        <w:t xml:space="preserve">respondent </w:t>
      </w:r>
      <w:r w:rsidR="009F726A" w:rsidRPr="002B78A3">
        <w:t xml:space="preserve">labor categories of </w:t>
      </w:r>
      <w:r w:rsidR="005E6DBF" w:rsidRPr="002B78A3">
        <w:t>agricultural</w:t>
      </w:r>
      <w:r w:rsidR="00C01F2C" w:rsidRPr="002B78A3">
        <w:t xml:space="preserve"> </w:t>
      </w:r>
      <w:r w:rsidR="00851487" w:rsidRPr="002B78A3">
        <w:t>employer</w:t>
      </w:r>
      <w:r w:rsidR="00C01F2C" w:rsidRPr="002B78A3">
        <w:t xml:space="preserve">, </w:t>
      </w:r>
      <w:r w:rsidR="0009242B" w:rsidRPr="002B78A3">
        <w:t xml:space="preserve">CPHE </w:t>
      </w:r>
      <w:r w:rsidR="009F726A" w:rsidRPr="002B78A3">
        <w:t xml:space="preserve">employer, worker, </w:t>
      </w:r>
      <w:r w:rsidR="005E6DBF" w:rsidRPr="002B78A3">
        <w:t>agricultural</w:t>
      </w:r>
      <w:r w:rsidR="00851487" w:rsidRPr="002B78A3">
        <w:t xml:space="preserve"> </w:t>
      </w:r>
      <w:r w:rsidR="009F726A" w:rsidRPr="002B78A3">
        <w:t>handler</w:t>
      </w:r>
      <w:r w:rsidR="00663551" w:rsidRPr="002B78A3">
        <w:t>,</w:t>
      </w:r>
      <w:r w:rsidR="00851487" w:rsidRPr="002B78A3">
        <w:t xml:space="preserve"> CPHE handler</w:t>
      </w:r>
      <w:r w:rsidR="009F726A" w:rsidRPr="002B78A3">
        <w:t xml:space="preserve">, </w:t>
      </w:r>
      <w:r w:rsidR="00C16867" w:rsidRPr="002B78A3">
        <w:t xml:space="preserve">and </w:t>
      </w:r>
      <w:r w:rsidR="009F726A" w:rsidRPr="002B78A3">
        <w:t>trainer.</w:t>
      </w:r>
      <w:r w:rsidR="009C3E6C" w:rsidRPr="002B78A3">
        <w:t xml:space="preserve"> The time </w:t>
      </w:r>
      <w:r w:rsidR="00516560" w:rsidRPr="002B78A3">
        <w:t>f</w:t>
      </w:r>
      <w:r w:rsidR="009C3E6C" w:rsidRPr="002B78A3">
        <w:t>or</w:t>
      </w:r>
      <w:r w:rsidR="00516560" w:rsidRPr="002B78A3">
        <w:t xml:space="preserve"> owners/operators of agricultural establishments that do not hire workers or agricultural handlers but who handle pesticides is valued at the same wage rate and agricultural employers.</w:t>
      </w:r>
      <w:r w:rsidR="009C3E6C" w:rsidRPr="002B78A3">
        <w:t xml:space="preserve"> </w:t>
      </w:r>
      <w:r w:rsidR="00A97BF8" w:rsidRPr="002B78A3">
        <w:t>The wage rate for agricultural employers is also used to value the time of certified private applicators and the wage rate for CPHE employers is used to value the time of certified commercial applicators.</w:t>
      </w:r>
    </w:p>
    <w:p w14:paraId="287BD89D" w14:textId="77777777" w:rsidR="0009242B" w:rsidRPr="00247729" w:rsidRDefault="0009242B" w:rsidP="002B78A3">
      <w:pPr>
        <w:pStyle w:val="BodyText"/>
      </w:pPr>
    </w:p>
    <w:p w14:paraId="3231DA4D" w14:textId="4CE0F3FE" w:rsidR="0009242B" w:rsidRPr="00247729" w:rsidRDefault="0009242B" w:rsidP="006E0FB2">
      <w:pPr>
        <w:ind w:firstLine="720"/>
      </w:pPr>
      <w:r w:rsidRPr="00247729">
        <w:t xml:space="preserve">Each sector’s wage data (with the exception of </w:t>
      </w:r>
      <w:r w:rsidR="005E6DBF" w:rsidRPr="00247729">
        <w:t>agricultural</w:t>
      </w:r>
      <w:r w:rsidRPr="00247729">
        <w:t xml:space="preserve"> establishment workers and handlers) corresponds to a specific Standard Occupational Classification (SOC) and for certain categories, a North American Industry Classification System (NAICS) code as well. Specific details are provided in the wage rate table (see </w:t>
      </w:r>
      <w:r w:rsidR="00767B94">
        <w:t>Table 1</w:t>
      </w:r>
      <w:r w:rsidRPr="00247729">
        <w:t>)</w:t>
      </w:r>
      <w:r w:rsidR="00871228" w:rsidRPr="00247729">
        <w:t>.</w:t>
      </w:r>
      <w:r w:rsidRPr="00247729">
        <w:t xml:space="preserve"> The SOC system is used by Federal statistical agencies to classify workers into occupational categories for the purpose of collecting, calculating, or disseminating data.</w:t>
      </w:r>
    </w:p>
    <w:p w14:paraId="2A5916F6" w14:textId="77777777" w:rsidR="00656BE7" w:rsidRDefault="00656BE7" w:rsidP="009F726A">
      <w:pPr>
        <w:tabs>
          <w:tab w:val="left" w:pos="-1080"/>
          <w:tab w:val="left" w:pos="-720"/>
          <w:tab w:val="left" w:pos="0"/>
          <w:tab w:val="left" w:pos="720"/>
          <w:tab w:val="left" w:pos="1440"/>
          <w:tab w:val="left" w:pos="1800"/>
        </w:tabs>
      </w:pPr>
    </w:p>
    <w:p w14:paraId="0501C3FC" w14:textId="66B896B6" w:rsidR="00864782" w:rsidRDefault="00053190" w:rsidP="009F726A">
      <w:pPr>
        <w:tabs>
          <w:tab w:val="left" w:pos="-1080"/>
          <w:tab w:val="left" w:pos="-720"/>
          <w:tab w:val="left" w:pos="0"/>
          <w:tab w:val="left" w:pos="720"/>
          <w:tab w:val="left" w:pos="1440"/>
          <w:tab w:val="left" w:pos="1800"/>
        </w:tabs>
      </w:pPr>
      <w:r>
        <w:rPr>
          <w:bCs/>
        </w:rPr>
        <w:tab/>
      </w:r>
      <w:r w:rsidR="00864782" w:rsidRPr="00864782">
        <w:rPr>
          <w:bCs/>
        </w:rPr>
        <w:t xml:space="preserve">EPA uses fully loaded wage rates for </w:t>
      </w:r>
      <w:r w:rsidR="00864782">
        <w:rPr>
          <w:bCs/>
        </w:rPr>
        <w:t xml:space="preserve">all sectors (respondent groups) in this ICR except workers. </w:t>
      </w:r>
      <w:r w:rsidR="00864782" w:rsidRPr="00864782">
        <w:rPr>
          <w:bCs/>
        </w:rPr>
        <w:t xml:space="preserve">EPA chose not to use fully loaded wage rates for workers in this ICR, retaining the use of </w:t>
      </w:r>
      <w:r w:rsidR="002F0C61">
        <w:rPr>
          <w:bCs/>
        </w:rPr>
        <w:t xml:space="preserve">the </w:t>
      </w:r>
      <w:r w:rsidR="00864782" w:rsidRPr="00864782">
        <w:rPr>
          <w:bCs/>
        </w:rPr>
        <w:t xml:space="preserve">loaded wage </w:t>
      </w:r>
      <w:r w:rsidR="002F0C61">
        <w:rPr>
          <w:bCs/>
        </w:rPr>
        <w:t xml:space="preserve">rate </w:t>
      </w:r>
      <w:r w:rsidR="00864782" w:rsidRPr="00864782">
        <w:rPr>
          <w:bCs/>
        </w:rPr>
        <w:t xml:space="preserve">instead. Loaded wage rates are understood to account for the non-wage benefits that an employee receives, such as paid holiday and sick </w:t>
      </w:r>
      <w:r w:rsidR="0047379D">
        <w:rPr>
          <w:bCs/>
        </w:rPr>
        <w:t xml:space="preserve">leave and/or health insurance. </w:t>
      </w:r>
      <w:r w:rsidR="00864782" w:rsidRPr="00864782">
        <w:rPr>
          <w:bCs/>
        </w:rPr>
        <w:t xml:space="preserve">Fully loaded wage rates reflect non-wage and benefit costs incurred by the employer, such as overhead or equipment used by the employee. While handlers use pesticide application equipment, workers under the WPS are those engaged in hand labor activities associated with crop production such as hand weeding, thinning, and harvesting and have few associated equipment </w:t>
      </w:r>
      <w:r w:rsidR="002F0C61">
        <w:rPr>
          <w:bCs/>
        </w:rPr>
        <w:t xml:space="preserve">or other overhead </w:t>
      </w:r>
      <w:r w:rsidR="00864782" w:rsidRPr="00864782">
        <w:rPr>
          <w:bCs/>
        </w:rPr>
        <w:t>costs.</w:t>
      </w:r>
    </w:p>
    <w:p w14:paraId="2FC85AD6" w14:textId="77777777" w:rsidR="00864782" w:rsidRDefault="00864782" w:rsidP="009F726A">
      <w:pPr>
        <w:tabs>
          <w:tab w:val="left" w:pos="-1080"/>
          <w:tab w:val="left" w:pos="-720"/>
          <w:tab w:val="left" w:pos="0"/>
          <w:tab w:val="left" w:pos="720"/>
          <w:tab w:val="left" w:pos="1440"/>
          <w:tab w:val="left" w:pos="1800"/>
        </w:tabs>
      </w:pPr>
    </w:p>
    <w:p w14:paraId="6A6F10AB" w14:textId="77777777" w:rsidR="00A321E4" w:rsidRPr="00247729" w:rsidRDefault="009F726A">
      <w:pPr>
        <w:ind w:firstLine="720"/>
        <w:rPr>
          <w:i/>
        </w:rPr>
      </w:pPr>
      <w:r w:rsidRPr="00247729">
        <w:rPr>
          <w:i/>
        </w:rPr>
        <w:t>Unloaded Wage Rate</w:t>
      </w:r>
    </w:p>
    <w:p w14:paraId="41DF6BD4" w14:textId="77777777" w:rsidR="00A321E4" w:rsidRPr="00247729" w:rsidRDefault="00A321E4">
      <w:pPr>
        <w:ind w:firstLine="720"/>
        <w:rPr>
          <w:i/>
        </w:rPr>
      </w:pPr>
    </w:p>
    <w:p w14:paraId="33387996" w14:textId="37B759C9" w:rsidR="00A321E4" w:rsidRPr="00247729" w:rsidRDefault="009C3E6C">
      <w:pPr>
        <w:ind w:firstLine="720"/>
      </w:pPr>
      <w:r>
        <w:t>U</w:t>
      </w:r>
      <w:r w:rsidR="0009242B" w:rsidRPr="00247729">
        <w:t>nloaded w</w:t>
      </w:r>
      <w:r w:rsidR="009F726A" w:rsidRPr="00247729">
        <w:t>age rates are estimated for the following labor types:</w:t>
      </w:r>
    </w:p>
    <w:p w14:paraId="189D339B" w14:textId="154C3936" w:rsidR="009F726A" w:rsidRDefault="005E6DBF" w:rsidP="0023341F">
      <w:pPr>
        <w:numPr>
          <w:ilvl w:val="0"/>
          <w:numId w:val="2"/>
        </w:numPr>
      </w:pPr>
      <w:r w:rsidRPr="00247729">
        <w:t xml:space="preserve">Agricultural </w:t>
      </w:r>
      <w:r w:rsidR="009F726A" w:rsidRPr="00247729">
        <w:t xml:space="preserve">establishment </w:t>
      </w:r>
      <w:r w:rsidR="00663551" w:rsidRPr="00247729">
        <w:t>employers</w:t>
      </w:r>
    </w:p>
    <w:p w14:paraId="283B7707" w14:textId="4B99E964" w:rsidR="00260E27" w:rsidRPr="00247729" w:rsidRDefault="00260E27" w:rsidP="0023341F">
      <w:pPr>
        <w:numPr>
          <w:ilvl w:val="0"/>
          <w:numId w:val="2"/>
        </w:numPr>
      </w:pPr>
      <w:r>
        <w:t>Family farm owners/operators</w:t>
      </w:r>
    </w:p>
    <w:p w14:paraId="61D1790E" w14:textId="0B7E80DE" w:rsidR="009F726A" w:rsidRPr="00247729" w:rsidRDefault="0009242B" w:rsidP="0023341F">
      <w:pPr>
        <w:numPr>
          <w:ilvl w:val="0"/>
          <w:numId w:val="2"/>
        </w:numPr>
      </w:pPr>
      <w:r w:rsidRPr="00247729">
        <w:t xml:space="preserve">CPHE </w:t>
      </w:r>
      <w:r w:rsidR="009F726A" w:rsidRPr="00247729">
        <w:t>employers</w:t>
      </w:r>
    </w:p>
    <w:p w14:paraId="4C2A6715" w14:textId="77777777" w:rsidR="009F726A" w:rsidRPr="00247729" w:rsidRDefault="005E6DBF" w:rsidP="0023341F">
      <w:pPr>
        <w:numPr>
          <w:ilvl w:val="0"/>
          <w:numId w:val="2"/>
        </w:numPr>
      </w:pPr>
      <w:r w:rsidRPr="00247729">
        <w:t xml:space="preserve">Agricultural </w:t>
      </w:r>
      <w:r w:rsidR="009F726A" w:rsidRPr="00247729">
        <w:t>establishment workers (trained and untrained)</w:t>
      </w:r>
    </w:p>
    <w:p w14:paraId="11C179D5" w14:textId="5A65C510" w:rsidR="009F726A" w:rsidRPr="00247729" w:rsidRDefault="005E6DBF" w:rsidP="0023341F">
      <w:pPr>
        <w:numPr>
          <w:ilvl w:val="0"/>
          <w:numId w:val="2"/>
        </w:numPr>
      </w:pPr>
      <w:r w:rsidRPr="00247729">
        <w:t xml:space="preserve">Agricultural </w:t>
      </w:r>
      <w:r w:rsidR="009F726A" w:rsidRPr="00247729">
        <w:t>establishment handlers</w:t>
      </w:r>
    </w:p>
    <w:p w14:paraId="466B94C1" w14:textId="1673264A" w:rsidR="009F726A" w:rsidRDefault="0009242B" w:rsidP="0023341F">
      <w:pPr>
        <w:numPr>
          <w:ilvl w:val="0"/>
          <w:numId w:val="2"/>
        </w:numPr>
      </w:pPr>
      <w:r w:rsidRPr="00247729">
        <w:t>CPHE</w:t>
      </w:r>
      <w:r w:rsidR="009F726A" w:rsidRPr="00247729">
        <w:t xml:space="preserve"> handlers</w:t>
      </w:r>
    </w:p>
    <w:p w14:paraId="1E23630D" w14:textId="4E9BADC2" w:rsidR="00C16867" w:rsidRPr="00247729" w:rsidRDefault="00C16867" w:rsidP="0023341F">
      <w:pPr>
        <w:numPr>
          <w:ilvl w:val="0"/>
          <w:numId w:val="2"/>
        </w:numPr>
      </w:pPr>
      <w:r>
        <w:t>Trainers</w:t>
      </w:r>
    </w:p>
    <w:p w14:paraId="283688AE" w14:textId="77777777" w:rsidR="009F726A" w:rsidRPr="00247729" w:rsidRDefault="009F726A" w:rsidP="009F726A"/>
    <w:p w14:paraId="4F264983" w14:textId="278014B2" w:rsidR="00A321E4" w:rsidRPr="006E0FB2" w:rsidRDefault="000B0E88" w:rsidP="002B78A3">
      <w:pPr>
        <w:pStyle w:val="BodyText"/>
      </w:pPr>
      <w:r w:rsidRPr="006E0FB2">
        <w:t>EPA</w:t>
      </w:r>
      <w:r w:rsidR="009F726A" w:rsidRPr="006E0FB2">
        <w:t xml:space="preserve"> uses mean hourly wage data for all relevant labor types, except for </w:t>
      </w:r>
      <w:r w:rsidR="005E6DBF" w:rsidRPr="006E0FB2">
        <w:t xml:space="preserve">agricultural </w:t>
      </w:r>
      <w:r w:rsidR="009F726A" w:rsidRPr="006E0FB2">
        <w:t>establishment workers and handlers, available in the National Industry-Specific Occupational Employment and Wage Estimates from the BLS Occupational Employment Statistics data series.</w:t>
      </w:r>
      <w:r w:rsidR="00E3046C" w:rsidRPr="003F1788">
        <w:rPr>
          <w:rStyle w:val="FootnoteReference"/>
          <w:bCs w:val="0"/>
        </w:rPr>
        <w:footnoteReference w:id="9"/>
      </w:r>
      <w:r w:rsidR="00DE4F2A" w:rsidRPr="003F1788">
        <w:t xml:space="preserve"> </w:t>
      </w:r>
      <w:r w:rsidR="009F726A" w:rsidRPr="006E0FB2">
        <w:t xml:space="preserve">For </w:t>
      </w:r>
      <w:r w:rsidR="005E6DBF" w:rsidRPr="006E0FB2">
        <w:t>agricultural</w:t>
      </w:r>
      <w:r w:rsidR="009F726A" w:rsidRPr="006E0FB2">
        <w:t xml:space="preserve"> establishment workers, the Agency uses the USDA Farm Labor Report’s annual average wage rate for U.S. fieldworkers.</w:t>
      </w:r>
      <w:r w:rsidR="00E3046C" w:rsidRPr="003F1788">
        <w:rPr>
          <w:rStyle w:val="FootnoteReference"/>
          <w:bCs w:val="0"/>
        </w:rPr>
        <w:footnoteReference w:id="10"/>
      </w:r>
      <w:r w:rsidR="00A72A72">
        <w:t xml:space="preserve"> </w:t>
      </w:r>
      <w:r w:rsidR="009F726A" w:rsidRPr="006E0FB2">
        <w:t xml:space="preserve">The wage rate for </w:t>
      </w:r>
      <w:r w:rsidR="005E6DBF" w:rsidRPr="006E0FB2">
        <w:t xml:space="preserve">agricultural </w:t>
      </w:r>
      <w:r w:rsidR="009F726A" w:rsidRPr="006E0FB2">
        <w:t xml:space="preserve">establishment handlers is calculated as the average of the </w:t>
      </w:r>
      <w:r w:rsidR="005E6DBF" w:rsidRPr="006E0FB2">
        <w:t xml:space="preserve">agricultural </w:t>
      </w:r>
      <w:r w:rsidR="009F726A" w:rsidRPr="006E0FB2">
        <w:t>establishment employer and worker rates. The overall wage is then weigh</w:t>
      </w:r>
      <w:r w:rsidR="00C01F2C" w:rsidRPr="006E0FB2">
        <w:t>t</w:t>
      </w:r>
      <w:r w:rsidR="009F726A" w:rsidRPr="006E0FB2">
        <w:t xml:space="preserve">ed in order to </w:t>
      </w:r>
      <w:r w:rsidR="001B5FE1" w:rsidRPr="006E0FB2">
        <w:t xml:space="preserve">estimate </w:t>
      </w:r>
      <w:r w:rsidR="009F726A" w:rsidRPr="006E0FB2">
        <w:t xml:space="preserve">the wage for handlers aged </w:t>
      </w:r>
      <w:r w:rsidR="00E17F56" w:rsidRPr="006E0FB2">
        <w:t xml:space="preserve">16 </w:t>
      </w:r>
      <w:r w:rsidR="009F726A" w:rsidRPr="006E0FB2">
        <w:t>years and older</w:t>
      </w:r>
      <w:r w:rsidR="00027966" w:rsidRPr="006E0FB2">
        <w:t xml:space="preserve">. </w:t>
      </w:r>
      <w:r w:rsidR="009F726A" w:rsidRPr="006E0FB2">
        <w:t>The wage rates are derived from BLS NAICS 201</w:t>
      </w:r>
      <w:r w:rsidR="00B35D9B" w:rsidRPr="006E0FB2">
        <w:t>6</w:t>
      </w:r>
      <w:r w:rsidR="009F726A" w:rsidRPr="006E0FB2">
        <w:t xml:space="preserve"> estimates</w:t>
      </w:r>
      <w:r w:rsidR="0009242B" w:rsidRPr="006E0FB2">
        <w:t>.</w:t>
      </w:r>
    </w:p>
    <w:p w14:paraId="48212264" w14:textId="77777777" w:rsidR="00A94176" w:rsidRPr="006E0FB2" w:rsidRDefault="00A94176" w:rsidP="002B78A3">
      <w:pPr>
        <w:pStyle w:val="BodyText"/>
      </w:pPr>
    </w:p>
    <w:p w14:paraId="270F39EC" w14:textId="262F0BA7" w:rsidR="0009242B" w:rsidRPr="007C4D0D" w:rsidRDefault="00305009" w:rsidP="002B78A3">
      <w:pPr>
        <w:pStyle w:val="BodyText"/>
        <w:rPr>
          <w:i/>
        </w:rPr>
      </w:pPr>
      <w:r>
        <w:tab/>
      </w:r>
      <w:r w:rsidR="00351066" w:rsidRPr="007C4D0D">
        <w:rPr>
          <w:i/>
        </w:rPr>
        <w:t>Loaded Wage Rate</w:t>
      </w:r>
    </w:p>
    <w:p w14:paraId="0E2DCDA2" w14:textId="77777777" w:rsidR="0009242B" w:rsidRPr="006E0FB2" w:rsidRDefault="0009242B" w:rsidP="002B78A3">
      <w:pPr>
        <w:pStyle w:val="BodyText"/>
      </w:pPr>
    </w:p>
    <w:p w14:paraId="0E366A7D" w14:textId="4B1179DD" w:rsidR="009F726A" w:rsidRPr="006E0FB2" w:rsidRDefault="000B0E88" w:rsidP="002B78A3">
      <w:pPr>
        <w:pStyle w:val="BodyText"/>
      </w:pPr>
      <w:r w:rsidRPr="006E0FB2">
        <w:t>EPA</w:t>
      </w:r>
      <w:r w:rsidR="009F726A" w:rsidRPr="006E0FB2">
        <w:t xml:space="preserve"> </w:t>
      </w:r>
      <w:r w:rsidR="001F64A3" w:rsidRPr="006E0FB2">
        <w:t xml:space="preserve">calculates loaded wage rates for </w:t>
      </w:r>
      <w:r w:rsidR="009F726A" w:rsidRPr="006E0FB2">
        <w:t xml:space="preserve">all labor categories. </w:t>
      </w:r>
      <w:r w:rsidR="00516560" w:rsidRPr="006E0FB2">
        <w:t xml:space="preserve">Loaded wage rates include non-monetary benefits paid to employees </w:t>
      </w:r>
      <w:r w:rsidR="00CF7E8D" w:rsidRPr="006E0FB2">
        <w:t xml:space="preserve">such as </w:t>
      </w:r>
      <w:r w:rsidR="00516560" w:rsidRPr="006E0FB2">
        <w:t xml:space="preserve">paid leave, insurance, and </w:t>
      </w:r>
      <w:r w:rsidR="00CF7E8D" w:rsidRPr="006E0FB2">
        <w:t>retirement contributions</w:t>
      </w:r>
      <w:r w:rsidR="009F2EE1">
        <w:t>.</w:t>
      </w:r>
      <w:r w:rsidR="00CB5D71" w:rsidRPr="009F2EE1">
        <w:rPr>
          <w:rStyle w:val="FootnoteReference"/>
        </w:rPr>
        <w:footnoteReference w:id="11"/>
      </w:r>
      <w:r w:rsidR="00CF7E8D" w:rsidRPr="006E0FB2">
        <w:t xml:space="preserve"> </w:t>
      </w:r>
      <w:r w:rsidR="00F76A3F" w:rsidRPr="006E0FB2">
        <w:t>A</w:t>
      </w:r>
      <w:r w:rsidR="007D47CD" w:rsidRPr="006E0FB2">
        <w:t xml:space="preserve">ccording </w:t>
      </w:r>
      <w:r w:rsidR="00976026" w:rsidRPr="006E0FB2">
        <w:t xml:space="preserve">to </w:t>
      </w:r>
      <w:r w:rsidR="007D47CD" w:rsidRPr="006E0FB2">
        <w:t>the</w:t>
      </w:r>
      <w:r w:rsidR="00976026" w:rsidRPr="006E0FB2">
        <w:t xml:space="preserve"> BLS</w:t>
      </w:r>
      <w:r w:rsidR="00F76A3F" w:rsidRPr="006E0FB2">
        <w:t xml:space="preserve">, the average private-sector employee </w:t>
      </w:r>
      <w:r w:rsidR="001F64A3" w:rsidRPr="006E0FB2">
        <w:t>receive</w:t>
      </w:r>
      <w:r w:rsidR="00F76A3F" w:rsidRPr="006E0FB2">
        <w:t>s</w:t>
      </w:r>
      <w:r w:rsidR="001F64A3" w:rsidRPr="006E0FB2">
        <w:t xml:space="preserve"> </w:t>
      </w:r>
      <w:r w:rsidR="009F726A" w:rsidRPr="006E0FB2">
        <w:t xml:space="preserve">benefits that amount to </w:t>
      </w:r>
      <w:r w:rsidR="00F66123" w:rsidRPr="006E0FB2">
        <w:t xml:space="preserve">approximately </w:t>
      </w:r>
      <w:r w:rsidR="009F726A" w:rsidRPr="006E0FB2">
        <w:t>3</w:t>
      </w:r>
      <w:r w:rsidR="00F76A3F" w:rsidRPr="006E0FB2">
        <w:t>1.</w:t>
      </w:r>
      <w:r w:rsidR="004F4D30" w:rsidRPr="006E0FB2">
        <w:t>7</w:t>
      </w:r>
      <w:r w:rsidR="009F726A" w:rsidRPr="006E0FB2">
        <w:t xml:space="preserve">% of the total remuneration with </w:t>
      </w:r>
      <w:r w:rsidR="001F64A3" w:rsidRPr="006E0FB2">
        <w:t xml:space="preserve">unloaded </w:t>
      </w:r>
      <w:r w:rsidR="009F726A" w:rsidRPr="006E0FB2">
        <w:t xml:space="preserve">wages accounting for </w:t>
      </w:r>
      <w:r w:rsidR="00F66123" w:rsidRPr="006E0FB2">
        <w:t xml:space="preserve">approximately </w:t>
      </w:r>
      <w:r w:rsidR="00F76A3F" w:rsidRPr="006E0FB2">
        <w:t>68.</w:t>
      </w:r>
      <w:r w:rsidR="004F4D30" w:rsidRPr="006E0FB2">
        <w:t>3</w:t>
      </w:r>
      <w:r w:rsidR="009F726A" w:rsidRPr="006E0FB2">
        <w:t>%.</w:t>
      </w:r>
      <w:r w:rsidR="009F726A" w:rsidRPr="009F2EE1">
        <w:rPr>
          <w:rStyle w:val="FootnoteReference"/>
        </w:rPr>
        <w:footnoteReference w:id="12"/>
      </w:r>
      <w:r w:rsidR="009F726A" w:rsidRPr="006E0FB2">
        <w:t xml:space="preserve"> </w:t>
      </w:r>
      <w:r w:rsidR="00E60466" w:rsidRPr="006E0FB2">
        <w:t xml:space="preserve">Therefore, benefits represent </w:t>
      </w:r>
      <w:r w:rsidR="00DA2BF9" w:rsidRPr="006E0FB2">
        <w:t xml:space="preserve">approximately </w:t>
      </w:r>
      <w:r w:rsidR="00E60466" w:rsidRPr="006E0FB2">
        <w:t>46.</w:t>
      </w:r>
      <w:r w:rsidR="00330E58" w:rsidRPr="006E0FB2">
        <w:t>3</w:t>
      </w:r>
      <w:r w:rsidR="00E60466" w:rsidRPr="006E0FB2">
        <w:t xml:space="preserve">% of </w:t>
      </w:r>
      <w:r w:rsidR="00C25A50" w:rsidRPr="006E0FB2">
        <w:t xml:space="preserve">the </w:t>
      </w:r>
      <w:r w:rsidR="00E60466" w:rsidRPr="006E0FB2">
        <w:t>unloaded wage rate</w:t>
      </w:r>
      <w:r w:rsidR="00BD4F3E" w:rsidRPr="006E0FB2">
        <w:t>s</w:t>
      </w:r>
      <w:r w:rsidR="00E60466" w:rsidRPr="006E0FB2">
        <w:t>, based on benefits for all civilian non-farm workers</w:t>
      </w:r>
      <w:r w:rsidR="009F2EE1">
        <w:t>.</w:t>
      </w:r>
      <w:r w:rsidR="00DC122D" w:rsidRPr="009F2EE1">
        <w:rPr>
          <w:rStyle w:val="FootnoteReference"/>
        </w:rPr>
        <w:footnoteReference w:id="13"/>
      </w:r>
      <w:r w:rsidR="00E60466" w:rsidRPr="006E0FB2">
        <w:t xml:space="preserve"> </w:t>
      </w:r>
      <w:r w:rsidR="00E475FD" w:rsidRPr="006E0FB2">
        <w:t>Based on this information, l</w:t>
      </w:r>
      <w:r w:rsidR="00F76A3F" w:rsidRPr="006E0FB2">
        <w:t xml:space="preserve">oaded wage rates are calculated </w:t>
      </w:r>
      <w:r w:rsidR="00295C41" w:rsidRPr="006E0FB2">
        <w:t>using either</w:t>
      </w:r>
      <w:r w:rsidR="00F76A3F" w:rsidRPr="006E0FB2">
        <w:t xml:space="preserve"> the unloaded wage </w:t>
      </w:r>
      <w:r w:rsidR="00CB5D71" w:rsidRPr="006E0FB2">
        <w:t>rate divided by 0.68</w:t>
      </w:r>
      <w:r w:rsidR="004F4D30" w:rsidRPr="006E0FB2">
        <w:t>3</w:t>
      </w:r>
      <w:r w:rsidR="00330E58" w:rsidRPr="006E0FB2">
        <w:t xml:space="preserve">, or the sum of </w:t>
      </w:r>
      <w:r w:rsidR="00295C41" w:rsidRPr="006E0FB2">
        <w:t xml:space="preserve">the </w:t>
      </w:r>
      <w:r w:rsidR="00330E58" w:rsidRPr="006E0FB2">
        <w:t>unloaded wage rate and benefits per hour</w:t>
      </w:r>
      <w:r w:rsidR="00CB5D71" w:rsidRPr="006E0FB2">
        <w:t xml:space="preserve">. </w:t>
      </w:r>
      <w:r w:rsidR="00F76A3F" w:rsidRPr="006E0FB2">
        <w:t>I</w:t>
      </w:r>
      <w:r w:rsidR="000406E5" w:rsidRPr="006E0FB2">
        <w:t xml:space="preserve">n spite of the fact that </w:t>
      </w:r>
      <w:r w:rsidR="007D47CD" w:rsidRPr="006E0FB2">
        <w:t>data from the National Agricultural Workers Survey (</w:t>
      </w:r>
      <w:r w:rsidR="00161A33" w:rsidRPr="006E0FB2">
        <w:t>Department of Labor (</w:t>
      </w:r>
      <w:r w:rsidR="007D47CD" w:rsidRPr="006E0FB2">
        <w:t>DoL</w:t>
      </w:r>
      <w:r w:rsidR="00161A33" w:rsidRPr="006E0FB2">
        <w:t>)</w:t>
      </w:r>
      <w:r w:rsidR="007D47CD" w:rsidRPr="006E0FB2">
        <w:t>) indicate that up to 77% of agricultural workers do not receive benefits as part of their employment</w:t>
      </w:r>
      <w:r w:rsidR="0000464E" w:rsidRPr="00DD2961">
        <w:rPr>
          <w:rStyle w:val="FootnoteReference"/>
        </w:rPr>
        <w:footnoteReference w:id="14"/>
      </w:r>
      <w:r w:rsidR="00DD2961">
        <w:t xml:space="preserve">, </w:t>
      </w:r>
      <w:r w:rsidR="00F76A3F" w:rsidRPr="006E0FB2">
        <w:t xml:space="preserve">EPA uses </w:t>
      </w:r>
      <w:r w:rsidR="00104896" w:rsidRPr="006E0FB2">
        <w:t xml:space="preserve">the loaded wage rate </w:t>
      </w:r>
      <w:r w:rsidR="00F76A3F" w:rsidRPr="006E0FB2">
        <w:t xml:space="preserve">as the value of time </w:t>
      </w:r>
      <w:r w:rsidR="00104896" w:rsidRPr="006E0FB2">
        <w:t>for agricultural workers ($16</w:t>
      </w:r>
      <w:r w:rsidR="0096669C" w:rsidRPr="006E0FB2">
        <w:t>.75</w:t>
      </w:r>
      <w:r w:rsidR="00DD2961">
        <w:t xml:space="preserve"> per hour).</w:t>
      </w:r>
    </w:p>
    <w:p w14:paraId="589FFE72" w14:textId="77777777" w:rsidR="00E5236A" w:rsidRDefault="00E5236A" w:rsidP="002B78A3">
      <w:pPr>
        <w:pStyle w:val="BodyText"/>
      </w:pPr>
    </w:p>
    <w:p w14:paraId="115DCE08" w14:textId="20C4E85F" w:rsidR="00104896" w:rsidRPr="00DE4F2A" w:rsidRDefault="00B84041" w:rsidP="002B78A3">
      <w:pPr>
        <w:pStyle w:val="BodyText"/>
        <w:rPr>
          <w:i/>
        </w:rPr>
      </w:pPr>
      <w:r>
        <w:tab/>
      </w:r>
      <w:r w:rsidR="00104896" w:rsidRPr="00DE4F2A">
        <w:rPr>
          <w:i/>
        </w:rPr>
        <w:t>Fully Loaded Wage Rate</w:t>
      </w:r>
    </w:p>
    <w:p w14:paraId="6DD14C02" w14:textId="77777777" w:rsidR="00104896" w:rsidRPr="006E0FB2" w:rsidRDefault="00104896" w:rsidP="002B78A3">
      <w:pPr>
        <w:pStyle w:val="BodyText"/>
      </w:pPr>
    </w:p>
    <w:p w14:paraId="0CF14EBB" w14:textId="7A18BDBC" w:rsidR="00E5236A" w:rsidRPr="006E0FB2" w:rsidRDefault="00E5236A" w:rsidP="002B78A3">
      <w:pPr>
        <w:pStyle w:val="BodyText"/>
      </w:pPr>
      <w:r w:rsidRPr="006E0FB2">
        <w:t xml:space="preserve">The </w:t>
      </w:r>
      <w:r w:rsidR="00104896" w:rsidRPr="006E0FB2">
        <w:t xml:space="preserve">fully </w:t>
      </w:r>
      <w:r w:rsidR="001705D3" w:rsidRPr="006E0FB2">
        <w:t xml:space="preserve">loaded </w:t>
      </w:r>
      <w:r w:rsidRPr="006E0FB2">
        <w:t>wage rate</w:t>
      </w:r>
      <w:r w:rsidR="000406E5" w:rsidRPr="006E0FB2">
        <w:t>s</w:t>
      </w:r>
      <w:r w:rsidRPr="006E0FB2">
        <w:t xml:space="preserve"> for</w:t>
      </w:r>
      <w:r w:rsidR="000406E5" w:rsidRPr="006E0FB2">
        <w:t xml:space="preserve"> all sectors except wo</w:t>
      </w:r>
      <w:r w:rsidR="009D5ABC" w:rsidRPr="006E0FB2">
        <w:t>rkers are presented in Table 1.</w:t>
      </w:r>
      <w:r w:rsidR="000406E5" w:rsidRPr="006E0FB2">
        <w:t xml:space="preserve"> </w:t>
      </w:r>
      <w:r w:rsidR="00A97BF8" w:rsidRPr="006E0FB2">
        <w:t>Fully loaded wage rates represent the total cost to employers of an e</w:t>
      </w:r>
      <w:r w:rsidR="009D5ABC" w:rsidRPr="006E0FB2">
        <w:t xml:space="preserve">mployee in a given occupation. </w:t>
      </w:r>
      <w:r w:rsidR="00A97BF8" w:rsidRPr="006E0FB2">
        <w:t>In addition to wages and benefits, the fully loaded wage rate includes the cost of overhead or capital needed to employ someone, such as building/office sp</w:t>
      </w:r>
      <w:r w:rsidR="009D5ABC" w:rsidRPr="006E0FB2">
        <w:t xml:space="preserve">ace, computers, and equipment. </w:t>
      </w:r>
      <w:r w:rsidR="00A97BF8" w:rsidRPr="006E0FB2">
        <w:t>Pesticide handlers use pesticide application equipment, so EPA uses fully load</w:t>
      </w:r>
      <w:r w:rsidR="00CD4B4E">
        <w:t xml:space="preserve">ed wages for these occupations. </w:t>
      </w:r>
      <w:r w:rsidR="00703D30" w:rsidRPr="006E0FB2">
        <w:t xml:space="preserve">Since a fully loaded wage rate is not used for workers in the estimation of cost, as explained above, only loaded wage rates are presented for workers in Table 1. The loaded wage rate is multiplied by 50% (EPA guidelines 20-70%) to get overhead costs, making fully loaded wage rates 150% of loaded wage rates. </w:t>
      </w:r>
    </w:p>
    <w:p w14:paraId="20662451" w14:textId="3683F53E" w:rsidR="00851487" w:rsidRDefault="00851487" w:rsidP="002B78A3">
      <w:pPr>
        <w:pStyle w:val="BodyText"/>
      </w:pPr>
    </w:p>
    <w:tbl>
      <w:tblPr>
        <w:tblW w:w="9630" w:type="dxa"/>
        <w:tblInd w:w="-10" w:type="dxa"/>
        <w:tblLook w:val="04A0" w:firstRow="1" w:lastRow="0" w:firstColumn="1" w:lastColumn="0" w:noHBand="0" w:noVBand="1"/>
      </w:tblPr>
      <w:tblGrid>
        <w:gridCol w:w="2700"/>
        <w:gridCol w:w="1620"/>
        <w:gridCol w:w="1350"/>
        <w:gridCol w:w="1350"/>
        <w:gridCol w:w="1350"/>
        <w:gridCol w:w="1260"/>
      </w:tblGrid>
      <w:tr w:rsidR="00330E58" w:rsidRPr="00FC2A4B" w14:paraId="299DAA34" w14:textId="77777777" w:rsidTr="006D2457">
        <w:trPr>
          <w:trHeight w:val="277"/>
        </w:trPr>
        <w:tc>
          <w:tcPr>
            <w:tcW w:w="9630"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50D23A" w14:textId="22AE203B" w:rsidR="00330E58" w:rsidRPr="003E0FC5" w:rsidRDefault="00330E58" w:rsidP="00330E58">
            <w:pPr>
              <w:widowControl/>
              <w:autoSpaceDE/>
              <w:autoSpaceDN/>
              <w:adjustRightInd/>
              <w:jc w:val="center"/>
              <w:rPr>
                <w:rFonts w:cs="Arial"/>
                <w:b/>
                <w:bCs/>
                <w:color w:val="000000"/>
                <w:sz w:val="18"/>
                <w:szCs w:val="18"/>
              </w:rPr>
            </w:pPr>
            <w:bookmarkStart w:id="9" w:name="_Hlk527546843"/>
            <w:r w:rsidRPr="003E0FC5">
              <w:rPr>
                <w:rFonts w:cs="Arial"/>
                <w:b/>
                <w:bCs/>
                <w:color w:val="000000"/>
                <w:sz w:val="18"/>
                <w:szCs w:val="18"/>
              </w:rPr>
              <w:t>Table 1. Wage Rates for Selected Occupations</w:t>
            </w:r>
          </w:p>
        </w:tc>
      </w:tr>
      <w:tr w:rsidR="00DA2BF9" w:rsidRPr="00FC2A4B" w14:paraId="36134AF6" w14:textId="77777777" w:rsidTr="006D2457">
        <w:trPr>
          <w:trHeight w:val="457"/>
        </w:trPr>
        <w:tc>
          <w:tcPr>
            <w:tcW w:w="2700" w:type="dxa"/>
            <w:tcBorders>
              <w:top w:val="nil"/>
              <w:left w:val="single" w:sz="8" w:space="0" w:color="auto"/>
              <w:bottom w:val="single" w:sz="8" w:space="0" w:color="auto"/>
              <w:right w:val="single" w:sz="8" w:space="0" w:color="auto"/>
            </w:tcBorders>
            <w:shd w:val="clear" w:color="auto" w:fill="auto"/>
            <w:noWrap/>
            <w:hideMark/>
          </w:tcPr>
          <w:p w14:paraId="20974A09" w14:textId="77777777" w:rsidR="00DA2BF9" w:rsidRPr="007948A5" w:rsidRDefault="00DA2BF9" w:rsidP="006D2457">
            <w:pPr>
              <w:widowControl/>
              <w:autoSpaceDE/>
              <w:autoSpaceDN/>
              <w:adjustRightInd/>
              <w:jc w:val="center"/>
              <w:rPr>
                <w:rFonts w:cs="Arial"/>
                <w:b/>
                <w:bCs/>
                <w:color w:val="000000"/>
                <w:sz w:val="16"/>
                <w:szCs w:val="16"/>
              </w:rPr>
            </w:pPr>
            <w:r w:rsidRPr="007948A5">
              <w:rPr>
                <w:rFonts w:cs="Arial"/>
                <w:b/>
                <w:bCs/>
                <w:color w:val="000000"/>
                <w:sz w:val="16"/>
                <w:szCs w:val="16"/>
              </w:rPr>
              <w:t>Category</w:t>
            </w:r>
          </w:p>
        </w:tc>
        <w:tc>
          <w:tcPr>
            <w:tcW w:w="1620" w:type="dxa"/>
            <w:tcBorders>
              <w:top w:val="nil"/>
              <w:left w:val="nil"/>
              <w:bottom w:val="single" w:sz="8" w:space="0" w:color="auto"/>
              <w:right w:val="single" w:sz="8" w:space="0" w:color="auto"/>
            </w:tcBorders>
            <w:shd w:val="clear" w:color="auto" w:fill="auto"/>
            <w:noWrap/>
            <w:hideMark/>
          </w:tcPr>
          <w:p w14:paraId="66FFF723" w14:textId="77777777" w:rsidR="00DA2BF9" w:rsidRPr="007948A5" w:rsidRDefault="00DA2BF9" w:rsidP="006D2457">
            <w:pPr>
              <w:widowControl/>
              <w:autoSpaceDE/>
              <w:autoSpaceDN/>
              <w:adjustRightInd/>
              <w:jc w:val="center"/>
              <w:rPr>
                <w:rFonts w:cs="Arial"/>
                <w:b/>
                <w:bCs/>
                <w:color w:val="000000"/>
                <w:sz w:val="16"/>
                <w:szCs w:val="16"/>
              </w:rPr>
            </w:pPr>
            <w:r w:rsidRPr="007948A5">
              <w:rPr>
                <w:rFonts w:cs="Arial"/>
                <w:b/>
                <w:bCs/>
                <w:color w:val="000000"/>
                <w:sz w:val="16"/>
                <w:szCs w:val="16"/>
              </w:rPr>
              <w:t>Unloaded Wage</w:t>
            </w:r>
          </w:p>
        </w:tc>
        <w:tc>
          <w:tcPr>
            <w:tcW w:w="1350" w:type="dxa"/>
            <w:tcBorders>
              <w:top w:val="nil"/>
              <w:left w:val="nil"/>
              <w:bottom w:val="single" w:sz="8" w:space="0" w:color="auto"/>
              <w:right w:val="single" w:sz="8" w:space="0" w:color="auto"/>
            </w:tcBorders>
          </w:tcPr>
          <w:p w14:paraId="06652955" w14:textId="77777777" w:rsidR="00DA2BF9" w:rsidRPr="007948A5" w:rsidRDefault="00DA2BF9" w:rsidP="006D2457">
            <w:pPr>
              <w:widowControl/>
              <w:autoSpaceDE/>
              <w:autoSpaceDN/>
              <w:adjustRightInd/>
              <w:jc w:val="center"/>
              <w:rPr>
                <w:rFonts w:cs="Arial"/>
                <w:b/>
                <w:bCs/>
                <w:color w:val="000000"/>
                <w:sz w:val="16"/>
                <w:szCs w:val="16"/>
              </w:rPr>
            </w:pPr>
            <w:r w:rsidRPr="007948A5">
              <w:rPr>
                <w:rFonts w:cs="Arial"/>
                <w:b/>
                <w:bCs/>
                <w:color w:val="000000"/>
                <w:sz w:val="16"/>
                <w:szCs w:val="16"/>
              </w:rPr>
              <w:t>Benefits per Hour</w:t>
            </w:r>
          </w:p>
          <w:p w14:paraId="6F4EA559" w14:textId="11C3EC42" w:rsidR="00DA2BF9" w:rsidRPr="007948A5" w:rsidRDefault="00DA2BF9" w:rsidP="006D2457">
            <w:pPr>
              <w:widowControl/>
              <w:autoSpaceDE/>
              <w:autoSpaceDN/>
              <w:adjustRightInd/>
              <w:jc w:val="center"/>
              <w:rPr>
                <w:rFonts w:cs="Arial"/>
                <w:b/>
                <w:bCs/>
                <w:color w:val="000000"/>
                <w:sz w:val="16"/>
                <w:szCs w:val="16"/>
              </w:rPr>
            </w:pPr>
            <w:r w:rsidRPr="007948A5">
              <w:rPr>
                <w:rFonts w:cs="Arial"/>
                <w:b/>
                <w:bCs/>
                <w:color w:val="000000"/>
                <w:sz w:val="16"/>
                <w:szCs w:val="16"/>
              </w:rPr>
              <w:t>(UW * 0.463)</w:t>
            </w:r>
          </w:p>
        </w:tc>
        <w:tc>
          <w:tcPr>
            <w:tcW w:w="1350" w:type="dxa"/>
            <w:tcBorders>
              <w:top w:val="nil"/>
              <w:left w:val="single" w:sz="8" w:space="0" w:color="auto"/>
              <w:bottom w:val="single" w:sz="8" w:space="0" w:color="auto"/>
              <w:right w:val="single" w:sz="8" w:space="0" w:color="auto"/>
            </w:tcBorders>
            <w:shd w:val="clear" w:color="auto" w:fill="auto"/>
            <w:noWrap/>
            <w:hideMark/>
          </w:tcPr>
          <w:p w14:paraId="3E962DF1" w14:textId="15B58226" w:rsidR="00DA2BF9" w:rsidRPr="007948A5" w:rsidRDefault="00DA2BF9" w:rsidP="006D2457">
            <w:pPr>
              <w:widowControl/>
              <w:autoSpaceDE/>
              <w:autoSpaceDN/>
              <w:adjustRightInd/>
              <w:jc w:val="center"/>
              <w:rPr>
                <w:rFonts w:cs="Arial"/>
                <w:b/>
                <w:bCs/>
                <w:color w:val="000000"/>
                <w:sz w:val="16"/>
                <w:szCs w:val="16"/>
              </w:rPr>
            </w:pPr>
            <w:r w:rsidRPr="007948A5">
              <w:rPr>
                <w:rFonts w:cs="Arial"/>
                <w:b/>
                <w:bCs/>
                <w:color w:val="000000"/>
                <w:sz w:val="16"/>
                <w:szCs w:val="16"/>
              </w:rPr>
              <w:t>Loaded Wage</w:t>
            </w:r>
          </w:p>
          <w:p w14:paraId="04B8D894" w14:textId="30CE97D8" w:rsidR="00DA2BF9" w:rsidRPr="007948A5" w:rsidRDefault="00DA2BF9" w:rsidP="006D2457">
            <w:pPr>
              <w:widowControl/>
              <w:autoSpaceDE/>
              <w:autoSpaceDN/>
              <w:adjustRightInd/>
              <w:jc w:val="center"/>
              <w:rPr>
                <w:rFonts w:cs="Arial"/>
                <w:b/>
                <w:bCs/>
                <w:color w:val="000000"/>
                <w:sz w:val="16"/>
                <w:szCs w:val="16"/>
              </w:rPr>
            </w:pPr>
            <w:r w:rsidRPr="007948A5">
              <w:rPr>
                <w:rFonts w:cs="Arial"/>
                <w:b/>
                <w:bCs/>
                <w:color w:val="000000"/>
                <w:sz w:val="16"/>
                <w:szCs w:val="16"/>
              </w:rPr>
              <w:t xml:space="preserve">(UW </w:t>
            </w:r>
            <w:r w:rsidR="00295C41" w:rsidRPr="007948A5">
              <w:rPr>
                <w:rFonts w:cs="Arial"/>
                <w:b/>
                <w:bCs/>
                <w:color w:val="000000"/>
                <w:sz w:val="16"/>
                <w:szCs w:val="16"/>
              </w:rPr>
              <w:t>+ B</w:t>
            </w:r>
            <w:r w:rsidRPr="007948A5">
              <w:rPr>
                <w:rFonts w:cs="Arial"/>
                <w:b/>
                <w:bCs/>
                <w:color w:val="000000"/>
                <w:sz w:val="16"/>
                <w:szCs w:val="16"/>
              </w:rPr>
              <w:t>)</w:t>
            </w:r>
          </w:p>
        </w:tc>
        <w:tc>
          <w:tcPr>
            <w:tcW w:w="1350" w:type="dxa"/>
            <w:tcBorders>
              <w:top w:val="nil"/>
              <w:left w:val="nil"/>
              <w:bottom w:val="single" w:sz="8" w:space="0" w:color="auto"/>
              <w:right w:val="single" w:sz="8" w:space="0" w:color="auto"/>
            </w:tcBorders>
            <w:shd w:val="clear" w:color="auto" w:fill="auto"/>
            <w:noWrap/>
            <w:hideMark/>
          </w:tcPr>
          <w:p w14:paraId="57CFB238" w14:textId="77777777" w:rsidR="00DA2BF9" w:rsidRPr="007948A5" w:rsidRDefault="00DA2BF9" w:rsidP="006D2457">
            <w:pPr>
              <w:widowControl/>
              <w:autoSpaceDE/>
              <w:autoSpaceDN/>
              <w:adjustRightInd/>
              <w:jc w:val="center"/>
              <w:rPr>
                <w:rFonts w:cs="Arial"/>
                <w:b/>
                <w:bCs/>
                <w:color w:val="000000"/>
                <w:sz w:val="16"/>
                <w:szCs w:val="16"/>
              </w:rPr>
            </w:pPr>
            <w:r w:rsidRPr="007948A5">
              <w:rPr>
                <w:rFonts w:cs="Arial"/>
                <w:b/>
                <w:bCs/>
                <w:color w:val="000000"/>
                <w:sz w:val="16"/>
                <w:szCs w:val="16"/>
              </w:rPr>
              <w:t>Fully Loaded Wage</w:t>
            </w:r>
          </w:p>
          <w:p w14:paraId="42595798" w14:textId="3BE73715" w:rsidR="00DA2BF9" w:rsidRPr="007948A5" w:rsidRDefault="00DA2BF9" w:rsidP="006D2457">
            <w:pPr>
              <w:widowControl/>
              <w:autoSpaceDE/>
              <w:autoSpaceDN/>
              <w:adjustRightInd/>
              <w:jc w:val="center"/>
              <w:rPr>
                <w:rFonts w:cs="Arial"/>
                <w:b/>
                <w:bCs/>
                <w:color w:val="000000"/>
                <w:sz w:val="16"/>
                <w:szCs w:val="16"/>
              </w:rPr>
            </w:pPr>
            <w:r w:rsidRPr="007948A5">
              <w:rPr>
                <w:rFonts w:cs="Arial"/>
                <w:b/>
                <w:bCs/>
                <w:color w:val="000000"/>
                <w:sz w:val="16"/>
                <w:szCs w:val="16"/>
              </w:rPr>
              <w:t>(LW * 1.5)</w:t>
            </w:r>
          </w:p>
        </w:tc>
        <w:tc>
          <w:tcPr>
            <w:tcW w:w="1260" w:type="dxa"/>
            <w:tcBorders>
              <w:top w:val="nil"/>
              <w:left w:val="nil"/>
              <w:bottom w:val="single" w:sz="8" w:space="0" w:color="auto"/>
              <w:right w:val="single" w:sz="8" w:space="0" w:color="auto"/>
            </w:tcBorders>
            <w:shd w:val="clear" w:color="auto" w:fill="auto"/>
            <w:noWrap/>
            <w:hideMark/>
          </w:tcPr>
          <w:p w14:paraId="7882340A" w14:textId="591C3749" w:rsidR="00DA2BF9" w:rsidRPr="007948A5" w:rsidRDefault="004A5B27" w:rsidP="006D2457">
            <w:pPr>
              <w:widowControl/>
              <w:autoSpaceDE/>
              <w:autoSpaceDN/>
              <w:adjustRightInd/>
              <w:jc w:val="center"/>
              <w:rPr>
                <w:rFonts w:cs="Arial"/>
                <w:b/>
                <w:bCs/>
                <w:color w:val="000000"/>
                <w:sz w:val="16"/>
                <w:szCs w:val="16"/>
              </w:rPr>
            </w:pPr>
            <w:r w:rsidRPr="007948A5">
              <w:rPr>
                <w:rFonts w:cs="Arial"/>
                <w:b/>
                <w:bCs/>
                <w:color w:val="000000"/>
                <w:sz w:val="16"/>
                <w:szCs w:val="16"/>
              </w:rPr>
              <w:t>BLS SOC Code</w:t>
            </w:r>
          </w:p>
        </w:tc>
      </w:tr>
      <w:tr w:rsidR="00DA2BF9" w:rsidRPr="00FC2A4B" w14:paraId="4480CEC6" w14:textId="77777777" w:rsidTr="006D2457">
        <w:trPr>
          <w:trHeight w:val="286"/>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2F856D" w14:textId="1FA4CC7D" w:rsidR="00DA2BF9" w:rsidRPr="007948A5" w:rsidRDefault="00DA2BF9" w:rsidP="003E0FC5">
            <w:pPr>
              <w:widowControl/>
              <w:autoSpaceDE/>
              <w:autoSpaceDN/>
              <w:adjustRightInd/>
              <w:rPr>
                <w:rFonts w:cs="Arial"/>
                <w:color w:val="000000"/>
                <w:sz w:val="16"/>
                <w:szCs w:val="16"/>
              </w:rPr>
            </w:pPr>
            <w:r w:rsidRPr="007948A5">
              <w:rPr>
                <w:rFonts w:cs="Arial"/>
                <w:color w:val="000000"/>
                <w:sz w:val="16"/>
                <w:szCs w:val="16"/>
              </w:rPr>
              <w:t xml:space="preserve">Agricultural </w:t>
            </w:r>
            <w:r w:rsidR="0044785E" w:rsidRPr="007948A5">
              <w:rPr>
                <w:rFonts w:cs="Arial"/>
                <w:color w:val="000000"/>
                <w:sz w:val="16"/>
                <w:szCs w:val="16"/>
              </w:rPr>
              <w:t xml:space="preserve">Establishment </w:t>
            </w:r>
            <w:r w:rsidRPr="007948A5">
              <w:rPr>
                <w:rFonts w:cs="Arial"/>
                <w:color w:val="000000"/>
                <w:sz w:val="16"/>
                <w:szCs w:val="16"/>
              </w:rPr>
              <w:t>Employer*</w:t>
            </w:r>
            <w:r w:rsidRPr="007948A5">
              <w:rPr>
                <w:rFonts w:cs="Arial"/>
                <w:color w:val="000000"/>
                <w:sz w:val="16"/>
                <w:szCs w:val="16"/>
                <w:vertAlign w:val="superscript"/>
              </w:rPr>
              <w:t xml:space="preserve"> </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1E7A11" w14:textId="6DD683FB" w:rsidR="00DA2BF9" w:rsidRPr="007948A5" w:rsidRDefault="00DA2BF9" w:rsidP="003E0FC5">
            <w:pPr>
              <w:widowControl/>
              <w:autoSpaceDE/>
              <w:autoSpaceDN/>
              <w:adjustRightInd/>
              <w:jc w:val="center"/>
              <w:rPr>
                <w:rFonts w:cs="Arial"/>
                <w:color w:val="000000"/>
                <w:sz w:val="16"/>
                <w:szCs w:val="16"/>
              </w:rPr>
            </w:pPr>
            <w:r w:rsidRPr="007948A5">
              <w:rPr>
                <w:sz w:val="16"/>
                <w:szCs w:val="16"/>
              </w:rPr>
              <w:t>23.47</w:t>
            </w:r>
          </w:p>
        </w:tc>
        <w:tc>
          <w:tcPr>
            <w:tcW w:w="1350" w:type="dxa"/>
            <w:tcBorders>
              <w:top w:val="single" w:sz="8" w:space="0" w:color="auto"/>
              <w:left w:val="single" w:sz="8" w:space="0" w:color="auto"/>
              <w:bottom w:val="single" w:sz="8" w:space="0" w:color="auto"/>
              <w:right w:val="single" w:sz="8" w:space="0" w:color="auto"/>
            </w:tcBorders>
            <w:vAlign w:val="center"/>
          </w:tcPr>
          <w:p w14:paraId="6927459F" w14:textId="6F0D417F" w:rsidR="00DA2BF9" w:rsidRPr="007948A5" w:rsidRDefault="00DA2BF9" w:rsidP="003E0FC5">
            <w:pPr>
              <w:widowControl/>
              <w:autoSpaceDE/>
              <w:autoSpaceDN/>
              <w:adjustRightInd/>
              <w:jc w:val="center"/>
              <w:rPr>
                <w:sz w:val="16"/>
                <w:szCs w:val="16"/>
              </w:rPr>
            </w:pPr>
            <w:r w:rsidRPr="007948A5">
              <w:rPr>
                <w:sz w:val="16"/>
                <w:szCs w:val="16"/>
              </w:rPr>
              <w:t>10.8</w:t>
            </w:r>
            <w:r w:rsidR="00330E58" w:rsidRPr="007948A5">
              <w:rPr>
                <w:sz w:val="16"/>
                <w:szCs w:val="16"/>
              </w:rPr>
              <w:t>7</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3DC55B" w14:textId="775FC878" w:rsidR="00DA2BF9" w:rsidRPr="007948A5" w:rsidRDefault="00DA2BF9" w:rsidP="003E0FC5">
            <w:pPr>
              <w:widowControl/>
              <w:autoSpaceDE/>
              <w:autoSpaceDN/>
              <w:adjustRightInd/>
              <w:jc w:val="center"/>
              <w:rPr>
                <w:rFonts w:cs="Arial"/>
                <w:color w:val="000000"/>
                <w:sz w:val="16"/>
                <w:szCs w:val="16"/>
              </w:rPr>
            </w:pPr>
            <w:r w:rsidRPr="007948A5">
              <w:rPr>
                <w:sz w:val="16"/>
                <w:szCs w:val="16"/>
              </w:rPr>
              <w:t>34.34</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C8EC1A" w14:textId="35B05045" w:rsidR="00DA2BF9" w:rsidRPr="007948A5" w:rsidRDefault="00DA2BF9" w:rsidP="003E0FC5">
            <w:pPr>
              <w:widowControl/>
              <w:autoSpaceDE/>
              <w:autoSpaceDN/>
              <w:adjustRightInd/>
              <w:jc w:val="center"/>
              <w:rPr>
                <w:rFonts w:cs="Arial"/>
                <w:color w:val="000000"/>
                <w:sz w:val="16"/>
                <w:szCs w:val="16"/>
              </w:rPr>
            </w:pPr>
            <w:r w:rsidRPr="007948A5">
              <w:rPr>
                <w:sz w:val="16"/>
                <w:szCs w:val="16"/>
              </w:rPr>
              <w:t>51.50</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169C8D" w14:textId="77777777" w:rsidR="00DA2BF9" w:rsidRPr="007948A5" w:rsidRDefault="00DA2BF9" w:rsidP="003E0FC5">
            <w:pPr>
              <w:widowControl/>
              <w:autoSpaceDE/>
              <w:autoSpaceDN/>
              <w:adjustRightInd/>
              <w:jc w:val="center"/>
              <w:rPr>
                <w:rFonts w:cs="Arial"/>
                <w:color w:val="000000"/>
                <w:sz w:val="16"/>
                <w:szCs w:val="16"/>
              </w:rPr>
            </w:pPr>
            <w:r w:rsidRPr="007948A5">
              <w:rPr>
                <w:rFonts w:cs="Arial"/>
                <w:color w:val="000000"/>
                <w:sz w:val="16"/>
                <w:szCs w:val="16"/>
              </w:rPr>
              <w:t>45-1011</w:t>
            </w:r>
          </w:p>
        </w:tc>
      </w:tr>
      <w:tr w:rsidR="003F56FE" w:rsidRPr="00FC2A4B" w14:paraId="51D0CD7C" w14:textId="77777777" w:rsidTr="006D2457">
        <w:trPr>
          <w:trHeight w:val="385"/>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065A49" w14:textId="10D22E15" w:rsidR="003F56FE" w:rsidRPr="007948A5" w:rsidRDefault="003F56FE" w:rsidP="003E0FC5">
            <w:pPr>
              <w:widowControl/>
              <w:autoSpaceDE/>
              <w:autoSpaceDN/>
              <w:adjustRightInd/>
              <w:rPr>
                <w:rFonts w:cs="Arial"/>
                <w:color w:val="000000"/>
                <w:sz w:val="16"/>
                <w:szCs w:val="16"/>
              </w:rPr>
            </w:pPr>
            <w:r w:rsidRPr="007948A5">
              <w:rPr>
                <w:rFonts w:cs="Arial"/>
                <w:color w:val="000000"/>
                <w:sz w:val="16"/>
                <w:szCs w:val="16"/>
              </w:rPr>
              <w:t>Family Farm Owner/Operator</w:t>
            </w:r>
            <w:r w:rsidRPr="007948A5">
              <w:rPr>
                <w:rFonts w:cs="Arial"/>
                <w:color w:val="000000"/>
                <w:sz w:val="16"/>
                <w:szCs w:val="16"/>
                <w:vertAlign w:val="superscript"/>
              </w:rPr>
              <w:t>%</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C2A0DA" w14:textId="57D977BA" w:rsidR="003F56FE" w:rsidRPr="007948A5" w:rsidRDefault="003F56FE" w:rsidP="003E0FC5">
            <w:pPr>
              <w:widowControl/>
              <w:autoSpaceDE/>
              <w:autoSpaceDN/>
              <w:adjustRightInd/>
              <w:jc w:val="center"/>
              <w:rPr>
                <w:sz w:val="16"/>
                <w:szCs w:val="16"/>
              </w:rPr>
            </w:pPr>
            <w:r w:rsidRPr="007948A5">
              <w:rPr>
                <w:sz w:val="16"/>
                <w:szCs w:val="16"/>
              </w:rPr>
              <w:t>23.47</w:t>
            </w:r>
          </w:p>
        </w:tc>
        <w:tc>
          <w:tcPr>
            <w:tcW w:w="1350" w:type="dxa"/>
            <w:tcBorders>
              <w:top w:val="single" w:sz="8" w:space="0" w:color="auto"/>
              <w:left w:val="single" w:sz="8" w:space="0" w:color="auto"/>
              <w:bottom w:val="single" w:sz="8" w:space="0" w:color="auto"/>
              <w:right w:val="single" w:sz="8" w:space="0" w:color="auto"/>
            </w:tcBorders>
            <w:vAlign w:val="center"/>
          </w:tcPr>
          <w:p w14:paraId="15A1881D" w14:textId="4CD2F4EF" w:rsidR="003F56FE" w:rsidRPr="007948A5" w:rsidRDefault="003F56FE" w:rsidP="003E0FC5">
            <w:pPr>
              <w:widowControl/>
              <w:autoSpaceDE/>
              <w:autoSpaceDN/>
              <w:adjustRightInd/>
              <w:jc w:val="center"/>
              <w:rPr>
                <w:sz w:val="16"/>
                <w:szCs w:val="16"/>
              </w:rPr>
            </w:pPr>
            <w:r w:rsidRPr="007948A5">
              <w:rPr>
                <w:sz w:val="16"/>
                <w:szCs w:val="16"/>
              </w:rPr>
              <w:t>10.87</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EF8DDC" w14:textId="540B50E9" w:rsidR="003F56FE" w:rsidRPr="007948A5" w:rsidRDefault="003F56FE" w:rsidP="003E0FC5">
            <w:pPr>
              <w:widowControl/>
              <w:autoSpaceDE/>
              <w:autoSpaceDN/>
              <w:adjustRightInd/>
              <w:jc w:val="center"/>
              <w:rPr>
                <w:sz w:val="16"/>
                <w:szCs w:val="16"/>
              </w:rPr>
            </w:pPr>
            <w:r w:rsidRPr="007948A5">
              <w:rPr>
                <w:sz w:val="16"/>
                <w:szCs w:val="16"/>
              </w:rPr>
              <w:t>34.34</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221C25" w14:textId="512BDD8D" w:rsidR="003F56FE" w:rsidRPr="007948A5" w:rsidRDefault="003F56FE" w:rsidP="003E0FC5">
            <w:pPr>
              <w:widowControl/>
              <w:autoSpaceDE/>
              <w:autoSpaceDN/>
              <w:adjustRightInd/>
              <w:jc w:val="center"/>
              <w:rPr>
                <w:sz w:val="16"/>
                <w:szCs w:val="16"/>
              </w:rPr>
            </w:pPr>
            <w:r w:rsidRPr="007948A5">
              <w:rPr>
                <w:sz w:val="16"/>
                <w:szCs w:val="16"/>
              </w:rPr>
              <w:t>51.50</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9E8E96" w14:textId="1ADF3B13" w:rsidR="003F56FE" w:rsidRPr="007948A5" w:rsidRDefault="003F56FE" w:rsidP="003E0FC5">
            <w:pPr>
              <w:widowControl/>
              <w:autoSpaceDE/>
              <w:autoSpaceDN/>
              <w:adjustRightInd/>
              <w:jc w:val="center"/>
              <w:rPr>
                <w:rFonts w:cs="Arial"/>
                <w:color w:val="000000"/>
                <w:sz w:val="16"/>
                <w:szCs w:val="16"/>
              </w:rPr>
            </w:pPr>
            <w:r w:rsidRPr="007948A5">
              <w:rPr>
                <w:rFonts w:cs="Arial"/>
                <w:color w:val="000000"/>
                <w:sz w:val="16"/>
                <w:szCs w:val="16"/>
              </w:rPr>
              <w:t>45-1011</w:t>
            </w:r>
          </w:p>
        </w:tc>
      </w:tr>
      <w:tr w:rsidR="00DA2BF9" w:rsidRPr="00FC2A4B" w14:paraId="08CC6DA8" w14:textId="77777777" w:rsidTr="006D2457">
        <w:trPr>
          <w:trHeight w:val="315"/>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895E05" w14:textId="55189441" w:rsidR="00DA2BF9" w:rsidRPr="007948A5" w:rsidRDefault="00DA2BF9" w:rsidP="003E0FC5">
            <w:pPr>
              <w:widowControl/>
              <w:autoSpaceDE/>
              <w:autoSpaceDN/>
              <w:adjustRightInd/>
              <w:rPr>
                <w:rFonts w:cs="Arial"/>
                <w:color w:val="000000"/>
                <w:sz w:val="16"/>
                <w:szCs w:val="16"/>
              </w:rPr>
            </w:pPr>
            <w:r w:rsidRPr="007948A5">
              <w:rPr>
                <w:rFonts w:cs="Arial"/>
                <w:color w:val="000000"/>
                <w:sz w:val="16"/>
                <w:szCs w:val="16"/>
              </w:rPr>
              <w:t>CPHE Employerᵻ</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E8A25B" w14:textId="13A1501E" w:rsidR="00DA2BF9" w:rsidRPr="007948A5" w:rsidRDefault="00DA2BF9" w:rsidP="003E0FC5">
            <w:pPr>
              <w:widowControl/>
              <w:autoSpaceDE/>
              <w:autoSpaceDN/>
              <w:adjustRightInd/>
              <w:jc w:val="center"/>
              <w:rPr>
                <w:rFonts w:cs="Arial"/>
                <w:color w:val="000000"/>
                <w:sz w:val="16"/>
                <w:szCs w:val="16"/>
              </w:rPr>
            </w:pPr>
            <w:r w:rsidRPr="007948A5">
              <w:rPr>
                <w:sz w:val="16"/>
                <w:szCs w:val="16"/>
              </w:rPr>
              <w:t>21.24</w:t>
            </w:r>
          </w:p>
        </w:tc>
        <w:tc>
          <w:tcPr>
            <w:tcW w:w="1350" w:type="dxa"/>
            <w:tcBorders>
              <w:top w:val="single" w:sz="8" w:space="0" w:color="auto"/>
              <w:left w:val="single" w:sz="8" w:space="0" w:color="auto"/>
              <w:bottom w:val="single" w:sz="8" w:space="0" w:color="auto"/>
              <w:right w:val="single" w:sz="8" w:space="0" w:color="auto"/>
            </w:tcBorders>
            <w:vAlign w:val="center"/>
          </w:tcPr>
          <w:p w14:paraId="75C4DF41" w14:textId="3D223D0B" w:rsidR="00DA2BF9" w:rsidRPr="007948A5" w:rsidRDefault="00DA2BF9" w:rsidP="003E0FC5">
            <w:pPr>
              <w:widowControl/>
              <w:autoSpaceDE/>
              <w:autoSpaceDN/>
              <w:adjustRightInd/>
              <w:jc w:val="center"/>
              <w:rPr>
                <w:sz w:val="16"/>
                <w:szCs w:val="16"/>
              </w:rPr>
            </w:pPr>
            <w:r w:rsidRPr="007948A5">
              <w:rPr>
                <w:sz w:val="16"/>
                <w:szCs w:val="16"/>
              </w:rPr>
              <w:t>9.83</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A97445" w14:textId="66AAF0E8" w:rsidR="00DA2BF9" w:rsidRPr="007948A5" w:rsidRDefault="00DA2BF9" w:rsidP="003E0FC5">
            <w:pPr>
              <w:widowControl/>
              <w:autoSpaceDE/>
              <w:autoSpaceDN/>
              <w:adjustRightInd/>
              <w:jc w:val="center"/>
              <w:rPr>
                <w:rFonts w:cs="Arial"/>
                <w:color w:val="000000"/>
                <w:sz w:val="16"/>
                <w:szCs w:val="16"/>
              </w:rPr>
            </w:pPr>
            <w:r w:rsidRPr="007948A5">
              <w:rPr>
                <w:sz w:val="16"/>
                <w:szCs w:val="16"/>
              </w:rPr>
              <w:t>31.07</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DE5487" w14:textId="70CFF809" w:rsidR="00DA2BF9" w:rsidRPr="007948A5" w:rsidRDefault="00DA2BF9" w:rsidP="003E0FC5">
            <w:pPr>
              <w:widowControl/>
              <w:autoSpaceDE/>
              <w:autoSpaceDN/>
              <w:adjustRightInd/>
              <w:jc w:val="center"/>
              <w:rPr>
                <w:rFonts w:cs="Arial"/>
                <w:color w:val="000000"/>
                <w:sz w:val="16"/>
                <w:szCs w:val="16"/>
              </w:rPr>
            </w:pPr>
            <w:r w:rsidRPr="007948A5">
              <w:rPr>
                <w:sz w:val="16"/>
                <w:szCs w:val="16"/>
              </w:rPr>
              <w:t>46.61</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5DBA99" w14:textId="77777777" w:rsidR="00DA2BF9" w:rsidRPr="007948A5" w:rsidRDefault="00DA2BF9" w:rsidP="003E0FC5">
            <w:pPr>
              <w:widowControl/>
              <w:autoSpaceDE/>
              <w:autoSpaceDN/>
              <w:adjustRightInd/>
              <w:jc w:val="center"/>
              <w:rPr>
                <w:rFonts w:cs="Arial"/>
                <w:color w:val="000000"/>
                <w:sz w:val="16"/>
                <w:szCs w:val="16"/>
              </w:rPr>
            </w:pPr>
            <w:r w:rsidRPr="007948A5">
              <w:rPr>
                <w:rFonts w:cs="Arial"/>
                <w:color w:val="000000"/>
                <w:sz w:val="16"/>
                <w:szCs w:val="16"/>
              </w:rPr>
              <w:t>37-1010</w:t>
            </w:r>
          </w:p>
        </w:tc>
      </w:tr>
      <w:tr w:rsidR="00DA2BF9" w:rsidRPr="00FC2A4B" w14:paraId="656E2D7E" w14:textId="77777777" w:rsidTr="006D2457">
        <w:trPr>
          <w:trHeight w:val="315"/>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9772FD" w14:textId="2A95F196" w:rsidR="00DA2BF9" w:rsidRPr="007948A5" w:rsidRDefault="00DA2BF9" w:rsidP="003E0FC5">
            <w:pPr>
              <w:widowControl/>
              <w:autoSpaceDE/>
              <w:autoSpaceDN/>
              <w:adjustRightInd/>
              <w:rPr>
                <w:rFonts w:cs="Arial"/>
                <w:color w:val="000000"/>
                <w:sz w:val="16"/>
                <w:szCs w:val="16"/>
              </w:rPr>
            </w:pPr>
            <w:r w:rsidRPr="007948A5">
              <w:rPr>
                <w:rFonts w:cs="Arial"/>
                <w:color w:val="000000"/>
                <w:sz w:val="16"/>
                <w:szCs w:val="16"/>
              </w:rPr>
              <w:t>Worker</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232D26" w14:textId="3227B1C9" w:rsidR="00DA2BF9" w:rsidRPr="007948A5" w:rsidRDefault="00DA2BF9" w:rsidP="003E0FC5">
            <w:pPr>
              <w:widowControl/>
              <w:autoSpaceDE/>
              <w:autoSpaceDN/>
              <w:adjustRightInd/>
              <w:jc w:val="center"/>
              <w:rPr>
                <w:rFonts w:cs="Arial"/>
                <w:color w:val="000000"/>
                <w:sz w:val="16"/>
                <w:szCs w:val="16"/>
              </w:rPr>
            </w:pPr>
            <w:r w:rsidRPr="007948A5">
              <w:rPr>
                <w:sz w:val="16"/>
                <w:szCs w:val="16"/>
              </w:rPr>
              <w:t>11.45</w:t>
            </w:r>
          </w:p>
        </w:tc>
        <w:tc>
          <w:tcPr>
            <w:tcW w:w="1350" w:type="dxa"/>
            <w:tcBorders>
              <w:top w:val="single" w:sz="8" w:space="0" w:color="auto"/>
              <w:left w:val="single" w:sz="8" w:space="0" w:color="auto"/>
              <w:bottom w:val="single" w:sz="8" w:space="0" w:color="auto"/>
              <w:right w:val="single" w:sz="8" w:space="0" w:color="auto"/>
            </w:tcBorders>
            <w:vAlign w:val="center"/>
          </w:tcPr>
          <w:p w14:paraId="0484BA29" w14:textId="67C32E43" w:rsidR="00DA2BF9" w:rsidRPr="007948A5" w:rsidRDefault="00DA2BF9" w:rsidP="003E0FC5">
            <w:pPr>
              <w:widowControl/>
              <w:autoSpaceDE/>
              <w:autoSpaceDN/>
              <w:adjustRightInd/>
              <w:jc w:val="center"/>
              <w:rPr>
                <w:sz w:val="16"/>
                <w:szCs w:val="16"/>
              </w:rPr>
            </w:pPr>
            <w:r w:rsidRPr="007948A5">
              <w:rPr>
                <w:sz w:val="16"/>
                <w:szCs w:val="16"/>
              </w:rPr>
              <w:t>5.30</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87F174" w14:textId="363A9D4A" w:rsidR="00DA2BF9" w:rsidRPr="007948A5" w:rsidRDefault="00DA2BF9" w:rsidP="003E0FC5">
            <w:pPr>
              <w:widowControl/>
              <w:autoSpaceDE/>
              <w:autoSpaceDN/>
              <w:adjustRightInd/>
              <w:jc w:val="center"/>
              <w:rPr>
                <w:rFonts w:cs="Arial"/>
                <w:color w:val="000000"/>
                <w:sz w:val="16"/>
                <w:szCs w:val="16"/>
              </w:rPr>
            </w:pPr>
            <w:r w:rsidRPr="007948A5">
              <w:rPr>
                <w:sz w:val="16"/>
                <w:szCs w:val="16"/>
              </w:rPr>
              <w:t>16.75</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46E981" w14:textId="01B0E4BF" w:rsidR="00DA2BF9" w:rsidRPr="007948A5" w:rsidRDefault="00DA2BF9" w:rsidP="003E0FC5">
            <w:pPr>
              <w:widowControl/>
              <w:autoSpaceDE/>
              <w:autoSpaceDN/>
              <w:adjustRightInd/>
              <w:jc w:val="center"/>
              <w:rPr>
                <w:rFonts w:cs="Arial"/>
                <w:color w:val="000000"/>
                <w:sz w:val="16"/>
                <w:szCs w:val="16"/>
              </w:rPr>
            </w:pPr>
            <w:r w:rsidRPr="007948A5">
              <w:rPr>
                <w:sz w:val="16"/>
                <w:szCs w:val="16"/>
              </w:rPr>
              <w:t xml:space="preserve">N/A </w:t>
            </w:r>
            <w:r w:rsidRPr="007948A5">
              <w:rPr>
                <w:sz w:val="16"/>
                <w:szCs w:val="16"/>
                <w:vertAlign w:val="superscript"/>
              </w:rPr>
              <w:t>#</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789EBB" w14:textId="77777777" w:rsidR="00DA2BF9" w:rsidRPr="007948A5" w:rsidRDefault="00DA2BF9" w:rsidP="003E0FC5">
            <w:pPr>
              <w:widowControl/>
              <w:autoSpaceDE/>
              <w:autoSpaceDN/>
              <w:adjustRightInd/>
              <w:jc w:val="center"/>
              <w:rPr>
                <w:rFonts w:cs="Arial"/>
                <w:color w:val="000000"/>
                <w:sz w:val="16"/>
                <w:szCs w:val="16"/>
              </w:rPr>
            </w:pPr>
            <w:r w:rsidRPr="007948A5">
              <w:rPr>
                <w:rFonts w:cs="Arial"/>
                <w:color w:val="000000"/>
                <w:sz w:val="16"/>
                <w:szCs w:val="16"/>
              </w:rPr>
              <w:t>45-2092</w:t>
            </w:r>
          </w:p>
        </w:tc>
      </w:tr>
      <w:tr w:rsidR="00DA2BF9" w:rsidRPr="00FC2A4B" w14:paraId="6DE38689" w14:textId="77777777" w:rsidTr="006D2457">
        <w:trPr>
          <w:trHeight w:val="315"/>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D43881" w14:textId="72A62ED1" w:rsidR="00DA2BF9" w:rsidRPr="007948A5" w:rsidRDefault="00DA2BF9" w:rsidP="003E0FC5">
            <w:pPr>
              <w:widowControl/>
              <w:autoSpaceDE/>
              <w:autoSpaceDN/>
              <w:adjustRightInd/>
              <w:rPr>
                <w:rFonts w:cs="Arial"/>
                <w:color w:val="000000"/>
                <w:sz w:val="16"/>
                <w:szCs w:val="16"/>
              </w:rPr>
            </w:pPr>
            <w:r w:rsidRPr="007948A5">
              <w:rPr>
                <w:rFonts w:cs="Arial"/>
                <w:color w:val="000000"/>
                <w:sz w:val="16"/>
                <w:szCs w:val="16"/>
              </w:rPr>
              <w:t>Agricultural Handler</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887EC3" w14:textId="73D0B336" w:rsidR="00DA2BF9" w:rsidRPr="007948A5" w:rsidRDefault="00DA2BF9" w:rsidP="003E0FC5">
            <w:pPr>
              <w:widowControl/>
              <w:autoSpaceDE/>
              <w:autoSpaceDN/>
              <w:adjustRightInd/>
              <w:jc w:val="center"/>
              <w:rPr>
                <w:rFonts w:cs="Arial"/>
                <w:color w:val="000000"/>
                <w:sz w:val="16"/>
                <w:szCs w:val="16"/>
              </w:rPr>
            </w:pPr>
            <w:r w:rsidRPr="007948A5">
              <w:rPr>
                <w:sz w:val="16"/>
                <w:szCs w:val="16"/>
              </w:rPr>
              <w:t>14.63</w:t>
            </w:r>
          </w:p>
        </w:tc>
        <w:tc>
          <w:tcPr>
            <w:tcW w:w="1350" w:type="dxa"/>
            <w:tcBorders>
              <w:top w:val="single" w:sz="8" w:space="0" w:color="auto"/>
              <w:left w:val="single" w:sz="8" w:space="0" w:color="auto"/>
              <w:bottom w:val="single" w:sz="8" w:space="0" w:color="auto"/>
              <w:right w:val="single" w:sz="8" w:space="0" w:color="auto"/>
            </w:tcBorders>
            <w:vAlign w:val="center"/>
          </w:tcPr>
          <w:p w14:paraId="0D63267D" w14:textId="5936D93F" w:rsidR="00DA2BF9" w:rsidRPr="007948A5" w:rsidRDefault="00DA2BF9" w:rsidP="003E0FC5">
            <w:pPr>
              <w:widowControl/>
              <w:autoSpaceDE/>
              <w:autoSpaceDN/>
              <w:adjustRightInd/>
              <w:jc w:val="center"/>
              <w:rPr>
                <w:sz w:val="16"/>
                <w:szCs w:val="16"/>
              </w:rPr>
            </w:pPr>
            <w:r w:rsidRPr="007948A5">
              <w:rPr>
                <w:sz w:val="16"/>
                <w:szCs w:val="16"/>
              </w:rPr>
              <w:t>6.77</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73C6C6" w14:textId="232962BF" w:rsidR="00DA2BF9" w:rsidRPr="007948A5" w:rsidRDefault="00DA2BF9" w:rsidP="003E0FC5">
            <w:pPr>
              <w:widowControl/>
              <w:autoSpaceDE/>
              <w:autoSpaceDN/>
              <w:adjustRightInd/>
              <w:jc w:val="center"/>
              <w:rPr>
                <w:rFonts w:cs="Arial"/>
                <w:color w:val="000000"/>
                <w:sz w:val="16"/>
                <w:szCs w:val="16"/>
              </w:rPr>
            </w:pPr>
            <w:r w:rsidRPr="007948A5">
              <w:rPr>
                <w:sz w:val="16"/>
                <w:szCs w:val="16"/>
              </w:rPr>
              <w:t>21.40</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9D5BCB" w14:textId="657086B6" w:rsidR="00DA2BF9" w:rsidRPr="007948A5" w:rsidRDefault="00DA2BF9" w:rsidP="003E0FC5">
            <w:pPr>
              <w:widowControl/>
              <w:autoSpaceDE/>
              <w:autoSpaceDN/>
              <w:adjustRightInd/>
              <w:jc w:val="center"/>
              <w:rPr>
                <w:rFonts w:cs="Arial"/>
                <w:color w:val="000000"/>
                <w:sz w:val="16"/>
                <w:szCs w:val="16"/>
              </w:rPr>
            </w:pPr>
            <w:r w:rsidRPr="007948A5">
              <w:rPr>
                <w:sz w:val="16"/>
                <w:szCs w:val="16"/>
              </w:rPr>
              <w:t>32.11</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D7479F" w14:textId="77777777" w:rsidR="00DA2BF9" w:rsidRPr="007948A5" w:rsidRDefault="00DA2BF9" w:rsidP="003E0FC5">
            <w:pPr>
              <w:widowControl/>
              <w:autoSpaceDE/>
              <w:autoSpaceDN/>
              <w:adjustRightInd/>
              <w:jc w:val="center"/>
              <w:rPr>
                <w:rFonts w:cs="Arial"/>
                <w:color w:val="000000"/>
                <w:sz w:val="16"/>
                <w:szCs w:val="16"/>
              </w:rPr>
            </w:pPr>
            <w:r w:rsidRPr="007948A5">
              <w:rPr>
                <w:rFonts w:cs="Arial"/>
                <w:color w:val="000000"/>
                <w:sz w:val="16"/>
                <w:szCs w:val="16"/>
              </w:rPr>
              <w:t>45-2091</w:t>
            </w:r>
          </w:p>
        </w:tc>
      </w:tr>
      <w:tr w:rsidR="00DA2BF9" w:rsidRPr="00FC2A4B" w14:paraId="061C8C04" w14:textId="77777777" w:rsidTr="006D2457">
        <w:trPr>
          <w:trHeight w:val="315"/>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AD2590" w14:textId="77777777" w:rsidR="00DA2BF9" w:rsidRPr="007948A5" w:rsidRDefault="00DA2BF9" w:rsidP="003E0FC5">
            <w:pPr>
              <w:widowControl/>
              <w:autoSpaceDE/>
              <w:autoSpaceDN/>
              <w:adjustRightInd/>
              <w:rPr>
                <w:rFonts w:cs="Arial"/>
                <w:color w:val="000000"/>
                <w:sz w:val="16"/>
                <w:szCs w:val="16"/>
              </w:rPr>
            </w:pPr>
            <w:r w:rsidRPr="007948A5">
              <w:rPr>
                <w:rFonts w:cs="Arial"/>
                <w:color w:val="000000"/>
                <w:sz w:val="16"/>
                <w:szCs w:val="16"/>
              </w:rPr>
              <w:t>CPHE Handler</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86DF74" w14:textId="4061B79F" w:rsidR="00DA2BF9" w:rsidRPr="007948A5" w:rsidRDefault="00DA2BF9" w:rsidP="003E0FC5">
            <w:pPr>
              <w:widowControl/>
              <w:autoSpaceDE/>
              <w:autoSpaceDN/>
              <w:adjustRightInd/>
              <w:jc w:val="center"/>
              <w:rPr>
                <w:rFonts w:cs="Arial"/>
                <w:color w:val="000000"/>
                <w:sz w:val="16"/>
                <w:szCs w:val="16"/>
              </w:rPr>
            </w:pPr>
            <w:r w:rsidRPr="007948A5">
              <w:rPr>
                <w:sz w:val="16"/>
                <w:szCs w:val="16"/>
              </w:rPr>
              <w:t>17.17</w:t>
            </w:r>
          </w:p>
        </w:tc>
        <w:tc>
          <w:tcPr>
            <w:tcW w:w="1350" w:type="dxa"/>
            <w:tcBorders>
              <w:top w:val="single" w:sz="8" w:space="0" w:color="auto"/>
              <w:left w:val="single" w:sz="8" w:space="0" w:color="auto"/>
              <w:bottom w:val="single" w:sz="8" w:space="0" w:color="auto"/>
              <w:right w:val="single" w:sz="8" w:space="0" w:color="auto"/>
            </w:tcBorders>
            <w:vAlign w:val="center"/>
          </w:tcPr>
          <w:p w14:paraId="2F72E689" w14:textId="54BD034A" w:rsidR="00DA2BF9" w:rsidRPr="007948A5" w:rsidRDefault="00DA2BF9" w:rsidP="003E0FC5">
            <w:pPr>
              <w:widowControl/>
              <w:autoSpaceDE/>
              <w:autoSpaceDN/>
              <w:adjustRightInd/>
              <w:jc w:val="center"/>
              <w:rPr>
                <w:sz w:val="16"/>
                <w:szCs w:val="16"/>
              </w:rPr>
            </w:pPr>
            <w:r w:rsidRPr="007948A5">
              <w:rPr>
                <w:sz w:val="16"/>
                <w:szCs w:val="16"/>
              </w:rPr>
              <w:t>7.95</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372C53" w14:textId="1FF0BE51" w:rsidR="00DA2BF9" w:rsidRPr="007948A5" w:rsidRDefault="00DA2BF9" w:rsidP="003E0FC5">
            <w:pPr>
              <w:widowControl/>
              <w:autoSpaceDE/>
              <w:autoSpaceDN/>
              <w:adjustRightInd/>
              <w:jc w:val="center"/>
              <w:rPr>
                <w:rFonts w:cs="Arial"/>
                <w:color w:val="000000"/>
                <w:sz w:val="16"/>
                <w:szCs w:val="16"/>
              </w:rPr>
            </w:pPr>
            <w:r w:rsidRPr="007948A5">
              <w:rPr>
                <w:sz w:val="16"/>
                <w:szCs w:val="16"/>
              </w:rPr>
              <w:t>25.12</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AC350E" w14:textId="3663CEA8" w:rsidR="00DA2BF9" w:rsidRPr="007948A5" w:rsidRDefault="00DA2BF9" w:rsidP="003E0FC5">
            <w:pPr>
              <w:widowControl/>
              <w:autoSpaceDE/>
              <w:autoSpaceDN/>
              <w:adjustRightInd/>
              <w:jc w:val="center"/>
              <w:rPr>
                <w:rFonts w:cs="Arial"/>
                <w:color w:val="000000"/>
                <w:sz w:val="16"/>
                <w:szCs w:val="16"/>
              </w:rPr>
            </w:pPr>
            <w:r w:rsidRPr="007948A5">
              <w:rPr>
                <w:sz w:val="16"/>
                <w:szCs w:val="16"/>
              </w:rPr>
              <w:t>37.68</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7C502C" w14:textId="77777777" w:rsidR="00DA2BF9" w:rsidRPr="007948A5" w:rsidRDefault="00DA2BF9" w:rsidP="003E0FC5">
            <w:pPr>
              <w:widowControl/>
              <w:autoSpaceDE/>
              <w:autoSpaceDN/>
              <w:adjustRightInd/>
              <w:jc w:val="center"/>
              <w:rPr>
                <w:rFonts w:cs="Arial"/>
                <w:color w:val="000000"/>
                <w:sz w:val="16"/>
                <w:szCs w:val="16"/>
              </w:rPr>
            </w:pPr>
            <w:r w:rsidRPr="007948A5">
              <w:rPr>
                <w:rFonts w:cs="Arial"/>
                <w:color w:val="000000"/>
                <w:sz w:val="16"/>
                <w:szCs w:val="16"/>
              </w:rPr>
              <w:t>37-3012</w:t>
            </w:r>
          </w:p>
        </w:tc>
      </w:tr>
      <w:tr w:rsidR="00DA2BF9" w:rsidRPr="00FC2A4B" w14:paraId="67BC3ADB" w14:textId="77777777" w:rsidTr="006D2457">
        <w:trPr>
          <w:trHeight w:val="223"/>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343BBD" w14:textId="77777777" w:rsidR="00DA2BF9" w:rsidRPr="007948A5" w:rsidRDefault="00DA2BF9" w:rsidP="003E0FC5">
            <w:pPr>
              <w:widowControl/>
              <w:autoSpaceDE/>
              <w:autoSpaceDN/>
              <w:adjustRightInd/>
              <w:rPr>
                <w:rFonts w:cs="Arial"/>
                <w:color w:val="000000"/>
                <w:sz w:val="16"/>
                <w:szCs w:val="16"/>
              </w:rPr>
            </w:pPr>
            <w:r w:rsidRPr="007948A5">
              <w:rPr>
                <w:rFonts w:cs="Arial"/>
                <w:color w:val="000000"/>
                <w:sz w:val="16"/>
                <w:szCs w:val="16"/>
              </w:rPr>
              <w:t>Trainer</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483AC" w14:textId="236E18C4" w:rsidR="00DA2BF9" w:rsidRPr="007948A5" w:rsidRDefault="00DA2BF9" w:rsidP="003E0FC5">
            <w:pPr>
              <w:widowControl/>
              <w:autoSpaceDE/>
              <w:autoSpaceDN/>
              <w:adjustRightInd/>
              <w:jc w:val="center"/>
              <w:rPr>
                <w:rFonts w:cs="Arial"/>
                <w:color w:val="000000"/>
                <w:sz w:val="16"/>
                <w:szCs w:val="16"/>
              </w:rPr>
            </w:pPr>
            <w:r w:rsidRPr="007948A5">
              <w:rPr>
                <w:sz w:val="16"/>
                <w:szCs w:val="16"/>
              </w:rPr>
              <w:t>33.14</w:t>
            </w:r>
          </w:p>
        </w:tc>
        <w:tc>
          <w:tcPr>
            <w:tcW w:w="1350" w:type="dxa"/>
            <w:tcBorders>
              <w:top w:val="single" w:sz="8" w:space="0" w:color="auto"/>
              <w:left w:val="single" w:sz="8" w:space="0" w:color="auto"/>
              <w:bottom w:val="single" w:sz="8" w:space="0" w:color="auto"/>
              <w:right w:val="single" w:sz="8" w:space="0" w:color="auto"/>
            </w:tcBorders>
            <w:vAlign w:val="center"/>
          </w:tcPr>
          <w:p w14:paraId="179E1D24" w14:textId="4D93B7D0" w:rsidR="00DA2BF9" w:rsidRPr="007948A5" w:rsidRDefault="00DA2BF9" w:rsidP="003E0FC5">
            <w:pPr>
              <w:widowControl/>
              <w:autoSpaceDE/>
              <w:autoSpaceDN/>
              <w:adjustRightInd/>
              <w:jc w:val="center"/>
              <w:rPr>
                <w:sz w:val="16"/>
                <w:szCs w:val="16"/>
              </w:rPr>
            </w:pPr>
            <w:r w:rsidRPr="007948A5">
              <w:rPr>
                <w:sz w:val="16"/>
                <w:szCs w:val="16"/>
              </w:rPr>
              <w:t>15.34</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9C384C" w14:textId="33C51822" w:rsidR="00DA2BF9" w:rsidRPr="007948A5" w:rsidRDefault="00DA2BF9" w:rsidP="003E0FC5">
            <w:pPr>
              <w:widowControl/>
              <w:autoSpaceDE/>
              <w:autoSpaceDN/>
              <w:adjustRightInd/>
              <w:jc w:val="center"/>
              <w:rPr>
                <w:rFonts w:cs="Arial"/>
                <w:color w:val="000000"/>
                <w:sz w:val="16"/>
                <w:szCs w:val="16"/>
              </w:rPr>
            </w:pPr>
            <w:r w:rsidRPr="007948A5">
              <w:rPr>
                <w:sz w:val="16"/>
                <w:szCs w:val="16"/>
              </w:rPr>
              <w:t>48.48</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289B26" w14:textId="269BDDE9" w:rsidR="00DA2BF9" w:rsidRPr="007948A5" w:rsidRDefault="00DA2BF9" w:rsidP="003E0FC5">
            <w:pPr>
              <w:widowControl/>
              <w:autoSpaceDE/>
              <w:autoSpaceDN/>
              <w:adjustRightInd/>
              <w:jc w:val="center"/>
              <w:rPr>
                <w:rFonts w:cs="Arial"/>
                <w:color w:val="000000"/>
                <w:sz w:val="16"/>
                <w:szCs w:val="16"/>
              </w:rPr>
            </w:pPr>
            <w:r w:rsidRPr="007948A5">
              <w:rPr>
                <w:sz w:val="16"/>
                <w:szCs w:val="16"/>
              </w:rPr>
              <w:t>72.73</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D4A49F" w14:textId="77777777" w:rsidR="00DA2BF9" w:rsidRPr="007948A5" w:rsidRDefault="00DA2BF9" w:rsidP="003E0FC5">
            <w:pPr>
              <w:widowControl/>
              <w:autoSpaceDE/>
              <w:autoSpaceDN/>
              <w:adjustRightInd/>
              <w:jc w:val="center"/>
              <w:rPr>
                <w:rFonts w:cs="Arial"/>
                <w:color w:val="000000"/>
                <w:sz w:val="16"/>
                <w:szCs w:val="16"/>
              </w:rPr>
            </w:pPr>
            <w:r w:rsidRPr="007948A5">
              <w:rPr>
                <w:rFonts w:cs="Arial"/>
                <w:color w:val="000000"/>
                <w:sz w:val="16"/>
                <w:szCs w:val="16"/>
              </w:rPr>
              <w:t>29-9010</w:t>
            </w:r>
          </w:p>
        </w:tc>
      </w:tr>
    </w:tbl>
    <w:bookmarkEnd w:id="9"/>
    <w:p w14:paraId="3B2ACE42" w14:textId="71F581D2" w:rsidR="00A9212F" w:rsidRPr="00952CF9" w:rsidRDefault="009262F7" w:rsidP="002B78A3">
      <w:pPr>
        <w:pStyle w:val="BodyText"/>
        <w:rPr>
          <w:sz w:val="18"/>
          <w:szCs w:val="18"/>
        </w:rPr>
      </w:pPr>
      <w:r w:rsidRPr="00952CF9">
        <w:rPr>
          <w:sz w:val="18"/>
          <w:szCs w:val="18"/>
        </w:rPr>
        <w:t>*</w:t>
      </w:r>
      <w:r w:rsidR="00FC2A4B" w:rsidRPr="00952CF9">
        <w:rPr>
          <w:sz w:val="18"/>
          <w:szCs w:val="18"/>
        </w:rPr>
        <w:t xml:space="preserve"> </w:t>
      </w:r>
      <w:r w:rsidR="00A97BF8" w:rsidRPr="00952CF9">
        <w:rPr>
          <w:sz w:val="18"/>
          <w:szCs w:val="18"/>
        </w:rPr>
        <w:t xml:space="preserve">Wage rates for Agricultural </w:t>
      </w:r>
      <w:r w:rsidR="0044785E" w:rsidRPr="00952CF9">
        <w:rPr>
          <w:sz w:val="18"/>
          <w:szCs w:val="18"/>
        </w:rPr>
        <w:t xml:space="preserve">Establishment </w:t>
      </w:r>
      <w:r w:rsidR="00A97BF8" w:rsidRPr="00952CF9">
        <w:rPr>
          <w:sz w:val="18"/>
          <w:szCs w:val="18"/>
        </w:rPr>
        <w:t>Employer</w:t>
      </w:r>
      <w:r w:rsidR="0044785E" w:rsidRPr="00952CF9">
        <w:rPr>
          <w:sz w:val="18"/>
          <w:szCs w:val="18"/>
        </w:rPr>
        <w:t>s</w:t>
      </w:r>
      <w:r w:rsidR="00A97BF8" w:rsidRPr="00952CF9">
        <w:rPr>
          <w:sz w:val="18"/>
          <w:szCs w:val="18"/>
        </w:rPr>
        <w:t xml:space="preserve"> </w:t>
      </w:r>
      <w:r w:rsidR="00102B90" w:rsidRPr="00952CF9">
        <w:rPr>
          <w:sz w:val="18"/>
          <w:szCs w:val="18"/>
        </w:rPr>
        <w:t xml:space="preserve">also </w:t>
      </w:r>
      <w:r w:rsidR="00A97BF8" w:rsidRPr="00952CF9">
        <w:rPr>
          <w:sz w:val="18"/>
          <w:szCs w:val="18"/>
        </w:rPr>
        <w:t>represent the owner/operator of an establishment that does not employ workers or handle</w:t>
      </w:r>
      <w:r w:rsidR="00E709A9" w:rsidRPr="00952CF9">
        <w:rPr>
          <w:sz w:val="18"/>
          <w:szCs w:val="18"/>
        </w:rPr>
        <w:t>rs, but handles pesticides, and represent certified private applicators.</w:t>
      </w:r>
    </w:p>
    <w:p w14:paraId="22B883C5" w14:textId="2AF99FD3" w:rsidR="006C6FDA" w:rsidRPr="00305009" w:rsidRDefault="006C6FDA" w:rsidP="002B78A3">
      <w:pPr>
        <w:pStyle w:val="BodyText"/>
      </w:pPr>
      <w:r w:rsidRPr="00952CF9">
        <w:rPr>
          <w:sz w:val="18"/>
          <w:szCs w:val="18"/>
          <w:vertAlign w:val="superscript"/>
        </w:rPr>
        <w:t xml:space="preserve">% </w:t>
      </w:r>
      <w:r w:rsidR="00157707" w:rsidRPr="00952CF9">
        <w:rPr>
          <w:sz w:val="18"/>
          <w:szCs w:val="18"/>
        </w:rPr>
        <w:t>A</w:t>
      </w:r>
      <w:r w:rsidRPr="00952CF9">
        <w:rPr>
          <w:sz w:val="18"/>
          <w:szCs w:val="18"/>
        </w:rPr>
        <w:t xml:space="preserve">ssumes family farm </w:t>
      </w:r>
      <w:r w:rsidR="00260E27" w:rsidRPr="00952CF9">
        <w:rPr>
          <w:sz w:val="18"/>
          <w:szCs w:val="18"/>
        </w:rPr>
        <w:t>owners</w:t>
      </w:r>
      <w:r w:rsidR="008D0241" w:rsidRPr="00952CF9">
        <w:rPr>
          <w:sz w:val="18"/>
          <w:szCs w:val="18"/>
        </w:rPr>
        <w:t>/operators</w:t>
      </w:r>
      <w:r w:rsidR="00260E27" w:rsidRPr="00952CF9">
        <w:rPr>
          <w:sz w:val="18"/>
          <w:szCs w:val="18"/>
        </w:rPr>
        <w:t xml:space="preserve"> are covered under </w:t>
      </w:r>
      <w:r w:rsidR="00157707" w:rsidRPr="00952CF9">
        <w:rPr>
          <w:sz w:val="18"/>
          <w:szCs w:val="18"/>
        </w:rPr>
        <w:t>the same NAICS and BLS SOC codes as Agricultural Establishment Employers</w:t>
      </w:r>
      <w:r w:rsidR="00260E27" w:rsidRPr="00952CF9">
        <w:rPr>
          <w:sz w:val="18"/>
          <w:szCs w:val="18"/>
        </w:rPr>
        <w:t xml:space="preserve"> since they are </w:t>
      </w:r>
      <w:r w:rsidR="004A5B27" w:rsidRPr="00952CF9">
        <w:rPr>
          <w:sz w:val="18"/>
          <w:szCs w:val="18"/>
        </w:rPr>
        <w:t>considered</w:t>
      </w:r>
      <w:r w:rsidR="00260E27" w:rsidRPr="00952CF9">
        <w:rPr>
          <w:sz w:val="18"/>
          <w:szCs w:val="18"/>
        </w:rPr>
        <w:t xml:space="preserve"> </w:t>
      </w:r>
      <w:r w:rsidR="004A5B27" w:rsidRPr="00952CF9">
        <w:rPr>
          <w:sz w:val="18"/>
          <w:szCs w:val="18"/>
        </w:rPr>
        <w:t xml:space="preserve">the </w:t>
      </w:r>
      <w:r w:rsidR="00260E27" w:rsidRPr="00952CF9">
        <w:rPr>
          <w:sz w:val="18"/>
          <w:szCs w:val="18"/>
        </w:rPr>
        <w:t xml:space="preserve">first-line supervisors </w:t>
      </w:r>
      <w:r w:rsidR="004A5B27" w:rsidRPr="00952CF9">
        <w:rPr>
          <w:sz w:val="18"/>
          <w:szCs w:val="18"/>
        </w:rPr>
        <w:t>of</w:t>
      </w:r>
      <w:r w:rsidR="00260E27" w:rsidRPr="00952CF9">
        <w:rPr>
          <w:sz w:val="18"/>
          <w:szCs w:val="18"/>
        </w:rPr>
        <w:t xml:space="preserve"> their farm.</w:t>
      </w:r>
      <w:r w:rsidR="00260E27" w:rsidRPr="00305009">
        <w:t xml:space="preserve"> </w:t>
      </w:r>
      <w:r w:rsidR="00157707" w:rsidRPr="00952CF9">
        <w:rPr>
          <w:sz w:val="18"/>
          <w:szCs w:val="18"/>
        </w:rPr>
        <w:t>EPA</w:t>
      </w:r>
      <w:r w:rsidR="00260E27" w:rsidRPr="00952CF9">
        <w:rPr>
          <w:sz w:val="18"/>
          <w:szCs w:val="18"/>
        </w:rPr>
        <w:t xml:space="preserve"> also assumes that </w:t>
      </w:r>
      <w:r w:rsidR="00D37936" w:rsidRPr="00952CF9">
        <w:rPr>
          <w:sz w:val="18"/>
          <w:szCs w:val="18"/>
        </w:rPr>
        <w:t xml:space="preserve">any </w:t>
      </w:r>
      <w:r w:rsidR="00260E27" w:rsidRPr="00952CF9">
        <w:rPr>
          <w:sz w:val="18"/>
          <w:szCs w:val="18"/>
        </w:rPr>
        <w:t>additional operators (i.e., family members performing worker/handler tasks</w:t>
      </w:r>
      <w:r w:rsidR="00D37936" w:rsidRPr="00952CF9">
        <w:rPr>
          <w:sz w:val="18"/>
          <w:szCs w:val="18"/>
        </w:rPr>
        <w:t xml:space="preserve"> and other farm related activities</w:t>
      </w:r>
      <w:r w:rsidR="00260E27" w:rsidRPr="00952CF9">
        <w:rPr>
          <w:sz w:val="18"/>
          <w:szCs w:val="18"/>
        </w:rPr>
        <w:t>) are compensated at the same rate</w:t>
      </w:r>
      <w:r w:rsidR="004A5B27" w:rsidRPr="00952CF9">
        <w:rPr>
          <w:sz w:val="18"/>
          <w:szCs w:val="18"/>
        </w:rPr>
        <w:t xml:space="preserve"> since they are likely sharing supervisory</w:t>
      </w:r>
      <w:r w:rsidR="00402BE6" w:rsidRPr="00952CF9">
        <w:rPr>
          <w:sz w:val="18"/>
          <w:szCs w:val="18"/>
        </w:rPr>
        <w:t xml:space="preserve"> and coordination</w:t>
      </w:r>
      <w:r w:rsidR="004A5B27" w:rsidRPr="00952CF9">
        <w:rPr>
          <w:sz w:val="18"/>
          <w:szCs w:val="18"/>
        </w:rPr>
        <w:t xml:space="preserve"> </w:t>
      </w:r>
      <w:r w:rsidR="00402BE6" w:rsidRPr="00952CF9">
        <w:rPr>
          <w:sz w:val="18"/>
          <w:szCs w:val="18"/>
        </w:rPr>
        <w:t>activities</w:t>
      </w:r>
      <w:r w:rsidR="00260E27" w:rsidRPr="00305009">
        <w:t xml:space="preserve">. </w:t>
      </w:r>
    </w:p>
    <w:p w14:paraId="743786A0" w14:textId="65D09DAE" w:rsidR="00A9212F" w:rsidRPr="00952CF9" w:rsidRDefault="005C7E15" w:rsidP="002B78A3">
      <w:pPr>
        <w:pStyle w:val="BodyText"/>
        <w:rPr>
          <w:sz w:val="18"/>
          <w:szCs w:val="18"/>
        </w:rPr>
      </w:pPr>
      <w:r w:rsidRPr="00952CF9">
        <w:rPr>
          <w:rFonts w:cs="Arial"/>
          <w:sz w:val="18"/>
          <w:szCs w:val="18"/>
        </w:rPr>
        <w:t>ᵻ</w:t>
      </w:r>
      <w:r w:rsidR="00FC2A4B" w:rsidRPr="00952CF9">
        <w:rPr>
          <w:rFonts w:cs="Arial"/>
          <w:sz w:val="18"/>
          <w:szCs w:val="18"/>
        </w:rPr>
        <w:t xml:space="preserve"> </w:t>
      </w:r>
      <w:r w:rsidR="009262F7" w:rsidRPr="00952CF9">
        <w:rPr>
          <w:sz w:val="18"/>
          <w:szCs w:val="18"/>
        </w:rPr>
        <w:t>W</w:t>
      </w:r>
      <w:r w:rsidR="00E709A9" w:rsidRPr="00952CF9">
        <w:rPr>
          <w:sz w:val="18"/>
          <w:szCs w:val="18"/>
        </w:rPr>
        <w:t>age rates for CPHE Employer represent certified commercial applicators.</w:t>
      </w:r>
    </w:p>
    <w:p w14:paraId="0F3E10CD" w14:textId="656296FA" w:rsidR="009E6FC9" w:rsidRPr="00952CF9" w:rsidRDefault="009E6FC9" w:rsidP="002B78A3">
      <w:pPr>
        <w:pStyle w:val="BodyText"/>
        <w:rPr>
          <w:sz w:val="18"/>
          <w:szCs w:val="18"/>
        </w:rPr>
      </w:pPr>
      <w:r w:rsidRPr="00952CF9">
        <w:rPr>
          <w:sz w:val="18"/>
          <w:szCs w:val="18"/>
          <w:vertAlign w:val="superscript"/>
        </w:rPr>
        <w:t>#</w:t>
      </w:r>
      <w:r w:rsidRPr="00952CF9">
        <w:rPr>
          <w:sz w:val="18"/>
          <w:szCs w:val="18"/>
        </w:rPr>
        <w:t xml:space="preserve"> Assumes that farm worker/laborers do not receive fully loaded wage rates</w:t>
      </w:r>
      <w:r w:rsidR="000D5E0A" w:rsidRPr="00952CF9">
        <w:rPr>
          <w:sz w:val="18"/>
          <w:szCs w:val="18"/>
        </w:rPr>
        <w:t>/benefits</w:t>
      </w:r>
      <w:r w:rsidRPr="00952CF9">
        <w:rPr>
          <w:sz w:val="18"/>
          <w:szCs w:val="18"/>
        </w:rPr>
        <w:t>.</w:t>
      </w:r>
    </w:p>
    <w:p w14:paraId="23F13680" w14:textId="054F8535" w:rsidR="00184F85" w:rsidRDefault="00053190" w:rsidP="002B78A3">
      <w:pPr>
        <w:pStyle w:val="BodyText"/>
      </w:pPr>
      <w:r>
        <w:tab/>
      </w:r>
    </w:p>
    <w:p w14:paraId="56B5FBA6" w14:textId="77777777" w:rsidR="00952CF9" w:rsidRDefault="00952CF9" w:rsidP="002B78A3">
      <w:pPr>
        <w:pStyle w:val="BodyText"/>
      </w:pPr>
    </w:p>
    <w:p w14:paraId="19F0C743" w14:textId="41FBA6BC" w:rsidR="00305009" w:rsidRPr="00436E92" w:rsidRDefault="00305009" w:rsidP="002B78A3">
      <w:pPr>
        <w:pStyle w:val="BodyText"/>
        <w:rPr>
          <w:b/>
        </w:rPr>
      </w:pPr>
      <w:r>
        <w:tab/>
      </w:r>
      <w:r>
        <w:tab/>
      </w:r>
      <w:r w:rsidRPr="00436E92">
        <w:rPr>
          <w:b/>
        </w:rPr>
        <w:t>(2). Number of Establishments, Workers and Handlers</w:t>
      </w:r>
      <w:r w:rsidR="006E0FB2" w:rsidRPr="00436E92">
        <w:rPr>
          <w:b/>
        </w:rPr>
        <w:tab/>
      </w:r>
    </w:p>
    <w:p w14:paraId="639002BC" w14:textId="50ACC5B6" w:rsidR="009F726A" w:rsidRPr="00247729" w:rsidRDefault="00E5236A" w:rsidP="002B78A3">
      <w:pPr>
        <w:pStyle w:val="BodyText"/>
      </w:pPr>
      <w:r w:rsidRPr="00247729">
        <w:tab/>
      </w:r>
    </w:p>
    <w:p w14:paraId="26C5D62B" w14:textId="4F00C0EF" w:rsidR="002B54DB" w:rsidRPr="00247729" w:rsidRDefault="009F726A" w:rsidP="009F726A">
      <w:pPr>
        <w:tabs>
          <w:tab w:val="left" w:pos="-1080"/>
          <w:tab w:val="left" w:pos="-720"/>
          <w:tab w:val="left" w:pos="0"/>
          <w:tab w:val="left" w:pos="720"/>
          <w:tab w:val="left" w:pos="1440"/>
          <w:tab w:val="left" w:pos="1800"/>
        </w:tabs>
      </w:pPr>
      <w:r w:rsidRPr="00247729">
        <w:rPr>
          <w:bCs/>
        </w:rPr>
        <w:tab/>
      </w:r>
      <w:r w:rsidRPr="00247729">
        <w:t>Additional information used in this ICR includes the</w:t>
      </w:r>
      <w:r w:rsidR="00E5236A" w:rsidRPr="00247729">
        <w:t xml:space="preserve"> number of agricultural establishments</w:t>
      </w:r>
      <w:r w:rsidR="002B54DB" w:rsidRPr="00247729">
        <w:t xml:space="preserve"> subject to the WPS</w:t>
      </w:r>
      <w:r w:rsidR="00E5236A" w:rsidRPr="00247729">
        <w:t xml:space="preserve">. </w:t>
      </w:r>
      <w:r w:rsidR="0000464E" w:rsidRPr="00247729">
        <w:t xml:space="preserve">To estimate the number of </w:t>
      </w:r>
      <w:r w:rsidR="005E6DBF" w:rsidRPr="00247729">
        <w:t>agricultural</w:t>
      </w:r>
      <w:r w:rsidR="0000464E" w:rsidRPr="00247729">
        <w:t xml:space="preserve"> establishments that use pesticides and hire labor</w:t>
      </w:r>
      <w:r w:rsidR="00FF631D" w:rsidRPr="00247729">
        <w:t>,</w:t>
      </w:r>
      <w:r w:rsidR="0000464E" w:rsidRPr="00247729">
        <w:t xml:space="preserve"> the Agency </w:t>
      </w:r>
      <w:r w:rsidR="008F77A4">
        <w:t xml:space="preserve">used publicly available data from the 2012 Census of Agriculture combined with information from </w:t>
      </w:r>
      <w:r w:rsidR="0000464E" w:rsidRPr="00247729">
        <w:t xml:space="preserve">a special tabulation of data from </w:t>
      </w:r>
      <w:r w:rsidR="008F77A4">
        <w:t>the 2007 Census of Agriculture</w:t>
      </w:r>
      <w:r w:rsidR="00CB5D71">
        <w:rPr>
          <w:rStyle w:val="FootnoteReference"/>
        </w:rPr>
        <w:footnoteReference w:id="15"/>
      </w:r>
      <w:r w:rsidR="00CD4B4E">
        <w:t>,</w:t>
      </w:r>
      <w:r w:rsidR="00CB5D71">
        <w:rPr>
          <w:rStyle w:val="FootnoteReference"/>
        </w:rPr>
        <w:footnoteReference w:id="16"/>
      </w:r>
      <w:r w:rsidR="0000464E" w:rsidRPr="00247729">
        <w:t xml:space="preserve">. </w:t>
      </w:r>
      <w:r w:rsidR="008F77A4">
        <w:rPr>
          <w:color w:val="000000"/>
        </w:rPr>
        <w:t xml:space="preserve">The WPS applies to those farms that use pesticides in the commercial production of agricultural plants on farms, forests, nurseries, and greenhouses and primarily to those that employ </w:t>
      </w:r>
      <w:r w:rsidR="008F77A4">
        <w:t>workers engaged in hand labor activities or handlers working directly with pesticides</w:t>
      </w:r>
      <w:r w:rsidR="008B2BF2">
        <w:rPr>
          <w:color w:val="000000"/>
        </w:rPr>
        <w:t>.</w:t>
      </w:r>
      <w:r w:rsidR="008F77A4">
        <w:rPr>
          <w:color w:val="000000"/>
        </w:rPr>
        <w:t xml:space="preserve"> </w:t>
      </w:r>
      <w:r w:rsidR="008F77A4" w:rsidRPr="00D42483">
        <w:t>According to the 20</w:t>
      </w:r>
      <w:r w:rsidR="008F77A4">
        <w:t>12</w:t>
      </w:r>
      <w:r w:rsidR="008F77A4" w:rsidRPr="00D42483">
        <w:t xml:space="preserve"> Census of Agriculture (NASS, 20</w:t>
      </w:r>
      <w:r w:rsidR="008F77A4">
        <w:t>14</w:t>
      </w:r>
      <w:r w:rsidR="008F77A4" w:rsidRPr="00D42483">
        <w:t>)</w:t>
      </w:r>
      <w:r w:rsidR="008F77A4">
        <w:t xml:space="preserve"> and shown in Table 2</w:t>
      </w:r>
      <w:r w:rsidR="008F77A4" w:rsidRPr="00D42483">
        <w:t>, there are over 2.</w:t>
      </w:r>
      <w:r w:rsidR="008F77A4">
        <w:t>1</w:t>
      </w:r>
      <w:r w:rsidR="008F77A4" w:rsidRPr="00D42483">
        <w:t xml:space="preserve"> million ranches, farms, nurseries, and gr</w:t>
      </w:r>
      <w:r w:rsidR="008B2BF2">
        <w:t>eenhouses in the United States.</w:t>
      </w:r>
      <w:r w:rsidR="008F77A4" w:rsidRPr="00D42483">
        <w:t xml:space="preserve"> </w:t>
      </w:r>
      <w:r w:rsidR="008F77A4">
        <w:t>Over 1.5 million grow crops, including nur</w:t>
      </w:r>
      <w:r w:rsidR="009012AB">
        <w:t xml:space="preserve">sery and greenhouse production. </w:t>
      </w:r>
      <w:r w:rsidR="008F77A4">
        <w:t>Almost one million of them reported us</w:t>
      </w:r>
      <w:r w:rsidR="00976209">
        <w:t xml:space="preserve">ing pesticides. </w:t>
      </w:r>
      <w:r w:rsidR="00B22AFD">
        <w:t>Based on more refined data from the 2007 Census of Agriculture, EPA estim</w:t>
      </w:r>
      <w:r w:rsidR="008F77A4">
        <w:t>a</w:t>
      </w:r>
      <w:r w:rsidR="00B22AFD">
        <w:t>tes that about 870,000 crop-producing establishments used pesticides in 2012 and the Age</w:t>
      </w:r>
      <w:r w:rsidR="008F77A4">
        <w:t>n</w:t>
      </w:r>
      <w:r w:rsidR="00B22AFD">
        <w:t xml:space="preserve">cy assumes this is representative of most </w:t>
      </w:r>
      <w:r w:rsidR="008F77A4">
        <w:t>year</w:t>
      </w:r>
      <w:r w:rsidR="00B22AFD">
        <w:t>s</w:t>
      </w:r>
      <w:r w:rsidR="008F77A4">
        <w:t xml:space="preserve">. </w:t>
      </w:r>
      <w:r w:rsidR="00B22AFD">
        <w:t xml:space="preserve">Crop-producing establishments </w:t>
      </w:r>
      <w:r w:rsidR="00AE2E5D" w:rsidRPr="00247729">
        <w:t xml:space="preserve">include </w:t>
      </w:r>
      <w:r w:rsidR="00B22AFD">
        <w:t xml:space="preserve">entities assigned to NAICS 111, crop farming, but also </w:t>
      </w:r>
      <w:r w:rsidR="00AE2E5D" w:rsidRPr="00247729">
        <w:t xml:space="preserve">livestock operations </w:t>
      </w:r>
      <w:r w:rsidR="00B22AFD">
        <w:t xml:space="preserve">assigned to NAICS 112 </w:t>
      </w:r>
      <w:r w:rsidR="00AE2E5D" w:rsidRPr="00247729">
        <w:t>that</w:t>
      </w:r>
      <w:r w:rsidR="00BE3463" w:rsidRPr="00247729">
        <w:t xml:space="preserve"> also</w:t>
      </w:r>
      <w:r w:rsidR="00AE2E5D" w:rsidRPr="00247729">
        <w:t xml:space="preserve"> produce crops.</w:t>
      </w:r>
      <w:r w:rsidR="00B22AFD" w:rsidRPr="00B22AFD">
        <w:t xml:space="preserve"> </w:t>
      </w:r>
      <w:r w:rsidR="00B22AFD">
        <w:t>EPA further estimates that</w:t>
      </w:r>
      <w:r w:rsidR="000F15CD" w:rsidRPr="00247729">
        <w:t xml:space="preserve"> </w:t>
      </w:r>
      <w:r w:rsidR="00E5236A" w:rsidRPr="00247729">
        <w:t>there are</w:t>
      </w:r>
      <w:r w:rsidRPr="00247729">
        <w:t xml:space="preserve"> </w:t>
      </w:r>
      <w:r w:rsidR="000D3F61" w:rsidRPr="00247729">
        <w:t>374,79</w:t>
      </w:r>
      <w:r w:rsidR="004C7BCC" w:rsidRPr="00247729">
        <w:t>4</w:t>
      </w:r>
      <w:r w:rsidR="000D3F61" w:rsidRPr="00247729">
        <w:t xml:space="preserve"> </w:t>
      </w:r>
      <w:r w:rsidRPr="00247729">
        <w:t xml:space="preserve">agricultural establishments that hire </w:t>
      </w:r>
      <w:r w:rsidR="00B22AFD">
        <w:t>workers and/or handlers</w:t>
      </w:r>
      <w:r w:rsidR="00FF631D" w:rsidRPr="00247729">
        <w:t>,</w:t>
      </w:r>
      <w:r w:rsidR="008E46FC" w:rsidRPr="00247729">
        <w:t xml:space="preserve"> </w:t>
      </w:r>
      <w:r w:rsidR="003E5B68">
        <w:t>of which</w:t>
      </w:r>
      <w:r w:rsidR="008E46FC" w:rsidRPr="00247729">
        <w:t xml:space="preserve"> </w:t>
      </w:r>
      <w:r w:rsidR="000D3F61" w:rsidRPr="00247729">
        <w:t>3</w:t>
      </w:r>
      <w:r w:rsidR="004C7BCC" w:rsidRPr="00247729">
        <w:t xml:space="preserve">04,106 </w:t>
      </w:r>
      <w:r w:rsidR="008E46FC" w:rsidRPr="00247729">
        <w:t>use pesticides</w:t>
      </w:r>
      <w:r w:rsidR="00FF631D" w:rsidRPr="00247729">
        <w:t>.</w:t>
      </w:r>
      <w:r w:rsidR="000F15CD" w:rsidRPr="00247729">
        <w:rPr>
          <w:rStyle w:val="FootnoteReference"/>
        </w:rPr>
        <w:footnoteReference w:id="17"/>
      </w:r>
    </w:p>
    <w:p w14:paraId="72211FA4" w14:textId="18D8EAD7" w:rsidR="000F1D9E" w:rsidRDefault="000F1D9E">
      <w:pPr>
        <w:widowControl/>
        <w:autoSpaceDE/>
        <w:autoSpaceDN/>
        <w:adjustRightInd/>
      </w:pP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1"/>
        <w:gridCol w:w="3227"/>
        <w:gridCol w:w="2722"/>
      </w:tblGrid>
      <w:tr w:rsidR="008F77A4" w:rsidRPr="00AC5454" w14:paraId="37F87CE9" w14:textId="77777777" w:rsidTr="00D10F28">
        <w:tc>
          <w:tcPr>
            <w:tcW w:w="5000" w:type="pct"/>
            <w:gridSpan w:val="3"/>
          </w:tcPr>
          <w:p w14:paraId="7BC7B85B" w14:textId="77777777" w:rsidR="008F77A4" w:rsidRPr="00FC2A4B" w:rsidRDefault="008F77A4"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Table 2.  Agricultural Establishments</w:t>
            </w:r>
          </w:p>
        </w:tc>
      </w:tr>
      <w:tr w:rsidR="008F77A4" w:rsidRPr="00AC5454" w14:paraId="32C7B7CB" w14:textId="77777777" w:rsidTr="00D10F28">
        <w:tc>
          <w:tcPr>
            <w:tcW w:w="1822" w:type="pct"/>
          </w:tcPr>
          <w:p w14:paraId="52DCC83E" w14:textId="77777777" w:rsidR="008F77A4" w:rsidRPr="007948A5" w:rsidRDefault="008F77A4" w:rsidP="00D10F28">
            <w:pPr>
              <w:tabs>
                <w:tab w:val="left" w:pos="-1080"/>
                <w:tab w:val="left" w:pos="-720"/>
                <w:tab w:val="left" w:pos="0"/>
                <w:tab w:val="left" w:pos="720"/>
                <w:tab w:val="left" w:pos="1440"/>
                <w:tab w:val="left" w:pos="1800"/>
              </w:tabs>
              <w:jc w:val="center"/>
              <w:rPr>
                <w:b/>
                <w:sz w:val="16"/>
                <w:szCs w:val="16"/>
              </w:rPr>
            </w:pPr>
            <w:r w:rsidRPr="007948A5">
              <w:rPr>
                <w:b/>
                <w:sz w:val="16"/>
                <w:szCs w:val="16"/>
              </w:rPr>
              <w:t>Description of Agricultural Establishment</w:t>
            </w:r>
          </w:p>
        </w:tc>
        <w:tc>
          <w:tcPr>
            <w:tcW w:w="1724" w:type="pct"/>
          </w:tcPr>
          <w:p w14:paraId="7AFAC4F1" w14:textId="77777777" w:rsidR="008F77A4" w:rsidRPr="007948A5" w:rsidRDefault="008F77A4" w:rsidP="00D10F28">
            <w:pPr>
              <w:tabs>
                <w:tab w:val="left" w:pos="-1080"/>
                <w:tab w:val="left" w:pos="-720"/>
                <w:tab w:val="left" w:pos="0"/>
                <w:tab w:val="left" w:pos="720"/>
                <w:tab w:val="left" w:pos="1440"/>
                <w:tab w:val="left" w:pos="1800"/>
              </w:tabs>
              <w:jc w:val="center"/>
              <w:rPr>
                <w:b/>
                <w:sz w:val="16"/>
                <w:szCs w:val="16"/>
              </w:rPr>
            </w:pPr>
            <w:r w:rsidRPr="007948A5">
              <w:rPr>
                <w:b/>
                <w:sz w:val="16"/>
                <w:szCs w:val="16"/>
              </w:rPr>
              <w:t>Number of All Agricultural Establishments</w:t>
            </w:r>
          </w:p>
        </w:tc>
        <w:tc>
          <w:tcPr>
            <w:tcW w:w="1454" w:type="pct"/>
          </w:tcPr>
          <w:p w14:paraId="01624A44" w14:textId="77777777" w:rsidR="008F77A4" w:rsidRPr="007948A5" w:rsidRDefault="008F77A4" w:rsidP="00D10F28">
            <w:pPr>
              <w:tabs>
                <w:tab w:val="left" w:pos="-1080"/>
                <w:tab w:val="left" w:pos="-720"/>
                <w:tab w:val="left" w:pos="0"/>
                <w:tab w:val="left" w:pos="720"/>
                <w:tab w:val="left" w:pos="1440"/>
                <w:tab w:val="left" w:pos="1800"/>
              </w:tabs>
              <w:jc w:val="center"/>
              <w:rPr>
                <w:b/>
                <w:sz w:val="16"/>
                <w:szCs w:val="16"/>
              </w:rPr>
            </w:pPr>
            <w:r w:rsidRPr="007948A5">
              <w:rPr>
                <w:b/>
                <w:sz w:val="16"/>
                <w:szCs w:val="16"/>
              </w:rPr>
              <w:t>Number of Agricultural Establishments that Use Pesticides in any given year</w:t>
            </w:r>
          </w:p>
        </w:tc>
      </w:tr>
      <w:tr w:rsidR="008F77A4" w:rsidRPr="00AC5454" w14:paraId="49809396" w14:textId="77777777" w:rsidTr="00D10F28">
        <w:tc>
          <w:tcPr>
            <w:tcW w:w="1822" w:type="pct"/>
          </w:tcPr>
          <w:p w14:paraId="32E2BD37" w14:textId="77777777" w:rsidR="008F77A4" w:rsidRPr="007948A5" w:rsidRDefault="008F77A4"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All Agricultural Establishments</w:t>
            </w:r>
          </w:p>
        </w:tc>
        <w:tc>
          <w:tcPr>
            <w:tcW w:w="1724" w:type="pct"/>
          </w:tcPr>
          <w:p w14:paraId="3F81BD7C"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2,109,303</w:t>
            </w:r>
          </w:p>
        </w:tc>
        <w:tc>
          <w:tcPr>
            <w:tcW w:w="1454" w:type="pct"/>
          </w:tcPr>
          <w:p w14:paraId="6F4F1FB7"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999,806</w:t>
            </w:r>
          </w:p>
        </w:tc>
      </w:tr>
      <w:tr w:rsidR="008F77A4" w:rsidRPr="00AC5454" w14:paraId="68D7AA32" w14:textId="77777777" w:rsidTr="00D10F28">
        <w:tc>
          <w:tcPr>
            <w:tcW w:w="1822" w:type="pct"/>
          </w:tcPr>
          <w:p w14:paraId="64AAAEBE" w14:textId="77777777" w:rsidR="008F77A4" w:rsidRPr="007948A5" w:rsidRDefault="008F77A4"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w:t>
            </w:r>
          </w:p>
        </w:tc>
        <w:tc>
          <w:tcPr>
            <w:tcW w:w="1724" w:type="pct"/>
          </w:tcPr>
          <w:p w14:paraId="02FE9348"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1,551,654</w:t>
            </w:r>
          </w:p>
        </w:tc>
        <w:tc>
          <w:tcPr>
            <w:tcW w:w="1454" w:type="pct"/>
          </w:tcPr>
          <w:p w14:paraId="7B64E5FA"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871,935</w:t>
            </w:r>
          </w:p>
        </w:tc>
      </w:tr>
      <w:tr w:rsidR="008F77A4" w:rsidRPr="00AC5454" w14:paraId="48C7C9C0" w14:textId="77777777" w:rsidTr="00D10F28">
        <w:tc>
          <w:tcPr>
            <w:tcW w:w="1822" w:type="pct"/>
          </w:tcPr>
          <w:p w14:paraId="34A9332E" w14:textId="77777777" w:rsidR="008F77A4" w:rsidRPr="007948A5" w:rsidRDefault="008F77A4"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 Hiring Workers and/or Handlers</w:t>
            </w:r>
          </w:p>
        </w:tc>
        <w:tc>
          <w:tcPr>
            <w:tcW w:w="1724" w:type="pct"/>
          </w:tcPr>
          <w:p w14:paraId="5A1D3E95"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374,794</w:t>
            </w:r>
          </w:p>
        </w:tc>
        <w:tc>
          <w:tcPr>
            <w:tcW w:w="1454" w:type="pct"/>
          </w:tcPr>
          <w:p w14:paraId="2EF6AFEC"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304,106</w:t>
            </w:r>
          </w:p>
        </w:tc>
      </w:tr>
      <w:tr w:rsidR="008F77A4" w:rsidRPr="00AC5454" w14:paraId="08E894A7" w14:textId="77777777" w:rsidTr="00D10F28">
        <w:tc>
          <w:tcPr>
            <w:tcW w:w="1822" w:type="pct"/>
          </w:tcPr>
          <w:p w14:paraId="33939C7F" w14:textId="480C817F" w:rsidR="008F77A4" w:rsidRPr="007948A5" w:rsidRDefault="008F77A4" w:rsidP="00CB5D71">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 Hiring Workers</w:t>
            </w:r>
            <w:r w:rsidR="00CB5D71" w:rsidRPr="007948A5">
              <w:rPr>
                <w:sz w:val="16"/>
                <w:szCs w:val="16"/>
              </w:rPr>
              <w:t>*</w:t>
            </w:r>
            <w:r w:rsidRPr="007948A5">
              <w:rPr>
                <w:sz w:val="16"/>
                <w:szCs w:val="16"/>
                <w:vertAlign w:val="superscript"/>
              </w:rPr>
              <w:t xml:space="preserve"> </w:t>
            </w:r>
          </w:p>
        </w:tc>
        <w:tc>
          <w:tcPr>
            <w:tcW w:w="1724" w:type="pct"/>
          </w:tcPr>
          <w:p w14:paraId="40E7947F"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312,568</w:t>
            </w:r>
          </w:p>
        </w:tc>
        <w:tc>
          <w:tcPr>
            <w:tcW w:w="1454" w:type="pct"/>
          </w:tcPr>
          <w:p w14:paraId="0F38963E"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252,940</w:t>
            </w:r>
          </w:p>
        </w:tc>
      </w:tr>
      <w:tr w:rsidR="008F77A4" w:rsidRPr="00AC5454" w14:paraId="74BA5318" w14:textId="77777777" w:rsidTr="00D10F28">
        <w:tc>
          <w:tcPr>
            <w:tcW w:w="1822" w:type="pct"/>
          </w:tcPr>
          <w:p w14:paraId="5D9B931F" w14:textId="59F6D6C7" w:rsidR="008F77A4" w:rsidRPr="007948A5" w:rsidRDefault="008F77A4"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 Hiring Handlers</w:t>
            </w:r>
            <w:r w:rsidR="00CB5D71" w:rsidRPr="007948A5">
              <w:rPr>
                <w:rFonts w:cs="Arial"/>
                <w:sz w:val="16"/>
                <w:szCs w:val="16"/>
                <w:vertAlign w:val="superscript"/>
              </w:rPr>
              <w:t>ᵻ</w:t>
            </w:r>
          </w:p>
        </w:tc>
        <w:tc>
          <w:tcPr>
            <w:tcW w:w="1724" w:type="pct"/>
          </w:tcPr>
          <w:p w14:paraId="3467FEE7"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221,187</w:t>
            </w:r>
          </w:p>
        </w:tc>
        <w:tc>
          <w:tcPr>
            <w:tcW w:w="1454" w:type="pct"/>
          </w:tcPr>
          <w:p w14:paraId="14AABA50"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201,145</w:t>
            </w:r>
          </w:p>
        </w:tc>
      </w:tr>
      <w:tr w:rsidR="008F77A4" w:rsidRPr="00AC5454" w14:paraId="0A8A7DCE" w14:textId="77777777" w:rsidTr="00D10F28">
        <w:tc>
          <w:tcPr>
            <w:tcW w:w="1822" w:type="pct"/>
          </w:tcPr>
          <w:p w14:paraId="2B12BD3A" w14:textId="77777777" w:rsidR="008F77A4" w:rsidRPr="007948A5" w:rsidRDefault="008F77A4"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 without Workers and/or Handlers</w:t>
            </w:r>
          </w:p>
        </w:tc>
        <w:tc>
          <w:tcPr>
            <w:tcW w:w="1724" w:type="pct"/>
          </w:tcPr>
          <w:p w14:paraId="08F21724"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1,176,360</w:t>
            </w:r>
          </w:p>
        </w:tc>
        <w:tc>
          <w:tcPr>
            <w:tcW w:w="1454" w:type="pct"/>
          </w:tcPr>
          <w:p w14:paraId="4A6E74FA" w14:textId="77777777" w:rsidR="008F77A4" w:rsidRPr="007948A5" w:rsidRDefault="008F77A4" w:rsidP="00D10F28">
            <w:pPr>
              <w:tabs>
                <w:tab w:val="left" w:pos="-1080"/>
                <w:tab w:val="left" w:pos="-720"/>
                <w:tab w:val="left" w:pos="0"/>
                <w:tab w:val="left" w:pos="720"/>
                <w:tab w:val="left" w:pos="1440"/>
                <w:tab w:val="left" w:pos="1800"/>
              </w:tabs>
              <w:jc w:val="center"/>
              <w:rPr>
                <w:sz w:val="16"/>
                <w:szCs w:val="16"/>
              </w:rPr>
            </w:pPr>
            <w:r w:rsidRPr="007948A5">
              <w:rPr>
                <w:sz w:val="16"/>
                <w:szCs w:val="16"/>
              </w:rPr>
              <w:t>567,829</w:t>
            </w:r>
          </w:p>
        </w:tc>
      </w:tr>
    </w:tbl>
    <w:p w14:paraId="7E08F949" w14:textId="347FA767" w:rsidR="008F77A4" w:rsidRDefault="00CB5D71" w:rsidP="008F77A4">
      <w:pPr>
        <w:ind w:left="720" w:hanging="720"/>
        <w:rPr>
          <w:sz w:val="18"/>
          <w:szCs w:val="18"/>
        </w:rPr>
      </w:pPr>
      <w:r>
        <w:rPr>
          <w:sz w:val="18"/>
          <w:szCs w:val="18"/>
        </w:rPr>
        <w:t>*</w:t>
      </w:r>
      <w:r w:rsidR="000B1936">
        <w:rPr>
          <w:sz w:val="18"/>
          <w:szCs w:val="18"/>
        </w:rPr>
        <w:t xml:space="preserve"> Source: </w:t>
      </w:r>
      <w:r w:rsidR="008F77A4" w:rsidRPr="00445968">
        <w:rPr>
          <w:sz w:val="18"/>
          <w:szCs w:val="18"/>
        </w:rPr>
        <w:t>2012 Census of Agriculture, EPA estimates based on special tabulation of data from 2007 Census of Agriculture.</w:t>
      </w:r>
    </w:p>
    <w:p w14:paraId="3950613A" w14:textId="42934BBA" w:rsidR="008F77A4" w:rsidRPr="00445968" w:rsidRDefault="000B1936" w:rsidP="008F77A4">
      <w:pPr>
        <w:ind w:left="360" w:hanging="360"/>
        <w:rPr>
          <w:sz w:val="18"/>
          <w:szCs w:val="18"/>
        </w:rPr>
      </w:pPr>
      <w:r w:rsidRPr="009D242B">
        <w:rPr>
          <w:rFonts w:cs="Arial"/>
          <w:sz w:val="20"/>
        </w:rPr>
        <w:t>ᵻ</w:t>
      </w:r>
      <w:r>
        <w:rPr>
          <w:sz w:val="18"/>
          <w:szCs w:val="18"/>
        </w:rPr>
        <w:t xml:space="preserve"> </w:t>
      </w:r>
      <w:r w:rsidR="008F77A4">
        <w:rPr>
          <w:sz w:val="18"/>
          <w:szCs w:val="18"/>
        </w:rPr>
        <w:t>Includes an estimated 158,961 establishments that hire both workers and handlers, of which 149,979 use pesticides in any given year.</w:t>
      </w:r>
    </w:p>
    <w:p w14:paraId="0EB5EA5E" w14:textId="77777777" w:rsidR="002B54DB" w:rsidRPr="00247729" w:rsidRDefault="002B54DB" w:rsidP="009F726A">
      <w:pPr>
        <w:tabs>
          <w:tab w:val="left" w:pos="-1080"/>
          <w:tab w:val="left" w:pos="-720"/>
          <w:tab w:val="left" w:pos="0"/>
          <w:tab w:val="left" w:pos="720"/>
          <w:tab w:val="left" w:pos="1440"/>
          <w:tab w:val="left" w:pos="1800"/>
        </w:tabs>
      </w:pPr>
    </w:p>
    <w:p w14:paraId="22008A1B" w14:textId="00B38761" w:rsidR="003E5B68" w:rsidRDefault="003E5B68" w:rsidP="009F726A">
      <w:pPr>
        <w:tabs>
          <w:tab w:val="left" w:pos="-1080"/>
          <w:tab w:val="left" w:pos="-720"/>
          <w:tab w:val="left" w:pos="0"/>
          <w:tab w:val="left" w:pos="720"/>
          <w:tab w:val="left" w:pos="1440"/>
          <w:tab w:val="left" w:pos="1800"/>
        </w:tabs>
      </w:pPr>
      <w:r>
        <w:tab/>
        <w:t>Also shown in Table 2 are two important subsets of crop producing establishments. EPA estimates that 312,568 crop-producing establishments hire workers, of which 252,940 use pesticides in any given year. EPA also estimates that 221,187 crop-producing establishments hire pesticide handlers, of which 201,145 us</w:t>
      </w:r>
      <w:r w:rsidR="009C28BF">
        <w:t>e pesticides in any given year.</w:t>
      </w:r>
      <w:r>
        <w:t xml:space="preserve"> </w:t>
      </w:r>
      <w:r w:rsidR="009605A2">
        <w:t>Included in</w:t>
      </w:r>
      <w:r>
        <w:t xml:space="preserve"> each of these subsets are an estimated 158,961 crop-producing establishments that hire both workers and handlers, of which 149,979 use pesticides in any given year.</w:t>
      </w:r>
      <w:r w:rsidR="00976209">
        <w:t xml:space="preserve"> </w:t>
      </w:r>
      <w:r w:rsidR="009605A2">
        <w:t xml:space="preserve">Finally, EPA calculates that there are about 1.2 million crop-producing establishments that do </w:t>
      </w:r>
      <w:r w:rsidR="009C28BF">
        <w:t>not employ workers or handlers.</w:t>
      </w:r>
      <w:r w:rsidR="00976209">
        <w:t xml:space="preserve"> </w:t>
      </w:r>
      <w:r w:rsidR="009605A2">
        <w:t>EPA estimates that almost 570,000 of these farms use pesticides, many of which rely on family labor which is large</w:t>
      </w:r>
      <w:r w:rsidR="008B2BF2">
        <w:t xml:space="preserve">ly exempt from WPS provisions. </w:t>
      </w:r>
      <w:r w:rsidR="009605A2">
        <w:t>Some of these farms, however, are affected by certain PPE provisions.</w:t>
      </w:r>
    </w:p>
    <w:p w14:paraId="2B67B4EA" w14:textId="77777777" w:rsidR="003E5B68" w:rsidRDefault="003E5B68" w:rsidP="009F726A">
      <w:pPr>
        <w:tabs>
          <w:tab w:val="left" w:pos="-1080"/>
          <w:tab w:val="left" w:pos="-720"/>
          <w:tab w:val="left" w:pos="0"/>
          <w:tab w:val="left" w:pos="720"/>
          <w:tab w:val="left" w:pos="1440"/>
          <w:tab w:val="left" w:pos="1800"/>
        </w:tabs>
      </w:pPr>
    </w:p>
    <w:p w14:paraId="73ECDB35" w14:textId="2BCA5B54" w:rsidR="009F726A" w:rsidRDefault="002B54DB" w:rsidP="009F726A">
      <w:pPr>
        <w:tabs>
          <w:tab w:val="left" w:pos="-1080"/>
          <w:tab w:val="left" w:pos="-720"/>
          <w:tab w:val="left" w:pos="0"/>
          <w:tab w:val="left" w:pos="720"/>
          <w:tab w:val="left" w:pos="1440"/>
          <w:tab w:val="left" w:pos="1800"/>
        </w:tabs>
      </w:pPr>
      <w:r w:rsidRPr="00247729">
        <w:tab/>
      </w:r>
      <w:r w:rsidR="009605A2">
        <w:t>Table 3 prese</w:t>
      </w:r>
      <w:r w:rsidR="008B2BF2">
        <w:t xml:space="preserve">nts information on farm labor. </w:t>
      </w:r>
      <w:r w:rsidR="00017EAC" w:rsidRPr="00247729">
        <w:t xml:space="preserve">From the </w:t>
      </w:r>
      <w:r w:rsidR="009605A2">
        <w:t xml:space="preserve">2012 </w:t>
      </w:r>
      <w:r w:rsidR="00017EAC" w:rsidRPr="00247729">
        <w:t>Census of Agriculture, there are</w:t>
      </w:r>
      <w:r w:rsidR="009605A2">
        <w:t xml:space="preserve"> over 2.7 million people employed on agricultural establishments, the majority of whom work on</w:t>
      </w:r>
      <w:r w:rsidR="008B2BF2">
        <w:t xml:space="preserve"> crop-producing establishments.</w:t>
      </w:r>
      <w:r w:rsidR="009605A2">
        <w:t xml:space="preserve"> Not all employees, however, are workers engaged in hand labor activities or ha</w:t>
      </w:r>
      <w:r w:rsidR="008B2BF2">
        <w:t>ndlers working with pesticides.</w:t>
      </w:r>
      <w:r w:rsidR="009605A2">
        <w:t xml:space="preserve"> USDA estimates there are less than 1.1 million workers, including those working through labor contractors.</w:t>
      </w:r>
      <w:r w:rsidR="009C28BF">
        <w:rPr>
          <w:rStyle w:val="FootnoteReference"/>
        </w:rPr>
        <w:footnoteReference w:id="18"/>
      </w:r>
      <w:r w:rsidR="00017EAC" w:rsidRPr="00247729">
        <w:t xml:space="preserve"> </w:t>
      </w:r>
      <w:r w:rsidR="009605A2">
        <w:t xml:space="preserve">EPA, however, conservatively estimates that there are </w:t>
      </w:r>
      <w:r w:rsidR="000D3F61" w:rsidRPr="00247729">
        <w:t>1</w:t>
      </w:r>
      <w:r w:rsidR="009D5587" w:rsidRPr="00247729">
        <w:t>,995,038</w:t>
      </w:r>
      <w:r w:rsidR="00017EAC" w:rsidRPr="00247729">
        <w:t xml:space="preserve"> </w:t>
      </w:r>
      <w:r w:rsidR="009605A2">
        <w:t>workers and handlers</w:t>
      </w:r>
      <w:r w:rsidR="00D4022A">
        <w:t xml:space="preserve">, of whom 1,813,475 are employed on </w:t>
      </w:r>
      <w:r w:rsidR="00946169" w:rsidRPr="00247729">
        <w:t xml:space="preserve">agricultural </w:t>
      </w:r>
      <w:r w:rsidR="00C77B23" w:rsidRPr="00247729">
        <w:t>establishment</w:t>
      </w:r>
      <w:r w:rsidR="00D4022A">
        <w:t>s that use pesticides in any given year</w:t>
      </w:r>
      <w:r w:rsidR="00017EAC" w:rsidRPr="00247729">
        <w:t xml:space="preserve">. </w:t>
      </w:r>
      <w:r w:rsidR="000B0E88">
        <w:t>EPA</w:t>
      </w:r>
      <w:r w:rsidR="009F726A" w:rsidRPr="00247729">
        <w:t xml:space="preserve"> estimates that there are </w:t>
      </w:r>
      <w:r w:rsidR="00D4022A">
        <w:t xml:space="preserve">1,910,055 workers, of whom 1,742,987 work on establishments that use pesticides in a year, and </w:t>
      </w:r>
      <w:r w:rsidR="00CD08AD" w:rsidRPr="00247729">
        <w:t>300,621</w:t>
      </w:r>
      <w:r w:rsidR="00822F76" w:rsidRPr="00247729">
        <w:t xml:space="preserve"> </w:t>
      </w:r>
      <w:r w:rsidR="00D4022A">
        <w:t xml:space="preserve">pesticide </w:t>
      </w:r>
      <w:r w:rsidR="009F726A" w:rsidRPr="00247729">
        <w:t>handlers</w:t>
      </w:r>
      <w:r w:rsidR="00017EAC" w:rsidRPr="00247729">
        <w:t xml:space="preserve"> </w:t>
      </w:r>
      <w:r w:rsidR="00D4022A">
        <w:t>although 274,053 are estimated to actually handle</w:t>
      </w:r>
      <w:r w:rsidR="008B2BF2">
        <w:t xml:space="preserve"> pesticides in any given year. </w:t>
      </w:r>
      <w:r w:rsidR="00D4022A">
        <w:t xml:space="preserve">Included </w:t>
      </w:r>
      <w:r w:rsidR="00017EAC" w:rsidRPr="00247729">
        <w:t xml:space="preserve">within </w:t>
      </w:r>
      <w:r w:rsidR="00D4022A">
        <w:t xml:space="preserve">each of these subsets </w:t>
      </w:r>
      <w:r w:rsidR="00017EAC" w:rsidRPr="00247729">
        <w:t xml:space="preserve">of </w:t>
      </w:r>
      <w:r w:rsidR="00C77B23" w:rsidRPr="00247729">
        <w:t xml:space="preserve">employees </w:t>
      </w:r>
      <w:r w:rsidR="00D4022A">
        <w:t>are an estimate</w:t>
      </w:r>
      <w:r w:rsidR="006B2BEA">
        <w:t>d</w:t>
      </w:r>
      <w:r w:rsidR="00D4022A">
        <w:t xml:space="preserve"> 215,638 handlers who also perform worker tasks, of whom 203,565 are employed on establishments that use pesticides in any given year</w:t>
      </w:r>
      <w:r w:rsidR="00C77B23" w:rsidRPr="00247729">
        <w:t>.</w:t>
      </w:r>
    </w:p>
    <w:p w14:paraId="0D1E5E8A" w14:textId="77777777" w:rsidR="006572CE" w:rsidRPr="00247729" w:rsidRDefault="006572CE" w:rsidP="009F726A">
      <w:pPr>
        <w:tabs>
          <w:tab w:val="left" w:pos="-1080"/>
          <w:tab w:val="left" w:pos="-720"/>
          <w:tab w:val="left" w:pos="0"/>
          <w:tab w:val="left" w:pos="720"/>
          <w:tab w:val="left" w:pos="1440"/>
          <w:tab w:val="left" w:pos="1800"/>
        </w:tabs>
      </w:pP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1"/>
        <w:gridCol w:w="2879"/>
        <w:gridCol w:w="3070"/>
      </w:tblGrid>
      <w:tr w:rsidR="009605A2" w:rsidRPr="00FC2A4B" w14:paraId="50B6F8C5" w14:textId="77777777" w:rsidTr="00D10F28">
        <w:tc>
          <w:tcPr>
            <w:tcW w:w="5000" w:type="pct"/>
            <w:gridSpan w:val="3"/>
          </w:tcPr>
          <w:p w14:paraId="34C3A5A8" w14:textId="77777777" w:rsidR="009605A2" w:rsidRPr="00FC2A4B" w:rsidRDefault="009605A2"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Table 3.  Agricultural Labor</w:t>
            </w:r>
          </w:p>
        </w:tc>
      </w:tr>
      <w:tr w:rsidR="009605A2" w:rsidRPr="00FC2A4B" w14:paraId="46597D2F" w14:textId="77777777" w:rsidTr="00A005A2">
        <w:tc>
          <w:tcPr>
            <w:tcW w:w="1822" w:type="pct"/>
          </w:tcPr>
          <w:p w14:paraId="16727622" w14:textId="77777777" w:rsidR="009605A2" w:rsidRPr="007948A5" w:rsidRDefault="009605A2" w:rsidP="00D10F28">
            <w:pPr>
              <w:tabs>
                <w:tab w:val="left" w:pos="-1080"/>
                <w:tab w:val="left" w:pos="-720"/>
                <w:tab w:val="left" w:pos="0"/>
                <w:tab w:val="left" w:pos="720"/>
                <w:tab w:val="left" w:pos="1440"/>
                <w:tab w:val="left" w:pos="1800"/>
              </w:tabs>
              <w:jc w:val="center"/>
              <w:rPr>
                <w:b/>
                <w:sz w:val="16"/>
                <w:szCs w:val="16"/>
              </w:rPr>
            </w:pPr>
            <w:r w:rsidRPr="007948A5">
              <w:rPr>
                <w:b/>
                <w:sz w:val="16"/>
                <w:szCs w:val="16"/>
              </w:rPr>
              <w:t>Description of Agricultural Establishment</w:t>
            </w:r>
          </w:p>
        </w:tc>
        <w:tc>
          <w:tcPr>
            <w:tcW w:w="1538" w:type="pct"/>
          </w:tcPr>
          <w:p w14:paraId="402AC4A7" w14:textId="77777777" w:rsidR="009605A2" w:rsidRPr="007948A5" w:rsidRDefault="009605A2" w:rsidP="00D10F28">
            <w:pPr>
              <w:tabs>
                <w:tab w:val="left" w:pos="-1080"/>
                <w:tab w:val="left" w:pos="-720"/>
                <w:tab w:val="left" w:pos="0"/>
                <w:tab w:val="left" w:pos="720"/>
                <w:tab w:val="left" w:pos="1440"/>
                <w:tab w:val="left" w:pos="1800"/>
              </w:tabs>
              <w:jc w:val="center"/>
              <w:rPr>
                <w:b/>
                <w:sz w:val="16"/>
                <w:szCs w:val="16"/>
              </w:rPr>
            </w:pPr>
            <w:r w:rsidRPr="007948A5">
              <w:rPr>
                <w:b/>
                <w:sz w:val="16"/>
                <w:szCs w:val="16"/>
              </w:rPr>
              <w:t>Number of Employees on All Agricultural Establishments</w:t>
            </w:r>
          </w:p>
        </w:tc>
        <w:tc>
          <w:tcPr>
            <w:tcW w:w="1640" w:type="pct"/>
          </w:tcPr>
          <w:p w14:paraId="43C70D64" w14:textId="77777777" w:rsidR="009605A2" w:rsidRPr="007948A5" w:rsidRDefault="009605A2" w:rsidP="00D10F28">
            <w:pPr>
              <w:tabs>
                <w:tab w:val="left" w:pos="-1080"/>
                <w:tab w:val="left" w:pos="-720"/>
                <w:tab w:val="left" w:pos="0"/>
                <w:tab w:val="left" w:pos="720"/>
                <w:tab w:val="left" w:pos="1440"/>
                <w:tab w:val="left" w:pos="1800"/>
              </w:tabs>
              <w:jc w:val="center"/>
              <w:rPr>
                <w:b/>
                <w:sz w:val="16"/>
                <w:szCs w:val="16"/>
              </w:rPr>
            </w:pPr>
            <w:r w:rsidRPr="007948A5">
              <w:rPr>
                <w:b/>
                <w:sz w:val="16"/>
                <w:szCs w:val="16"/>
              </w:rPr>
              <w:t>Number of Employees on Agricultural Establishments that Use Pesticides in any given year</w:t>
            </w:r>
          </w:p>
        </w:tc>
      </w:tr>
      <w:tr w:rsidR="009605A2" w:rsidRPr="00FC2A4B" w14:paraId="64257530" w14:textId="77777777" w:rsidTr="00A005A2">
        <w:tc>
          <w:tcPr>
            <w:tcW w:w="1822" w:type="pct"/>
          </w:tcPr>
          <w:p w14:paraId="72245554" w14:textId="77777777" w:rsidR="009605A2" w:rsidRPr="007948A5" w:rsidRDefault="009605A2"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All Agricultural Establishments</w:t>
            </w:r>
          </w:p>
        </w:tc>
        <w:tc>
          <w:tcPr>
            <w:tcW w:w="1538" w:type="pct"/>
          </w:tcPr>
          <w:p w14:paraId="76EA6EE0"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2,736,417</w:t>
            </w:r>
          </w:p>
        </w:tc>
        <w:tc>
          <w:tcPr>
            <w:tcW w:w="1640" w:type="pct"/>
          </w:tcPr>
          <w:p w14:paraId="1AAC6EDB"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not available</w:t>
            </w:r>
          </w:p>
        </w:tc>
      </w:tr>
      <w:tr w:rsidR="009605A2" w:rsidRPr="00FC2A4B" w14:paraId="300CC144" w14:textId="77777777" w:rsidTr="00A005A2">
        <w:tc>
          <w:tcPr>
            <w:tcW w:w="1822" w:type="pct"/>
          </w:tcPr>
          <w:p w14:paraId="0C0DA408" w14:textId="77777777" w:rsidR="009605A2" w:rsidRPr="007948A5" w:rsidRDefault="009605A2"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w:t>
            </w:r>
          </w:p>
        </w:tc>
        <w:tc>
          <w:tcPr>
            <w:tcW w:w="1538" w:type="pct"/>
          </w:tcPr>
          <w:p w14:paraId="025A8879"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2,408,452</w:t>
            </w:r>
          </w:p>
        </w:tc>
        <w:tc>
          <w:tcPr>
            <w:tcW w:w="1640" w:type="pct"/>
          </w:tcPr>
          <w:p w14:paraId="66323AF5"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2,098,272</w:t>
            </w:r>
          </w:p>
        </w:tc>
      </w:tr>
      <w:tr w:rsidR="009605A2" w:rsidRPr="00FC2A4B" w14:paraId="6EC9A6D8" w14:textId="77777777" w:rsidTr="00A005A2">
        <w:tc>
          <w:tcPr>
            <w:tcW w:w="1822" w:type="pct"/>
          </w:tcPr>
          <w:p w14:paraId="745F2CA2" w14:textId="77777777" w:rsidR="009605A2" w:rsidRPr="007948A5" w:rsidRDefault="009605A2"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 Hiring Workers and/or Handlers</w:t>
            </w:r>
          </w:p>
        </w:tc>
        <w:tc>
          <w:tcPr>
            <w:tcW w:w="1538" w:type="pct"/>
          </w:tcPr>
          <w:p w14:paraId="02404861"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1,995,038</w:t>
            </w:r>
          </w:p>
        </w:tc>
        <w:tc>
          <w:tcPr>
            <w:tcW w:w="1640" w:type="pct"/>
          </w:tcPr>
          <w:p w14:paraId="772558B9"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1,813,475</w:t>
            </w:r>
          </w:p>
        </w:tc>
      </w:tr>
      <w:tr w:rsidR="009605A2" w:rsidRPr="00FC2A4B" w14:paraId="327FADBC" w14:textId="77777777" w:rsidTr="00A005A2">
        <w:tc>
          <w:tcPr>
            <w:tcW w:w="1822" w:type="pct"/>
          </w:tcPr>
          <w:p w14:paraId="4912A421" w14:textId="0BA5F6F0" w:rsidR="009605A2" w:rsidRPr="007948A5" w:rsidRDefault="009605A2" w:rsidP="009D242B">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 Hiring Workers</w:t>
            </w:r>
            <w:r w:rsidR="009D242B" w:rsidRPr="007948A5">
              <w:rPr>
                <w:sz w:val="16"/>
                <w:szCs w:val="16"/>
              </w:rPr>
              <w:t>*</w:t>
            </w:r>
          </w:p>
        </w:tc>
        <w:tc>
          <w:tcPr>
            <w:tcW w:w="1538" w:type="pct"/>
          </w:tcPr>
          <w:p w14:paraId="6B2F62F9"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1,910,055</w:t>
            </w:r>
          </w:p>
        </w:tc>
        <w:tc>
          <w:tcPr>
            <w:tcW w:w="1640" w:type="pct"/>
          </w:tcPr>
          <w:p w14:paraId="13F4D442"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1,742,987</w:t>
            </w:r>
          </w:p>
        </w:tc>
      </w:tr>
      <w:tr w:rsidR="009605A2" w:rsidRPr="00FC2A4B" w14:paraId="0BDB2A70" w14:textId="77777777" w:rsidTr="00A005A2">
        <w:tc>
          <w:tcPr>
            <w:tcW w:w="1822" w:type="pct"/>
          </w:tcPr>
          <w:p w14:paraId="6738E341" w14:textId="1A6F0A34" w:rsidR="009605A2" w:rsidRPr="007948A5" w:rsidRDefault="009605A2" w:rsidP="009D242B">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 Hiring Handlers</w:t>
            </w:r>
            <w:r w:rsidR="009D242B" w:rsidRPr="007948A5">
              <w:rPr>
                <w:rFonts w:cs="Arial"/>
                <w:sz w:val="16"/>
                <w:szCs w:val="16"/>
                <w:vertAlign w:val="superscript"/>
              </w:rPr>
              <w:t>ᵻ</w:t>
            </w:r>
          </w:p>
        </w:tc>
        <w:tc>
          <w:tcPr>
            <w:tcW w:w="1538" w:type="pct"/>
          </w:tcPr>
          <w:p w14:paraId="0C732C47"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300,621</w:t>
            </w:r>
          </w:p>
        </w:tc>
        <w:tc>
          <w:tcPr>
            <w:tcW w:w="1640" w:type="pct"/>
          </w:tcPr>
          <w:p w14:paraId="39765657"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274,053</w:t>
            </w:r>
          </w:p>
        </w:tc>
      </w:tr>
      <w:tr w:rsidR="009605A2" w:rsidRPr="00FC2A4B" w14:paraId="2B574EEB" w14:textId="77777777" w:rsidTr="00A005A2">
        <w:tc>
          <w:tcPr>
            <w:tcW w:w="1822" w:type="pct"/>
          </w:tcPr>
          <w:p w14:paraId="71F7D490" w14:textId="77777777" w:rsidR="009605A2" w:rsidRPr="007948A5" w:rsidRDefault="009605A2" w:rsidP="00D10F28">
            <w:pPr>
              <w:tabs>
                <w:tab w:val="left" w:pos="-1080"/>
                <w:tab w:val="left" w:pos="-720"/>
                <w:tab w:val="left" w:pos="152"/>
                <w:tab w:val="left" w:pos="720"/>
                <w:tab w:val="left" w:pos="1440"/>
                <w:tab w:val="left" w:pos="1800"/>
              </w:tabs>
              <w:ind w:left="152" w:hanging="152"/>
              <w:rPr>
                <w:sz w:val="16"/>
                <w:szCs w:val="16"/>
              </w:rPr>
            </w:pPr>
            <w:r w:rsidRPr="007948A5">
              <w:rPr>
                <w:sz w:val="16"/>
                <w:szCs w:val="16"/>
              </w:rPr>
              <w:t>Crop-producing Establishments without Workers and/or Handlers</w:t>
            </w:r>
          </w:p>
        </w:tc>
        <w:tc>
          <w:tcPr>
            <w:tcW w:w="1538" w:type="pct"/>
          </w:tcPr>
          <w:p w14:paraId="4BA29C43"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w:t>
            </w:r>
          </w:p>
        </w:tc>
        <w:tc>
          <w:tcPr>
            <w:tcW w:w="1640" w:type="pct"/>
          </w:tcPr>
          <w:p w14:paraId="38518B3C" w14:textId="77777777" w:rsidR="009605A2" w:rsidRPr="007948A5" w:rsidRDefault="009605A2" w:rsidP="00D10F28">
            <w:pPr>
              <w:tabs>
                <w:tab w:val="left" w:pos="-1080"/>
                <w:tab w:val="left" w:pos="-720"/>
                <w:tab w:val="left" w:pos="0"/>
                <w:tab w:val="left" w:pos="720"/>
                <w:tab w:val="left" w:pos="1440"/>
                <w:tab w:val="left" w:pos="1800"/>
              </w:tabs>
              <w:jc w:val="center"/>
              <w:rPr>
                <w:sz w:val="16"/>
                <w:szCs w:val="16"/>
              </w:rPr>
            </w:pPr>
            <w:r w:rsidRPr="007948A5">
              <w:rPr>
                <w:sz w:val="16"/>
                <w:szCs w:val="16"/>
              </w:rPr>
              <w:t>-</w:t>
            </w:r>
          </w:p>
        </w:tc>
      </w:tr>
    </w:tbl>
    <w:p w14:paraId="4F7B6A35" w14:textId="749177AB" w:rsidR="009605A2" w:rsidRDefault="009D242B" w:rsidP="009605A2">
      <w:pPr>
        <w:ind w:left="720" w:hanging="720"/>
        <w:rPr>
          <w:sz w:val="18"/>
          <w:szCs w:val="18"/>
        </w:rPr>
      </w:pPr>
      <w:r>
        <w:rPr>
          <w:sz w:val="18"/>
          <w:szCs w:val="18"/>
        </w:rPr>
        <w:t xml:space="preserve">* Source:  </w:t>
      </w:r>
      <w:r w:rsidR="009605A2" w:rsidRPr="00445968">
        <w:rPr>
          <w:sz w:val="18"/>
          <w:szCs w:val="18"/>
        </w:rPr>
        <w:t>2012 Census of Agriculture, EPA estimates based on special tabulation of data from 2007 Census of Agriculture.</w:t>
      </w:r>
    </w:p>
    <w:p w14:paraId="4CA64F1E" w14:textId="416EAA5B" w:rsidR="009605A2" w:rsidRPr="00445968" w:rsidRDefault="009D242B" w:rsidP="009605A2">
      <w:pPr>
        <w:ind w:left="360" w:hanging="360"/>
        <w:rPr>
          <w:sz w:val="18"/>
          <w:szCs w:val="18"/>
        </w:rPr>
      </w:pPr>
      <w:r w:rsidRPr="009D242B">
        <w:rPr>
          <w:rFonts w:cs="Arial"/>
          <w:sz w:val="24"/>
          <w:szCs w:val="24"/>
          <w:vertAlign w:val="superscript"/>
        </w:rPr>
        <w:t>ᵻ</w:t>
      </w:r>
      <w:r>
        <w:rPr>
          <w:sz w:val="18"/>
          <w:szCs w:val="18"/>
        </w:rPr>
        <w:t xml:space="preserve"> </w:t>
      </w:r>
      <w:r w:rsidR="009605A2">
        <w:rPr>
          <w:sz w:val="18"/>
          <w:szCs w:val="18"/>
        </w:rPr>
        <w:t>Includes an estimated 215,638 handlers who also perform worker tasks, of whom 203,565 are employed on establishments that use pesticides</w:t>
      </w:r>
      <w:r w:rsidR="009605A2" w:rsidRPr="00C26EEF">
        <w:rPr>
          <w:sz w:val="18"/>
          <w:szCs w:val="18"/>
        </w:rPr>
        <w:t xml:space="preserve"> </w:t>
      </w:r>
      <w:r w:rsidR="009605A2">
        <w:rPr>
          <w:sz w:val="18"/>
          <w:szCs w:val="18"/>
        </w:rPr>
        <w:t>in any given year.</w:t>
      </w:r>
    </w:p>
    <w:p w14:paraId="52EBABC2" w14:textId="77777777" w:rsidR="008B358C" w:rsidRPr="00247729" w:rsidRDefault="008B358C" w:rsidP="009F726A">
      <w:pPr>
        <w:tabs>
          <w:tab w:val="left" w:pos="-1080"/>
          <w:tab w:val="left" w:pos="-720"/>
          <w:tab w:val="left" w:pos="0"/>
          <w:tab w:val="left" w:pos="720"/>
          <w:tab w:val="left" w:pos="1440"/>
          <w:tab w:val="left" w:pos="1800"/>
        </w:tabs>
      </w:pPr>
    </w:p>
    <w:p w14:paraId="62E58E97" w14:textId="66E10257" w:rsidR="009F726A" w:rsidRPr="00247729" w:rsidRDefault="00983566" w:rsidP="009F726A">
      <w:pPr>
        <w:tabs>
          <w:tab w:val="left" w:pos="-1080"/>
          <w:tab w:val="left" w:pos="-720"/>
          <w:tab w:val="left" w:pos="0"/>
          <w:tab w:val="left" w:pos="720"/>
          <w:tab w:val="left" w:pos="1440"/>
          <w:tab w:val="left" w:pos="1800"/>
        </w:tabs>
        <w:rPr>
          <w:bCs/>
        </w:rPr>
      </w:pPr>
      <w:r w:rsidRPr="00247729">
        <w:rPr>
          <w:bCs/>
        </w:rPr>
        <w:tab/>
      </w:r>
      <w:r w:rsidR="009F726A" w:rsidRPr="00247729">
        <w:rPr>
          <w:bCs/>
        </w:rPr>
        <w:t xml:space="preserve">For CPHEs, the Agency estimates that there are </w:t>
      </w:r>
      <w:r w:rsidR="001967B5" w:rsidRPr="00247729">
        <w:rPr>
          <w:bCs/>
        </w:rPr>
        <w:t xml:space="preserve">approximately </w:t>
      </w:r>
      <w:r w:rsidR="00DD4A5C" w:rsidRPr="00247729">
        <w:rPr>
          <w:bCs/>
        </w:rPr>
        <w:t>42,272</w:t>
      </w:r>
      <w:r w:rsidR="00087689" w:rsidRPr="00247729">
        <w:rPr>
          <w:bCs/>
        </w:rPr>
        <w:t xml:space="preserve"> fir</w:t>
      </w:r>
      <w:r w:rsidR="009F726A" w:rsidRPr="00247729">
        <w:rPr>
          <w:bCs/>
        </w:rPr>
        <w:t>ms</w:t>
      </w:r>
      <w:r w:rsidR="00D4022A">
        <w:rPr>
          <w:bCs/>
        </w:rPr>
        <w:t>.</w:t>
      </w:r>
      <w:r w:rsidR="009F726A" w:rsidRPr="00247729">
        <w:rPr>
          <w:bCs/>
        </w:rPr>
        <w:t xml:space="preserve"> </w:t>
      </w:r>
      <w:r w:rsidR="00D4022A">
        <w:rPr>
          <w:bCs/>
        </w:rPr>
        <w:t xml:space="preserve">EPA identified </w:t>
      </w:r>
      <w:r w:rsidR="00DD4A5C" w:rsidRPr="00247729">
        <w:rPr>
          <w:bCs/>
        </w:rPr>
        <w:t>1,936</w:t>
      </w:r>
      <w:r w:rsidR="00087689" w:rsidRPr="00247729">
        <w:rPr>
          <w:bCs/>
        </w:rPr>
        <w:t xml:space="preserve"> </w:t>
      </w:r>
      <w:r w:rsidR="00D4022A">
        <w:rPr>
          <w:bCs/>
        </w:rPr>
        <w:t>firms e</w:t>
      </w:r>
      <w:r w:rsidR="002E4D04">
        <w:rPr>
          <w:bCs/>
        </w:rPr>
        <w:t xml:space="preserve">mploying 14,320 handlers in NAICS </w:t>
      </w:r>
      <w:r w:rsidR="002E4D04">
        <w:t>115112 (soil preparation, planting, and cultivating)</w:t>
      </w:r>
      <w:r w:rsidR="002E4D04" w:rsidRPr="00247729">
        <w:rPr>
          <w:bCs/>
        </w:rPr>
        <w:t xml:space="preserve"> </w:t>
      </w:r>
      <w:r w:rsidR="002E4D04">
        <w:rPr>
          <w:bCs/>
        </w:rPr>
        <w:t>that engage in pest control services</w:t>
      </w:r>
      <w:r w:rsidR="00087689" w:rsidRPr="00247729">
        <w:rPr>
          <w:bCs/>
        </w:rPr>
        <w:t>.</w:t>
      </w:r>
      <w:r w:rsidR="009C28BF">
        <w:rPr>
          <w:rStyle w:val="FootnoteReference"/>
          <w:bCs/>
        </w:rPr>
        <w:footnoteReference w:id="19"/>
      </w:r>
      <w:r w:rsidR="009F726A" w:rsidRPr="00247729">
        <w:rPr>
          <w:bCs/>
        </w:rPr>
        <w:t xml:space="preserve"> </w:t>
      </w:r>
      <w:r w:rsidR="00087689" w:rsidRPr="00247729">
        <w:rPr>
          <w:bCs/>
        </w:rPr>
        <w:t xml:space="preserve">The remaining </w:t>
      </w:r>
      <w:r w:rsidR="00DD4A5C" w:rsidRPr="00247729">
        <w:rPr>
          <w:bCs/>
        </w:rPr>
        <w:t>40,336</w:t>
      </w:r>
      <w:r w:rsidR="00087689" w:rsidRPr="00247729">
        <w:rPr>
          <w:bCs/>
        </w:rPr>
        <w:t xml:space="preserve"> CPHEs are estimate</w:t>
      </w:r>
      <w:r w:rsidR="00207FB2" w:rsidRPr="00247729">
        <w:rPr>
          <w:bCs/>
        </w:rPr>
        <w:t>d</w:t>
      </w:r>
      <w:r w:rsidR="00087689" w:rsidRPr="00247729">
        <w:rPr>
          <w:bCs/>
        </w:rPr>
        <w:t xml:space="preserve"> based on the number of </w:t>
      </w:r>
      <w:r w:rsidR="001967B5" w:rsidRPr="00247729">
        <w:rPr>
          <w:bCs/>
        </w:rPr>
        <w:t xml:space="preserve">commercial </w:t>
      </w:r>
      <w:r w:rsidR="00976209">
        <w:rPr>
          <w:bCs/>
        </w:rPr>
        <w:t xml:space="preserve">certified applicators. </w:t>
      </w:r>
      <w:r w:rsidR="00EE0B9B">
        <w:rPr>
          <w:bCs/>
        </w:rPr>
        <w:t xml:space="preserve">Based on state reports under the Certified Applicator Program from 2008 to 2013, EPA estimates that there 89,594 </w:t>
      </w:r>
      <w:r w:rsidR="00EE0B9B" w:rsidRPr="00247729">
        <w:rPr>
          <w:bCs/>
        </w:rPr>
        <w:t>commercial applicators certified to apply pesticides in the Agricultural Pest Control (Plants)</w:t>
      </w:r>
      <w:r w:rsidR="00EE0B9B">
        <w:rPr>
          <w:bCs/>
        </w:rPr>
        <w:t xml:space="preserve"> Category, who are assumed to be distributed among firms of one to three applicators. </w:t>
      </w:r>
    </w:p>
    <w:p w14:paraId="1B9C30C4" w14:textId="1F0E8906" w:rsidR="009F726A" w:rsidRPr="00247729" w:rsidRDefault="001705D3" w:rsidP="009F726A">
      <w:pPr>
        <w:tabs>
          <w:tab w:val="left" w:pos="-1080"/>
          <w:tab w:val="left" w:pos="-720"/>
          <w:tab w:val="left" w:pos="0"/>
          <w:tab w:val="left" w:pos="720"/>
          <w:tab w:val="left" w:pos="1440"/>
          <w:tab w:val="left" w:pos="1800"/>
        </w:tabs>
        <w:rPr>
          <w:bCs/>
        </w:rPr>
      </w:pPr>
      <w:r w:rsidRPr="00247729">
        <w:rPr>
          <w:bCs/>
        </w:rPr>
        <w:tab/>
      </w:r>
    </w:p>
    <w:p w14:paraId="08381BD7" w14:textId="360371B4" w:rsidR="001705D3" w:rsidRPr="00247729" w:rsidRDefault="00136E47" w:rsidP="00FD5B75">
      <w:pPr>
        <w:keepNext/>
        <w:widowControl/>
        <w:tabs>
          <w:tab w:val="left" w:pos="-1080"/>
          <w:tab w:val="left" w:pos="-720"/>
          <w:tab w:val="left" w:pos="0"/>
          <w:tab w:val="left" w:pos="720"/>
          <w:tab w:val="left" w:pos="1080"/>
          <w:tab w:val="left" w:pos="1800"/>
        </w:tabs>
        <w:rPr>
          <w:b/>
          <w:bCs/>
        </w:rPr>
      </w:pPr>
      <w:r w:rsidRPr="00247729">
        <w:rPr>
          <w:bCs/>
        </w:rPr>
        <w:tab/>
      </w:r>
      <w:r w:rsidR="00FD5B75">
        <w:rPr>
          <w:bCs/>
        </w:rPr>
        <w:tab/>
      </w:r>
      <w:r w:rsidR="00D1343D" w:rsidRPr="00247729">
        <w:rPr>
          <w:b/>
          <w:bCs/>
        </w:rPr>
        <w:t>(ii)</w:t>
      </w:r>
      <w:r w:rsidR="00FD5B75">
        <w:rPr>
          <w:b/>
          <w:bCs/>
        </w:rPr>
        <w:t>.</w:t>
      </w:r>
      <w:r w:rsidR="00D1343D" w:rsidRPr="00247729">
        <w:rPr>
          <w:b/>
          <w:bCs/>
        </w:rPr>
        <w:t xml:space="preserve"> </w:t>
      </w:r>
      <w:r w:rsidR="00351066" w:rsidRPr="00247729">
        <w:rPr>
          <w:b/>
          <w:iCs/>
        </w:rPr>
        <w:t>Requirements</w:t>
      </w:r>
    </w:p>
    <w:p w14:paraId="6B90B5DC" w14:textId="77777777" w:rsidR="001705D3" w:rsidRPr="00247729" w:rsidRDefault="001705D3" w:rsidP="00983566">
      <w:pPr>
        <w:keepNext/>
        <w:widowControl/>
        <w:tabs>
          <w:tab w:val="left" w:pos="-1080"/>
          <w:tab w:val="left" w:pos="-720"/>
          <w:tab w:val="left" w:pos="0"/>
          <w:tab w:val="left" w:pos="720"/>
          <w:tab w:val="left" w:pos="1440"/>
          <w:tab w:val="left" w:pos="1800"/>
        </w:tabs>
        <w:rPr>
          <w:bCs/>
        </w:rPr>
      </w:pPr>
    </w:p>
    <w:p w14:paraId="299D9FF3" w14:textId="4E660A6D" w:rsidR="009F726A" w:rsidRPr="00247729" w:rsidRDefault="001705D3" w:rsidP="00983566">
      <w:pPr>
        <w:keepNext/>
        <w:widowControl/>
        <w:tabs>
          <w:tab w:val="left" w:pos="-1080"/>
          <w:tab w:val="left" w:pos="-720"/>
          <w:tab w:val="left" w:pos="0"/>
          <w:tab w:val="left" w:pos="720"/>
          <w:tab w:val="left" w:pos="1440"/>
          <w:tab w:val="left" w:pos="1800"/>
        </w:tabs>
      </w:pPr>
      <w:r w:rsidRPr="00247729">
        <w:rPr>
          <w:bCs/>
        </w:rPr>
        <w:tab/>
        <w:t>This section</w:t>
      </w:r>
      <w:r w:rsidR="009F726A" w:rsidRPr="00247729">
        <w:rPr>
          <w:bCs/>
        </w:rPr>
        <w:t xml:space="preserve"> details the Agency’s estimate of burden </w:t>
      </w:r>
      <w:r w:rsidR="00E9570F" w:rsidRPr="00247729">
        <w:rPr>
          <w:bCs/>
        </w:rPr>
        <w:t xml:space="preserve">and cost </w:t>
      </w:r>
      <w:r w:rsidR="009F726A" w:rsidRPr="00247729">
        <w:rPr>
          <w:bCs/>
        </w:rPr>
        <w:t xml:space="preserve">per respondent for activities in each category of WPS requirements that are defined as paperwork burden. </w:t>
      </w:r>
      <w:r w:rsidR="009F726A" w:rsidRPr="00247729">
        <w:t xml:space="preserve">The tables below present the </w:t>
      </w:r>
      <w:r w:rsidR="00E9570F" w:rsidRPr="00247729">
        <w:t xml:space="preserve">unit and </w:t>
      </w:r>
      <w:r w:rsidR="009F726A" w:rsidRPr="00247729">
        <w:t xml:space="preserve">total hourly burden and costs for </w:t>
      </w:r>
      <w:r w:rsidR="00E9570F" w:rsidRPr="00247729">
        <w:t>a</w:t>
      </w:r>
      <w:r w:rsidR="009F726A" w:rsidRPr="00247729">
        <w:t xml:space="preserve">gricultural </w:t>
      </w:r>
      <w:r w:rsidR="00E9570F" w:rsidRPr="00247729">
        <w:t xml:space="preserve">establishments </w:t>
      </w:r>
      <w:r w:rsidR="009F726A" w:rsidRPr="00247729">
        <w:t>and CPHE</w:t>
      </w:r>
      <w:r w:rsidRPr="00247729">
        <w:t>s</w:t>
      </w:r>
      <w:r w:rsidR="009F726A" w:rsidRPr="00247729">
        <w:t xml:space="preserve"> to comply with the rule </w:t>
      </w:r>
      <w:r w:rsidRPr="00247729">
        <w:t>requirements</w:t>
      </w:r>
      <w:r w:rsidR="009F726A" w:rsidRPr="00247729">
        <w:t xml:space="preserve">. There are </w:t>
      </w:r>
      <w:r w:rsidR="000942D5" w:rsidRPr="00247729">
        <w:t>eleven</w:t>
      </w:r>
      <w:r w:rsidR="009F726A" w:rsidRPr="00247729">
        <w:t xml:space="preserve"> categories each with a varying number of activities in each category that have data items that require record keeping. </w:t>
      </w:r>
    </w:p>
    <w:p w14:paraId="1F0DFDD4" w14:textId="77777777" w:rsidR="001705D3" w:rsidRPr="00247729" w:rsidRDefault="001705D3" w:rsidP="009F726A">
      <w:pPr>
        <w:tabs>
          <w:tab w:val="left" w:pos="-1080"/>
          <w:tab w:val="left" w:pos="-720"/>
          <w:tab w:val="left" w:pos="0"/>
          <w:tab w:val="left" w:pos="360"/>
          <w:tab w:val="left" w:pos="720"/>
          <w:tab w:val="left" w:pos="1080"/>
          <w:tab w:val="left" w:pos="1440"/>
          <w:tab w:val="left" w:pos="1800"/>
        </w:tabs>
        <w:rPr>
          <w:b/>
          <w:i/>
          <w:iCs/>
        </w:rPr>
      </w:pPr>
    </w:p>
    <w:p w14:paraId="76CF6B9B" w14:textId="5FB1EFA8" w:rsidR="009F726A" w:rsidRPr="00247729" w:rsidRDefault="00D1343D" w:rsidP="003E33F6">
      <w:pPr>
        <w:tabs>
          <w:tab w:val="left" w:pos="-1080"/>
          <w:tab w:val="left" w:pos="-720"/>
          <w:tab w:val="left" w:pos="0"/>
          <w:tab w:val="left" w:pos="360"/>
          <w:tab w:val="left" w:pos="720"/>
          <w:tab w:val="left" w:pos="1440"/>
          <w:tab w:val="left" w:pos="1800"/>
        </w:tabs>
        <w:rPr>
          <w:b/>
          <w:iCs/>
        </w:rPr>
      </w:pPr>
      <w:r w:rsidRPr="00247729">
        <w:rPr>
          <w:i/>
          <w:iCs/>
        </w:rPr>
        <w:tab/>
      </w:r>
      <w:r w:rsidRPr="00247729">
        <w:rPr>
          <w:i/>
          <w:iCs/>
        </w:rPr>
        <w:tab/>
      </w:r>
      <w:r w:rsidRPr="00247729">
        <w:rPr>
          <w:i/>
          <w:iCs/>
        </w:rPr>
        <w:tab/>
      </w:r>
      <w:r w:rsidR="00351066" w:rsidRPr="00247729">
        <w:rPr>
          <w:b/>
          <w:iCs/>
        </w:rPr>
        <w:t>(1)</w:t>
      </w:r>
      <w:r w:rsidR="00FD5B75">
        <w:rPr>
          <w:b/>
          <w:iCs/>
        </w:rPr>
        <w:t>.</w:t>
      </w:r>
      <w:r w:rsidR="00351066" w:rsidRPr="00247729">
        <w:rPr>
          <w:b/>
          <w:iCs/>
        </w:rPr>
        <w:t xml:space="preserve"> Rule familiarization</w:t>
      </w:r>
    </w:p>
    <w:p w14:paraId="0E5FFEFD" w14:textId="77777777" w:rsidR="009F726A" w:rsidRPr="00247729" w:rsidRDefault="009F726A" w:rsidP="009F726A">
      <w:pPr>
        <w:tabs>
          <w:tab w:val="left" w:pos="-1080"/>
          <w:tab w:val="left" w:pos="-720"/>
          <w:tab w:val="left" w:pos="0"/>
          <w:tab w:val="left" w:pos="720"/>
          <w:tab w:val="left" w:pos="1440"/>
          <w:tab w:val="left" w:pos="1800"/>
        </w:tabs>
        <w:rPr>
          <w:i/>
          <w:iCs/>
          <w:u w:val="single"/>
        </w:rPr>
      </w:pPr>
    </w:p>
    <w:p w14:paraId="13C5F61F" w14:textId="3197702B" w:rsidR="009F726A" w:rsidRPr="00247729" w:rsidRDefault="009F726A" w:rsidP="009F726A">
      <w:pPr>
        <w:tabs>
          <w:tab w:val="left" w:pos="-1080"/>
          <w:tab w:val="left" w:pos="-720"/>
          <w:tab w:val="left" w:pos="0"/>
          <w:tab w:val="left" w:pos="720"/>
          <w:tab w:val="left" w:pos="1440"/>
          <w:tab w:val="left" w:pos="1800"/>
        </w:tabs>
        <w:rPr>
          <w:iCs/>
        </w:rPr>
      </w:pPr>
      <w:r w:rsidRPr="00247729">
        <w:rPr>
          <w:iCs/>
        </w:rPr>
        <w:tab/>
        <w:t>All existing agricultural establishment employers and CPHE employers that apply pesticides</w:t>
      </w:r>
      <w:r w:rsidR="00171B1C">
        <w:rPr>
          <w:iCs/>
        </w:rPr>
        <w:t xml:space="preserve"> (i.e., agricultural-use products covered by the WPS) </w:t>
      </w:r>
      <w:r w:rsidRPr="00247729">
        <w:rPr>
          <w:iCs/>
        </w:rPr>
        <w:t xml:space="preserve">must become familiar with the WPS requirements. </w:t>
      </w:r>
      <w:r w:rsidR="003B3FC9">
        <w:rPr>
          <w:iCs/>
        </w:rPr>
        <w:t xml:space="preserve">This can be achieved by </w:t>
      </w:r>
      <w:r w:rsidR="00F06793">
        <w:rPr>
          <w:iCs/>
        </w:rPr>
        <w:t xml:space="preserve">either </w:t>
      </w:r>
      <w:r w:rsidR="003B3FC9">
        <w:rPr>
          <w:iCs/>
        </w:rPr>
        <w:t>reviewing the regulations at 40 CFR 17</w:t>
      </w:r>
      <w:r w:rsidR="00A90CC7">
        <w:rPr>
          <w:iCs/>
        </w:rPr>
        <w:t>0</w:t>
      </w:r>
      <w:r w:rsidR="003B3FC9">
        <w:rPr>
          <w:iCs/>
        </w:rPr>
        <w:t xml:space="preserve"> or </w:t>
      </w:r>
      <w:r w:rsidR="00F06793">
        <w:rPr>
          <w:iCs/>
        </w:rPr>
        <w:t xml:space="preserve">reviewing </w:t>
      </w:r>
      <w:r w:rsidR="003B3FC9">
        <w:rPr>
          <w:iCs/>
        </w:rPr>
        <w:t xml:space="preserve">any </w:t>
      </w:r>
      <w:r w:rsidR="00A90CC7">
        <w:rPr>
          <w:iCs/>
        </w:rPr>
        <w:t>appropriate</w:t>
      </w:r>
      <w:r w:rsidR="003B3FC9">
        <w:rPr>
          <w:iCs/>
        </w:rPr>
        <w:t xml:space="preserve"> guidances as needed. </w:t>
      </w:r>
      <w:r w:rsidR="000B0E88">
        <w:rPr>
          <w:iCs/>
        </w:rPr>
        <w:t>EPA</w:t>
      </w:r>
      <w:r w:rsidRPr="00247729">
        <w:rPr>
          <w:iCs/>
        </w:rPr>
        <w:t xml:space="preserve"> estimates </w:t>
      </w:r>
      <w:r w:rsidR="00F06793">
        <w:rPr>
          <w:iCs/>
        </w:rPr>
        <w:t>that respondents</w:t>
      </w:r>
      <w:r w:rsidRPr="00247729">
        <w:rPr>
          <w:iCs/>
        </w:rPr>
        <w:t xml:space="preserve"> will take an average of 30 minutes per year per establishment to </w:t>
      </w:r>
      <w:r w:rsidR="008A7739">
        <w:rPr>
          <w:iCs/>
        </w:rPr>
        <w:t xml:space="preserve">review </w:t>
      </w:r>
      <w:r w:rsidR="00F06793">
        <w:rPr>
          <w:iCs/>
        </w:rPr>
        <w:t>the information relevant to their establishment</w:t>
      </w:r>
      <w:r w:rsidRPr="00247729">
        <w:rPr>
          <w:iCs/>
        </w:rPr>
        <w:t xml:space="preserve">. </w:t>
      </w:r>
      <w:r w:rsidR="000B0E88">
        <w:rPr>
          <w:iCs/>
        </w:rPr>
        <w:t>EPA</w:t>
      </w:r>
      <w:r w:rsidRPr="00247729">
        <w:rPr>
          <w:iCs/>
        </w:rPr>
        <w:t xml:space="preserve"> estimates that there are </w:t>
      </w:r>
      <w:r w:rsidR="00B87A73" w:rsidRPr="00247729">
        <w:rPr>
          <w:iCs/>
        </w:rPr>
        <w:t>374,794</w:t>
      </w:r>
      <w:r w:rsidR="004B4D24" w:rsidRPr="00247729">
        <w:rPr>
          <w:iCs/>
        </w:rPr>
        <w:t xml:space="preserve"> </w:t>
      </w:r>
      <w:r w:rsidR="00171B1C">
        <w:rPr>
          <w:iCs/>
        </w:rPr>
        <w:t>crop-producing (</w:t>
      </w:r>
      <w:r w:rsidRPr="00247729">
        <w:rPr>
          <w:iCs/>
        </w:rPr>
        <w:t>agricultural</w:t>
      </w:r>
      <w:r w:rsidR="00171B1C">
        <w:rPr>
          <w:iCs/>
        </w:rPr>
        <w:t>)</w:t>
      </w:r>
      <w:r w:rsidRPr="00247729">
        <w:rPr>
          <w:iCs/>
        </w:rPr>
        <w:t xml:space="preserve"> establishments</w:t>
      </w:r>
      <w:r w:rsidR="00171B1C">
        <w:rPr>
          <w:iCs/>
        </w:rPr>
        <w:t xml:space="preserve"> that hire workers and/or handlers</w:t>
      </w:r>
      <w:r w:rsidR="001634C6">
        <w:rPr>
          <w:iCs/>
        </w:rPr>
        <w:t xml:space="preserve">, </w:t>
      </w:r>
      <w:r w:rsidR="004B4D24" w:rsidRPr="00247729">
        <w:rPr>
          <w:iCs/>
        </w:rPr>
        <w:t>42,272</w:t>
      </w:r>
      <w:r w:rsidRPr="00247729">
        <w:rPr>
          <w:iCs/>
        </w:rPr>
        <w:t xml:space="preserve"> CPHEs</w:t>
      </w:r>
      <w:r w:rsidR="00681FC2">
        <w:rPr>
          <w:iCs/>
        </w:rPr>
        <w:t>,</w:t>
      </w:r>
      <w:r w:rsidRPr="00247729">
        <w:rPr>
          <w:iCs/>
        </w:rPr>
        <w:t xml:space="preserve"> </w:t>
      </w:r>
      <w:r w:rsidR="001634C6">
        <w:rPr>
          <w:iCs/>
        </w:rPr>
        <w:t>and 5</w:t>
      </w:r>
      <w:r w:rsidR="00852CEE">
        <w:rPr>
          <w:iCs/>
        </w:rPr>
        <w:t>67</w:t>
      </w:r>
      <w:r w:rsidR="002923A2">
        <w:rPr>
          <w:iCs/>
        </w:rPr>
        <w:t xml:space="preserve">,829 </w:t>
      </w:r>
      <w:r w:rsidR="00BA2E0F">
        <w:rPr>
          <w:iCs/>
        </w:rPr>
        <w:t>family</w:t>
      </w:r>
      <w:r w:rsidR="00171B1C">
        <w:rPr>
          <w:iCs/>
        </w:rPr>
        <w:t xml:space="preserve"> </w:t>
      </w:r>
      <w:r w:rsidR="00BA2E0F">
        <w:rPr>
          <w:iCs/>
        </w:rPr>
        <w:t>farms (</w:t>
      </w:r>
      <w:r w:rsidR="00C54456">
        <w:rPr>
          <w:iCs/>
        </w:rPr>
        <w:t xml:space="preserve">agricultural </w:t>
      </w:r>
      <w:r w:rsidR="00FB5F26">
        <w:rPr>
          <w:iCs/>
        </w:rPr>
        <w:t xml:space="preserve">establishments </w:t>
      </w:r>
      <w:r w:rsidR="00171B1C">
        <w:rPr>
          <w:iCs/>
        </w:rPr>
        <w:t>that</w:t>
      </w:r>
      <w:r w:rsidR="00C54456">
        <w:rPr>
          <w:iCs/>
        </w:rPr>
        <w:t xml:space="preserve"> </w:t>
      </w:r>
      <w:r w:rsidR="00171B1C">
        <w:rPr>
          <w:iCs/>
        </w:rPr>
        <w:t>apply pesticides but do not hire workers or handlers</w:t>
      </w:r>
      <w:r w:rsidR="00C54456">
        <w:rPr>
          <w:iCs/>
        </w:rPr>
        <w:t>, and qualify for the family farms exemption</w:t>
      </w:r>
      <w:r w:rsidR="00BA2E0F">
        <w:rPr>
          <w:iCs/>
        </w:rPr>
        <w:t>)</w:t>
      </w:r>
      <w:r w:rsidRPr="00247729">
        <w:rPr>
          <w:iCs/>
        </w:rPr>
        <w:t xml:space="preserve">. Table </w:t>
      </w:r>
      <w:r w:rsidR="00FF72E3">
        <w:rPr>
          <w:iCs/>
        </w:rPr>
        <w:t>4</w:t>
      </w:r>
      <w:r w:rsidRPr="00247729">
        <w:rPr>
          <w:iCs/>
        </w:rPr>
        <w:t xml:space="preserve"> shows the activity, respondent group, the number of respondents affected by the activity, the total number of responses,</w:t>
      </w:r>
      <w:r w:rsidR="00A63AE2" w:rsidRPr="00247729">
        <w:rPr>
          <w:iCs/>
        </w:rPr>
        <w:t xml:space="preserve"> </w:t>
      </w:r>
      <w:r w:rsidRPr="00247729">
        <w:rPr>
          <w:iCs/>
        </w:rPr>
        <w:t>the hourly wage rate</w:t>
      </w:r>
      <w:r w:rsidR="00A63AE2" w:rsidRPr="00247729">
        <w:rPr>
          <w:iCs/>
        </w:rPr>
        <w:t>s</w:t>
      </w:r>
      <w:r w:rsidRPr="00247729">
        <w:rPr>
          <w:iCs/>
        </w:rPr>
        <w:t xml:space="preserve"> for each respondent, the time in </w:t>
      </w:r>
      <w:r w:rsidR="008A7739">
        <w:rPr>
          <w:iCs/>
        </w:rPr>
        <w:t xml:space="preserve">hours </w:t>
      </w:r>
      <w:r w:rsidRPr="00247729">
        <w:rPr>
          <w:iCs/>
        </w:rPr>
        <w:t>each respondent will spend annually reading the regulations, the cost per respon</w:t>
      </w:r>
      <w:r w:rsidR="002E4D04">
        <w:rPr>
          <w:iCs/>
        </w:rPr>
        <w:t>se</w:t>
      </w:r>
      <w:r w:rsidRPr="00247729">
        <w:rPr>
          <w:iCs/>
        </w:rPr>
        <w:t xml:space="preserve"> for each activity, and the total burden in hours and total cost. The total </w:t>
      </w:r>
      <w:r w:rsidR="00A27A23" w:rsidRPr="00247729">
        <w:rPr>
          <w:iCs/>
        </w:rPr>
        <w:t xml:space="preserve">time </w:t>
      </w:r>
      <w:r w:rsidRPr="00247729">
        <w:rPr>
          <w:iCs/>
        </w:rPr>
        <w:t xml:space="preserve">burden for all establishments </w:t>
      </w:r>
      <w:r w:rsidR="008A7739">
        <w:rPr>
          <w:iCs/>
        </w:rPr>
        <w:t xml:space="preserve">for </w:t>
      </w:r>
      <w:r w:rsidRPr="00247729">
        <w:rPr>
          <w:iCs/>
        </w:rPr>
        <w:t xml:space="preserve">rule familiarization is estimated to be </w:t>
      </w:r>
      <w:r w:rsidR="001634C6">
        <w:rPr>
          <w:iCs/>
        </w:rPr>
        <w:t>49</w:t>
      </w:r>
      <w:r w:rsidR="00FF72E3">
        <w:rPr>
          <w:iCs/>
        </w:rPr>
        <w:t>2</w:t>
      </w:r>
      <w:r w:rsidR="001634C6">
        <w:rPr>
          <w:iCs/>
        </w:rPr>
        <w:t>,448</w:t>
      </w:r>
      <w:r w:rsidR="00B54B8D" w:rsidRPr="00247729">
        <w:rPr>
          <w:iCs/>
        </w:rPr>
        <w:t xml:space="preserve"> hours</w:t>
      </w:r>
      <w:r w:rsidRPr="00247729">
        <w:rPr>
          <w:iCs/>
        </w:rPr>
        <w:t>. The total cost is estimated to be $</w:t>
      </w:r>
      <w:r w:rsidR="00063B79" w:rsidRPr="00991A74">
        <w:rPr>
          <w:iCs/>
        </w:rPr>
        <w:t>25,253,464</w:t>
      </w:r>
      <w:r w:rsidRPr="00247729">
        <w:rPr>
          <w:iCs/>
        </w:rPr>
        <w:t>.</w:t>
      </w:r>
      <w:r w:rsidR="00332162" w:rsidRPr="00247729">
        <w:rPr>
          <w:iCs/>
        </w:rPr>
        <w:t xml:space="preserve"> (Table </w:t>
      </w:r>
      <w:r w:rsidR="00F73806">
        <w:rPr>
          <w:iCs/>
        </w:rPr>
        <w:t>4</w:t>
      </w:r>
      <w:r w:rsidR="00332162" w:rsidRPr="00247729">
        <w:rPr>
          <w:iCs/>
        </w:rPr>
        <w:t>)</w:t>
      </w:r>
    </w:p>
    <w:p w14:paraId="2C7FBE4F" w14:textId="77777777" w:rsidR="00845064" w:rsidRPr="00247729" w:rsidRDefault="00845064" w:rsidP="009F726A">
      <w:pPr>
        <w:tabs>
          <w:tab w:val="left" w:pos="-1080"/>
          <w:tab w:val="left" w:pos="-720"/>
          <w:tab w:val="left" w:pos="0"/>
          <w:tab w:val="left" w:pos="720"/>
          <w:tab w:val="left" w:pos="1440"/>
          <w:tab w:val="left" w:pos="1800"/>
        </w:tabs>
        <w:rPr>
          <w:iCs/>
        </w:rPr>
      </w:pPr>
    </w:p>
    <w:tbl>
      <w:tblPr>
        <w:tblW w:w="5050" w:type="pct"/>
        <w:tblLayout w:type="fixed"/>
        <w:tblLook w:val="04A0" w:firstRow="1" w:lastRow="0" w:firstColumn="1" w:lastColumn="0" w:noHBand="0" w:noVBand="1"/>
      </w:tblPr>
      <w:tblGrid>
        <w:gridCol w:w="1469"/>
        <w:gridCol w:w="1468"/>
        <w:gridCol w:w="1475"/>
        <w:gridCol w:w="1206"/>
        <w:gridCol w:w="1013"/>
        <w:gridCol w:w="919"/>
        <w:gridCol w:w="738"/>
        <w:gridCol w:w="911"/>
        <w:gridCol w:w="1200"/>
      </w:tblGrid>
      <w:tr w:rsidR="009F726A" w:rsidRPr="00247729" w14:paraId="19CF573A" w14:textId="77777777" w:rsidTr="009B430D">
        <w:trPr>
          <w:trHeight w:val="205"/>
          <w:tblHeader/>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3BB49545" w14:textId="4D570CB8" w:rsidR="009F726A" w:rsidRPr="00247729" w:rsidRDefault="00D50071"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F73806">
              <w:rPr>
                <w:rFonts w:cs="Arial"/>
                <w:b/>
                <w:bCs/>
                <w:color w:val="000000"/>
                <w:sz w:val="18"/>
                <w:szCs w:val="18"/>
              </w:rPr>
              <w:t>4</w:t>
            </w:r>
            <w:r w:rsidRPr="00247729">
              <w:rPr>
                <w:rFonts w:cs="Arial"/>
                <w:b/>
                <w:bCs/>
                <w:color w:val="000000"/>
                <w:sz w:val="18"/>
                <w:szCs w:val="18"/>
              </w:rPr>
              <w:t>:</w:t>
            </w:r>
            <w:r w:rsidR="009F726A" w:rsidRPr="00247729">
              <w:rPr>
                <w:rFonts w:cs="Arial"/>
                <w:b/>
                <w:bCs/>
                <w:color w:val="000000"/>
                <w:sz w:val="18"/>
                <w:szCs w:val="18"/>
              </w:rPr>
              <w:t xml:space="preserve">  Rule Familiarization</w:t>
            </w:r>
          </w:p>
        </w:tc>
      </w:tr>
      <w:tr w:rsidR="005125A4" w:rsidRPr="00247729" w14:paraId="69F4C2F9" w14:textId="77777777" w:rsidTr="009B430D">
        <w:trPr>
          <w:trHeight w:val="583"/>
          <w:tblHeader/>
        </w:trPr>
        <w:tc>
          <w:tcPr>
            <w:tcW w:w="706" w:type="pct"/>
            <w:vMerge w:val="restart"/>
            <w:tcBorders>
              <w:top w:val="nil"/>
              <w:left w:val="single" w:sz="8" w:space="0" w:color="auto"/>
              <w:bottom w:val="single" w:sz="8" w:space="0" w:color="000000"/>
              <w:right w:val="single" w:sz="8" w:space="0" w:color="auto"/>
            </w:tcBorders>
            <w:shd w:val="clear" w:color="auto" w:fill="auto"/>
            <w:hideMark/>
          </w:tcPr>
          <w:p w14:paraId="425219C5" w14:textId="77777777" w:rsidR="009F726A" w:rsidRPr="007948A5" w:rsidRDefault="009F726A" w:rsidP="00AC5454">
            <w:pPr>
              <w:keepNext/>
              <w:widowControl/>
              <w:autoSpaceDE/>
              <w:autoSpaceDN/>
              <w:adjustRightInd/>
              <w:rPr>
                <w:rFonts w:cs="Arial"/>
                <w:b/>
                <w:bCs/>
                <w:color w:val="000000"/>
                <w:sz w:val="16"/>
                <w:szCs w:val="16"/>
              </w:rPr>
            </w:pPr>
            <w:r w:rsidRPr="007948A5">
              <w:rPr>
                <w:rFonts w:cs="Arial"/>
                <w:b/>
                <w:bCs/>
                <w:color w:val="000000"/>
                <w:sz w:val="16"/>
                <w:szCs w:val="16"/>
              </w:rPr>
              <w:t>Activity</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14:paraId="62B38244" w14:textId="77777777" w:rsidR="009F726A" w:rsidRPr="007948A5" w:rsidRDefault="009F726A" w:rsidP="00AC5454">
            <w:pPr>
              <w:keepNext/>
              <w:widowControl/>
              <w:autoSpaceDE/>
              <w:autoSpaceDN/>
              <w:adjustRightInd/>
              <w:rPr>
                <w:rFonts w:cs="Arial"/>
                <w:b/>
                <w:bCs/>
                <w:color w:val="000000"/>
                <w:sz w:val="16"/>
                <w:szCs w:val="16"/>
              </w:rPr>
            </w:pPr>
            <w:r w:rsidRPr="007948A5">
              <w:rPr>
                <w:rFonts w:cs="Arial"/>
                <w:b/>
                <w:bCs/>
                <w:color w:val="000000"/>
                <w:sz w:val="16"/>
                <w:szCs w:val="16"/>
              </w:rPr>
              <w:t>Respondent Group</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14:paraId="1B995388"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580" w:type="pct"/>
            <w:tcBorders>
              <w:top w:val="nil"/>
              <w:left w:val="nil"/>
              <w:bottom w:val="nil"/>
              <w:right w:val="single" w:sz="8" w:space="0" w:color="auto"/>
            </w:tcBorders>
            <w:shd w:val="clear" w:color="auto" w:fill="auto"/>
            <w:hideMark/>
          </w:tcPr>
          <w:p w14:paraId="6426404D"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487" w:type="pct"/>
            <w:tcBorders>
              <w:top w:val="nil"/>
              <w:left w:val="nil"/>
              <w:bottom w:val="nil"/>
              <w:right w:val="single" w:sz="8" w:space="0" w:color="auto"/>
            </w:tcBorders>
            <w:shd w:val="clear" w:color="auto" w:fill="auto"/>
            <w:hideMark/>
          </w:tcPr>
          <w:p w14:paraId="2A7DB725"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Wage Rate</w:t>
            </w:r>
          </w:p>
        </w:tc>
        <w:tc>
          <w:tcPr>
            <w:tcW w:w="797" w:type="pct"/>
            <w:gridSpan w:val="2"/>
            <w:tcBorders>
              <w:top w:val="single" w:sz="8" w:space="0" w:color="auto"/>
              <w:left w:val="nil"/>
              <w:bottom w:val="single" w:sz="8" w:space="0" w:color="auto"/>
              <w:right w:val="single" w:sz="8" w:space="0" w:color="000000"/>
            </w:tcBorders>
            <w:shd w:val="clear" w:color="auto" w:fill="auto"/>
            <w:hideMark/>
          </w:tcPr>
          <w:p w14:paraId="33E7D2DF"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1015" w:type="pct"/>
            <w:gridSpan w:val="2"/>
            <w:tcBorders>
              <w:top w:val="single" w:sz="8" w:space="0" w:color="auto"/>
              <w:left w:val="nil"/>
              <w:bottom w:val="single" w:sz="8" w:space="0" w:color="auto"/>
              <w:right w:val="single" w:sz="8" w:space="0" w:color="000000"/>
            </w:tcBorders>
            <w:shd w:val="clear" w:color="auto" w:fill="auto"/>
            <w:hideMark/>
          </w:tcPr>
          <w:p w14:paraId="5F9172FA"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5125A4" w:rsidRPr="00247729" w14:paraId="486ECB35" w14:textId="77777777" w:rsidTr="009B430D">
        <w:trPr>
          <w:trHeight w:val="295"/>
          <w:tblHeader/>
        </w:trPr>
        <w:tc>
          <w:tcPr>
            <w:tcW w:w="706" w:type="pct"/>
            <w:vMerge/>
            <w:tcBorders>
              <w:top w:val="nil"/>
              <w:left w:val="single" w:sz="8" w:space="0" w:color="auto"/>
              <w:bottom w:val="single" w:sz="8" w:space="0" w:color="000000"/>
              <w:right w:val="single" w:sz="8" w:space="0" w:color="auto"/>
            </w:tcBorders>
            <w:hideMark/>
          </w:tcPr>
          <w:p w14:paraId="6DE8C8B5" w14:textId="77777777" w:rsidR="009F726A" w:rsidRPr="007948A5" w:rsidRDefault="009F726A" w:rsidP="00AC5454">
            <w:pPr>
              <w:keepNext/>
              <w:widowControl/>
              <w:autoSpaceDE/>
              <w:autoSpaceDN/>
              <w:adjustRightInd/>
              <w:rPr>
                <w:rFonts w:cs="Arial"/>
                <w:b/>
                <w:bCs/>
                <w:color w:val="000000"/>
                <w:sz w:val="16"/>
                <w:szCs w:val="16"/>
              </w:rPr>
            </w:pPr>
          </w:p>
        </w:tc>
        <w:tc>
          <w:tcPr>
            <w:tcW w:w="706" w:type="pct"/>
            <w:vMerge/>
            <w:tcBorders>
              <w:top w:val="nil"/>
              <w:left w:val="single" w:sz="8" w:space="0" w:color="auto"/>
              <w:bottom w:val="single" w:sz="8" w:space="0" w:color="000000"/>
              <w:right w:val="single" w:sz="8" w:space="0" w:color="auto"/>
            </w:tcBorders>
            <w:hideMark/>
          </w:tcPr>
          <w:p w14:paraId="1668CA6F" w14:textId="77777777" w:rsidR="009F726A" w:rsidRPr="007948A5" w:rsidRDefault="009F726A" w:rsidP="00AC5454">
            <w:pPr>
              <w:keepNext/>
              <w:widowControl/>
              <w:autoSpaceDE/>
              <w:autoSpaceDN/>
              <w:adjustRightInd/>
              <w:rPr>
                <w:rFonts w:cs="Arial"/>
                <w:b/>
                <w:bCs/>
                <w:color w:val="000000"/>
                <w:sz w:val="16"/>
                <w:szCs w:val="16"/>
              </w:rPr>
            </w:pPr>
          </w:p>
        </w:tc>
        <w:tc>
          <w:tcPr>
            <w:tcW w:w="709" w:type="pct"/>
            <w:vMerge/>
            <w:tcBorders>
              <w:top w:val="nil"/>
              <w:left w:val="single" w:sz="8" w:space="0" w:color="auto"/>
              <w:bottom w:val="single" w:sz="8" w:space="0" w:color="000000"/>
              <w:right w:val="single" w:sz="8" w:space="0" w:color="auto"/>
            </w:tcBorders>
            <w:hideMark/>
          </w:tcPr>
          <w:p w14:paraId="4D2AAF68" w14:textId="77777777" w:rsidR="009F726A" w:rsidRPr="007948A5" w:rsidRDefault="009F726A" w:rsidP="00AC5454">
            <w:pPr>
              <w:keepNext/>
              <w:widowControl/>
              <w:autoSpaceDE/>
              <w:autoSpaceDN/>
              <w:adjustRightInd/>
              <w:jc w:val="center"/>
              <w:rPr>
                <w:rFonts w:cs="Arial"/>
                <w:b/>
                <w:bCs/>
                <w:color w:val="000000"/>
                <w:sz w:val="16"/>
                <w:szCs w:val="16"/>
              </w:rPr>
            </w:pPr>
          </w:p>
        </w:tc>
        <w:tc>
          <w:tcPr>
            <w:tcW w:w="580" w:type="pct"/>
            <w:tcBorders>
              <w:top w:val="nil"/>
              <w:left w:val="nil"/>
              <w:bottom w:val="nil"/>
              <w:right w:val="single" w:sz="8" w:space="0" w:color="auto"/>
            </w:tcBorders>
            <w:shd w:val="clear" w:color="auto" w:fill="auto"/>
            <w:hideMark/>
          </w:tcPr>
          <w:p w14:paraId="799813A0" w14:textId="559377DB"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 xml:space="preserve">(3-yr. </w:t>
            </w:r>
            <w:r w:rsidR="00AC5454" w:rsidRPr="007948A5">
              <w:rPr>
                <w:rFonts w:cs="Arial"/>
                <w:b/>
                <w:bCs/>
                <w:color w:val="000000"/>
                <w:sz w:val="16"/>
                <w:szCs w:val="16"/>
              </w:rPr>
              <w:t>avg.</w:t>
            </w:r>
            <w:r w:rsidRPr="007948A5">
              <w:rPr>
                <w:rFonts w:cs="Arial"/>
                <w:b/>
                <w:bCs/>
                <w:color w:val="000000"/>
                <w:sz w:val="16"/>
                <w:szCs w:val="16"/>
              </w:rPr>
              <w:t>)</w:t>
            </w:r>
          </w:p>
        </w:tc>
        <w:tc>
          <w:tcPr>
            <w:tcW w:w="487" w:type="pct"/>
            <w:tcBorders>
              <w:top w:val="nil"/>
              <w:left w:val="nil"/>
              <w:bottom w:val="nil"/>
              <w:right w:val="single" w:sz="8" w:space="0" w:color="auto"/>
            </w:tcBorders>
            <w:shd w:val="clear" w:color="auto" w:fill="auto"/>
            <w:hideMark/>
          </w:tcPr>
          <w:p w14:paraId="5A35E213"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($/hr)</w:t>
            </w:r>
          </w:p>
        </w:tc>
        <w:tc>
          <w:tcPr>
            <w:tcW w:w="442" w:type="pct"/>
            <w:tcBorders>
              <w:top w:val="nil"/>
              <w:left w:val="nil"/>
              <w:bottom w:val="nil"/>
              <w:right w:val="single" w:sz="8" w:space="0" w:color="auto"/>
            </w:tcBorders>
            <w:shd w:val="clear" w:color="auto" w:fill="auto"/>
            <w:hideMark/>
          </w:tcPr>
          <w:p w14:paraId="602EE3F8"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355" w:type="pct"/>
            <w:tcBorders>
              <w:top w:val="nil"/>
              <w:left w:val="nil"/>
              <w:bottom w:val="nil"/>
              <w:right w:val="single" w:sz="8" w:space="0" w:color="auto"/>
            </w:tcBorders>
            <w:shd w:val="clear" w:color="auto" w:fill="auto"/>
            <w:hideMark/>
          </w:tcPr>
          <w:p w14:paraId="01EC7E9C"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Cost</w:t>
            </w:r>
          </w:p>
        </w:tc>
        <w:tc>
          <w:tcPr>
            <w:tcW w:w="438" w:type="pct"/>
            <w:tcBorders>
              <w:top w:val="nil"/>
              <w:left w:val="nil"/>
              <w:bottom w:val="nil"/>
              <w:right w:val="single" w:sz="8" w:space="0" w:color="auto"/>
            </w:tcBorders>
            <w:shd w:val="clear" w:color="auto" w:fill="auto"/>
            <w:hideMark/>
          </w:tcPr>
          <w:p w14:paraId="68C1CE28"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577" w:type="pct"/>
            <w:tcBorders>
              <w:top w:val="nil"/>
              <w:left w:val="single" w:sz="8" w:space="0" w:color="auto"/>
              <w:right w:val="single" w:sz="8" w:space="0" w:color="auto"/>
            </w:tcBorders>
            <w:shd w:val="clear" w:color="auto" w:fill="auto"/>
            <w:hideMark/>
          </w:tcPr>
          <w:p w14:paraId="6E0ECA2B" w14:textId="77777777" w:rsidR="009F726A" w:rsidRPr="007948A5" w:rsidRDefault="009F726A"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Cost</w:t>
            </w:r>
          </w:p>
        </w:tc>
      </w:tr>
      <w:tr w:rsidR="005125A4" w:rsidRPr="00247729" w14:paraId="436079AC" w14:textId="77777777" w:rsidTr="009B430D">
        <w:trPr>
          <w:trHeight w:val="70"/>
          <w:tblHeader/>
        </w:trPr>
        <w:tc>
          <w:tcPr>
            <w:tcW w:w="706" w:type="pct"/>
            <w:vMerge/>
            <w:tcBorders>
              <w:top w:val="nil"/>
              <w:left w:val="single" w:sz="8" w:space="0" w:color="auto"/>
              <w:bottom w:val="single" w:sz="8" w:space="0" w:color="000000"/>
              <w:right w:val="single" w:sz="8" w:space="0" w:color="auto"/>
            </w:tcBorders>
            <w:hideMark/>
          </w:tcPr>
          <w:p w14:paraId="5D768632" w14:textId="77777777" w:rsidR="009F726A" w:rsidRPr="007948A5" w:rsidRDefault="009F726A" w:rsidP="00AC5454">
            <w:pPr>
              <w:keepNext/>
              <w:widowControl/>
              <w:autoSpaceDE/>
              <w:autoSpaceDN/>
              <w:adjustRightInd/>
              <w:rPr>
                <w:rFonts w:cs="Arial"/>
                <w:b/>
                <w:bCs/>
                <w:color w:val="000000"/>
                <w:sz w:val="16"/>
                <w:szCs w:val="16"/>
              </w:rPr>
            </w:pPr>
          </w:p>
        </w:tc>
        <w:tc>
          <w:tcPr>
            <w:tcW w:w="706" w:type="pct"/>
            <w:vMerge/>
            <w:tcBorders>
              <w:top w:val="nil"/>
              <w:left w:val="single" w:sz="8" w:space="0" w:color="auto"/>
              <w:bottom w:val="single" w:sz="8" w:space="0" w:color="000000"/>
              <w:right w:val="single" w:sz="8" w:space="0" w:color="auto"/>
            </w:tcBorders>
            <w:hideMark/>
          </w:tcPr>
          <w:p w14:paraId="2707131E" w14:textId="77777777" w:rsidR="009F726A" w:rsidRPr="007948A5" w:rsidRDefault="009F726A" w:rsidP="00AC5454">
            <w:pPr>
              <w:keepNext/>
              <w:widowControl/>
              <w:autoSpaceDE/>
              <w:autoSpaceDN/>
              <w:adjustRightInd/>
              <w:rPr>
                <w:rFonts w:cs="Arial"/>
                <w:b/>
                <w:bCs/>
                <w:color w:val="000000"/>
                <w:sz w:val="16"/>
                <w:szCs w:val="16"/>
              </w:rPr>
            </w:pPr>
          </w:p>
        </w:tc>
        <w:tc>
          <w:tcPr>
            <w:tcW w:w="709" w:type="pct"/>
            <w:vMerge/>
            <w:tcBorders>
              <w:top w:val="nil"/>
              <w:left w:val="single" w:sz="8" w:space="0" w:color="auto"/>
              <w:bottom w:val="single" w:sz="8" w:space="0" w:color="000000"/>
              <w:right w:val="single" w:sz="8" w:space="0" w:color="auto"/>
            </w:tcBorders>
            <w:hideMark/>
          </w:tcPr>
          <w:p w14:paraId="55752F67" w14:textId="77777777" w:rsidR="009F726A" w:rsidRPr="007948A5" w:rsidRDefault="009F726A" w:rsidP="00AC5454">
            <w:pPr>
              <w:keepNext/>
              <w:widowControl/>
              <w:autoSpaceDE/>
              <w:autoSpaceDN/>
              <w:adjustRightInd/>
              <w:jc w:val="center"/>
              <w:rPr>
                <w:rFonts w:cs="Arial"/>
                <w:b/>
                <w:bCs/>
                <w:color w:val="000000"/>
                <w:sz w:val="16"/>
                <w:szCs w:val="16"/>
              </w:rPr>
            </w:pPr>
          </w:p>
        </w:tc>
        <w:tc>
          <w:tcPr>
            <w:tcW w:w="580" w:type="pct"/>
            <w:tcBorders>
              <w:top w:val="nil"/>
              <w:left w:val="nil"/>
              <w:bottom w:val="single" w:sz="8" w:space="0" w:color="auto"/>
              <w:right w:val="single" w:sz="8" w:space="0" w:color="auto"/>
            </w:tcBorders>
            <w:shd w:val="clear" w:color="auto" w:fill="auto"/>
            <w:hideMark/>
          </w:tcPr>
          <w:p w14:paraId="0BA86387" w14:textId="77777777" w:rsidR="009F726A" w:rsidRPr="007948A5" w:rsidRDefault="009F726A" w:rsidP="008D321F">
            <w:pPr>
              <w:keepNext/>
              <w:widowControl/>
              <w:autoSpaceDE/>
              <w:autoSpaceDN/>
              <w:adjustRightInd/>
              <w:rPr>
                <w:rFonts w:ascii="Calibri" w:hAnsi="Calibri"/>
                <w:color w:val="000000"/>
                <w:sz w:val="16"/>
                <w:szCs w:val="16"/>
              </w:rPr>
            </w:pPr>
          </w:p>
        </w:tc>
        <w:tc>
          <w:tcPr>
            <w:tcW w:w="487" w:type="pct"/>
            <w:tcBorders>
              <w:top w:val="nil"/>
              <w:left w:val="nil"/>
              <w:bottom w:val="single" w:sz="8" w:space="0" w:color="auto"/>
              <w:right w:val="single" w:sz="8" w:space="0" w:color="auto"/>
            </w:tcBorders>
            <w:shd w:val="clear" w:color="auto" w:fill="auto"/>
            <w:hideMark/>
          </w:tcPr>
          <w:p w14:paraId="55FEF51A" w14:textId="77777777" w:rsidR="009F726A" w:rsidRPr="007948A5" w:rsidRDefault="009F726A" w:rsidP="008D321F">
            <w:pPr>
              <w:keepNext/>
              <w:widowControl/>
              <w:autoSpaceDE/>
              <w:autoSpaceDN/>
              <w:adjustRightInd/>
              <w:rPr>
                <w:rFonts w:ascii="Calibri" w:hAnsi="Calibri"/>
                <w:color w:val="000000"/>
                <w:sz w:val="16"/>
                <w:szCs w:val="16"/>
              </w:rPr>
            </w:pPr>
          </w:p>
        </w:tc>
        <w:tc>
          <w:tcPr>
            <w:tcW w:w="442" w:type="pct"/>
            <w:tcBorders>
              <w:top w:val="nil"/>
              <w:left w:val="nil"/>
              <w:bottom w:val="single" w:sz="8" w:space="0" w:color="auto"/>
              <w:right w:val="single" w:sz="8" w:space="0" w:color="auto"/>
            </w:tcBorders>
            <w:shd w:val="clear" w:color="auto" w:fill="auto"/>
            <w:hideMark/>
          </w:tcPr>
          <w:p w14:paraId="310DD617" w14:textId="77777777" w:rsidR="009F726A" w:rsidRPr="007948A5" w:rsidRDefault="009F726A" w:rsidP="00AC5454">
            <w:pPr>
              <w:keepNext/>
              <w:widowControl/>
              <w:autoSpaceDE/>
              <w:autoSpaceDN/>
              <w:adjustRightInd/>
              <w:jc w:val="center"/>
              <w:rPr>
                <w:rFonts w:cs="Arial"/>
                <w:color w:val="000000"/>
                <w:sz w:val="16"/>
                <w:szCs w:val="16"/>
              </w:rPr>
            </w:pPr>
            <w:r w:rsidRPr="007948A5">
              <w:rPr>
                <w:rFonts w:cs="Arial"/>
                <w:color w:val="000000"/>
                <w:sz w:val="16"/>
                <w:szCs w:val="16"/>
              </w:rPr>
              <w:t>(</w:t>
            </w:r>
            <w:r w:rsidR="00A27A23" w:rsidRPr="007948A5">
              <w:rPr>
                <w:rFonts w:cs="Arial"/>
                <w:color w:val="000000"/>
                <w:sz w:val="16"/>
                <w:szCs w:val="16"/>
              </w:rPr>
              <w:t>hours</w:t>
            </w:r>
            <w:r w:rsidRPr="007948A5">
              <w:rPr>
                <w:rFonts w:cs="Arial"/>
                <w:color w:val="000000"/>
                <w:sz w:val="16"/>
                <w:szCs w:val="16"/>
              </w:rPr>
              <w:t>)</w:t>
            </w:r>
          </w:p>
        </w:tc>
        <w:tc>
          <w:tcPr>
            <w:tcW w:w="355" w:type="pct"/>
            <w:tcBorders>
              <w:top w:val="nil"/>
              <w:left w:val="nil"/>
              <w:bottom w:val="single" w:sz="8" w:space="0" w:color="auto"/>
              <w:right w:val="single" w:sz="8" w:space="0" w:color="auto"/>
            </w:tcBorders>
            <w:shd w:val="clear" w:color="auto" w:fill="auto"/>
            <w:hideMark/>
          </w:tcPr>
          <w:p w14:paraId="7ADAFC8E" w14:textId="77777777" w:rsidR="009F726A" w:rsidRPr="007948A5" w:rsidRDefault="009F726A" w:rsidP="00AC5454">
            <w:pPr>
              <w:keepNext/>
              <w:widowControl/>
              <w:autoSpaceDE/>
              <w:autoSpaceDN/>
              <w:adjustRightInd/>
              <w:jc w:val="center"/>
              <w:rPr>
                <w:rFonts w:cs="Arial"/>
                <w:color w:val="000000"/>
                <w:sz w:val="16"/>
                <w:szCs w:val="16"/>
              </w:rPr>
            </w:pPr>
            <w:r w:rsidRPr="007948A5">
              <w:rPr>
                <w:rFonts w:cs="Arial"/>
                <w:color w:val="000000"/>
                <w:sz w:val="16"/>
                <w:szCs w:val="16"/>
              </w:rPr>
              <w:t>($)</w:t>
            </w:r>
          </w:p>
        </w:tc>
        <w:tc>
          <w:tcPr>
            <w:tcW w:w="438" w:type="pct"/>
            <w:tcBorders>
              <w:top w:val="nil"/>
              <w:left w:val="nil"/>
              <w:bottom w:val="single" w:sz="8" w:space="0" w:color="auto"/>
              <w:right w:val="single" w:sz="8" w:space="0" w:color="auto"/>
            </w:tcBorders>
            <w:shd w:val="clear" w:color="auto" w:fill="auto"/>
            <w:hideMark/>
          </w:tcPr>
          <w:p w14:paraId="3E17C960" w14:textId="77777777" w:rsidR="009F726A" w:rsidRPr="007948A5" w:rsidRDefault="009F726A" w:rsidP="00AC5454">
            <w:pPr>
              <w:keepNext/>
              <w:widowControl/>
              <w:autoSpaceDE/>
              <w:autoSpaceDN/>
              <w:adjustRightInd/>
              <w:jc w:val="center"/>
              <w:rPr>
                <w:rFonts w:cs="Arial"/>
                <w:color w:val="000000"/>
                <w:sz w:val="16"/>
                <w:szCs w:val="16"/>
              </w:rPr>
            </w:pPr>
            <w:r w:rsidRPr="007948A5">
              <w:rPr>
                <w:rFonts w:cs="Arial"/>
                <w:color w:val="000000"/>
                <w:sz w:val="16"/>
                <w:szCs w:val="16"/>
              </w:rPr>
              <w:t>(hours)</w:t>
            </w:r>
          </w:p>
        </w:tc>
        <w:tc>
          <w:tcPr>
            <w:tcW w:w="577" w:type="pct"/>
            <w:tcBorders>
              <w:left w:val="single" w:sz="8" w:space="0" w:color="auto"/>
              <w:bottom w:val="single" w:sz="8" w:space="0" w:color="000000"/>
              <w:right w:val="single" w:sz="8" w:space="0" w:color="auto"/>
            </w:tcBorders>
            <w:shd w:val="clear" w:color="auto" w:fill="auto"/>
            <w:hideMark/>
          </w:tcPr>
          <w:p w14:paraId="31953008" w14:textId="77777777" w:rsidR="009F726A" w:rsidRPr="007948A5" w:rsidRDefault="00E83BC2" w:rsidP="00AC5454">
            <w:pPr>
              <w:keepNext/>
              <w:widowControl/>
              <w:autoSpaceDE/>
              <w:autoSpaceDN/>
              <w:adjustRightInd/>
              <w:jc w:val="center"/>
              <w:rPr>
                <w:rFonts w:cs="Arial"/>
                <w:b/>
                <w:bCs/>
                <w:color w:val="000000"/>
                <w:sz w:val="16"/>
                <w:szCs w:val="16"/>
              </w:rPr>
            </w:pPr>
            <w:r w:rsidRPr="007948A5">
              <w:rPr>
                <w:rFonts w:cs="Arial"/>
                <w:color w:val="000000"/>
                <w:sz w:val="16"/>
                <w:szCs w:val="16"/>
              </w:rPr>
              <w:t>($)</w:t>
            </w:r>
          </w:p>
        </w:tc>
      </w:tr>
      <w:tr w:rsidR="00642877" w:rsidRPr="00247729" w14:paraId="5714EAD0" w14:textId="77777777" w:rsidTr="00104FF0">
        <w:trPr>
          <w:trHeight w:val="412"/>
        </w:trPr>
        <w:tc>
          <w:tcPr>
            <w:tcW w:w="706" w:type="pct"/>
            <w:vMerge w:val="restart"/>
            <w:tcBorders>
              <w:top w:val="nil"/>
              <w:left w:val="single" w:sz="8" w:space="0" w:color="auto"/>
              <w:right w:val="single" w:sz="8" w:space="0" w:color="auto"/>
            </w:tcBorders>
            <w:shd w:val="clear" w:color="auto" w:fill="auto"/>
            <w:hideMark/>
          </w:tcPr>
          <w:p w14:paraId="6EA0A323" w14:textId="77777777"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Rule Familiarization</w:t>
            </w:r>
          </w:p>
          <w:p w14:paraId="6728A25C" w14:textId="13E5AB43" w:rsidR="00642877" w:rsidRPr="007948A5" w:rsidRDefault="00642877" w:rsidP="00642877">
            <w:pPr>
              <w:keepNext/>
              <w:rPr>
                <w:rFonts w:cs="Arial"/>
                <w:color w:val="000000"/>
                <w:sz w:val="16"/>
                <w:szCs w:val="16"/>
              </w:rPr>
            </w:pPr>
          </w:p>
        </w:tc>
        <w:tc>
          <w:tcPr>
            <w:tcW w:w="706" w:type="pct"/>
            <w:tcBorders>
              <w:top w:val="nil"/>
              <w:left w:val="nil"/>
              <w:bottom w:val="single" w:sz="8" w:space="0" w:color="auto"/>
              <w:right w:val="single" w:sz="8" w:space="0" w:color="auto"/>
            </w:tcBorders>
            <w:shd w:val="clear" w:color="auto" w:fill="auto"/>
            <w:hideMark/>
          </w:tcPr>
          <w:p w14:paraId="1CE98C53" w14:textId="00C6FC1B" w:rsidR="00642877" w:rsidRPr="007948A5" w:rsidRDefault="00642877" w:rsidP="00642877">
            <w:pPr>
              <w:keepNext/>
              <w:widowControl/>
              <w:autoSpaceDE/>
              <w:autoSpaceDN/>
              <w:adjustRightInd/>
              <w:rPr>
                <w:rFonts w:cs="Arial"/>
                <w:color w:val="000000"/>
                <w:sz w:val="16"/>
                <w:szCs w:val="16"/>
              </w:rPr>
            </w:pPr>
            <w:r w:rsidRPr="007948A5">
              <w:rPr>
                <w:sz w:val="16"/>
                <w:szCs w:val="16"/>
              </w:rPr>
              <w:t>Agricu</w:t>
            </w:r>
            <w:r w:rsidR="008D321F">
              <w:rPr>
                <w:sz w:val="16"/>
                <w:szCs w:val="16"/>
              </w:rPr>
              <w:t xml:space="preserve">ltural Establishment Employers </w:t>
            </w:r>
            <w:r w:rsidRPr="007948A5">
              <w:rPr>
                <w:sz w:val="16"/>
                <w:szCs w:val="16"/>
              </w:rPr>
              <w:t>Hiring Workers and/or Handlers</w:t>
            </w:r>
          </w:p>
        </w:tc>
        <w:tc>
          <w:tcPr>
            <w:tcW w:w="709" w:type="pct"/>
            <w:tcBorders>
              <w:top w:val="nil"/>
              <w:left w:val="nil"/>
              <w:bottom w:val="single" w:sz="8" w:space="0" w:color="auto"/>
              <w:right w:val="single" w:sz="8" w:space="0" w:color="auto"/>
            </w:tcBorders>
            <w:shd w:val="clear" w:color="auto" w:fill="auto"/>
            <w:hideMark/>
          </w:tcPr>
          <w:p w14:paraId="46B90B04" w14:textId="2137423E" w:rsidR="00642877" w:rsidRPr="007948A5" w:rsidRDefault="00642877" w:rsidP="00642877">
            <w:pPr>
              <w:keepNext/>
              <w:spacing w:line="276" w:lineRule="auto"/>
              <w:jc w:val="center"/>
              <w:rPr>
                <w:rFonts w:cs="Arial"/>
                <w:color w:val="000000"/>
                <w:sz w:val="16"/>
                <w:szCs w:val="16"/>
              </w:rPr>
            </w:pPr>
            <w:r w:rsidRPr="007948A5">
              <w:rPr>
                <w:rFonts w:cs="Arial"/>
                <w:color w:val="000000"/>
                <w:sz w:val="16"/>
                <w:szCs w:val="16"/>
              </w:rPr>
              <w:t>374,794</w:t>
            </w:r>
          </w:p>
        </w:tc>
        <w:tc>
          <w:tcPr>
            <w:tcW w:w="580" w:type="pct"/>
            <w:tcBorders>
              <w:top w:val="nil"/>
              <w:left w:val="nil"/>
              <w:bottom w:val="single" w:sz="8" w:space="0" w:color="auto"/>
              <w:right w:val="single" w:sz="8" w:space="0" w:color="auto"/>
            </w:tcBorders>
            <w:shd w:val="clear" w:color="auto" w:fill="auto"/>
            <w:hideMark/>
          </w:tcPr>
          <w:p w14:paraId="43E88181" w14:textId="5FF50D34" w:rsidR="00642877" w:rsidRPr="007948A5" w:rsidRDefault="00642877" w:rsidP="00642877">
            <w:pPr>
              <w:keepNext/>
              <w:spacing w:line="276" w:lineRule="auto"/>
              <w:jc w:val="center"/>
              <w:rPr>
                <w:rFonts w:cs="Arial"/>
                <w:color w:val="000000"/>
                <w:sz w:val="16"/>
                <w:szCs w:val="16"/>
              </w:rPr>
            </w:pPr>
            <w:r w:rsidRPr="007948A5">
              <w:rPr>
                <w:rFonts w:cs="Arial"/>
                <w:color w:val="000000"/>
                <w:sz w:val="16"/>
                <w:szCs w:val="16"/>
              </w:rPr>
              <w:t>374,794</w:t>
            </w:r>
          </w:p>
        </w:tc>
        <w:tc>
          <w:tcPr>
            <w:tcW w:w="487" w:type="pct"/>
            <w:tcBorders>
              <w:top w:val="nil"/>
              <w:left w:val="nil"/>
              <w:bottom w:val="single" w:sz="8" w:space="0" w:color="auto"/>
              <w:right w:val="single" w:sz="8" w:space="0" w:color="auto"/>
            </w:tcBorders>
            <w:shd w:val="clear" w:color="auto" w:fill="auto"/>
            <w:hideMark/>
          </w:tcPr>
          <w:p w14:paraId="49BCFEAA" w14:textId="3606A78E"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51.50</w:t>
            </w:r>
          </w:p>
        </w:tc>
        <w:tc>
          <w:tcPr>
            <w:tcW w:w="442" w:type="pct"/>
            <w:tcBorders>
              <w:top w:val="nil"/>
              <w:left w:val="nil"/>
              <w:bottom w:val="single" w:sz="8" w:space="0" w:color="auto"/>
              <w:right w:val="single" w:sz="8" w:space="0" w:color="auto"/>
            </w:tcBorders>
            <w:shd w:val="clear" w:color="auto" w:fill="auto"/>
            <w:hideMark/>
          </w:tcPr>
          <w:p w14:paraId="7282A090" w14:textId="77777777"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0.5</w:t>
            </w:r>
          </w:p>
        </w:tc>
        <w:tc>
          <w:tcPr>
            <w:tcW w:w="355" w:type="pct"/>
            <w:tcBorders>
              <w:top w:val="nil"/>
              <w:left w:val="nil"/>
              <w:bottom w:val="single" w:sz="8" w:space="0" w:color="auto"/>
              <w:right w:val="single" w:sz="8" w:space="0" w:color="auto"/>
            </w:tcBorders>
            <w:shd w:val="clear" w:color="auto" w:fill="auto"/>
            <w:hideMark/>
          </w:tcPr>
          <w:p w14:paraId="1856A83B" w14:textId="09BC41BF"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 xml:space="preserve">25.75 </w:t>
            </w:r>
          </w:p>
        </w:tc>
        <w:tc>
          <w:tcPr>
            <w:tcW w:w="438" w:type="pct"/>
            <w:tcBorders>
              <w:top w:val="nil"/>
              <w:left w:val="nil"/>
              <w:bottom w:val="single" w:sz="8" w:space="0" w:color="auto"/>
              <w:right w:val="single" w:sz="8" w:space="0" w:color="auto"/>
            </w:tcBorders>
            <w:shd w:val="clear" w:color="auto" w:fill="auto"/>
            <w:hideMark/>
          </w:tcPr>
          <w:p w14:paraId="4F8092E9" w14:textId="49DA1610" w:rsidR="00642877" w:rsidRPr="007948A5" w:rsidRDefault="00642877" w:rsidP="00642877">
            <w:pPr>
              <w:keepNext/>
              <w:jc w:val="center"/>
              <w:rPr>
                <w:rFonts w:cs="Arial"/>
                <w:color w:val="000000"/>
                <w:sz w:val="16"/>
                <w:szCs w:val="16"/>
              </w:rPr>
            </w:pPr>
            <w:r w:rsidRPr="007948A5">
              <w:rPr>
                <w:sz w:val="16"/>
                <w:szCs w:val="16"/>
              </w:rPr>
              <w:t>187,397</w:t>
            </w:r>
          </w:p>
        </w:tc>
        <w:tc>
          <w:tcPr>
            <w:tcW w:w="577" w:type="pct"/>
            <w:tcBorders>
              <w:top w:val="nil"/>
              <w:left w:val="nil"/>
              <w:bottom w:val="single" w:sz="8" w:space="0" w:color="auto"/>
              <w:right w:val="single" w:sz="8" w:space="0" w:color="auto"/>
            </w:tcBorders>
            <w:shd w:val="clear" w:color="auto" w:fill="auto"/>
            <w:hideMark/>
          </w:tcPr>
          <w:p w14:paraId="1290C652" w14:textId="1632E899" w:rsidR="00642877" w:rsidRPr="007948A5" w:rsidRDefault="00642877" w:rsidP="00642877">
            <w:pPr>
              <w:keepNext/>
              <w:rPr>
                <w:rFonts w:cs="Arial"/>
                <w:color w:val="000000"/>
                <w:sz w:val="16"/>
                <w:szCs w:val="16"/>
              </w:rPr>
            </w:pPr>
            <w:r w:rsidRPr="007948A5">
              <w:rPr>
                <w:sz w:val="16"/>
                <w:szCs w:val="16"/>
              </w:rPr>
              <w:t xml:space="preserve"> 9,650,946 </w:t>
            </w:r>
          </w:p>
        </w:tc>
      </w:tr>
      <w:tr w:rsidR="00642877" w:rsidRPr="00247729" w14:paraId="46DEC000" w14:textId="77777777" w:rsidTr="00104FF0">
        <w:trPr>
          <w:trHeight w:val="403"/>
        </w:trPr>
        <w:tc>
          <w:tcPr>
            <w:tcW w:w="706" w:type="pct"/>
            <w:vMerge/>
            <w:tcBorders>
              <w:left w:val="single" w:sz="8" w:space="0" w:color="auto"/>
              <w:right w:val="single" w:sz="8" w:space="0" w:color="auto"/>
            </w:tcBorders>
            <w:shd w:val="clear" w:color="auto" w:fill="auto"/>
            <w:hideMark/>
          </w:tcPr>
          <w:p w14:paraId="58812226" w14:textId="2FD3E262" w:rsidR="00642877" w:rsidRPr="007948A5" w:rsidRDefault="00642877" w:rsidP="00642877">
            <w:pPr>
              <w:keepNext/>
              <w:rPr>
                <w:rFonts w:cs="Arial"/>
                <w:color w:val="000000"/>
                <w:sz w:val="16"/>
                <w:szCs w:val="16"/>
              </w:rPr>
            </w:pPr>
          </w:p>
        </w:tc>
        <w:tc>
          <w:tcPr>
            <w:tcW w:w="706" w:type="pct"/>
            <w:tcBorders>
              <w:top w:val="nil"/>
              <w:left w:val="nil"/>
              <w:bottom w:val="single" w:sz="8" w:space="0" w:color="auto"/>
              <w:right w:val="single" w:sz="8" w:space="0" w:color="auto"/>
            </w:tcBorders>
            <w:shd w:val="clear" w:color="auto" w:fill="auto"/>
            <w:hideMark/>
          </w:tcPr>
          <w:p w14:paraId="6D07FDEB" w14:textId="77777777"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CPHE Employer</w:t>
            </w:r>
          </w:p>
        </w:tc>
        <w:tc>
          <w:tcPr>
            <w:tcW w:w="709" w:type="pct"/>
            <w:tcBorders>
              <w:top w:val="nil"/>
              <w:left w:val="nil"/>
              <w:bottom w:val="single" w:sz="8" w:space="0" w:color="auto"/>
              <w:right w:val="single" w:sz="8" w:space="0" w:color="auto"/>
            </w:tcBorders>
            <w:shd w:val="clear" w:color="auto" w:fill="auto"/>
            <w:hideMark/>
          </w:tcPr>
          <w:p w14:paraId="66A512B6" w14:textId="32546366" w:rsidR="00642877" w:rsidRPr="007948A5" w:rsidRDefault="00642877" w:rsidP="00642877">
            <w:pPr>
              <w:keepNext/>
              <w:jc w:val="center"/>
              <w:rPr>
                <w:rFonts w:cs="Arial"/>
                <w:color w:val="000000"/>
                <w:sz w:val="16"/>
                <w:szCs w:val="16"/>
              </w:rPr>
            </w:pPr>
            <w:r w:rsidRPr="007948A5">
              <w:rPr>
                <w:rFonts w:cs="Arial"/>
                <w:color w:val="000000"/>
                <w:sz w:val="16"/>
                <w:szCs w:val="16"/>
              </w:rPr>
              <w:t>42,272</w:t>
            </w:r>
          </w:p>
        </w:tc>
        <w:tc>
          <w:tcPr>
            <w:tcW w:w="580" w:type="pct"/>
            <w:tcBorders>
              <w:top w:val="nil"/>
              <w:left w:val="nil"/>
              <w:bottom w:val="single" w:sz="8" w:space="0" w:color="auto"/>
              <w:right w:val="single" w:sz="8" w:space="0" w:color="auto"/>
            </w:tcBorders>
            <w:shd w:val="clear" w:color="auto" w:fill="auto"/>
            <w:hideMark/>
          </w:tcPr>
          <w:p w14:paraId="65CBB126" w14:textId="6A7615D8" w:rsidR="00642877" w:rsidRPr="007948A5" w:rsidRDefault="00642877" w:rsidP="00642877">
            <w:pPr>
              <w:keepNext/>
              <w:jc w:val="center"/>
              <w:rPr>
                <w:rFonts w:cs="Arial"/>
                <w:color w:val="000000"/>
                <w:sz w:val="16"/>
                <w:szCs w:val="16"/>
              </w:rPr>
            </w:pPr>
            <w:r w:rsidRPr="007948A5">
              <w:rPr>
                <w:rFonts w:cs="Arial"/>
                <w:color w:val="000000"/>
                <w:sz w:val="16"/>
                <w:szCs w:val="16"/>
              </w:rPr>
              <w:t>42,272</w:t>
            </w:r>
          </w:p>
        </w:tc>
        <w:tc>
          <w:tcPr>
            <w:tcW w:w="487" w:type="pct"/>
            <w:tcBorders>
              <w:top w:val="nil"/>
              <w:left w:val="nil"/>
              <w:bottom w:val="single" w:sz="8" w:space="0" w:color="auto"/>
              <w:right w:val="single" w:sz="8" w:space="0" w:color="auto"/>
            </w:tcBorders>
            <w:shd w:val="clear" w:color="auto" w:fill="auto"/>
            <w:hideMark/>
          </w:tcPr>
          <w:p w14:paraId="5257E142" w14:textId="597DAB96"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46.41</w:t>
            </w:r>
          </w:p>
        </w:tc>
        <w:tc>
          <w:tcPr>
            <w:tcW w:w="442" w:type="pct"/>
            <w:tcBorders>
              <w:top w:val="nil"/>
              <w:left w:val="nil"/>
              <w:bottom w:val="single" w:sz="8" w:space="0" w:color="auto"/>
              <w:right w:val="single" w:sz="8" w:space="0" w:color="auto"/>
            </w:tcBorders>
            <w:shd w:val="clear" w:color="auto" w:fill="auto"/>
            <w:hideMark/>
          </w:tcPr>
          <w:p w14:paraId="106994BE" w14:textId="77777777"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0.5</w:t>
            </w:r>
          </w:p>
        </w:tc>
        <w:tc>
          <w:tcPr>
            <w:tcW w:w="355" w:type="pct"/>
            <w:tcBorders>
              <w:top w:val="nil"/>
              <w:left w:val="nil"/>
              <w:bottom w:val="single" w:sz="8" w:space="0" w:color="auto"/>
              <w:right w:val="single" w:sz="8" w:space="0" w:color="auto"/>
            </w:tcBorders>
            <w:shd w:val="clear" w:color="auto" w:fill="auto"/>
            <w:hideMark/>
          </w:tcPr>
          <w:p w14:paraId="3D7C08DA" w14:textId="3A11EF81"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 xml:space="preserve">23.21 </w:t>
            </w:r>
          </w:p>
        </w:tc>
        <w:tc>
          <w:tcPr>
            <w:tcW w:w="438" w:type="pct"/>
            <w:tcBorders>
              <w:top w:val="nil"/>
              <w:left w:val="nil"/>
              <w:bottom w:val="single" w:sz="8" w:space="0" w:color="auto"/>
              <w:right w:val="single" w:sz="8" w:space="0" w:color="auto"/>
            </w:tcBorders>
            <w:shd w:val="clear" w:color="auto" w:fill="auto"/>
            <w:hideMark/>
          </w:tcPr>
          <w:p w14:paraId="5A6C6624" w14:textId="1D350DD0" w:rsidR="00642877" w:rsidRPr="007948A5" w:rsidRDefault="00642877" w:rsidP="00642877">
            <w:pPr>
              <w:keepNext/>
              <w:jc w:val="center"/>
              <w:rPr>
                <w:rFonts w:cs="Arial"/>
                <w:color w:val="000000"/>
                <w:sz w:val="16"/>
                <w:szCs w:val="16"/>
              </w:rPr>
            </w:pPr>
            <w:r w:rsidRPr="007948A5">
              <w:rPr>
                <w:sz w:val="16"/>
                <w:szCs w:val="16"/>
              </w:rPr>
              <w:t>21,136</w:t>
            </w:r>
          </w:p>
        </w:tc>
        <w:tc>
          <w:tcPr>
            <w:tcW w:w="577" w:type="pct"/>
            <w:tcBorders>
              <w:top w:val="nil"/>
              <w:left w:val="nil"/>
              <w:bottom w:val="single" w:sz="8" w:space="0" w:color="auto"/>
              <w:right w:val="single" w:sz="8" w:space="0" w:color="auto"/>
            </w:tcBorders>
            <w:shd w:val="clear" w:color="auto" w:fill="auto"/>
            <w:hideMark/>
          </w:tcPr>
          <w:p w14:paraId="0B974FD8" w14:textId="5D1DEAFF" w:rsidR="00642877" w:rsidRPr="007948A5" w:rsidRDefault="00642877" w:rsidP="00642877">
            <w:pPr>
              <w:keepNext/>
              <w:rPr>
                <w:rFonts w:cs="Arial"/>
                <w:color w:val="000000"/>
                <w:sz w:val="16"/>
                <w:szCs w:val="16"/>
              </w:rPr>
            </w:pPr>
            <w:r w:rsidRPr="007948A5">
              <w:rPr>
                <w:sz w:val="16"/>
                <w:szCs w:val="16"/>
              </w:rPr>
              <w:t xml:space="preserve"> 980,922 </w:t>
            </w:r>
          </w:p>
        </w:tc>
      </w:tr>
      <w:tr w:rsidR="00642877" w:rsidRPr="00247729" w14:paraId="5F1C7F16" w14:textId="77777777" w:rsidTr="00104FF0">
        <w:trPr>
          <w:trHeight w:val="421"/>
        </w:trPr>
        <w:tc>
          <w:tcPr>
            <w:tcW w:w="706" w:type="pct"/>
            <w:vMerge/>
            <w:tcBorders>
              <w:left w:val="single" w:sz="8" w:space="0" w:color="auto"/>
              <w:bottom w:val="single" w:sz="8" w:space="0" w:color="auto"/>
              <w:right w:val="single" w:sz="8" w:space="0" w:color="auto"/>
            </w:tcBorders>
            <w:shd w:val="clear" w:color="auto" w:fill="auto"/>
          </w:tcPr>
          <w:p w14:paraId="0F3F897B" w14:textId="4392C9F0" w:rsidR="00642877" w:rsidRPr="007948A5" w:rsidRDefault="00642877" w:rsidP="00642877">
            <w:pPr>
              <w:keepNext/>
              <w:widowControl/>
              <w:autoSpaceDE/>
              <w:autoSpaceDN/>
              <w:adjustRightInd/>
              <w:rPr>
                <w:rFonts w:cs="Arial"/>
                <w:color w:val="000000"/>
                <w:sz w:val="16"/>
                <w:szCs w:val="16"/>
              </w:rPr>
            </w:pPr>
          </w:p>
        </w:tc>
        <w:tc>
          <w:tcPr>
            <w:tcW w:w="706" w:type="pct"/>
            <w:tcBorders>
              <w:top w:val="nil"/>
              <w:left w:val="nil"/>
              <w:bottom w:val="single" w:sz="8" w:space="0" w:color="auto"/>
              <w:right w:val="single" w:sz="8" w:space="0" w:color="auto"/>
            </w:tcBorders>
            <w:shd w:val="clear" w:color="auto" w:fill="auto"/>
          </w:tcPr>
          <w:p w14:paraId="1389EA16" w14:textId="7D229362" w:rsidR="00642877" w:rsidRPr="007948A5" w:rsidRDefault="00642877" w:rsidP="00642877">
            <w:pPr>
              <w:keepNext/>
              <w:widowControl/>
              <w:autoSpaceDE/>
              <w:autoSpaceDN/>
              <w:adjustRightInd/>
              <w:rPr>
                <w:rFonts w:cs="Arial"/>
                <w:color w:val="000000"/>
                <w:sz w:val="16"/>
                <w:szCs w:val="16"/>
              </w:rPr>
            </w:pPr>
            <w:r w:rsidRPr="007948A5">
              <w:rPr>
                <w:sz w:val="16"/>
                <w:szCs w:val="16"/>
              </w:rPr>
              <w:t>Family Farm Owners</w:t>
            </w:r>
            <w:r w:rsidRPr="007948A5" w:rsidDel="00CA0CB1">
              <w:rPr>
                <w:rFonts w:cs="Arial"/>
                <w:color w:val="000000"/>
                <w:sz w:val="16"/>
                <w:szCs w:val="16"/>
              </w:rPr>
              <w:t xml:space="preserve"> </w:t>
            </w:r>
            <w:r w:rsidRPr="007948A5">
              <w:rPr>
                <w:rFonts w:cs="Arial"/>
                <w:color w:val="000000"/>
                <w:sz w:val="16"/>
                <w:szCs w:val="16"/>
              </w:rPr>
              <w:t>ᵻ</w:t>
            </w:r>
          </w:p>
        </w:tc>
        <w:tc>
          <w:tcPr>
            <w:tcW w:w="709" w:type="pct"/>
            <w:tcBorders>
              <w:top w:val="nil"/>
              <w:left w:val="nil"/>
              <w:bottom w:val="single" w:sz="8" w:space="0" w:color="auto"/>
              <w:right w:val="single" w:sz="8" w:space="0" w:color="auto"/>
            </w:tcBorders>
            <w:shd w:val="clear" w:color="auto" w:fill="auto"/>
          </w:tcPr>
          <w:p w14:paraId="2CE60807" w14:textId="5FB9B603" w:rsidR="00642877" w:rsidRPr="007948A5" w:rsidRDefault="00642877" w:rsidP="00642877">
            <w:pPr>
              <w:keepNext/>
              <w:jc w:val="center"/>
              <w:rPr>
                <w:rFonts w:cs="Arial"/>
                <w:color w:val="000000"/>
                <w:sz w:val="16"/>
                <w:szCs w:val="16"/>
              </w:rPr>
            </w:pPr>
            <w:r w:rsidRPr="007948A5">
              <w:rPr>
                <w:rFonts w:cs="Arial"/>
                <w:color w:val="000000"/>
                <w:sz w:val="16"/>
                <w:szCs w:val="16"/>
              </w:rPr>
              <w:t>567,829</w:t>
            </w:r>
          </w:p>
        </w:tc>
        <w:tc>
          <w:tcPr>
            <w:tcW w:w="580" w:type="pct"/>
            <w:tcBorders>
              <w:top w:val="nil"/>
              <w:left w:val="nil"/>
              <w:bottom w:val="single" w:sz="8" w:space="0" w:color="auto"/>
              <w:right w:val="single" w:sz="8" w:space="0" w:color="auto"/>
            </w:tcBorders>
            <w:shd w:val="clear" w:color="auto" w:fill="auto"/>
          </w:tcPr>
          <w:p w14:paraId="0FCEAEF4" w14:textId="72886DB3" w:rsidR="00642877" w:rsidRPr="007948A5" w:rsidRDefault="00642877" w:rsidP="00642877">
            <w:pPr>
              <w:keepNext/>
              <w:jc w:val="center"/>
              <w:rPr>
                <w:rFonts w:cs="Arial"/>
                <w:color w:val="000000"/>
                <w:sz w:val="16"/>
                <w:szCs w:val="16"/>
              </w:rPr>
            </w:pPr>
            <w:r w:rsidRPr="007948A5">
              <w:rPr>
                <w:rFonts w:cs="Arial"/>
                <w:color w:val="000000"/>
                <w:sz w:val="16"/>
                <w:szCs w:val="16"/>
              </w:rPr>
              <w:t>567,829</w:t>
            </w:r>
          </w:p>
        </w:tc>
        <w:tc>
          <w:tcPr>
            <w:tcW w:w="487" w:type="pct"/>
            <w:tcBorders>
              <w:top w:val="nil"/>
              <w:left w:val="nil"/>
              <w:bottom w:val="single" w:sz="8" w:space="0" w:color="auto"/>
              <w:right w:val="single" w:sz="8" w:space="0" w:color="auto"/>
            </w:tcBorders>
            <w:shd w:val="clear" w:color="auto" w:fill="auto"/>
          </w:tcPr>
          <w:p w14:paraId="071A7D88" w14:textId="613FCA61"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51.50</w:t>
            </w:r>
          </w:p>
        </w:tc>
        <w:tc>
          <w:tcPr>
            <w:tcW w:w="442" w:type="pct"/>
            <w:tcBorders>
              <w:top w:val="nil"/>
              <w:left w:val="nil"/>
              <w:bottom w:val="single" w:sz="8" w:space="0" w:color="auto"/>
              <w:right w:val="single" w:sz="8" w:space="0" w:color="auto"/>
            </w:tcBorders>
            <w:shd w:val="clear" w:color="auto" w:fill="auto"/>
          </w:tcPr>
          <w:p w14:paraId="1E4E6CB0" w14:textId="57A185C5"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0.5</w:t>
            </w:r>
          </w:p>
        </w:tc>
        <w:tc>
          <w:tcPr>
            <w:tcW w:w="355" w:type="pct"/>
            <w:tcBorders>
              <w:top w:val="nil"/>
              <w:left w:val="nil"/>
              <w:bottom w:val="single" w:sz="8" w:space="0" w:color="auto"/>
              <w:right w:val="single" w:sz="8" w:space="0" w:color="auto"/>
            </w:tcBorders>
            <w:shd w:val="clear" w:color="auto" w:fill="auto"/>
          </w:tcPr>
          <w:p w14:paraId="41AC6674" w14:textId="5FCD2F3F"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 xml:space="preserve">25.75 </w:t>
            </w:r>
          </w:p>
        </w:tc>
        <w:tc>
          <w:tcPr>
            <w:tcW w:w="438" w:type="pct"/>
            <w:tcBorders>
              <w:top w:val="nil"/>
              <w:left w:val="nil"/>
              <w:bottom w:val="single" w:sz="8" w:space="0" w:color="auto"/>
              <w:right w:val="single" w:sz="8" w:space="0" w:color="auto"/>
            </w:tcBorders>
            <w:shd w:val="clear" w:color="auto" w:fill="auto"/>
          </w:tcPr>
          <w:p w14:paraId="0DE34F6A" w14:textId="4DC2367B" w:rsidR="00642877" w:rsidRPr="007948A5" w:rsidRDefault="00642877" w:rsidP="00642877">
            <w:pPr>
              <w:keepNext/>
              <w:jc w:val="center"/>
              <w:rPr>
                <w:rFonts w:cs="Arial"/>
                <w:color w:val="000000"/>
                <w:sz w:val="16"/>
                <w:szCs w:val="16"/>
              </w:rPr>
            </w:pPr>
            <w:r w:rsidRPr="007948A5">
              <w:rPr>
                <w:sz w:val="16"/>
                <w:szCs w:val="16"/>
              </w:rPr>
              <w:t>283,915</w:t>
            </w:r>
          </w:p>
        </w:tc>
        <w:tc>
          <w:tcPr>
            <w:tcW w:w="577" w:type="pct"/>
            <w:tcBorders>
              <w:top w:val="nil"/>
              <w:left w:val="nil"/>
              <w:bottom w:val="single" w:sz="8" w:space="0" w:color="auto"/>
              <w:right w:val="single" w:sz="8" w:space="0" w:color="auto"/>
            </w:tcBorders>
            <w:shd w:val="clear" w:color="auto" w:fill="auto"/>
          </w:tcPr>
          <w:p w14:paraId="646A5A71" w14:textId="5D9A7254" w:rsidR="00642877" w:rsidRPr="007948A5" w:rsidRDefault="00642877" w:rsidP="00642877">
            <w:pPr>
              <w:keepNext/>
              <w:rPr>
                <w:rFonts w:cs="Arial"/>
                <w:color w:val="000000"/>
                <w:sz w:val="16"/>
                <w:szCs w:val="16"/>
              </w:rPr>
            </w:pPr>
            <w:r w:rsidRPr="007948A5">
              <w:rPr>
                <w:sz w:val="16"/>
                <w:szCs w:val="16"/>
              </w:rPr>
              <w:t xml:space="preserve"> 14,621,597 </w:t>
            </w:r>
          </w:p>
        </w:tc>
      </w:tr>
      <w:tr w:rsidR="00063B79" w:rsidRPr="00247729" w14:paraId="3566D5B1" w14:textId="77777777" w:rsidTr="006C19C5">
        <w:trPr>
          <w:trHeight w:val="277"/>
        </w:trPr>
        <w:tc>
          <w:tcPr>
            <w:tcW w:w="706" w:type="pct"/>
            <w:tcBorders>
              <w:top w:val="nil"/>
              <w:left w:val="single" w:sz="8" w:space="0" w:color="auto"/>
              <w:bottom w:val="single" w:sz="8" w:space="0" w:color="auto"/>
              <w:right w:val="single" w:sz="8" w:space="0" w:color="auto"/>
            </w:tcBorders>
            <w:shd w:val="clear" w:color="auto" w:fill="auto"/>
            <w:hideMark/>
          </w:tcPr>
          <w:p w14:paraId="6A78921F" w14:textId="77777777" w:rsidR="00063B79" w:rsidRPr="007948A5" w:rsidRDefault="00063B79" w:rsidP="00063B79">
            <w:pPr>
              <w:keepNext/>
              <w:widowControl/>
              <w:autoSpaceDE/>
              <w:autoSpaceDN/>
              <w:adjustRightInd/>
              <w:rPr>
                <w:rFonts w:cs="Arial"/>
                <w:color w:val="000000"/>
                <w:sz w:val="16"/>
                <w:szCs w:val="16"/>
              </w:rPr>
            </w:pPr>
            <w:r w:rsidRPr="007948A5">
              <w:rPr>
                <w:rFonts w:cs="Arial"/>
                <w:color w:val="000000"/>
                <w:sz w:val="16"/>
                <w:szCs w:val="16"/>
              </w:rPr>
              <w:t>TOTALS</w:t>
            </w:r>
          </w:p>
        </w:tc>
        <w:tc>
          <w:tcPr>
            <w:tcW w:w="706" w:type="pct"/>
            <w:tcBorders>
              <w:top w:val="nil"/>
              <w:left w:val="nil"/>
              <w:bottom w:val="single" w:sz="8" w:space="0" w:color="auto"/>
              <w:right w:val="single" w:sz="8" w:space="0" w:color="auto"/>
            </w:tcBorders>
            <w:shd w:val="clear" w:color="auto" w:fill="auto"/>
            <w:hideMark/>
          </w:tcPr>
          <w:p w14:paraId="2E8A8C19" w14:textId="77777777" w:rsidR="00063B79" w:rsidRPr="007948A5" w:rsidRDefault="00063B79" w:rsidP="00063B79">
            <w:pPr>
              <w:keepNext/>
              <w:widowControl/>
              <w:autoSpaceDE/>
              <w:autoSpaceDN/>
              <w:adjustRightInd/>
              <w:rPr>
                <w:rFonts w:cs="Arial"/>
                <w:color w:val="000000"/>
                <w:sz w:val="16"/>
                <w:szCs w:val="16"/>
              </w:rPr>
            </w:pPr>
          </w:p>
        </w:tc>
        <w:tc>
          <w:tcPr>
            <w:tcW w:w="709" w:type="pct"/>
            <w:tcBorders>
              <w:top w:val="nil"/>
              <w:left w:val="nil"/>
              <w:bottom w:val="single" w:sz="8" w:space="0" w:color="auto"/>
              <w:right w:val="single" w:sz="8" w:space="0" w:color="auto"/>
            </w:tcBorders>
            <w:shd w:val="clear" w:color="auto" w:fill="auto"/>
            <w:hideMark/>
          </w:tcPr>
          <w:p w14:paraId="142D76F2" w14:textId="63DEB196" w:rsidR="00063B79" w:rsidRPr="007948A5" w:rsidRDefault="00063B79" w:rsidP="00063B79">
            <w:pPr>
              <w:keepNext/>
              <w:jc w:val="center"/>
              <w:rPr>
                <w:rFonts w:cs="Arial"/>
                <w:color w:val="000000"/>
                <w:sz w:val="16"/>
                <w:szCs w:val="16"/>
              </w:rPr>
            </w:pPr>
            <w:r w:rsidRPr="007948A5">
              <w:rPr>
                <w:rFonts w:cs="Arial"/>
                <w:color w:val="000000"/>
                <w:sz w:val="16"/>
                <w:szCs w:val="16"/>
              </w:rPr>
              <w:t>984,895</w:t>
            </w:r>
          </w:p>
        </w:tc>
        <w:tc>
          <w:tcPr>
            <w:tcW w:w="580" w:type="pct"/>
            <w:tcBorders>
              <w:top w:val="nil"/>
              <w:left w:val="nil"/>
              <w:bottom w:val="single" w:sz="8" w:space="0" w:color="auto"/>
              <w:right w:val="single" w:sz="8" w:space="0" w:color="auto"/>
            </w:tcBorders>
            <w:shd w:val="clear" w:color="auto" w:fill="auto"/>
            <w:hideMark/>
          </w:tcPr>
          <w:p w14:paraId="2F38EFEA" w14:textId="2FCB1FE4" w:rsidR="00063B79" w:rsidRPr="007948A5" w:rsidRDefault="00063B79" w:rsidP="00063B79">
            <w:pPr>
              <w:keepNext/>
              <w:jc w:val="center"/>
              <w:rPr>
                <w:rFonts w:cs="Arial"/>
                <w:color w:val="000000"/>
                <w:sz w:val="16"/>
                <w:szCs w:val="16"/>
              </w:rPr>
            </w:pPr>
            <w:r w:rsidRPr="007948A5">
              <w:rPr>
                <w:rFonts w:cs="Arial"/>
                <w:color w:val="000000"/>
                <w:sz w:val="16"/>
                <w:szCs w:val="16"/>
              </w:rPr>
              <w:t>984,895</w:t>
            </w:r>
          </w:p>
        </w:tc>
        <w:tc>
          <w:tcPr>
            <w:tcW w:w="487" w:type="pct"/>
            <w:tcBorders>
              <w:top w:val="nil"/>
              <w:left w:val="nil"/>
              <w:bottom w:val="single" w:sz="8" w:space="0" w:color="auto"/>
              <w:right w:val="single" w:sz="8" w:space="0" w:color="auto"/>
            </w:tcBorders>
            <w:shd w:val="clear" w:color="auto" w:fill="auto"/>
            <w:hideMark/>
          </w:tcPr>
          <w:p w14:paraId="3658C138" w14:textId="77777777" w:rsidR="00063B79" w:rsidRPr="007948A5" w:rsidRDefault="00063B79" w:rsidP="00063B79">
            <w:pPr>
              <w:keepNext/>
              <w:widowControl/>
              <w:autoSpaceDE/>
              <w:autoSpaceDN/>
              <w:adjustRightInd/>
              <w:jc w:val="center"/>
              <w:rPr>
                <w:rFonts w:cs="Arial"/>
                <w:color w:val="000000"/>
                <w:sz w:val="16"/>
                <w:szCs w:val="16"/>
              </w:rPr>
            </w:pPr>
          </w:p>
        </w:tc>
        <w:tc>
          <w:tcPr>
            <w:tcW w:w="442" w:type="pct"/>
            <w:tcBorders>
              <w:top w:val="nil"/>
              <w:left w:val="nil"/>
              <w:bottom w:val="single" w:sz="8" w:space="0" w:color="auto"/>
              <w:right w:val="single" w:sz="8" w:space="0" w:color="auto"/>
            </w:tcBorders>
            <w:shd w:val="clear" w:color="auto" w:fill="auto"/>
            <w:hideMark/>
          </w:tcPr>
          <w:p w14:paraId="05F959B0" w14:textId="77777777" w:rsidR="00063B79" w:rsidRPr="007948A5" w:rsidRDefault="00063B79" w:rsidP="00063B79">
            <w:pPr>
              <w:keepNext/>
              <w:widowControl/>
              <w:autoSpaceDE/>
              <w:autoSpaceDN/>
              <w:adjustRightInd/>
              <w:jc w:val="center"/>
              <w:rPr>
                <w:rFonts w:cs="Arial"/>
                <w:color w:val="000000"/>
                <w:sz w:val="16"/>
                <w:szCs w:val="16"/>
              </w:rPr>
            </w:pPr>
          </w:p>
        </w:tc>
        <w:tc>
          <w:tcPr>
            <w:tcW w:w="355" w:type="pct"/>
            <w:tcBorders>
              <w:top w:val="nil"/>
              <w:left w:val="nil"/>
              <w:bottom w:val="single" w:sz="8" w:space="0" w:color="auto"/>
              <w:right w:val="single" w:sz="8" w:space="0" w:color="auto"/>
            </w:tcBorders>
            <w:shd w:val="clear" w:color="auto" w:fill="auto"/>
            <w:hideMark/>
          </w:tcPr>
          <w:p w14:paraId="49F26E55" w14:textId="77777777" w:rsidR="00063B79" w:rsidRPr="007948A5" w:rsidRDefault="00063B79" w:rsidP="00063B79">
            <w:pPr>
              <w:keepNext/>
              <w:widowControl/>
              <w:autoSpaceDE/>
              <w:autoSpaceDN/>
              <w:adjustRightInd/>
              <w:jc w:val="center"/>
              <w:rPr>
                <w:rFonts w:cs="Arial"/>
                <w:color w:val="000000"/>
                <w:sz w:val="16"/>
                <w:szCs w:val="16"/>
              </w:rPr>
            </w:pPr>
          </w:p>
        </w:tc>
        <w:tc>
          <w:tcPr>
            <w:tcW w:w="438" w:type="pct"/>
            <w:tcBorders>
              <w:top w:val="nil"/>
              <w:left w:val="nil"/>
              <w:bottom w:val="single" w:sz="8" w:space="0" w:color="auto"/>
              <w:right w:val="single" w:sz="8" w:space="0" w:color="auto"/>
            </w:tcBorders>
            <w:shd w:val="clear" w:color="auto" w:fill="auto"/>
            <w:hideMark/>
          </w:tcPr>
          <w:p w14:paraId="747F91F6" w14:textId="5238237B" w:rsidR="00063B79" w:rsidRPr="007948A5" w:rsidRDefault="00063B79" w:rsidP="00CB2C6A">
            <w:pPr>
              <w:keepNext/>
              <w:widowControl/>
              <w:autoSpaceDE/>
              <w:autoSpaceDN/>
              <w:adjustRightInd/>
              <w:jc w:val="center"/>
              <w:rPr>
                <w:rFonts w:cs="Arial"/>
                <w:color w:val="000000"/>
                <w:sz w:val="16"/>
                <w:szCs w:val="16"/>
              </w:rPr>
            </w:pPr>
            <w:r w:rsidRPr="007948A5">
              <w:rPr>
                <w:sz w:val="16"/>
                <w:szCs w:val="16"/>
              </w:rPr>
              <w:t>492,448</w:t>
            </w:r>
          </w:p>
        </w:tc>
        <w:tc>
          <w:tcPr>
            <w:tcW w:w="577" w:type="pct"/>
            <w:tcBorders>
              <w:top w:val="nil"/>
              <w:left w:val="nil"/>
              <w:bottom w:val="single" w:sz="8" w:space="0" w:color="auto"/>
              <w:right w:val="single" w:sz="8" w:space="0" w:color="auto"/>
            </w:tcBorders>
            <w:shd w:val="clear" w:color="auto" w:fill="auto"/>
            <w:hideMark/>
          </w:tcPr>
          <w:p w14:paraId="5D0F7776" w14:textId="252FDBED" w:rsidR="00063B79" w:rsidRPr="007948A5" w:rsidRDefault="00063B79" w:rsidP="00063B79">
            <w:pPr>
              <w:keepNext/>
              <w:widowControl/>
              <w:autoSpaceDE/>
              <w:autoSpaceDN/>
              <w:adjustRightInd/>
              <w:rPr>
                <w:rFonts w:cs="Arial"/>
                <w:color w:val="000000"/>
                <w:sz w:val="16"/>
                <w:szCs w:val="16"/>
              </w:rPr>
            </w:pPr>
            <w:r w:rsidRPr="007948A5">
              <w:rPr>
                <w:sz w:val="16"/>
                <w:szCs w:val="16"/>
              </w:rPr>
              <w:t xml:space="preserve"> 25,253,464 </w:t>
            </w:r>
          </w:p>
        </w:tc>
      </w:tr>
    </w:tbl>
    <w:p w14:paraId="110F1CC0" w14:textId="422BCC98" w:rsidR="009F726A" w:rsidRPr="009D5ABC" w:rsidRDefault="009F726A" w:rsidP="009F726A">
      <w:pPr>
        <w:rPr>
          <w:iCs/>
          <w:sz w:val="18"/>
          <w:szCs w:val="18"/>
        </w:rPr>
      </w:pPr>
      <w:r w:rsidRPr="00247729">
        <w:rPr>
          <w:iCs/>
        </w:rPr>
        <w:t>*</w:t>
      </w:r>
      <w:r w:rsidR="00CA0CB1">
        <w:rPr>
          <w:iCs/>
        </w:rPr>
        <w:t xml:space="preserve"> </w:t>
      </w:r>
      <w:r w:rsidRPr="00247729">
        <w:rPr>
          <w:iCs/>
          <w:sz w:val="18"/>
          <w:szCs w:val="18"/>
        </w:rPr>
        <w:t xml:space="preserve">Estimates may not </w:t>
      </w:r>
      <w:r w:rsidR="00B54B8D" w:rsidRPr="00247729">
        <w:rPr>
          <w:iCs/>
          <w:sz w:val="18"/>
          <w:szCs w:val="18"/>
        </w:rPr>
        <w:t>add</w:t>
      </w:r>
      <w:r w:rsidR="009B430D">
        <w:rPr>
          <w:iCs/>
          <w:sz w:val="18"/>
          <w:szCs w:val="18"/>
        </w:rPr>
        <w:t xml:space="preserve"> due to rounding. </w:t>
      </w:r>
      <w:r w:rsidRPr="00247729">
        <w:rPr>
          <w:iCs/>
          <w:sz w:val="18"/>
          <w:szCs w:val="18"/>
        </w:rPr>
        <w:t>Respondents are counted only once.</w:t>
      </w:r>
    </w:p>
    <w:p w14:paraId="64906DA1" w14:textId="11586054" w:rsidR="00A9212F" w:rsidRPr="00CA0CB1" w:rsidRDefault="00CA0CB1" w:rsidP="009F726A">
      <w:pPr>
        <w:rPr>
          <w:rFonts w:cs="Arial"/>
          <w:color w:val="000000"/>
          <w:sz w:val="18"/>
          <w:szCs w:val="18"/>
        </w:rPr>
      </w:pPr>
      <w:r w:rsidRPr="00CA0CB1">
        <w:rPr>
          <w:rFonts w:cs="Arial"/>
          <w:color w:val="000000"/>
          <w:sz w:val="18"/>
          <w:szCs w:val="18"/>
        </w:rPr>
        <w:t xml:space="preserve">ᵻ </w:t>
      </w:r>
      <w:r w:rsidRPr="00CA0CB1">
        <w:rPr>
          <w:bCs/>
          <w:color w:val="000000"/>
          <w:sz w:val="18"/>
          <w:szCs w:val="18"/>
        </w:rPr>
        <w:t xml:space="preserve">See </w:t>
      </w:r>
      <w:r>
        <w:rPr>
          <w:bCs/>
          <w:color w:val="000000"/>
          <w:sz w:val="18"/>
          <w:szCs w:val="18"/>
        </w:rPr>
        <w:t xml:space="preserve">§170.601 Exemptions, </w:t>
      </w:r>
      <w:r w:rsidRPr="00CA0CB1">
        <w:rPr>
          <w:bCs/>
          <w:color w:val="000000"/>
          <w:sz w:val="18"/>
          <w:szCs w:val="18"/>
        </w:rPr>
        <w:t>“</w:t>
      </w:r>
      <w:r w:rsidRPr="00CA0CB1">
        <w:rPr>
          <w:i/>
          <w:iCs/>
          <w:color w:val="000000"/>
          <w:sz w:val="18"/>
          <w:szCs w:val="18"/>
        </w:rPr>
        <w:t>Exemption for owners of agricultural establishments and their immediate families</w:t>
      </w:r>
      <w:r w:rsidRPr="00CA0CB1">
        <w:rPr>
          <w:color w:val="000000"/>
          <w:sz w:val="18"/>
          <w:szCs w:val="18"/>
        </w:rPr>
        <w:t>.”</w:t>
      </w:r>
    </w:p>
    <w:p w14:paraId="13CAAB4F" w14:textId="77777777" w:rsidR="00A9212F" w:rsidRPr="00247729" w:rsidRDefault="00A9212F" w:rsidP="009F726A">
      <w:pPr>
        <w:rPr>
          <w:rFonts w:cs="Arial"/>
          <w:color w:val="000000"/>
          <w:szCs w:val="22"/>
        </w:rPr>
      </w:pPr>
    </w:p>
    <w:p w14:paraId="611AA5CD" w14:textId="54D90044" w:rsidR="00AF337E" w:rsidRPr="00247729" w:rsidRDefault="004A2802" w:rsidP="003E33F6">
      <w:pPr>
        <w:tabs>
          <w:tab w:val="left" w:pos="-1080"/>
          <w:tab w:val="left" w:pos="-720"/>
          <w:tab w:val="left" w:pos="0"/>
          <w:tab w:val="left" w:pos="1440"/>
          <w:tab w:val="left" w:pos="1800"/>
        </w:tabs>
        <w:rPr>
          <w:rFonts w:cs="Arial"/>
          <w:b/>
          <w:color w:val="000000"/>
          <w:szCs w:val="22"/>
        </w:rPr>
      </w:pPr>
      <w:r>
        <w:rPr>
          <w:rFonts w:cs="Arial"/>
          <w:b/>
          <w:szCs w:val="22"/>
        </w:rPr>
        <w:tab/>
      </w:r>
      <w:r w:rsidR="00351066" w:rsidRPr="00247729">
        <w:rPr>
          <w:rFonts w:cs="Arial"/>
          <w:b/>
          <w:szCs w:val="22"/>
        </w:rPr>
        <w:t>(2)</w:t>
      </w:r>
      <w:r w:rsidR="00FD5B75">
        <w:rPr>
          <w:rFonts w:cs="Arial"/>
          <w:b/>
          <w:szCs w:val="22"/>
        </w:rPr>
        <w:t>.</w:t>
      </w:r>
      <w:r w:rsidR="00351066" w:rsidRPr="00247729">
        <w:rPr>
          <w:rFonts w:cs="Arial"/>
          <w:b/>
          <w:szCs w:val="22"/>
        </w:rPr>
        <w:t xml:space="preserve"> </w:t>
      </w:r>
      <w:r w:rsidR="00FE7B68" w:rsidRPr="00247729">
        <w:rPr>
          <w:rFonts w:cs="Arial"/>
          <w:b/>
          <w:szCs w:val="22"/>
        </w:rPr>
        <w:t xml:space="preserve">Basic Pesticide Safety Information </w:t>
      </w:r>
      <w:r w:rsidR="0050488E" w:rsidRPr="00247729">
        <w:rPr>
          <w:rFonts w:cs="Arial"/>
          <w:b/>
          <w:szCs w:val="22"/>
        </w:rPr>
        <w:t>(</w:t>
      </w:r>
      <w:r w:rsidR="0050488E" w:rsidRPr="00247729">
        <w:rPr>
          <w:rFonts w:cs="Arial"/>
          <w:b/>
          <w:color w:val="000000"/>
          <w:szCs w:val="22"/>
        </w:rPr>
        <w:t>§170.309(h) and 170.311)</w:t>
      </w:r>
    </w:p>
    <w:p w14:paraId="56579AD7" w14:textId="77777777" w:rsidR="009F726A" w:rsidRPr="00247729" w:rsidRDefault="009F726A" w:rsidP="009F726A">
      <w:pPr>
        <w:tabs>
          <w:tab w:val="left" w:pos="-1080"/>
          <w:tab w:val="left" w:pos="-720"/>
          <w:tab w:val="left" w:pos="0"/>
          <w:tab w:val="left" w:pos="720"/>
          <w:tab w:val="left" w:pos="1440"/>
          <w:tab w:val="left" w:pos="1800"/>
        </w:tabs>
      </w:pPr>
      <w:r w:rsidRPr="00247729">
        <w:tab/>
      </w:r>
    </w:p>
    <w:p w14:paraId="371705F5" w14:textId="363A8D8F" w:rsidR="001C1486" w:rsidRPr="00247729" w:rsidRDefault="001C1486" w:rsidP="001C1486">
      <w:pPr>
        <w:ind w:firstLine="720"/>
        <w:rPr>
          <w:rFonts w:cs="Arial"/>
          <w:color w:val="000000"/>
          <w:szCs w:val="22"/>
        </w:rPr>
      </w:pPr>
      <w:r w:rsidRPr="00247729">
        <w:rPr>
          <w:rFonts w:cs="Arial"/>
          <w:color w:val="000000"/>
          <w:szCs w:val="22"/>
        </w:rPr>
        <w:t>The agricultural employer is required to display pesticide safety information on the agricultural establishment at a location on the establishment where workers and handlers are likely to pass by or congregate and it can be readily seen and read. The information must also be displayed where decontamination supplies must be provided, when the supplies are located at a permanent site or at sites with 11 or more people. This requirement only affects agricultural establishments.</w:t>
      </w:r>
    </w:p>
    <w:p w14:paraId="094C6C09" w14:textId="77777777" w:rsidR="001C1486" w:rsidRPr="00247729" w:rsidRDefault="001C1486" w:rsidP="001C1486">
      <w:pPr>
        <w:tabs>
          <w:tab w:val="left" w:pos="-1080"/>
          <w:tab w:val="left" w:pos="-720"/>
          <w:tab w:val="left" w:pos="0"/>
          <w:tab w:val="left" w:pos="720"/>
          <w:tab w:val="left" w:pos="1440"/>
          <w:tab w:val="left" w:pos="1800"/>
        </w:tabs>
      </w:pPr>
    </w:p>
    <w:p w14:paraId="53D95B8D" w14:textId="2B54D787" w:rsidR="001C1486" w:rsidRPr="00247729" w:rsidRDefault="000B0E88" w:rsidP="004155BA">
      <w:pPr>
        <w:tabs>
          <w:tab w:val="left" w:pos="-1080"/>
          <w:tab w:val="left" w:pos="-720"/>
          <w:tab w:val="left" w:pos="0"/>
          <w:tab w:val="left" w:pos="720"/>
          <w:tab w:val="left" w:pos="1440"/>
          <w:tab w:val="left" w:pos="1800"/>
        </w:tabs>
        <w:ind w:firstLine="720"/>
      </w:pPr>
      <w:r>
        <w:t>EPA</w:t>
      </w:r>
      <w:r w:rsidR="001C1486" w:rsidRPr="00247729">
        <w:t xml:space="preserve"> assumes that there is one main pesticide safety information display</w:t>
      </w:r>
      <w:r w:rsidR="00775190">
        <w:t>, typically the permanent site of decontamination supplies,</w:t>
      </w:r>
      <w:r w:rsidR="001C1486" w:rsidRPr="00247729">
        <w:t xml:space="preserve"> per agricultural establishment that hires labor and uses pesticides (304</w:t>
      </w:r>
      <w:r w:rsidR="00852CEE">
        <w:t>,1</w:t>
      </w:r>
      <w:r w:rsidR="001C1486" w:rsidRPr="00247729">
        <w:t xml:space="preserve">06 agricultural establishments) </w:t>
      </w:r>
      <w:r w:rsidR="004155BA" w:rsidRPr="00247729">
        <w:t xml:space="preserve">and that </w:t>
      </w:r>
      <w:r w:rsidR="004155BA">
        <w:t>it takes 2 minutes (0.033 hours) to post the display.</w:t>
      </w:r>
    </w:p>
    <w:p w14:paraId="549A1899" w14:textId="77777777" w:rsidR="001C1486" w:rsidRPr="00247729" w:rsidRDefault="001C1486" w:rsidP="001C1486">
      <w:pPr>
        <w:tabs>
          <w:tab w:val="left" w:pos="-1080"/>
          <w:tab w:val="left" w:pos="-720"/>
          <w:tab w:val="left" w:pos="0"/>
          <w:tab w:val="left" w:pos="720"/>
          <w:tab w:val="left" w:pos="1440"/>
          <w:tab w:val="left" w:pos="1800"/>
        </w:tabs>
        <w:ind w:firstLine="720"/>
      </w:pPr>
    </w:p>
    <w:p w14:paraId="64433100" w14:textId="2FAF4807" w:rsidR="004155BA" w:rsidRDefault="004155BA" w:rsidP="004155BA">
      <w:pPr>
        <w:tabs>
          <w:tab w:val="left" w:pos="-1080"/>
          <w:tab w:val="left" w:pos="-720"/>
          <w:tab w:val="left" w:pos="0"/>
          <w:tab w:val="left" w:pos="720"/>
          <w:tab w:val="left" w:pos="1440"/>
          <w:tab w:val="left" w:pos="1800"/>
        </w:tabs>
        <w:ind w:firstLine="720"/>
        <w:rPr>
          <w:szCs w:val="22"/>
        </w:rPr>
      </w:pPr>
      <w:r>
        <w:t>T</w:t>
      </w:r>
      <w:r w:rsidRPr="00247729">
        <w:t xml:space="preserve">he number of displays at decontamination sites depends on the size </w:t>
      </w:r>
      <w:r>
        <w:t xml:space="preserve">and type </w:t>
      </w:r>
      <w:r w:rsidRPr="00247729">
        <w:t xml:space="preserve">of the establishment. </w:t>
      </w:r>
      <w:r>
        <w:t xml:space="preserve">Large </w:t>
      </w:r>
      <w:r w:rsidRPr="00AB75D1">
        <w:rPr>
          <w:szCs w:val="22"/>
        </w:rPr>
        <w:t>and large-small fruit and vegetable</w:t>
      </w:r>
      <w:r w:rsidR="00675439">
        <w:rPr>
          <w:szCs w:val="22"/>
        </w:rPr>
        <w:t xml:space="preserve"> establishments</w:t>
      </w:r>
      <w:r w:rsidRPr="00AB75D1">
        <w:rPr>
          <w:szCs w:val="22"/>
        </w:rPr>
        <w:t xml:space="preserve"> and large greenhouse</w:t>
      </w:r>
      <w:r w:rsidR="00675439">
        <w:rPr>
          <w:szCs w:val="22"/>
        </w:rPr>
        <w:t xml:space="preserve"> establishments</w:t>
      </w:r>
      <w:r w:rsidRPr="00AB75D1">
        <w:rPr>
          <w:szCs w:val="22"/>
        </w:rPr>
        <w:t xml:space="preserve"> will potentially have work crews of 11 or more people, especially at </w:t>
      </w:r>
      <w:r>
        <w:rPr>
          <w:szCs w:val="22"/>
        </w:rPr>
        <w:t xml:space="preserve">harvest. </w:t>
      </w:r>
      <w:r w:rsidR="000B0E88">
        <w:rPr>
          <w:szCs w:val="22"/>
        </w:rPr>
        <w:t>EPA</w:t>
      </w:r>
      <w:r>
        <w:rPr>
          <w:szCs w:val="22"/>
        </w:rPr>
        <w:t xml:space="preserve"> estimates that there are 21,694 such establishments</w:t>
      </w:r>
      <w:r w:rsidR="00673C76">
        <w:rPr>
          <w:szCs w:val="22"/>
        </w:rPr>
        <w:t xml:space="preserve"> (8,210 large establishments and 13,484 large-small establishments)</w:t>
      </w:r>
      <w:r>
        <w:rPr>
          <w:szCs w:val="22"/>
        </w:rPr>
        <w:t>. On average, the 8,210 large establishments will have 10 occasions per year to post displays and the 13,484 large-small establishments will have 4 occasions for a total of 136,036 postings. Each occasion takes 2 minutes.</w:t>
      </w:r>
    </w:p>
    <w:p w14:paraId="00BBC736" w14:textId="77777777" w:rsidR="004155BA" w:rsidRDefault="004155BA" w:rsidP="004155BA">
      <w:pPr>
        <w:tabs>
          <w:tab w:val="left" w:pos="-1080"/>
          <w:tab w:val="left" w:pos="-720"/>
          <w:tab w:val="left" w:pos="0"/>
          <w:tab w:val="left" w:pos="720"/>
          <w:tab w:val="left" w:pos="1440"/>
          <w:tab w:val="left" w:pos="1800"/>
        </w:tabs>
        <w:ind w:firstLine="720"/>
        <w:rPr>
          <w:szCs w:val="22"/>
        </w:rPr>
      </w:pPr>
    </w:p>
    <w:p w14:paraId="3ED61FE9" w14:textId="41517CFE" w:rsidR="004155BA" w:rsidRPr="00842868" w:rsidRDefault="00673C76" w:rsidP="00842868">
      <w:pPr>
        <w:ind w:firstLine="720"/>
        <w:rPr>
          <w:rFonts w:cs="Arial"/>
          <w:color w:val="000000"/>
          <w:szCs w:val="22"/>
        </w:rPr>
      </w:pPr>
      <w:r>
        <w:rPr>
          <w:rFonts w:cs="Arial"/>
          <w:color w:val="000000"/>
          <w:szCs w:val="22"/>
        </w:rPr>
        <w:t xml:space="preserve">The employer must add contact information to the display for medical care and for the state lead agency responsible for enforcing the WPS. </w:t>
      </w:r>
      <w:r w:rsidR="003B1AC0" w:rsidRPr="00247729">
        <w:rPr>
          <w:rFonts w:cs="Arial"/>
          <w:color w:val="000000"/>
          <w:szCs w:val="22"/>
        </w:rPr>
        <w:t xml:space="preserve">Any changes to the information required on the pesticides safety information display must be promptly updated at the main location and where decontamination supplies are provided. </w:t>
      </w:r>
      <w:r w:rsidR="000B0E88">
        <w:t>EPA</w:t>
      </w:r>
      <w:r>
        <w:t xml:space="preserve"> </w:t>
      </w:r>
      <w:r w:rsidR="004155BA" w:rsidRPr="00247729">
        <w:t xml:space="preserve">assumes an average of 3 minutes is needed to fill in </w:t>
      </w:r>
      <w:r w:rsidR="004155BA">
        <w:t xml:space="preserve">the contact </w:t>
      </w:r>
      <w:r w:rsidR="004155BA" w:rsidRPr="00247729">
        <w:t>information on the safety information display.</w:t>
      </w:r>
      <w:r w:rsidR="004155BA">
        <w:t xml:space="preserve"> All 304,106 establishments will need one display for the </w:t>
      </w:r>
      <w:r w:rsidR="003B1AC0">
        <w:t>main</w:t>
      </w:r>
      <w:r w:rsidR="004155BA">
        <w:t xml:space="preserve"> location. The 13,484 large-small fruit and vegetable establishments are expected to need an additional display and the 8,210 large fruit, vegetable, and greenhouse establishments ar</w:t>
      </w:r>
      <w:r w:rsidR="00852CEE">
        <w:t xml:space="preserve">e expected to need, on average, </w:t>
      </w:r>
      <w:r w:rsidR="004155BA">
        <w:t xml:space="preserve">1.5 additional displays to post at decontamination sites with 11 or more people. </w:t>
      </w:r>
      <w:r w:rsidR="000B0E88">
        <w:t>EPA</w:t>
      </w:r>
      <w:r w:rsidR="004155BA">
        <w:t xml:space="preserve">, therefore, estimates 329,905 </w:t>
      </w:r>
      <w:r w:rsidR="007A55A1">
        <w:t xml:space="preserve">total </w:t>
      </w:r>
      <w:r w:rsidR="004155BA">
        <w:t>display</w:t>
      </w:r>
      <w:r w:rsidR="007A55A1">
        <w:t xml:space="preserve"> poster</w:t>
      </w:r>
      <w:r w:rsidR="004155BA">
        <w:t>s</w:t>
      </w:r>
      <w:r w:rsidR="007A55A1">
        <w:t xml:space="preserve"> needed on agricultural establishments</w:t>
      </w:r>
      <w:r w:rsidR="004155BA">
        <w:t xml:space="preserve">. </w:t>
      </w:r>
      <w:r w:rsidR="00775190" w:rsidRPr="009C28BF">
        <w:t>EPA assumes that one-third, or</w:t>
      </w:r>
      <w:r w:rsidR="004155BA" w:rsidRPr="009C28BF">
        <w:t xml:space="preserve">, on </w:t>
      </w:r>
      <w:r w:rsidR="004155BA">
        <w:t>average, 109,968 displays</w:t>
      </w:r>
      <w:r w:rsidR="00FC40D2">
        <w:t>, will need contact information added</w:t>
      </w:r>
      <w:r w:rsidR="00775190">
        <w:t xml:space="preserve"> or changed</w:t>
      </w:r>
      <w:r w:rsidR="004155BA">
        <w:t>.</w:t>
      </w:r>
    </w:p>
    <w:p w14:paraId="3792F773" w14:textId="77777777" w:rsidR="004155BA" w:rsidRPr="00247729" w:rsidRDefault="004155BA" w:rsidP="004155BA">
      <w:pPr>
        <w:tabs>
          <w:tab w:val="left" w:pos="-1080"/>
          <w:tab w:val="left" w:pos="-720"/>
          <w:tab w:val="left" w:pos="0"/>
          <w:tab w:val="left" w:pos="720"/>
          <w:tab w:val="left" w:pos="1440"/>
          <w:tab w:val="left" w:pos="1800"/>
        </w:tabs>
        <w:ind w:firstLine="720"/>
      </w:pPr>
    </w:p>
    <w:p w14:paraId="50C9DCA3" w14:textId="0FAF144B" w:rsidR="00671748" w:rsidRDefault="004155BA" w:rsidP="00671748">
      <w:pPr>
        <w:tabs>
          <w:tab w:val="left" w:pos="-1080"/>
          <w:tab w:val="left" w:pos="-720"/>
          <w:tab w:val="left" w:pos="0"/>
          <w:tab w:val="left" w:pos="720"/>
          <w:tab w:val="left" w:pos="1440"/>
          <w:tab w:val="left" w:pos="1800"/>
        </w:tabs>
      </w:pPr>
      <w:r w:rsidRPr="00247729">
        <w:rPr>
          <w:rFonts w:cs="Arial"/>
          <w:color w:val="000000"/>
          <w:szCs w:val="22"/>
        </w:rPr>
        <w:tab/>
        <w:t xml:space="preserve">Multiplying the per event average by the total number of responses for each line item yields the total burden hours and costs. </w:t>
      </w:r>
      <w:r w:rsidR="000B0E88">
        <w:t>EPA</w:t>
      </w:r>
      <w:r w:rsidRPr="00247729">
        <w:t xml:space="preserve"> estimates that the total number of burden hours for agricultural establishments is </w:t>
      </w:r>
      <w:r>
        <w:t>20,023</w:t>
      </w:r>
      <w:r w:rsidRPr="00247729">
        <w:t xml:space="preserve"> hours and the cost is $</w:t>
      </w:r>
      <w:r w:rsidR="00ED3BE7" w:rsidRPr="00991A74">
        <w:t>1</w:t>
      </w:r>
      <w:r w:rsidR="00A50803" w:rsidRPr="00991A74">
        <w:t>,</w:t>
      </w:r>
      <w:r w:rsidR="00ED3BE7" w:rsidRPr="00991A74">
        <w:t>031,190</w:t>
      </w:r>
      <w:r w:rsidRPr="00247729">
        <w:t xml:space="preserve">. (Table </w:t>
      </w:r>
      <w:r w:rsidR="00F73806">
        <w:t>5</w:t>
      </w:r>
      <w:r w:rsidRPr="00247729">
        <w:t>)</w:t>
      </w:r>
    </w:p>
    <w:p w14:paraId="6B222F01" w14:textId="77777777" w:rsidR="00671748" w:rsidRPr="00247729" w:rsidRDefault="00671748" w:rsidP="00671748">
      <w:pPr>
        <w:tabs>
          <w:tab w:val="left" w:pos="-1080"/>
          <w:tab w:val="left" w:pos="-720"/>
          <w:tab w:val="left" w:pos="0"/>
          <w:tab w:val="left" w:pos="720"/>
          <w:tab w:val="left" w:pos="1440"/>
          <w:tab w:val="left" w:pos="1800"/>
        </w:tabs>
      </w:pPr>
    </w:p>
    <w:tbl>
      <w:tblPr>
        <w:tblW w:w="5050" w:type="pct"/>
        <w:tblLook w:val="04A0" w:firstRow="1" w:lastRow="0" w:firstColumn="1" w:lastColumn="0" w:noHBand="0" w:noVBand="1"/>
      </w:tblPr>
      <w:tblGrid>
        <w:gridCol w:w="1719"/>
        <w:gridCol w:w="1375"/>
        <w:gridCol w:w="1489"/>
        <w:gridCol w:w="1292"/>
        <w:gridCol w:w="784"/>
        <w:gridCol w:w="928"/>
        <w:gridCol w:w="674"/>
        <w:gridCol w:w="928"/>
        <w:gridCol w:w="1210"/>
      </w:tblGrid>
      <w:tr w:rsidR="00671748" w:rsidRPr="00247729" w14:paraId="4DF7A2C5" w14:textId="77777777" w:rsidTr="00852CEE">
        <w:trPr>
          <w:trHeight w:val="315"/>
          <w:tblHeader/>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197238BE" w14:textId="74D6B593" w:rsidR="00671748" w:rsidRPr="00247729" w:rsidRDefault="00671748" w:rsidP="00ED3BE7">
            <w:pPr>
              <w:keepNext/>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F73806">
              <w:rPr>
                <w:rFonts w:cs="Arial"/>
                <w:b/>
                <w:bCs/>
                <w:color w:val="000000"/>
                <w:sz w:val="18"/>
                <w:szCs w:val="18"/>
              </w:rPr>
              <w:t>5</w:t>
            </w:r>
            <w:r w:rsidRPr="00247729">
              <w:rPr>
                <w:rFonts w:cs="Arial"/>
                <w:b/>
                <w:bCs/>
                <w:color w:val="000000"/>
                <w:sz w:val="18"/>
                <w:szCs w:val="18"/>
              </w:rPr>
              <w:t>:  Basic Pesticide Safety Information- WPS Posters at Main Display &amp; Decontamination Sites- Poster Changes</w:t>
            </w:r>
          </w:p>
        </w:tc>
      </w:tr>
      <w:tr w:rsidR="00671748" w:rsidRPr="00247729" w14:paraId="519BBF3F" w14:textId="77777777" w:rsidTr="00852CEE">
        <w:trPr>
          <w:trHeight w:val="780"/>
          <w:tblHeader/>
        </w:trPr>
        <w:tc>
          <w:tcPr>
            <w:tcW w:w="827" w:type="pct"/>
            <w:vMerge w:val="restart"/>
            <w:tcBorders>
              <w:top w:val="nil"/>
              <w:left w:val="single" w:sz="8" w:space="0" w:color="auto"/>
              <w:bottom w:val="single" w:sz="8" w:space="0" w:color="000000"/>
              <w:right w:val="single" w:sz="8" w:space="0" w:color="auto"/>
            </w:tcBorders>
            <w:shd w:val="clear" w:color="auto" w:fill="auto"/>
            <w:hideMark/>
          </w:tcPr>
          <w:p w14:paraId="302C3FED"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661" w:type="pct"/>
            <w:vMerge w:val="restart"/>
            <w:tcBorders>
              <w:top w:val="nil"/>
              <w:left w:val="single" w:sz="8" w:space="0" w:color="auto"/>
              <w:bottom w:val="single" w:sz="8" w:space="0" w:color="000000"/>
              <w:right w:val="single" w:sz="8" w:space="0" w:color="auto"/>
            </w:tcBorders>
            <w:shd w:val="clear" w:color="auto" w:fill="auto"/>
            <w:hideMark/>
          </w:tcPr>
          <w:p w14:paraId="2C9D3134"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716" w:type="pct"/>
            <w:vMerge w:val="restart"/>
            <w:tcBorders>
              <w:top w:val="nil"/>
              <w:left w:val="single" w:sz="8" w:space="0" w:color="auto"/>
              <w:bottom w:val="single" w:sz="8" w:space="0" w:color="000000"/>
              <w:right w:val="single" w:sz="8" w:space="0" w:color="auto"/>
            </w:tcBorders>
            <w:shd w:val="clear" w:color="auto" w:fill="auto"/>
            <w:hideMark/>
          </w:tcPr>
          <w:p w14:paraId="25756405"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621" w:type="pct"/>
            <w:tcBorders>
              <w:top w:val="nil"/>
              <w:left w:val="nil"/>
              <w:bottom w:val="nil"/>
              <w:right w:val="single" w:sz="8" w:space="0" w:color="auto"/>
            </w:tcBorders>
            <w:shd w:val="clear" w:color="auto" w:fill="auto"/>
            <w:hideMark/>
          </w:tcPr>
          <w:p w14:paraId="238ADC46"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377" w:type="pct"/>
            <w:tcBorders>
              <w:top w:val="nil"/>
              <w:left w:val="nil"/>
              <w:bottom w:val="nil"/>
              <w:right w:val="single" w:sz="8" w:space="0" w:color="auto"/>
            </w:tcBorders>
            <w:shd w:val="clear" w:color="auto" w:fill="auto"/>
            <w:hideMark/>
          </w:tcPr>
          <w:p w14:paraId="213135B5"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Wage Rate</w:t>
            </w:r>
          </w:p>
        </w:tc>
        <w:tc>
          <w:tcPr>
            <w:tcW w:w="770" w:type="pct"/>
            <w:gridSpan w:val="2"/>
            <w:tcBorders>
              <w:top w:val="single" w:sz="8" w:space="0" w:color="auto"/>
              <w:left w:val="nil"/>
              <w:bottom w:val="single" w:sz="8" w:space="0" w:color="auto"/>
              <w:right w:val="single" w:sz="8" w:space="0" w:color="000000"/>
            </w:tcBorders>
            <w:shd w:val="clear" w:color="auto" w:fill="auto"/>
            <w:hideMark/>
          </w:tcPr>
          <w:p w14:paraId="77E63725"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1029" w:type="pct"/>
            <w:gridSpan w:val="2"/>
            <w:tcBorders>
              <w:top w:val="single" w:sz="8" w:space="0" w:color="auto"/>
              <w:left w:val="nil"/>
              <w:bottom w:val="single" w:sz="8" w:space="0" w:color="auto"/>
              <w:right w:val="single" w:sz="8" w:space="0" w:color="000000"/>
            </w:tcBorders>
            <w:shd w:val="clear" w:color="auto" w:fill="auto"/>
            <w:hideMark/>
          </w:tcPr>
          <w:p w14:paraId="55DE70D7"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671748" w:rsidRPr="00247729" w14:paraId="51160906" w14:textId="77777777" w:rsidTr="00852CEE">
        <w:trPr>
          <w:trHeight w:val="214"/>
          <w:tblHeader/>
        </w:trPr>
        <w:tc>
          <w:tcPr>
            <w:tcW w:w="827" w:type="pct"/>
            <w:vMerge/>
            <w:tcBorders>
              <w:top w:val="nil"/>
              <w:left w:val="single" w:sz="8" w:space="0" w:color="auto"/>
              <w:bottom w:val="single" w:sz="8" w:space="0" w:color="000000"/>
              <w:right w:val="single" w:sz="8" w:space="0" w:color="auto"/>
            </w:tcBorders>
            <w:hideMark/>
          </w:tcPr>
          <w:p w14:paraId="5F04B73D" w14:textId="77777777" w:rsidR="00671748" w:rsidRPr="007948A5" w:rsidRDefault="00671748" w:rsidP="00AC5454">
            <w:pPr>
              <w:keepNext/>
              <w:widowControl/>
              <w:autoSpaceDE/>
              <w:autoSpaceDN/>
              <w:adjustRightInd/>
              <w:jc w:val="center"/>
              <w:rPr>
                <w:rFonts w:cs="Arial"/>
                <w:b/>
                <w:bCs/>
                <w:color w:val="000000"/>
                <w:sz w:val="16"/>
                <w:szCs w:val="16"/>
              </w:rPr>
            </w:pPr>
          </w:p>
        </w:tc>
        <w:tc>
          <w:tcPr>
            <w:tcW w:w="661" w:type="pct"/>
            <w:vMerge/>
            <w:tcBorders>
              <w:top w:val="nil"/>
              <w:left w:val="single" w:sz="8" w:space="0" w:color="auto"/>
              <w:bottom w:val="single" w:sz="8" w:space="0" w:color="000000"/>
              <w:right w:val="single" w:sz="8" w:space="0" w:color="auto"/>
            </w:tcBorders>
            <w:hideMark/>
          </w:tcPr>
          <w:p w14:paraId="52F699D1" w14:textId="77777777" w:rsidR="00671748" w:rsidRPr="007948A5" w:rsidRDefault="00671748" w:rsidP="00AC5454">
            <w:pPr>
              <w:keepNext/>
              <w:widowControl/>
              <w:autoSpaceDE/>
              <w:autoSpaceDN/>
              <w:adjustRightInd/>
              <w:jc w:val="center"/>
              <w:rPr>
                <w:rFonts w:cs="Arial"/>
                <w:b/>
                <w:bCs/>
                <w:color w:val="000000"/>
                <w:sz w:val="16"/>
                <w:szCs w:val="16"/>
              </w:rPr>
            </w:pPr>
          </w:p>
        </w:tc>
        <w:tc>
          <w:tcPr>
            <w:tcW w:w="716" w:type="pct"/>
            <w:vMerge/>
            <w:tcBorders>
              <w:top w:val="nil"/>
              <w:left w:val="single" w:sz="8" w:space="0" w:color="auto"/>
              <w:bottom w:val="single" w:sz="8" w:space="0" w:color="000000"/>
              <w:right w:val="single" w:sz="8" w:space="0" w:color="auto"/>
            </w:tcBorders>
            <w:hideMark/>
          </w:tcPr>
          <w:p w14:paraId="5977CE07" w14:textId="77777777" w:rsidR="00671748" w:rsidRPr="007948A5" w:rsidRDefault="00671748" w:rsidP="00AC5454">
            <w:pPr>
              <w:keepNext/>
              <w:widowControl/>
              <w:autoSpaceDE/>
              <w:autoSpaceDN/>
              <w:adjustRightInd/>
              <w:jc w:val="center"/>
              <w:rPr>
                <w:rFonts w:cs="Arial"/>
                <w:b/>
                <w:bCs/>
                <w:color w:val="000000"/>
                <w:sz w:val="16"/>
                <w:szCs w:val="16"/>
              </w:rPr>
            </w:pPr>
          </w:p>
        </w:tc>
        <w:tc>
          <w:tcPr>
            <w:tcW w:w="621" w:type="pct"/>
            <w:tcBorders>
              <w:top w:val="nil"/>
              <w:left w:val="nil"/>
              <w:bottom w:val="nil"/>
              <w:right w:val="single" w:sz="8" w:space="0" w:color="auto"/>
            </w:tcBorders>
            <w:shd w:val="clear" w:color="auto" w:fill="auto"/>
            <w:hideMark/>
          </w:tcPr>
          <w:p w14:paraId="6427B9FB" w14:textId="69B38814"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 xml:space="preserve">(3-yr. </w:t>
            </w:r>
            <w:r w:rsidR="00AC5454" w:rsidRPr="007948A5">
              <w:rPr>
                <w:rFonts w:cs="Arial"/>
                <w:b/>
                <w:bCs/>
                <w:color w:val="000000"/>
                <w:sz w:val="16"/>
                <w:szCs w:val="16"/>
              </w:rPr>
              <w:t>avg.</w:t>
            </w:r>
            <w:r w:rsidRPr="007948A5">
              <w:rPr>
                <w:rFonts w:cs="Arial"/>
                <w:b/>
                <w:bCs/>
                <w:color w:val="000000"/>
                <w:sz w:val="16"/>
                <w:szCs w:val="16"/>
              </w:rPr>
              <w:t>)</w:t>
            </w:r>
          </w:p>
        </w:tc>
        <w:tc>
          <w:tcPr>
            <w:tcW w:w="377" w:type="pct"/>
            <w:tcBorders>
              <w:top w:val="nil"/>
              <w:left w:val="nil"/>
              <w:bottom w:val="nil"/>
              <w:right w:val="single" w:sz="8" w:space="0" w:color="auto"/>
            </w:tcBorders>
            <w:shd w:val="clear" w:color="auto" w:fill="auto"/>
            <w:hideMark/>
          </w:tcPr>
          <w:p w14:paraId="6316D169"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($/hr)</w:t>
            </w:r>
          </w:p>
        </w:tc>
        <w:tc>
          <w:tcPr>
            <w:tcW w:w="446" w:type="pct"/>
            <w:tcBorders>
              <w:top w:val="nil"/>
              <w:left w:val="nil"/>
              <w:bottom w:val="nil"/>
              <w:right w:val="single" w:sz="8" w:space="0" w:color="auto"/>
            </w:tcBorders>
            <w:shd w:val="clear" w:color="auto" w:fill="auto"/>
            <w:hideMark/>
          </w:tcPr>
          <w:p w14:paraId="7D6C9351"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324" w:type="pct"/>
            <w:tcBorders>
              <w:top w:val="nil"/>
              <w:left w:val="nil"/>
              <w:bottom w:val="nil"/>
              <w:right w:val="single" w:sz="8" w:space="0" w:color="auto"/>
            </w:tcBorders>
            <w:shd w:val="clear" w:color="auto" w:fill="auto"/>
            <w:hideMark/>
          </w:tcPr>
          <w:p w14:paraId="495C7307"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Cost</w:t>
            </w:r>
          </w:p>
        </w:tc>
        <w:tc>
          <w:tcPr>
            <w:tcW w:w="446" w:type="pct"/>
            <w:tcBorders>
              <w:top w:val="nil"/>
              <w:left w:val="nil"/>
              <w:bottom w:val="nil"/>
              <w:right w:val="single" w:sz="8" w:space="0" w:color="auto"/>
            </w:tcBorders>
            <w:shd w:val="clear" w:color="auto" w:fill="auto"/>
            <w:hideMark/>
          </w:tcPr>
          <w:p w14:paraId="7AB59CE5"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583" w:type="pct"/>
            <w:tcBorders>
              <w:top w:val="nil"/>
              <w:left w:val="single" w:sz="8" w:space="0" w:color="auto"/>
              <w:right w:val="single" w:sz="8" w:space="0" w:color="auto"/>
            </w:tcBorders>
            <w:shd w:val="clear" w:color="auto" w:fill="auto"/>
            <w:hideMark/>
          </w:tcPr>
          <w:p w14:paraId="2450F6BA"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b/>
                <w:bCs/>
                <w:color w:val="000000"/>
                <w:sz w:val="16"/>
                <w:szCs w:val="16"/>
              </w:rPr>
              <w:t>Cost</w:t>
            </w:r>
          </w:p>
        </w:tc>
      </w:tr>
      <w:tr w:rsidR="00671748" w:rsidRPr="00247729" w14:paraId="74C571C6" w14:textId="77777777" w:rsidTr="00852CEE">
        <w:trPr>
          <w:trHeight w:val="315"/>
          <w:tblHeader/>
        </w:trPr>
        <w:tc>
          <w:tcPr>
            <w:tcW w:w="827" w:type="pct"/>
            <w:vMerge/>
            <w:tcBorders>
              <w:top w:val="nil"/>
              <w:left w:val="single" w:sz="8" w:space="0" w:color="auto"/>
              <w:bottom w:val="single" w:sz="8" w:space="0" w:color="000000"/>
              <w:right w:val="single" w:sz="8" w:space="0" w:color="auto"/>
            </w:tcBorders>
            <w:hideMark/>
          </w:tcPr>
          <w:p w14:paraId="556501A5" w14:textId="77777777" w:rsidR="00671748" w:rsidRPr="007948A5" w:rsidRDefault="00671748" w:rsidP="00AC5454">
            <w:pPr>
              <w:keepNext/>
              <w:widowControl/>
              <w:autoSpaceDE/>
              <w:autoSpaceDN/>
              <w:adjustRightInd/>
              <w:jc w:val="center"/>
              <w:rPr>
                <w:rFonts w:cs="Arial"/>
                <w:b/>
                <w:bCs/>
                <w:color w:val="000000"/>
                <w:sz w:val="16"/>
                <w:szCs w:val="16"/>
              </w:rPr>
            </w:pPr>
          </w:p>
        </w:tc>
        <w:tc>
          <w:tcPr>
            <w:tcW w:w="661" w:type="pct"/>
            <w:vMerge/>
            <w:tcBorders>
              <w:top w:val="nil"/>
              <w:left w:val="single" w:sz="8" w:space="0" w:color="auto"/>
              <w:bottom w:val="single" w:sz="8" w:space="0" w:color="000000"/>
              <w:right w:val="single" w:sz="8" w:space="0" w:color="auto"/>
            </w:tcBorders>
            <w:hideMark/>
          </w:tcPr>
          <w:p w14:paraId="1EFD084F" w14:textId="77777777" w:rsidR="00671748" w:rsidRPr="007948A5" w:rsidRDefault="00671748" w:rsidP="00AC5454">
            <w:pPr>
              <w:keepNext/>
              <w:widowControl/>
              <w:autoSpaceDE/>
              <w:autoSpaceDN/>
              <w:adjustRightInd/>
              <w:jc w:val="center"/>
              <w:rPr>
                <w:rFonts w:cs="Arial"/>
                <w:b/>
                <w:bCs/>
                <w:color w:val="000000"/>
                <w:sz w:val="16"/>
                <w:szCs w:val="16"/>
              </w:rPr>
            </w:pPr>
          </w:p>
        </w:tc>
        <w:tc>
          <w:tcPr>
            <w:tcW w:w="716" w:type="pct"/>
            <w:vMerge/>
            <w:tcBorders>
              <w:top w:val="nil"/>
              <w:left w:val="single" w:sz="8" w:space="0" w:color="auto"/>
              <w:bottom w:val="single" w:sz="8" w:space="0" w:color="000000"/>
              <w:right w:val="single" w:sz="8" w:space="0" w:color="auto"/>
            </w:tcBorders>
            <w:hideMark/>
          </w:tcPr>
          <w:p w14:paraId="6C3491B8" w14:textId="77777777" w:rsidR="00671748" w:rsidRPr="007948A5" w:rsidRDefault="00671748" w:rsidP="00AC5454">
            <w:pPr>
              <w:keepNext/>
              <w:widowControl/>
              <w:autoSpaceDE/>
              <w:autoSpaceDN/>
              <w:adjustRightInd/>
              <w:jc w:val="center"/>
              <w:rPr>
                <w:rFonts w:cs="Arial"/>
                <w:b/>
                <w:bCs/>
                <w:color w:val="000000"/>
                <w:sz w:val="16"/>
                <w:szCs w:val="16"/>
              </w:rPr>
            </w:pPr>
          </w:p>
        </w:tc>
        <w:tc>
          <w:tcPr>
            <w:tcW w:w="621" w:type="pct"/>
            <w:tcBorders>
              <w:top w:val="nil"/>
              <w:left w:val="nil"/>
              <w:bottom w:val="single" w:sz="8" w:space="0" w:color="auto"/>
              <w:right w:val="single" w:sz="8" w:space="0" w:color="auto"/>
            </w:tcBorders>
            <w:shd w:val="clear" w:color="auto" w:fill="auto"/>
            <w:hideMark/>
          </w:tcPr>
          <w:p w14:paraId="37C72393" w14:textId="77777777" w:rsidR="00671748" w:rsidRPr="007948A5" w:rsidRDefault="00671748" w:rsidP="00AC5454">
            <w:pPr>
              <w:keepNext/>
              <w:widowControl/>
              <w:autoSpaceDE/>
              <w:autoSpaceDN/>
              <w:adjustRightInd/>
              <w:jc w:val="center"/>
              <w:rPr>
                <w:rFonts w:ascii="Calibri" w:hAnsi="Calibri"/>
                <w:color w:val="000000"/>
                <w:sz w:val="16"/>
                <w:szCs w:val="16"/>
              </w:rPr>
            </w:pPr>
          </w:p>
        </w:tc>
        <w:tc>
          <w:tcPr>
            <w:tcW w:w="377" w:type="pct"/>
            <w:tcBorders>
              <w:top w:val="nil"/>
              <w:left w:val="nil"/>
              <w:bottom w:val="single" w:sz="8" w:space="0" w:color="auto"/>
              <w:right w:val="single" w:sz="8" w:space="0" w:color="auto"/>
            </w:tcBorders>
            <w:shd w:val="clear" w:color="auto" w:fill="auto"/>
            <w:hideMark/>
          </w:tcPr>
          <w:p w14:paraId="6DAC8F3F" w14:textId="77777777" w:rsidR="00671748" w:rsidRPr="007948A5" w:rsidRDefault="00671748" w:rsidP="00AC5454">
            <w:pPr>
              <w:keepNext/>
              <w:widowControl/>
              <w:autoSpaceDE/>
              <w:autoSpaceDN/>
              <w:adjustRightInd/>
              <w:jc w:val="center"/>
              <w:rPr>
                <w:rFonts w:ascii="Calibri" w:hAnsi="Calibri"/>
                <w:color w:val="000000"/>
                <w:sz w:val="16"/>
                <w:szCs w:val="16"/>
              </w:rPr>
            </w:pPr>
          </w:p>
        </w:tc>
        <w:tc>
          <w:tcPr>
            <w:tcW w:w="446" w:type="pct"/>
            <w:tcBorders>
              <w:top w:val="nil"/>
              <w:left w:val="nil"/>
              <w:bottom w:val="single" w:sz="8" w:space="0" w:color="auto"/>
              <w:right w:val="single" w:sz="8" w:space="0" w:color="auto"/>
            </w:tcBorders>
            <w:shd w:val="clear" w:color="auto" w:fill="auto"/>
            <w:hideMark/>
          </w:tcPr>
          <w:p w14:paraId="100063B8" w14:textId="77777777" w:rsidR="00671748" w:rsidRPr="007948A5" w:rsidRDefault="00671748" w:rsidP="00AC5454">
            <w:pPr>
              <w:keepNext/>
              <w:widowControl/>
              <w:autoSpaceDE/>
              <w:autoSpaceDN/>
              <w:adjustRightInd/>
              <w:jc w:val="center"/>
              <w:rPr>
                <w:rFonts w:cs="Arial"/>
                <w:color w:val="000000"/>
                <w:sz w:val="16"/>
                <w:szCs w:val="16"/>
              </w:rPr>
            </w:pPr>
            <w:r w:rsidRPr="007948A5">
              <w:rPr>
                <w:rFonts w:cs="Arial"/>
                <w:color w:val="000000"/>
                <w:sz w:val="16"/>
                <w:szCs w:val="16"/>
              </w:rPr>
              <w:t>(hours)</w:t>
            </w:r>
          </w:p>
        </w:tc>
        <w:tc>
          <w:tcPr>
            <w:tcW w:w="324" w:type="pct"/>
            <w:tcBorders>
              <w:top w:val="nil"/>
              <w:left w:val="nil"/>
              <w:bottom w:val="single" w:sz="8" w:space="0" w:color="auto"/>
              <w:right w:val="single" w:sz="8" w:space="0" w:color="auto"/>
            </w:tcBorders>
            <w:shd w:val="clear" w:color="auto" w:fill="auto"/>
            <w:hideMark/>
          </w:tcPr>
          <w:p w14:paraId="79FE38D2" w14:textId="77777777" w:rsidR="00671748" w:rsidRPr="007948A5" w:rsidRDefault="00671748" w:rsidP="00AC5454">
            <w:pPr>
              <w:keepNext/>
              <w:widowControl/>
              <w:autoSpaceDE/>
              <w:autoSpaceDN/>
              <w:adjustRightInd/>
              <w:jc w:val="center"/>
              <w:rPr>
                <w:rFonts w:cs="Arial"/>
                <w:color w:val="000000"/>
                <w:sz w:val="16"/>
                <w:szCs w:val="16"/>
              </w:rPr>
            </w:pPr>
            <w:r w:rsidRPr="007948A5">
              <w:rPr>
                <w:rFonts w:cs="Arial"/>
                <w:color w:val="000000"/>
                <w:sz w:val="16"/>
                <w:szCs w:val="16"/>
              </w:rPr>
              <w:t>($)</w:t>
            </w:r>
          </w:p>
        </w:tc>
        <w:tc>
          <w:tcPr>
            <w:tcW w:w="446" w:type="pct"/>
            <w:tcBorders>
              <w:top w:val="nil"/>
              <w:left w:val="nil"/>
              <w:bottom w:val="single" w:sz="8" w:space="0" w:color="auto"/>
              <w:right w:val="single" w:sz="8" w:space="0" w:color="auto"/>
            </w:tcBorders>
            <w:shd w:val="clear" w:color="auto" w:fill="auto"/>
            <w:hideMark/>
          </w:tcPr>
          <w:p w14:paraId="28D6CC39" w14:textId="77777777" w:rsidR="00671748" w:rsidRPr="007948A5" w:rsidRDefault="00671748" w:rsidP="00AC5454">
            <w:pPr>
              <w:keepNext/>
              <w:widowControl/>
              <w:autoSpaceDE/>
              <w:autoSpaceDN/>
              <w:adjustRightInd/>
              <w:jc w:val="center"/>
              <w:rPr>
                <w:rFonts w:cs="Arial"/>
                <w:color w:val="000000"/>
                <w:sz w:val="16"/>
                <w:szCs w:val="16"/>
              </w:rPr>
            </w:pPr>
            <w:r w:rsidRPr="007948A5">
              <w:rPr>
                <w:rFonts w:cs="Arial"/>
                <w:color w:val="000000"/>
                <w:sz w:val="16"/>
                <w:szCs w:val="16"/>
              </w:rPr>
              <w:t>(hours)</w:t>
            </w:r>
          </w:p>
        </w:tc>
        <w:tc>
          <w:tcPr>
            <w:tcW w:w="583" w:type="pct"/>
            <w:tcBorders>
              <w:left w:val="single" w:sz="8" w:space="0" w:color="auto"/>
              <w:bottom w:val="single" w:sz="8" w:space="0" w:color="000000"/>
              <w:right w:val="single" w:sz="8" w:space="0" w:color="auto"/>
            </w:tcBorders>
            <w:shd w:val="clear" w:color="auto" w:fill="auto"/>
            <w:hideMark/>
          </w:tcPr>
          <w:p w14:paraId="53656AF7" w14:textId="77777777" w:rsidR="00671748" w:rsidRPr="007948A5" w:rsidRDefault="00671748" w:rsidP="00AC5454">
            <w:pPr>
              <w:keepNext/>
              <w:widowControl/>
              <w:autoSpaceDE/>
              <w:autoSpaceDN/>
              <w:adjustRightInd/>
              <w:jc w:val="center"/>
              <w:rPr>
                <w:rFonts w:cs="Arial"/>
                <w:b/>
                <w:bCs/>
                <w:color w:val="000000"/>
                <w:sz w:val="16"/>
                <w:szCs w:val="16"/>
              </w:rPr>
            </w:pPr>
            <w:r w:rsidRPr="007948A5">
              <w:rPr>
                <w:rFonts w:cs="Arial"/>
                <w:color w:val="000000"/>
                <w:sz w:val="16"/>
                <w:szCs w:val="16"/>
              </w:rPr>
              <w:t>($)</w:t>
            </w:r>
          </w:p>
        </w:tc>
      </w:tr>
      <w:tr w:rsidR="00642877" w:rsidRPr="00247729" w14:paraId="7A9DA455" w14:textId="77777777" w:rsidTr="00104FF0">
        <w:trPr>
          <w:trHeight w:val="196"/>
        </w:trPr>
        <w:tc>
          <w:tcPr>
            <w:tcW w:w="827" w:type="pct"/>
            <w:tcBorders>
              <w:top w:val="nil"/>
              <w:left w:val="single" w:sz="8" w:space="0" w:color="auto"/>
              <w:bottom w:val="single" w:sz="8" w:space="0" w:color="auto"/>
              <w:right w:val="single" w:sz="8" w:space="0" w:color="auto"/>
            </w:tcBorders>
            <w:shd w:val="clear" w:color="auto" w:fill="auto"/>
            <w:hideMark/>
          </w:tcPr>
          <w:p w14:paraId="55AAB649" w14:textId="40CD3228"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Post Main Display</w:t>
            </w:r>
          </w:p>
        </w:tc>
        <w:tc>
          <w:tcPr>
            <w:tcW w:w="661" w:type="pct"/>
            <w:tcBorders>
              <w:top w:val="nil"/>
              <w:left w:val="nil"/>
              <w:bottom w:val="single" w:sz="8" w:space="0" w:color="auto"/>
              <w:right w:val="single" w:sz="8" w:space="0" w:color="auto"/>
            </w:tcBorders>
            <w:shd w:val="clear" w:color="auto" w:fill="auto"/>
            <w:hideMark/>
          </w:tcPr>
          <w:p w14:paraId="111FE404" w14:textId="77777777"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Agricultural Employer</w:t>
            </w:r>
          </w:p>
        </w:tc>
        <w:tc>
          <w:tcPr>
            <w:tcW w:w="716" w:type="pct"/>
            <w:tcBorders>
              <w:top w:val="nil"/>
              <w:left w:val="nil"/>
              <w:bottom w:val="single" w:sz="8" w:space="0" w:color="auto"/>
              <w:right w:val="single" w:sz="8" w:space="0" w:color="auto"/>
            </w:tcBorders>
            <w:shd w:val="clear" w:color="auto" w:fill="auto"/>
            <w:hideMark/>
          </w:tcPr>
          <w:p w14:paraId="0F7B2A99" w14:textId="77777777" w:rsidR="00642877" w:rsidRPr="007948A5" w:rsidRDefault="00642877" w:rsidP="00642877">
            <w:pPr>
              <w:keepNext/>
              <w:jc w:val="right"/>
              <w:rPr>
                <w:rFonts w:cs="Arial"/>
                <w:color w:val="000000"/>
                <w:sz w:val="16"/>
                <w:szCs w:val="16"/>
              </w:rPr>
            </w:pPr>
            <w:r w:rsidRPr="007948A5">
              <w:rPr>
                <w:rFonts w:cs="Arial"/>
                <w:color w:val="000000"/>
                <w:sz w:val="16"/>
                <w:szCs w:val="16"/>
              </w:rPr>
              <w:t>304,106</w:t>
            </w:r>
          </w:p>
        </w:tc>
        <w:tc>
          <w:tcPr>
            <w:tcW w:w="621" w:type="pct"/>
            <w:tcBorders>
              <w:top w:val="nil"/>
              <w:left w:val="nil"/>
              <w:bottom w:val="single" w:sz="8" w:space="0" w:color="auto"/>
              <w:right w:val="single" w:sz="8" w:space="0" w:color="auto"/>
            </w:tcBorders>
            <w:shd w:val="clear" w:color="auto" w:fill="auto"/>
            <w:hideMark/>
          </w:tcPr>
          <w:p w14:paraId="031DEB74" w14:textId="3E7A8AA0" w:rsidR="00642877" w:rsidRPr="007948A5" w:rsidRDefault="00642877" w:rsidP="00642877">
            <w:pPr>
              <w:keepNext/>
              <w:jc w:val="right"/>
              <w:rPr>
                <w:rFonts w:cs="Arial"/>
                <w:color w:val="000000"/>
                <w:sz w:val="16"/>
                <w:szCs w:val="16"/>
              </w:rPr>
            </w:pPr>
            <w:r w:rsidRPr="007948A5">
              <w:rPr>
                <w:rFonts w:cs="Arial"/>
                <w:color w:val="000000"/>
                <w:sz w:val="16"/>
                <w:szCs w:val="16"/>
              </w:rPr>
              <w:t>304,106</w:t>
            </w:r>
          </w:p>
        </w:tc>
        <w:tc>
          <w:tcPr>
            <w:tcW w:w="377" w:type="pct"/>
            <w:tcBorders>
              <w:top w:val="nil"/>
              <w:left w:val="nil"/>
              <w:bottom w:val="single" w:sz="8" w:space="0" w:color="auto"/>
              <w:right w:val="single" w:sz="8" w:space="0" w:color="auto"/>
            </w:tcBorders>
            <w:shd w:val="clear" w:color="auto" w:fill="auto"/>
            <w:hideMark/>
          </w:tcPr>
          <w:p w14:paraId="2DDE79A3" w14:textId="251B3C9F" w:rsidR="00642877" w:rsidRPr="007948A5" w:rsidRDefault="00642877" w:rsidP="00642877">
            <w:pPr>
              <w:keepNext/>
              <w:widowControl/>
              <w:autoSpaceDE/>
              <w:autoSpaceDN/>
              <w:adjustRightInd/>
              <w:jc w:val="center"/>
              <w:rPr>
                <w:rFonts w:cs="Arial"/>
                <w:color w:val="000000"/>
                <w:sz w:val="16"/>
                <w:szCs w:val="16"/>
              </w:rPr>
            </w:pPr>
            <w:r w:rsidRPr="007948A5">
              <w:rPr>
                <w:sz w:val="16"/>
                <w:szCs w:val="16"/>
              </w:rPr>
              <w:t xml:space="preserve"> 51.50 </w:t>
            </w:r>
          </w:p>
        </w:tc>
        <w:tc>
          <w:tcPr>
            <w:tcW w:w="446" w:type="pct"/>
            <w:tcBorders>
              <w:top w:val="nil"/>
              <w:left w:val="nil"/>
              <w:bottom w:val="single" w:sz="8" w:space="0" w:color="auto"/>
              <w:right w:val="single" w:sz="8" w:space="0" w:color="auto"/>
            </w:tcBorders>
            <w:shd w:val="clear" w:color="auto" w:fill="auto"/>
            <w:hideMark/>
          </w:tcPr>
          <w:p w14:paraId="4AED3A68" w14:textId="77777777"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0.033</w:t>
            </w:r>
          </w:p>
        </w:tc>
        <w:tc>
          <w:tcPr>
            <w:tcW w:w="324" w:type="pct"/>
            <w:tcBorders>
              <w:top w:val="nil"/>
              <w:left w:val="nil"/>
              <w:bottom w:val="single" w:sz="8" w:space="0" w:color="auto"/>
              <w:right w:val="single" w:sz="8" w:space="0" w:color="auto"/>
            </w:tcBorders>
            <w:shd w:val="clear" w:color="auto" w:fill="auto"/>
            <w:hideMark/>
          </w:tcPr>
          <w:p w14:paraId="09E6909C" w14:textId="0D6BB816" w:rsidR="00642877" w:rsidRPr="007948A5" w:rsidRDefault="00642877" w:rsidP="00642877">
            <w:pPr>
              <w:keepNext/>
              <w:widowControl/>
              <w:autoSpaceDE/>
              <w:autoSpaceDN/>
              <w:adjustRightInd/>
              <w:jc w:val="center"/>
              <w:rPr>
                <w:rFonts w:cs="Arial"/>
                <w:color w:val="000000"/>
                <w:sz w:val="16"/>
                <w:szCs w:val="16"/>
              </w:rPr>
            </w:pPr>
            <w:r w:rsidRPr="007948A5">
              <w:rPr>
                <w:sz w:val="16"/>
                <w:szCs w:val="16"/>
              </w:rPr>
              <w:t xml:space="preserve">1.70 </w:t>
            </w:r>
          </w:p>
        </w:tc>
        <w:tc>
          <w:tcPr>
            <w:tcW w:w="446" w:type="pct"/>
            <w:tcBorders>
              <w:top w:val="nil"/>
              <w:left w:val="nil"/>
              <w:bottom w:val="single" w:sz="8" w:space="0" w:color="auto"/>
              <w:right w:val="single" w:sz="8" w:space="0" w:color="auto"/>
            </w:tcBorders>
            <w:shd w:val="clear" w:color="auto" w:fill="auto"/>
            <w:hideMark/>
          </w:tcPr>
          <w:p w14:paraId="6D466891" w14:textId="7881E1F4" w:rsidR="00642877" w:rsidRPr="007948A5" w:rsidRDefault="00642877" w:rsidP="00104FF0">
            <w:pPr>
              <w:keepNext/>
              <w:jc w:val="center"/>
              <w:rPr>
                <w:rFonts w:cs="Arial"/>
                <w:color w:val="000000"/>
                <w:sz w:val="16"/>
                <w:szCs w:val="16"/>
              </w:rPr>
            </w:pPr>
            <w:r w:rsidRPr="007948A5">
              <w:rPr>
                <w:sz w:val="16"/>
                <w:szCs w:val="16"/>
              </w:rPr>
              <w:t xml:space="preserve">10,035 </w:t>
            </w:r>
          </w:p>
        </w:tc>
        <w:tc>
          <w:tcPr>
            <w:tcW w:w="583" w:type="pct"/>
            <w:tcBorders>
              <w:top w:val="nil"/>
              <w:left w:val="nil"/>
              <w:bottom w:val="single" w:sz="8" w:space="0" w:color="auto"/>
              <w:right w:val="single" w:sz="8" w:space="0" w:color="auto"/>
            </w:tcBorders>
            <w:shd w:val="clear" w:color="auto" w:fill="auto"/>
            <w:hideMark/>
          </w:tcPr>
          <w:p w14:paraId="41266FD9" w14:textId="29C65629" w:rsidR="00642877" w:rsidRPr="007948A5" w:rsidRDefault="00642877" w:rsidP="00104FF0">
            <w:pPr>
              <w:keepNext/>
              <w:jc w:val="center"/>
              <w:rPr>
                <w:rFonts w:cs="Arial"/>
                <w:color w:val="000000"/>
                <w:sz w:val="16"/>
                <w:szCs w:val="16"/>
              </w:rPr>
            </w:pPr>
            <w:r w:rsidRPr="007948A5">
              <w:rPr>
                <w:sz w:val="16"/>
                <w:szCs w:val="16"/>
              </w:rPr>
              <w:t xml:space="preserve">516,828 </w:t>
            </w:r>
          </w:p>
        </w:tc>
      </w:tr>
      <w:tr w:rsidR="00642877" w:rsidRPr="00247729" w14:paraId="07638B4B" w14:textId="77777777" w:rsidTr="00104FF0">
        <w:trPr>
          <w:trHeight w:val="412"/>
        </w:trPr>
        <w:tc>
          <w:tcPr>
            <w:tcW w:w="827" w:type="pct"/>
            <w:tcBorders>
              <w:top w:val="nil"/>
              <w:left w:val="single" w:sz="8" w:space="0" w:color="auto"/>
              <w:bottom w:val="single" w:sz="8" w:space="0" w:color="auto"/>
              <w:right w:val="single" w:sz="8" w:space="0" w:color="auto"/>
            </w:tcBorders>
            <w:shd w:val="clear" w:color="auto" w:fill="auto"/>
            <w:hideMark/>
          </w:tcPr>
          <w:p w14:paraId="0CB63C2E" w14:textId="7E24F2AA"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Post Decontamination Display</w:t>
            </w:r>
          </w:p>
        </w:tc>
        <w:tc>
          <w:tcPr>
            <w:tcW w:w="661" w:type="pct"/>
            <w:tcBorders>
              <w:top w:val="nil"/>
              <w:left w:val="nil"/>
              <w:bottom w:val="single" w:sz="8" w:space="0" w:color="auto"/>
              <w:right w:val="single" w:sz="8" w:space="0" w:color="auto"/>
            </w:tcBorders>
            <w:shd w:val="clear" w:color="auto" w:fill="auto"/>
            <w:hideMark/>
          </w:tcPr>
          <w:p w14:paraId="462F6862" w14:textId="77777777"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Agricultural Employer</w:t>
            </w:r>
          </w:p>
        </w:tc>
        <w:tc>
          <w:tcPr>
            <w:tcW w:w="716" w:type="pct"/>
            <w:tcBorders>
              <w:top w:val="nil"/>
              <w:left w:val="nil"/>
              <w:bottom w:val="single" w:sz="8" w:space="0" w:color="auto"/>
              <w:right w:val="single" w:sz="8" w:space="0" w:color="auto"/>
            </w:tcBorders>
            <w:shd w:val="clear" w:color="auto" w:fill="auto"/>
            <w:hideMark/>
          </w:tcPr>
          <w:p w14:paraId="23C44FDE" w14:textId="77777777" w:rsidR="00642877" w:rsidRPr="007948A5" w:rsidRDefault="00642877" w:rsidP="00642877">
            <w:pPr>
              <w:keepNext/>
              <w:jc w:val="right"/>
              <w:rPr>
                <w:rFonts w:cs="Arial"/>
                <w:color w:val="000000"/>
                <w:sz w:val="16"/>
                <w:szCs w:val="16"/>
              </w:rPr>
            </w:pPr>
            <w:r w:rsidRPr="007948A5">
              <w:rPr>
                <w:rFonts w:cs="Arial"/>
                <w:color w:val="000000"/>
                <w:sz w:val="16"/>
                <w:szCs w:val="16"/>
              </w:rPr>
              <w:t>21,694</w:t>
            </w:r>
          </w:p>
        </w:tc>
        <w:tc>
          <w:tcPr>
            <w:tcW w:w="621" w:type="pct"/>
            <w:tcBorders>
              <w:top w:val="nil"/>
              <w:left w:val="nil"/>
              <w:bottom w:val="single" w:sz="8" w:space="0" w:color="auto"/>
              <w:right w:val="single" w:sz="8" w:space="0" w:color="auto"/>
            </w:tcBorders>
            <w:shd w:val="clear" w:color="auto" w:fill="auto"/>
            <w:hideMark/>
          </w:tcPr>
          <w:p w14:paraId="3D38D070" w14:textId="77777777" w:rsidR="00642877" w:rsidRPr="007948A5" w:rsidRDefault="00642877" w:rsidP="00642877">
            <w:pPr>
              <w:keepNext/>
              <w:jc w:val="right"/>
              <w:rPr>
                <w:rFonts w:cs="Arial"/>
                <w:color w:val="000000"/>
                <w:sz w:val="16"/>
                <w:szCs w:val="16"/>
              </w:rPr>
            </w:pPr>
            <w:r w:rsidRPr="007948A5">
              <w:rPr>
                <w:rFonts w:cs="Arial"/>
                <w:color w:val="000000"/>
                <w:sz w:val="16"/>
                <w:szCs w:val="16"/>
              </w:rPr>
              <w:t>136,036</w:t>
            </w:r>
          </w:p>
        </w:tc>
        <w:tc>
          <w:tcPr>
            <w:tcW w:w="377" w:type="pct"/>
            <w:tcBorders>
              <w:top w:val="nil"/>
              <w:left w:val="nil"/>
              <w:bottom w:val="single" w:sz="8" w:space="0" w:color="auto"/>
              <w:right w:val="single" w:sz="8" w:space="0" w:color="auto"/>
            </w:tcBorders>
            <w:shd w:val="clear" w:color="auto" w:fill="auto"/>
            <w:hideMark/>
          </w:tcPr>
          <w:p w14:paraId="47A13BE4" w14:textId="6882B542" w:rsidR="00642877" w:rsidRPr="007948A5" w:rsidRDefault="00642877" w:rsidP="00642877">
            <w:pPr>
              <w:keepNext/>
              <w:widowControl/>
              <w:autoSpaceDE/>
              <w:autoSpaceDN/>
              <w:adjustRightInd/>
              <w:jc w:val="center"/>
              <w:rPr>
                <w:rFonts w:cs="Arial"/>
                <w:color w:val="000000"/>
                <w:sz w:val="16"/>
                <w:szCs w:val="16"/>
              </w:rPr>
            </w:pPr>
            <w:r w:rsidRPr="007948A5">
              <w:rPr>
                <w:sz w:val="16"/>
                <w:szCs w:val="16"/>
              </w:rPr>
              <w:t xml:space="preserve"> 51.50 </w:t>
            </w:r>
          </w:p>
        </w:tc>
        <w:tc>
          <w:tcPr>
            <w:tcW w:w="446" w:type="pct"/>
            <w:tcBorders>
              <w:top w:val="nil"/>
              <w:left w:val="nil"/>
              <w:bottom w:val="single" w:sz="8" w:space="0" w:color="auto"/>
              <w:right w:val="single" w:sz="8" w:space="0" w:color="auto"/>
            </w:tcBorders>
            <w:shd w:val="clear" w:color="auto" w:fill="auto"/>
            <w:hideMark/>
          </w:tcPr>
          <w:p w14:paraId="0F83868D" w14:textId="77777777"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0.033</w:t>
            </w:r>
          </w:p>
        </w:tc>
        <w:tc>
          <w:tcPr>
            <w:tcW w:w="324" w:type="pct"/>
            <w:tcBorders>
              <w:top w:val="nil"/>
              <w:left w:val="nil"/>
              <w:bottom w:val="single" w:sz="8" w:space="0" w:color="auto"/>
              <w:right w:val="single" w:sz="8" w:space="0" w:color="auto"/>
            </w:tcBorders>
            <w:shd w:val="clear" w:color="auto" w:fill="auto"/>
            <w:hideMark/>
          </w:tcPr>
          <w:p w14:paraId="43CD9834" w14:textId="38E43AF0" w:rsidR="00642877" w:rsidRPr="007948A5" w:rsidRDefault="00642877" w:rsidP="00642877">
            <w:pPr>
              <w:keepNext/>
              <w:widowControl/>
              <w:autoSpaceDE/>
              <w:autoSpaceDN/>
              <w:adjustRightInd/>
              <w:jc w:val="center"/>
              <w:rPr>
                <w:rFonts w:cs="Arial"/>
                <w:color w:val="000000"/>
                <w:sz w:val="16"/>
                <w:szCs w:val="16"/>
              </w:rPr>
            </w:pPr>
            <w:r w:rsidRPr="007948A5">
              <w:rPr>
                <w:sz w:val="16"/>
                <w:szCs w:val="16"/>
              </w:rPr>
              <w:t xml:space="preserve">1.70 </w:t>
            </w:r>
          </w:p>
        </w:tc>
        <w:tc>
          <w:tcPr>
            <w:tcW w:w="446" w:type="pct"/>
            <w:tcBorders>
              <w:top w:val="nil"/>
              <w:left w:val="nil"/>
              <w:bottom w:val="single" w:sz="8" w:space="0" w:color="auto"/>
              <w:right w:val="single" w:sz="8" w:space="0" w:color="auto"/>
            </w:tcBorders>
            <w:shd w:val="clear" w:color="auto" w:fill="auto"/>
            <w:hideMark/>
          </w:tcPr>
          <w:p w14:paraId="4154D995" w14:textId="26B5CD13" w:rsidR="00642877" w:rsidRPr="007948A5" w:rsidRDefault="00642877" w:rsidP="00104FF0">
            <w:pPr>
              <w:keepNext/>
              <w:jc w:val="center"/>
              <w:rPr>
                <w:rFonts w:cs="Arial"/>
                <w:color w:val="000000"/>
                <w:sz w:val="16"/>
                <w:szCs w:val="16"/>
              </w:rPr>
            </w:pPr>
            <w:r w:rsidRPr="007948A5">
              <w:rPr>
                <w:sz w:val="16"/>
                <w:szCs w:val="16"/>
              </w:rPr>
              <w:t xml:space="preserve">4,489 </w:t>
            </w:r>
          </w:p>
        </w:tc>
        <w:tc>
          <w:tcPr>
            <w:tcW w:w="583" w:type="pct"/>
            <w:tcBorders>
              <w:top w:val="nil"/>
              <w:left w:val="nil"/>
              <w:bottom w:val="single" w:sz="8" w:space="0" w:color="auto"/>
              <w:right w:val="single" w:sz="8" w:space="0" w:color="auto"/>
            </w:tcBorders>
            <w:shd w:val="clear" w:color="auto" w:fill="auto"/>
            <w:hideMark/>
          </w:tcPr>
          <w:p w14:paraId="6F2C0909" w14:textId="27891B1C" w:rsidR="00642877" w:rsidRPr="007948A5" w:rsidRDefault="00642877" w:rsidP="00104FF0">
            <w:pPr>
              <w:keepNext/>
              <w:jc w:val="center"/>
              <w:rPr>
                <w:rFonts w:cs="Arial"/>
                <w:color w:val="000000"/>
                <w:sz w:val="16"/>
                <w:szCs w:val="16"/>
              </w:rPr>
            </w:pPr>
            <w:r w:rsidRPr="007948A5">
              <w:rPr>
                <w:sz w:val="16"/>
                <w:szCs w:val="16"/>
              </w:rPr>
              <w:t xml:space="preserve">231,193 </w:t>
            </w:r>
          </w:p>
        </w:tc>
      </w:tr>
      <w:tr w:rsidR="00642877" w:rsidRPr="00247729" w14:paraId="51357CD9" w14:textId="77777777" w:rsidTr="00104FF0">
        <w:trPr>
          <w:trHeight w:val="259"/>
        </w:trPr>
        <w:tc>
          <w:tcPr>
            <w:tcW w:w="827" w:type="pct"/>
            <w:tcBorders>
              <w:top w:val="nil"/>
              <w:left w:val="single" w:sz="8" w:space="0" w:color="auto"/>
              <w:bottom w:val="single" w:sz="8" w:space="0" w:color="auto"/>
              <w:right w:val="single" w:sz="8" w:space="0" w:color="auto"/>
            </w:tcBorders>
            <w:shd w:val="clear" w:color="auto" w:fill="auto"/>
            <w:hideMark/>
          </w:tcPr>
          <w:p w14:paraId="10E37AD0" w14:textId="6A8BF83E"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Add/Change Contact Information</w:t>
            </w:r>
          </w:p>
        </w:tc>
        <w:tc>
          <w:tcPr>
            <w:tcW w:w="661" w:type="pct"/>
            <w:tcBorders>
              <w:top w:val="nil"/>
              <w:left w:val="nil"/>
              <w:bottom w:val="single" w:sz="8" w:space="0" w:color="auto"/>
              <w:right w:val="single" w:sz="8" w:space="0" w:color="auto"/>
            </w:tcBorders>
            <w:shd w:val="clear" w:color="auto" w:fill="auto"/>
            <w:hideMark/>
          </w:tcPr>
          <w:p w14:paraId="01EB4ABE" w14:textId="77777777"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 xml:space="preserve">Agricultural Employer </w:t>
            </w:r>
          </w:p>
        </w:tc>
        <w:tc>
          <w:tcPr>
            <w:tcW w:w="716" w:type="pct"/>
            <w:tcBorders>
              <w:top w:val="nil"/>
              <w:left w:val="nil"/>
              <w:bottom w:val="single" w:sz="8" w:space="0" w:color="auto"/>
              <w:right w:val="single" w:sz="8" w:space="0" w:color="auto"/>
            </w:tcBorders>
            <w:shd w:val="clear" w:color="auto" w:fill="auto"/>
            <w:hideMark/>
          </w:tcPr>
          <w:p w14:paraId="3A9F11F2" w14:textId="77777777" w:rsidR="00642877" w:rsidRPr="007948A5" w:rsidRDefault="00642877" w:rsidP="00642877">
            <w:pPr>
              <w:keepNext/>
              <w:jc w:val="right"/>
              <w:rPr>
                <w:rFonts w:cs="Arial"/>
                <w:color w:val="000000"/>
                <w:sz w:val="16"/>
                <w:szCs w:val="16"/>
              </w:rPr>
            </w:pPr>
            <w:r w:rsidRPr="007948A5">
              <w:rPr>
                <w:rFonts w:cs="Arial"/>
                <w:color w:val="000000"/>
                <w:sz w:val="16"/>
                <w:szCs w:val="16"/>
              </w:rPr>
              <w:t>304,106</w:t>
            </w:r>
          </w:p>
        </w:tc>
        <w:tc>
          <w:tcPr>
            <w:tcW w:w="621" w:type="pct"/>
            <w:tcBorders>
              <w:top w:val="nil"/>
              <w:left w:val="nil"/>
              <w:bottom w:val="single" w:sz="8" w:space="0" w:color="auto"/>
              <w:right w:val="single" w:sz="8" w:space="0" w:color="auto"/>
            </w:tcBorders>
            <w:shd w:val="clear" w:color="auto" w:fill="auto"/>
            <w:hideMark/>
          </w:tcPr>
          <w:p w14:paraId="0380503B" w14:textId="77777777" w:rsidR="00642877" w:rsidRPr="007948A5" w:rsidRDefault="00642877" w:rsidP="00642877">
            <w:pPr>
              <w:keepNext/>
              <w:jc w:val="right"/>
              <w:rPr>
                <w:rFonts w:cs="Arial"/>
                <w:color w:val="000000"/>
                <w:sz w:val="16"/>
                <w:szCs w:val="16"/>
              </w:rPr>
            </w:pPr>
            <w:r w:rsidRPr="007948A5">
              <w:rPr>
                <w:rFonts w:cs="Arial"/>
                <w:color w:val="000000"/>
                <w:sz w:val="16"/>
                <w:szCs w:val="16"/>
              </w:rPr>
              <w:t>109,968</w:t>
            </w:r>
          </w:p>
        </w:tc>
        <w:tc>
          <w:tcPr>
            <w:tcW w:w="377" w:type="pct"/>
            <w:tcBorders>
              <w:top w:val="nil"/>
              <w:left w:val="nil"/>
              <w:bottom w:val="single" w:sz="8" w:space="0" w:color="auto"/>
              <w:right w:val="single" w:sz="8" w:space="0" w:color="auto"/>
            </w:tcBorders>
            <w:shd w:val="clear" w:color="auto" w:fill="auto"/>
            <w:hideMark/>
          </w:tcPr>
          <w:p w14:paraId="6C928D58" w14:textId="6C6A61D6" w:rsidR="00642877" w:rsidRPr="007948A5" w:rsidRDefault="00642877" w:rsidP="00642877">
            <w:pPr>
              <w:keepNext/>
              <w:widowControl/>
              <w:autoSpaceDE/>
              <w:autoSpaceDN/>
              <w:adjustRightInd/>
              <w:jc w:val="center"/>
              <w:rPr>
                <w:rFonts w:cs="Arial"/>
                <w:color w:val="000000"/>
                <w:sz w:val="16"/>
                <w:szCs w:val="16"/>
              </w:rPr>
            </w:pPr>
            <w:r w:rsidRPr="007948A5">
              <w:rPr>
                <w:sz w:val="16"/>
                <w:szCs w:val="16"/>
              </w:rPr>
              <w:t xml:space="preserve"> 51.50 </w:t>
            </w:r>
          </w:p>
        </w:tc>
        <w:tc>
          <w:tcPr>
            <w:tcW w:w="446" w:type="pct"/>
            <w:tcBorders>
              <w:top w:val="nil"/>
              <w:left w:val="nil"/>
              <w:bottom w:val="single" w:sz="8" w:space="0" w:color="auto"/>
              <w:right w:val="single" w:sz="8" w:space="0" w:color="auto"/>
            </w:tcBorders>
            <w:shd w:val="clear" w:color="auto" w:fill="auto"/>
            <w:hideMark/>
          </w:tcPr>
          <w:p w14:paraId="4D4565B9" w14:textId="77777777" w:rsidR="00642877" w:rsidRPr="007948A5" w:rsidRDefault="00642877" w:rsidP="00642877">
            <w:pPr>
              <w:keepNext/>
              <w:widowControl/>
              <w:autoSpaceDE/>
              <w:autoSpaceDN/>
              <w:adjustRightInd/>
              <w:jc w:val="center"/>
              <w:rPr>
                <w:rFonts w:cs="Arial"/>
                <w:color w:val="000000"/>
                <w:sz w:val="16"/>
                <w:szCs w:val="16"/>
              </w:rPr>
            </w:pPr>
            <w:r w:rsidRPr="007948A5">
              <w:rPr>
                <w:rFonts w:cs="Arial"/>
                <w:color w:val="000000"/>
                <w:sz w:val="16"/>
                <w:szCs w:val="16"/>
              </w:rPr>
              <w:t>0.05</w:t>
            </w:r>
          </w:p>
        </w:tc>
        <w:tc>
          <w:tcPr>
            <w:tcW w:w="324" w:type="pct"/>
            <w:tcBorders>
              <w:top w:val="nil"/>
              <w:left w:val="nil"/>
              <w:bottom w:val="single" w:sz="8" w:space="0" w:color="auto"/>
              <w:right w:val="single" w:sz="8" w:space="0" w:color="auto"/>
            </w:tcBorders>
            <w:shd w:val="clear" w:color="auto" w:fill="auto"/>
            <w:hideMark/>
          </w:tcPr>
          <w:p w14:paraId="7A5C54AD" w14:textId="51E1C668" w:rsidR="00642877" w:rsidRPr="007948A5" w:rsidRDefault="00642877" w:rsidP="00642877">
            <w:pPr>
              <w:keepNext/>
              <w:widowControl/>
              <w:autoSpaceDE/>
              <w:autoSpaceDN/>
              <w:adjustRightInd/>
              <w:jc w:val="center"/>
              <w:rPr>
                <w:rFonts w:cs="Arial"/>
                <w:color w:val="000000"/>
                <w:sz w:val="16"/>
                <w:szCs w:val="16"/>
              </w:rPr>
            </w:pPr>
            <w:r w:rsidRPr="007948A5">
              <w:rPr>
                <w:sz w:val="16"/>
                <w:szCs w:val="16"/>
              </w:rPr>
              <w:t xml:space="preserve">2.58 </w:t>
            </w:r>
          </w:p>
        </w:tc>
        <w:tc>
          <w:tcPr>
            <w:tcW w:w="446" w:type="pct"/>
            <w:tcBorders>
              <w:top w:val="nil"/>
              <w:left w:val="nil"/>
              <w:bottom w:val="single" w:sz="8" w:space="0" w:color="auto"/>
              <w:right w:val="single" w:sz="8" w:space="0" w:color="auto"/>
            </w:tcBorders>
            <w:shd w:val="clear" w:color="auto" w:fill="auto"/>
            <w:hideMark/>
          </w:tcPr>
          <w:p w14:paraId="43297552" w14:textId="5F73F94C" w:rsidR="00642877" w:rsidRPr="007948A5" w:rsidRDefault="00642877" w:rsidP="00104FF0">
            <w:pPr>
              <w:keepNext/>
              <w:jc w:val="center"/>
              <w:rPr>
                <w:rFonts w:cs="Arial"/>
                <w:color w:val="000000"/>
                <w:sz w:val="16"/>
                <w:szCs w:val="16"/>
              </w:rPr>
            </w:pPr>
            <w:r w:rsidRPr="007948A5">
              <w:rPr>
                <w:sz w:val="16"/>
                <w:szCs w:val="16"/>
              </w:rPr>
              <w:t xml:space="preserve">5,498 </w:t>
            </w:r>
          </w:p>
        </w:tc>
        <w:tc>
          <w:tcPr>
            <w:tcW w:w="583" w:type="pct"/>
            <w:tcBorders>
              <w:top w:val="nil"/>
              <w:left w:val="nil"/>
              <w:bottom w:val="single" w:sz="8" w:space="0" w:color="auto"/>
              <w:right w:val="single" w:sz="8" w:space="0" w:color="auto"/>
            </w:tcBorders>
            <w:shd w:val="clear" w:color="auto" w:fill="auto"/>
            <w:hideMark/>
          </w:tcPr>
          <w:p w14:paraId="2886AA06" w14:textId="7F2FB2E5" w:rsidR="00642877" w:rsidRPr="007948A5" w:rsidRDefault="00642877" w:rsidP="00104FF0">
            <w:pPr>
              <w:keepNext/>
              <w:jc w:val="center"/>
              <w:rPr>
                <w:rFonts w:cs="Arial"/>
                <w:color w:val="000000"/>
                <w:sz w:val="16"/>
                <w:szCs w:val="16"/>
              </w:rPr>
            </w:pPr>
            <w:r w:rsidRPr="007948A5">
              <w:rPr>
                <w:sz w:val="16"/>
                <w:szCs w:val="16"/>
              </w:rPr>
              <w:t xml:space="preserve">283,168 </w:t>
            </w:r>
          </w:p>
        </w:tc>
      </w:tr>
      <w:tr w:rsidR="00642877" w:rsidRPr="00247729" w14:paraId="298270D3" w14:textId="77777777" w:rsidTr="00104FF0">
        <w:trPr>
          <w:trHeight w:val="241"/>
        </w:trPr>
        <w:tc>
          <w:tcPr>
            <w:tcW w:w="827" w:type="pct"/>
            <w:tcBorders>
              <w:top w:val="nil"/>
              <w:left w:val="single" w:sz="8" w:space="0" w:color="auto"/>
              <w:bottom w:val="single" w:sz="8" w:space="0" w:color="auto"/>
              <w:right w:val="single" w:sz="8" w:space="0" w:color="auto"/>
            </w:tcBorders>
            <w:shd w:val="clear" w:color="auto" w:fill="auto"/>
            <w:hideMark/>
          </w:tcPr>
          <w:p w14:paraId="0C03746A" w14:textId="77777777" w:rsidR="00642877" w:rsidRPr="007948A5" w:rsidRDefault="00642877" w:rsidP="00642877">
            <w:pPr>
              <w:keepNext/>
              <w:widowControl/>
              <w:autoSpaceDE/>
              <w:autoSpaceDN/>
              <w:adjustRightInd/>
              <w:rPr>
                <w:rFonts w:cs="Arial"/>
                <w:color w:val="000000"/>
                <w:sz w:val="16"/>
                <w:szCs w:val="16"/>
              </w:rPr>
            </w:pPr>
            <w:r w:rsidRPr="007948A5">
              <w:rPr>
                <w:rFonts w:cs="Arial"/>
                <w:color w:val="000000"/>
                <w:sz w:val="16"/>
                <w:szCs w:val="16"/>
              </w:rPr>
              <w:t>TOTALS</w:t>
            </w:r>
          </w:p>
        </w:tc>
        <w:tc>
          <w:tcPr>
            <w:tcW w:w="661" w:type="pct"/>
            <w:tcBorders>
              <w:top w:val="nil"/>
              <w:left w:val="nil"/>
              <w:bottom w:val="single" w:sz="8" w:space="0" w:color="auto"/>
              <w:right w:val="single" w:sz="8" w:space="0" w:color="auto"/>
            </w:tcBorders>
            <w:shd w:val="clear" w:color="auto" w:fill="auto"/>
            <w:hideMark/>
          </w:tcPr>
          <w:p w14:paraId="7B95C957" w14:textId="77777777" w:rsidR="00642877" w:rsidRPr="007948A5" w:rsidRDefault="00642877" w:rsidP="00642877">
            <w:pPr>
              <w:keepNext/>
              <w:widowControl/>
              <w:autoSpaceDE/>
              <w:autoSpaceDN/>
              <w:adjustRightInd/>
              <w:rPr>
                <w:rFonts w:cs="Arial"/>
                <w:color w:val="000000"/>
                <w:sz w:val="16"/>
                <w:szCs w:val="16"/>
              </w:rPr>
            </w:pPr>
          </w:p>
        </w:tc>
        <w:tc>
          <w:tcPr>
            <w:tcW w:w="716" w:type="pct"/>
            <w:tcBorders>
              <w:top w:val="nil"/>
              <w:left w:val="nil"/>
              <w:bottom w:val="single" w:sz="8" w:space="0" w:color="auto"/>
              <w:right w:val="single" w:sz="8" w:space="0" w:color="auto"/>
            </w:tcBorders>
            <w:shd w:val="clear" w:color="auto" w:fill="auto"/>
            <w:hideMark/>
          </w:tcPr>
          <w:p w14:paraId="3C5A0FB5" w14:textId="77777777" w:rsidR="00642877" w:rsidRPr="007948A5" w:rsidRDefault="00642877" w:rsidP="00642877">
            <w:pPr>
              <w:keepNext/>
              <w:jc w:val="right"/>
              <w:rPr>
                <w:rFonts w:cs="Arial"/>
                <w:color w:val="000000"/>
                <w:sz w:val="16"/>
                <w:szCs w:val="16"/>
              </w:rPr>
            </w:pPr>
            <w:r w:rsidRPr="007948A5">
              <w:rPr>
                <w:rFonts w:cs="Arial"/>
                <w:color w:val="000000"/>
                <w:sz w:val="16"/>
                <w:szCs w:val="16"/>
              </w:rPr>
              <w:t>304,106</w:t>
            </w:r>
          </w:p>
        </w:tc>
        <w:tc>
          <w:tcPr>
            <w:tcW w:w="621" w:type="pct"/>
            <w:tcBorders>
              <w:top w:val="nil"/>
              <w:left w:val="nil"/>
              <w:bottom w:val="single" w:sz="8" w:space="0" w:color="auto"/>
              <w:right w:val="single" w:sz="8" w:space="0" w:color="auto"/>
            </w:tcBorders>
            <w:shd w:val="clear" w:color="auto" w:fill="auto"/>
            <w:hideMark/>
          </w:tcPr>
          <w:p w14:paraId="66196B64" w14:textId="77777777" w:rsidR="00642877" w:rsidRPr="007948A5" w:rsidRDefault="00642877" w:rsidP="00642877">
            <w:pPr>
              <w:keepNext/>
              <w:jc w:val="right"/>
              <w:rPr>
                <w:rFonts w:cs="Arial"/>
                <w:color w:val="000000"/>
                <w:sz w:val="16"/>
                <w:szCs w:val="16"/>
              </w:rPr>
            </w:pPr>
            <w:r w:rsidRPr="007948A5">
              <w:rPr>
                <w:rFonts w:cs="Arial"/>
                <w:color w:val="000000"/>
                <w:sz w:val="16"/>
                <w:szCs w:val="16"/>
              </w:rPr>
              <w:t>550,110</w:t>
            </w:r>
          </w:p>
        </w:tc>
        <w:tc>
          <w:tcPr>
            <w:tcW w:w="377" w:type="pct"/>
            <w:tcBorders>
              <w:top w:val="nil"/>
              <w:left w:val="nil"/>
              <w:bottom w:val="single" w:sz="8" w:space="0" w:color="auto"/>
              <w:right w:val="single" w:sz="8" w:space="0" w:color="auto"/>
            </w:tcBorders>
            <w:shd w:val="clear" w:color="auto" w:fill="auto"/>
            <w:hideMark/>
          </w:tcPr>
          <w:p w14:paraId="7839D6F5" w14:textId="77777777" w:rsidR="00642877" w:rsidRPr="007948A5" w:rsidRDefault="00642877" w:rsidP="00642877">
            <w:pPr>
              <w:keepNext/>
              <w:widowControl/>
              <w:autoSpaceDE/>
              <w:autoSpaceDN/>
              <w:adjustRightInd/>
              <w:jc w:val="center"/>
              <w:rPr>
                <w:rFonts w:cs="Arial"/>
                <w:color w:val="000000"/>
                <w:sz w:val="16"/>
                <w:szCs w:val="16"/>
              </w:rPr>
            </w:pPr>
          </w:p>
        </w:tc>
        <w:tc>
          <w:tcPr>
            <w:tcW w:w="446" w:type="pct"/>
            <w:tcBorders>
              <w:top w:val="nil"/>
              <w:left w:val="nil"/>
              <w:bottom w:val="single" w:sz="8" w:space="0" w:color="auto"/>
              <w:right w:val="single" w:sz="8" w:space="0" w:color="auto"/>
            </w:tcBorders>
            <w:shd w:val="clear" w:color="auto" w:fill="auto"/>
            <w:hideMark/>
          </w:tcPr>
          <w:p w14:paraId="5DF869F7" w14:textId="77777777" w:rsidR="00642877" w:rsidRPr="007948A5" w:rsidRDefault="00642877" w:rsidP="00642877">
            <w:pPr>
              <w:keepNext/>
              <w:widowControl/>
              <w:autoSpaceDE/>
              <w:autoSpaceDN/>
              <w:adjustRightInd/>
              <w:jc w:val="center"/>
              <w:rPr>
                <w:rFonts w:cs="Arial"/>
                <w:color w:val="000000"/>
                <w:sz w:val="16"/>
                <w:szCs w:val="16"/>
              </w:rPr>
            </w:pPr>
          </w:p>
        </w:tc>
        <w:tc>
          <w:tcPr>
            <w:tcW w:w="324" w:type="pct"/>
            <w:tcBorders>
              <w:top w:val="nil"/>
              <w:left w:val="nil"/>
              <w:bottom w:val="single" w:sz="8" w:space="0" w:color="auto"/>
              <w:right w:val="single" w:sz="8" w:space="0" w:color="auto"/>
            </w:tcBorders>
            <w:shd w:val="clear" w:color="auto" w:fill="auto"/>
            <w:hideMark/>
          </w:tcPr>
          <w:p w14:paraId="1E061767" w14:textId="77777777" w:rsidR="00642877" w:rsidRPr="007948A5" w:rsidRDefault="00642877" w:rsidP="00642877">
            <w:pPr>
              <w:keepNext/>
              <w:widowControl/>
              <w:autoSpaceDE/>
              <w:autoSpaceDN/>
              <w:adjustRightInd/>
              <w:jc w:val="center"/>
              <w:rPr>
                <w:rFonts w:cs="Arial"/>
                <w:color w:val="000000"/>
                <w:sz w:val="16"/>
                <w:szCs w:val="16"/>
              </w:rPr>
            </w:pPr>
          </w:p>
        </w:tc>
        <w:tc>
          <w:tcPr>
            <w:tcW w:w="446" w:type="pct"/>
            <w:tcBorders>
              <w:top w:val="nil"/>
              <w:left w:val="nil"/>
              <w:bottom w:val="single" w:sz="8" w:space="0" w:color="auto"/>
              <w:right w:val="single" w:sz="8" w:space="0" w:color="auto"/>
            </w:tcBorders>
            <w:shd w:val="clear" w:color="auto" w:fill="auto"/>
            <w:hideMark/>
          </w:tcPr>
          <w:p w14:paraId="6ABC88C2" w14:textId="63EEF6AC" w:rsidR="00642877" w:rsidRPr="007948A5" w:rsidRDefault="00642877" w:rsidP="00104FF0">
            <w:pPr>
              <w:keepNext/>
              <w:jc w:val="center"/>
              <w:rPr>
                <w:rFonts w:cs="Arial"/>
                <w:color w:val="000000"/>
                <w:sz w:val="16"/>
                <w:szCs w:val="16"/>
              </w:rPr>
            </w:pPr>
            <w:r w:rsidRPr="007948A5">
              <w:rPr>
                <w:sz w:val="16"/>
                <w:szCs w:val="16"/>
              </w:rPr>
              <w:t xml:space="preserve">20,023 </w:t>
            </w:r>
          </w:p>
        </w:tc>
        <w:tc>
          <w:tcPr>
            <w:tcW w:w="583" w:type="pct"/>
            <w:tcBorders>
              <w:top w:val="nil"/>
              <w:left w:val="nil"/>
              <w:bottom w:val="single" w:sz="8" w:space="0" w:color="auto"/>
              <w:right w:val="single" w:sz="8" w:space="0" w:color="auto"/>
            </w:tcBorders>
            <w:shd w:val="clear" w:color="auto" w:fill="auto"/>
            <w:hideMark/>
          </w:tcPr>
          <w:p w14:paraId="5DD7591C" w14:textId="617A0B82" w:rsidR="00642877" w:rsidRPr="007948A5" w:rsidRDefault="00642877" w:rsidP="00104FF0">
            <w:pPr>
              <w:keepNext/>
              <w:jc w:val="center"/>
              <w:rPr>
                <w:rFonts w:cs="Arial"/>
                <w:color w:val="000000"/>
                <w:sz w:val="16"/>
                <w:szCs w:val="16"/>
              </w:rPr>
            </w:pPr>
            <w:r w:rsidRPr="007948A5">
              <w:rPr>
                <w:sz w:val="16"/>
                <w:szCs w:val="16"/>
              </w:rPr>
              <w:t xml:space="preserve">1,031,190 </w:t>
            </w:r>
          </w:p>
        </w:tc>
      </w:tr>
    </w:tbl>
    <w:p w14:paraId="0B07AFB6" w14:textId="62C0B5CD" w:rsidR="00121A8A" w:rsidRDefault="00671748" w:rsidP="00121A8A">
      <w:pPr>
        <w:tabs>
          <w:tab w:val="left" w:pos="-1080"/>
          <w:tab w:val="left" w:pos="-720"/>
          <w:tab w:val="left" w:pos="0"/>
          <w:tab w:val="left" w:pos="720"/>
          <w:tab w:val="left" w:pos="1440"/>
          <w:tab w:val="left" w:pos="1800"/>
        </w:tabs>
      </w:pPr>
      <w:r w:rsidRPr="00247729">
        <w:rPr>
          <w:iCs/>
        </w:rPr>
        <w:t>*</w:t>
      </w:r>
      <w:r w:rsidRPr="00247729">
        <w:rPr>
          <w:iCs/>
          <w:sz w:val="18"/>
          <w:szCs w:val="18"/>
        </w:rPr>
        <w:t>Estimat</w:t>
      </w:r>
      <w:r w:rsidR="00852CEE">
        <w:rPr>
          <w:iCs/>
          <w:sz w:val="18"/>
          <w:szCs w:val="18"/>
        </w:rPr>
        <w:t xml:space="preserve">es may not add due to rounding. </w:t>
      </w:r>
      <w:r w:rsidRPr="00247729">
        <w:rPr>
          <w:iCs/>
          <w:sz w:val="18"/>
          <w:szCs w:val="18"/>
        </w:rPr>
        <w:t>Respondents are counted only once.</w:t>
      </w:r>
    </w:p>
    <w:p w14:paraId="7F204443" w14:textId="77777777" w:rsidR="00121A8A" w:rsidRDefault="00121A8A" w:rsidP="00121A8A">
      <w:pPr>
        <w:tabs>
          <w:tab w:val="left" w:pos="-1080"/>
          <w:tab w:val="left" w:pos="-720"/>
          <w:tab w:val="left" w:pos="0"/>
          <w:tab w:val="left" w:pos="720"/>
          <w:tab w:val="left" w:pos="1440"/>
          <w:tab w:val="left" w:pos="1800"/>
        </w:tabs>
      </w:pPr>
    </w:p>
    <w:p w14:paraId="592C80D8" w14:textId="08895100" w:rsidR="00121A8A" w:rsidRDefault="00121A8A" w:rsidP="003E33F6">
      <w:pPr>
        <w:tabs>
          <w:tab w:val="left" w:pos="-1080"/>
          <w:tab w:val="left" w:pos="-720"/>
          <w:tab w:val="left" w:pos="0"/>
          <w:tab w:val="left" w:pos="1440"/>
          <w:tab w:val="left" w:pos="1800"/>
        </w:tabs>
      </w:pPr>
      <w:r>
        <w:tab/>
      </w:r>
      <w:r w:rsidR="00A941A8" w:rsidRPr="00247729">
        <w:rPr>
          <w:b/>
        </w:rPr>
        <w:t>(3)</w:t>
      </w:r>
      <w:r w:rsidR="003E33F6">
        <w:rPr>
          <w:b/>
        </w:rPr>
        <w:t>.</w:t>
      </w:r>
      <w:r w:rsidR="00A941A8" w:rsidRPr="00247729">
        <w:rPr>
          <w:b/>
        </w:rPr>
        <w:t xml:space="preserve"> Pesticide Application</w:t>
      </w:r>
      <w:r w:rsidR="00AD5EB6">
        <w:rPr>
          <w:b/>
        </w:rPr>
        <w:t xml:space="preserve"> and Hazard </w:t>
      </w:r>
      <w:r w:rsidR="00A941A8" w:rsidRPr="00247729">
        <w:rPr>
          <w:b/>
        </w:rPr>
        <w:t xml:space="preserve">Information </w:t>
      </w:r>
      <w:r w:rsidR="00A941A8" w:rsidRPr="00247729">
        <w:rPr>
          <w:rFonts w:cs="Arial"/>
          <w:b/>
          <w:szCs w:val="22"/>
        </w:rPr>
        <w:t>(</w:t>
      </w:r>
      <w:r w:rsidR="00A941A8" w:rsidRPr="00247729">
        <w:rPr>
          <w:rFonts w:cs="Arial"/>
          <w:b/>
          <w:color w:val="000000"/>
          <w:szCs w:val="22"/>
        </w:rPr>
        <w:t>§</w:t>
      </w:r>
      <w:r w:rsidR="00A941A8" w:rsidRPr="00247729">
        <w:rPr>
          <w:rFonts w:cs="Arial"/>
          <w:b/>
          <w:szCs w:val="22"/>
        </w:rPr>
        <w:t>1</w:t>
      </w:r>
      <w:r w:rsidR="00A941A8" w:rsidRPr="00247729">
        <w:rPr>
          <w:rFonts w:cs="Arial"/>
          <w:b/>
          <w:color w:val="000000"/>
          <w:szCs w:val="22"/>
        </w:rPr>
        <w:t>70.313(h))</w:t>
      </w:r>
    </w:p>
    <w:p w14:paraId="3C0FE097" w14:textId="77777777" w:rsidR="00121A8A" w:rsidRDefault="00121A8A" w:rsidP="00121A8A">
      <w:pPr>
        <w:tabs>
          <w:tab w:val="left" w:pos="-1080"/>
          <w:tab w:val="left" w:pos="-720"/>
          <w:tab w:val="left" w:pos="0"/>
          <w:tab w:val="left" w:pos="720"/>
          <w:tab w:val="left" w:pos="1440"/>
          <w:tab w:val="left" w:pos="1800"/>
        </w:tabs>
      </w:pPr>
    </w:p>
    <w:p w14:paraId="22220385" w14:textId="635628A2" w:rsidR="00121A8A" w:rsidRDefault="00121A8A" w:rsidP="00121A8A">
      <w:pPr>
        <w:tabs>
          <w:tab w:val="left" w:pos="-1080"/>
          <w:tab w:val="left" w:pos="-720"/>
          <w:tab w:val="left" w:pos="0"/>
          <w:tab w:val="left" w:pos="720"/>
          <w:tab w:val="left" w:pos="1440"/>
          <w:tab w:val="left" w:pos="1800"/>
        </w:tabs>
      </w:pPr>
      <w:r>
        <w:tab/>
      </w:r>
      <w:r w:rsidR="00A941A8" w:rsidRPr="00247729">
        <w:t xml:space="preserve">For each pesticide application, agricultural employers must record application-specific information and maintain a copy of the </w:t>
      </w:r>
      <w:r w:rsidR="00641867">
        <w:t>SDS</w:t>
      </w:r>
      <w:r w:rsidR="00A941A8" w:rsidRPr="00247729">
        <w:t>,</w:t>
      </w:r>
      <w:r w:rsidR="00A941A8">
        <w:t xml:space="preserve"> and display both of them </w:t>
      </w:r>
      <w:r w:rsidR="00A941A8" w:rsidRPr="00247729">
        <w:t xml:space="preserve">no later than 24 hours from the end of the application and </w:t>
      </w:r>
      <w:r w:rsidR="005C7E15">
        <w:t>remain</w:t>
      </w:r>
      <w:r w:rsidR="00A941A8" w:rsidRPr="00247729">
        <w:t xml:space="preserve"> on display for 30 days from the end of the REI, or until workers are no longer on the establishment, whichever is earlier</w:t>
      </w:r>
      <w:r w:rsidR="00190D65">
        <w:t>.</w:t>
      </w:r>
      <w:r w:rsidR="00A941A8" w:rsidRPr="00247729">
        <w:t xml:space="preserve"> </w:t>
      </w:r>
      <w:r w:rsidR="00190D65">
        <w:t xml:space="preserve">The display must be posted </w:t>
      </w:r>
      <w:r w:rsidR="00A941A8" w:rsidRPr="00247729">
        <w:t>where workers and handlers are likely to pass by or congregate and can be readily seen and read.</w:t>
      </w:r>
    </w:p>
    <w:p w14:paraId="7812C4A9" w14:textId="77777777" w:rsidR="00121A8A" w:rsidRDefault="00121A8A" w:rsidP="00121A8A">
      <w:pPr>
        <w:tabs>
          <w:tab w:val="left" w:pos="-1080"/>
          <w:tab w:val="left" w:pos="-720"/>
          <w:tab w:val="left" w:pos="0"/>
          <w:tab w:val="left" w:pos="720"/>
          <w:tab w:val="left" w:pos="1440"/>
          <w:tab w:val="left" w:pos="1800"/>
        </w:tabs>
      </w:pPr>
    </w:p>
    <w:p w14:paraId="302A29A1" w14:textId="2AB5C710" w:rsidR="00121A8A" w:rsidRDefault="00121A8A" w:rsidP="00121A8A">
      <w:pPr>
        <w:tabs>
          <w:tab w:val="left" w:pos="-1080"/>
          <w:tab w:val="left" w:pos="-720"/>
          <w:tab w:val="left" w:pos="0"/>
          <w:tab w:val="left" w:pos="720"/>
          <w:tab w:val="left" w:pos="1440"/>
          <w:tab w:val="left" w:pos="1800"/>
        </w:tabs>
      </w:pPr>
      <w:r>
        <w:tab/>
      </w:r>
      <w:r w:rsidR="00A941A8">
        <w:t xml:space="preserve">This requirement must be met by all employers hiring workers and/or handlers, estimated to number 304,106 establishments. </w:t>
      </w:r>
      <w:r w:rsidR="000B0E88">
        <w:t>EPA</w:t>
      </w:r>
      <w:r w:rsidR="00A941A8">
        <w:t xml:space="preserve"> assumes an average of 20 applications per establishment per year, </w:t>
      </w:r>
      <w:r w:rsidR="00A941A8" w:rsidRPr="00247729">
        <w:t>resulting in 6,082,120 responses</w:t>
      </w:r>
      <w:r w:rsidR="00A941A8">
        <w:t xml:space="preserve">. (Table </w:t>
      </w:r>
      <w:r w:rsidR="00F73806">
        <w:t>6</w:t>
      </w:r>
      <w:r w:rsidR="00A941A8">
        <w:t>, Lines 1-3)</w:t>
      </w:r>
    </w:p>
    <w:p w14:paraId="689C790D" w14:textId="77777777" w:rsidR="00121A8A" w:rsidRDefault="00121A8A" w:rsidP="00121A8A">
      <w:pPr>
        <w:tabs>
          <w:tab w:val="left" w:pos="-1080"/>
          <w:tab w:val="left" w:pos="-720"/>
          <w:tab w:val="left" w:pos="0"/>
          <w:tab w:val="left" w:pos="720"/>
          <w:tab w:val="left" w:pos="1440"/>
          <w:tab w:val="left" w:pos="1800"/>
        </w:tabs>
      </w:pPr>
    </w:p>
    <w:p w14:paraId="28CE24CD" w14:textId="42002E56" w:rsidR="00A941A8" w:rsidRDefault="00121A8A" w:rsidP="00121A8A">
      <w:pPr>
        <w:tabs>
          <w:tab w:val="left" w:pos="-1080"/>
          <w:tab w:val="left" w:pos="-720"/>
          <w:tab w:val="left" w:pos="0"/>
          <w:tab w:val="left" w:pos="720"/>
          <w:tab w:val="left" w:pos="1440"/>
          <w:tab w:val="left" w:pos="1800"/>
        </w:tabs>
      </w:pPr>
      <w:r>
        <w:tab/>
      </w:r>
      <w:r w:rsidR="00A941A8" w:rsidRPr="00247729">
        <w:t>The application-specific record must include</w:t>
      </w:r>
      <w:r w:rsidR="00A941A8" w:rsidRPr="00247729">
        <w:rPr>
          <w:rFonts w:cs="Arial"/>
          <w:color w:val="000000"/>
          <w:szCs w:val="22"/>
        </w:rPr>
        <w:t xml:space="preserve"> the name, EPA registration number, and active ingredients of the product applied; the crop or site treated and the location and description of the treated </w:t>
      </w:r>
      <w:r w:rsidR="00A941A8" w:rsidRPr="00247729">
        <w:rPr>
          <w:rFonts w:cs="Arial"/>
          <w:szCs w:val="22"/>
        </w:rPr>
        <w:t xml:space="preserve">area; the date(s) and times the application started and ended; and the end date and duration of the REI. </w:t>
      </w:r>
      <w:r w:rsidR="000B0E88">
        <w:rPr>
          <w:rFonts w:cs="Arial"/>
          <w:szCs w:val="22"/>
        </w:rPr>
        <w:t>EPA</w:t>
      </w:r>
      <w:r w:rsidR="00A941A8">
        <w:t xml:space="preserve"> </w:t>
      </w:r>
      <w:r w:rsidR="00F73806">
        <w:t>calculates</w:t>
      </w:r>
      <w:r w:rsidR="00A941A8">
        <w:t xml:space="preserve"> that </w:t>
      </w:r>
      <w:r w:rsidR="00A941A8" w:rsidRPr="00247729">
        <w:t>total time to gather and record all the application-specific information</w:t>
      </w:r>
      <w:r w:rsidR="005C7E15">
        <w:t xml:space="preserve"> is</w:t>
      </w:r>
      <w:r w:rsidR="00A941A8" w:rsidRPr="00247729">
        <w:t xml:space="preserve"> 7 minutes</w:t>
      </w:r>
      <w:r w:rsidR="00A941A8">
        <w:t xml:space="preserve"> or 0.117 hours based on the following activities: </w:t>
      </w:r>
    </w:p>
    <w:p w14:paraId="07668CD7" w14:textId="11907F65" w:rsidR="00A941A8" w:rsidRPr="00184F85" w:rsidRDefault="00A941A8" w:rsidP="00184F85">
      <w:pPr>
        <w:pStyle w:val="ListParagraph"/>
        <w:keepNext/>
        <w:keepLines/>
        <w:numPr>
          <w:ilvl w:val="0"/>
          <w:numId w:val="34"/>
        </w:numPr>
        <w:rPr>
          <w:rFonts w:ascii="Arial" w:hAnsi="Arial" w:cs="Arial"/>
        </w:rPr>
      </w:pPr>
      <w:r w:rsidRPr="00184F85">
        <w:rPr>
          <w:rFonts w:ascii="Arial" w:hAnsi="Arial" w:cs="Arial"/>
        </w:rPr>
        <w:t xml:space="preserve">The average time to gather and record the application information is </w:t>
      </w:r>
      <w:r w:rsidR="00F73806" w:rsidRPr="00184F85">
        <w:rPr>
          <w:rFonts w:ascii="Arial" w:hAnsi="Arial" w:cs="Arial"/>
        </w:rPr>
        <w:t>assumed</w:t>
      </w:r>
      <w:r w:rsidRPr="00184F85">
        <w:rPr>
          <w:rFonts w:ascii="Arial" w:hAnsi="Arial" w:cs="Arial"/>
        </w:rPr>
        <w:t xml:space="preserve"> to take 5 minutes. </w:t>
      </w:r>
    </w:p>
    <w:p w14:paraId="0435C8B6" w14:textId="77777777" w:rsidR="00A941A8" w:rsidRPr="00184F85" w:rsidRDefault="00A941A8" w:rsidP="00184F85">
      <w:pPr>
        <w:pStyle w:val="ListParagraph"/>
        <w:keepNext/>
        <w:keepLines/>
        <w:widowControl w:val="0"/>
        <w:numPr>
          <w:ilvl w:val="0"/>
          <w:numId w:val="27"/>
        </w:numPr>
        <w:autoSpaceDE w:val="0"/>
        <w:autoSpaceDN w:val="0"/>
        <w:adjustRightInd w:val="0"/>
        <w:spacing w:after="0" w:line="240" w:lineRule="auto"/>
        <w:ind w:left="720"/>
        <w:rPr>
          <w:rFonts w:ascii="Arial" w:hAnsi="Arial" w:cs="Arial"/>
        </w:rPr>
      </w:pPr>
      <w:r w:rsidRPr="00184F85">
        <w:rPr>
          <w:rFonts w:ascii="Arial" w:hAnsi="Arial" w:cs="Arial"/>
        </w:rPr>
        <w:t xml:space="preserve">To obtain a copy of the SDS information takes an estimated 4 minutes based on internet searches performed by the Agency. SDS are also typically available at pesticide dealers. </w:t>
      </w:r>
    </w:p>
    <w:p w14:paraId="1E618EDD" w14:textId="62E5F6E3" w:rsidR="00A941A8" w:rsidRPr="00184F85" w:rsidRDefault="00F73806" w:rsidP="00184F85">
      <w:pPr>
        <w:pStyle w:val="ListParagraph"/>
        <w:keepNext/>
        <w:keepLines/>
        <w:widowControl w:val="0"/>
        <w:numPr>
          <w:ilvl w:val="0"/>
          <w:numId w:val="27"/>
        </w:numPr>
        <w:autoSpaceDE w:val="0"/>
        <w:autoSpaceDN w:val="0"/>
        <w:adjustRightInd w:val="0"/>
        <w:spacing w:after="0" w:line="240" w:lineRule="auto"/>
        <w:ind w:left="720"/>
        <w:rPr>
          <w:rFonts w:ascii="Arial" w:hAnsi="Arial" w:cs="Arial"/>
        </w:rPr>
      </w:pPr>
      <w:r w:rsidRPr="00184F85">
        <w:rPr>
          <w:rFonts w:ascii="Arial" w:hAnsi="Arial" w:cs="Arial"/>
        </w:rPr>
        <w:t>T</w:t>
      </w:r>
      <w:r w:rsidR="00A941A8" w:rsidRPr="00184F85">
        <w:rPr>
          <w:rFonts w:ascii="Arial" w:hAnsi="Arial" w:cs="Arial"/>
        </w:rPr>
        <w:t>he same product may be used on multiple sites on a farm</w:t>
      </w:r>
      <w:r w:rsidRPr="00184F85">
        <w:rPr>
          <w:rFonts w:ascii="Arial" w:hAnsi="Arial" w:cs="Arial"/>
        </w:rPr>
        <w:t>;</w:t>
      </w:r>
      <w:r w:rsidR="00A941A8" w:rsidRPr="00184F85">
        <w:rPr>
          <w:rFonts w:ascii="Arial" w:hAnsi="Arial" w:cs="Arial"/>
        </w:rPr>
        <w:t xml:space="preserve"> it is assumed that on average one SDS is needed for two application records which results an average of 2 minutes per application record. Therefore, 5 minutes plus 2 minutes equals 7 minutes to gather and record application specific information.</w:t>
      </w:r>
    </w:p>
    <w:p w14:paraId="1FB27639" w14:textId="77777777" w:rsidR="00A941A8" w:rsidRDefault="00A941A8" w:rsidP="00A941A8">
      <w:pPr>
        <w:keepNext/>
        <w:keepLines/>
        <w:ind w:firstLine="720"/>
      </w:pPr>
    </w:p>
    <w:p w14:paraId="1C6E3C8E" w14:textId="77777777" w:rsidR="00A941A8" w:rsidRPr="00247729" w:rsidRDefault="00A941A8" w:rsidP="00A941A8">
      <w:pPr>
        <w:keepNext/>
        <w:keepLines/>
        <w:ind w:firstLine="720"/>
      </w:pPr>
      <w:r>
        <w:t xml:space="preserve">To post this information, it is assumed to take 1 minute per response or 0.017 hours.  </w:t>
      </w:r>
    </w:p>
    <w:p w14:paraId="4C15D0E0" w14:textId="77777777" w:rsidR="00A941A8" w:rsidRPr="00247729" w:rsidRDefault="00A941A8" w:rsidP="00A941A8">
      <w:pPr>
        <w:ind w:firstLine="720"/>
      </w:pPr>
    </w:p>
    <w:p w14:paraId="7BFB118A" w14:textId="6716D149" w:rsidR="00A941A8" w:rsidRDefault="00A941A8" w:rsidP="00A941A8">
      <w:pPr>
        <w:tabs>
          <w:tab w:val="left" w:pos="-1080"/>
          <w:tab w:val="left" w:pos="-720"/>
          <w:tab w:val="left" w:pos="0"/>
          <w:tab w:val="left" w:pos="720"/>
          <w:tab w:val="left" w:pos="1440"/>
          <w:tab w:val="left" w:pos="1800"/>
        </w:tabs>
        <w:ind w:firstLine="720"/>
      </w:pPr>
      <w:r w:rsidRPr="00247729">
        <w:t xml:space="preserve">Application-specific information and the relevant SDS are to be kept as records for a period of two years. </w:t>
      </w:r>
      <w:r w:rsidR="000B0E88">
        <w:t>EPA</w:t>
      </w:r>
      <w:r>
        <w:t xml:space="preserve"> assumes it takes </w:t>
      </w:r>
      <w:r w:rsidRPr="00247729">
        <w:t>1 minute</w:t>
      </w:r>
      <w:r>
        <w:t xml:space="preserve"> or 0.017 hours</w:t>
      </w:r>
      <w:r w:rsidRPr="00247729">
        <w:t xml:space="preserve"> per application to store the record and a copy of SDS.</w:t>
      </w:r>
    </w:p>
    <w:p w14:paraId="69DCD81C" w14:textId="77777777" w:rsidR="00A941A8" w:rsidRDefault="00A941A8" w:rsidP="00A941A8">
      <w:pPr>
        <w:tabs>
          <w:tab w:val="left" w:pos="-1080"/>
          <w:tab w:val="left" w:pos="-720"/>
          <w:tab w:val="left" w:pos="0"/>
          <w:tab w:val="left" w:pos="720"/>
          <w:tab w:val="left" w:pos="1440"/>
          <w:tab w:val="left" w:pos="1800"/>
        </w:tabs>
        <w:ind w:firstLine="720"/>
      </w:pPr>
    </w:p>
    <w:p w14:paraId="585BA979" w14:textId="1151C80F" w:rsidR="00A941A8" w:rsidRDefault="00A941A8" w:rsidP="00A941A8">
      <w:pPr>
        <w:tabs>
          <w:tab w:val="left" w:pos="-1080"/>
          <w:tab w:val="left" w:pos="-720"/>
          <w:tab w:val="left" w:pos="0"/>
          <w:tab w:val="left" w:pos="720"/>
          <w:tab w:val="left" w:pos="1440"/>
          <w:tab w:val="left" w:pos="1800"/>
        </w:tabs>
        <w:ind w:firstLine="720"/>
      </w:pPr>
      <w:r w:rsidRPr="00247729">
        <w:t xml:space="preserve">The agricultural employer must </w:t>
      </w:r>
      <w:r w:rsidR="005C7E15">
        <w:t>provide upon request</w:t>
      </w:r>
      <w:r w:rsidRPr="00247729">
        <w:t xml:space="preserve"> the application-specific information and pesticide hazard information to any worker or handler who is or has been employed by the agricultural establishment</w:t>
      </w:r>
      <w:r w:rsidR="004F7655">
        <w:t>,</w:t>
      </w:r>
      <w:r w:rsidR="005C7E15">
        <w:t xml:space="preserve"> </w:t>
      </w:r>
      <w:r w:rsidR="004F7655">
        <w:t xml:space="preserve">and/or </w:t>
      </w:r>
      <w:r w:rsidR="007F1996">
        <w:t xml:space="preserve">to </w:t>
      </w:r>
      <w:r w:rsidR="004F7655">
        <w:t>treating medical personnel</w:t>
      </w:r>
      <w:r w:rsidR="005C7E15">
        <w:t xml:space="preserve"> </w:t>
      </w:r>
      <w:r w:rsidR="0067583A">
        <w:t xml:space="preserve">while displayed and </w:t>
      </w:r>
      <w:r w:rsidRPr="00247729">
        <w:t>during the two year</w:t>
      </w:r>
      <w:r>
        <w:t>s</w:t>
      </w:r>
      <w:r w:rsidRPr="00247729">
        <w:t xml:space="preserve"> the records are kept</w:t>
      </w:r>
      <w:r>
        <w:t>.</w:t>
      </w:r>
      <w:r w:rsidR="007349C1">
        <w:t xml:space="preserve"> </w:t>
      </w:r>
    </w:p>
    <w:p w14:paraId="4F817819" w14:textId="77777777" w:rsidR="00A941A8" w:rsidRDefault="00A941A8" w:rsidP="00A941A8">
      <w:pPr>
        <w:tabs>
          <w:tab w:val="left" w:pos="-1080"/>
          <w:tab w:val="left" w:pos="-720"/>
          <w:tab w:val="left" w:pos="0"/>
          <w:tab w:val="left" w:pos="720"/>
          <w:tab w:val="left" w:pos="1440"/>
          <w:tab w:val="left" w:pos="1800"/>
        </w:tabs>
        <w:ind w:firstLine="720"/>
      </w:pPr>
    </w:p>
    <w:p w14:paraId="34E93B90" w14:textId="339E957D" w:rsidR="00A941A8" w:rsidRDefault="00A941A8" w:rsidP="00A941A8">
      <w:pPr>
        <w:tabs>
          <w:tab w:val="left" w:pos="-1080"/>
          <w:tab w:val="left" w:pos="-720"/>
          <w:tab w:val="left" w:pos="0"/>
          <w:tab w:val="left" w:pos="720"/>
          <w:tab w:val="left" w:pos="1440"/>
          <w:tab w:val="left" w:pos="1800"/>
        </w:tabs>
        <w:ind w:firstLine="720"/>
      </w:pPr>
      <w:r>
        <w:t xml:space="preserve">EPA assumes that the majority of requests for information will come from current employees and that a request will be made for information on about one application in 20, or </w:t>
      </w:r>
      <w:r w:rsidR="00190D65">
        <w:t xml:space="preserve">an estimated average of </w:t>
      </w:r>
      <w:r>
        <w:t xml:space="preserve">one request per </w:t>
      </w:r>
      <w:r w:rsidR="00190D65">
        <w:t xml:space="preserve">establishment </w:t>
      </w:r>
      <w:r>
        <w:t>per year, for a total</w:t>
      </w:r>
      <w:r w:rsidR="00A70221">
        <w:t xml:space="preserve"> of 304,106 requests per year. </w:t>
      </w:r>
      <w:r w:rsidRPr="00C877F5">
        <w:t xml:space="preserve">In the case of the current employee, locating the </w:t>
      </w:r>
      <w:r w:rsidR="00190D65">
        <w:t xml:space="preserve">applicable </w:t>
      </w:r>
      <w:r w:rsidRPr="00C877F5">
        <w:t xml:space="preserve">records is likely to be fairly simple as the employee should be able to provide exact information about the time and location of the application in question. </w:t>
      </w:r>
      <w:r w:rsidR="00E6008A">
        <w:t xml:space="preserve">EPA assumes that the employer will have the same burden regardless of who requests the information. </w:t>
      </w:r>
      <w:r w:rsidRPr="00C877F5">
        <w:t>EPA estimates that the exchange of information would take about 6 minutes (0.1 hours)</w:t>
      </w:r>
      <w:r>
        <w:t>, for a total burden of 30,411 hours</w:t>
      </w:r>
      <w:r w:rsidRPr="00C877F5">
        <w:t xml:space="preserve">. </w:t>
      </w:r>
      <w:r>
        <w:t xml:space="preserve">(Table </w:t>
      </w:r>
      <w:r w:rsidR="00EF648F">
        <w:t>6</w:t>
      </w:r>
      <w:r>
        <w:t>, Line 4)</w:t>
      </w:r>
    </w:p>
    <w:p w14:paraId="729ECD0A" w14:textId="77777777" w:rsidR="00A941A8" w:rsidRDefault="00A941A8" w:rsidP="00A941A8">
      <w:pPr>
        <w:tabs>
          <w:tab w:val="left" w:pos="-1080"/>
          <w:tab w:val="left" w:pos="-720"/>
          <w:tab w:val="left" w:pos="0"/>
          <w:tab w:val="left" w:pos="720"/>
          <w:tab w:val="left" w:pos="1440"/>
          <w:tab w:val="left" w:pos="1800"/>
        </w:tabs>
        <w:ind w:firstLine="720"/>
      </w:pPr>
    </w:p>
    <w:p w14:paraId="512CEEA5" w14:textId="12CDAC1D" w:rsidR="00A941A8" w:rsidRPr="00247729" w:rsidRDefault="00A941A8" w:rsidP="00A941A8">
      <w:pPr>
        <w:tabs>
          <w:tab w:val="left" w:pos="-1080"/>
          <w:tab w:val="left" w:pos="-720"/>
          <w:tab w:val="left" w:pos="0"/>
          <w:tab w:val="left" w:pos="720"/>
          <w:tab w:val="left" w:pos="1440"/>
          <w:tab w:val="left" w:pos="1800"/>
        </w:tabs>
        <w:ind w:firstLine="720"/>
      </w:pPr>
      <w:r w:rsidRPr="00C877F5">
        <w:t xml:space="preserve"> </w:t>
      </w:r>
      <w:r>
        <w:t>EPA further assumes that about one in 100 workers and handlers will make a request for information after they have left an establishment’s employ</w:t>
      </w:r>
      <w:r w:rsidR="00A70221">
        <w:t xml:space="preserve">, or 19,950 requests per year. </w:t>
      </w:r>
      <w:r>
        <w:t>EPA assumes that the agricultural employer will spend, on average, 21 minutes (0.35 hours) to respond to a request including the time to verify the former employee’s work status, period of time on the establishment, and the appropriate records and to send the records, either electronically or by mail, to the requ</w:t>
      </w:r>
      <w:r w:rsidR="00A70221">
        <w:t xml:space="preserve">ester. </w:t>
      </w:r>
      <w:r>
        <w:t>Total burden for responding to requests from former employees i</w:t>
      </w:r>
      <w:r w:rsidR="00A70221">
        <w:t xml:space="preserve">s calculated to be 6,983 hours. </w:t>
      </w:r>
      <w:r>
        <w:t xml:space="preserve">(Table </w:t>
      </w:r>
      <w:r w:rsidR="00EF648F">
        <w:t>6</w:t>
      </w:r>
      <w:r>
        <w:t>, Line 5)</w:t>
      </w:r>
    </w:p>
    <w:p w14:paraId="43CC0D14" w14:textId="77777777" w:rsidR="00A941A8" w:rsidRPr="00247729" w:rsidRDefault="00A941A8" w:rsidP="00A941A8">
      <w:pPr>
        <w:tabs>
          <w:tab w:val="left" w:pos="-1080"/>
          <w:tab w:val="left" w:pos="-720"/>
          <w:tab w:val="left" w:pos="0"/>
          <w:tab w:val="left" w:pos="720"/>
          <w:tab w:val="left" w:pos="1440"/>
          <w:tab w:val="left" w:pos="1800"/>
        </w:tabs>
      </w:pPr>
    </w:p>
    <w:p w14:paraId="061E89A4" w14:textId="493D6F83" w:rsidR="00575FA2" w:rsidRDefault="000B0E88" w:rsidP="00A941A8">
      <w:pPr>
        <w:tabs>
          <w:tab w:val="left" w:pos="-1080"/>
          <w:tab w:val="left" w:pos="-720"/>
          <w:tab w:val="left" w:pos="0"/>
          <w:tab w:val="left" w:pos="720"/>
          <w:tab w:val="left" w:pos="1440"/>
          <w:tab w:val="left" w:pos="1800"/>
        </w:tabs>
        <w:ind w:firstLine="720"/>
      </w:pPr>
      <w:r>
        <w:t>EPA</w:t>
      </w:r>
      <w:r w:rsidR="00A941A8" w:rsidRPr="00247729">
        <w:t xml:space="preserve"> estimates that the total number of burden hours for agricultural establishments to gather, record and maintain records is </w:t>
      </w:r>
      <w:r w:rsidR="00A941A8">
        <w:t xml:space="preserve">949,711 </w:t>
      </w:r>
      <w:r w:rsidR="00A941A8" w:rsidRPr="00247729">
        <w:t>hours and the cost is $</w:t>
      </w:r>
      <w:r w:rsidR="00A50803" w:rsidRPr="00CB30A3">
        <w:t>48,910,122</w:t>
      </w:r>
      <w:r w:rsidR="00A941A8" w:rsidRPr="00247729">
        <w:t xml:space="preserve">. (Table </w:t>
      </w:r>
      <w:r w:rsidR="00EF648F">
        <w:t>6</w:t>
      </w:r>
      <w:r w:rsidR="00A941A8" w:rsidRPr="00247729">
        <w:t>)</w:t>
      </w:r>
    </w:p>
    <w:p w14:paraId="5C931618" w14:textId="0A0166F0" w:rsidR="00A941A8" w:rsidRDefault="00A941A8" w:rsidP="00A941A8">
      <w:pPr>
        <w:tabs>
          <w:tab w:val="left" w:pos="-1080"/>
          <w:tab w:val="left" w:pos="-720"/>
          <w:tab w:val="left" w:pos="0"/>
          <w:tab w:val="left" w:pos="720"/>
          <w:tab w:val="left" w:pos="1440"/>
          <w:tab w:val="left" w:pos="1800"/>
        </w:tabs>
        <w:ind w:firstLine="720"/>
      </w:pPr>
    </w:p>
    <w:tbl>
      <w:tblPr>
        <w:tblW w:w="5099" w:type="pct"/>
        <w:tblInd w:w="-190" w:type="dxa"/>
        <w:tblLayout w:type="fixed"/>
        <w:tblLook w:val="04A0" w:firstRow="1" w:lastRow="0" w:firstColumn="1" w:lastColumn="0" w:noHBand="0" w:noVBand="1"/>
      </w:tblPr>
      <w:tblGrid>
        <w:gridCol w:w="1388"/>
        <w:gridCol w:w="1388"/>
        <w:gridCol w:w="1590"/>
        <w:gridCol w:w="1388"/>
        <w:gridCol w:w="800"/>
        <w:gridCol w:w="987"/>
        <w:gridCol w:w="842"/>
        <w:gridCol w:w="920"/>
        <w:gridCol w:w="1197"/>
      </w:tblGrid>
      <w:tr w:rsidR="00A941A8" w:rsidRPr="00247729" w14:paraId="127CC738" w14:textId="77777777" w:rsidTr="00A70221">
        <w:trPr>
          <w:trHeight w:val="205"/>
          <w:tblHeader/>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11C3756E" w14:textId="1B8D1BB5" w:rsidR="00A941A8" w:rsidRPr="00247729" w:rsidRDefault="00A941A8" w:rsidP="00EF648F">
            <w:pPr>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EF648F">
              <w:rPr>
                <w:rFonts w:cs="Arial"/>
                <w:b/>
                <w:bCs/>
                <w:color w:val="000000"/>
                <w:sz w:val="18"/>
                <w:szCs w:val="18"/>
              </w:rPr>
              <w:t>6</w:t>
            </w:r>
            <w:r w:rsidRPr="00247729">
              <w:rPr>
                <w:rFonts w:cs="Arial"/>
                <w:b/>
                <w:bCs/>
                <w:color w:val="000000"/>
                <w:sz w:val="18"/>
                <w:szCs w:val="18"/>
              </w:rPr>
              <w:t>: Pesticide Hazard and Application Specific Information</w:t>
            </w:r>
          </w:p>
        </w:tc>
      </w:tr>
      <w:tr w:rsidR="00A941A8" w:rsidRPr="00247729" w14:paraId="18951D68" w14:textId="77777777" w:rsidTr="00A70221">
        <w:trPr>
          <w:trHeight w:val="525"/>
          <w:tblHeader/>
        </w:trPr>
        <w:tc>
          <w:tcPr>
            <w:tcW w:w="661" w:type="pct"/>
            <w:vMerge w:val="restart"/>
            <w:tcBorders>
              <w:top w:val="nil"/>
              <w:left w:val="single" w:sz="8" w:space="0" w:color="auto"/>
              <w:bottom w:val="single" w:sz="8" w:space="0" w:color="000000"/>
              <w:right w:val="single" w:sz="8" w:space="0" w:color="auto"/>
            </w:tcBorders>
            <w:shd w:val="clear" w:color="auto" w:fill="auto"/>
            <w:hideMark/>
          </w:tcPr>
          <w:p w14:paraId="57F3630B"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661" w:type="pct"/>
            <w:vMerge w:val="restart"/>
            <w:tcBorders>
              <w:top w:val="nil"/>
              <w:left w:val="single" w:sz="8" w:space="0" w:color="auto"/>
              <w:bottom w:val="single" w:sz="8" w:space="0" w:color="000000"/>
              <w:right w:val="single" w:sz="8" w:space="0" w:color="auto"/>
            </w:tcBorders>
            <w:shd w:val="clear" w:color="auto" w:fill="auto"/>
            <w:hideMark/>
          </w:tcPr>
          <w:p w14:paraId="2F2B8393"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757" w:type="pct"/>
            <w:vMerge w:val="restart"/>
            <w:tcBorders>
              <w:top w:val="nil"/>
              <w:left w:val="single" w:sz="8" w:space="0" w:color="auto"/>
              <w:bottom w:val="single" w:sz="8" w:space="0" w:color="000000"/>
              <w:right w:val="single" w:sz="8" w:space="0" w:color="auto"/>
            </w:tcBorders>
            <w:shd w:val="clear" w:color="auto" w:fill="auto"/>
            <w:hideMark/>
          </w:tcPr>
          <w:p w14:paraId="33636B6E"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661" w:type="pct"/>
            <w:tcBorders>
              <w:top w:val="nil"/>
              <w:left w:val="nil"/>
              <w:bottom w:val="nil"/>
              <w:right w:val="single" w:sz="8" w:space="0" w:color="auto"/>
            </w:tcBorders>
            <w:shd w:val="clear" w:color="auto" w:fill="auto"/>
            <w:hideMark/>
          </w:tcPr>
          <w:p w14:paraId="081D2A50"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381" w:type="pct"/>
            <w:tcBorders>
              <w:top w:val="nil"/>
              <w:left w:val="nil"/>
              <w:bottom w:val="nil"/>
              <w:right w:val="single" w:sz="8" w:space="0" w:color="auto"/>
            </w:tcBorders>
            <w:shd w:val="clear" w:color="auto" w:fill="auto"/>
            <w:hideMark/>
          </w:tcPr>
          <w:p w14:paraId="61ED0040"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Wage Rate</w:t>
            </w:r>
          </w:p>
        </w:tc>
        <w:tc>
          <w:tcPr>
            <w:tcW w:w="871" w:type="pct"/>
            <w:gridSpan w:val="2"/>
            <w:tcBorders>
              <w:top w:val="single" w:sz="8" w:space="0" w:color="auto"/>
              <w:left w:val="nil"/>
              <w:bottom w:val="single" w:sz="8" w:space="0" w:color="auto"/>
              <w:right w:val="single" w:sz="8" w:space="0" w:color="000000"/>
            </w:tcBorders>
            <w:shd w:val="clear" w:color="auto" w:fill="auto"/>
            <w:hideMark/>
          </w:tcPr>
          <w:p w14:paraId="5C2F7223"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1008" w:type="pct"/>
            <w:gridSpan w:val="2"/>
            <w:tcBorders>
              <w:top w:val="single" w:sz="8" w:space="0" w:color="auto"/>
              <w:left w:val="nil"/>
              <w:bottom w:val="single" w:sz="8" w:space="0" w:color="auto"/>
              <w:right w:val="single" w:sz="8" w:space="0" w:color="000000"/>
            </w:tcBorders>
            <w:shd w:val="clear" w:color="auto" w:fill="auto"/>
            <w:hideMark/>
          </w:tcPr>
          <w:p w14:paraId="233A8F38"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A941A8" w:rsidRPr="00247729" w14:paraId="6F784AA4" w14:textId="77777777" w:rsidTr="00A70221">
        <w:trPr>
          <w:trHeight w:val="178"/>
          <w:tblHeader/>
        </w:trPr>
        <w:tc>
          <w:tcPr>
            <w:tcW w:w="661" w:type="pct"/>
            <w:vMerge/>
            <w:tcBorders>
              <w:top w:val="nil"/>
              <w:left w:val="single" w:sz="8" w:space="0" w:color="auto"/>
              <w:bottom w:val="single" w:sz="8" w:space="0" w:color="000000"/>
              <w:right w:val="single" w:sz="8" w:space="0" w:color="auto"/>
            </w:tcBorders>
            <w:hideMark/>
          </w:tcPr>
          <w:p w14:paraId="2B95CBE4" w14:textId="77777777" w:rsidR="00A941A8" w:rsidRPr="007948A5" w:rsidRDefault="00A941A8" w:rsidP="00C2599F">
            <w:pPr>
              <w:widowControl/>
              <w:autoSpaceDE/>
              <w:autoSpaceDN/>
              <w:adjustRightInd/>
              <w:jc w:val="center"/>
              <w:rPr>
                <w:rFonts w:cs="Arial"/>
                <w:b/>
                <w:bCs/>
                <w:color w:val="000000"/>
                <w:sz w:val="16"/>
                <w:szCs w:val="16"/>
              </w:rPr>
            </w:pPr>
          </w:p>
        </w:tc>
        <w:tc>
          <w:tcPr>
            <w:tcW w:w="661" w:type="pct"/>
            <w:vMerge/>
            <w:tcBorders>
              <w:top w:val="nil"/>
              <w:left w:val="single" w:sz="8" w:space="0" w:color="auto"/>
              <w:bottom w:val="single" w:sz="8" w:space="0" w:color="000000"/>
              <w:right w:val="single" w:sz="8" w:space="0" w:color="auto"/>
            </w:tcBorders>
            <w:hideMark/>
          </w:tcPr>
          <w:p w14:paraId="2CBBAAA5" w14:textId="77777777" w:rsidR="00A941A8" w:rsidRPr="007948A5" w:rsidRDefault="00A941A8" w:rsidP="00C2599F">
            <w:pPr>
              <w:widowControl/>
              <w:autoSpaceDE/>
              <w:autoSpaceDN/>
              <w:adjustRightInd/>
              <w:jc w:val="center"/>
              <w:rPr>
                <w:rFonts w:cs="Arial"/>
                <w:b/>
                <w:bCs/>
                <w:color w:val="000000"/>
                <w:sz w:val="16"/>
                <w:szCs w:val="16"/>
              </w:rPr>
            </w:pPr>
          </w:p>
        </w:tc>
        <w:tc>
          <w:tcPr>
            <w:tcW w:w="757" w:type="pct"/>
            <w:vMerge/>
            <w:tcBorders>
              <w:top w:val="nil"/>
              <w:left w:val="single" w:sz="8" w:space="0" w:color="auto"/>
              <w:bottom w:val="single" w:sz="8" w:space="0" w:color="000000"/>
              <w:right w:val="single" w:sz="8" w:space="0" w:color="auto"/>
            </w:tcBorders>
            <w:hideMark/>
          </w:tcPr>
          <w:p w14:paraId="368E33FD" w14:textId="77777777" w:rsidR="00A941A8" w:rsidRPr="007948A5" w:rsidRDefault="00A941A8" w:rsidP="00C2599F">
            <w:pPr>
              <w:widowControl/>
              <w:autoSpaceDE/>
              <w:autoSpaceDN/>
              <w:adjustRightInd/>
              <w:jc w:val="center"/>
              <w:rPr>
                <w:rFonts w:cs="Arial"/>
                <w:b/>
                <w:bCs/>
                <w:color w:val="000000"/>
                <w:sz w:val="16"/>
                <w:szCs w:val="16"/>
              </w:rPr>
            </w:pPr>
          </w:p>
        </w:tc>
        <w:tc>
          <w:tcPr>
            <w:tcW w:w="661" w:type="pct"/>
            <w:tcBorders>
              <w:top w:val="nil"/>
              <w:left w:val="nil"/>
              <w:bottom w:val="nil"/>
              <w:right w:val="single" w:sz="8" w:space="0" w:color="auto"/>
            </w:tcBorders>
            <w:shd w:val="clear" w:color="auto" w:fill="auto"/>
            <w:hideMark/>
          </w:tcPr>
          <w:p w14:paraId="086D45A8" w14:textId="48BBB4D2" w:rsidR="00A941A8" w:rsidRPr="007948A5" w:rsidRDefault="00A941A8" w:rsidP="00AC5454">
            <w:pPr>
              <w:widowControl/>
              <w:autoSpaceDE/>
              <w:autoSpaceDN/>
              <w:adjustRightInd/>
              <w:jc w:val="center"/>
              <w:rPr>
                <w:rFonts w:cs="Arial"/>
                <w:b/>
                <w:bCs/>
                <w:color w:val="000000"/>
                <w:sz w:val="16"/>
                <w:szCs w:val="16"/>
              </w:rPr>
            </w:pPr>
            <w:r w:rsidRPr="007948A5">
              <w:rPr>
                <w:rFonts w:cs="Arial"/>
                <w:b/>
                <w:bCs/>
                <w:color w:val="000000"/>
                <w:sz w:val="16"/>
                <w:szCs w:val="16"/>
              </w:rPr>
              <w:t xml:space="preserve">(3-yr. </w:t>
            </w:r>
            <w:r w:rsidR="00AC5454" w:rsidRPr="007948A5">
              <w:rPr>
                <w:rFonts w:cs="Arial"/>
                <w:b/>
                <w:bCs/>
                <w:color w:val="000000"/>
                <w:sz w:val="16"/>
                <w:szCs w:val="16"/>
              </w:rPr>
              <w:t>avg</w:t>
            </w:r>
            <w:r w:rsidRPr="007948A5">
              <w:rPr>
                <w:rFonts w:cs="Arial"/>
                <w:b/>
                <w:bCs/>
                <w:color w:val="000000"/>
                <w:sz w:val="16"/>
                <w:szCs w:val="16"/>
              </w:rPr>
              <w:t>)</w:t>
            </w:r>
          </w:p>
        </w:tc>
        <w:tc>
          <w:tcPr>
            <w:tcW w:w="381" w:type="pct"/>
            <w:tcBorders>
              <w:top w:val="nil"/>
              <w:left w:val="nil"/>
              <w:bottom w:val="nil"/>
              <w:right w:val="single" w:sz="8" w:space="0" w:color="auto"/>
            </w:tcBorders>
            <w:shd w:val="clear" w:color="auto" w:fill="auto"/>
            <w:hideMark/>
          </w:tcPr>
          <w:p w14:paraId="63160237"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($/hr)</w:t>
            </w:r>
          </w:p>
        </w:tc>
        <w:tc>
          <w:tcPr>
            <w:tcW w:w="470" w:type="pct"/>
            <w:tcBorders>
              <w:top w:val="nil"/>
              <w:left w:val="nil"/>
              <w:bottom w:val="nil"/>
              <w:right w:val="single" w:sz="8" w:space="0" w:color="auto"/>
            </w:tcBorders>
            <w:shd w:val="clear" w:color="auto" w:fill="auto"/>
            <w:hideMark/>
          </w:tcPr>
          <w:p w14:paraId="5E5FDD0F"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401" w:type="pct"/>
            <w:tcBorders>
              <w:top w:val="nil"/>
              <w:left w:val="nil"/>
              <w:bottom w:val="nil"/>
              <w:right w:val="single" w:sz="8" w:space="0" w:color="auto"/>
            </w:tcBorders>
            <w:shd w:val="clear" w:color="auto" w:fill="auto"/>
            <w:hideMark/>
          </w:tcPr>
          <w:p w14:paraId="1EB06390"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Cost</w:t>
            </w:r>
          </w:p>
        </w:tc>
        <w:tc>
          <w:tcPr>
            <w:tcW w:w="438" w:type="pct"/>
            <w:tcBorders>
              <w:top w:val="nil"/>
              <w:left w:val="nil"/>
              <w:bottom w:val="nil"/>
              <w:right w:val="single" w:sz="8" w:space="0" w:color="auto"/>
            </w:tcBorders>
            <w:shd w:val="clear" w:color="auto" w:fill="auto"/>
            <w:hideMark/>
          </w:tcPr>
          <w:p w14:paraId="6FE8605A"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570" w:type="pct"/>
            <w:tcBorders>
              <w:top w:val="nil"/>
              <w:left w:val="single" w:sz="8" w:space="0" w:color="auto"/>
              <w:right w:val="single" w:sz="8" w:space="0" w:color="auto"/>
            </w:tcBorders>
            <w:shd w:val="clear" w:color="auto" w:fill="auto"/>
            <w:hideMark/>
          </w:tcPr>
          <w:p w14:paraId="40C5631E"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b/>
                <w:bCs/>
                <w:color w:val="000000"/>
                <w:sz w:val="16"/>
                <w:szCs w:val="16"/>
              </w:rPr>
              <w:t>Cost</w:t>
            </w:r>
          </w:p>
        </w:tc>
      </w:tr>
      <w:tr w:rsidR="00A941A8" w:rsidRPr="00247729" w14:paraId="4E0A3A88" w14:textId="77777777" w:rsidTr="00A70221">
        <w:trPr>
          <w:trHeight w:val="315"/>
          <w:tblHeader/>
        </w:trPr>
        <w:tc>
          <w:tcPr>
            <w:tcW w:w="661" w:type="pct"/>
            <w:vMerge/>
            <w:tcBorders>
              <w:top w:val="nil"/>
              <w:left w:val="single" w:sz="8" w:space="0" w:color="auto"/>
              <w:bottom w:val="single" w:sz="8" w:space="0" w:color="000000"/>
              <w:right w:val="single" w:sz="8" w:space="0" w:color="auto"/>
            </w:tcBorders>
            <w:hideMark/>
          </w:tcPr>
          <w:p w14:paraId="74D46020" w14:textId="77777777" w:rsidR="00A941A8" w:rsidRPr="007948A5" w:rsidRDefault="00A941A8" w:rsidP="00C2599F">
            <w:pPr>
              <w:widowControl/>
              <w:autoSpaceDE/>
              <w:autoSpaceDN/>
              <w:adjustRightInd/>
              <w:jc w:val="center"/>
              <w:rPr>
                <w:rFonts w:cs="Arial"/>
                <w:b/>
                <w:bCs/>
                <w:color w:val="000000"/>
                <w:sz w:val="16"/>
                <w:szCs w:val="16"/>
              </w:rPr>
            </w:pPr>
          </w:p>
        </w:tc>
        <w:tc>
          <w:tcPr>
            <w:tcW w:w="661" w:type="pct"/>
            <w:vMerge/>
            <w:tcBorders>
              <w:top w:val="nil"/>
              <w:left w:val="single" w:sz="8" w:space="0" w:color="auto"/>
              <w:bottom w:val="single" w:sz="8" w:space="0" w:color="000000"/>
              <w:right w:val="single" w:sz="8" w:space="0" w:color="auto"/>
            </w:tcBorders>
            <w:hideMark/>
          </w:tcPr>
          <w:p w14:paraId="127890DB" w14:textId="77777777" w:rsidR="00A941A8" w:rsidRPr="007948A5" w:rsidRDefault="00A941A8" w:rsidP="00C2599F">
            <w:pPr>
              <w:widowControl/>
              <w:autoSpaceDE/>
              <w:autoSpaceDN/>
              <w:adjustRightInd/>
              <w:jc w:val="center"/>
              <w:rPr>
                <w:rFonts w:cs="Arial"/>
                <w:b/>
                <w:bCs/>
                <w:color w:val="000000"/>
                <w:sz w:val="16"/>
                <w:szCs w:val="16"/>
              </w:rPr>
            </w:pPr>
          </w:p>
        </w:tc>
        <w:tc>
          <w:tcPr>
            <w:tcW w:w="757" w:type="pct"/>
            <w:vMerge/>
            <w:tcBorders>
              <w:top w:val="nil"/>
              <w:left w:val="single" w:sz="8" w:space="0" w:color="auto"/>
              <w:bottom w:val="single" w:sz="8" w:space="0" w:color="000000"/>
              <w:right w:val="single" w:sz="8" w:space="0" w:color="auto"/>
            </w:tcBorders>
            <w:hideMark/>
          </w:tcPr>
          <w:p w14:paraId="3659E452" w14:textId="77777777" w:rsidR="00A941A8" w:rsidRPr="007948A5" w:rsidRDefault="00A941A8" w:rsidP="00C2599F">
            <w:pPr>
              <w:widowControl/>
              <w:autoSpaceDE/>
              <w:autoSpaceDN/>
              <w:adjustRightInd/>
              <w:jc w:val="center"/>
              <w:rPr>
                <w:rFonts w:cs="Arial"/>
                <w:b/>
                <w:bCs/>
                <w:color w:val="000000"/>
                <w:sz w:val="16"/>
                <w:szCs w:val="16"/>
              </w:rPr>
            </w:pPr>
          </w:p>
        </w:tc>
        <w:tc>
          <w:tcPr>
            <w:tcW w:w="661" w:type="pct"/>
            <w:tcBorders>
              <w:top w:val="nil"/>
              <w:left w:val="nil"/>
              <w:bottom w:val="single" w:sz="8" w:space="0" w:color="auto"/>
              <w:right w:val="single" w:sz="8" w:space="0" w:color="auto"/>
            </w:tcBorders>
            <w:shd w:val="clear" w:color="auto" w:fill="auto"/>
            <w:hideMark/>
          </w:tcPr>
          <w:p w14:paraId="3198F18F" w14:textId="77777777" w:rsidR="00A941A8" w:rsidRPr="007948A5" w:rsidRDefault="00A941A8" w:rsidP="00C2599F">
            <w:pPr>
              <w:widowControl/>
              <w:autoSpaceDE/>
              <w:autoSpaceDN/>
              <w:adjustRightInd/>
              <w:jc w:val="center"/>
              <w:rPr>
                <w:rFonts w:ascii="Calibri" w:hAnsi="Calibri"/>
                <w:color w:val="000000"/>
                <w:sz w:val="16"/>
                <w:szCs w:val="16"/>
              </w:rPr>
            </w:pPr>
          </w:p>
        </w:tc>
        <w:tc>
          <w:tcPr>
            <w:tcW w:w="381" w:type="pct"/>
            <w:tcBorders>
              <w:top w:val="nil"/>
              <w:left w:val="nil"/>
              <w:bottom w:val="single" w:sz="8" w:space="0" w:color="auto"/>
              <w:right w:val="single" w:sz="8" w:space="0" w:color="auto"/>
            </w:tcBorders>
            <w:shd w:val="clear" w:color="auto" w:fill="auto"/>
            <w:hideMark/>
          </w:tcPr>
          <w:p w14:paraId="5377D7A2" w14:textId="77777777" w:rsidR="00A941A8" w:rsidRPr="007948A5" w:rsidRDefault="00A941A8" w:rsidP="00C2599F">
            <w:pPr>
              <w:widowControl/>
              <w:autoSpaceDE/>
              <w:autoSpaceDN/>
              <w:adjustRightInd/>
              <w:jc w:val="center"/>
              <w:rPr>
                <w:rFonts w:ascii="Calibri" w:hAnsi="Calibri"/>
                <w:color w:val="000000"/>
                <w:sz w:val="16"/>
                <w:szCs w:val="16"/>
              </w:rPr>
            </w:pPr>
          </w:p>
        </w:tc>
        <w:tc>
          <w:tcPr>
            <w:tcW w:w="470" w:type="pct"/>
            <w:tcBorders>
              <w:top w:val="nil"/>
              <w:left w:val="nil"/>
              <w:bottom w:val="single" w:sz="8" w:space="0" w:color="auto"/>
              <w:right w:val="single" w:sz="8" w:space="0" w:color="auto"/>
            </w:tcBorders>
            <w:shd w:val="clear" w:color="auto" w:fill="auto"/>
            <w:hideMark/>
          </w:tcPr>
          <w:p w14:paraId="37985624" w14:textId="77777777" w:rsidR="00A941A8" w:rsidRPr="007948A5" w:rsidRDefault="00A941A8" w:rsidP="00C2599F">
            <w:pPr>
              <w:widowControl/>
              <w:autoSpaceDE/>
              <w:autoSpaceDN/>
              <w:adjustRightInd/>
              <w:jc w:val="center"/>
              <w:rPr>
                <w:rFonts w:cs="Arial"/>
                <w:color w:val="000000"/>
                <w:sz w:val="16"/>
                <w:szCs w:val="16"/>
              </w:rPr>
            </w:pPr>
            <w:r w:rsidRPr="007948A5">
              <w:rPr>
                <w:rFonts w:cs="Arial"/>
                <w:color w:val="000000"/>
                <w:sz w:val="16"/>
                <w:szCs w:val="16"/>
              </w:rPr>
              <w:t>(hours)</w:t>
            </w:r>
          </w:p>
        </w:tc>
        <w:tc>
          <w:tcPr>
            <w:tcW w:w="401" w:type="pct"/>
            <w:tcBorders>
              <w:top w:val="nil"/>
              <w:left w:val="nil"/>
              <w:bottom w:val="single" w:sz="8" w:space="0" w:color="auto"/>
              <w:right w:val="single" w:sz="8" w:space="0" w:color="auto"/>
            </w:tcBorders>
            <w:shd w:val="clear" w:color="auto" w:fill="auto"/>
            <w:hideMark/>
          </w:tcPr>
          <w:p w14:paraId="6A2D7951" w14:textId="77777777" w:rsidR="00A941A8" w:rsidRPr="007948A5" w:rsidRDefault="00A941A8" w:rsidP="00C2599F">
            <w:pPr>
              <w:widowControl/>
              <w:autoSpaceDE/>
              <w:autoSpaceDN/>
              <w:adjustRightInd/>
              <w:jc w:val="center"/>
              <w:rPr>
                <w:rFonts w:cs="Arial"/>
                <w:color w:val="000000"/>
                <w:sz w:val="16"/>
                <w:szCs w:val="16"/>
              </w:rPr>
            </w:pPr>
            <w:r w:rsidRPr="007948A5">
              <w:rPr>
                <w:rFonts w:cs="Arial"/>
                <w:color w:val="000000"/>
                <w:sz w:val="16"/>
                <w:szCs w:val="16"/>
              </w:rPr>
              <w:t>($)</w:t>
            </w:r>
          </w:p>
        </w:tc>
        <w:tc>
          <w:tcPr>
            <w:tcW w:w="438" w:type="pct"/>
            <w:tcBorders>
              <w:top w:val="nil"/>
              <w:left w:val="nil"/>
              <w:bottom w:val="single" w:sz="8" w:space="0" w:color="auto"/>
              <w:right w:val="single" w:sz="8" w:space="0" w:color="auto"/>
            </w:tcBorders>
            <w:shd w:val="clear" w:color="auto" w:fill="auto"/>
            <w:hideMark/>
          </w:tcPr>
          <w:p w14:paraId="6D941B40" w14:textId="77777777" w:rsidR="00A941A8" w:rsidRPr="007948A5" w:rsidRDefault="00A941A8" w:rsidP="00C2599F">
            <w:pPr>
              <w:widowControl/>
              <w:autoSpaceDE/>
              <w:autoSpaceDN/>
              <w:adjustRightInd/>
              <w:jc w:val="center"/>
              <w:rPr>
                <w:rFonts w:cs="Arial"/>
                <w:color w:val="000000"/>
                <w:sz w:val="16"/>
                <w:szCs w:val="16"/>
              </w:rPr>
            </w:pPr>
            <w:r w:rsidRPr="007948A5">
              <w:rPr>
                <w:rFonts w:cs="Arial"/>
                <w:color w:val="000000"/>
                <w:sz w:val="16"/>
                <w:szCs w:val="16"/>
              </w:rPr>
              <w:t>(hours)</w:t>
            </w:r>
          </w:p>
        </w:tc>
        <w:tc>
          <w:tcPr>
            <w:tcW w:w="570" w:type="pct"/>
            <w:tcBorders>
              <w:left w:val="single" w:sz="8" w:space="0" w:color="auto"/>
              <w:bottom w:val="single" w:sz="8" w:space="0" w:color="000000"/>
              <w:right w:val="single" w:sz="8" w:space="0" w:color="auto"/>
            </w:tcBorders>
            <w:shd w:val="clear" w:color="auto" w:fill="auto"/>
            <w:hideMark/>
          </w:tcPr>
          <w:p w14:paraId="65E645A2" w14:textId="77777777" w:rsidR="00A941A8" w:rsidRPr="007948A5" w:rsidRDefault="00A941A8" w:rsidP="00C2599F">
            <w:pPr>
              <w:widowControl/>
              <w:autoSpaceDE/>
              <w:autoSpaceDN/>
              <w:adjustRightInd/>
              <w:jc w:val="center"/>
              <w:rPr>
                <w:rFonts w:cs="Arial"/>
                <w:b/>
                <w:bCs/>
                <w:color w:val="000000"/>
                <w:sz w:val="16"/>
                <w:szCs w:val="16"/>
              </w:rPr>
            </w:pPr>
            <w:r w:rsidRPr="007948A5">
              <w:rPr>
                <w:rFonts w:cs="Arial"/>
                <w:color w:val="000000"/>
                <w:sz w:val="16"/>
                <w:szCs w:val="16"/>
              </w:rPr>
              <w:t>($)</w:t>
            </w:r>
          </w:p>
        </w:tc>
      </w:tr>
      <w:tr w:rsidR="00575FA2" w:rsidRPr="00247729" w14:paraId="6BE4233C" w14:textId="77777777" w:rsidTr="00104FF0">
        <w:trPr>
          <w:trHeight w:val="430"/>
        </w:trPr>
        <w:tc>
          <w:tcPr>
            <w:tcW w:w="661" w:type="pct"/>
            <w:tcBorders>
              <w:top w:val="nil"/>
              <w:left w:val="single" w:sz="8" w:space="0" w:color="auto"/>
              <w:bottom w:val="single" w:sz="8" w:space="0" w:color="auto"/>
              <w:right w:val="single" w:sz="8" w:space="0" w:color="auto"/>
            </w:tcBorders>
            <w:shd w:val="clear" w:color="auto" w:fill="auto"/>
            <w:hideMark/>
          </w:tcPr>
          <w:p w14:paraId="797455B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Gather and Record</w:t>
            </w:r>
          </w:p>
        </w:tc>
        <w:tc>
          <w:tcPr>
            <w:tcW w:w="661" w:type="pct"/>
            <w:tcBorders>
              <w:top w:val="nil"/>
              <w:left w:val="nil"/>
              <w:bottom w:val="single" w:sz="8" w:space="0" w:color="auto"/>
              <w:right w:val="single" w:sz="8" w:space="0" w:color="auto"/>
            </w:tcBorders>
            <w:shd w:val="clear" w:color="auto" w:fill="auto"/>
            <w:hideMark/>
          </w:tcPr>
          <w:p w14:paraId="7F090CF1"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Employer</w:t>
            </w:r>
          </w:p>
        </w:tc>
        <w:tc>
          <w:tcPr>
            <w:tcW w:w="757" w:type="pct"/>
            <w:tcBorders>
              <w:top w:val="nil"/>
              <w:left w:val="nil"/>
              <w:bottom w:val="single" w:sz="8" w:space="0" w:color="auto"/>
              <w:right w:val="single" w:sz="8" w:space="0" w:color="auto"/>
            </w:tcBorders>
            <w:shd w:val="clear" w:color="auto" w:fill="auto"/>
            <w:hideMark/>
          </w:tcPr>
          <w:p w14:paraId="19427410" w14:textId="77777777" w:rsidR="00575FA2" w:rsidRPr="007948A5" w:rsidRDefault="00575FA2" w:rsidP="00575FA2">
            <w:pPr>
              <w:jc w:val="center"/>
              <w:rPr>
                <w:rFonts w:cs="Arial"/>
                <w:color w:val="000000"/>
                <w:sz w:val="16"/>
                <w:szCs w:val="16"/>
              </w:rPr>
            </w:pPr>
            <w:r w:rsidRPr="007948A5">
              <w:rPr>
                <w:rFonts w:cs="Arial"/>
                <w:color w:val="000000"/>
                <w:sz w:val="16"/>
                <w:szCs w:val="16"/>
              </w:rPr>
              <w:t>304,106</w:t>
            </w:r>
          </w:p>
        </w:tc>
        <w:tc>
          <w:tcPr>
            <w:tcW w:w="661" w:type="pct"/>
            <w:tcBorders>
              <w:top w:val="nil"/>
              <w:left w:val="nil"/>
              <w:bottom w:val="single" w:sz="8" w:space="0" w:color="auto"/>
              <w:right w:val="single" w:sz="8" w:space="0" w:color="auto"/>
            </w:tcBorders>
            <w:shd w:val="clear" w:color="auto" w:fill="auto"/>
            <w:hideMark/>
          </w:tcPr>
          <w:p w14:paraId="256B3CB1" w14:textId="77777777" w:rsidR="00575FA2" w:rsidRPr="007948A5" w:rsidRDefault="00575FA2" w:rsidP="00575FA2">
            <w:pPr>
              <w:jc w:val="center"/>
              <w:rPr>
                <w:rFonts w:cs="Arial"/>
                <w:color w:val="000000"/>
                <w:sz w:val="16"/>
                <w:szCs w:val="16"/>
              </w:rPr>
            </w:pPr>
            <w:r w:rsidRPr="007948A5">
              <w:rPr>
                <w:rFonts w:cs="Arial"/>
                <w:color w:val="000000"/>
                <w:sz w:val="16"/>
                <w:szCs w:val="16"/>
              </w:rPr>
              <w:t>6,082,120</w:t>
            </w:r>
          </w:p>
        </w:tc>
        <w:tc>
          <w:tcPr>
            <w:tcW w:w="381" w:type="pct"/>
            <w:tcBorders>
              <w:top w:val="nil"/>
              <w:left w:val="nil"/>
              <w:bottom w:val="single" w:sz="8" w:space="0" w:color="auto"/>
              <w:right w:val="single" w:sz="8" w:space="0" w:color="auto"/>
            </w:tcBorders>
            <w:shd w:val="clear" w:color="auto" w:fill="auto"/>
            <w:hideMark/>
          </w:tcPr>
          <w:p w14:paraId="1E041297" w14:textId="5C065071"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51.50 </w:t>
            </w:r>
          </w:p>
        </w:tc>
        <w:tc>
          <w:tcPr>
            <w:tcW w:w="470" w:type="pct"/>
            <w:tcBorders>
              <w:top w:val="nil"/>
              <w:left w:val="nil"/>
              <w:bottom w:val="single" w:sz="8" w:space="0" w:color="auto"/>
              <w:right w:val="single" w:sz="8" w:space="0" w:color="auto"/>
            </w:tcBorders>
            <w:shd w:val="clear" w:color="auto" w:fill="auto"/>
            <w:hideMark/>
          </w:tcPr>
          <w:p w14:paraId="1D49FEDA"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0.117</w:t>
            </w:r>
          </w:p>
        </w:tc>
        <w:tc>
          <w:tcPr>
            <w:tcW w:w="401" w:type="pct"/>
            <w:tcBorders>
              <w:top w:val="nil"/>
              <w:left w:val="nil"/>
              <w:bottom w:val="single" w:sz="8" w:space="0" w:color="auto"/>
              <w:right w:val="single" w:sz="8" w:space="0" w:color="auto"/>
            </w:tcBorders>
            <w:shd w:val="clear" w:color="auto" w:fill="auto"/>
            <w:hideMark/>
          </w:tcPr>
          <w:p w14:paraId="3AC2BC6D" w14:textId="5CA533FF"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6.01 </w:t>
            </w:r>
          </w:p>
        </w:tc>
        <w:tc>
          <w:tcPr>
            <w:tcW w:w="438" w:type="pct"/>
            <w:tcBorders>
              <w:top w:val="nil"/>
              <w:left w:val="nil"/>
              <w:bottom w:val="single" w:sz="8" w:space="0" w:color="auto"/>
              <w:right w:val="single" w:sz="8" w:space="0" w:color="auto"/>
            </w:tcBorders>
            <w:shd w:val="clear" w:color="auto" w:fill="auto"/>
            <w:hideMark/>
          </w:tcPr>
          <w:p w14:paraId="5BC36329" w14:textId="77777777" w:rsidR="00575FA2" w:rsidRPr="007948A5" w:rsidRDefault="00575FA2" w:rsidP="00575FA2">
            <w:pPr>
              <w:jc w:val="right"/>
              <w:rPr>
                <w:rFonts w:cs="Arial"/>
                <w:color w:val="000000"/>
                <w:sz w:val="16"/>
                <w:szCs w:val="16"/>
              </w:rPr>
            </w:pPr>
            <w:r w:rsidRPr="007948A5">
              <w:rPr>
                <w:rFonts w:cs="Arial"/>
                <w:color w:val="000000"/>
                <w:sz w:val="16"/>
                <w:szCs w:val="16"/>
              </w:rPr>
              <w:t>709,581</w:t>
            </w:r>
          </w:p>
        </w:tc>
        <w:tc>
          <w:tcPr>
            <w:tcW w:w="570" w:type="pct"/>
            <w:tcBorders>
              <w:top w:val="nil"/>
              <w:left w:val="nil"/>
              <w:bottom w:val="single" w:sz="8" w:space="0" w:color="auto"/>
              <w:right w:val="single" w:sz="8" w:space="0" w:color="auto"/>
            </w:tcBorders>
            <w:shd w:val="clear" w:color="auto" w:fill="auto"/>
            <w:hideMark/>
          </w:tcPr>
          <w:p w14:paraId="71BFF342" w14:textId="7948D777" w:rsidR="00575FA2" w:rsidRPr="007948A5" w:rsidRDefault="00575FA2" w:rsidP="00575FA2">
            <w:pPr>
              <w:jc w:val="right"/>
              <w:rPr>
                <w:rFonts w:cs="Arial"/>
                <w:color w:val="000000"/>
                <w:sz w:val="16"/>
                <w:szCs w:val="16"/>
              </w:rPr>
            </w:pPr>
            <w:r w:rsidRPr="007948A5">
              <w:rPr>
                <w:sz w:val="16"/>
                <w:szCs w:val="16"/>
              </w:rPr>
              <w:t xml:space="preserve"> 36,543,404 </w:t>
            </w:r>
          </w:p>
        </w:tc>
      </w:tr>
      <w:tr w:rsidR="00575FA2" w:rsidRPr="00247729" w14:paraId="42556C1C" w14:textId="77777777" w:rsidTr="00104FF0">
        <w:trPr>
          <w:trHeight w:val="315"/>
        </w:trPr>
        <w:tc>
          <w:tcPr>
            <w:tcW w:w="661" w:type="pct"/>
            <w:tcBorders>
              <w:top w:val="nil"/>
              <w:left w:val="single" w:sz="8" w:space="0" w:color="auto"/>
              <w:bottom w:val="single" w:sz="8" w:space="0" w:color="auto"/>
              <w:right w:val="single" w:sz="8" w:space="0" w:color="auto"/>
            </w:tcBorders>
            <w:shd w:val="clear" w:color="auto" w:fill="auto"/>
            <w:hideMark/>
          </w:tcPr>
          <w:p w14:paraId="2A28A32B" w14:textId="77777777" w:rsidR="00575FA2" w:rsidRPr="007948A5" w:rsidRDefault="00575FA2" w:rsidP="00575FA2">
            <w:pPr>
              <w:widowControl/>
              <w:autoSpaceDE/>
              <w:autoSpaceDN/>
              <w:adjustRightInd/>
              <w:rPr>
                <w:rFonts w:cs="Arial"/>
                <w:color w:val="000000"/>
                <w:sz w:val="16"/>
                <w:szCs w:val="16"/>
              </w:rPr>
            </w:pPr>
            <w:r w:rsidRPr="007948A5">
              <w:rPr>
                <w:rFonts w:cs="Arial"/>
                <w:sz w:val="16"/>
                <w:szCs w:val="16"/>
              </w:rPr>
              <w:t>Post Information</w:t>
            </w:r>
          </w:p>
        </w:tc>
        <w:tc>
          <w:tcPr>
            <w:tcW w:w="661" w:type="pct"/>
            <w:tcBorders>
              <w:top w:val="nil"/>
              <w:left w:val="nil"/>
              <w:bottom w:val="single" w:sz="8" w:space="0" w:color="auto"/>
              <w:right w:val="single" w:sz="8" w:space="0" w:color="auto"/>
            </w:tcBorders>
            <w:shd w:val="clear" w:color="auto" w:fill="auto"/>
            <w:hideMark/>
          </w:tcPr>
          <w:p w14:paraId="7408718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Employer</w:t>
            </w:r>
          </w:p>
        </w:tc>
        <w:tc>
          <w:tcPr>
            <w:tcW w:w="757" w:type="pct"/>
            <w:tcBorders>
              <w:top w:val="nil"/>
              <w:left w:val="nil"/>
              <w:bottom w:val="single" w:sz="8" w:space="0" w:color="auto"/>
              <w:right w:val="single" w:sz="8" w:space="0" w:color="auto"/>
            </w:tcBorders>
            <w:shd w:val="clear" w:color="auto" w:fill="auto"/>
            <w:hideMark/>
          </w:tcPr>
          <w:p w14:paraId="02F817C5" w14:textId="77777777" w:rsidR="00575FA2" w:rsidRPr="007948A5" w:rsidRDefault="00575FA2" w:rsidP="00575FA2">
            <w:pPr>
              <w:jc w:val="center"/>
              <w:rPr>
                <w:rFonts w:cs="Arial"/>
                <w:color w:val="000000"/>
                <w:sz w:val="16"/>
                <w:szCs w:val="16"/>
              </w:rPr>
            </w:pPr>
            <w:r w:rsidRPr="007948A5">
              <w:rPr>
                <w:rFonts w:cs="Arial"/>
                <w:color w:val="000000"/>
                <w:sz w:val="16"/>
                <w:szCs w:val="16"/>
              </w:rPr>
              <w:t>304,106</w:t>
            </w:r>
          </w:p>
        </w:tc>
        <w:tc>
          <w:tcPr>
            <w:tcW w:w="661" w:type="pct"/>
            <w:tcBorders>
              <w:top w:val="nil"/>
              <w:left w:val="nil"/>
              <w:bottom w:val="single" w:sz="8" w:space="0" w:color="auto"/>
              <w:right w:val="single" w:sz="8" w:space="0" w:color="auto"/>
            </w:tcBorders>
            <w:shd w:val="clear" w:color="auto" w:fill="auto"/>
            <w:hideMark/>
          </w:tcPr>
          <w:p w14:paraId="02B49E3D" w14:textId="77777777" w:rsidR="00575FA2" w:rsidRPr="007948A5" w:rsidRDefault="00575FA2" w:rsidP="00575FA2">
            <w:pPr>
              <w:jc w:val="center"/>
              <w:rPr>
                <w:rFonts w:cs="Arial"/>
                <w:color w:val="000000"/>
                <w:sz w:val="16"/>
                <w:szCs w:val="16"/>
              </w:rPr>
            </w:pPr>
            <w:r w:rsidRPr="007948A5">
              <w:rPr>
                <w:rFonts w:cs="Arial"/>
                <w:color w:val="000000"/>
                <w:sz w:val="16"/>
                <w:szCs w:val="16"/>
              </w:rPr>
              <w:t>6,082,120</w:t>
            </w:r>
          </w:p>
        </w:tc>
        <w:tc>
          <w:tcPr>
            <w:tcW w:w="381" w:type="pct"/>
            <w:tcBorders>
              <w:top w:val="nil"/>
              <w:left w:val="nil"/>
              <w:bottom w:val="single" w:sz="8" w:space="0" w:color="auto"/>
              <w:right w:val="single" w:sz="8" w:space="0" w:color="auto"/>
            </w:tcBorders>
            <w:shd w:val="clear" w:color="auto" w:fill="auto"/>
            <w:hideMark/>
          </w:tcPr>
          <w:p w14:paraId="66272A14" w14:textId="7A7ED6F4"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51.50 </w:t>
            </w:r>
          </w:p>
        </w:tc>
        <w:tc>
          <w:tcPr>
            <w:tcW w:w="470" w:type="pct"/>
            <w:tcBorders>
              <w:top w:val="nil"/>
              <w:left w:val="nil"/>
              <w:bottom w:val="single" w:sz="8" w:space="0" w:color="auto"/>
              <w:right w:val="single" w:sz="8" w:space="0" w:color="auto"/>
            </w:tcBorders>
            <w:shd w:val="clear" w:color="auto" w:fill="auto"/>
            <w:hideMark/>
          </w:tcPr>
          <w:p w14:paraId="078640A5"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0.017</w:t>
            </w:r>
          </w:p>
        </w:tc>
        <w:tc>
          <w:tcPr>
            <w:tcW w:w="401" w:type="pct"/>
            <w:tcBorders>
              <w:top w:val="nil"/>
              <w:left w:val="nil"/>
              <w:bottom w:val="single" w:sz="8" w:space="0" w:color="auto"/>
              <w:right w:val="single" w:sz="8" w:space="0" w:color="auto"/>
            </w:tcBorders>
            <w:shd w:val="clear" w:color="auto" w:fill="auto"/>
            <w:hideMark/>
          </w:tcPr>
          <w:p w14:paraId="446A9DAF" w14:textId="48C8B6CC"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0.86 </w:t>
            </w:r>
          </w:p>
        </w:tc>
        <w:tc>
          <w:tcPr>
            <w:tcW w:w="438" w:type="pct"/>
            <w:tcBorders>
              <w:top w:val="nil"/>
              <w:left w:val="nil"/>
              <w:bottom w:val="single" w:sz="8" w:space="0" w:color="auto"/>
              <w:right w:val="single" w:sz="8" w:space="0" w:color="auto"/>
            </w:tcBorders>
            <w:shd w:val="clear" w:color="auto" w:fill="auto"/>
            <w:hideMark/>
          </w:tcPr>
          <w:p w14:paraId="49300EB3" w14:textId="77777777" w:rsidR="00575FA2" w:rsidRPr="007948A5" w:rsidRDefault="00575FA2" w:rsidP="00575FA2">
            <w:pPr>
              <w:jc w:val="right"/>
              <w:rPr>
                <w:rFonts w:cs="Arial"/>
                <w:color w:val="000000"/>
                <w:sz w:val="16"/>
                <w:szCs w:val="16"/>
              </w:rPr>
            </w:pPr>
            <w:r w:rsidRPr="007948A5">
              <w:rPr>
                <w:rFonts w:cs="Arial"/>
                <w:color w:val="000000"/>
                <w:sz w:val="16"/>
                <w:szCs w:val="16"/>
              </w:rPr>
              <w:t>101,369</w:t>
            </w:r>
          </w:p>
        </w:tc>
        <w:tc>
          <w:tcPr>
            <w:tcW w:w="570" w:type="pct"/>
            <w:tcBorders>
              <w:top w:val="nil"/>
              <w:left w:val="nil"/>
              <w:bottom w:val="single" w:sz="8" w:space="0" w:color="auto"/>
              <w:right w:val="single" w:sz="8" w:space="0" w:color="auto"/>
            </w:tcBorders>
            <w:shd w:val="clear" w:color="auto" w:fill="auto"/>
            <w:hideMark/>
          </w:tcPr>
          <w:p w14:paraId="53B0D7D8" w14:textId="6F09500A" w:rsidR="00575FA2" w:rsidRPr="007948A5" w:rsidRDefault="00575FA2" w:rsidP="00575FA2">
            <w:pPr>
              <w:jc w:val="right"/>
              <w:rPr>
                <w:rFonts w:cs="Arial"/>
                <w:color w:val="000000"/>
                <w:sz w:val="16"/>
                <w:szCs w:val="16"/>
              </w:rPr>
            </w:pPr>
            <w:r w:rsidRPr="007948A5">
              <w:rPr>
                <w:sz w:val="16"/>
                <w:szCs w:val="16"/>
              </w:rPr>
              <w:t xml:space="preserve"> 5,220,486 </w:t>
            </w:r>
          </w:p>
        </w:tc>
      </w:tr>
      <w:tr w:rsidR="00575FA2" w:rsidRPr="00247729" w14:paraId="3FCF0E16" w14:textId="77777777" w:rsidTr="00104FF0">
        <w:trPr>
          <w:trHeight w:val="556"/>
        </w:trPr>
        <w:tc>
          <w:tcPr>
            <w:tcW w:w="661" w:type="pct"/>
            <w:tcBorders>
              <w:top w:val="nil"/>
              <w:left w:val="single" w:sz="8" w:space="0" w:color="auto"/>
              <w:bottom w:val="single" w:sz="8" w:space="0" w:color="auto"/>
              <w:right w:val="single" w:sz="8" w:space="0" w:color="auto"/>
            </w:tcBorders>
            <w:shd w:val="clear" w:color="auto" w:fill="auto"/>
            <w:hideMark/>
          </w:tcPr>
          <w:p w14:paraId="62214490"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 xml:space="preserve">Maintain Records </w:t>
            </w:r>
          </w:p>
        </w:tc>
        <w:tc>
          <w:tcPr>
            <w:tcW w:w="661" w:type="pct"/>
            <w:tcBorders>
              <w:top w:val="nil"/>
              <w:left w:val="nil"/>
              <w:bottom w:val="single" w:sz="8" w:space="0" w:color="auto"/>
              <w:right w:val="single" w:sz="8" w:space="0" w:color="auto"/>
            </w:tcBorders>
            <w:shd w:val="clear" w:color="auto" w:fill="auto"/>
            <w:hideMark/>
          </w:tcPr>
          <w:p w14:paraId="315032B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Employer</w:t>
            </w:r>
          </w:p>
        </w:tc>
        <w:tc>
          <w:tcPr>
            <w:tcW w:w="757" w:type="pct"/>
            <w:tcBorders>
              <w:top w:val="nil"/>
              <w:left w:val="nil"/>
              <w:bottom w:val="single" w:sz="8" w:space="0" w:color="auto"/>
              <w:right w:val="single" w:sz="8" w:space="0" w:color="auto"/>
            </w:tcBorders>
            <w:shd w:val="clear" w:color="auto" w:fill="auto"/>
            <w:hideMark/>
          </w:tcPr>
          <w:p w14:paraId="6CB64742" w14:textId="77777777" w:rsidR="00575FA2" w:rsidRPr="007948A5" w:rsidRDefault="00575FA2" w:rsidP="00575FA2">
            <w:pPr>
              <w:jc w:val="center"/>
              <w:rPr>
                <w:rFonts w:cs="Arial"/>
                <w:color w:val="000000"/>
                <w:sz w:val="16"/>
                <w:szCs w:val="16"/>
              </w:rPr>
            </w:pPr>
            <w:r w:rsidRPr="007948A5">
              <w:rPr>
                <w:rFonts w:cs="Arial"/>
                <w:color w:val="000000"/>
                <w:sz w:val="16"/>
                <w:szCs w:val="16"/>
              </w:rPr>
              <w:t>304,106</w:t>
            </w:r>
          </w:p>
        </w:tc>
        <w:tc>
          <w:tcPr>
            <w:tcW w:w="661" w:type="pct"/>
            <w:tcBorders>
              <w:top w:val="nil"/>
              <w:left w:val="nil"/>
              <w:bottom w:val="single" w:sz="8" w:space="0" w:color="auto"/>
              <w:right w:val="single" w:sz="8" w:space="0" w:color="auto"/>
            </w:tcBorders>
            <w:shd w:val="clear" w:color="auto" w:fill="auto"/>
            <w:hideMark/>
          </w:tcPr>
          <w:p w14:paraId="27D89255" w14:textId="77777777" w:rsidR="00575FA2" w:rsidRPr="007948A5" w:rsidRDefault="00575FA2" w:rsidP="00575FA2">
            <w:pPr>
              <w:jc w:val="center"/>
              <w:rPr>
                <w:rFonts w:cs="Arial"/>
                <w:color w:val="000000"/>
                <w:sz w:val="16"/>
                <w:szCs w:val="16"/>
              </w:rPr>
            </w:pPr>
            <w:r w:rsidRPr="007948A5">
              <w:rPr>
                <w:rFonts w:cs="Arial"/>
                <w:color w:val="000000"/>
                <w:sz w:val="16"/>
                <w:szCs w:val="16"/>
              </w:rPr>
              <w:t>6,082,120</w:t>
            </w:r>
          </w:p>
        </w:tc>
        <w:tc>
          <w:tcPr>
            <w:tcW w:w="381" w:type="pct"/>
            <w:tcBorders>
              <w:top w:val="nil"/>
              <w:left w:val="nil"/>
              <w:bottom w:val="single" w:sz="8" w:space="0" w:color="auto"/>
              <w:right w:val="single" w:sz="8" w:space="0" w:color="auto"/>
            </w:tcBorders>
            <w:shd w:val="clear" w:color="auto" w:fill="auto"/>
            <w:hideMark/>
          </w:tcPr>
          <w:p w14:paraId="3A729B53" w14:textId="53508425"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51.50 </w:t>
            </w:r>
          </w:p>
        </w:tc>
        <w:tc>
          <w:tcPr>
            <w:tcW w:w="470" w:type="pct"/>
            <w:tcBorders>
              <w:top w:val="nil"/>
              <w:left w:val="nil"/>
              <w:bottom w:val="single" w:sz="8" w:space="0" w:color="auto"/>
              <w:right w:val="single" w:sz="8" w:space="0" w:color="auto"/>
            </w:tcBorders>
            <w:shd w:val="clear" w:color="auto" w:fill="auto"/>
            <w:hideMark/>
          </w:tcPr>
          <w:p w14:paraId="59BD8DD3"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0.017</w:t>
            </w:r>
          </w:p>
        </w:tc>
        <w:tc>
          <w:tcPr>
            <w:tcW w:w="401" w:type="pct"/>
            <w:tcBorders>
              <w:top w:val="nil"/>
              <w:left w:val="nil"/>
              <w:bottom w:val="single" w:sz="8" w:space="0" w:color="auto"/>
              <w:right w:val="single" w:sz="8" w:space="0" w:color="auto"/>
            </w:tcBorders>
            <w:shd w:val="clear" w:color="auto" w:fill="auto"/>
            <w:hideMark/>
          </w:tcPr>
          <w:p w14:paraId="57F6CD37" w14:textId="57197EEF"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0.86 </w:t>
            </w:r>
          </w:p>
        </w:tc>
        <w:tc>
          <w:tcPr>
            <w:tcW w:w="438" w:type="pct"/>
            <w:tcBorders>
              <w:top w:val="nil"/>
              <w:left w:val="nil"/>
              <w:bottom w:val="single" w:sz="8" w:space="0" w:color="auto"/>
              <w:right w:val="single" w:sz="8" w:space="0" w:color="auto"/>
            </w:tcBorders>
            <w:shd w:val="clear" w:color="auto" w:fill="auto"/>
            <w:hideMark/>
          </w:tcPr>
          <w:p w14:paraId="322B9099" w14:textId="77777777" w:rsidR="00575FA2" w:rsidRPr="007948A5" w:rsidRDefault="00575FA2" w:rsidP="00575FA2">
            <w:pPr>
              <w:jc w:val="right"/>
              <w:rPr>
                <w:rFonts w:cs="Arial"/>
                <w:color w:val="000000"/>
                <w:sz w:val="16"/>
                <w:szCs w:val="16"/>
              </w:rPr>
            </w:pPr>
            <w:r w:rsidRPr="007948A5">
              <w:rPr>
                <w:rFonts w:cs="Arial"/>
                <w:color w:val="000000"/>
                <w:sz w:val="16"/>
                <w:szCs w:val="16"/>
              </w:rPr>
              <w:t>101,369</w:t>
            </w:r>
          </w:p>
        </w:tc>
        <w:tc>
          <w:tcPr>
            <w:tcW w:w="570" w:type="pct"/>
            <w:tcBorders>
              <w:top w:val="nil"/>
              <w:left w:val="nil"/>
              <w:bottom w:val="single" w:sz="8" w:space="0" w:color="auto"/>
              <w:right w:val="single" w:sz="8" w:space="0" w:color="auto"/>
            </w:tcBorders>
            <w:shd w:val="clear" w:color="auto" w:fill="auto"/>
            <w:hideMark/>
          </w:tcPr>
          <w:p w14:paraId="4C56FA59" w14:textId="52EA6AAA" w:rsidR="00575FA2" w:rsidRPr="007948A5" w:rsidRDefault="00575FA2" w:rsidP="00575FA2">
            <w:pPr>
              <w:jc w:val="right"/>
              <w:rPr>
                <w:rFonts w:cs="Arial"/>
                <w:color w:val="000000"/>
                <w:sz w:val="16"/>
                <w:szCs w:val="16"/>
              </w:rPr>
            </w:pPr>
            <w:r w:rsidRPr="007948A5">
              <w:rPr>
                <w:sz w:val="16"/>
                <w:szCs w:val="16"/>
              </w:rPr>
              <w:t xml:space="preserve"> 5,220,486 </w:t>
            </w:r>
          </w:p>
        </w:tc>
      </w:tr>
      <w:tr w:rsidR="00575FA2" w:rsidRPr="00247729" w14:paraId="1E9F3AF0" w14:textId="77777777" w:rsidTr="00104FF0">
        <w:trPr>
          <w:trHeight w:val="556"/>
        </w:trPr>
        <w:tc>
          <w:tcPr>
            <w:tcW w:w="661" w:type="pct"/>
            <w:tcBorders>
              <w:top w:val="nil"/>
              <w:left w:val="single" w:sz="8" w:space="0" w:color="auto"/>
              <w:bottom w:val="single" w:sz="8" w:space="0" w:color="auto"/>
              <w:right w:val="single" w:sz="8" w:space="0" w:color="auto"/>
            </w:tcBorders>
            <w:shd w:val="clear" w:color="auto" w:fill="auto"/>
          </w:tcPr>
          <w:p w14:paraId="055C2F19"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Provide information on request- current employee</w:t>
            </w:r>
          </w:p>
        </w:tc>
        <w:tc>
          <w:tcPr>
            <w:tcW w:w="661" w:type="pct"/>
            <w:tcBorders>
              <w:top w:val="nil"/>
              <w:left w:val="nil"/>
              <w:bottom w:val="single" w:sz="8" w:space="0" w:color="auto"/>
              <w:right w:val="single" w:sz="8" w:space="0" w:color="auto"/>
            </w:tcBorders>
            <w:shd w:val="clear" w:color="auto" w:fill="auto"/>
          </w:tcPr>
          <w:p w14:paraId="3C878209"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Employer</w:t>
            </w:r>
          </w:p>
        </w:tc>
        <w:tc>
          <w:tcPr>
            <w:tcW w:w="757" w:type="pct"/>
            <w:tcBorders>
              <w:top w:val="nil"/>
              <w:left w:val="nil"/>
              <w:bottom w:val="single" w:sz="8" w:space="0" w:color="auto"/>
              <w:right w:val="single" w:sz="8" w:space="0" w:color="auto"/>
            </w:tcBorders>
            <w:shd w:val="clear" w:color="auto" w:fill="auto"/>
          </w:tcPr>
          <w:p w14:paraId="359476B3" w14:textId="77777777" w:rsidR="00575FA2" w:rsidRPr="007948A5" w:rsidRDefault="00575FA2" w:rsidP="00575FA2">
            <w:pPr>
              <w:jc w:val="center"/>
              <w:rPr>
                <w:rFonts w:cs="Arial"/>
                <w:color w:val="000000"/>
                <w:sz w:val="16"/>
                <w:szCs w:val="16"/>
              </w:rPr>
            </w:pPr>
            <w:r w:rsidRPr="007948A5">
              <w:rPr>
                <w:rFonts w:cs="Arial"/>
                <w:color w:val="000000"/>
                <w:sz w:val="16"/>
                <w:szCs w:val="16"/>
              </w:rPr>
              <w:t>304,106</w:t>
            </w:r>
          </w:p>
        </w:tc>
        <w:tc>
          <w:tcPr>
            <w:tcW w:w="661" w:type="pct"/>
            <w:tcBorders>
              <w:top w:val="nil"/>
              <w:left w:val="nil"/>
              <w:bottom w:val="single" w:sz="8" w:space="0" w:color="auto"/>
              <w:right w:val="single" w:sz="8" w:space="0" w:color="auto"/>
            </w:tcBorders>
            <w:shd w:val="clear" w:color="auto" w:fill="auto"/>
          </w:tcPr>
          <w:p w14:paraId="1B9A8C4B" w14:textId="77777777" w:rsidR="00575FA2" w:rsidRPr="007948A5" w:rsidRDefault="00575FA2" w:rsidP="00575FA2">
            <w:pPr>
              <w:jc w:val="center"/>
              <w:rPr>
                <w:rFonts w:cs="Arial"/>
                <w:color w:val="000000"/>
                <w:sz w:val="16"/>
                <w:szCs w:val="16"/>
              </w:rPr>
            </w:pPr>
            <w:r w:rsidRPr="007948A5">
              <w:rPr>
                <w:rFonts w:cs="Arial"/>
                <w:color w:val="000000"/>
                <w:sz w:val="16"/>
                <w:szCs w:val="16"/>
              </w:rPr>
              <w:t>304,106</w:t>
            </w:r>
          </w:p>
        </w:tc>
        <w:tc>
          <w:tcPr>
            <w:tcW w:w="381" w:type="pct"/>
            <w:tcBorders>
              <w:top w:val="nil"/>
              <w:left w:val="nil"/>
              <w:bottom w:val="single" w:sz="8" w:space="0" w:color="auto"/>
              <w:right w:val="single" w:sz="8" w:space="0" w:color="auto"/>
            </w:tcBorders>
            <w:shd w:val="clear" w:color="auto" w:fill="auto"/>
          </w:tcPr>
          <w:p w14:paraId="1304D5DE" w14:textId="060AD2D4"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51.50 </w:t>
            </w:r>
          </w:p>
        </w:tc>
        <w:tc>
          <w:tcPr>
            <w:tcW w:w="470" w:type="pct"/>
            <w:tcBorders>
              <w:top w:val="nil"/>
              <w:left w:val="nil"/>
              <w:bottom w:val="single" w:sz="8" w:space="0" w:color="auto"/>
              <w:right w:val="single" w:sz="8" w:space="0" w:color="auto"/>
            </w:tcBorders>
            <w:shd w:val="clear" w:color="auto" w:fill="auto"/>
          </w:tcPr>
          <w:p w14:paraId="3B8D571A"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0.10</w:t>
            </w:r>
          </w:p>
        </w:tc>
        <w:tc>
          <w:tcPr>
            <w:tcW w:w="401" w:type="pct"/>
            <w:tcBorders>
              <w:top w:val="nil"/>
              <w:left w:val="nil"/>
              <w:bottom w:val="single" w:sz="8" w:space="0" w:color="auto"/>
              <w:right w:val="single" w:sz="8" w:space="0" w:color="auto"/>
            </w:tcBorders>
            <w:shd w:val="clear" w:color="auto" w:fill="auto"/>
          </w:tcPr>
          <w:p w14:paraId="385355CA" w14:textId="082773F7"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5.15 </w:t>
            </w:r>
          </w:p>
        </w:tc>
        <w:tc>
          <w:tcPr>
            <w:tcW w:w="438" w:type="pct"/>
            <w:tcBorders>
              <w:top w:val="nil"/>
              <w:left w:val="nil"/>
              <w:bottom w:val="single" w:sz="8" w:space="0" w:color="auto"/>
              <w:right w:val="single" w:sz="8" w:space="0" w:color="auto"/>
            </w:tcBorders>
            <w:shd w:val="clear" w:color="auto" w:fill="auto"/>
          </w:tcPr>
          <w:p w14:paraId="700EFBF3" w14:textId="77777777" w:rsidR="00575FA2" w:rsidRPr="007948A5" w:rsidRDefault="00575FA2" w:rsidP="00575FA2">
            <w:pPr>
              <w:jc w:val="right"/>
              <w:rPr>
                <w:rFonts w:cs="Arial"/>
                <w:color w:val="000000"/>
                <w:sz w:val="16"/>
                <w:szCs w:val="16"/>
              </w:rPr>
            </w:pPr>
            <w:r w:rsidRPr="007948A5">
              <w:rPr>
                <w:rFonts w:cs="Arial"/>
                <w:color w:val="000000"/>
                <w:sz w:val="16"/>
                <w:szCs w:val="16"/>
              </w:rPr>
              <w:t>30,411</w:t>
            </w:r>
          </w:p>
        </w:tc>
        <w:tc>
          <w:tcPr>
            <w:tcW w:w="570" w:type="pct"/>
            <w:tcBorders>
              <w:top w:val="nil"/>
              <w:left w:val="nil"/>
              <w:bottom w:val="single" w:sz="8" w:space="0" w:color="auto"/>
              <w:right w:val="single" w:sz="8" w:space="0" w:color="auto"/>
            </w:tcBorders>
            <w:shd w:val="clear" w:color="auto" w:fill="auto"/>
          </w:tcPr>
          <w:p w14:paraId="09E483C1" w14:textId="6846C509" w:rsidR="00575FA2" w:rsidRPr="007948A5" w:rsidRDefault="00575FA2" w:rsidP="00575FA2">
            <w:pPr>
              <w:jc w:val="right"/>
              <w:rPr>
                <w:rFonts w:cs="Arial"/>
                <w:color w:val="000000"/>
                <w:sz w:val="16"/>
                <w:szCs w:val="16"/>
              </w:rPr>
            </w:pPr>
            <w:r w:rsidRPr="007948A5">
              <w:rPr>
                <w:sz w:val="16"/>
                <w:szCs w:val="16"/>
              </w:rPr>
              <w:t xml:space="preserve"> 1,566,146 </w:t>
            </w:r>
          </w:p>
        </w:tc>
      </w:tr>
      <w:tr w:rsidR="00575FA2" w:rsidRPr="00247729" w14:paraId="4C5E3E12" w14:textId="77777777" w:rsidTr="00104FF0">
        <w:trPr>
          <w:trHeight w:val="232"/>
        </w:trPr>
        <w:tc>
          <w:tcPr>
            <w:tcW w:w="661" w:type="pct"/>
            <w:tcBorders>
              <w:top w:val="nil"/>
              <w:left w:val="single" w:sz="8" w:space="0" w:color="auto"/>
              <w:bottom w:val="single" w:sz="8" w:space="0" w:color="auto"/>
              <w:right w:val="single" w:sz="8" w:space="0" w:color="auto"/>
            </w:tcBorders>
            <w:shd w:val="clear" w:color="auto" w:fill="auto"/>
          </w:tcPr>
          <w:p w14:paraId="5DA4C90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Provide information on request – former employee</w:t>
            </w:r>
          </w:p>
        </w:tc>
        <w:tc>
          <w:tcPr>
            <w:tcW w:w="661" w:type="pct"/>
            <w:tcBorders>
              <w:top w:val="nil"/>
              <w:left w:val="nil"/>
              <w:bottom w:val="single" w:sz="8" w:space="0" w:color="auto"/>
              <w:right w:val="single" w:sz="8" w:space="0" w:color="auto"/>
            </w:tcBorders>
            <w:shd w:val="clear" w:color="auto" w:fill="auto"/>
          </w:tcPr>
          <w:p w14:paraId="15C0E218"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Employer</w:t>
            </w:r>
          </w:p>
        </w:tc>
        <w:tc>
          <w:tcPr>
            <w:tcW w:w="757" w:type="pct"/>
            <w:tcBorders>
              <w:top w:val="nil"/>
              <w:left w:val="nil"/>
              <w:bottom w:val="single" w:sz="8" w:space="0" w:color="auto"/>
              <w:right w:val="single" w:sz="8" w:space="0" w:color="auto"/>
            </w:tcBorders>
            <w:shd w:val="clear" w:color="auto" w:fill="auto"/>
          </w:tcPr>
          <w:p w14:paraId="23AE7050" w14:textId="77777777" w:rsidR="00575FA2" w:rsidRPr="007948A5" w:rsidRDefault="00575FA2" w:rsidP="00575FA2">
            <w:pPr>
              <w:jc w:val="center"/>
              <w:rPr>
                <w:rFonts w:cs="Arial"/>
                <w:color w:val="000000"/>
                <w:sz w:val="16"/>
                <w:szCs w:val="16"/>
              </w:rPr>
            </w:pPr>
            <w:r w:rsidRPr="007948A5">
              <w:rPr>
                <w:rFonts w:cs="Arial"/>
                <w:color w:val="000000"/>
                <w:sz w:val="16"/>
                <w:szCs w:val="16"/>
              </w:rPr>
              <w:t>304,106</w:t>
            </w:r>
          </w:p>
        </w:tc>
        <w:tc>
          <w:tcPr>
            <w:tcW w:w="661" w:type="pct"/>
            <w:tcBorders>
              <w:top w:val="nil"/>
              <w:left w:val="nil"/>
              <w:bottom w:val="single" w:sz="8" w:space="0" w:color="auto"/>
              <w:right w:val="single" w:sz="8" w:space="0" w:color="auto"/>
            </w:tcBorders>
            <w:shd w:val="clear" w:color="auto" w:fill="auto"/>
          </w:tcPr>
          <w:p w14:paraId="76176C60" w14:textId="77777777" w:rsidR="00575FA2" w:rsidRPr="007948A5" w:rsidRDefault="00575FA2" w:rsidP="00575FA2">
            <w:pPr>
              <w:jc w:val="center"/>
              <w:rPr>
                <w:rFonts w:cs="Arial"/>
                <w:color w:val="000000"/>
                <w:sz w:val="16"/>
                <w:szCs w:val="16"/>
                <w:highlight w:val="yellow"/>
              </w:rPr>
            </w:pPr>
            <w:r w:rsidRPr="007948A5">
              <w:rPr>
                <w:rFonts w:cs="Arial"/>
                <w:color w:val="000000"/>
                <w:sz w:val="16"/>
                <w:szCs w:val="16"/>
              </w:rPr>
              <w:t>19,950</w:t>
            </w:r>
          </w:p>
        </w:tc>
        <w:tc>
          <w:tcPr>
            <w:tcW w:w="381" w:type="pct"/>
            <w:tcBorders>
              <w:top w:val="nil"/>
              <w:left w:val="nil"/>
              <w:bottom w:val="single" w:sz="8" w:space="0" w:color="auto"/>
              <w:right w:val="single" w:sz="8" w:space="0" w:color="auto"/>
            </w:tcBorders>
            <w:shd w:val="clear" w:color="auto" w:fill="auto"/>
          </w:tcPr>
          <w:p w14:paraId="7BA58B5E" w14:textId="7E01E90B"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51.50 </w:t>
            </w:r>
          </w:p>
        </w:tc>
        <w:tc>
          <w:tcPr>
            <w:tcW w:w="470" w:type="pct"/>
            <w:tcBorders>
              <w:top w:val="nil"/>
              <w:left w:val="nil"/>
              <w:bottom w:val="single" w:sz="8" w:space="0" w:color="auto"/>
              <w:right w:val="single" w:sz="8" w:space="0" w:color="auto"/>
            </w:tcBorders>
            <w:shd w:val="clear" w:color="auto" w:fill="auto"/>
          </w:tcPr>
          <w:p w14:paraId="18E095F4"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0.35</w:t>
            </w:r>
          </w:p>
        </w:tc>
        <w:tc>
          <w:tcPr>
            <w:tcW w:w="401" w:type="pct"/>
            <w:tcBorders>
              <w:top w:val="nil"/>
              <w:left w:val="nil"/>
              <w:bottom w:val="single" w:sz="8" w:space="0" w:color="auto"/>
              <w:right w:val="single" w:sz="8" w:space="0" w:color="auto"/>
            </w:tcBorders>
            <w:shd w:val="clear" w:color="auto" w:fill="auto"/>
          </w:tcPr>
          <w:p w14:paraId="7AE56E67" w14:textId="6C9875BD"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18.03 </w:t>
            </w:r>
          </w:p>
        </w:tc>
        <w:tc>
          <w:tcPr>
            <w:tcW w:w="438" w:type="pct"/>
            <w:tcBorders>
              <w:top w:val="nil"/>
              <w:left w:val="nil"/>
              <w:bottom w:val="single" w:sz="8" w:space="0" w:color="auto"/>
              <w:right w:val="single" w:sz="8" w:space="0" w:color="auto"/>
            </w:tcBorders>
            <w:shd w:val="clear" w:color="auto" w:fill="auto"/>
          </w:tcPr>
          <w:p w14:paraId="4EC97189" w14:textId="77777777" w:rsidR="00575FA2" w:rsidRPr="007948A5" w:rsidRDefault="00575FA2" w:rsidP="00575FA2">
            <w:pPr>
              <w:jc w:val="right"/>
              <w:rPr>
                <w:rFonts w:cs="Arial"/>
                <w:color w:val="000000"/>
                <w:sz w:val="16"/>
                <w:szCs w:val="16"/>
                <w:highlight w:val="yellow"/>
              </w:rPr>
            </w:pPr>
            <w:r w:rsidRPr="007948A5">
              <w:rPr>
                <w:rFonts w:cs="Arial"/>
                <w:color w:val="000000"/>
                <w:sz w:val="16"/>
                <w:szCs w:val="16"/>
              </w:rPr>
              <w:t>6,983</w:t>
            </w:r>
          </w:p>
        </w:tc>
        <w:tc>
          <w:tcPr>
            <w:tcW w:w="570" w:type="pct"/>
            <w:tcBorders>
              <w:top w:val="nil"/>
              <w:left w:val="nil"/>
              <w:bottom w:val="single" w:sz="8" w:space="0" w:color="auto"/>
              <w:right w:val="single" w:sz="8" w:space="0" w:color="auto"/>
            </w:tcBorders>
            <w:shd w:val="clear" w:color="auto" w:fill="auto"/>
          </w:tcPr>
          <w:p w14:paraId="21156206" w14:textId="2A565816" w:rsidR="00575FA2" w:rsidRPr="007948A5" w:rsidRDefault="00575FA2" w:rsidP="00575FA2">
            <w:pPr>
              <w:jc w:val="right"/>
              <w:rPr>
                <w:rFonts w:cs="Arial"/>
                <w:color w:val="000000"/>
                <w:sz w:val="16"/>
                <w:szCs w:val="16"/>
              </w:rPr>
            </w:pPr>
            <w:r w:rsidRPr="007948A5">
              <w:rPr>
                <w:sz w:val="16"/>
                <w:szCs w:val="16"/>
              </w:rPr>
              <w:t xml:space="preserve"> 359,599 </w:t>
            </w:r>
          </w:p>
        </w:tc>
      </w:tr>
      <w:tr w:rsidR="00A50803" w:rsidRPr="00247729" w14:paraId="1B7474D9" w14:textId="77777777" w:rsidTr="00AC5454">
        <w:trPr>
          <w:trHeight w:val="232"/>
        </w:trPr>
        <w:tc>
          <w:tcPr>
            <w:tcW w:w="661" w:type="pct"/>
            <w:tcBorders>
              <w:top w:val="nil"/>
              <w:left w:val="single" w:sz="8" w:space="0" w:color="auto"/>
              <w:bottom w:val="single" w:sz="8" w:space="0" w:color="auto"/>
              <w:right w:val="single" w:sz="8" w:space="0" w:color="auto"/>
            </w:tcBorders>
            <w:shd w:val="clear" w:color="auto" w:fill="auto"/>
            <w:hideMark/>
          </w:tcPr>
          <w:p w14:paraId="568013BA" w14:textId="77777777" w:rsidR="00A50803" w:rsidRPr="007948A5" w:rsidRDefault="00A50803" w:rsidP="00A50803">
            <w:pPr>
              <w:widowControl/>
              <w:autoSpaceDE/>
              <w:autoSpaceDN/>
              <w:adjustRightInd/>
              <w:jc w:val="center"/>
              <w:rPr>
                <w:rFonts w:cs="Arial"/>
                <w:color w:val="000000"/>
                <w:sz w:val="16"/>
                <w:szCs w:val="16"/>
              </w:rPr>
            </w:pPr>
            <w:r w:rsidRPr="007948A5">
              <w:rPr>
                <w:rFonts w:cs="Arial"/>
                <w:color w:val="000000"/>
                <w:sz w:val="16"/>
                <w:szCs w:val="16"/>
              </w:rPr>
              <w:t>TOTALS</w:t>
            </w:r>
          </w:p>
        </w:tc>
        <w:tc>
          <w:tcPr>
            <w:tcW w:w="661" w:type="pct"/>
            <w:tcBorders>
              <w:top w:val="nil"/>
              <w:left w:val="nil"/>
              <w:bottom w:val="single" w:sz="8" w:space="0" w:color="auto"/>
              <w:right w:val="single" w:sz="8" w:space="0" w:color="auto"/>
            </w:tcBorders>
            <w:shd w:val="clear" w:color="auto" w:fill="auto"/>
            <w:hideMark/>
          </w:tcPr>
          <w:p w14:paraId="0A81A296" w14:textId="77777777" w:rsidR="00A50803" w:rsidRPr="007948A5" w:rsidRDefault="00A50803" w:rsidP="00A50803">
            <w:pPr>
              <w:widowControl/>
              <w:autoSpaceDE/>
              <w:autoSpaceDN/>
              <w:adjustRightInd/>
              <w:jc w:val="center"/>
              <w:rPr>
                <w:rFonts w:cs="Arial"/>
                <w:color w:val="000000"/>
                <w:sz w:val="16"/>
                <w:szCs w:val="16"/>
              </w:rPr>
            </w:pPr>
          </w:p>
        </w:tc>
        <w:tc>
          <w:tcPr>
            <w:tcW w:w="757" w:type="pct"/>
            <w:tcBorders>
              <w:top w:val="nil"/>
              <w:left w:val="nil"/>
              <w:bottom w:val="single" w:sz="8" w:space="0" w:color="auto"/>
              <w:right w:val="single" w:sz="8" w:space="0" w:color="auto"/>
            </w:tcBorders>
            <w:shd w:val="clear" w:color="auto" w:fill="auto"/>
            <w:hideMark/>
          </w:tcPr>
          <w:p w14:paraId="2A470A11" w14:textId="77777777" w:rsidR="00A50803" w:rsidRPr="007948A5" w:rsidRDefault="00A50803" w:rsidP="00A50803">
            <w:pPr>
              <w:jc w:val="center"/>
              <w:rPr>
                <w:rFonts w:cs="Arial"/>
                <w:color w:val="000000"/>
                <w:sz w:val="16"/>
                <w:szCs w:val="16"/>
              </w:rPr>
            </w:pPr>
            <w:r w:rsidRPr="007948A5">
              <w:rPr>
                <w:rFonts w:cs="Arial"/>
                <w:color w:val="000000"/>
                <w:sz w:val="16"/>
                <w:szCs w:val="16"/>
              </w:rPr>
              <w:t>304,106</w:t>
            </w:r>
          </w:p>
        </w:tc>
        <w:tc>
          <w:tcPr>
            <w:tcW w:w="661" w:type="pct"/>
            <w:tcBorders>
              <w:top w:val="nil"/>
              <w:left w:val="nil"/>
              <w:bottom w:val="single" w:sz="8" w:space="0" w:color="auto"/>
              <w:right w:val="single" w:sz="8" w:space="0" w:color="auto"/>
            </w:tcBorders>
            <w:shd w:val="clear" w:color="auto" w:fill="auto"/>
            <w:hideMark/>
          </w:tcPr>
          <w:p w14:paraId="025A0326" w14:textId="77777777" w:rsidR="00A50803" w:rsidRPr="007948A5" w:rsidRDefault="00A50803" w:rsidP="00A50803">
            <w:pPr>
              <w:jc w:val="center"/>
              <w:rPr>
                <w:rFonts w:cs="Arial"/>
                <w:color w:val="000000"/>
                <w:sz w:val="16"/>
                <w:szCs w:val="16"/>
              </w:rPr>
            </w:pPr>
            <w:r w:rsidRPr="007948A5">
              <w:rPr>
                <w:rFonts w:cs="Arial"/>
                <w:color w:val="000000"/>
                <w:sz w:val="16"/>
                <w:szCs w:val="16"/>
              </w:rPr>
              <w:t>18,570,416</w:t>
            </w:r>
          </w:p>
        </w:tc>
        <w:tc>
          <w:tcPr>
            <w:tcW w:w="381" w:type="pct"/>
            <w:tcBorders>
              <w:top w:val="nil"/>
              <w:left w:val="nil"/>
              <w:bottom w:val="single" w:sz="8" w:space="0" w:color="auto"/>
              <w:right w:val="single" w:sz="8" w:space="0" w:color="auto"/>
            </w:tcBorders>
            <w:shd w:val="clear" w:color="auto" w:fill="auto"/>
            <w:hideMark/>
          </w:tcPr>
          <w:p w14:paraId="52377B88" w14:textId="77777777" w:rsidR="00A50803" w:rsidRPr="007948A5" w:rsidRDefault="00A50803" w:rsidP="00A50803">
            <w:pPr>
              <w:widowControl/>
              <w:autoSpaceDE/>
              <w:autoSpaceDN/>
              <w:adjustRightInd/>
              <w:jc w:val="center"/>
              <w:rPr>
                <w:rFonts w:cs="Arial"/>
                <w:color w:val="000000"/>
                <w:sz w:val="16"/>
                <w:szCs w:val="16"/>
              </w:rPr>
            </w:pPr>
          </w:p>
        </w:tc>
        <w:tc>
          <w:tcPr>
            <w:tcW w:w="470" w:type="pct"/>
            <w:tcBorders>
              <w:top w:val="nil"/>
              <w:left w:val="nil"/>
              <w:bottom w:val="single" w:sz="8" w:space="0" w:color="auto"/>
              <w:right w:val="single" w:sz="8" w:space="0" w:color="auto"/>
            </w:tcBorders>
            <w:shd w:val="clear" w:color="auto" w:fill="auto"/>
            <w:hideMark/>
          </w:tcPr>
          <w:p w14:paraId="358AE920" w14:textId="77777777" w:rsidR="00A50803" w:rsidRPr="007948A5" w:rsidRDefault="00A50803" w:rsidP="00A50803">
            <w:pPr>
              <w:widowControl/>
              <w:autoSpaceDE/>
              <w:autoSpaceDN/>
              <w:adjustRightInd/>
              <w:jc w:val="center"/>
              <w:rPr>
                <w:rFonts w:cs="Arial"/>
                <w:color w:val="000000"/>
                <w:sz w:val="16"/>
                <w:szCs w:val="16"/>
              </w:rPr>
            </w:pPr>
          </w:p>
        </w:tc>
        <w:tc>
          <w:tcPr>
            <w:tcW w:w="401" w:type="pct"/>
            <w:tcBorders>
              <w:top w:val="nil"/>
              <w:left w:val="nil"/>
              <w:bottom w:val="single" w:sz="8" w:space="0" w:color="auto"/>
              <w:right w:val="single" w:sz="8" w:space="0" w:color="auto"/>
            </w:tcBorders>
            <w:shd w:val="clear" w:color="auto" w:fill="auto"/>
            <w:hideMark/>
          </w:tcPr>
          <w:p w14:paraId="2D1E3D81" w14:textId="77777777" w:rsidR="00A50803" w:rsidRPr="007948A5" w:rsidRDefault="00A50803" w:rsidP="00A50803">
            <w:pPr>
              <w:widowControl/>
              <w:autoSpaceDE/>
              <w:autoSpaceDN/>
              <w:adjustRightInd/>
              <w:jc w:val="center"/>
              <w:rPr>
                <w:rFonts w:cs="Arial"/>
                <w:color w:val="000000"/>
                <w:sz w:val="16"/>
                <w:szCs w:val="16"/>
              </w:rPr>
            </w:pPr>
          </w:p>
        </w:tc>
        <w:tc>
          <w:tcPr>
            <w:tcW w:w="438" w:type="pct"/>
            <w:tcBorders>
              <w:top w:val="nil"/>
              <w:left w:val="nil"/>
              <w:bottom w:val="single" w:sz="8" w:space="0" w:color="auto"/>
              <w:right w:val="single" w:sz="8" w:space="0" w:color="auto"/>
            </w:tcBorders>
            <w:shd w:val="clear" w:color="auto" w:fill="auto"/>
            <w:hideMark/>
          </w:tcPr>
          <w:p w14:paraId="7C2A3F46" w14:textId="77777777" w:rsidR="00A50803" w:rsidRPr="007948A5" w:rsidRDefault="00A50803" w:rsidP="00A50803">
            <w:pPr>
              <w:jc w:val="right"/>
              <w:rPr>
                <w:rFonts w:cs="Arial"/>
                <w:color w:val="000000"/>
                <w:sz w:val="16"/>
                <w:szCs w:val="16"/>
                <w:highlight w:val="yellow"/>
              </w:rPr>
            </w:pPr>
            <w:r w:rsidRPr="007948A5">
              <w:rPr>
                <w:rFonts w:cs="Arial"/>
                <w:color w:val="000000"/>
                <w:sz w:val="16"/>
                <w:szCs w:val="16"/>
              </w:rPr>
              <w:t>949,711</w:t>
            </w:r>
          </w:p>
        </w:tc>
        <w:tc>
          <w:tcPr>
            <w:tcW w:w="570" w:type="pct"/>
            <w:tcBorders>
              <w:top w:val="nil"/>
              <w:left w:val="nil"/>
              <w:bottom w:val="single" w:sz="8" w:space="0" w:color="auto"/>
              <w:right w:val="single" w:sz="8" w:space="0" w:color="auto"/>
            </w:tcBorders>
            <w:shd w:val="clear" w:color="auto" w:fill="auto"/>
            <w:hideMark/>
          </w:tcPr>
          <w:p w14:paraId="7BCA5038" w14:textId="4D7E1F08" w:rsidR="00A50803" w:rsidRPr="007948A5" w:rsidRDefault="00A50803" w:rsidP="00A50803">
            <w:pPr>
              <w:jc w:val="right"/>
              <w:rPr>
                <w:rFonts w:cs="Arial"/>
                <w:color w:val="000000"/>
                <w:sz w:val="16"/>
                <w:szCs w:val="16"/>
              </w:rPr>
            </w:pPr>
            <w:r w:rsidRPr="007948A5">
              <w:rPr>
                <w:sz w:val="16"/>
                <w:szCs w:val="16"/>
              </w:rPr>
              <w:t xml:space="preserve"> 48,910,122 </w:t>
            </w:r>
          </w:p>
        </w:tc>
      </w:tr>
    </w:tbl>
    <w:p w14:paraId="7DED89D1" w14:textId="0BF44ADB" w:rsidR="00916C66" w:rsidRPr="00247729" w:rsidRDefault="00A941A8" w:rsidP="009F726A">
      <w:pPr>
        <w:rPr>
          <w:iCs/>
          <w:sz w:val="18"/>
          <w:szCs w:val="18"/>
        </w:rPr>
      </w:pPr>
      <w:r w:rsidRPr="00247729">
        <w:rPr>
          <w:iCs/>
        </w:rPr>
        <w:t>*</w:t>
      </w:r>
      <w:r w:rsidRPr="00247729">
        <w:rPr>
          <w:iCs/>
          <w:sz w:val="18"/>
          <w:szCs w:val="18"/>
        </w:rPr>
        <w:t>Estimates may not add due to rounding. Respondents are counted only once.</w:t>
      </w:r>
    </w:p>
    <w:p w14:paraId="3C5FAFE0" w14:textId="77777777" w:rsidR="00916C66" w:rsidRPr="00247729" w:rsidRDefault="00916C66" w:rsidP="00247729">
      <w:pPr>
        <w:jc w:val="center"/>
        <w:rPr>
          <w:rFonts w:cs="Arial"/>
          <w:color w:val="000000"/>
          <w:szCs w:val="22"/>
        </w:rPr>
      </w:pPr>
    </w:p>
    <w:p w14:paraId="2338CF86" w14:textId="77777777" w:rsidR="00184F85" w:rsidRDefault="00CB2C6A" w:rsidP="00CB2C6A">
      <w:pPr>
        <w:tabs>
          <w:tab w:val="left" w:pos="-1080"/>
          <w:tab w:val="left" w:pos="-720"/>
          <w:tab w:val="left" w:pos="0"/>
          <w:tab w:val="left" w:pos="360"/>
          <w:tab w:val="left" w:pos="720"/>
          <w:tab w:val="left" w:pos="1080"/>
          <w:tab w:val="left" w:pos="1440"/>
          <w:tab w:val="left" w:pos="1800"/>
        </w:tabs>
        <w:rPr>
          <w:b/>
          <w:iCs/>
        </w:rPr>
      </w:pPr>
      <w:r>
        <w:rPr>
          <w:b/>
          <w:iCs/>
        </w:rPr>
        <w:tab/>
      </w:r>
      <w:r>
        <w:rPr>
          <w:b/>
          <w:iCs/>
        </w:rPr>
        <w:tab/>
      </w:r>
    </w:p>
    <w:p w14:paraId="48FE78F5" w14:textId="4320B80C" w:rsidR="004045AA" w:rsidRPr="00247729" w:rsidRDefault="00184F85" w:rsidP="00F30F7E">
      <w:pPr>
        <w:tabs>
          <w:tab w:val="left" w:pos="-1080"/>
          <w:tab w:val="left" w:pos="-720"/>
          <w:tab w:val="left" w:pos="0"/>
          <w:tab w:val="left" w:pos="360"/>
          <w:tab w:val="left" w:pos="1440"/>
          <w:tab w:val="left" w:pos="1800"/>
        </w:tabs>
        <w:rPr>
          <w:b/>
          <w:bCs/>
        </w:rPr>
      </w:pPr>
      <w:r>
        <w:rPr>
          <w:b/>
          <w:iCs/>
        </w:rPr>
        <w:tab/>
      </w:r>
      <w:r>
        <w:rPr>
          <w:b/>
          <w:iCs/>
        </w:rPr>
        <w:tab/>
      </w:r>
      <w:r w:rsidR="00351066" w:rsidRPr="00247729">
        <w:rPr>
          <w:b/>
          <w:iCs/>
        </w:rPr>
        <w:t>(4)</w:t>
      </w:r>
      <w:r w:rsidR="00F30F7E">
        <w:rPr>
          <w:b/>
          <w:iCs/>
        </w:rPr>
        <w:t>.</w:t>
      </w:r>
      <w:r w:rsidR="00351066" w:rsidRPr="00247729">
        <w:rPr>
          <w:b/>
          <w:iCs/>
        </w:rPr>
        <w:t xml:space="preserve"> Notification to Workers of </w:t>
      </w:r>
      <w:r w:rsidR="009B45BC">
        <w:rPr>
          <w:b/>
          <w:iCs/>
        </w:rPr>
        <w:t>Entry Restrictions</w:t>
      </w:r>
      <w:r w:rsidR="00FE7B68" w:rsidRPr="00247729">
        <w:rPr>
          <w:b/>
          <w:iCs/>
        </w:rPr>
        <w:t xml:space="preserve"> </w:t>
      </w:r>
      <w:r w:rsidR="004045AA" w:rsidRPr="00247729">
        <w:rPr>
          <w:b/>
          <w:bCs/>
        </w:rPr>
        <w:t>(</w:t>
      </w:r>
      <w:r w:rsidR="005F4D0F" w:rsidRPr="00247729">
        <w:rPr>
          <w:rFonts w:cs="Arial"/>
          <w:b/>
          <w:color w:val="000000"/>
          <w:szCs w:val="22"/>
        </w:rPr>
        <w:t>§</w:t>
      </w:r>
      <w:r w:rsidR="004045AA" w:rsidRPr="00247729">
        <w:rPr>
          <w:rFonts w:cs="Arial"/>
          <w:b/>
          <w:color w:val="000000"/>
          <w:szCs w:val="22"/>
        </w:rPr>
        <w:t>170.409)</w:t>
      </w:r>
    </w:p>
    <w:p w14:paraId="0D7FBD51" w14:textId="77777777" w:rsidR="003D07BC" w:rsidRPr="00247729" w:rsidRDefault="003D07BC" w:rsidP="003D07BC">
      <w:pPr>
        <w:tabs>
          <w:tab w:val="left" w:pos="-1080"/>
          <w:tab w:val="left" w:pos="-720"/>
          <w:tab w:val="left" w:pos="0"/>
          <w:tab w:val="left" w:pos="720"/>
          <w:tab w:val="left" w:pos="1440"/>
          <w:tab w:val="left" w:pos="1800"/>
        </w:tabs>
      </w:pPr>
    </w:p>
    <w:p w14:paraId="788E8AD7" w14:textId="0DB8AFD7" w:rsidR="003D07BC" w:rsidRPr="00290DF1" w:rsidRDefault="00491B70" w:rsidP="003D07BC">
      <w:pPr>
        <w:tabs>
          <w:tab w:val="left" w:pos="-1080"/>
          <w:tab w:val="left" w:pos="-720"/>
          <w:tab w:val="left" w:pos="0"/>
          <w:tab w:val="left" w:pos="720"/>
          <w:tab w:val="left" w:pos="1440"/>
          <w:tab w:val="left" w:pos="1800"/>
        </w:tabs>
        <w:rPr>
          <w:szCs w:val="22"/>
        </w:rPr>
      </w:pPr>
      <w:r w:rsidRPr="00247729">
        <w:tab/>
      </w:r>
      <w:r w:rsidR="003D07BC" w:rsidRPr="00247729">
        <w:t xml:space="preserve">Agricultural establishment employers must notify workers </w:t>
      </w:r>
      <w:r w:rsidR="009B45BC">
        <w:t xml:space="preserve">of </w:t>
      </w:r>
      <w:r w:rsidR="009B45BC" w:rsidRPr="009B45BC">
        <w:rPr>
          <w:szCs w:val="22"/>
        </w:rPr>
        <w:t xml:space="preserve">all entry </w:t>
      </w:r>
      <w:r w:rsidR="009B45BC">
        <w:rPr>
          <w:szCs w:val="22"/>
        </w:rPr>
        <w:t xml:space="preserve">restrictions associated with a pesticide application as </w:t>
      </w:r>
      <w:r w:rsidR="009B45BC" w:rsidRPr="009B45BC">
        <w:rPr>
          <w:bCs/>
          <w:color w:val="000000"/>
          <w:szCs w:val="22"/>
        </w:rPr>
        <w:t xml:space="preserve">required by </w:t>
      </w:r>
      <w:r w:rsidR="009B45BC" w:rsidRPr="009B45BC">
        <w:rPr>
          <w:color w:val="000000"/>
          <w:szCs w:val="22"/>
        </w:rPr>
        <w:t>§</w:t>
      </w:r>
      <w:r w:rsidR="009B45BC" w:rsidRPr="009B45BC">
        <w:rPr>
          <w:bCs/>
          <w:color w:val="000000"/>
          <w:szCs w:val="22"/>
        </w:rPr>
        <w:t xml:space="preserve">170.405 and </w:t>
      </w:r>
      <w:r w:rsidR="009B45BC" w:rsidRPr="009B45BC">
        <w:rPr>
          <w:color w:val="000000"/>
          <w:szCs w:val="22"/>
        </w:rPr>
        <w:t>§</w:t>
      </w:r>
      <w:r w:rsidR="009B45BC" w:rsidRPr="009B45BC">
        <w:rPr>
          <w:bCs/>
          <w:color w:val="000000"/>
          <w:szCs w:val="22"/>
        </w:rPr>
        <w:t>170.</w:t>
      </w:r>
      <w:r w:rsidR="00C06D44">
        <w:rPr>
          <w:bCs/>
          <w:color w:val="000000"/>
          <w:szCs w:val="22"/>
        </w:rPr>
        <w:t>409.</w:t>
      </w:r>
      <w:r w:rsidR="009B45BC">
        <w:rPr>
          <w:bCs/>
          <w:color w:val="000000"/>
          <w:szCs w:val="22"/>
        </w:rPr>
        <w:t xml:space="preserve"> E</w:t>
      </w:r>
      <w:r w:rsidR="003D07BC" w:rsidRPr="009B45BC">
        <w:rPr>
          <w:szCs w:val="22"/>
        </w:rPr>
        <w:t xml:space="preserve">mployers </w:t>
      </w:r>
      <w:r w:rsidR="009B45BC">
        <w:rPr>
          <w:szCs w:val="22"/>
        </w:rPr>
        <w:t xml:space="preserve">must either orally notify workers or post warning signs in accordance with </w:t>
      </w:r>
      <w:r w:rsidR="009B45BC" w:rsidRPr="009B45BC">
        <w:rPr>
          <w:color w:val="000000"/>
          <w:szCs w:val="22"/>
        </w:rPr>
        <w:t>§</w:t>
      </w:r>
      <w:r w:rsidR="009B45BC" w:rsidRPr="009B45BC">
        <w:rPr>
          <w:bCs/>
          <w:color w:val="000000"/>
          <w:szCs w:val="22"/>
        </w:rPr>
        <w:t>170.</w:t>
      </w:r>
      <w:r w:rsidR="009B45BC">
        <w:rPr>
          <w:bCs/>
          <w:color w:val="000000"/>
          <w:szCs w:val="22"/>
        </w:rPr>
        <w:t>4</w:t>
      </w:r>
      <w:r w:rsidR="009B45BC" w:rsidRPr="009B45BC">
        <w:rPr>
          <w:bCs/>
          <w:color w:val="000000"/>
          <w:szCs w:val="22"/>
        </w:rPr>
        <w:t>0</w:t>
      </w:r>
      <w:r w:rsidR="009B45BC">
        <w:rPr>
          <w:bCs/>
          <w:color w:val="000000"/>
          <w:szCs w:val="22"/>
        </w:rPr>
        <w:t>9. Employers must</w:t>
      </w:r>
      <w:r w:rsidR="009B45BC">
        <w:rPr>
          <w:szCs w:val="22"/>
        </w:rPr>
        <w:t xml:space="preserve"> </w:t>
      </w:r>
      <w:r w:rsidR="003D07BC" w:rsidRPr="009B45BC">
        <w:rPr>
          <w:szCs w:val="22"/>
        </w:rPr>
        <w:t>post warning signs for outdoor production applica</w:t>
      </w:r>
      <w:r w:rsidR="003D07BC" w:rsidRPr="00247729">
        <w:t xml:space="preserve">tions with REIs greater than 48 hours. </w:t>
      </w:r>
      <w:r w:rsidR="005C7E15">
        <w:t>Workers must be notified of o</w:t>
      </w:r>
      <w:r w:rsidR="003D07BC" w:rsidRPr="00247729">
        <w:t xml:space="preserve">utdoor applications </w:t>
      </w:r>
      <w:r w:rsidR="00A23309">
        <w:t xml:space="preserve">of </w:t>
      </w:r>
      <w:r w:rsidR="003D07BC" w:rsidRPr="00247729">
        <w:t>products with an REI of 48 hours or less either orally or by posted warning signs. In the case of indoor production, posting is required if the REI is greater than 4 hours</w:t>
      </w:r>
      <w:r w:rsidR="00E07302">
        <w:t xml:space="preserve">, otherwise </w:t>
      </w:r>
      <w:r w:rsidR="005C7E15">
        <w:t>notification may be either oral</w:t>
      </w:r>
      <w:r w:rsidR="00E07302">
        <w:t xml:space="preserve"> or by posting</w:t>
      </w:r>
      <w:r w:rsidR="00E07302" w:rsidRPr="00E07302">
        <w:t>. Double notification is required if the pesticide product labeling has a statement requiring both the posting and oral notification.</w:t>
      </w:r>
      <w:r w:rsidR="00E07302">
        <w:t xml:space="preserve"> </w:t>
      </w:r>
      <w:r w:rsidR="00C2599F">
        <w:t>Pos</w:t>
      </w:r>
      <w:r w:rsidR="00EF2761">
        <w:t>t</w:t>
      </w:r>
      <w:r w:rsidR="00C2599F">
        <w:t xml:space="preserve">ed notifications must be taken down </w:t>
      </w:r>
      <w:r w:rsidR="00290DF1" w:rsidRPr="00290DF1">
        <w:rPr>
          <w:szCs w:val="22"/>
        </w:rPr>
        <w:t>after the end of the REI.</w:t>
      </w:r>
    </w:p>
    <w:p w14:paraId="17AA856A" w14:textId="77777777" w:rsidR="00916C66" w:rsidRDefault="00916C66" w:rsidP="003D07BC">
      <w:pPr>
        <w:rPr>
          <w:iCs/>
          <w:sz w:val="18"/>
          <w:szCs w:val="18"/>
        </w:rPr>
      </w:pPr>
    </w:p>
    <w:p w14:paraId="73FC1F09" w14:textId="64738C9A" w:rsidR="00987390" w:rsidRPr="00306104" w:rsidRDefault="000B0E88" w:rsidP="00BE07B2">
      <w:pPr>
        <w:ind w:firstLine="720"/>
        <w:rPr>
          <w:rFonts w:cs="Arial"/>
        </w:rPr>
      </w:pPr>
      <w:r>
        <w:rPr>
          <w:rFonts w:cs="Arial"/>
        </w:rPr>
        <w:t>EPA</w:t>
      </w:r>
      <w:r w:rsidR="00987390" w:rsidRPr="00465163">
        <w:rPr>
          <w:rFonts w:cs="Arial"/>
        </w:rPr>
        <w:t xml:space="preserve"> estimates that there are 252,940 establishment</w:t>
      </w:r>
      <w:r w:rsidR="00A23309">
        <w:rPr>
          <w:rFonts w:cs="Arial"/>
        </w:rPr>
        <w:t>s</w:t>
      </w:r>
      <w:r w:rsidR="00987390" w:rsidRPr="00465163">
        <w:rPr>
          <w:rFonts w:cs="Arial"/>
        </w:rPr>
        <w:t xml:space="preserve"> that hire wor</w:t>
      </w:r>
      <w:r w:rsidR="00A837C2">
        <w:rPr>
          <w:rFonts w:cs="Arial"/>
        </w:rPr>
        <w:t>kers that also use pesticides</w:t>
      </w:r>
      <w:r w:rsidR="00EF648F">
        <w:rPr>
          <w:rFonts w:cs="Arial"/>
        </w:rPr>
        <w:t xml:space="preserve"> (Table 2)</w:t>
      </w:r>
      <w:r w:rsidR="00A837C2">
        <w:rPr>
          <w:rFonts w:cs="Arial"/>
        </w:rPr>
        <w:t xml:space="preserve">. </w:t>
      </w:r>
      <w:r>
        <w:rPr>
          <w:rFonts w:cs="Arial"/>
        </w:rPr>
        <w:t>EPA</w:t>
      </w:r>
      <w:r w:rsidR="00987390" w:rsidRPr="00C95050">
        <w:rPr>
          <w:rFonts w:cs="Arial"/>
        </w:rPr>
        <w:t xml:space="preserve"> also estimates that 1,742,987 workers are employed on</w:t>
      </w:r>
      <w:r w:rsidR="002B3EFE">
        <w:rPr>
          <w:rFonts w:cs="Arial"/>
        </w:rPr>
        <w:t xml:space="preserve"> agricultural establishments</w:t>
      </w:r>
      <w:r w:rsidR="00987390" w:rsidRPr="00C95050">
        <w:rPr>
          <w:rFonts w:cs="Arial"/>
        </w:rPr>
        <w:t xml:space="preserve"> that use pesticides. On average, establishments </w:t>
      </w:r>
      <w:r w:rsidR="00EF648F">
        <w:rPr>
          <w:rFonts w:cs="Arial"/>
        </w:rPr>
        <w:t xml:space="preserve">are assumed to </w:t>
      </w:r>
      <w:r w:rsidR="00987390" w:rsidRPr="00C95050">
        <w:rPr>
          <w:rFonts w:cs="Arial"/>
        </w:rPr>
        <w:t>make 20 pe</w:t>
      </w:r>
      <w:r w:rsidR="00A837C2">
        <w:rPr>
          <w:rFonts w:cs="Arial"/>
        </w:rPr>
        <w:t xml:space="preserve">sticide applications per year. </w:t>
      </w:r>
      <w:r w:rsidR="00987390" w:rsidRPr="00C95050">
        <w:rPr>
          <w:rFonts w:cs="Arial"/>
        </w:rPr>
        <w:t xml:space="preserve">To estimate the number and mechanism by which workers are notified of REIs, </w:t>
      </w:r>
      <w:r w:rsidR="002B3EFE">
        <w:rPr>
          <w:rFonts w:cs="Arial"/>
        </w:rPr>
        <w:t>the Agency</w:t>
      </w:r>
      <w:r w:rsidR="00987390" w:rsidRPr="00C95050">
        <w:rPr>
          <w:rFonts w:cs="Arial"/>
        </w:rPr>
        <w:t xml:space="preserve"> divide</w:t>
      </w:r>
      <w:r w:rsidR="002B3EFE">
        <w:rPr>
          <w:rFonts w:cs="Arial"/>
        </w:rPr>
        <w:t>s</w:t>
      </w:r>
      <w:r w:rsidR="00987390" w:rsidRPr="00C95050">
        <w:rPr>
          <w:rFonts w:cs="Arial"/>
        </w:rPr>
        <w:t xml:space="preserve"> these establishment</w:t>
      </w:r>
      <w:r w:rsidR="002B3EFE">
        <w:rPr>
          <w:rFonts w:cs="Arial"/>
        </w:rPr>
        <w:t>s</w:t>
      </w:r>
      <w:r w:rsidR="00987390" w:rsidRPr="00C95050">
        <w:rPr>
          <w:rFonts w:cs="Arial"/>
        </w:rPr>
        <w:t xml:space="preserve"> by type of production (outdoor vs indoor) and by economic size.</w:t>
      </w:r>
    </w:p>
    <w:p w14:paraId="2A3F9BE0" w14:textId="77777777" w:rsidR="00987390" w:rsidRPr="00306104" w:rsidRDefault="00987390" w:rsidP="00987390">
      <w:pPr>
        <w:rPr>
          <w:rFonts w:cs="Arial"/>
        </w:rPr>
      </w:pPr>
    </w:p>
    <w:p w14:paraId="654BA0BD" w14:textId="78F556A0" w:rsidR="00987390" w:rsidRPr="00FC21A4" w:rsidRDefault="00987390" w:rsidP="00987390">
      <w:pPr>
        <w:pStyle w:val="ListParagraph"/>
        <w:widowControl w:val="0"/>
        <w:numPr>
          <w:ilvl w:val="0"/>
          <w:numId w:val="23"/>
        </w:numPr>
        <w:autoSpaceDE w:val="0"/>
        <w:autoSpaceDN w:val="0"/>
        <w:adjustRightInd w:val="0"/>
        <w:spacing w:after="0" w:line="240" w:lineRule="auto"/>
        <w:ind w:left="720"/>
        <w:rPr>
          <w:rFonts w:ascii="Arial" w:hAnsi="Arial" w:cs="Arial"/>
        </w:rPr>
      </w:pPr>
      <w:r w:rsidRPr="00FC21A4">
        <w:rPr>
          <w:rFonts w:ascii="Arial" w:hAnsi="Arial" w:cs="Arial"/>
        </w:rPr>
        <w:t xml:space="preserve">Outdoor production. </w:t>
      </w:r>
      <w:r w:rsidR="000B0E88">
        <w:rPr>
          <w:rFonts w:ascii="Arial" w:hAnsi="Arial" w:cs="Arial"/>
        </w:rPr>
        <w:t>EPA</w:t>
      </w:r>
      <w:r w:rsidRPr="00FC21A4">
        <w:rPr>
          <w:rFonts w:ascii="Arial" w:hAnsi="Arial" w:cs="Arial"/>
        </w:rPr>
        <w:t xml:space="preserve"> estimates that there are 252,394 farms and nurseries primarily engaged in ‘outdoor’ production (identified by NAICS 111 except 11141) that hire workers and use pesticides. It is assumed that farms and nurseries make, on average, 8 applications requiring posting and 14 applications where they make oral notifications, including 2 occasions with do</w:t>
      </w:r>
      <w:r w:rsidR="002B3EFE">
        <w:rPr>
          <w:rFonts w:ascii="Arial" w:hAnsi="Arial" w:cs="Arial"/>
        </w:rPr>
        <w:t xml:space="preserve">uble notification requirement. </w:t>
      </w:r>
      <w:r w:rsidR="000B0E88">
        <w:rPr>
          <w:rFonts w:ascii="Arial" w:hAnsi="Arial" w:cs="Arial"/>
        </w:rPr>
        <w:t>EPA</w:t>
      </w:r>
      <w:r w:rsidRPr="00FC21A4">
        <w:rPr>
          <w:rFonts w:ascii="Arial" w:hAnsi="Arial" w:cs="Arial"/>
        </w:rPr>
        <w:t xml:space="preserve"> estimates that there are 1,727,929 workers on these establishments.</w:t>
      </w:r>
    </w:p>
    <w:p w14:paraId="21624DA0" w14:textId="77777777" w:rsidR="00987390" w:rsidRPr="00465163" w:rsidRDefault="00987390" w:rsidP="00987390">
      <w:pPr>
        <w:rPr>
          <w:rFonts w:cs="Arial"/>
        </w:rPr>
      </w:pPr>
    </w:p>
    <w:p w14:paraId="5348BA3B" w14:textId="7D61F474" w:rsidR="00987390" w:rsidRPr="00465163" w:rsidRDefault="00987390" w:rsidP="00987390">
      <w:pPr>
        <w:pStyle w:val="ListParagraph"/>
        <w:widowControl w:val="0"/>
        <w:numPr>
          <w:ilvl w:val="0"/>
          <w:numId w:val="23"/>
        </w:numPr>
        <w:autoSpaceDE w:val="0"/>
        <w:autoSpaceDN w:val="0"/>
        <w:adjustRightInd w:val="0"/>
        <w:spacing w:after="0" w:line="240" w:lineRule="auto"/>
        <w:ind w:left="720"/>
        <w:rPr>
          <w:rFonts w:ascii="Arial" w:hAnsi="Arial" w:cs="Arial"/>
        </w:rPr>
      </w:pPr>
      <w:r w:rsidRPr="00465163">
        <w:rPr>
          <w:rFonts w:ascii="Arial" w:hAnsi="Arial" w:cs="Arial"/>
        </w:rPr>
        <w:t xml:space="preserve">Indoor production, large. </w:t>
      </w:r>
      <w:r w:rsidR="000B0E88">
        <w:rPr>
          <w:rFonts w:ascii="Arial" w:hAnsi="Arial" w:cs="Arial"/>
        </w:rPr>
        <w:t>EPA</w:t>
      </w:r>
      <w:r w:rsidRPr="00465163">
        <w:rPr>
          <w:rFonts w:ascii="Arial" w:hAnsi="Arial" w:cs="Arial"/>
        </w:rPr>
        <w:t xml:space="preserve"> estimates that there are 108 large greenhouses primarily engaged in ‘indoor’ production (NAICS 11141) that hire workers and use pesticides. It is assumed that large greenhouses post signs for 20 applications and make 2 applications where they also make oral notifications (double notification requirement). </w:t>
      </w:r>
      <w:r w:rsidR="000B0E88">
        <w:rPr>
          <w:rFonts w:ascii="Arial" w:hAnsi="Arial" w:cs="Arial"/>
        </w:rPr>
        <w:t>EPA</w:t>
      </w:r>
      <w:r w:rsidRPr="00465163">
        <w:rPr>
          <w:rFonts w:ascii="Arial" w:hAnsi="Arial" w:cs="Arial"/>
        </w:rPr>
        <w:t xml:space="preserve"> estimates that there are 12,860 workers in large greenhouses that use pesticides.</w:t>
      </w:r>
    </w:p>
    <w:p w14:paraId="281D51BC" w14:textId="77777777" w:rsidR="00987390" w:rsidRPr="00465163" w:rsidRDefault="00987390" w:rsidP="00987390">
      <w:pPr>
        <w:rPr>
          <w:rFonts w:cs="Arial"/>
        </w:rPr>
      </w:pPr>
    </w:p>
    <w:p w14:paraId="07D56D25" w14:textId="06A60540" w:rsidR="00987390" w:rsidRPr="00465163" w:rsidRDefault="00987390" w:rsidP="00987390">
      <w:pPr>
        <w:pStyle w:val="ListParagraph"/>
        <w:widowControl w:val="0"/>
        <w:numPr>
          <w:ilvl w:val="0"/>
          <w:numId w:val="23"/>
        </w:numPr>
        <w:autoSpaceDE w:val="0"/>
        <w:autoSpaceDN w:val="0"/>
        <w:adjustRightInd w:val="0"/>
        <w:spacing w:after="0" w:line="240" w:lineRule="auto"/>
        <w:ind w:left="720"/>
        <w:rPr>
          <w:rFonts w:ascii="Arial" w:hAnsi="Arial" w:cs="Arial"/>
        </w:rPr>
      </w:pPr>
      <w:r w:rsidRPr="00465163">
        <w:rPr>
          <w:rFonts w:ascii="Arial" w:hAnsi="Arial" w:cs="Arial"/>
        </w:rPr>
        <w:t xml:space="preserve">Indoor production, small. </w:t>
      </w:r>
      <w:r w:rsidR="000B0E88">
        <w:rPr>
          <w:rFonts w:ascii="Arial" w:hAnsi="Arial" w:cs="Arial"/>
        </w:rPr>
        <w:t>EPA</w:t>
      </w:r>
      <w:r w:rsidRPr="00465163">
        <w:rPr>
          <w:rFonts w:ascii="Arial" w:hAnsi="Arial" w:cs="Arial"/>
        </w:rPr>
        <w:t xml:space="preserve"> estimates that there are 438 small greenhouses primarily engaged in ‘indoor production (NAICS 11141) that hire workers and use pesticides. It is assumed that small greenhouses post signs for 16 applications and make 6 applications where they make oral notifications, including 2 occasions with dou</w:t>
      </w:r>
      <w:r w:rsidR="002B3EFE">
        <w:rPr>
          <w:rFonts w:ascii="Arial" w:hAnsi="Arial" w:cs="Arial"/>
        </w:rPr>
        <w:t xml:space="preserve">ble notification requirement). </w:t>
      </w:r>
      <w:r w:rsidR="000B0E88">
        <w:rPr>
          <w:rFonts w:ascii="Arial" w:hAnsi="Arial" w:cs="Arial"/>
        </w:rPr>
        <w:t>EPA</w:t>
      </w:r>
      <w:r w:rsidRPr="00465163">
        <w:rPr>
          <w:rFonts w:ascii="Arial" w:hAnsi="Arial" w:cs="Arial"/>
        </w:rPr>
        <w:t xml:space="preserve"> estimates that there are 2,199 workers in small greenhouses that use pesticides.</w:t>
      </w:r>
    </w:p>
    <w:p w14:paraId="21C8E1BC" w14:textId="77777777" w:rsidR="00987390" w:rsidRPr="00465163" w:rsidRDefault="00987390" w:rsidP="00987390">
      <w:pPr>
        <w:rPr>
          <w:rFonts w:cs="Arial"/>
        </w:rPr>
      </w:pPr>
    </w:p>
    <w:p w14:paraId="3288B31A" w14:textId="4714970F" w:rsidR="00987390" w:rsidRPr="00465163" w:rsidRDefault="00987390" w:rsidP="00FC21A4">
      <w:pPr>
        <w:ind w:left="90" w:firstLine="630"/>
        <w:rPr>
          <w:rFonts w:cs="Arial"/>
        </w:rPr>
      </w:pPr>
      <w:r w:rsidRPr="00465163">
        <w:rPr>
          <w:rFonts w:cs="Arial"/>
          <w:b/>
          <w:u w:val="single"/>
        </w:rPr>
        <w:t>Posting.</w:t>
      </w:r>
      <w:r w:rsidRPr="00465163">
        <w:rPr>
          <w:rFonts w:cs="Arial"/>
        </w:rPr>
        <w:t xml:space="preserve">  </w:t>
      </w:r>
      <w:r w:rsidR="00C2599F">
        <w:rPr>
          <w:rFonts w:cs="Arial"/>
        </w:rPr>
        <w:t xml:space="preserve">A posting event includes posting the </w:t>
      </w:r>
      <w:r w:rsidR="00C2599F">
        <w:rPr>
          <w:rFonts w:cs="Arial"/>
          <w:szCs w:val="22"/>
        </w:rPr>
        <w:t xml:space="preserve">signs </w:t>
      </w:r>
      <w:r w:rsidR="00C2599F" w:rsidRPr="00247729">
        <w:rPr>
          <w:rFonts w:cs="Arial"/>
          <w:szCs w:val="22"/>
        </w:rPr>
        <w:t xml:space="preserve">prior to application (but no more than 24 hours prior to scheduled application) and </w:t>
      </w:r>
      <w:r w:rsidR="00C2599F">
        <w:rPr>
          <w:rFonts w:cs="Arial"/>
          <w:szCs w:val="22"/>
        </w:rPr>
        <w:t>removing the posting</w:t>
      </w:r>
      <w:r w:rsidR="00C2599F" w:rsidRPr="00247729">
        <w:rPr>
          <w:rFonts w:cs="Arial"/>
          <w:szCs w:val="22"/>
        </w:rPr>
        <w:t xml:space="preserve"> </w:t>
      </w:r>
      <w:r w:rsidR="008B2BF2">
        <w:rPr>
          <w:rFonts w:cs="Arial"/>
          <w:szCs w:val="22"/>
        </w:rPr>
        <w:t>after the</w:t>
      </w:r>
      <w:r w:rsidR="00AD626C">
        <w:rPr>
          <w:rFonts w:cs="Arial"/>
          <w:szCs w:val="22"/>
        </w:rPr>
        <w:t xml:space="preserve"> REI</w:t>
      </w:r>
      <w:r w:rsidR="008B2BF2">
        <w:rPr>
          <w:rFonts w:cs="Arial"/>
          <w:szCs w:val="22"/>
        </w:rPr>
        <w:t xml:space="preserve"> has expired</w:t>
      </w:r>
      <w:r w:rsidR="00AD626C">
        <w:rPr>
          <w:rFonts w:cs="Arial"/>
          <w:szCs w:val="22"/>
        </w:rPr>
        <w:t xml:space="preserve">. </w:t>
      </w:r>
      <w:r w:rsidR="000B0E88">
        <w:rPr>
          <w:rFonts w:cs="Arial"/>
        </w:rPr>
        <w:t>EPA</w:t>
      </w:r>
      <w:r w:rsidRPr="00465163">
        <w:rPr>
          <w:rFonts w:cs="Arial"/>
        </w:rPr>
        <w:t xml:space="preserve"> assumes 2 </w:t>
      </w:r>
      <w:r w:rsidR="008B2BF2">
        <w:rPr>
          <w:rFonts w:cs="Arial"/>
        </w:rPr>
        <w:t>warning signs</w:t>
      </w:r>
      <w:r w:rsidRPr="00465163">
        <w:rPr>
          <w:rFonts w:cs="Arial"/>
        </w:rPr>
        <w:t xml:space="preserve"> are typically needed for each event but that 3 may be needed due to the proximity of worker housing or multiple </w:t>
      </w:r>
      <w:r w:rsidR="008B2BF2">
        <w:rPr>
          <w:rFonts w:cs="Arial"/>
        </w:rPr>
        <w:t xml:space="preserve">access points in larger fields. The agricultural employer is assumed to post the signs. </w:t>
      </w:r>
      <w:r w:rsidRPr="00465163">
        <w:rPr>
          <w:rFonts w:cs="Arial"/>
        </w:rPr>
        <w:t xml:space="preserve">As noted above, the Agency assumes that farms and nurseries primarily engaged in ‘outdoor’ production will average 8 posting events per year.  </w:t>
      </w:r>
    </w:p>
    <w:p w14:paraId="414BC310" w14:textId="77777777" w:rsidR="00987390" w:rsidRPr="00465163" w:rsidRDefault="00987390" w:rsidP="00987390">
      <w:pPr>
        <w:ind w:left="720"/>
        <w:rPr>
          <w:rFonts w:cs="Arial"/>
        </w:rPr>
      </w:pPr>
    </w:p>
    <w:p w14:paraId="128715C1" w14:textId="0BF1A66E" w:rsidR="00987390" w:rsidRPr="00465163" w:rsidRDefault="000B0E88" w:rsidP="00987390">
      <w:pPr>
        <w:pStyle w:val="ListParagraph"/>
        <w:widowControl w:val="0"/>
        <w:numPr>
          <w:ilvl w:val="0"/>
          <w:numId w:val="24"/>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53,478 large farms and nurseries that hire workers and use pesticides, resulting in 427,824 posting events. </w:t>
      </w:r>
      <w:r>
        <w:rPr>
          <w:rFonts w:ascii="Arial" w:hAnsi="Arial" w:cs="Arial"/>
        </w:rPr>
        <w:t>EPA</w:t>
      </w:r>
      <w:r w:rsidR="00987390" w:rsidRPr="00465163">
        <w:rPr>
          <w:rFonts w:ascii="Arial" w:hAnsi="Arial" w:cs="Arial"/>
        </w:rPr>
        <w:t xml:space="preserve"> assumes 70% of the events will entail posting 2 signs and 30% will entail posting 3 signs for 983,995 postings (427,824 x 0.7 x 2</w:t>
      </w:r>
      <w:r w:rsidR="008B2BF2">
        <w:rPr>
          <w:rFonts w:ascii="Arial" w:hAnsi="Arial" w:cs="Arial"/>
        </w:rPr>
        <w:t>)</w:t>
      </w:r>
      <w:r w:rsidR="00987390" w:rsidRPr="00465163">
        <w:rPr>
          <w:rFonts w:ascii="Arial" w:hAnsi="Arial" w:cs="Arial"/>
        </w:rPr>
        <w:t xml:space="preserve"> + </w:t>
      </w:r>
      <w:r w:rsidR="008B2BF2">
        <w:rPr>
          <w:rFonts w:ascii="Arial" w:hAnsi="Arial" w:cs="Arial"/>
        </w:rPr>
        <w:t>(</w:t>
      </w:r>
      <w:r w:rsidR="00987390" w:rsidRPr="00465163">
        <w:rPr>
          <w:rFonts w:ascii="Arial" w:hAnsi="Arial" w:cs="Arial"/>
        </w:rPr>
        <w:t xml:space="preserve">427,824 x 0.3 x 3). </w:t>
      </w:r>
    </w:p>
    <w:p w14:paraId="635A57E4" w14:textId="77777777" w:rsidR="00987390" w:rsidRPr="00465163" w:rsidRDefault="00987390" w:rsidP="00987390">
      <w:pPr>
        <w:pStyle w:val="ListParagraph"/>
        <w:rPr>
          <w:rFonts w:ascii="Arial" w:hAnsi="Arial" w:cs="Arial"/>
        </w:rPr>
      </w:pPr>
      <w:r w:rsidRPr="00465163">
        <w:rPr>
          <w:rFonts w:ascii="Arial" w:hAnsi="Arial" w:cs="Arial"/>
        </w:rPr>
        <w:t xml:space="preserve"> </w:t>
      </w:r>
    </w:p>
    <w:p w14:paraId="1BEAAA4F" w14:textId="5310473B" w:rsidR="00987390" w:rsidRPr="00465163" w:rsidRDefault="000B0E88" w:rsidP="00987390">
      <w:pPr>
        <w:pStyle w:val="ListParagraph"/>
        <w:widowControl w:val="0"/>
        <w:numPr>
          <w:ilvl w:val="0"/>
          <w:numId w:val="24"/>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96,239 large-small farms and nurseries that hire workers and use pesticides, resulting in 769,912 posting events. </w:t>
      </w:r>
      <w:r>
        <w:rPr>
          <w:rFonts w:ascii="Arial" w:hAnsi="Arial" w:cs="Arial"/>
        </w:rPr>
        <w:t>EPA</w:t>
      </w:r>
      <w:r w:rsidR="00987390" w:rsidRPr="00465163">
        <w:rPr>
          <w:rFonts w:ascii="Arial" w:hAnsi="Arial" w:cs="Arial"/>
        </w:rPr>
        <w:t xml:space="preserve"> assumes 80% of the events will entail posting 2 signs and 20% will entail posting 3 signs for 1,693,806 postings (769,912 x 0.8 x 2</w:t>
      </w:r>
      <w:r w:rsidR="008B2BF2">
        <w:rPr>
          <w:rFonts w:ascii="Arial" w:hAnsi="Arial" w:cs="Arial"/>
        </w:rPr>
        <w:t>)</w:t>
      </w:r>
      <w:r w:rsidR="00987390" w:rsidRPr="00465163">
        <w:rPr>
          <w:rFonts w:ascii="Arial" w:hAnsi="Arial" w:cs="Arial"/>
        </w:rPr>
        <w:t xml:space="preserve"> + </w:t>
      </w:r>
      <w:r w:rsidR="008B2BF2">
        <w:rPr>
          <w:rFonts w:ascii="Arial" w:hAnsi="Arial" w:cs="Arial"/>
        </w:rPr>
        <w:t>(</w:t>
      </w:r>
      <w:r w:rsidR="00987390" w:rsidRPr="00465163">
        <w:rPr>
          <w:rFonts w:ascii="Arial" w:hAnsi="Arial" w:cs="Arial"/>
        </w:rPr>
        <w:t>769,912 x 0.2 x 3).</w:t>
      </w:r>
    </w:p>
    <w:p w14:paraId="1B90E59D" w14:textId="153ADCF9" w:rsidR="00987390" w:rsidRPr="004D330C" w:rsidRDefault="00987390" w:rsidP="00842868">
      <w:pPr>
        <w:rPr>
          <w:rFonts w:cs="Arial"/>
        </w:rPr>
      </w:pPr>
    </w:p>
    <w:p w14:paraId="20C56EBC" w14:textId="63A8A795" w:rsidR="00987390" w:rsidRPr="00465163" w:rsidRDefault="000B0E88" w:rsidP="00987390">
      <w:pPr>
        <w:pStyle w:val="ListParagraph"/>
        <w:widowControl w:val="0"/>
        <w:numPr>
          <w:ilvl w:val="0"/>
          <w:numId w:val="24"/>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65,380 medium-small farms and nurseries that hire workers and use pesticides, resulting in 523,040 posting events. </w:t>
      </w:r>
      <w:r>
        <w:rPr>
          <w:rFonts w:ascii="Arial" w:hAnsi="Arial" w:cs="Arial"/>
        </w:rPr>
        <w:t>EPA</w:t>
      </w:r>
      <w:r w:rsidR="00987390" w:rsidRPr="00465163">
        <w:rPr>
          <w:rFonts w:ascii="Arial" w:hAnsi="Arial" w:cs="Arial"/>
        </w:rPr>
        <w:t xml:space="preserve"> assumes 90% of the events will entail posting 2 signs and 10% will entail posting 3 signs for 1,098,384 postings (523,040 x 0.9 x 2</w:t>
      </w:r>
      <w:r w:rsidR="008B2BF2">
        <w:rPr>
          <w:rFonts w:ascii="Arial" w:hAnsi="Arial" w:cs="Arial"/>
        </w:rPr>
        <w:t>)</w:t>
      </w:r>
      <w:r w:rsidR="00987390" w:rsidRPr="00465163">
        <w:rPr>
          <w:rFonts w:ascii="Arial" w:hAnsi="Arial" w:cs="Arial"/>
        </w:rPr>
        <w:t xml:space="preserve"> + </w:t>
      </w:r>
      <w:r w:rsidR="008B2BF2">
        <w:rPr>
          <w:rFonts w:ascii="Arial" w:hAnsi="Arial" w:cs="Arial"/>
        </w:rPr>
        <w:t>(</w:t>
      </w:r>
      <w:r w:rsidR="00987390" w:rsidRPr="00465163">
        <w:rPr>
          <w:rFonts w:ascii="Arial" w:hAnsi="Arial" w:cs="Arial"/>
        </w:rPr>
        <w:t>523,040 x 0.1 x 3).</w:t>
      </w:r>
    </w:p>
    <w:p w14:paraId="5135ECB3" w14:textId="77777777" w:rsidR="00987390" w:rsidRPr="00465163" w:rsidRDefault="00987390" w:rsidP="00987390">
      <w:pPr>
        <w:pStyle w:val="ListParagraph"/>
        <w:rPr>
          <w:rFonts w:ascii="Arial" w:hAnsi="Arial" w:cs="Arial"/>
        </w:rPr>
      </w:pPr>
    </w:p>
    <w:p w14:paraId="1CC67708" w14:textId="0BCFF88A" w:rsidR="00987390" w:rsidRPr="00465163" w:rsidRDefault="000B0E88" w:rsidP="00987390">
      <w:pPr>
        <w:pStyle w:val="ListParagraph"/>
        <w:widowControl w:val="0"/>
        <w:numPr>
          <w:ilvl w:val="0"/>
          <w:numId w:val="24"/>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37,297 small-small farms and nurseries that hire workers and use pesticides, resulting in 298,376 posting events. </w:t>
      </w:r>
      <w:r>
        <w:rPr>
          <w:rFonts w:ascii="Arial" w:hAnsi="Arial" w:cs="Arial"/>
        </w:rPr>
        <w:t>EPA</w:t>
      </w:r>
      <w:r w:rsidR="00987390" w:rsidRPr="00465163">
        <w:rPr>
          <w:rFonts w:ascii="Arial" w:hAnsi="Arial" w:cs="Arial"/>
        </w:rPr>
        <w:t xml:space="preserve"> assumes 95% of the events will entail posting 2 signs and 5% will entail posting 3 signs for 611,671 postings (298,376 x 0.95 x 2</w:t>
      </w:r>
      <w:r w:rsidR="008B2BF2">
        <w:rPr>
          <w:rFonts w:ascii="Arial" w:hAnsi="Arial" w:cs="Arial"/>
        </w:rPr>
        <w:t>)</w:t>
      </w:r>
      <w:r w:rsidR="00987390" w:rsidRPr="00465163">
        <w:rPr>
          <w:rFonts w:ascii="Arial" w:hAnsi="Arial" w:cs="Arial"/>
        </w:rPr>
        <w:t xml:space="preserve"> + </w:t>
      </w:r>
      <w:r w:rsidR="008B2BF2">
        <w:rPr>
          <w:rFonts w:ascii="Arial" w:hAnsi="Arial" w:cs="Arial"/>
        </w:rPr>
        <w:t>(</w:t>
      </w:r>
      <w:r w:rsidR="00987390" w:rsidRPr="00465163">
        <w:rPr>
          <w:rFonts w:ascii="Arial" w:hAnsi="Arial" w:cs="Arial"/>
        </w:rPr>
        <w:t xml:space="preserve">298,376 x 0.05 x 3). </w:t>
      </w:r>
    </w:p>
    <w:p w14:paraId="04D125E2" w14:textId="77777777" w:rsidR="00987390" w:rsidRPr="00465163" w:rsidRDefault="00987390" w:rsidP="00987390">
      <w:pPr>
        <w:pStyle w:val="ListParagraph"/>
        <w:rPr>
          <w:rFonts w:ascii="Arial" w:hAnsi="Arial" w:cs="Arial"/>
        </w:rPr>
      </w:pPr>
      <w:r w:rsidRPr="00465163">
        <w:rPr>
          <w:rFonts w:ascii="Arial" w:hAnsi="Arial" w:cs="Arial"/>
        </w:rPr>
        <w:t xml:space="preserve"> </w:t>
      </w:r>
    </w:p>
    <w:p w14:paraId="66A6F683" w14:textId="77777777" w:rsidR="00987390" w:rsidRPr="00465163" w:rsidRDefault="00987390" w:rsidP="00987390">
      <w:pPr>
        <w:pStyle w:val="ListParagraph"/>
        <w:widowControl w:val="0"/>
        <w:numPr>
          <w:ilvl w:val="0"/>
          <w:numId w:val="24"/>
        </w:numPr>
        <w:autoSpaceDE w:val="0"/>
        <w:autoSpaceDN w:val="0"/>
        <w:adjustRightInd w:val="0"/>
        <w:spacing w:after="0" w:line="240" w:lineRule="auto"/>
        <w:rPr>
          <w:rFonts w:ascii="Arial" w:hAnsi="Arial" w:cs="Arial"/>
        </w:rPr>
      </w:pPr>
      <w:r w:rsidRPr="00465163">
        <w:rPr>
          <w:rFonts w:ascii="Arial" w:hAnsi="Arial" w:cs="Arial"/>
        </w:rPr>
        <w:t>Finally, the estimated 108 large greenhouses that hire workers and use pesticides are assumed to average 20 posting events each requiring 2 signs for 4,320 postings (108 x 20 x 2) and the estimated 438 small greenhouses that hire workers and use pesticides are assumed to average 16 posting events each requiring 2 signs for 14,016 postings (438 x 16 x 2).</w:t>
      </w:r>
    </w:p>
    <w:p w14:paraId="32003EAE" w14:textId="42291396" w:rsidR="00987390" w:rsidRPr="004D330C" w:rsidRDefault="00987390" w:rsidP="00842868">
      <w:pPr>
        <w:rPr>
          <w:rFonts w:cs="Arial"/>
        </w:rPr>
      </w:pPr>
    </w:p>
    <w:p w14:paraId="4E7177D8" w14:textId="7B10D6FF" w:rsidR="00987390" w:rsidRPr="00465163" w:rsidRDefault="00987390" w:rsidP="00A70221">
      <w:pPr>
        <w:pStyle w:val="ListParagraph"/>
        <w:ind w:left="0" w:firstLine="720"/>
        <w:rPr>
          <w:rFonts w:ascii="Arial" w:hAnsi="Arial" w:cs="Arial"/>
        </w:rPr>
      </w:pPr>
      <w:r w:rsidRPr="00465163">
        <w:rPr>
          <w:rFonts w:ascii="Arial" w:hAnsi="Arial" w:cs="Arial"/>
        </w:rPr>
        <w:t xml:space="preserve">In total, the Agency estimates there will be 4,406,192 postings (983,995 + 1,693,806 + 1,098,384 + 611,671 + 4,320 + 14,016) and each posting event is assumed to take 10 minutes (0.17 hours) of the agricultural employer’s time. </w:t>
      </w:r>
      <w:r w:rsidR="00A666D3">
        <w:rPr>
          <w:rFonts w:ascii="Arial" w:hAnsi="Arial" w:cs="Arial"/>
        </w:rPr>
        <w:t>(</w:t>
      </w:r>
      <w:r w:rsidRPr="00465163">
        <w:rPr>
          <w:rFonts w:ascii="Arial" w:hAnsi="Arial" w:cs="Arial"/>
        </w:rPr>
        <w:t xml:space="preserve">Table </w:t>
      </w:r>
      <w:r w:rsidR="00EF648F">
        <w:rPr>
          <w:rFonts w:ascii="Arial" w:hAnsi="Arial" w:cs="Arial"/>
        </w:rPr>
        <w:t>7</w:t>
      </w:r>
      <w:r w:rsidR="00A666D3">
        <w:rPr>
          <w:rFonts w:ascii="Arial" w:hAnsi="Arial" w:cs="Arial"/>
        </w:rPr>
        <w:t>, Line 1)</w:t>
      </w:r>
      <w:r w:rsidRPr="00465163">
        <w:rPr>
          <w:rFonts w:ascii="Arial" w:hAnsi="Arial" w:cs="Arial"/>
        </w:rPr>
        <w:t>.</w:t>
      </w:r>
    </w:p>
    <w:p w14:paraId="5825F415" w14:textId="7D2B525F" w:rsidR="00987390" w:rsidRPr="00465163" w:rsidRDefault="00987390" w:rsidP="00FC2A4B">
      <w:pPr>
        <w:widowControl/>
        <w:rPr>
          <w:rFonts w:cs="Arial"/>
        </w:rPr>
      </w:pPr>
      <w:r w:rsidRPr="00465163">
        <w:rPr>
          <w:rFonts w:cs="Arial"/>
        </w:rPr>
        <w:tab/>
      </w:r>
      <w:r w:rsidRPr="00465163">
        <w:rPr>
          <w:rFonts w:cs="Arial"/>
          <w:b/>
          <w:u w:val="single"/>
        </w:rPr>
        <w:t>Oral Notification.</w:t>
      </w:r>
      <w:r w:rsidRPr="00465163">
        <w:rPr>
          <w:rFonts w:cs="Arial"/>
        </w:rPr>
        <w:t xml:space="preserve">  </w:t>
      </w:r>
      <w:r w:rsidR="000B0E88">
        <w:rPr>
          <w:rFonts w:cs="Arial"/>
        </w:rPr>
        <w:t>EPA</w:t>
      </w:r>
      <w:r w:rsidRPr="00465163">
        <w:rPr>
          <w:rFonts w:cs="Arial"/>
        </w:rPr>
        <w:t xml:space="preserve"> assumes that in 10% of the applications requiring oral notification, the employer must make a second notification for workers in different locations or working different shifts.  </w:t>
      </w:r>
      <w:r w:rsidR="000B0E88">
        <w:rPr>
          <w:rFonts w:cs="Arial"/>
        </w:rPr>
        <w:t>EPA</w:t>
      </w:r>
      <w:r w:rsidRPr="00465163">
        <w:rPr>
          <w:rFonts w:cs="Arial"/>
        </w:rPr>
        <w:t xml:space="preserve"> also assumes about 80% of workers will receive an oral notification about any single application, on average, since all workers may not be present on the establishment for the duration of a REI. </w:t>
      </w:r>
    </w:p>
    <w:p w14:paraId="4311AFE8" w14:textId="77777777" w:rsidR="00987390" w:rsidRPr="00465163" w:rsidRDefault="00987390" w:rsidP="00987390">
      <w:pPr>
        <w:rPr>
          <w:rFonts w:cs="Arial"/>
        </w:rPr>
      </w:pPr>
      <w:r w:rsidRPr="00465163">
        <w:rPr>
          <w:rFonts w:cs="Arial"/>
        </w:rPr>
        <w:t xml:space="preserve"> </w:t>
      </w:r>
    </w:p>
    <w:p w14:paraId="18962ECD" w14:textId="5770762F" w:rsidR="00987390" w:rsidRPr="00465163" w:rsidRDefault="009D242B" w:rsidP="00987390">
      <w:pPr>
        <w:pStyle w:val="ListParagraph"/>
        <w:widowControl w:val="0"/>
        <w:numPr>
          <w:ilvl w:val="0"/>
          <w:numId w:val="25"/>
        </w:numPr>
        <w:autoSpaceDE w:val="0"/>
        <w:autoSpaceDN w:val="0"/>
        <w:adjustRightInd w:val="0"/>
        <w:spacing w:after="0" w:line="240" w:lineRule="auto"/>
        <w:rPr>
          <w:rFonts w:ascii="Arial" w:hAnsi="Arial" w:cs="Arial"/>
        </w:rPr>
      </w:pPr>
      <w:r>
        <w:rPr>
          <w:rFonts w:ascii="Arial" w:hAnsi="Arial" w:cs="Arial"/>
        </w:rPr>
        <w:t>For farms and n</w:t>
      </w:r>
      <w:r w:rsidR="00987390" w:rsidRPr="00465163">
        <w:rPr>
          <w:rFonts w:ascii="Arial" w:hAnsi="Arial" w:cs="Arial"/>
        </w:rPr>
        <w:t>urseries</w:t>
      </w:r>
      <w:r>
        <w:rPr>
          <w:rFonts w:ascii="Arial" w:hAnsi="Arial" w:cs="Arial"/>
        </w:rPr>
        <w:t xml:space="preserve"> (outdoor production)</w:t>
      </w:r>
      <w:r w:rsidR="00987390" w:rsidRPr="00465163">
        <w:rPr>
          <w:rFonts w:ascii="Arial" w:hAnsi="Arial" w:cs="Arial"/>
        </w:rPr>
        <w:t>, the Agency estimates that there are 3,533,516 occasions requiring oral notifications, given 252,394 establishments averaging 14 occasions per year. Given assumptions about second notifications, there will be 3,886,868 oral notifications by employers on farms and nurseries.</w:t>
      </w:r>
    </w:p>
    <w:p w14:paraId="548E27F1" w14:textId="77777777" w:rsidR="00987390" w:rsidRPr="00465163" w:rsidRDefault="00987390" w:rsidP="00987390">
      <w:pPr>
        <w:rPr>
          <w:rFonts w:cs="Arial"/>
        </w:rPr>
      </w:pPr>
    </w:p>
    <w:p w14:paraId="6C9F2E9A" w14:textId="701505B4" w:rsidR="00987390" w:rsidRPr="00465163" w:rsidRDefault="000B0E88" w:rsidP="00987390">
      <w:pPr>
        <w:pStyle w:val="ListParagraph"/>
        <w:widowControl w:val="0"/>
        <w:numPr>
          <w:ilvl w:val="0"/>
          <w:numId w:val="25"/>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1,727,929 workers on farms and nurseries. Given 14 applications with oral notification per year, the Agency calculates there will be 19,352,805 notifications received each year (1,727,929 workers x 80% on site x 14 applications).</w:t>
      </w:r>
    </w:p>
    <w:p w14:paraId="31CBB2EC" w14:textId="77777777" w:rsidR="00987390" w:rsidRPr="00465163" w:rsidRDefault="00987390" w:rsidP="00987390">
      <w:pPr>
        <w:rPr>
          <w:rFonts w:cs="Arial"/>
        </w:rPr>
      </w:pPr>
    </w:p>
    <w:p w14:paraId="6E9BCDA4" w14:textId="27163A60" w:rsidR="00987390" w:rsidRPr="00465163" w:rsidRDefault="00987390" w:rsidP="00987390">
      <w:pPr>
        <w:pStyle w:val="ListParagraph"/>
        <w:widowControl w:val="0"/>
        <w:numPr>
          <w:ilvl w:val="0"/>
          <w:numId w:val="25"/>
        </w:numPr>
        <w:autoSpaceDE w:val="0"/>
        <w:autoSpaceDN w:val="0"/>
        <w:adjustRightInd w:val="0"/>
        <w:spacing w:after="0" w:line="240" w:lineRule="auto"/>
        <w:rPr>
          <w:rFonts w:ascii="Arial" w:hAnsi="Arial" w:cs="Arial"/>
        </w:rPr>
      </w:pPr>
      <w:r w:rsidRPr="00465163">
        <w:rPr>
          <w:rFonts w:ascii="Arial" w:hAnsi="Arial" w:cs="Arial"/>
        </w:rPr>
        <w:t>For large green house</w:t>
      </w:r>
      <w:r w:rsidR="009E47F5">
        <w:rPr>
          <w:rFonts w:ascii="Arial" w:hAnsi="Arial" w:cs="Arial"/>
        </w:rPr>
        <w:t xml:space="preserve"> establishments</w:t>
      </w:r>
      <w:r w:rsidR="009D242B">
        <w:rPr>
          <w:rFonts w:ascii="Arial" w:hAnsi="Arial" w:cs="Arial"/>
        </w:rPr>
        <w:t xml:space="preserve"> (indoor production)</w:t>
      </w:r>
      <w:r w:rsidRPr="00465163">
        <w:rPr>
          <w:rFonts w:ascii="Arial" w:hAnsi="Arial" w:cs="Arial"/>
        </w:rPr>
        <w:t xml:space="preserve">, the Agency estimates 216 occasions requiring oral notifications, given 108 establishments averaging 2 occasions per year. </w:t>
      </w:r>
      <w:r w:rsidR="000B0E88">
        <w:rPr>
          <w:rFonts w:ascii="Arial" w:hAnsi="Arial" w:cs="Arial"/>
        </w:rPr>
        <w:t>EPA</w:t>
      </w:r>
      <w:r w:rsidRPr="00465163">
        <w:rPr>
          <w:rFonts w:ascii="Arial" w:hAnsi="Arial" w:cs="Arial"/>
        </w:rPr>
        <w:t xml:space="preserve"> assumes that in 10% of the occasions, the employer must make a second notification for workers in different locations or working different shifts resulting in 238 oral notifications by employers in large greenhouses.  </w:t>
      </w:r>
    </w:p>
    <w:p w14:paraId="6A2CF879" w14:textId="77777777" w:rsidR="00987390" w:rsidRPr="00465163" w:rsidRDefault="00987390" w:rsidP="00987390">
      <w:pPr>
        <w:pStyle w:val="ListParagraph"/>
        <w:rPr>
          <w:rFonts w:ascii="Arial" w:hAnsi="Arial" w:cs="Arial"/>
        </w:rPr>
      </w:pPr>
    </w:p>
    <w:p w14:paraId="5A452960" w14:textId="5DC1D995" w:rsidR="00987390" w:rsidRPr="00465163" w:rsidRDefault="000B0E88" w:rsidP="00987390">
      <w:pPr>
        <w:pStyle w:val="ListParagraph"/>
        <w:widowControl w:val="0"/>
        <w:numPr>
          <w:ilvl w:val="0"/>
          <w:numId w:val="25"/>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12,860 workers in large greenhouse</w:t>
      </w:r>
      <w:r w:rsidR="009E47F5">
        <w:rPr>
          <w:rFonts w:ascii="Arial" w:hAnsi="Arial" w:cs="Arial"/>
        </w:rPr>
        <w:t xml:space="preserve"> establishments</w:t>
      </w:r>
      <w:r w:rsidR="00987390" w:rsidRPr="00465163">
        <w:rPr>
          <w:rFonts w:ascii="Arial" w:hAnsi="Arial" w:cs="Arial"/>
        </w:rPr>
        <w:t xml:space="preserve"> that use pesticides. Given 2 applications with oral notification per year, the Agency calculates there will be 20,576 notifications received each year (12,860 workers x 80% on site x 2 applications).</w:t>
      </w:r>
    </w:p>
    <w:p w14:paraId="2A512589" w14:textId="77777777" w:rsidR="00987390" w:rsidRPr="00465163" w:rsidRDefault="00987390" w:rsidP="00987390">
      <w:pPr>
        <w:rPr>
          <w:rFonts w:cs="Arial"/>
        </w:rPr>
      </w:pPr>
    </w:p>
    <w:p w14:paraId="0619D490" w14:textId="53EF94A8" w:rsidR="00987390" w:rsidRPr="00465163" w:rsidRDefault="00987390" w:rsidP="00987390">
      <w:pPr>
        <w:pStyle w:val="ListParagraph"/>
        <w:widowControl w:val="0"/>
        <w:numPr>
          <w:ilvl w:val="0"/>
          <w:numId w:val="25"/>
        </w:numPr>
        <w:tabs>
          <w:tab w:val="left" w:pos="-1080"/>
          <w:tab w:val="left" w:pos="-720"/>
          <w:tab w:val="left" w:pos="0"/>
          <w:tab w:val="left" w:pos="720"/>
          <w:tab w:val="left" w:pos="1440"/>
          <w:tab w:val="left" w:pos="1800"/>
        </w:tabs>
        <w:autoSpaceDE w:val="0"/>
        <w:autoSpaceDN w:val="0"/>
        <w:adjustRightInd w:val="0"/>
        <w:spacing w:after="0" w:line="240" w:lineRule="auto"/>
        <w:rPr>
          <w:rFonts w:ascii="Arial" w:hAnsi="Arial" w:cs="Arial"/>
        </w:rPr>
      </w:pPr>
      <w:r w:rsidRPr="00465163">
        <w:rPr>
          <w:rFonts w:ascii="Arial" w:hAnsi="Arial" w:cs="Arial"/>
        </w:rPr>
        <w:t xml:space="preserve">For </w:t>
      </w:r>
      <w:r w:rsidR="009E47F5">
        <w:rPr>
          <w:rFonts w:ascii="Arial" w:hAnsi="Arial" w:cs="Arial"/>
        </w:rPr>
        <w:t>s</w:t>
      </w:r>
      <w:r w:rsidRPr="00465163">
        <w:rPr>
          <w:rFonts w:ascii="Arial" w:hAnsi="Arial" w:cs="Arial"/>
        </w:rPr>
        <w:t>mall green house</w:t>
      </w:r>
      <w:r w:rsidR="009E47F5">
        <w:rPr>
          <w:rFonts w:ascii="Arial" w:hAnsi="Arial" w:cs="Arial"/>
        </w:rPr>
        <w:t xml:space="preserve"> establishments</w:t>
      </w:r>
      <w:r w:rsidRPr="00465163">
        <w:rPr>
          <w:rFonts w:ascii="Arial" w:hAnsi="Arial" w:cs="Arial"/>
        </w:rPr>
        <w:t xml:space="preserve">, the Agency estimates 2,628 occasions requiring oral notifications, given 438 establishments averaging 6 occasions per year. </w:t>
      </w:r>
      <w:r w:rsidR="000B0E88">
        <w:rPr>
          <w:rFonts w:ascii="Arial" w:hAnsi="Arial" w:cs="Arial"/>
        </w:rPr>
        <w:t>EPA</w:t>
      </w:r>
      <w:r w:rsidRPr="00465163">
        <w:rPr>
          <w:rFonts w:ascii="Arial" w:hAnsi="Arial" w:cs="Arial"/>
        </w:rPr>
        <w:t xml:space="preserve"> assumes that in 10% of the occasions, the employer must make a second notification for workers in different locations or working different shifts resulting in 2,891 oral notifications by employers in small greenhouses.  </w:t>
      </w:r>
    </w:p>
    <w:p w14:paraId="27FC38FC" w14:textId="77777777" w:rsidR="00987390" w:rsidRPr="00465163" w:rsidRDefault="00987390" w:rsidP="00987390">
      <w:pPr>
        <w:pStyle w:val="ListParagraph"/>
        <w:rPr>
          <w:rFonts w:ascii="Arial" w:hAnsi="Arial" w:cs="Arial"/>
        </w:rPr>
      </w:pPr>
    </w:p>
    <w:p w14:paraId="1222D685" w14:textId="5315FE18" w:rsidR="00987390" w:rsidRPr="00465163" w:rsidRDefault="000B0E88" w:rsidP="00987390">
      <w:pPr>
        <w:pStyle w:val="ListParagraph"/>
        <w:widowControl w:val="0"/>
        <w:numPr>
          <w:ilvl w:val="0"/>
          <w:numId w:val="25"/>
        </w:numPr>
        <w:tabs>
          <w:tab w:val="left" w:pos="-1080"/>
          <w:tab w:val="left" w:pos="-720"/>
          <w:tab w:val="left" w:pos="0"/>
          <w:tab w:val="left" w:pos="720"/>
          <w:tab w:val="left" w:pos="1440"/>
          <w:tab w:val="left" w:pos="1800"/>
        </w:tabs>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2,199 workers in small greenhouse</w:t>
      </w:r>
      <w:r w:rsidR="009E47F5">
        <w:rPr>
          <w:rFonts w:ascii="Arial" w:hAnsi="Arial" w:cs="Arial"/>
        </w:rPr>
        <w:t xml:space="preserve"> establishments</w:t>
      </w:r>
      <w:r w:rsidR="00987390" w:rsidRPr="00465163">
        <w:rPr>
          <w:rFonts w:ascii="Arial" w:hAnsi="Arial" w:cs="Arial"/>
        </w:rPr>
        <w:t xml:space="preserve"> that use pesticides. Given 6 applications with oral notification per year, the Agency calculates there will be 10,555 notifications received each year (2,199 workers x 80% on site x 6 applications.  </w:t>
      </w:r>
    </w:p>
    <w:p w14:paraId="6CFBE3A6" w14:textId="77777777" w:rsidR="00987390" w:rsidRDefault="00987390" w:rsidP="00465163">
      <w:pPr>
        <w:tabs>
          <w:tab w:val="left" w:pos="-1080"/>
          <w:tab w:val="left" w:pos="-720"/>
          <w:tab w:val="left" w:pos="0"/>
          <w:tab w:val="left" w:pos="720"/>
          <w:tab w:val="left" w:pos="1440"/>
          <w:tab w:val="left" w:pos="1800"/>
        </w:tabs>
      </w:pPr>
    </w:p>
    <w:p w14:paraId="16594AFF" w14:textId="6D813E7B" w:rsidR="00987390" w:rsidRPr="009263B1" w:rsidRDefault="00FC21A4" w:rsidP="00987390">
      <w:pPr>
        <w:tabs>
          <w:tab w:val="left" w:pos="-1080"/>
          <w:tab w:val="left" w:pos="-720"/>
          <w:tab w:val="left" w:pos="0"/>
          <w:tab w:val="left" w:pos="720"/>
          <w:tab w:val="left" w:pos="1440"/>
          <w:tab w:val="left" w:pos="1800"/>
        </w:tabs>
      </w:pPr>
      <w:r>
        <w:tab/>
      </w:r>
      <w:r w:rsidR="00987390" w:rsidRPr="009263B1">
        <w:t xml:space="preserve">Each oral notification is estimated to require </w:t>
      </w:r>
      <w:r w:rsidR="004D330C">
        <w:t xml:space="preserve">3 </w:t>
      </w:r>
      <w:r w:rsidR="00987390" w:rsidRPr="009263B1">
        <w:t xml:space="preserve">minutes of the agricultural employer’s time as well as 3 minutes time of </w:t>
      </w:r>
      <w:r w:rsidR="004D330C">
        <w:t>per worker</w:t>
      </w:r>
      <w:r w:rsidR="00987390" w:rsidRPr="009263B1">
        <w:t xml:space="preserve"> present on the farm or greenhouse during the REI (0.05 hours).</w:t>
      </w:r>
    </w:p>
    <w:p w14:paraId="7A9EDD7E" w14:textId="77777777" w:rsidR="00987390" w:rsidRPr="009263B1" w:rsidRDefault="00987390" w:rsidP="00987390"/>
    <w:p w14:paraId="3BA42834" w14:textId="234897F4" w:rsidR="00987390" w:rsidRDefault="00987390" w:rsidP="00987390">
      <w:pPr>
        <w:tabs>
          <w:tab w:val="left" w:pos="-1080"/>
          <w:tab w:val="left" w:pos="-720"/>
          <w:tab w:val="left" w:pos="0"/>
          <w:tab w:val="left" w:pos="720"/>
          <w:tab w:val="left" w:pos="1440"/>
          <w:tab w:val="left" w:pos="1800"/>
        </w:tabs>
      </w:pPr>
      <w:r w:rsidRPr="009263B1">
        <w:tab/>
        <w:t xml:space="preserve">Therefore, the Agency estimates that agricultural employers will make 3,889,997 oral notifications (3,886,868 </w:t>
      </w:r>
      <w:r>
        <w:t xml:space="preserve">employer oral notifications to workers for farms and nurseries </w:t>
      </w:r>
      <w:r w:rsidRPr="009263B1">
        <w:t xml:space="preserve">+ 238 </w:t>
      </w:r>
      <w:r>
        <w:t xml:space="preserve">employer oral notifications to workers for large green houses </w:t>
      </w:r>
      <w:r w:rsidRPr="009263B1">
        <w:t>+ 2,891</w:t>
      </w:r>
      <w:r>
        <w:t xml:space="preserve"> employer oral notification to workers for small green houses</w:t>
      </w:r>
      <w:r w:rsidRPr="009263B1">
        <w:t>)</w:t>
      </w:r>
      <w:r>
        <w:t>.</w:t>
      </w:r>
      <w:r w:rsidRPr="009263B1">
        <w:t xml:space="preserve"> </w:t>
      </w:r>
      <w:r w:rsidR="004D330C">
        <w:t>(</w:t>
      </w:r>
      <w:r w:rsidRPr="009263B1">
        <w:t xml:space="preserve">Line 2 in Table </w:t>
      </w:r>
      <w:r w:rsidR="00EF648F">
        <w:t>7</w:t>
      </w:r>
      <w:r w:rsidR="004D330C">
        <w:t>)</w:t>
      </w:r>
      <w:r w:rsidRPr="009263B1">
        <w:t xml:space="preserve">  </w:t>
      </w:r>
    </w:p>
    <w:p w14:paraId="23A72F6E" w14:textId="77777777" w:rsidR="00987390" w:rsidRDefault="00987390" w:rsidP="00987390">
      <w:pPr>
        <w:tabs>
          <w:tab w:val="left" w:pos="-1080"/>
          <w:tab w:val="left" w:pos="-720"/>
          <w:tab w:val="left" w:pos="0"/>
          <w:tab w:val="left" w:pos="720"/>
          <w:tab w:val="left" w:pos="1440"/>
          <w:tab w:val="left" w:pos="1800"/>
        </w:tabs>
      </w:pPr>
    </w:p>
    <w:p w14:paraId="5FD34EF3" w14:textId="32FA3213" w:rsidR="00987390" w:rsidRPr="009263B1" w:rsidRDefault="00FC21A4" w:rsidP="00987390">
      <w:pPr>
        <w:tabs>
          <w:tab w:val="left" w:pos="-1080"/>
          <w:tab w:val="left" w:pos="-720"/>
          <w:tab w:val="left" w:pos="0"/>
          <w:tab w:val="left" w:pos="720"/>
          <w:tab w:val="left" w:pos="1440"/>
          <w:tab w:val="left" w:pos="1800"/>
        </w:tabs>
      </w:pPr>
      <w:r>
        <w:tab/>
      </w:r>
      <w:r w:rsidR="00987390">
        <w:t>For a</w:t>
      </w:r>
      <w:r w:rsidR="00987390" w:rsidRPr="009263B1">
        <w:t>gricultural workers</w:t>
      </w:r>
      <w:r w:rsidR="00987390">
        <w:t>, the Agency estimates they</w:t>
      </w:r>
      <w:r w:rsidR="00987390" w:rsidRPr="009263B1">
        <w:t xml:space="preserve"> will receive a total</w:t>
      </w:r>
      <w:r w:rsidR="00987390">
        <w:t xml:space="preserve"> of approximately</w:t>
      </w:r>
      <w:r w:rsidR="00987390" w:rsidRPr="009263B1">
        <w:t xml:space="preserve"> 19,383,936 notifications (19,352,805</w:t>
      </w:r>
      <w:r w:rsidR="00987390">
        <w:t xml:space="preserve"> notifications to workers on farms and nurseries </w:t>
      </w:r>
      <w:r w:rsidR="00987390" w:rsidRPr="009263B1">
        <w:t xml:space="preserve">+ 20,576 </w:t>
      </w:r>
      <w:r w:rsidR="00987390">
        <w:t xml:space="preserve">notifications to workers in large green houses </w:t>
      </w:r>
      <w:r w:rsidR="00987390" w:rsidRPr="009263B1">
        <w:t>+ 10,555</w:t>
      </w:r>
      <w:r w:rsidR="00987390">
        <w:t xml:space="preserve"> notifications to workers in small green houses</w:t>
      </w:r>
      <w:r w:rsidR="004D330C">
        <w:t xml:space="preserve">). (Line 3 in Table </w:t>
      </w:r>
      <w:r w:rsidR="00EF648F">
        <w:t>7</w:t>
      </w:r>
      <w:r w:rsidR="004D330C">
        <w:t>)</w:t>
      </w:r>
    </w:p>
    <w:p w14:paraId="48889EC3" w14:textId="77777777" w:rsidR="00987390" w:rsidRPr="009263B1" w:rsidRDefault="00987390" w:rsidP="00987390">
      <w:pPr>
        <w:tabs>
          <w:tab w:val="left" w:pos="-1080"/>
          <w:tab w:val="left" w:pos="-720"/>
          <w:tab w:val="left" w:pos="0"/>
          <w:tab w:val="left" w:pos="720"/>
          <w:tab w:val="left" w:pos="1440"/>
          <w:tab w:val="left" w:pos="1800"/>
        </w:tabs>
      </w:pPr>
    </w:p>
    <w:p w14:paraId="3C3F7A8D" w14:textId="6E787323" w:rsidR="00987390" w:rsidRDefault="00987390" w:rsidP="00987390">
      <w:r w:rsidRPr="009263B1">
        <w:rPr>
          <w:iCs/>
          <w:szCs w:val="22"/>
        </w:rPr>
        <w:tab/>
      </w:r>
      <w:r w:rsidR="000B0E88">
        <w:rPr>
          <w:iCs/>
          <w:szCs w:val="22"/>
        </w:rPr>
        <w:t>EPA</w:t>
      </w:r>
      <w:r w:rsidRPr="009263B1">
        <w:rPr>
          <w:iCs/>
          <w:szCs w:val="22"/>
        </w:rPr>
        <w:t xml:space="preserve"> estimates that the total average time in terms of burden hours and costs for agricultural establishments to inform workers of an area under an REI is 1,898,062 hours with a cost of $</w:t>
      </w:r>
      <w:r w:rsidRPr="00CB30A3">
        <w:rPr>
          <w:iCs/>
          <w:szCs w:val="22"/>
        </w:rPr>
        <w:t>6</w:t>
      </w:r>
      <w:r w:rsidR="0094150D" w:rsidRPr="00CB30A3">
        <w:rPr>
          <w:iCs/>
          <w:szCs w:val="22"/>
        </w:rPr>
        <w:t>4</w:t>
      </w:r>
      <w:r w:rsidRPr="00CB30A3">
        <w:rPr>
          <w:iCs/>
          <w:szCs w:val="22"/>
        </w:rPr>
        <w:t>,</w:t>
      </w:r>
      <w:r w:rsidR="0094150D" w:rsidRPr="00CB30A3">
        <w:rPr>
          <w:iCs/>
          <w:szCs w:val="22"/>
        </w:rPr>
        <w:t>070,607</w:t>
      </w:r>
      <w:r w:rsidRPr="009263B1">
        <w:rPr>
          <w:iCs/>
          <w:szCs w:val="22"/>
        </w:rPr>
        <w:t xml:space="preserve">. </w:t>
      </w:r>
      <w:r w:rsidRPr="009263B1">
        <w:t xml:space="preserve">(Table </w:t>
      </w:r>
      <w:r w:rsidR="00EF648F">
        <w:t>7</w:t>
      </w:r>
      <w:r w:rsidRPr="009263B1">
        <w:t>)</w:t>
      </w:r>
    </w:p>
    <w:p w14:paraId="25D78A85" w14:textId="08261F72" w:rsidR="00FC2A4B" w:rsidRDefault="00FC2A4B" w:rsidP="00987390"/>
    <w:tbl>
      <w:tblPr>
        <w:tblW w:w="0" w:type="auto"/>
        <w:tblInd w:w="-10" w:type="dxa"/>
        <w:tblLook w:val="04A0" w:firstRow="1" w:lastRow="0" w:firstColumn="1" w:lastColumn="0" w:noHBand="0" w:noVBand="1"/>
      </w:tblPr>
      <w:tblGrid>
        <w:gridCol w:w="1387"/>
        <w:gridCol w:w="1634"/>
        <w:gridCol w:w="1562"/>
        <w:gridCol w:w="1522"/>
        <w:gridCol w:w="797"/>
        <w:gridCol w:w="840"/>
        <w:gridCol w:w="619"/>
        <w:gridCol w:w="928"/>
        <w:gridCol w:w="1017"/>
      </w:tblGrid>
      <w:tr w:rsidR="00987390" w:rsidRPr="00247729" w14:paraId="0B905C12" w14:textId="77777777" w:rsidTr="0066460B">
        <w:trPr>
          <w:trHeight w:val="315"/>
          <w:tblHeader/>
        </w:trPr>
        <w:tc>
          <w:tcPr>
            <w:tcW w:w="10070" w:type="dxa"/>
            <w:gridSpan w:val="9"/>
            <w:tcBorders>
              <w:top w:val="single" w:sz="8" w:space="0" w:color="auto"/>
              <w:left w:val="single" w:sz="8" w:space="0" w:color="auto"/>
              <w:bottom w:val="single" w:sz="8" w:space="0" w:color="auto"/>
              <w:right w:val="single" w:sz="8" w:space="0" w:color="000000"/>
            </w:tcBorders>
            <w:shd w:val="clear" w:color="auto" w:fill="auto"/>
            <w:hideMark/>
          </w:tcPr>
          <w:p w14:paraId="34751AC2" w14:textId="4E28C7C4" w:rsidR="00987390" w:rsidRPr="00247729" w:rsidRDefault="00987390" w:rsidP="00EF648F">
            <w:pPr>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EF648F">
              <w:rPr>
                <w:rFonts w:cs="Arial"/>
                <w:b/>
                <w:bCs/>
                <w:color w:val="000000"/>
                <w:sz w:val="18"/>
                <w:szCs w:val="18"/>
              </w:rPr>
              <w:t>7</w:t>
            </w:r>
            <w:r w:rsidRPr="00247729">
              <w:rPr>
                <w:rFonts w:cs="Arial"/>
                <w:b/>
                <w:bCs/>
                <w:color w:val="000000"/>
                <w:sz w:val="18"/>
                <w:szCs w:val="18"/>
              </w:rPr>
              <w:t>:  Notification to Workers of Restricted Entry Areas</w:t>
            </w:r>
          </w:p>
        </w:tc>
      </w:tr>
      <w:tr w:rsidR="00987390" w:rsidRPr="00247729" w14:paraId="33433986" w14:textId="77777777" w:rsidTr="0066460B">
        <w:trPr>
          <w:trHeight w:val="780"/>
          <w:tblHeader/>
        </w:trPr>
        <w:tc>
          <w:tcPr>
            <w:tcW w:w="1387" w:type="dxa"/>
            <w:vMerge w:val="restart"/>
            <w:tcBorders>
              <w:top w:val="nil"/>
              <w:left w:val="single" w:sz="8" w:space="0" w:color="auto"/>
              <w:bottom w:val="single" w:sz="8" w:space="0" w:color="000000"/>
              <w:right w:val="single" w:sz="8" w:space="0" w:color="auto"/>
            </w:tcBorders>
            <w:shd w:val="clear" w:color="auto" w:fill="auto"/>
            <w:hideMark/>
          </w:tcPr>
          <w:p w14:paraId="3C28DEFA"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06FEFEC1"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7F7FF518"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0" w:type="auto"/>
            <w:tcBorders>
              <w:top w:val="nil"/>
              <w:left w:val="nil"/>
              <w:bottom w:val="nil"/>
              <w:right w:val="single" w:sz="8" w:space="0" w:color="auto"/>
            </w:tcBorders>
            <w:shd w:val="clear" w:color="auto" w:fill="auto"/>
            <w:hideMark/>
          </w:tcPr>
          <w:p w14:paraId="6AEAA8C1"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0" w:type="auto"/>
            <w:tcBorders>
              <w:top w:val="nil"/>
              <w:left w:val="nil"/>
              <w:bottom w:val="nil"/>
              <w:right w:val="single" w:sz="8" w:space="0" w:color="auto"/>
            </w:tcBorders>
            <w:shd w:val="clear" w:color="auto" w:fill="auto"/>
            <w:hideMark/>
          </w:tcPr>
          <w:p w14:paraId="4758EAE0"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Wage Rate</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39376978"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1DD5EF1F"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987390" w:rsidRPr="00247729" w14:paraId="65D49BA2" w14:textId="77777777" w:rsidTr="0066460B">
        <w:trPr>
          <w:trHeight w:val="205"/>
          <w:tblHeader/>
        </w:trPr>
        <w:tc>
          <w:tcPr>
            <w:tcW w:w="1387" w:type="dxa"/>
            <w:vMerge/>
            <w:tcBorders>
              <w:top w:val="nil"/>
              <w:left w:val="single" w:sz="8" w:space="0" w:color="auto"/>
              <w:bottom w:val="single" w:sz="8" w:space="0" w:color="000000"/>
              <w:right w:val="single" w:sz="8" w:space="0" w:color="auto"/>
            </w:tcBorders>
            <w:shd w:val="clear" w:color="auto" w:fill="auto"/>
            <w:hideMark/>
          </w:tcPr>
          <w:p w14:paraId="3502AB89" w14:textId="77777777" w:rsidR="00987390" w:rsidRPr="007948A5" w:rsidRDefault="00987390" w:rsidP="00AA4B4C">
            <w:pPr>
              <w:widowControl/>
              <w:autoSpaceDE/>
              <w:autoSpaceDN/>
              <w:adjustRightInd/>
              <w:jc w:val="center"/>
              <w:rPr>
                <w:rFonts w:cs="Arial"/>
                <w:b/>
                <w:bCs/>
                <w:color w:val="000000"/>
                <w:sz w:val="16"/>
                <w:szCs w:val="16"/>
              </w:rPr>
            </w:pPr>
          </w:p>
        </w:tc>
        <w:tc>
          <w:tcPr>
            <w:tcW w:w="0" w:type="auto"/>
            <w:vMerge/>
            <w:tcBorders>
              <w:top w:val="nil"/>
              <w:left w:val="single" w:sz="8" w:space="0" w:color="auto"/>
              <w:bottom w:val="single" w:sz="8" w:space="0" w:color="000000"/>
              <w:right w:val="single" w:sz="8" w:space="0" w:color="auto"/>
            </w:tcBorders>
            <w:hideMark/>
          </w:tcPr>
          <w:p w14:paraId="427B8927" w14:textId="77777777" w:rsidR="00987390" w:rsidRPr="007948A5" w:rsidRDefault="00987390" w:rsidP="00AA4B4C">
            <w:pPr>
              <w:widowControl/>
              <w:autoSpaceDE/>
              <w:autoSpaceDN/>
              <w:adjustRightInd/>
              <w:jc w:val="center"/>
              <w:rPr>
                <w:rFonts w:cs="Arial"/>
                <w:b/>
                <w:bCs/>
                <w:color w:val="000000"/>
                <w:sz w:val="16"/>
                <w:szCs w:val="16"/>
              </w:rPr>
            </w:pPr>
          </w:p>
        </w:tc>
        <w:tc>
          <w:tcPr>
            <w:tcW w:w="0" w:type="auto"/>
            <w:vMerge/>
            <w:tcBorders>
              <w:top w:val="nil"/>
              <w:left w:val="single" w:sz="8" w:space="0" w:color="auto"/>
              <w:bottom w:val="single" w:sz="8" w:space="0" w:color="000000"/>
              <w:right w:val="single" w:sz="8" w:space="0" w:color="auto"/>
            </w:tcBorders>
            <w:hideMark/>
          </w:tcPr>
          <w:p w14:paraId="1849639A" w14:textId="77777777" w:rsidR="00987390" w:rsidRPr="007948A5" w:rsidRDefault="00987390" w:rsidP="00AA4B4C">
            <w:pPr>
              <w:widowControl/>
              <w:autoSpaceDE/>
              <w:autoSpaceDN/>
              <w:adjustRightInd/>
              <w:jc w:val="center"/>
              <w:rPr>
                <w:rFonts w:cs="Arial"/>
                <w:b/>
                <w:bCs/>
                <w:color w:val="000000"/>
                <w:sz w:val="16"/>
                <w:szCs w:val="16"/>
              </w:rPr>
            </w:pPr>
          </w:p>
        </w:tc>
        <w:tc>
          <w:tcPr>
            <w:tcW w:w="0" w:type="auto"/>
            <w:tcBorders>
              <w:top w:val="nil"/>
              <w:left w:val="nil"/>
              <w:bottom w:val="nil"/>
              <w:right w:val="single" w:sz="8" w:space="0" w:color="auto"/>
            </w:tcBorders>
            <w:shd w:val="clear" w:color="auto" w:fill="auto"/>
            <w:hideMark/>
          </w:tcPr>
          <w:p w14:paraId="527EDAE5" w14:textId="25D616AA" w:rsidR="00987390" w:rsidRPr="007948A5" w:rsidRDefault="00987390" w:rsidP="00AC5454">
            <w:pPr>
              <w:widowControl/>
              <w:autoSpaceDE/>
              <w:autoSpaceDN/>
              <w:adjustRightInd/>
              <w:jc w:val="center"/>
              <w:rPr>
                <w:rFonts w:cs="Arial"/>
                <w:b/>
                <w:bCs/>
                <w:color w:val="000000"/>
                <w:sz w:val="16"/>
                <w:szCs w:val="16"/>
              </w:rPr>
            </w:pPr>
            <w:r w:rsidRPr="007948A5">
              <w:rPr>
                <w:rFonts w:cs="Arial"/>
                <w:b/>
                <w:bCs/>
                <w:color w:val="000000"/>
                <w:sz w:val="16"/>
                <w:szCs w:val="16"/>
              </w:rPr>
              <w:t xml:space="preserve">(3-yr. </w:t>
            </w:r>
            <w:r w:rsidR="00AC5454" w:rsidRPr="007948A5">
              <w:rPr>
                <w:rFonts w:cs="Arial"/>
                <w:b/>
                <w:bCs/>
                <w:color w:val="000000"/>
                <w:sz w:val="16"/>
                <w:szCs w:val="16"/>
              </w:rPr>
              <w:t>avg.</w:t>
            </w:r>
            <w:r w:rsidRPr="007948A5">
              <w:rPr>
                <w:rFonts w:cs="Arial"/>
                <w:b/>
                <w:bCs/>
                <w:color w:val="000000"/>
                <w:sz w:val="16"/>
                <w:szCs w:val="16"/>
              </w:rPr>
              <w:t>)</w:t>
            </w:r>
          </w:p>
        </w:tc>
        <w:tc>
          <w:tcPr>
            <w:tcW w:w="0" w:type="auto"/>
            <w:tcBorders>
              <w:top w:val="nil"/>
              <w:left w:val="nil"/>
              <w:bottom w:val="nil"/>
              <w:right w:val="single" w:sz="8" w:space="0" w:color="auto"/>
            </w:tcBorders>
            <w:shd w:val="clear" w:color="auto" w:fill="auto"/>
            <w:hideMark/>
          </w:tcPr>
          <w:p w14:paraId="67A055C3"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($/hr)</w:t>
            </w:r>
          </w:p>
        </w:tc>
        <w:tc>
          <w:tcPr>
            <w:tcW w:w="0" w:type="auto"/>
            <w:tcBorders>
              <w:top w:val="nil"/>
              <w:left w:val="nil"/>
              <w:bottom w:val="nil"/>
              <w:right w:val="single" w:sz="8" w:space="0" w:color="auto"/>
            </w:tcBorders>
            <w:shd w:val="clear" w:color="auto" w:fill="auto"/>
            <w:hideMark/>
          </w:tcPr>
          <w:p w14:paraId="0D06FA20"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0" w:type="auto"/>
            <w:tcBorders>
              <w:top w:val="nil"/>
              <w:left w:val="nil"/>
              <w:bottom w:val="nil"/>
              <w:right w:val="single" w:sz="8" w:space="0" w:color="auto"/>
            </w:tcBorders>
            <w:shd w:val="clear" w:color="auto" w:fill="auto"/>
            <w:hideMark/>
          </w:tcPr>
          <w:p w14:paraId="5FB660C2"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Cost</w:t>
            </w:r>
          </w:p>
        </w:tc>
        <w:tc>
          <w:tcPr>
            <w:tcW w:w="0" w:type="auto"/>
            <w:tcBorders>
              <w:top w:val="nil"/>
              <w:left w:val="nil"/>
              <w:bottom w:val="nil"/>
              <w:right w:val="single" w:sz="8" w:space="0" w:color="auto"/>
            </w:tcBorders>
            <w:shd w:val="clear" w:color="auto" w:fill="auto"/>
            <w:hideMark/>
          </w:tcPr>
          <w:p w14:paraId="72AAE916"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0" w:type="auto"/>
            <w:tcBorders>
              <w:top w:val="nil"/>
              <w:left w:val="single" w:sz="8" w:space="0" w:color="auto"/>
              <w:right w:val="single" w:sz="8" w:space="0" w:color="auto"/>
            </w:tcBorders>
            <w:shd w:val="clear" w:color="auto" w:fill="auto"/>
            <w:hideMark/>
          </w:tcPr>
          <w:p w14:paraId="21BCDF70"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b/>
                <w:bCs/>
                <w:color w:val="000000"/>
                <w:sz w:val="16"/>
                <w:szCs w:val="16"/>
              </w:rPr>
              <w:t>Cost</w:t>
            </w:r>
          </w:p>
        </w:tc>
      </w:tr>
      <w:tr w:rsidR="00987390" w:rsidRPr="00247729" w14:paraId="02E5C2D5" w14:textId="77777777" w:rsidTr="0066460B">
        <w:trPr>
          <w:trHeight w:val="315"/>
          <w:tblHeader/>
        </w:trPr>
        <w:tc>
          <w:tcPr>
            <w:tcW w:w="1387" w:type="dxa"/>
            <w:vMerge/>
            <w:tcBorders>
              <w:top w:val="nil"/>
              <w:left w:val="single" w:sz="8" w:space="0" w:color="auto"/>
              <w:bottom w:val="single" w:sz="8" w:space="0" w:color="000000"/>
              <w:right w:val="single" w:sz="8" w:space="0" w:color="auto"/>
            </w:tcBorders>
            <w:shd w:val="clear" w:color="auto" w:fill="auto"/>
            <w:hideMark/>
          </w:tcPr>
          <w:p w14:paraId="28638ECA" w14:textId="77777777" w:rsidR="00987390" w:rsidRPr="007948A5" w:rsidRDefault="00987390" w:rsidP="00AA4B4C">
            <w:pPr>
              <w:widowControl/>
              <w:autoSpaceDE/>
              <w:autoSpaceDN/>
              <w:adjustRightInd/>
              <w:jc w:val="center"/>
              <w:rPr>
                <w:rFonts w:cs="Arial"/>
                <w:b/>
                <w:bCs/>
                <w:color w:val="000000"/>
                <w:sz w:val="16"/>
                <w:szCs w:val="16"/>
              </w:rPr>
            </w:pPr>
          </w:p>
        </w:tc>
        <w:tc>
          <w:tcPr>
            <w:tcW w:w="0" w:type="auto"/>
            <w:vMerge/>
            <w:tcBorders>
              <w:top w:val="nil"/>
              <w:left w:val="single" w:sz="8" w:space="0" w:color="auto"/>
              <w:bottom w:val="single" w:sz="8" w:space="0" w:color="000000"/>
              <w:right w:val="single" w:sz="8" w:space="0" w:color="auto"/>
            </w:tcBorders>
            <w:hideMark/>
          </w:tcPr>
          <w:p w14:paraId="0E69954E" w14:textId="77777777" w:rsidR="00987390" w:rsidRPr="007948A5" w:rsidRDefault="00987390" w:rsidP="00AA4B4C">
            <w:pPr>
              <w:widowControl/>
              <w:autoSpaceDE/>
              <w:autoSpaceDN/>
              <w:adjustRightInd/>
              <w:jc w:val="center"/>
              <w:rPr>
                <w:rFonts w:cs="Arial"/>
                <w:b/>
                <w:bCs/>
                <w:color w:val="000000"/>
                <w:sz w:val="16"/>
                <w:szCs w:val="16"/>
              </w:rPr>
            </w:pPr>
          </w:p>
        </w:tc>
        <w:tc>
          <w:tcPr>
            <w:tcW w:w="0" w:type="auto"/>
            <w:vMerge/>
            <w:tcBorders>
              <w:top w:val="nil"/>
              <w:left w:val="single" w:sz="8" w:space="0" w:color="auto"/>
              <w:bottom w:val="single" w:sz="8" w:space="0" w:color="000000"/>
              <w:right w:val="single" w:sz="8" w:space="0" w:color="auto"/>
            </w:tcBorders>
            <w:hideMark/>
          </w:tcPr>
          <w:p w14:paraId="0391947A" w14:textId="77777777" w:rsidR="00987390" w:rsidRPr="007948A5" w:rsidRDefault="00987390" w:rsidP="00AA4B4C">
            <w:pPr>
              <w:widowControl/>
              <w:autoSpaceDE/>
              <w:autoSpaceDN/>
              <w:adjustRightInd/>
              <w:jc w:val="center"/>
              <w:rPr>
                <w:rFonts w:cs="Arial"/>
                <w:b/>
                <w:bCs/>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02F9B636" w14:textId="77777777" w:rsidR="00987390" w:rsidRPr="007948A5" w:rsidRDefault="00987390" w:rsidP="00AA4B4C">
            <w:pPr>
              <w:widowControl/>
              <w:autoSpaceDE/>
              <w:autoSpaceDN/>
              <w:adjustRightInd/>
              <w:jc w:val="center"/>
              <w:rPr>
                <w:rFonts w:ascii="Calibri" w:hAnsi="Calibri"/>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40CFD756" w14:textId="77777777" w:rsidR="00987390" w:rsidRPr="007948A5" w:rsidRDefault="00987390" w:rsidP="00AA4B4C">
            <w:pPr>
              <w:widowControl/>
              <w:autoSpaceDE/>
              <w:autoSpaceDN/>
              <w:adjustRightInd/>
              <w:jc w:val="center"/>
              <w:rPr>
                <w:rFonts w:ascii="Calibri" w:hAnsi="Calibri"/>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0084CE0C" w14:textId="77777777" w:rsidR="00987390" w:rsidRPr="007948A5" w:rsidRDefault="00987390" w:rsidP="00AA4B4C">
            <w:pPr>
              <w:widowControl/>
              <w:autoSpaceDE/>
              <w:autoSpaceDN/>
              <w:adjustRightInd/>
              <w:jc w:val="center"/>
              <w:rPr>
                <w:rFonts w:cs="Arial"/>
                <w:color w:val="000000"/>
                <w:sz w:val="16"/>
                <w:szCs w:val="16"/>
              </w:rPr>
            </w:pPr>
            <w:r w:rsidRPr="007948A5">
              <w:rPr>
                <w:rFonts w:cs="Arial"/>
                <w:color w:val="000000"/>
                <w:sz w:val="16"/>
                <w:szCs w:val="16"/>
              </w:rPr>
              <w:t>(hours)</w:t>
            </w:r>
          </w:p>
        </w:tc>
        <w:tc>
          <w:tcPr>
            <w:tcW w:w="0" w:type="auto"/>
            <w:tcBorders>
              <w:top w:val="nil"/>
              <w:left w:val="nil"/>
              <w:bottom w:val="single" w:sz="8" w:space="0" w:color="auto"/>
              <w:right w:val="single" w:sz="8" w:space="0" w:color="auto"/>
            </w:tcBorders>
            <w:shd w:val="clear" w:color="auto" w:fill="auto"/>
            <w:hideMark/>
          </w:tcPr>
          <w:p w14:paraId="01E157A3" w14:textId="77777777" w:rsidR="00987390" w:rsidRPr="007948A5" w:rsidRDefault="00987390" w:rsidP="00AA4B4C">
            <w:pPr>
              <w:widowControl/>
              <w:autoSpaceDE/>
              <w:autoSpaceDN/>
              <w:adjustRightInd/>
              <w:jc w:val="center"/>
              <w:rPr>
                <w:rFonts w:cs="Arial"/>
                <w:color w:val="000000"/>
                <w:sz w:val="16"/>
                <w:szCs w:val="16"/>
              </w:rPr>
            </w:pPr>
            <w:r w:rsidRPr="007948A5">
              <w:rPr>
                <w:rFonts w:cs="Arial"/>
                <w:color w:val="000000"/>
                <w:sz w:val="16"/>
                <w:szCs w:val="16"/>
              </w:rPr>
              <w:t>($)</w:t>
            </w:r>
          </w:p>
        </w:tc>
        <w:tc>
          <w:tcPr>
            <w:tcW w:w="0" w:type="auto"/>
            <w:tcBorders>
              <w:top w:val="nil"/>
              <w:left w:val="nil"/>
              <w:bottom w:val="single" w:sz="8" w:space="0" w:color="auto"/>
              <w:right w:val="single" w:sz="8" w:space="0" w:color="auto"/>
            </w:tcBorders>
            <w:shd w:val="clear" w:color="auto" w:fill="auto"/>
            <w:hideMark/>
          </w:tcPr>
          <w:p w14:paraId="3CEBC150" w14:textId="77777777" w:rsidR="00987390" w:rsidRPr="007948A5" w:rsidRDefault="00987390" w:rsidP="00AA4B4C">
            <w:pPr>
              <w:widowControl/>
              <w:autoSpaceDE/>
              <w:autoSpaceDN/>
              <w:adjustRightInd/>
              <w:jc w:val="center"/>
              <w:rPr>
                <w:rFonts w:cs="Arial"/>
                <w:color w:val="000000"/>
                <w:sz w:val="16"/>
                <w:szCs w:val="16"/>
              </w:rPr>
            </w:pPr>
            <w:r w:rsidRPr="007948A5">
              <w:rPr>
                <w:rFonts w:cs="Arial"/>
                <w:color w:val="000000"/>
                <w:sz w:val="16"/>
                <w:szCs w:val="16"/>
              </w:rPr>
              <w:t>(hours)</w:t>
            </w:r>
          </w:p>
        </w:tc>
        <w:tc>
          <w:tcPr>
            <w:tcW w:w="0" w:type="auto"/>
            <w:tcBorders>
              <w:left w:val="single" w:sz="8" w:space="0" w:color="auto"/>
              <w:bottom w:val="single" w:sz="8" w:space="0" w:color="000000"/>
              <w:right w:val="single" w:sz="8" w:space="0" w:color="auto"/>
            </w:tcBorders>
            <w:shd w:val="clear" w:color="auto" w:fill="auto"/>
            <w:hideMark/>
          </w:tcPr>
          <w:p w14:paraId="3B63E8C6" w14:textId="77777777" w:rsidR="00987390" w:rsidRPr="007948A5" w:rsidRDefault="00987390" w:rsidP="00AA4B4C">
            <w:pPr>
              <w:widowControl/>
              <w:autoSpaceDE/>
              <w:autoSpaceDN/>
              <w:adjustRightInd/>
              <w:jc w:val="center"/>
              <w:rPr>
                <w:rFonts w:cs="Arial"/>
                <w:b/>
                <w:bCs/>
                <w:color w:val="000000"/>
                <w:sz w:val="16"/>
                <w:szCs w:val="16"/>
              </w:rPr>
            </w:pPr>
            <w:r w:rsidRPr="007948A5">
              <w:rPr>
                <w:rFonts w:cs="Arial"/>
                <w:color w:val="000000"/>
                <w:sz w:val="16"/>
                <w:szCs w:val="16"/>
              </w:rPr>
              <w:t>($)</w:t>
            </w:r>
          </w:p>
        </w:tc>
      </w:tr>
      <w:tr w:rsidR="00575FA2" w:rsidRPr="00247729" w14:paraId="1A2BC9E3" w14:textId="77777777" w:rsidTr="00104FF0">
        <w:trPr>
          <w:trHeight w:val="525"/>
        </w:trPr>
        <w:tc>
          <w:tcPr>
            <w:tcW w:w="1387" w:type="dxa"/>
            <w:tcBorders>
              <w:top w:val="nil"/>
              <w:left w:val="single" w:sz="8" w:space="0" w:color="auto"/>
              <w:bottom w:val="single" w:sz="8" w:space="0" w:color="auto"/>
              <w:right w:val="single" w:sz="8" w:space="0" w:color="auto"/>
            </w:tcBorders>
            <w:shd w:val="clear" w:color="auto" w:fill="auto"/>
            <w:hideMark/>
          </w:tcPr>
          <w:p w14:paraId="6E22734E" w14:textId="77777777" w:rsidR="00575FA2" w:rsidRPr="007948A5" w:rsidRDefault="00575FA2" w:rsidP="00575FA2">
            <w:pPr>
              <w:widowControl/>
              <w:autoSpaceDE/>
              <w:autoSpaceDN/>
              <w:adjustRightInd/>
              <w:ind w:right="-91"/>
              <w:rPr>
                <w:rFonts w:cs="Arial"/>
                <w:color w:val="000000"/>
                <w:sz w:val="16"/>
                <w:szCs w:val="16"/>
              </w:rPr>
            </w:pPr>
            <w:r w:rsidRPr="007948A5">
              <w:rPr>
                <w:rFonts w:cs="Arial"/>
                <w:color w:val="000000"/>
                <w:sz w:val="16"/>
                <w:szCs w:val="16"/>
              </w:rPr>
              <w:t>Post Indoor/outdoor</w:t>
            </w:r>
          </w:p>
        </w:tc>
        <w:tc>
          <w:tcPr>
            <w:tcW w:w="0" w:type="auto"/>
            <w:tcBorders>
              <w:top w:val="nil"/>
              <w:left w:val="nil"/>
              <w:bottom w:val="single" w:sz="8" w:space="0" w:color="auto"/>
              <w:right w:val="single" w:sz="8" w:space="0" w:color="auto"/>
            </w:tcBorders>
            <w:shd w:val="clear" w:color="auto" w:fill="auto"/>
            <w:hideMark/>
          </w:tcPr>
          <w:p w14:paraId="3AAE6050"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Establishments</w:t>
            </w:r>
          </w:p>
        </w:tc>
        <w:tc>
          <w:tcPr>
            <w:tcW w:w="0" w:type="auto"/>
            <w:tcBorders>
              <w:top w:val="nil"/>
              <w:left w:val="nil"/>
              <w:bottom w:val="single" w:sz="8" w:space="0" w:color="auto"/>
              <w:right w:val="single" w:sz="8" w:space="0" w:color="auto"/>
            </w:tcBorders>
            <w:shd w:val="clear" w:color="auto" w:fill="auto"/>
            <w:hideMark/>
          </w:tcPr>
          <w:p w14:paraId="4EB1A2F8"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252,940</w:t>
            </w:r>
          </w:p>
        </w:tc>
        <w:tc>
          <w:tcPr>
            <w:tcW w:w="0" w:type="auto"/>
            <w:tcBorders>
              <w:top w:val="nil"/>
              <w:left w:val="nil"/>
              <w:bottom w:val="single" w:sz="8" w:space="0" w:color="auto"/>
              <w:right w:val="single" w:sz="8" w:space="0" w:color="auto"/>
            </w:tcBorders>
            <w:shd w:val="clear" w:color="auto" w:fill="auto"/>
            <w:hideMark/>
          </w:tcPr>
          <w:p w14:paraId="0FC5EFFE"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4,406,192</w:t>
            </w:r>
          </w:p>
        </w:tc>
        <w:tc>
          <w:tcPr>
            <w:tcW w:w="0" w:type="auto"/>
            <w:tcBorders>
              <w:top w:val="nil"/>
              <w:left w:val="nil"/>
              <w:bottom w:val="single" w:sz="8" w:space="0" w:color="auto"/>
              <w:right w:val="single" w:sz="8" w:space="0" w:color="auto"/>
            </w:tcBorders>
            <w:shd w:val="clear" w:color="auto" w:fill="auto"/>
            <w:hideMark/>
          </w:tcPr>
          <w:p w14:paraId="3794AC54" w14:textId="4117D6AC" w:rsidR="00575FA2" w:rsidRPr="007948A5" w:rsidRDefault="00575FA2" w:rsidP="00575FA2">
            <w:pPr>
              <w:widowControl/>
              <w:autoSpaceDE/>
              <w:autoSpaceDN/>
              <w:adjustRightInd/>
              <w:jc w:val="center"/>
              <w:rPr>
                <w:rFonts w:cs="Arial"/>
                <w:color w:val="000000"/>
                <w:sz w:val="16"/>
                <w:szCs w:val="16"/>
              </w:rPr>
            </w:pPr>
            <w:r w:rsidRPr="007948A5">
              <w:rPr>
                <w:sz w:val="16"/>
                <w:szCs w:val="16"/>
              </w:rPr>
              <w:t>51.50</w:t>
            </w:r>
          </w:p>
        </w:tc>
        <w:tc>
          <w:tcPr>
            <w:tcW w:w="0" w:type="auto"/>
            <w:tcBorders>
              <w:top w:val="nil"/>
              <w:left w:val="nil"/>
              <w:bottom w:val="single" w:sz="8" w:space="0" w:color="auto"/>
              <w:right w:val="single" w:sz="8" w:space="0" w:color="auto"/>
            </w:tcBorders>
            <w:shd w:val="clear" w:color="auto" w:fill="auto"/>
            <w:hideMark/>
          </w:tcPr>
          <w:p w14:paraId="5DA3F02D"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0.17</w:t>
            </w:r>
          </w:p>
        </w:tc>
        <w:tc>
          <w:tcPr>
            <w:tcW w:w="0" w:type="auto"/>
            <w:tcBorders>
              <w:top w:val="nil"/>
              <w:left w:val="nil"/>
              <w:bottom w:val="single" w:sz="8" w:space="0" w:color="auto"/>
              <w:right w:val="single" w:sz="8" w:space="0" w:color="auto"/>
            </w:tcBorders>
            <w:shd w:val="clear" w:color="auto" w:fill="auto"/>
            <w:hideMark/>
          </w:tcPr>
          <w:p w14:paraId="7541CA22" w14:textId="67603E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 xml:space="preserve">8.58 </w:t>
            </w:r>
          </w:p>
        </w:tc>
        <w:tc>
          <w:tcPr>
            <w:tcW w:w="0" w:type="auto"/>
            <w:tcBorders>
              <w:top w:val="nil"/>
              <w:left w:val="nil"/>
              <w:bottom w:val="single" w:sz="8" w:space="0" w:color="auto"/>
              <w:right w:val="single" w:sz="8" w:space="0" w:color="auto"/>
            </w:tcBorders>
            <w:shd w:val="clear" w:color="auto" w:fill="auto"/>
            <w:hideMark/>
          </w:tcPr>
          <w:p w14:paraId="77F467BE" w14:textId="77777777" w:rsidR="00575FA2" w:rsidRPr="007948A5" w:rsidRDefault="00575FA2" w:rsidP="00575FA2">
            <w:pPr>
              <w:widowControl/>
              <w:autoSpaceDE/>
              <w:autoSpaceDN/>
              <w:adjustRightInd/>
              <w:jc w:val="right"/>
              <w:rPr>
                <w:rFonts w:cs="Arial"/>
                <w:color w:val="000000"/>
                <w:sz w:val="16"/>
                <w:szCs w:val="16"/>
              </w:rPr>
            </w:pPr>
            <w:r w:rsidRPr="007948A5">
              <w:rPr>
                <w:rFonts w:cs="Arial"/>
                <w:color w:val="000000"/>
                <w:sz w:val="16"/>
                <w:szCs w:val="16"/>
              </w:rPr>
              <w:t>734,365</w:t>
            </w:r>
          </w:p>
        </w:tc>
        <w:tc>
          <w:tcPr>
            <w:tcW w:w="0" w:type="auto"/>
            <w:tcBorders>
              <w:top w:val="nil"/>
              <w:left w:val="nil"/>
              <w:bottom w:val="single" w:sz="8" w:space="0" w:color="auto"/>
              <w:right w:val="single" w:sz="8" w:space="0" w:color="auto"/>
            </w:tcBorders>
            <w:shd w:val="clear" w:color="auto" w:fill="auto"/>
            <w:hideMark/>
          </w:tcPr>
          <w:p w14:paraId="763CEBB7" w14:textId="18A3E668" w:rsidR="00575FA2" w:rsidRPr="007948A5" w:rsidRDefault="00575FA2" w:rsidP="00575FA2">
            <w:pPr>
              <w:widowControl/>
              <w:autoSpaceDE/>
              <w:autoSpaceDN/>
              <w:adjustRightInd/>
              <w:jc w:val="right"/>
              <w:rPr>
                <w:rFonts w:cs="Arial"/>
                <w:color w:val="000000"/>
                <w:sz w:val="16"/>
                <w:szCs w:val="16"/>
              </w:rPr>
            </w:pPr>
            <w:r w:rsidRPr="007948A5">
              <w:rPr>
                <w:sz w:val="16"/>
                <w:szCs w:val="16"/>
              </w:rPr>
              <w:t xml:space="preserve">37,819,818 </w:t>
            </w:r>
          </w:p>
        </w:tc>
      </w:tr>
      <w:tr w:rsidR="00575FA2" w:rsidRPr="00247729" w14:paraId="2AE466F2" w14:textId="77777777" w:rsidTr="00104FF0">
        <w:trPr>
          <w:trHeight w:val="315"/>
        </w:trPr>
        <w:tc>
          <w:tcPr>
            <w:tcW w:w="1387" w:type="dxa"/>
            <w:tcBorders>
              <w:top w:val="nil"/>
              <w:left w:val="single" w:sz="8" w:space="0" w:color="auto"/>
              <w:bottom w:val="single" w:sz="8" w:space="0" w:color="000000"/>
              <w:right w:val="single" w:sz="8" w:space="0" w:color="auto"/>
            </w:tcBorders>
            <w:shd w:val="clear" w:color="auto" w:fill="auto"/>
            <w:hideMark/>
          </w:tcPr>
          <w:p w14:paraId="1CECCD6D"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Provide Oral Notification</w:t>
            </w:r>
          </w:p>
        </w:tc>
        <w:tc>
          <w:tcPr>
            <w:tcW w:w="0" w:type="auto"/>
            <w:tcBorders>
              <w:top w:val="nil"/>
              <w:left w:val="nil"/>
              <w:bottom w:val="single" w:sz="8" w:space="0" w:color="auto"/>
              <w:right w:val="single" w:sz="8" w:space="0" w:color="auto"/>
            </w:tcBorders>
            <w:shd w:val="clear" w:color="auto" w:fill="auto"/>
            <w:hideMark/>
          </w:tcPr>
          <w:p w14:paraId="43919EC5"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Establishments</w:t>
            </w:r>
          </w:p>
        </w:tc>
        <w:tc>
          <w:tcPr>
            <w:tcW w:w="0" w:type="auto"/>
            <w:tcBorders>
              <w:top w:val="nil"/>
              <w:left w:val="nil"/>
              <w:bottom w:val="single" w:sz="8" w:space="0" w:color="auto"/>
              <w:right w:val="single" w:sz="8" w:space="0" w:color="auto"/>
            </w:tcBorders>
            <w:shd w:val="clear" w:color="auto" w:fill="auto"/>
            <w:hideMark/>
          </w:tcPr>
          <w:p w14:paraId="4484D30B"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252,940</w:t>
            </w:r>
          </w:p>
        </w:tc>
        <w:tc>
          <w:tcPr>
            <w:tcW w:w="0" w:type="auto"/>
            <w:tcBorders>
              <w:top w:val="nil"/>
              <w:left w:val="nil"/>
              <w:bottom w:val="single" w:sz="8" w:space="0" w:color="auto"/>
              <w:right w:val="single" w:sz="8" w:space="0" w:color="auto"/>
            </w:tcBorders>
            <w:shd w:val="clear" w:color="auto" w:fill="auto"/>
            <w:hideMark/>
          </w:tcPr>
          <w:p w14:paraId="36A120EB"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3,889,997</w:t>
            </w:r>
          </w:p>
        </w:tc>
        <w:tc>
          <w:tcPr>
            <w:tcW w:w="0" w:type="auto"/>
            <w:tcBorders>
              <w:top w:val="nil"/>
              <w:left w:val="nil"/>
              <w:bottom w:val="single" w:sz="8" w:space="0" w:color="auto"/>
              <w:right w:val="single" w:sz="8" w:space="0" w:color="auto"/>
            </w:tcBorders>
            <w:shd w:val="clear" w:color="auto" w:fill="auto"/>
            <w:hideMark/>
          </w:tcPr>
          <w:p w14:paraId="5E789BA1" w14:textId="23DE1146" w:rsidR="00575FA2" w:rsidRPr="007948A5" w:rsidRDefault="00575FA2" w:rsidP="00575FA2">
            <w:pPr>
              <w:widowControl/>
              <w:autoSpaceDE/>
              <w:autoSpaceDN/>
              <w:adjustRightInd/>
              <w:jc w:val="center"/>
              <w:rPr>
                <w:rFonts w:cs="Arial"/>
                <w:color w:val="000000"/>
                <w:sz w:val="16"/>
                <w:szCs w:val="16"/>
              </w:rPr>
            </w:pPr>
            <w:r w:rsidRPr="007948A5">
              <w:rPr>
                <w:sz w:val="16"/>
                <w:szCs w:val="16"/>
              </w:rPr>
              <w:t>51.50</w:t>
            </w:r>
          </w:p>
        </w:tc>
        <w:tc>
          <w:tcPr>
            <w:tcW w:w="0" w:type="auto"/>
            <w:tcBorders>
              <w:top w:val="nil"/>
              <w:left w:val="nil"/>
              <w:bottom w:val="single" w:sz="8" w:space="0" w:color="auto"/>
              <w:right w:val="single" w:sz="8" w:space="0" w:color="auto"/>
            </w:tcBorders>
            <w:shd w:val="clear" w:color="auto" w:fill="auto"/>
            <w:hideMark/>
          </w:tcPr>
          <w:p w14:paraId="53F75B89"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0.05</w:t>
            </w:r>
          </w:p>
        </w:tc>
        <w:tc>
          <w:tcPr>
            <w:tcW w:w="0" w:type="auto"/>
            <w:tcBorders>
              <w:top w:val="nil"/>
              <w:left w:val="nil"/>
              <w:bottom w:val="single" w:sz="8" w:space="0" w:color="auto"/>
              <w:right w:val="single" w:sz="8" w:space="0" w:color="auto"/>
            </w:tcBorders>
            <w:shd w:val="clear" w:color="auto" w:fill="auto"/>
            <w:hideMark/>
          </w:tcPr>
          <w:p w14:paraId="537F6DC3" w14:textId="72494FBE"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 xml:space="preserve">2.58 </w:t>
            </w:r>
          </w:p>
        </w:tc>
        <w:tc>
          <w:tcPr>
            <w:tcW w:w="0" w:type="auto"/>
            <w:tcBorders>
              <w:top w:val="nil"/>
              <w:left w:val="nil"/>
              <w:bottom w:val="single" w:sz="8" w:space="0" w:color="auto"/>
              <w:right w:val="single" w:sz="8" w:space="0" w:color="auto"/>
            </w:tcBorders>
            <w:shd w:val="clear" w:color="auto" w:fill="auto"/>
            <w:hideMark/>
          </w:tcPr>
          <w:p w14:paraId="5AA2A742" w14:textId="77777777" w:rsidR="00575FA2" w:rsidRPr="007948A5" w:rsidRDefault="00575FA2" w:rsidP="00575FA2">
            <w:pPr>
              <w:widowControl/>
              <w:autoSpaceDE/>
              <w:autoSpaceDN/>
              <w:adjustRightInd/>
              <w:jc w:val="right"/>
              <w:rPr>
                <w:rFonts w:cs="Arial"/>
                <w:color w:val="000000"/>
                <w:sz w:val="16"/>
                <w:szCs w:val="16"/>
              </w:rPr>
            </w:pPr>
            <w:r w:rsidRPr="007948A5">
              <w:rPr>
                <w:rFonts w:cs="Arial"/>
                <w:color w:val="000000"/>
                <w:sz w:val="16"/>
                <w:szCs w:val="16"/>
              </w:rPr>
              <w:t>194,500</w:t>
            </w:r>
          </w:p>
        </w:tc>
        <w:tc>
          <w:tcPr>
            <w:tcW w:w="0" w:type="auto"/>
            <w:tcBorders>
              <w:top w:val="nil"/>
              <w:left w:val="nil"/>
              <w:bottom w:val="single" w:sz="8" w:space="0" w:color="auto"/>
              <w:right w:val="single" w:sz="8" w:space="0" w:color="auto"/>
            </w:tcBorders>
            <w:shd w:val="clear" w:color="auto" w:fill="auto"/>
            <w:hideMark/>
          </w:tcPr>
          <w:p w14:paraId="2CF76B84" w14:textId="19BC7BA5" w:rsidR="00575FA2" w:rsidRPr="007948A5" w:rsidRDefault="00575FA2" w:rsidP="00575FA2">
            <w:pPr>
              <w:widowControl/>
              <w:autoSpaceDE/>
              <w:autoSpaceDN/>
              <w:adjustRightInd/>
              <w:jc w:val="right"/>
              <w:rPr>
                <w:rFonts w:cs="Arial"/>
                <w:color w:val="000000"/>
                <w:sz w:val="16"/>
                <w:szCs w:val="16"/>
              </w:rPr>
            </w:pPr>
            <w:r w:rsidRPr="007948A5">
              <w:rPr>
                <w:sz w:val="16"/>
                <w:szCs w:val="16"/>
              </w:rPr>
              <w:t xml:space="preserve">10,016,742 </w:t>
            </w:r>
          </w:p>
        </w:tc>
      </w:tr>
      <w:tr w:rsidR="00575FA2" w:rsidRPr="00247729" w14:paraId="1BF1DBFB" w14:textId="77777777" w:rsidTr="00104FF0">
        <w:trPr>
          <w:trHeight w:val="403"/>
        </w:trPr>
        <w:tc>
          <w:tcPr>
            <w:tcW w:w="1387" w:type="dxa"/>
            <w:tcBorders>
              <w:top w:val="nil"/>
              <w:left w:val="single" w:sz="8" w:space="0" w:color="auto"/>
              <w:bottom w:val="single" w:sz="8" w:space="0" w:color="000000"/>
              <w:right w:val="single" w:sz="8" w:space="0" w:color="auto"/>
            </w:tcBorders>
            <w:shd w:val="clear" w:color="auto" w:fill="auto"/>
            <w:hideMark/>
          </w:tcPr>
          <w:p w14:paraId="174E0A0A"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 xml:space="preserve">Receive Oral Notification </w:t>
            </w:r>
          </w:p>
        </w:tc>
        <w:tc>
          <w:tcPr>
            <w:tcW w:w="0" w:type="auto"/>
            <w:tcBorders>
              <w:top w:val="nil"/>
              <w:left w:val="nil"/>
              <w:bottom w:val="single" w:sz="8" w:space="0" w:color="auto"/>
              <w:right w:val="single" w:sz="8" w:space="0" w:color="auto"/>
            </w:tcBorders>
            <w:shd w:val="clear" w:color="auto" w:fill="auto"/>
            <w:hideMark/>
          </w:tcPr>
          <w:p w14:paraId="27E3D6FC" w14:textId="77777777" w:rsidR="00575FA2" w:rsidRPr="007948A5" w:rsidRDefault="00575FA2" w:rsidP="00575FA2">
            <w:pPr>
              <w:widowControl/>
              <w:autoSpaceDE/>
              <w:autoSpaceDN/>
              <w:adjustRightInd/>
              <w:rPr>
                <w:rFonts w:cs="Arial"/>
                <w:color w:val="FFFFFF" w:themeColor="background1"/>
                <w:sz w:val="16"/>
                <w:szCs w:val="16"/>
              </w:rPr>
            </w:pPr>
            <w:r w:rsidRPr="007948A5">
              <w:rPr>
                <w:rFonts w:cs="Arial"/>
                <w:color w:val="000000"/>
                <w:sz w:val="16"/>
                <w:szCs w:val="16"/>
              </w:rPr>
              <w:t xml:space="preserve">Agricultural Workers </w:t>
            </w:r>
          </w:p>
        </w:tc>
        <w:tc>
          <w:tcPr>
            <w:tcW w:w="0" w:type="auto"/>
            <w:tcBorders>
              <w:top w:val="nil"/>
              <w:left w:val="nil"/>
              <w:bottom w:val="single" w:sz="8" w:space="0" w:color="auto"/>
              <w:right w:val="single" w:sz="8" w:space="0" w:color="auto"/>
            </w:tcBorders>
            <w:shd w:val="clear" w:color="auto" w:fill="auto"/>
            <w:hideMark/>
          </w:tcPr>
          <w:p w14:paraId="6ABB419C"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1,742,987</w:t>
            </w:r>
          </w:p>
        </w:tc>
        <w:tc>
          <w:tcPr>
            <w:tcW w:w="0" w:type="auto"/>
            <w:tcBorders>
              <w:top w:val="nil"/>
              <w:left w:val="nil"/>
              <w:bottom w:val="single" w:sz="8" w:space="0" w:color="auto"/>
              <w:right w:val="single" w:sz="8" w:space="0" w:color="auto"/>
            </w:tcBorders>
            <w:shd w:val="clear" w:color="auto" w:fill="auto"/>
            <w:hideMark/>
          </w:tcPr>
          <w:p w14:paraId="2CD0E320"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19,383,936</w:t>
            </w:r>
          </w:p>
        </w:tc>
        <w:tc>
          <w:tcPr>
            <w:tcW w:w="0" w:type="auto"/>
            <w:tcBorders>
              <w:top w:val="nil"/>
              <w:left w:val="nil"/>
              <w:bottom w:val="single" w:sz="8" w:space="0" w:color="auto"/>
              <w:right w:val="single" w:sz="8" w:space="0" w:color="auto"/>
            </w:tcBorders>
            <w:shd w:val="clear" w:color="auto" w:fill="auto"/>
            <w:hideMark/>
          </w:tcPr>
          <w:p w14:paraId="64A61A37" w14:textId="6EE020FC" w:rsidR="00575FA2" w:rsidRPr="007948A5" w:rsidRDefault="00575FA2" w:rsidP="00575FA2">
            <w:pPr>
              <w:widowControl/>
              <w:autoSpaceDE/>
              <w:autoSpaceDN/>
              <w:adjustRightInd/>
              <w:jc w:val="center"/>
              <w:rPr>
                <w:rFonts w:cs="Arial"/>
                <w:color w:val="000000"/>
                <w:sz w:val="16"/>
                <w:szCs w:val="16"/>
              </w:rPr>
            </w:pPr>
            <w:r w:rsidRPr="007948A5">
              <w:rPr>
                <w:sz w:val="16"/>
                <w:szCs w:val="16"/>
              </w:rPr>
              <w:t>16.75</w:t>
            </w:r>
          </w:p>
        </w:tc>
        <w:tc>
          <w:tcPr>
            <w:tcW w:w="0" w:type="auto"/>
            <w:tcBorders>
              <w:top w:val="nil"/>
              <w:left w:val="nil"/>
              <w:bottom w:val="single" w:sz="8" w:space="0" w:color="auto"/>
              <w:right w:val="single" w:sz="8" w:space="0" w:color="auto"/>
            </w:tcBorders>
            <w:shd w:val="clear" w:color="auto" w:fill="auto"/>
            <w:hideMark/>
          </w:tcPr>
          <w:p w14:paraId="534896C8"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0.05</w:t>
            </w:r>
          </w:p>
        </w:tc>
        <w:tc>
          <w:tcPr>
            <w:tcW w:w="0" w:type="auto"/>
            <w:tcBorders>
              <w:top w:val="nil"/>
              <w:left w:val="nil"/>
              <w:bottom w:val="single" w:sz="8" w:space="0" w:color="auto"/>
              <w:right w:val="single" w:sz="8" w:space="0" w:color="auto"/>
            </w:tcBorders>
            <w:shd w:val="clear" w:color="auto" w:fill="auto"/>
            <w:hideMark/>
          </w:tcPr>
          <w:p w14:paraId="22CD5897" w14:textId="0185172D"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 xml:space="preserve">0.84 </w:t>
            </w:r>
          </w:p>
        </w:tc>
        <w:tc>
          <w:tcPr>
            <w:tcW w:w="0" w:type="auto"/>
            <w:tcBorders>
              <w:top w:val="nil"/>
              <w:left w:val="nil"/>
              <w:bottom w:val="single" w:sz="8" w:space="0" w:color="auto"/>
              <w:right w:val="single" w:sz="8" w:space="0" w:color="auto"/>
            </w:tcBorders>
            <w:shd w:val="clear" w:color="auto" w:fill="auto"/>
            <w:hideMark/>
          </w:tcPr>
          <w:p w14:paraId="3ACC5BD8" w14:textId="77777777" w:rsidR="00575FA2" w:rsidRPr="007948A5" w:rsidRDefault="00575FA2" w:rsidP="00575FA2">
            <w:pPr>
              <w:widowControl/>
              <w:autoSpaceDE/>
              <w:autoSpaceDN/>
              <w:adjustRightInd/>
              <w:jc w:val="right"/>
              <w:rPr>
                <w:rFonts w:cs="Arial"/>
                <w:color w:val="000000"/>
                <w:sz w:val="16"/>
                <w:szCs w:val="16"/>
              </w:rPr>
            </w:pPr>
            <w:r w:rsidRPr="007948A5">
              <w:rPr>
                <w:rFonts w:cs="Arial"/>
                <w:color w:val="000000"/>
                <w:sz w:val="16"/>
                <w:szCs w:val="16"/>
              </w:rPr>
              <w:t>969,197</w:t>
            </w:r>
          </w:p>
        </w:tc>
        <w:tc>
          <w:tcPr>
            <w:tcW w:w="0" w:type="auto"/>
            <w:tcBorders>
              <w:top w:val="nil"/>
              <w:left w:val="nil"/>
              <w:bottom w:val="single" w:sz="8" w:space="0" w:color="auto"/>
              <w:right w:val="single" w:sz="8" w:space="0" w:color="auto"/>
            </w:tcBorders>
            <w:shd w:val="clear" w:color="auto" w:fill="auto"/>
            <w:hideMark/>
          </w:tcPr>
          <w:p w14:paraId="4CEC2FC8" w14:textId="275E5EA8" w:rsidR="00575FA2" w:rsidRPr="007948A5" w:rsidRDefault="00575FA2" w:rsidP="00575FA2">
            <w:pPr>
              <w:widowControl/>
              <w:autoSpaceDE/>
              <w:autoSpaceDN/>
              <w:adjustRightInd/>
              <w:jc w:val="right"/>
              <w:rPr>
                <w:rFonts w:cs="Arial"/>
                <w:color w:val="000000"/>
                <w:sz w:val="16"/>
                <w:szCs w:val="16"/>
              </w:rPr>
            </w:pPr>
            <w:r w:rsidRPr="007948A5">
              <w:rPr>
                <w:sz w:val="16"/>
                <w:szCs w:val="16"/>
              </w:rPr>
              <w:t xml:space="preserve">16,234,046 </w:t>
            </w:r>
          </w:p>
        </w:tc>
      </w:tr>
      <w:tr w:rsidR="0094150D" w:rsidRPr="00247729" w14:paraId="09A0D126" w14:textId="77777777" w:rsidTr="00575FA2">
        <w:trPr>
          <w:trHeight w:val="315"/>
        </w:trPr>
        <w:tc>
          <w:tcPr>
            <w:tcW w:w="1387" w:type="dxa"/>
            <w:tcBorders>
              <w:top w:val="nil"/>
              <w:left w:val="single" w:sz="8" w:space="0" w:color="auto"/>
              <w:bottom w:val="single" w:sz="8" w:space="0" w:color="auto"/>
              <w:right w:val="single" w:sz="8" w:space="0" w:color="auto"/>
            </w:tcBorders>
            <w:shd w:val="clear" w:color="auto" w:fill="auto"/>
            <w:hideMark/>
          </w:tcPr>
          <w:p w14:paraId="2890FB3C" w14:textId="16D4B69D" w:rsidR="0094150D" w:rsidRPr="007948A5" w:rsidRDefault="0094150D" w:rsidP="0094150D">
            <w:pPr>
              <w:widowControl/>
              <w:autoSpaceDE/>
              <w:autoSpaceDN/>
              <w:adjustRightInd/>
              <w:rPr>
                <w:rFonts w:cs="Arial"/>
                <w:color w:val="000000"/>
                <w:sz w:val="16"/>
                <w:szCs w:val="16"/>
              </w:rPr>
            </w:pPr>
            <w:r w:rsidRPr="007948A5">
              <w:rPr>
                <w:rFonts w:cs="Arial"/>
                <w:color w:val="000000"/>
                <w:sz w:val="16"/>
                <w:szCs w:val="16"/>
              </w:rPr>
              <w:t>TOTALS</w:t>
            </w:r>
          </w:p>
        </w:tc>
        <w:tc>
          <w:tcPr>
            <w:tcW w:w="0" w:type="auto"/>
            <w:tcBorders>
              <w:top w:val="nil"/>
              <w:left w:val="nil"/>
              <w:bottom w:val="single" w:sz="8" w:space="0" w:color="auto"/>
              <w:right w:val="single" w:sz="8" w:space="0" w:color="auto"/>
            </w:tcBorders>
            <w:shd w:val="clear" w:color="auto" w:fill="auto"/>
            <w:hideMark/>
          </w:tcPr>
          <w:p w14:paraId="5D02F879" w14:textId="77777777" w:rsidR="0094150D" w:rsidRPr="007948A5" w:rsidRDefault="0094150D" w:rsidP="0094150D">
            <w:pPr>
              <w:widowControl/>
              <w:autoSpaceDE/>
              <w:autoSpaceDN/>
              <w:adjustRightInd/>
              <w:rPr>
                <w:rFonts w:cs="Arial"/>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56032554" w14:textId="77777777" w:rsidR="0094150D" w:rsidRPr="007948A5" w:rsidRDefault="0094150D" w:rsidP="0094150D">
            <w:pPr>
              <w:widowControl/>
              <w:autoSpaceDE/>
              <w:autoSpaceDN/>
              <w:adjustRightInd/>
              <w:jc w:val="center"/>
              <w:rPr>
                <w:rFonts w:cs="Arial"/>
                <w:color w:val="000000"/>
                <w:sz w:val="16"/>
                <w:szCs w:val="16"/>
              </w:rPr>
            </w:pPr>
            <w:r w:rsidRPr="007948A5">
              <w:rPr>
                <w:rFonts w:cs="Arial"/>
                <w:color w:val="000000"/>
                <w:sz w:val="16"/>
                <w:szCs w:val="16"/>
              </w:rPr>
              <w:t>1,995,927</w:t>
            </w:r>
          </w:p>
        </w:tc>
        <w:tc>
          <w:tcPr>
            <w:tcW w:w="0" w:type="auto"/>
            <w:tcBorders>
              <w:top w:val="nil"/>
              <w:left w:val="nil"/>
              <w:bottom w:val="single" w:sz="8" w:space="0" w:color="auto"/>
              <w:right w:val="single" w:sz="8" w:space="0" w:color="auto"/>
            </w:tcBorders>
            <w:shd w:val="clear" w:color="auto" w:fill="auto"/>
            <w:hideMark/>
          </w:tcPr>
          <w:p w14:paraId="51BBEC85" w14:textId="77777777" w:rsidR="0094150D" w:rsidRPr="007948A5" w:rsidRDefault="0094150D" w:rsidP="0094150D">
            <w:pPr>
              <w:widowControl/>
              <w:autoSpaceDE/>
              <w:autoSpaceDN/>
              <w:adjustRightInd/>
              <w:jc w:val="center"/>
              <w:rPr>
                <w:rFonts w:cs="Arial"/>
                <w:color w:val="000000"/>
                <w:sz w:val="16"/>
                <w:szCs w:val="16"/>
              </w:rPr>
            </w:pPr>
            <w:r w:rsidRPr="007948A5">
              <w:rPr>
                <w:rFonts w:cs="Arial"/>
                <w:color w:val="000000"/>
                <w:sz w:val="16"/>
                <w:szCs w:val="16"/>
              </w:rPr>
              <w:t>27,680,125</w:t>
            </w:r>
          </w:p>
        </w:tc>
        <w:tc>
          <w:tcPr>
            <w:tcW w:w="0" w:type="auto"/>
            <w:tcBorders>
              <w:top w:val="nil"/>
              <w:left w:val="nil"/>
              <w:bottom w:val="single" w:sz="8" w:space="0" w:color="auto"/>
              <w:right w:val="single" w:sz="8" w:space="0" w:color="auto"/>
            </w:tcBorders>
            <w:shd w:val="clear" w:color="auto" w:fill="auto"/>
            <w:hideMark/>
          </w:tcPr>
          <w:p w14:paraId="316D7E76" w14:textId="77777777" w:rsidR="0094150D" w:rsidRPr="007948A5" w:rsidRDefault="0094150D" w:rsidP="0094150D">
            <w:pPr>
              <w:widowControl/>
              <w:autoSpaceDE/>
              <w:autoSpaceDN/>
              <w:adjustRightInd/>
              <w:jc w:val="center"/>
              <w:rPr>
                <w:rFonts w:cs="Arial"/>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50994E08" w14:textId="77777777" w:rsidR="0094150D" w:rsidRPr="007948A5" w:rsidRDefault="0094150D" w:rsidP="0094150D">
            <w:pPr>
              <w:widowControl/>
              <w:autoSpaceDE/>
              <w:autoSpaceDN/>
              <w:adjustRightInd/>
              <w:jc w:val="center"/>
              <w:rPr>
                <w:rFonts w:cs="Arial"/>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24536897" w14:textId="77777777" w:rsidR="0094150D" w:rsidRPr="007948A5" w:rsidRDefault="0094150D" w:rsidP="0094150D">
            <w:pPr>
              <w:widowControl/>
              <w:autoSpaceDE/>
              <w:autoSpaceDN/>
              <w:adjustRightInd/>
              <w:jc w:val="center"/>
              <w:rPr>
                <w:rFonts w:cs="Arial"/>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2EE040F9" w14:textId="77777777" w:rsidR="0094150D" w:rsidRPr="007948A5" w:rsidRDefault="0094150D" w:rsidP="0094150D">
            <w:pPr>
              <w:widowControl/>
              <w:autoSpaceDE/>
              <w:autoSpaceDN/>
              <w:adjustRightInd/>
              <w:jc w:val="right"/>
              <w:rPr>
                <w:rFonts w:cs="Arial"/>
                <w:color w:val="000000"/>
                <w:sz w:val="16"/>
                <w:szCs w:val="16"/>
              </w:rPr>
            </w:pPr>
            <w:r w:rsidRPr="007948A5">
              <w:rPr>
                <w:rFonts w:cs="Arial"/>
                <w:color w:val="000000"/>
                <w:sz w:val="16"/>
                <w:szCs w:val="16"/>
              </w:rPr>
              <w:t>1,898,062</w:t>
            </w:r>
          </w:p>
        </w:tc>
        <w:tc>
          <w:tcPr>
            <w:tcW w:w="0" w:type="auto"/>
            <w:tcBorders>
              <w:top w:val="nil"/>
              <w:left w:val="nil"/>
              <w:bottom w:val="single" w:sz="8" w:space="0" w:color="auto"/>
              <w:right w:val="single" w:sz="8" w:space="0" w:color="auto"/>
            </w:tcBorders>
            <w:shd w:val="clear" w:color="auto" w:fill="auto"/>
            <w:hideMark/>
          </w:tcPr>
          <w:p w14:paraId="6C295B4F" w14:textId="6A62174A" w:rsidR="0094150D" w:rsidRPr="007948A5" w:rsidRDefault="0094150D" w:rsidP="0094150D">
            <w:pPr>
              <w:widowControl/>
              <w:autoSpaceDE/>
              <w:autoSpaceDN/>
              <w:adjustRightInd/>
              <w:ind w:left="-108"/>
              <w:jc w:val="right"/>
              <w:rPr>
                <w:rFonts w:cs="Arial"/>
                <w:color w:val="000000"/>
                <w:sz w:val="16"/>
                <w:szCs w:val="16"/>
              </w:rPr>
            </w:pPr>
            <w:r w:rsidRPr="007948A5">
              <w:rPr>
                <w:sz w:val="16"/>
                <w:szCs w:val="16"/>
              </w:rPr>
              <w:t xml:space="preserve"> 64,070,607 </w:t>
            </w:r>
          </w:p>
        </w:tc>
      </w:tr>
    </w:tbl>
    <w:p w14:paraId="7984648F" w14:textId="77777777" w:rsidR="00987390" w:rsidRDefault="00987390" w:rsidP="00987390">
      <w:r w:rsidRPr="00247729">
        <w:rPr>
          <w:iCs/>
        </w:rPr>
        <w:t>*</w:t>
      </w:r>
      <w:r w:rsidRPr="00247729">
        <w:rPr>
          <w:iCs/>
          <w:sz w:val="18"/>
          <w:szCs w:val="18"/>
        </w:rPr>
        <w:t>Estimates may not add due to rounding. Respondents are counted only once.</w:t>
      </w:r>
    </w:p>
    <w:p w14:paraId="66194F17" w14:textId="77777777" w:rsidR="00987390" w:rsidRPr="00247729" w:rsidRDefault="00987390" w:rsidP="003D07BC">
      <w:pPr>
        <w:rPr>
          <w:iCs/>
          <w:sz w:val="18"/>
          <w:szCs w:val="18"/>
        </w:rPr>
      </w:pPr>
    </w:p>
    <w:p w14:paraId="568EFE09" w14:textId="77777777" w:rsidR="00916C66" w:rsidRPr="00247729" w:rsidRDefault="00916C66" w:rsidP="003D07BC">
      <w:pPr>
        <w:rPr>
          <w:iCs/>
          <w:sz w:val="18"/>
          <w:szCs w:val="18"/>
        </w:rPr>
      </w:pPr>
    </w:p>
    <w:p w14:paraId="320C4ECA" w14:textId="34B718DA" w:rsidR="009F726A" w:rsidRPr="00247729" w:rsidRDefault="00D1343D" w:rsidP="00F30F7E">
      <w:pPr>
        <w:keepNext/>
        <w:keepLines/>
        <w:widowControl/>
        <w:tabs>
          <w:tab w:val="left" w:pos="-1080"/>
          <w:tab w:val="left" w:pos="-720"/>
          <w:tab w:val="left" w:pos="0"/>
          <w:tab w:val="left" w:pos="1440"/>
          <w:tab w:val="left" w:pos="1800"/>
        </w:tabs>
        <w:rPr>
          <w:b/>
          <w:iCs/>
          <w:szCs w:val="22"/>
        </w:rPr>
      </w:pPr>
      <w:r w:rsidRPr="00247729">
        <w:rPr>
          <w:i/>
          <w:iCs/>
          <w:szCs w:val="22"/>
        </w:rPr>
        <w:tab/>
      </w:r>
      <w:r w:rsidR="00351066" w:rsidRPr="00247729">
        <w:rPr>
          <w:b/>
          <w:iCs/>
          <w:szCs w:val="22"/>
        </w:rPr>
        <w:t>(5)</w:t>
      </w:r>
      <w:r w:rsidR="00F30F7E">
        <w:rPr>
          <w:b/>
          <w:iCs/>
          <w:szCs w:val="22"/>
        </w:rPr>
        <w:t>.</w:t>
      </w:r>
      <w:r w:rsidR="00351066" w:rsidRPr="00247729">
        <w:rPr>
          <w:b/>
          <w:iCs/>
          <w:szCs w:val="22"/>
        </w:rPr>
        <w:t xml:space="preserve"> Establishment-Specific Information</w:t>
      </w:r>
      <w:r w:rsidR="00FE7B68" w:rsidRPr="00247729">
        <w:rPr>
          <w:b/>
          <w:iCs/>
          <w:szCs w:val="22"/>
        </w:rPr>
        <w:t xml:space="preserve"> </w:t>
      </w:r>
      <w:r w:rsidR="007D7344" w:rsidRPr="00247729">
        <w:rPr>
          <w:b/>
          <w:bCs/>
        </w:rPr>
        <w:t>(</w:t>
      </w:r>
      <w:r w:rsidR="007D7344" w:rsidRPr="00247729">
        <w:rPr>
          <w:rFonts w:cs="Arial"/>
          <w:b/>
          <w:color w:val="000000"/>
          <w:szCs w:val="22"/>
        </w:rPr>
        <w:t>§170.403 and §170.503(b))</w:t>
      </w:r>
    </w:p>
    <w:p w14:paraId="1D376677" w14:textId="77777777" w:rsidR="009F726A" w:rsidRPr="00247729" w:rsidRDefault="009F726A" w:rsidP="009F726A">
      <w:pPr>
        <w:keepNext/>
        <w:keepLines/>
        <w:widowControl/>
        <w:tabs>
          <w:tab w:val="left" w:pos="-1080"/>
          <w:tab w:val="left" w:pos="-720"/>
          <w:tab w:val="left" w:pos="0"/>
          <w:tab w:val="left" w:pos="720"/>
          <w:tab w:val="left" w:pos="1440"/>
          <w:tab w:val="left" w:pos="1800"/>
        </w:tabs>
        <w:rPr>
          <w:i/>
          <w:iCs/>
          <w:sz w:val="24"/>
          <w:szCs w:val="24"/>
        </w:rPr>
      </w:pPr>
    </w:p>
    <w:p w14:paraId="716296DA" w14:textId="3A0C1A43" w:rsidR="00A321E4" w:rsidRPr="00247729" w:rsidRDefault="009F726A">
      <w:pPr>
        <w:ind w:firstLine="720"/>
        <w:rPr>
          <w:rFonts w:cs="Arial"/>
          <w:color w:val="000000"/>
          <w:szCs w:val="22"/>
        </w:rPr>
      </w:pPr>
      <w:r w:rsidRPr="00247729">
        <w:rPr>
          <w:rFonts w:cs="Arial"/>
          <w:color w:val="000000"/>
          <w:szCs w:val="22"/>
        </w:rPr>
        <w:t xml:space="preserve">The agricultural employer must ensure that workers and handlers have been informed of establishment-specific information before any worker or handler performs any task </w:t>
      </w:r>
      <w:r w:rsidR="005F4D0F" w:rsidRPr="00247729">
        <w:rPr>
          <w:rFonts w:cs="Arial"/>
          <w:color w:val="000000"/>
          <w:szCs w:val="22"/>
        </w:rPr>
        <w:t xml:space="preserve">in a treated area </w:t>
      </w:r>
      <w:r w:rsidRPr="00247729">
        <w:rPr>
          <w:rFonts w:cs="Arial"/>
          <w:color w:val="000000"/>
          <w:szCs w:val="22"/>
        </w:rPr>
        <w:t>on an agricultural establishment. The employer must provide the information orally in a manner the worker or handler can understand.</w:t>
      </w:r>
    </w:p>
    <w:p w14:paraId="6E422F2A" w14:textId="77777777" w:rsidR="009F726A" w:rsidRPr="00247729" w:rsidRDefault="009F726A" w:rsidP="009F726A">
      <w:pPr>
        <w:ind w:left="720"/>
        <w:rPr>
          <w:rFonts w:cs="Arial"/>
          <w:color w:val="000000"/>
          <w:szCs w:val="22"/>
        </w:rPr>
      </w:pPr>
    </w:p>
    <w:p w14:paraId="7C1855C4" w14:textId="4C4FA517" w:rsidR="00B60CD8" w:rsidRPr="00247729" w:rsidRDefault="009F726A" w:rsidP="00332162">
      <w:pPr>
        <w:ind w:firstLine="720"/>
        <w:rPr>
          <w:rFonts w:cs="Arial"/>
          <w:color w:val="000000"/>
          <w:szCs w:val="22"/>
        </w:rPr>
      </w:pPr>
      <w:r w:rsidRPr="00247729">
        <w:rPr>
          <w:rFonts w:cs="Arial"/>
          <w:color w:val="000000"/>
          <w:szCs w:val="22"/>
        </w:rPr>
        <w:t xml:space="preserve">The establishment-specific information includes the locations of the pesticide safety information (as described above), pesticide application and hazard information, and decontamination supplies. </w:t>
      </w:r>
      <w:r w:rsidR="000B0E88">
        <w:rPr>
          <w:rFonts w:cs="Arial"/>
          <w:color w:val="000000"/>
          <w:szCs w:val="22"/>
        </w:rPr>
        <w:t>EPA</w:t>
      </w:r>
      <w:r w:rsidR="00B60CD8" w:rsidRPr="00247729">
        <w:rPr>
          <w:rFonts w:cs="Arial"/>
          <w:color w:val="000000"/>
          <w:szCs w:val="22"/>
        </w:rPr>
        <w:t xml:space="preserve"> estimates that all </w:t>
      </w:r>
      <w:r w:rsidR="004C7BCC" w:rsidRPr="00247729">
        <w:rPr>
          <w:rFonts w:cs="Arial"/>
          <w:color w:val="000000"/>
          <w:szCs w:val="22"/>
        </w:rPr>
        <w:t>374,794</w:t>
      </w:r>
      <w:r w:rsidR="00B60CD8" w:rsidRPr="00247729">
        <w:rPr>
          <w:rFonts w:cs="Arial"/>
          <w:color w:val="000000"/>
          <w:szCs w:val="22"/>
        </w:rPr>
        <w:t xml:space="preserve"> agricultural establishments will provide </w:t>
      </w:r>
      <w:r w:rsidR="005474C8" w:rsidRPr="00247729">
        <w:rPr>
          <w:rFonts w:cs="Arial"/>
          <w:color w:val="000000"/>
          <w:szCs w:val="22"/>
        </w:rPr>
        <w:t xml:space="preserve">establishment specific </w:t>
      </w:r>
      <w:r w:rsidR="00B60CD8" w:rsidRPr="00247729">
        <w:rPr>
          <w:rFonts w:cs="Arial"/>
          <w:color w:val="000000"/>
          <w:szCs w:val="22"/>
        </w:rPr>
        <w:t xml:space="preserve">information 2 times </w:t>
      </w:r>
      <w:r w:rsidR="00DE381C">
        <w:rPr>
          <w:rFonts w:cs="Arial"/>
          <w:color w:val="000000"/>
          <w:szCs w:val="22"/>
        </w:rPr>
        <w:t xml:space="preserve">a year </w:t>
      </w:r>
      <w:r w:rsidR="00B60CD8" w:rsidRPr="00247729">
        <w:rPr>
          <w:rFonts w:cs="Arial"/>
          <w:color w:val="000000"/>
          <w:szCs w:val="22"/>
        </w:rPr>
        <w:t xml:space="preserve">resulting in </w:t>
      </w:r>
      <w:r w:rsidR="00A14CD8" w:rsidRPr="00247729">
        <w:rPr>
          <w:rFonts w:cs="Arial"/>
          <w:color w:val="000000"/>
          <w:szCs w:val="22"/>
        </w:rPr>
        <w:t>749,</w:t>
      </w:r>
      <w:r w:rsidR="004A461D">
        <w:rPr>
          <w:rFonts w:cs="Arial"/>
          <w:color w:val="000000"/>
          <w:szCs w:val="22"/>
        </w:rPr>
        <w:t>588</w:t>
      </w:r>
      <w:r w:rsidR="004A461D" w:rsidRPr="00247729">
        <w:rPr>
          <w:rFonts w:cs="Arial"/>
          <w:color w:val="000000"/>
          <w:szCs w:val="22"/>
        </w:rPr>
        <w:t xml:space="preserve"> </w:t>
      </w:r>
      <w:r w:rsidR="00B60CD8" w:rsidRPr="00247729">
        <w:rPr>
          <w:rFonts w:cs="Arial"/>
          <w:color w:val="000000"/>
          <w:szCs w:val="22"/>
        </w:rPr>
        <w:t>responses for agricultural establishments. Each response requires 1 minute of the employer</w:t>
      </w:r>
      <w:r w:rsidR="000D5E0A">
        <w:rPr>
          <w:rFonts w:cs="Arial"/>
          <w:color w:val="000000"/>
          <w:szCs w:val="22"/>
        </w:rPr>
        <w:t>’</w:t>
      </w:r>
      <w:r w:rsidR="00B60CD8" w:rsidRPr="00247729">
        <w:rPr>
          <w:rFonts w:cs="Arial"/>
          <w:color w:val="000000"/>
          <w:szCs w:val="22"/>
        </w:rPr>
        <w:t xml:space="preserve">s time. </w:t>
      </w:r>
      <w:r w:rsidR="001E09F6" w:rsidRPr="00247729">
        <w:rPr>
          <w:rFonts w:cs="Arial"/>
          <w:color w:val="000000"/>
          <w:szCs w:val="22"/>
        </w:rPr>
        <w:t>In addition</w:t>
      </w:r>
      <w:r w:rsidR="000D5E0A">
        <w:rPr>
          <w:rFonts w:cs="Arial"/>
          <w:color w:val="000000"/>
          <w:szCs w:val="22"/>
        </w:rPr>
        <w:t>,</w:t>
      </w:r>
      <w:r w:rsidR="001E09F6" w:rsidRPr="00247729">
        <w:rPr>
          <w:rFonts w:cs="Arial"/>
          <w:color w:val="000000"/>
          <w:szCs w:val="22"/>
        </w:rPr>
        <w:t xml:space="preserve"> the Agency estimates that </w:t>
      </w:r>
      <w:r w:rsidR="00A14CD8" w:rsidRPr="00247729">
        <w:rPr>
          <w:rFonts w:cs="Arial"/>
          <w:color w:val="000000"/>
          <w:szCs w:val="22"/>
        </w:rPr>
        <w:t>1,995,038</w:t>
      </w:r>
      <w:r w:rsidR="001E09F6" w:rsidRPr="00247729">
        <w:rPr>
          <w:rFonts w:cs="Arial"/>
          <w:color w:val="000000"/>
          <w:szCs w:val="22"/>
        </w:rPr>
        <w:t xml:space="preserve"> </w:t>
      </w:r>
      <w:r w:rsidR="00C308F7" w:rsidRPr="00247729">
        <w:rPr>
          <w:rFonts w:cs="Arial"/>
          <w:color w:val="000000"/>
          <w:szCs w:val="22"/>
        </w:rPr>
        <w:t>agricultural</w:t>
      </w:r>
      <w:r w:rsidR="001E09F6" w:rsidRPr="00247729">
        <w:rPr>
          <w:rFonts w:cs="Arial"/>
          <w:color w:val="000000"/>
          <w:szCs w:val="22"/>
        </w:rPr>
        <w:t xml:space="preserve"> workers will receive establishment specific information </w:t>
      </w:r>
      <w:r w:rsidR="00726B56" w:rsidRPr="00247729">
        <w:rPr>
          <w:rFonts w:cs="Arial"/>
          <w:color w:val="000000"/>
          <w:szCs w:val="22"/>
        </w:rPr>
        <w:t>one</w:t>
      </w:r>
      <w:r w:rsidR="001E09F6" w:rsidRPr="00247729">
        <w:rPr>
          <w:rFonts w:cs="Arial"/>
          <w:color w:val="000000"/>
          <w:szCs w:val="22"/>
        </w:rPr>
        <w:t xml:space="preserve"> time </w:t>
      </w:r>
      <w:r w:rsidR="00DE381C">
        <w:rPr>
          <w:rFonts w:cs="Arial"/>
          <w:color w:val="000000"/>
          <w:szCs w:val="22"/>
        </w:rPr>
        <w:t xml:space="preserve">per year </w:t>
      </w:r>
      <w:r w:rsidR="001E09F6" w:rsidRPr="00247729">
        <w:rPr>
          <w:rFonts w:cs="Arial"/>
          <w:color w:val="000000"/>
          <w:szCs w:val="22"/>
        </w:rPr>
        <w:t xml:space="preserve">and that it takes 1 minute of the employee’s time to receive this information resulting in </w:t>
      </w:r>
      <w:r w:rsidR="00A14CD8" w:rsidRPr="00247729">
        <w:rPr>
          <w:rFonts w:cs="Arial"/>
          <w:color w:val="000000"/>
          <w:szCs w:val="22"/>
        </w:rPr>
        <w:t>1,995,038</w:t>
      </w:r>
      <w:r w:rsidR="001E09F6" w:rsidRPr="00247729">
        <w:rPr>
          <w:rFonts w:cs="Arial"/>
          <w:color w:val="000000"/>
          <w:szCs w:val="22"/>
        </w:rPr>
        <w:t xml:space="preserve"> responses. There is no record keeping requirement for this activity.</w:t>
      </w:r>
    </w:p>
    <w:p w14:paraId="4C9F359E" w14:textId="77777777" w:rsidR="00B60CD8" w:rsidRPr="00247729" w:rsidRDefault="00B60CD8" w:rsidP="00332162">
      <w:pPr>
        <w:ind w:firstLine="720"/>
        <w:rPr>
          <w:rFonts w:cs="Arial"/>
          <w:color w:val="000000"/>
          <w:szCs w:val="22"/>
        </w:rPr>
      </w:pPr>
    </w:p>
    <w:p w14:paraId="12D8BA27" w14:textId="050F694E" w:rsidR="007F4A05" w:rsidRPr="00247729" w:rsidRDefault="000B0E88" w:rsidP="00983566">
      <w:pPr>
        <w:ind w:firstLine="720"/>
        <w:rPr>
          <w:rFonts w:cs="Arial"/>
          <w:color w:val="000000"/>
          <w:szCs w:val="22"/>
        </w:rPr>
      </w:pPr>
      <w:r>
        <w:rPr>
          <w:rFonts w:cs="Arial"/>
          <w:color w:val="000000"/>
          <w:szCs w:val="22"/>
        </w:rPr>
        <w:t>EPA</w:t>
      </w:r>
      <w:r w:rsidR="009F726A" w:rsidRPr="00247729">
        <w:rPr>
          <w:rFonts w:cs="Arial"/>
          <w:color w:val="000000"/>
          <w:szCs w:val="22"/>
        </w:rPr>
        <w:t xml:space="preserve"> estimates that the total average burden in terms of hours and costs for </w:t>
      </w:r>
      <w:r w:rsidR="00C308F7" w:rsidRPr="00247729">
        <w:rPr>
          <w:rFonts w:cs="Arial"/>
          <w:color w:val="000000"/>
          <w:szCs w:val="22"/>
        </w:rPr>
        <w:t>agricultural</w:t>
      </w:r>
      <w:r w:rsidR="009F726A" w:rsidRPr="00247729">
        <w:rPr>
          <w:rFonts w:cs="Arial"/>
          <w:color w:val="000000"/>
          <w:szCs w:val="22"/>
        </w:rPr>
        <w:t xml:space="preserve"> employers is </w:t>
      </w:r>
      <w:r w:rsidR="00A14CD8" w:rsidRPr="00247729">
        <w:rPr>
          <w:rFonts w:cs="Arial"/>
          <w:color w:val="000000"/>
          <w:szCs w:val="22"/>
        </w:rPr>
        <w:t>45,744</w:t>
      </w:r>
      <w:r w:rsidR="009F726A" w:rsidRPr="00247729">
        <w:rPr>
          <w:rFonts w:cs="Arial"/>
          <w:color w:val="000000"/>
          <w:szCs w:val="22"/>
        </w:rPr>
        <w:t xml:space="preserve"> hours and $</w:t>
      </w:r>
      <w:r w:rsidR="004A461D" w:rsidRPr="00247729">
        <w:rPr>
          <w:rFonts w:cs="Arial"/>
          <w:color w:val="000000"/>
          <w:szCs w:val="22"/>
        </w:rPr>
        <w:t>1</w:t>
      </w:r>
      <w:r w:rsidR="004A461D" w:rsidRPr="00CB30A3">
        <w:rPr>
          <w:rFonts w:cs="Arial"/>
          <w:color w:val="000000"/>
          <w:szCs w:val="22"/>
        </w:rPr>
        <w:t>,</w:t>
      </w:r>
      <w:r w:rsidR="00103387" w:rsidRPr="00CB30A3">
        <w:rPr>
          <w:rFonts w:cs="Arial"/>
          <w:color w:val="000000"/>
          <w:szCs w:val="22"/>
        </w:rPr>
        <w:t>200,344</w:t>
      </w:r>
      <w:r w:rsidR="009F726A" w:rsidRPr="00247729">
        <w:rPr>
          <w:rFonts w:cs="Arial"/>
          <w:color w:val="000000"/>
          <w:szCs w:val="22"/>
        </w:rPr>
        <w:t xml:space="preserve">. </w:t>
      </w:r>
      <w:r w:rsidR="00465132" w:rsidRPr="00247729">
        <w:rPr>
          <w:rFonts w:cs="Arial"/>
          <w:color w:val="000000"/>
          <w:szCs w:val="22"/>
        </w:rPr>
        <w:t>(</w:t>
      </w:r>
      <w:r w:rsidR="009F726A" w:rsidRPr="00247729">
        <w:rPr>
          <w:rFonts w:cs="Arial"/>
          <w:color w:val="000000"/>
          <w:szCs w:val="22"/>
        </w:rPr>
        <w:t xml:space="preserve">Table </w:t>
      </w:r>
      <w:r w:rsidR="00EF6800">
        <w:rPr>
          <w:rFonts w:cs="Arial"/>
          <w:color w:val="000000"/>
          <w:szCs w:val="22"/>
        </w:rPr>
        <w:t>8</w:t>
      </w:r>
      <w:r w:rsidR="00465132" w:rsidRPr="00247729">
        <w:rPr>
          <w:rFonts w:cs="Arial"/>
          <w:color w:val="000000"/>
          <w:szCs w:val="22"/>
        </w:rPr>
        <w:t>)</w:t>
      </w:r>
      <w:r w:rsidR="009F726A" w:rsidRPr="00247729">
        <w:rPr>
          <w:rFonts w:cs="Arial"/>
          <w:color w:val="000000"/>
          <w:szCs w:val="22"/>
        </w:rPr>
        <w:t xml:space="preserve"> </w:t>
      </w:r>
    </w:p>
    <w:p w14:paraId="07FC8C46" w14:textId="059A8077" w:rsidR="007948A5" w:rsidRDefault="007948A5">
      <w:pPr>
        <w:widowControl/>
        <w:autoSpaceDE/>
        <w:autoSpaceDN/>
        <w:adjustRightInd/>
        <w:rPr>
          <w:rFonts w:cs="Arial"/>
          <w:color w:val="000000"/>
          <w:szCs w:val="22"/>
        </w:rPr>
      </w:pPr>
    </w:p>
    <w:tbl>
      <w:tblPr>
        <w:tblW w:w="5000" w:type="pct"/>
        <w:tblLook w:val="04A0" w:firstRow="1" w:lastRow="0" w:firstColumn="1" w:lastColumn="0" w:noHBand="0" w:noVBand="1"/>
      </w:tblPr>
      <w:tblGrid>
        <w:gridCol w:w="1377"/>
        <w:gridCol w:w="1697"/>
        <w:gridCol w:w="1388"/>
        <w:gridCol w:w="1205"/>
        <w:gridCol w:w="712"/>
        <w:gridCol w:w="865"/>
        <w:gridCol w:w="1135"/>
        <w:gridCol w:w="865"/>
        <w:gridCol w:w="1052"/>
      </w:tblGrid>
      <w:tr w:rsidR="009F726A" w:rsidRPr="00247729" w14:paraId="0B14E6AD" w14:textId="77777777" w:rsidTr="00F30F7E">
        <w:trPr>
          <w:trHeight w:val="277"/>
          <w:tblHeader/>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48AC0A53" w14:textId="30C1A08C" w:rsidR="009F726A" w:rsidRPr="00247729" w:rsidRDefault="009F726A" w:rsidP="00EF6800">
            <w:pPr>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EF6800">
              <w:rPr>
                <w:rFonts w:cs="Arial"/>
                <w:b/>
                <w:bCs/>
                <w:color w:val="000000"/>
                <w:sz w:val="18"/>
                <w:szCs w:val="18"/>
              </w:rPr>
              <w:t>8</w:t>
            </w:r>
            <w:r w:rsidRPr="00247729">
              <w:rPr>
                <w:rFonts w:cs="Arial"/>
                <w:b/>
                <w:bCs/>
                <w:color w:val="000000"/>
                <w:sz w:val="18"/>
                <w:szCs w:val="18"/>
              </w:rPr>
              <w:t>:  Establishment</w:t>
            </w:r>
            <w:r w:rsidR="004A461D">
              <w:rPr>
                <w:rFonts w:cs="Arial"/>
                <w:b/>
                <w:bCs/>
                <w:color w:val="000000"/>
                <w:sz w:val="18"/>
                <w:szCs w:val="18"/>
              </w:rPr>
              <w:t>-s</w:t>
            </w:r>
            <w:r w:rsidRPr="00247729">
              <w:rPr>
                <w:rFonts w:cs="Arial"/>
                <w:b/>
                <w:bCs/>
                <w:color w:val="000000"/>
                <w:sz w:val="18"/>
                <w:szCs w:val="18"/>
              </w:rPr>
              <w:t>pecific Information</w:t>
            </w:r>
          </w:p>
        </w:tc>
      </w:tr>
      <w:tr w:rsidR="00A14CD8" w:rsidRPr="00247729" w14:paraId="1F7C9AE4" w14:textId="77777777" w:rsidTr="00F30F7E">
        <w:trPr>
          <w:trHeight w:val="780"/>
          <w:tblHeader/>
        </w:trPr>
        <w:tc>
          <w:tcPr>
            <w:tcW w:w="669" w:type="pct"/>
            <w:vMerge w:val="restart"/>
            <w:tcBorders>
              <w:top w:val="nil"/>
              <w:left w:val="single" w:sz="8" w:space="0" w:color="auto"/>
              <w:bottom w:val="single" w:sz="8" w:space="0" w:color="000000"/>
              <w:right w:val="single" w:sz="8" w:space="0" w:color="auto"/>
            </w:tcBorders>
            <w:shd w:val="clear" w:color="auto" w:fill="auto"/>
            <w:hideMark/>
          </w:tcPr>
          <w:p w14:paraId="3BE22A21"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824" w:type="pct"/>
            <w:vMerge w:val="restart"/>
            <w:tcBorders>
              <w:top w:val="nil"/>
              <w:left w:val="single" w:sz="8" w:space="0" w:color="auto"/>
              <w:bottom w:val="single" w:sz="8" w:space="0" w:color="000000"/>
              <w:right w:val="single" w:sz="8" w:space="0" w:color="auto"/>
            </w:tcBorders>
            <w:shd w:val="clear" w:color="auto" w:fill="auto"/>
            <w:hideMark/>
          </w:tcPr>
          <w:p w14:paraId="6E76FF10"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674" w:type="pct"/>
            <w:vMerge w:val="restart"/>
            <w:tcBorders>
              <w:top w:val="nil"/>
              <w:left w:val="single" w:sz="8" w:space="0" w:color="auto"/>
              <w:bottom w:val="single" w:sz="8" w:space="0" w:color="000000"/>
              <w:right w:val="single" w:sz="8" w:space="0" w:color="auto"/>
            </w:tcBorders>
            <w:shd w:val="clear" w:color="auto" w:fill="auto"/>
            <w:hideMark/>
          </w:tcPr>
          <w:p w14:paraId="6624092A"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585" w:type="pct"/>
            <w:tcBorders>
              <w:top w:val="nil"/>
              <w:left w:val="nil"/>
              <w:bottom w:val="nil"/>
              <w:right w:val="single" w:sz="8" w:space="0" w:color="auto"/>
            </w:tcBorders>
            <w:shd w:val="clear" w:color="auto" w:fill="auto"/>
            <w:hideMark/>
          </w:tcPr>
          <w:p w14:paraId="0F806FF2"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346" w:type="pct"/>
            <w:tcBorders>
              <w:top w:val="nil"/>
              <w:left w:val="nil"/>
              <w:bottom w:val="nil"/>
              <w:right w:val="single" w:sz="8" w:space="0" w:color="auto"/>
            </w:tcBorders>
            <w:shd w:val="clear" w:color="auto" w:fill="auto"/>
            <w:hideMark/>
          </w:tcPr>
          <w:p w14:paraId="4D5348AA"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Wage Rate</w:t>
            </w:r>
          </w:p>
        </w:tc>
        <w:tc>
          <w:tcPr>
            <w:tcW w:w="971" w:type="pct"/>
            <w:gridSpan w:val="2"/>
            <w:tcBorders>
              <w:top w:val="single" w:sz="8" w:space="0" w:color="auto"/>
              <w:left w:val="nil"/>
              <w:bottom w:val="single" w:sz="8" w:space="0" w:color="auto"/>
              <w:right w:val="single" w:sz="8" w:space="0" w:color="000000"/>
            </w:tcBorders>
            <w:shd w:val="clear" w:color="auto" w:fill="auto"/>
            <w:hideMark/>
          </w:tcPr>
          <w:p w14:paraId="0F1792FA"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930" w:type="pct"/>
            <w:gridSpan w:val="2"/>
            <w:tcBorders>
              <w:top w:val="single" w:sz="8" w:space="0" w:color="auto"/>
              <w:left w:val="nil"/>
              <w:bottom w:val="single" w:sz="8" w:space="0" w:color="auto"/>
              <w:right w:val="single" w:sz="8" w:space="0" w:color="000000"/>
            </w:tcBorders>
            <w:shd w:val="clear" w:color="auto" w:fill="auto"/>
            <w:hideMark/>
          </w:tcPr>
          <w:p w14:paraId="166E45E8"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A14CD8" w:rsidRPr="00247729" w14:paraId="48CE7FAD" w14:textId="77777777" w:rsidTr="00F30F7E">
        <w:trPr>
          <w:trHeight w:val="50"/>
          <w:tblHeader/>
        </w:trPr>
        <w:tc>
          <w:tcPr>
            <w:tcW w:w="669" w:type="pct"/>
            <w:vMerge/>
            <w:tcBorders>
              <w:top w:val="nil"/>
              <w:left w:val="single" w:sz="8" w:space="0" w:color="auto"/>
              <w:bottom w:val="single" w:sz="8" w:space="0" w:color="000000"/>
              <w:right w:val="single" w:sz="8" w:space="0" w:color="auto"/>
            </w:tcBorders>
            <w:hideMark/>
          </w:tcPr>
          <w:p w14:paraId="0A4EECDB" w14:textId="77777777" w:rsidR="009F726A" w:rsidRPr="007948A5" w:rsidRDefault="009F726A" w:rsidP="000F74CA">
            <w:pPr>
              <w:widowControl/>
              <w:autoSpaceDE/>
              <w:autoSpaceDN/>
              <w:adjustRightInd/>
              <w:jc w:val="center"/>
              <w:rPr>
                <w:rFonts w:cs="Arial"/>
                <w:b/>
                <w:bCs/>
                <w:color w:val="000000"/>
                <w:sz w:val="16"/>
                <w:szCs w:val="16"/>
              </w:rPr>
            </w:pPr>
          </w:p>
        </w:tc>
        <w:tc>
          <w:tcPr>
            <w:tcW w:w="824" w:type="pct"/>
            <w:vMerge/>
            <w:tcBorders>
              <w:top w:val="nil"/>
              <w:left w:val="single" w:sz="8" w:space="0" w:color="auto"/>
              <w:bottom w:val="single" w:sz="8" w:space="0" w:color="000000"/>
              <w:right w:val="single" w:sz="8" w:space="0" w:color="auto"/>
            </w:tcBorders>
            <w:hideMark/>
          </w:tcPr>
          <w:p w14:paraId="10E140BD" w14:textId="77777777" w:rsidR="009F726A" w:rsidRPr="007948A5" w:rsidRDefault="009F726A" w:rsidP="000F74CA">
            <w:pPr>
              <w:widowControl/>
              <w:autoSpaceDE/>
              <w:autoSpaceDN/>
              <w:adjustRightInd/>
              <w:jc w:val="center"/>
              <w:rPr>
                <w:rFonts w:cs="Arial"/>
                <w:b/>
                <w:bCs/>
                <w:color w:val="000000"/>
                <w:sz w:val="16"/>
                <w:szCs w:val="16"/>
              </w:rPr>
            </w:pPr>
          </w:p>
        </w:tc>
        <w:tc>
          <w:tcPr>
            <w:tcW w:w="674" w:type="pct"/>
            <w:vMerge/>
            <w:tcBorders>
              <w:top w:val="nil"/>
              <w:left w:val="single" w:sz="8" w:space="0" w:color="auto"/>
              <w:bottom w:val="single" w:sz="8" w:space="0" w:color="000000"/>
              <w:right w:val="single" w:sz="8" w:space="0" w:color="auto"/>
            </w:tcBorders>
            <w:hideMark/>
          </w:tcPr>
          <w:p w14:paraId="2C7D4876" w14:textId="77777777" w:rsidR="009F726A" w:rsidRPr="007948A5" w:rsidRDefault="009F726A" w:rsidP="000F74CA">
            <w:pPr>
              <w:widowControl/>
              <w:autoSpaceDE/>
              <w:autoSpaceDN/>
              <w:adjustRightInd/>
              <w:jc w:val="center"/>
              <w:rPr>
                <w:rFonts w:cs="Arial"/>
                <w:b/>
                <w:bCs/>
                <w:color w:val="000000"/>
                <w:sz w:val="16"/>
                <w:szCs w:val="16"/>
              </w:rPr>
            </w:pPr>
          </w:p>
        </w:tc>
        <w:tc>
          <w:tcPr>
            <w:tcW w:w="585" w:type="pct"/>
            <w:tcBorders>
              <w:top w:val="nil"/>
              <w:left w:val="nil"/>
              <w:bottom w:val="nil"/>
              <w:right w:val="single" w:sz="8" w:space="0" w:color="auto"/>
            </w:tcBorders>
            <w:shd w:val="clear" w:color="auto" w:fill="auto"/>
            <w:hideMark/>
          </w:tcPr>
          <w:p w14:paraId="5D519A60" w14:textId="42C91A2A" w:rsidR="009F726A" w:rsidRPr="007948A5" w:rsidRDefault="009F726A" w:rsidP="00AC5454">
            <w:pPr>
              <w:widowControl/>
              <w:autoSpaceDE/>
              <w:autoSpaceDN/>
              <w:adjustRightInd/>
              <w:jc w:val="center"/>
              <w:rPr>
                <w:rFonts w:cs="Arial"/>
                <w:b/>
                <w:bCs/>
                <w:color w:val="000000"/>
                <w:sz w:val="16"/>
                <w:szCs w:val="16"/>
              </w:rPr>
            </w:pPr>
            <w:r w:rsidRPr="007948A5">
              <w:rPr>
                <w:rFonts w:cs="Arial"/>
                <w:b/>
                <w:bCs/>
                <w:color w:val="000000"/>
                <w:sz w:val="16"/>
                <w:szCs w:val="16"/>
              </w:rPr>
              <w:t xml:space="preserve">(3-yr. </w:t>
            </w:r>
            <w:r w:rsidR="00AC5454" w:rsidRPr="007948A5">
              <w:rPr>
                <w:rFonts w:cs="Arial"/>
                <w:b/>
                <w:bCs/>
                <w:color w:val="000000"/>
                <w:sz w:val="16"/>
                <w:szCs w:val="16"/>
              </w:rPr>
              <w:t>avg.</w:t>
            </w:r>
            <w:r w:rsidRPr="007948A5">
              <w:rPr>
                <w:rFonts w:cs="Arial"/>
                <w:b/>
                <w:bCs/>
                <w:color w:val="000000"/>
                <w:sz w:val="16"/>
                <w:szCs w:val="16"/>
              </w:rPr>
              <w:t>)</w:t>
            </w:r>
          </w:p>
        </w:tc>
        <w:tc>
          <w:tcPr>
            <w:tcW w:w="346" w:type="pct"/>
            <w:tcBorders>
              <w:top w:val="nil"/>
              <w:left w:val="nil"/>
              <w:bottom w:val="nil"/>
              <w:right w:val="single" w:sz="8" w:space="0" w:color="auto"/>
            </w:tcBorders>
            <w:shd w:val="clear" w:color="auto" w:fill="auto"/>
            <w:hideMark/>
          </w:tcPr>
          <w:p w14:paraId="1E9C47F8"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($/hr)</w:t>
            </w:r>
          </w:p>
        </w:tc>
        <w:tc>
          <w:tcPr>
            <w:tcW w:w="420" w:type="pct"/>
            <w:tcBorders>
              <w:top w:val="nil"/>
              <w:left w:val="nil"/>
              <w:bottom w:val="nil"/>
              <w:right w:val="single" w:sz="8" w:space="0" w:color="auto"/>
            </w:tcBorders>
            <w:shd w:val="clear" w:color="auto" w:fill="auto"/>
            <w:hideMark/>
          </w:tcPr>
          <w:p w14:paraId="6C81A891"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551" w:type="pct"/>
            <w:tcBorders>
              <w:top w:val="nil"/>
              <w:left w:val="nil"/>
              <w:bottom w:val="nil"/>
              <w:right w:val="single" w:sz="8" w:space="0" w:color="auto"/>
            </w:tcBorders>
            <w:shd w:val="clear" w:color="auto" w:fill="auto"/>
            <w:hideMark/>
          </w:tcPr>
          <w:p w14:paraId="452CBAB6"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Cost</w:t>
            </w:r>
          </w:p>
        </w:tc>
        <w:tc>
          <w:tcPr>
            <w:tcW w:w="420" w:type="pct"/>
            <w:tcBorders>
              <w:top w:val="nil"/>
              <w:left w:val="nil"/>
              <w:bottom w:val="nil"/>
              <w:right w:val="single" w:sz="8" w:space="0" w:color="auto"/>
            </w:tcBorders>
            <w:shd w:val="clear" w:color="auto" w:fill="auto"/>
            <w:hideMark/>
          </w:tcPr>
          <w:p w14:paraId="6003B1A8"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509" w:type="pct"/>
            <w:tcBorders>
              <w:top w:val="nil"/>
              <w:left w:val="single" w:sz="8" w:space="0" w:color="auto"/>
              <w:right w:val="single" w:sz="8" w:space="0" w:color="auto"/>
            </w:tcBorders>
            <w:shd w:val="clear" w:color="auto" w:fill="auto"/>
            <w:hideMark/>
          </w:tcPr>
          <w:p w14:paraId="08C35632" w14:textId="77777777" w:rsidR="009F726A" w:rsidRPr="007948A5" w:rsidRDefault="009F726A" w:rsidP="006B6D0E">
            <w:pPr>
              <w:widowControl/>
              <w:autoSpaceDE/>
              <w:autoSpaceDN/>
              <w:adjustRightInd/>
              <w:jc w:val="center"/>
              <w:rPr>
                <w:rFonts w:cs="Arial"/>
                <w:b/>
                <w:bCs/>
                <w:color w:val="000000"/>
                <w:sz w:val="16"/>
                <w:szCs w:val="16"/>
              </w:rPr>
            </w:pPr>
            <w:r w:rsidRPr="007948A5">
              <w:rPr>
                <w:rFonts w:cs="Arial"/>
                <w:b/>
                <w:bCs/>
                <w:color w:val="000000"/>
                <w:sz w:val="16"/>
                <w:szCs w:val="16"/>
              </w:rPr>
              <w:t>Cost</w:t>
            </w:r>
          </w:p>
        </w:tc>
      </w:tr>
      <w:tr w:rsidR="00A14CD8" w:rsidRPr="00247729" w14:paraId="3FFA6B66" w14:textId="77777777" w:rsidTr="00F30F7E">
        <w:trPr>
          <w:trHeight w:val="178"/>
          <w:tblHeader/>
        </w:trPr>
        <w:tc>
          <w:tcPr>
            <w:tcW w:w="669" w:type="pct"/>
            <w:vMerge/>
            <w:tcBorders>
              <w:top w:val="nil"/>
              <w:left w:val="single" w:sz="8" w:space="0" w:color="auto"/>
              <w:bottom w:val="single" w:sz="8" w:space="0" w:color="000000"/>
              <w:right w:val="single" w:sz="8" w:space="0" w:color="auto"/>
            </w:tcBorders>
            <w:hideMark/>
          </w:tcPr>
          <w:p w14:paraId="3504DC93" w14:textId="77777777" w:rsidR="009F726A" w:rsidRPr="007948A5" w:rsidRDefault="009F726A" w:rsidP="000F74CA">
            <w:pPr>
              <w:widowControl/>
              <w:autoSpaceDE/>
              <w:autoSpaceDN/>
              <w:adjustRightInd/>
              <w:jc w:val="center"/>
              <w:rPr>
                <w:rFonts w:cs="Arial"/>
                <w:b/>
                <w:bCs/>
                <w:color w:val="000000"/>
                <w:sz w:val="16"/>
                <w:szCs w:val="16"/>
              </w:rPr>
            </w:pPr>
          </w:p>
        </w:tc>
        <w:tc>
          <w:tcPr>
            <w:tcW w:w="824" w:type="pct"/>
            <w:vMerge/>
            <w:tcBorders>
              <w:top w:val="nil"/>
              <w:left w:val="single" w:sz="8" w:space="0" w:color="auto"/>
              <w:bottom w:val="single" w:sz="8" w:space="0" w:color="000000"/>
              <w:right w:val="single" w:sz="8" w:space="0" w:color="auto"/>
            </w:tcBorders>
            <w:hideMark/>
          </w:tcPr>
          <w:p w14:paraId="168ECD3F" w14:textId="77777777" w:rsidR="009F726A" w:rsidRPr="007948A5" w:rsidRDefault="009F726A" w:rsidP="000F74CA">
            <w:pPr>
              <w:widowControl/>
              <w:autoSpaceDE/>
              <w:autoSpaceDN/>
              <w:adjustRightInd/>
              <w:jc w:val="center"/>
              <w:rPr>
                <w:rFonts w:cs="Arial"/>
                <w:b/>
                <w:bCs/>
                <w:color w:val="000000"/>
                <w:sz w:val="16"/>
                <w:szCs w:val="16"/>
              </w:rPr>
            </w:pPr>
          </w:p>
        </w:tc>
        <w:tc>
          <w:tcPr>
            <w:tcW w:w="674" w:type="pct"/>
            <w:vMerge/>
            <w:tcBorders>
              <w:top w:val="nil"/>
              <w:left w:val="single" w:sz="8" w:space="0" w:color="auto"/>
              <w:bottom w:val="single" w:sz="8" w:space="0" w:color="000000"/>
              <w:right w:val="single" w:sz="8" w:space="0" w:color="auto"/>
            </w:tcBorders>
            <w:hideMark/>
          </w:tcPr>
          <w:p w14:paraId="7F649531" w14:textId="77777777" w:rsidR="009F726A" w:rsidRPr="007948A5" w:rsidRDefault="009F726A" w:rsidP="000F74CA">
            <w:pPr>
              <w:widowControl/>
              <w:autoSpaceDE/>
              <w:autoSpaceDN/>
              <w:adjustRightInd/>
              <w:jc w:val="center"/>
              <w:rPr>
                <w:rFonts w:cs="Arial"/>
                <w:b/>
                <w:bCs/>
                <w:color w:val="000000"/>
                <w:sz w:val="16"/>
                <w:szCs w:val="16"/>
              </w:rPr>
            </w:pPr>
          </w:p>
        </w:tc>
        <w:tc>
          <w:tcPr>
            <w:tcW w:w="585" w:type="pct"/>
            <w:tcBorders>
              <w:top w:val="nil"/>
              <w:left w:val="nil"/>
              <w:bottom w:val="single" w:sz="8" w:space="0" w:color="auto"/>
              <w:right w:val="single" w:sz="8" w:space="0" w:color="auto"/>
            </w:tcBorders>
            <w:shd w:val="clear" w:color="auto" w:fill="auto"/>
            <w:hideMark/>
          </w:tcPr>
          <w:p w14:paraId="50BC788E" w14:textId="77777777" w:rsidR="009F726A" w:rsidRPr="007948A5" w:rsidRDefault="009F726A" w:rsidP="000F74CA">
            <w:pPr>
              <w:widowControl/>
              <w:autoSpaceDE/>
              <w:autoSpaceDN/>
              <w:adjustRightInd/>
              <w:jc w:val="center"/>
              <w:rPr>
                <w:rFonts w:ascii="Calibri" w:hAnsi="Calibri"/>
                <w:color w:val="000000"/>
                <w:sz w:val="16"/>
                <w:szCs w:val="16"/>
              </w:rPr>
            </w:pPr>
          </w:p>
        </w:tc>
        <w:tc>
          <w:tcPr>
            <w:tcW w:w="346" w:type="pct"/>
            <w:tcBorders>
              <w:top w:val="nil"/>
              <w:left w:val="nil"/>
              <w:bottom w:val="single" w:sz="8" w:space="0" w:color="auto"/>
              <w:right w:val="single" w:sz="8" w:space="0" w:color="auto"/>
            </w:tcBorders>
            <w:shd w:val="clear" w:color="auto" w:fill="auto"/>
            <w:hideMark/>
          </w:tcPr>
          <w:p w14:paraId="6969ADE2" w14:textId="77777777" w:rsidR="009F726A" w:rsidRPr="007948A5" w:rsidRDefault="009F726A" w:rsidP="000F74CA">
            <w:pPr>
              <w:widowControl/>
              <w:autoSpaceDE/>
              <w:autoSpaceDN/>
              <w:adjustRightInd/>
              <w:jc w:val="center"/>
              <w:rPr>
                <w:rFonts w:ascii="Calibri" w:hAnsi="Calibri"/>
                <w:color w:val="000000"/>
                <w:sz w:val="16"/>
                <w:szCs w:val="16"/>
              </w:rPr>
            </w:pPr>
          </w:p>
        </w:tc>
        <w:tc>
          <w:tcPr>
            <w:tcW w:w="420" w:type="pct"/>
            <w:tcBorders>
              <w:top w:val="nil"/>
              <w:left w:val="nil"/>
              <w:bottom w:val="single" w:sz="8" w:space="0" w:color="auto"/>
              <w:right w:val="single" w:sz="8" w:space="0" w:color="auto"/>
            </w:tcBorders>
            <w:shd w:val="clear" w:color="auto" w:fill="auto"/>
            <w:hideMark/>
          </w:tcPr>
          <w:p w14:paraId="1640B030" w14:textId="77777777" w:rsidR="009F726A" w:rsidRPr="007948A5" w:rsidRDefault="009F726A" w:rsidP="00FC0B06">
            <w:pPr>
              <w:widowControl/>
              <w:autoSpaceDE/>
              <w:autoSpaceDN/>
              <w:adjustRightInd/>
              <w:jc w:val="center"/>
              <w:rPr>
                <w:rFonts w:cs="Arial"/>
                <w:color w:val="000000"/>
                <w:sz w:val="16"/>
                <w:szCs w:val="16"/>
              </w:rPr>
            </w:pPr>
            <w:r w:rsidRPr="007948A5">
              <w:rPr>
                <w:rFonts w:cs="Arial"/>
                <w:color w:val="000000"/>
                <w:sz w:val="16"/>
                <w:szCs w:val="16"/>
              </w:rPr>
              <w:t>(</w:t>
            </w:r>
            <w:r w:rsidR="00FC0B06" w:rsidRPr="007948A5">
              <w:rPr>
                <w:rFonts w:cs="Arial"/>
                <w:color w:val="000000"/>
                <w:sz w:val="16"/>
                <w:szCs w:val="16"/>
              </w:rPr>
              <w:t>hours</w:t>
            </w:r>
            <w:r w:rsidRPr="007948A5">
              <w:rPr>
                <w:rFonts w:cs="Arial"/>
                <w:color w:val="000000"/>
                <w:sz w:val="16"/>
                <w:szCs w:val="16"/>
              </w:rPr>
              <w:t>)</w:t>
            </w:r>
          </w:p>
        </w:tc>
        <w:tc>
          <w:tcPr>
            <w:tcW w:w="551" w:type="pct"/>
            <w:tcBorders>
              <w:top w:val="nil"/>
              <w:left w:val="nil"/>
              <w:bottom w:val="single" w:sz="8" w:space="0" w:color="auto"/>
              <w:right w:val="single" w:sz="8" w:space="0" w:color="auto"/>
            </w:tcBorders>
            <w:shd w:val="clear" w:color="auto" w:fill="auto"/>
            <w:hideMark/>
          </w:tcPr>
          <w:p w14:paraId="4AB3E94B" w14:textId="77777777" w:rsidR="009F726A" w:rsidRPr="007948A5" w:rsidRDefault="009F726A" w:rsidP="000F74CA">
            <w:pPr>
              <w:widowControl/>
              <w:autoSpaceDE/>
              <w:autoSpaceDN/>
              <w:adjustRightInd/>
              <w:jc w:val="center"/>
              <w:rPr>
                <w:rFonts w:cs="Arial"/>
                <w:color w:val="000000"/>
                <w:sz w:val="16"/>
                <w:szCs w:val="16"/>
              </w:rPr>
            </w:pPr>
            <w:r w:rsidRPr="007948A5">
              <w:rPr>
                <w:rFonts w:cs="Arial"/>
                <w:color w:val="000000"/>
                <w:sz w:val="16"/>
                <w:szCs w:val="16"/>
              </w:rPr>
              <w:t>($)</w:t>
            </w:r>
          </w:p>
        </w:tc>
        <w:tc>
          <w:tcPr>
            <w:tcW w:w="420" w:type="pct"/>
            <w:tcBorders>
              <w:top w:val="nil"/>
              <w:left w:val="nil"/>
              <w:bottom w:val="single" w:sz="8" w:space="0" w:color="auto"/>
              <w:right w:val="single" w:sz="8" w:space="0" w:color="auto"/>
            </w:tcBorders>
            <w:shd w:val="clear" w:color="auto" w:fill="auto"/>
            <w:hideMark/>
          </w:tcPr>
          <w:p w14:paraId="7309C380" w14:textId="77777777" w:rsidR="009F726A" w:rsidRPr="007948A5" w:rsidRDefault="009F726A" w:rsidP="000F74CA">
            <w:pPr>
              <w:widowControl/>
              <w:autoSpaceDE/>
              <w:autoSpaceDN/>
              <w:adjustRightInd/>
              <w:jc w:val="center"/>
              <w:rPr>
                <w:rFonts w:cs="Arial"/>
                <w:color w:val="000000"/>
                <w:sz w:val="16"/>
                <w:szCs w:val="16"/>
              </w:rPr>
            </w:pPr>
            <w:r w:rsidRPr="007948A5">
              <w:rPr>
                <w:rFonts w:cs="Arial"/>
                <w:color w:val="000000"/>
                <w:sz w:val="16"/>
                <w:szCs w:val="16"/>
              </w:rPr>
              <w:t>(hours)</w:t>
            </w:r>
          </w:p>
        </w:tc>
        <w:tc>
          <w:tcPr>
            <w:tcW w:w="509" w:type="pct"/>
            <w:tcBorders>
              <w:left w:val="single" w:sz="8" w:space="0" w:color="auto"/>
              <w:bottom w:val="single" w:sz="8" w:space="0" w:color="000000"/>
              <w:right w:val="single" w:sz="8" w:space="0" w:color="auto"/>
            </w:tcBorders>
            <w:shd w:val="clear" w:color="auto" w:fill="auto"/>
            <w:hideMark/>
          </w:tcPr>
          <w:p w14:paraId="589DFCDC" w14:textId="77777777" w:rsidR="009F726A" w:rsidRPr="007948A5" w:rsidRDefault="006B6D0E" w:rsidP="000F74CA">
            <w:pPr>
              <w:widowControl/>
              <w:autoSpaceDE/>
              <w:autoSpaceDN/>
              <w:adjustRightInd/>
              <w:jc w:val="center"/>
              <w:rPr>
                <w:rFonts w:cs="Arial"/>
                <w:b/>
                <w:bCs/>
                <w:color w:val="000000"/>
                <w:sz w:val="16"/>
                <w:szCs w:val="16"/>
              </w:rPr>
            </w:pPr>
            <w:r w:rsidRPr="007948A5">
              <w:rPr>
                <w:rFonts w:cs="Arial"/>
                <w:color w:val="000000"/>
                <w:sz w:val="16"/>
                <w:szCs w:val="16"/>
              </w:rPr>
              <w:t>($)</w:t>
            </w:r>
          </w:p>
        </w:tc>
      </w:tr>
      <w:tr w:rsidR="00575FA2" w:rsidRPr="00247729" w14:paraId="1545C961" w14:textId="77777777" w:rsidTr="00104FF0">
        <w:trPr>
          <w:trHeight w:val="682"/>
        </w:trPr>
        <w:tc>
          <w:tcPr>
            <w:tcW w:w="669" w:type="pct"/>
            <w:vMerge w:val="restart"/>
            <w:tcBorders>
              <w:top w:val="nil"/>
              <w:left w:val="single" w:sz="8" w:space="0" w:color="auto"/>
              <w:right w:val="single" w:sz="8" w:space="0" w:color="auto"/>
            </w:tcBorders>
            <w:shd w:val="clear" w:color="auto" w:fill="auto"/>
            <w:hideMark/>
          </w:tcPr>
          <w:p w14:paraId="04F6FBFA"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Inform- Provide Establishment Specific Information</w:t>
            </w:r>
          </w:p>
        </w:tc>
        <w:tc>
          <w:tcPr>
            <w:tcW w:w="824" w:type="pct"/>
            <w:tcBorders>
              <w:top w:val="nil"/>
              <w:left w:val="nil"/>
              <w:bottom w:val="single" w:sz="8" w:space="0" w:color="auto"/>
              <w:right w:val="single" w:sz="8" w:space="0" w:color="auto"/>
            </w:tcBorders>
            <w:shd w:val="clear" w:color="auto" w:fill="auto"/>
            <w:hideMark/>
          </w:tcPr>
          <w:p w14:paraId="734B6D4F" w14:textId="7D01E23B"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Establishment</w:t>
            </w:r>
            <w:r w:rsidRPr="007948A5">
              <w:rPr>
                <w:rStyle w:val="FootnoteReference"/>
                <w:rFonts w:cs="Arial"/>
                <w:sz w:val="16"/>
                <w:szCs w:val="16"/>
              </w:rPr>
              <w:t>ᵻ</w:t>
            </w:r>
          </w:p>
        </w:tc>
        <w:tc>
          <w:tcPr>
            <w:tcW w:w="674" w:type="pct"/>
            <w:tcBorders>
              <w:top w:val="nil"/>
              <w:left w:val="nil"/>
              <w:bottom w:val="single" w:sz="8" w:space="0" w:color="auto"/>
              <w:right w:val="single" w:sz="8" w:space="0" w:color="auto"/>
            </w:tcBorders>
            <w:shd w:val="clear" w:color="auto" w:fill="auto"/>
            <w:hideMark/>
          </w:tcPr>
          <w:p w14:paraId="2FAD6D0E" w14:textId="6E4B8431"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374,794</w:t>
            </w:r>
          </w:p>
        </w:tc>
        <w:tc>
          <w:tcPr>
            <w:tcW w:w="585" w:type="pct"/>
            <w:tcBorders>
              <w:top w:val="nil"/>
              <w:left w:val="nil"/>
              <w:bottom w:val="single" w:sz="8" w:space="0" w:color="auto"/>
              <w:right w:val="single" w:sz="8" w:space="0" w:color="auto"/>
            </w:tcBorders>
            <w:shd w:val="clear" w:color="auto" w:fill="auto"/>
            <w:hideMark/>
          </w:tcPr>
          <w:p w14:paraId="2B3D8795" w14:textId="348F048A"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749,588</w:t>
            </w:r>
          </w:p>
        </w:tc>
        <w:tc>
          <w:tcPr>
            <w:tcW w:w="346" w:type="pct"/>
            <w:tcBorders>
              <w:top w:val="nil"/>
              <w:left w:val="nil"/>
              <w:bottom w:val="single" w:sz="8" w:space="0" w:color="auto"/>
              <w:right w:val="single" w:sz="8" w:space="0" w:color="auto"/>
            </w:tcBorders>
            <w:shd w:val="clear" w:color="auto" w:fill="auto"/>
            <w:hideMark/>
          </w:tcPr>
          <w:p w14:paraId="72871C45" w14:textId="7A85D84C"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51.50 </w:t>
            </w:r>
          </w:p>
        </w:tc>
        <w:tc>
          <w:tcPr>
            <w:tcW w:w="420" w:type="pct"/>
            <w:tcBorders>
              <w:top w:val="nil"/>
              <w:left w:val="nil"/>
              <w:bottom w:val="single" w:sz="8" w:space="0" w:color="auto"/>
              <w:right w:val="single" w:sz="8" w:space="0" w:color="auto"/>
            </w:tcBorders>
            <w:shd w:val="clear" w:color="auto" w:fill="auto"/>
            <w:hideMark/>
          </w:tcPr>
          <w:p w14:paraId="4454654C"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0.017</w:t>
            </w:r>
          </w:p>
        </w:tc>
        <w:tc>
          <w:tcPr>
            <w:tcW w:w="551" w:type="pct"/>
            <w:tcBorders>
              <w:top w:val="nil"/>
              <w:left w:val="nil"/>
              <w:bottom w:val="single" w:sz="8" w:space="0" w:color="auto"/>
              <w:right w:val="single" w:sz="8" w:space="0" w:color="auto"/>
            </w:tcBorders>
            <w:shd w:val="clear" w:color="auto" w:fill="auto"/>
            <w:hideMark/>
          </w:tcPr>
          <w:p w14:paraId="74BEF38A" w14:textId="60E54257"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0.8583 </w:t>
            </w:r>
          </w:p>
        </w:tc>
        <w:tc>
          <w:tcPr>
            <w:tcW w:w="420" w:type="pct"/>
            <w:tcBorders>
              <w:top w:val="nil"/>
              <w:left w:val="nil"/>
              <w:bottom w:val="single" w:sz="8" w:space="0" w:color="auto"/>
              <w:right w:val="single" w:sz="8" w:space="0" w:color="auto"/>
            </w:tcBorders>
            <w:shd w:val="clear" w:color="auto" w:fill="auto"/>
            <w:hideMark/>
          </w:tcPr>
          <w:p w14:paraId="5C91FAA7" w14:textId="1AA68C5E"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12,493</w:t>
            </w:r>
          </w:p>
        </w:tc>
        <w:tc>
          <w:tcPr>
            <w:tcW w:w="509" w:type="pct"/>
            <w:tcBorders>
              <w:top w:val="nil"/>
              <w:left w:val="nil"/>
              <w:bottom w:val="single" w:sz="8" w:space="0" w:color="auto"/>
              <w:right w:val="single" w:sz="8" w:space="0" w:color="auto"/>
            </w:tcBorders>
            <w:shd w:val="clear" w:color="auto" w:fill="auto"/>
            <w:hideMark/>
          </w:tcPr>
          <w:p w14:paraId="6749CCE1" w14:textId="7BC7E2A0"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643,396 </w:t>
            </w:r>
          </w:p>
        </w:tc>
      </w:tr>
      <w:tr w:rsidR="00575FA2" w:rsidRPr="00247729" w14:paraId="7CB252FF" w14:textId="77777777" w:rsidTr="00104FF0">
        <w:trPr>
          <w:trHeight w:val="160"/>
        </w:trPr>
        <w:tc>
          <w:tcPr>
            <w:tcW w:w="669" w:type="pct"/>
            <w:vMerge/>
            <w:tcBorders>
              <w:left w:val="single" w:sz="8" w:space="0" w:color="auto"/>
              <w:bottom w:val="single" w:sz="8" w:space="0" w:color="auto"/>
              <w:right w:val="single" w:sz="8" w:space="0" w:color="auto"/>
            </w:tcBorders>
            <w:shd w:val="clear" w:color="auto" w:fill="auto"/>
            <w:hideMark/>
          </w:tcPr>
          <w:p w14:paraId="314B4875" w14:textId="77777777" w:rsidR="00575FA2" w:rsidRPr="007948A5" w:rsidRDefault="00575FA2" w:rsidP="00575FA2">
            <w:pPr>
              <w:widowControl/>
              <w:autoSpaceDE/>
              <w:autoSpaceDN/>
              <w:adjustRightInd/>
              <w:rPr>
                <w:rFonts w:cs="Arial"/>
                <w:color w:val="000000"/>
                <w:sz w:val="16"/>
                <w:szCs w:val="16"/>
              </w:rPr>
            </w:pPr>
          </w:p>
        </w:tc>
        <w:tc>
          <w:tcPr>
            <w:tcW w:w="824" w:type="pct"/>
            <w:tcBorders>
              <w:top w:val="nil"/>
              <w:left w:val="nil"/>
              <w:bottom w:val="single" w:sz="8" w:space="0" w:color="auto"/>
              <w:right w:val="single" w:sz="8" w:space="0" w:color="auto"/>
            </w:tcBorders>
            <w:shd w:val="clear" w:color="auto" w:fill="auto"/>
            <w:hideMark/>
          </w:tcPr>
          <w:p w14:paraId="30278F84"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Workers/Handlers</w:t>
            </w:r>
          </w:p>
        </w:tc>
        <w:tc>
          <w:tcPr>
            <w:tcW w:w="674" w:type="pct"/>
            <w:tcBorders>
              <w:top w:val="nil"/>
              <w:left w:val="nil"/>
              <w:bottom w:val="single" w:sz="8" w:space="0" w:color="auto"/>
              <w:right w:val="single" w:sz="8" w:space="0" w:color="auto"/>
            </w:tcBorders>
            <w:shd w:val="clear" w:color="auto" w:fill="auto"/>
            <w:hideMark/>
          </w:tcPr>
          <w:p w14:paraId="78B97AB7" w14:textId="43CFFD0E"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1,995,038</w:t>
            </w:r>
          </w:p>
        </w:tc>
        <w:tc>
          <w:tcPr>
            <w:tcW w:w="585" w:type="pct"/>
            <w:tcBorders>
              <w:top w:val="nil"/>
              <w:left w:val="nil"/>
              <w:bottom w:val="single" w:sz="8" w:space="0" w:color="auto"/>
              <w:right w:val="single" w:sz="8" w:space="0" w:color="auto"/>
            </w:tcBorders>
            <w:shd w:val="clear" w:color="auto" w:fill="auto"/>
            <w:hideMark/>
          </w:tcPr>
          <w:p w14:paraId="7EA5AE6B" w14:textId="1D2BE3B9"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1,995,038</w:t>
            </w:r>
          </w:p>
        </w:tc>
        <w:tc>
          <w:tcPr>
            <w:tcW w:w="346" w:type="pct"/>
            <w:tcBorders>
              <w:top w:val="nil"/>
              <w:left w:val="nil"/>
              <w:bottom w:val="single" w:sz="8" w:space="0" w:color="auto"/>
              <w:right w:val="single" w:sz="8" w:space="0" w:color="auto"/>
            </w:tcBorders>
            <w:shd w:val="clear" w:color="auto" w:fill="auto"/>
            <w:hideMark/>
          </w:tcPr>
          <w:p w14:paraId="35214D76" w14:textId="3E4E209E"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16.75 </w:t>
            </w:r>
          </w:p>
        </w:tc>
        <w:tc>
          <w:tcPr>
            <w:tcW w:w="420" w:type="pct"/>
            <w:tcBorders>
              <w:top w:val="nil"/>
              <w:left w:val="nil"/>
              <w:bottom w:val="single" w:sz="8" w:space="0" w:color="auto"/>
              <w:right w:val="single" w:sz="8" w:space="0" w:color="auto"/>
            </w:tcBorders>
            <w:shd w:val="clear" w:color="auto" w:fill="auto"/>
            <w:hideMark/>
          </w:tcPr>
          <w:p w14:paraId="59A574D1"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0.017</w:t>
            </w:r>
          </w:p>
        </w:tc>
        <w:tc>
          <w:tcPr>
            <w:tcW w:w="551" w:type="pct"/>
            <w:tcBorders>
              <w:top w:val="nil"/>
              <w:left w:val="nil"/>
              <w:bottom w:val="single" w:sz="8" w:space="0" w:color="auto"/>
              <w:right w:val="single" w:sz="8" w:space="0" w:color="auto"/>
            </w:tcBorders>
            <w:shd w:val="clear" w:color="auto" w:fill="auto"/>
            <w:hideMark/>
          </w:tcPr>
          <w:p w14:paraId="3B7F64AC" w14:textId="562EFB0A"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0.2792 </w:t>
            </w:r>
          </w:p>
        </w:tc>
        <w:tc>
          <w:tcPr>
            <w:tcW w:w="420" w:type="pct"/>
            <w:tcBorders>
              <w:top w:val="nil"/>
              <w:left w:val="nil"/>
              <w:bottom w:val="single" w:sz="8" w:space="0" w:color="auto"/>
              <w:right w:val="single" w:sz="8" w:space="0" w:color="auto"/>
            </w:tcBorders>
            <w:shd w:val="clear" w:color="auto" w:fill="auto"/>
            <w:hideMark/>
          </w:tcPr>
          <w:p w14:paraId="2145DFCC" w14:textId="689AE2CF"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33,251</w:t>
            </w:r>
          </w:p>
        </w:tc>
        <w:tc>
          <w:tcPr>
            <w:tcW w:w="509" w:type="pct"/>
            <w:tcBorders>
              <w:top w:val="nil"/>
              <w:left w:val="nil"/>
              <w:bottom w:val="single" w:sz="8" w:space="0" w:color="auto"/>
              <w:right w:val="single" w:sz="8" w:space="0" w:color="auto"/>
            </w:tcBorders>
            <w:shd w:val="clear" w:color="auto" w:fill="auto"/>
            <w:hideMark/>
          </w:tcPr>
          <w:p w14:paraId="10A74943" w14:textId="5646170D"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556,948 </w:t>
            </w:r>
          </w:p>
        </w:tc>
      </w:tr>
      <w:tr w:rsidR="00103387" w:rsidRPr="00247729" w14:paraId="0E51FA7C" w14:textId="77777777" w:rsidTr="00575FA2">
        <w:trPr>
          <w:trHeight w:val="250"/>
        </w:trPr>
        <w:tc>
          <w:tcPr>
            <w:tcW w:w="669" w:type="pct"/>
            <w:tcBorders>
              <w:top w:val="nil"/>
              <w:left w:val="single" w:sz="8" w:space="0" w:color="auto"/>
              <w:bottom w:val="single" w:sz="8" w:space="0" w:color="auto"/>
              <w:right w:val="single" w:sz="8" w:space="0" w:color="auto"/>
            </w:tcBorders>
            <w:shd w:val="clear" w:color="auto" w:fill="auto"/>
            <w:hideMark/>
          </w:tcPr>
          <w:p w14:paraId="602701A9" w14:textId="77777777" w:rsidR="00103387" w:rsidRPr="007948A5" w:rsidRDefault="00103387" w:rsidP="00103387">
            <w:pPr>
              <w:widowControl/>
              <w:autoSpaceDE/>
              <w:autoSpaceDN/>
              <w:adjustRightInd/>
              <w:rPr>
                <w:rFonts w:cs="Arial"/>
                <w:color w:val="000000"/>
                <w:sz w:val="16"/>
                <w:szCs w:val="16"/>
              </w:rPr>
            </w:pPr>
            <w:r w:rsidRPr="007948A5">
              <w:rPr>
                <w:rFonts w:cs="Arial"/>
                <w:color w:val="000000"/>
                <w:sz w:val="16"/>
                <w:szCs w:val="16"/>
              </w:rPr>
              <w:t>TOTALS</w:t>
            </w:r>
          </w:p>
        </w:tc>
        <w:tc>
          <w:tcPr>
            <w:tcW w:w="824" w:type="pct"/>
            <w:tcBorders>
              <w:top w:val="nil"/>
              <w:left w:val="nil"/>
              <w:bottom w:val="single" w:sz="8" w:space="0" w:color="auto"/>
              <w:right w:val="single" w:sz="8" w:space="0" w:color="auto"/>
            </w:tcBorders>
            <w:shd w:val="clear" w:color="auto" w:fill="auto"/>
            <w:hideMark/>
          </w:tcPr>
          <w:p w14:paraId="5377A881" w14:textId="77777777" w:rsidR="00103387" w:rsidRPr="007948A5" w:rsidRDefault="00103387" w:rsidP="00103387">
            <w:pPr>
              <w:widowControl/>
              <w:autoSpaceDE/>
              <w:autoSpaceDN/>
              <w:adjustRightInd/>
              <w:rPr>
                <w:rFonts w:cs="Arial"/>
                <w:color w:val="000000"/>
                <w:sz w:val="16"/>
                <w:szCs w:val="16"/>
              </w:rPr>
            </w:pPr>
          </w:p>
        </w:tc>
        <w:tc>
          <w:tcPr>
            <w:tcW w:w="674" w:type="pct"/>
            <w:tcBorders>
              <w:top w:val="nil"/>
              <w:left w:val="nil"/>
              <w:bottom w:val="single" w:sz="8" w:space="0" w:color="auto"/>
              <w:right w:val="single" w:sz="8" w:space="0" w:color="auto"/>
            </w:tcBorders>
            <w:shd w:val="clear" w:color="auto" w:fill="auto"/>
            <w:hideMark/>
          </w:tcPr>
          <w:p w14:paraId="30883D39" w14:textId="18FD5EBC" w:rsidR="00103387" w:rsidRPr="007948A5" w:rsidRDefault="00103387" w:rsidP="00103387">
            <w:pPr>
              <w:widowControl/>
              <w:autoSpaceDE/>
              <w:autoSpaceDN/>
              <w:adjustRightInd/>
              <w:jc w:val="center"/>
              <w:rPr>
                <w:rFonts w:cs="Arial"/>
                <w:color w:val="000000"/>
                <w:sz w:val="16"/>
                <w:szCs w:val="16"/>
              </w:rPr>
            </w:pPr>
            <w:r w:rsidRPr="007948A5">
              <w:rPr>
                <w:rFonts w:cs="Arial"/>
                <w:color w:val="000000"/>
                <w:sz w:val="16"/>
                <w:szCs w:val="16"/>
              </w:rPr>
              <w:t>2,369,829</w:t>
            </w:r>
          </w:p>
        </w:tc>
        <w:tc>
          <w:tcPr>
            <w:tcW w:w="585" w:type="pct"/>
            <w:tcBorders>
              <w:top w:val="nil"/>
              <w:left w:val="nil"/>
              <w:bottom w:val="single" w:sz="8" w:space="0" w:color="auto"/>
              <w:right w:val="single" w:sz="8" w:space="0" w:color="auto"/>
            </w:tcBorders>
            <w:shd w:val="clear" w:color="auto" w:fill="auto"/>
            <w:hideMark/>
          </w:tcPr>
          <w:p w14:paraId="75A17DCF" w14:textId="4B280A45" w:rsidR="00103387" w:rsidRPr="007948A5" w:rsidRDefault="00103387" w:rsidP="00103387">
            <w:pPr>
              <w:widowControl/>
              <w:autoSpaceDE/>
              <w:autoSpaceDN/>
              <w:adjustRightInd/>
              <w:jc w:val="center"/>
              <w:rPr>
                <w:rFonts w:cs="Arial"/>
                <w:color w:val="000000"/>
                <w:sz w:val="16"/>
                <w:szCs w:val="16"/>
              </w:rPr>
            </w:pPr>
            <w:r w:rsidRPr="007948A5">
              <w:rPr>
                <w:rFonts w:cs="Arial"/>
                <w:color w:val="000000"/>
                <w:sz w:val="16"/>
                <w:szCs w:val="16"/>
              </w:rPr>
              <w:t>2,744,620</w:t>
            </w:r>
          </w:p>
        </w:tc>
        <w:tc>
          <w:tcPr>
            <w:tcW w:w="346" w:type="pct"/>
            <w:tcBorders>
              <w:top w:val="nil"/>
              <w:left w:val="nil"/>
              <w:bottom w:val="single" w:sz="8" w:space="0" w:color="auto"/>
              <w:right w:val="single" w:sz="8" w:space="0" w:color="auto"/>
            </w:tcBorders>
            <w:shd w:val="clear" w:color="auto" w:fill="auto"/>
            <w:hideMark/>
          </w:tcPr>
          <w:p w14:paraId="4F6460B0" w14:textId="77777777" w:rsidR="00103387" w:rsidRPr="007948A5" w:rsidRDefault="00103387" w:rsidP="00103387">
            <w:pPr>
              <w:widowControl/>
              <w:autoSpaceDE/>
              <w:autoSpaceDN/>
              <w:adjustRightInd/>
              <w:jc w:val="center"/>
              <w:rPr>
                <w:rFonts w:cs="Arial"/>
                <w:color w:val="000000"/>
                <w:sz w:val="16"/>
                <w:szCs w:val="16"/>
              </w:rPr>
            </w:pPr>
          </w:p>
        </w:tc>
        <w:tc>
          <w:tcPr>
            <w:tcW w:w="420" w:type="pct"/>
            <w:tcBorders>
              <w:top w:val="nil"/>
              <w:left w:val="nil"/>
              <w:bottom w:val="single" w:sz="8" w:space="0" w:color="auto"/>
              <w:right w:val="single" w:sz="8" w:space="0" w:color="auto"/>
            </w:tcBorders>
            <w:shd w:val="clear" w:color="auto" w:fill="auto"/>
            <w:hideMark/>
          </w:tcPr>
          <w:p w14:paraId="58DE2EC1" w14:textId="77777777" w:rsidR="00103387" w:rsidRPr="007948A5" w:rsidRDefault="00103387" w:rsidP="00103387">
            <w:pPr>
              <w:widowControl/>
              <w:autoSpaceDE/>
              <w:autoSpaceDN/>
              <w:adjustRightInd/>
              <w:jc w:val="center"/>
              <w:rPr>
                <w:rFonts w:cs="Arial"/>
                <w:color w:val="000000"/>
                <w:sz w:val="16"/>
                <w:szCs w:val="16"/>
              </w:rPr>
            </w:pPr>
          </w:p>
        </w:tc>
        <w:tc>
          <w:tcPr>
            <w:tcW w:w="551" w:type="pct"/>
            <w:tcBorders>
              <w:top w:val="nil"/>
              <w:left w:val="nil"/>
              <w:bottom w:val="single" w:sz="8" w:space="0" w:color="auto"/>
              <w:right w:val="single" w:sz="8" w:space="0" w:color="auto"/>
            </w:tcBorders>
            <w:shd w:val="clear" w:color="auto" w:fill="auto"/>
            <w:hideMark/>
          </w:tcPr>
          <w:p w14:paraId="5EB494C1" w14:textId="77777777" w:rsidR="00103387" w:rsidRPr="007948A5" w:rsidRDefault="00103387" w:rsidP="00103387">
            <w:pPr>
              <w:widowControl/>
              <w:autoSpaceDE/>
              <w:autoSpaceDN/>
              <w:adjustRightInd/>
              <w:jc w:val="center"/>
              <w:rPr>
                <w:rFonts w:cs="Arial"/>
                <w:color w:val="000000"/>
                <w:sz w:val="16"/>
                <w:szCs w:val="16"/>
              </w:rPr>
            </w:pPr>
          </w:p>
        </w:tc>
        <w:tc>
          <w:tcPr>
            <w:tcW w:w="420" w:type="pct"/>
            <w:tcBorders>
              <w:top w:val="nil"/>
              <w:left w:val="nil"/>
              <w:bottom w:val="single" w:sz="8" w:space="0" w:color="auto"/>
              <w:right w:val="single" w:sz="8" w:space="0" w:color="auto"/>
            </w:tcBorders>
            <w:shd w:val="clear" w:color="auto" w:fill="auto"/>
            <w:hideMark/>
          </w:tcPr>
          <w:p w14:paraId="50BB8681" w14:textId="5A1EC6D7" w:rsidR="00103387" w:rsidRPr="007948A5" w:rsidRDefault="00103387" w:rsidP="00103387">
            <w:pPr>
              <w:widowControl/>
              <w:autoSpaceDE/>
              <w:autoSpaceDN/>
              <w:adjustRightInd/>
              <w:jc w:val="center"/>
              <w:rPr>
                <w:rFonts w:cs="Arial"/>
                <w:color w:val="000000"/>
                <w:sz w:val="16"/>
                <w:szCs w:val="16"/>
              </w:rPr>
            </w:pPr>
            <w:r w:rsidRPr="007948A5">
              <w:rPr>
                <w:rFonts w:cs="Arial"/>
                <w:color w:val="000000"/>
                <w:sz w:val="16"/>
                <w:szCs w:val="16"/>
              </w:rPr>
              <w:t>45,744</w:t>
            </w:r>
          </w:p>
        </w:tc>
        <w:tc>
          <w:tcPr>
            <w:tcW w:w="509" w:type="pct"/>
            <w:tcBorders>
              <w:top w:val="nil"/>
              <w:left w:val="nil"/>
              <w:bottom w:val="single" w:sz="8" w:space="0" w:color="auto"/>
              <w:right w:val="single" w:sz="8" w:space="0" w:color="auto"/>
            </w:tcBorders>
            <w:shd w:val="clear" w:color="auto" w:fill="auto"/>
            <w:hideMark/>
          </w:tcPr>
          <w:p w14:paraId="4523ED43" w14:textId="59EF3CC4" w:rsidR="00103387" w:rsidRPr="007948A5" w:rsidRDefault="00103387" w:rsidP="00103387">
            <w:pPr>
              <w:widowControl/>
              <w:autoSpaceDE/>
              <w:autoSpaceDN/>
              <w:adjustRightInd/>
              <w:jc w:val="center"/>
              <w:rPr>
                <w:rFonts w:cs="Arial"/>
                <w:color w:val="000000"/>
                <w:sz w:val="16"/>
                <w:szCs w:val="16"/>
              </w:rPr>
            </w:pPr>
            <w:r w:rsidRPr="007948A5">
              <w:rPr>
                <w:sz w:val="16"/>
                <w:szCs w:val="16"/>
              </w:rPr>
              <w:t xml:space="preserve"> 1,200,344 </w:t>
            </w:r>
          </w:p>
        </w:tc>
      </w:tr>
    </w:tbl>
    <w:p w14:paraId="09C1D647" w14:textId="70A4D69F" w:rsidR="00FB700D" w:rsidRDefault="009F726A" w:rsidP="009F726A">
      <w:pPr>
        <w:rPr>
          <w:iCs/>
          <w:sz w:val="18"/>
          <w:szCs w:val="18"/>
        </w:rPr>
      </w:pPr>
      <w:r w:rsidRPr="00247729">
        <w:rPr>
          <w:iCs/>
        </w:rPr>
        <w:t>*</w:t>
      </w:r>
      <w:r w:rsidR="00AB281D">
        <w:rPr>
          <w:iCs/>
        </w:rPr>
        <w:t xml:space="preserve"> </w:t>
      </w:r>
      <w:r w:rsidRPr="00247729">
        <w:rPr>
          <w:iCs/>
          <w:sz w:val="18"/>
          <w:szCs w:val="18"/>
        </w:rPr>
        <w:t xml:space="preserve">Estimates may not </w:t>
      </w:r>
      <w:r w:rsidR="00465132" w:rsidRPr="00247729">
        <w:rPr>
          <w:iCs/>
          <w:sz w:val="18"/>
          <w:szCs w:val="18"/>
        </w:rPr>
        <w:t>add</w:t>
      </w:r>
      <w:r w:rsidRPr="00247729">
        <w:rPr>
          <w:iCs/>
          <w:sz w:val="18"/>
          <w:szCs w:val="18"/>
        </w:rPr>
        <w:t xml:space="preserve"> due to rounding. Respondents are counted only once.</w:t>
      </w:r>
    </w:p>
    <w:p w14:paraId="05FE33D1" w14:textId="12393B12" w:rsidR="00AB281D" w:rsidRPr="00247729" w:rsidRDefault="00AB281D" w:rsidP="009F726A">
      <w:pPr>
        <w:rPr>
          <w:iCs/>
          <w:sz w:val="18"/>
          <w:szCs w:val="18"/>
        </w:rPr>
      </w:pPr>
      <w:r>
        <w:rPr>
          <w:rFonts w:cs="Arial"/>
          <w:sz w:val="18"/>
          <w:szCs w:val="18"/>
        </w:rPr>
        <w:t>ᵻ</w:t>
      </w:r>
      <w:r>
        <w:rPr>
          <w:sz w:val="18"/>
          <w:szCs w:val="18"/>
        </w:rPr>
        <w:t xml:space="preserve"> </w:t>
      </w:r>
      <w:r w:rsidRPr="00F05A51">
        <w:rPr>
          <w:sz w:val="18"/>
          <w:szCs w:val="18"/>
        </w:rPr>
        <w:t>A</w:t>
      </w:r>
      <w:r w:rsidRPr="00F05A51">
        <w:rPr>
          <w:color w:val="000000"/>
          <w:sz w:val="18"/>
          <w:szCs w:val="18"/>
        </w:rPr>
        <w:t>ssumes 2 early entry events per year per establishment.</w:t>
      </w:r>
    </w:p>
    <w:p w14:paraId="44AF8247" w14:textId="77777777" w:rsidR="00FB700D" w:rsidRPr="00247729" w:rsidRDefault="00FB700D" w:rsidP="009F726A">
      <w:pPr>
        <w:rPr>
          <w:rFonts w:cs="Arial"/>
          <w:color w:val="000000"/>
          <w:szCs w:val="22"/>
        </w:rPr>
      </w:pPr>
    </w:p>
    <w:p w14:paraId="48764146" w14:textId="01C28970" w:rsidR="009F726A" w:rsidRDefault="00351066" w:rsidP="00F30F7E">
      <w:pPr>
        <w:keepNext/>
        <w:keepLines/>
        <w:widowControl/>
        <w:tabs>
          <w:tab w:val="left" w:pos="-1080"/>
          <w:tab w:val="left" w:pos="-720"/>
          <w:tab w:val="left" w:pos="0"/>
          <w:tab w:val="left" w:pos="1440"/>
          <w:tab w:val="left" w:pos="1800"/>
        </w:tabs>
        <w:ind w:left="720" w:firstLine="720"/>
        <w:rPr>
          <w:rFonts w:cs="Arial"/>
          <w:b/>
          <w:color w:val="000000"/>
          <w:szCs w:val="22"/>
        </w:rPr>
      </w:pPr>
      <w:r w:rsidRPr="00247729">
        <w:rPr>
          <w:rFonts w:cs="Arial"/>
          <w:b/>
          <w:color w:val="000000"/>
          <w:szCs w:val="22"/>
        </w:rPr>
        <w:t>(6)</w:t>
      </w:r>
      <w:r w:rsidR="00F30F7E">
        <w:rPr>
          <w:rFonts w:cs="Arial"/>
          <w:b/>
          <w:color w:val="000000"/>
          <w:szCs w:val="22"/>
        </w:rPr>
        <w:t>.</w:t>
      </w:r>
      <w:r w:rsidRPr="00247729">
        <w:rPr>
          <w:rFonts w:cs="Arial"/>
          <w:b/>
          <w:color w:val="000000"/>
          <w:szCs w:val="22"/>
        </w:rPr>
        <w:t xml:space="preserve"> </w:t>
      </w:r>
      <w:r w:rsidR="00FE7B68" w:rsidRPr="00247729">
        <w:rPr>
          <w:rFonts w:cs="Arial"/>
          <w:b/>
          <w:szCs w:val="22"/>
        </w:rPr>
        <w:t>Information Exchange</w:t>
      </w:r>
      <w:r w:rsidR="00556418">
        <w:rPr>
          <w:rFonts w:cs="Arial"/>
          <w:b/>
          <w:szCs w:val="22"/>
        </w:rPr>
        <w:t>s</w:t>
      </w:r>
      <w:r w:rsidR="00FE7B68" w:rsidRPr="00247729">
        <w:rPr>
          <w:rFonts w:cs="Arial"/>
          <w:b/>
          <w:szCs w:val="22"/>
        </w:rPr>
        <w:t xml:space="preserve"> between Agricultural Employer</w:t>
      </w:r>
      <w:r w:rsidR="004C69F4">
        <w:rPr>
          <w:rFonts w:cs="Arial"/>
          <w:b/>
          <w:szCs w:val="22"/>
        </w:rPr>
        <w:t>s,</w:t>
      </w:r>
      <w:r w:rsidR="00FE7B68" w:rsidRPr="00247729">
        <w:rPr>
          <w:rFonts w:cs="Arial"/>
          <w:b/>
          <w:szCs w:val="22"/>
        </w:rPr>
        <w:t xml:space="preserve"> </w:t>
      </w:r>
      <w:r w:rsidR="006D7E37" w:rsidRPr="00247729">
        <w:rPr>
          <w:rFonts w:cs="Arial"/>
          <w:b/>
          <w:szCs w:val="22"/>
        </w:rPr>
        <w:t xml:space="preserve">CPHE </w:t>
      </w:r>
      <w:r w:rsidR="00FE7B68" w:rsidRPr="00247729">
        <w:rPr>
          <w:rFonts w:cs="Arial"/>
          <w:b/>
          <w:szCs w:val="22"/>
        </w:rPr>
        <w:t>Employer</w:t>
      </w:r>
      <w:r w:rsidR="004C69F4">
        <w:rPr>
          <w:rFonts w:cs="Arial"/>
          <w:b/>
          <w:szCs w:val="22"/>
        </w:rPr>
        <w:t>s, and Handlers</w:t>
      </w:r>
      <w:r w:rsidR="00FE7B68" w:rsidRPr="00247729">
        <w:rPr>
          <w:rFonts w:cs="Arial"/>
          <w:b/>
          <w:szCs w:val="22"/>
        </w:rPr>
        <w:t xml:space="preserve"> </w:t>
      </w:r>
      <w:r w:rsidR="007D7344" w:rsidRPr="00247729">
        <w:rPr>
          <w:b/>
          <w:bCs/>
        </w:rPr>
        <w:t>(</w:t>
      </w:r>
      <w:r w:rsidR="007D7344" w:rsidRPr="00247729">
        <w:rPr>
          <w:rFonts w:cs="Arial"/>
          <w:b/>
          <w:color w:val="000000"/>
          <w:szCs w:val="22"/>
        </w:rPr>
        <w:t>§170.309(k), §170.313</w:t>
      </w:r>
      <w:r w:rsidR="006D7E37" w:rsidRPr="00247729">
        <w:rPr>
          <w:rFonts w:cs="Arial"/>
          <w:b/>
          <w:color w:val="000000"/>
          <w:szCs w:val="22"/>
        </w:rPr>
        <w:t>(h)</w:t>
      </w:r>
      <w:r w:rsidR="007D7344" w:rsidRPr="00247729">
        <w:rPr>
          <w:rFonts w:cs="Arial"/>
          <w:b/>
          <w:color w:val="000000"/>
          <w:szCs w:val="22"/>
        </w:rPr>
        <w:t>-(j)</w:t>
      </w:r>
      <w:r w:rsidR="004C69F4">
        <w:rPr>
          <w:rFonts w:cs="Arial"/>
          <w:b/>
          <w:color w:val="000000"/>
          <w:szCs w:val="22"/>
        </w:rPr>
        <w:t>, and §170.503</w:t>
      </w:r>
      <w:r w:rsidR="007D7344" w:rsidRPr="00247729">
        <w:rPr>
          <w:rFonts w:cs="Arial"/>
          <w:b/>
          <w:color w:val="000000"/>
          <w:szCs w:val="22"/>
        </w:rPr>
        <w:t>)</w:t>
      </w:r>
    </w:p>
    <w:p w14:paraId="72D26563" w14:textId="77777777" w:rsidR="000712F6" w:rsidRDefault="000712F6" w:rsidP="00BE07B2">
      <w:pPr>
        <w:keepNext/>
        <w:keepLines/>
        <w:widowControl/>
        <w:tabs>
          <w:tab w:val="left" w:pos="-1080"/>
          <w:tab w:val="left" w:pos="-720"/>
          <w:tab w:val="left" w:pos="0"/>
          <w:tab w:val="left" w:pos="720"/>
          <w:tab w:val="left" w:pos="1440"/>
          <w:tab w:val="left" w:pos="1800"/>
        </w:tabs>
        <w:rPr>
          <w:rFonts w:cs="Arial"/>
          <w:b/>
          <w:color w:val="000000"/>
          <w:szCs w:val="22"/>
        </w:rPr>
      </w:pPr>
    </w:p>
    <w:p w14:paraId="6B12A13F" w14:textId="7124907C" w:rsidR="000712F6" w:rsidRPr="00234DAA" w:rsidRDefault="000712F6" w:rsidP="000712F6">
      <w:pPr>
        <w:ind w:firstLine="720"/>
        <w:rPr>
          <w:iCs/>
        </w:rPr>
      </w:pPr>
      <w:r>
        <w:rPr>
          <w:rFonts w:cs="Arial"/>
          <w:color w:val="000000"/>
          <w:szCs w:val="22"/>
        </w:rPr>
        <w:t xml:space="preserve">There are requirements for the handler employers to exchange certain information, and to share this information with their handler employees. The following information exchanges include the burden of both the respondent that provides the information and the respondent that receives that information. </w:t>
      </w:r>
      <w:r w:rsidRPr="00247729">
        <w:rPr>
          <w:rFonts w:cs="Arial"/>
          <w:color w:val="000000"/>
          <w:szCs w:val="22"/>
        </w:rPr>
        <w:t xml:space="preserve">The total burden for all respondents to comply with these requirements is </w:t>
      </w:r>
      <w:r w:rsidR="00DB2291" w:rsidRPr="00CB30A3">
        <w:rPr>
          <w:rFonts w:cs="Arial"/>
          <w:color w:val="000000"/>
          <w:szCs w:val="22"/>
        </w:rPr>
        <w:t>4,449,061 hours and</w:t>
      </w:r>
      <w:r w:rsidR="00DB2291" w:rsidRPr="002F33D7">
        <w:rPr>
          <w:rFonts w:cs="Arial"/>
          <w:color w:val="000000"/>
          <w:szCs w:val="22"/>
        </w:rPr>
        <w:t xml:space="preserve"> $</w:t>
      </w:r>
      <w:r w:rsidR="00DB2291" w:rsidRPr="00CB30A3">
        <w:rPr>
          <w:rFonts w:cs="Arial"/>
          <w:color w:val="000000"/>
          <w:szCs w:val="22"/>
        </w:rPr>
        <w:t>211,861,784</w:t>
      </w:r>
      <w:r w:rsidRPr="00247729">
        <w:rPr>
          <w:rFonts w:cs="Arial"/>
          <w:color w:val="000000"/>
          <w:szCs w:val="22"/>
        </w:rPr>
        <w:t xml:space="preserve">. </w:t>
      </w:r>
      <w:r w:rsidRPr="00247729">
        <w:rPr>
          <w:iCs/>
        </w:rPr>
        <w:t xml:space="preserve">(Table </w:t>
      </w:r>
      <w:r w:rsidR="00DB2291">
        <w:rPr>
          <w:iCs/>
        </w:rPr>
        <w:t>9</w:t>
      </w:r>
      <w:r w:rsidRPr="00247729">
        <w:rPr>
          <w:iCs/>
        </w:rPr>
        <w:t>)</w:t>
      </w:r>
    </w:p>
    <w:p w14:paraId="44C0E878" w14:textId="77777777" w:rsidR="000712F6" w:rsidRPr="00247729" w:rsidRDefault="000712F6" w:rsidP="000712F6">
      <w:pPr>
        <w:keepNext/>
        <w:keepLines/>
        <w:widowControl/>
        <w:tabs>
          <w:tab w:val="left" w:pos="-1080"/>
          <w:tab w:val="left" w:pos="-720"/>
          <w:tab w:val="left" w:pos="0"/>
          <w:tab w:val="left" w:pos="720"/>
          <w:tab w:val="left" w:pos="1440"/>
          <w:tab w:val="left" w:pos="1800"/>
        </w:tabs>
        <w:rPr>
          <w:i/>
          <w:iCs/>
        </w:rPr>
      </w:pPr>
      <w:r w:rsidRPr="00247729">
        <w:rPr>
          <w:i/>
          <w:iCs/>
        </w:rPr>
        <w:tab/>
      </w:r>
      <w:r w:rsidRPr="00247729">
        <w:rPr>
          <w:i/>
          <w:iCs/>
        </w:rPr>
        <w:tab/>
      </w:r>
    </w:p>
    <w:p w14:paraId="37A323BA" w14:textId="0804A8A1" w:rsidR="000712F6" w:rsidRPr="00247729" w:rsidRDefault="000712F6" w:rsidP="000712F6">
      <w:pPr>
        <w:ind w:firstLine="720"/>
        <w:rPr>
          <w:rFonts w:cs="Arial"/>
          <w:i/>
          <w:color w:val="000000"/>
          <w:szCs w:val="22"/>
        </w:rPr>
      </w:pPr>
      <w:r w:rsidRPr="00247729">
        <w:rPr>
          <w:rFonts w:cs="Arial"/>
          <w:i/>
          <w:color w:val="000000"/>
          <w:szCs w:val="22"/>
        </w:rPr>
        <w:t>Agricultural Employer Informs CPHE Employer of Entry Restrict</w:t>
      </w:r>
      <w:r w:rsidR="009F1629">
        <w:rPr>
          <w:rFonts w:cs="Arial"/>
          <w:i/>
          <w:color w:val="000000"/>
          <w:szCs w:val="22"/>
        </w:rPr>
        <w:t>ions</w:t>
      </w:r>
    </w:p>
    <w:p w14:paraId="089E7223" w14:textId="77777777" w:rsidR="000712F6" w:rsidRPr="00247729" w:rsidRDefault="000712F6" w:rsidP="000712F6">
      <w:pPr>
        <w:ind w:firstLine="720"/>
        <w:rPr>
          <w:rFonts w:cs="Arial"/>
          <w:color w:val="000000"/>
          <w:szCs w:val="22"/>
        </w:rPr>
      </w:pPr>
    </w:p>
    <w:p w14:paraId="418D5AD8" w14:textId="392F22B1" w:rsidR="000712F6" w:rsidRPr="0096206B" w:rsidRDefault="000712F6" w:rsidP="000712F6">
      <w:pPr>
        <w:ind w:firstLine="720"/>
        <w:outlineLvl w:val="0"/>
        <w:rPr>
          <w:rFonts w:cs="Arial"/>
        </w:rPr>
      </w:pPr>
      <w:r w:rsidRPr="00247729">
        <w:rPr>
          <w:rFonts w:cs="Arial"/>
          <w:color w:val="000000"/>
          <w:szCs w:val="22"/>
        </w:rPr>
        <w:t>If any handler employed by a CPHE will be working on an agricultural establishment, the agricultural employer/operator must provide the CPHE employer the specific location and description of any areas that may be treated or areas where an REI may be in effect and that the handler may be in (or walk within ¼ mile of), and any restrictions on entry into those areas</w:t>
      </w:r>
      <w:r>
        <w:rPr>
          <w:rFonts w:cs="Arial"/>
        </w:rPr>
        <w:t>.</w:t>
      </w:r>
      <w:r>
        <w:rPr>
          <w:rFonts w:cs="Arial"/>
          <w:color w:val="000000"/>
          <w:szCs w:val="22"/>
        </w:rPr>
        <w:t xml:space="preserve"> The CPHE employer is to then provide this information to the CPHE handler</w:t>
      </w:r>
      <w:r>
        <w:rPr>
          <w:rFonts w:cs="Arial"/>
        </w:rPr>
        <w:t>.</w:t>
      </w:r>
    </w:p>
    <w:p w14:paraId="66E2D7CC" w14:textId="77777777" w:rsidR="000712F6" w:rsidRPr="00247729" w:rsidRDefault="000712F6" w:rsidP="000712F6">
      <w:pPr>
        <w:ind w:firstLine="720"/>
        <w:rPr>
          <w:rFonts w:cs="Arial"/>
          <w:color w:val="000000"/>
          <w:szCs w:val="22"/>
        </w:rPr>
      </w:pPr>
    </w:p>
    <w:p w14:paraId="277DAA51" w14:textId="06EA440F" w:rsidR="000712F6" w:rsidRDefault="000B0E88" w:rsidP="000712F6">
      <w:pPr>
        <w:ind w:firstLine="720"/>
        <w:rPr>
          <w:rFonts w:cs="Arial"/>
          <w:color w:val="000000"/>
          <w:szCs w:val="22"/>
        </w:rPr>
      </w:pPr>
      <w:r>
        <w:rPr>
          <w:rFonts w:cs="Arial"/>
          <w:color w:val="000000"/>
          <w:szCs w:val="22"/>
        </w:rPr>
        <w:t>EPA</w:t>
      </w:r>
      <w:r w:rsidR="000712F6" w:rsidRPr="00247729">
        <w:rPr>
          <w:rFonts w:cs="Arial"/>
          <w:color w:val="000000"/>
          <w:szCs w:val="22"/>
        </w:rPr>
        <w:t xml:space="preserve"> estimates that the annual average number of agricultural establishments that apply pesticides is </w:t>
      </w:r>
      <w:r w:rsidR="000712F6">
        <w:rPr>
          <w:rFonts w:cs="Arial"/>
          <w:color w:val="000000"/>
          <w:szCs w:val="22"/>
        </w:rPr>
        <w:t>871,935</w:t>
      </w:r>
      <w:r w:rsidR="00EF6800">
        <w:rPr>
          <w:rFonts w:cs="Arial"/>
          <w:color w:val="000000"/>
          <w:szCs w:val="22"/>
        </w:rPr>
        <w:t xml:space="preserve"> (Table 2)</w:t>
      </w:r>
      <w:r w:rsidR="000712F6" w:rsidRPr="00247729">
        <w:rPr>
          <w:rFonts w:cs="Arial"/>
          <w:color w:val="000000"/>
          <w:szCs w:val="22"/>
        </w:rPr>
        <w:t xml:space="preserve">. Each agricultural establishment is </w:t>
      </w:r>
      <w:r w:rsidR="000712F6">
        <w:rPr>
          <w:rFonts w:cs="Arial"/>
          <w:color w:val="000000"/>
          <w:szCs w:val="22"/>
        </w:rPr>
        <w:t xml:space="preserve">assumed to contract </w:t>
      </w:r>
      <w:r w:rsidR="00DE381C">
        <w:rPr>
          <w:rFonts w:cs="Arial"/>
          <w:color w:val="000000"/>
          <w:szCs w:val="22"/>
        </w:rPr>
        <w:t xml:space="preserve">with CPHE’s </w:t>
      </w:r>
      <w:r w:rsidR="000712F6">
        <w:rPr>
          <w:rFonts w:cs="Arial"/>
          <w:color w:val="000000"/>
          <w:szCs w:val="22"/>
        </w:rPr>
        <w:t>for one application</w:t>
      </w:r>
      <w:r w:rsidR="00DE381C">
        <w:rPr>
          <w:rFonts w:cs="Arial"/>
          <w:color w:val="000000"/>
          <w:szCs w:val="22"/>
        </w:rPr>
        <w:t xml:space="preserve"> a year</w:t>
      </w:r>
      <w:r w:rsidR="000712F6" w:rsidRPr="00247729">
        <w:rPr>
          <w:rFonts w:cs="Arial"/>
          <w:color w:val="000000"/>
          <w:szCs w:val="22"/>
        </w:rPr>
        <w:t xml:space="preserve">. </w:t>
      </w:r>
      <w:r w:rsidR="000712F6">
        <w:rPr>
          <w:rFonts w:cs="Arial"/>
          <w:color w:val="000000"/>
          <w:szCs w:val="22"/>
        </w:rPr>
        <w:t>Based on state reports</w:t>
      </w:r>
      <w:r w:rsidR="00EE0B9B">
        <w:rPr>
          <w:rFonts w:cs="Arial"/>
          <w:color w:val="000000"/>
          <w:szCs w:val="22"/>
        </w:rPr>
        <w:t xml:space="preserve"> under the Certified Applicator Program</w:t>
      </w:r>
      <w:r w:rsidR="000712F6">
        <w:rPr>
          <w:rFonts w:cs="Arial"/>
          <w:color w:val="000000"/>
          <w:szCs w:val="22"/>
        </w:rPr>
        <w:t>, t</w:t>
      </w:r>
      <w:r w:rsidR="000712F6" w:rsidRPr="00247729">
        <w:rPr>
          <w:rFonts w:cs="Arial"/>
          <w:color w:val="000000"/>
          <w:szCs w:val="22"/>
        </w:rPr>
        <w:t xml:space="preserve">he Agency </w:t>
      </w:r>
      <w:r w:rsidR="000712F6">
        <w:rPr>
          <w:rFonts w:cs="Arial"/>
          <w:color w:val="000000"/>
          <w:szCs w:val="22"/>
        </w:rPr>
        <w:t>estimates that there are 89,594 commercial applicators certified in crop protection. Assuming each commercial applicator makes or directs 90 pesticide applications per year results in 8,063,460 contract pesticide applications on agricultural establishments (more than 9 applications per establishment, on average) each of which require the agricultural employer to inform the CPHE employer of any treated areas in the vicinity of the area the handler will be</w:t>
      </w:r>
      <w:r w:rsidR="000712F6" w:rsidRPr="00247729">
        <w:rPr>
          <w:rFonts w:cs="Arial"/>
          <w:color w:val="000000"/>
          <w:szCs w:val="22"/>
        </w:rPr>
        <w:t xml:space="preserve">. </w:t>
      </w:r>
      <w:r>
        <w:rPr>
          <w:rFonts w:cs="Arial"/>
          <w:color w:val="000000"/>
          <w:szCs w:val="22"/>
        </w:rPr>
        <w:t>EPA</w:t>
      </w:r>
      <w:r w:rsidR="000712F6">
        <w:rPr>
          <w:rFonts w:cs="Arial"/>
          <w:color w:val="000000"/>
          <w:szCs w:val="22"/>
        </w:rPr>
        <w:t xml:space="preserve"> assumes it takes 3 minutes (0.05 hours), on average, for the agricultural employer to provide (and the CPHE employer to receive) the information about other treated areas considering that for many instances there will be no other treated areas </w:t>
      </w:r>
      <w:r w:rsidR="000712F6" w:rsidRPr="00247729">
        <w:rPr>
          <w:rFonts w:cs="Arial"/>
          <w:color w:val="000000"/>
          <w:szCs w:val="22"/>
        </w:rPr>
        <w:t xml:space="preserve">where an REI </w:t>
      </w:r>
      <w:r w:rsidR="000712F6">
        <w:rPr>
          <w:rFonts w:cs="Arial"/>
          <w:color w:val="000000"/>
          <w:szCs w:val="22"/>
        </w:rPr>
        <w:t xml:space="preserve">is </w:t>
      </w:r>
      <w:r w:rsidR="000712F6" w:rsidRPr="00247729">
        <w:rPr>
          <w:rFonts w:cs="Arial"/>
          <w:color w:val="000000"/>
          <w:szCs w:val="22"/>
        </w:rPr>
        <w:t xml:space="preserve">in effect </w:t>
      </w:r>
      <w:r w:rsidR="000712F6">
        <w:rPr>
          <w:rFonts w:cs="Arial"/>
          <w:color w:val="000000"/>
          <w:szCs w:val="22"/>
        </w:rPr>
        <w:t xml:space="preserve">in the area.  </w:t>
      </w:r>
      <w:r w:rsidR="000712F6" w:rsidRPr="00247729">
        <w:rPr>
          <w:rFonts w:cs="Arial"/>
          <w:color w:val="000000"/>
          <w:szCs w:val="22"/>
        </w:rPr>
        <w:t>(</w:t>
      </w:r>
      <w:r w:rsidR="000712F6">
        <w:rPr>
          <w:rFonts w:cs="Arial"/>
          <w:color w:val="000000"/>
          <w:szCs w:val="22"/>
        </w:rPr>
        <w:t xml:space="preserve">See </w:t>
      </w:r>
      <w:r w:rsidR="000712F6" w:rsidRPr="00247729">
        <w:rPr>
          <w:rFonts w:cs="Arial"/>
          <w:color w:val="000000"/>
          <w:szCs w:val="22"/>
        </w:rPr>
        <w:t xml:space="preserve">Table </w:t>
      </w:r>
      <w:r w:rsidR="00EE0B9B">
        <w:rPr>
          <w:rFonts w:cs="Arial"/>
          <w:color w:val="000000"/>
          <w:szCs w:val="22"/>
        </w:rPr>
        <w:t>9</w:t>
      </w:r>
      <w:r w:rsidR="000712F6">
        <w:rPr>
          <w:rFonts w:cs="Arial"/>
          <w:color w:val="000000"/>
          <w:szCs w:val="22"/>
        </w:rPr>
        <w:t>, Lines 1 and 2.</w:t>
      </w:r>
      <w:r w:rsidR="000712F6" w:rsidRPr="00247729">
        <w:rPr>
          <w:rFonts w:cs="Arial"/>
          <w:color w:val="000000"/>
          <w:szCs w:val="22"/>
        </w:rPr>
        <w:t>)</w:t>
      </w:r>
    </w:p>
    <w:p w14:paraId="1AFBACE9" w14:textId="77777777" w:rsidR="000712F6" w:rsidRDefault="000712F6" w:rsidP="000712F6">
      <w:pPr>
        <w:ind w:firstLine="720"/>
        <w:rPr>
          <w:rFonts w:cs="Arial"/>
          <w:color w:val="000000"/>
          <w:szCs w:val="22"/>
        </w:rPr>
      </w:pPr>
    </w:p>
    <w:p w14:paraId="4425250F" w14:textId="3E5C2707" w:rsidR="000712F6" w:rsidRDefault="000712F6" w:rsidP="000712F6">
      <w:pPr>
        <w:ind w:firstLine="720"/>
        <w:outlineLvl w:val="0"/>
        <w:rPr>
          <w:rFonts w:cs="Arial"/>
          <w:color w:val="000000"/>
          <w:szCs w:val="22"/>
        </w:rPr>
      </w:pPr>
      <w:r>
        <w:rPr>
          <w:rFonts w:cs="Arial"/>
          <w:color w:val="000000"/>
          <w:szCs w:val="22"/>
        </w:rPr>
        <w:t>T</w:t>
      </w:r>
      <w:r w:rsidRPr="000D19BB">
        <w:rPr>
          <w:rFonts w:cs="Arial"/>
          <w:color w:val="000000"/>
          <w:szCs w:val="22"/>
        </w:rPr>
        <w:t xml:space="preserve">he CPHE employer is required to provide </w:t>
      </w:r>
      <w:r>
        <w:rPr>
          <w:rFonts w:cs="Arial"/>
          <w:color w:val="000000"/>
          <w:szCs w:val="22"/>
        </w:rPr>
        <w:t xml:space="preserve">that </w:t>
      </w:r>
      <w:r w:rsidRPr="000D19BB">
        <w:rPr>
          <w:rFonts w:cs="Arial"/>
          <w:color w:val="000000"/>
          <w:szCs w:val="22"/>
        </w:rPr>
        <w:t xml:space="preserve">information </w:t>
      </w:r>
      <w:r>
        <w:rPr>
          <w:rFonts w:cs="Arial"/>
          <w:color w:val="000000"/>
          <w:szCs w:val="22"/>
        </w:rPr>
        <w:t xml:space="preserve">(that is, </w:t>
      </w:r>
      <w:r w:rsidRPr="000D19BB">
        <w:rPr>
          <w:rFonts w:cs="Arial"/>
        </w:rPr>
        <w:t>the location and description of any treated areas where an REI is in effect and restrictions on entering those areas</w:t>
      </w:r>
      <w:r>
        <w:rPr>
          <w:rFonts w:cs="Arial"/>
          <w:color w:val="000000"/>
          <w:szCs w:val="22"/>
        </w:rPr>
        <w:t xml:space="preserve">) </w:t>
      </w:r>
      <w:r w:rsidRPr="000D19BB">
        <w:rPr>
          <w:rFonts w:cs="Arial"/>
          <w:color w:val="000000"/>
          <w:szCs w:val="22"/>
        </w:rPr>
        <w:t xml:space="preserve">to </w:t>
      </w:r>
      <w:r>
        <w:rPr>
          <w:rFonts w:cs="Arial"/>
          <w:color w:val="000000"/>
          <w:szCs w:val="22"/>
        </w:rPr>
        <w:t xml:space="preserve">the </w:t>
      </w:r>
      <w:r w:rsidRPr="000D19BB">
        <w:rPr>
          <w:rFonts w:cs="Arial"/>
          <w:color w:val="000000"/>
          <w:szCs w:val="22"/>
        </w:rPr>
        <w:t xml:space="preserve">CPHE handlers </w:t>
      </w:r>
      <w:r w:rsidRPr="000D19BB">
        <w:rPr>
          <w:rFonts w:cs="Arial"/>
        </w:rPr>
        <w:t>working on the agricultural establishment</w:t>
      </w:r>
      <w:r>
        <w:rPr>
          <w:rFonts w:cs="Arial"/>
        </w:rPr>
        <w:t xml:space="preserve">. This information exchange </w:t>
      </w:r>
      <w:r w:rsidRPr="00627E5B">
        <w:rPr>
          <w:rFonts w:cs="Arial"/>
          <w:color w:val="000000"/>
          <w:szCs w:val="22"/>
        </w:rPr>
        <w:t>result</w:t>
      </w:r>
      <w:r>
        <w:rPr>
          <w:rFonts w:cs="Arial"/>
          <w:color w:val="000000"/>
          <w:szCs w:val="22"/>
        </w:rPr>
        <w:t xml:space="preserve">s </w:t>
      </w:r>
      <w:r w:rsidRPr="00627E5B">
        <w:rPr>
          <w:rFonts w:cs="Arial"/>
          <w:color w:val="000000"/>
          <w:szCs w:val="22"/>
        </w:rPr>
        <w:t>in a time-cost for the CPHE employer to provide information and the CPHE handlers to receive informatio</w:t>
      </w:r>
      <w:r w:rsidR="00AB0AD4">
        <w:rPr>
          <w:rFonts w:cs="Arial"/>
          <w:color w:val="000000"/>
          <w:szCs w:val="22"/>
        </w:rPr>
        <w:t xml:space="preserve">n. </w:t>
      </w:r>
      <w:r w:rsidRPr="00627E5B">
        <w:rPr>
          <w:rFonts w:cs="Arial"/>
          <w:color w:val="000000"/>
          <w:szCs w:val="22"/>
        </w:rPr>
        <w:t>This time-cost requirement does not include self-employed CPHE handlers</w:t>
      </w:r>
      <w:r w:rsidRPr="00247729">
        <w:rPr>
          <w:rFonts w:cs="Arial"/>
          <w:color w:val="000000"/>
          <w:szCs w:val="22"/>
        </w:rPr>
        <w:t xml:space="preserve"> as they are already informed of the application because they </w:t>
      </w:r>
      <w:r w:rsidR="00E6008A">
        <w:rPr>
          <w:rFonts w:cs="Arial"/>
          <w:color w:val="000000"/>
          <w:szCs w:val="22"/>
        </w:rPr>
        <w:t>are assumed to be the CPHE employer who had the information exchange with the agricultural employer</w:t>
      </w:r>
      <w:r w:rsidRPr="00247729">
        <w:rPr>
          <w:rFonts w:cs="Arial"/>
          <w:color w:val="000000"/>
          <w:szCs w:val="22"/>
        </w:rPr>
        <w:t xml:space="preserve">. For those CPHEs that hire labor and are required to inform their handlers of the applications made CPHEs including those on WPS farms. </w:t>
      </w:r>
      <w:r w:rsidR="000B0E88">
        <w:rPr>
          <w:rFonts w:cs="Arial"/>
          <w:color w:val="000000"/>
          <w:szCs w:val="22"/>
        </w:rPr>
        <w:t>EPA</w:t>
      </w:r>
      <w:r w:rsidRPr="00247729">
        <w:rPr>
          <w:rFonts w:cs="Arial"/>
          <w:color w:val="000000"/>
          <w:szCs w:val="22"/>
        </w:rPr>
        <w:t xml:space="preserve"> estimates that there are 1,936 </w:t>
      </w:r>
      <w:r>
        <w:rPr>
          <w:rFonts w:cs="Arial"/>
          <w:color w:val="000000"/>
          <w:szCs w:val="22"/>
        </w:rPr>
        <w:t>CPHE employers</w:t>
      </w:r>
      <w:r w:rsidRPr="00247729">
        <w:rPr>
          <w:rFonts w:cs="Arial"/>
          <w:color w:val="000000"/>
          <w:szCs w:val="22"/>
        </w:rPr>
        <w:t xml:space="preserve"> </w:t>
      </w:r>
      <w:r>
        <w:rPr>
          <w:rFonts w:cs="Arial"/>
          <w:color w:val="000000"/>
          <w:szCs w:val="22"/>
        </w:rPr>
        <w:t>providing and 14,320 hand</w:t>
      </w:r>
      <w:r w:rsidR="00AB0AD4">
        <w:rPr>
          <w:rFonts w:cs="Arial"/>
          <w:color w:val="000000"/>
          <w:szCs w:val="22"/>
        </w:rPr>
        <w:t xml:space="preserve">lers receiving the information. </w:t>
      </w:r>
      <w:r>
        <w:rPr>
          <w:rFonts w:cs="Arial"/>
          <w:color w:val="000000"/>
          <w:szCs w:val="22"/>
        </w:rPr>
        <w:t>T</w:t>
      </w:r>
      <w:r w:rsidRPr="00247729">
        <w:rPr>
          <w:rFonts w:cs="Arial"/>
          <w:color w:val="000000"/>
          <w:szCs w:val="22"/>
        </w:rPr>
        <w:t xml:space="preserve">his information exchange will occur for </w:t>
      </w:r>
      <w:r>
        <w:rPr>
          <w:rFonts w:cs="Arial"/>
          <w:color w:val="000000"/>
          <w:szCs w:val="22"/>
        </w:rPr>
        <w:t>1,288,800</w:t>
      </w:r>
      <w:r w:rsidRPr="00247729">
        <w:rPr>
          <w:rFonts w:cs="Arial"/>
          <w:color w:val="000000"/>
          <w:szCs w:val="22"/>
        </w:rPr>
        <w:t xml:space="preserve"> application</w:t>
      </w:r>
      <w:r>
        <w:rPr>
          <w:rFonts w:cs="Arial"/>
          <w:color w:val="000000"/>
          <w:szCs w:val="22"/>
        </w:rPr>
        <w:t>s, assuming that each handler makes 90 applications per year</w:t>
      </w:r>
      <w:r w:rsidRPr="00247729">
        <w:rPr>
          <w:rFonts w:cs="Arial"/>
          <w:color w:val="000000"/>
          <w:szCs w:val="22"/>
        </w:rPr>
        <w:t xml:space="preserve"> (14,320 x 90 = 1,288,800). </w:t>
      </w:r>
      <w:r w:rsidR="000B0E88">
        <w:rPr>
          <w:rFonts w:cs="Arial"/>
          <w:color w:val="000000"/>
          <w:szCs w:val="22"/>
        </w:rPr>
        <w:t>EPA</w:t>
      </w:r>
      <w:r w:rsidRPr="00247729">
        <w:rPr>
          <w:rFonts w:cs="Arial"/>
          <w:color w:val="000000"/>
          <w:szCs w:val="22"/>
        </w:rPr>
        <w:t xml:space="preserve"> </w:t>
      </w:r>
      <w:r>
        <w:rPr>
          <w:rFonts w:cs="Arial"/>
          <w:color w:val="000000"/>
          <w:szCs w:val="22"/>
        </w:rPr>
        <w:t xml:space="preserve">assumes </w:t>
      </w:r>
      <w:r w:rsidRPr="00247729">
        <w:rPr>
          <w:rFonts w:cs="Arial"/>
          <w:color w:val="000000"/>
          <w:szCs w:val="22"/>
        </w:rPr>
        <w:t xml:space="preserve">that it takes 3 minutes </w:t>
      </w:r>
      <w:r>
        <w:rPr>
          <w:rFonts w:cs="Arial"/>
          <w:color w:val="000000"/>
          <w:szCs w:val="22"/>
        </w:rPr>
        <w:t xml:space="preserve">(0.05 hours) for the employer to provide and the handler to receive the information </w:t>
      </w:r>
      <w:r w:rsidRPr="00247729">
        <w:rPr>
          <w:rFonts w:cs="Arial"/>
          <w:color w:val="000000"/>
          <w:szCs w:val="22"/>
        </w:rPr>
        <w:t xml:space="preserve">for each notification. (Table </w:t>
      </w:r>
      <w:r w:rsidR="00EE0B9B">
        <w:rPr>
          <w:rFonts w:cs="Arial"/>
          <w:color w:val="000000"/>
          <w:szCs w:val="22"/>
        </w:rPr>
        <w:t>9</w:t>
      </w:r>
      <w:r>
        <w:rPr>
          <w:rFonts w:cs="Arial"/>
          <w:color w:val="000000"/>
          <w:szCs w:val="22"/>
        </w:rPr>
        <w:t>, Lines 3 and 4</w:t>
      </w:r>
      <w:r w:rsidRPr="00247729">
        <w:rPr>
          <w:rFonts w:cs="Arial"/>
          <w:color w:val="000000"/>
          <w:szCs w:val="22"/>
        </w:rPr>
        <w:t>)</w:t>
      </w:r>
    </w:p>
    <w:p w14:paraId="600B960D" w14:textId="77777777" w:rsidR="000712F6" w:rsidRPr="00247729" w:rsidRDefault="000712F6" w:rsidP="000712F6">
      <w:pPr>
        <w:ind w:firstLine="720"/>
        <w:rPr>
          <w:color w:val="000000"/>
        </w:rPr>
      </w:pPr>
    </w:p>
    <w:p w14:paraId="37885640" w14:textId="77777777" w:rsidR="000712F6" w:rsidRPr="00247729" w:rsidRDefault="000712F6" w:rsidP="000712F6">
      <w:pPr>
        <w:ind w:firstLine="720"/>
        <w:rPr>
          <w:rFonts w:cs="Arial"/>
          <w:i/>
          <w:color w:val="000000"/>
          <w:szCs w:val="22"/>
        </w:rPr>
      </w:pPr>
      <w:r w:rsidRPr="00247729">
        <w:rPr>
          <w:rFonts w:cs="Arial"/>
          <w:i/>
          <w:color w:val="000000"/>
          <w:szCs w:val="22"/>
        </w:rPr>
        <w:t>CPHE Employer Informs Agricultural Employer prior to Application</w:t>
      </w:r>
    </w:p>
    <w:p w14:paraId="0461B3D0" w14:textId="77777777" w:rsidR="000712F6" w:rsidRPr="00247729" w:rsidRDefault="000712F6" w:rsidP="000712F6">
      <w:pPr>
        <w:ind w:left="720"/>
        <w:rPr>
          <w:rFonts w:cs="Arial"/>
          <w:color w:val="000000"/>
          <w:szCs w:val="22"/>
        </w:rPr>
      </w:pPr>
    </w:p>
    <w:p w14:paraId="333BEEE2" w14:textId="1AF31F35" w:rsidR="000712F6" w:rsidRPr="00247729" w:rsidRDefault="000712F6" w:rsidP="000712F6">
      <w:pPr>
        <w:ind w:firstLine="720"/>
        <w:rPr>
          <w:iCs/>
        </w:rPr>
      </w:pPr>
      <w:r w:rsidRPr="00247729">
        <w:rPr>
          <w:rFonts w:cs="Arial"/>
          <w:color w:val="000000"/>
          <w:szCs w:val="22"/>
        </w:rPr>
        <w:t>T</w:t>
      </w:r>
      <w:r w:rsidRPr="00247729">
        <w:rPr>
          <w:iCs/>
        </w:rPr>
        <w:t xml:space="preserve">he CPHE applicator must also provide application information to </w:t>
      </w:r>
      <w:r w:rsidR="00EE0B9B">
        <w:rPr>
          <w:iCs/>
        </w:rPr>
        <w:t xml:space="preserve">the </w:t>
      </w:r>
      <w:r w:rsidRPr="00247729">
        <w:rPr>
          <w:iCs/>
        </w:rPr>
        <w:t>agricultural establishments</w:t>
      </w:r>
      <w:r w:rsidR="00EE0B9B">
        <w:rPr>
          <w:iCs/>
        </w:rPr>
        <w:t xml:space="preserve"> on which it makes </w:t>
      </w:r>
      <w:r w:rsidRPr="00247729">
        <w:rPr>
          <w:iCs/>
        </w:rPr>
        <w:t xml:space="preserve">the application, prior to making any pesticide application on the agricultural establishment. The information the CPHE </w:t>
      </w:r>
      <w:r>
        <w:rPr>
          <w:iCs/>
        </w:rPr>
        <w:t>employer</w:t>
      </w:r>
      <w:r w:rsidRPr="00247729">
        <w:rPr>
          <w:iCs/>
        </w:rPr>
        <w:t xml:space="preserve"> must provide, or make sure the agricultural employer is aware of, includes the specific location and description of the area(s) to be treated; the date(s) and start and estimated end times of application; the product name, EPA registration number and active ingredients; the REI; whether posting, oral notification or both are required; and any restrictions or use directions on the labeling that must be followed to protect workers, handlers, or other persons during or after application. </w:t>
      </w:r>
      <w:r w:rsidRPr="00247729">
        <w:rPr>
          <w:rFonts w:cs="Arial"/>
          <w:color w:val="000000"/>
          <w:szCs w:val="22"/>
        </w:rPr>
        <w:t xml:space="preserve">If there are any changes to the specific location and description of the area to be treated, the REI, whether posting, oral notification or both are required, any restrictions or use directions from the label that must be required for protection, or if the start time for the application will be earlier than scheduled, the CPHE employer must provide the agricultural </w:t>
      </w:r>
      <w:r>
        <w:rPr>
          <w:rFonts w:cs="Arial"/>
          <w:color w:val="000000"/>
          <w:szCs w:val="22"/>
        </w:rPr>
        <w:t xml:space="preserve">establishment </w:t>
      </w:r>
      <w:r w:rsidRPr="00247729">
        <w:rPr>
          <w:rFonts w:cs="Arial"/>
          <w:color w:val="000000"/>
          <w:szCs w:val="22"/>
        </w:rPr>
        <w:t>employer updated information prior to the application. If there are changes to the product name, EPA registration number and active ingredient, or if the start and end times are after the scheduled time, they must be reported within 2 hours of completing the application. Changes in application end time of less than one hour need not be reported. (§170.313(j))</w:t>
      </w:r>
      <w:r w:rsidRPr="00247729">
        <w:rPr>
          <w:iCs/>
        </w:rPr>
        <w:t xml:space="preserve"> </w:t>
      </w:r>
    </w:p>
    <w:p w14:paraId="1D48100C" w14:textId="77777777" w:rsidR="000712F6" w:rsidRPr="00247729" w:rsidRDefault="000712F6" w:rsidP="000712F6">
      <w:pPr>
        <w:ind w:firstLine="720"/>
        <w:rPr>
          <w:iCs/>
        </w:rPr>
      </w:pPr>
    </w:p>
    <w:p w14:paraId="709C5BD2" w14:textId="512C1313" w:rsidR="000712F6" w:rsidRPr="00247729" w:rsidRDefault="000712F6" w:rsidP="000712F6">
      <w:pPr>
        <w:ind w:firstLine="720"/>
        <w:rPr>
          <w:rFonts w:cs="Arial"/>
          <w:color w:val="000000"/>
          <w:szCs w:val="22"/>
        </w:rPr>
      </w:pPr>
      <w:r>
        <w:rPr>
          <w:rFonts w:cs="Arial"/>
          <w:color w:val="000000"/>
          <w:szCs w:val="22"/>
        </w:rPr>
        <w:t>From above, t</w:t>
      </w:r>
      <w:r w:rsidRPr="00247729">
        <w:rPr>
          <w:rFonts w:cs="Arial"/>
          <w:color w:val="000000"/>
          <w:szCs w:val="22"/>
        </w:rPr>
        <w:t xml:space="preserve">he Agency estimates that there are </w:t>
      </w:r>
      <w:r>
        <w:rPr>
          <w:rFonts w:cs="Arial"/>
          <w:color w:val="000000"/>
          <w:szCs w:val="22"/>
        </w:rPr>
        <w:t>42,272 commercial firms making 8,063,460 contract pesticide applications on agricultural establishments</w:t>
      </w:r>
      <w:r w:rsidRPr="00247729">
        <w:rPr>
          <w:rFonts w:cs="Arial"/>
          <w:color w:val="000000"/>
          <w:szCs w:val="22"/>
        </w:rPr>
        <w:t xml:space="preserve">. </w:t>
      </w:r>
      <w:r w:rsidR="000B0E88">
        <w:rPr>
          <w:rFonts w:cs="Arial"/>
          <w:color w:val="000000"/>
          <w:szCs w:val="22"/>
        </w:rPr>
        <w:t>EPA</w:t>
      </w:r>
      <w:r w:rsidRPr="00247729">
        <w:rPr>
          <w:rFonts w:cs="Arial"/>
          <w:color w:val="000000"/>
          <w:szCs w:val="22"/>
        </w:rPr>
        <w:t xml:space="preserve"> estimates that 70% of the applications applied by CPHE handlers require 2 exchanges of information and the remaining 30% require 1 exchange of information</w:t>
      </w:r>
      <w:r>
        <w:rPr>
          <w:rFonts w:cs="Arial"/>
          <w:color w:val="000000"/>
          <w:szCs w:val="22"/>
        </w:rPr>
        <w:t>, or 1.7 notifications per application, on average</w:t>
      </w:r>
      <w:r w:rsidRPr="00247729">
        <w:rPr>
          <w:rFonts w:cs="Arial"/>
          <w:color w:val="000000"/>
          <w:szCs w:val="22"/>
        </w:rPr>
        <w:t>. The total number of notifications by CPHE handlers to agricultural establishments that use pesticides is</w:t>
      </w:r>
      <w:r>
        <w:rPr>
          <w:rFonts w:cs="Arial"/>
          <w:color w:val="000000"/>
          <w:szCs w:val="22"/>
        </w:rPr>
        <w:t>, therefore,</w:t>
      </w:r>
      <w:r w:rsidRPr="00247729">
        <w:rPr>
          <w:rFonts w:cs="Arial"/>
          <w:color w:val="000000"/>
          <w:szCs w:val="22"/>
        </w:rPr>
        <w:t xml:space="preserve"> </w:t>
      </w:r>
      <w:r>
        <w:rPr>
          <w:rFonts w:cs="Arial"/>
          <w:color w:val="000000"/>
          <w:szCs w:val="22"/>
        </w:rPr>
        <w:t>13,707,882</w:t>
      </w:r>
      <w:r w:rsidRPr="00247729">
        <w:rPr>
          <w:rFonts w:cs="Arial"/>
          <w:color w:val="000000"/>
          <w:szCs w:val="22"/>
        </w:rPr>
        <w:t xml:space="preserve"> </w:t>
      </w:r>
      <w:r>
        <w:rPr>
          <w:rFonts w:cs="Arial"/>
          <w:color w:val="000000"/>
          <w:szCs w:val="22"/>
        </w:rPr>
        <w:t>(8,063,460</w:t>
      </w:r>
      <w:r w:rsidRPr="00247729">
        <w:rPr>
          <w:rFonts w:cs="Arial"/>
          <w:color w:val="000000"/>
          <w:szCs w:val="22"/>
        </w:rPr>
        <w:t xml:space="preserve">x </w:t>
      </w:r>
      <w:r>
        <w:rPr>
          <w:rFonts w:cs="Arial"/>
          <w:color w:val="000000"/>
          <w:szCs w:val="22"/>
        </w:rPr>
        <w:t>1</w:t>
      </w:r>
      <w:r w:rsidRPr="00247729">
        <w:rPr>
          <w:rFonts w:cs="Arial"/>
          <w:color w:val="000000"/>
          <w:szCs w:val="22"/>
        </w:rPr>
        <w:t xml:space="preserve">.7). </w:t>
      </w:r>
      <w:r w:rsidR="000B0E88">
        <w:rPr>
          <w:rFonts w:cs="Arial"/>
          <w:color w:val="000000"/>
          <w:szCs w:val="22"/>
        </w:rPr>
        <w:t>EPA</w:t>
      </w:r>
      <w:r>
        <w:rPr>
          <w:rFonts w:cs="Arial"/>
          <w:color w:val="000000"/>
          <w:szCs w:val="22"/>
        </w:rPr>
        <w:t xml:space="preserve"> assumes it takes 6 minutes (0.10 hours) </w:t>
      </w:r>
      <w:r w:rsidRPr="00247729">
        <w:rPr>
          <w:rFonts w:cs="Arial"/>
          <w:color w:val="000000"/>
          <w:szCs w:val="22"/>
        </w:rPr>
        <w:t xml:space="preserve">for CPHEs to notify </w:t>
      </w:r>
      <w:r>
        <w:rPr>
          <w:rFonts w:cs="Arial"/>
          <w:color w:val="000000"/>
          <w:szCs w:val="22"/>
        </w:rPr>
        <w:t xml:space="preserve">and for </w:t>
      </w:r>
      <w:r w:rsidRPr="00247729">
        <w:rPr>
          <w:rFonts w:cs="Arial"/>
          <w:color w:val="000000"/>
          <w:szCs w:val="22"/>
        </w:rPr>
        <w:t xml:space="preserve">the agricultural establishment </w:t>
      </w:r>
      <w:r>
        <w:rPr>
          <w:rFonts w:cs="Arial"/>
          <w:color w:val="000000"/>
          <w:szCs w:val="22"/>
        </w:rPr>
        <w:t>to receive the information</w:t>
      </w:r>
      <w:r w:rsidR="00C15EA2">
        <w:rPr>
          <w:rFonts w:cs="Arial"/>
          <w:color w:val="000000"/>
          <w:szCs w:val="22"/>
        </w:rPr>
        <w:t>.</w:t>
      </w:r>
      <w:r w:rsidRPr="00247729">
        <w:rPr>
          <w:rFonts w:cs="Arial"/>
          <w:color w:val="000000"/>
          <w:szCs w:val="22"/>
        </w:rPr>
        <w:t xml:space="preserve"> (Table </w:t>
      </w:r>
      <w:r w:rsidR="00EE0B9B">
        <w:rPr>
          <w:rFonts w:cs="Arial"/>
          <w:color w:val="000000"/>
          <w:szCs w:val="22"/>
        </w:rPr>
        <w:t>9</w:t>
      </w:r>
      <w:r>
        <w:rPr>
          <w:rFonts w:cs="Arial"/>
          <w:color w:val="000000"/>
          <w:szCs w:val="22"/>
        </w:rPr>
        <w:t>, Lines 5 and 6</w:t>
      </w:r>
      <w:r w:rsidRPr="00247729">
        <w:rPr>
          <w:rFonts w:cs="Arial"/>
          <w:color w:val="000000"/>
          <w:szCs w:val="22"/>
        </w:rPr>
        <w:t>)</w:t>
      </w:r>
    </w:p>
    <w:p w14:paraId="397B81B9" w14:textId="77777777" w:rsidR="000712F6" w:rsidRPr="00247729" w:rsidRDefault="000712F6" w:rsidP="000712F6">
      <w:pPr>
        <w:ind w:firstLine="720"/>
        <w:rPr>
          <w:rFonts w:cs="Arial"/>
          <w:color w:val="000000"/>
          <w:szCs w:val="22"/>
        </w:rPr>
      </w:pPr>
    </w:p>
    <w:p w14:paraId="522C688D" w14:textId="77777777" w:rsidR="000712F6" w:rsidRPr="00627E5B" w:rsidRDefault="000712F6" w:rsidP="000712F6">
      <w:pPr>
        <w:spacing w:line="276" w:lineRule="auto"/>
        <w:ind w:firstLine="720"/>
        <w:rPr>
          <w:rFonts w:cs="Arial"/>
          <w:i/>
          <w:color w:val="000000"/>
          <w:szCs w:val="22"/>
        </w:rPr>
      </w:pPr>
      <w:r w:rsidRPr="00627E5B">
        <w:rPr>
          <w:rFonts w:cs="Arial"/>
          <w:i/>
          <w:color w:val="000000"/>
          <w:szCs w:val="22"/>
        </w:rPr>
        <w:t>Handler Employers Inform Handlers</w:t>
      </w:r>
      <w:r>
        <w:rPr>
          <w:rFonts w:cs="Arial"/>
          <w:i/>
          <w:color w:val="000000"/>
          <w:szCs w:val="22"/>
        </w:rPr>
        <w:t xml:space="preserve"> of Safe Use Information</w:t>
      </w:r>
    </w:p>
    <w:p w14:paraId="0CB3DAF8" w14:textId="77777777" w:rsidR="000712F6" w:rsidRPr="00627E5B" w:rsidRDefault="000712F6" w:rsidP="000712F6">
      <w:pPr>
        <w:rPr>
          <w:rFonts w:cs="Arial"/>
          <w:color w:val="000000"/>
          <w:szCs w:val="22"/>
        </w:rPr>
      </w:pPr>
    </w:p>
    <w:p w14:paraId="6AE4053A" w14:textId="77777777" w:rsidR="000712F6" w:rsidRDefault="000712F6" w:rsidP="000712F6">
      <w:pPr>
        <w:ind w:firstLine="720"/>
        <w:contextualSpacing/>
        <w:outlineLvl w:val="0"/>
        <w:rPr>
          <w:rFonts w:cs="Arial"/>
          <w:color w:val="000000"/>
          <w:szCs w:val="22"/>
        </w:rPr>
      </w:pPr>
      <w:r w:rsidRPr="00627E5B">
        <w:rPr>
          <w:rFonts w:cs="Arial"/>
          <w:color w:val="000000"/>
          <w:szCs w:val="22"/>
        </w:rPr>
        <w:t xml:space="preserve">Handler employers (agricultural establishment employers or CPHE employers) must provide certain labeling and application-specific information to handlers. </w:t>
      </w:r>
      <w:r w:rsidRPr="00627E5B">
        <w:rPr>
          <w:rFonts w:cs="Arial"/>
          <w:bCs/>
          <w:color w:val="000000"/>
          <w:szCs w:val="22"/>
        </w:rPr>
        <w:t>The handler employer must ensure that before any handler performs any handler activity involving a pesticide product, has been informed of labeling requirements and use directions applicable to the safe use of the pesticide. The handler employer must ensure that the handler is aware of requirements for any entry restrictions, application exclusion zones and restricted-entry intervals as described in §170.405 and §170.407 that may apply based on the handler’s activity.</w:t>
      </w:r>
      <w:r w:rsidRPr="00627E5B">
        <w:rPr>
          <w:rFonts w:cs="Arial"/>
          <w:color w:val="000000"/>
          <w:szCs w:val="22"/>
        </w:rPr>
        <w:t xml:space="preserve"> </w:t>
      </w:r>
      <w:r>
        <w:rPr>
          <w:rFonts w:cs="Arial"/>
          <w:color w:val="000000"/>
          <w:szCs w:val="22"/>
        </w:rPr>
        <w:t>(§170.503</w:t>
      </w:r>
      <w:r w:rsidRPr="00247729">
        <w:rPr>
          <w:rFonts w:cs="Arial"/>
          <w:color w:val="000000"/>
          <w:szCs w:val="22"/>
        </w:rPr>
        <w:t>)</w:t>
      </w:r>
    </w:p>
    <w:p w14:paraId="48A9778F" w14:textId="77777777" w:rsidR="000712F6" w:rsidRDefault="000712F6" w:rsidP="000712F6">
      <w:pPr>
        <w:ind w:firstLine="720"/>
        <w:contextualSpacing/>
        <w:outlineLvl w:val="0"/>
        <w:rPr>
          <w:rFonts w:cs="Arial"/>
          <w:color w:val="000000"/>
          <w:szCs w:val="22"/>
        </w:rPr>
      </w:pPr>
    </w:p>
    <w:p w14:paraId="285C7B99" w14:textId="317ADAE3" w:rsidR="000712F6" w:rsidRDefault="000712F6" w:rsidP="000712F6">
      <w:pPr>
        <w:ind w:firstLine="720"/>
        <w:contextualSpacing/>
        <w:outlineLvl w:val="0"/>
        <w:rPr>
          <w:rFonts w:cs="Arial"/>
          <w:color w:val="000000"/>
          <w:szCs w:val="22"/>
        </w:rPr>
      </w:pPr>
      <w:r>
        <w:rPr>
          <w:rFonts w:cs="Arial"/>
        </w:rPr>
        <w:t xml:space="preserve">This information exchange </w:t>
      </w:r>
      <w:r w:rsidRPr="00627E5B">
        <w:rPr>
          <w:rFonts w:cs="Arial"/>
          <w:color w:val="000000"/>
          <w:szCs w:val="22"/>
        </w:rPr>
        <w:t>result</w:t>
      </w:r>
      <w:r>
        <w:rPr>
          <w:rFonts w:cs="Arial"/>
          <w:color w:val="000000"/>
          <w:szCs w:val="22"/>
        </w:rPr>
        <w:t xml:space="preserve">s </w:t>
      </w:r>
      <w:r w:rsidRPr="00627E5B">
        <w:rPr>
          <w:rFonts w:cs="Arial"/>
          <w:color w:val="000000"/>
          <w:szCs w:val="22"/>
        </w:rPr>
        <w:t xml:space="preserve">in a time-cost for the </w:t>
      </w:r>
      <w:r>
        <w:rPr>
          <w:rFonts w:cs="Arial"/>
          <w:color w:val="000000"/>
          <w:szCs w:val="22"/>
        </w:rPr>
        <w:t>handler</w:t>
      </w:r>
      <w:r w:rsidRPr="00627E5B">
        <w:rPr>
          <w:rFonts w:cs="Arial"/>
          <w:color w:val="000000"/>
          <w:szCs w:val="22"/>
        </w:rPr>
        <w:t xml:space="preserve"> employer to provide information and the </w:t>
      </w:r>
      <w:r>
        <w:rPr>
          <w:rFonts w:cs="Arial"/>
          <w:color w:val="000000"/>
          <w:szCs w:val="22"/>
        </w:rPr>
        <w:t>handler</w:t>
      </w:r>
      <w:r w:rsidRPr="00627E5B">
        <w:rPr>
          <w:rFonts w:cs="Arial"/>
          <w:color w:val="000000"/>
          <w:szCs w:val="22"/>
        </w:rPr>
        <w:t xml:space="preserve"> to receive information.</w:t>
      </w:r>
      <w:r>
        <w:rPr>
          <w:rFonts w:cs="Arial"/>
          <w:color w:val="000000"/>
          <w:szCs w:val="22"/>
        </w:rPr>
        <w:t xml:space="preserve"> </w:t>
      </w:r>
      <w:r w:rsidR="000B0E88">
        <w:rPr>
          <w:rFonts w:cs="Arial"/>
          <w:color w:val="000000"/>
          <w:szCs w:val="22"/>
        </w:rPr>
        <w:t>EPA</w:t>
      </w:r>
      <w:r w:rsidRPr="00247729">
        <w:rPr>
          <w:rFonts w:cs="Arial"/>
          <w:color w:val="000000"/>
          <w:szCs w:val="22"/>
        </w:rPr>
        <w:t xml:space="preserve"> estimates that there are </w:t>
      </w:r>
      <w:r>
        <w:rPr>
          <w:rFonts w:cs="Arial"/>
          <w:color w:val="000000"/>
          <w:szCs w:val="22"/>
        </w:rPr>
        <w:t>201,145</w:t>
      </w:r>
      <w:r w:rsidRPr="00247729">
        <w:rPr>
          <w:rFonts w:cs="Arial"/>
          <w:color w:val="000000"/>
          <w:szCs w:val="22"/>
        </w:rPr>
        <w:t xml:space="preserve"> </w:t>
      </w:r>
      <w:r>
        <w:rPr>
          <w:rFonts w:cs="Arial"/>
          <w:color w:val="000000"/>
          <w:szCs w:val="22"/>
        </w:rPr>
        <w:t xml:space="preserve">agricultural employers of handlers </w:t>
      </w:r>
      <w:r w:rsidRPr="00247729">
        <w:rPr>
          <w:rFonts w:cs="Arial"/>
          <w:color w:val="000000"/>
          <w:szCs w:val="22"/>
        </w:rPr>
        <w:t xml:space="preserve">that </w:t>
      </w:r>
      <w:r>
        <w:rPr>
          <w:rFonts w:cs="Arial"/>
          <w:color w:val="000000"/>
          <w:szCs w:val="22"/>
        </w:rPr>
        <w:t>use pesticides each year and</w:t>
      </w:r>
      <w:r w:rsidR="00C15EA2">
        <w:rPr>
          <w:rFonts w:cs="Arial"/>
          <w:color w:val="000000"/>
          <w:szCs w:val="22"/>
        </w:rPr>
        <w:t xml:space="preserve"> they employ 274,053 handlers. </w:t>
      </w:r>
      <w:r w:rsidR="000B0E88">
        <w:rPr>
          <w:rFonts w:cs="Arial"/>
          <w:color w:val="000000"/>
          <w:szCs w:val="22"/>
        </w:rPr>
        <w:t>EPA</w:t>
      </w:r>
      <w:r>
        <w:rPr>
          <w:rFonts w:cs="Arial"/>
          <w:color w:val="000000"/>
          <w:szCs w:val="22"/>
        </w:rPr>
        <w:t xml:space="preserve"> assumes that the handlers are responsible for 10 applications per year, on average, totaling 2,011,450 applications per year. </w:t>
      </w:r>
      <w:r w:rsidR="000B0E88">
        <w:rPr>
          <w:rFonts w:cs="Arial"/>
          <w:color w:val="000000"/>
          <w:szCs w:val="22"/>
        </w:rPr>
        <w:t>EPA</w:t>
      </w:r>
      <w:r>
        <w:rPr>
          <w:rFonts w:cs="Arial"/>
          <w:color w:val="000000"/>
          <w:szCs w:val="22"/>
        </w:rPr>
        <w:t xml:space="preserve"> further assumes that the exchange of information </w:t>
      </w:r>
      <w:r w:rsidRPr="00247729">
        <w:rPr>
          <w:rFonts w:cs="Arial"/>
          <w:color w:val="000000"/>
          <w:szCs w:val="22"/>
        </w:rPr>
        <w:t xml:space="preserve">will </w:t>
      </w:r>
      <w:r>
        <w:rPr>
          <w:rFonts w:cs="Arial"/>
          <w:color w:val="000000"/>
          <w:szCs w:val="22"/>
        </w:rPr>
        <w:t>take 7</w:t>
      </w:r>
      <w:r w:rsidRPr="00247729">
        <w:rPr>
          <w:rFonts w:cs="Arial"/>
          <w:color w:val="000000"/>
          <w:szCs w:val="22"/>
        </w:rPr>
        <w:t xml:space="preserve"> minutes </w:t>
      </w:r>
      <w:r>
        <w:rPr>
          <w:rFonts w:cs="Arial"/>
          <w:color w:val="000000"/>
          <w:szCs w:val="22"/>
        </w:rPr>
        <w:t>(0.117 hours). (Table 10, Lines 7 and 8)</w:t>
      </w:r>
      <w:r w:rsidRPr="00247729">
        <w:rPr>
          <w:rFonts w:cs="Arial"/>
          <w:color w:val="000000"/>
          <w:szCs w:val="22"/>
        </w:rPr>
        <w:t xml:space="preserve">. </w:t>
      </w:r>
    </w:p>
    <w:p w14:paraId="7EFE5D77" w14:textId="77777777" w:rsidR="000712F6" w:rsidRDefault="000712F6" w:rsidP="000712F6">
      <w:pPr>
        <w:ind w:firstLine="720"/>
        <w:contextualSpacing/>
        <w:outlineLvl w:val="0"/>
        <w:rPr>
          <w:rFonts w:cs="Arial"/>
          <w:color w:val="000000"/>
          <w:szCs w:val="22"/>
        </w:rPr>
      </w:pPr>
    </w:p>
    <w:p w14:paraId="7F54A9F8" w14:textId="2D7DBC19" w:rsidR="000712F6" w:rsidRDefault="000B0E88" w:rsidP="000712F6">
      <w:pPr>
        <w:ind w:firstLine="720"/>
        <w:contextualSpacing/>
        <w:outlineLvl w:val="0"/>
        <w:rPr>
          <w:rFonts w:cs="Arial"/>
          <w:color w:val="000000"/>
          <w:szCs w:val="22"/>
        </w:rPr>
      </w:pPr>
      <w:r>
        <w:rPr>
          <w:rFonts w:cs="Arial"/>
          <w:color w:val="000000"/>
          <w:szCs w:val="22"/>
        </w:rPr>
        <w:t>EPA</w:t>
      </w:r>
      <w:r w:rsidR="000712F6" w:rsidRPr="00247729">
        <w:rPr>
          <w:rFonts w:cs="Arial"/>
          <w:color w:val="000000"/>
          <w:szCs w:val="22"/>
        </w:rPr>
        <w:t xml:space="preserve"> estimates that there are 1,936 </w:t>
      </w:r>
      <w:r w:rsidR="000712F6">
        <w:rPr>
          <w:rFonts w:cs="Arial"/>
          <w:color w:val="000000"/>
          <w:szCs w:val="22"/>
        </w:rPr>
        <w:t xml:space="preserve">CPHE employers </w:t>
      </w:r>
      <w:r w:rsidR="008B2BF2">
        <w:rPr>
          <w:rFonts w:cs="Arial"/>
          <w:color w:val="000000"/>
          <w:szCs w:val="22"/>
        </w:rPr>
        <w:t xml:space="preserve">who </w:t>
      </w:r>
      <w:r w:rsidR="000712F6">
        <w:rPr>
          <w:rFonts w:cs="Arial"/>
          <w:color w:val="000000"/>
          <w:szCs w:val="22"/>
        </w:rPr>
        <w:t>will inform</w:t>
      </w:r>
      <w:r w:rsidR="000712F6" w:rsidRPr="00247729">
        <w:rPr>
          <w:rFonts w:cs="Arial"/>
          <w:color w:val="000000"/>
          <w:szCs w:val="22"/>
        </w:rPr>
        <w:t xml:space="preserve"> each of their </w:t>
      </w:r>
      <w:r w:rsidR="000712F6">
        <w:rPr>
          <w:rFonts w:cs="Arial"/>
          <w:color w:val="000000"/>
          <w:szCs w:val="22"/>
        </w:rPr>
        <w:t xml:space="preserve">14,320 </w:t>
      </w:r>
      <w:r w:rsidR="000712F6" w:rsidRPr="00247729">
        <w:rPr>
          <w:rFonts w:cs="Arial"/>
          <w:color w:val="000000"/>
          <w:szCs w:val="22"/>
        </w:rPr>
        <w:t>handlers for each application</w:t>
      </w:r>
      <w:r w:rsidR="000712F6">
        <w:rPr>
          <w:rFonts w:cs="Arial"/>
          <w:color w:val="000000"/>
          <w:szCs w:val="22"/>
        </w:rPr>
        <w:t>. As estimated above, CPHE handlers account for 1,288,800 applications per year</w:t>
      </w:r>
      <w:r w:rsidR="000712F6" w:rsidRPr="00247729">
        <w:rPr>
          <w:rFonts w:cs="Arial"/>
          <w:color w:val="000000"/>
          <w:szCs w:val="22"/>
        </w:rPr>
        <w:t xml:space="preserve">. </w:t>
      </w:r>
      <w:r>
        <w:rPr>
          <w:rFonts w:cs="Arial"/>
          <w:color w:val="000000"/>
          <w:szCs w:val="22"/>
        </w:rPr>
        <w:t>EPA</w:t>
      </w:r>
      <w:r w:rsidR="000712F6" w:rsidRPr="00247729">
        <w:rPr>
          <w:rFonts w:cs="Arial"/>
          <w:color w:val="000000"/>
          <w:szCs w:val="22"/>
        </w:rPr>
        <w:t xml:space="preserve"> estimates that </w:t>
      </w:r>
      <w:r w:rsidR="000712F6">
        <w:rPr>
          <w:rFonts w:cs="Arial"/>
          <w:color w:val="000000"/>
          <w:szCs w:val="22"/>
        </w:rPr>
        <w:t>it takes 7</w:t>
      </w:r>
      <w:r w:rsidR="000712F6" w:rsidRPr="00247729">
        <w:rPr>
          <w:rFonts w:cs="Arial"/>
          <w:color w:val="000000"/>
          <w:szCs w:val="22"/>
        </w:rPr>
        <w:t xml:space="preserve"> minutes of </w:t>
      </w:r>
      <w:r w:rsidR="000712F6">
        <w:rPr>
          <w:rFonts w:cs="Arial"/>
          <w:color w:val="000000"/>
          <w:szCs w:val="22"/>
        </w:rPr>
        <w:t xml:space="preserve">the CPHE employer to provide information and 7 minutes for each handler to receive the information. (Table </w:t>
      </w:r>
      <w:r w:rsidR="00EE0B9B">
        <w:rPr>
          <w:rFonts w:cs="Arial"/>
          <w:color w:val="000000"/>
          <w:szCs w:val="22"/>
        </w:rPr>
        <w:t>9</w:t>
      </w:r>
      <w:r w:rsidR="000712F6">
        <w:rPr>
          <w:rFonts w:cs="Arial"/>
          <w:color w:val="000000"/>
          <w:szCs w:val="22"/>
        </w:rPr>
        <w:t>, Lines 9 and 10)</w:t>
      </w:r>
    </w:p>
    <w:p w14:paraId="4B225E86" w14:textId="77777777" w:rsidR="000F1D9E" w:rsidRDefault="000F1D9E" w:rsidP="00BE07B2">
      <w:pPr>
        <w:ind w:firstLine="720"/>
        <w:contextualSpacing/>
        <w:outlineLvl w:val="0"/>
        <w:rPr>
          <w:rFonts w:cs="Arial"/>
          <w:color w:val="000000"/>
          <w:szCs w:val="22"/>
        </w:rPr>
      </w:pPr>
    </w:p>
    <w:p w14:paraId="60E5CB54" w14:textId="65ECDE8B" w:rsidR="00ED32F1" w:rsidRDefault="001A541F" w:rsidP="00BE07B2">
      <w:pPr>
        <w:ind w:firstLine="720"/>
        <w:contextualSpacing/>
        <w:outlineLvl w:val="0"/>
        <w:rPr>
          <w:rFonts w:cs="Arial"/>
          <w:color w:val="000000"/>
          <w:szCs w:val="22"/>
        </w:rPr>
      </w:pPr>
      <w:r>
        <w:rPr>
          <w:rFonts w:cs="Arial"/>
          <w:color w:val="000000"/>
          <w:szCs w:val="22"/>
        </w:rPr>
        <w:t>T</w:t>
      </w:r>
      <w:r w:rsidRPr="00247729">
        <w:rPr>
          <w:rFonts w:cs="Arial"/>
          <w:color w:val="000000"/>
          <w:szCs w:val="22"/>
        </w:rPr>
        <w:t xml:space="preserve">he total average burden in terms of hours and costs for </w:t>
      </w:r>
      <w:r>
        <w:rPr>
          <w:rFonts w:cs="Arial"/>
          <w:color w:val="000000"/>
          <w:szCs w:val="22"/>
        </w:rPr>
        <w:t>respondent</w:t>
      </w:r>
      <w:r w:rsidRPr="00247729">
        <w:rPr>
          <w:rFonts w:cs="Arial"/>
          <w:color w:val="000000"/>
          <w:szCs w:val="22"/>
        </w:rPr>
        <w:t xml:space="preserve">s to comply with this requirement is </w:t>
      </w:r>
      <w:r>
        <w:rPr>
          <w:rFonts w:cs="Arial"/>
          <w:color w:val="000000"/>
          <w:szCs w:val="22"/>
        </w:rPr>
        <w:t>4,449,061</w:t>
      </w:r>
      <w:r w:rsidRPr="00247729">
        <w:rPr>
          <w:rFonts w:cs="Arial"/>
          <w:color w:val="000000"/>
          <w:szCs w:val="22"/>
        </w:rPr>
        <w:t xml:space="preserve"> hours and $</w:t>
      </w:r>
      <w:r w:rsidR="00EB7762" w:rsidRPr="00CB30A3">
        <w:rPr>
          <w:rFonts w:cs="Arial"/>
          <w:color w:val="000000"/>
          <w:szCs w:val="22"/>
        </w:rPr>
        <w:t>211,861,784</w:t>
      </w:r>
      <w:r w:rsidRPr="00247729">
        <w:rPr>
          <w:rFonts w:cs="Arial"/>
          <w:color w:val="000000"/>
          <w:szCs w:val="22"/>
        </w:rPr>
        <w:t xml:space="preserve">. (Table </w:t>
      </w:r>
      <w:r>
        <w:rPr>
          <w:rFonts w:cs="Arial"/>
          <w:color w:val="000000"/>
          <w:szCs w:val="22"/>
        </w:rPr>
        <w:t>9</w:t>
      </w:r>
      <w:r w:rsidRPr="00247729">
        <w:rPr>
          <w:rFonts w:cs="Arial"/>
          <w:color w:val="000000"/>
          <w:szCs w:val="22"/>
        </w:rPr>
        <w:t>)</w:t>
      </w:r>
    </w:p>
    <w:tbl>
      <w:tblPr>
        <w:tblW w:w="10352" w:type="dxa"/>
        <w:jc w:val="center"/>
        <w:tblLook w:val="04A0" w:firstRow="1" w:lastRow="0" w:firstColumn="1" w:lastColumn="0" w:noHBand="0" w:noVBand="1"/>
      </w:tblPr>
      <w:tblGrid>
        <w:gridCol w:w="2096"/>
        <w:gridCol w:w="1371"/>
        <w:gridCol w:w="1311"/>
        <w:gridCol w:w="1180"/>
        <w:gridCol w:w="681"/>
        <w:gridCol w:w="780"/>
        <w:gridCol w:w="699"/>
        <w:gridCol w:w="1017"/>
        <w:gridCol w:w="1217"/>
      </w:tblGrid>
      <w:tr w:rsidR="000712F6" w:rsidRPr="00247729" w14:paraId="2AA72FDF" w14:textId="77777777" w:rsidTr="007C5DC8">
        <w:trPr>
          <w:trHeight w:val="250"/>
          <w:tblHeader/>
          <w:jc w:val="center"/>
        </w:trPr>
        <w:tc>
          <w:tcPr>
            <w:tcW w:w="10352" w:type="dxa"/>
            <w:gridSpan w:val="9"/>
            <w:tcBorders>
              <w:top w:val="single" w:sz="8" w:space="0" w:color="auto"/>
              <w:left w:val="single" w:sz="8" w:space="0" w:color="auto"/>
              <w:bottom w:val="single" w:sz="8" w:space="0" w:color="auto"/>
              <w:right w:val="single" w:sz="8" w:space="0" w:color="000000"/>
            </w:tcBorders>
            <w:shd w:val="clear" w:color="auto" w:fill="auto"/>
            <w:hideMark/>
          </w:tcPr>
          <w:p w14:paraId="2A94D474" w14:textId="16EA8DBE" w:rsidR="000712F6" w:rsidRPr="00247729" w:rsidRDefault="000712F6" w:rsidP="00EE0B9B">
            <w:pPr>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EE0B9B">
              <w:rPr>
                <w:rFonts w:cs="Arial"/>
                <w:b/>
                <w:bCs/>
                <w:color w:val="000000"/>
                <w:sz w:val="18"/>
                <w:szCs w:val="18"/>
              </w:rPr>
              <w:t>9</w:t>
            </w:r>
            <w:r w:rsidRPr="00247729">
              <w:rPr>
                <w:rFonts w:cs="Arial"/>
                <w:b/>
                <w:bCs/>
                <w:color w:val="000000"/>
                <w:sz w:val="18"/>
                <w:szCs w:val="18"/>
              </w:rPr>
              <w:t>:  Information Exchanges Between Agricultural Employer, CPHE Employer, or CPHE Handler</w:t>
            </w:r>
          </w:p>
        </w:tc>
      </w:tr>
      <w:tr w:rsidR="00591CB1" w:rsidRPr="00247729" w14:paraId="1D405090" w14:textId="77777777" w:rsidTr="007C5DC8">
        <w:trPr>
          <w:trHeight w:val="484"/>
          <w:tblHeader/>
          <w:jc w:val="center"/>
        </w:trPr>
        <w:tc>
          <w:tcPr>
            <w:tcW w:w="0" w:type="auto"/>
            <w:vMerge w:val="restart"/>
            <w:tcBorders>
              <w:top w:val="nil"/>
              <w:left w:val="single" w:sz="8" w:space="0" w:color="auto"/>
              <w:bottom w:val="single" w:sz="8" w:space="0" w:color="000000"/>
              <w:right w:val="single" w:sz="8" w:space="0" w:color="auto"/>
            </w:tcBorders>
            <w:shd w:val="clear" w:color="auto" w:fill="auto"/>
            <w:hideMark/>
          </w:tcPr>
          <w:p w14:paraId="6AE44DA8"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 xml:space="preserve"> Activity</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53842974"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10373810"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0" w:type="auto"/>
            <w:vMerge w:val="restart"/>
            <w:tcBorders>
              <w:top w:val="nil"/>
              <w:left w:val="nil"/>
              <w:right w:val="single" w:sz="8" w:space="0" w:color="auto"/>
            </w:tcBorders>
            <w:shd w:val="clear" w:color="auto" w:fill="auto"/>
            <w:hideMark/>
          </w:tcPr>
          <w:p w14:paraId="3288D6C3"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p w14:paraId="316E6706" w14:textId="46A3CA4F" w:rsidR="00591CB1" w:rsidRPr="007948A5" w:rsidRDefault="00591CB1" w:rsidP="00AC5454">
            <w:pPr>
              <w:jc w:val="center"/>
              <w:rPr>
                <w:rFonts w:cs="Arial"/>
                <w:b/>
                <w:bCs/>
                <w:color w:val="000000"/>
                <w:sz w:val="16"/>
                <w:szCs w:val="16"/>
              </w:rPr>
            </w:pPr>
            <w:r w:rsidRPr="007948A5">
              <w:rPr>
                <w:rFonts w:cs="Arial"/>
                <w:b/>
                <w:bCs/>
                <w:color w:val="000000"/>
                <w:sz w:val="16"/>
                <w:szCs w:val="16"/>
              </w:rPr>
              <w:t>(3-yr. avg.)</w:t>
            </w:r>
          </w:p>
        </w:tc>
        <w:tc>
          <w:tcPr>
            <w:tcW w:w="0" w:type="auto"/>
            <w:vMerge w:val="restart"/>
            <w:tcBorders>
              <w:top w:val="nil"/>
              <w:left w:val="nil"/>
              <w:right w:val="single" w:sz="8" w:space="0" w:color="auto"/>
            </w:tcBorders>
            <w:shd w:val="clear" w:color="auto" w:fill="auto"/>
            <w:hideMark/>
          </w:tcPr>
          <w:p w14:paraId="63F40233"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Wage Rate</w:t>
            </w:r>
          </w:p>
          <w:p w14:paraId="73732745" w14:textId="23054987" w:rsidR="00591CB1" w:rsidRPr="007948A5" w:rsidRDefault="00591CB1" w:rsidP="00591CB1">
            <w:pPr>
              <w:rPr>
                <w:rFonts w:cs="Arial"/>
                <w:b/>
                <w:bCs/>
                <w:color w:val="000000"/>
                <w:sz w:val="16"/>
                <w:szCs w:val="16"/>
              </w:rPr>
            </w:pPr>
            <w:r w:rsidRPr="007948A5">
              <w:rPr>
                <w:rFonts w:cs="Arial"/>
                <w:b/>
                <w:bCs/>
                <w:color w:val="000000"/>
                <w:sz w:val="16"/>
                <w:szCs w:val="16"/>
              </w:rPr>
              <w:t>($/hr)</w:t>
            </w:r>
          </w:p>
        </w:tc>
        <w:tc>
          <w:tcPr>
            <w:tcW w:w="1513" w:type="dxa"/>
            <w:gridSpan w:val="2"/>
            <w:tcBorders>
              <w:top w:val="single" w:sz="8" w:space="0" w:color="auto"/>
              <w:left w:val="nil"/>
              <w:bottom w:val="single" w:sz="8" w:space="0" w:color="auto"/>
              <w:right w:val="single" w:sz="8" w:space="0" w:color="000000"/>
            </w:tcBorders>
            <w:shd w:val="clear" w:color="auto" w:fill="auto"/>
            <w:hideMark/>
          </w:tcPr>
          <w:p w14:paraId="23B676F5"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2234" w:type="dxa"/>
            <w:gridSpan w:val="2"/>
            <w:tcBorders>
              <w:top w:val="single" w:sz="8" w:space="0" w:color="auto"/>
              <w:left w:val="nil"/>
              <w:bottom w:val="single" w:sz="8" w:space="0" w:color="auto"/>
              <w:right w:val="single" w:sz="8" w:space="0" w:color="000000"/>
            </w:tcBorders>
            <w:shd w:val="clear" w:color="auto" w:fill="auto"/>
            <w:hideMark/>
          </w:tcPr>
          <w:p w14:paraId="29FE5645"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591CB1" w:rsidRPr="00247729" w14:paraId="64C011E6" w14:textId="77777777" w:rsidTr="007C5DC8">
        <w:trPr>
          <w:trHeight w:val="187"/>
          <w:tblHeader/>
          <w:jc w:val="center"/>
        </w:trPr>
        <w:tc>
          <w:tcPr>
            <w:tcW w:w="0" w:type="auto"/>
            <w:vMerge/>
            <w:tcBorders>
              <w:top w:val="nil"/>
              <w:left w:val="single" w:sz="8" w:space="0" w:color="auto"/>
              <w:bottom w:val="single" w:sz="8" w:space="0" w:color="000000"/>
              <w:right w:val="single" w:sz="8" w:space="0" w:color="auto"/>
            </w:tcBorders>
            <w:hideMark/>
          </w:tcPr>
          <w:p w14:paraId="475F6054" w14:textId="77777777" w:rsidR="00591CB1" w:rsidRPr="007948A5" w:rsidRDefault="00591CB1" w:rsidP="007133BE">
            <w:pPr>
              <w:widowControl/>
              <w:autoSpaceDE/>
              <w:autoSpaceDN/>
              <w:adjustRightInd/>
              <w:jc w:val="center"/>
              <w:rPr>
                <w:rFonts w:cs="Arial"/>
                <w:b/>
                <w:bCs/>
                <w:color w:val="000000"/>
                <w:sz w:val="16"/>
                <w:szCs w:val="16"/>
              </w:rPr>
            </w:pPr>
          </w:p>
        </w:tc>
        <w:tc>
          <w:tcPr>
            <w:tcW w:w="0" w:type="auto"/>
            <w:vMerge/>
            <w:tcBorders>
              <w:top w:val="nil"/>
              <w:left w:val="single" w:sz="8" w:space="0" w:color="auto"/>
              <w:bottom w:val="single" w:sz="8" w:space="0" w:color="000000"/>
              <w:right w:val="single" w:sz="8" w:space="0" w:color="auto"/>
            </w:tcBorders>
            <w:hideMark/>
          </w:tcPr>
          <w:p w14:paraId="30FF6350" w14:textId="77777777" w:rsidR="00591CB1" w:rsidRPr="007948A5" w:rsidRDefault="00591CB1" w:rsidP="007133BE">
            <w:pPr>
              <w:widowControl/>
              <w:autoSpaceDE/>
              <w:autoSpaceDN/>
              <w:adjustRightInd/>
              <w:jc w:val="center"/>
              <w:rPr>
                <w:rFonts w:cs="Arial"/>
                <w:b/>
                <w:bCs/>
                <w:color w:val="000000"/>
                <w:sz w:val="16"/>
                <w:szCs w:val="16"/>
              </w:rPr>
            </w:pPr>
          </w:p>
        </w:tc>
        <w:tc>
          <w:tcPr>
            <w:tcW w:w="0" w:type="auto"/>
            <w:vMerge/>
            <w:tcBorders>
              <w:top w:val="nil"/>
              <w:left w:val="single" w:sz="8" w:space="0" w:color="auto"/>
              <w:bottom w:val="single" w:sz="8" w:space="0" w:color="000000"/>
              <w:right w:val="single" w:sz="8" w:space="0" w:color="auto"/>
            </w:tcBorders>
            <w:hideMark/>
          </w:tcPr>
          <w:p w14:paraId="5091C403" w14:textId="77777777" w:rsidR="00591CB1" w:rsidRPr="007948A5" w:rsidRDefault="00591CB1" w:rsidP="007133BE">
            <w:pPr>
              <w:widowControl/>
              <w:autoSpaceDE/>
              <w:autoSpaceDN/>
              <w:adjustRightInd/>
              <w:jc w:val="center"/>
              <w:rPr>
                <w:rFonts w:cs="Arial"/>
                <w:b/>
                <w:bCs/>
                <w:color w:val="000000"/>
                <w:sz w:val="16"/>
                <w:szCs w:val="16"/>
              </w:rPr>
            </w:pPr>
          </w:p>
        </w:tc>
        <w:tc>
          <w:tcPr>
            <w:tcW w:w="0" w:type="auto"/>
            <w:vMerge/>
            <w:tcBorders>
              <w:left w:val="nil"/>
              <w:right w:val="single" w:sz="8" w:space="0" w:color="auto"/>
            </w:tcBorders>
            <w:shd w:val="clear" w:color="auto" w:fill="auto"/>
            <w:hideMark/>
          </w:tcPr>
          <w:p w14:paraId="031979AA" w14:textId="1E5B6044" w:rsidR="00591CB1" w:rsidRPr="007948A5" w:rsidRDefault="00591CB1" w:rsidP="00AC5454">
            <w:pPr>
              <w:widowControl/>
              <w:autoSpaceDE/>
              <w:autoSpaceDN/>
              <w:adjustRightInd/>
              <w:jc w:val="center"/>
              <w:rPr>
                <w:rFonts w:cs="Arial"/>
                <w:b/>
                <w:bCs/>
                <w:color w:val="000000"/>
                <w:sz w:val="16"/>
                <w:szCs w:val="16"/>
              </w:rPr>
            </w:pPr>
          </w:p>
        </w:tc>
        <w:tc>
          <w:tcPr>
            <w:tcW w:w="0" w:type="auto"/>
            <w:vMerge/>
            <w:tcBorders>
              <w:left w:val="nil"/>
              <w:right w:val="single" w:sz="8" w:space="0" w:color="auto"/>
            </w:tcBorders>
            <w:shd w:val="clear" w:color="auto" w:fill="auto"/>
            <w:hideMark/>
          </w:tcPr>
          <w:p w14:paraId="035D28AE" w14:textId="0D4D2794" w:rsidR="00591CB1" w:rsidRPr="007948A5" w:rsidRDefault="00591CB1" w:rsidP="00591CB1">
            <w:pPr>
              <w:widowControl/>
              <w:autoSpaceDE/>
              <w:autoSpaceDN/>
              <w:adjustRightInd/>
              <w:rPr>
                <w:rFonts w:cs="Arial"/>
                <w:b/>
                <w:bCs/>
                <w:color w:val="000000"/>
                <w:sz w:val="16"/>
                <w:szCs w:val="16"/>
              </w:rPr>
            </w:pPr>
          </w:p>
        </w:tc>
        <w:tc>
          <w:tcPr>
            <w:tcW w:w="0" w:type="auto"/>
            <w:tcBorders>
              <w:top w:val="nil"/>
              <w:left w:val="nil"/>
              <w:bottom w:val="nil"/>
              <w:right w:val="single" w:sz="8" w:space="0" w:color="auto"/>
            </w:tcBorders>
            <w:shd w:val="clear" w:color="auto" w:fill="auto"/>
            <w:hideMark/>
          </w:tcPr>
          <w:p w14:paraId="27EE5E5A"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667" w:type="dxa"/>
            <w:tcBorders>
              <w:top w:val="nil"/>
              <w:left w:val="nil"/>
              <w:bottom w:val="nil"/>
              <w:right w:val="single" w:sz="8" w:space="0" w:color="auto"/>
            </w:tcBorders>
            <w:shd w:val="clear" w:color="auto" w:fill="auto"/>
            <w:hideMark/>
          </w:tcPr>
          <w:p w14:paraId="7EA66392"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Cost</w:t>
            </w:r>
          </w:p>
        </w:tc>
        <w:tc>
          <w:tcPr>
            <w:tcW w:w="1017" w:type="dxa"/>
            <w:tcBorders>
              <w:top w:val="nil"/>
              <w:left w:val="nil"/>
              <w:bottom w:val="nil"/>
              <w:right w:val="single" w:sz="8" w:space="0" w:color="auto"/>
            </w:tcBorders>
            <w:shd w:val="clear" w:color="auto" w:fill="auto"/>
            <w:hideMark/>
          </w:tcPr>
          <w:p w14:paraId="5046D488"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1217" w:type="dxa"/>
            <w:tcBorders>
              <w:top w:val="nil"/>
              <w:left w:val="single" w:sz="8" w:space="0" w:color="auto"/>
              <w:right w:val="single" w:sz="8" w:space="0" w:color="auto"/>
            </w:tcBorders>
            <w:shd w:val="clear" w:color="auto" w:fill="auto"/>
            <w:hideMark/>
          </w:tcPr>
          <w:p w14:paraId="48544AA2"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b/>
                <w:bCs/>
                <w:color w:val="000000"/>
                <w:sz w:val="16"/>
                <w:szCs w:val="16"/>
              </w:rPr>
              <w:t>Cost</w:t>
            </w:r>
          </w:p>
        </w:tc>
      </w:tr>
      <w:tr w:rsidR="00591CB1" w:rsidRPr="00247729" w14:paraId="388E827F" w14:textId="77777777" w:rsidTr="007C5DC8">
        <w:trPr>
          <w:trHeight w:val="196"/>
          <w:tblHeader/>
          <w:jc w:val="center"/>
        </w:trPr>
        <w:tc>
          <w:tcPr>
            <w:tcW w:w="0" w:type="auto"/>
            <w:vMerge/>
            <w:tcBorders>
              <w:top w:val="nil"/>
              <w:left w:val="single" w:sz="8" w:space="0" w:color="auto"/>
              <w:bottom w:val="single" w:sz="8" w:space="0" w:color="000000"/>
              <w:right w:val="single" w:sz="8" w:space="0" w:color="auto"/>
            </w:tcBorders>
            <w:hideMark/>
          </w:tcPr>
          <w:p w14:paraId="377B97B8" w14:textId="77777777" w:rsidR="00591CB1" w:rsidRPr="007948A5" w:rsidRDefault="00591CB1" w:rsidP="007133BE">
            <w:pPr>
              <w:widowControl/>
              <w:autoSpaceDE/>
              <w:autoSpaceDN/>
              <w:adjustRightInd/>
              <w:jc w:val="center"/>
              <w:rPr>
                <w:rFonts w:cs="Arial"/>
                <w:b/>
                <w:bCs/>
                <w:color w:val="000000"/>
                <w:sz w:val="16"/>
                <w:szCs w:val="16"/>
              </w:rPr>
            </w:pPr>
          </w:p>
        </w:tc>
        <w:tc>
          <w:tcPr>
            <w:tcW w:w="0" w:type="auto"/>
            <w:vMerge/>
            <w:tcBorders>
              <w:top w:val="nil"/>
              <w:left w:val="single" w:sz="8" w:space="0" w:color="auto"/>
              <w:bottom w:val="single" w:sz="8" w:space="0" w:color="000000"/>
              <w:right w:val="single" w:sz="8" w:space="0" w:color="auto"/>
            </w:tcBorders>
            <w:hideMark/>
          </w:tcPr>
          <w:p w14:paraId="1B784EA7" w14:textId="77777777" w:rsidR="00591CB1" w:rsidRPr="007948A5" w:rsidRDefault="00591CB1" w:rsidP="007133BE">
            <w:pPr>
              <w:widowControl/>
              <w:autoSpaceDE/>
              <w:autoSpaceDN/>
              <w:adjustRightInd/>
              <w:jc w:val="center"/>
              <w:rPr>
                <w:rFonts w:cs="Arial"/>
                <w:b/>
                <w:bCs/>
                <w:color w:val="000000"/>
                <w:sz w:val="16"/>
                <w:szCs w:val="16"/>
              </w:rPr>
            </w:pPr>
          </w:p>
        </w:tc>
        <w:tc>
          <w:tcPr>
            <w:tcW w:w="0" w:type="auto"/>
            <w:vMerge/>
            <w:tcBorders>
              <w:top w:val="nil"/>
              <w:left w:val="single" w:sz="8" w:space="0" w:color="auto"/>
              <w:bottom w:val="single" w:sz="8" w:space="0" w:color="000000"/>
              <w:right w:val="single" w:sz="8" w:space="0" w:color="auto"/>
            </w:tcBorders>
            <w:hideMark/>
          </w:tcPr>
          <w:p w14:paraId="716E2A37" w14:textId="77777777" w:rsidR="00591CB1" w:rsidRPr="007948A5" w:rsidRDefault="00591CB1" w:rsidP="007133BE">
            <w:pPr>
              <w:widowControl/>
              <w:autoSpaceDE/>
              <w:autoSpaceDN/>
              <w:adjustRightInd/>
              <w:jc w:val="center"/>
              <w:rPr>
                <w:rFonts w:cs="Arial"/>
                <w:b/>
                <w:bCs/>
                <w:color w:val="000000"/>
                <w:sz w:val="16"/>
                <w:szCs w:val="16"/>
              </w:rPr>
            </w:pPr>
          </w:p>
        </w:tc>
        <w:tc>
          <w:tcPr>
            <w:tcW w:w="0" w:type="auto"/>
            <w:vMerge/>
            <w:tcBorders>
              <w:left w:val="nil"/>
              <w:bottom w:val="single" w:sz="8" w:space="0" w:color="auto"/>
              <w:right w:val="single" w:sz="8" w:space="0" w:color="auto"/>
            </w:tcBorders>
            <w:shd w:val="clear" w:color="auto" w:fill="auto"/>
            <w:hideMark/>
          </w:tcPr>
          <w:p w14:paraId="2A56801C" w14:textId="77777777" w:rsidR="00591CB1" w:rsidRPr="007948A5" w:rsidRDefault="00591CB1" w:rsidP="007133BE">
            <w:pPr>
              <w:widowControl/>
              <w:autoSpaceDE/>
              <w:autoSpaceDN/>
              <w:adjustRightInd/>
              <w:jc w:val="center"/>
              <w:rPr>
                <w:rFonts w:ascii="Calibri" w:hAnsi="Calibri"/>
                <w:color w:val="000000"/>
                <w:sz w:val="16"/>
                <w:szCs w:val="16"/>
              </w:rPr>
            </w:pPr>
          </w:p>
        </w:tc>
        <w:tc>
          <w:tcPr>
            <w:tcW w:w="0" w:type="auto"/>
            <w:vMerge/>
            <w:tcBorders>
              <w:left w:val="nil"/>
              <w:bottom w:val="single" w:sz="8" w:space="0" w:color="auto"/>
              <w:right w:val="single" w:sz="8" w:space="0" w:color="auto"/>
            </w:tcBorders>
            <w:shd w:val="clear" w:color="auto" w:fill="auto"/>
            <w:hideMark/>
          </w:tcPr>
          <w:p w14:paraId="537D7D06" w14:textId="77777777" w:rsidR="00591CB1" w:rsidRPr="007948A5" w:rsidRDefault="00591CB1" w:rsidP="007133BE">
            <w:pPr>
              <w:widowControl/>
              <w:autoSpaceDE/>
              <w:autoSpaceDN/>
              <w:adjustRightInd/>
              <w:jc w:val="center"/>
              <w:rPr>
                <w:rFonts w:ascii="Calibri" w:hAnsi="Calibri"/>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10323AA1" w14:textId="77777777" w:rsidR="00591CB1" w:rsidRPr="007948A5" w:rsidRDefault="00591CB1" w:rsidP="007133BE">
            <w:pPr>
              <w:widowControl/>
              <w:autoSpaceDE/>
              <w:autoSpaceDN/>
              <w:adjustRightInd/>
              <w:jc w:val="center"/>
              <w:rPr>
                <w:rFonts w:cs="Arial"/>
                <w:color w:val="000000"/>
                <w:sz w:val="16"/>
                <w:szCs w:val="16"/>
              </w:rPr>
            </w:pPr>
            <w:r w:rsidRPr="007948A5">
              <w:rPr>
                <w:rFonts w:cs="Arial"/>
                <w:color w:val="000000"/>
                <w:sz w:val="16"/>
                <w:szCs w:val="16"/>
              </w:rPr>
              <w:t>(hours)</w:t>
            </w:r>
          </w:p>
        </w:tc>
        <w:tc>
          <w:tcPr>
            <w:tcW w:w="667" w:type="dxa"/>
            <w:tcBorders>
              <w:top w:val="nil"/>
              <w:left w:val="nil"/>
              <w:bottom w:val="single" w:sz="8" w:space="0" w:color="auto"/>
              <w:right w:val="single" w:sz="8" w:space="0" w:color="auto"/>
            </w:tcBorders>
            <w:shd w:val="clear" w:color="auto" w:fill="auto"/>
            <w:hideMark/>
          </w:tcPr>
          <w:p w14:paraId="71FFF818" w14:textId="77777777" w:rsidR="00591CB1" w:rsidRPr="007948A5" w:rsidRDefault="00591CB1" w:rsidP="007133BE">
            <w:pPr>
              <w:widowControl/>
              <w:autoSpaceDE/>
              <w:autoSpaceDN/>
              <w:adjustRightInd/>
              <w:jc w:val="center"/>
              <w:rPr>
                <w:rFonts w:cs="Arial"/>
                <w:color w:val="000000"/>
                <w:sz w:val="16"/>
                <w:szCs w:val="16"/>
              </w:rPr>
            </w:pPr>
            <w:r w:rsidRPr="007948A5">
              <w:rPr>
                <w:rFonts w:cs="Arial"/>
                <w:color w:val="000000"/>
                <w:sz w:val="16"/>
                <w:szCs w:val="16"/>
              </w:rPr>
              <w:t>($)</w:t>
            </w:r>
          </w:p>
        </w:tc>
        <w:tc>
          <w:tcPr>
            <w:tcW w:w="1017" w:type="dxa"/>
            <w:tcBorders>
              <w:top w:val="nil"/>
              <w:left w:val="nil"/>
              <w:bottom w:val="single" w:sz="8" w:space="0" w:color="auto"/>
              <w:right w:val="single" w:sz="8" w:space="0" w:color="auto"/>
            </w:tcBorders>
            <w:shd w:val="clear" w:color="auto" w:fill="auto"/>
            <w:hideMark/>
          </w:tcPr>
          <w:p w14:paraId="03DDA71C" w14:textId="77777777" w:rsidR="00591CB1" w:rsidRPr="007948A5" w:rsidRDefault="00591CB1" w:rsidP="007133BE">
            <w:pPr>
              <w:widowControl/>
              <w:autoSpaceDE/>
              <w:autoSpaceDN/>
              <w:adjustRightInd/>
              <w:jc w:val="center"/>
              <w:rPr>
                <w:rFonts w:cs="Arial"/>
                <w:color w:val="000000"/>
                <w:sz w:val="16"/>
                <w:szCs w:val="16"/>
              </w:rPr>
            </w:pPr>
            <w:r w:rsidRPr="007948A5">
              <w:rPr>
                <w:rFonts w:cs="Arial"/>
                <w:color w:val="000000"/>
                <w:sz w:val="16"/>
                <w:szCs w:val="16"/>
              </w:rPr>
              <w:t>(hours)</w:t>
            </w:r>
          </w:p>
        </w:tc>
        <w:tc>
          <w:tcPr>
            <w:tcW w:w="1217" w:type="dxa"/>
            <w:tcBorders>
              <w:left w:val="single" w:sz="8" w:space="0" w:color="auto"/>
              <w:bottom w:val="single" w:sz="8" w:space="0" w:color="000000"/>
              <w:right w:val="single" w:sz="8" w:space="0" w:color="auto"/>
            </w:tcBorders>
            <w:shd w:val="clear" w:color="auto" w:fill="auto"/>
            <w:hideMark/>
          </w:tcPr>
          <w:p w14:paraId="69609058" w14:textId="77777777" w:rsidR="00591CB1" w:rsidRPr="007948A5" w:rsidRDefault="00591CB1" w:rsidP="007133BE">
            <w:pPr>
              <w:widowControl/>
              <w:autoSpaceDE/>
              <w:autoSpaceDN/>
              <w:adjustRightInd/>
              <w:jc w:val="center"/>
              <w:rPr>
                <w:rFonts w:cs="Arial"/>
                <w:b/>
                <w:bCs/>
                <w:color w:val="000000"/>
                <w:sz w:val="16"/>
                <w:szCs w:val="16"/>
              </w:rPr>
            </w:pPr>
            <w:r w:rsidRPr="007948A5">
              <w:rPr>
                <w:rFonts w:cs="Arial"/>
                <w:color w:val="000000"/>
                <w:sz w:val="16"/>
                <w:szCs w:val="16"/>
              </w:rPr>
              <w:t>($)</w:t>
            </w:r>
          </w:p>
        </w:tc>
      </w:tr>
      <w:tr w:rsidR="00575FA2" w:rsidRPr="00247729" w14:paraId="3D00768C" w14:textId="77777777" w:rsidTr="00104FF0">
        <w:trPr>
          <w:trHeight w:val="340"/>
          <w:jc w:val="center"/>
        </w:trPr>
        <w:tc>
          <w:tcPr>
            <w:tcW w:w="0" w:type="auto"/>
            <w:tcBorders>
              <w:top w:val="nil"/>
              <w:left w:val="single" w:sz="8" w:space="0" w:color="auto"/>
              <w:bottom w:val="single" w:sz="8" w:space="0" w:color="auto"/>
              <w:right w:val="single" w:sz="8" w:space="0" w:color="auto"/>
            </w:tcBorders>
            <w:shd w:val="clear" w:color="auto" w:fill="auto"/>
            <w:hideMark/>
          </w:tcPr>
          <w:p w14:paraId="4E3105A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1. Agricultural Establishment Provides Information on treated areas under an REI to CPHE employer</w:t>
            </w:r>
          </w:p>
        </w:tc>
        <w:tc>
          <w:tcPr>
            <w:tcW w:w="0" w:type="auto"/>
            <w:tcBorders>
              <w:top w:val="nil"/>
              <w:left w:val="nil"/>
              <w:bottom w:val="single" w:sz="8" w:space="0" w:color="auto"/>
              <w:right w:val="single" w:sz="8" w:space="0" w:color="auto"/>
            </w:tcBorders>
            <w:shd w:val="clear" w:color="auto" w:fill="auto"/>
            <w:hideMark/>
          </w:tcPr>
          <w:p w14:paraId="49B27E08"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Establishment Employer</w:t>
            </w:r>
          </w:p>
        </w:tc>
        <w:tc>
          <w:tcPr>
            <w:tcW w:w="0" w:type="auto"/>
            <w:tcBorders>
              <w:top w:val="nil"/>
              <w:left w:val="nil"/>
              <w:bottom w:val="single" w:sz="8" w:space="0" w:color="auto"/>
              <w:right w:val="single" w:sz="8" w:space="0" w:color="auto"/>
            </w:tcBorders>
            <w:shd w:val="clear" w:color="auto" w:fill="auto"/>
            <w:hideMark/>
          </w:tcPr>
          <w:p w14:paraId="5F99D2BE"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871,935</w:t>
            </w:r>
          </w:p>
        </w:tc>
        <w:tc>
          <w:tcPr>
            <w:tcW w:w="0" w:type="auto"/>
            <w:tcBorders>
              <w:top w:val="nil"/>
              <w:left w:val="nil"/>
              <w:bottom w:val="single" w:sz="8" w:space="0" w:color="auto"/>
              <w:right w:val="single" w:sz="8" w:space="0" w:color="auto"/>
            </w:tcBorders>
            <w:shd w:val="clear" w:color="auto" w:fill="auto"/>
            <w:hideMark/>
          </w:tcPr>
          <w:p w14:paraId="2B36BB0F"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8,063,460</w:t>
            </w:r>
          </w:p>
          <w:p w14:paraId="6DB307D6" w14:textId="77777777" w:rsidR="00575FA2" w:rsidRPr="007948A5" w:rsidRDefault="00575FA2" w:rsidP="00575FA2">
            <w:pPr>
              <w:widowControl/>
              <w:autoSpaceDE/>
              <w:autoSpaceDN/>
              <w:adjustRightInd/>
              <w:jc w:val="center"/>
              <w:rPr>
                <w:rFonts w:cs="Arial"/>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08409156" w14:textId="1624254B" w:rsidR="00575FA2" w:rsidRPr="007948A5" w:rsidRDefault="00575FA2" w:rsidP="00575FA2">
            <w:pPr>
              <w:widowControl/>
              <w:autoSpaceDE/>
              <w:autoSpaceDN/>
              <w:adjustRightInd/>
              <w:jc w:val="center"/>
              <w:rPr>
                <w:rFonts w:cs="Arial"/>
                <w:color w:val="000000"/>
                <w:sz w:val="16"/>
                <w:szCs w:val="16"/>
              </w:rPr>
            </w:pPr>
            <w:r w:rsidRPr="007948A5">
              <w:rPr>
                <w:sz w:val="16"/>
                <w:szCs w:val="16"/>
              </w:rPr>
              <w:t>51.50</w:t>
            </w:r>
          </w:p>
        </w:tc>
        <w:tc>
          <w:tcPr>
            <w:tcW w:w="0" w:type="auto"/>
            <w:tcBorders>
              <w:top w:val="nil"/>
              <w:left w:val="nil"/>
              <w:bottom w:val="single" w:sz="8" w:space="0" w:color="auto"/>
              <w:right w:val="single" w:sz="8" w:space="0" w:color="auto"/>
            </w:tcBorders>
            <w:shd w:val="clear" w:color="auto" w:fill="auto"/>
            <w:hideMark/>
          </w:tcPr>
          <w:p w14:paraId="301435A2"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0.05</w:t>
            </w:r>
          </w:p>
        </w:tc>
        <w:tc>
          <w:tcPr>
            <w:tcW w:w="667" w:type="dxa"/>
            <w:tcBorders>
              <w:top w:val="nil"/>
              <w:left w:val="nil"/>
              <w:bottom w:val="single" w:sz="8" w:space="0" w:color="auto"/>
              <w:right w:val="single" w:sz="8" w:space="0" w:color="auto"/>
            </w:tcBorders>
            <w:shd w:val="clear" w:color="auto" w:fill="auto"/>
            <w:hideMark/>
          </w:tcPr>
          <w:p w14:paraId="125A53D5" w14:textId="1616A051" w:rsidR="00575FA2" w:rsidRPr="007948A5" w:rsidRDefault="00575FA2" w:rsidP="00575FA2">
            <w:pPr>
              <w:widowControl/>
              <w:autoSpaceDE/>
              <w:autoSpaceDN/>
              <w:adjustRightInd/>
              <w:jc w:val="center"/>
              <w:rPr>
                <w:rFonts w:cs="Arial"/>
                <w:color w:val="000000"/>
                <w:sz w:val="16"/>
                <w:szCs w:val="16"/>
              </w:rPr>
            </w:pPr>
            <w:r w:rsidRPr="007948A5">
              <w:rPr>
                <w:sz w:val="16"/>
                <w:szCs w:val="16"/>
              </w:rPr>
              <w:t>2.575</w:t>
            </w:r>
          </w:p>
        </w:tc>
        <w:tc>
          <w:tcPr>
            <w:tcW w:w="1017" w:type="dxa"/>
            <w:tcBorders>
              <w:top w:val="nil"/>
              <w:left w:val="nil"/>
              <w:bottom w:val="single" w:sz="8" w:space="0" w:color="auto"/>
              <w:right w:val="single" w:sz="8" w:space="0" w:color="auto"/>
            </w:tcBorders>
            <w:shd w:val="clear" w:color="auto" w:fill="auto"/>
            <w:hideMark/>
          </w:tcPr>
          <w:p w14:paraId="2E4ECCE6"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403,173</w:t>
            </w:r>
          </w:p>
        </w:tc>
        <w:tc>
          <w:tcPr>
            <w:tcW w:w="1217" w:type="dxa"/>
            <w:tcBorders>
              <w:top w:val="nil"/>
              <w:left w:val="nil"/>
              <w:bottom w:val="single" w:sz="8" w:space="0" w:color="auto"/>
              <w:right w:val="single" w:sz="8" w:space="0" w:color="auto"/>
            </w:tcBorders>
            <w:shd w:val="clear" w:color="auto" w:fill="auto"/>
            <w:hideMark/>
          </w:tcPr>
          <w:p w14:paraId="20176813" w14:textId="7537472E" w:rsidR="00575FA2" w:rsidRPr="007948A5" w:rsidRDefault="00575FA2" w:rsidP="00575FA2">
            <w:pPr>
              <w:widowControl/>
              <w:autoSpaceDE/>
              <w:autoSpaceDN/>
              <w:adjustRightInd/>
              <w:jc w:val="center"/>
              <w:rPr>
                <w:rFonts w:cs="Arial"/>
                <w:color w:val="000000"/>
                <w:sz w:val="16"/>
                <w:szCs w:val="16"/>
              </w:rPr>
            </w:pPr>
            <w:r w:rsidRPr="007948A5">
              <w:rPr>
                <w:sz w:val="16"/>
                <w:szCs w:val="16"/>
              </w:rPr>
              <w:t>20,763,410</w:t>
            </w:r>
          </w:p>
        </w:tc>
      </w:tr>
      <w:tr w:rsidR="00575FA2" w:rsidRPr="00247729" w14:paraId="75EC846B" w14:textId="77777777" w:rsidTr="00104FF0">
        <w:trPr>
          <w:trHeight w:val="780"/>
          <w:jc w:val="center"/>
        </w:trPr>
        <w:tc>
          <w:tcPr>
            <w:tcW w:w="0" w:type="auto"/>
            <w:tcBorders>
              <w:top w:val="nil"/>
              <w:left w:val="single" w:sz="8" w:space="0" w:color="auto"/>
              <w:bottom w:val="single" w:sz="8" w:space="0" w:color="auto"/>
              <w:right w:val="single" w:sz="8" w:space="0" w:color="auto"/>
            </w:tcBorders>
            <w:shd w:val="clear" w:color="auto" w:fill="auto"/>
          </w:tcPr>
          <w:p w14:paraId="55D0A3F0" w14:textId="50E11078"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2. CPHE receives information on treated areas under a REI</w:t>
            </w:r>
          </w:p>
        </w:tc>
        <w:tc>
          <w:tcPr>
            <w:tcW w:w="0" w:type="auto"/>
            <w:tcBorders>
              <w:top w:val="nil"/>
              <w:left w:val="nil"/>
              <w:bottom w:val="single" w:sz="8" w:space="0" w:color="auto"/>
              <w:right w:val="single" w:sz="8" w:space="0" w:color="auto"/>
            </w:tcBorders>
            <w:shd w:val="clear" w:color="auto" w:fill="auto"/>
          </w:tcPr>
          <w:p w14:paraId="402E082D"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Employer</w:t>
            </w:r>
          </w:p>
        </w:tc>
        <w:tc>
          <w:tcPr>
            <w:tcW w:w="0" w:type="auto"/>
            <w:tcBorders>
              <w:top w:val="nil"/>
              <w:left w:val="nil"/>
              <w:bottom w:val="single" w:sz="8" w:space="0" w:color="auto"/>
              <w:right w:val="single" w:sz="8" w:space="0" w:color="auto"/>
            </w:tcBorders>
            <w:shd w:val="clear" w:color="auto" w:fill="auto"/>
          </w:tcPr>
          <w:p w14:paraId="40FC85F5"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42,272</w:t>
            </w:r>
          </w:p>
        </w:tc>
        <w:tc>
          <w:tcPr>
            <w:tcW w:w="0" w:type="auto"/>
            <w:tcBorders>
              <w:top w:val="nil"/>
              <w:left w:val="nil"/>
              <w:bottom w:val="single" w:sz="8" w:space="0" w:color="auto"/>
              <w:right w:val="single" w:sz="8" w:space="0" w:color="auto"/>
            </w:tcBorders>
            <w:shd w:val="clear" w:color="auto" w:fill="auto"/>
          </w:tcPr>
          <w:p w14:paraId="32ABD927"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8,063,460</w:t>
            </w:r>
          </w:p>
        </w:tc>
        <w:tc>
          <w:tcPr>
            <w:tcW w:w="0" w:type="auto"/>
            <w:tcBorders>
              <w:top w:val="nil"/>
              <w:left w:val="nil"/>
              <w:bottom w:val="single" w:sz="8" w:space="0" w:color="auto"/>
              <w:right w:val="single" w:sz="8" w:space="0" w:color="auto"/>
            </w:tcBorders>
            <w:shd w:val="clear" w:color="auto" w:fill="auto"/>
          </w:tcPr>
          <w:p w14:paraId="05B67C25" w14:textId="64B2B0A9" w:rsidR="00575FA2" w:rsidRPr="007948A5" w:rsidRDefault="00575FA2" w:rsidP="00575FA2">
            <w:pPr>
              <w:widowControl/>
              <w:autoSpaceDE/>
              <w:autoSpaceDN/>
              <w:adjustRightInd/>
              <w:jc w:val="center"/>
              <w:rPr>
                <w:rFonts w:cs="Arial"/>
                <w:color w:val="000000"/>
                <w:sz w:val="16"/>
                <w:szCs w:val="16"/>
              </w:rPr>
            </w:pPr>
            <w:r w:rsidRPr="007948A5">
              <w:rPr>
                <w:sz w:val="16"/>
                <w:szCs w:val="16"/>
              </w:rPr>
              <w:t>46.61</w:t>
            </w:r>
          </w:p>
        </w:tc>
        <w:tc>
          <w:tcPr>
            <w:tcW w:w="0" w:type="auto"/>
            <w:tcBorders>
              <w:top w:val="nil"/>
              <w:left w:val="nil"/>
              <w:bottom w:val="single" w:sz="8" w:space="0" w:color="auto"/>
              <w:right w:val="single" w:sz="8" w:space="0" w:color="auto"/>
            </w:tcBorders>
            <w:shd w:val="clear" w:color="auto" w:fill="auto"/>
          </w:tcPr>
          <w:p w14:paraId="44C55C27"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0.05</w:t>
            </w:r>
          </w:p>
        </w:tc>
        <w:tc>
          <w:tcPr>
            <w:tcW w:w="667" w:type="dxa"/>
            <w:tcBorders>
              <w:top w:val="nil"/>
              <w:left w:val="nil"/>
              <w:bottom w:val="single" w:sz="8" w:space="0" w:color="auto"/>
              <w:right w:val="single" w:sz="8" w:space="0" w:color="auto"/>
            </w:tcBorders>
            <w:shd w:val="clear" w:color="auto" w:fill="auto"/>
          </w:tcPr>
          <w:p w14:paraId="626D0D4C" w14:textId="7D10FAA5" w:rsidR="00575FA2" w:rsidRPr="007948A5" w:rsidRDefault="00575FA2" w:rsidP="00575FA2">
            <w:pPr>
              <w:widowControl/>
              <w:autoSpaceDE/>
              <w:autoSpaceDN/>
              <w:adjustRightInd/>
              <w:jc w:val="center"/>
              <w:rPr>
                <w:rFonts w:cs="Arial"/>
                <w:color w:val="000000"/>
                <w:sz w:val="16"/>
                <w:szCs w:val="16"/>
              </w:rPr>
            </w:pPr>
            <w:r w:rsidRPr="007948A5">
              <w:rPr>
                <w:sz w:val="16"/>
                <w:szCs w:val="16"/>
              </w:rPr>
              <w:t>2.331</w:t>
            </w:r>
          </w:p>
        </w:tc>
        <w:tc>
          <w:tcPr>
            <w:tcW w:w="1017" w:type="dxa"/>
            <w:tcBorders>
              <w:top w:val="nil"/>
              <w:left w:val="nil"/>
              <w:bottom w:val="single" w:sz="8" w:space="0" w:color="auto"/>
              <w:right w:val="single" w:sz="8" w:space="0" w:color="auto"/>
            </w:tcBorders>
            <w:shd w:val="clear" w:color="auto" w:fill="auto"/>
          </w:tcPr>
          <w:p w14:paraId="0CA4013E"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403,173</w:t>
            </w:r>
          </w:p>
        </w:tc>
        <w:tc>
          <w:tcPr>
            <w:tcW w:w="1217" w:type="dxa"/>
            <w:tcBorders>
              <w:top w:val="nil"/>
              <w:left w:val="nil"/>
              <w:bottom w:val="single" w:sz="8" w:space="0" w:color="auto"/>
              <w:right w:val="single" w:sz="8" w:space="0" w:color="auto"/>
            </w:tcBorders>
            <w:shd w:val="clear" w:color="auto" w:fill="auto"/>
          </w:tcPr>
          <w:p w14:paraId="0AD058D4" w14:textId="36303476" w:rsidR="00575FA2" w:rsidRPr="007948A5" w:rsidRDefault="00575FA2" w:rsidP="00575FA2">
            <w:pPr>
              <w:widowControl/>
              <w:autoSpaceDE/>
              <w:autoSpaceDN/>
              <w:adjustRightInd/>
              <w:jc w:val="center"/>
              <w:rPr>
                <w:rFonts w:cs="Arial"/>
                <w:color w:val="000000"/>
                <w:sz w:val="16"/>
                <w:szCs w:val="16"/>
              </w:rPr>
            </w:pPr>
            <w:r w:rsidRPr="007948A5">
              <w:rPr>
                <w:sz w:val="16"/>
                <w:szCs w:val="16"/>
              </w:rPr>
              <w:t>18,791,894</w:t>
            </w:r>
          </w:p>
        </w:tc>
      </w:tr>
      <w:tr w:rsidR="00575FA2" w:rsidRPr="00247729" w14:paraId="37BBE455" w14:textId="77777777" w:rsidTr="00104FF0">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0DA1010C"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3. CPHE Provides Information on treated areas under an REI on ag establishment to CPHE Handlers</w:t>
            </w:r>
          </w:p>
        </w:tc>
        <w:tc>
          <w:tcPr>
            <w:tcW w:w="0" w:type="auto"/>
            <w:tcBorders>
              <w:top w:val="nil"/>
              <w:left w:val="nil"/>
              <w:bottom w:val="single" w:sz="8" w:space="0" w:color="auto"/>
              <w:right w:val="single" w:sz="8" w:space="0" w:color="auto"/>
            </w:tcBorders>
            <w:shd w:val="clear" w:color="auto" w:fill="auto"/>
          </w:tcPr>
          <w:p w14:paraId="74B1ECB8"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Employer</w:t>
            </w:r>
          </w:p>
        </w:tc>
        <w:tc>
          <w:tcPr>
            <w:tcW w:w="0" w:type="auto"/>
            <w:tcBorders>
              <w:top w:val="nil"/>
              <w:left w:val="nil"/>
              <w:bottom w:val="single" w:sz="8" w:space="0" w:color="auto"/>
              <w:right w:val="single" w:sz="8" w:space="0" w:color="auto"/>
            </w:tcBorders>
            <w:shd w:val="clear" w:color="auto" w:fill="auto"/>
          </w:tcPr>
          <w:p w14:paraId="68D333FF"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1,936</w:t>
            </w:r>
          </w:p>
        </w:tc>
        <w:tc>
          <w:tcPr>
            <w:tcW w:w="0" w:type="auto"/>
            <w:tcBorders>
              <w:top w:val="nil"/>
              <w:left w:val="nil"/>
              <w:bottom w:val="single" w:sz="8" w:space="0" w:color="auto"/>
              <w:right w:val="single" w:sz="8" w:space="0" w:color="auto"/>
            </w:tcBorders>
            <w:shd w:val="clear" w:color="auto" w:fill="auto"/>
          </w:tcPr>
          <w:p w14:paraId="097E9FDF"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1,288,800</w:t>
            </w:r>
          </w:p>
        </w:tc>
        <w:tc>
          <w:tcPr>
            <w:tcW w:w="0" w:type="auto"/>
            <w:tcBorders>
              <w:top w:val="nil"/>
              <w:left w:val="nil"/>
              <w:bottom w:val="single" w:sz="8" w:space="0" w:color="auto"/>
              <w:right w:val="single" w:sz="8" w:space="0" w:color="auto"/>
            </w:tcBorders>
            <w:shd w:val="clear" w:color="auto" w:fill="auto"/>
          </w:tcPr>
          <w:p w14:paraId="59C7E682" w14:textId="72597060" w:rsidR="00575FA2" w:rsidRPr="007948A5" w:rsidRDefault="00575FA2" w:rsidP="00575FA2">
            <w:pPr>
              <w:widowControl/>
              <w:autoSpaceDE/>
              <w:autoSpaceDN/>
              <w:adjustRightInd/>
              <w:jc w:val="center"/>
              <w:rPr>
                <w:rFonts w:cs="Arial"/>
                <w:color w:val="000000"/>
                <w:sz w:val="16"/>
                <w:szCs w:val="16"/>
              </w:rPr>
            </w:pPr>
            <w:r w:rsidRPr="007948A5">
              <w:rPr>
                <w:sz w:val="16"/>
                <w:szCs w:val="16"/>
              </w:rPr>
              <w:t>46.61</w:t>
            </w:r>
          </w:p>
        </w:tc>
        <w:tc>
          <w:tcPr>
            <w:tcW w:w="0" w:type="auto"/>
            <w:tcBorders>
              <w:top w:val="nil"/>
              <w:left w:val="nil"/>
              <w:bottom w:val="single" w:sz="8" w:space="0" w:color="auto"/>
              <w:right w:val="single" w:sz="8" w:space="0" w:color="auto"/>
            </w:tcBorders>
            <w:shd w:val="clear" w:color="auto" w:fill="auto"/>
          </w:tcPr>
          <w:p w14:paraId="64E2E16A" w14:textId="77777777" w:rsidR="00575FA2" w:rsidRPr="007948A5" w:rsidRDefault="00575FA2" w:rsidP="00575FA2">
            <w:pPr>
              <w:jc w:val="center"/>
              <w:rPr>
                <w:rFonts w:cs="Arial"/>
                <w:color w:val="000000"/>
                <w:sz w:val="16"/>
                <w:szCs w:val="16"/>
              </w:rPr>
            </w:pPr>
            <w:r w:rsidRPr="007948A5">
              <w:rPr>
                <w:rFonts w:cs="Arial"/>
                <w:color w:val="000000"/>
                <w:sz w:val="16"/>
                <w:szCs w:val="16"/>
              </w:rPr>
              <w:t>0.05</w:t>
            </w:r>
          </w:p>
        </w:tc>
        <w:tc>
          <w:tcPr>
            <w:tcW w:w="667" w:type="dxa"/>
            <w:tcBorders>
              <w:top w:val="nil"/>
              <w:left w:val="nil"/>
              <w:bottom w:val="single" w:sz="8" w:space="0" w:color="auto"/>
              <w:right w:val="single" w:sz="8" w:space="0" w:color="auto"/>
            </w:tcBorders>
            <w:shd w:val="clear" w:color="auto" w:fill="auto"/>
          </w:tcPr>
          <w:p w14:paraId="6EEE97B1" w14:textId="0F6C8720" w:rsidR="00575FA2" w:rsidRPr="007948A5" w:rsidRDefault="00575FA2" w:rsidP="00575FA2">
            <w:pPr>
              <w:widowControl/>
              <w:autoSpaceDE/>
              <w:autoSpaceDN/>
              <w:adjustRightInd/>
              <w:jc w:val="center"/>
              <w:rPr>
                <w:rFonts w:cs="Arial"/>
                <w:color w:val="000000"/>
                <w:sz w:val="16"/>
                <w:szCs w:val="16"/>
              </w:rPr>
            </w:pPr>
            <w:r w:rsidRPr="007948A5">
              <w:rPr>
                <w:sz w:val="16"/>
                <w:szCs w:val="16"/>
              </w:rPr>
              <w:t>2.331</w:t>
            </w:r>
          </w:p>
        </w:tc>
        <w:tc>
          <w:tcPr>
            <w:tcW w:w="1017" w:type="dxa"/>
            <w:tcBorders>
              <w:top w:val="nil"/>
              <w:left w:val="nil"/>
              <w:bottom w:val="single" w:sz="8" w:space="0" w:color="auto"/>
              <w:right w:val="single" w:sz="8" w:space="0" w:color="auto"/>
            </w:tcBorders>
            <w:shd w:val="clear" w:color="auto" w:fill="auto"/>
          </w:tcPr>
          <w:p w14:paraId="523E48A0"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64,440</w:t>
            </w:r>
          </w:p>
        </w:tc>
        <w:tc>
          <w:tcPr>
            <w:tcW w:w="1217" w:type="dxa"/>
            <w:tcBorders>
              <w:top w:val="nil"/>
              <w:left w:val="nil"/>
              <w:bottom w:val="single" w:sz="8" w:space="0" w:color="auto"/>
              <w:right w:val="single" w:sz="8" w:space="0" w:color="auto"/>
            </w:tcBorders>
            <w:shd w:val="clear" w:color="auto" w:fill="auto"/>
          </w:tcPr>
          <w:p w14:paraId="3A750E8C" w14:textId="6C390716" w:rsidR="00575FA2" w:rsidRPr="007948A5" w:rsidRDefault="00575FA2" w:rsidP="00575FA2">
            <w:pPr>
              <w:widowControl/>
              <w:autoSpaceDE/>
              <w:autoSpaceDN/>
              <w:adjustRightInd/>
              <w:jc w:val="center"/>
              <w:rPr>
                <w:rFonts w:cs="Arial"/>
                <w:color w:val="000000"/>
                <w:sz w:val="16"/>
                <w:szCs w:val="16"/>
              </w:rPr>
            </w:pPr>
            <w:r w:rsidRPr="007948A5">
              <w:rPr>
                <w:sz w:val="16"/>
                <w:szCs w:val="16"/>
              </w:rPr>
              <w:t>3,003,548</w:t>
            </w:r>
          </w:p>
        </w:tc>
      </w:tr>
      <w:tr w:rsidR="00575FA2" w:rsidRPr="00247729" w14:paraId="6EDA2AC7" w14:textId="77777777" w:rsidTr="00104FF0">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3E3351B1"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4. CPHE Handlers receive Information on treated areas under an REI on ag establishment from CPHE employer</w:t>
            </w:r>
          </w:p>
        </w:tc>
        <w:tc>
          <w:tcPr>
            <w:tcW w:w="0" w:type="auto"/>
            <w:tcBorders>
              <w:top w:val="nil"/>
              <w:left w:val="nil"/>
              <w:bottom w:val="single" w:sz="8" w:space="0" w:color="auto"/>
              <w:right w:val="single" w:sz="8" w:space="0" w:color="auto"/>
            </w:tcBorders>
            <w:shd w:val="clear" w:color="auto" w:fill="auto"/>
          </w:tcPr>
          <w:p w14:paraId="51D1D1B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Handler</w:t>
            </w:r>
          </w:p>
        </w:tc>
        <w:tc>
          <w:tcPr>
            <w:tcW w:w="0" w:type="auto"/>
            <w:tcBorders>
              <w:top w:val="nil"/>
              <w:left w:val="nil"/>
              <w:bottom w:val="single" w:sz="8" w:space="0" w:color="auto"/>
              <w:right w:val="single" w:sz="8" w:space="0" w:color="auto"/>
            </w:tcBorders>
            <w:shd w:val="clear" w:color="auto" w:fill="auto"/>
          </w:tcPr>
          <w:p w14:paraId="796707DC"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14,320</w:t>
            </w:r>
          </w:p>
        </w:tc>
        <w:tc>
          <w:tcPr>
            <w:tcW w:w="0" w:type="auto"/>
            <w:tcBorders>
              <w:top w:val="nil"/>
              <w:left w:val="nil"/>
              <w:bottom w:val="single" w:sz="8" w:space="0" w:color="auto"/>
              <w:right w:val="single" w:sz="8" w:space="0" w:color="auto"/>
            </w:tcBorders>
            <w:shd w:val="clear" w:color="auto" w:fill="auto"/>
          </w:tcPr>
          <w:p w14:paraId="00A56D79"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1,288,800</w:t>
            </w:r>
          </w:p>
        </w:tc>
        <w:tc>
          <w:tcPr>
            <w:tcW w:w="0" w:type="auto"/>
            <w:tcBorders>
              <w:top w:val="nil"/>
              <w:left w:val="nil"/>
              <w:bottom w:val="single" w:sz="8" w:space="0" w:color="auto"/>
              <w:right w:val="single" w:sz="8" w:space="0" w:color="auto"/>
            </w:tcBorders>
            <w:shd w:val="clear" w:color="auto" w:fill="auto"/>
          </w:tcPr>
          <w:p w14:paraId="656579D2" w14:textId="62D1CCB4" w:rsidR="00575FA2" w:rsidRPr="007948A5" w:rsidRDefault="00575FA2" w:rsidP="00575FA2">
            <w:pPr>
              <w:widowControl/>
              <w:autoSpaceDE/>
              <w:autoSpaceDN/>
              <w:adjustRightInd/>
              <w:jc w:val="center"/>
              <w:rPr>
                <w:rFonts w:cs="Arial"/>
                <w:color w:val="000000"/>
                <w:sz w:val="16"/>
                <w:szCs w:val="16"/>
              </w:rPr>
            </w:pPr>
            <w:r w:rsidRPr="007948A5">
              <w:rPr>
                <w:sz w:val="16"/>
                <w:szCs w:val="16"/>
              </w:rPr>
              <w:t>37.68</w:t>
            </w:r>
          </w:p>
        </w:tc>
        <w:tc>
          <w:tcPr>
            <w:tcW w:w="0" w:type="auto"/>
            <w:tcBorders>
              <w:top w:val="nil"/>
              <w:left w:val="nil"/>
              <w:bottom w:val="single" w:sz="8" w:space="0" w:color="auto"/>
              <w:right w:val="single" w:sz="8" w:space="0" w:color="auto"/>
            </w:tcBorders>
            <w:shd w:val="clear" w:color="auto" w:fill="auto"/>
          </w:tcPr>
          <w:p w14:paraId="00FF5658" w14:textId="77777777" w:rsidR="00575FA2" w:rsidRPr="007948A5" w:rsidRDefault="00575FA2" w:rsidP="00575FA2">
            <w:pPr>
              <w:jc w:val="center"/>
              <w:rPr>
                <w:rFonts w:cs="Arial"/>
                <w:color w:val="000000"/>
                <w:sz w:val="16"/>
                <w:szCs w:val="16"/>
              </w:rPr>
            </w:pPr>
            <w:r w:rsidRPr="007948A5">
              <w:rPr>
                <w:rFonts w:cs="Arial"/>
                <w:color w:val="000000"/>
                <w:sz w:val="16"/>
                <w:szCs w:val="16"/>
              </w:rPr>
              <w:t>0.05</w:t>
            </w:r>
          </w:p>
        </w:tc>
        <w:tc>
          <w:tcPr>
            <w:tcW w:w="667" w:type="dxa"/>
            <w:tcBorders>
              <w:top w:val="nil"/>
              <w:left w:val="nil"/>
              <w:bottom w:val="single" w:sz="8" w:space="0" w:color="auto"/>
              <w:right w:val="single" w:sz="8" w:space="0" w:color="auto"/>
            </w:tcBorders>
            <w:shd w:val="clear" w:color="auto" w:fill="auto"/>
          </w:tcPr>
          <w:p w14:paraId="5EA01FDF" w14:textId="01B33041" w:rsidR="00575FA2" w:rsidRPr="007948A5" w:rsidRDefault="00575FA2" w:rsidP="00575FA2">
            <w:pPr>
              <w:widowControl/>
              <w:autoSpaceDE/>
              <w:autoSpaceDN/>
              <w:adjustRightInd/>
              <w:jc w:val="center"/>
              <w:rPr>
                <w:rFonts w:cs="Arial"/>
                <w:color w:val="000000"/>
                <w:sz w:val="16"/>
                <w:szCs w:val="16"/>
              </w:rPr>
            </w:pPr>
            <w:r w:rsidRPr="007948A5">
              <w:rPr>
                <w:sz w:val="16"/>
                <w:szCs w:val="16"/>
              </w:rPr>
              <w:t>1.884</w:t>
            </w:r>
          </w:p>
        </w:tc>
        <w:tc>
          <w:tcPr>
            <w:tcW w:w="1017" w:type="dxa"/>
            <w:tcBorders>
              <w:top w:val="nil"/>
              <w:left w:val="nil"/>
              <w:bottom w:val="single" w:sz="8" w:space="0" w:color="auto"/>
              <w:right w:val="single" w:sz="8" w:space="0" w:color="auto"/>
            </w:tcBorders>
            <w:shd w:val="clear" w:color="auto" w:fill="auto"/>
          </w:tcPr>
          <w:p w14:paraId="3FF386CE"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64,440</w:t>
            </w:r>
          </w:p>
        </w:tc>
        <w:tc>
          <w:tcPr>
            <w:tcW w:w="1217" w:type="dxa"/>
            <w:tcBorders>
              <w:top w:val="nil"/>
              <w:left w:val="nil"/>
              <w:bottom w:val="single" w:sz="8" w:space="0" w:color="auto"/>
              <w:right w:val="single" w:sz="8" w:space="0" w:color="auto"/>
            </w:tcBorders>
            <w:shd w:val="clear" w:color="auto" w:fill="auto"/>
          </w:tcPr>
          <w:p w14:paraId="7C875523" w14:textId="12456450" w:rsidR="00575FA2" w:rsidRPr="007948A5" w:rsidRDefault="00575FA2" w:rsidP="00575FA2">
            <w:pPr>
              <w:widowControl/>
              <w:autoSpaceDE/>
              <w:autoSpaceDN/>
              <w:adjustRightInd/>
              <w:jc w:val="center"/>
              <w:rPr>
                <w:rFonts w:cs="Arial"/>
                <w:color w:val="000000"/>
                <w:sz w:val="16"/>
                <w:szCs w:val="16"/>
              </w:rPr>
            </w:pPr>
            <w:r w:rsidRPr="007948A5">
              <w:rPr>
                <w:sz w:val="16"/>
                <w:szCs w:val="16"/>
              </w:rPr>
              <w:t>2,428,099</w:t>
            </w:r>
          </w:p>
        </w:tc>
      </w:tr>
      <w:tr w:rsidR="00575FA2" w:rsidRPr="00247729" w14:paraId="1D60C2EA" w14:textId="77777777" w:rsidTr="00104FF0">
        <w:trPr>
          <w:trHeight w:val="645"/>
          <w:jc w:val="center"/>
        </w:trPr>
        <w:tc>
          <w:tcPr>
            <w:tcW w:w="0" w:type="auto"/>
            <w:tcBorders>
              <w:top w:val="nil"/>
              <w:left w:val="single" w:sz="8" w:space="0" w:color="auto"/>
              <w:bottom w:val="single" w:sz="8" w:space="0" w:color="auto"/>
              <w:right w:val="single" w:sz="8" w:space="0" w:color="auto"/>
            </w:tcBorders>
            <w:shd w:val="clear" w:color="auto" w:fill="auto"/>
            <w:hideMark/>
          </w:tcPr>
          <w:p w14:paraId="42A8194A"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 xml:space="preserve">5. CPHE employer provides application information to Ag establishment employer </w:t>
            </w:r>
          </w:p>
        </w:tc>
        <w:tc>
          <w:tcPr>
            <w:tcW w:w="0" w:type="auto"/>
            <w:tcBorders>
              <w:top w:val="nil"/>
              <w:left w:val="nil"/>
              <w:bottom w:val="single" w:sz="8" w:space="0" w:color="auto"/>
              <w:right w:val="single" w:sz="8" w:space="0" w:color="auto"/>
            </w:tcBorders>
            <w:shd w:val="clear" w:color="auto" w:fill="auto"/>
            <w:hideMark/>
          </w:tcPr>
          <w:p w14:paraId="45DF159B"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Employer</w:t>
            </w:r>
          </w:p>
        </w:tc>
        <w:tc>
          <w:tcPr>
            <w:tcW w:w="0" w:type="auto"/>
            <w:tcBorders>
              <w:top w:val="nil"/>
              <w:left w:val="nil"/>
              <w:bottom w:val="single" w:sz="8" w:space="0" w:color="auto"/>
              <w:right w:val="single" w:sz="8" w:space="0" w:color="auto"/>
            </w:tcBorders>
            <w:shd w:val="clear" w:color="auto" w:fill="auto"/>
            <w:hideMark/>
          </w:tcPr>
          <w:p w14:paraId="1A4CC077"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42,272</w:t>
            </w:r>
          </w:p>
        </w:tc>
        <w:tc>
          <w:tcPr>
            <w:tcW w:w="0" w:type="auto"/>
            <w:tcBorders>
              <w:top w:val="nil"/>
              <w:left w:val="nil"/>
              <w:bottom w:val="single" w:sz="8" w:space="0" w:color="auto"/>
              <w:right w:val="single" w:sz="8" w:space="0" w:color="auto"/>
            </w:tcBorders>
            <w:shd w:val="clear" w:color="auto" w:fill="auto"/>
            <w:hideMark/>
          </w:tcPr>
          <w:p w14:paraId="0D8050F4"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13,707,882</w:t>
            </w:r>
          </w:p>
        </w:tc>
        <w:tc>
          <w:tcPr>
            <w:tcW w:w="0" w:type="auto"/>
            <w:tcBorders>
              <w:top w:val="nil"/>
              <w:left w:val="nil"/>
              <w:bottom w:val="single" w:sz="8" w:space="0" w:color="auto"/>
              <w:right w:val="single" w:sz="8" w:space="0" w:color="auto"/>
            </w:tcBorders>
            <w:shd w:val="clear" w:color="auto" w:fill="auto"/>
            <w:hideMark/>
          </w:tcPr>
          <w:p w14:paraId="0EAE4B34" w14:textId="0B260D15" w:rsidR="00575FA2" w:rsidRPr="007948A5" w:rsidRDefault="00575FA2" w:rsidP="00575FA2">
            <w:pPr>
              <w:widowControl/>
              <w:autoSpaceDE/>
              <w:autoSpaceDN/>
              <w:adjustRightInd/>
              <w:jc w:val="center"/>
              <w:rPr>
                <w:rFonts w:cs="Arial"/>
                <w:color w:val="000000"/>
                <w:sz w:val="16"/>
                <w:szCs w:val="16"/>
              </w:rPr>
            </w:pPr>
            <w:r w:rsidRPr="007948A5">
              <w:rPr>
                <w:sz w:val="16"/>
                <w:szCs w:val="16"/>
              </w:rPr>
              <w:t>46.61</w:t>
            </w:r>
          </w:p>
        </w:tc>
        <w:tc>
          <w:tcPr>
            <w:tcW w:w="0" w:type="auto"/>
            <w:tcBorders>
              <w:top w:val="nil"/>
              <w:left w:val="nil"/>
              <w:bottom w:val="single" w:sz="8" w:space="0" w:color="auto"/>
              <w:right w:val="single" w:sz="8" w:space="0" w:color="auto"/>
            </w:tcBorders>
            <w:shd w:val="clear" w:color="auto" w:fill="auto"/>
            <w:hideMark/>
          </w:tcPr>
          <w:p w14:paraId="4F87C3F6" w14:textId="77777777" w:rsidR="00575FA2" w:rsidRPr="007948A5" w:rsidRDefault="00575FA2" w:rsidP="00575FA2">
            <w:pPr>
              <w:jc w:val="center"/>
              <w:rPr>
                <w:sz w:val="16"/>
                <w:szCs w:val="16"/>
              </w:rPr>
            </w:pPr>
            <w:r w:rsidRPr="007948A5">
              <w:rPr>
                <w:rFonts w:cs="Arial"/>
                <w:color w:val="000000"/>
                <w:sz w:val="16"/>
                <w:szCs w:val="16"/>
              </w:rPr>
              <w:t>0.10</w:t>
            </w:r>
          </w:p>
        </w:tc>
        <w:tc>
          <w:tcPr>
            <w:tcW w:w="667" w:type="dxa"/>
            <w:tcBorders>
              <w:top w:val="nil"/>
              <w:left w:val="nil"/>
              <w:bottom w:val="single" w:sz="8" w:space="0" w:color="auto"/>
              <w:right w:val="single" w:sz="8" w:space="0" w:color="auto"/>
            </w:tcBorders>
            <w:shd w:val="clear" w:color="auto" w:fill="auto"/>
            <w:hideMark/>
          </w:tcPr>
          <w:p w14:paraId="26758571" w14:textId="524EE2BD" w:rsidR="00575FA2" w:rsidRPr="007948A5" w:rsidRDefault="00575FA2" w:rsidP="00575FA2">
            <w:pPr>
              <w:widowControl/>
              <w:autoSpaceDE/>
              <w:autoSpaceDN/>
              <w:adjustRightInd/>
              <w:jc w:val="center"/>
              <w:rPr>
                <w:rFonts w:cs="Arial"/>
                <w:color w:val="000000"/>
                <w:sz w:val="16"/>
                <w:szCs w:val="16"/>
              </w:rPr>
            </w:pPr>
            <w:r w:rsidRPr="007948A5">
              <w:rPr>
                <w:sz w:val="16"/>
                <w:szCs w:val="16"/>
              </w:rPr>
              <w:t>4.661</w:t>
            </w:r>
          </w:p>
        </w:tc>
        <w:tc>
          <w:tcPr>
            <w:tcW w:w="1017" w:type="dxa"/>
            <w:tcBorders>
              <w:top w:val="nil"/>
              <w:left w:val="nil"/>
              <w:bottom w:val="single" w:sz="8" w:space="0" w:color="auto"/>
              <w:right w:val="single" w:sz="8" w:space="0" w:color="auto"/>
            </w:tcBorders>
            <w:shd w:val="clear" w:color="auto" w:fill="auto"/>
            <w:hideMark/>
          </w:tcPr>
          <w:p w14:paraId="058D0810"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1,370,788</w:t>
            </w:r>
          </w:p>
        </w:tc>
        <w:tc>
          <w:tcPr>
            <w:tcW w:w="1217" w:type="dxa"/>
            <w:tcBorders>
              <w:top w:val="nil"/>
              <w:left w:val="nil"/>
              <w:bottom w:val="single" w:sz="8" w:space="0" w:color="auto"/>
              <w:right w:val="single" w:sz="8" w:space="0" w:color="auto"/>
            </w:tcBorders>
            <w:shd w:val="clear" w:color="auto" w:fill="auto"/>
            <w:hideMark/>
          </w:tcPr>
          <w:p w14:paraId="0E7AF048" w14:textId="4DD0A510" w:rsidR="00575FA2" w:rsidRPr="007948A5" w:rsidRDefault="00575FA2" w:rsidP="00575FA2">
            <w:pPr>
              <w:widowControl/>
              <w:autoSpaceDE/>
              <w:autoSpaceDN/>
              <w:adjustRightInd/>
              <w:jc w:val="center"/>
              <w:rPr>
                <w:rFonts w:cs="Arial"/>
                <w:color w:val="000000"/>
                <w:sz w:val="16"/>
                <w:szCs w:val="16"/>
              </w:rPr>
            </w:pPr>
            <w:r w:rsidRPr="007948A5">
              <w:rPr>
                <w:sz w:val="16"/>
                <w:szCs w:val="16"/>
              </w:rPr>
              <w:t>63,892,438</w:t>
            </w:r>
          </w:p>
        </w:tc>
      </w:tr>
      <w:tr w:rsidR="00575FA2" w:rsidRPr="00247729" w14:paraId="1142062E" w14:textId="77777777" w:rsidTr="00104FF0">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24224CCC"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6. Ag establishment employer receives the application information from CPHE employer</w:t>
            </w:r>
          </w:p>
        </w:tc>
        <w:tc>
          <w:tcPr>
            <w:tcW w:w="0" w:type="auto"/>
            <w:tcBorders>
              <w:top w:val="nil"/>
              <w:left w:val="nil"/>
              <w:bottom w:val="single" w:sz="8" w:space="0" w:color="auto"/>
              <w:right w:val="single" w:sz="8" w:space="0" w:color="auto"/>
            </w:tcBorders>
            <w:shd w:val="clear" w:color="auto" w:fill="auto"/>
          </w:tcPr>
          <w:p w14:paraId="52E8F404"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Establishment Employer</w:t>
            </w:r>
          </w:p>
        </w:tc>
        <w:tc>
          <w:tcPr>
            <w:tcW w:w="0" w:type="auto"/>
            <w:tcBorders>
              <w:top w:val="nil"/>
              <w:left w:val="nil"/>
              <w:bottom w:val="single" w:sz="8" w:space="0" w:color="auto"/>
              <w:right w:val="single" w:sz="8" w:space="0" w:color="auto"/>
            </w:tcBorders>
            <w:shd w:val="clear" w:color="auto" w:fill="auto"/>
          </w:tcPr>
          <w:p w14:paraId="4DE62959"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871,935</w:t>
            </w:r>
          </w:p>
        </w:tc>
        <w:tc>
          <w:tcPr>
            <w:tcW w:w="0" w:type="auto"/>
            <w:tcBorders>
              <w:top w:val="nil"/>
              <w:left w:val="nil"/>
              <w:bottom w:val="single" w:sz="8" w:space="0" w:color="auto"/>
              <w:right w:val="single" w:sz="8" w:space="0" w:color="auto"/>
            </w:tcBorders>
            <w:shd w:val="clear" w:color="auto" w:fill="auto"/>
          </w:tcPr>
          <w:p w14:paraId="11CD2AC1"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13,707,882</w:t>
            </w:r>
          </w:p>
        </w:tc>
        <w:tc>
          <w:tcPr>
            <w:tcW w:w="0" w:type="auto"/>
            <w:tcBorders>
              <w:top w:val="nil"/>
              <w:left w:val="nil"/>
              <w:bottom w:val="single" w:sz="8" w:space="0" w:color="auto"/>
              <w:right w:val="single" w:sz="8" w:space="0" w:color="auto"/>
            </w:tcBorders>
            <w:shd w:val="clear" w:color="auto" w:fill="auto"/>
          </w:tcPr>
          <w:p w14:paraId="06EDE56A" w14:textId="43192C6B" w:rsidR="00575FA2" w:rsidRPr="007948A5" w:rsidRDefault="00575FA2" w:rsidP="00575FA2">
            <w:pPr>
              <w:widowControl/>
              <w:autoSpaceDE/>
              <w:autoSpaceDN/>
              <w:adjustRightInd/>
              <w:jc w:val="center"/>
              <w:rPr>
                <w:rFonts w:cs="Arial"/>
                <w:color w:val="000000"/>
                <w:sz w:val="16"/>
                <w:szCs w:val="16"/>
              </w:rPr>
            </w:pPr>
            <w:r w:rsidRPr="007948A5">
              <w:rPr>
                <w:sz w:val="16"/>
                <w:szCs w:val="16"/>
              </w:rPr>
              <w:t>51.50</w:t>
            </w:r>
          </w:p>
        </w:tc>
        <w:tc>
          <w:tcPr>
            <w:tcW w:w="0" w:type="auto"/>
            <w:tcBorders>
              <w:top w:val="nil"/>
              <w:left w:val="nil"/>
              <w:bottom w:val="single" w:sz="8" w:space="0" w:color="auto"/>
              <w:right w:val="single" w:sz="8" w:space="0" w:color="auto"/>
            </w:tcBorders>
            <w:shd w:val="clear" w:color="auto" w:fill="auto"/>
          </w:tcPr>
          <w:p w14:paraId="6F86C8EE" w14:textId="77777777" w:rsidR="00575FA2" w:rsidRPr="007948A5" w:rsidRDefault="00575FA2" w:rsidP="00575FA2">
            <w:pPr>
              <w:jc w:val="center"/>
              <w:rPr>
                <w:sz w:val="16"/>
                <w:szCs w:val="16"/>
              </w:rPr>
            </w:pPr>
            <w:r w:rsidRPr="007948A5">
              <w:rPr>
                <w:rFonts w:cs="Arial"/>
                <w:color w:val="000000"/>
                <w:sz w:val="16"/>
                <w:szCs w:val="16"/>
              </w:rPr>
              <w:t>0.10</w:t>
            </w:r>
          </w:p>
        </w:tc>
        <w:tc>
          <w:tcPr>
            <w:tcW w:w="667" w:type="dxa"/>
            <w:tcBorders>
              <w:top w:val="nil"/>
              <w:left w:val="nil"/>
              <w:bottom w:val="single" w:sz="8" w:space="0" w:color="auto"/>
              <w:right w:val="single" w:sz="8" w:space="0" w:color="auto"/>
            </w:tcBorders>
            <w:shd w:val="clear" w:color="auto" w:fill="auto"/>
          </w:tcPr>
          <w:p w14:paraId="20D73FDC" w14:textId="375D3E2F" w:rsidR="00575FA2" w:rsidRPr="007948A5" w:rsidRDefault="00575FA2" w:rsidP="00575FA2">
            <w:pPr>
              <w:widowControl/>
              <w:autoSpaceDE/>
              <w:autoSpaceDN/>
              <w:adjustRightInd/>
              <w:jc w:val="center"/>
              <w:rPr>
                <w:rFonts w:cs="Arial"/>
                <w:color w:val="000000"/>
                <w:sz w:val="16"/>
                <w:szCs w:val="16"/>
              </w:rPr>
            </w:pPr>
            <w:r w:rsidRPr="007948A5">
              <w:rPr>
                <w:sz w:val="16"/>
                <w:szCs w:val="16"/>
              </w:rPr>
              <w:t>5.150</w:t>
            </w:r>
          </w:p>
        </w:tc>
        <w:tc>
          <w:tcPr>
            <w:tcW w:w="1017" w:type="dxa"/>
            <w:tcBorders>
              <w:top w:val="nil"/>
              <w:left w:val="nil"/>
              <w:bottom w:val="single" w:sz="8" w:space="0" w:color="auto"/>
              <w:right w:val="single" w:sz="8" w:space="0" w:color="auto"/>
            </w:tcBorders>
            <w:shd w:val="clear" w:color="auto" w:fill="auto"/>
          </w:tcPr>
          <w:p w14:paraId="7CB995E3" w14:textId="1CD01A70"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1,370,788</w:t>
            </w:r>
          </w:p>
        </w:tc>
        <w:tc>
          <w:tcPr>
            <w:tcW w:w="1217" w:type="dxa"/>
            <w:tcBorders>
              <w:top w:val="nil"/>
              <w:left w:val="nil"/>
              <w:bottom w:val="single" w:sz="8" w:space="0" w:color="auto"/>
              <w:right w:val="single" w:sz="8" w:space="0" w:color="auto"/>
            </w:tcBorders>
            <w:shd w:val="clear" w:color="auto" w:fill="auto"/>
          </w:tcPr>
          <w:p w14:paraId="76B823CA" w14:textId="6F30D969" w:rsidR="00575FA2" w:rsidRPr="007948A5" w:rsidRDefault="00575FA2" w:rsidP="00575FA2">
            <w:pPr>
              <w:widowControl/>
              <w:autoSpaceDE/>
              <w:autoSpaceDN/>
              <w:adjustRightInd/>
              <w:jc w:val="center"/>
              <w:rPr>
                <w:rFonts w:cs="Arial"/>
                <w:color w:val="000000"/>
                <w:sz w:val="16"/>
                <w:szCs w:val="16"/>
              </w:rPr>
            </w:pPr>
            <w:r w:rsidRPr="007948A5">
              <w:rPr>
                <w:sz w:val="16"/>
                <w:szCs w:val="16"/>
              </w:rPr>
              <w:t>70,595,592</w:t>
            </w:r>
          </w:p>
        </w:tc>
      </w:tr>
      <w:tr w:rsidR="00575FA2" w:rsidRPr="00247729" w14:paraId="040E93A0" w14:textId="77777777" w:rsidTr="00104FF0">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2CF3C7B0"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7. Ag Establishment Provides Label/Application Information to Handlers</w:t>
            </w:r>
          </w:p>
        </w:tc>
        <w:tc>
          <w:tcPr>
            <w:tcW w:w="0" w:type="auto"/>
            <w:tcBorders>
              <w:top w:val="nil"/>
              <w:left w:val="nil"/>
              <w:bottom w:val="single" w:sz="8" w:space="0" w:color="auto"/>
              <w:right w:val="single" w:sz="8" w:space="0" w:color="auto"/>
            </w:tcBorders>
            <w:shd w:val="clear" w:color="auto" w:fill="auto"/>
          </w:tcPr>
          <w:p w14:paraId="1F406E8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Establishment Employer</w:t>
            </w:r>
          </w:p>
        </w:tc>
        <w:tc>
          <w:tcPr>
            <w:tcW w:w="0" w:type="auto"/>
            <w:tcBorders>
              <w:top w:val="nil"/>
              <w:left w:val="nil"/>
              <w:bottom w:val="single" w:sz="8" w:space="0" w:color="auto"/>
              <w:right w:val="single" w:sz="8" w:space="0" w:color="auto"/>
            </w:tcBorders>
            <w:shd w:val="clear" w:color="auto" w:fill="auto"/>
          </w:tcPr>
          <w:p w14:paraId="05DCDE61"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201,145</w:t>
            </w:r>
          </w:p>
        </w:tc>
        <w:tc>
          <w:tcPr>
            <w:tcW w:w="0" w:type="auto"/>
            <w:tcBorders>
              <w:top w:val="nil"/>
              <w:left w:val="nil"/>
              <w:bottom w:val="single" w:sz="8" w:space="0" w:color="auto"/>
              <w:right w:val="single" w:sz="8" w:space="0" w:color="auto"/>
            </w:tcBorders>
            <w:shd w:val="clear" w:color="auto" w:fill="auto"/>
          </w:tcPr>
          <w:p w14:paraId="054BDE99"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2,011,450</w:t>
            </w:r>
          </w:p>
        </w:tc>
        <w:tc>
          <w:tcPr>
            <w:tcW w:w="0" w:type="auto"/>
            <w:tcBorders>
              <w:top w:val="nil"/>
              <w:left w:val="nil"/>
              <w:bottom w:val="single" w:sz="8" w:space="0" w:color="auto"/>
              <w:right w:val="single" w:sz="8" w:space="0" w:color="auto"/>
            </w:tcBorders>
            <w:shd w:val="clear" w:color="auto" w:fill="auto"/>
          </w:tcPr>
          <w:p w14:paraId="4AA73F44" w14:textId="03F27397" w:rsidR="00575FA2" w:rsidRPr="007948A5" w:rsidRDefault="00575FA2" w:rsidP="00575FA2">
            <w:pPr>
              <w:widowControl/>
              <w:autoSpaceDE/>
              <w:autoSpaceDN/>
              <w:adjustRightInd/>
              <w:jc w:val="center"/>
              <w:rPr>
                <w:rFonts w:cs="Arial"/>
                <w:color w:val="000000"/>
                <w:sz w:val="16"/>
                <w:szCs w:val="16"/>
              </w:rPr>
            </w:pPr>
            <w:r w:rsidRPr="007948A5">
              <w:rPr>
                <w:sz w:val="16"/>
                <w:szCs w:val="16"/>
              </w:rPr>
              <w:t>51.50</w:t>
            </w:r>
          </w:p>
        </w:tc>
        <w:tc>
          <w:tcPr>
            <w:tcW w:w="0" w:type="auto"/>
            <w:tcBorders>
              <w:top w:val="nil"/>
              <w:left w:val="nil"/>
              <w:bottom w:val="single" w:sz="8" w:space="0" w:color="auto"/>
              <w:right w:val="single" w:sz="8" w:space="0" w:color="auto"/>
            </w:tcBorders>
            <w:shd w:val="clear" w:color="auto" w:fill="auto"/>
          </w:tcPr>
          <w:p w14:paraId="0D32E993" w14:textId="77777777" w:rsidR="00575FA2" w:rsidRPr="007948A5" w:rsidRDefault="00575FA2" w:rsidP="00575FA2">
            <w:pPr>
              <w:jc w:val="center"/>
              <w:rPr>
                <w:rFonts w:cs="Arial"/>
                <w:color w:val="000000"/>
                <w:sz w:val="16"/>
                <w:szCs w:val="16"/>
              </w:rPr>
            </w:pPr>
            <w:r w:rsidRPr="007948A5">
              <w:rPr>
                <w:rFonts w:cs="Arial"/>
                <w:color w:val="000000"/>
                <w:sz w:val="16"/>
                <w:szCs w:val="16"/>
              </w:rPr>
              <w:t>0.117</w:t>
            </w:r>
          </w:p>
        </w:tc>
        <w:tc>
          <w:tcPr>
            <w:tcW w:w="667" w:type="dxa"/>
            <w:tcBorders>
              <w:top w:val="nil"/>
              <w:left w:val="nil"/>
              <w:bottom w:val="single" w:sz="8" w:space="0" w:color="auto"/>
              <w:right w:val="single" w:sz="8" w:space="0" w:color="auto"/>
            </w:tcBorders>
            <w:shd w:val="clear" w:color="auto" w:fill="auto"/>
          </w:tcPr>
          <w:p w14:paraId="75376605" w14:textId="0F277389" w:rsidR="00575FA2" w:rsidRPr="007948A5" w:rsidRDefault="00575FA2" w:rsidP="00575FA2">
            <w:pPr>
              <w:widowControl/>
              <w:autoSpaceDE/>
              <w:autoSpaceDN/>
              <w:adjustRightInd/>
              <w:jc w:val="center"/>
              <w:rPr>
                <w:rFonts w:cs="Arial"/>
                <w:color w:val="000000"/>
                <w:sz w:val="16"/>
                <w:szCs w:val="16"/>
              </w:rPr>
            </w:pPr>
            <w:r w:rsidRPr="007948A5">
              <w:rPr>
                <w:sz w:val="16"/>
                <w:szCs w:val="16"/>
              </w:rPr>
              <w:t>6.026</w:t>
            </w:r>
          </w:p>
        </w:tc>
        <w:tc>
          <w:tcPr>
            <w:tcW w:w="1017" w:type="dxa"/>
            <w:tcBorders>
              <w:top w:val="nil"/>
              <w:left w:val="nil"/>
              <w:bottom w:val="single" w:sz="8" w:space="0" w:color="auto"/>
              <w:right w:val="single" w:sz="8" w:space="0" w:color="auto"/>
            </w:tcBorders>
            <w:shd w:val="clear" w:color="auto" w:fill="auto"/>
          </w:tcPr>
          <w:p w14:paraId="6951C1CE"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235,340</w:t>
            </w:r>
          </w:p>
        </w:tc>
        <w:tc>
          <w:tcPr>
            <w:tcW w:w="1217" w:type="dxa"/>
            <w:tcBorders>
              <w:top w:val="nil"/>
              <w:left w:val="nil"/>
              <w:bottom w:val="single" w:sz="8" w:space="0" w:color="auto"/>
              <w:right w:val="single" w:sz="8" w:space="0" w:color="auto"/>
            </w:tcBorders>
            <w:shd w:val="clear" w:color="auto" w:fill="auto"/>
          </w:tcPr>
          <w:p w14:paraId="0084DC93" w14:textId="78394C2B" w:rsidR="00575FA2" w:rsidRPr="007948A5" w:rsidRDefault="00575FA2" w:rsidP="00575FA2">
            <w:pPr>
              <w:widowControl/>
              <w:autoSpaceDE/>
              <w:autoSpaceDN/>
              <w:adjustRightInd/>
              <w:jc w:val="center"/>
              <w:rPr>
                <w:rFonts w:cs="Arial"/>
                <w:color w:val="000000"/>
                <w:sz w:val="16"/>
                <w:szCs w:val="16"/>
              </w:rPr>
            </w:pPr>
            <w:r w:rsidRPr="007948A5">
              <w:rPr>
                <w:sz w:val="16"/>
                <w:szCs w:val="16"/>
              </w:rPr>
              <w:t>12,119,992</w:t>
            </w:r>
          </w:p>
        </w:tc>
      </w:tr>
      <w:tr w:rsidR="00575FA2" w:rsidRPr="00247729" w14:paraId="7ABBD742" w14:textId="77777777" w:rsidTr="00104FF0">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3E4218A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8. Ag Handler Receives Label/Application Information from Ag Establishment</w:t>
            </w:r>
          </w:p>
        </w:tc>
        <w:tc>
          <w:tcPr>
            <w:tcW w:w="0" w:type="auto"/>
            <w:tcBorders>
              <w:top w:val="nil"/>
              <w:left w:val="nil"/>
              <w:bottom w:val="single" w:sz="8" w:space="0" w:color="auto"/>
              <w:right w:val="single" w:sz="8" w:space="0" w:color="auto"/>
            </w:tcBorders>
            <w:shd w:val="clear" w:color="auto" w:fill="auto"/>
          </w:tcPr>
          <w:p w14:paraId="08B86E22"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 Establishment Handlers</w:t>
            </w:r>
          </w:p>
        </w:tc>
        <w:tc>
          <w:tcPr>
            <w:tcW w:w="0" w:type="auto"/>
            <w:tcBorders>
              <w:top w:val="nil"/>
              <w:left w:val="nil"/>
              <w:bottom w:val="single" w:sz="8" w:space="0" w:color="auto"/>
              <w:right w:val="single" w:sz="8" w:space="0" w:color="auto"/>
            </w:tcBorders>
            <w:shd w:val="clear" w:color="auto" w:fill="auto"/>
          </w:tcPr>
          <w:p w14:paraId="2665D011"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274,053</w:t>
            </w:r>
          </w:p>
        </w:tc>
        <w:tc>
          <w:tcPr>
            <w:tcW w:w="0" w:type="auto"/>
            <w:tcBorders>
              <w:top w:val="nil"/>
              <w:left w:val="nil"/>
              <w:bottom w:val="single" w:sz="8" w:space="0" w:color="auto"/>
              <w:right w:val="single" w:sz="8" w:space="0" w:color="auto"/>
            </w:tcBorders>
            <w:shd w:val="clear" w:color="auto" w:fill="auto"/>
          </w:tcPr>
          <w:p w14:paraId="2AEBDB1E"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2,011,450</w:t>
            </w:r>
          </w:p>
        </w:tc>
        <w:tc>
          <w:tcPr>
            <w:tcW w:w="0" w:type="auto"/>
            <w:tcBorders>
              <w:top w:val="nil"/>
              <w:left w:val="nil"/>
              <w:bottom w:val="single" w:sz="8" w:space="0" w:color="auto"/>
              <w:right w:val="single" w:sz="8" w:space="0" w:color="auto"/>
            </w:tcBorders>
            <w:shd w:val="clear" w:color="auto" w:fill="auto"/>
          </w:tcPr>
          <w:p w14:paraId="3541D78E" w14:textId="492C0B33" w:rsidR="00575FA2" w:rsidRPr="007948A5" w:rsidRDefault="00575FA2" w:rsidP="00575FA2">
            <w:pPr>
              <w:widowControl/>
              <w:autoSpaceDE/>
              <w:autoSpaceDN/>
              <w:adjustRightInd/>
              <w:jc w:val="center"/>
              <w:rPr>
                <w:rFonts w:cs="Arial"/>
                <w:color w:val="000000"/>
                <w:sz w:val="16"/>
                <w:szCs w:val="16"/>
              </w:rPr>
            </w:pPr>
            <w:r w:rsidRPr="007948A5">
              <w:rPr>
                <w:sz w:val="16"/>
                <w:szCs w:val="16"/>
              </w:rPr>
              <w:t>32.11</w:t>
            </w:r>
          </w:p>
        </w:tc>
        <w:tc>
          <w:tcPr>
            <w:tcW w:w="0" w:type="auto"/>
            <w:tcBorders>
              <w:top w:val="nil"/>
              <w:left w:val="nil"/>
              <w:bottom w:val="single" w:sz="8" w:space="0" w:color="auto"/>
              <w:right w:val="single" w:sz="8" w:space="0" w:color="auto"/>
            </w:tcBorders>
            <w:shd w:val="clear" w:color="auto" w:fill="auto"/>
          </w:tcPr>
          <w:p w14:paraId="39F72B44" w14:textId="77777777" w:rsidR="00575FA2" w:rsidRPr="007948A5" w:rsidRDefault="00575FA2" w:rsidP="00575FA2">
            <w:pPr>
              <w:jc w:val="center"/>
              <w:rPr>
                <w:rFonts w:cs="Arial"/>
                <w:color w:val="000000"/>
                <w:sz w:val="16"/>
                <w:szCs w:val="16"/>
              </w:rPr>
            </w:pPr>
            <w:r w:rsidRPr="007948A5">
              <w:rPr>
                <w:rFonts w:cs="Arial"/>
                <w:color w:val="000000"/>
                <w:sz w:val="16"/>
                <w:szCs w:val="16"/>
              </w:rPr>
              <w:t>0.117</w:t>
            </w:r>
          </w:p>
        </w:tc>
        <w:tc>
          <w:tcPr>
            <w:tcW w:w="667" w:type="dxa"/>
            <w:tcBorders>
              <w:top w:val="nil"/>
              <w:left w:val="nil"/>
              <w:bottom w:val="single" w:sz="8" w:space="0" w:color="auto"/>
              <w:right w:val="single" w:sz="8" w:space="0" w:color="auto"/>
            </w:tcBorders>
            <w:shd w:val="clear" w:color="auto" w:fill="auto"/>
          </w:tcPr>
          <w:p w14:paraId="5A43B0E2" w14:textId="7787F5CE" w:rsidR="00575FA2" w:rsidRPr="007948A5" w:rsidRDefault="00575FA2" w:rsidP="00575FA2">
            <w:pPr>
              <w:widowControl/>
              <w:autoSpaceDE/>
              <w:autoSpaceDN/>
              <w:adjustRightInd/>
              <w:jc w:val="center"/>
              <w:rPr>
                <w:rFonts w:cs="Arial"/>
                <w:color w:val="000000"/>
                <w:sz w:val="16"/>
                <w:szCs w:val="16"/>
              </w:rPr>
            </w:pPr>
            <w:r w:rsidRPr="007948A5">
              <w:rPr>
                <w:sz w:val="16"/>
                <w:szCs w:val="16"/>
              </w:rPr>
              <w:t>3.757</w:t>
            </w:r>
          </w:p>
        </w:tc>
        <w:tc>
          <w:tcPr>
            <w:tcW w:w="1017" w:type="dxa"/>
            <w:tcBorders>
              <w:top w:val="nil"/>
              <w:left w:val="nil"/>
              <w:bottom w:val="single" w:sz="8" w:space="0" w:color="auto"/>
              <w:right w:val="single" w:sz="8" w:space="0" w:color="auto"/>
            </w:tcBorders>
            <w:shd w:val="clear" w:color="auto" w:fill="auto"/>
          </w:tcPr>
          <w:p w14:paraId="71E5BE7E"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235,340</w:t>
            </w:r>
          </w:p>
        </w:tc>
        <w:tc>
          <w:tcPr>
            <w:tcW w:w="1217" w:type="dxa"/>
            <w:tcBorders>
              <w:top w:val="nil"/>
              <w:left w:val="nil"/>
              <w:bottom w:val="single" w:sz="8" w:space="0" w:color="auto"/>
              <w:right w:val="single" w:sz="8" w:space="0" w:color="auto"/>
            </w:tcBorders>
            <w:shd w:val="clear" w:color="auto" w:fill="auto"/>
          </w:tcPr>
          <w:p w14:paraId="15C9D34C" w14:textId="39B68DDA" w:rsidR="00575FA2" w:rsidRPr="007948A5" w:rsidRDefault="00575FA2" w:rsidP="00575FA2">
            <w:pPr>
              <w:widowControl/>
              <w:autoSpaceDE/>
              <w:autoSpaceDN/>
              <w:adjustRightInd/>
              <w:jc w:val="center"/>
              <w:rPr>
                <w:rFonts w:cs="Arial"/>
                <w:color w:val="000000"/>
                <w:sz w:val="16"/>
                <w:szCs w:val="16"/>
              </w:rPr>
            </w:pPr>
            <w:r w:rsidRPr="007948A5">
              <w:rPr>
                <w:sz w:val="16"/>
                <w:szCs w:val="16"/>
              </w:rPr>
              <w:t>7,556,756</w:t>
            </w:r>
          </w:p>
        </w:tc>
      </w:tr>
      <w:tr w:rsidR="00575FA2" w:rsidRPr="00247729" w14:paraId="6CADC42A" w14:textId="77777777" w:rsidTr="00104FF0">
        <w:trPr>
          <w:trHeight w:val="825"/>
          <w:jc w:val="center"/>
        </w:trPr>
        <w:tc>
          <w:tcPr>
            <w:tcW w:w="0" w:type="auto"/>
            <w:tcBorders>
              <w:top w:val="nil"/>
              <w:left w:val="single" w:sz="8" w:space="0" w:color="auto"/>
              <w:bottom w:val="single" w:sz="8" w:space="0" w:color="auto"/>
              <w:right w:val="single" w:sz="8" w:space="0" w:color="auto"/>
            </w:tcBorders>
            <w:shd w:val="clear" w:color="auto" w:fill="auto"/>
          </w:tcPr>
          <w:p w14:paraId="133DF837"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9. CPHE Employer Provides Label/Application Information to CPHE Handlers</w:t>
            </w:r>
          </w:p>
        </w:tc>
        <w:tc>
          <w:tcPr>
            <w:tcW w:w="0" w:type="auto"/>
            <w:tcBorders>
              <w:top w:val="nil"/>
              <w:left w:val="nil"/>
              <w:bottom w:val="single" w:sz="8" w:space="0" w:color="auto"/>
              <w:right w:val="single" w:sz="8" w:space="0" w:color="auto"/>
            </w:tcBorders>
            <w:shd w:val="clear" w:color="auto" w:fill="auto"/>
          </w:tcPr>
          <w:p w14:paraId="4B68058F"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Employer</w:t>
            </w:r>
          </w:p>
        </w:tc>
        <w:tc>
          <w:tcPr>
            <w:tcW w:w="0" w:type="auto"/>
            <w:tcBorders>
              <w:top w:val="nil"/>
              <w:left w:val="nil"/>
              <w:bottom w:val="single" w:sz="8" w:space="0" w:color="auto"/>
              <w:right w:val="single" w:sz="8" w:space="0" w:color="auto"/>
            </w:tcBorders>
            <w:shd w:val="clear" w:color="auto" w:fill="auto"/>
          </w:tcPr>
          <w:p w14:paraId="70AA25E6"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1,936</w:t>
            </w:r>
          </w:p>
        </w:tc>
        <w:tc>
          <w:tcPr>
            <w:tcW w:w="0" w:type="auto"/>
            <w:tcBorders>
              <w:top w:val="nil"/>
              <w:left w:val="nil"/>
              <w:bottom w:val="single" w:sz="8" w:space="0" w:color="auto"/>
              <w:right w:val="single" w:sz="8" w:space="0" w:color="auto"/>
            </w:tcBorders>
            <w:shd w:val="clear" w:color="auto" w:fill="auto"/>
          </w:tcPr>
          <w:p w14:paraId="4A7CD86C"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1,288,800</w:t>
            </w:r>
          </w:p>
        </w:tc>
        <w:tc>
          <w:tcPr>
            <w:tcW w:w="0" w:type="auto"/>
            <w:tcBorders>
              <w:top w:val="nil"/>
              <w:left w:val="nil"/>
              <w:bottom w:val="single" w:sz="8" w:space="0" w:color="auto"/>
              <w:right w:val="single" w:sz="8" w:space="0" w:color="auto"/>
            </w:tcBorders>
            <w:shd w:val="clear" w:color="auto" w:fill="auto"/>
          </w:tcPr>
          <w:p w14:paraId="3287886B" w14:textId="2B6CB45F" w:rsidR="00575FA2" w:rsidRPr="007948A5" w:rsidRDefault="00575FA2" w:rsidP="00575FA2">
            <w:pPr>
              <w:widowControl/>
              <w:autoSpaceDE/>
              <w:autoSpaceDN/>
              <w:adjustRightInd/>
              <w:jc w:val="center"/>
              <w:rPr>
                <w:rFonts w:cs="Arial"/>
                <w:color w:val="000000"/>
                <w:sz w:val="16"/>
                <w:szCs w:val="16"/>
              </w:rPr>
            </w:pPr>
            <w:r w:rsidRPr="007948A5">
              <w:rPr>
                <w:sz w:val="16"/>
                <w:szCs w:val="16"/>
              </w:rPr>
              <w:t>46.61</w:t>
            </w:r>
          </w:p>
        </w:tc>
        <w:tc>
          <w:tcPr>
            <w:tcW w:w="0" w:type="auto"/>
            <w:tcBorders>
              <w:top w:val="nil"/>
              <w:left w:val="nil"/>
              <w:bottom w:val="single" w:sz="8" w:space="0" w:color="auto"/>
              <w:right w:val="single" w:sz="8" w:space="0" w:color="auto"/>
            </w:tcBorders>
            <w:shd w:val="clear" w:color="auto" w:fill="auto"/>
          </w:tcPr>
          <w:p w14:paraId="14893AE7" w14:textId="77777777" w:rsidR="00575FA2" w:rsidRPr="007948A5" w:rsidRDefault="00575FA2" w:rsidP="00575FA2">
            <w:pPr>
              <w:jc w:val="center"/>
              <w:rPr>
                <w:rFonts w:cs="Arial"/>
                <w:color w:val="000000"/>
                <w:sz w:val="16"/>
                <w:szCs w:val="16"/>
              </w:rPr>
            </w:pPr>
            <w:r w:rsidRPr="007948A5">
              <w:rPr>
                <w:rFonts w:cs="Arial"/>
                <w:color w:val="000000"/>
                <w:sz w:val="16"/>
                <w:szCs w:val="16"/>
              </w:rPr>
              <w:t>0.117</w:t>
            </w:r>
          </w:p>
        </w:tc>
        <w:tc>
          <w:tcPr>
            <w:tcW w:w="667" w:type="dxa"/>
            <w:tcBorders>
              <w:top w:val="nil"/>
              <w:left w:val="nil"/>
              <w:bottom w:val="single" w:sz="8" w:space="0" w:color="auto"/>
              <w:right w:val="single" w:sz="8" w:space="0" w:color="auto"/>
            </w:tcBorders>
            <w:shd w:val="clear" w:color="auto" w:fill="auto"/>
          </w:tcPr>
          <w:p w14:paraId="6FA57513" w14:textId="35EDD207" w:rsidR="00575FA2" w:rsidRPr="007948A5" w:rsidRDefault="00575FA2" w:rsidP="00575FA2">
            <w:pPr>
              <w:widowControl/>
              <w:autoSpaceDE/>
              <w:autoSpaceDN/>
              <w:adjustRightInd/>
              <w:jc w:val="center"/>
              <w:rPr>
                <w:rFonts w:cs="Arial"/>
                <w:color w:val="000000"/>
                <w:sz w:val="16"/>
                <w:szCs w:val="16"/>
              </w:rPr>
            </w:pPr>
            <w:r w:rsidRPr="007948A5">
              <w:rPr>
                <w:sz w:val="16"/>
                <w:szCs w:val="16"/>
              </w:rPr>
              <w:t>5.453</w:t>
            </w:r>
          </w:p>
        </w:tc>
        <w:tc>
          <w:tcPr>
            <w:tcW w:w="1017" w:type="dxa"/>
            <w:tcBorders>
              <w:top w:val="nil"/>
              <w:left w:val="nil"/>
              <w:bottom w:val="single" w:sz="8" w:space="0" w:color="auto"/>
              <w:right w:val="single" w:sz="8" w:space="0" w:color="auto"/>
            </w:tcBorders>
            <w:shd w:val="clear" w:color="auto" w:fill="auto"/>
          </w:tcPr>
          <w:p w14:paraId="39894CD8"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150,790</w:t>
            </w:r>
          </w:p>
        </w:tc>
        <w:tc>
          <w:tcPr>
            <w:tcW w:w="1217" w:type="dxa"/>
            <w:tcBorders>
              <w:top w:val="nil"/>
              <w:left w:val="nil"/>
              <w:bottom w:val="single" w:sz="8" w:space="0" w:color="auto"/>
              <w:right w:val="single" w:sz="8" w:space="0" w:color="auto"/>
            </w:tcBorders>
            <w:shd w:val="clear" w:color="auto" w:fill="auto"/>
          </w:tcPr>
          <w:p w14:paraId="6355C685" w14:textId="045061A1" w:rsidR="00575FA2" w:rsidRPr="007948A5" w:rsidRDefault="00575FA2" w:rsidP="00575FA2">
            <w:pPr>
              <w:widowControl/>
              <w:autoSpaceDE/>
              <w:autoSpaceDN/>
              <w:adjustRightInd/>
              <w:jc w:val="center"/>
              <w:rPr>
                <w:rFonts w:cs="Arial"/>
                <w:color w:val="000000"/>
                <w:sz w:val="16"/>
                <w:szCs w:val="16"/>
              </w:rPr>
            </w:pPr>
            <w:r w:rsidRPr="007948A5">
              <w:rPr>
                <w:sz w:val="16"/>
                <w:szCs w:val="16"/>
              </w:rPr>
              <w:t>7,028,303</w:t>
            </w:r>
          </w:p>
        </w:tc>
      </w:tr>
      <w:tr w:rsidR="00575FA2" w:rsidRPr="00247729" w14:paraId="4E6CC30F" w14:textId="77777777" w:rsidTr="00104FF0">
        <w:trPr>
          <w:trHeight w:val="825"/>
          <w:jc w:val="center"/>
        </w:trPr>
        <w:tc>
          <w:tcPr>
            <w:tcW w:w="0" w:type="auto"/>
            <w:tcBorders>
              <w:top w:val="nil"/>
              <w:left w:val="single" w:sz="8" w:space="0" w:color="auto"/>
              <w:bottom w:val="single" w:sz="8" w:space="0" w:color="auto"/>
              <w:right w:val="single" w:sz="8" w:space="0" w:color="auto"/>
            </w:tcBorders>
            <w:shd w:val="clear" w:color="auto" w:fill="auto"/>
          </w:tcPr>
          <w:p w14:paraId="614B7604"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10. CPHE Handler Receives Label/Information from CPHE</w:t>
            </w:r>
          </w:p>
        </w:tc>
        <w:tc>
          <w:tcPr>
            <w:tcW w:w="0" w:type="auto"/>
            <w:tcBorders>
              <w:top w:val="nil"/>
              <w:left w:val="nil"/>
              <w:bottom w:val="single" w:sz="8" w:space="0" w:color="auto"/>
              <w:right w:val="single" w:sz="8" w:space="0" w:color="auto"/>
            </w:tcBorders>
            <w:shd w:val="clear" w:color="auto" w:fill="auto"/>
          </w:tcPr>
          <w:p w14:paraId="26FB73E9"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Handlers</w:t>
            </w:r>
          </w:p>
        </w:tc>
        <w:tc>
          <w:tcPr>
            <w:tcW w:w="0" w:type="auto"/>
            <w:tcBorders>
              <w:top w:val="nil"/>
              <w:left w:val="nil"/>
              <w:bottom w:val="single" w:sz="8" w:space="0" w:color="auto"/>
              <w:right w:val="single" w:sz="8" w:space="0" w:color="auto"/>
            </w:tcBorders>
            <w:shd w:val="clear" w:color="auto" w:fill="auto"/>
          </w:tcPr>
          <w:p w14:paraId="179A802C"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14,320</w:t>
            </w:r>
          </w:p>
        </w:tc>
        <w:tc>
          <w:tcPr>
            <w:tcW w:w="0" w:type="auto"/>
            <w:tcBorders>
              <w:top w:val="nil"/>
              <w:left w:val="nil"/>
              <w:bottom w:val="single" w:sz="8" w:space="0" w:color="auto"/>
              <w:right w:val="single" w:sz="8" w:space="0" w:color="auto"/>
            </w:tcBorders>
            <w:shd w:val="clear" w:color="auto" w:fill="auto"/>
          </w:tcPr>
          <w:p w14:paraId="1D33D940"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1,288,800</w:t>
            </w:r>
          </w:p>
        </w:tc>
        <w:tc>
          <w:tcPr>
            <w:tcW w:w="0" w:type="auto"/>
            <w:tcBorders>
              <w:top w:val="nil"/>
              <w:left w:val="nil"/>
              <w:bottom w:val="single" w:sz="8" w:space="0" w:color="auto"/>
              <w:right w:val="single" w:sz="8" w:space="0" w:color="auto"/>
            </w:tcBorders>
            <w:shd w:val="clear" w:color="auto" w:fill="auto"/>
          </w:tcPr>
          <w:p w14:paraId="692227BE" w14:textId="1ABE0B0C" w:rsidR="00575FA2" w:rsidRPr="007948A5" w:rsidRDefault="00575FA2" w:rsidP="00575FA2">
            <w:pPr>
              <w:widowControl/>
              <w:autoSpaceDE/>
              <w:autoSpaceDN/>
              <w:adjustRightInd/>
              <w:jc w:val="center"/>
              <w:rPr>
                <w:rFonts w:cs="Arial"/>
                <w:color w:val="000000"/>
                <w:sz w:val="16"/>
                <w:szCs w:val="16"/>
              </w:rPr>
            </w:pPr>
            <w:r w:rsidRPr="007948A5">
              <w:rPr>
                <w:sz w:val="16"/>
                <w:szCs w:val="16"/>
              </w:rPr>
              <w:t>37.68</w:t>
            </w:r>
          </w:p>
        </w:tc>
        <w:tc>
          <w:tcPr>
            <w:tcW w:w="0" w:type="auto"/>
            <w:tcBorders>
              <w:top w:val="nil"/>
              <w:left w:val="nil"/>
              <w:bottom w:val="single" w:sz="8" w:space="0" w:color="auto"/>
              <w:right w:val="single" w:sz="8" w:space="0" w:color="auto"/>
            </w:tcBorders>
            <w:shd w:val="clear" w:color="auto" w:fill="auto"/>
          </w:tcPr>
          <w:p w14:paraId="5E5B8667" w14:textId="77777777" w:rsidR="00575FA2" w:rsidRPr="007948A5" w:rsidRDefault="00575FA2" w:rsidP="00575FA2">
            <w:pPr>
              <w:jc w:val="center"/>
              <w:rPr>
                <w:rFonts w:cs="Arial"/>
                <w:color w:val="000000"/>
                <w:sz w:val="16"/>
                <w:szCs w:val="16"/>
              </w:rPr>
            </w:pPr>
            <w:r w:rsidRPr="007948A5">
              <w:rPr>
                <w:rFonts w:cs="Arial"/>
                <w:color w:val="000000"/>
                <w:sz w:val="16"/>
                <w:szCs w:val="16"/>
              </w:rPr>
              <w:t>0.117</w:t>
            </w:r>
          </w:p>
        </w:tc>
        <w:tc>
          <w:tcPr>
            <w:tcW w:w="667" w:type="dxa"/>
            <w:tcBorders>
              <w:top w:val="nil"/>
              <w:left w:val="nil"/>
              <w:bottom w:val="single" w:sz="8" w:space="0" w:color="auto"/>
              <w:right w:val="single" w:sz="8" w:space="0" w:color="auto"/>
            </w:tcBorders>
            <w:shd w:val="clear" w:color="auto" w:fill="auto"/>
          </w:tcPr>
          <w:p w14:paraId="78400A36" w14:textId="7F9F297C" w:rsidR="00575FA2" w:rsidRPr="007948A5" w:rsidRDefault="00575FA2" w:rsidP="00575FA2">
            <w:pPr>
              <w:widowControl/>
              <w:autoSpaceDE/>
              <w:autoSpaceDN/>
              <w:adjustRightInd/>
              <w:jc w:val="center"/>
              <w:rPr>
                <w:rFonts w:cs="Arial"/>
                <w:color w:val="000000"/>
                <w:sz w:val="16"/>
                <w:szCs w:val="16"/>
              </w:rPr>
            </w:pPr>
            <w:r w:rsidRPr="007948A5">
              <w:rPr>
                <w:sz w:val="16"/>
                <w:szCs w:val="16"/>
              </w:rPr>
              <w:t>4.409</w:t>
            </w:r>
          </w:p>
        </w:tc>
        <w:tc>
          <w:tcPr>
            <w:tcW w:w="1017" w:type="dxa"/>
            <w:tcBorders>
              <w:top w:val="nil"/>
              <w:left w:val="nil"/>
              <w:bottom w:val="single" w:sz="8" w:space="0" w:color="auto"/>
              <w:right w:val="single" w:sz="8" w:space="0" w:color="auto"/>
            </w:tcBorders>
            <w:shd w:val="clear" w:color="auto" w:fill="auto"/>
          </w:tcPr>
          <w:p w14:paraId="4BD4AFEE" w14:textId="752A60C4"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150,790</w:t>
            </w:r>
          </w:p>
        </w:tc>
        <w:tc>
          <w:tcPr>
            <w:tcW w:w="1217" w:type="dxa"/>
            <w:tcBorders>
              <w:top w:val="nil"/>
              <w:left w:val="nil"/>
              <w:bottom w:val="single" w:sz="8" w:space="0" w:color="auto"/>
              <w:right w:val="single" w:sz="8" w:space="0" w:color="auto"/>
            </w:tcBorders>
            <w:shd w:val="clear" w:color="auto" w:fill="auto"/>
          </w:tcPr>
          <w:p w14:paraId="396E101C" w14:textId="07BA8F9F" w:rsidR="00575FA2" w:rsidRPr="007948A5" w:rsidRDefault="00575FA2" w:rsidP="00575FA2">
            <w:pPr>
              <w:widowControl/>
              <w:autoSpaceDE/>
              <w:autoSpaceDN/>
              <w:adjustRightInd/>
              <w:jc w:val="center"/>
              <w:rPr>
                <w:rFonts w:cs="Arial"/>
                <w:color w:val="000000"/>
                <w:sz w:val="16"/>
                <w:szCs w:val="16"/>
              </w:rPr>
            </w:pPr>
            <w:r w:rsidRPr="007948A5">
              <w:rPr>
                <w:sz w:val="16"/>
                <w:szCs w:val="16"/>
              </w:rPr>
              <w:t>5,681,752</w:t>
            </w:r>
          </w:p>
        </w:tc>
      </w:tr>
      <w:tr w:rsidR="00EB7762" w:rsidRPr="00247729" w14:paraId="251D9A06" w14:textId="77777777" w:rsidTr="00EB7762">
        <w:trPr>
          <w:trHeight w:val="232"/>
          <w:jc w:val="center"/>
        </w:trPr>
        <w:tc>
          <w:tcPr>
            <w:tcW w:w="0" w:type="auto"/>
            <w:tcBorders>
              <w:top w:val="nil"/>
              <w:left w:val="single" w:sz="8" w:space="0" w:color="auto"/>
              <w:bottom w:val="single" w:sz="8" w:space="0" w:color="auto"/>
              <w:right w:val="single" w:sz="8" w:space="0" w:color="auto"/>
            </w:tcBorders>
            <w:shd w:val="clear" w:color="auto" w:fill="auto"/>
            <w:hideMark/>
          </w:tcPr>
          <w:p w14:paraId="3D83FBD4" w14:textId="77777777" w:rsidR="00EB7762" w:rsidRPr="007948A5" w:rsidRDefault="00EB7762" w:rsidP="00EB7762">
            <w:pPr>
              <w:widowControl/>
              <w:autoSpaceDE/>
              <w:autoSpaceDN/>
              <w:adjustRightInd/>
              <w:rPr>
                <w:rFonts w:cs="Arial"/>
                <w:color w:val="000000"/>
                <w:sz w:val="16"/>
                <w:szCs w:val="16"/>
              </w:rPr>
            </w:pPr>
            <w:r w:rsidRPr="007948A5">
              <w:rPr>
                <w:rFonts w:cs="Arial"/>
                <w:color w:val="000000"/>
                <w:sz w:val="16"/>
                <w:szCs w:val="16"/>
              </w:rPr>
              <w:t>TOTALS</w:t>
            </w:r>
          </w:p>
        </w:tc>
        <w:tc>
          <w:tcPr>
            <w:tcW w:w="0" w:type="auto"/>
            <w:tcBorders>
              <w:top w:val="nil"/>
              <w:left w:val="nil"/>
              <w:bottom w:val="single" w:sz="8" w:space="0" w:color="auto"/>
              <w:right w:val="single" w:sz="8" w:space="0" w:color="auto"/>
            </w:tcBorders>
            <w:shd w:val="clear" w:color="auto" w:fill="auto"/>
            <w:hideMark/>
          </w:tcPr>
          <w:p w14:paraId="0B60C4A4" w14:textId="77777777" w:rsidR="00EB7762" w:rsidRPr="007948A5" w:rsidRDefault="00EB7762" w:rsidP="00EB7762">
            <w:pPr>
              <w:widowControl/>
              <w:autoSpaceDE/>
              <w:autoSpaceDN/>
              <w:adjustRightInd/>
              <w:rPr>
                <w:rFonts w:cs="Arial"/>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1A648C24" w14:textId="77777777" w:rsidR="00EB7762" w:rsidRPr="007948A5" w:rsidRDefault="00EB7762" w:rsidP="00EB7762">
            <w:pPr>
              <w:widowControl/>
              <w:autoSpaceDE/>
              <w:autoSpaceDN/>
              <w:adjustRightInd/>
              <w:jc w:val="center"/>
              <w:rPr>
                <w:rFonts w:cs="Arial"/>
                <w:color w:val="000000"/>
                <w:sz w:val="16"/>
                <w:szCs w:val="16"/>
              </w:rPr>
            </w:pPr>
            <w:r w:rsidRPr="007948A5">
              <w:rPr>
                <w:rFonts w:cs="Arial"/>
                <w:color w:val="000000"/>
                <w:sz w:val="16"/>
                <w:szCs w:val="16"/>
              </w:rPr>
              <w:t>1,202,580</w:t>
            </w:r>
          </w:p>
        </w:tc>
        <w:tc>
          <w:tcPr>
            <w:tcW w:w="0" w:type="auto"/>
            <w:tcBorders>
              <w:top w:val="nil"/>
              <w:left w:val="nil"/>
              <w:bottom w:val="single" w:sz="8" w:space="0" w:color="auto"/>
              <w:right w:val="single" w:sz="8" w:space="0" w:color="auto"/>
            </w:tcBorders>
            <w:shd w:val="clear" w:color="auto" w:fill="auto"/>
            <w:hideMark/>
          </w:tcPr>
          <w:p w14:paraId="1E60FC46" w14:textId="77777777" w:rsidR="00EB7762" w:rsidRPr="007948A5" w:rsidRDefault="00EB7762" w:rsidP="00EB7762">
            <w:pPr>
              <w:widowControl/>
              <w:autoSpaceDE/>
              <w:autoSpaceDN/>
              <w:adjustRightInd/>
              <w:jc w:val="center"/>
              <w:rPr>
                <w:rFonts w:cs="Arial"/>
                <w:color w:val="000000"/>
                <w:sz w:val="16"/>
                <w:szCs w:val="16"/>
              </w:rPr>
            </w:pPr>
            <w:r w:rsidRPr="007948A5">
              <w:rPr>
                <w:rFonts w:cs="Arial"/>
                <w:color w:val="000000"/>
                <w:sz w:val="16"/>
                <w:szCs w:val="16"/>
              </w:rPr>
              <w:t>52,720,784</w:t>
            </w:r>
          </w:p>
        </w:tc>
        <w:tc>
          <w:tcPr>
            <w:tcW w:w="0" w:type="auto"/>
            <w:tcBorders>
              <w:top w:val="nil"/>
              <w:left w:val="nil"/>
              <w:bottom w:val="single" w:sz="8" w:space="0" w:color="auto"/>
              <w:right w:val="single" w:sz="8" w:space="0" w:color="auto"/>
            </w:tcBorders>
            <w:shd w:val="clear" w:color="auto" w:fill="auto"/>
            <w:hideMark/>
          </w:tcPr>
          <w:p w14:paraId="09BACFF1" w14:textId="77777777" w:rsidR="00EB7762" w:rsidRPr="007948A5" w:rsidRDefault="00EB7762" w:rsidP="00EB7762">
            <w:pPr>
              <w:widowControl/>
              <w:autoSpaceDE/>
              <w:autoSpaceDN/>
              <w:adjustRightInd/>
              <w:jc w:val="center"/>
              <w:rPr>
                <w:rFonts w:cs="Arial"/>
                <w:color w:val="000000"/>
                <w:sz w:val="16"/>
                <w:szCs w:val="16"/>
              </w:rPr>
            </w:pPr>
          </w:p>
        </w:tc>
        <w:tc>
          <w:tcPr>
            <w:tcW w:w="0" w:type="auto"/>
            <w:tcBorders>
              <w:top w:val="nil"/>
              <w:left w:val="nil"/>
              <w:bottom w:val="single" w:sz="8" w:space="0" w:color="auto"/>
              <w:right w:val="single" w:sz="8" w:space="0" w:color="auto"/>
            </w:tcBorders>
            <w:shd w:val="clear" w:color="auto" w:fill="auto"/>
            <w:hideMark/>
          </w:tcPr>
          <w:p w14:paraId="5EC8011A" w14:textId="77777777" w:rsidR="00EB7762" w:rsidRPr="007948A5" w:rsidRDefault="00EB7762" w:rsidP="00EB7762">
            <w:pPr>
              <w:widowControl/>
              <w:autoSpaceDE/>
              <w:autoSpaceDN/>
              <w:adjustRightInd/>
              <w:jc w:val="center"/>
              <w:rPr>
                <w:rFonts w:cs="Arial"/>
                <w:color w:val="000000"/>
                <w:sz w:val="16"/>
                <w:szCs w:val="16"/>
              </w:rPr>
            </w:pPr>
          </w:p>
        </w:tc>
        <w:tc>
          <w:tcPr>
            <w:tcW w:w="667" w:type="dxa"/>
            <w:tcBorders>
              <w:top w:val="nil"/>
              <w:left w:val="nil"/>
              <w:bottom w:val="single" w:sz="8" w:space="0" w:color="auto"/>
              <w:right w:val="single" w:sz="8" w:space="0" w:color="auto"/>
            </w:tcBorders>
            <w:shd w:val="clear" w:color="auto" w:fill="auto"/>
            <w:hideMark/>
          </w:tcPr>
          <w:p w14:paraId="39DF3742" w14:textId="77777777" w:rsidR="00EB7762" w:rsidRPr="007948A5" w:rsidRDefault="00EB7762" w:rsidP="00EB7762">
            <w:pPr>
              <w:widowControl/>
              <w:autoSpaceDE/>
              <w:autoSpaceDN/>
              <w:adjustRightInd/>
              <w:jc w:val="center"/>
              <w:rPr>
                <w:rFonts w:cs="Arial"/>
                <w:color w:val="000000"/>
                <w:sz w:val="16"/>
                <w:szCs w:val="16"/>
              </w:rPr>
            </w:pPr>
          </w:p>
        </w:tc>
        <w:tc>
          <w:tcPr>
            <w:tcW w:w="1017" w:type="dxa"/>
            <w:tcBorders>
              <w:top w:val="nil"/>
              <w:left w:val="nil"/>
              <w:bottom w:val="single" w:sz="8" w:space="0" w:color="auto"/>
              <w:right w:val="single" w:sz="8" w:space="0" w:color="auto"/>
            </w:tcBorders>
            <w:shd w:val="clear" w:color="auto" w:fill="auto"/>
            <w:hideMark/>
          </w:tcPr>
          <w:p w14:paraId="4357BFA2" w14:textId="3DE2C14B" w:rsidR="00EB7762" w:rsidRPr="007948A5" w:rsidRDefault="00EB7762" w:rsidP="00EB7762">
            <w:pPr>
              <w:widowControl/>
              <w:autoSpaceDE/>
              <w:autoSpaceDN/>
              <w:adjustRightInd/>
              <w:jc w:val="center"/>
              <w:rPr>
                <w:rFonts w:cs="Arial"/>
                <w:color w:val="000000"/>
                <w:sz w:val="16"/>
                <w:szCs w:val="16"/>
              </w:rPr>
            </w:pPr>
            <w:r w:rsidRPr="007948A5">
              <w:rPr>
                <w:rFonts w:cs="Arial"/>
                <w:color w:val="000000"/>
                <w:sz w:val="16"/>
                <w:szCs w:val="16"/>
              </w:rPr>
              <w:t>4,449,061</w:t>
            </w:r>
          </w:p>
        </w:tc>
        <w:tc>
          <w:tcPr>
            <w:tcW w:w="1217" w:type="dxa"/>
            <w:tcBorders>
              <w:top w:val="nil"/>
              <w:left w:val="nil"/>
              <w:bottom w:val="single" w:sz="8" w:space="0" w:color="auto"/>
              <w:right w:val="single" w:sz="8" w:space="0" w:color="auto"/>
            </w:tcBorders>
            <w:shd w:val="clear" w:color="auto" w:fill="auto"/>
            <w:hideMark/>
          </w:tcPr>
          <w:p w14:paraId="185F8FD5" w14:textId="1B248C73" w:rsidR="00EB7762" w:rsidRPr="007948A5" w:rsidRDefault="00EB7762" w:rsidP="00EB7762">
            <w:pPr>
              <w:widowControl/>
              <w:autoSpaceDE/>
              <w:autoSpaceDN/>
              <w:adjustRightInd/>
              <w:jc w:val="center"/>
              <w:rPr>
                <w:rFonts w:cs="Arial"/>
                <w:color w:val="000000"/>
                <w:sz w:val="16"/>
                <w:szCs w:val="16"/>
              </w:rPr>
            </w:pPr>
            <w:r w:rsidRPr="007948A5">
              <w:rPr>
                <w:sz w:val="16"/>
                <w:szCs w:val="16"/>
              </w:rPr>
              <w:t>211,861,784</w:t>
            </w:r>
          </w:p>
        </w:tc>
      </w:tr>
    </w:tbl>
    <w:p w14:paraId="7BAAA221" w14:textId="45C7CBBF" w:rsidR="000712F6" w:rsidRPr="00247729" w:rsidRDefault="000712F6" w:rsidP="000712F6">
      <w:pPr>
        <w:widowControl/>
        <w:tabs>
          <w:tab w:val="left" w:pos="-1080"/>
          <w:tab w:val="left" w:pos="-720"/>
          <w:tab w:val="left" w:pos="0"/>
          <w:tab w:val="left" w:pos="720"/>
          <w:tab w:val="left" w:pos="1440"/>
          <w:tab w:val="left" w:pos="1800"/>
        </w:tabs>
        <w:rPr>
          <w:iCs/>
          <w:sz w:val="18"/>
          <w:szCs w:val="18"/>
        </w:rPr>
      </w:pPr>
      <w:r w:rsidRPr="00247729">
        <w:rPr>
          <w:iCs/>
          <w:sz w:val="18"/>
          <w:szCs w:val="18"/>
        </w:rPr>
        <w:t>*Estimates may not add due to rounding. Respondents are counted only once.</w:t>
      </w:r>
      <w:r w:rsidR="005614A3">
        <w:rPr>
          <w:iCs/>
          <w:sz w:val="18"/>
          <w:szCs w:val="18"/>
        </w:rPr>
        <w:t xml:space="preserve"> The number of respondents will often times be smaller than the </w:t>
      </w:r>
      <w:r w:rsidR="00575753">
        <w:rPr>
          <w:iCs/>
          <w:sz w:val="18"/>
          <w:szCs w:val="18"/>
        </w:rPr>
        <w:t>responses</w:t>
      </w:r>
      <w:r w:rsidR="005614A3">
        <w:rPr>
          <w:iCs/>
          <w:sz w:val="18"/>
          <w:szCs w:val="18"/>
        </w:rPr>
        <w:t xml:space="preserve"> because there are some activities in one Information Collection that will be done once and other activities that will be done multiple times. </w:t>
      </w:r>
    </w:p>
    <w:p w14:paraId="49FCFF6F" w14:textId="77777777" w:rsidR="006D2457" w:rsidRDefault="006D2457" w:rsidP="006D2457">
      <w:pPr>
        <w:widowControl/>
        <w:tabs>
          <w:tab w:val="left" w:pos="-1080"/>
          <w:tab w:val="left" w:pos="-720"/>
          <w:tab w:val="left" w:pos="0"/>
          <w:tab w:val="left" w:pos="720"/>
          <w:tab w:val="left" w:pos="1170"/>
          <w:tab w:val="left" w:pos="1440"/>
        </w:tabs>
        <w:rPr>
          <w:b/>
          <w:iCs/>
        </w:rPr>
      </w:pPr>
    </w:p>
    <w:p w14:paraId="018DDE35" w14:textId="77777777" w:rsidR="006D2457" w:rsidRDefault="006D2457" w:rsidP="006D2457">
      <w:pPr>
        <w:widowControl/>
        <w:tabs>
          <w:tab w:val="left" w:pos="-1080"/>
          <w:tab w:val="left" w:pos="-720"/>
          <w:tab w:val="left" w:pos="0"/>
          <w:tab w:val="left" w:pos="720"/>
          <w:tab w:val="left" w:pos="1170"/>
          <w:tab w:val="left" w:pos="1440"/>
        </w:tabs>
        <w:rPr>
          <w:b/>
          <w:iCs/>
        </w:rPr>
      </w:pPr>
    </w:p>
    <w:p w14:paraId="2619C5D0" w14:textId="00694A76" w:rsidR="00BC5256" w:rsidRPr="00247729" w:rsidRDefault="00351066" w:rsidP="00F30F7E">
      <w:pPr>
        <w:widowControl/>
        <w:tabs>
          <w:tab w:val="left" w:pos="-1080"/>
          <w:tab w:val="left" w:pos="-720"/>
          <w:tab w:val="left" w:pos="0"/>
          <w:tab w:val="left" w:pos="720"/>
          <w:tab w:val="left" w:pos="1170"/>
          <w:tab w:val="left" w:pos="1440"/>
        </w:tabs>
        <w:ind w:left="720" w:firstLine="720"/>
        <w:rPr>
          <w:i/>
          <w:iCs/>
        </w:rPr>
      </w:pPr>
      <w:r w:rsidRPr="00247729">
        <w:rPr>
          <w:b/>
          <w:iCs/>
        </w:rPr>
        <w:t>(7)</w:t>
      </w:r>
      <w:r w:rsidR="00F30F7E">
        <w:rPr>
          <w:b/>
          <w:iCs/>
        </w:rPr>
        <w:t>.</w:t>
      </w:r>
      <w:r w:rsidRPr="00247729">
        <w:rPr>
          <w:b/>
          <w:iCs/>
        </w:rPr>
        <w:t xml:space="preserve"> Safe Operation, Cleaning and Repair of Equipment</w:t>
      </w:r>
      <w:r w:rsidR="007D022C" w:rsidRPr="00247729">
        <w:rPr>
          <w:b/>
          <w:iCs/>
        </w:rPr>
        <w:t xml:space="preserve"> </w:t>
      </w:r>
      <w:r w:rsidR="009D5ABC">
        <w:rPr>
          <w:rFonts w:cs="Arial"/>
          <w:b/>
          <w:color w:val="000000"/>
          <w:szCs w:val="22"/>
        </w:rPr>
        <w:t xml:space="preserve">(§170.309(i) and </w:t>
      </w:r>
      <w:r w:rsidR="007D022C" w:rsidRPr="00247729">
        <w:rPr>
          <w:rFonts w:cs="Arial"/>
          <w:b/>
          <w:color w:val="000000"/>
          <w:szCs w:val="22"/>
        </w:rPr>
        <w:t>§170.313(f), §170.309</w:t>
      </w:r>
      <w:r w:rsidR="0042614B">
        <w:rPr>
          <w:rFonts w:cs="Arial"/>
          <w:b/>
          <w:color w:val="000000"/>
          <w:szCs w:val="22"/>
        </w:rPr>
        <w:t>(</w:t>
      </w:r>
      <w:r w:rsidR="007D022C" w:rsidRPr="00247729">
        <w:rPr>
          <w:rFonts w:cs="Arial"/>
          <w:b/>
          <w:color w:val="000000"/>
          <w:szCs w:val="22"/>
        </w:rPr>
        <w:t xml:space="preserve">g) </w:t>
      </w:r>
      <w:r w:rsidR="007D022C" w:rsidRPr="00247729">
        <w:rPr>
          <w:b/>
          <w:color w:val="000000"/>
        </w:rPr>
        <w:t>and §170.313(l)</w:t>
      </w:r>
      <w:r w:rsidR="0042614B">
        <w:rPr>
          <w:b/>
          <w:color w:val="000000"/>
        </w:rPr>
        <w:t>)</w:t>
      </w:r>
    </w:p>
    <w:p w14:paraId="3516FF45" w14:textId="77777777" w:rsidR="002703A0" w:rsidRPr="00247729" w:rsidRDefault="009F726A" w:rsidP="002703A0">
      <w:pPr>
        <w:widowControl/>
        <w:tabs>
          <w:tab w:val="left" w:pos="-1080"/>
          <w:tab w:val="left" w:pos="-720"/>
          <w:tab w:val="left" w:pos="0"/>
          <w:tab w:val="left" w:pos="720"/>
          <w:tab w:val="left" w:pos="1440"/>
          <w:tab w:val="left" w:pos="1800"/>
        </w:tabs>
        <w:rPr>
          <w:iCs/>
        </w:rPr>
      </w:pPr>
      <w:r w:rsidRPr="00247729">
        <w:rPr>
          <w:iCs/>
        </w:rPr>
        <w:tab/>
      </w:r>
    </w:p>
    <w:p w14:paraId="36326E50" w14:textId="4E4BC691" w:rsidR="002703A0" w:rsidRPr="00247729" w:rsidRDefault="002703A0" w:rsidP="002703A0">
      <w:pPr>
        <w:widowControl/>
        <w:tabs>
          <w:tab w:val="left" w:pos="-1080"/>
          <w:tab w:val="left" w:pos="-720"/>
          <w:tab w:val="left" w:pos="0"/>
          <w:tab w:val="left" w:pos="720"/>
          <w:tab w:val="left" w:pos="1440"/>
          <w:tab w:val="left" w:pos="1800"/>
        </w:tabs>
        <w:rPr>
          <w:iCs/>
        </w:rPr>
      </w:pPr>
      <w:r w:rsidRPr="00247729">
        <w:rPr>
          <w:iCs/>
        </w:rPr>
        <w:tab/>
        <w:t xml:space="preserve">The agricultural employer and CPHE employer must ensure that handlers are instructed in the safe operation of any equipment used for mixing, loading, transferring or applying pesticides. </w:t>
      </w:r>
    </w:p>
    <w:p w14:paraId="47BEC735" w14:textId="77777777" w:rsidR="002703A0" w:rsidRPr="00247729" w:rsidRDefault="002703A0" w:rsidP="002703A0">
      <w:pPr>
        <w:widowControl/>
        <w:tabs>
          <w:tab w:val="left" w:pos="-1080"/>
          <w:tab w:val="left" w:pos="-720"/>
          <w:tab w:val="left" w:pos="0"/>
          <w:tab w:val="left" w:pos="720"/>
          <w:tab w:val="left" w:pos="1440"/>
          <w:tab w:val="left" w:pos="1800"/>
        </w:tabs>
        <w:rPr>
          <w:iCs/>
        </w:rPr>
      </w:pPr>
    </w:p>
    <w:p w14:paraId="503F5863" w14:textId="0D3632ED" w:rsidR="000C743C" w:rsidRPr="000C743C" w:rsidRDefault="002703A0" w:rsidP="002703A0">
      <w:pPr>
        <w:widowControl/>
        <w:tabs>
          <w:tab w:val="left" w:pos="-1080"/>
          <w:tab w:val="left" w:pos="-720"/>
          <w:tab w:val="left" w:pos="0"/>
          <w:tab w:val="left" w:pos="720"/>
          <w:tab w:val="left" w:pos="1440"/>
          <w:tab w:val="left" w:pos="1800"/>
        </w:tabs>
        <w:rPr>
          <w:iCs/>
        </w:rPr>
      </w:pPr>
      <w:r w:rsidRPr="00247729">
        <w:rPr>
          <w:iCs/>
        </w:rPr>
        <w:tab/>
        <w:t>Agricultur</w:t>
      </w:r>
      <w:r w:rsidR="0025773D">
        <w:rPr>
          <w:iCs/>
        </w:rPr>
        <w:t>al employers and CPHE employers</w:t>
      </w:r>
      <w:r w:rsidRPr="00247729">
        <w:rPr>
          <w:iCs/>
        </w:rPr>
        <w:t xml:space="preserve"> can only assign the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the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14:paraId="1A7A8A47" w14:textId="77777777" w:rsidR="00AD5D40" w:rsidRDefault="009F726A" w:rsidP="00AC5454">
      <w:pPr>
        <w:widowControl/>
        <w:tabs>
          <w:tab w:val="left" w:pos="-1080"/>
          <w:tab w:val="left" w:pos="-720"/>
          <w:tab w:val="left" w:pos="0"/>
          <w:tab w:val="left" w:pos="720"/>
          <w:tab w:val="left" w:pos="1440"/>
          <w:tab w:val="left" w:pos="1800"/>
        </w:tabs>
        <w:rPr>
          <w:iCs/>
        </w:rPr>
      </w:pPr>
      <w:r w:rsidRPr="00247729">
        <w:rPr>
          <w:iCs/>
        </w:rPr>
        <w:tab/>
      </w:r>
    </w:p>
    <w:p w14:paraId="1F91DEED" w14:textId="0C3ABBF7" w:rsidR="00306104" w:rsidRDefault="00AD5D40" w:rsidP="00AC5454">
      <w:pPr>
        <w:widowControl/>
        <w:tabs>
          <w:tab w:val="left" w:pos="-1080"/>
          <w:tab w:val="left" w:pos="-720"/>
          <w:tab w:val="left" w:pos="0"/>
          <w:tab w:val="left" w:pos="720"/>
          <w:tab w:val="left" w:pos="1440"/>
          <w:tab w:val="left" w:pos="1800"/>
        </w:tabs>
        <w:rPr>
          <w:rFonts w:cs="Arial"/>
          <w:color w:val="000000"/>
          <w:szCs w:val="22"/>
        </w:rPr>
      </w:pPr>
      <w:r>
        <w:rPr>
          <w:iCs/>
        </w:rPr>
        <w:tab/>
      </w:r>
      <w:r w:rsidR="000B0E88">
        <w:rPr>
          <w:rFonts w:cs="Arial"/>
          <w:color w:val="000000"/>
          <w:szCs w:val="22"/>
        </w:rPr>
        <w:t>EPA</w:t>
      </w:r>
      <w:r w:rsidR="009F726A" w:rsidRPr="00247729">
        <w:rPr>
          <w:rFonts w:cs="Arial"/>
          <w:color w:val="000000"/>
          <w:szCs w:val="22"/>
        </w:rPr>
        <w:t xml:space="preserve"> estimates that </w:t>
      </w:r>
      <w:r w:rsidR="00306104">
        <w:rPr>
          <w:rFonts w:cs="Arial"/>
          <w:color w:val="000000"/>
          <w:szCs w:val="22"/>
        </w:rPr>
        <w:t xml:space="preserve">there are 201,145 agricultural establishments employing </w:t>
      </w:r>
      <w:r w:rsidR="00306104" w:rsidRPr="00247729">
        <w:rPr>
          <w:rFonts w:cs="Arial"/>
          <w:color w:val="000000"/>
          <w:szCs w:val="22"/>
        </w:rPr>
        <w:t>handlers that use pesticides in a given year</w:t>
      </w:r>
      <w:r w:rsidR="00B0368A">
        <w:rPr>
          <w:rFonts w:cs="Arial"/>
          <w:color w:val="000000"/>
          <w:szCs w:val="22"/>
        </w:rPr>
        <w:t xml:space="preserve"> (Table 2)</w:t>
      </w:r>
      <w:r w:rsidR="00306104" w:rsidRPr="00247729">
        <w:rPr>
          <w:rFonts w:cs="Arial"/>
          <w:color w:val="000000"/>
          <w:szCs w:val="22"/>
        </w:rPr>
        <w:t xml:space="preserve">. </w:t>
      </w:r>
      <w:r w:rsidR="00306104">
        <w:rPr>
          <w:rFonts w:cs="Arial"/>
          <w:color w:val="000000"/>
          <w:szCs w:val="22"/>
        </w:rPr>
        <w:t xml:space="preserve">Most establishments probably have one handler to whom information must be provided. </w:t>
      </w:r>
      <w:r w:rsidR="00306104" w:rsidRPr="00247729">
        <w:rPr>
          <w:rFonts w:cs="Arial"/>
          <w:color w:val="000000"/>
          <w:szCs w:val="22"/>
        </w:rPr>
        <w:t xml:space="preserve">Of the </w:t>
      </w:r>
      <w:r w:rsidR="00306104">
        <w:rPr>
          <w:rFonts w:cs="Arial"/>
          <w:color w:val="000000"/>
          <w:szCs w:val="22"/>
        </w:rPr>
        <w:t xml:space="preserve">72,908 large </w:t>
      </w:r>
      <w:r w:rsidR="00306104" w:rsidRPr="00247729">
        <w:rPr>
          <w:rFonts w:cs="Arial"/>
          <w:color w:val="000000"/>
          <w:szCs w:val="22"/>
        </w:rPr>
        <w:t xml:space="preserve">farms that have </w:t>
      </w:r>
      <w:r w:rsidR="00306104">
        <w:rPr>
          <w:rFonts w:cs="Arial"/>
          <w:color w:val="000000"/>
          <w:szCs w:val="22"/>
        </w:rPr>
        <w:t xml:space="preserve">more than one </w:t>
      </w:r>
      <w:r w:rsidR="00306104" w:rsidRPr="00247729">
        <w:rPr>
          <w:rFonts w:cs="Arial"/>
          <w:color w:val="000000"/>
          <w:szCs w:val="22"/>
        </w:rPr>
        <w:t xml:space="preserve">handler and use pesticides, the Agency estimates that </w:t>
      </w:r>
      <w:r w:rsidR="00306104">
        <w:rPr>
          <w:rFonts w:cs="Arial"/>
          <w:color w:val="000000"/>
          <w:szCs w:val="22"/>
        </w:rPr>
        <w:t xml:space="preserve">20% (14,582) will have to provide </w:t>
      </w:r>
      <w:r w:rsidR="00F116D4">
        <w:rPr>
          <w:rFonts w:cs="Arial"/>
          <w:color w:val="000000"/>
          <w:szCs w:val="22"/>
        </w:rPr>
        <w:t xml:space="preserve">pesticide </w:t>
      </w:r>
      <w:r w:rsidR="00306104">
        <w:rPr>
          <w:rFonts w:cs="Arial"/>
          <w:color w:val="000000"/>
          <w:szCs w:val="22"/>
        </w:rPr>
        <w:t xml:space="preserve">equipment safety information on </w:t>
      </w:r>
      <w:r w:rsidR="00F116D4">
        <w:rPr>
          <w:rFonts w:cs="Arial"/>
          <w:color w:val="000000"/>
          <w:szCs w:val="22"/>
        </w:rPr>
        <w:t>2</w:t>
      </w:r>
      <w:r w:rsidR="00306104">
        <w:rPr>
          <w:rFonts w:cs="Arial"/>
          <w:color w:val="000000"/>
          <w:szCs w:val="22"/>
        </w:rPr>
        <w:t xml:space="preserve"> occasions </w:t>
      </w:r>
      <w:r w:rsidR="0042614B">
        <w:rPr>
          <w:rFonts w:cs="Arial"/>
          <w:color w:val="000000"/>
          <w:szCs w:val="22"/>
        </w:rPr>
        <w:t xml:space="preserve">per year </w:t>
      </w:r>
      <w:r w:rsidR="00306104">
        <w:rPr>
          <w:rFonts w:cs="Arial"/>
          <w:color w:val="000000"/>
          <w:szCs w:val="22"/>
        </w:rPr>
        <w:t>and the other establishments provide the information once, resulting in 215,727 responses</w:t>
      </w:r>
      <w:r w:rsidR="0042614B">
        <w:rPr>
          <w:rFonts w:cs="Arial"/>
          <w:color w:val="000000"/>
          <w:szCs w:val="22"/>
        </w:rPr>
        <w:t xml:space="preserve"> annually</w:t>
      </w:r>
      <w:r w:rsidR="00306104">
        <w:rPr>
          <w:rFonts w:cs="Arial"/>
          <w:color w:val="000000"/>
          <w:szCs w:val="22"/>
        </w:rPr>
        <w:t xml:space="preserve">. </w:t>
      </w:r>
      <w:r w:rsidR="000B0E88">
        <w:rPr>
          <w:rFonts w:cs="Arial"/>
          <w:color w:val="000000"/>
          <w:szCs w:val="22"/>
        </w:rPr>
        <w:t>EPA</w:t>
      </w:r>
      <w:r w:rsidR="00306104">
        <w:rPr>
          <w:rFonts w:cs="Arial"/>
          <w:color w:val="000000"/>
          <w:szCs w:val="22"/>
        </w:rPr>
        <w:t xml:space="preserve"> estimates that there are 274,053 handlers employed on agricultural establishments that use pesticides </w:t>
      </w:r>
      <w:r w:rsidR="00B0368A">
        <w:rPr>
          <w:rFonts w:cs="Arial"/>
          <w:color w:val="000000"/>
          <w:szCs w:val="22"/>
        </w:rPr>
        <w:t xml:space="preserve">(Table 3) </w:t>
      </w:r>
      <w:r w:rsidR="00306104">
        <w:rPr>
          <w:rFonts w:cs="Arial"/>
          <w:color w:val="000000"/>
          <w:szCs w:val="22"/>
        </w:rPr>
        <w:t>and all receive the equipment safety information once</w:t>
      </w:r>
      <w:r w:rsidR="0042614B">
        <w:rPr>
          <w:rFonts w:cs="Arial"/>
          <w:color w:val="000000"/>
          <w:szCs w:val="22"/>
        </w:rPr>
        <w:t xml:space="preserve"> per year</w:t>
      </w:r>
      <w:r w:rsidR="00306104" w:rsidRPr="00247729">
        <w:rPr>
          <w:rFonts w:cs="Arial"/>
          <w:color w:val="000000"/>
          <w:szCs w:val="22"/>
        </w:rPr>
        <w:t xml:space="preserve">. </w:t>
      </w:r>
      <w:r w:rsidR="00306104">
        <w:rPr>
          <w:rFonts w:cs="Arial"/>
          <w:color w:val="000000"/>
          <w:szCs w:val="22"/>
        </w:rPr>
        <w:t>Instruction is assumed to take 5 minutes (0.083 hours).</w:t>
      </w:r>
    </w:p>
    <w:p w14:paraId="3A21E2AB" w14:textId="77777777" w:rsidR="00306104" w:rsidRDefault="00306104" w:rsidP="00AC5454">
      <w:pPr>
        <w:widowControl/>
        <w:tabs>
          <w:tab w:val="left" w:pos="-1080"/>
          <w:tab w:val="left" w:pos="-720"/>
          <w:tab w:val="left" w:pos="0"/>
          <w:tab w:val="left" w:pos="720"/>
          <w:tab w:val="left" w:pos="1440"/>
          <w:tab w:val="left" w:pos="1800"/>
        </w:tabs>
        <w:rPr>
          <w:rFonts w:cs="Arial"/>
          <w:color w:val="000000"/>
          <w:szCs w:val="22"/>
        </w:rPr>
      </w:pPr>
    </w:p>
    <w:p w14:paraId="3581CFBC" w14:textId="674ADEBA" w:rsidR="00306104" w:rsidRDefault="00306104" w:rsidP="00AC5454">
      <w:pPr>
        <w:widowControl/>
        <w:tabs>
          <w:tab w:val="left" w:pos="-1080"/>
          <w:tab w:val="left" w:pos="-720"/>
          <w:tab w:val="left" w:pos="0"/>
          <w:tab w:val="left" w:pos="720"/>
          <w:tab w:val="left" w:pos="1440"/>
          <w:tab w:val="left" w:pos="1800"/>
        </w:tabs>
        <w:rPr>
          <w:rFonts w:cs="Arial"/>
          <w:color w:val="000000"/>
          <w:szCs w:val="22"/>
        </w:rPr>
      </w:pPr>
      <w:r>
        <w:rPr>
          <w:rFonts w:cs="Arial"/>
          <w:color w:val="000000"/>
          <w:szCs w:val="22"/>
        </w:rPr>
        <w:tab/>
      </w:r>
      <w:r w:rsidRPr="00247729">
        <w:rPr>
          <w:rFonts w:cs="Arial"/>
          <w:color w:val="000000"/>
          <w:szCs w:val="22"/>
        </w:rPr>
        <w:t xml:space="preserve">For CPHEs, </w:t>
      </w:r>
      <w:r>
        <w:rPr>
          <w:rFonts w:cs="Arial"/>
          <w:color w:val="000000"/>
          <w:szCs w:val="22"/>
        </w:rPr>
        <w:t>there are 1,936</w:t>
      </w:r>
      <w:r w:rsidRPr="00247729">
        <w:rPr>
          <w:rFonts w:cs="Arial"/>
          <w:color w:val="000000"/>
          <w:szCs w:val="22"/>
        </w:rPr>
        <w:t xml:space="preserve"> establishments that provide </w:t>
      </w:r>
      <w:r w:rsidR="00F116D4">
        <w:rPr>
          <w:rFonts w:cs="Arial"/>
          <w:color w:val="000000"/>
          <w:szCs w:val="22"/>
        </w:rPr>
        <w:t xml:space="preserve">pesticide </w:t>
      </w:r>
      <w:r>
        <w:rPr>
          <w:rFonts w:cs="Arial"/>
          <w:color w:val="000000"/>
          <w:szCs w:val="22"/>
        </w:rPr>
        <w:t xml:space="preserve">equipment safety </w:t>
      </w:r>
      <w:r w:rsidRPr="00247729">
        <w:rPr>
          <w:rFonts w:cs="Arial"/>
          <w:color w:val="000000"/>
          <w:szCs w:val="22"/>
        </w:rPr>
        <w:t>information</w:t>
      </w:r>
      <w:r>
        <w:rPr>
          <w:rFonts w:cs="Arial"/>
          <w:color w:val="000000"/>
          <w:szCs w:val="22"/>
        </w:rPr>
        <w:t xml:space="preserve">, likely in conjunction with pesticide safety training. </w:t>
      </w:r>
      <w:r w:rsidR="000B0E88">
        <w:rPr>
          <w:rFonts w:cs="Arial"/>
          <w:color w:val="000000"/>
          <w:szCs w:val="22"/>
        </w:rPr>
        <w:t>EPA</w:t>
      </w:r>
      <w:r>
        <w:rPr>
          <w:rFonts w:cs="Arial"/>
          <w:color w:val="000000"/>
          <w:szCs w:val="22"/>
        </w:rPr>
        <w:t xml:space="preserve"> assumes CPHEs conduct 1.3 safety training sessions each year, resulting in 2,517 responses.</w:t>
      </w:r>
      <w:r w:rsidRPr="00247729">
        <w:rPr>
          <w:rFonts w:cs="Arial"/>
          <w:color w:val="000000"/>
          <w:szCs w:val="22"/>
        </w:rPr>
        <w:t xml:space="preserve"> </w:t>
      </w:r>
      <w:r w:rsidR="000B0E88">
        <w:rPr>
          <w:rFonts w:cs="Arial"/>
          <w:color w:val="000000"/>
          <w:szCs w:val="22"/>
        </w:rPr>
        <w:t>EPA</w:t>
      </w:r>
      <w:r>
        <w:rPr>
          <w:rFonts w:cs="Arial"/>
          <w:color w:val="000000"/>
          <w:szCs w:val="22"/>
        </w:rPr>
        <w:t xml:space="preserve"> estimates </w:t>
      </w:r>
      <w:r w:rsidRPr="00247729">
        <w:rPr>
          <w:rFonts w:cs="Arial"/>
          <w:color w:val="000000"/>
          <w:szCs w:val="22"/>
        </w:rPr>
        <w:t xml:space="preserve">the number of CPHE handlers </w:t>
      </w:r>
      <w:r>
        <w:rPr>
          <w:rFonts w:cs="Arial"/>
          <w:color w:val="000000"/>
          <w:szCs w:val="22"/>
        </w:rPr>
        <w:t>to be</w:t>
      </w:r>
      <w:r w:rsidRPr="00247729">
        <w:rPr>
          <w:rFonts w:cs="Arial"/>
          <w:color w:val="000000"/>
          <w:szCs w:val="22"/>
        </w:rPr>
        <w:t xml:space="preserve"> 14,320</w:t>
      </w:r>
      <w:r>
        <w:rPr>
          <w:rFonts w:cs="Arial"/>
          <w:color w:val="000000"/>
          <w:szCs w:val="22"/>
        </w:rPr>
        <w:t xml:space="preserve"> all of whom receive the information once</w:t>
      </w:r>
      <w:r w:rsidRPr="00247729">
        <w:rPr>
          <w:rFonts w:cs="Arial"/>
          <w:color w:val="000000"/>
          <w:szCs w:val="22"/>
        </w:rPr>
        <w:t xml:space="preserve">. </w:t>
      </w:r>
      <w:r>
        <w:rPr>
          <w:rFonts w:cs="Arial"/>
          <w:color w:val="000000"/>
          <w:szCs w:val="22"/>
        </w:rPr>
        <w:t xml:space="preserve">Instruction is assumed </w:t>
      </w:r>
      <w:r w:rsidR="00C9721A">
        <w:rPr>
          <w:rFonts w:cs="Arial"/>
          <w:color w:val="000000"/>
          <w:szCs w:val="22"/>
        </w:rPr>
        <w:t>to take 5 minutes (0.083 hours).</w:t>
      </w:r>
    </w:p>
    <w:p w14:paraId="500B261A" w14:textId="2678132F" w:rsidR="00306104" w:rsidRDefault="00306104" w:rsidP="00AC5454">
      <w:pPr>
        <w:widowControl/>
        <w:tabs>
          <w:tab w:val="left" w:pos="-1080"/>
          <w:tab w:val="left" w:pos="-720"/>
          <w:tab w:val="left" w:pos="0"/>
          <w:tab w:val="left" w:pos="720"/>
          <w:tab w:val="left" w:pos="1440"/>
          <w:tab w:val="left" w:pos="1800"/>
        </w:tabs>
        <w:rPr>
          <w:rFonts w:cs="Arial"/>
          <w:color w:val="000000"/>
          <w:szCs w:val="22"/>
        </w:rPr>
      </w:pPr>
    </w:p>
    <w:p w14:paraId="27609BA3" w14:textId="5BF91B8B" w:rsidR="009F726A" w:rsidRDefault="00306104" w:rsidP="00AC5454">
      <w:pPr>
        <w:widowControl/>
        <w:tabs>
          <w:tab w:val="left" w:pos="-1080"/>
          <w:tab w:val="left" w:pos="-720"/>
          <w:tab w:val="left" w:pos="0"/>
          <w:tab w:val="left" w:pos="720"/>
          <w:tab w:val="left" w:pos="1440"/>
          <w:tab w:val="left" w:pos="1800"/>
        </w:tabs>
        <w:rPr>
          <w:rFonts w:cs="Arial"/>
          <w:color w:val="000000"/>
          <w:szCs w:val="22"/>
        </w:rPr>
      </w:pPr>
      <w:r>
        <w:rPr>
          <w:rFonts w:cs="Arial"/>
          <w:color w:val="000000"/>
          <w:szCs w:val="22"/>
        </w:rPr>
        <w:tab/>
        <w:t>T</w:t>
      </w:r>
      <w:r w:rsidR="009F726A" w:rsidRPr="00247729">
        <w:rPr>
          <w:rFonts w:cs="Arial"/>
          <w:color w:val="000000"/>
          <w:szCs w:val="22"/>
        </w:rPr>
        <w:t xml:space="preserve">he total average burden in terms of hours and costs for </w:t>
      </w:r>
      <w:r w:rsidR="00966AF9" w:rsidRPr="00247729">
        <w:rPr>
          <w:rFonts w:cs="Arial"/>
          <w:color w:val="000000"/>
          <w:szCs w:val="22"/>
        </w:rPr>
        <w:t>agricultural</w:t>
      </w:r>
      <w:r w:rsidR="009F726A" w:rsidRPr="00247729">
        <w:rPr>
          <w:rFonts w:cs="Arial"/>
          <w:color w:val="000000"/>
          <w:szCs w:val="22"/>
        </w:rPr>
        <w:t xml:space="preserve"> employers to comply with this requirement is </w:t>
      </w:r>
      <w:r>
        <w:rPr>
          <w:rFonts w:cs="Arial"/>
          <w:color w:val="000000"/>
          <w:szCs w:val="22"/>
        </w:rPr>
        <w:t>42,218</w:t>
      </w:r>
      <w:r w:rsidR="009F726A" w:rsidRPr="00247729">
        <w:rPr>
          <w:rFonts w:cs="Arial"/>
          <w:color w:val="000000"/>
          <w:szCs w:val="22"/>
        </w:rPr>
        <w:t xml:space="preserve"> hours and $</w:t>
      </w:r>
      <w:r>
        <w:rPr>
          <w:rFonts w:cs="Arial"/>
          <w:color w:val="000000"/>
          <w:szCs w:val="22"/>
        </w:rPr>
        <w:t>1</w:t>
      </w:r>
      <w:r w:rsidRPr="00AD5D40">
        <w:rPr>
          <w:rFonts w:cs="Arial"/>
          <w:color w:val="000000"/>
          <w:szCs w:val="22"/>
        </w:rPr>
        <w:t>,</w:t>
      </w:r>
      <w:r w:rsidR="00930DF8" w:rsidRPr="00AD5D40">
        <w:rPr>
          <w:rFonts w:cs="Arial"/>
          <w:color w:val="000000"/>
          <w:szCs w:val="22"/>
        </w:rPr>
        <w:t>713,890</w:t>
      </w:r>
      <w:r w:rsidR="009F726A" w:rsidRPr="00247729">
        <w:rPr>
          <w:rFonts w:cs="Arial"/>
          <w:color w:val="000000"/>
          <w:szCs w:val="22"/>
        </w:rPr>
        <w:t xml:space="preserve">. </w:t>
      </w:r>
      <w:r w:rsidR="00B743DC" w:rsidRPr="00247729">
        <w:rPr>
          <w:rFonts w:cs="Arial"/>
          <w:color w:val="000000"/>
          <w:szCs w:val="22"/>
        </w:rPr>
        <w:t>(</w:t>
      </w:r>
      <w:r w:rsidR="009F726A" w:rsidRPr="00247729">
        <w:rPr>
          <w:rFonts w:cs="Arial"/>
          <w:color w:val="000000"/>
          <w:szCs w:val="22"/>
        </w:rPr>
        <w:t xml:space="preserve">Table </w:t>
      </w:r>
      <w:r>
        <w:rPr>
          <w:rFonts w:cs="Arial"/>
          <w:color w:val="000000"/>
          <w:szCs w:val="22"/>
        </w:rPr>
        <w:t>1</w:t>
      </w:r>
      <w:r w:rsidR="00B0368A">
        <w:rPr>
          <w:rFonts w:cs="Arial"/>
          <w:color w:val="000000"/>
          <w:szCs w:val="22"/>
        </w:rPr>
        <w:t>0</w:t>
      </w:r>
      <w:r w:rsidR="00B743DC" w:rsidRPr="00247729">
        <w:rPr>
          <w:rFonts w:cs="Arial"/>
          <w:color w:val="000000"/>
          <w:szCs w:val="22"/>
        </w:rPr>
        <w:t>)</w:t>
      </w:r>
    </w:p>
    <w:p w14:paraId="7EA294C9" w14:textId="1D716BB3" w:rsidR="00CB2C6A" w:rsidRDefault="00CB2C6A" w:rsidP="00AC5454">
      <w:pPr>
        <w:widowControl/>
        <w:tabs>
          <w:tab w:val="left" w:pos="-1080"/>
          <w:tab w:val="left" w:pos="-720"/>
          <w:tab w:val="left" w:pos="0"/>
          <w:tab w:val="left" w:pos="720"/>
          <w:tab w:val="left" w:pos="1440"/>
          <w:tab w:val="left" w:pos="1800"/>
        </w:tabs>
        <w:rPr>
          <w:rFonts w:cs="Arial"/>
          <w:color w:val="000000"/>
          <w:szCs w:val="22"/>
        </w:rPr>
      </w:pPr>
    </w:p>
    <w:tbl>
      <w:tblPr>
        <w:tblW w:w="5000" w:type="pct"/>
        <w:tblLook w:val="04A0" w:firstRow="1" w:lastRow="0" w:firstColumn="1" w:lastColumn="0" w:noHBand="0" w:noVBand="1"/>
      </w:tblPr>
      <w:tblGrid>
        <w:gridCol w:w="1143"/>
        <w:gridCol w:w="1421"/>
        <w:gridCol w:w="1431"/>
        <w:gridCol w:w="1231"/>
        <w:gridCol w:w="1143"/>
        <w:gridCol w:w="865"/>
        <w:gridCol w:w="731"/>
        <w:gridCol w:w="1050"/>
        <w:gridCol w:w="1281"/>
      </w:tblGrid>
      <w:tr w:rsidR="009F726A" w:rsidRPr="00247729" w14:paraId="609973E8" w14:textId="77777777" w:rsidTr="00CB2C6A">
        <w:trPr>
          <w:trHeight w:val="232"/>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60921E18" w14:textId="21E1CB98" w:rsidR="009F726A" w:rsidRPr="00247729" w:rsidRDefault="009F726A" w:rsidP="00B0368A">
            <w:pPr>
              <w:widowControl/>
              <w:autoSpaceDE/>
              <w:autoSpaceDN/>
              <w:adjustRightInd/>
              <w:jc w:val="center"/>
              <w:rPr>
                <w:rFonts w:cs="Arial"/>
                <w:b/>
                <w:bCs/>
                <w:color w:val="000000"/>
                <w:sz w:val="18"/>
                <w:szCs w:val="18"/>
              </w:rPr>
            </w:pPr>
            <w:r w:rsidRPr="00247729">
              <w:rPr>
                <w:rFonts w:cs="Arial"/>
                <w:b/>
                <w:bCs/>
                <w:color w:val="000000"/>
                <w:sz w:val="18"/>
                <w:szCs w:val="18"/>
              </w:rPr>
              <w:t>Table 1</w:t>
            </w:r>
            <w:r w:rsidR="00B0368A">
              <w:rPr>
                <w:rFonts w:cs="Arial"/>
                <w:b/>
                <w:bCs/>
                <w:color w:val="000000"/>
                <w:sz w:val="18"/>
                <w:szCs w:val="18"/>
              </w:rPr>
              <w:t>0</w:t>
            </w:r>
            <w:r w:rsidRPr="00247729">
              <w:rPr>
                <w:rFonts w:cs="Arial"/>
                <w:b/>
                <w:bCs/>
                <w:color w:val="000000"/>
                <w:sz w:val="18"/>
                <w:szCs w:val="18"/>
              </w:rPr>
              <w:t>:  Safe Operation</w:t>
            </w:r>
            <w:r w:rsidR="006A7EA7" w:rsidRPr="00247729">
              <w:rPr>
                <w:rFonts w:cs="Arial"/>
                <w:b/>
                <w:bCs/>
                <w:color w:val="000000"/>
                <w:sz w:val="18"/>
                <w:szCs w:val="18"/>
              </w:rPr>
              <w:t>, Cleaning</w:t>
            </w:r>
            <w:r w:rsidRPr="00247729">
              <w:rPr>
                <w:rFonts w:cs="Arial"/>
                <w:b/>
                <w:bCs/>
                <w:color w:val="000000"/>
                <w:sz w:val="18"/>
                <w:szCs w:val="18"/>
              </w:rPr>
              <w:t xml:space="preserve"> and Repair</w:t>
            </w:r>
            <w:r w:rsidR="006A7EA7" w:rsidRPr="00247729">
              <w:rPr>
                <w:rFonts w:cs="Arial"/>
                <w:b/>
                <w:bCs/>
                <w:color w:val="000000"/>
                <w:sz w:val="18"/>
                <w:szCs w:val="18"/>
              </w:rPr>
              <w:t xml:space="preserve"> of Equipment</w:t>
            </w:r>
          </w:p>
        </w:tc>
      </w:tr>
      <w:tr w:rsidR="00597566" w:rsidRPr="00247729" w14:paraId="031E2FB2" w14:textId="77777777" w:rsidTr="00CB2C6A">
        <w:trPr>
          <w:trHeight w:val="430"/>
        </w:trPr>
        <w:tc>
          <w:tcPr>
            <w:tcW w:w="555" w:type="pct"/>
            <w:vMerge w:val="restart"/>
            <w:tcBorders>
              <w:top w:val="nil"/>
              <w:left w:val="single" w:sz="8" w:space="0" w:color="auto"/>
              <w:bottom w:val="single" w:sz="8" w:space="0" w:color="000000"/>
              <w:right w:val="single" w:sz="8" w:space="0" w:color="auto"/>
            </w:tcBorders>
            <w:shd w:val="clear" w:color="auto" w:fill="auto"/>
            <w:hideMark/>
          </w:tcPr>
          <w:p w14:paraId="7A00686A"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690" w:type="pct"/>
            <w:vMerge w:val="restart"/>
            <w:tcBorders>
              <w:top w:val="nil"/>
              <w:left w:val="single" w:sz="8" w:space="0" w:color="auto"/>
              <w:bottom w:val="single" w:sz="8" w:space="0" w:color="000000"/>
              <w:right w:val="single" w:sz="8" w:space="0" w:color="auto"/>
            </w:tcBorders>
            <w:shd w:val="clear" w:color="auto" w:fill="auto"/>
            <w:hideMark/>
          </w:tcPr>
          <w:p w14:paraId="7CB2A23D"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695" w:type="pct"/>
            <w:vMerge w:val="restart"/>
            <w:tcBorders>
              <w:top w:val="nil"/>
              <w:left w:val="single" w:sz="8" w:space="0" w:color="auto"/>
              <w:bottom w:val="single" w:sz="8" w:space="0" w:color="000000"/>
              <w:right w:val="single" w:sz="8" w:space="0" w:color="auto"/>
            </w:tcBorders>
            <w:shd w:val="clear" w:color="auto" w:fill="auto"/>
            <w:hideMark/>
          </w:tcPr>
          <w:p w14:paraId="6C07088D"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598" w:type="pct"/>
            <w:tcBorders>
              <w:top w:val="nil"/>
              <w:left w:val="nil"/>
              <w:bottom w:val="nil"/>
              <w:right w:val="single" w:sz="8" w:space="0" w:color="auto"/>
            </w:tcBorders>
            <w:shd w:val="clear" w:color="auto" w:fill="auto"/>
            <w:hideMark/>
          </w:tcPr>
          <w:p w14:paraId="64DFF5F1"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555" w:type="pct"/>
            <w:tcBorders>
              <w:top w:val="nil"/>
              <w:left w:val="nil"/>
              <w:bottom w:val="nil"/>
              <w:right w:val="single" w:sz="8" w:space="0" w:color="auto"/>
            </w:tcBorders>
            <w:shd w:val="clear" w:color="auto" w:fill="auto"/>
            <w:hideMark/>
          </w:tcPr>
          <w:p w14:paraId="7EEB0DF7"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Wage Rate</w:t>
            </w:r>
          </w:p>
        </w:tc>
        <w:tc>
          <w:tcPr>
            <w:tcW w:w="775" w:type="pct"/>
            <w:gridSpan w:val="2"/>
            <w:tcBorders>
              <w:top w:val="single" w:sz="8" w:space="0" w:color="auto"/>
              <w:left w:val="nil"/>
              <w:bottom w:val="single" w:sz="8" w:space="0" w:color="auto"/>
              <w:right w:val="single" w:sz="8" w:space="0" w:color="000000"/>
            </w:tcBorders>
            <w:shd w:val="clear" w:color="auto" w:fill="auto"/>
            <w:hideMark/>
          </w:tcPr>
          <w:p w14:paraId="1A83C0C2"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1132" w:type="pct"/>
            <w:gridSpan w:val="2"/>
            <w:tcBorders>
              <w:top w:val="single" w:sz="8" w:space="0" w:color="auto"/>
              <w:left w:val="nil"/>
              <w:bottom w:val="single" w:sz="8" w:space="0" w:color="auto"/>
              <w:right w:val="single" w:sz="8" w:space="0" w:color="000000"/>
            </w:tcBorders>
            <w:shd w:val="clear" w:color="auto" w:fill="auto"/>
            <w:hideMark/>
          </w:tcPr>
          <w:p w14:paraId="4B86880D"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306104" w:rsidRPr="00247729" w14:paraId="79B27E23" w14:textId="77777777" w:rsidTr="00CB2C6A">
        <w:trPr>
          <w:trHeight w:val="525"/>
        </w:trPr>
        <w:tc>
          <w:tcPr>
            <w:tcW w:w="555" w:type="pct"/>
            <w:vMerge/>
            <w:tcBorders>
              <w:top w:val="nil"/>
              <w:left w:val="single" w:sz="8" w:space="0" w:color="auto"/>
              <w:bottom w:val="single" w:sz="8" w:space="0" w:color="000000"/>
              <w:right w:val="single" w:sz="8" w:space="0" w:color="auto"/>
            </w:tcBorders>
            <w:hideMark/>
          </w:tcPr>
          <w:p w14:paraId="38187264" w14:textId="77777777" w:rsidR="009F726A" w:rsidRPr="007948A5" w:rsidRDefault="009F726A" w:rsidP="000F74CA">
            <w:pPr>
              <w:widowControl/>
              <w:autoSpaceDE/>
              <w:autoSpaceDN/>
              <w:adjustRightInd/>
              <w:jc w:val="center"/>
              <w:rPr>
                <w:rFonts w:cs="Arial"/>
                <w:b/>
                <w:bCs/>
                <w:color w:val="000000"/>
                <w:sz w:val="16"/>
                <w:szCs w:val="16"/>
              </w:rPr>
            </w:pPr>
          </w:p>
        </w:tc>
        <w:tc>
          <w:tcPr>
            <w:tcW w:w="690" w:type="pct"/>
            <w:vMerge/>
            <w:tcBorders>
              <w:top w:val="nil"/>
              <w:left w:val="single" w:sz="8" w:space="0" w:color="auto"/>
              <w:bottom w:val="single" w:sz="8" w:space="0" w:color="000000"/>
              <w:right w:val="single" w:sz="8" w:space="0" w:color="auto"/>
            </w:tcBorders>
            <w:hideMark/>
          </w:tcPr>
          <w:p w14:paraId="1CE93F0C" w14:textId="77777777" w:rsidR="009F726A" w:rsidRPr="007948A5" w:rsidRDefault="009F726A" w:rsidP="000F74CA">
            <w:pPr>
              <w:widowControl/>
              <w:autoSpaceDE/>
              <w:autoSpaceDN/>
              <w:adjustRightInd/>
              <w:jc w:val="center"/>
              <w:rPr>
                <w:rFonts w:cs="Arial"/>
                <w:b/>
                <w:bCs/>
                <w:color w:val="000000"/>
                <w:sz w:val="16"/>
                <w:szCs w:val="16"/>
              </w:rPr>
            </w:pPr>
          </w:p>
        </w:tc>
        <w:tc>
          <w:tcPr>
            <w:tcW w:w="695" w:type="pct"/>
            <w:vMerge/>
            <w:tcBorders>
              <w:top w:val="nil"/>
              <w:left w:val="single" w:sz="8" w:space="0" w:color="auto"/>
              <w:bottom w:val="single" w:sz="8" w:space="0" w:color="000000"/>
              <w:right w:val="single" w:sz="8" w:space="0" w:color="auto"/>
            </w:tcBorders>
            <w:hideMark/>
          </w:tcPr>
          <w:p w14:paraId="3B247C3D" w14:textId="77777777" w:rsidR="009F726A" w:rsidRPr="007948A5" w:rsidRDefault="009F726A" w:rsidP="000F74CA">
            <w:pPr>
              <w:widowControl/>
              <w:autoSpaceDE/>
              <w:autoSpaceDN/>
              <w:adjustRightInd/>
              <w:jc w:val="center"/>
              <w:rPr>
                <w:rFonts w:cs="Arial"/>
                <w:b/>
                <w:bCs/>
                <w:color w:val="000000"/>
                <w:sz w:val="16"/>
                <w:szCs w:val="16"/>
              </w:rPr>
            </w:pPr>
          </w:p>
        </w:tc>
        <w:tc>
          <w:tcPr>
            <w:tcW w:w="598" w:type="pct"/>
            <w:tcBorders>
              <w:top w:val="nil"/>
              <w:left w:val="nil"/>
              <w:bottom w:val="nil"/>
              <w:right w:val="single" w:sz="8" w:space="0" w:color="auto"/>
            </w:tcBorders>
            <w:shd w:val="clear" w:color="auto" w:fill="auto"/>
            <w:hideMark/>
          </w:tcPr>
          <w:p w14:paraId="01BEF194"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(3-yr. average)</w:t>
            </w:r>
          </w:p>
        </w:tc>
        <w:tc>
          <w:tcPr>
            <w:tcW w:w="555" w:type="pct"/>
            <w:tcBorders>
              <w:top w:val="nil"/>
              <w:left w:val="nil"/>
              <w:bottom w:val="nil"/>
              <w:right w:val="single" w:sz="8" w:space="0" w:color="auto"/>
            </w:tcBorders>
            <w:shd w:val="clear" w:color="auto" w:fill="auto"/>
            <w:hideMark/>
          </w:tcPr>
          <w:p w14:paraId="15465DD6"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($/hr)</w:t>
            </w:r>
          </w:p>
        </w:tc>
        <w:tc>
          <w:tcPr>
            <w:tcW w:w="420" w:type="pct"/>
            <w:tcBorders>
              <w:top w:val="nil"/>
              <w:left w:val="nil"/>
              <w:bottom w:val="nil"/>
              <w:right w:val="single" w:sz="8" w:space="0" w:color="auto"/>
            </w:tcBorders>
            <w:shd w:val="clear" w:color="auto" w:fill="auto"/>
            <w:hideMark/>
          </w:tcPr>
          <w:p w14:paraId="478A8E85"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355" w:type="pct"/>
            <w:tcBorders>
              <w:top w:val="nil"/>
              <w:left w:val="nil"/>
              <w:bottom w:val="nil"/>
              <w:right w:val="single" w:sz="8" w:space="0" w:color="auto"/>
            </w:tcBorders>
            <w:shd w:val="clear" w:color="auto" w:fill="auto"/>
            <w:hideMark/>
          </w:tcPr>
          <w:p w14:paraId="78D0DBEF" w14:textId="45487822" w:rsidR="009F726A" w:rsidRPr="007C5DC8" w:rsidRDefault="009F726A" w:rsidP="007C5DC8">
            <w:pPr>
              <w:widowControl/>
              <w:autoSpaceDE/>
              <w:autoSpaceDN/>
              <w:adjustRightInd/>
              <w:jc w:val="center"/>
              <w:rPr>
                <w:rFonts w:cs="Arial"/>
                <w:b/>
                <w:bCs/>
                <w:color w:val="000000"/>
                <w:sz w:val="16"/>
                <w:szCs w:val="16"/>
              </w:rPr>
            </w:pPr>
            <w:r w:rsidRPr="007948A5">
              <w:rPr>
                <w:rFonts w:cs="Arial"/>
                <w:b/>
                <w:bCs/>
                <w:color w:val="000000"/>
                <w:sz w:val="16"/>
                <w:szCs w:val="16"/>
              </w:rPr>
              <w:t>Cost</w:t>
            </w:r>
          </w:p>
        </w:tc>
        <w:tc>
          <w:tcPr>
            <w:tcW w:w="510" w:type="pct"/>
            <w:tcBorders>
              <w:top w:val="nil"/>
              <w:left w:val="nil"/>
              <w:bottom w:val="nil"/>
              <w:right w:val="single" w:sz="8" w:space="0" w:color="auto"/>
            </w:tcBorders>
            <w:shd w:val="clear" w:color="auto" w:fill="auto"/>
            <w:hideMark/>
          </w:tcPr>
          <w:p w14:paraId="3CF1AEB4"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622" w:type="pct"/>
            <w:tcBorders>
              <w:top w:val="nil"/>
              <w:left w:val="single" w:sz="8" w:space="0" w:color="auto"/>
              <w:right w:val="single" w:sz="8" w:space="0" w:color="auto"/>
            </w:tcBorders>
            <w:shd w:val="clear" w:color="auto" w:fill="auto"/>
            <w:hideMark/>
          </w:tcPr>
          <w:p w14:paraId="1EC7FFF1" w14:textId="77777777" w:rsidR="009F726A" w:rsidRPr="007948A5" w:rsidRDefault="009F726A" w:rsidP="006B6D0E">
            <w:pPr>
              <w:widowControl/>
              <w:autoSpaceDE/>
              <w:autoSpaceDN/>
              <w:adjustRightInd/>
              <w:jc w:val="center"/>
              <w:rPr>
                <w:rFonts w:cs="Arial"/>
                <w:b/>
                <w:bCs/>
                <w:color w:val="000000"/>
                <w:sz w:val="16"/>
                <w:szCs w:val="16"/>
              </w:rPr>
            </w:pPr>
            <w:r w:rsidRPr="007948A5">
              <w:rPr>
                <w:rFonts w:cs="Arial"/>
                <w:b/>
                <w:bCs/>
                <w:color w:val="000000"/>
                <w:sz w:val="16"/>
                <w:szCs w:val="16"/>
              </w:rPr>
              <w:t>Cost</w:t>
            </w:r>
          </w:p>
        </w:tc>
      </w:tr>
      <w:tr w:rsidR="00306104" w:rsidRPr="00247729" w14:paraId="54905C55" w14:textId="77777777" w:rsidTr="007C5DC8">
        <w:trPr>
          <w:trHeight w:val="44"/>
        </w:trPr>
        <w:tc>
          <w:tcPr>
            <w:tcW w:w="555" w:type="pct"/>
            <w:vMerge/>
            <w:tcBorders>
              <w:top w:val="nil"/>
              <w:left w:val="single" w:sz="8" w:space="0" w:color="auto"/>
              <w:bottom w:val="single" w:sz="8" w:space="0" w:color="000000"/>
              <w:right w:val="single" w:sz="8" w:space="0" w:color="auto"/>
            </w:tcBorders>
            <w:hideMark/>
          </w:tcPr>
          <w:p w14:paraId="4F9E10C1" w14:textId="77777777" w:rsidR="009F726A" w:rsidRPr="007948A5" w:rsidRDefault="009F726A" w:rsidP="000F74CA">
            <w:pPr>
              <w:widowControl/>
              <w:autoSpaceDE/>
              <w:autoSpaceDN/>
              <w:adjustRightInd/>
              <w:jc w:val="center"/>
              <w:rPr>
                <w:rFonts w:cs="Arial"/>
                <w:b/>
                <w:bCs/>
                <w:color w:val="000000"/>
                <w:sz w:val="16"/>
                <w:szCs w:val="16"/>
              </w:rPr>
            </w:pPr>
          </w:p>
        </w:tc>
        <w:tc>
          <w:tcPr>
            <w:tcW w:w="690" w:type="pct"/>
            <w:vMerge/>
            <w:tcBorders>
              <w:top w:val="nil"/>
              <w:left w:val="single" w:sz="8" w:space="0" w:color="auto"/>
              <w:bottom w:val="single" w:sz="8" w:space="0" w:color="000000"/>
              <w:right w:val="single" w:sz="8" w:space="0" w:color="auto"/>
            </w:tcBorders>
            <w:hideMark/>
          </w:tcPr>
          <w:p w14:paraId="7DF5A8AE" w14:textId="77777777" w:rsidR="009F726A" w:rsidRPr="007948A5" w:rsidRDefault="009F726A" w:rsidP="000F74CA">
            <w:pPr>
              <w:widowControl/>
              <w:autoSpaceDE/>
              <w:autoSpaceDN/>
              <w:adjustRightInd/>
              <w:jc w:val="center"/>
              <w:rPr>
                <w:rFonts w:cs="Arial"/>
                <w:b/>
                <w:bCs/>
                <w:color w:val="000000"/>
                <w:sz w:val="16"/>
                <w:szCs w:val="16"/>
              </w:rPr>
            </w:pPr>
          </w:p>
        </w:tc>
        <w:tc>
          <w:tcPr>
            <w:tcW w:w="695" w:type="pct"/>
            <w:vMerge/>
            <w:tcBorders>
              <w:top w:val="nil"/>
              <w:left w:val="single" w:sz="8" w:space="0" w:color="auto"/>
              <w:bottom w:val="single" w:sz="8" w:space="0" w:color="000000"/>
              <w:right w:val="single" w:sz="8" w:space="0" w:color="auto"/>
            </w:tcBorders>
            <w:hideMark/>
          </w:tcPr>
          <w:p w14:paraId="545522FB" w14:textId="77777777" w:rsidR="009F726A" w:rsidRPr="007948A5" w:rsidRDefault="009F726A" w:rsidP="000F74CA">
            <w:pPr>
              <w:widowControl/>
              <w:autoSpaceDE/>
              <w:autoSpaceDN/>
              <w:adjustRightInd/>
              <w:jc w:val="center"/>
              <w:rPr>
                <w:rFonts w:cs="Arial"/>
                <w:b/>
                <w:bCs/>
                <w:color w:val="000000"/>
                <w:sz w:val="16"/>
                <w:szCs w:val="16"/>
              </w:rPr>
            </w:pPr>
          </w:p>
        </w:tc>
        <w:tc>
          <w:tcPr>
            <w:tcW w:w="598" w:type="pct"/>
            <w:tcBorders>
              <w:top w:val="nil"/>
              <w:left w:val="nil"/>
              <w:bottom w:val="single" w:sz="8" w:space="0" w:color="auto"/>
              <w:right w:val="single" w:sz="8" w:space="0" w:color="auto"/>
            </w:tcBorders>
            <w:shd w:val="clear" w:color="auto" w:fill="auto"/>
            <w:hideMark/>
          </w:tcPr>
          <w:p w14:paraId="612BD61E" w14:textId="77777777" w:rsidR="009F726A" w:rsidRPr="007948A5" w:rsidRDefault="009F726A" w:rsidP="007C5DC8">
            <w:pPr>
              <w:widowControl/>
              <w:autoSpaceDE/>
              <w:autoSpaceDN/>
              <w:adjustRightInd/>
              <w:rPr>
                <w:rFonts w:ascii="Calibri" w:hAnsi="Calibri"/>
                <w:color w:val="000000"/>
                <w:sz w:val="16"/>
                <w:szCs w:val="16"/>
              </w:rPr>
            </w:pPr>
          </w:p>
        </w:tc>
        <w:tc>
          <w:tcPr>
            <w:tcW w:w="555" w:type="pct"/>
            <w:tcBorders>
              <w:top w:val="nil"/>
              <w:left w:val="nil"/>
              <w:bottom w:val="single" w:sz="8" w:space="0" w:color="auto"/>
              <w:right w:val="single" w:sz="8" w:space="0" w:color="auto"/>
            </w:tcBorders>
            <w:shd w:val="clear" w:color="auto" w:fill="auto"/>
            <w:hideMark/>
          </w:tcPr>
          <w:p w14:paraId="69C21C0E" w14:textId="77777777" w:rsidR="009F726A" w:rsidRPr="007948A5" w:rsidRDefault="009F726A" w:rsidP="007C5DC8">
            <w:pPr>
              <w:widowControl/>
              <w:autoSpaceDE/>
              <w:autoSpaceDN/>
              <w:adjustRightInd/>
              <w:rPr>
                <w:rFonts w:ascii="Calibri" w:hAnsi="Calibri"/>
                <w:color w:val="000000"/>
                <w:sz w:val="16"/>
                <w:szCs w:val="16"/>
              </w:rPr>
            </w:pPr>
          </w:p>
        </w:tc>
        <w:tc>
          <w:tcPr>
            <w:tcW w:w="420" w:type="pct"/>
            <w:tcBorders>
              <w:top w:val="nil"/>
              <w:left w:val="nil"/>
              <w:bottom w:val="single" w:sz="8" w:space="0" w:color="auto"/>
              <w:right w:val="single" w:sz="8" w:space="0" w:color="auto"/>
            </w:tcBorders>
            <w:shd w:val="clear" w:color="auto" w:fill="auto"/>
            <w:hideMark/>
          </w:tcPr>
          <w:p w14:paraId="56BB3926" w14:textId="77777777" w:rsidR="009F726A" w:rsidRPr="007948A5" w:rsidRDefault="009F726A" w:rsidP="007C5DC8">
            <w:pPr>
              <w:widowControl/>
              <w:autoSpaceDE/>
              <w:autoSpaceDN/>
              <w:adjustRightInd/>
              <w:jc w:val="center"/>
              <w:rPr>
                <w:rFonts w:cs="Arial"/>
                <w:color w:val="000000"/>
                <w:sz w:val="16"/>
                <w:szCs w:val="16"/>
              </w:rPr>
            </w:pPr>
            <w:r w:rsidRPr="007948A5">
              <w:rPr>
                <w:rFonts w:cs="Arial"/>
                <w:color w:val="000000"/>
                <w:sz w:val="16"/>
                <w:szCs w:val="16"/>
              </w:rPr>
              <w:t>(</w:t>
            </w:r>
            <w:r w:rsidR="00210944" w:rsidRPr="007948A5">
              <w:rPr>
                <w:rFonts w:cs="Arial"/>
                <w:color w:val="000000"/>
                <w:sz w:val="16"/>
                <w:szCs w:val="16"/>
              </w:rPr>
              <w:t>hours</w:t>
            </w:r>
            <w:r w:rsidRPr="007948A5">
              <w:rPr>
                <w:rFonts w:cs="Arial"/>
                <w:color w:val="000000"/>
                <w:sz w:val="16"/>
                <w:szCs w:val="16"/>
              </w:rPr>
              <w:t>)</w:t>
            </w:r>
          </w:p>
        </w:tc>
        <w:tc>
          <w:tcPr>
            <w:tcW w:w="355" w:type="pct"/>
            <w:tcBorders>
              <w:top w:val="nil"/>
              <w:left w:val="nil"/>
              <w:bottom w:val="single" w:sz="8" w:space="0" w:color="auto"/>
              <w:right w:val="single" w:sz="8" w:space="0" w:color="auto"/>
            </w:tcBorders>
            <w:shd w:val="clear" w:color="auto" w:fill="auto"/>
            <w:hideMark/>
          </w:tcPr>
          <w:p w14:paraId="678C4E81" w14:textId="77777777" w:rsidR="009F726A" w:rsidRPr="007948A5" w:rsidRDefault="009F726A" w:rsidP="000F74CA">
            <w:pPr>
              <w:widowControl/>
              <w:autoSpaceDE/>
              <w:autoSpaceDN/>
              <w:adjustRightInd/>
              <w:jc w:val="center"/>
              <w:rPr>
                <w:rFonts w:cs="Arial"/>
                <w:color w:val="000000"/>
                <w:sz w:val="16"/>
                <w:szCs w:val="16"/>
              </w:rPr>
            </w:pPr>
            <w:r w:rsidRPr="007948A5">
              <w:rPr>
                <w:rFonts w:cs="Arial"/>
                <w:color w:val="000000"/>
                <w:sz w:val="16"/>
                <w:szCs w:val="16"/>
              </w:rPr>
              <w:t>($)</w:t>
            </w:r>
          </w:p>
        </w:tc>
        <w:tc>
          <w:tcPr>
            <w:tcW w:w="510" w:type="pct"/>
            <w:tcBorders>
              <w:top w:val="nil"/>
              <w:left w:val="nil"/>
              <w:bottom w:val="single" w:sz="8" w:space="0" w:color="auto"/>
              <w:right w:val="single" w:sz="8" w:space="0" w:color="auto"/>
            </w:tcBorders>
            <w:shd w:val="clear" w:color="auto" w:fill="auto"/>
            <w:hideMark/>
          </w:tcPr>
          <w:p w14:paraId="0CAC93B1" w14:textId="77777777" w:rsidR="009F726A" w:rsidRPr="007948A5" w:rsidRDefault="009F726A" w:rsidP="000F74CA">
            <w:pPr>
              <w:widowControl/>
              <w:autoSpaceDE/>
              <w:autoSpaceDN/>
              <w:adjustRightInd/>
              <w:jc w:val="center"/>
              <w:rPr>
                <w:rFonts w:cs="Arial"/>
                <w:color w:val="000000"/>
                <w:sz w:val="16"/>
                <w:szCs w:val="16"/>
              </w:rPr>
            </w:pPr>
            <w:r w:rsidRPr="007948A5">
              <w:rPr>
                <w:rFonts w:cs="Arial"/>
                <w:color w:val="000000"/>
                <w:sz w:val="16"/>
                <w:szCs w:val="16"/>
              </w:rPr>
              <w:t>(hours)</w:t>
            </w:r>
          </w:p>
        </w:tc>
        <w:tc>
          <w:tcPr>
            <w:tcW w:w="622" w:type="pct"/>
            <w:tcBorders>
              <w:left w:val="single" w:sz="8" w:space="0" w:color="auto"/>
              <w:bottom w:val="single" w:sz="8" w:space="0" w:color="000000"/>
              <w:right w:val="single" w:sz="8" w:space="0" w:color="auto"/>
            </w:tcBorders>
            <w:shd w:val="clear" w:color="auto" w:fill="auto"/>
            <w:hideMark/>
          </w:tcPr>
          <w:p w14:paraId="53AAA532" w14:textId="77777777" w:rsidR="009F726A" w:rsidRPr="007948A5" w:rsidRDefault="006B6D0E" w:rsidP="000F74CA">
            <w:pPr>
              <w:widowControl/>
              <w:autoSpaceDE/>
              <w:autoSpaceDN/>
              <w:adjustRightInd/>
              <w:jc w:val="center"/>
              <w:rPr>
                <w:rFonts w:cs="Arial"/>
                <w:b/>
                <w:bCs/>
                <w:color w:val="000000"/>
                <w:sz w:val="16"/>
                <w:szCs w:val="16"/>
              </w:rPr>
            </w:pPr>
            <w:r w:rsidRPr="007948A5">
              <w:rPr>
                <w:rFonts w:cs="Arial"/>
                <w:color w:val="000000"/>
                <w:sz w:val="16"/>
                <w:szCs w:val="16"/>
              </w:rPr>
              <w:t>($)</w:t>
            </w:r>
          </w:p>
        </w:tc>
      </w:tr>
      <w:tr w:rsidR="00575FA2" w:rsidRPr="00247729" w14:paraId="04079CEE" w14:textId="77777777" w:rsidTr="00104FF0">
        <w:trPr>
          <w:trHeight w:val="538"/>
        </w:trPr>
        <w:tc>
          <w:tcPr>
            <w:tcW w:w="555" w:type="pct"/>
            <w:vMerge w:val="restart"/>
            <w:tcBorders>
              <w:top w:val="nil"/>
              <w:left w:val="single" w:sz="8" w:space="0" w:color="auto"/>
              <w:right w:val="single" w:sz="8" w:space="0" w:color="auto"/>
            </w:tcBorders>
            <w:shd w:val="clear" w:color="auto" w:fill="auto"/>
            <w:hideMark/>
          </w:tcPr>
          <w:p w14:paraId="41331BAB" w14:textId="1F085189"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Employer informs handlers.</w:t>
            </w:r>
          </w:p>
        </w:tc>
        <w:tc>
          <w:tcPr>
            <w:tcW w:w="690" w:type="pct"/>
            <w:tcBorders>
              <w:top w:val="nil"/>
              <w:left w:val="nil"/>
              <w:bottom w:val="single" w:sz="8" w:space="0" w:color="auto"/>
              <w:right w:val="single" w:sz="8" w:space="0" w:color="auto"/>
            </w:tcBorders>
            <w:shd w:val="clear" w:color="auto" w:fill="auto"/>
            <w:hideMark/>
          </w:tcPr>
          <w:p w14:paraId="60B95373"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Establishment Employer</w:t>
            </w:r>
          </w:p>
        </w:tc>
        <w:tc>
          <w:tcPr>
            <w:tcW w:w="695" w:type="pct"/>
            <w:tcBorders>
              <w:top w:val="nil"/>
              <w:left w:val="nil"/>
              <w:bottom w:val="single" w:sz="8" w:space="0" w:color="auto"/>
              <w:right w:val="single" w:sz="8" w:space="0" w:color="auto"/>
            </w:tcBorders>
            <w:shd w:val="clear" w:color="auto" w:fill="auto"/>
            <w:hideMark/>
          </w:tcPr>
          <w:p w14:paraId="40C344EF" w14:textId="4CD57F1A"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201,145</w:t>
            </w:r>
          </w:p>
        </w:tc>
        <w:tc>
          <w:tcPr>
            <w:tcW w:w="598" w:type="pct"/>
            <w:tcBorders>
              <w:top w:val="nil"/>
              <w:left w:val="nil"/>
              <w:bottom w:val="single" w:sz="8" w:space="0" w:color="auto"/>
              <w:right w:val="single" w:sz="8" w:space="0" w:color="auto"/>
            </w:tcBorders>
            <w:shd w:val="clear" w:color="auto" w:fill="auto"/>
            <w:hideMark/>
          </w:tcPr>
          <w:p w14:paraId="1E385CB8" w14:textId="1D2CADA4"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215,727</w:t>
            </w:r>
          </w:p>
        </w:tc>
        <w:tc>
          <w:tcPr>
            <w:tcW w:w="555" w:type="pct"/>
            <w:tcBorders>
              <w:top w:val="nil"/>
              <w:left w:val="nil"/>
              <w:bottom w:val="single" w:sz="8" w:space="0" w:color="auto"/>
              <w:right w:val="single" w:sz="8" w:space="0" w:color="auto"/>
            </w:tcBorders>
            <w:shd w:val="clear" w:color="auto" w:fill="auto"/>
            <w:hideMark/>
          </w:tcPr>
          <w:p w14:paraId="7349B4CA" w14:textId="4A46317A" w:rsidR="00575FA2" w:rsidRPr="007948A5" w:rsidRDefault="00575FA2" w:rsidP="00575FA2">
            <w:pPr>
              <w:widowControl/>
              <w:autoSpaceDE/>
              <w:autoSpaceDN/>
              <w:adjustRightInd/>
              <w:jc w:val="center"/>
              <w:rPr>
                <w:rFonts w:cs="Arial"/>
                <w:color w:val="000000"/>
                <w:sz w:val="16"/>
                <w:szCs w:val="16"/>
              </w:rPr>
            </w:pPr>
            <w:r w:rsidRPr="007948A5">
              <w:rPr>
                <w:sz w:val="16"/>
                <w:szCs w:val="16"/>
              </w:rPr>
              <w:t>51.50</w:t>
            </w:r>
          </w:p>
        </w:tc>
        <w:tc>
          <w:tcPr>
            <w:tcW w:w="420" w:type="pct"/>
            <w:tcBorders>
              <w:top w:val="nil"/>
              <w:left w:val="nil"/>
              <w:bottom w:val="single" w:sz="8" w:space="0" w:color="auto"/>
              <w:right w:val="single" w:sz="8" w:space="0" w:color="auto"/>
            </w:tcBorders>
            <w:shd w:val="clear" w:color="auto" w:fill="auto"/>
            <w:hideMark/>
          </w:tcPr>
          <w:p w14:paraId="6DA9A131" w14:textId="777777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0.083</w:t>
            </w:r>
          </w:p>
        </w:tc>
        <w:tc>
          <w:tcPr>
            <w:tcW w:w="355" w:type="pct"/>
            <w:tcBorders>
              <w:top w:val="nil"/>
              <w:left w:val="nil"/>
              <w:bottom w:val="single" w:sz="8" w:space="0" w:color="auto"/>
              <w:right w:val="single" w:sz="8" w:space="0" w:color="auto"/>
            </w:tcBorders>
            <w:shd w:val="clear" w:color="auto" w:fill="auto"/>
            <w:hideMark/>
          </w:tcPr>
          <w:p w14:paraId="1F99BFBA" w14:textId="732FF362" w:rsidR="00575FA2" w:rsidRPr="007948A5" w:rsidRDefault="00575FA2" w:rsidP="00575FA2">
            <w:pPr>
              <w:widowControl/>
              <w:autoSpaceDE/>
              <w:autoSpaceDN/>
              <w:adjustRightInd/>
              <w:jc w:val="center"/>
              <w:rPr>
                <w:rFonts w:cs="Arial"/>
                <w:color w:val="000000"/>
                <w:sz w:val="16"/>
                <w:szCs w:val="16"/>
              </w:rPr>
            </w:pPr>
            <w:r w:rsidRPr="007948A5">
              <w:rPr>
                <w:sz w:val="16"/>
                <w:szCs w:val="16"/>
              </w:rPr>
              <w:t>4.292</w:t>
            </w:r>
          </w:p>
        </w:tc>
        <w:tc>
          <w:tcPr>
            <w:tcW w:w="510" w:type="pct"/>
            <w:tcBorders>
              <w:top w:val="nil"/>
              <w:left w:val="nil"/>
              <w:bottom w:val="single" w:sz="8" w:space="0" w:color="auto"/>
              <w:right w:val="single" w:sz="8" w:space="0" w:color="auto"/>
            </w:tcBorders>
            <w:shd w:val="clear" w:color="auto" w:fill="auto"/>
            <w:hideMark/>
          </w:tcPr>
          <w:p w14:paraId="685CFDD6" w14:textId="560E413F"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17,977</w:t>
            </w:r>
          </w:p>
        </w:tc>
        <w:tc>
          <w:tcPr>
            <w:tcW w:w="622" w:type="pct"/>
            <w:tcBorders>
              <w:top w:val="nil"/>
              <w:left w:val="nil"/>
              <w:bottom w:val="single" w:sz="8" w:space="0" w:color="auto"/>
              <w:right w:val="single" w:sz="8" w:space="0" w:color="auto"/>
            </w:tcBorders>
            <w:shd w:val="clear" w:color="auto" w:fill="auto"/>
            <w:hideMark/>
          </w:tcPr>
          <w:p w14:paraId="5282EE95" w14:textId="0BF9AD69"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925,829 </w:t>
            </w:r>
          </w:p>
        </w:tc>
      </w:tr>
      <w:tr w:rsidR="00575FA2" w:rsidRPr="00247729" w14:paraId="4B3587E2" w14:textId="77777777" w:rsidTr="00104FF0">
        <w:trPr>
          <w:trHeight w:val="360"/>
        </w:trPr>
        <w:tc>
          <w:tcPr>
            <w:tcW w:w="555" w:type="pct"/>
            <w:vMerge/>
            <w:tcBorders>
              <w:left w:val="single" w:sz="8" w:space="0" w:color="auto"/>
              <w:bottom w:val="single" w:sz="8" w:space="0" w:color="auto"/>
              <w:right w:val="single" w:sz="8" w:space="0" w:color="auto"/>
            </w:tcBorders>
            <w:shd w:val="clear" w:color="auto" w:fill="auto"/>
            <w:hideMark/>
          </w:tcPr>
          <w:p w14:paraId="331BFEEC" w14:textId="77777777" w:rsidR="00575FA2" w:rsidRPr="007948A5" w:rsidRDefault="00575FA2" w:rsidP="00575FA2">
            <w:pPr>
              <w:widowControl/>
              <w:autoSpaceDE/>
              <w:autoSpaceDN/>
              <w:adjustRightInd/>
              <w:rPr>
                <w:rFonts w:cs="Arial"/>
                <w:color w:val="000000"/>
                <w:sz w:val="16"/>
                <w:szCs w:val="16"/>
              </w:rPr>
            </w:pPr>
          </w:p>
        </w:tc>
        <w:tc>
          <w:tcPr>
            <w:tcW w:w="690" w:type="pct"/>
            <w:tcBorders>
              <w:top w:val="nil"/>
              <w:left w:val="nil"/>
              <w:bottom w:val="single" w:sz="8" w:space="0" w:color="auto"/>
              <w:right w:val="single" w:sz="8" w:space="0" w:color="auto"/>
            </w:tcBorders>
            <w:shd w:val="clear" w:color="auto" w:fill="auto"/>
            <w:hideMark/>
          </w:tcPr>
          <w:p w14:paraId="540F80DF"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Agricultural Establishment Handler</w:t>
            </w:r>
          </w:p>
        </w:tc>
        <w:tc>
          <w:tcPr>
            <w:tcW w:w="695" w:type="pct"/>
            <w:tcBorders>
              <w:top w:val="nil"/>
              <w:left w:val="nil"/>
              <w:bottom w:val="single" w:sz="8" w:space="0" w:color="auto"/>
              <w:right w:val="single" w:sz="8" w:space="0" w:color="auto"/>
            </w:tcBorders>
            <w:shd w:val="clear" w:color="auto" w:fill="auto"/>
            <w:hideMark/>
          </w:tcPr>
          <w:p w14:paraId="71CFBC62" w14:textId="54BAE6D4"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274,053</w:t>
            </w:r>
          </w:p>
        </w:tc>
        <w:tc>
          <w:tcPr>
            <w:tcW w:w="598" w:type="pct"/>
            <w:tcBorders>
              <w:top w:val="nil"/>
              <w:left w:val="nil"/>
              <w:bottom w:val="single" w:sz="8" w:space="0" w:color="auto"/>
              <w:right w:val="single" w:sz="8" w:space="0" w:color="auto"/>
            </w:tcBorders>
            <w:shd w:val="clear" w:color="auto" w:fill="auto"/>
            <w:hideMark/>
          </w:tcPr>
          <w:p w14:paraId="497ADF7B" w14:textId="2136260A"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274,053</w:t>
            </w:r>
          </w:p>
        </w:tc>
        <w:tc>
          <w:tcPr>
            <w:tcW w:w="555" w:type="pct"/>
            <w:tcBorders>
              <w:top w:val="nil"/>
              <w:left w:val="nil"/>
              <w:bottom w:val="single" w:sz="8" w:space="0" w:color="auto"/>
              <w:right w:val="single" w:sz="8" w:space="0" w:color="auto"/>
            </w:tcBorders>
            <w:shd w:val="clear" w:color="auto" w:fill="auto"/>
            <w:hideMark/>
          </w:tcPr>
          <w:p w14:paraId="09DC5079" w14:textId="047E5882" w:rsidR="00575FA2" w:rsidRPr="007948A5" w:rsidRDefault="00575FA2" w:rsidP="00575FA2">
            <w:pPr>
              <w:widowControl/>
              <w:autoSpaceDE/>
              <w:autoSpaceDN/>
              <w:adjustRightInd/>
              <w:jc w:val="center"/>
              <w:rPr>
                <w:rFonts w:cs="Arial"/>
                <w:color w:val="000000"/>
                <w:sz w:val="16"/>
                <w:szCs w:val="16"/>
              </w:rPr>
            </w:pPr>
            <w:r w:rsidRPr="007948A5">
              <w:rPr>
                <w:sz w:val="16"/>
                <w:szCs w:val="16"/>
              </w:rPr>
              <w:t>32.11</w:t>
            </w:r>
          </w:p>
        </w:tc>
        <w:tc>
          <w:tcPr>
            <w:tcW w:w="420" w:type="pct"/>
            <w:tcBorders>
              <w:top w:val="nil"/>
              <w:left w:val="nil"/>
              <w:bottom w:val="single" w:sz="8" w:space="0" w:color="auto"/>
              <w:right w:val="single" w:sz="8" w:space="0" w:color="auto"/>
            </w:tcBorders>
            <w:shd w:val="clear" w:color="auto" w:fill="auto"/>
            <w:hideMark/>
          </w:tcPr>
          <w:p w14:paraId="6407DCD0" w14:textId="77777777" w:rsidR="00575FA2" w:rsidRPr="007948A5" w:rsidRDefault="00575FA2" w:rsidP="00575FA2">
            <w:pPr>
              <w:jc w:val="center"/>
              <w:rPr>
                <w:sz w:val="16"/>
                <w:szCs w:val="16"/>
              </w:rPr>
            </w:pPr>
            <w:r w:rsidRPr="007948A5">
              <w:rPr>
                <w:rFonts w:cs="Arial"/>
                <w:color w:val="000000"/>
                <w:sz w:val="16"/>
                <w:szCs w:val="16"/>
              </w:rPr>
              <w:t>0.083</w:t>
            </w:r>
          </w:p>
        </w:tc>
        <w:tc>
          <w:tcPr>
            <w:tcW w:w="355" w:type="pct"/>
            <w:tcBorders>
              <w:top w:val="nil"/>
              <w:left w:val="nil"/>
              <w:bottom w:val="single" w:sz="8" w:space="0" w:color="auto"/>
              <w:right w:val="single" w:sz="8" w:space="0" w:color="auto"/>
            </w:tcBorders>
            <w:shd w:val="clear" w:color="auto" w:fill="auto"/>
            <w:hideMark/>
          </w:tcPr>
          <w:p w14:paraId="1CAF13DF" w14:textId="1198FADA" w:rsidR="00575FA2" w:rsidRPr="007948A5" w:rsidRDefault="00575FA2" w:rsidP="00575FA2">
            <w:pPr>
              <w:widowControl/>
              <w:autoSpaceDE/>
              <w:autoSpaceDN/>
              <w:adjustRightInd/>
              <w:jc w:val="center"/>
              <w:rPr>
                <w:rFonts w:cs="Arial"/>
                <w:color w:val="000000"/>
                <w:sz w:val="16"/>
                <w:szCs w:val="16"/>
              </w:rPr>
            </w:pPr>
            <w:r w:rsidRPr="007948A5">
              <w:rPr>
                <w:sz w:val="16"/>
                <w:szCs w:val="16"/>
              </w:rPr>
              <w:t>2.676</w:t>
            </w:r>
          </w:p>
        </w:tc>
        <w:tc>
          <w:tcPr>
            <w:tcW w:w="510" w:type="pct"/>
            <w:tcBorders>
              <w:top w:val="nil"/>
              <w:left w:val="nil"/>
              <w:bottom w:val="single" w:sz="8" w:space="0" w:color="auto"/>
              <w:right w:val="single" w:sz="8" w:space="0" w:color="auto"/>
            </w:tcBorders>
            <w:shd w:val="clear" w:color="auto" w:fill="auto"/>
            <w:hideMark/>
          </w:tcPr>
          <w:p w14:paraId="039A129B" w14:textId="5FA7B16D"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22,838</w:t>
            </w:r>
          </w:p>
        </w:tc>
        <w:tc>
          <w:tcPr>
            <w:tcW w:w="622" w:type="pct"/>
            <w:tcBorders>
              <w:top w:val="nil"/>
              <w:left w:val="nil"/>
              <w:bottom w:val="single" w:sz="8" w:space="0" w:color="auto"/>
              <w:right w:val="single" w:sz="8" w:space="0" w:color="auto"/>
            </w:tcBorders>
            <w:shd w:val="clear" w:color="auto" w:fill="auto"/>
            <w:hideMark/>
          </w:tcPr>
          <w:p w14:paraId="48C86773" w14:textId="7E163203"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733,320 </w:t>
            </w:r>
          </w:p>
        </w:tc>
      </w:tr>
      <w:tr w:rsidR="00575FA2" w:rsidRPr="00247729" w14:paraId="28EFBF50" w14:textId="77777777" w:rsidTr="00104FF0">
        <w:trPr>
          <w:trHeight w:val="510"/>
        </w:trPr>
        <w:tc>
          <w:tcPr>
            <w:tcW w:w="555" w:type="pct"/>
            <w:vMerge w:val="restart"/>
            <w:tcBorders>
              <w:top w:val="nil"/>
              <w:left w:val="single" w:sz="8" w:space="0" w:color="auto"/>
              <w:right w:val="single" w:sz="8" w:space="0" w:color="auto"/>
            </w:tcBorders>
            <w:shd w:val="clear" w:color="auto" w:fill="auto"/>
            <w:hideMark/>
          </w:tcPr>
          <w:p w14:paraId="5FAAD286"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Employer informs handlers.</w:t>
            </w:r>
          </w:p>
        </w:tc>
        <w:tc>
          <w:tcPr>
            <w:tcW w:w="690" w:type="pct"/>
            <w:tcBorders>
              <w:top w:val="nil"/>
              <w:left w:val="nil"/>
              <w:bottom w:val="single" w:sz="8" w:space="0" w:color="auto"/>
              <w:right w:val="single" w:sz="8" w:space="0" w:color="auto"/>
            </w:tcBorders>
            <w:shd w:val="clear" w:color="auto" w:fill="auto"/>
            <w:hideMark/>
          </w:tcPr>
          <w:p w14:paraId="375B4E53" w14:textId="77777777"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Employer</w:t>
            </w:r>
          </w:p>
        </w:tc>
        <w:tc>
          <w:tcPr>
            <w:tcW w:w="695" w:type="pct"/>
            <w:tcBorders>
              <w:top w:val="nil"/>
              <w:left w:val="nil"/>
              <w:bottom w:val="single" w:sz="8" w:space="0" w:color="auto"/>
              <w:right w:val="single" w:sz="8" w:space="0" w:color="auto"/>
            </w:tcBorders>
            <w:shd w:val="clear" w:color="auto" w:fill="auto"/>
            <w:hideMark/>
          </w:tcPr>
          <w:p w14:paraId="44D8925B" w14:textId="40F76723"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1,936</w:t>
            </w:r>
          </w:p>
        </w:tc>
        <w:tc>
          <w:tcPr>
            <w:tcW w:w="598" w:type="pct"/>
            <w:tcBorders>
              <w:top w:val="nil"/>
              <w:left w:val="nil"/>
              <w:bottom w:val="single" w:sz="8" w:space="0" w:color="auto"/>
              <w:right w:val="single" w:sz="8" w:space="0" w:color="auto"/>
            </w:tcBorders>
            <w:shd w:val="clear" w:color="auto" w:fill="auto"/>
            <w:hideMark/>
          </w:tcPr>
          <w:p w14:paraId="43737C7C" w14:textId="43CFF686"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2,517</w:t>
            </w:r>
          </w:p>
        </w:tc>
        <w:tc>
          <w:tcPr>
            <w:tcW w:w="555" w:type="pct"/>
            <w:tcBorders>
              <w:top w:val="nil"/>
              <w:left w:val="nil"/>
              <w:bottom w:val="single" w:sz="8" w:space="0" w:color="auto"/>
              <w:right w:val="single" w:sz="8" w:space="0" w:color="auto"/>
            </w:tcBorders>
            <w:shd w:val="clear" w:color="auto" w:fill="auto"/>
            <w:hideMark/>
          </w:tcPr>
          <w:p w14:paraId="407B6934" w14:textId="3489A589" w:rsidR="00575FA2" w:rsidRPr="007948A5" w:rsidRDefault="00575FA2" w:rsidP="00575FA2">
            <w:pPr>
              <w:widowControl/>
              <w:autoSpaceDE/>
              <w:autoSpaceDN/>
              <w:adjustRightInd/>
              <w:jc w:val="center"/>
              <w:rPr>
                <w:rFonts w:cs="Arial"/>
                <w:color w:val="000000"/>
                <w:sz w:val="16"/>
                <w:szCs w:val="16"/>
              </w:rPr>
            </w:pPr>
            <w:r w:rsidRPr="007948A5">
              <w:rPr>
                <w:sz w:val="16"/>
                <w:szCs w:val="16"/>
              </w:rPr>
              <w:t>46.61</w:t>
            </w:r>
          </w:p>
        </w:tc>
        <w:tc>
          <w:tcPr>
            <w:tcW w:w="420" w:type="pct"/>
            <w:tcBorders>
              <w:top w:val="nil"/>
              <w:left w:val="nil"/>
              <w:bottom w:val="single" w:sz="8" w:space="0" w:color="auto"/>
              <w:right w:val="single" w:sz="8" w:space="0" w:color="auto"/>
            </w:tcBorders>
            <w:shd w:val="clear" w:color="auto" w:fill="auto"/>
            <w:hideMark/>
          </w:tcPr>
          <w:p w14:paraId="597FC6A8" w14:textId="77777777" w:rsidR="00575FA2" w:rsidRPr="007948A5" w:rsidRDefault="00575FA2" w:rsidP="00575FA2">
            <w:pPr>
              <w:jc w:val="center"/>
              <w:rPr>
                <w:sz w:val="16"/>
                <w:szCs w:val="16"/>
              </w:rPr>
            </w:pPr>
            <w:r w:rsidRPr="007948A5">
              <w:rPr>
                <w:rFonts w:cs="Arial"/>
                <w:color w:val="000000"/>
                <w:sz w:val="16"/>
                <w:szCs w:val="16"/>
              </w:rPr>
              <w:t>0.083</w:t>
            </w:r>
          </w:p>
        </w:tc>
        <w:tc>
          <w:tcPr>
            <w:tcW w:w="355" w:type="pct"/>
            <w:tcBorders>
              <w:top w:val="nil"/>
              <w:left w:val="nil"/>
              <w:bottom w:val="single" w:sz="8" w:space="0" w:color="auto"/>
              <w:right w:val="single" w:sz="8" w:space="0" w:color="auto"/>
            </w:tcBorders>
            <w:shd w:val="clear" w:color="auto" w:fill="auto"/>
            <w:hideMark/>
          </w:tcPr>
          <w:p w14:paraId="15F501E9" w14:textId="34DC479A" w:rsidR="00575FA2" w:rsidRPr="007948A5" w:rsidRDefault="00575FA2" w:rsidP="00575FA2">
            <w:pPr>
              <w:widowControl/>
              <w:autoSpaceDE/>
              <w:autoSpaceDN/>
              <w:adjustRightInd/>
              <w:jc w:val="center"/>
              <w:rPr>
                <w:rFonts w:cs="Arial"/>
                <w:color w:val="000000"/>
                <w:sz w:val="16"/>
                <w:szCs w:val="16"/>
              </w:rPr>
            </w:pPr>
            <w:r w:rsidRPr="007948A5">
              <w:rPr>
                <w:sz w:val="16"/>
                <w:szCs w:val="16"/>
              </w:rPr>
              <w:t>3.884</w:t>
            </w:r>
          </w:p>
        </w:tc>
        <w:tc>
          <w:tcPr>
            <w:tcW w:w="510" w:type="pct"/>
            <w:tcBorders>
              <w:top w:val="nil"/>
              <w:left w:val="nil"/>
              <w:bottom w:val="single" w:sz="8" w:space="0" w:color="auto"/>
              <w:right w:val="single" w:sz="8" w:space="0" w:color="auto"/>
            </w:tcBorders>
            <w:shd w:val="clear" w:color="auto" w:fill="auto"/>
            <w:hideMark/>
          </w:tcPr>
          <w:p w14:paraId="73570A2E" w14:textId="1C3141BB"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210</w:t>
            </w:r>
          </w:p>
        </w:tc>
        <w:tc>
          <w:tcPr>
            <w:tcW w:w="622" w:type="pct"/>
            <w:tcBorders>
              <w:top w:val="nil"/>
              <w:left w:val="nil"/>
              <w:bottom w:val="single" w:sz="8" w:space="0" w:color="auto"/>
              <w:right w:val="single" w:sz="8" w:space="0" w:color="auto"/>
            </w:tcBorders>
            <w:shd w:val="clear" w:color="auto" w:fill="auto"/>
            <w:hideMark/>
          </w:tcPr>
          <w:p w14:paraId="6D2E6BF0" w14:textId="1FA049C5"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9,776 </w:t>
            </w:r>
          </w:p>
        </w:tc>
      </w:tr>
      <w:tr w:rsidR="00575FA2" w:rsidRPr="00247729" w14:paraId="1AE50403" w14:textId="77777777" w:rsidTr="00104FF0">
        <w:trPr>
          <w:trHeight w:val="360"/>
        </w:trPr>
        <w:tc>
          <w:tcPr>
            <w:tcW w:w="555" w:type="pct"/>
            <w:vMerge/>
            <w:tcBorders>
              <w:left w:val="single" w:sz="8" w:space="0" w:color="auto"/>
              <w:bottom w:val="single" w:sz="8" w:space="0" w:color="auto"/>
              <w:right w:val="single" w:sz="8" w:space="0" w:color="auto"/>
            </w:tcBorders>
            <w:shd w:val="clear" w:color="auto" w:fill="auto"/>
            <w:hideMark/>
          </w:tcPr>
          <w:p w14:paraId="108B33E9" w14:textId="77777777" w:rsidR="00575FA2" w:rsidRPr="007948A5" w:rsidRDefault="00575FA2" w:rsidP="00575FA2">
            <w:pPr>
              <w:widowControl/>
              <w:autoSpaceDE/>
              <w:autoSpaceDN/>
              <w:adjustRightInd/>
              <w:rPr>
                <w:rFonts w:cs="Arial"/>
                <w:color w:val="000000"/>
                <w:sz w:val="16"/>
                <w:szCs w:val="16"/>
              </w:rPr>
            </w:pPr>
          </w:p>
        </w:tc>
        <w:tc>
          <w:tcPr>
            <w:tcW w:w="690" w:type="pct"/>
            <w:tcBorders>
              <w:top w:val="nil"/>
              <w:left w:val="nil"/>
              <w:bottom w:val="single" w:sz="8" w:space="0" w:color="auto"/>
              <w:right w:val="single" w:sz="8" w:space="0" w:color="auto"/>
            </w:tcBorders>
            <w:shd w:val="clear" w:color="auto" w:fill="auto"/>
            <w:hideMark/>
          </w:tcPr>
          <w:p w14:paraId="47532EF0" w14:textId="3C7195FD" w:rsidR="00575FA2" w:rsidRPr="007948A5" w:rsidRDefault="00575FA2" w:rsidP="00575FA2">
            <w:pPr>
              <w:widowControl/>
              <w:autoSpaceDE/>
              <w:autoSpaceDN/>
              <w:adjustRightInd/>
              <w:rPr>
                <w:rFonts w:cs="Arial"/>
                <w:color w:val="000000"/>
                <w:sz w:val="16"/>
                <w:szCs w:val="16"/>
              </w:rPr>
            </w:pPr>
            <w:r w:rsidRPr="007948A5">
              <w:rPr>
                <w:rFonts w:cs="Arial"/>
                <w:color w:val="000000"/>
                <w:sz w:val="16"/>
                <w:szCs w:val="16"/>
              </w:rPr>
              <w:t>CPHE Handler</w:t>
            </w:r>
          </w:p>
        </w:tc>
        <w:tc>
          <w:tcPr>
            <w:tcW w:w="695" w:type="pct"/>
            <w:tcBorders>
              <w:top w:val="nil"/>
              <w:left w:val="nil"/>
              <w:bottom w:val="single" w:sz="8" w:space="0" w:color="auto"/>
              <w:right w:val="single" w:sz="8" w:space="0" w:color="auto"/>
            </w:tcBorders>
            <w:shd w:val="clear" w:color="auto" w:fill="auto"/>
            <w:hideMark/>
          </w:tcPr>
          <w:p w14:paraId="5D3C76FE" w14:textId="30019C77"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14,320</w:t>
            </w:r>
          </w:p>
        </w:tc>
        <w:tc>
          <w:tcPr>
            <w:tcW w:w="598" w:type="pct"/>
            <w:tcBorders>
              <w:top w:val="nil"/>
              <w:left w:val="nil"/>
              <w:bottom w:val="single" w:sz="8" w:space="0" w:color="auto"/>
              <w:right w:val="single" w:sz="8" w:space="0" w:color="auto"/>
            </w:tcBorders>
            <w:shd w:val="clear" w:color="auto" w:fill="auto"/>
            <w:hideMark/>
          </w:tcPr>
          <w:p w14:paraId="73ADC4E3" w14:textId="48DC4B2F"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14,320</w:t>
            </w:r>
          </w:p>
        </w:tc>
        <w:tc>
          <w:tcPr>
            <w:tcW w:w="555" w:type="pct"/>
            <w:tcBorders>
              <w:top w:val="nil"/>
              <w:left w:val="nil"/>
              <w:bottom w:val="single" w:sz="8" w:space="0" w:color="auto"/>
              <w:right w:val="single" w:sz="8" w:space="0" w:color="auto"/>
            </w:tcBorders>
            <w:shd w:val="clear" w:color="auto" w:fill="auto"/>
            <w:hideMark/>
          </w:tcPr>
          <w:p w14:paraId="6C6737C4" w14:textId="633ACB9A" w:rsidR="00575FA2" w:rsidRPr="007948A5" w:rsidRDefault="00575FA2" w:rsidP="00575FA2">
            <w:pPr>
              <w:widowControl/>
              <w:autoSpaceDE/>
              <w:autoSpaceDN/>
              <w:adjustRightInd/>
              <w:jc w:val="center"/>
              <w:rPr>
                <w:rFonts w:cs="Arial"/>
                <w:color w:val="000000"/>
                <w:sz w:val="16"/>
                <w:szCs w:val="16"/>
              </w:rPr>
            </w:pPr>
            <w:r w:rsidRPr="007948A5">
              <w:rPr>
                <w:sz w:val="16"/>
                <w:szCs w:val="16"/>
              </w:rPr>
              <w:t>37.68</w:t>
            </w:r>
          </w:p>
        </w:tc>
        <w:tc>
          <w:tcPr>
            <w:tcW w:w="420" w:type="pct"/>
            <w:tcBorders>
              <w:top w:val="nil"/>
              <w:left w:val="nil"/>
              <w:bottom w:val="single" w:sz="8" w:space="0" w:color="auto"/>
              <w:right w:val="single" w:sz="8" w:space="0" w:color="auto"/>
            </w:tcBorders>
            <w:shd w:val="clear" w:color="auto" w:fill="auto"/>
            <w:hideMark/>
          </w:tcPr>
          <w:p w14:paraId="4ED34B6B" w14:textId="77777777" w:rsidR="00575FA2" w:rsidRPr="007948A5" w:rsidRDefault="00575FA2" w:rsidP="00575FA2">
            <w:pPr>
              <w:jc w:val="center"/>
              <w:rPr>
                <w:sz w:val="16"/>
                <w:szCs w:val="16"/>
              </w:rPr>
            </w:pPr>
            <w:r w:rsidRPr="007948A5">
              <w:rPr>
                <w:rFonts w:cs="Arial"/>
                <w:color w:val="000000"/>
                <w:sz w:val="16"/>
                <w:szCs w:val="16"/>
              </w:rPr>
              <w:t>0.083</w:t>
            </w:r>
          </w:p>
        </w:tc>
        <w:tc>
          <w:tcPr>
            <w:tcW w:w="355" w:type="pct"/>
            <w:tcBorders>
              <w:top w:val="nil"/>
              <w:left w:val="nil"/>
              <w:bottom w:val="single" w:sz="8" w:space="0" w:color="auto"/>
              <w:right w:val="single" w:sz="8" w:space="0" w:color="auto"/>
            </w:tcBorders>
            <w:shd w:val="clear" w:color="auto" w:fill="auto"/>
            <w:hideMark/>
          </w:tcPr>
          <w:p w14:paraId="1B013365" w14:textId="01B3A096" w:rsidR="00575FA2" w:rsidRPr="007948A5" w:rsidRDefault="00575FA2" w:rsidP="00575FA2">
            <w:pPr>
              <w:widowControl/>
              <w:autoSpaceDE/>
              <w:autoSpaceDN/>
              <w:adjustRightInd/>
              <w:jc w:val="center"/>
              <w:rPr>
                <w:rFonts w:cs="Arial"/>
                <w:color w:val="000000"/>
                <w:sz w:val="16"/>
                <w:szCs w:val="16"/>
              </w:rPr>
            </w:pPr>
            <w:r w:rsidRPr="007948A5">
              <w:rPr>
                <w:sz w:val="16"/>
                <w:szCs w:val="16"/>
              </w:rPr>
              <w:t>3.140</w:t>
            </w:r>
          </w:p>
        </w:tc>
        <w:tc>
          <w:tcPr>
            <w:tcW w:w="510" w:type="pct"/>
            <w:tcBorders>
              <w:top w:val="nil"/>
              <w:left w:val="nil"/>
              <w:bottom w:val="single" w:sz="8" w:space="0" w:color="auto"/>
              <w:right w:val="single" w:sz="8" w:space="0" w:color="auto"/>
            </w:tcBorders>
            <w:shd w:val="clear" w:color="auto" w:fill="auto"/>
            <w:hideMark/>
          </w:tcPr>
          <w:p w14:paraId="181D7645" w14:textId="1644A7F8" w:rsidR="00575FA2" w:rsidRPr="007948A5" w:rsidRDefault="00575FA2" w:rsidP="00575FA2">
            <w:pPr>
              <w:widowControl/>
              <w:autoSpaceDE/>
              <w:autoSpaceDN/>
              <w:adjustRightInd/>
              <w:jc w:val="center"/>
              <w:rPr>
                <w:rFonts w:cs="Arial"/>
                <w:color w:val="000000"/>
                <w:sz w:val="16"/>
                <w:szCs w:val="16"/>
              </w:rPr>
            </w:pPr>
            <w:r w:rsidRPr="007948A5">
              <w:rPr>
                <w:rFonts w:cs="Arial"/>
                <w:color w:val="000000"/>
                <w:sz w:val="16"/>
                <w:szCs w:val="16"/>
              </w:rPr>
              <w:t>1,193</w:t>
            </w:r>
          </w:p>
        </w:tc>
        <w:tc>
          <w:tcPr>
            <w:tcW w:w="622" w:type="pct"/>
            <w:tcBorders>
              <w:top w:val="nil"/>
              <w:left w:val="nil"/>
              <w:bottom w:val="single" w:sz="8" w:space="0" w:color="auto"/>
              <w:right w:val="single" w:sz="8" w:space="0" w:color="auto"/>
            </w:tcBorders>
            <w:shd w:val="clear" w:color="auto" w:fill="auto"/>
            <w:hideMark/>
          </w:tcPr>
          <w:p w14:paraId="3D4F00F8" w14:textId="61A1C642" w:rsidR="00575FA2" w:rsidRPr="007948A5" w:rsidRDefault="00575FA2" w:rsidP="00575FA2">
            <w:pPr>
              <w:widowControl/>
              <w:autoSpaceDE/>
              <w:autoSpaceDN/>
              <w:adjustRightInd/>
              <w:jc w:val="center"/>
              <w:rPr>
                <w:rFonts w:cs="Arial"/>
                <w:color w:val="000000"/>
                <w:sz w:val="16"/>
                <w:szCs w:val="16"/>
              </w:rPr>
            </w:pPr>
            <w:r w:rsidRPr="007948A5">
              <w:rPr>
                <w:sz w:val="16"/>
                <w:szCs w:val="16"/>
              </w:rPr>
              <w:t xml:space="preserve"> 44,965 </w:t>
            </w:r>
          </w:p>
        </w:tc>
      </w:tr>
      <w:tr w:rsidR="00930DF8" w:rsidRPr="00247729" w14:paraId="1D691DF3" w14:textId="77777777" w:rsidTr="00CB2C6A">
        <w:trPr>
          <w:trHeight w:val="196"/>
        </w:trPr>
        <w:tc>
          <w:tcPr>
            <w:tcW w:w="555" w:type="pct"/>
            <w:tcBorders>
              <w:top w:val="nil"/>
              <w:left w:val="single" w:sz="8" w:space="0" w:color="auto"/>
              <w:bottom w:val="single" w:sz="8" w:space="0" w:color="auto"/>
              <w:right w:val="single" w:sz="8" w:space="0" w:color="auto"/>
            </w:tcBorders>
            <w:shd w:val="clear" w:color="auto" w:fill="auto"/>
            <w:hideMark/>
          </w:tcPr>
          <w:p w14:paraId="5ED7995D" w14:textId="77777777" w:rsidR="00930DF8" w:rsidRPr="007948A5" w:rsidRDefault="00930DF8" w:rsidP="00930DF8">
            <w:pPr>
              <w:widowControl/>
              <w:autoSpaceDE/>
              <w:autoSpaceDN/>
              <w:adjustRightInd/>
              <w:rPr>
                <w:rFonts w:cs="Arial"/>
                <w:color w:val="000000"/>
                <w:sz w:val="16"/>
                <w:szCs w:val="16"/>
              </w:rPr>
            </w:pPr>
            <w:r w:rsidRPr="007948A5">
              <w:rPr>
                <w:rFonts w:cs="Arial"/>
                <w:color w:val="000000"/>
                <w:sz w:val="16"/>
                <w:szCs w:val="16"/>
              </w:rPr>
              <w:t>TOTALS</w:t>
            </w:r>
          </w:p>
        </w:tc>
        <w:tc>
          <w:tcPr>
            <w:tcW w:w="690" w:type="pct"/>
            <w:tcBorders>
              <w:top w:val="nil"/>
              <w:left w:val="nil"/>
              <w:bottom w:val="single" w:sz="8" w:space="0" w:color="auto"/>
              <w:right w:val="single" w:sz="8" w:space="0" w:color="auto"/>
            </w:tcBorders>
            <w:shd w:val="clear" w:color="auto" w:fill="auto"/>
            <w:hideMark/>
          </w:tcPr>
          <w:p w14:paraId="1023806C" w14:textId="77777777" w:rsidR="00930DF8" w:rsidRPr="007948A5" w:rsidRDefault="00930DF8" w:rsidP="00930DF8">
            <w:pPr>
              <w:widowControl/>
              <w:autoSpaceDE/>
              <w:autoSpaceDN/>
              <w:adjustRightInd/>
              <w:rPr>
                <w:rFonts w:cs="Arial"/>
                <w:color w:val="000000"/>
                <w:sz w:val="16"/>
                <w:szCs w:val="16"/>
              </w:rPr>
            </w:pPr>
          </w:p>
        </w:tc>
        <w:tc>
          <w:tcPr>
            <w:tcW w:w="695" w:type="pct"/>
            <w:tcBorders>
              <w:top w:val="nil"/>
              <w:left w:val="nil"/>
              <w:bottom w:val="single" w:sz="8" w:space="0" w:color="auto"/>
              <w:right w:val="single" w:sz="8" w:space="0" w:color="auto"/>
            </w:tcBorders>
            <w:shd w:val="clear" w:color="auto" w:fill="auto"/>
            <w:hideMark/>
          </w:tcPr>
          <w:p w14:paraId="3D025779" w14:textId="27CA1481" w:rsidR="00930DF8" w:rsidRPr="007948A5" w:rsidRDefault="00930DF8" w:rsidP="00930DF8">
            <w:pPr>
              <w:widowControl/>
              <w:autoSpaceDE/>
              <w:autoSpaceDN/>
              <w:adjustRightInd/>
              <w:jc w:val="center"/>
              <w:rPr>
                <w:rFonts w:cs="Arial"/>
                <w:color w:val="000000"/>
                <w:sz w:val="16"/>
                <w:szCs w:val="16"/>
              </w:rPr>
            </w:pPr>
            <w:r w:rsidRPr="007948A5">
              <w:rPr>
                <w:rFonts w:cs="Arial"/>
                <w:color w:val="000000"/>
                <w:sz w:val="16"/>
                <w:szCs w:val="16"/>
              </w:rPr>
              <w:t>491,454</w:t>
            </w:r>
          </w:p>
        </w:tc>
        <w:tc>
          <w:tcPr>
            <w:tcW w:w="598" w:type="pct"/>
            <w:tcBorders>
              <w:top w:val="nil"/>
              <w:left w:val="nil"/>
              <w:bottom w:val="single" w:sz="8" w:space="0" w:color="auto"/>
              <w:right w:val="single" w:sz="8" w:space="0" w:color="auto"/>
            </w:tcBorders>
            <w:shd w:val="clear" w:color="auto" w:fill="auto"/>
            <w:hideMark/>
          </w:tcPr>
          <w:p w14:paraId="1DE28531" w14:textId="58E14B6E" w:rsidR="00930DF8" w:rsidRPr="007948A5" w:rsidRDefault="00930DF8" w:rsidP="00930DF8">
            <w:pPr>
              <w:widowControl/>
              <w:autoSpaceDE/>
              <w:autoSpaceDN/>
              <w:adjustRightInd/>
              <w:jc w:val="center"/>
              <w:rPr>
                <w:rFonts w:cs="Arial"/>
                <w:color w:val="000000"/>
                <w:sz w:val="16"/>
                <w:szCs w:val="16"/>
              </w:rPr>
            </w:pPr>
            <w:r w:rsidRPr="007948A5">
              <w:rPr>
                <w:rFonts w:cs="Arial"/>
                <w:color w:val="000000"/>
                <w:sz w:val="16"/>
                <w:szCs w:val="16"/>
              </w:rPr>
              <w:t>506,617</w:t>
            </w:r>
          </w:p>
        </w:tc>
        <w:tc>
          <w:tcPr>
            <w:tcW w:w="555" w:type="pct"/>
            <w:tcBorders>
              <w:top w:val="nil"/>
              <w:left w:val="nil"/>
              <w:bottom w:val="single" w:sz="8" w:space="0" w:color="auto"/>
              <w:right w:val="single" w:sz="8" w:space="0" w:color="auto"/>
            </w:tcBorders>
            <w:shd w:val="clear" w:color="auto" w:fill="auto"/>
            <w:hideMark/>
          </w:tcPr>
          <w:p w14:paraId="161C602D" w14:textId="77777777" w:rsidR="00930DF8" w:rsidRPr="007948A5" w:rsidRDefault="00930DF8" w:rsidP="00930DF8">
            <w:pPr>
              <w:widowControl/>
              <w:autoSpaceDE/>
              <w:autoSpaceDN/>
              <w:adjustRightInd/>
              <w:jc w:val="center"/>
              <w:rPr>
                <w:rFonts w:cs="Arial"/>
                <w:color w:val="000000"/>
                <w:sz w:val="16"/>
                <w:szCs w:val="16"/>
              </w:rPr>
            </w:pPr>
          </w:p>
        </w:tc>
        <w:tc>
          <w:tcPr>
            <w:tcW w:w="420" w:type="pct"/>
            <w:tcBorders>
              <w:top w:val="nil"/>
              <w:left w:val="nil"/>
              <w:bottom w:val="single" w:sz="8" w:space="0" w:color="auto"/>
              <w:right w:val="single" w:sz="8" w:space="0" w:color="auto"/>
            </w:tcBorders>
            <w:shd w:val="clear" w:color="auto" w:fill="auto"/>
            <w:hideMark/>
          </w:tcPr>
          <w:p w14:paraId="59A25ABD" w14:textId="77777777" w:rsidR="00930DF8" w:rsidRPr="007948A5" w:rsidRDefault="00930DF8" w:rsidP="00930DF8">
            <w:pPr>
              <w:widowControl/>
              <w:autoSpaceDE/>
              <w:autoSpaceDN/>
              <w:adjustRightInd/>
              <w:jc w:val="center"/>
              <w:rPr>
                <w:rFonts w:cs="Arial"/>
                <w:color w:val="000000"/>
                <w:sz w:val="16"/>
                <w:szCs w:val="16"/>
              </w:rPr>
            </w:pPr>
          </w:p>
        </w:tc>
        <w:tc>
          <w:tcPr>
            <w:tcW w:w="355" w:type="pct"/>
            <w:tcBorders>
              <w:top w:val="nil"/>
              <w:left w:val="nil"/>
              <w:bottom w:val="single" w:sz="8" w:space="0" w:color="auto"/>
              <w:right w:val="single" w:sz="8" w:space="0" w:color="auto"/>
            </w:tcBorders>
            <w:shd w:val="clear" w:color="auto" w:fill="auto"/>
            <w:hideMark/>
          </w:tcPr>
          <w:p w14:paraId="447FEDEF" w14:textId="77777777" w:rsidR="00930DF8" w:rsidRPr="007948A5" w:rsidRDefault="00930DF8" w:rsidP="00930DF8">
            <w:pPr>
              <w:widowControl/>
              <w:autoSpaceDE/>
              <w:autoSpaceDN/>
              <w:adjustRightInd/>
              <w:jc w:val="center"/>
              <w:rPr>
                <w:rFonts w:cs="Arial"/>
                <w:color w:val="000000"/>
                <w:sz w:val="16"/>
                <w:szCs w:val="16"/>
              </w:rPr>
            </w:pPr>
          </w:p>
        </w:tc>
        <w:tc>
          <w:tcPr>
            <w:tcW w:w="510" w:type="pct"/>
            <w:tcBorders>
              <w:top w:val="nil"/>
              <w:left w:val="nil"/>
              <w:bottom w:val="single" w:sz="8" w:space="0" w:color="auto"/>
              <w:right w:val="single" w:sz="8" w:space="0" w:color="auto"/>
            </w:tcBorders>
            <w:shd w:val="clear" w:color="auto" w:fill="auto"/>
            <w:hideMark/>
          </w:tcPr>
          <w:p w14:paraId="7AD7CB87" w14:textId="561795B3" w:rsidR="00930DF8" w:rsidRPr="007948A5" w:rsidRDefault="00930DF8" w:rsidP="00930DF8">
            <w:pPr>
              <w:widowControl/>
              <w:autoSpaceDE/>
              <w:autoSpaceDN/>
              <w:adjustRightInd/>
              <w:jc w:val="center"/>
              <w:rPr>
                <w:rFonts w:cs="Arial"/>
                <w:color w:val="000000"/>
                <w:sz w:val="16"/>
                <w:szCs w:val="16"/>
              </w:rPr>
            </w:pPr>
            <w:r w:rsidRPr="007948A5">
              <w:rPr>
                <w:rFonts w:cs="Arial"/>
                <w:color w:val="000000"/>
                <w:sz w:val="16"/>
                <w:szCs w:val="16"/>
              </w:rPr>
              <w:t>42,218</w:t>
            </w:r>
          </w:p>
        </w:tc>
        <w:tc>
          <w:tcPr>
            <w:tcW w:w="622" w:type="pct"/>
            <w:tcBorders>
              <w:top w:val="nil"/>
              <w:left w:val="nil"/>
              <w:bottom w:val="single" w:sz="8" w:space="0" w:color="auto"/>
              <w:right w:val="single" w:sz="8" w:space="0" w:color="auto"/>
            </w:tcBorders>
            <w:shd w:val="clear" w:color="auto" w:fill="auto"/>
            <w:hideMark/>
          </w:tcPr>
          <w:p w14:paraId="43A7F4DA" w14:textId="5723A253" w:rsidR="00930DF8" w:rsidRPr="007948A5" w:rsidRDefault="00930DF8" w:rsidP="00930DF8">
            <w:pPr>
              <w:widowControl/>
              <w:autoSpaceDE/>
              <w:autoSpaceDN/>
              <w:adjustRightInd/>
              <w:jc w:val="center"/>
              <w:rPr>
                <w:rFonts w:cs="Arial"/>
                <w:color w:val="000000"/>
                <w:sz w:val="16"/>
                <w:szCs w:val="16"/>
              </w:rPr>
            </w:pPr>
            <w:r w:rsidRPr="007948A5">
              <w:rPr>
                <w:sz w:val="16"/>
                <w:szCs w:val="16"/>
              </w:rPr>
              <w:t xml:space="preserve"> 1,713,890 </w:t>
            </w:r>
          </w:p>
        </w:tc>
      </w:tr>
    </w:tbl>
    <w:p w14:paraId="64AEA314" w14:textId="77777777" w:rsidR="003705D3" w:rsidRPr="00247729" w:rsidRDefault="003705D3" w:rsidP="003705D3">
      <w:pPr>
        <w:keepLines/>
        <w:widowControl/>
        <w:tabs>
          <w:tab w:val="left" w:pos="-1080"/>
          <w:tab w:val="left" w:pos="-720"/>
          <w:tab w:val="left" w:pos="0"/>
          <w:tab w:val="left" w:pos="720"/>
          <w:tab w:val="left" w:pos="1440"/>
          <w:tab w:val="left" w:pos="1800"/>
        </w:tabs>
        <w:rPr>
          <w:i/>
          <w:iCs/>
        </w:rPr>
      </w:pPr>
      <w:r w:rsidRPr="00247729">
        <w:rPr>
          <w:iCs/>
          <w:sz w:val="18"/>
          <w:szCs w:val="18"/>
        </w:rPr>
        <w:t>*Estimates may not add due to rounding. Respondents are counted only once.</w:t>
      </w:r>
    </w:p>
    <w:p w14:paraId="2ED5D87A" w14:textId="77777777" w:rsidR="001C7337" w:rsidRPr="00247729" w:rsidRDefault="001C7337" w:rsidP="003705D3">
      <w:pPr>
        <w:keepLines/>
        <w:widowControl/>
        <w:tabs>
          <w:tab w:val="left" w:pos="-1080"/>
          <w:tab w:val="left" w:pos="-720"/>
          <w:tab w:val="left" w:pos="0"/>
          <w:tab w:val="left" w:pos="720"/>
          <w:tab w:val="left" w:pos="1440"/>
          <w:tab w:val="left" w:pos="1800"/>
        </w:tabs>
        <w:rPr>
          <w:iCs/>
        </w:rPr>
      </w:pPr>
    </w:p>
    <w:p w14:paraId="5CDE9B6F" w14:textId="01EDFAB2" w:rsidR="003705D3" w:rsidRPr="00247729" w:rsidRDefault="00351066" w:rsidP="006073C9">
      <w:pPr>
        <w:keepLines/>
        <w:widowControl/>
        <w:tabs>
          <w:tab w:val="left" w:pos="-1080"/>
          <w:tab w:val="left" w:pos="-720"/>
          <w:tab w:val="left" w:pos="720"/>
          <w:tab w:val="left" w:pos="1440"/>
          <w:tab w:val="left" w:pos="1800"/>
        </w:tabs>
        <w:ind w:left="720" w:firstLine="720"/>
        <w:rPr>
          <w:b/>
        </w:rPr>
      </w:pPr>
      <w:r w:rsidRPr="00247729">
        <w:rPr>
          <w:b/>
          <w:iCs/>
        </w:rPr>
        <w:t>(8)</w:t>
      </w:r>
      <w:r w:rsidR="006073C9">
        <w:rPr>
          <w:b/>
          <w:iCs/>
        </w:rPr>
        <w:t>.</w:t>
      </w:r>
      <w:r w:rsidRPr="00247729">
        <w:rPr>
          <w:b/>
          <w:iCs/>
        </w:rPr>
        <w:t xml:space="preserve"> Information Required for Emergency Assistance</w:t>
      </w:r>
      <w:r w:rsidR="007D7344" w:rsidRPr="00247729">
        <w:rPr>
          <w:b/>
          <w:iCs/>
        </w:rPr>
        <w:t xml:space="preserve"> </w:t>
      </w:r>
      <w:r w:rsidR="007D7344" w:rsidRPr="00247729">
        <w:rPr>
          <w:rFonts w:cs="Arial"/>
          <w:b/>
          <w:color w:val="000000"/>
          <w:szCs w:val="22"/>
        </w:rPr>
        <w:t>(§170.309(f)(2) and §</w:t>
      </w:r>
      <w:r w:rsidR="007D7344" w:rsidRPr="00247729">
        <w:rPr>
          <w:rFonts w:cs="Arial"/>
          <w:b/>
          <w:szCs w:val="22"/>
        </w:rPr>
        <w:t>170.313(k)(2))</w:t>
      </w:r>
    </w:p>
    <w:p w14:paraId="62FDC65E" w14:textId="77777777" w:rsidR="003705D3" w:rsidRPr="00247729" w:rsidRDefault="003705D3" w:rsidP="003705D3">
      <w:pPr>
        <w:keepLines/>
        <w:widowControl/>
        <w:tabs>
          <w:tab w:val="left" w:pos="-1080"/>
          <w:tab w:val="left" w:pos="-720"/>
          <w:tab w:val="left" w:pos="0"/>
          <w:tab w:val="left" w:pos="720"/>
          <w:tab w:val="left" w:pos="1440"/>
          <w:tab w:val="left" w:pos="1800"/>
        </w:tabs>
      </w:pPr>
    </w:p>
    <w:p w14:paraId="607EE065" w14:textId="08D2A17E" w:rsidR="0002542A" w:rsidRDefault="009F726A" w:rsidP="006B0224">
      <w:pPr>
        <w:spacing w:after="200"/>
        <w:contextualSpacing/>
        <w:rPr>
          <w:rFonts w:cs="Arial"/>
          <w:szCs w:val="22"/>
        </w:rPr>
      </w:pPr>
      <w:r w:rsidRPr="00247729">
        <w:tab/>
      </w:r>
      <w:r w:rsidR="004846B3" w:rsidRPr="004846B3">
        <w:rPr>
          <w:rFonts w:cs="Arial"/>
          <w:szCs w:val="22"/>
        </w:rPr>
        <w:t xml:space="preserve">In the event of an illness or injury to a worker or handler that may have been caused by a </w:t>
      </w:r>
      <w:r w:rsidR="004846B3" w:rsidRPr="00AD5EB6">
        <w:rPr>
          <w:rFonts w:cs="Arial"/>
          <w:szCs w:val="22"/>
        </w:rPr>
        <w:t>pesticide exposure, the agricultural employer must provide the relevant SDS(s), product information, and circumstances of the application and exposure to the attending medical personnel</w:t>
      </w:r>
      <w:r w:rsidR="0002542A">
        <w:rPr>
          <w:rFonts w:cs="Arial"/>
          <w:szCs w:val="22"/>
        </w:rPr>
        <w:t xml:space="preserve"> a</w:t>
      </w:r>
      <w:r w:rsidR="00DF50F1">
        <w:rPr>
          <w:rFonts w:cs="Arial"/>
          <w:szCs w:val="22"/>
        </w:rPr>
        <w:t>s</w:t>
      </w:r>
      <w:r w:rsidR="0002542A">
        <w:rPr>
          <w:rFonts w:cs="Arial"/>
          <w:szCs w:val="22"/>
        </w:rPr>
        <w:t xml:space="preserve"> specified in </w:t>
      </w:r>
      <w:r w:rsidR="0002542A" w:rsidRPr="0002542A">
        <w:rPr>
          <w:rFonts w:cs="Arial"/>
          <w:color w:val="000000"/>
          <w:szCs w:val="22"/>
        </w:rPr>
        <w:t>§170.309(f)(2) and §</w:t>
      </w:r>
      <w:r w:rsidR="0002542A" w:rsidRPr="0002542A">
        <w:rPr>
          <w:rFonts w:cs="Arial"/>
          <w:szCs w:val="22"/>
        </w:rPr>
        <w:t>170.313(k)(2)</w:t>
      </w:r>
      <w:r w:rsidR="004846B3" w:rsidRPr="0002542A">
        <w:rPr>
          <w:rFonts w:cs="Arial"/>
          <w:szCs w:val="22"/>
        </w:rPr>
        <w:t>.</w:t>
      </w:r>
      <w:r w:rsidR="004846B3" w:rsidRPr="00AD5EB6">
        <w:rPr>
          <w:rFonts w:cs="Arial"/>
          <w:szCs w:val="22"/>
        </w:rPr>
        <w:t xml:space="preserve"> </w:t>
      </w:r>
    </w:p>
    <w:p w14:paraId="2B91D9B9" w14:textId="37ADC1A4" w:rsidR="004846B3" w:rsidRPr="0002542A" w:rsidRDefault="004846B3" w:rsidP="00AD5EB6">
      <w:pPr>
        <w:keepLines/>
        <w:widowControl/>
        <w:tabs>
          <w:tab w:val="left" w:pos="-1080"/>
          <w:tab w:val="left" w:pos="-720"/>
          <w:tab w:val="left" w:pos="0"/>
          <w:tab w:val="left" w:pos="2610"/>
        </w:tabs>
        <w:rPr>
          <w:rFonts w:cs="Arial"/>
          <w:szCs w:val="22"/>
        </w:rPr>
      </w:pPr>
      <w:r w:rsidRPr="0002542A">
        <w:rPr>
          <w:rFonts w:cs="Arial"/>
          <w:szCs w:val="22"/>
        </w:rPr>
        <w:tab/>
      </w:r>
    </w:p>
    <w:p w14:paraId="57712174" w14:textId="760F6C47" w:rsidR="002C3686" w:rsidRDefault="004846B3" w:rsidP="00A04DBB">
      <w:pPr>
        <w:tabs>
          <w:tab w:val="left" w:pos="720"/>
          <w:tab w:val="left" w:pos="1080"/>
          <w:tab w:val="left" w:pos="1620"/>
          <w:tab w:val="left" w:pos="2160"/>
        </w:tabs>
        <w:rPr>
          <w:rFonts w:cs="Arial"/>
          <w:szCs w:val="22"/>
        </w:rPr>
      </w:pPr>
      <w:r w:rsidRPr="0002542A">
        <w:rPr>
          <w:rFonts w:cs="Arial"/>
          <w:szCs w:val="22"/>
        </w:rPr>
        <w:tab/>
        <w:t xml:space="preserve">To determine the burden </w:t>
      </w:r>
      <w:r w:rsidRPr="004846B3">
        <w:rPr>
          <w:rFonts w:cs="Arial"/>
          <w:szCs w:val="22"/>
        </w:rPr>
        <w:t xml:space="preserve">and cost of this activity, the Agency assumes that the number of responses is equivalent to the </w:t>
      </w:r>
      <w:r w:rsidR="00735195">
        <w:rPr>
          <w:rFonts w:cs="Arial"/>
          <w:szCs w:val="22"/>
        </w:rPr>
        <w:t xml:space="preserve">total </w:t>
      </w:r>
      <w:r w:rsidRPr="004846B3">
        <w:rPr>
          <w:rFonts w:cs="Arial"/>
          <w:szCs w:val="22"/>
        </w:rPr>
        <w:t>number of incidents involving pesticides</w:t>
      </w:r>
      <w:r w:rsidR="002C3686">
        <w:rPr>
          <w:rFonts w:cs="Arial"/>
          <w:szCs w:val="22"/>
        </w:rPr>
        <w:t xml:space="preserve"> on agricultural establishments</w:t>
      </w:r>
      <w:r w:rsidRPr="004846B3">
        <w:rPr>
          <w:rFonts w:cs="Arial"/>
          <w:szCs w:val="22"/>
        </w:rPr>
        <w:t xml:space="preserve">. </w:t>
      </w:r>
      <w:r w:rsidR="000B0E88">
        <w:rPr>
          <w:rFonts w:cs="Arial"/>
          <w:szCs w:val="22"/>
        </w:rPr>
        <w:t>EPA</w:t>
      </w:r>
      <w:r w:rsidRPr="004846B3">
        <w:rPr>
          <w:rFonts w:cs="Arial"/>
          <w:szCs w:val="22"/>
        </w:rPr>
        <w:t xml:space="preserve"> relied on the </w:t>
      </w:r>
      <w:r w:rsidR="00C26281" w:rsidRPr="00C26281">
        <w:rPr>
          <w:rFonts w:cs="Arial"/>
          <w:szCs w:val="22"/>
        </w:rPr>
        <w:t xml:space="preserve">Sentinel Event Notification System for Occupational Risk </w:t>
      </w:r>
      <w:r w:rsidR="00C26281">
        <w:rPr>
          <w:rFonts w:cs="Arial"/>
          <w:szCs w:val="22"/>
        </w:rPr>
        <w:t>(</w:t>
      </w:r>
      <w:r w:rsidRPr="004846B3">
        <w:rPr>
          <w:rFonts w:cs="Arial"/>
          <w:szCs w:val="22"/>
        </w:rPr>
        <w:t>SENSOR</w:t>
      </w:r>
      <w:r w:rsidR="00C26281">
        <w:rPr>
          <w:rFonts w:cs="Arial"/>
          <w:szCs w:val="22"/>
        </w:rPr>
        <w:t>)</w:t>
      </w:r>
      <w:r w:rsidRPr="004846B3">
        <w:rPr>
          <w:rFonts w:cs="Arial"/>
          <w:szCs w:val="22"/>
        </w:rPr>
        <w:t>-Pesticides database to estimate the number of pesticide incidents that occur annually.</w:t>
      </w:r>
      <w:r>
        <w:rPr>
          <w:rFonts w:cs="Arial"/>
          <w:szCs w:val="22"/>
        </w:rPr>
        <w:t xml:space="preserve"> </w:t>
      </w:r>
      <w:r w:rsidRPr="004846B3">
        <w:rPr>
          <w:rFonts w:cs="Arial"/>
          <w:szCs w:val="22"/>
        </w:rPr>
        <w:t xml:space="preserve">As a result of this exercise, the Agency identified 703 cases most relevant to agricultural situations occurring over three years or 234 incidents per year. </w:t>
      </w:r>
      <w:r w:rsidR="002C3686">
        <w:rPr>
          <w:rFonts w:cs="Arial"/>
          <w:szCs w:val="22"/>
        </w:rPr>
        <w:t xml:space="preserve">To determine whether the incidents could be </w:t>
      </w:r>
      <w:r w:rsidR="002C3686" w:rsidRPr="00735195">
        <w:rPr>
          <w:rFonts w:cs="Arial"/>
          <w:szCs w:val="22"/>
          <w:u w:val="single"/>
        </w:rPr>
        <w:t>prevented</w:t>
      </w:r>
      <w:r w:rsidR="002C3686">
        <w:rPr>
          <w:rFonts w:cs="Arial"/>
          <w:szCs w:val="22"/>
        </w:rPr>
        <w:t>, EPA’s benefits analysis divided these incidents into two categories: incidents that could be prevented by the changes to the WPS and incidents that could be prevented by the changes to the certification rule</w:t>
      </w:r>
      <w:r w:rsidR="00735195">
        <w:rPr>
          <w:rFonts w:cs="Arial"/>
          <w:szCs w:val="22"/>
        </w:rPr>
        <w:t>.  EPA did this</w:t>
      </w:r>
      <w:r w:rsidR="002C3686">
        <w:rPr>
          <w:rFonts w:cs="Arial"/>
          <w:szCs w:val="22"/>
        </w:rPr>
        <w:t xml:space="preserve"> to avoid double counting an incident as a benefit in both rule</w:t>
      </w:r>
      <w:r w:rsidR="00AD5D40">
        <w:rPr>
          <w:rFonts w:cs="Arial"/>
          <w:szCs w:val="22"/>
        </w:rPr>
        <w:t xml:space="preserve"> updates</w:t>
      </w:r>
      <w:r w:rsidR="002C3686">
        <w:rPr>
          <w:rFonts w:cs="Arial"/>
          <w:szCs w:val="22"/>
        </w:rPr>
        <w:t>. However, any incident involving a pesticide on an agricultural establishment could require the agricultural employer to provide emergency assistance so this section considers the incidents in both categories (those that are relevant to WPS and those that are relevant to the changes to the certification rule.)</w:t>
      </w:r>
    </w:p>
    <w:p w14:paraId="3E144760" w14:textId="77777777" w:rsidR="002C3686" w:rsidRDefault="002C3686" w:rsidP="0002542A">
      <w:pPr>
        <w:tabs>
          <w:tab w:val="left" w:pos="540"/>
          <w:tab w:val="left" w:pos="1080"/>
          <w:tab w:val="left" w:pos="1620"/>
          <w:tab w:val="left" w:pos="2160"/>
        </w:tabs>
        <w:rPr>
          <w:rFonts w:cs="Arial"/>
          <w:szCs w:val="22"/>
        </w:rPr>
      </w:pPr>
    </w:p>
    <w:p w14:paraId="155A5D2F" w14:textId="506CA7EA" w:rsidR="004846B3" w:rsidRPr="004846B3" w:rsidRDefault="002C3686" w:rsidP="00EA2A7A">
      <w:pPr>
        <w:tabs>
          <w:tab w:val="left" w:pos="720"/>
          <w:tab w:val="left" w:pos="1080"/>
          <w:tab w:val="left" w:pos="1620"/>
          <w:tab w:val="left" w:pos="2160"/>
        </w:tabs>
        <w:rPr>
          <w:rFonts w:cs="Arial"/>
          <w:szCs w:val="22"/>
        </w:rPr>
      </w:pPr>
      <w:r>
        <w:rPr>
          <w:rFonts w:cs="Arial"/>
          <w:szCs w:val="22"/>
        </w:rPr>
        <w:tab/>
      </w:r>
      <w:r w:rsidR="00351F5D">
        <w:rPr>
          <w:rFonts w:cs="Arial"/>
          <w:szCs w:val="22"/>
        </w:rPr>
        <w:t xml:space="preserve">The next step is to extrapolate the 234 agricultural pesticide incidents per year in SENSOR-Pesticides to the estimated number of incidents </w:t>
      </w:r>
      <w:r w:rsidR="0012691C">
        <w:rPr>
          <w:rFonts w:cs="Arial"/>
          <w:szCs w:val="22"/>
        </w:rPr>
        <w:t xml:space="preserve">per year </w:t>
      </w:r>
      <w:r w:rsidR="00351F5D">
        <w:rPr>
          <w:rFonts w:cs="Arial"/>
          <w:szCs w:val="22"/>
        </w:rPr>
        <w:t>nationally</w:t>
      </w:r>
      <w:r w:rsidR="0012691C">
        <w:rPr>
          <w:rFonts w:cs="Arial"/>
          <w:szCs w:val="22"/>
        </w:rPr>
        <w:t>,</w:t>
      </w:r>
      <w:r w:rsidR="00351F5D">
        <w:rPr>
          <w:rFonts w:cs="Arial"/>
          <w:szCs w:val="22"/>
        </w:rPr>
        <w:t xml:space="preserve"> ac</w:t>
      </w:r>
      <w:r w:rsidR="0012691C">
        <w:rPr>
          <w:rFonts w:cs="Arial"/>
          <w:szCs w:val="22"/>
        </w:rPr>
        <w:t xml:space="preserve">counting for underreporting and </w:t>
      </w:r>
      <w:r w:rsidR="00351F5D">
        <w:rPr>
          <w:rFonts w:cs="Arial"/>
          <w:szCs w:val="22"/>
        </w:rPr>
        <w:t xml:space="preserve">the </w:t>
      </w:r>
      <w:r w:rsidR="0012691C">
        <w:rPr>
          <w:rFonts w:cs="Arial"/>
          <w:szCs w:val="22"/>
        </w:rPr>
        <w:t xml:space="preserve">subset of </w:t>
      </w:r>
      <w:r w:rsidR="00351F5D">
        <w:rPr>
          <w:rFonts w:cs="Arial"/>
          <w:szCs w:val="22"/>
        </w:rPr>
        <w:t>states that participate in SENSOR-Pesticides. T</w:t>
      </w:r>
      <w:r w:rsidR="004846B3" w:rsidRPr="004846B3">
        <w:rPr>
          <w:rFonts w:cs="Arial"/>
          <w:szCs w:val="22"/>
        </w:rPr>
        <w:t xml:space="preserve">he Agency estimates that less than 10% of incidents are reported to a database like SENSOR, implying at least 2,340 </w:t>
      </w:r>
      <w:r w:rsidR="00351F5D">
        <w:rPr>
          <w:rFonts w:cs="Arial"/>
          <w:szCs w:val="22"/>
        </w:rPr>
        <w:t xml:space="preserve">agricultural pesticide </w:t>
      </w:r>
      <w:r w:rsidR="004846B3" w:rsidRPr="004846B3">
        <w:rPr>
          <w:rFonts w:cs="Arial"/>
          <w:szCs w:val="22"/>
        </w:rPr>
        <w:t>incidents</w:t>
      </w:r>
      <w:r w:rsidR="00DF50F1">
        <w:rPr>
          <w:rFonts w:cs="Arial"/>
          <w:szCs w:val="22"/>
        </w:rPr>
        <w:t xml:space="preserve"> annually</w:t>
      </w:r>
      <w:r w:rsidR="004846B3" w:rsidRPr="004846B3">
        <w:rPr>
          <w:rFonts w:cs="Arial"/>
          <w:szCs w:val="22"/>
        </w:rPr>
        <w:t xml:space="preserve">. Only 10 states report to SENSOR-Pesticides; extrapolating to the national level based on the number of workers and handlers results in at least 4,212 </w:t>
      </w:r>
      <w:r w:rsidR="0012691C">
        <w:rPr>
          <w:rFonts w:cs="Arial"/>
          <w:szCs w:val="22"/>
        </w:rPr>
        <w:t xml:space="preserve">agricultural pesticide </w:t>
      </w:r>
      <w:r w:rsidR="004846B3" w:rsidRPr="004846B3">
        <w:rPr>
          <w:rFonts w:cs="Arial"/>
          <w:szCs w:val="22"/>
        </w:rPr>
        <w:t xml:space="preserve">incidents nationally </w:t>
      </w:r>
      <w:r w:rsidR="00DF50F1">
        <w:rPr>
          <w:rFonts w:cs="Arial"/>
          <w:szCs w:val="22"/>
        </w:rPr>
        <w:t xml:space="preserve">per year </w:t>
      </w:r>
      <w:r w:rsidR="004846B3" w:rsidRPr="004846B3">
        <w:rPr>
          <w:rFonts w:cs="Arial"/>
          <w:szCs w:val="22"/>
        </w:rPr>
        <w:t xml:space="preserve">while extrapolation based on the number of agricultural establishments results in at least 6,786 </w:t>
      </w:r>
      <w:r w:rsidR="0012691C">
        <w:rPr>
          <w:rFonts w:cs="Arial"/>
          <w:szCs w:val="22"/>
        </w:rPr>
        <w:t xml:space="preserve">agricultural pesticide </w:t>
      </w:r>
      <w:r w:rsidR="004846B3" w:rsidRPr="004846B3">
        <w:rPr>
          <w:rFonts w:cs="Arial"/>
          <w:szCs w:val="22"/>
        </w:rPr>
        <w:t xml:space="preserve">incidents nationally. Taking the midpoint, the estimated number of incidents is 5,500 per year. Based on the Agency’s </w:t>
      </w:r>
      <w:r w:rsidR="00351F5D">
        <w:rPr>
          <w:rFonts w:cs="Arial"/>
          <w:szCs w:val="22"/>
        </w:rPr>
        <w:t>assessment of the three years of data</w:t>
      </w:r>
      <w:r w:rsidR="004846B3" w:rsidRPr="004846B3">
        <w:rPr>
          <w:rFonts w:cs="Arial"/>
          <w:szCs w:val="22"/>
        </w:rPr>
        <w:t xml:space="preserve">; these incidents are </w:t>
      </w:r>
      <w:r w:rsidR="0012691C">
        <w:rPr>
          <w:rFonts w:cs="Arial"/>
          <w:szCs w:val="22"/>
        </w:rPr>
        <w:t xml:space="preserve">assumed to be </w:t>
      </w:r>
      <w:r w:rsidR="004846B3" w:rsidRPr="004846B3">
        <w:rPr>
          <w:rFonts w:cs="Arial"/>
          <w:szCs w:val="22"/>
        </w:rPr>
        <w:t>categorized as follows:</w:t>
      </w:r>
    </w:p>
    <w:p w14:paraId="46B598C9" w14:textId="7ECE329B" w:rsidR="004846B3" w:rsidRPr="004846B3" w:rsidRDefault="00351F5D" w:rsidP="00EA2A7A">
      <w:pPr>
        <w:pStyle w:val="ListParagraph"/>
        <w:numPr>
          <w:ilvl w:val="0"/>
          <w:numId w:val="26"/>
        </w:numPr>
        <w:tabs>
          <w:tab w:val="left" w:pos="720"/>
          <w:tab w:val="left" w:pos="1080"/>
          <w:tab w:val="left" w:pos="1620"/>
          <w:tab w:val="left" w:pos="2160"/>
        </w:tabs>
        <w:spacing w:after="0" w:line="240" w:lineRule="auto"/>
        <w:rPr>
          <w:rFonts w:ascii="Arial" w:hAnsi="Arial" w:cs="Arial"/>
        </w:rPr>
      </w:pPr>
      <w:r>
        <w:rPr>
          <w:rFonts w:ascii="Arial" w:hAnsi="Arial" w:cs="Arial"/>
        </w:rPr>
        <w:t xml:space="preserve">57%, or </w:t>
      </w:r>
      <w:r w:rsidR="004846B3" w:rsidRPr="004846B3">
        <w:rPr>
          <w:rFonts w:ascii="Arial" w:hAnsi="Arial" w:cs="Arial"/>
        </w:rPr>
        <w:t>3,145 cases would be relevant to the WPS rule</w:t>
      </w:r>
      <w:r w:rsidR="00AD5D40">
        <w:rPr>
          <w:rFonts w:ascii="Arial" w:hAnsi="Arial" w:cs="Arial"/>
        </w:rPr>
        <w:t xml:space="preserve"> update</w:t>
      </w:r>
      <w:r w:rsidR="004846B3" w:rsidRPr="004846B3">
        <w:rPr>
          <w:rFonts w:ascii="Arial" w:hAnsi="Arial" w:cs="Arial"/>
        </w:rPr>
        <w:t>; and</w:t>
      </w:r>
    </w:p>
    <w:p w14:paraId="3FB32026" w14:textId="117C9C4C" w:rsidR="004846B3" w:rsidRDefault="00351F5D" w:rsidP="00EA2A7A">
      <w:pPr>
        <w:pStyle w:val="ListParagraph"/>
        <w:numPr>
          <w:ilvl w:val="0"/>
          <w:numId w:val="26"/>
        </w:numPr>
        <w:tabs>
          <w:tab w:val="left" w:pos="720"/>
          <w:tab w:val="left" w:pos="1080"/>
          <w:tab w:val="left" w:pos="1620"/>
          <w:tab w:val="left" w:pos="2160"/>
        </w:tabs>
        <w:spacing w:after="0" w:line="240" w:lineRule="auto"/>
        <w:rPr>
          <w:rFonts w:ascii="Arial" w:hAnsi="Arial" w:cs="Arial"/>
        </w:rPr>
      </w:pPr>
      <w:r>
        <w:rPr>
          <w:rFonts w:ascii="Arial" w:hAnsi="Arial" w:cs="Arial"/>
        </w:rPr>
        <w:t xml:space="preserve">43%, or </w:t>
      </w:r>
      <w:r w:rsidR="004846B3" w:rsidRPr="004846B3">
        <w:rPr>
          <w:rFonts w:ascii="Arial" w:hAnsi="Arial" w:cs="Arial"/>
        </w:rPr>
        <w:t>2,355 cases would be relevant to the certification rule</w:t>
      </w:r>
      <w:r w:rsidR="00AD5D40">
        <w:rPr>
          <w:rFonts w:ascii="Arial" w:hAnsi="Arial" w:cs="Arial"/>
        </w:rPr>
        <w:t xml:space="preserve"> update</w:t>
      </w:r>
      <w:r w:rsidR="004846B3" w:rsidRPr="004846B3">
        <w:rPr>
          <w:rFonts w:ascii="Arial" w:hAnsi="Arial" w:cs="Arial"/>
        </w:rPr>
        <w:t>.</w:t>
      </w:r>
    </w:p>
    <w:p w14:paraId="2500B2D0" w14:textId="77777777" w:rsidR="0012691C" w:rsidRDefault="0012691C" w:rsidP="004846B3">
      <w:pPr>
        <w:keepLines/>
        <w:widowControl/>
        <w:tabs>
          <w:tab w:val="left" w:pos="-1080"/>
          <w:tab w:val="left" w:pos="-720"/>
          <w:tab w:val="left" w:pos="0"/>
          <w:tab w:val="left" w:pos="720"/>
          <w:tab w:val="left" w:pos="1440"/>
          <w:tab w:val="left" w:pos="1800"/>
        </w:tabs>
        <w:rPr>
          <w:rFonts w:cs="Arial"/>
          <w:szCs w:val="22"/>
        </w:rPr>
      </w:pPr>
    </w:p>
    <w:p w14:paraId="55E5366F" w14:textId="0D5D61F9" w:rsidR="004846B3" w:rsidRPr="004846B3" w:rsidRDefault="00B1237F" w:rsidP="004846B3">
      <w:pPr>
        <w:keepLines/>
        <w:widowControl/>
        <w:tabs>
          <w:tab w:val="left" w:pos="-1080"/>
          <w:tab w:val="left" w:pos="-720"/>
          <w:tab w:val="left" w:pos="0"/>
          <w:tab w:val="left" w:pos="720"/>
          <w:tab w:val="left" w:pos="1440"/>
          <w:tab w:val="left" w:pos="1800"/>
        </w:tabs>
        <w:rPr>
          <w:rFonts w:cs="Arial"/>
          <w:szCs w:val="22"/>
        </w:rPr>
      </w:pPr>
      <w:r>
        <w:rPr>
          <w:rFonts w:cs="Arial"/>
          <w:szCs w:val="22"/>
        </w:rPr>
        <w:tab/>
      </w:r>
      <w:r w:rsidR="00351F5D">
        <w:rPr>
          <w:rFonts w:cs="Arial"/>
          <w:szCs w:val="22"/>
        </w:rPr>
        <w:t>The next step is to estimate the number of agricultural pesticides incidents that would occur each year after the changes to the WPS are implemented and assuming the changes to the certi</w:t>
      </w:r>
      <w:r w:rsidR="007C5DC8">
        <w:rPr>
          <w:rFonts w:cs="Arial"/>
          <w:szCs w:val="22"/>
        </w:rPr>
        <w:t xml:space="preserve">fication rule are implemented. </w:t>
      </w:r>
      <w:r w:rsidR="000B0E88">
        <w:rPr>
          <w:rFonts w:cs="Arial"/>
          <w:szCs w:val="22"/>
        </w:rPr>
        <w:t>EPA</w:t>
      </w:r>
      <w:r w:rsidR="004846B3" w:rsidRPr="004846B3">
        <w:rPr>
          <w:rFonts w:cs="Arial"/>
          <w:szCs w:val="22"/>
        </w:rPr>
        <w:t xml:space="preserve"> estimates 30-56% of incidents associated with the WPS could be</w:t>
      </w:r>
      <w:r w:rsidR="0012691C">
        <w:rPr>
          <w:rFonts w:cs="Arial"/>
          <w:szCs w:val="22"/>
        </w:rPr>
        <w:t xml:space="preserve"> prevented</w:t>
      </w:r>
      <w:r w:rsidR="00351F5D">
        <w:rPr>
          <w:rFonts w:cs="Arial"/>
          <w:szCs w:val="22"/>
        </w:rPr>
        <w:t xml:space="preserve"> by the changes to the WPS</w:t>
      </w:r>
      <w:r w:rsidR="004846B3" w:rsidRPr="004846B3">
        <w:rPr>
          <w:rFonts w:cs="Arial"/>
          <w:szCs w:val="22"/>
        </w:rPr>
        <w:t>, implying 1,383 to 2,2</w:t>
      </w:r>
      <w:r>
        <w:rPr>
          <w:rFonts w:cs="Arial"/>
          <w:szCs w:val="22"/>
        </w:rPr>
        <w:t>01 incidents would still occur.</w:t>
      </w:r>
      <w:r w:rsidR="004846B3" w:rsidRPr="004846B3">
        <w:rPr>
          <w:rFonts w:cs="Arial"/>
          <w:szCs w:val="22"/>
        </w:rPr>
        <w:t xml:space="preserve"> Separately, the Agency estimated that 70-85% of cases relating to certified applicators could be</w:t>
      </w:r>
      <w:r w:rsidR="0012691C">
        <w:rPr>
          <w:rFonts w:cs="Arial"/>
          <w:szCs w:val="22"/>
        </w:rPr>
        <w:t xml:space="preserve"> prevented</w:t>
      </w:r>
      <w:r w:rsidR="00351F5D">
        <w:rPr>
          <w:rFonts w:cs="Arial"/>
          <w:szCs w:val="22"/>
        </w:rPr>
        <w:t xml:space="preserve"> if the changes to the certification rule are implemented</w:t>
      </w:r>
      <w:r w:rsidR="004846B3" w:rsidRPr="004846B3">
        <w:rPr>
          <w:rFonts w:cs="Arial"/>
          <w:szCs w:val="22"/>
        </w:rPr>
        <w:t>, leaving 353 to 706 incidents. Therefore, the Agency estimates</w:t>
      </w:r>
      <w:r w:rsidR="00351F5D">
        <w:rPr>
          <w:rFonts w:cs="Arial"/>
          <w:szCs w:val="22"/>
        </w:rPr>
        <w:t xml:space="preserve"> that</w:t>
      </w:r>
      <w:r w:rsidR="004846B3" w:rsidRPr="004846B3">
        <w:rPr>
          <w:rFonts w:cs="Arial"/>
          <w:szCs w:val="22"/>
        </w:rPr>
        <w:t xml:space="preserve"> 1,736 to 2,907 incidents </w:t>
      </w:r>
      <w:r w:rsidR="00351F5D">
        <w:rPr>
          <w:rFonts w:cs="Arial"/>
          <w:szCs w:val="22"/>
        </w:rPr>
        <w:t xml:space="preserve">involving agricultural pesticides will still occur each </w:t>
      </w:r>
      <w:r w:rsidR="004846B3">
        <w:rPr>
          <w:rFonts w:cs="Arial"/>
          <w:szCs w:val="22"/>
        </w:rPr>
        <w:t>year</w:t>
      </w:r>
      <w:r w:rsidR="0012691C">
        <w:rPr>
          <w:rFonts w:cs="Arial"/>
          <w:szCs w:val="22"/>
        </w:rPr>
        <w:t xml:space="preserve"> after the two rules are implemented</w:t>
      </w:r>
      <w:r w:rsidR="004846B3">
        <w:rPr>
          <w:rFonts w:cs="Arial"/>
          <w:szCs w:val="22"/>
        </w:rPr>
        <w:t xml:space="preserve">. </w:t>
      </w:r>
      <w:r w:rsidR="004846B3" w:rsidRPr="004846B3">
        <w:rPr>
          <w:rFonts w:cs="Arial"/>
          <w:szCs w:val="22"/>
        </w:rPr>
        <w:t xml:space="preserve">Taking the midpoint, the Agency estimates there would be about 2,320 </w:t>
      </w:r>
      <w:r w:rsidR="00351F5D">
        <w:rPr>
          <w:rFonts w:cs="Arial"/>
          <w:szCs w:val="22"/>
        </w:rPr>
        <w:t xml:space="preserve">agricultural pesticide </w:t>
      </w:r>
      <w:r w:rsidR="004846B3" w:rsidRPr="004846B3">
        <w:rPr>
          <w:rFonts w:cs="Arial"/>
          <w:szCs w:val="22"/>
        </w:rPr>
        <w:t>incidents per year</w:t>
      </w:r>
      <w:r w:rsidR="00351F5D">
        <w:rPr>
          <w:rFonts w:cs="Arial"/>
          <w:szCs w:val="22"/>
        </w:rPr>
        <w:t>, where an agricultural employer may need to provide emergency assistance</w:t>
      </w:r>
      <w:r w:rsidR="004846B3" w:rsidRPr="004846B3">
        <w:rPr>
          <w:rFonts w:cs="Arial"/>
          <w:szCs w:val="22"/>
        </w:rPr>
        <w:t>. Medical information would not be needed in every incident, as some are minor and the worker will not seek medical care, however the Agency includes all estimated incidents in estimating burden.</w:t>
      </w:r>
    </w:p>
    <w:p w14:paraId="556617FD" w14:textId="77777777"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p>
    <w:p w14:paraId="48B332AE" w14:textId="598B48DD"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r w:rsidRPr="004846B3">
        <w:rPr>
          <w:rFonts w:cs="Arial"/>
          <w:szCs w:val="22"/>
        </w:rPr>
        <w:tab/>
      </w:r>
      <w:r w:rsidR="000B0E88">
        <w:rPr>
          <w:rFonts w:cs="Arial"/>
          <w:szCs w:val="22"/>
        </w:rPr>
        <w:t>EPA</w:t>
      </w:r>
      <w:r w:rsidRPr="004846B3">
        <w:rPr>
          <w:rFonts w:cs="Arial"/>
          <w:szCs w:val="22"/>
        </w:rPr>
        <w:t xml:space="preserve"> estimates that there are 304,106 agricultural establishments that hire workers and/or handlers and u</w:t>
      </w:r>
      <w:r w:rsidR="007C5DC8">
        <w:rPr>
          <w:rFonts w:cs="Arial"/>
          <w:szCs w:val="22"/>
        </w:rPr>
        <w:t xml:space="preserve">se pesticides and 1,936 CPHEs. </w:t>
      </w:r>
      <w:r w:rsidRPr="004846B3">
        <w:rPr>
          <w:rFonts w:cs="Arial"/>
          <w:szCs w:val="22"/>
        </w:rPr>
        <w:t xml:space="preserve">Assuming that </w:t>
      </w:r>
      <w:r w:rsidR="0025773D">
        <w:rPr>
          <w:rFonts w:cs="Arial"/>
          <w:szCs w:val="22"/>
        </w:rPr>
        <w:t xml:space="preserve">emergency </w:t>
      </w:r>
      <w:r w:rsidRPr="004846B3">
        <w:rPr>
          <w:rFonts w:cs="Arial"/>
          <w:szCs w:val="22"/>
        </w:rPr>
        <w:t>assistance is equally likely to be needed from either establishment, agricultural establishment employers would respond to 99.4% of incidents, or 2,306, and CPHE employers would respond to 14 incidents.</w:t>
      </w:r>
    </w:p>
    <w:p w14:paraId="1DAC1B06" w14:textId="77777777"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p>
    <w:p w14:paraId="6E95788A" w14:textId="061EAFE7"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r w:rsidRPr="004846B3">
        <w:rPr>
          <w:rFonts w:cs="Arial"/>
          <w:szCs w:val="22"/>
        </w:rPr>
        <w:tab/>
      </w:r>
      <w:r w:rsidR="000B0E88">
        <w:rPr>
          <w:rFonts w:cs="Arial"/>
          <w:szCs w:val="22"/>
        </w:rPr>
        <w:t>EPA</w:t>
      </w:r>
      <w:r w:rsidRPr="004846B3">
        <w:rPr>
          <w:rFonts w:cs="Arial"/>
          <w:szCs w:val="22"/>
        </w:rPr>
        <w:t xml:space="preserve"> assumes that each provision of pesticide-specific emergency information takes 5 minutes of the employer’s time to locate and provide it to medical personnel. </w:t>
      </w:r>
    </w:p>
    <w:p w14:paraId="773E2B48" w14:textId="77777777"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p>
    <w:p w14:paraId="082C65BD" w14:textId="76B3F5F5" w:rsidR="004846B3" w:rsidRDefault="004846B3" w:rsidP="00B1237F">
      <w:pPr>
        <w:tabs>
          <w:tab w:val="left" w:pos="-1080"/>
          <w:tab w:val="left" w:pos="-720"/>
          <w:tab w:val="left" w:pos="0"/>
          <w:tab w:val="left" w:pos="720"/>
          <w:tab w:val="left" w:pos="1440"/>
          <w:tab w:val="left" w:pos="1800"/>
        </w:tabs>
        <w:rPr>
          <w:rFonts w:cs="Arial"/>
          <w:color w:val="000000"/>
          <w:szCs w:val="22"/>
        </w:rPr>
      </w:pPr>
      <w:r w:rsidRPr="004846B3">
        <w:rPr>
          <w:rFonts w:cs="Arial"/>
          <w:color w:val="000000"/>
          <w:szCs w:val="22"/>
        </w:rPr>
        <w:tab/>
      </w:r>
      <w:r w:rsidR="000B0E88">
        <w:rPr>
          <w:rFonts w:cs="Arial"/>
          <w:color w:val="000000"/>
          <w:szCs w:val="22"/>
        </w:rPr>
        <w:t>EPA</w:t>
      </w:r>
      <w:r w:rsidRPr="004846B3">
        <w:rPr>
          <w:rFonts w:cs="Arial"/>
          <w:color w:val="000000"/>
          <w:szCs w:val="22"/>
        </w:rPr>
        <w:t xml:space="preserve"> estimates that the average burden in terms of hours and costs for agricultural worker and handler employers to comply with this requirement is 193 hours and $9,</w:t>
      </w:r>
      <w:r w:rsidR="006E1833" w:rsidRPr="00AD5D40">
        <w:rPr>
          <w:rFonts w:cs="Arial"/>
          <w:color w:val="000000"/>
          <w:szCs w:val="22"/>
        </w:rPr>
        <w:t>951</w:t>
      </w:r>
      <w:r w:rsidRPr="004846B3">
        <w:rPr>
          <w:rFonts w:cs="Arial"/>
          <w:color w:val="000000"/>
          <w:szCs w:val="22"/>
        </w:rPr>
        <w:t xml:space="preserve"> (Table 1</w:t>
      </w:r>
      <w:r w:rsidR="007B559F">
        <w:rPr>
          <w:rFonts w:cs="Arial"/>
          <w:color w:val="000000"/>
          <w:szCs w:val="22"/>
        </w:rPr>
        <w:t>1</w:t>
      </w:r>
      <w:r w:rsidRPr="004846B3">
        <w:rPr>
          <w:rFonts w:cs="Arial"/>
          <w:color w:val="000000"/>
          <w:szCs w:val="22"/>
        </w:rPr>
        <w:t>)</w:t>
      </w:r>
    </w:p>
    <w:p w14:paraId="11FB7E42" w14:textId="77777777" w:rsidR="0002542A" w:rsidRDefault="0002542A" w:rsidP="00B1237F">
      <w:pPr>
        <w:tabs>
          <w:tab w:val="left" w:pos="-1080"/>
          <w:tab w:val="left" w:pos="-720"/>
          <w:tab w:val="left" w:pos="0"/>
          <w:tab w:val="left" w:pos="720"/>
          <w:tab w:val="left" w:pos="1440"/>
          <w:tab w:val="left" w:pos="1800"/>
        </w:tabs>
        <w:rPr>
          <w:rFonts w:cs="Arial"/>
          <w:color w:val="000000"/>
          <w:szCs w:val="22"/>
        </w:rPr>
      </w:pPr>
    </w:p>
    <w:p w14:paraId="78275582" w14:textId="3B6358A0" w:rsidR="0002542A" w:rsidRPr="0002542A" w:rsidRDefault="0002542A" w:rsidP="006B0224">
      <w:pPr>
        <w:spacing w:after="200"/>
        <w:ind w:firstLine="720"/>
        <w:contextualSpacing/>
        <w:rPr>
          <w:bCs/>
          <w:color w:val="000000"/>
          <w:szCs w:val="22"/>
        </w:rPr>
      </w:pPr>
      <w:r>
        <w:rPr>
          <w:rFonts w:cs="Arial"/>
          <w:szCs w:val="22"/>
        </w:rPr>
        <w:t xml:space="preserve">In addition, </w:t>
      </w:r>
      <w:r w:rsidRPr="00AD5EB6">
        <w:rPr>
          <w:rFonts w:cs="Arial"/>
          <w:szCs w:val="22"/>
        </w:rPr>
        <w:t>the treating medical personnel may request</w:t>
      </w:r>
      <w:r>
        <w:rPr>
          <w:rFonts w:cs="Arial"/>
          <w:szCs w:val="22"/>
        </w:rPr>
        <w:t xml:space="preserve"> additional application and hazard information as specified in §170.311(b) </w:t>
      </w:r>
      <w:r w:rsidRPr="0002542A">
        <w:rPr>
          <w:bCs/>
          <w:color w:val="000000"/>
          <w:szCs w:val="22"/>
        </w:rPr>
        <w:t>during the</w:t>
      </w:r>
      <w:r>
        <w:rPr>
          <w:bCs/>
          <w:color w:val="000000"/>
          <w:szCs w:val="22"/>
        </w:rPr>
        <w:t xml:space="preserve"> period the information is displayed or required to be retained as records.</w:t>
      </w:r>
      <w:r w:rsidRPr="00891CAD">
        <w:rPr>
          <w:bCs/>
          <w:color w:val="000000"/>
          <w:szCs w:val="22"/>
        </w:rPr>
        <w:t xml:space="preserve"> </w:t>
      </w:r>
      <w:r w:rsidRPr="00AD5EB6">
        <w:rPr>
          <w:rFonts w:cs="Arial"/>
          <w:szCs w:val="22"/>
        </w:rPr>
        <w:t>The burden of obtaining the</w:t>
      </w:r>
      <w:r>
        <w:rPr>
          <w:rFonts w:cs="Arial"/>
          <w:szCs w:val="22"/>
        </w:rPr>
        <w:t xml:space="preserve"> application and hazard information</w:t>
      </w:r>
      <w:r w:rsidRPr="00AD5EB6">
        <w:rPr>
          <w:rFonts w:cs="Arial"/>
          <w:szCs w:val="22"/>
        </w:rPr>
        <w:t xml:space="preserve"> is estimated in </w:t>
      </w:r>
      <w:r>
        <w:rPr>
          <w:rFonts w:cs="Arial"/>
          <w:szCs w:val="22"/>
        </w:rPr>
        <w:t>Section 6(b)(iii)(3).</w:t>
      </w:r>
    </w:p>
    <w:p w14:paraId="558892C6" w14:textId="08D7C703" w:rsidR="009B445D" w:rsidRDefault="009B445D" w:rsidP="004846B3">
      <w:pPr>
        <w:keepLines/>
        <w:widowControl/>
        <w:tabs>
          <w:tab w:val="left" w:pos="-1080"/>
          <w:tab w:val="left" w:pos="-720"/>
          <w:tab w:val="left" w:pos="0"/>
          <w:tab w:val="left" w:pos="720"/>
          <w:tab w:val="left" w:pos="1440"/>
          <w:tab w:val="left" w:pos="1800"/>
        </w:tabs>
        <w:rPr>
          <w:rFonts w:cs="Arial"/>
          <w:color w:val="000000"/>
          <w:szCs w:val="22"/>
        </w:rPr>
      </w:pPr>
    </w:p>
    <w:p w14:paraId="58FA6161" w14:textId="4498FA9E" w:rsidR="007948A5" w:rsidRDefault="007948A5" w:rsidP="004846B3">
      <w:pPr>
        <w:keepLines/>
        <w:widowControl/>
        <w:tabs>
          <w:tab w:val="left" w:pos="-1080"/>
          <w:tab w:val="left" w:pos="-720"/>
          <w:tab w:val="left" w:pos="0"/>
          <w:tab w:val="left" w:pos="720"/>
          <w:tab w:val="left" w:pos="1440"/>
          <w:tab w:val="left" w:pos="1800"/>
        </w:tabs>
        <w:rPr>
          <w:rFonts w:cs="Arial"/>
          <w:color w:val="000000"/>
          <w:szCs w:val="22"/>
        </w:rPr>
      </w:pPr>
    </w:p>
    <w:p w14:paraId="3BD34E99" w14:textId="77777777" w:rsidR="007948A5" w:rsidRPr="00247729" w:rsidRDefault="007948A5" w:rsidP="004846B3">
      <w:pPr>
        <w:keepLines/>
        <w:widowControl/>
        <w:tabs>
          <w:tab w:val="left" w:pos="-1080"/>
          <w:tab w:val="left" w:pos="-720"/>
          <w:tab w:val="left" w:pos="0"/>
          <w:tab w:val="left" w:pos="720"/>
          <w:tab w:val="left" w:pos="1440"/>
          <w:tab w:val="left" w:pos="1800"/>
        </w:tabs>
        <w:rPr>
          <w:rFonts w:cs="Arial"/>
          <w:color w:val="000000"/>
          <w:szCs w:val="22"/>
        </w:rPr>
      </w:pPr>
    </w:p>
    <w:tbl>
      <w:tblPr>
        <w:tblW w:w="5045" w:type="pct"/>
        <w:tblLayout w:type="fixed"/>
        <w:tblLook w:val="04A0" w:firstRow="1" w:lastRow="0" w:firstColumn="1" w:lastColumn="0" w:noHBand="0" w:noVBand="1"/>
      </w:tblPr>
      <w:tblGrid>
        <w:gridCol w:w="1279"/>
        <w:gridCol w:w="1290"/>
        <w:gridCol w:w="1691"/>
        <w:gridCol w:w="1253"/>
        <w:gridCol w:w="1039"/>
        <w:gridCol w:w="842"/>
        <w:gridCol w:w="925"/>
        <w:gridCol w:w="842"/>
        <w:gridCol w:w="1228"/>
      </w:tblGrid>
      <w:tr w:rsidR="00794728" w:rsidRPr="00247729" w14:paraId="320659C2" w14:textId="77777777" w:rsidTr="00EA2A7A">
        <w:trPr>
          <w:trHeight w:val="315"/>
          <w:tblHeader/>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737386C6" w14:textId="7FFD346C" w:rsidR="009F726A" w:rsidRPr="00247729" w:rsidRDefault="009F726A" w:rsidP="007B559F">
            <w:pPr>
              <w:widowControl/>
              <w:autoSpaceDE/>
              <w:autoSpaceDN/>
              <w:adjustRightInd/>
              <w:jc w:val="center"/>
              <w:rPr>
                <w:rFonts w:cs="Arial"/>
                <w:b/>
                <w:bCs/>
                <w:color w:val="000000"/>
                <w:sz w:val="18"/>
                <w:szCs w:val="18"/>
              </w:rPr>
            </w:pPr>
            <w:r w:rsidRPr="00247729">
              <w:rPr>
                <w:rFonts w:cs="Arial"/>
                <w:b/>
                <w:bCs/>
                <w:color w:val="000000"/>
                <w:sz w:val="18"/>
                <w:szCs w:val="18"/>
              </w:rPr>
              <w:t>Table 1</w:t>
            </w:r>
            <w:r w:rsidR="007B559F">
              <w:rPr>
                <w:rFonts w:cs="Arial"/>
                <w:b/>
                <w:bCs/>
                <w:color w:val="000000"/>
                <w:sz w:val="18"/>
                <w:szCs w:val="18"/>
              </w:rPr>
              <w:t>1</w:t>
            </w:r>
            <w:r w:rsidRPr="00247729">
              <w:rPr>
                <w:rFonts w:cs="Arial"/>
                <w:b/>
                <w:bCs/>
                <w:color w:val="000000"/>
                <w:sz w:val="18"/>
                <w:szCs w:val="18"/>
              </w:rPr>
              <w:t xml:space="preserve">: </w:t>
            </w:r>
            <w:r w:rsidR="000B5542" w:rsidRPr="00247729">
              <w:rPr>
                <w:rFonts w:cs="Arial"/>
                <w:b/>
                <w:bCs/>
                <w:color w:val="000000"/>
                <w:sz w:val="18"/>
                <w:szCs w:val="18"/>
              </w:rPr>
              <w:t xml:space="preserve">Information Required for </w:t>
            </w:r>
            <w:r w:rsidRPr="00247729">
              <w:rPr>
                <w:rFonts w:cs="Arial"/>
                <w:b/>
                <w:bCs/>
                <w:color w:val="000000"/>
                <w:sz w:val="18"/>
                <w:szCs w:val="18"/>
              </w:rPr>
              <w:t xml:space="preserve">Emergency </w:t>
            </w:r>
            <w:r w:rsidR="000B5542" w:rsidRPr="00247729">
              <w:rPr>
                <w:rFonts w:cs="Arial"/>
                <w:b/>
                <w:bCs/>
                <w:color w:val="000000"/>
                <w:sz w:val="18"/>
                <w:szCs w:val="18"/>
              </w:rPr>
              <w:t>Assistance</w:t>
            </w:r>
          </w:p>
        </w:tc>
      </w:tr>
      <w:tr w:rsidR="00794728" w:rsidRPr="00247729" w14:paraId="3E7D6A8E" w14:textId="77777777" w:rsidTr="00EA2A7A">
        <w:trPr>
          <w:trHeight w:val="780"/>
          <w:tblHeader/>
        </w:trPr>
        <w:tc>
          <w:tcPr>
            <w:tcW w:w="616" w:type="pct"/>
            <w:vMerge w:val="restart"/>
            <w:tcBorders>
              <w:top w:val="nil"/>
              <w:left w:val="single" w:sz="8" w:space="0" w:color="auto"/>
              <w:bottom w:val="single" w:sz="8" w:space="0" w:color="000000"/>
              <w:right w:val="single" w:sz="8" w:space="0" w:color="auto"/>
            </w:tcBorders>
            <w:shd w:val="clear" w:color="auto" w:fill="auto"/>
            <w:hideMark/>
          </w:tcPr>
          <w:p w14:paraId="38AE3CD2"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Activity</w:t>
            </w:r>
            <w:r w:rsidR="000B5542" w:rsidRPr="007948A5">
              <w:rPr>
                <w:rStyle w:val="FootnoteReference"/>
                <w:rFonts w:cs="Arial"/>
                <w:b/>
                <w:bCs/>
                <w:color w:val="000000"/>
                <w:sz w:val="16"/>
                <w:szCs w:val="16"/>
              </w:rPr>
              <w:footnoteReference w:id="20"/>
            </w:r>
          </w:p>
        </w:tc>
        <w:tc>
          <w:tcPr>
            <w:tcW w:w="621" w:type="pct"/>
            <w:vMerge w:val="restart"/>
            <w:tcBorders>
              <w:top w:val="nil"/>
              <w:left w:val="single" w:sz="8" w:space="0" w:color="auto"/>
              <w:bottom w:val="single" w:sz="8" w:space="0" w:color="000000"/>
              <w:right w:val="single" w:sz="8" w:space="0" w:color="auto"/>
            </w:tcBorders>
            <w:shd w:val="clear" w:color="auto" w:fill="auto"/>
            <w:hideMark/>
          </w:tcPr>
          <w:p w14:paraId="0F6019DC"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814" w:type="pct"/>
            <w:vMerge w:val="restart"/>
            <w:tcBorders>
              <w:top w:val="nil"/>
              <w:left w:val="single" w:sz="8" w:space="0" w:color="auto"/>
              <w:bottom w:val="single" w:sz="8" w:space="0" w:color="000000"/>
              <w:right w:val="single" w:sz="8" w:space="0" w:color="auto"/>
            </w:tcBorders>
            <w:shd w:val="clear" w:color="auto" w:fill="auto"/>
            <w:hideMark/>
          </w:tcPr>
          <w:p w14:paraId="74CCD107"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603" w:type="pct"/>
            <w:tcBorders>
              <w:top w:val="nil"/>
              <w:left w:val="nil"/>
              <w:bottom w:val="nil"/>
              <w:right w:val="single" w:sz="8" w:space="0" w:color="auto"/>
            </w:tcBorders>
            <w:shd w:val="clear" w:color="auto" w:fill="auto"/>
            <w:hideMark/>
          </w:tcPr>
          <w:p w14:paraId="707BFE03"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500" w:type="pct"/>
            <w:tcBorders>
              <w:top w:val="nil"/>
              <w:left w:val="nil"/>
              <w:bottom w:val="nil"/>
              <w:right w:val="single" w:sz="8" w:space="0" w:color="auto"/>
            </w:tcBorders>
            <w:shd w:val="clear" w:color="auto" w:fill="auto"/>
            <w:hideMark/>
          </w:tcPr>
          <w:p w14:paraId="5FCCBEAF"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Wage Rate</w:t>
            </w:r>
          </w:p>
        </w:tc>
        <w:tc>
          <w:tcPr>
            <w:tcW w:w="850" w:type="pct"/>
            <w:gridSpan w:val="2"/>
            <w:tcBorders>
              <w:top w:val="single" w:sz="8" w:space="0" w:color="auto"/>
              <w:left w:val="nil"/>
              <w:bottom w:val="single" w:sz="8" w:space="0" w:color="auto"/>
              <w:right w:val="single" w:sz="8" w:space="0" w:color="000000"/>
            </w:tcBorders>
            <w:shd w:val="clear" w:color="auto" w:fill="auto"/>
            <w:hideMark/>
          </w:tcPr>
          <w:p w14:paraId="4CBC3AAE"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995" w:type="pct"/>
            <w:gridSpan w:val="2"/>
            <w:tcBorders>
              <w:top w:val="single" w:sz="8" w:space="0" w:color="auto"/>
              <w:left w:val="nil"/>
              <w:bottom w:val="single" w:sz="8" w:space="0" w:color="auto"/>
              <w:right w:val="single" w:sz="8" w:space="0" w:color="000000"/>
            </w:tcBorders>
            <w:shd w:val="clear" w:color="auto" w:fill="auto"/>
            <w:hideMark/>
          </w:tcPr>
          <w:p w14:paraId="6C240FC2"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794728" w:rsidRPr="00247729" w14:paraId="1A933975" w14:textId="77777777" w:rsidTr="00EA2A7A">
        <w:trPr>
          <w:trHeight w:val="50"/>
          <w:tblHeader/>
        </w:trPr>
        <w:tc>
          <w:tcPr>
            <w:tcW w:w="616" w:type="pct"/>
            <w:vMerge/>
            <w:tcBorders>
              <w:top w:val="nil"/>
              <w:left w:val="single" w:sz="8" w:space="0" w:color="auto"/>
              <w:bottom w:val="single" w:sz="8" w:space="0" w:color="000000"/>
              <w:right w:val="single" w:sz="8" w:space="0" w:color="auto"/>
            </w:tcBorders>
            <w:hideMark/>
          </w:tcPr>
          <w:p w14:paraId="6C6DA4C5" w14:textId="77777777" w:rsidR="009F726A" w:rsidRPr="007948A5" w:rsidRDefault="009F726A" w:rsidP="000F74CA">
            <w:pPr>
              <w:widowControl/>
              <w:autoSpaceDE/>
              <w:autoSpaceDN/>
              <w:adjustRightInd/>
              <w:jc w:val="center"/>
              <w:rPr>
                <w:rFonts w:cs="Arial"/>
                <w:b/>
                <w:bCs/>
                <w:color w:val="000000"/>
                <w:sz w:val="16"/>
                <w:szCs w:val="16"/>
              </w:rPr>
            </w:pPr>
          </w:p>
        </w:tc>
        <w:tc>
          <w:tcPr>
            <w:tcW w:w="621" w:type="pct"/>
            <w:vMerge/>
            <w:tcBorders>
              <w:top w:val="nil"/>
              <w:left w:val="single" w:sz="8" w:space="0" w:color="auto"/>
              <w:bottom w:val="single" w:sz="8" w:space="0" w:color="000000"/>
              <w:right w:val="single" w:sz="8" w:space="0" w:color="auto"/>
            </w:tcBorders>
            <w:hideMark/>
          </w:tcPr>
          <w:p w14:paraId="45571BF1" w14:textId="77777777" w:rsidR="009F726A" w:rsidRPr="007948A5" w:rsidRDefault="009F726A" w:rsidP="000F74CA">
            <w:pPr>
              <w:widowControl/>
              <w:autoSpaceDE/>
              <w:autoSpaceDN/>
              <w:adjustRightInd/>
              <w:jc w:val="center"/>
              <w:rPr>
                <w:rFonts w:cs="Arial"/>
                <w:b/>
                <w:bCs/>
                <w:color w:val="000000"/>
                <w:sz w:val="16"/>
                <w:szCs w:val="16"/>
              </w:rPr>
            </w:pPr>
          </w:p>
        </w:tc>
        <w:tc>
          <w:tcPr>
            <w:tcW w:w="814" w:type="pct"/>
            <w:vMerge/>
            <w:tcBorders>
              <w:top w:val="nil"/>
              <w:left w:val="single" w:sz="8" w:space="0" w:color="auto"/>
              <w:bottom w:val="single" w:sz="8" w:space="0" w:color="000000"/>
              <w:right w:val="single" w:sz="8" w:space="0" w:color="auto"/>
            </w:tcBorders>
            <w:hideMark/>
          </w:tcPr>
          <w:p w14:paraId="39D7C87D" w14:textId="77777777" w:rsidR="009F726A" w:rsidRPr="007948A5" w:rsidRDefault="009F726A" w:rsidP="000F74CA">
            <w:pPr>
              <w:widowControl/>
              <w:autoSpaceDE/>
              <w:autoSpaceDN/>
              <w:adjustRightInd/>
              <w:jc w:val="center"/>
              <w:rPr>
                <w:rFonts w:cs="Arial"/>
                <w:b/>
                <w:bCs/>
                <w:color w:val="000000"/>
                <w:sz w:val="16"/>
                <w:szCs w:val="16"/>
              </w:rPr>
            </w:pPr>
          </w:p>
        </w:tc>
        <w:tc>
          <w:tcPr>
            <w:tcW w:w="603" w:type="pct"/>
            <w:tcBorders>
              <w:top w:val="nil"/>
              <w:left w:val="nil"/>
              <w:bottom w:val="nil"/>
              <w:right w:val="single" w:sz="8" w:space="0" w:color="auto"/>
            </w:tcBorders>
            <w:shd w:val="clear" w:color="auto" w:fill="auto"/>
            <w:hideMark/>
          </w:tcPr>
          <w:p w14:paraId="26333861"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(3-yr. average)</w:t>
            </w:r>
          </w:p>
        </w:tc>
        <w:tc>
          <w:tcPr>
            <w:tcW w:w="500" w:type="pct"/>
            <w:tcBorders>
              <w:top w:val="nil"/>
              <w:left w:val="nil"/>
              <w:bottom w:val="nil"/>
              <w:right w:val="single" w:sz="8" w:space="0" w:color="auto"/>
            </w:tcBorders>
            <w:shd w:val="clear" w:color="auto" w:fill="auto"/>
            <w:hideMark/>
          </w:tcPr>
          <w:p w14:paraId="1606BA55"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($/hr)</w:t>
            </w:r>
          </w:p>
        </w:tc>
        <w:tc>
          <w:tcPr>
            <w:tcW w:w="405" w:type="pct"/>
            <w:tcBorders>
              <w:top w:val="nil"/>
              <w:left w:val="nil"/>
              <w:bottom w:val="nil"/>
              <w:right w:val="single" w:sz="8" w:space="0" w:color="auto"/>
            </w:tcBorders>
            <w:shd w:val="clear" w:color="auto" w:fill="auto"/>
            <w:hideMark/>
          </w:tcPr>
          <w:p w14:paraId="1B27013C"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445" w:type="pct"/>
            <w:tcBorders>
              <w:top w:val="nil"/>
              <w:left w:val="nil"/>
              <w:bottom w:val="nil"/>
              <w:right w:val="single" w:sz="8" w:space="0" w:color="auto"/>
            </w:tcBorders>
            <w:shd w:val="clear" w:color="auto" w:fill="auto"/>
            <w:hideMark/>
          </w:tcPr>
          <w:p w14:paraId="426710AC"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Cost</w:t>
            </w:r>
          </w:p>
        </w:tc>
        <w:tc>
          <w:tcPr>
            <w:tcW w:w="405" w:type="pct"/>
            <w:tcBorders>
              <w:top w:val="nil"/>
              <w:left w:val="nil"/>
              <w:bottom w:val="nil"/>
              <w:right w:val="single" w:sz="8" w:space="0" w:color="auto"/>
            </w:tcBorders>
            <w:shd w:val="clear" w:color="auto" w:fill="auto"/>
            <w:hideMark/>
          </w:tcPr>
          <w:p w14:paraId="06F760F8" w14:textId="77777777" w:rsidR="009F726A" w:rsidRPr="007948A5" w:rsidRDefault="009F726A" w:rsidP="000F74CA">
            <w:pPr>
              <w:widowControl/>
              <w:autoSpaceDE/>
              <w:autoSpaceDN/>
              <w:adjustRightInd/>
              <w:jc w:val="center"/>
              <w:rPr>
                <w:rFonts w:cs="Arial"/>
                <w:b/>
                <w:bCs/>
                <w:color w:val="000000"/>
                <w:sz w:val="16"/>
                <w:szCs w:val="16"/>
              </w:rPr>
            </w:pPr>
            <w:r w:rsidRPr="007948A5">
              <w:rPr>
                <w:rFonts w:cs="Arial"/>
                <w:b/>
                <w:bCs/>
                <w:color w:val="000000"/>
                <w:sz w:val="16"/>
                <w:szCs w:val="16"/>
              </w:rPr>
              <w:t>Burden</w:t>
            </w:r>
          </w:p>
        </w:tc>
        <w:tc>
          <w:tcPr>
            <w:tcW w:w="590" w:type="pct"/>
            <w:tcBorders>
              <w:top w:val="nil"/>
              <w:left w:val="single" w:sz="8" w:space="0" w:color="auto"/>
              <w:right w:val="single" w:sz="8" w:space="0" w:color="auto"/>
            </w:tcBorders>
            <w:shd w:val="clear" w:color="auto" w:fill="auto"/>
            <w:hideMark/>
          </w:tcPr>
          <w:p w14:paraId="5B4FAC56" w14:textId="77777777" w:rsidR="009F726A" w:rsidRPr="007948A5" w:rsidRDefault="009F726A" w:rsidP="006B6D0E">
            <w:pPr>
              <w:widowControl/>
              <w:autoSpaceDE/>
              <w:autoSpaceDN/>
              <w:adjustRightInd/>
              <w:jc w:val="center"/>
              <w:rPr>
                <w:rFonts w:cs="Arial"/>
                <w:b/>
                <w:bCs/>
                <w:color w:val="000000"/>
                <w:sz w:val="16"/>
                <w:szCs w:val="16"/>
              </w:rPr>
            </w:pPr>
            <w:r w:rsidRPr="007948A5">
              <w:rPr>
                <w:rFonts w:cs="Arial"/>
                <w:b/>
                <w:bCs/>
                <w:color w:val="000000"/>
                <w:sz w:val="16"/>
                <w:szCs w:val="16"/>
              </w:rPr>
              <w:t>Cost</w:t>
            </w:r>
          </w:p>
        </w:tc>
      </w:tr>
      <w:tr w:rsidR="00794728" w:rsidRPr="00247729" w14:paraId="2DAD607B" w14:textId="77777777" w:rsidTr="00EA2A7A">
        <w:trPr>
          <w:trHeight w:val="315"/>
          <w:tblHeader/>
        </w:trPr>
        <w:tc>
          <w:tcPr>
            <w:tcW w:w="616" w:type="pct"/>
            <w:vMerge/>
            <w:tcBorders>
              <w:top w:val="nil"/>
              <w:left w:val="single" w:sz="8" w:space="0" w:color="auto"/>
              <w:bottom w:val="single" w:sz="8" w:space="0" w:color="000000"/>
              <w:right w:val="single" w:sz="8" w:space="0" w:color="auto"/>
            </w:tcBorders>
            <w:hideMark/>
          </w:tcPr>
          <w:p w14:paraId="1D100BA8" w14:textId="77777777" w:rsidR="009F726A" w:rsidRPr="007948A5" w:rsidRDefault="009F726A" w:rsidP="000F74CA">
            <w:pPr>
              <w:widowControl/>
              <w:autoSpaceDE/>
              <w:autoSpaceDN/>
              <w:adjustRightInd/>
              <w:jc w:val="center"/>
              <w:rPr>
                <w:rFonts w:cs="Arial"/>
                <w:b/>
                <w:bCs/>
                <w:color w:val="000000"/>
                <w:sz w:val="16"/>
                <w:szCs w:val="16"/>
              </w:rPr>
            </w:pPr>
          </w:p>
        </w:tc>
        <w:tc>
          <w:tcPr>
            <w:tcW w:w="621" w:type="pct"/>
            <w:vMerge/>
            <w:tcBorders>
              <w:top w:val="nil"/>
              <w:left w:val="single" w:sz="8" w:space="0" w:color="auto"/>
              <w:bottom w:val="single" w:sz="8" w:space="0" w:color="000000"/>
              <w:right w:val="single" w:sz="8" w:space="0" w:color="auto"/>
            </w:tcBorders>
            <w:hideMark/>
          </w:tcPr>
          <w:p w14:paraId="0B9BF0D2" w14:textId="77777777" w:rsidR="009F726A" w:rsidRPr="007948A5" w:rsidRDefault="009F726A" w:rsidP="000F74CA">
            <w:pPr>
              <w:widowControl/>
              <w:autoSpaceDE/>
              <w:autoSpaceDN/>
              <w:adjustRightInd/>
              <w:jc w:val="center"/>
              <w:rPr>
                <w:rFonts w:cs="Arial"/>
                <w:b/>
                <w:bCs/>
                <w:color w:val="000000"/>
                <w:sz w:val="16"/>
                <w:szCs w:val="16"/>
              </w:rPr>
            </w:pPr>
          </w:p>
        </w:tc>
        <w:tc>
          <w:tcPr>
            <w:tcW w:w="814" w:type="pct"/>
            <w:vMerge/>
            <w:tcBorders>
              <w:top w:val="nil"/>
              <w:left w:val="single" w:sz="8" w:space="0" w:color="auto"/>
              <w:bottom w:val="single" w:sz="8" w:space="0" w:color="000000"/>
              <w:right w:val="single" w:sz="8" w:space="0" w:color="auto"/>
            </w:tcBorders>
            <w:hideMark/>
          </w:tcPr>
          <w:p w14:paraId="78725205" w14:textId="77777777" w:rsidR="009F726A" w:rsidRPr="007948A5" w:rsidRDefault="009F726A" w:rsidP="000F74CA">
            <w:pPr>
              <w:widowControl/>
              <w:autoSpaceDE/>
              <w:autoSpaceDN/>
              <w:adjustRightInd/>
              <w:jc w:val="center"/>
              <w:rPr>
                <w:rFonts w:cs="Arial"/>
                <w:b/>
                <w:bCs/>
                <w:color w:val="000000"/>
                <w:sz w:val="16"/>
                <w:szCs w:val="16"/>
              </w:rPr>
            </w:pPr>
          </w:p>
        </w:tc>
        <w:tc>
          <w:tcPr>
            <w:tcW w:w="603" w:type="pct"/>
            <w:tcBorders>
              <w:top w:val="nil"/>
              <w:left w:val="nil"/>
              <w:bottom w:val="single" w:sz="8" w:space="0" w:color="auto"/>
              <w:right w:val="single" w:sz="8" w:space="0" w:color="auto"/>
            </w:tcBorders>
            <w:shd w:val="clear" w:color="auto" w:fill="auto"/>
            <w:hideMark/>
          </w:tcPr>
          <w:p w14:paraId="54C190B0" w14:textId="77777777" w:rsidR="009F726A" w:rsidRPr="007948A5" w:rsidRDefault="009F726A" w:rsidP="000F74CA">
            <w:pPr>
              <w:widowControl/>
              <w:autoSpaceDE/>
              <w:autoSpaceDN/>
              <w:adjustRightInd/>
              <w:jc w:val="center"/>
              <w:rPr>
                <w:rFonts w:ascii="Calibri" w:hAnsi="Calibri"/>
                <w:color w:val="000000"/>
                <w:sz w:val="16"/>
                <w:szCs w:val="16"/>
              </w:rPr>
            </w:pPr>
          </w:p>
        </w:tc>
        <w:tc>
          <w:tcPr>
            <w:tcW w:w="500" w:type="pct"/>
            <w:tcBorders>
              <w:top w:val="nil"/>
              <w:left w:val="nil"/>
              <w:bottom w:val="single" w:sz="8" w:space="0" w:color="auto"/>
              <w:right w:val="single" w:sz="8" w:space="0" w:color="auto"/>
            </w:tcBorders>
            <w:shd w:val="clear" w:color="auto" w:fill="auto"/>
            <w:hideMark/>
          </w:tcPr>
          <w:p w14:paraId="20D887FB" w14:textId="77777777" w:rsidR="009F726A" w:rsidRPr="007948A5" w:rsidRDefault="009F726A" w:rsidP="000F74CA">
            <w:pPr>
              <w:widowControl/>
              <w:autoSpaceDE/>
              <w:autoSpaceDN/>
              <w:adjustRightInd/>
              <w:jc w:val="center"/>
              <w:rPr>
                <w:rFonts w:ascii="Calibri" w:hAnsi="Calibri"/>
                <w:color w:val="000000"/>
                <w:sz w:val="16"/>
                <w:szCs w:val="16"/>
              </w:rPr>
            </w:pPr>
          </w:p>
        </w:tc>
        <w:tc>
          <w:tcPr>
            <w:tcW w:w="405" w:type="pct"/>
            <w:tcBorders>
              <w:top w:val="nil"/>
              <w:left w:val="nil"/>
              <w:bottom w:val="single" w:sz="8" w:space="0" w:color="auto"/>
              <w:right w:val="single" w:sz="8" w:space="0" w:color="auto"/>
            </w:tcBorders>
            <w:shd w:val="clear" w:color="auto" w:fill="auto"/>
            <w:hideMark/>
          </w:tcPr>
          <w:p w14:paraId="2DE56C12" w14:textId="77777777" w:rsidR="009F726A" w:rsidRPr="007948A5" w:rsidRDefault="009F726A" w:rsidP="000B5542">
            <w:pPr>
              <w:widowControl/>
              <w:autoSpaceDE/>
              <w:autoSpaceDN/>
              <w:adjustRightInd/>
              <w:jc w:val="center"/>
              <w:rPr>
                <w:rFonts w:cs="Arial"/>
                <w:color w:val="000000"/>
                <w:sz w:val="16"/>
                <w:szCs w:val="16"/>
              </w:rPr>
            </w:pPr>
            <w:r w:rsidRPr="007948A5">
              <w:rPr>
                <w:rFonts w:cs="Arial"/>
                <w:color w:val="000000"/>
                <w:sz w:val="16"/>
                <w:szCs w:val="16"/>
              </w:rPr>
              <w:t>(</w:t>
            </w:r>
            <w:r w:rsidR="000B5542" w:rsidRPr="007948A5">
              <w:rPr>
                <w:rFonts w:cs="Arial"/>
                <w:color w:val="000000"/>
                <w:sz w:val="16"/>
                <w:szCs w:val="16"/>
              </w:rPr>
              <w:t>hours</w:t>
            </w:r>
            <w:r w:rsidRPr="007948A5">
              <w:rPr>
                <w:rFonts w:cs="Arial"/>
                <w:color w:val="000000"/>
                <w:sz w:val="16"/>
                <w:szCs w:val="16"/>
              </w:rPr>
              <w:t>)</w:t>
            </w:r>
          </w:p>
        </w:tc>
        <w:tc>
          <w:tcPr>
            <w:tcW w:w="445" w:type="pct"/>
            <w:tcBorders>
              <w:top w:val="nil"/>
              <w:left w:val="nil"/>
              <w:bottom w:val="single" w:sz="8" w:space="0" w:color="auto"/>
              <w:right w:val="single" w:sz="8" w:space="0" w:color="auto"/>
            </w:tcBorders>
            <w:shd w:val="clear" w:color="auto" w:fill="auto"/>
            <w:hideMark/>
          </w:tcPr>
          <w:p w14:paraId="556FB7BE" w14:textId="77777777" w:rsidR="009F726A" w:rsidRPr="007948A5" w:rsidRDefault="009F726A" w:rsidP="000F74CA">
            <w:pPr>
              <w:widowControl/>
              <w:autoSpaceDE/>
              <w:autoSpaceDN/>
              <w:adjustRightInd/>
              <w:jc w:val="center"/>
              <w:rPr>
                <w:rFonts w:cs="Arial"/>
                <w:color w:val="000000"/>
                <w:sz w:val="16"/>
                <w:szCs w:val="16"/>
              </w:rPr>
            </w:pPr>
            <w:r w:rsidRPr="007948A5">
              <w:rPr>
                <w:rFonts w:cs="Arial"/>
                <w:color w:val="000000"/>
                <w:sz w:val="16"/>
                <w:szCs w:val="16"/>
              </w:rPr>
              <w:t>($)</w:t>
            </w:r>
          </w:p>
        </w:tc>
        <w:tc>
          <w:tcPr>
            <w:tcW w:w="405" w:type="pct"/>
            <w:tcBorders>
              <w:top w:val="nil"/>
              <w:left w:val="nil"/>
              <w:bottom w:val="single" w:sz="8" w:space="0" w:color="auto"/>
              <w:right w:val="single" w:sz="8" w:space="0" w:color="auto"/>
            </w:tcBorders>
            <w:shd w:val="clear" w:color="auto" w:fill="auto"/>
            <w:hideMark/>
          </w:tcPr>
          <w:p w14:paraId="39E8DF9F" w14:textId="77777777" w:rsidR="009F726A" w:rsidRPr="007948A5" w:rsidRDefault="009F726A" w:rsidP="000F74CA">
            <w:pPr>
              <w:widowControl/>
              <w:autoSpaceDE/>
              <w:autoSpaceDN/>
              <w:adjustRightInd/>
              <w:jc w:val="center"/>
              <w:rPr>
                <w:rFonts w:cs="Arial"/>
                <w:color w:val="000000"/>
                <w:sz w:val="16"/>
                <w:szCs w:val="16"/>
              </w:rPr>
            </w:pPr>
            <w:r w:rsidRPr="007948A5">
              <w:rPr>
                <w:rFonts w:cs="Arial"/>
                <w:color w:val="000000"/>
                <w:sz w:val="16"/>
                <w:szCs w:val="16"/>
              </w:rPr>
              <w:t>(hours)</w:t>
            </w:r>
          </w:p>
        </w:tc>
        <w:tc>
          <w:tcPr>
            <w:tcW w:w="590" w:type="pct"/>
            <w:tcBorders>
              <w:left w:val="single" w:sz="8" w:space="0" w:color="auto"/>
              <w:bottom w:val="single" w:sz="8" w:space="0" w:color="000000"/>
              <w:right w:val="single" w:sz="8" w:space="0" w:color="auto"/>
            </w:tcBorders>
            <w:shd w:val="clear" w:color="auto" w:fill="auto"/>
            <w:hideMark/>
          </w:tcPr>
          <w:p w14:paraId="35D7AA4F" w14:textId="77777777" w:rsidR="009F726A" w:rsidRPr="007948A5" w:rsidRDefault="006B6D0E" w:rsidP="000F74CA">
            <w:pPr>
              <w:widowControl/>
              <w:autoSpaceDE/>
              <w:autoSpaceDN/>
              <w:adjustRightInd/>
              <w:jc w:val="center"/>
              <w:rPr>
                <w:rFonts w:cs="Arial"/>
                <w:b/>
                <w:bCs/>
                <w:color w:val="000000"/>
                <w:sz w:val="16"/>
                <w:szCs w:val="16"/>
              </w:rPr>
            </w:pPr>
            <w:r w:rsidRPr="007948A5">
              <w:rPr>
                <w:rFonts w:cs="Arial"/>
                <w:color w:val="000000"/>
                <w:sz w:val="16"/>
                <w:szCs w:val="16"/>
              </w:rPr>
              <w:t>($)</w:t>
            </w:r>
          </w:p>
        </w:tc>
      </w:tr>
      <w:tr w:rsidR="005B124E" w:rsidRPr="00247729" w14:paraId="007BDF28" w14:textId="77777777" w:rsidTr="00D3248C">
        <w:trPr>
          <w:trHeight w:val="780"/>
        </w:trPr>
        <w:tc>
          <w:tcPr>
            <w:tcW w:w="616" w:type="pct"/>
            <w:tcBorders>
              <w:top w:val="nil"/>
              <w:left w:val="single" w:sz="8" w:space="0" w:color="auto"/>
              <w:bottom w:val="single" w:sz="8" w:space="0" w:color="auto"/>
              <w:right w:val="single" w:sz="8" w:space="0" w:color="auto"/>
            </w:tcBorders>
            <w:shd w:val="clear" w:color="auto" w:fill="auto"/>
            <w:hideMark/>
          </w:tcPr>
          <w:p w14:paraId="6F5B28F8" w14:textId="79690BBA" w:rsidR="005B124E" w:rsidRPr="007948A5" w:rsidRDefault="005B124E" w:rsidP="005B124E">
            <w:pPr>
              <w:widowControl/>
              <w:autoSpaceDE/>
              <w:autoSpaceDN/>
              <w:adjustRightInd/>
              <w:rPr>
                <w:rFonts w:cs="Arial"/>
                <w:color w:val="000000"/>
                <w:sz w:val="16"/>
                <w:szCs w:val="16"/>
              </w:rPr>
            </w:pPr>
            <w:r w:rsidRPr="007948A5">
              <w:rPr>
                <w:rFonts w:cs="Arial"/>
                <w:color w:val="000000"/>
                <w:sz w:val="16"/>
                <w:szCs w:val="16"/>
              </w:rPr>
              <w:t>Agricultural Employer Provides Information to Medical Personnel</w:t>
            </w:r>
          </w:p>
        </w:tc>
        <w:tc>
          <w:tcPr>
            <w:tcW w:w="621" w:type="pct"/>
            <w:tcBorders>
              <w:top w:val="nil"/>
              <w:left w:val="nil"/>
              <w:bottom w:val="single" w:sz="8" w:space="0" w:color="auto"/>
              <w:right w:val="single" w:sz="8" w:space="0" w:color="auto"/>
            </w:tcBorders>
            <w:shd w:val="clear" w:color="auto" w:fill="auto"/>
            <w:hideMark/>
          </w:tcPr>
          <w:p w14:paraId="173FAD94" w14:textId="77777777" w:rsidR="005B124E" w:rsidRPr="007948A5" w:rsidRDefault="005B124E" w:rsidP="005B124E">
            <w:pPr>
              <w:widowControl/>
              <w:autoSpaceDE/>
              <w:autoSpaceDN/>
              <w:adjustRightInd/>
              <w:rPr>
                <w:rFonts w:cs="Arial"/>
                <w:color w:val="000000"/>
                <w:sz w:val="16"/>
                <w:szCs w:val="16"/>
              </w:rPr>
            </w:pPr>
            <w:r w:rsidRPr="007948A5">
              <w:rPr>
                <w:rFonts w:cs="Arial"/>
                <w:color w:val="000000"/>
                <w:sz w:val="16"/>
                <w:szCs w:val="16"/>
              </w:rPr>
              <w:t>Ag. Establishment Employer</w:t>
            </w:r>
          </w:p>
        </w:tc>
        <w:tc>
          <w:tcPr>
            <w:tcW w:w="814" w:type="pct"/>
            <w:tcBorders>
              <w:top w:val="nil"/>
              <w:left w:val="nil"/>
              <w:bottom w:val="single" w:sz="8" w:space="0" w:color="auto"/>
              <w:right w:val="single" w:sz="8" w:space="0" w:color="auto"/>
            </w:tcBorders>
            <w:shd w:val="clear" w:color="auto" w:fill="auto"/>
            <w:hideMark/>
          </w:tcPr>
          <w:p w14:paraId="00F2C76F" w14:textId="54BCCC3E" w:rsidR="005B124E" w:rsidRPr="007948A5" w:rsidRDefault="005B124E" w:rsidP="005B124E">
            <w:pPr>
              <w:widowControl/>
              <w:autoSpaceDE/>
              <w:autoSpaceDN/>
              <w:adjustRightInd/>
              <w:jc w:val="center"/>
              <w:rPr>
                <w:rFonts w:cs="Arial"/>
                <w:color w:val="000000"/>
                <w:sz w:val="16"/>
                <w:szCs w:val="16"/>
              </w:rPr>
            </w:pPr>
            <w:r w:rsidRPr="007948A5">
              <w:rPr>
                <w:rFonts w:cs="Arial"/>
                <w:color w:val="000000"/>
                <w:sz w:val="16"/>
                <w:szCs w:val="16"/>
              </w:rPr>
              <w:t>304106</w:t>
            </w:r>
          </w:p>
        </w:tc>
        <w:tc>
          <w:tcPr>
            <w:tcW w:w="603" w:type="pct"/>
            <w:tcBorders>
              <w:top w:val="nil"/>
              <w:left w:val="nil"/>
              <w:bottom w:val="single" w:sz="8" w:space="0" w:color="auto"/>
              <w:right w:val="single" w:sz="8" w:space="0" w:color="auto"/>
            </w:tcBorders>
            <w:shd w:val="clear" w:color="auto" w:fill="auto"/>
            <w:hideMark/>
          </w:tcPr>
          <w:p w14:paraId="7CD9976E" w14:textId="6B5D5A9F" w:rsidR="005B124E" w:rsidRPr="007948A5" w:rsidRDefault="005B124E" w:rsidP="005B124E">
            <w:pPr>
              <w:widowControl/>
              <w:autoSpaceDE/>
              <w:autoSpaceDN/>
              <w:adjustRightInd/>
              <w:jc w:val="center"/>
              <w:rPr>
                <w:rFonts w:cs="Arial"/>
                <w:color w:val="000000"/>
                <w:sz w:val="16"/>
                <w:szCs w:val="16"/>
              </w:rPr>
            </w:pPr>
            <w:r w:rsidRPr="007948A5">
              <w:rPr>
                <w:rFonts w:cs="Arial"/>
                <w:color w:val="000000"/>
                <w:sz w:val="16"/>
                <w:szCs w:val="16"/>
              </w:rPr>
              <w:t>2,306</w:t>
            </w:r>
          </w:p>
        </w:tc>
        <w:tc>
          <w:tcPr>
            <w:tcW w:w="500" w:type="pct"/>
            <w:tcBorders>
              <w:top w:val="nil"/>
              <w:left w:val="nil"/>
              <w:bottom w:val="single" w:sz="8" w:space="0" w:color="auto"/>
              <w:right w:val="single" w:sz="8" w:space="0" w:color="auto"/>
            </w:tcBorders>
            <w:shd w:val="clear" w:color="auto" w:fill="auto"/>
            <w:hideMark/>
          </w:tcPr>
          <w:p w14:paraId="42935A50" w14:textId="06811883" w:rsidR="005B124E" w:rsidRPr="007948A5" w:rsidRDefault="005B124E" w:rsidP="005B124E">
            <w:pPr>
              <w:widowControl/>
              <w:autoSpaceDE/>
              <w:autoSpaceDN/>
              <w:adjustRightInd/>
              <w:jc w:val="center"/>
              <w:rPr>
                <w:rFonts w:cs="Arial"/>
                <w:color w:val="000000"/>
                <w:sz w:val="16"/>
                <w:szCs w:val="16"/>
              </w:rPr>
            </w:pPr>
            <w:r w:rsidRPr="007948A5">
              <w:rPr>
                <w:sz w:val="16"/>
                <w:szCs w:val="16"/>
              </w:rPr>
              <w:t>51.50</w:t>
            </w:r>
          </w:p>
        </w:tc>
        <w:tc>
          <w:tcPr>
            <w:tcW w:w="405" w:type="pct"/>
            <w:tcBorders>
              <w:top w:val="nil"/>
              <w:left w:val="nil"/>
              <w:bottom w:val="single" w:sz="8" w:space="0" w:color="auto"/>
              <w:right w:val="single" w:sz="8" w:space="0" w:color="auto"/>
            </w:tcBorders>
            <w:shd w:val="clear" w:color="auto" w:fill="auto"/>
            <w:hideMark/>
          </w:tcPr>
          <w:p w14:paraId="29FC7E1D" w14:textId="77777777" w:rsidR="005B124E" w:rsidRPr="007948A5" w:rsidRDefault="005B124E" w:rsidP="005B124E">
            <w:pPr>
              <w:widowControl/>
              <w:autoSpaceDE/>
              <w:autoSpaceDN/>
              <w:adjustRightInd/>
              <w:jc w:val="center"/>
              <w:rPr>
                <w:rFonts w:cs="Arial"/>
                <w:color w:val="000000"/>
                <w:sz w:val="16"/>
                <w:szCs w:val="16"/>
              </w:rPr>
            </w:pPr>
            <w:r w:rsidRPr="007948A5">
              <w:rPr>
                <w:rFonts w:cs="Arial"/>
                <w:color w:val="000000"/>
                <w:sz w:val="16"/>
                <w:szCs w:val="16"/>
              </w:rPr>
              <w:t>0.083</w:t>
            </w:r>
          </w:p>
        </w:tc>
        <w:tc>
          <w:tcPr>
            <w:tcW w:w="445" w:type="pct"/>
            <w:tcBorders>
              <w:top w:val="nil"/>
              <w:left w:val="nil"/>
              <w:bottom w:val="single" w:sz="8" w:space="0" w:color="auto"/>
              <w:right w:val="single" w:sz="8" w:space="0" w:color="auto"/>
            </w:tcBorders>
            <w:shd w:val="clear" w:color="auto" w:fill="auto"/>
            <w:hideMark/>
          </w:tcPr>
          <w:p w14:paraId="567EEA36" w14:textId="1A990872" w:rsidR="005B124E" w:rsidRPr="007948A5" w:rsidRDefault="005B124E" w:rsidP="005B124E">
            <w:pPr>
              <w:widowControl/>
              <w:autoSpaceDE/>
              <w:autoSpaceDN/>
              <w:adjustRightInd/>
              <w:jc w:val="center"/>
              <w:rPr>
                <w:rFonts w:cs="Arial"/>
                <w:color w:val="000000"/>
                <w:sz w:val="16"/>
                <w:szCs w:val="16"/>
              </w:rPr>
            </w:pPr>
            <w:r w:rsidRPr="007948A5">
              <w:rPr>
                <w:sz w:val="16"/>
                <w:szCs w:val="16"/>
              </w:rPr>
              <w:t>4.29</w:t>
            </w:r>
          </w:p>
        </w:tc>
        <w:tc>
          <w:tcPr>
            <w:tcW w:w="405" w:type="pct"/>
            <w:tcBorders>
              <w:top w:val="nil"/>
              <w:left w:val="nil"/>
              <w:bottom w:val="single" w:sz="8" w:space="0" w:color="auto"/>
              <w:right w:val="single" w:sz="8" w:space="0" w:color="auto"/>
            </w:tcBorders>
            <w:shd w:val="clear" w:color="auto" w:fill="auto"/>
            <w:hideMark/>
          </w:tcPr>
          <w:p w14:paraId="5DEC04FD" w14:textId="7D5045E2" w:rsidR="005B124E" w:rsidRPr="007948A5" w:rsidRDefault="005B124E" w:rsidP="005B124E">
            <w:pPr>
              <w:widowControl/>
              <w:autoSpaceDE/>
              <w:autoSpaceDN/>
              <w:adjustRightInd/>
              <w:jc w:val="center"/>
              <w:rPr>
                <w:rFonts w:cs="Arial"/>
                <w:color w:val="000000"/>
                <w:sz w:val="16"/>
                <w:szCs w:val="16"/>
              </w:rPr>
            </w:pPr>
            <w:r w:rsidRPr="007948A5">
              <w:rPr>
                <w:rFonts w:cs="Arial"/>
                <w:color w:val="000000"/>
                <w:sz w:val="16"/>
                <w:szCs w:val="16"/>
              </w:rPr>
              <w:t>192</w:t>
            </w:r>
          </w:p>
        </w:tc>
        <w:tc>
          <w:tcPr>
            <w:tcW w:w="590" w:type="pct"/>
            <w:tcBorders>
              <w:top w:val="nil"/>
              <w:left w:val="nil"/>
              <w:bottom w:val="single" w:sz="8" w:space="0" w:color="auto"/>
              <w:right w:val="single" w:sz="8" w:space="0" w:color="auto"/>
            </w:tcBorders>
            <w:shd w:val="clear" w:color="auto" w:fill="auto"/>
            <w:hideMark/>
          </w:tcPr>
          <w:p w14:paraId="428842EA" w14:textId="21960D85" w:rsidR="005B124E" w:rsidRPr="007948A5" w:rsidRDefault="005B124E" w:rsidP="005B124E">
            <w:pPr>
              <w:widowControl/>
              <w:autoSpaceDE/>
              <w:autoSpaceDN/>
              <w:adjustRightInd/>
              <w:jc w:val="center"/>
              <w:rPr>
                <w:rFonts w:cs="Arial"/>
                <w:color w:val="000000"/>
                <w:sz w:val="16"/>
                <w:szCs w:val="16"/>
              </w:rPr>
            </w:pPr>
            <w:r w:rsidRPr="007948A5">
              <w:rPr>
                <w:sz w:val="16"/>
                <w:szCs w:val="16"/>
              </w:rPr>
              <w:t xml:space="preserve"> 9,897 </w:t>
            </w:r>
          </w:p>
        </w:tc>
      </w:tr>
      <w:tr w:rsidR="005B124E" w:rsidRPr="00247729" w14:paraId="4E1E890E" w14:textId="77777777" w:rsidTr="00D3248C">
        <w:trPr>
          <w:trHeight w:val="780"/>
        </w:trPr>
        <w:tc>
          <w:tcPr>
            <w:tcW w:w="616" w:type="pct"/>
            <w:tcBorders>
              <w:top w:val="nil"/>
              <w:left w:val="single" w:sz="8" w:space="0" w:color="auto"/>
              <w:bottom w:val="single" w:sz="8" w:space="0" w:color="auto"/>
              <w:right w:val="single" w:sz="8" w:space="0" w:color="auto"/>
            </w:tcBorders>
            <w:shd w:val="clear" w:color="auto" w:fill="auto"/>
            <w:hideMark/>
          </w:tcPr>
          <w:p w14:paraId="2B2CB456" w14:textId="1CF8C33C" w:rsidR="005B124E" w:rsidRPr="007948A5" w:rsidRDefault="005B124E" w:rsidP="005B124E">
            <w:pPr>
              <w:widowControl/>
              <w:autoSpaceDE/>
              <w:autoSpaceDN/>
              <w:adjustRightInd/>
              <w:rPr>
                <w:rFonts w:cs="Arial"/>
                <w:color w:val="000000"/>
                <w:sz w:val="16"/>
                <w:szCs w:val="16"/>
              </w:rPr>
            </w:pPr>
            <w:r w:rsidRPr="007948A5">
              <w:rPr>
                <w:rFonts w:cs="Arial"/>
                <w:color w:val="000000"/>
                <w:sz w:val="16"/>
                <w:szCs w:val="16"/>
              </w:rPr>
              <w:t xml:space="preserve">CPHE Employer Provides Information to Medical Personnel </w:t>
            </w:r>
          </w:p>
        </w:tc>
        <w:tc>
          <w:tcPr>
            <w:tcW w:w="621" w:type="pct"/>
            <w:tcBorders>
              <w:top w:val="nil"/>
              <w:left w:val="nil"/>
              <w:bottom w:val="single" w:sz="8" w:space="0" w:color="auto"/>
              <w:right w:val="single" w:sz="8" w:space="0" w:color="auto"/>
            </w:tcBorders>
            <w:shd w:val="clear" w:color="auto" w:fill="auto"/>
            <w:hideMark/>
          </w:tcPr>
          <w:p w14:paraId="6D0F0090" w14:textId="77777777" w:rsidR="005B124E" w:rsidRPr="007948A5" w:rsidRDefault="005B124E" w:rsidP="005B124E">
            <w:pPr>
              <w:widowControl/>
              <w:autoSpaceDE/>
              <w:autoSpaceDN/>
              <w:adjustRightInd/>
              <w:rPr>
                <w:rFonts w:cs="Arial"/>
                <w:color w:val="000000"/>
                <w:sz w:val="16"/>
                <w:szCs w:val="16"/>
              </w:rPr>
            </w:pPr>
            <w:r w:rsidRPr="007948A5">
              <w:rPr>
                <w:rFonts w:cs="Arial"/>
                <w:color w:val="000000"/>
                <w:sz w:val="16"/>
                <w:szCs w:val="16"/>
              </w:rPr>
              <w:t>CPHE Employer</w:t>
            </w:r>
          </w:p>
        </w:tc>
        <w:tc>
          <w:tcPr>
            <w:tcW w:w="814" w:type="pct"/>
            <w:tcBorders>
              <w:top w:val="nil"/>
              <w:left w:val="nil"/>
              <w:bottom w:val="single" w:sz="8" w:space="0" w:color="auto"/>
              <w:right w:val="single" w:sz="8" w:space="0" w:color="auto"/>
            </w:tcBorders>
            <w:shd w:val="clear" w:color="auto" w:fill="auto"/>
            <w:hideMark/>
          </w:tcPr>
          <w:p w14:paraId="739577ED" w14:textId="5E583349" w:rsidR="005B124E" w:rsidRPr="007948A5" w:rsidRDefault="005B124E" w:rsidP="005B124E">
            <w:pPr>
              <w:widowControl/>
              <w:autoSpaceDE/>
              <w:autoSpaceDN/>
              <w:adjustRightInd/>
              <w:jc w:val="center"/>
              <w:rPr>
                <w:rFonts w:cs="Arial"/>
                <w:color w:val="000000"/>
                <w:sz w:val="16"/>
                <w:szCs w:val="16"/>
              </w:rPr>
            </w:pPr>
            <w:r w:rsidRPr="007948A5">
              <w:rPr>
                <w:rFonts w:cs="Arial"/>
                <w:color w:val="000000"/>
                <w:sz w:val="16"/>
                <w:szCs w:val="16"/>
              </w:rPr>
              <w:t>1936</w:t>
            </w:r>
          </w:p>
        </w:tc>
        <w:tc>
          <w:tcPr>
            <w:tcW w:w="603" w:type="pct"/>
            <w:tcBorders>
              <w:top w:val="nil"/>
              <w:left w:val="nil"/>
              <w:bottom w:val="single" w:sz="8" w:space="0" w:color="auto"/>
              <w:right w:val="single" w:sz="8" w:space="0" w:color="auto"/>
            </w:tcBorders>
            <w:shd w:val="clear" w:color="auto" w:fill="auto"/>
            <w:hideMark/>
          </w:tcPr>
          <w:p w14:paraId="4826BF00" w14:textId="5EDF5D21" w:rsidR="005B124E" w:rsidRPr="007948A5" w:rsidRDefault="005B124E" w:rsidP="005B124E">
            <w:pPr>
              <w:widowControl/>
              <w:autoSpaceDE/>
              <w:autoSpaceDN/>
              <w:adjustRightInd/>
              <w:jc w:val="center"/>
              <w:rPr>
                <w:rFonts w:cs="Arial"/>
                <w:color w:val="000000"/>
                <w:sz w:val="16"/>
                <w:szCs w:val="16"/>
              </w:rPr>
            </w:pPr>
            <w:r w:rsidRPr="007948A5">
              <w:rPr>
                <w:rFonts w:cs="Arial"/>
                <w:color w:val="000000"/>
                <w:sz w:val="16"/>
                <w:szCs w:val="16"/>
              </w:rPr>
              <w:t>14</w:t>
            </w:r>
          </w:p>
        </w:tc>
        <w:tc>
          <w:tcPr>
            <w:tcW w:w="500" w:type="pct"/>
            <w:tcBorders>
              <w:top w:val="nil"/>
              <w:left w:val="nil"/>
              <w:bottom w:val="single" w:sz="8" w:space="0" w:color="auto"/>
              <w:right w:val="single" w:sz="8" w:space="0" w:color="auto"/>
            </w:tcBorders>
            <w:shd w:val="clear" w:color="auto" w:fill="auto"/>
            <w:hideMark/>
          </w:tcPr>
          <w:p w14:paraId="117A3F3D" w14:textId="14916192" w:rsidR="005B124E" w:rsidRPr="007948A5" w:rsidRDefault="005B124E" w:rsidP="005B124E">
            <w:pPr>
              <w:widowControl/>
              <w:autoSpaceDE/>
              <w:autoSpaceDN/>
              <w:adjustRightInd/>
              <w:jc w:val="center"/>
              <w:rPr>
                <w:rFonts w:cs="Arial"/>
                <w:color w:val="000000"/>
                <w:sz w:val="16"/>
                <w:szCs w:val="16"/>
              </w:rPr>
            </w:pPr>
            <w:r w:rsidRPr="007948A5">
              <w:rPr>
                <w:sz w:val="16"/>
                <w:szCs w:val="16"/>
              </w:rPr>
              <w:t>46.61</w:t>
            </w:r>
          </w:p>
        </w:tc>
        <w:tc>
          <w:tcPr>
            <w:tcW w:w="405" w:type="pct"/>
            <w:tcBorders>
              <w:top w:val="nil"/>
              <w:left w:val="nil"/>
              <w:bottom w:val="single" w:sz="8" w:space="0" w:color="auto"/>
              <w:right w:val="single" w:sz="8" w:space="0" w:color="auto"/>
            </w:tcBorders>
            <w:shd w:val="clear" w:color="auto" w:fill="auto"/>
            <w:hideMark/>
          </w:tcPr>
          <w:p w14:paraId="19D8D1A4" w14:textId="77777777" w:rsidR="005B124E" w:rsidRPr="007948A5" w:rsidRDefault="005B124E" w:rsidP="005B124E">
            <w:pPr>
              <w:widowControl/>
              <w:autoSpaceDE/>
              <w:autoSpaceDN/>
              <w:adjustRightInd/>
              <w:jc w:val="center"/>
              <w:rPr>
                <w:rFonts w:cs="Arial"/>
                <w:color w:val="000000"/>
                <w:sz w:val="16"/>
                <w:szCs w:val="16"/>
              </w:rPr>
            </w:pPr>
            <w:r w:rsidRPr="007948A5">
              <w:rPr>
                <w:rFonts w:cs="Arial"/>
                <w:color w:val="000000"/>
                <w:sz w:val="16"/>
                <w:szCs w:val="16"/>
              </w:rPr>
              <w:t>0.083</w:t>
            </w:r>
          </w:p>
        </w:tc>
        <w:tc>
          <w:tcPr>
            <w:tcW w:w="445" w:type="pct"/>
            <w:tcBorders>
              <w:top w:val="nil"/>
              <w:left w:val="nil"/>
              <w:bottom w:val="single" w:sz="8" w:space="0" w:color="auto"/>
              <w:right w:val="single" w:sz="8" w:space="0" w:color="auto"/>
            </w:tcBorders>
            <w:shd w:val="clear" w:color="auto" w:fill="auto"/>
            <w:hideMark/>
          </w:tcPr>
          <w:p w14:paraId="2DEF492F" w14:textId="36B161A3" w:rsidR="005B124E" w:rsidRPr="007948A5" w:rsidRDefault="005B124E" w:rsidP="005B124E">
            <w:pPr>
              <w:widowControl/>
              <w:autoSpaceDE/>
              <w:autoSpaceDN/>
              <w:adjustRightInd/>
              <w:jc w:val="center"/>
              <w:rPr>
                <w:rFonts w:cs="Arial"/>
                <w:color w:val="000000"/>
                <w:sz w:val="16"/>
                <w:szCs w:val="16"/>
              </w:rPr>
            </w:pPr>
            <w:r w:rsidRPr="007948A5">
              <w:rPr>
                <w:sz w:val="16"/>
                <w:szCs w:val="16"/>
              </w:rPr>
              <w:t>3.88</w:t>
            </w:r>
          </w:p>
        </w:tc>
        <w:tc>
          <w:tcPr>
            <w:tcW w:w="405" w:type="pct"/>
            <w:tcBorders>
              <w:top w:val="nil"/>
              <w:left w:val="nil"/>
              <w:bottom w:val="single" w:sz="8" w:space="0" w:color="auto"/>
              <w:right w:val="single" w:sz="8" w:space="0" w:color="auto"/>
            </w:tcBorders>
            <w:shd w:val="clear" w:color="auto" w:fill="auto"/>
            <w:hideMark/>
          </w:tcPr>
          <w:p w14:paraId="4FD76A4A" w14:textId="12E4E22F" w:rsidR="005B124E" w:rsidRPr="007948A5" w:rsidRDefault="005B124E" w:rsidP="005B124E">
            <w:pPr>
              <w:widowControl/>
              <w:autoSpaceDE/>
              <w:autoSpaceDN/>
              <w:adjustRightInd/>
              <w:jc w:val="center"/>
              <w:rPr>
                <w:rFonts w:cs="Arial"/>
                <w:color w:val="000000"/>
                <w:sz w:val="16"/>
                <w:szCs w:val="16"/>
              </w:rPr>
            </w:pPr>
            <w:r w:rsidRPr="007948A5">
              <w:rPr>
                <w:rFonts w:cs="Arial"/>
                <w:color w:val="000000"/>
                <w:sz w:val="16"/>
                <w:szCs w:val="16"/>
              </w:rPr>
              <w:t>1</w:t>
            </w:r>
          </w:p>
        </w:tc>
        <w:tc>
          <w:tcPr>
            <w:tcW w:w="590" w:type="pct"/>
            <w:tcBorders>
              <w:top w:val="nil"/>
              <w:left w:val="nil"/>
              <w:bottom w:val="single" w:sz="8" w:space="0" w:color="auto"/>
              <w:right w:val="single" w:sz="8" w:space="0" w:color="auto"/>
            </w:tcBorders>
            <w:shd w:val="clear" w:color="auto" w:fill="auto"/>
            <w:hideMark/>
          </w:tcPr>
          <w:p w14:paraId="16156709" w14:textId="2858E5B6" w:rsidR="005B124E" w:rsidRPr="007948A5" w:rsidRDefault="005B124E" w:rsidP="005B124E">
            <w:pPr>
              <w:widowControl/>
              <w:autoSpaceDE/>
              <w:autoSpaceDN/>
              <w:adjustRightInd/>
              <w:jc w:val="center"/>
              <w:rPr>
                <w:rFonts w:cs="Arial"/>
                <w:color w:val="000000"/>
                <w:sz w:val="16"/>
                <w:szCs w:val="16"/>
              </w:rPr>
            </w:pPr>
            <w:r w:rsidRPr="007948A5">
              <w:rPr>
                <w:sz w:val="16"/>
                <w:szCs w:val="16"/>
              </w:rPr>
              <w:t xml:space="preserve"> 54 </w:t>
            </w:r>
          </w:p>
        </w:tc>
      </w:tr>
      <w:tr w:rsidR="006E1833" w:rsidRPr="00247729" w14:paraId="548A0599" w14:textId="77777777" w:rsidTr="00D3248C">
        <w:trPr>
          <w:trHeight w:val="315"/>
        </w:trPr>
        <w:tc>
          <w:tcPr>
            <w:tcW w:w="616" w:type="pct"/>
            <w:tcBorders>
              <w:top w:val="nil"/>
              <w:left w:val="single" w:sz="8" w:space="0" w:color="auto"/>
              <w:bottom w:val="single" w:sz="8" w:space="0" w:color="auto"/>
              <w:right w:val="single" w:sz="8" w:space="0" w:color="auto"/>
            </w:tcBorders>
            <w:shd w:val="clear" w:color="auto" w:fill="auto"/>
            <w:hideMark/>
          </w:tcPr>
          <w:p w14:paraId="047CAE30" w14:textId="77777777" w:rsidR="006E1833" w:rsidRPr="007948A5" w:rsidRDefault="006E1833" w:rsidP="006E1833">
            <w:pPr>
              <w:widowControl/>
              <w:autoSpaceDE/>
              <w:autoSpaceDN/>
              <w:adjustRightInd/>
              <w:jc w:val="center"/>
              <w:rPr>
                <w:rFonts w:cs="Arial"/>
                <w:color w:val="000000"/>
                <w:sz w:val="16"/>
                <w:szCs w:val="16"/>
              </w:rPr>
            </w:pPr>
            <w:r w:rsidRPr="007948A5">
              <w:rPr>
                <w:rFonts w:cs="Arial"/>
                <w:color w:val="000000"/>
                <w:sz w:val="16"/>
                <w:szCs w:val="16"/>
              </w:rPr>
              <w:t>TOTALS</w:t>
            </w:r>
          </w:p>
        </w:tc>
        <w:tc>
          <w:tcPr>
            <w:tcW w:w="621" w:type="pct"/>
            <w:tcBorders>
              <w:top w:val="nil"/>
              <w:left w:val="nil"/>
              <w:bottom w:val="single" w:sz="8" w:space="0" w:color="auto"/>
              <w:right w:val="single" w:sz="8" w:space="0" w:color="auto"/>
            </w:tcBorders>
            <w:shd w:val="clear" w:color="auto" w:fill="auto"/>
            <w:hideMark/>
          </w:tcPr>
          <w:p w14:paraId="3E332195" w14:textId="77777777" w:rsidR="006E1833" w:rsidRPr="007948A5" w:rsidRDefault="006E1833" w:rsidP="006E1833">
            <w:pPr>
              <w:widowControl/>
              <w:autoSpaceDE/>
              <w:autoSpaceDN/>
              <w:adjustRightInd/>
              <w:jc w:val="center"/>
              <w:rPr>
                <w:rFonts w:cs="Arial"/>
                <w:color w:val="000000"/>
                <w:sz w:val="16"/>
                <w:szCs w:val="16"/>
              </w:rPr>
            </w:pPr>
          </w:p>
        </w:tc>
        <w:tc>
          <w:tcPr>
            <w:tcW w:w="814" w:type="pct"/>
            <w:tcBorders>
              <w:top w:val="nil"/>
              <w:left w:val="nil"/>
              <w:bottom w:val="single" w:sz="8" w:space="0" w:color="auto"/>
              <w:right w:val="single" w:sz="8" w:space="0" w:color="auto"/>
            </w:tcBorders>
            <w:shd w:val="clear" w:color="auto" w:fill="auto"/>
            <w:hideMark/>
          </w:tcPr>
          <w:p w14:paraId="4A9C292B" w14:textId="40132DC0" w:rsidR="006E1833" w:rsidRPr="007948A5" w:rsidRDefault="006E1833" w:rsidP="006E1833">
            <w:pPr>
              <w:widowControl/>
              <w:autoSpaceDE/>
              <w:autoSpaceDN/>
              <w:adjustRightInd/>
              <w:jc w:val="center"/>
              <w:rPr>
                <w:rFonts w:cs="Arial"/>
                <w:color w:val="000000"/>
                <w:sz w:val="16"/>
                <w:szCs w:val="16"/>
              </w:rPr>
            </w:pPr>
            <w:r w:rsidRPr="007948A5">
              <w:rPr>
                <w:rFonts w:cs="Arial"/>
                <w:color w:val="000000"/>
                <w:sz w:val="16"/>
                <w:szCs w:val="16"/>
              </w:rPr>
              <w:t>306,042</w:t>
            </w:r>
          </w:p>
        </w:tc>
        <w:tc>
          <w:tcPr>
            <w:tcW w:w="603" w:type="pct"/>
            <w:tcBorders>
              <w:top w:val="nil"/>
              <w:left w:val="nil"/>
              <w:bottom w:val="single" w:sz="8" w:space="0" w:color="auto"/>
              <w:right w:val="single" w:sz="8" w:space="0" w:color="auto"/>
            </w:tcBorders>
            <w:shd w:val="clear" w:color="auto" w:fill="auto"/>
            <w:hideMark/>
          </w:tcPr>
          <w:p w14:paraId="63E440DE" w14:textId="610A09EE" w:rsidR="006E1833" w:rsidRPr="007948A5" w:rsidRDefault="006E1833" w:rsidP="006E1833">
            <w:pPr>
              <w:widowControl/>
              <w:autoSpaceDE/>
              <w:autoSpaceDN/>
              <w:adjustRightInd/>
              <w:jc w:val="center"/>
              <w:rPr>
                <w:rFonts w:cs="Arial"/>
                <w:color w:val="000000"/>
                <w:sz w:val="16"/>
                <w:szCs w:val="16"/>
              </w:rPr>
            </w:pPr>
            <w:r w:rsidRPr="007948A5">
              <w:rPr>
                <w:rFonts w:cs="Arial"/>
                <w:color w:val="000000"/>
                <w:sz w:val="16"/>
                <w:szCs w:val="16"/>
              </w:rPr>
              <w:t>2,320</w:t>
            </w:r>
          </w:p>
        </w:tc>
        <w:tc>
          <w:tcPr>
            <w:tcW w:w="500" w:type="pct"/>
            <w:tcBorders>
              <w:top w:val="nil"/>
              <w:left w:val="nil"/>
              <w:bottom w:val="single" w:sz="8" w:space="0" w:color="auto"/>
              <w:right w:val="single" w:sz="8" w:space="0" w:color="auto"/>
            </w:tcBorders>
            <w:shd w:val="clear" w:color="auto" w:fill="auto"/>
            <w:hideMark/>
          </w:tcPr>
          <w:p w14:paraId="46997437" w14:textId="77777777" w:rsidR="006E1833" w:rsidRPr="007948A5" w:rsidRDefault="006E1833" w:rsidP="006E1833">
            <w:pPr>
              <w:widowControl/>
              <w:autoSpaceDE/>
              <w:autoSpaceDN/>
              <w:adjustRightInd/>
              <w:jc w:val="center"/>
              <w:rPr>
                <w:rFonts w:cs="Arial"/>
                <w:color w:val="000000"/>
                <w:sz w:val="16"/>
                <w:szCs w:val="16"/>
              </w:rPr>
            </w:pPr>
          </w:p>
        </w:tc>
        <w:tc>
          <w:tcPr>
            <w:tcW w:w="405" w:type="pct"/>
            <w:tcBorders>
              <w:top w:val="nil"/>
              <w:left w:val="nil"/>
              <w:bottom w:val="single" w:sz="8" w:space="0" w:color="auto"/>
              <w:right w:val="single" w:sz="8" w:space="0" w:color="auto"/>
            </w:tcBorders>
            <w:shd w:val="clear" w:color="auto" w:fill="auto"/>
            <w:hideMark/>
          </w:tcPr>
          <w:p w14:paraId="080C4D95" w14:textId="77777777" w:rsidR="006E1833" w:rsidRPr="007948A5" w:rsidRDefault="006E1833" w:rsidP="006E1833">
            <w:pPr>
              <w:widowControl/>
              <w:autoSpaceDE/>
              <w:autoSpaceDN/>
              <w:adjustRightInd/>
              <w:jc w:val="center"/>
              <w:rPr>
                <w:rFonts w:cs="Arial"/>
                <w:color w:val="000000"/>
                <w:sz w:val="16"/>
                <w:szCs w:val="16"/>
              </w:rPr>
            </w:pPr>
          </w:p>
        </w:tc>
        <w:tc>
          <w:tcPr>
            <w:tcW w:w="445" w:type="pct"/>
            <w:tcBorders>
              <w:top w:val="nil"/>
              <w:left w:val="nil"/>
              <w:bottom w:val="single" w:sz="8" w:space="0" w:color="auto"/>
              <w:right w:val="single" w:sz="8" w:space="0" w:color="auto"/>
            </w:tcBorders>
            <w:shd w:val="clear" w:color="auto" w:fill="auto"/>
            <w:hideMark/>
          </w:tcPr>
          <w:p w14:paraId="5B08FA4F" w14:textId="77777777" w:rsidR="006E1833" w:rsidRPr="007948A5" w:rsidRDefault="006E1833" w:rsidP="006E1833">
            <w:pPr>
              <w:widowControl/>
              <w:autoSpaceDE/>
              <w:autoSpaceDN/>
              <w:adjustRightInd/>
              <w:jc w:val="center"/>
              <w:rPr>
                <w:rFonts w:cs="Arial"/>
                <w:color w:val="000000"/>
                <w:sz w:val="16"/>
                <w:szCs w:val="16"/>
              </w:rPr>
            </w:pPr>
          </w:p>
        </w:tc>
        <w:tc>
          <w:tcPr>
            <w:tcW w:w="405" w:type="pct"/>
            <w:tcBorders>
              <w:top w:val="nil"/>
              <w:left w:val="nil"/>
              <w:bottom w:val="single" w:sz="8" w:space="0" w:color="auto"/>
              <w:right w:val="single" w:sz="8" w:space="0" w:color="auto"/>
            </w:tcBorders>
            <w:shd w:val="clear" w:color="auto" w:fill="auto"/>
            <w:hideMark/>
          </w:tcPr>
          <w:p w14:paraId="027796D9" w14:textId="6EC24B08" w:rsidR="006E1833" w:rsidRPr="007948A5" w:rsidRDefault="006E1833" w:rsidP="006E1833">
            <w:pPr>
              <w:widowControl/>
              <w:autoSpaceDE/>
              <w:autoSpaceDN/>
              <w:adjustRightInd/>
              <w:jc w:val="center"/>
              <w:rPr>
                <w:rFonts w:cs="Arial"/>
                <w:color w:val="000000"/>
                <w:sz w:val="16"/>
                <w:szCs w:val="16"/>
              </w:rPr>
            </w:pPr>
            <w:r w:rsidRPr="007948A5">
              <w:rPr>
                <w:rFonts w:cs="Arial"/>
                <w:color w:val="000000"/>
                <w:sz w:val="16"/>
                <w:szCs w:val="16"/>
              </w:rPr>
              <w:t>193</w:t>
            </w:r>
          </w:p>
        </w:tc>
        <w:tc>
          <w:tcPr>
            <w:tcW w:w="590" w:type="pct"/>
            <w:tcBorders>
              <w:top w:val="nil"/>
              <w:left w:val="nil"/>
              <w:bottom w:val="single" w:sz="8" w:space="0" w:color="auto"/>
              <w:right w:val="single" w:sz="8" w:space="0" w:color="auto"/>
            </w:tcBorders>
            <w:shd w:val="clear" w:color="auto" w:fill="auto"/>
            <w:hideMark/>
          </w:tcPr>
          <w:p w14:paraId="40E2B6C2" w14:textId="757133C5" w:rsidR="006E1833" w:rsidRPr="007948A5" w:rsidRDefault="006E1833" w:rsidP="006E1833">
            <w:pPr>
              <w:keepLines/>
              <w:widowControl/>
              <w:autoSpaceDE/>
              <w:autoSpaceDN/>
              <w:adjustRightInd/>
              <w:jc w:val="center"/>
              <w:rPr>
                <w:rFonts w:cs="Arial"/>
                <w:color w:val="000000"/>
                <w:sz w:val="16"/>
                <w:szCs w:val="16"/>
              </w:rPr>
            </w:pPr>
            <w:r w:rsidRPr="007948A5">
              <w:rPr>
                <w:sz w:val="16"/>
                <w:szCs w:val="16"/>
              </w:rPr>
              <w:t xml:space="preserve"> 9,951 </w:t>
            </w:r>
          </w:p>
        </w:tc>
      </w:tr>
    </w:tbl>
    <w:p w14:paraId="4E05963F" w14:textId="77777777" w:rsidR="003705D3" w:rsidRPr="00247729" w:rsidRDefault="003705D3" w:rsidP="003705D3">
      <w:pPr>
        <w:keepLines/>
        <w:widowControl/>
        <w:tabs>
          <w:tab w:val="left" w:pos="-1080"/>
          <w:tab w:val="left" w:pos="-720"/>
          <w:tab w:val="left" w:pos="0"/>
          <w:tab w:val="left" w:pos="720"/>
          <w:tab w:val="left" w:pos="1440"/>
          <w:tab w:val="left" w:pos="1800"/>
        </w:tabs>
        <w:rPr>
          <w:i/>
        </w:rPr>
      </w:pPr>
      <w:r w:rsidRPr="00247729">
        <w:rPr>
          <w:iCs/>
          <w:sz w:val="18"/>
          <w:szCs w:val="18"/>
        </w:rPr>
        <w:t>*Estimates may not add due to rounding. Respondents are counted only once.</w:t>
      </w:r>
    </w:p>
    <w:p w14:paraId="50EEE444" w14:textId="77777777" w:rsidR="00A56A20" w:rsidRDefault="00A56A20" w:rsidP="003705D3">
      <w:pPr>
        <w:keepLines/>
        <w:widowControl/>
        <w:tabs>
          <w:tab w:val="left" w:pos="-1080"/>
          <w:tab w:val="left" w:pos="-720"/>
          <w:tab w:val="left" w:pos="0"/>
          <w:tab w:val="left" w:pos="720"/>
          <w:tab w:val="left" w:pos="1440"/>
          <w:tab w:val="left" w:pos="1800"/>
        </w:tabs>
      </w:pPr>
    </w:p>
    <w:p w14:paraId="0E3894FA" w14:textId="77777777" w:rsidR="006B0224" w:rsidRPr="00247729" w:rsidRDefault="006B0224" w:rsidP="003705D3">
      <w:pPr>
        <w:keepLines/>
        <w:widowControl/>
        <w:tabs>
          <w:tab w:val="left" w:pos="-1080"/>
          <w:tab w:val="left" w:pos="-720"/>
          <w:tab w:val="left" w:pos="0"/>
          <w:tab w:val="left" w:pos="720"/>
          <w:tab w:val="left" w:pos="1440"/>
          <w:tab w:val="left" w:pos="1800"/>
        </w:tabs>
      </w:pPr>
    </w:p>
    <w:p w14:paraId="77B7F70A" w14:textId="1F176431" w:rsidR="009F726A" w:rsidRPr="00247729" w:rsidRDefault="00717AE2" w:rsidP="006073C9">
      <w:pPr>
        <w:keepLines/>
        <w:widowControl/>
        <w:tabs>
          <w:tab w:val="left" w:pos="-1080"/>
          <w:tab w:val="left" w:pos="-720"/>
          <w:tab w:val="left" w:pos="0"/>
          <w:tab w:val="left" w:pos="1440"/>
          <w:tab w:val="left" w:pos="1800"/>
        </w:tabs>
        <w:rPr>
          <w:b/>
        </w:rPr>
      </w:pPr>
      <w:r w:rsidRPr="00247729">
        <w:rPr>
          <w:i/>
        </w:rPr>
        <w:tab/>
      </w:r>
      <w:r w:rsidR="00351066" w:rsidRPr="00247729">
        <w:rPr>
          <w:b/>
        </w:rPr>
        <w:t>(</w:t>
      </w:r>
      <w:r w:rsidRPr="00247729">
        <w:rPr>
          <w:b/>
        </w:rPr>
        <w:t>9</w:t>
      </w:r>
      <w:r w:rsidR="00351066" w:rsidRPr="00247729">
        <w:rPr>
          <w:b/>
        </w:rPr>
        <w:t>)</w:t>
      </w:r>
      <w:r w:rsidR="006073C9">
        <w:rPr>
          <w:b/>
        </w:rPr>
        <w:t>.</w:t>
      </w:r>
      <w:r w:rsidR="00351066" w:rsidRPr="00247729">
        <w:rPr>
          <w:b/>
        </w:rPr>
        <w:t xml:space="preserve"> </w:t>
      </w:r>
      <w:r w:rsidRPr="00247729">
        <w:rPr>
          <w:b/>
        </w:rPr>
        <w:t xml:space="preserve">Pesticide Safety </w:t>
      </w:r>
      <w:r w:rsidR="00351066" w:rsidRPr="00247729">
        <w:rPr>
          <w:b/>
        </w:rPr>
        <w:t>Training</w:t>
      </w:r>
      <w:r w:rsidRPr="00247729">
        <w:rPr>
          <w:b/>
        </w:rPr>
        <w:t xml:space="preserve"> for Workers and Handlers</w:t>
      </w:r>
      <w:r w:rsidR="007D7344" w:rsidRPr="00247729">
        <w:rPr>
          <w:b/>
        </w:rPr>
        <w:t xml:space="preserve"> </w:t>
      </w:r>
      <w:r w:rsidR="007D7344" w:rsidRPr="00247729">
        <w:rPr>
          <w:b/>
          <w:bCs/>
        </w:rPr>
        <w:t>(</w:t>
      </w:r>
      <w:r w:rsidR="007D7344" w:rsidRPr="00247729">
        <w:rPr>
          <w:rFonts w:cs="Arial"/>
          <w:b/>
          <w:color w:val="000000"/>
          <w:szCs w:val="22"/>
        </w:rPr>
        <w:t>§170.401 and §170.501)</w:t>
      </w:r>
    </w:p>
    <w:p w14:paraId="678D41E0" w14:textId="77777777" w:rsidR="003705D3" w:rsidRPr="00247729" w:rsidRDefault="003705D3" w:rsidP="009F726A">
      <w:pPr>
        <w:keepNext/>
        <w:keepLines/>
        <w:widowControl/>
        <w:tabs>
          <w:tab w:val="left" w:pos="-1080"/>
          <w:tab w:val="left" w:pos="-720"/>
          <w:tab w:val="left" w:pos="0"/>
          <w:tab w:val="left" w:pos="720"/>
          <w:tab w:val="left" w:pos="1440"/>
          <w:tab w:val="left" w:pos="1800"/>
        </w:tabs>
        <w:ind w:firstLine="720"/>
      </w:pPr>
    </w:p>
    <w:p w14:paraId="31252955" w14:textId="7CA2C1DB" w:rsidR="00F73727" w:rsidRPr="00B345DE" w:rsidRDefault="009F726A" w:rsidP="00F73727">
      <w:pPr>
        <w:widowControl/>
        <w:tabs>
          <w:tab w:val="left" w:pos="-1080"/>
          <w:tab w:val="left" w:pos="-720"/>
          <w:tab w:val="left" w:pos="0"/>
          <w:tab w:val="left" w:pos="720"/>
          <w:tab w:val="left" w:pos="1440"/>
          <w:tab w:val="left" w:pos="1800"/>
        </w:tabs>
        <w:spacing w:after="240"/>
        <w:ind w:firstLine="720"/>
      </w:pPr>
      <w:r w:rsidRPr="00247729">
        <w:t xml:space="preserve">Annual training is required for all agricultural workers </w:t>
      </w:r>
      <w:r w:rsidR="00C3645D" w:rsidRPr="00247729">
        <w:t xml:space="preserve">and </w:t>
      </w:r>
      <w:r w:rsidRPr="00247729">
        <w:t xml:space="preserve">handlers on agricultural establishments and handlers employed by </w:t>
      </w:r>
      <w:r w:rsidR="00CE403C" w:rsidRPr="00247729">
        <w:t>CPHEs</w:t>
      </w:r>
      <w:r w:rsidRPr="00247729">
        <w:t xml:space="preserve">. </w:t>
      </w:r>
    </w:p>
    <w:p w14:paraId="4D82368E" w14:textId="3D173CDC" w:rsidR="005F4D0F" w:rsidRPr="00247729" w:rsidRDefault="00C117B8" w:rsidP="00A515F4">
      <w:pPr>
        <w:widowControl/>
        <w:tabs>
          <w:tab w:val="left" w:pos="-1080"/>
          <w:tab w:val="left" w:pos="-720"/>
          <w:tab w:val="left" w:pos="0"/>
          <w:tab w:val="left" w:pos="720"/>
          <w:tab w:val="left" w:pos="1440"/>
          <w:tab w:val="left" w:pos="1800"/>
        </w:tabs>
        <w:spacing w:after="240"/>
      </w:pPr>
      <w:r>
        <w:rPr>
          <w:rFonts w:cs="Arial"/>
          <w:color w:val="000000"/>
          <w:szCs w:val="22"/>
        </w:rPr>
        <w:tab/>
      </w:r>
      <w:r w:rsidR="00B345DE" w:rsidRPr="00247729">
        <w:rPr>
          <w:bCs/>
        </w:rPr>
        <w:t>Calculations in this ICR are based on assumptions the Agency made about the number of training sessions held each year.</w:t>
      </w:r>
      <w:r w:rsidR="00B345DE">
        <w:rPr>
          <w:bCs/>
        </w:rPr>
        <w:t xml:space="preserve"> </w:t>
      </w:r>
      <w:r w:rsidR="000B0E88">
        <w:rPr>
          <w:rFonts w:cs="Arial"/>
          <w:color w:val="000000"/>
          <w:szCs w:val="22"/>
        </w:rPr>
        <w:t>EPA</w:t>
      </w:r>
      <w:r w:rsidR="00C4261B" w:rsidRPr="00247729">
        <w:rPr>
          <w:rFonts w:cs="Arial"/>
          <w:color w:val="000000"/>
          <w:szCs w:val="22"/>
        </w:rPr>
        <w:t xml:space="preserve"> estimates that the average burden in terms of hours and costs for agricultural and CPHE employers and their worker and handler employees to comply with this requirement is </w:t>
      </w:r>
      <w:r w:rsidR="00E41C91" w:rsidRPr="00E41C91">
        <w:rPr>
          <w:iCs/>
          <w:szCs w:val="22"/>
        </w:rPr>
        <w:t>2,265,160</w:t>
      </w:r>
      <w:r w:rsidR="00E41C91">
        <w:rPr>
          <w:iCs/>
          <w:szCs w:val="22"/>
        </w:rPr>
        <w:t xml:space="preserve"> </w:t>
      </w:r>
      <w:r w:rsidR="00C4261B" w:rsidRPr="00E41C91">
        <w:rPr>
          <w:rFonts w:cs="Arial"/>
          <w:color w:val="000000"/>
          <w:szCs w:val="22"/>
        </w:rPr>
        <w:t xml:space="preserve">hours and </w:t>
      </w:r>
      <w:r w:rsidR="00C4261B" w:rsidRPr="00430E45">
        <w:rPr>
          <w:rFonts w:cs="Arial"/>
          <w:color w:val="000000"/>
          <w:szCs w:val="22"/>
        </w:rPr>
        <w:t>$</w:t>
      </w:r>
      <w:r w:rsidR="00090310" w:rsidRPr="00430E45">
        <w:rPr>
          <w:iCs/>
          <w:szCs w:val="22"/>
        </w:rPr>
        <w:t xml:space="preserve"> 67,055,858</w:t>
      </w:r>
      <w:r w:rsidR="00C4261B" w:rsidRPr="00247729">
        <w:rPr>
          <w:rFonts w:cs="Arial"/>
          <w:color w:val="000000"/>
          <w:szCs w:val="22"/>
        </w:rPr>
        <w:t>. (Table 1</w:t>
      </w:r>
      <w:r w:rsidR="007B559F">
        <w:rPr>
          <w:rFonts w:cs="Arial"/>
          <w:color w:val="000000"/>
          <w:szCs w:val="22"/>
        </w:rPr>
        <w:t>2</w:t>
      </w:r>
      <w:r w:rsidR="00C4261B" w:rsidRPr="00247729">
        <w:rPr>
          <w:rFonts w:cs="Arial"/>
          <w:color w:val="000000"/>
          <w:szCs w:val="22"/>
        </w:rPr>
        <w:t>)</w:t>
      </w:r>
    </w:p>
    <w:p w14:paraId="499946C1" w14:textId="77777777" w:rsidR="00352F53" w:rsidRDefault="00352F53" w:rsidP="00352F53">
      <w:pPr>
        <w:keepNext/>
        <w:widowControl/>
        <w:tabs>
          <w:tab w:val="left" w:pos="-1080"/>
          <w:tab w:val="left" w:pos="-720"/>
          <w:tab w:val="left" w:pos="0"/>
          <w:tab w:val="left" w:pos="720"/>
          <w:tab w:val="left" w:pos="1440"/>
          <w:tab w:val="left" w:pos="1800"/>
        </w:tabs>
        <w:spacing w:after="240"/>
        <w:ind w:firstLine="720"/>
        <w:rPr>
          <w:i/>
        </w:rPr>
      </w:pPr>
      <w:r w:rsidRPr="00247729">
        <w:rPr>
          <w:i/>
        </w:rPr>
        <w:t>Agricultural Worker Pesticide Safety Training</w:t>
      </w:r>
    </w:p>
    <w:p w14:paraId="183C4257" w14:textId="5F814561" w:rsidR="00352F53" w:rsidRDefault="00352F53" w:rsidP="00352F53">
      <w:pPr>
        <w:keepNext/>
        <w:widowControl/>
        <w:tabs>
          <w:tab w:val="left" w:pos="-1080"/>
          <w:tab w:val="left" w:pos="-720"/>
          <w:tab w:val="left" w:pos="0"/>
          <w:tab w:val="left" w:pos="720"/>
          <w:tab w:val="left" w:pos="1440"/>
          <w:tab w:val="left" w:pos="1800"/>
        </w:tabs>
        <w:spacing w:after="240"/>
        <w:ind w:firstLine="720"/>
      </w:pPr>
      <w:r w:rsidRPr="00247729">
        <w:t>Workers must be trained before they perform any tasks</w:t>
      </w:r>
      <w:r w:rsidR="008256B6">
        <w:t xml:space="preserve"> on an agricultural establishment</w:t>
      </w:r>
      <w:r w:rsidRPr="00247729">
        <w:t xml:space="preserve"> in an area</w:t>
      </w:r>
      <w:r w:rsidR="008256B6">
        <w:t xml:space="preserve"> that, within the last 30 days, has been</w:t>
      </w:r>
      <w:r w:rsidRPr="00247729">
        <w:t xml:space="preserve"> treated with a pesticide or </w:t>
      </w:r>
      <w:r w:rsidR="008256B6">
        <w:t xml:space="preserve">is </w:t>
      </w:r>
      <w:r w:rsidRPr="00247729">
        <w:t xml:space="preserve">under an REI. </w:t>
      </w:r>
      <w:r w:rsidRPr="00247729">
        <w:rPr>
          <w:rFonts w:cs="Arial"/>
          <w:color w:val="000000"/>
          <w:szCs w:val="22"/>
        </w:rPr>
        <w:t xml:space="preserve">Workers who are trained as handlers under this rule, are certified as applicators of </w:t>
      </w:r>
      <w:r w:rsidR="00652CB9">
        <w:rPr>
          <w:rFonts w:cs="Arial"/>
          <w:color w:val="000000"/>
          <w:szCs w:val="22"/>
        </w:rPr>
        <w:t>RUPs</w:t>
      </w:r>
      <w:r w:rsidRPr="00247729">
        <w:rPr>
          <w:rFonts w:cs="Arial"/>
          <w:color w:val="000000"/>
          <w:szCs w:val="22"/>
        </w:rPr>
        <w:t xml:space="preserve"> (40 CFR 171), or are certified as crop advisors are ex</w:t>
      </w:r>
      <w:r>
        <w:rPr>
          <w:rFonts w:cs="Arial"/>
          <w:color w:val="000000"/>
          <w:szCs w:val="22"/>
        </w:rPr>
        <w:t>em</w:t>
      </w:r>
      <w:r w:rsidRPr="00247729">
        <w:rPr>
          <w:rFonts w:cs="Arial"/>
          <w:color w:val="000000"/>
          <w:szCs w:val="22"/>
        </w:rPr>
        <w:t>pted from this training requirement while they meet these criteria</w:t>
      </w:r>
      <w:r w:rsidRPr="00247729">
        <w:t>.</w:t>
      </w:r>
      <w:r>
        <w:t xml:space="preserve"> </w:t>
      </w:r>
      <w:r w:rsidRPr="00247729">
        <w:t>The training must be provided by persons designated by EPA, state or tribal pesticide enforcement agencies as a trainer of certified applicators, handlers, or workers; trainers that have completed an approved Train-the-Trainer course; or certified applicators (40 CFR 171). The wage rate for the first two categories of trainers is $</w:t>
      </w:r>
      <w:r w:rsidRPr="00430E45">
        <w:t>7</w:t>
      </w:r>
      <w:r w:rsidR="00F5370A" w:rsidRPr="00430E45">
        <w:t>2.73</w:t>
      </w:r>
      <w:r w:rsidRPr="00247729">
        <w:t xml:space="preserve"> and a certified applicator is assumed to be the agricultural employer (wage rate $</w:t>
      </w:r>
      <w:r w:rsidRPr="00430E45">
        <w:t>5</w:t>
      </w:r>
      <w:r w:rsidR="00F5370A" w:rsidRPr="00430E45">
        <w:t>1.50</w:t>
      </w:r>
      <w:r w:rsidRPr="00430E45">
        <w:t>).</w:t>
      </w:r>
    </w:p>
    <w:p w14:paraId="5AC9D07B" w14:textId="5B0B0723" w:rsidR="00352F53" w:rsidRPr="00E41C91" w:rsidRDefault="00352F53" w:rsidP="00352F53">
      <w:pPr>
        <w:widowControl/>
        <w:tabs>
          <w:tab w:val="left" w:pos="-1080"/>
          <w:tab w:val="left" w:pos="-720"/>
          <w:tab w:val="left" w:pos="0"/>
          <w:tab w:val="left" w:pos="720"/>
          <w:tab w:val="left" w:pos="1440"/>
          <w:tab w:val="left" w:pos="1800"/>
        </w:tabs>
        <w:spacing w:after="240"/>
        <w:rPr>
          <w:rFonts w:cs="Arial"/>
        </w:rPr>
      </w:pPr>
      <w:r>
        <w:tab/>
      </w:r>
      <w:r w:rsidRPr="00247729">
        <w:t xml:space="preserve">Worker pesticide safety trainings are the responsibility of the agricultural establishment employer. </w:t>
      </w:r>
      <w:r w:rsidR="000B0E88">
        <w:t>EPA</w:t>
      </w:r>
      <w:r w:rsidRPr="00247729">
        <w:t xml:space="preserve"> </w:t>
      </w:r>
      <w:r>
        <w:t xml:space="preserve">estimates </w:t>
      </w:r>
      <w:r w:rsidRPr="00247729">
        <w:t>that the</w:t>
      </w:r>
      <w:r>
        <w:t>re are</w:t>
      </w:r>
      <w:r w:rsidRPr="00247729">
        <w:t xml:space="preserve"> 312,56</w:t>
      </w:r>
      <w:r>
        <w:t>8</w:t>
      </w:r>
      <w:r w:rsidRPr="00247729">
        <w:t xml:space="preserve"> establishments </w:t>
      </w:r>
      <w:r>
        <w:t>that hire workers, i.e., those that engage in hand labor activities in the production of crops. Operations that primarily raise livestock (NAICS 11</w:t>
      </w:r>
      <w:r w:rsidR="002925DD">
        <w:t>2</w:t>
      </w:r>
      <w:r>
        <w:t xml:space="preserve">) are not included in the estimate because it is assumed that the types of crops primarily raised do not necessitate hiring agricultural workers. Handlers that work on livestock operations are included in the handler training section below. This estimate includes establishments that do not use pesticides on the assumption that most establishments will conduct trainings early in the season before pesticide application decisions are made, but will train workers </w:t>
      </w:r>
      <w:r w:rsidR="00B345DE">
        <w:t xml:space="preserve">in case pesticides are needed. </w:t>
      </w:r>
      <w:r w:rsidR="000B0E88">
        <w:t>EPA</w:t>
      </w:r>
      <w:r>
        <w:t xml:space="preserve"> further estimates that there will be </w:t>
      </w:r>
      <w:r w:rsidRPr="00247729">
        <w:t>a</w:t>
      </w:r>
      <w:r>
        <w:t xml:space="preserve"> </w:t>
      </w:r>
      <w:r w:rsidRPr="00247729">
        <w:t xml:space="preserve">total of </w:t>
      </w:r>
      <w:r>
        <w:t>518,487</w:t>
      </w:r>
      <w:r w:rsidRPr="00247729">
        <w:t xml:space="preserve"> training</w:t>
      </w:r>
      <w:r>
        <w:t xml:space="preserve"> session</w:t>
      </w:r>
      <w:r w:rsidRPr="00247729">
        <w:t>s</w:t>
      </w:r>
      <w:r>
        <w:t xml:space="preserve"> per year given multiple </w:t>
      </w:r>
      <w:r w:rsidRPr="00E41C91">
        <w:rPr>
          <w:rFonts w:cs="Arial"/>
        </w:rPr>
        <w:t>trainings to accommodate different sizes of workforce across different types of farms:</w:t>
      </w:r>
    </w:p>
    <w:p w14:paraId="0B4FE676"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Large establishments (annual revenue of $750,000 or more) with more than 10 employees, estimated to number 16,454, hold an average of 6.4 training sessions per year;</w:t>
      </w:r>
    </w:p>
    <w:p w14:paraId="1349064D"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Large establishments (annual revenue of $750,000 or more) with fewer than 10 employees, estimated to number 40,224, hold an average of 1.45 training sessions per year;</w:t>
      </w:r>
    </w:p>
    <w:p w14:paraId="73836BBF"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Small establishments (annual revenue of less than $750,000) with more than 10 employees, estimated to number 17,598, are assumed to hold an average of 3.25 training sessions per year;</w:t>
      </w:r>
    </w:p>
    <w:p w14:paraId="13C96BEF"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Small establishments (annual revenue between $10,000 and $750,000) with fewer than 10 employees, estimated to number 167,377, are assumed to hold an average of 1.27 training sessions per year;</w:t>
      </w:r>
    </w:p>
    <w:p w14:paraId="313E78E1"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Small establishments (annual revenue less than $10,000) with fewer than 10 employees, estimated to number 70,917, are assumed to hold an average of 1.2 training sessions per year.</w:t>
      </w:r>
    </w:p>
    <w:p w14:paraId="44B02D66" w14:textId="7A68A120" w:rsidR="00352F53" w:rsidRDefault="000B0E88" w:rsidP="00AC5454">
      <w:pPr>
        <w:widowControl/>
        <w:tabs>
          <w:tab w:val="left" w:pos="-1080"/>
          <w:tab w:val="left" w:pos="-720"/>
          <w:tab w:val="left" w:pos="0"/>
          <w:tab w:val="left" w:pos="720"/>
          <w:tab w:val="left" w:pos="1440"/>
          <w:tab w:val="left" w:pos="1800"/>
        </w:tabs>
        <w:spacing w:after="240"/>
      </w:pPr>
      <w:r>
        <w:rPr>
          <w:rFonts w:cs="Arial"/>
        </w:rPr>
        <w:t>EPA</w:t>
      </w:r>
      <w:r w:rsidR="00352F53" w:rsidRPr="00E41C91">
        <w:rPr>
          <w:rFonts w:cs="Arial"/>
        </w:rPr>
        <w:t xml:space="preserve"> assumes that 14% of trainings</w:t>
      </w:r>
      <w:r w:rsidR="00352F53">
        <w:t xml:space="preserve"> will be conducted by trainers of certified applicators, accounting for 72,588 training sessions held on 43,760 establishments; 10% of trainings will be conducted by trainers who completed a Train-the-Trainers program, accounting for 51,849 training sessions held on 31,257 establishments; and 76% of trainings will be conducted by certified applicators, accounting for 394,050 training session h</w:t>
      </w:r>
      <w:r w:rsidR="00684AA9">
        <w:t xml:space="preserve">eld on 237,551 establishments. </w:t>
      </w:r>
      <w:r w:rsidR="006B0224" w:rsidRPr="00247729">
        <w:rPr>
          <w:rFonts w:cs="Arial"/>
          <w:color w:val="000000"/>
          <w:szCs w:val="22"/>
        </w:rPr>
        <w:t>(Table 1</w:t>
      </w:r>
      <w:r w:rsidR="007B559F">
        <w:rPr>
          <w:rFonts w:cs="Arial"/>
          <w:color w:val="000000"/>
          <w:szCs w:val="22"/>
        </w:rPr>
        <w:t>2</w:t>
      </w:r>
      <w:r w:rsidR="00682512">
        <w:rPr>
          <w:rFonts w:cs="Arial"/>
          <w:color w:val="000000"/>
          <w:szCs w:val="22"/>
        </w:rPr>
        <w:t xml:space="preserve">, </w:t>
      </w:r>
      <w:r w:rsidR="00352F53">
        <w:t>lines 1-3</w:t>
      </w:r>
      <w:r w:rsidR="006B0224">
        <w:t>)</w:t>
      </w:r>
    </w:p>
    <w:p w14:paraId="35CA7DD8" w14:textId="0B730540" w:rsidR="00352F53" w:rsidRDefault="00352F53" w:rsidP="00352F53">
      <w:pPr>
        <w:keepNext/>
        <w:widowControl/>
        <w:tabs>
          <w:tab w:val="left" w:pos="-1080"/>
          <w:tab w:val="left" w:pos="-720"/>
          <w:tab w:val="left" w:pos="0"/>
          <w:tab w:val="left" w:pos="720"/>
          <w:tab w:val="left" w:pos="1440"/>
          <w:tab w:val="left" w:pos="1800"/>
        </w:tabs>
        <w:spacing w:after="240"/>
      </w:pPr>
      <w:r>
        <w:tab/>
      </w:r>
      <w:r w:rsidR="000B0E88">
        <w:t>EPA</w:t>
      </w:r>
      <w:r>
        <w:t xml:space="preserve"> estimates that there are 1,910,055 employees on farms that primarily produce crops (NAICS 111) and hire labor.  Given a new hire rate of 16%</w:t>
      </w:r>
      <w:r w:rsidR="00A666D3">
        <w:rPr>
          <w:rStyle w:val="FootnoteReference"/>
        </w:rPr>
        <w:footnoteReference w:id="21"/>
      </w:r>
      <w:r>
        <w:t>, the Agency estimates that 84% of the 215,638 handlers employed on establishments hiring workers, or 181,136, will be returning employees who will receive handler safety training.</w:t>
      </w:r>
      <w:r w:rsidRPr="007976F9">
        <w:t xml:space="preserve"> </w:t>
      </w:r>
      <w:r>
        <w:t>Thus, the Agency estimates that 1,728,919 workers (1,910,055 - 181,1</w:t>
      </w:r>
      <w:r w:rsidR="00684AA9">
        <w:t xml:space="preserve">36) will be trained each year. </w:t>
      </w:r>
      <w:r w:rsidR="006B0224" w:rsidRPr="00247729">
        <w:rPr>
          <w:rFonts w:cs="Arial"/>
          <w:color w:val="000000"/>
          <w:szCs w:val="22"/>
        </w:rPr>
        <w:t>(Table 1</w:t>
      </w:r>
      <w:r w:rsidR="007B559F">
        <w:rPr>
          <w:rFonts w:cs="Arial"/>
          <w:color w:val="000000"/>
          <w:szCs w:val="22"/>
        </w:rPr>
        <w:t>2</w:t>
      </w:r>
      <w:r w:rsidR="006B0224">
        <w:rPr>
          <w:rFonts w:cs="Arial"/>
          <w:color w:val="000000"/>
          <w:szCs w:val="22"/>
        </w:rPr>
        <w:t xml:space="preserve">, </w:t>
      </w:r>
      <w:r>
        <w:t>line 4</w:t>
      </w:r>
      <w:r w:rsidR="006B0224">
        <w:t>)</w:t>
      </w:r>
    </w:p>
    <w:p w14:paraId="344A8E80" w14:textId="77777777" w:rsidR="00352F53" w:rsidRDefault="00352F53" w:rsidP="00352F53">
      <w:pPr>
        <w:keepNext/>
        <w:widowControl/>
        <w:tabs>
          <w:tab w:val="left" w:pos="-1080"/>
          <w:tab w:val="left" w:pos="-720"/>
          <w:tab w:val="left" w:pos="0"/>
          <w:tab w:val="left" w:pos="720"/>
          <w:tab w:val="left" w:pos="1440"/>
          <w:tab w:val="left" w:pos="1800"/>
        </w:tabs>
        <w:spacing w:after="240"/>
        <w:rPr>
          <w:rFonts w:cs="Arial"/>
          <w:color w:val="000000"/>
          <w:szCs w:val="22"/>
        </w:rPr>
      </w:pPr>
      <w:r>
        <w:tab/>
      </w:r>
      <w:r w:rsidRPr="00247729">
        <w:t xml:space="preserve">The training time requirement for worker training sessions </w:t>
      </w:r>
      <w:r>
        <w:t xml:space="preserve">is </w:t>
      </w:r>
      <w:r w:rsidRPr="00247729">
        <w:t>estimate</w:t>
      </w:r>
      <w:r>
        <w:t>d</w:t>
      </w:r>
      <w:r w:rsidRPr="00247729">
        <w:t xml:space="preserve"> </w:t>
      </w:r>
      <w:r>
        <w:t xml:space="preserve">to take </w:t>
      </w:r>
      <w:r w:rsidRPr="00247729">
        <w:t xml:space="preserve">45 minutes </w:t>
      </w:r>
      <w:r>
        <w:t xml:space="preserve">(0.75 hours) </w:t>
      </w:r>
      <w:r w:rsidRPr="00247729">
        <w:t>to</w:t>
      </w:r>
      <w:r>
        <w:t xml:space="preserve"> cover the</w:t>
      </w:r>
      <w:r w:rsidRPr="00247729">
        <w:t xml:space="preserve"> training content. </w:t>
      </w:r>
    </w:p>
    <w:p w14:paraId="2B49A5D5" w14:textId="6615E577" w:rsidR="00352F53" w:rsidRPr="00A515F4" w:rsidRDefault="00352F53" w:rsidP="00352F53">
      <w:pPr>
        <w:keepNext/>
        <w:widowControl/>
        <w:tabs>
          <w:tab w:val="left" w:pos="-1080"/>
          <w:tab w:val="left" w:pos="-720"/>
          <w:tab w:val="left" w:pos="0"/>
          <w:tab w:val="left" w:pos="720"/>
          <w:tab w:val="left" w:pos="1440"/>
          <w:tab w:val="left" w:pos="1800"/>
        </w:tabs>
        <w:spacing w:after="240"/>
        <w:rPr>
          <w:szCs w:val="22"/>
        </w:rPr>
      </w:pPr>
      <w:r>
        <w:tab/>
        <w:t>E</w:t>
      </w:r>
      <w:r w:rsidRPr="00A515F4">
        <w:rPr>
          <w:szCs w:val="22"/>
        </w:rPr>
        <w:t xml:space="preserve">mployers </w:t>
      </w:r>
      <w:r>
        <w:rPr>
          <w:szCs w:val="22"/>
        </w:rPr>
        <w:t xml:space="preserve">(numbering 312,568) </w:t>
      </w:r>
      <w:r w:rsidRPr="00A515F4">
        <w:rPr>
          <w:szCs w:val="22"/>
        </w:rPr>
        <w:t xml:space="preserve">are required to make a record of the training </w:t>
      </w:r>
      <w:r>
        <w:rPr>
          <w:szCs w:val="22"/>
        </w:rPr>
        <w:t>(numbering 518,4</w:t>
      </w:r>
      <w:r w:rsidR="009817C0">
        <w:rPr>
          <w:szCs w:val="22"/>
        </w:rPr>
        <w:t>9</w:t>
      </w:r>
      <w:r>
        <w:rPr>
          <w:szCs w:val="22"/>
        </w:rPr>
        <w:t xml:space="preserve">7 as calculated above) </w:t>
      </w:r>
      <w:r w:rsidRPr="00A515F4">
        <w:rPr>
          <w:szCs w:val="22"/>
        </w:rPr>
        <w:t>and have it signed by the trained worker</w:t>
      </w:r>
      <w:r>
        <w:rPr>
          <w:szCs w:val="22"/>
        </w:rPr>
        <w:t xml:space="preserve"> (numbering 1,728,919)</w:t>
      </w:r>
      <w:r w:rsidRPr="00A515F4">
        <w:rPr>
          <w:szCs w:val="22"/>
        </w:rPr>
        <w:t xml:space="preserve">. The estimated time burden for agricultural establishment to </w:t>
      </w:r>
      <w:r>
        <w:rPr>
          <w:szCs w:val="22"/>
        </w:rPr>
        <w:t xml:space="preserve">collect signatures </w:t>
      </w:r>
      <w:r w:rsidRPr="00A515F4">
        <w:rPr>
          <w:szCs w:val="22"/>
        </w:rPr>
        <w:t xml:space="preserve">and </w:t>
      </w:r>
      <w:r>
        <w:rPr>
          <w:szCs w:val="22"/>
        </w:rPr>
        <w:t xml:space="preserve">file the </w:t>
      </w:r>
      <w:r w:rsidRPr="00A515F4">
        <w:rPr>
          <w:szCs w:val="22"/>
        </w:rPr>
        <w:t xml:space="preserve">records of training is 7 minutes </w:t>
      </w:r>
      <w:r>
        <w:rPr>
          <w:szCs w:val="22"/>
        </w:rPr>
        <w:t xml:space="preserve">(0.12 hours) </w:t>
      </w:r>
      <w:r w:rsidRPr="00A515F4">
        <w:rPr>
          <w:szCs w:val="22"/>
        </w:rPr>
        <w:t xml:space="preserve">per </w:t>
      </w:r>
      <w:r>
        <w:rPr>
          <w:szCs w:val="22"/>
        </w:rPr>
        <w:t>training session</w:t>
      </w:r>
      <w:r w:rsidRPr="00A515F4">
        <w:rPr>
          <w:szCs w:val="22"/>
        </w:rPr>
        <w:t>.</w:t>
      </w:r>
      <w:r>
        <w:rPr>
          <w:szCs w:val="22"/>
        </w:rPr>
        <w:t xml:space="preserve"> </w:t>
      </w:r>
      <w:r w:rsidRPr="00A515F4">
        <w:rPr>
          <w:szCs w:val="22"/>
        </w:rPr>
        <w:t>The time required for workers to sign is 30 seconds</w:t>
      </w:r>
      <w:r>
        <w:rPr>
          <w:szCs w:val="22"/>
        </w:rPr>
        <w:t xml:space="preserve"> (0.0083 hours)</w:t>
      </w:r>
      <w:r w:rsidRPr="00A515F4">
        <w:rPr>
          <w:szCs w:val="22"/>
        </w:rPr>
        <w:t xml:space="preserve"> per </w:t>
      </w:r>
      <w:r>
        <w:rPr>
          <w:szCs w:val="22"/>
        </w:rPr>
        <w:t>worker</w:t>
      </w:r>
      <w:r w:rsidRPr="00A515F4">
        <w:rPr>
          <w:szCs w:val="22"/>
        </w:rPr>
        <w:t xml:space="preserve">. Employers are required to keep records of training for 2 years, including names of workers trained, trainer’s name and eligibility, and the employer’s name; date; materials used; and signature acknowledgement of receipt of training. This record must be provided to the employee upon their request. </w:t>
      </w:r>
      <w:r w:rsidR="000B0E88">
        <w:rPr>
          <w:szCs w:val="22"/>
        </w:rPr>
        <w:t>EPA</w:t>
      </w:r>
      <w:r>
        <w:rPr>
          <w:szCs w:val="22"/>
        </w:rPr>
        <w:t xml:space="preserve"> estimates that one-third of workers (576,306) will request a copy, given that 28% of workers report having multiple employers</w:t>
      </w:r>
      <w:r w:rsidR="00DE69FA">
        <w:rPr>
          <w:szCs w:val="22"/>
        </w:rPr>
        <w:t>.</w:t>
      </w:r>
      <w:r w:rsidR="00C8463E">
        <w:rPr>
          <w:rStyle w:val="FootnoteReference"/>
          <w:szCs w:val="22"/>
        </w:rPr>
        <w:footnoteReference w:id="22"/>
      </w:r>
      <w:r>
        <w:rPr>
          <w:szCs w:val="22"/>
        </w:rPr>
        <w:t xml:space="preserve"> </w:t>
      </w:r>
      <w:r w:rsidR="000B0E88">
        <w:rPr>
          <w:szCs w:val="22"/>
        </w:rPr>
        <w:t>EPA</w:t>
      </w:r>
      <w:r>
        <w:rPr>
          <w:szCs w:val="22"/>
        </w:rPr>
        <w:t xml:space="preserve"> assumes it takes about 2 minutes (0.033 hours) per request for the employer to copy the trainin</w:t>
      </w:r>
      <w:r w:rsidR="00684AA9">
        <w:rPr>
          <w:szCs w:val="22"/>
        </w:rPr>
        <w:t>g record.</w:t>
      </w:r>
      <w:r>
        <w:rPr>
          <w:szCs w:val="22"/>
        </w:rPr>
        <w:t xml:space="preserve"> </w:t>
      </w:r>
      <w:r w:rsidR="006B0224" w:rsidRPr="00247729">
        <w:rPr>
          <w:rFonts w:cs="Arial"/>
          <w:color w:val="000000"/>
          <w:szCs w:val="22"/>
        </w:rPr>
        <w:t>(Table 1</w:t>
      </w:r>
      <w:r w:rsidR="007B559F">
        <w:rPr>
          <w:rFonts w:cs="Arial"/>
          <w:color w:val="000000"/>
          <w:szCs w:val="22"/>
        </w:rPr>
        <w:t>2</w:t>
      </w:r>
      <w:r w:rsidR="00A666D3">
        <w:rPr>
          <w:rFonts w:cs="Arial"/>
          <w:color w:val="000000"/>
          <w:szCs w:val="22"/>
        </w:rPr>
        <w:t>,</w:t>
      </w:r>
      <w:r>
        <w:rPr>
          <w:szCs w:val="22"/>
        </w:rPr>
        <w:t xml:space="preserve"> lines 5-7</w:t>
      </w:r>
      <w:r w:rsidR="006B0224">
        <w:rPr>
          <w:szCs w:val="22"/>
        </w:rPr>
        <w:t>)</w:t>
      </w:r>
    </w:p>
    <w:p w14:paraId="436BB458" w14:textId="77777777" w:rsidR="00352F53" w:rsidRPr="00A515F4" w:rsidRDefault="00352F53" w:rsidP="00352F53">
      <w:pPr>
        <w:keepNext/>
        <w:widowControl/>
        <w:tabs>
          <w:tab w:val="left" w:pos="-1080"/>
          <w:tab w:val="left" w:pos="-720"/>
          <w:tab w:val="left" w:pos="0"/>
          <w:tab w:val="left" w:pos="720"/>
          <w:tab w:val="left" w:pos="1440"/>
          <w:tab w:val="left" w:pos="1800"/>
        </w:tabs>
        <w:ind w:firstLine="720"/>
        <w:rPr>
          <w:i/>
          <w:szCs w:val="22"/>
        </w:rPr>
      </w:pPr>
      <w:r>
        <w:rPr>
          <w:i/>
          <w:szCs w:val="22"/>
        </w:rPr>
        <w:t xml:space="preserve">Agricultural </w:t>
      </w:r>
      <w:r w:rsidRPr="00A515F4">
        <w:rPr>
          <w:i/>
          <w:szCs w:val="22"/>
        </w:rPr>
        <w:t xml:space="preserve">Handler </w:t>
      </w:r>
      <w:r>
        <w:rPr>
          <w:i/>
          <w:szCs w:val="22"/>
        </w:rPr>
        <w:t xml:space="preserve">Pesticide Safety </w:t>
      </w:r>
      <w:r w:rsidRPr="00A515F4">
        <w:rPr>
          <w:i/>
          <w:szCs w:val="22"/>
        </w:rPr>
        <w:t xml:space="preserve">Training </w:t>
      </w:r>
    </w:p>
    <w:p w14:paraId="15F27740" w14:textId="77777777" w:rsidR="00352F53" w:rsidRPr="00A515F4" w:rsidRDefault="00352F53" w:rsidP="00352F53">
      <w:pPr>
        <w:keepNext/>
        <w:widowControl/>
        <w:tabs>
          <w:tab w:val="left" w:pos="-1080"/>
          <w:tab w:val="left" w:pos="-720"/>
          <w:tab w:val="left" w:pos="0"/>
          <w:tab w:val="left" w:pos="720"/>
          <w:tab w:val="left" w:pos="1440"/>
          <w:tab w:val="left" w:pos="1800"/>
        </w:tabs>
        <w:ind w:firstLine="720"/>
        <w:rPr>
          <w:szCs w:val="22"/>
        </w:rPr>
      </w:pPr>
    </w:p>
    <w:p w14:paraId="4B57B5A0" w14:textId="529BED26" w:rsidR="00352F53" w:rsidRDefault="00352F53" w:rsidP="00352F53">
      <w:pPr>
        <w:widowControl/>
        <w:tabs>
          <w:tab w:val="left" w:pos="-1080"/>
          <w:tab w:val="left" w:pos="-720"/>
          <w:tab w:val="left" w:pos="0"/>
          <w:tab w:val="left" w:pos="720"/>
          <w:tab w:val="left" w:pos="1440"/>
          <w:tab w:val="left" w:pos="1800"/>
        </w:tabs>
        <w:spacing w:after="240"/>
        <w:ind w:firstLine="720"/>
        <w:rPr>
          <w:szCs w:val="22"/>
        </w:rPr>
      </w:pPr>
      <w:r w:rsidRPr="00A515F4">
        <w:rPr>
          <w:szCs w:val="22"/>
        </w:rPr>
        <w:t xml:space="preserve">Handler pesticide safety trainings are the responsibility of the handler employer. </w:t>
      </w:r>
      <w:r>
        <w:rPr>
          <w:szCs w:val="22"/>
        </w:rPr>
        <w:t>Handlers are trained annually and t</w:t>
      </w:r>
      <w:r w:rsidRPr="00A515F4">
        <w:rPr>
          <w:szCs w:val="22"/>
        </w:rPr>
        <w:t xml:space="preserve">he training time for agricultural establishment handler training is </w:t>
      </w:r>
      <w:r>
        <w:rPr>
          <w:szCs w:val="22"/>
        </w:rPr>
        <w:t xml:space="preserve">estimated to take </w:t>
      </w:r>
      <w:r w:rsidRPr="00A515F4">
        <w:rPr>
          <w:szCs w:val="22"/>
        </w:rPr>
        <w:t xml:space="preserve">60 minutes. </w:t>
      </w:r>
    </w:p>
    <w:p w14:paraId="7EDF9230" w14:textId="41BE0504" w:rsidR="00352F53" w:rsidRPr="00E41C91" w:rsidRDefault="000B0E88" w:rsidP="00352F53">
      <w:pPr>
        <w:widowControl/>
        <w:tabs>
          <w:tab w:val="left" w:pos="-1080"/>
          <w:tab w:val="left" w:pos="-720"/>
          <w:tab w:val="left" w:pos="0"/>
          <w:tab w:val="left" w:pos="720"/>
          <w:tab w:val="left" w:pos="1440"/>
          <w:tab w:val="left" w:pos="1800"/>
        </w:tabs>
        <w:spacing w:after="240"/>
        <w:ind w:firstLine="720"/>
        <w:rPr>
          <w:rFonts w:cs="Arial"/>
        </w:rPr>
      </w:pPr>
      <w:r>
        <w:t>EPA</w:t>
      </w:r>
      <w:r w:rsidR="00352F53" w:rsidRPr="00247729">
        <w:t xml:space="preserve"> </w:t>
      </w:r>
      <w:r w:rsidR="00352F53">
        <w:t xml:space="preserve">estimates </w:t>
      </w:r>
      <w:r w:rsidR="00352F53" w:rsidRPr="00247729">
        <w:t>that the</w:t>
      </w:r>
      <w:r w:rsidR="00352F53">
        <w:t>re are</w:t>
      </w:r>
      <w:r w:rsidR="00352F53" w:rsidRPr="00247729">
        <w:t xml:space="preserve"> 2</w:t>
      </w:r>
      <w:r w:rsidR="00352F53">
        <w:t>21</w:t>
      </w:r>
      <w:r w:rsidR="00352F53" w:rsidRPr="00247729">
        <w:t>,</w:t>
      </w:r>
      <w:r w:rsidR="00352F53">
        <w:t>187</w:t>
      </w:r>
      <w:r w:rsidR="00352F53" w:rsidRPr="00247729">
        <w:t xml:space="preserve"> establishments </w:t>
      </w:r>
      <w:r w:rsidR="00352F53">
        <w:t>that hire handlers</w:t>
      </w:r>
      <w:r w:rsidR="00AE3304">
        <w:t xml:space="preserve"> (Table 2)</w:t>
      </w:r>
      <w:r w:rsidR="00352F53">
        <w:t>, including establishments that do not apply pesticides</w:t>
      </w:r>
      <w:r w:rsidR="00352F53" w:rsidRPr="003F6D02">
        <w:t xml:space="preserve"> </w:t>
      </w:r>
      <w:r w:rsidR="00352F53">
        <w:t>on the assumption that most establishments will conduct trainings early in the season before pesticide application decisions are made, but will train handlers</w:t>
      </w:r>
      <w:r w:rsidR="00137B91">
        <w:t xml:space="preserve"> </w:t>
      </w:r>
      <w:r w:rsidR="00DE69FA">
        <w:t xml:space="preserve">in case pesticides are needed. </w:t>
      </w:r>
      <w:r>
        <w:t>EPA</w:t>
      </w:r>
      <w:r w:rsidR="00352F53">
        <w:t xml:space="preserve"> further estimates that there will be </w:t>
      </w:r>
      <w:r w:rsidR="00352F53" w:rsidRPr="00247729">
        <w:t>a</w:t>
      </w:r>
      <w:r w:rsidR="00352F53">
        <w:t xml:space="preserve"> </w:t>
      </w:r>
      <w:r w:rsidR="00352F53" w:rsidRPr="00247729">
        <w:t xml:space="preserve">total of </w:t>
      </w:r>
      <w:r w:rsidR="00352F53">
        <w:t>134,424</w:t>
      </w:r>
      <w:r w:rsidR="00352F53" w:rsidRPr="00247729">
        <w:t xml:space="preserve"> training</w:t>
      </w:r>
      <w:r w:rsidR="00352F53">
        <w:t xml:space="preserve"> session</w:t>
      </w:r>
      <w:r w:rsidR="00352F53" w:rsidRPr="00247729">
        <w:t>s</w:t>
      </w:r>
      <w:r w:rsidR="00352F53">
        <w:t xml:space="preserve"> </w:t>
      </w:r>
      <w:r w:rsidR="00352F53" w:rsidRPr="00E41C91">
        <w:rPr>
          <w:rFonts w:cs="Arial"/>
        </w:rPr>
        <w:t>per year given the number of trainings across different sizes of farms:</w:t>
      </w:r>
    </w:p>
    <w:p w14:paraId="61F83E30"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Large establishments (annual revenue of $750,000 or more), which are assumed to average 2 handlers/farm, estimated to number 79,434, will average 0.8 training sessions/year (4 trainings for every 5 farms, as some farms are able to share resources), resulting in 63,547 training sessions;</w:t>
      </w:r>
    </w:p>
    <w:p w14:paraId="0B768FEE"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Large-small establishments (annual revenue between $100,000 and $750,000), which are assumed to average 1 handler/farm, estimated to number 141,753, will average 0.5 training sessions/year (1 training for every 2 farms, as some farms are able to share resources), resulting in 70,877 training sessions.</w:t>
      </w:r>
    </w:p>
    <w:p w14:paraId="5E7C64CB" w14:textId="0142F0C8" w:rsidR="00352F53" w:rsidRDefault="009D5ABC" w:rsidP="00352F53">
      <w:pPr>
        <w:keepNext/>
        <w:widowControl/>
        <w:tabs>
          <w:tab w:val="left" w:pos="-1080"/>
          <w:tab w:val="left" w:pos="-720"/>
          <w:tab w:val="left" w:pos="0"/>
          <w:tab w:val="left" w:pos="720"/>
          <w:tab w:val="left" w:pos="1440"/>
          <w:tab w:val="left" w:pos="1800"/>
        </w:tabs>
        <w:spacing w:after="240"/>
      </w:pPr>
      <w:r>
        <w:rPr>
          <w:szCs w:val="22"/>
        </w:rPr>
        <w:tab/>
      </w:r>
      <w:r w:rsidR="00352F53" w:rsidRPr="00A515F4">
        <w:rPr>
          <w:szCs w:val="22"/>
        </w:rPr>
        <w:t>The training must be provided by persons designated by EPA, state or tribal pesticide enforcement agencies as a trainer of certified applicators or handlers; trainers that have completed an approved Train-the-Trainer course; or are certified applicators (40 CFR 171).</w:t>
      </w:r>
      <w:r w:rsidR="009526EC">
        <w:rPr>
          <w:szCs w:val="22"/>
        </w:rPr>
        <w:t xml:space="preserve"> </w:t>
      </w:r>
      <w:r w:rsidR="000B0E88">
        <w:t>EPA</w:t>
      </w:r>
      <w:r w:rsidR="00352F53">
        <w:t xml:space="preserve"> assumes that 14% of trainings will be conducted by trainers of certified applicators, accounting for 18,819 training sessions for 30,966 establishments; 10% of trainings will be conducted by trainers who completed a Train-the-Trainers program, accounting for 13,442 training sessions for 22,119 establishments; and 76% of trainings will be conducted by certified applicators, accounting for 102,162 training sessi</w:t>
      </w:r>
      <w:r w:rsidR="00684AA9">
        <w:t xml:space="preserve">on for 168,102 establishments. </w:t>
      </w:r>
      <w:r w:rsidR="006B0224" w:rsidRPr="00247729">
        <w:rPr>
          <w:rFonts w:cs="Arial"/>
          <w:color w:val="000000"/>
          <w:szCs w:val="22"/>
        </w:rPr>
        <w:t>(Table 1</w:t>
      </w:r>
      <w:r w:rsidR="00AE3304">
        <w:rPr>
          <w:rFonts w:cs="Arial"/>
          <w:color w:val="000000"/>
          <w:szCs w:val="22"/>
        </w:rPr>
        <w:t>2</w:t>
      </w:r>
      <w:r w:rsidR="00192FE3">
        <w:rPr>
          <w:rFonts w:cs="Arial"/>
          <w:color w:val="000000"/>
          <w:szCs w:val="22"/>
        </w:rPr>
        <w:t xml:space="preserve">, </w:t>
      </w:r>
      <w:r w:rsidR="00352F53">
        <w:t>lines 8-10</w:t>
      </w:r>
      <w:r w:rsidR="006B0224">
        <w:t>)</w:t>
      </w:r>
    </w:p>
    <w:p w14:paraId="0724E657" w14:textId="465F8F00" w:rsidR="00352F53" w:rsidRPr="00352F53" w:rsidRDefault="00352F53" w:rsidP="00E41C91">
      <w:pPr>
        <w:keepNext/>
        <w:widowControl/>
        <w:tabs>
          <w:tab w:val="left" w:pos="-1080"/>
          <w:tab w:val="left" w:pos="-720"/>
          <w:tab w:val="left" w:pos="0"/>
          <w:tab w:val="left" w:pos="720"/>
          <w:tab w:val="left" w:pos="1440"/>
          <w:tab w:val="left" w:pos="1800"/>
        </w:tabs>
        <w:spacing w:after="240"/>
      </w:pPr>
      <w:r>
        <w:tab/>
      </w:r>
      <w:r w:rsidR="000B0E88">
        <w:t>EPA</w:t>
      </w:r>
      <w:r>
        <w:t xml:space="preserve"> estimates that there are 300,621 handlers, including those that are employed on establishm</w:t>
      </w:r>
      <w:r w:rsidR="00684AA9">
        <w:t xml:space="preserve">ents that do not hire workers. </w:t>
      </w:r>
      <w:r>
        <w:t xml:space="preserve">This number includes 16% (the new hire rate) </w:t>
      </w:r>
      <w:r w:rsidR="00192FE3">
        <w:t xml:space="preserve">of </w:t>
      </w:r>
      <w:r>
        <w:t xml:space="preserve">the 215,638 handlers employed on establishments that hire workers (34,502) who also </w:t>
      </w:r>
      <w:r w:rsidR="00684AA9">
        <w:t>receive worker safety training.</w:t>
      </w:r>
      <w:r>
        <w:t xml:space="preserve"> </w:t>
      </w:r>
      <w:r w:rsidR="006B0224" w:rsidRPr="00247729">
        <w:rPr>
          <w:rFonts w:cs="Arial"/>
          <w:color w:val="000000"/>
          <w:szCs w:val="22"/>
        </w:rPr>
        <w:t>(Table 1</w:t>
      </w:r>
      <w:r w:rsidR="00AE3304">
        <w:rPr>
          <w:rFonts w:cs="Arial"/>
          <w:color w:val="000000"/>
          <w:szCs w:val="22"/>
        </w:rPr>
        <w:t>2</w:t>
      </w:r>
      <w:r>
        <w:t xml:space="preserve"> line 11</w:t>
      </w:r>
      <w:r w:rsidR="006B0224">
        <w:t>)</w:t>
      </w:r>
    </w:p>
    <w:p w14:paraId="2DA55606" w14:textId="37E6E983" w:rsidR="00352F53" w:rsidRDefault="00352F53" w:rsidP="00352F53">
      <w:pPr>
        <w:widowControl/>
        <w:tabs>
          <w:tab w:val="left" w:pos="-1080"/>
          <w:tab w:val="left" w:pos="-720"/>
          <w:tab w:val="left" w:pos="0"/>
          <w:tab w:val="left" w:pos="720"/>
          <w:tab w:val="left" w:pos="1440"/>
          <w:tab w:val="left" w:pos="1800"/>
        </w:tabs>
        <w:spacing w:after="240"/>
        <w:ind w:firstLine="720"/>
        <w:rPr>
          <w:szCs w:val="22"/>
        </w:rPr>
      </w:pPr>
      <w:r w:rsidRPr="00A515F4">
        <w:rPr>
          <w:szCs w:val="22"/>
        </w:rPr>
        <w:t xml:space="preserve">Employers </w:t>
      </w:r>
      <w:r>
        <w:rPr>
          <w:szCs w:val="22"/>
        </w:rPr>
        <w:t xml:space="preserve">(numbering 221,187) </w:t>
      </w:r>
      <w:r w:rsidRPr="00A515F4">
        <w:rPr>
          <w:szCs w:val="22"/>
        </w:rPr>
        <w:t>are required to make a record of the training</w:t>
      </w:r>
      <w:r w:rsidR="00684AA9">
        <w:rPr>
          <w:szCs w:val="22"/>
        </w:rPr>
        <w:t>.</w:t>
      </w:r>
      <w:r>
        <w:rPr>
          <w:szCs w:val="22"/>
        </w:rPr>
        <w:t xml:space="preserve"> Given a new hire rate of 16%</w:t>
      </w:r>
      <w:r w:rsidR="00C8463E">
        <w:rPr>
          <w:rStyle w:val="FootnoteReference"/>
          <w:szCs w:val="22"/>
        </w:rPr>
        <w:footnoteReference w:id="23"/>
      </w:r>
      <w:r>
        <w:rPr>
          <w:szCs w:val="22"/>
        </w:rPr>
        <w:t>, the Agency assumes that there will be 1.16 training occasions per establish</w:t>
      </w:r>
      <w:r w:rsidR="00684AA9">
        <w:rPr>
          <w:szCs w:val="22"/>
        </w:rPr>
        <w:t xml:space="preserve">ment, or 256,577 occasions. </w:t>
      </w:r>
      <w:r w:rsidRPr="00A515F4">
        <w:rPr>
          <w:szCs w:val="22"/>
        </w:rPr>
        <w:t xml:space="preserve">The estimated time burden for </w:t>
      </w:r>
      <w:r>
        <w:rPr>
          <w:szCs w:val="22"/>
        </w:rPr>
        <w:t xml:space="preserve">the </w:t>
      </w:r>
      <w:r w:rsidRPr="00A515F4">
        <w:rPr>
          <w:szCs w:val="22"/>
        </w:rPr>
        <w:t xml:space="preserve">agricultural establishment employer to </w:t>
      </w:r>
      <w:r>
        <w:rPr>
          <w:szCs w:val="22"/>
        </w:rPr>
        <w:t>collect signatures</w:t>
      </w:r>
      <w:r w:rsidRPr="00A515F4">
        <w:rPr>
          <w:szCs w:val="22"/>
        </w:rPr>
        <w:t xml:space="preserve"> and </w:t>
      </w:r>
      <w:r>
        <w:rPr>
          <w:szCs w:val="22"/>
        </w:rPr>
        <w:t>file the</w:t>
      </w:r>
      <w:r w:rsidRPr="00A515F4">
        <w:rPr>
          <w:szCs w:val="22"/>
        </w:rPr>
        <w:t xml:space="preserve"> records of training is 4 minutes </w:t>
      </w:r>
      <w:r>
        <w:rPr>
          <w:szCs w:val="22"/>
        </w:rPr>
        <w:t xml:space="preserve">(0.067 hours) </w:t>
      </w:r>
      <w:r w:rsidRPr="00A515F4">
        <w:rPr>
          <w:szCs w:val="22"/>
        </w:rPr>
        <w:t xml:space="preserve">per </w:t>
      </w:r>
      <w:r>
        <w:rPr>
          <w:szCs w:val="22"/>
        </w:rPr>
        <w:t>training occasion</w:t>
      </w:r>
      <w:r w:rsidRPr="00A515F4">
        <w:rPr>
          <w:szCs w:val="22"/>
        </w:rPr>
        <w:t xml:space="preserve">. </w:t>
      </w:r>
      <w:r>
        <w:rPr>
          <w:szCs w:val="22"/>
        </w:rPr>
        <w:t xml:space="preserve">See line 12.  The record must be </w:t>
      </w:r>
      <w:r w:rsidRPr="00A515F4">
        <w:rPr>
          <w:szCs w:val="22"/>
        </w:rPr>
        <w:t>signed by the trained handler</w:t>
      </w:r>
      <w:r>
        <w:rPr>
          <w:szCs w:val="22"/>
        </w:rPr>
        <w:t xml:space="preserve"> (numbering 300,621), which is assumed to take 30 secon</w:t>
      </w:r>
      <w:r w:rsidR="00684AA9">
        <w:rPr>
          <w:szCs w:val="22"/>
        </w:rPr>
        <w:t xml:space="preserve">ds (0.0083 hours) per handler. </w:t>
      </w:r>
      <w:r w:rsidR="006B0224" w:rsidRPr="00247729">
        <w:rPr>
          <w:rFonts w:cs="Arial"/>
          <w:color w:val="000000"/>
          <w:szCs w:val="22"/>
        </w:rPr>
        <w:t>(Table 1</w:t>
      </w:r>
      <w:r w:rsidR="00AE3304">
        <w:rPr>
          <w:rFonts w:cs="Arial"/>
          <w:color w:val="000000"/>
          <w:szCs w:val="22"/>
        </w:rPr>
        <w:t xml:space="preserve">2, </w:t>
      </w:r>
      <w:r>
        <w:rPr>
          <w:szCs w:val="22"/>
        </w:rPr>
        <w:t>line 13</w:t>
      </w:r>
      <w:r w:rsidR="00137B91">
        <w:rPr>
          <w:szCs w:val="22"/>
        </w:rPr>
        <w:t>)</w:t>
      </w:r>
      <w:r w:rsidDel="002365E9">
        <w:rPr>
          <w:rStyle w:val="CommentReference"/>
        </w:rPr>
        <w:t xml:space="preserve"> </w:t>
      </w:r>
      <w:r w:rsidRPr="00A515F4">
        <w:rPr>
          <w:szCs w:val="22"/>
        </w:rPr>
        <w:t xml:space="preserve"> </w:t>
      </w:r>
    </w:p>
    <w:p w14:paraId="3AE1E36B" w14:textId="7C778CF6" w:rsidR="00352F53" w:rsidRPr="00A515F4" w:rsidRDefault="00352F53" w:rsidP="00352F53">
      <w:pPr>
        <w:widowControl/>
        <w:tabs>
          <w:tab w:val="left" w:pos="-1080"/>
          <w:tab w:val="left" w:pos="-720"/>
          <w:tab w:val="left" w:pos="0"/>
          <w:tab w:val="left" w:pos="720"/>
          <w:tab w:val="left" w:pos="1440"/>
          <w:tab w:val="left" w:pos="1800"/>
        </w:tabs>
        <w:spacing w:after="240"/>
        <w:ind w:firstLine="720"/>
        <w:rPr>
          <w:szCs w:val="22"/>
        </w:rPr>
      </w:pPr>
      <w:r>
        <w:rPr>
          <w:szCs w:val="22"/>
        </w:rPr>
        <w:t xml:space="preserve">The employer must </w:t>
      </w:r>
      <w:r w:rsidRPr="00A515F4">
        <w:rPr>
          <w:szCs w:val="22"/>
        </w:rPr>
        <w:t>maintain the record for 2 years</w:t>
      </w:r>
      <w:r>
        <w:rPr>
          <w:szCs w:val="22"/>
        </w:rPr>
        <w:t xml:space="preserve"> and </w:t>
      </w:r>
      <w:r w:rsidRPr="00A515F4">
        <w:rPr>
          <w:szCs w:val="22"/>
        </w:rPr>
        <w:t>provide a record of the same information</w:t>
      </w:r>
      <w:r>
        <w:rPr>
          <w:szCs w:val="22"/>
        </w:rPr>
        <w:t xml:space="preserve"> to the handler upon request</w:t>
      </w:r>
      <w:r w:rsidRPr="00A515F4">
        <w:rPr>
          <w:szCs w:val="22"/>
        </w:rPr>
        <w:t>.</w:t>
      </w:r>
      <w:r w:rsidR="000870A9">
        <w:rPr>
          <w:szCs w:val="22"/>
        </w:rPr>
        <w:t xml:space="preserve"> </w:t>
      </w:r>
      <w:r w:rsidR="000B0E88">
        <w:rPr>
          <w:szCs w:val="22"/>
        </w:rPr>
        <w:t>EPA</w:t>
      </w:r>
      <w:r>
        <w:rPr>
          <w:szCs w:val="22"/>
        </w:rPr>
        <w:t xml:space="preserve"> estimates that 16% of handlers (48,099) will request a copy, given the new hire rate of 16%</w:t>
      </w:r>
      <w:r w:rsidR="00C8463E">
        <w:rPr>
          <w:rStyle w:val="FootnoteReference"/>
          <w:szCs w:val="22"/>
        </w:rPr>
        <w:footnoteReference w:id="24"/>
      </w:r>
      <w:r>
        <w:rPr>
          <w:szCs w:val="22"/>
        </w:rPr>
        <w:t xml:space="preserve">, assumed to represent </w:t>
      </w:r>
      <w:r w:rsidR="00684AA9">
        <w:rPr>
          <w:szCs w:val="22"/>
        </w:rPr>
        <w:t xml:space="preserve">the turnover rate of handlers. </w:t>
      </w:r>
      <w:r w:rsidR="000B0E88">
        <w:rPr>
          <w:szCs w:val="22"/>
        </w:rPr>
        <w:t>EPA</w:t>
      </w:r>
      <w:r>
        <w:rPr>
          <w:szCs w:val="22"/>
        </w:rPr>
        <w:t xml:space="preserve"> assumes it takes about 2 minutes (0.033 hours) per request for the employe</w:t>
      </w:r>
      <w:r w:rsidR="000870A9">
        <w:rPr>
          <w:szCs w:val="22"/>
        </w:rPr>
        <w:t xml:space="preserve">r to copy the training record. </w:t>
      </w:r>
      <w:r w:rsidR="006B0224" w:rsidRPr="00247729">
        <w:rPr>
          <w:rFonts w:cs="Arial"/>
          <w:color w:val="000000"/>
          <w:szCs w:val="22"/>
        </w:rPr>
        <w:t>(Table 1</w:t>
      </w:r>
      <w:r w:rsidR="00AE3304">
        <w:rPr>
          <w:rFonts w:cs="Arial"/>
          <w:color w:val="000000"/>
          <w:szCs w:val="22"/>
        </w:rPr>
        <w:t xml:space="preserve">2, </w:t>
      </w:r>
      <w:r>
        <w:rPr>
          <w:szCs w:val="22"/>
        </w:rPr>
        <w:t>line 14</w:t>
      </w:r>
      <w:r w:rsidR="00137B91">
        <w:rPr>
          <w:szCs w:val="22"/>
        </w:rPr>
        <w:t>)</w:t>
      </w:r>
    </w:p>
    <w:p w14:paraId="1CE4D89E" w14:textId="77777777" w:rsidR="00352F53" w:rsidRPr="00A515F4" w:rsidRDefault="00352F53" w:rsidP="00352F53">
      <w:pPr>
        <w:widowControl/>
        <w:tabs>
          <w:tab w:val="left" w:pos="-1080"/>
          <w:tab w:val="left" w:pos="-720"/>
          <w:tab w:val="left" w:pos="0"/>
          <w:tab w:val="left" w:pos="720"/>
          <w:tab w:val="left" w:pos="1440"/>
          <w:tab w:val="left" w:pos="1800"/>
        </w:tabs>
        <w:spacing w:after="240"/>
        <w:ind w:firstLine="720"/>
        <w:rPr>
          <w:i/>
          <w:szCs w:val="22"/>
        </w:rPr>
      </w:pPr>
      <w:r w:rsidRPr="00A515F4">
        <w:rPr>
          <w:i/>
          <w:szCs w:val="22"/>
        </w:rPr>
        <w:t>CPHE Handler Pesticide Safety Training</w:t>
      </w:r>
    </w:p>
    <w:p w14:paraId="62EA4414" w14:textId="77777777" w:rsidR="007133BE" w:rsidRDefault="00352F53" w:rsidP="007133BE">
      <w:pPr>
        <w:widowControl/>
        <w:tabs>
          <w:tab w:val="left" w:pos="-1080"/>
          <w:tab w:val="left" w:pos="-720"/>
          <w:tab w:val="left" w:pos="0"/>
          <w:tab w:val="left" w:pos="720"/>
          <w:tab w:val="left" w:pos="1440"/>
          <w:tab w:val="left" w:pos="1800"/>
        </w:tabs>
        <w:spacing w:after="240"/>
        <w:ind w:firstLine="720"/>
        <w:rPr>
          <w:szCs w:val="22"/>
        </w:rPr>
      </w:pPr>
      <w:r w:rsidRPr="00A515F4">
        <w:rPr>
          <w:szCs w:val="22"/>
        </w:rPr>
        <w:t xml:space="preserve">Handler pesticide safety trainings are the responsibility of the handler employer. </w:t>
      </w:r>
      <w:r>
        <w:rPr>
          <w:szCs w:val="22"/>
        </w:rPr>
        <w:t xml:space="preserve">Certified applicators do not need to take WPS handler training. </w:t>
      </w:r>
      <w:r w:rsidR="00E41C91" w:rsidRPr="00A515F4">
        <w:rPr>
          <w:szCs w:val="22"/>
        </w:rPr>
        <w:t xml:space="preserve">The training time for </w:t>
      </w:r>
      <w:r w:rsidR="00E41C91">
        <w:rPr>
          <w:szCs w:val="22"/>
        </w:rPr>
        <w:t xml:space="preserve">CPHE </w:t>
      </w:r>
      <w:r w:rsidR="00E41C91" w:rsidRPr="00A515F4">
        <w:rPr>
          <w:szCs w:val="22"/>
        </w:rPr>
        <w:t xml:space="preserve">handler training is </w:t>
      </w:r>
      <w:r w:rsidR="0026157D">
        <w:rPr>
          <w:szCs w:val="22"/>
        </w:rPr>
        <w:t xml:space="preserve">estimated to take </w:t>
      </w:r>
      <w:r w:rsidR="00E41C91" w:rsidRPr="00A515F4">
        <w:rPr>
          <w:szCs w:val="22"/>
        </w:rPr>
        <w:t>60 minutes.</w:t>
      </w:r>
    </w:p>
    <w:p w14:paraId="539AA163" w14:textId="2F149915" w:rsidR="007133BE" w:rsidRDefault="000B0E88" w:rsidP="007133BE">
      <w:pPr>
        <w:widowControl/>
        <w:tabs>
          <w:tab w:val="left" w:pos="-1080"/>
          <w:tab w:val="left" w:pos="-720"/>
          <w:tab w:val="left" w:pos="0"/>
          <w:tab w:val="left" w:pos="720"/>
          <w:tab w:val="left" w:pos="1440"/>
          <w:tab w:val="left" w:pos="1800"/>
        </w:tabs>
        <w:spacing w:after="240"/>
        <w:ind w:firstLine="720"/>
        <w:rPr>
          <w:szCs w:val="22"/>
        </w:rPr>
      </w:pPr>
      <w:r>
        <w:t>EPA</w:t>
      </w:r>
      <w:r w:rsidR="00352F53" w:rsidRPr="00247729">
        <w:t xml:space="preserve"> </w:t>
      </w:r>
      <w:r w:rsidR="00352F53">
        <w:t xml:space="preserve">estimates </w:t>
      </w:r>
      <w:r w:rsidR="00352F53" w:rsidRPr="00247729">
        <w:t>that the</w:t>
      </w:r>
      <w:r w:rsidR="00352F53">
        <w:t>re are</w:t>
      </w:r>
      <w:r w:rsidR="00352F53" w:rsidRPr="00247729">
        <w:t xml:space="preserve"> </w:t>
      </w:r>
      <w:r w:rsidR="00352F53">
        <w:t>1,936</w:t>
      </w:r>
      <w:r w:rsidR="00352F53" w:rsidRPr="00247729">
        <w:t xml:space="preserve"> </w:t>
      </w:r>
      <w:r w:rsidR="00352F53">
        <w:t xml:space="preserve">commercial </w:t>
      </w:r>
      <w:r w:rsidR="00352F53" w:rsidRPr="00247729">
        <w:t xml:space="preserve">establishments </w:t>
      </w:r>
      <w:r w:rsidR="00352F53">
        <w:t xml:space="preserve">that hire 14,320 handlers </w:t>
      </w:r>
      <w:r w:rsidR="00352F53" w:rsidRPr="00D42483">
        <w:t>(D&amp;B, 201</w:t>
      </w:r>
      <w:r w:rsidR="00352F53">
        <w:t>4</w:t>
      </w:r>
      <w:r w:rsidR="00352F53" w:rsidRPr="00D42483">
        <w:t>)</w:t>
      </w:r>
      <w:r w:rsidR="00352F53">
        <w:t xml:space="preserve">. </w:t>
      </w:r>
      <w:r>
        <w:t>EPA</w:t>
      </w:r>
      <w:r w:rsidR="00352F53">
        <w:t xml:space="preserve"> assumes that there will be </w:t>
      </w:r>
      <w:r w:rsidR="00352F53" w:rsidRPr="00247729">
        <w:t>a</w:t>
      </w:r>
      <w:r w:rsidR="00352F53">
        <w:t xml:space="preserve">n average of 1.3 training sessions per firm, given an average of over 7 handlers per firm </w:t>
      </w:r>
      <w:r w:rsidR="00684AA9">
        <w:t>and some turnover of employees.</w:t>
      </w:r>
      <w:r w:rsidR="00352F53">
        <w:t xml:space="preserve"> </w:t>
      </w:r>
      <w:r>
        <w:t>EPA</w:t>
      </w:r>
      <w:r w:rsidR="00352F53">
        <w:t xml:space="preserve">, therefore, estimates a </w:t>
      </w:r>
      <w:r w:rsidR="00352F53" w:rsidRPr="00247729">
        <w:t xml:space="preserve">total of </w:t>
      </w:r>
      <w:r w:rsidR="00352F53">
        <w:t>2,517</w:t>
      </w:r>
      <w:r w:rsidR="00352F53" w:rsidRPr="00247729">
        <w:t xml:space="preserve"> training</w:t>
      </w:r>
      <w:r w:rsidR="00352F53">
        <w:t xml:space="preserve"> session</w:t>
      </w:r>
      <w:r w:rsidR="00352F53" w:rsidRPr="00247729">
        <w:t>s</w:t>
      </w:r>
      <w:r w:rsidR="00352F53">
        <w:t xml:space="preserve"> per year.  </w:t>
      </w:r>
    </w:p>
    <w:p w14:paraId="5DB703D8" w14:textId="1EFAD3BF" w:rsidR="00352F53" w:rsidRPr="007133BE" w:rsidRDefault="00E41C91" w:rsidP="007133BE">
      <w:pPr>
        <w:widowControl/>
        <w:tabs>
          <w:tab w:val="left" w:pos="-1080"/>
          <w:tab w:val="left" w:pos="-720"/>
          <w:tab w:val="left" w:pos="0"/>
          <w:tab w:val="left" w:pos="720"/>
          <w:tab w:val="left" w:pos="1440"/>
          <w:tab w:val="left" w:pos="1800"/>
        </w:tabs>
        <w:spacing w:after="240"/>
        <w:ind w:firstLine="720"/>
        <w:rPr>
          <w:szCs w:val="22"/>
        </w:rPr>
      </w:pPr>
      <w:r w:rsidRPr="00A515F4">
        <w:rPr>
          <w:szCs w:val="22"/>
        </w:rPr>
        <w:t>The training must be provided by persons designated by EPA, state</w:t>
      </w:r>
      <w:r w:rsidR="00652CB9">
        <w:rPr>
          <w:szCs w:val="22"/>
        </w:rPr>
        <w:t>,</w:t>
      </w:r>
      <w:r w:rsidRPr="00A515F4">
        <w:rPr>
          <w:szCs w:val="22"/>
        </w:rPr>
        <w:t xml:space="preserve"> or tribal pesticide enforcement agencies as a trainer of certified applicators or handlers; trainers that have completed an approved Train-the-Trainer course; or are certified applicators (40 CFR 171). </w:t>
      </w:r>
      <w:r w:rsidR="000B0E88">
        <w:t>EPA</w:t>
      </w:r>
      <w:r w:rsidR="00352F53">
        <w:t xml:space="preserve"> assumes that 14% of trainings will be conducted by trainers of certified applicators, accounting for 352 training sessions for 271 establishments; 10% of trainings will be conducted by trainers who completed a Train-the-Trainers program, accounting for 252 training sessions for 194 establishments; and 76% of trainings will be conducted by certified applicators, accounting for 1,913 training session for 1,471 es</w:t>
      </w:r>
      <w:r w:rsidR="00C36CFF">
        <w:t xml:space="preserve">tablishments. </w:t>
      </w:r>
      <w:r w:rsidR="00684AA9">
        <w:t>See lines 15-17.</w:t>
      </w:r>
      <w:r w:rsidR="00352F53">
        <w:t xml:space="preserve"> </w:t>
      </w:r>
      <w:r w:rsidR="000B0E88">
        <w:t>EPA</w:t>
      </w:r>
      <w:r w:rsidR="00352F53">
        <w:t xml:space="preserve"> assumes that none of the handlers are certified applicators, so all 14,320 handler</w:t>
      </w:r>
      <w:r w:rsidR="00684AA9">
        <w:t>s take the WPS safety training.</w:t>
      </w:r>
      <w:r w:rsidR="00352F53">
        <w:t xml:space="preserve"> </w:t>
      </w:r>
      <w:r w:rsidR="006B0224">
        <w:t>(Table 1</w:t>
      </w:r>
      <w:r w:rsidR="00FD63BF">
        <w:t>2</w:t>
      </w:r>
      <w:r w:rsidR="006B0224">
        <w:t xml:space="preserve">, </w:t>
      </w:r>
      <w:r w:rsidR="00352F53">
        <w:t>line 18</w:t>
      </w:r>
      <w:r w:rsidR="006B0224">
        <w:t>)</w:t>
      </w:r>
    </w:p>
    <w:p w14:paraId="24A0C31E" w14:textId="66DDD870" w:rsidR="00352F53" w:rsidRPr="00114558" w:rsidRDefault="00352F53" w:rsidP="00352F53">
      <w:pPr>
        <w:widowControl/>
        <w:tabs>
          <w:tab w:val="left" w:pos="-1080"/>
          <w:tab w:val="left" w:pos="-720"/>
          <w:tab w:val="left" w:pos="0"/>
          <w:tab w:val="left" w:pos="720"/>
          <w:tab w:val="left" w:pos="1440"/>
          <w:tab w:val="left" w:pos="1800"/>
        </w:tabs>
        <w:spacing w:after="240"/>
        <w:ind w:firstLine="720"/>
        <w:rPr>
          <w:rStyle w:val="CommentReference"/>
          <w:szCs w:val="22"/>
        </w:rPr>
      </w:pPr>
      <w:r w:rsidRPr="00A515F4">
        <w:rPr>
          <w:szCs w:val="22"/>
        </w:rPr>
        <w:t xml:space="preserve">Employers </w:t>
      </w:r>
      <w:r>
        <w:rPr>
          <w:szCs w:val="22"/>
        </w:rPr>
        <w:t xml:space="preserve">(numbering 1,936) </w:t>
      </w:r>
      <w:r w:rsidRPr="00A515F4">
        <w:rPr>
          <w:szCs w:val="22"/>
        </w:rPr>
        <w:t>are required to make a record of the training</w:t>
      </w:r>
      <w:r w:rsidR="00684AA9">
        <w:rPr>
          <w:szCs w:val="22"/>
        </w:rPr>
        <w:t xml:space="preserve">. </w:t>
      </w:r>
      <w:r>
        <w:rPr>
          <w:szCs w:val="22"/>
        </w:rPr>
        <w:t xml:space="preserve">Given the Agency’s assumption about the average number of trainings per firm, the Agency calculates that there will be 2,517 training occasions necessitating a </w:t>
      </w:r>
      <w:r w:rsidR="00684AA9">
        <w:rPr>
          <w:szCs w:val="22"/>
        </w:rPr>
        <w:t xml:space="preserve">record. </w:t>
      </w:r>
      <w:r w:rsidRPr="00A515F4">
        <w:rPr>
          <w:szCs w:val="22"/>
        </w:rPr>
        <w:t xml:space="preserve">The estimated time burden for </w:t>
      </w:r>
      <w:r>
        <w:rPr>
          <w:szCs w:val="22"/>
        </w:rPr>
        <w:t xml:space="preserve">the </w:t>
      </w:r>
      <w:r w:rsidRPr="00A515F4">
        <w:rPr>
          <w:szCs w:val="22"/>
        </w:rPr>
        <w:t xml:space="preserve">agricultural establishment employer to </w:t>
      </w:r>
      <w:r>
        <w:rPr>
          <w:szCs w:val="22"/>
        </w:rPr>
        <w:t>collect signatures</w:t>
      </w:r>
      <w:r w:rsidRPr="00A515F4">
        <w:rPr>
          <w:szCs w:val="22"/>
        </w:rPr>
        <w:t xml:space="preserve"> and </w:t>
      </w:r>
      <w:r>
        <w:rPr>
          <w:szCs w:val="22"/>
        </w:rPr>
        <w:t>file the</w:t>
      </w:r>
      <w:r w:rsidRPr="00A515F4">
        <w:rPr>
          <w:szCs w:val="22"/>
        </w:rPr>
        <w:t xml:space="preserve"> records of training is 4 minutes </w:t>
      </w:r>
      <w:r>
        <w:rPr>
          <w:szCs w:val="22"/>
        </w:rPr>
        <w:t xml:space="preserve">(0.067 hours) </w:t>
      </w:r>
      <w:r w:rsidRPr="00A515F4">
        <w:rPr>
          <w:szCs w:val="22"/>
        </w:rPr>
        <w:t xml:space="preserve">per </w:t>
      </w:r>
      <w:r>
        <w:rPr>
          <w:szCs w:val="22"/>
        </w:rPr>
        <w:t>training occasion</w:t>
      </w:r>
      <w:r w:rsidRPr="00A515F4">
        <w:rPr>
          <w:szCs w:val="22"/>
        </w:rPr>
        <w:t xml:space="preserve">. </w:t>
      </w:r>
      <w:r w:rsidR="00684AA9">
        <w:rPr>
          <w:szCs w:val="22"/>
        </w:rPr>
        <w:t xml:space="preserve">See line 19. </w:t>
      </w:r>
      <w:r>
        <w:rPr>
          <w:szCs w:val="22"/>
        </w:rPr>
        <w:t xml:space="preserve">The record must be </w:t>
      </w:r>
      <w:r w:rsidRPr="00A515F4">
        <w:rPr>
          <w:szCs w:val="22"/>
        </w:rPr>
        <w:t>signed by the trained handler</w:t>
      </w:r>
      <w:r>
        <w:rPr>
          <w:szCs w:val="22"/>
        </w:rPr>
        <w:t xml:space="preserve"> (numbering 14,320), which is assumed to take 30 seco</w:t>
      </w:r>
      <w:r w:rsidR="00684AA9">
        <w:rPr>
          <w:szCs w:val="22"/>
        </w:rPr>
        <w:t>nds (0.0083 hours) per handler.</w:t>
      </w:r>
      <w:r>
        <w:rPr>
          <w:szCs w:val="22"/>
        </w:rPr>
        <w:t xml:space="preserve"> </w:t>
      </w:r>
      <w:r w:rsidR="006B0224" w:rsidRPr="00247729">
        <w:rPr>
          <w:rFonts w:cs="Arial"/>
          <w:color w:val="000000"/>
          <w:szCs w:val="22"/>
        </w:rPr>
        <w:t>(Table 1</w:t>
      </w:r>
      <w:r w:rsidR="008B3305">
        <w:rPr>
          <w:rFonts w:cs="Arial"/>
          <w:color w:val="000000"/>
          <w:szCs w:val="22"/>
        </w:rPr>
        <w:t>2,</w:t>
      </w:r>
      <w:r>
        <w:rPr>
          <w:szCs w:val="22"/>
        </w:rPr>
        <w:t xml:space="preserve"> line 20</w:t>
      </w:r>
      <w:r w:rsidR="006B0224">
        <w:rPr>
          <w:szCs w:val="22"/>
        </w:rPr>
        <w:t>)</w:t>
      </w:r>
      <w:r w:rsidDel="002365E9">
        <w:rPr>
          <w:rStyle w:val="CommentReference"/>
        </w:rPr>
        <w:t xml:space="preserve"> </w:t>
      </w:r>
    </w:p>
    <w:p w14:paraId="466A1357" w14:textId="5AB47653" w:rsidR="00352F53" w:rsidRDefault="00352F53" w:rsidP="00352F53">
      <w:pPr>
        <w:widowControl/>
        <w:tabs>
          <w:tab w:val="left" w:pos="-1080"/>
          <w:tab w:val="left" w:pos="-720"/>
          <w:tab w:val="left" w:pos="0"/>
          <w:tab w:val="left" w:pos="720"/>
          <w:tab w:val="left" w:pos="1440"/>
          <w:tab w:val="left" w:pos="1800"/>
        </w:tabs>
        <w:spacing w:after="240"/>
        <w:ind w:firstLine="720"/>
        <w:rPr>
          <w:szCs w:val="22"/>
        </w:rPr>
      </w:pPr>
      <w:r>
        <w:rPr>
          <w:szCs w:val="22"/>
        </w:rPr>
        <w:t xml:space="preserve">The employer must </w:t>
      </w:r>
      <w:r w:rsidRPr="00A515F4">
        <w:rPr>
          <w:szCs w:val="22"/>
        </w:rPr>
        <w:t>maintain the record for 2 years</w:t>
      </w:r>
      <w:r>
        <w:rPr>
          <w:szCs w:val="22"/>
        </w:rPr>
        <w:t xml:space="preserve"> and </w:t>
      </w:r>
      <w:r w:rsidRPr="00A515F4">
        <w:rPr>
          <w:szCs w:val="22"/>
        </w:rPr>
        <w:t>provide a record of the same information</w:t>
      </w:r>
      <w:r>
        <w:rPr>
          <w:szCs w:val="22"/>
        </w:rPr>
        <w:t xml:space="preserve"> to the handler upon request</w:t>
      </w:r>
      <w:r w:rsidRPr="00A515F4">
        <w:rPr>
          <w:szCs w:val="22"/>
        </w:rPr>
        <w:t>.</w:t>
      </w:r>
      <w:r w:rsidR="00684AA9">
        <w:rPr>
          <w:szCs w:val="22"/>
        </w:rPr>
        <w:t xml:space="preserve"> </w:t>
      </w:r>
      <w:r w:rsidR="000B0E88">
        <w:rPr>
          <w:szCs w:val="22"/>
        </w:rPr>
        <w:t>EPA</w:t>
      </w:r>
      <w:r>
        <w:rPr>
          <w:szCs w:val="22"/>
        </w:rPr>
        <w:t xml:space="preserve"> estimates that 16% of handlers (2,291) will request a copy, given the new hire rate of 16%</w:t>
      </w:r>
      <w:r w:rsidR="00C8463E">
        <w:rPr>
          <w:rStyle w:val="FootnoteReference"/>
          <w:szCs w:val="22"/>
        </w:rPr>
        <w:footnoteReference w:id="25"/>
      </w:r>
      <w:r>
        <w:rPr>
          <w:szCs w:val="22"/>
        </w:rPr>
        <w:t xml:space="preserve">, assumed to represent </w:t>
      </w:r>
      <w:r w:rsidR="00684AA9">
        <w:rPr>
          <w:szCs w:val="22"/>
        </w:rPr>
        <w:t xml:space="preserve">the turnover rate of handlers. </w:t>
      </w:r>
      <w:r w:rsidR="000B0E88">
        <w:rPr>
          <w:szCs w:val="22"/>
        </w:rPr>
        <w:t>EPA</w:t>
      </w:r>
      <w:r>
        <w:rPr>
          <w:szCs w:val="22"/>
        </w:rPr>
        <w:t xml:space="preserve"> assumes it takes about 2 minutes (0.033 hours) per request for the employer</w:t>
      </w:r>
      <w:r w:rsidR="00684AA9">
        <w:rPr>
          <w:szCs w:val="22"/>
        </w:rPr>
        <w:t xml:space="preserve"> to copy the training record. </w:t>
      </w:r>
      <w:r w:rsidR="006B0224" w:rsidRPr="00247729">
        <w:rPr>
          <w:rFonts w:cs="Arial"/>
          <w:color w:val="000000"/>
          <w:szCs w:val="22"/>
        </w:rPr>
        <w:t>(Table 1</w:t>
      </w:r>
      <w:r w:rsidR="008B3305">
        <w:rPr>
          <w:rFonts w:cs="Arial"/>
          <w:color w:val="000000"/>
          <w:szCs w:val="22"/>
        </w:rPr>
        <w:t>2,</w:t>
      </w:r>
      <w:r>
        <w:rPr>
          <w:szCs w:val="22"/>
        </w:rPr>
        <w:t xml:space="preserve"> line 21</w:t>
      </w:r>
      <w:r w:rsidR="006B0224">
        <w:rPr>
          <w:szCs w:val="22"/>
        </w:rPr>
        <w:t>)</w:t>
      </w:r>
    </w:p>
    <w:p w14:paraId="1DBD4A02" w14:textId="44AD3E1A" w:rsidR="006D2457" w:rsidRDefault="000B0E88" w:rsidP="00305009">
      <w:pPr>
        <w:widowControl/>
        <w:tabs>
          <w:tab w:val="left" w:pos="-1080"/>
          <w:tab w:val="left" w:pos="-720"/>
          <w:tab w:val="left" w:pos="0"/>
          <w:tab w:val="left" w:pos="720"/>
          <w:tab w:val="left" w:pos="1440"/>
          <w:tab w:val="left" w:pos="1800"/>
        </w:tabs>
        <w:spacing w:after="240"/>
        <w:ind w:firstLine="720"/>
        <w:rPr>
          <w:rFonts w:cs="Arial"/>
          <w:color w:val="000000"/>
          <w:szCs w:val="22"/>
        </w:rPr>
      </w:pPr>
      <w:r>
        <w:rPr>
          <w:rFonts w:cs="Arial"/>
          <w:color w:val="000000"/>
          <w:szCs w:val="22"/>
        </w:rPr>
        <w:t>EPA</w:t>
      </w:r>
      <w:r w:rsidR="00352F53" w:rsidRPr="00247729">
        <w:rPr>
          <w:rFonts w:cs="Arial"/>
          <w:color w:val="000000"/>
          <w:szCs w:val="22"/>
        </w:rPr>
        <w:t xml:space="preserve"> estimates that the average burden in terms of hours and costs for agricultural worker and handler employers to comply with this requirement is </w:t>
      </w:r>
      <w:r w:rsidR="00352F53">
        <w:rPr>
          <w:rFonts w:cs="Arial"/>
          <w:color w:val="000000"/>
          <w:szCs w:val="22"/>
        </w:rPr>
        <w:t>2,</w:t>
      </w:r>
      <w:r w:rsidR="00DE6AA5">
        <w:rPr>
          <w:rFonts w:cs="Arial"/>
          <w:color w:val="000000"/>
          <w:szCs w:val="22"/>
        </w:rPr>
        <w:t>252,</w:t>
      </w:r>
      <w:r w:rsidR="00F853E7">
        <w:rPr>
          <w:rFonts w:cs="Arial"/>
          <w:color w:val="000000"/>
          <w:szCs w:val="22"/>
        </w:rPr>
        <w:t>9</w:t>
      </w:r>
      <w:r w:rsidR="00DE6AA5">
        <w:rPr>
          <w:rFonts w:cs="Arial"/>
          <w:color w:val="000000"/>
          <w:szCs w:val="22"/>
        </w:rPr>
        <w:t>12</w:t>
      </w:r>
      <w:r w:rsidR="00352F53" w:rsidRPr="00247729">
        <w:rPr>
          <w:rFonts w:cs="Arial"/>
          <w:color w:val="000000"/>
          <w:szCs w:val="22"/>
        </w:rPr>
        <w:t xml:space="preserve"> hours and $</w:t>
      </w:r>
      <w:r w:rsidR="00090310" w:rsidRPr="00090310">
        <w:rPr>
          <w:rFonts w:cs="Arial"/>
          <w:color w:val="000000"/>
          <w:szCs w:val="22"/>
        </w:rPr>
        <w:t xml:space="preserve"> </w:t>
      </w:r>
      <w:r w:rsidR="00090310" w:rsidRPr="00430E45">
        <w:rPr>
          <w:rFonts w:cs="Arial"/>
          <w:color w:val="000000"/>
          <w:szCs w:val="22"/>
        </w:rPr>
        <w:t>67,055,858</w:t>
      </w:r>
      <w:r w:rsidR="00352F53" w:rsidRPr="00247729">
        <w:rPr>
          <w:rFonts w:cs="Arial"/>
          <w:color w:val="000000"/>
          <w:szCs w:val="22"/>
        </w:rPr>
        <w:t>. (Table 1</w:t>
      </w:r>
      <w:r w:rsidR="008B3305">
        <w:rPr>
          <w:rFonts w:cs="Arial"/>
          <w:color w:val="000000"/>
          <w:szCs w:val="22"/>
        </w:rPr>
        <w:t>2</w:t>
      </w:r>
      <w:r w:rsidR="00352F53" w:rsidRPr="00247729">
        <w:rPr>
          <w:rFonts w:cs="Arial"/>
          <w:color w:val="000000"/>
          <w:szCs w:val="22"/>
        </w:rPr>
        <w:t>)</w:t>
      </w:r>
      <w:r w:rsidR="00591CB1">
        <w:rPr>
          <w:rFonts w:cs="Arial"/>
          <w:color w:val="000000"/>
          <w:szCs w:val="22"/>
        </w:rPr>
        <w:t>.</w:t>
      </w:r>
    </w:p>
    <w:p w14:paraId="453440B7" w14:textId="0B073EE8" w:rsidR="00305009" w:rsidRDefault="00305009" w:rsidP="00305009">
      <w:pPr>
        <w:widowControl/>
        <w:tabs>
          <w:tab w:val="left" w:pos="-1080"/>
          <w:tab w:val="left" w:pos="-720"/>
          <w:tab w:val="left" w:pos="0"/>
          <w:tab w:val="left" w:pos="720"/>
          <w:tab w:val="left" w:pos="1440"/>
          <w:tab w:val="left" w:pos="1800"/>
        </w:tabs>
        <w:spacing w:after="240"/>
        <w:ind w:firstLine="720"/>
        <w:rPr>
          <w:rFonts w:cs="Arial"/>
          <w:color w:val="000000"/>
          <w:szCs w:val="22"/>
        </w:rPr>
      </w:pPr>
    </w:p>
    <w:p w14:paraId="3004EDF3" w14:textId="77777777" w:rsidR="00305009" w:rsidRDefault="00305009" w:rsidP="00305009">
      <w:pPr>
        <w:widowControl/>
        <w:tabs>
          <w:tab w:val="left" w:pos="-1080"/>
          <w:tab w:val="left" w:pos="-720"/>
          <w:tab w:val="left" w:pos="0"/>
          <w:tab w:val="left" w:pos="720"/>
          <w:tab w:val="left" w:pos="1440"/>
          <w:tab w:val="left" w:pos="1800"/>
        </w:tabs>
        <w:spacing w:after="240"/>
        <w:ind w:firstLine="720"/>
        <w:rPr>
          <w:rFonts w:cs="Arial"/>
          <w:color w:val="000000"/>
          <w:szCs w:val="22"/>
        </w:rPr>
      </w:pPr>
    </w:p>
    <w:tbl>
      <w:tblPr>
        <w:tblStyle w:val="TableGrid"/>
        <w:tblpPr w:leftFromText="187" w:rightFromText="187" w:vertAnchor="text" w:horzAnchor="page" w:tblpX="1083" w:tblpY="1"/>
        <w:tblW w:w="10435" w:type="dxa"/>
        <w:tblLayout w:type="fixed"/>
        <w:tblLook w:val="04A0" w:firstRow="1" w:lastRow="0" w:firstColumn="1" w:lastColumn="0" w:noHBand="0" w:noVBand="1"/>
      </w:tblPr>
      <w:tblGrid>
        <w:gridCol w:w="1525"/>
        <w:gridCol w:w="1350"/>
        <w:gridCol w:w="1350"/>
        <w:gridCol w:w="1260"/>
        <w:gridCol w:w="1080"/>
        <w:gridCol w:w="846"/>
        <w:gridCol w:w="774"/>
        <w:gridCol w:w="1080"/>
        <w:gridCol w:w="1170"/>
      </w:tblGrid>
      <w:tr w:rsidR="0097539C" w:rsidRPr="00247729" w14:paraId="0C591E3B" w14:textId="77777777" w:rsidTr="00305009">
        <w:trPr>
          <w:trHeight w:val="170"/>
          <w:tblHeader/>
        </w:trPr>
        <w:tc>
          <w:tcPr>
            <w:tcW w:w="10435" w:type="dxa"/>
            <w:gridSpan w:val="9"/>
            <w:hideMark/>
          </w:tcPr>
          <w:p w14:paraId="3C4A6031" w14:textId="77777777" w:rsidR="0097539C" w:rsidRPr="00247729" w:rsidRDefault="0097539C" w:rsidP="00001643">
            <w:pPr>
              <w:jc w:val="center"/>
              <w:rPr>
                <w:b/>
                <w:bCs/>
                <w:iCs/>
                <w:sz w:val="18"/>
                <w:szCs w:val="18"/>
              </w:rPr>
            </w:pPr>
            <w:r w:rsidRPr="00247729">
              <w:rPr>
                <w:b/>
                <w:bCs/>
                <w:iCs/>
                <w:sz w:val="18"/>
                <w:szCs w:val="18"/>
              </w:rPr>
              <w:t>Table 1</w:t>
            </w:r>
            <w:r w:rsidR="00ED32F1">
              <w:rPr>
                <w:b/>
                <w:bCs/>
                <w:iCs/>
                <w:sz w:val="18"/>
                <w:szCs w:val="18"/>
              </w:rPr>
              <w:t>2</w:t>
            </w:r>
            <w:r w:rsidRPr="00247729">
              <w:rPr>
                <w:b/>
                <w:bCs/>
                <w:iCs/>
                <w:sz w:val="18"/>
                <w:szCs w:val="18"/>
              </w:rPr>
              <w:t>: Pesticide Safety Training</w:t>
            </w:r>
          </w:p>
        </w:tc>
      </w:tr>
      <w:tr w:rsidR="0097539C" w:rsidRPr="00247729" w14:paraId="53EC0A99" w14:textId="77777777" w:rsidTr="00305009">
        <w:trPr>
          <w:trHeight w:val="490"/>
          <w:tblHeader/>
        </w:trPr>
        <w:tc>
          <w:tcPr>
            <w:tcW w:w="1525" w:type="dxa"/>
            <w:vMerge w:val="restart"/>
            <w:hideMark/>
          </w:tcPr>
          <w:p w14:paraId="51E97C86" w14:textId="77777777" w:rsidR="0097539C" w:rsidRPr="00582CE4" w:rsidRDefault="0097539C" w:rsidP="00132C02">
            <w:pPr>
              <w:jc w:val="center"/>
              <w:rPr>
                <w:b/>
                <w:bCs/>
                <w:iCs/>
                <w:sz w:val="16"/>
                <w:szCs w:val="16"/>
              </w:rPr>
            </w:pPr>
            <w:r w:rsidRPr="00582CE4">
              <w:rPr>
                <w:b/>
                <w:bCs/>
                <w:iCs/>
                <w:sz w:val="16"/>
                <w:szCs w:val="16"/>
              </w:rPr>
              <w:t>Activity</w:t>
            </w:r>
          </w:p>
        </w:tc>
        <w:tc>
          <w:tcPr>
            <w:tcW w:w="1350" w:type="dxa"/>
            <w:vMerge w:val="restart"/>
            <w:hideMark/>
          </w:tcPr>
          <w:p w14:paraId="055AF846" w14:textId="77777777" w:rsidR="0097539C" w:rsidRPr="00582CE4" w:rsidRDefault="0097539C" w:rsidP="00132C02">
            <w:pPr>
              <w:jc w:val="center"/>
              <w:rPr>
                <w:b/>
                <w:bCs/>
                <w:iCs/>
                <w:sz w:val="16"/>
                <w:szCs w:val="16"/>
              </w:rPr>
            </w:pPr>
            <w:r w:rsidRPr="00582CE4">
              <w:rPr>
                <w:b/>
                <w:bCs/>
                <w:iCs/>
                <w:sz w:val="16"/>
                <w:szCs w:val="16"/>
              </w:rPr>
              <w:t>Respondent Group</w:t>
            </w:r>
          </w:p>
        </w:tc>
        <w:tc>
          <w:tcPr>
            <w:tcW w:w="1350" w:type="dxa"/>
            <w:vMerge w:val="restart"/>
            <w:hideMark/>
          </w:tcPr>
          <w:p w14:paraId="0DF355DF" w14:textId="77777777" w:rsidR="0097539C" w:rsidRPr="00582CE4" w:rsidRDefault="0097539C" w:rsidP="00132C02">
            <w:pPr>
              <w:jc w:val="center"/>
              <w:rPr>
                <w:b/>
                <w:bCs/>
                <w:iCs/>
                <w:sz w:val="16"/>
                <w:szCs w:val="16"/>
              </w:rPr>
            </w:pPr>
            <w:r w:rsidRPr="00582CE4">
              <w:rPr>
                <w:b/>
                <w:bCs/>
                <w:iCs/>
                <w:sz w:val="16"/>
                <w:szCs w:val="16"/>
              </w:rPr>
              <w:t>Number of Respondents</w:t>
            </w:r>
          </w:p>
        </w:tc>
        <w:tc>
          <w:tcPr>
            <w:tcW w:w="1260" w:type="dxa"/>
            <w:vMerge w:val="restart"/>
            <w:hideMark/>
          </w:tcPr>
          <w:p w14:paraId="4B320794" w14:textId="77777777" w:rsidR="0097539C" w:rsidRPr="00582CE4" w:rsidRDefault="0097539C" w:rsidP="00132C02">
            <w:pPr>
              <w:jc w:val="center"/>
              <w:rPr>
                <w:b/>
                <w:bCs/>
                <w:iCs/>
                <w:sz w:val="16"/>
                <w:szCs w:val="16"/>
              </w:rPr>
            </w:pPr>
            <w:r w:rsidRPr="00582CE4">
              <w:rPr>
                <w:b/>
                <w:bCs/>
                <w:iCs/>
                <w:sz w:val="16"/>
                <w:szCs w:val="16"/>
              </w:rPr>
              <w:t>Total Responses Annually</w:t>
            </w:r>
          </w:p>
        </w:tc>
        <w:tc>
          <w:tcPr>
            <w:tcW w:w="1080" w:type="dxa"/>
            <w:vMerge w:val="restart"/>
            <w:hideMark/>
          </w:tcPr>
          <w:p w14:paraId="5959A21D" w14:textId="77777777" w:rsidR="0097539C" w:rsidRPr="00582CE4" w:rsidRDefault="0097539C" w:rsidP="00132C02">
            <w:pPr>
              <w:jc w:val="center"/>
              <w:rPr>
                <w:b/>
                <w:bCs/>
                <w:iCs/>
                <w:sz w:val="16"/>
                <w:szCs w:val="16"/>
              </w:rPr>
            </w:pPr>
            <w:r w:rsidRPr="00582CE4">
              <w:rPr>
                <w:b/>
                <w:bCs/>
                <w:iCs/>
                <w:sz w:val="16"/>
                <w:szCs w:val="16"/>
              </w:rPr>
              <w:t>Wage Rate ($/hr)</w:t>
            </w:r>
          </w:p>
        </w:tc>
        <w:tc>
          <w:tcPr>
            <w:tcW w:w="1620" w:type="dxa"/>
            <w:gridSpan w:val="2"/>
            <w:hideMark/>
          </w:tcPr>
          <w:p w14:paraId="5EAD1B35" w14:textId="77777777" w:rsidR="0097539C" w:rsidRPr="00582CE4" w:rsidRDefault="0097539C" w:rsidP="00132C02">
            <w:pPr>
              <w:jc w:val="center"/>
              <w:rPr>
                <w:b/>
                <w:bCs/>
                <w:iCs/>
                <w:sz w:val="16"/>
                <w:szCs w:val="16"/>
              </w:rPr>
            </w:pPr>
            <w:r w:rsidRPr="00582CE4">
              <w:rPr>
                <w:b/>
                <w:bCs/>
                <w:iCs/>
                <w:sz w:val="16"/>
                <w:szCs w:val="16"/>
              </w:rPr>
              <w:t>Per Event Average</w:t>
            </w:r>
          </w:p>
        </w:tc>
        <w:tc>
          <w:tcPr>
            <w:tcW w:w="2250" w:type="dxa"/>
            <w:gridSpan w:val="2"/>
            <w:hideMark/>
          </w:tcPr>
          <w:p w14:paraId="31F9B6F1" w14:textId="77777777" w:rsidR="0097539C" w:rsidRPr="00582CE4" w:rsidRDefault="0097539C" w:rsidP="00132C02">
            <w:pPr>
              <w:jc w:val="center"/>
              <w:rPr>
                <w:b/>
                <w:bCs/>
                <w:iCs/>
                <w:sz w:val="16"/>
                <w:szCs w:val="16"/>
              </w:rPr>
            </w:pPr>
            <w:r w:rsidRPr="00582CE4">
              <w:rPr>
                <w:b/>
                <w:bCs/>
                <w:iCs/>
                <w:sz w:val="16"/>
                <w:szCs w:val="16"/>
              </w:rPr>
              <w:t>TOTALS</w:t>
            </w:r>
          </w:p>
        </w:tc>
      </w:tr>
      <w:tr w:rsidR="0097539C" w:rsidRPr="00247729" w14:paraId="0343EBF9" w14:textId="77777777" w:rsidTr="00305009">
        <w:trPr>
          <w:trHeight w:val="300"/>
          <w:tblHeader/>
        </w:trPr>
        <w:tc>
          <w:tcPr>
            <w:tcW w:w="1525" w:type="dxa"/>
            <w:vMerge/>
            <w:hideMark/>
          </w:tcPr>
          <w:p w14:paraId="215F81A0" w14:textId="77777777" w:rsidR="0097539C" w:rsidRPr="00582CE4" w:rsidRDefault="0097539C" w:rsidP="00132C02">
            <w:pPr>
              <w:rPr>
                <w:b/>
                <w:bCs/>
                <w:iCs/>
                <w:sz w:val="16"/>
                <w:szCs w:val="16"/>
              </w:rPr>
            </w:pPr>
          </w:p>
        </w:tc>
        <w:tc>
          <w:tcPr>
            <w:tcW w:w="1350" w:type="dxa"/>
            <w:vMerge/>
            <w:hideMark/>
          </w:tcPr>
          <w:p w14:paraId="67FC9C22" w14:textId="77777777" w:rsidR="0097539C" w:rsidRPr="00582CE4" w:rsidRDefault="0097539C" w:rsidP="00132C02">
            <w:pPr>
              <w:rPr>
                <w:b/>
                <w:bCs/>
                <w:iCs/>
                <w:sz w:val="16"/>
                <w:szCs w:val="16"/>
              </w:rPr>
            </w:pPr>
          </w:p>
        </w:tc>
        <w:tc>
          <w:tcPr>
            <w:tcW w:w="1350" w:type="dxa"/>
            <w:vMerge/>
            <w:hideMark/>
          </w:tcPr>
          <w:p w14:paraId="60FEA95A" w14:textId="77777777" w:rsidR="0097539C" w:rsidRPr="00582CE4" w:rsidRDefault="0097539C" w:rsidP="00132C02">
            <w:pPr>
              <w:rPr>
                <w:b/>
                <w:bCs/>
                <w:iCs/>
                <w:sz w:val="16"/>
                <w:szCs w:val="16"/>
              </w:rPr>
            </w:pPr>
          </w:p>
        </w:tc>
        <w:tc>
          <w:tcPr>
            <w:tcW w:w="1260" w:type="dxa"/>
            <w:vMerge/>
            <w:hideMark/>
          </w:tcPr>
          <w:p w14:paraId="24B3DC34" w14:textId="77777777" w:rsidR="0097539C" w:rsidRPr="00582CE4" w:rsidRDefault="0097539C" w:rsidP="00132C02">
            <w:pPr>
              <w:rPr>
                <w:b/>
                <w:bCs/>
                <w:iCs/>
                <w:sz w:val="16"/>
                <w:szCs w:val="16"/>
              </w:rPr>
            </w:pPr>
          </w:p>
        </w:tc>
        <w:tc>
          <w:tcPr>
            <w:tcW w:w="1080" w:type="dxa"/>
            <w:vMerge/>
            <w:hideMark/>
          </w:tcPr>
          <w:p w14:paraId="2313900F" w14:textId="77777777" w:rsidR="0097539C" w:rsidRPr="00582CE4" w:rsidRDefault="0097539C" w:rsidP="00132C02">
            <w:pPr>
              <w:rPr>
                <w:b/>
                <w:bCs/>
                <w:iCs/>
                <w:sz w:val="16"/>
                <w:szCs w:val="16"/>
              </w:rPr>
            </w:pPr>
          </w:p>
        </w:tc>
        <w:tc>
          <w:tcPr>
            <w:tcW w:w="846" w:type="dxa"/>
            <w:vMerge w:val="restart"/>
            <w:hideMark/>
          </w:tcPr>
          <w:p w14:paraId="408A48C5" w14:textId="77777777" w:rsidR="0097539C" w:rsidRPr="00582CE4" w:rsidRDefault="0097539C" w:rsidP="00132C02">
            <w:pPr>
              <w:rPr>
                <w:b/>
                <w:bCs/>
                <w:iCs/>
                <w:sz w:val="16"/>
                <w:szCs w:val="16"/>
              </w:rPr>
            </w:pPr>
            <w:r w:rsidRPr="00582CE4">
              <w:rPr>
                <w:b/>
                <w:bCs/>
                <w:iCs/>
                <w:sz w:val="16"/>
                <w:szCs w:val="16"/>
              </w:rPr>
              <w:t>Burden (hours)</w:t>
            </w:r>
          </w:p>
        </w:tc>
        <w:tc>
          <w:tcPr>
            <w:tcW w:w="774" w:type="dxa"/>
            <w:vMerge w:val="restart"/>
            <w:hideMark/>
          </w:tcPr>
          <w:p w14:paraId="141685AF" w14:textId="77777777" w:rsidR="0097539C" w:rsidRPr="00582CE4" w:rsidRDefault="0097539C" w:rsidP="00132C02">
            <w:pPr>
              <w:jc w:val="center"/>
              <w:rPr>
                <w:b/>
                <w:bCs/>
                <w:iCs/>
                <w:sz w:val="16"/>
                <w:szCs w:val="16"/>
              </w:rPr>
            </w:pPr>
            <w:r w:rsidRPr="00582CE4">
              <w:rPr>
                <w:b/>
                <w:bCs/>
                <w:iCs/>
                <w:sz w:val="16"/>
                <w:szCs w:val="16"/>
              </w:rPr>
              <w:t>Cost ($)</w:t>
            </w:r>
          </w:p>
        </w:tc>
        <w:tc>
          <w:tcPr>
            <w:tcW w:w="1080" w:type="dxa"/>
            <w:vMerge w:val="restart"/>
            <w:hideMark/>
          </w:tcPr>
          <w:p w14:paraId="3F13556E" w14:textId="77777777" w:rsidR="0097539C" w:rsidRPr="00582CE4" w:rsidRDefault="0097539C" w:rsidP="00132C02">
            <w:pPr>
              <w:jc w:val="center"/>
              <w:rPr>
                <w:b/>
                <w:bCs/>
                <w:iCs/>
                <w:sz w:val="16"/>
                <w:szCs w:val="16"/>
              </w:rPr>
            </w:pPr>
            <w:r w:rsidRPr="00582CE4">
              <w:rPr>
                <w:b/>
                <w:bCs/>
                <w:iCs/>
                <w:sz w:val="16"/>
                <w:szCs w:val="16"/>
              </w:rPr>
              <w:t>Burden (hours)</w:t>
            </w:r>
          </w:p>
        </w:tc>
        <w:tc>
          <w:tcPr>
            <w:tcW w:w="1170" w:type="dxa"/>
            <w:vMerge w:val="restart"/>
            <w:hideMark/>
          </w:tcPr>
          <w:p w14:paraId="63C1220B" w14:textId="77777777" w:rsidR="0097539C" w:rsidRPr="00582CE4" w:rsidRDefault="0097539C" w:rsidP="00132C02">
            <w:pPr>
              <w:jc w:val="center"/>
              <w:rPr>
                <w:b/>
                <w:bCs/>
                <w:iCs/>
                <w:sz w:val="16"/>
                <w:szCs w:val="16"/>
              </w:rPr>
            </w:pPr>
            <w:r w:rsidRPr="00582CE4">
              <w:rPr>
                <w:b/>
                <w:bCs/>
                <w:iCs/>
                <w:sz w:val="16"/>
                <w:szCs w:val="16"/>
              </w:rPr>
              <w:t>Cost</w:t>
            </w:r>
            <w:r w:rsidRPr="00582CE4">
              <w:rPr>
                <w:iCs/>
                <w:sz w:val="16"/>
                <w:szCs w:val="16"/>
              </w:rPr>
              <w:t xml:space="preserve">              ($)</w:t>
            </w:r>
          </w:p>
        </w:tc>
      </w:tr>
      <w:tr w:rsidR="0097539C" w:rsidRPr="00247729" w14:paraId="79B908A4" w14:textId="77777777" w:rsidTr="00305009">
        <w:trPr>
          <w:trHeight w:val="315"/>
          <w:tblHeader/>
        </w:trPr>
        <w:tc>
          <w:tcPr>
            <w:tcW w:w="1525" w:type="dxa"/>
            <w:vMerge/>
            <w:hideMark/>
          </w:tcPr>
          <w:p w14:paraId="5FC0591E" w14:textId="77777777" w:rsidR="0097539C" w:rsidRPr="00582CE4" w:rsidRDefault="0097539C" w:rsidP="00132C02">
            <w:pPr>
              <w:rPr>
                <w:b/>
                <w:bCs/>
                <w:iCs/>
                <w:sz w:val="16"/>
                <w:szCs w:val="16"/>
              </w:rPr>
            </w:pPr>
          </w:p>
        </w:tc>
        <w:tc>
          <w:tcPr>
            <w:tcW w:w="1350" w:type="dxa"/>
            <w:vMerge/>
            <w:hideMark/>
          </w:tcPr>
          <w:p w14:paraId="7127AD70" w14:textId="77777777" w:rsidR="0097539C" w:rsidRPr="00582CE4" w:rsidRDefault="0097539C" w:rsidP="00132C02">
            <w:pPr>
              <w:rPr>
                <w:b/>
                <w:bCs/>
                <w:iCs/>
                <w:sz w:val="16"/>
                <w:szCs w:val="16"/>
              </w:rPr>
            </w:pPr>
          </w:p>
        </w:tc>
        <w:tc>
          <w:tcPr>
            <w:tcW w:w="1350" w:type="dxa"/>
            <w:vMerge/>
            <w:hideMark/>
          </w:tcPr>
          <w:p w14:paraId="1A3594DB" w14:textId="77777777" w:rsidR="0097539C" w:rsidRPr="00582CE4" w:rsidRDefault="0097539C" w:rsidP="00132C02">
            <w:pPr>
              <w:rPr>
                <w:b/>
                <w:bCs/>
                <w:iCs/>
                <w:sz w:val="16"/>
                <w:szCs w:val="16"/>
              </w:rPr>
            </w:pPr>
          </w:p>
        </w:tc>
        <w:tc>
          <w:tcPr>
            <w:tcW w:w="1260" w:type="dxa"/>
            <w:vMerge/>
            <w:hideMark/>
          </w:tcPr>
          <w:p w14:paraId="149C5015" w14:textId="77777777" w:rsidR="0097539C" w:rsidRPr="00582CE4" w:rsidRDefault="0097539C" w:rsidP="00132C02">
            <w:pPr>
              <w:rPr>
                <w:b/>
                <w:bCs/>
                <w:iCs/>
                <w:sz w:val="16"/>
                <w:szCs w:val="16"/>
              </w:rPr>
            </w:pPr>
          </w:p>
        </w:tc>
        <w:tc>
          <w:tcPr>
            <w:tcW w:w="1080" w:type="dxa"/>
            <w:vMerge/>
            <w:hideMark/>
          </w:tcPr>
          <w:p w14:paraId="4BB8E3C9" w14:textId="77777777" w:rsidR="0097539C" w:rsidRPr="00582CE4" w:rsidRDefault="0097539C" w:rsidP="00132C02">
            <w:pPr>
              <w:rPr>
                <w:b/>
                <w:bCs/>
                <w:iCs/>
                <w:sz w:val="16"/>
                <w:szCs w:val="16"/>
              </w:rPr>
            </w:pPr>
          </w:p>
        </w:tc>
        <w:tc>
          <w:tcPr>
            <w:tcW w:w="846" w:type="dxa"/>
            <w:vMerge/>
            <w:hideMark/>
          </w:tcPr>
          <w:p w14:paraId="0F076BAA" w14:textId="77777777" w:rsidR="0097539C" w:rsidRPr="00582CE4" w:rsidRDefault="0097539C" w:rsidP="00132C02">
            <w:pPr>
              <w:rPr>
                <w:b/>
                <w:bCs/>
                <w:iCs/>
                <w:sz w:val="16"/>
                <w:szCs w:val="16"/>
              </w:rPr>
            </w:pPr>
          </w:p>
        </w:tc>
        <w:tc>
          <w:tcPr>
            <w:tcW w:w="774" w:type="dxa"/>
            <w:vMerge/>
            <w:hideMark/>
          </w:tcPr>
          <w:p w14:paraId="2ABA23D6" w14:textId="77777777" w:rsidR="0097539C" w:rsidRPr="00582CE4" w:rsidRDefault="0097539C" w:rsidP="00132C02">
            <w:pPr>
              <w:rPr>
                <w:b/>
                <w:bCs/>
                <w:iCs/>
                <w:sz w:val="16"/>
                <w:szCs w:val="16"/>
              </w:rPr>
            </w:pPr>
          </w:p>
        </w:tc>
        <w:tc>
          <w:tcPr>
            <w:tcW w:w="1080" w:type="dxa"/>
            <w:vMerge/>
            <w:hideMark/>
          </w:tcPr>
          <w:p w14:paraId="41FDA2BB" w14:textId="77777777" w:rsidR="0097539C" w:rsidRPr="00582CE4" w:rsidRDefault="0097539C" w:rsidP="00132C02">
            <w:pPr>
              <w:rPr>
                <w:b/>
                <w:bCs/>
                <w:iCs/>
                <w:sz w:val="16"/>
                <w:szCs w:val="16"/>
              </w:rPr>
            </w:pPr>
          </w:p>
        </w:tc>
        <w:tc>
          <w:tcPr>
            <w:tcW w:w="1170" w:type="dxa"/>
            <w:vMerge/>
            <w:hideMark/>
          </w:tcPr>
          <w:p w14:paraId="3A58BF8B" w14:textId="77777777" w:rsidR="0097539C" w:rsidRPr="00582CE4" w:rsidRDefault="0097539C" w:rsidP="00132C02">
            <w:pPr>
              <w:rPr>
                <w:b/>
                <w:bCs/>
                <w:iCs/>
                <w:sz w:val="16"/>
                <w:szCs w:val="16"/>
              </w:rPr>
            </w:pPr>
          </w:p>
        </w:tc>
      </w:tr>
      <w:tr w:rsidR="00935E86" w:rsidRPr="00247729" w14:paraId="27885FF1" w14:textId="77777777" w:rsidTr="00305009">
        <w:trPr>
          <w:trHeight w:val="1066"/>
        </w:trPr>
        <w:tc>
          <w:tcPr>
            <w:tcW w:w="1525" w:type="dxa"/>
            <w:vMerge w:val="restart"/>
            <w:hideMark/>
          </w:tcPr>
          <w:p w14:paraId="4A8D70EA" w14:textId="77777777" w:rsidR="00935E86" w:rsidRPr="00582CE4" w:rsidRDefault="00935E86" w:rsidP="00935E86">
            <w:pPr>
              <w:rPr>
                <w:iCs/>
                <w:sz w:val="16"/>
                <w:szCs w:val="16"/>
              </w:rPr>
            </w:pPr>
            <w:r w:rsidRPr="00582CE4">
              <w:rPr>
                <w:iCs/>
                <w:sz w:val="16"/>
                <w:szCs w:val="16"/>
              </w:rPr>
              <w:t>Train Workers on Pesticide Safety (Lines 1-3)</w:t>
            </w:r>
          </w:p>
        </w:tc>
        <w:tc>
          <w:tcPr>
            <w:tcW w:w="1350" w:type="dxa"/>
            <w:hideMark/>
          </w:tcPr>
          <w:p w14:paraId="2F31AC3B" w14:textId="77777777" w:rsidR="00935E86" w:rsidRPr="00582CE4" w:rsidRDefault="00935E86" w:rsidP="00935E86">
            <w:pPr>
              <w:rPr>
                <w:iCs/>
                <w:sz w:val="16"/>
                <w:szCs w:val="16"/>
              </w:rPr>
            </w:pPr>
            <w:r w:rsidRPr="00582CE4">
              <w:rPr>
                <w:iCs/>
                <w:sz w:val="16"/>
                <w:szCs w:val="16"/>
              </w:rPr>
              <w:t>Trainers of Certified Applicators (14% of trainings)</w:t>
            </w:r>
          </w:p>
        </w:tc>
        <w:tc>
          <w:tcPr>
            <w:tcW w:w="1350" w:type="dxa"/>
            <w:hideMark/>
          </w:tcPr>
          <w:p w14:paraId="1FA92A81" w14:textId="77777777" w:rsidR="00935E86" w:rsidRPr="00582CE4" w:rsidRDefault="00935E86" w:rsidP="00935E86">
            <w:pPr>
              <w:jc w:val="center"/>
              <w:rPr>
                <w:iCs/>
                <w:sz w:val="16"/>
                <w:szCs w:val="16"/>
              </w:rPr>
            </w:pPr>
            <w:r w:rsidRPr="00582CE4">
              <w:rPr>
                <w:iCs/>
                <w:sz w:val="16"/>
                <w:szCs w:val="16"/>
              </w:rPr>
              <w:t>43,760</w:t>
            </w:r>
          </w:p>
        </w:tc>
        <w:tc>
          <w:tcPr>
            <w:tcW w:w="1260" w:type="dxa"/>
            <w:hideMark/>
          </w:tcPr>
          <w:p w14:paraId="37D04CE3" w14:textId="77777777" w:rsidR="00935E86" w:rsidRPr="00582CE4" w:rsidRDefault="00935E86" w:rsidP="00935E86">
            <w:pPr>
              <w:jc w:val="center"/>
              <w:rPr>
                <w:iCs/>
                <w:sz w:val="16"/>
                <w:szCs w:val="16"/>
              </w:rPr>
            </w:pPr>
            <w:r w:rsidRPr="00582CE4">
              <w:rPr>
                <w:iCs/>
                <w:sz w:val="16"/>
                <w:szCs w:val="16"/>
              </w:rPr>
              <w:t>72,588</w:t>
            </w:r>
          </w:p>
        </w:tc>
        <w:tc>
          <w:tcPr>
            <w:tcW w:w="1080" w:type="dxa"/>
            <w:hideMark/>
          </w:tcPr>
          <w:p w14:paraId="4D2278E1" w14:textId="28F8B6C2" w:rsidR="00935E86" w:rsidRPr="00582CE4" w:rsidRDefault="00935E86" w:rsidP="00935E86">
            <w:pPr>
              <w:jc w:val="center"/>
              <w:rPr>
                <w:iCs/>
                <w:sz w:val="16"/>
                <w:szCs w:val="16"/>
              </w:rPr>
            </w:pPr>
            <w:r w:rsidRPr="00582CE4">
              <w:rPr>
                <w:sz w:val="16"/>
                <w:szCs w:val="16"/>
              </w:rPr>
              <w:t>72.73</w:t>
            </w:r>
          </w:p>
        </w:tc>
        <w:tc>
          <w:tcPr>
            <w:tcW w:w="846" w:type="dxa"/>
            <w:hideMark/>
          </w:tcPr>
          <w:p w14:paraId="3E843677" w14:textId="77777777" w:rsidR="00935E86" w:rsidRPr="00582CE4" w:rsidRDefault="00935E86" w:rsidP="00935E86">
            <w:pPr>
              <w:jc w:val="center"/>
              <w:rPr>
                <w:iCs/>
                <w:sz w:val="16"/>
                <w:szCs w:val="16"/>
              </w:rPr>
            </w:pPr>
            <w:r w:rsidRPr="00582CE4">
              <w:rPr>
                <w:iCs/>
                <w:sz w:val="16"/>
                <w:szCs w:val="16"/>
              </w:rPr>
              <w:t>0.75</w:t>
            </w:r>
          </w:p>
        </w:tc>
        <w:tc>
          <w:tcPr>
            <w:tcW w:w="774" w:type="dxa"/>
            <w:hideMark/>
          </w:tcPr>
          <w:p w14:paraId="712A4E31" w14:textId="4FA7E8F6" w:rsidR="00935E86" w:rsidRPr="00582CE4" w:rsidRDefault="00935E86" w:rsidP="00935E86">
            <w:pPr>
              <w:jc w:val="center"/>
              <w:rPr>
                <w:iCs/>
                <w:sz w:val="16"/>
                <w:szCs w:val="16"/>
              </w:rPr>
            </w:pPr>
            <w:r w:rsidRPr="00582CE4">
              <w:rPr>
                <w:sz w:val="16"/>
                <w:szCs w:val="16"/>
              </w:rPr>
              <w:t>54.55</w:t>
            </w:r>
          </w:p>
        </w:tc>
        <w:tc>
          <w:tcPr>
            <w:tcW w:w="1080" w:type="dxa"/>
            <w:hideMark/>
          </w:tcPr>
          <w:p w14:paraId="7F069B44" w14:textId="77777777" w:rsidR="00935E86" w:rsidRPr="00582CE4" w:rsidRDefault="00935E86" w:rsidP="00935E86">
            <w:pPr>
              <w:jc w:val="center"/>
              <w:rPr>
                <w:iCs/>
                <w:sz w:val="16"/>
                <w:szCs w:val="16"/>
              </w:rPr>
            </w:pPr>
            <w:r w:rsidRPr="00582CE4">
              <w:rPr>
                <w:iCs/>
                <w:sz w:val="16"/>
                <w:szCs w:val="16"/>
              </w:rPr>
              <w:t>54,441</w:t>
            </w:r>
          </w:p>
        </w:tc>
        <w:tc>
          <w:tcPr>
            <w:tcW w:w="1170" w:type="dxa"/>
            <w:hideMark/>
          </w:tcPr>
          <w:p w14:paraId="3B7F8E71" w14:textId="6887EB85" w:rsidR="00935E86" w:rsidRPr="00582CE4" w:rsidRDefault="00935E86" w:rsidP="00935E86">
            <w:pPr>
              <w:jc w:val="center"/>
              <w:rPr>
                <w:iCs/>
                <w:sz w:val="16"/>
                <w:szCs w:val="16"/>
              </w:rPr>
            </w:pPr>
            <w:r w:rsidRPr="00582CE4">
              <w:rPr>
                <w:sz w:val="16"/>
                <w:szCs w:val="16"/>
              </w:rPr>
              <w:t xml:space="preserve"> 3,959,486 </w:t>
            </w:r>
          </w:p>
        </w:tc>
      </w:tr>
      <w:tr w:rsidR="00935E86" w:rsidRPr="00247729" w14:paraId="011FD0A5" w14:textId="77777777" w:rsidTr="00305009">
        <w:trPr>
          <w:trHeight w:val="1066"/>
        </w:trPr>
        <w:tc>
          <w:tcPr>
            <w:tcW w:w="1525" w:type="dxa"/>
            <w:vMerge/>
            <w:hideMark/>
          </w:tcPr>
          <w:p w14:paraId="35D560B1" w14:textId="77777777" w:rsidR="00935E86" w:rsidRPr="00582CE4" w:rsidRDefault="00935E86" w:rsidP="00935E86">
            <w:pPr>
              <w:rPr>
                <w:iCs/>
                <w:sz w:val="16"/>
                <w:szCs w:val="16"/>
              </w:rPr>
            </w:pPr>
          </w:p>
        </w:tc>
        <w:tc>
          <w:tcPr>
            <w:tcW w:w="1350" w:type="dxa"/>
            <w:hideMark/>
          </w:tcPr>
          <w:p w14:paraId="55EB2C5C" w14:textId="24389B89" w:rsidR="00935E86" w:rsidRPr="00582CE4" w:rsidRDefault="00935E86" w:rsidP="00935E86">
            <w:pPr>
              <w:rPr>
                <w:iCs/>
                <w:sz w:val="16"/>
                <w:szCs w:val="16"/>
              </w:rPr>
            </w:pPr>
            <w:r w:rsidRPr="00582CE4">
              <w:rPr>
                <w:iCs/>
                <w:sz w:val="16"/>
                <w:szCs w:val="16"/>
              </w:rPr>
              <w:t>Trainers who completed a Train-the Trainer program (10% of trainings)</w:t>
            </w:r>
          </w:p>
        </w:tc>
        <w:tc>
          <w:tcPr>
            <w:tcW w:w="1350" w:type="dxa"/>
            <w:noWrap/>
            <w:hideMark/>
          </w:tcPr>
          <w:p w14:paraId="3A1198E5" w14:textId="77777777" w:rsidR="00935E86" w:rsidRPr="00582CE4" w:rsidRDefault="00935E86" w:rsidP="00935E86">
            <w:pPr>
              <w:jc w:val="center"/>
              <w:rPr>
                <w:iCs/>
                <w:sz w:val="16"/>
                <w:szCs w:val="16"/>
              </w:rPr>
            </w:pPr>
            <w:r w:rsidRPr="00582CE4">
              <w:rPr>
                <w:iCs/>
                <w:sz w:val="16"/>
                <w:szCs w:val="16"/>
              </w:rPr>
              <w:t>31,257</w:t>
            </w:r>
          </w:p>
        </w:tc>
        <w:tc>
          <w:tcPr>
            <w:tcW w:w="1260" w:type="dxa"/>
            <w:noWrap/>
            <w:hideMark/>
          </w:tcPr>
          <w:p w14:paraId="50234A01" w14:textId="77777777" w:rsidR="00935E86" w:rsidRPr="00582CE4" w:rsidRDefault="00935E86" w:rsidP="00935E86">
            <w:pPr>
              <w:ind w:left="-198"/>
              <w:jc w:val="center"/>
              <w:rPr>
                <w:iCs/>
                <w:sz w:val="16"/>
                <w:szCs w:val="16"/>
              </w:rPr>
            </w:pPr>
            <w:r w:rsidRPr="00582CE4">
              <w:rPr>
                <w:iCs/>
                <w:sz w:val="16"/>
                <w:szCs w:val="16"/>
              </w:rPr>
              <w:t>51,859</w:t>
            </w:r>
          </w:p>
        </w:tc>
        <w:tc>
          <w:tcPr>
            <w:tcW w:w="1080" w:type="dxa"/>
            <w:hideMark/>
          </w:tcPr>
          <w:p w14:paraId="74DAE6C5" w14:textId="41632C40" w:rsidR="00935E86" w:rsidRPr="00582CE4" w:rsidRDefault="00935E86" w:rsidP="00935E86">
            <w:pPr>
              <w:jc w:val="center"/>
              <w:rPr>
                <w:iCs/>
                <w:sz w:val="16"/>
                <w:szCs w:val="16"/>
              </w:rPr>
            </w:pPr>
            <w:r w:rsidRPr="00582CE4">
              <w:rPr>
                <w:sz w:val="16"/>
                <w:szCs w:val="16"/>
              </w:rPr>
              <w:t>72.73</w:t>
            </w:r>
          </w:p>
        </w:tc>
        <w:tc>
          <w:tcPr>
            <w:tcW w:w="846" w:type="dxa"/>
            <w:noWrap/>
            <w:hideMark/>
          </w:tcPr>
          <w:p w14:paraId="0CD40EAD" w14:textId="77777777" w:rsidR="00935E86" w:rsidRPr="00582CE4" w:rsidRDefault="00935E86" w:rsidP="00935E86">
            <w:pPr>
              <w:jc w:val="center"/>
              <w:rPr>
                <w:iCs/>
                <w:sz w:val="16"/>
                <w:szCs w:val="16"/>
              </w:rPr>
            </w:pPr>
            <w:r w:rsidRPr="00582CE4">
              <w:rPr>
                <w:iCs/>
                <w:sz w:val="16"/>
                <w:szCs w:val="16"/>
              </w:rPr>
              <w:t>0.75</w:t>
            </w:r>
          </w:p>
        </w:tc>
        <w:tc>
          <w:tcPr>
            <w:tcW w:w="774" w:type="dxa"/>
            <w:hideMark/>
          </w:tcPr>
          <w:p w14:paraId="3E43C71C" w14:textId="77A0F769" w:rsidR="00935E86" w:rsidRPr="00582CE4" w:rsidRDefault="00935E86" w:rsidP="00935E86">
            <w:pPr>
              <w:jc w:val="center"/>
              <w:rPr>
                <w:iCs/>
                <w:sz w:val="16"/>
                <w:szCs w:val="16"/>
              </w:rPr>
            </w:pPr>
            <w:r w:rsidRPr="00582CE4">
              <w:rPr>
                <w:sz w:val="16"/>
                <w:szCs w:val="16"/>
              </w:rPr>
              <w:t>54.55</w:t>
            </w:r>
          </w:p>
        </w:tc>
        <w:tc>
          <w:tcPr>
            <w:tcW w:w="1080" w:type="dxa"/>
            <w:hideMark/>
          </w:tcPr>
          <w:p w14:paraId="493A42DB" w14:textId="77777777" w:rsidR="00935E86" w:rsidRPr="00582CE4" w:rsidRDefault="00935E86" w:rsidP="00935E86">
            <w:pPr>
              <w:jc w:val="center"/>
              <w:rPr>
                <w:iCs/>
                <w:sz w:val="16"/>
                <w:szCs w:val="16"/>
              </w:rPr>
            </w:pPr>
            <w:r w:rsidRPr="00582CE4">
              <w:rPr>
                <w:iCs/>
                <w:sz w:val="16"/>
                <w:szCs w:val="16"/>
              </w:rPr>
              <w:t>38,887</w:t>
            </w:r>
          </w:p>
        </w:tc>
        <w:tc>
          <w:tcPr>
            <w:tcW w:w="1170" w:type="dxa"/>
            <w:hideMark/>
          </w:tcPr>
          <w:p w14:paraId="5B23A28D" w14:textId="14A57269" w:rsidR="00935E86" w:rsidRPr="00582CE4" w:rsidRDefault="00935E86" w:rsidP="00935E86">
            <w:pPr>
              <w:jc w:val="center"/>
              <w:rPr>
                <w:iCs/>
                <w:sz w:val="16"/>
                <w:szCs w:val="16"/>
              </w:rPr>
            </w:pPr>
            <w:r w:rsidRPr="00582CE4">
              <w:rPr>
                <w:sz w:val="16"/>
                <w:szCs w:val="16"/>
              </w:rPr>
              <w:t xml:space="preserve"> 2,828,233 </w:t>
            </w:r>
          </w:p>
        </w:tc>
      </w:tr>
      <w:tr w:rsidR="00935E86" w:rsidRPr="00247729" w14:paraId="4EF8B445" w14:textId="77777777" w:rsidTr="00305009">
        <w:trPr>
          <w:trHeight w:val="855"/>
        </w:trPr>
        <w:tc>
          <w:tcPr>
            <w:tcW w:w="1525" w:type="dxa"/>
            <w:vMerge/>
            <w:hideMark/>
          </w:tcPr>
          <w:p w14:paraId="3C94001D" w14:textId="77777777" w:rsidR="00935E86" w:rsidRPr="00582CE4" w:rsidRDefault="00935E86" w:rsidP="00935E86">
            <w:pPr>
              <w:rPr>
                <w:iCs/>
                <w:sz w:val="16"/>
                <w:szCs w:val="16"/>
              </w:rPr>
            </w:pPr>
          </w:p>
        </w:tc>
        <w:tc>
          <w:tcPr>
            <w:tcW w:w="1350" w:type="dxa"/>
            <w:hideMark/>
          </w:tcPr>
          <w:p w14:paraId="14D53EE4" w14:textId="77777777" w:rsidR="00935E86" w:rsidRPr="00582CE4" w:rsidRDefault="00935E86" w:rsidP="00935E86">
            <w:pPr>
              <w:rPr>
                <w:iCs/>
                <w:sz w:val="16"/>
                <w:szCs w:val="16"/>
              </w:rPr>
            </w:pPr>
            <w:r w:rsidRPr="00582CE4">
              <w:rPr>
                <w:iCs/>
                <w:sz w:val="16"/>
                <w:szCs w:val="16"/>
              </w:rPr>
              <w:t>Certified Applicator of RUPs* (76% of trainings)</w:t>
            </w:r>
          </w:p>
        </w:tc>
        <w:tc>
          <w:tcPr>
            <w:tcW w:w="1350" w:type="dxa"/>
            <w:noWrap/>
            <w:hideMark/>
          </w:tcPr>
          <w:p w14:paraId="53DA746A" w14:textId="77777777" w:rsidR="00935E86" w:rsidRPr="00582CE4" w:rsidRDefault="00935E86" w:rsidP="00935E86">
            <w:pPr>
              <w:jc w:val="center"/>
              <w:rPr>
                <w:iCs/>
                <w:sz w:val="16"/>
                <w:szCs w:val="16"/>
              </w:rPr>
            </w:pPr>
            <w:r w:rsidRPr="00582CE4">
              <w:rPr>
                <w:iCs/>
                <w:sz w:val="16"/>
                <w:szCs w:val="16"/>
              </w:rPr>
              <w:t>237,551</w:t>
            </w:r>
          </w:p>
        </w:tc>
        <w:tc>
          <w:tcPr>
            <w:tcW w:w="1260" w:type="dxa"/>
            <w:noWrap/>
            <w:hideMark/>
          </w:tcPr>
          <w:p w14:paraId="7EB0DA33" w14:textId="77777777" w:rsidR="00935E86" w:rsidRPr="00582CE4" w:rsidRDefault="00935E86" w:rsidP="00935E86">
            <w:pPr>
              <w:jc w:val="center"/>
              <w:rPr>
                <w:iCs/>
                <w:sz w:val="16"/>
                <w:szCs w:val="16"/>
              </w:rPr>
            </w:pPr>
            <w:r w:rsidRPr="00582CE4">
              <w:rPr>
                <w:iCs/>
                <w:sz w:val="16"/>
                <w:szCs w:val="16"/>
              </w:rPr>
              <w:t>394,050</w:t>
            </w:r>
          </w:p>
        </w:tc>
        <w:tc>
          <w:tcPr>
            <w:tcW w:w="1080" w:type="dxa"/>
            <w:hideMark/>
          </w:tcPr>
          <w:p w14:paraId="61AFD29B" w14:textId="2A22F3D9" w:rsidR="00935E86" w:rsidRPr="00582CE4" w:rsidRDefault="00935E86" w:rsidP="00935E86">
            <w:pPr>
              <w:jc w:val="center"/>
              <w:rPr>
                <w:iCs/>
                <w:sz w:val="16"/>
                <w:szCs w:val="16"/>
              </w:rPr>
            </w:pPr>
            <w:r w:rsidRPr="00582CE4">
              <w:rPr>
                <w:sz w:val="16"/>
                <w:szCs w:val="16"/>
              </w:rPr>
              <w:t>51.50</w:t>
            </w:r>
          </w:p>
        </w:tc>
        <w:tc>
          <w:tcPr>
            <w:tcW w:w="846" w:type="dxa"/>
            <w:noWrap/>
            <w:hideMark/>
          </w:tcPr>
          <w:p w14:paraId="312F7CB8" w14:textId="77777777" w:rsidR="00935E86" w:rsidRPr="00582CE4" w:rsidRDefault="00935E86" w:rsidP="00935E86">
            <w:pPr>
              <w:jc w:val="center"/>
              <w:rPr>
                <w:iCs/>
                <w:sz w:val="16"/>
                <w:szCs w:val="16"/>
              </w:rPr>
            </w:pPr>
            <w:r w:rsidRPr="00582CE4">
              <w:rPr>
                <w:iCs/>
                <w:sz w:val="16"/>
                <w:szCs w:val="16"/>
              </w:rPr>
              <w:t>0.75</w:t>
            </w:r>
          </w:p>
        </w:tc>
        <w:tc>
          <w:tcPr>
            <w:tcW w:w="774" w:type="dxa"/>
            <w:hideMark/>
          </w:tcPr>
          <w:p w14:paraId="05D074B7" w14:textId="7540735F" w:rsidR="00935E86" w:rsidRPr="00582CE4" w:rsidRDefault="00935E86" w:rsidP="00935E86">
            <w:pPr>
              <w:jc w:val="center"/>
              <w:rPr>
                <w:iCs/>
                <w:sz w:val="16"/>
                <w:szCs w:val="16"/>
              </w:rPr>
            </w:pPr>
            <w:r w:rsidRPr="00582CE4">
              <w:rPr>
                <w:sz w:val="16"/>
                <w:szCs w:val="16"/>
              </w:rPr>
              <w:t>38.63</w:t>
            </w:r>
          </w:p>
        </w:tc>
        <w:tc>
          <w:tcPr>
            <w:tcW w:w="1080" w:type="dxa"/>
            <w:hideMark/>
          </w:tcPr>
          <w:p w14:paraId="291A4A1A" w14:textId="77777777" w:rsidR="00935E86" w:rsidRPr="00582CE4" w:rsidRDefault="00935E86" w:rsidP="00935E86">
            <w:pPr>
              <w:jc w:val="center"/>
              <w:rPr>
                <w:iCs/>
                <w:sz w:val="16"/>
                <w:szCs w:val="16"/>
              </w:rPr>
            </w:pPr>
            <w:r w:rsidRPr="00582CE4">
              <w:rPr>
                <w:iCs/>
                <w:sz w:val="16"/>
                <w:szCs w:val="16"/>
              </w:rPr>
              <w:t>295,537</w:t>
            </w:r>
          </w:p>
        </w:tc>
        <w:tc>
          <w:tcPr>
            <w:tcW w:w="1170" w:type="dxa"/>
            <w:hideMark/>
          </w:tcPr>
          <w:p w14:paraId="70999512" w14:textId="19F18D2C" w:rsidR="00935E86" w:rsidRPr="00582CE4" w:rsidRDefault="00935E86" w:rsidP="00935E86">
            <w:pPr>
              <w:jc w:val="center"/>
              <w:rPr>
                <w:iCs/>
                <w:sz w:val="16"/>
                <w:szCs w:val="16"/>
              </w:rPr>
            </w:pPr>
            <w:r w:rsidRPr="00582CE4">
              <w:rPr>
                <w:sz w:val="16"/>
                <w:szCs w:val="16"/>
              </w:rPr>
              <w:t xml:space="preserve"> 15,220,164 </w:t>
            </w:r>
          </w:p>
        </w:tc>
      </w:tr>
      <w:tr w:rsidR="00935E86" w:rsidRPr="00247729" w14:paraId="41828FCF" w14:textId="77777777" w:rsidTr="00305009">
        <w:trPr>
          <w:trHeight w:val="780"/>
        </w:trPr>
        <w:tc>
          <w:tcPr>
            <w:tcW w:w="1525" w:type="dxa"/>
            <w:hideMark/>
          </w:tcPr>
          <w:p w14:paraId="3628A817" w14:textId="77777777" w:rsidR="00935E86" w:rsidRPr="00582CE4" w:rsidRDefault="00935E86" w:rsidP="00935E86">
            <w:pPr>
              <w:ind w:left="67"/>
              <w:rPr>
                <w:iCs/>
                <w:sz w:val="16"/>
                <w:szCs w:val="16"/>
              </w:rPr>
            </w:pPr>
            <w:r w:rsidRPr="00582CE4">
              <w:rPr>
                <w:iCs/>
                <w:sz w:val="16"/>
                <w:szCs w:val="16"/>
              </w:rPr>
              <w:t>4. Attend worker pesticide safety training</w:t>
            </w:r>
          </w:p>
        </w:tc>
        <w:tc>
          <w:tcPr>
            <w:tcW w:w="1350" w:type="dxa"/>
            <w:hideMark/>
          </w:tcPr>
          <w:p w14:paraId="50C538D8" w14:textId="77777777" w:rsidR="00935E86" w:rsidRPr="00582CE4" w:rsidRDefault="00935E86" w:rsidP="00935E86">
            <w:pPr>
              <w:rPr>
                <w:iCs/>
                <w:sz w:val="16"/>
                <w:szCs w:val="16"/>
              </w:rPr>
            </w:pPr>
            <w:r w:rsidRPr="00582CE4">
              <w:rPr>
                <w:iCs/>
                <w:sz w:val="16"/>
                <w:szCs w:val="16"/>
              </w:rPr>
              <w:t>Workers (minus trained handlers 181,135)</w:t>
            </w:r>
          </w:p>
        </w:tc>
        <w:tc>
          <w:tcPr>
            <w:tcW w:w="1350" w:type="dxa"/>
            <w:noWrap/>
            <w:hideMark/>
          </w:tcPr>
          <w:p w14:paraId="3922A30A" w14:textId="77777777" w:rsidR="00935E86" w:rsidRPr="00582CE4" w:rsidRDefault="00935E86" w:rsidP="00935E86">
            <w:pPr>
              <w:jc w:val="center"/>
              <w:rPr>
                <w:iCs/>
                <w:sz w:val="16"/>
                <w:szCs w:val="16"/>
              </w:rPr>
            </w:pPr>
            <w:r w:rsidRPr="00582CE4">
              <w:rPr>
                <w:iCs/>
                <w:sz w:val="16"/>
                <w:szCs w:val="16"/>
              </w:rPr>
              <w:t>1,728,919</w:t>
            </w:r>
          </w:p>
        </w:tc>
        <w:tc>
          <w:tcPr>
            <w:tcW w:w="1260" w:type="dxa"/>
            <w:noWrap/>
            <w:hideMark/>
          </w:tcPr>
          <w:p w14:paraId="00D5980B" w14:textId="77777777" w:rsidR="00935E86" w:rsidRPr="00582CE4" w:rsidRDefault="00935E86" w:rsidP="00935E86">
            <w:pPr>
              <w:jc w:val="center"/>
              <w:rPr>
                <w:iCs/>
                <w:sz w:val="16"/>
                <w:szCs w:val="16"/>
              </w:rPr>
            </w:pPr>
            <w:r w:rsidRPr="00582CE4">
              <w:rPr>
                <w:iCs/>
                <w:sz w:val="16"/>
                <w:szCs w:val="16"/>
              </w:rPr>
              <w:t>1,728,919</w:t>
            </w:r>
          </w:p>
        </w:tc>
        <w:tc>
          <w:tcPr>
            <w:tcW w:w="1080" w:type="dxa"/>
            <w:noWrap/>
            <w:hideMark/>
          </w:tcPr>
          <w:p w14:paraId="1D369692" w14:textId="62C19372" w:rsidR="00935E86" w:rsidRPr="00582CE4" w:rsidRDefault="00935E86" w:rsidP="00935E86">
            <w:pPr>
              <w:jc w:val="center"/>
              <w:rPr>
                <w:iCs/>
                <w:sz w:val="16"/>
                <w:szCs w:val="16"/>
              </w:rPr>
            </w:pPr>
            <w:r w:rsidRPr="00582CE4">
              <w:rPr>
                <w:sz w:val="16"/>
                <w:szCs w:val="16"/>
              </w:rPr>
              <w:t>16.75</w:t>
            </w:r>
          </w:p>
        </w:tc>
        <w:tc>
          <w:tcPr>
            <w:tcW w:w="846" w:type="dxa"/>
            <w:noWrap/>
            <w:hideMark/>
          </w:tcPr>
          <w:p w14:paraId="523B17D6" w14:textId="77777777" w:rsidR="00935E86" w:rsidRPr="00582CE4" w:rsidRDefault="00935E86" w:rsidP="00935E86">
            <w:pPr>
              <w:jc w:val="center"/>
              <w:rPr>
                <w:iCs/>
                <w:sz w:val="16"/>
                <w:szCs w:val="16"/>
              </w:rPr>
            </w:pPr>
            <w:r w:rsidRPr="00582CE4">
              <w:rPr>
                <w:iCs/>
                <w:sz w:val="16"/>
                <w:szCs w:val="16"/>
              </w:rPr>
              <w:t>0.75</w:t>
            </w:r>
          </w:p>
        </w:tc>
        <w:tc>
          <w:tcPr>
            <w:tcW w:w="774" w:type="dxa"/>
            <w:hideMark/>
          </w:tcPr>
          <w:p w14:paraId="400E45F2" w14:textId="44970A02" w:rsidR="00935E86" w:rsidRPr="00582CE4" w:rsidRDefault="00935E86" w:rsidP="00935E86">
            <w:pPr>
              <w:jc w:val="center"/>
              <w:rPr>
                <w:iCs/>
                <w:sz w:val="16"/>
                <w:szCs w:val="16"/>
              </w:rPr>
            </w:pPr>
            <w:r w:rsidRPr="00582CE4">
              <w:rPr>
                <w:sz w:val="16"/>
                <w:szCs w:val="16"/>
              </w:rPr>
              <w:t>12.56</w:t>
            </w:r>
          </w:p>
        </w:tc>
        <w:tc>
          <w:tcPr>
            <w:tcW w:w="1080" w:type="dxa"/>
            <w:hideMark/>
          </w:tcPr>
          <w:p w14:paraId="7E9E24EF" w14:textId="77777777" w:rsidR="00935E86" w:rsidRPr="00582CE4" w:rsidRDefault="00935E86" w:rsidP="00935E86">
            <w:pPr>
              <w:ind w:right="-195"/>
              <w:rPr>
                <w:iCs/>
                <w:sz w:val="16"/>
                <w:szCs w:val="16"/>
              </w:rPr>
            </w:pPr>
            <w:r w:rsidRPr="00582CE4">
              <w:rPr>
                <w:iCs/>
                <w:sz w:val="16"/>
                <w:szCs w:val="16"/>
              </w:rPr>
              <w:t>1,296,689</w:t>
            </w:r>
          </w:p>
        </w:tc>
        <w:tc>
          <w:tcPr>
            <w:tcW w:w="1170" w:type="dxa"/>
            <w:hideMark/>
          </w:tcPr>
          <w:p w14:paraId="13FBE4BB" w14:textId="37425AAD" w:rsidR="00935E86" w:rsidRPr="00582CE4" w:rsidRDefault="00935E86" w:rsidP="00935E86">
            <w:pPr>
              <w:jc w:val="center"/>
              <w:rPr>
                <w:iCs/>
                <w:sz w:val="16"/>
                <w:szCs w:val="16"/>
              </w:rPr>
            </w:pPr>
            <w:r w:rsidRPr="00582CE4">
              <w:rPr>
                <w:sz w:val="16"/>
                <w:szCs w:val="16"/>
              </w:rPr>
              <w:t xml:space="preserve"> 21,719,545 </w:t>
            </w:r>
          </w:p>
        </w:tc>
      </w:tr>
      <w:tr w:rsidR="00935E86" w:rsidRPr="00247729" w14:paraId="5B935901" w14:textId="77777777" w:rsidTr="00305009">
        <w:trPr>
          <w:trHeight w:val="780"/>
        </w:trPr>
        <w:tc>
          <w:tcPr>
            <w:tcW w:w="1525" w:type="dxa"/>
            <w:hideMark/>
          </w:tcPr>
          <w:p w14:paraId="48D3C2AD" w14:textId="77777777" w:rsidR="00935E86" w:rsidRPr="00582CE4" w:rsidRDefault="00935E86" w:rsidP="00935E86">
            <w:pPr>
              <w:rPr>
                <w:iCs/>
                <w:sz w:val="16"/>
                <w:szCs w:val="16"/>
              </w:rPr>
            </w:pPr>
            <w:r w:rsidRPr="00582CE4">
              <w:rPr>
                <w:iCs/>
                <w:sz w:val="16"/>
                <w:szCs w:val="16"/>
              </w:rPr>
              <w:t>5. Record and maintain records of worker training</w:t>
            </w:r>
          </w:p>
        </w:tc>
        <w:tc>
          <w:tcPr>
            <w:tcW w:w="1350" w:type="dxa"/>
            <w:hideMark/>
          </w:tcPr>
          <w:p w14:paraId="7EE055D0" w14:textId="77777777" w:rsidR="00935E86" w:rsidRPr="00582CE4" w:rsidRDefault="00935E86" w:rsidP="00935E86">
            <w:pPr>
              <w:rPr>
                <w:iCs/>
                <w:sz w:val="16"/>
                <w:szCs w:val="16"/>
              </w:rPr>
            </w:pPr>
            <w:r w:rsidRPr="00582CE4">
              <w:rPr>
                <w:iCs/>
                <w:sz w:val="16"/>
                <w:szCs w:val="16"/>
              </w:rPr>
              <w:t>Agricultural establishment employers</w:t>
            </w:r>
          </w:p>
        </w:tc>
        <w:tc>
          <w:tcPr>
            <w:tcW w:w="1350" w:type="dxa"/>
            <w:hideMark/>
          </w:tcPr>
          <w:p w14:paraId="7F490D23" w14:textId="77777777" w:rsidR="00935E86" w:rsidRPr="00582CE4" w:rsidRDefault="00935E86" w:rsidP="00935E86">
            <w:pPr>
              <w:jc w:val="center"/>
              <w:rPr>
                <w:iCs/>
                <w:sz w:val="16"/>
                <w:szCs w:val="16"/>
              </w:rPr>
            </w:pPr>
            <w:r w:rsidRPr="00582CE4">
              <w:rPr>
                <w:iCs/>
                <w:sz w:val="16"/>
                <w:szCs w:val="16"/>
              </w:rPr>
              <w:t>312,568</w:t>
            </w:r>
          </w:p>
        </w:tc>
        <w:tc>
          <w:tcPr>
            <w:tcW w:w="1260" w:type="dxa"/>
            <w:noWrap/>
            <w:hideMark/>
          </w:tcPr>
          <w:p w14:paraId="3089EC3B" w14:textId="77777777" w:rsidR="00935E86" w:rsidRPr="00582CE4" w:rsidRDefault="00935E86" w:rsidP="00935E86">
            <w:pPr>
              <w:jc w:val="center"/>
              <w:rPr>
                <w:iCs/>
                <w:sz w:val="16"/>
                <w:szCs w:val="16"/>
              </w:rPr>
            </w:pPr>
            <w:r w:rsidRPr="00582CE4">
              <w:rPr>
                <w:iCs/>
                <w:sz w:val="16"/>
                <w:szCs w:val="16"/>
              </w:rPr>
              <w:t>518,863</w:t>
            </w:r>
          </w:p>
        </w:tc>
        <w:tc>
          <w:tcPr>
            <w:tcW w:w="1080" w:type="dxa"/>
            <w:hideMark/>
          </w:tcPr>
          <w:p w14:paraId="3638584B" w14:textId="079D65A9" w:rsidR="00935E86" w:rsidRPr="00582CE4" w:rsidRDefault="00935E86" w:rsidP="00935E86">
            <w:pPr>
              <w:jc w:val="center"/>
              <w:rPr>
                <w:iCs/>
                <w:sz w:val="16"/>
                <w:szCs w:val="16"/>
              </w:rPr>
            </w:pPr>
            <w:r w:rsidRPr="00582CE4">
              <w:rPr>
                <w:sz w:val="16"/>
                <w:szCs w:val="16"/>
              </w:rPr>
              <w:t>51.50</w:t>
            </w:r>
          </w:p>
        </w:tc>
        <w:tc>
          <w:tcPr>
            <w:tcW w:w="846" w:type="dxa"/>
            <w:hideMark/>
          </w:tcPr>
          <w:p w14:paraId="2AA00C50" w14:textId="77777777" w:rsidR="00935E86" w:rsidRPr="00582CE4" w:rsidRDefault="00935E86" w:rsidP="00935E86">
            <w:pPr>
              <w:jc w:val="center"/>
              <w:rPr>
                <w:iCs/>
                <w:sz w:val="16"/>
                <w:szCs w:val="16"/>
              </w:rPr>
            </w:pPr>
            <w:r w:rsidRPr="00582CE4">
              <w:rPr>
                <w:iCs/>
                <w:sz w:val="16"/>
                <w:szCs w:val="16"/>
              </w:rPr>
              <w:t>0.12</w:t>
            </w:r>
          </w:p>
        </w:tc>
        <w:tc>
          <w:tcPr>
            <w:tcW w:w="774" w:type="dxa"/>
            <w:hideMark/>
          </w:tcPr>
          <w:p w14:paraId="59053573" w14:textId="7167CA5C" w:rsidR="00935E86" w:rsidRPr="00582CE4" w:rsidRDefault="00935E86" w:rsidP="00935E86">
            <w:pPr>
              <w:jc w:val="center"/>
              <w:rPr>
                <w:iCs/>
                <w:sz w:val="16"/>
                <w:szCs w:val="16"/>
              </w:rPr>
            </w:pPr>
            <w:r w:rsidRPr="00582CE4">
              <w:rPr>
                <w:sz w:val="16"/>
                <w:szCs w:val="16"/>
              </w:rPr>
              <w:t>6.01</w:t>
            </w:r>
          </w:p>
        </w:tc>
        <w:tc>
          <w:tcPr>
            <w:tcW w:w="1080" w:type="dxa"/>
            <w:hideMark/>
          </w:tcPr>
          <w:p w14:paraId="37E05532" w14:textId="77777777" w:rsidR="00935E86" w:rsidRPr="00582CE4" w:rsidRDefault="00935E86" w:rsidP="00935E86">
            <w:pPr>
              <w:jc w:val="center"/>
              <w:rPr>
                <w:iCs/>
                <w:sz w:val="16"/>
                <w:szCs w:val="16"/>
              </w:rPr>
            </w:pPr>
            <w:r w:rsidRPr="00582CE4">
              <w:rPr>
                <w:iCs/>
                <w:sz w:val="16"/>
                <w:szCs w:val="16"/>
              </w:rPr>
              <w:t>60,490</w:t>
            </w:r>
          </w:p>
        </w:tc>
        <w:tc>
          <w:tcPr>
            <w:tcW w:w="1170" w:type="dxa"/>
            <w:hideMark/>
          </w:tcPr>
          <w:p w14:paraId="34311F87" w14:textId="3C51AA75" w:rsidR="00935E86" w:rsidRPr="00582CE4" w:rsidRDefault="00935E86" w:rsidP="00935E86">
            <w:pPr>
              <w:jc w:val="center"/>
              <w:rPr>
                <w:iCs/>
                <w:sz w:val="16"/>
                <w:szCs w:val="16"/>
              </w:rPr>
            </w:pPr>
            <w:r w:rsidRPr="00582CE4">
              <w:rPr>
                <w:sz w:val="16"/>
                <w:szCs w:val="16"/>
              </w:rPr>
              <w:t xml:space="preserve"> 3,115,243 </w:t>
            </w:r>
          </w:p>
        </w:tc>
      </w:tr>
      <w:tr w:rsidR="00935E86" w:rsidRPr="00247729" w14:paraId="142B16B0" w14:textId="77777777" w:rsidTr="00305009">
        <w:trPr>
          <w:trHeight w:val="555"/>
        </w:trPr>
        <w:tc>
          <w:tcPr>
            <w:tcW w:w="1525" w:type="dxa"/>
            <w:hideMark/>
          </w:tcPr>
          <w:p w14:paraId="3ECA68D5" w14:textId="77777777" w:rsidR="00935E86" w:rsidRPr="00582CE4" w:rsidRDefault="00935E86" w:rsidP="00935E86">
            <w:pPr>
              <w:rPr>
                <w:iCs/>
                <w:sz w:val="16"/>
                <w:szCs w:val="16"/>
              </w:rPr>
            </w:pPr>
            <w:r w:rsidRPr="00582CE4">
              <w:rPr>
                <w:iCs/>
                <w:sz w:val="16"/>
                <w:szCs w:val="16"/>
              </w:rPr>
              <w:t>6. Sign Acknowledgement of worker training</w:t>
            </w:r>
          </w:p>
        </w:tc>
        <w:tc>
          <w:tcPr>
            <w:tcW w:w="1350" w:type="dxa"/>
            <w:hideMark/>
          </w:tcPr>
          <w:p w14:paraId="76249BAD" w14:textId="77777777" w:rsidR="00935E86" w:rsidRPr="00582CE4" w:rsidRDefault="00935E86" w:rsidP="00935E86">
            <w:pPr>
              <w:rPr>
                <w:iCs/>
                <w:sz w:val="16"/>
                <w:szCs w:val="16"/>
              </w:rPr>
            </w:pPr>
            <w:r w:rsidRPr="00582CE4">
              <w:rPr>
                <w:iCs/>
                <w:sz w:val="16"/>
                <w:szCs w:val="16"/>
              </w:rPr>
              <w:t>Workers (minus trained handlers)</w:t>
            </w:r>
          </w:p>
        </w:tc>
        <w:tc>
          <w:tcPr>
            <w:tcW w:w="1350" w:type="dxa"/>
            <w:hideMark/>
          </w:tcPr>
          <w:p w14:paraId="7575360E" w14:textId="77777777" w:rsidR="00935E86" w:rsidRPr="00582CE4" w:rsidRDefault="00935E86" w:rsidP="00935E86">
            <w:pPr>
              <w:jc w:val="center"/>
              <w:rPr>
                <w:iCs/>
                <w:sz w:val="16"/>
                <w:szCs w:val="16"/>
              </w:rPr>
            </w:pPr>
            <w:r w:rsidRPr="00582CE4">
              <w:rPr>
                <w:iCs/>
                <w:sz w:val="16"/>
                <w:szCs w:val="16"/>
              </w:rPr>
              <w:t>1,728,919</w:t>
            </w:r>
          </w:p>
        </w:tc>
        <w:tc>
          <w:tcPr>
            <w:tcW w:w="1260" w:type="dxa"/>
            <w:hideMark/>
          </w:tcPr>
          <w:p w14:paraId="2CA79AD1" w14:textId="77777777" w:rsidR="00935E86" w:rsidRPr="00582CE4" w:rsidRDefault="00935E86" w:rsidP="00935E86">
            <w:pPr>
              <w:jc w:val="center"/>
              <w:rPr>
                <w:iCs/>
                <w:sz w:val="16"/>
                <w:szCs w:val="16"/>
              </w:rPr>
            </w:pPr>
            <w:r w:rsidRPr="00582CE4">
              <w:rPr>
                <w:iCs/>
                <w:sz w:val="16"/>
                <w:szCs w:val="16"/>
              </w:rPr>
              <w:t>1,728,919</w:t>
            </w:r>
          </w:p>
        </w:tc>
        <w:tc>
          <w:tcPr>
            <w:tcW w:w="1080" w:type="dxa"/>
            <w:hideMark/>
          </w:tcPr>
          <w:p w14:paraId="34EB14C6" w14:textId="24052ED6" w:rsidR="00935E86" w:rsidRPr="00582CE4" w:rsidRDefault="00935E86" w:rsidP="00935E86">
            <w:pPr>
              <w:jc w:val="center"/>
              <w:rPr>
                <w:iCs/>
                <w:sz w:val="16"/>
                <w:szCs w:val="16"/>
              </w:rPr>
            </w:pPr>
            <w:r w:rsidRPr="00582CE4">
              <w:rPr>
                <w:sz w:val="16"/>
                <w:szCs w:val="16"/>
              </w:rPr>
              <w:t>16.75</w:t>
            </w:r>
          </w:p>
        </w:tc>
        <w:tc>
          <w:tcPr>
            <w:tcW w:w="846" w:type="dxa"/>
            <w:hideMark/>
          </w:tcPr>
          <w:p w14:paraId="3988C965" w14:textId="77777777" w:rsidR="00935E86" w:rsidRPr="00582CE4" w:rsidRDefault="00935E86" w:rsidP="00935E86">
            <w:pPr>
              <w:jc w:val="center"/>
              <w:rPr>
                <w:iCs/>
                <w:sz w:val="16"/>
                <w:szCs w:val="16"/>
              </w:rPr>
            </w:pPr>
            <w:r w:rsidRPr="00582CE4">
              <w:rPr>
                <w:iCs/>
                <w:sz w:val="16"/>
                <w:szCs w:val="16"/>
              </w:rPr>
              <w:t>0.0083</w:t>
            </w:r>
          </w:p>
        </w:tc>
        <w:tc>
          <w:tcPr>
            <w:tcW w:w="774" w:type="dxa"/>
            <w:hideMark/>
          </w:tcPr>
          <w:p w14:paraId="4FA2FCE2" w14:textId="35CB313F" w:rsidR="00935E86" w:rsidRPr="00582CE4" w:rsidRDefault="00935E86" w:rsidP="00935E86">
            <w:pPr>
              <w:jc w:val="center"/>
              <w:rPr>
                <w:iCs/>
                <w:sz w:val="16"/>
                <w:szCs w:val="16"/>
              </w:rPr>
            </w:pPr>
            <w:r w:rsidRPr="00582CE4">
              <w:rPr>
                <w:sz w:val="16"/>
                <w:szCs w:val="16"/>
              </w:rPr>
              <w:t>0.14</w:t>
            </w:r>
          </w:p>
        </w:tc>
        <w:tc>
          <w:tcPr>
            <w:tcW w:w="1080" w:type="dxa"/>
            <w:hideMark/>
          </w:tcPr>
          <w:p w14:paraId="3ACC5819" w14:textId="77777777" w:rsidR="00935E86" w:rsidRPr="00582CE4" w:rsidRDefault="00935E86" w:rsidP="00935E86">
            <w:pPr>
              <w:jc w:val="center"/>
              <w:rPr>
                <w:iCs/>
                <w:sz w:val="16"/>
                <w:szCs w:val="16"/>
              </w:rPr>
            </w:pPr>
            <w:r w:rsidRPr="00582CE4">
              <w:rPr>
                <w:iCs/>
                <w:sz w:val="16"/>
                <w:szCs w:val="16"/>
              </w:rPr>
              <w:t>14,408</w:t>
            </w:r>
          </w:p>
        </w:tc>
        <w:tc>
          <w:tcPr>
            <w:tcW w:w="1170" w:type="dxa"/>
            <w:hideMark/>
          </w:tcPr>
          <w:p w14:paraId="4C5C836F" w14:textId="75E28388" w:rsidR="00935E86" w:rsidRPr="00582CE4" w:rsidRDefault="00935E86" w:rsidP="00935E86">
            <w:pPr>
              <w:jc w:val="center"/>
              <w:rPr>
                <w:iCs/>
                <w:sz w:val="16"/>
                <w:szCs w:val="16"/>
              </w:rPr>
            </w:pPr>
            <w:r w:rsidRPr="00582CE4">
              <w:rPr>
                <w:sz w:val="16"/>
                <w:szCs w:val="16"/>
              </w:rPr>
              <w:t xml:space="preserve"> 241,328 </w:t>
            </w:r>
          </w:p>
        </w:tc>
      </w:tr>
      <w:tr w:rsidR="00935E86" w:rsidRPr="00247729" w14:paraId="1EDC5C5B" w14:textId="77777777" w:rsidTr="00305009">
        <w:trPr>
          <w:trHeight w:val="555"/>
        </w:trPr>
        <w:tc>
          <w:tcPr>
            <w:tcW w:w="1525" w:type="dxa"/>
          </w:tcPr>
          <w:p w14:paraId="54121DDA" w14:textId="77777777" w:rsidR="00935E86" w:rsidRPr="00582CE4" w:rsidRDefault="00935E86" w:rsidP="00935E86">
            <w:pPr>
              <w:rPr>
                <w:iCs/>
                <w:sz w:val="16"/>
                <w:szCs w:val="16"/>
              </w:rPr>
            </w:pPr>
            <w:r w:rsidRPr="00582CE4">
              <w:rPr>
                <w:iCs/>
                <w:sz w:val="16"/>
                <w:szCs w:val="16"/>
              </w:rPr>
              <w:t>7. Provide copy of record upon request</w:t>
            </w:r>
          </w:p>
        </w:tc>
        <w:tc>
          <w:tcPr>
            <w:tcW w:w="1350" w:type="dxa"/>
          </w:tcPr>
          <w:p w14:paraId="56100BB6" w14:textId="77777777" w:rsidR="00935E86" w:rsidRPr="00582CE4" w:rsidRDefault="00935E86" w:rsidP="00935E86">
            <w:pPr>
              <w:rPr>
                <w:iCs/>
                <w:sz w:val="16"/>
                <w:szCs w:val="16"/>
              </w:rPr>
            </w:pPr>
            <w:r w:rsidRPr="00582CE4">
              <w:rPr>
                <w:iCs/>
                <w:sz w:val="16"/>
                <w:szCs w:val="16"/>
              </w:rPr>
              <w:t>Agricultural establishment employers</w:t>
            </w:r>
          </w:p>
        </w:tc>
        <w:tc>
          <w:tcPr>
            <w:tcW w:w="1350" w:type="dxa"/>
          </w:tcPr>
          <w:p w14:paraId="409E24F3" w14:textId="77777777" w:rsidR="00935E86" w:rsidRPr="00582CE4" w:rsidRDefault="00935E86" w:rsidP="00935E86">
            <w:pPr>
              <w:jc w:val="center"/>
              <w:rPr>
                <w:iCs/>
                <w:sz w:val="16"/>
                <w:szCs w:val="16"/>
              </w:rPr>
            </w:pPr>
            <w:r w:rsidRPr="00582CE4">
              <w:rPr>
                <w:iCs/>
                <w:sz w:val="16"/>
                <w:szCs w:val="16"/>
              </w:rPr>
              <w:t>312,568</w:t>
            </w:r>
          </w:p>
        </w:tc>
        <w:tc>
          <w:tcPr>
            <w:tcW w:w="1260" w:type="dxa"/>
          </w:tcPr>
          <w:p w14:paraId="0DFC6455" w14:textId="77777777" w:rsidR="00935E86" w:rsidRPr="00582CE4" w:rsidRDefault="00935E86" w:rsidP="00935E86">
            <w:pPr>
              <w:jc w:val="center"/>
              <w:rPr>
                <w:iCs/>
                <w:sz w:val="16"/>
                <w:szCs w:val="16"/>
              </w:rPr>
            </w:pPr>
            <w:r w:rsidRPr="00582CE4">
              <w:rPr>
                <w:iCs/>
                <w:sz w:val="16"/>
                <w:szCs w:val="16"/>
              </w:rPr>
              <w:t>576,306</w:t>
            </w:r>
          </w:p>
        </w:tc>
        <w:tc>
          <w:tcPr>
            <w:tcW w:w="1080" w:type="dxa"/>
          </w:tcPr>
          <w:p w14:paraId="26A1D37E" w14:textId="058A8364" w:rsidR="00935E86" w:rsidRPr="00582CE4" w:rsidRDefault="00935E86" w:rsidP="00935E86">
            <w:pPr>
              <w:jc w:val="center"/>
              <w:rPr>
                <w:iCs/>
                <w:sz w:val="16"/>
                <w:szCs w:val="16"/>
              </w:rPr>
            </w:pPr>
            <w:r w:rsidRPr="00582CE4">
              <w:rPr>
                <w:sz w:val="16"/>
                <w:szCs w:val="16"/>
              </w:rPr>
              <w:t>51.50</w:t>
            </w:r>
          </w:p>
        </w:tc>
        <w:tc>
          <w:tcPr>
            <w:tcW w:w="846" w:type="dxa"/>
          </w:tcPr>
          <w:p w14:paraId="293B4E9C" w14:textId="77777777" w:rsidR="00935E86" w:rsidRPr="00582CE4" w:rsidRDefault="00935E86" w:rsidP="00935E86">
            <w:pPr>
              <w:jc w:val="center"/>
              <w:rPr>
                <w:iCs/>
                <w:sz w:val="16"/>
                <w:szCs w:val="16"/>
              </w:rPr>
            </w:pPr>
            <w:r w:rsidRPr="00582CE4">
              <w:rPr>
                <w:iCs/>
                <w:sz w:val="16"/>
                <w:szCs w:val="16"/>
              </w:rPr>
              <w:t>0.033</w:t>
            </w:r>
          </w:p>
        </w:tc>
        <w:tc>
          <w:tcPr>
            <w:tcW w:w="774" w:type="dxa"/>
          </w:tcPr>
          <w:p w14:paraId="6343753C" w14:textId="4F2D013F" w:rsidR="00935E86" w:rsidRPr="00582CE4" w:rsidRDefault="00935E86" w:rsidP="00935E86">
            <w:pPr>
              <w:jc w:val="center"/>
              <w:rPr>
                <w:iCs/>
                <w:sz w:val="16"/>
                <w:szCs w:val="16"/>
              </w:rPr>
            </w:pPr>
            <w:r w:rsidRPr="00582CE4">
              <w:rPr>
                <w:sz w:val="16"/>
                <w:szCs w:val="16"/>
              </w:rPr>
              <w:t>1.70</w:t>
            </w:r>
          </w:p>
        </w:tc>
        <w:tc>
          <w:tcPr>
            <w:tcW w:w="1080" w:type="dxa"/>
          </w:tcPr>
          <w:p w14:paraId="2DF57256" w14:textId="7101FE37" w:rsidR="00935E86" w:rsidRPr="00582CE4" w:rsidRDefault="00935E86" w:rsidP="00935E86">
            <w:pPr>
              <w:jc w:val="center"/>
              <w:rPr>
                <w:iCs/>
                <w:sz w:val="16"/>
                <w:szCs w:val="16"/>
              </w:rPr>
            </w:pPr>
            <w:r w:rsidRPr="00582CE4">
              <w:rPr>
                <w:iCs/>
                <w:sz w:val="16"/>
                <w:szCs w:val="16"/>
              </w:rPr>
              <w:t>19,018</w:t>
            </w:r>
          </w:p>
        </w:tc>
        <w:tc>
          <w:tcPr>
            <w:tcW w:w="1170" w:type="dxa"/>
          </w:tcPr>
          <w:p w14:paraId="3C302A87" w14:textId="70EF8DC7" w:rsidR="00935E86" w:rsidRPr="00582CE4" w:rsidRDefault="00935E86" w:rsidP="00935E86">
            <w:pPr>
              <w:jc w:val="center"/>
              <w:rPr>
                <w:iCs/>
                <w:sz w:val="16"/>
                <w:szCs w:val="16"/>
              </w:rPr>
            </w:pPr>
            <w:r w:rsidRPr="00582CE4">
              <w:rPr>
                <w:sz w:val="16"/>
                <w:szCs w:val="16"/>
              </w:rPr>
              <w:t xml:space="preserve"> 979,565 </w:t>
            </w:r>
          </w:p>
        </w:tc>
      </w:tr>
      <w:tr w:rsidR="00935E86" w:rsidRPr="00247729" w14:paraId="54F448C9" w14:textId="77777777" w:rsidTr="00305009">
        <w:trPr>
          <w:trHeight w:val="885"/>
        </w:trPr>
        <w:tc>
          <w:tcPr>
            <w:tcW w:w="1525" w:type="dxa"/>
            <w:vMerge w:val="restart"/>
            <w:hideMark/>
          </w:tcPr>
          <w:p w14:paraId="06CFC456" w14:textId="77777777" w:rsidR="00935E86" w:rsidRPr="00582CE4" w:rsidRDefault="00935E86" w:rsidP="00935E86">
            <w:pPr>
              <w:rPr>
                <w:iCs/>
                <w:sz w:val="16"/>
                <w:szCs w:val="16"/>
              </w:rPr>
            </w:pPr>
            <w:r w:rsidRPr="00582CE4">
              <w:rPr>
                <w:iCs/>
                <w:sz w:val="16"/>
                <w:szCs w:val="16"/>
              </w:rPr>
              <w:t>8 – 10. Train handlers of agricultural establishments</w:t>
            </w:r>
          </w:p>
        </w:tc>
        <w:tc>
          <w:tcPr>
            <w:tcW w:w="1350" w:type="dxa"/>
            <w:hideMark/>
          </w:tcPr>
          <w:p w14:paraId="6BABD056" w14:textId="429233CF" w:rsidR="00935E86" w:rsidRPr="00582CE4" w:rsidRDefault="00935E86" w:rsidP="00935E86">
            <w:pPr>
              <w:rPr>
                <w:iCs/>
                <w:sz w:val="16"/>
                <w:szCs w:val="16"/>
              </w:rPr>
            </w:pPr>
            <w:r w:rsidRPr="00582CE4">
              <w:rPr>
                <w:iCs/>
                <w:sz w:val="16"/>
                <w:szCs w:val="16"/>
              </w:rPr>
              <w:t>Trainers of certified applicators</w:t>
            </w:r>
            <w:r w:rsidR="006073C9">
              <w:rPr>
                <w:iCs/>
                <w:sz w:val="16"/>
                <w:szCs w:val="16"/>
              </w:rPr>
              <w:t xml:space="preserve"> </w:t>
            </w:r>
            <w:r w:rsidRPr="00582CE4">
              <w:rPr>
                <w:iCs/>
                <w:sz w:val="16"/>
                <w:szCs w:val="16"/>
              </w:rPr>
              <w:t>(14% of trainings)</w:t>
            </w:r>
          </w:p>
        </w:tc>
        <w:tc>
          <w:tcPr>
            <w:tcW w:w="1350" w:type="dxa"/>
            <w:hideMark/>
          </w:tcPr>
          <w:p w14:paraId="39645CD1" w14:textId="77777777" w:rsidR="00935E86" w:rsidRPr="00582CE4" w:rsidRDefault="00935E86" w:rsidP="00935E86">
            <w:pPr>
              <w:jc w:val="center"/>
              <w:rPr>
                <w:iCs/>
                <w:sz w:val="16"/>
                <w:szCs w:val="16"/>
              </w:rPr>
            </w:pPr>
            <w:r w:rsidRPr="00582CE4">
              <w:rPr>
                <w:iCs/>
                <w:sz w:val="16"/>
                <w:szCs w:val="16"/>
              </w:rPr>
              <w:t>18,819</w:t>
            </w:r>
          </w:p>
        </w:tc>
        <w:tc>
          <w:tcPr>
            <w:tcW w:w="1260" w:type="dxa"/>
            <w:hideMark/>
          </w:tcPr>
          <w:p w14:paraId="5A499537" w14:textId="77777777" w:rsidR="00935E86" w:rsidRPr="00582CE4" w:rsidRDefault="00935E86" w:rsidP="00935E86">
            <w:pPr>
              <w:jc w:val="center"/>
              <w:rPr>
                <w:iCs/>
                <w:sz w:val="16"/>
                <w:szCs w:val="16"/>
              </w:rPr>
            </w:pPr>
            <w:r w:rsidRPr="00582CE4">
              <w:rPr>
                <w:iCs/>
                <w:sz w:val="16"/>
                <w:szCs w:val="16"/>
              </w:rPr>
              <w:t>18,819</w:t>
            </w:r>
          </w:p>
        </w:tc>
        <w:tc>
          <w:tcPr>
            <w:tcW w:w="1080" w:type="dxa"/>
            <w:hideMark/>
          </w:tcPr>
          <w:p w14:paraId="53EE5045" w14:textId="311F0A13" w:rsidR="00935E86" w:rsidRPr="00582CE4" w:rsidRDefault="00935E86" w:rsidP="00935E86">
            <w:pPr>
              <w:jc w:val="center"/>
              <w:rPr>
                <w:iCs/>
                <w:sz w:val="16"/>
                <w:szCs w:val="16"/>
              </w:rPr>
            </w:pPr>
            <w:r w:rsidRPr="00582CE4">
              <w:rPr>
                <w:sz w:val="16"/>
                <w:szCs w:val="16"/>
              </w:rPr>
              <w:t>72.73</w:t>
            </w:r>
          </w:p>
        </w:tc>
        <w:tc>
          <w:tcPr>
            <w:tcW w:w="846" w:type="dxa"/>
            <w:hideMark/>
          </w:tcPr>
          <w:p w14:paraId="788A597B" w14:textId="77777777" w:rsidR="00935E86" w:rsidRPr="00582CE4" w:rsidRDefault="00935E86" w:rsidP="00935E86">
            <w:pPr>
              <w:jc w:val="center"/>
              <w:rPr>
                <w:iCs/>
                <w:sz w:val="16"/>
                <w:szCs w:val="16"/>
              </w:rPr>
            </w:pPr>
            <w:r w:rsidRPr="00582CE4">
              <w:rPr>
                <w:iCs/>
                <w:sz w:val="16"/>
                <w:szCs w:val="16"/>
              </w:rPr>
              <w:t>1.00</w:t>
            </w:r>
          </w:p>
        </w:tc>
        <w:tc>
          <w:tcPr>
            <w:tcW w:w="774" w:type="dxa"/>
            <w:hideMark/>
          </w:tcPr>
          <w:p w14:paraId="6E97AB88" w14:textId="0C95B30B" w:rsidR="00935E86" w:rsidRPr="00582CE4" w:rsidRDefault="00935E86" w:rsidP="00935E86">
            <w:pPr>
              <w:jc w:val="center"/>
              <w:rPr>
                <w:iCs/>
                <w:sz w:val="16"/>
                <w:szCs w:val="16"/>
              </w:rPr>
            </w:pPr>
            <w:r w:rsidRPr="00582CE4">
              <w:rPr>
                <w:sz w:val="16"/>
                <w:szCs w:val="16"/>
              </w:rPr>
              <w:t>72.73</w:t>
            </w:r>
          </w:p>
        </w:tc>
        <w:tc>
          <w:tcPr>
            <w:tcW w:w="1080" w:type="dxa"/>
            <w:hideMark/>
          </w:tcPr>
          <w:p w14:paraId="4B9C7751" w14:textId="77777777" w:rsidR="00935E86" w:rsidRPr="00582CE4" w:rsidRDefault="00935E86" w:rsidP="00935E86">
            <w:pPr>
              <w:jc w:val="center"/>
              <w:rPr>
                <w:iCs/>
                <w:sz w:val="16"/>
                <w:szCs w:val="16"/>
              </w:rPr>
            </w:pPr>
            <w:r w:rsidRPr="00582CE4">
              <w:rPr>
                <w:iCs/>
                <w:sz w:val="16"/>
                <w:szCs w:val="16"/>
              </w:rPr>
              <w:t>18,819</w:t>
            </w:r>
          </w:p>
        </w:tc>
        <w:tc>
          <w:tcPr>
            <w:tcW w:w="1170" w:type="dxa"/>
            <w:hideMark/>
          </w:tcPr>
          <w:p w14:paraId="4C9A4274" w14:textId="0ED23B45" w:rsidR="00935E86" w:rsidRPr="00582CE4" w:rsidRDefault="00935E86" w:rsidP="00935E86">
            <w:pPr>
              <w:jc w:val="center"/>
              <w:rPr>
                <w:iCs/>
                <w:sz w:val="16"/>
                <w:szCs w:val="16"/>
              </w:rPr>
            </w:pPr>
            <w:r w:rsidRPr="00582CE4">
              <w:rPr>
                <w:sz w:val="16"/>
                <w:szCs w:val="16"/>
              </w:rPr>
              <w:t xml:space="preserve"> 1,368,706 </w:t>
            </w:r>
          </w:p>
        </w:tc>
      </w:tr>
      <w:tr w:rsidR="00935E86" w:rsidRPr="00247729" w14:paraId="61F20285" w14:textId="77777777" w:rsidTr="00305009">
        <w:trPr>
          <w:trHeight w:val="1125"/>
        </w:trPr>
        <w:tc>
          <w:tcPr>
            <w:tcW w:w="1525" w:type="dxa"/>
            <w:vMerge/>
            <w:hideMark/>
          </w:tcPr>
          <w:p w14:paraId="3A992F65" w14:textId="77777777" w:rsidR="00935E86" w:rsidRPr="00582CE4" w:rsidRDefault="00935E86" w:rsidP="00935E86">
            <w:pPr>
              <w:rPr>
                <w:iCs/>
                <w:sz w:val="16"/>
                <w:szCs w:val="16"/>
              </w:rPr>
            </w:pPr>
          </w:p>
        </w:tc>
        <w:tc>
          <w:tcPr>
            <w:tcW w:w="1350" w:type="dxa"/>
            <w:hideMark/>
          </w:tcPr>
          <w:p w14:paraId="21BC1082" w14:textId="77777777" w:rsidR="00935E86" w:rsidRPr="00582CE4" w:rsidRDefault="00935E86" w:rsidP="00935E86">
            <w:pPr>
              <w:rPr>
                <w:iCs/>
                <w:sz w:val="16"/>
                <w:szCs w:val="16"/>
              </w:rPr>
            </w:pPr>
            <w:r w:rsidRPr="00582CE4">
              <w:rPr>
                <w:iCs/>
                <w:sz w:val="16"/>
                <w:szCs w:val="16"/>
              </w:rPr>
              <w:t>Trainers who completed a Train-the-Trainer program (10% of trainings)</w:t>
            </w:r>
          </w:p>
        </w:tc>
        <w:tc>
          <w:tcPr>
            <w:tcW w:w="1350" w:type="dxa"/>
            <w:hideMark/>
          </w:tcPr>
          <w:p w14:paraId="46D20466" w14:textId="77777777" w:rsidR="00935E86" w:rsidRPr="00582CE4" w:rsidRDefault="00935E86" w:rsidP="00935E86">
            <w:pPr>
              <w:jc w:val="center"/>
              <w:rPr>
                <w:iCs/>
                <w:sz w:val="16"/>
                <w:szCs w:val="16"/>
              </w:rPr>
            </w:pPr>
            <w:r w:rsidRPr="00582CE4">
              <w:rPr>
                <w:iCs/>
                <w:sz w:val="16"/>
                <w:szCs w:val="16"/>
              </w:rPr>
              <w:t>13,442</w:t>
            </w:r>
          </w:p>
        </w:tc>
        <w:tc>
          <w:tcPr>
            <w:tcW w:w="1260" w:type="dxa"/>
            <w:hideMark/>
          </w:tcPr>
          <w:p w14:paraId="01FF873D" w14:textId="77777777" w:rsidR="00935E86" w:rsidRPr="00582CE4" w:rsidRDefault="00935E86" w:rsidP="00935E86">
            <w:pPr>
              <w:jc w:val="center"/>
              <w:rPr>
                <w:iCs/>
                <w:sz w:val="16"/>
                <w:szCs w:val="16"/>
              </w:rPr>
            </w:pPr>
            <w:r w:rsidRPr="00582CE4">
              <w:rPr>
                <w:iCs/>
                <w:sz w:val="16"/>
                <w:szCs w:val="16"/>
              </w:rPr>
              <w:t>13,442</w:t>
            </w:r>
          </w:p>
        </w:tc>
        <w:tc>
          <w:tcPr>
            <w:tcW w:w="1080" w:type="dxa"/>
            <w:hideMark/>
          </w:tcPr>
          <w:p w14:paraId="42F3DBE4" w14:textId="5C4921C9" w:rsidR="00935E86" w:rsidRPr="00582CE4" w:rsidRDefault="00935E86" w:rsidP="00935E86">
            <w:pPr>
              <w:jc w:val="center"/>
              <w:rPr>
                <w:iCs/>
                <w:sz w:val="16"/>
                <w:szCs w:val="16"/>
              </w:rPr>
            </w:pPr>
            <w:r w:rsidRPr="00582CE4">
              <w:rPr>
                <w:sz w:val="16"/>
                <w:szCs w:val="16"/>
              </w:rPr>
              <w:t>72.73</w:t>
            </w:r>
          </w:p>
        </w:tc>
        <w:tc>
          <w:tcPr>
            <w:tcW w:w="846" w:type="dxa"/>
            <w:hideMark/>
          </w:tcPr>
          <w:p w14:paraId="2047A488" w14:textId="77777777" w:rsidR="00935E86" w:rsidRPr="00582CE4" w:rsidRDefault="00935E86" w:rsidP="00935E86">
            <w:pPr>
              <w:jc w:val="center"/>
              <w:rPr>
                <w:iCs/>
                <w:sz w:val="16"/>
                <w:szCs w:val="16"/>
              </w:rPr>
            </w:pPr>
            <w:r w:rsidRPr="00582CE4">
              <w:rPr>
                <w:iCs/>
                <w:sz w:val="16"/>
                <w:szCs w:val="16"/>
              </w:rPr>
              <w:t>1.00</w:t>
            </w:r>
          </w:p>
        </w:tc>
        <w:tc>
          <w:tcPr>
            <w:tcW w:w="774" w:type="dxa"/>
            <w:hideMark/>
          </w:tcPr>
          <w:p w14:paraId="777FB2B2" w14:textId="660268B6" w:rsidR="00935E86" w:rsidRPr="00582CE4" w:rsidRDefault="00935E86" w:rsidP="00935E86">
            <w:pPr>
              <w:jc w:val="center"/>
              <w:rPr>
                <w:iCs/>
                <w:sz w:val="16"/>
                <w:szCs w:val="16"/>
              </w:rPr>
            </w:pPr>
            <w:r w:rsidRPr="00582CE4">
              <w:rPr>
                <w:sz w:val="16"/>
                <w:szCs w:val="16"/>
              </w:rPr>
              <w:t>72.73</w:t>
            </w:r>
          </w:p>
        </w:tc>
        <w:tc>
          <w:tcPr>
            <w:tcW w:w="1080" w:type="dxa"/>
            <w:hideMark/>
          </w:tcPr>
          <w:p w14:paraId="78F746D4" w14:textId="77777777" w:rsidR="00935E86" w:rsidRPr="00582CE4" w:rsidRDefault="00935E86" w:rsidP="00935E86">
            <w:pPr>
              <w:jc w:val="center"/>
              <w:rPr>
                <w:iCs/>
                <w:sz w:val="16"/>
                <w:szCs w:val="16"/>
              </w:rPr>
            </w:pPr>
            <w:r w:rsidRPr="00582CE4">
              <w:rPr>
                <w:iCs/>
                <w:sz w:val="16"/>
                <w:szCs w:val="16"/>
              </w:rPr>
              <w:t>13,442</w:t>
            </w:r>
          </w:p>
        </w:tc>
        <w:tc>
          <w:tcPr>
            <w:tcW w:w="1170" w:type="dxa"/>
            <w:hideMark/>
          </w:tcPr>
          <w:p w14:paraId="41653012" w14:textId="7CA1FE8C" w:rsidR="00935E86" w:rsidRPr="00582CE4" w:rsidRDefault="00935E86" w:rsidP="00935E86">
            <w:pPr>
              <w:jc w:val="center"/>
              <w:rPr>
                <w:iCs/>
                <w:sz w:val="16"/>
                <w:szCs w:val="16"/>
              </w:rPr>
            </w:pPr>
            <w:r w:rsidRPr="00582CE4">
              <w:rPr>
                <w:sz w:val="16"/>
                <w:szCs w:val="16"/>
              </w:rPr>
              <w:t xml:space="preserve"> 977,658 </w:t>
            </w:r>
          </w:p>
        </w:tc>
      </w:tr>
      <w:tr w:rsidR="00935E86" w:rsidRPr="00247729" w14:paraId="42E4A709" w14:textId="77777777" w:rsidTr="00305009">
        <w:trPr>
          <w:trHeight w:val="900"/>
        </w:trPr>
        <w:tc>
          <w:tcPr>
            <w:tcW w:w="1525" w:type="dxa"/>
            <w:vMerge/>
            <w:hideMark/>
          </w:tcPr>
          <w:p w14:paraId="1C579C4F" w14:textId="77777777" w:rsidR="00935E86" w:rsidRPr="00582CE4" w:rsidRDefault="00935E86" w:rsidP="00935E86">
            <w:pPr>
              <w:rPr>
                <w:iCs/>
                <w:sz w:val="16"/>
                <w:szCs w:val="16"/>
              </w:rPr>
            </w:pPr>
          </w:p>
        </w:tc>
        <w:tc>
          <w:tcPr>
            <w:tcW w:w="1350" w:type="dxa"/>
            <w:hideMark/>
          </w:tcPr>
          <w:p w14:paraId="68143D11" w14:textId="77777777" w:rsidR="00935E86" w:rsidRPr="00582CE4" w:rsidRDefault="00935E86" w:rsidP="00935E86">
            <w:pPr>
              <w:rPr>
                <w:iCs/>
                <w:sz w:val="16"/>
                <w:szCs w:val="16"/>
              </w:rPr>
            </w:pPr>
            <w:r w:rsidRPr="00582CE4">
              <w:rPr>
                <w:iCs/>
                <w:sz w:val="16"/>
                <w:szCs w:val="16"/>
              </w:rPr>
              <w:t>Certified Applicator of RUPs* (76% of trainings)</w:t>
            </w:r>
          </w:p>
        </w:tc>
        <w:tc>
          <w:tcPr>
            <w:tcW w:w="1350" w:type="dxa"/>
            <w:hideMark/>
          </w:tcPr>
          <w:p w14:paraId="6B77A21F" w14:textId="77777777" w:rsidR="00935E86" w:rsidRPr="00582CE4" w:rsidRDefault="00935E86" w:rsidP="00935E86">
            <w:pPr>
              <w:jc w:val="center"/>
              <w:rPr>
                <w:iCs/>
                <w:sz w:val="16"/>
                <w:szCs w:val="16"/>
              </w:rPr>
            </w:pPr>
            <w:r w:rsidRPr="00582CE4">
              <w:rPr>
                <w:iCs/>
                <w:sz w:val="16"/>
                <w:szCs w:val="16"/>
              </w:rPr>
              <w:t>102,162</w:t>
            </w:r>
          </w:p>
        </w:tc>
        <w:tc>
          <w:tcPr>
            <w:tcW w:w="1260" w:type="dxa"/>
            <w:hideMark/>
          </w:tcPr>
          <w:p w14:paraId="67935D25" w14:textId="77777777" w:rsidR="00935E86" w:rsidRPr="00582CE4" w:rsidRDefault="00935E86" w:rsidP="00935E86">
            <w:pPr>
              <w:jc w:val="center"/>
              <w:rPr>
                <w:iCs/>
                <w:sz w:val="16"/>
                <w:szCs w:val="16"/>
              </w:rPr>
            </w:pPr>
            <w:r w:rsidRPr="00582CE4">
              <w:rPr>
                <w:iCs/>
                <w:sz w:val="16"/>
                <w:szCs w:val="16"/>
              </w:rPr>
              <w:t>102,162</w:t>
            </w:r>
          </w:p>
        </w:tc>
        <w:tc>
          <w:tcPr>
            <w:tcW w:w="1080" w:type="dxa"/>
            <w:hideMark/>
          </w:tcPr>
          <w:p w14:paraId="1B694536" w14:textId="6DAF3B97" w:rsidR="00935E86" w:rsidRPr="00582CE4" w:rsidRDefault="00935E86" w:rsidP="00935E86">
            <w:pPr>
              <w:jc w:val="center"/>
              <w:rPr>
                <w:iCs/>
                <w:sz w:val="16"/>
                <w:szCs w:val="16"/>
              </w:rPr>
            </w:pPr>
            <w:r w:rsidRPr="00582CE4">
              <w:rPr>
                <w:sz w:val="16"/>
                <w:szCs w:val="16"/>
              </w:rPr>
              <w:t>51.50</w:t>
            </w:r>
          </w:p>
        </w:tc>
        <w:tc>
          <w:tcPr>
            <w:tcW w:w="846" w:type="dxa"/>
            <w:hideMark/>
          </w:tcPr>
          <w:p w14:paraId="3090EA41" w14:textId="77777777" w:rsidR="00935E86" w:rsidRPr="00582CE4" w:rsidRDefault="00935E86" w:rsidP="00935E86">
            <w:pPr>
              <w:jc w:val="center"/>
              <w:rPr>
                <w:iCs/>
                <w:sz w:val="16"/>
                <w:szCs w:val="16"/>
              </w:rPr>
            </w:pPr>
            <w:r w:rsidRPr="00582CE4">
              <w:rPr>
                <w:iCs/>
                <w:sz w:val="16"/>
                <w:szCs w:val="16"/>
              </w:rPr>
              <w:t>1.00</w:t>
            </w:r>
          </w:p>
        </w:tc>
        <w:tc>
          <w:tcPr>
            <w:tcW w:w="774" w:type="dxa"/>
            <w:hideMark/>
          </w:tcPr>
          <w:p w14:paraId="42779DF3" w14:textId="05780568" w:rsidR="00935E86" w:rsidRPr="00582CE4" w:rsidRDefault="00935E86" w:rsidP="00935E86">
            <w:pPr>
              <w:jc w:val="center"/>
              <w:rPr>
                <w:iCs/>
                <w:sz w:val="16"/>
                <w:szCs w:val="16"/>
              </w:rPr>
            </w:pPr>
            <w:r w:rsidRPr="00582CE4">
              <w:rPr>
                <w:sz w:val="16"/>
                <w:szCs w:val="16"/>
              </w:rPr>
              <w:t>51.50</w:t>
            </w:r>
          </w:p>
        </w:tc>
        <w:tc>
          <w:tcPr>
            <w:tcW w:w="1080" w:type="dxa"/>
            <w:hideMark/>
          </w:tcPr>
          <w:p w14:paraId="01F3410F" w14:textId="77777777" w:rsidR="00935E86" w:rsidRPr="00582CE4" w:rsidRDefault="00935E86" w:rsidP="00935E86">
            <w:pPr>
              <w:jc w:val="center"/>
              <w:rPr>
                <w:iCs/>
                <w:sz w:val="16"/>
                <w:szCs w:val="16"/>
              </w:rPr>
            </w:pPr>
            <w:r w:rsidRPr="00582CE4">
              <w:rPr>
                <w:iCs/>
                <w:sz w:val="16"/>
                <w:szCs w:val="16"/>
              </w:rPr>
              <w:t>102,162</w:t>
            </w:r>
          </w:p>
        </w:tc>
        <w:tc>
          <w:tcPr>
            <w:tcW w:w="1170" w:type="dxa"/>
            <w:hideMark/>
          </w:tcPr>
          <w:p w14:paraId="6C137E64" w14:textId="768DFE12" w:rsidR="00935E86" w:rsidRPr="00582CE4" w:rsidRDefault="00935E86" w:rsidP="00935E86">
            <w:pPr>
              <w:jc w:val="center"/>
              <w:rPr>
                <w:iCs/>
                <w:sz w:val="16"/>
                <w:szCs w:val="16"/>
              </w:rPr>
            </w:pPr>
            <w:r w:rsidRPr="00582CE4">
              <w:rPr>
                <w:sz w:val="16"/>
                <w:szCs w:val="16"/>
              </w:rPr>
              <w:t xml:space="preserve"> 5,261,355 </w:t>
            </w:r>
          </w:p>
        </w:tc>
      </w:tr>
      <w:tr w:rsidR="00935E86" w:rsidRPr="00247729" w14:paraId="16CB35D1" w14:textId="77777777" w:rsidTr="00305009">
        <w:trPr>
          <w:trHeight w:val="1035"/>
        </w:trPr>
        <w:tc>
          <w:tcPr>
            <w:tcW w:w="1525" w:type="dxa"/>
            <w:hideMark/>
          </w:tcPr>
          <w:p w14:paraId="58E8D39E" w14:textId="77777777" w:rsidR="00935E86" w:rsidRPr="00582CE4" w:rsidRDefault="00935E86" w:rsidP="00935E86">
            <w:pPr>
              <w:rPr>
                <w:iCs/>
                <w:sz w:val="16"/>
                <w:szCs w:val="16"/>
              </w:rPr>
            </w:pPr>
            <w:r w:rsidRPr="00582CE4">
              <w:rPr>
                <w:iCs/>
                <w:sz w:val="16"/>
                <w:szCs w:val="16"/>
              </w:rPr>
              <w:t>11. Attend handler training on agricultural establishment</w:t>
            </w:r>
          </w:p>
        </w:tc>
        <w:tc>
          <w:tcPr>
            <w:tcW w:w="1350" w:type="dxa"/>
            <w:hideMark/>
          </w:tcPr>
          <w:p w14:paraId="770B3BF2" w14:textId="77777777" w:rsidR="00935E86" w:rsidRPr="00582CE4" w:rsidRDefault="00935E86" w:rsidP="00935E86">
            <w:pPr>
              <w:rPr>
                <w:iCs/>
                <w:sz w:val="16"/>
                <w:szCs w:val="16"/>
              </w:rPr>
            </w:pPr>
            <w:r w:rsidRPr="00582CE4">
              <w:rPr>
                <w:iCs/>
                <w:sz w:val="16"/>
                <w:szCs w:val="16"/>
              </w:rPr>
              <w:t>Agricultural establishment handlers</w:t>
            </w:r>
          </w:p>
        </w:tc>
        <w:tc>
          <w:tcPr>
            <w:tcW w:w="1350" w:type="dxa"/>
            <w:hideMark/>
          </w:tcPr>
          <w:p w14:paraId="0507B42B" w14:textId="77777777" w:rsidR="00935E86" w:rsidRPr="00582CE4" w:rsidRDefault="00935E86" w:rsidP="00935E86">
            <w:pPr>
              <w:jc w:val="center"/>
              <w:rPr>
                <w:iCs/>
                <w:sz w:val="16"/>
                <w:szCs w:val="16"/>
              </w:rPr>
            </w:pPr>
            <w:r w:rsidRPr="00582CE4">
              <w:rPr>
                <w:iCs/>
                <w:sz w:val="16"/>
                <w:szCs w:val="16"/>
              </w:rPr>
              <w:t>300,621</w:t>
            </w:r>
          </w:p>
        </w:tc>
        <w:tc>
          <w:tcPr>
            <w:tcW w:w="1260" w:type="dxa"/>
            <w:hideMark/>
          </w:tcPr>
          <w:p w14:paraId="139795D6" w14:textId="77777777" w:rsidR="00935E86" w:rsidRPr="00582CE4" w:rsidRDefault="00935E86" w:rsidP="00935E86">
            <w:pPr>
              <w:jc w:val="center"/>
              <w:rPr>
                <w:iCs/>
                <w:sz w:val="16"/>
                <w:szCs w:val="16"/>
              </w:rPr>
            </w:pPr>
            <w:r w:rsidRPr="00582CE4">
              <w:rPr>
                <w:iCs/>
                <w:sz w:val="16"/>
                <w:szCs w:val="16"/>
              </w:rPr>
              <w:t>300,621</w:t>
            </w:r>
          </w:p>
        </w:tc>
        <w:tc>
          <w:tcPr>
            <w:tcW w:w="1080" w:type="dxa"/>
            <w:hideMark/>
          </w:tcPr>
          <w:p w14:paraId="395BFFC5" w14:textId="4059003C" w:rsidR="00935E86" w:rsidRPr="00582CE4" w:rsidRDefault="00935E86" w:rsidP="00935E86">
            <w:pPr>
              <w:jc w:val="center"/>
              <w:rPr>
                <w:iCs/>
                <w:sz w:val="16"/>
                <w:szCs w:val="16"/>
              </w:rPr>
            </w:pPr>
            <w:r w:rsidRPr="00582CE4">
              <w:rPr>
                <w:sz w:val="16"/>
                <w:szCs w:val="16"/>
              </w:rPr>
              <w:t>32.11</w:t>
            </w:r>
          </w:p>
        </w:tc>
        <w:tc>
          <w:tcPr>
            <w:tcW w:w="846" w:type="dxa"/>
            <w:hideMark/>
          </w:tcPr>
          <w:p w14:paraId="196FF7EB" w14:textId="77777777" w:rsidR="00935E86" w:rsidRPr="00582CE4" w:rsidRDefault="00935E86" w:rsidP="00935E86">
            <w:pPr>
              <w:jc w:val="center"/>
              <w:rPr>
                <w:iCs/>
                <w:sz w:val="16"/>
                <w:szCs w:val="16"/>
              </w:rPr>
            </w:pPr>
            <w:r w:rsidRPr="00582CE4">
              <w:rPr>
                <w:iCs/>
                <w:sz w:val="16"/>
                <w:szCs w:val="16"/>
              </w:rPr>
              <w:t>1.00</w:t>
            </w:r>
          </w:p>
        </w:tc>
        <w:tc>
          <w:tcPr>
            <w:tcW w:w="774" w:type="dxa"/>
            <w:hideMark/>
          </w:tcPr>
          <w:p w14:paraId="7786B38E" w14:textId="687420D9" w:rsidR="00935E86" w:rsidRPr="00582CE4" w:rsidRDefault="00935E86" w:rsidP="00935E86">
            <w:pPr>
              <w:jc w:val="center"/>
              <w:rPr>
                <w:iCs/>
                <w:sz w:val="16"/>
                <w:szCs w:val="16"/>
              </w:rPr>
            </w:pPr>
            <w:r w:rsidRPr="00582CE4">
              <w:rPr>
                <w:sz w:val="16"/>
                <w:szCs w:val="16"/>
              </w:rPr>
              <w:t>32.11</w:t>
            </w:r>
          </w:p>
        </w:tc>
        <w:tc>
          <w:tcPr>
            <w:tcW w:w="1080" w:type="dxa"/>
            <w:hideMark/>
          </w:tcPr>
          <w:p w14:paraId="05A34FD7" w14:textId="77777777" w:rsidR="00935E86" w:rsidRPr="00582CE4" w:rsidRDefault="00935E86" w:rsidP="00935E86">
            <w:pPr>
              <w:jc w:val="center"/>
              <w:rPr>
                <w:iCs/>
                <w:sz w:val="16"/>
                <w:szCs w:val="16"/>
              </w:rPr>
            </w:pPr>
            <w:r w:rsidRPr="00582CE4">
              <w:rPr>
                <w:iCs/>
                <w:sz w:val="16"/>
                <w:szCs w:val="16"/>
              </w:rPr>
              <w:t>300,621</w:t>
            </w:r>
          </w:p>
        </w:tc>
        <w:tc>
          <w:tcPr>
            <w:tcW w:w="1170" w:type="dxa"/>
            <w:hideMark/>
          </w:tcPr>
          <w:p w14:paraId="653AAB51" w14:textId="316AD5D7" w:rsidR="00935E86" w:rsidRPr="00582CE4" w:rsidRDefault="00935E86" w:rsidP="00935E86">
            <w:pPr>
              <w:jc w:val="center"/>
              <w:rPr>
                <w:iCs/>
                <w:sz w:val="16"/>
                <w:szCs w:val="16"/>
              </w:rPr>
            </w:pPr>
            <w:r w:rsidRPr="00582CE4">
              <w:rPr>
                <w:sz w:val="16"/>
                <w:szCs w:val="16"/>
              </w:rPr>
              <w:t xml:space="preserve"> 9,652,940 </w:t>
            </w:r>
          </w:p>
        </w:tc>
      </w:tr>
      <w:tr w:rsidR="00935E86" w:rsidRPr="00247729" w14:paraId="18A39DD9" w14:textId="77777777" w:rsidTr="00305009">
        <w:trPr>
          <w:trHeight w:val="1290"/>
        </w:trPr>
        <w:tc>
          <w:tcPr>
            <w:tcW w:w="1525" w:type="dxa"/>
            <w:hideMark/>
          </w:tcPr>
          <w:p w14:paraId="0CDC6247" w14:textId="77777777" w:rsidR="00935E86" w:rsidRPr="00582CE4" w:rsidRDefault="00935E86" w:rsidP="00935E86">
            <w:pPr>
              <w:rPr>
                <w:iCs/>
                <w:sz w:val="16"/>
                <w:szCs w:val="16"/>
              </w:rPr>
            </w:pPr>
            <w:r w:rsidRPr="00582CE4">
              <w:rPr>
                <w:iCs/>
                <w:sz w:val="16"/>
                <w:szCs w:val="16"/>
              </w:rPr>
              <w:t>12. Record and maintain records of handler training (agricultural establishment)</w:t>
            </w:r>
          </w:p>
        </w:tc>
        <w:tc>
          <w:tcPr>
            <w:tcW w:w="1350" w:type="dxa"/>
            <w:hideMark/>
          </w:tcPr>
          <w:p w14:paraId="7DB2FEFA" w14:textId="77777777" w:rsidR="00935E86" w:rsidRPr="00582CE4" w:rsidRDefault="00935E86" w:rsidP="00935E86">
            <w:pPr>
              <w:rPr>
                <w:iCs/>
                <w:sz w:val="16"/>
                <w:szCs w:val="16"/>
              </w:rPr>
            </w:pPr>
            <w:r w:rsidRPr="00582CE4">
              <w:rPr>
                <w:iCs/>
                <w:sz w:val="16"/>
                <w:szCs w:val="16"/>
              </w:rPr>
              <w:t>Agricultural establishment employers with handlers (1.16 sessions where the 0.16 is the new hire rate)</w:t>
            </w:r>
          </w:p>
        </w:tc>
        <w:tc>
          <w:tcPr>
            <w:tcW w:w="1350" w:type="dxa"/>
            <w:hideMark/>
          </w:tcPr>
          <w:p w14:paraId="56ECBE12" w14:textId="77777777" w:rsidR="00935E86" w:rsidRPr="00582CE4" w:rsidRDefault="00935E86" w:rsidP="00935E86">
            <w:pPr>
              <w:jc w:val="center"/>
              <w:rPr>
                <w:iCs/>
                <w:sz w:val="16"/>
                <w:szCs w:val="16"/>
              </w:rPr>
            </w:pPr>
            <w:r w:rsidRPr="00582CE4">
              <w:rPr>
                <w:iCs/>
                <w:sz w:val="16"/>
                <w:szCs w:val="16"/>
              </w:rPr>
              <w:t>221,187</w:t>
            </w:r>
          </w:p>
        </w:tc>
        <w:tc>
          <w:tcPr>
            <w:tcW w:w="1260" w:type="dxa"/>
            <w:hideMark/>
          </w:tcPr>
          <w:p w14:paraId="53449F1D" w14:textId="77777777" w:rsidR="00935E86" w:rsidRPr="00582CE4" w:rsidRDefault="00935E86" w:rsidP="00935E86">
            <w:pPr>
              <w:jc w:val="center"/>
              <w:rPr>
                <w:iCs/>
                <w:sz w:val="16"/>
                <w:szCs w:val="16"/>
              </w:rPr>
            </w:pPr>
            <w:r w:rsidRPr="00582CE4">
              <w:rPr>
                <w:iCs/>
                <w:sz w:val="16"/>
                <w:szCs w:val="16"/>
              </w:rPr>
              <w:t>256,577</w:t>
            </w:r>
          </w:p>
        </w:tc>
        <w:tc>
          <w:tcPr>
            <w:tcW w:w="1080" w:type="dxa"/>
            <w:hideMark/>
          </w:tcPr>
          <w:p w14:paraId="0A990EEE" w14:textId="6A9A5CFD" w:rsidR="00935E86" w:rsidRPr="00582CE4" w:rsidRDefault="00935E86" w:rsidP="00935E86">
            <w:pPr>
              <w:jc w:val="center"/>
              <w:rPr>
                <w:iCs/>
                <w:sz w:val="16"/>
                <w:szCs w:val="16"/>
              </w:rPr>
            </w:pPr>
            <w:r w:rsidRPr="00582CE4">
              <w:rPr>
                <w:sz w:val="16"/>
                <w:szCs w:val="16"/>
              </w:rPr>
              <w:t>51.50</w:t>
            </w:r>
          </w:p>
        </w:tc>
        <w:tc>
          <w:tcPr>
            <w:tcW w:w="846" w:type="dxa"/>
            <w:hideMark/>
          </w:tcPr>
          <w:p w14:paraId="2CDE6973" w14:textId="67C1BAD9" w:rsidR="00935E86" w:rsidRPr="00582CE4" w:rsidRDefault="00935E86" w:rsidP="00935E86">
            <w:pPr>
              <w:jc w:val="center"/>
              <w:rPr>
                <w:iCs/>
                <w:sz w:val="16"/>
                <w:szCs w:val="16"/>
              </w:rPr>
            </w:pPr>
            <w:r w:rsidRPr="00582CE4">
              <w:rPr>
                <w:iCs/>
                <w:sz w:val="16"/>
                <w:szCs w:val="16"/>
              </w:rPr>
              <w:t>0.07</w:t>
            </w:r>
          </w:p>
        </w:tc>
        <w:tc>
          <w:tcPr>
            <w:tcW w:w="774" w:type="dxa"/>
            <w:hideMark/>
          </w:tcPr>
          <w:p w14:paraId="6B8021F6" w14:textId="4A1D1C44" w:rsidR="00935E86" w:rsidRPr="00582CE4" w:rsidRDefault="00935E86" w:rsidP="00935E86">
            <w:pPr>
              <w:jc w:val="center"/>
              <w:rPr>
                <w:iCs/>
                <w:sz w:val="16"/>
                <w:szCs w:val="16"/>
              </w:rPr>
            </w:pPr>
            <w:r w:rsidRPr="00582CE4">
              <w:rPr>
                <w:sz w:val="16"/>
                <w:szCs w:val="16"/>
              </w:rPr>
              <w:t>3.43</w:t>
            </w:r>
          </w:p>
        </w:tc>
        <w:tc>
          <w:tcPr>
            <w:tcW w:w="1080" w:type="dxa"/>
            <w:hideMark/>
          </w:tcPr>
          <w:p w14:paraId="2DA3DB9F" w14:textId="1627BE8F" w:rsidR="00935E86" w:rsidRPr="00582CE4" w:rsidRDefault="00935E86" w:rsidP="00935E86">
            <w:pPr>
              <w:jc w:val="center"/>
              <w:rPr>
                <w:iCs/>
                <w:sz w:val="16"/>
                <w:szCs w:val="16"/>
              </w:rPr>
            </w:pPr>
            <w:r w:rsidRPr="00582CE4">
              <w:rPr>
                <w:iCs/>
                <w:sz w:val="16"/>
                <w:szCs w:val="16"/>
              </w:rPr>
              <w:t>17,105</w:t>
            </w:r>
          </w:p>
        </w:tc>
        <w:tc>
          <w:tcPr>
            <w:tcW w:w="1170" w:type="dxa"/>
            <w:hideMark/>
          </w:tcPr>
          <w:p w14:paraId="022D22FB" w14:textId="3EEE457B" w:rsidR="00935E86" w:rsidRPr="00582CE4" w:rsidRDefault="00935E86" w:rsidP="00935E86">
            <w:pPr>
              <w:jc w:val="center"/>
              <w:rPr>
                <w:iCs/>
                <w:sz w:val="16"/>
                <w:szCs w:val="16"/>
              </w:rPr>
            </w:pPr>
            <w:r w:rsidRPr="00582CE4">
              <w:rPr>
                <w:sz w:val="16"/>
                <w:szCs w:val="16"/>
              </w:rPr>
              <w:t xml:space="preserve"> 880,914 </w:t>
            </w:r>
          </w:p>
        </w:tc>
      </w:tr>
      <w:tr w:rsidR="00935E86" w:rsidRPr="00247729" w14:paraId="7E38B4E7" w14:textId="77777777" w:rsidTr="00305009">
        <w:trPr>
          <w:trHeight w:val="1035"/>
        </w:trPr>
        <w:tc>
          <w:tcPr>
            <w:tcW w:w="1525" w:type="dxa"/>
            <w:hideMark/>
          </w:tcPr>
          <w:p w14:paraId="57EB5D2F" w14:textId="77777777" w:rsidR="00935E86" w:rsidRPr="00582CE4" w:rsidRDefault="00935E86" w:rsidP="00935E86">
            <w:pPr>
              <w:rPr>
                <w:iCs/>
                <w:sz w:val="16"/>
                <w:szCs w:val="16"/>
              </w:rPr>
            </w:pPr>
            <w:r w:rsidRPr="00582CE4">
              <w:rPr>
                <w:iCs/>
                <w:sz w:val="16"/>
                <w:szCs w:val="16"/>
              </w:rPr>
              <w:t>13. Sign Acknowledgement of worker training (receive a copy upon request)</w:t>
            </w:r>
          </w:p>
        </w:tc>
        <w:tc>
          <w:tcPr>
            <w:tcW w:w="1350" w:type="dxa"/>
            <w:hideMark/>
          </w:tcPr>
          <w:p w14:paraId="7B62AC43" w14:textId="77777777" w:rsidR="00935E86" w:rsidRPr="00582CE4" w:rsidRDefault="00935E86" w:rsidP="00935E86">
            <w:pPr>
              <w:rPr>
                <w:iCs/>
                <w:sz w:val="16"/>
                <w:szCs w:val="16"/>
              </w:rPr>
            </w:pPr>
            <w:r w:rsidRPr="00582CE4">
              <w:rPr>
                <w:iCs/>
                <w:sz w:val="16"/>
                <w:szCs w:val="16"/>
              </w:rPr>
              <w:t>Handlers of agricultural establishments</w:t>
            </w:r>
          </w:p>
        </w:tc>
        <w:tc>
          <w:tcPr>
            <w:tcW w:w="1350" w:type="dxa"/>
            <w:hideMark/>
          </w:tcPr>
          <w:p w14:paraId="13777E87" w14:textId="77777777" w:rsidR="00935E86" w:rsidRPr="00582CE4" w:rsidRDefault="00935E86" w:rsidP="00935E86">
            <w:pPr>
              <w:jc w:val="center"/>
              <w:rPr>
                <w:iCs/>
                <w:sz w:val="16"/>
                <w:szCs w:val="16"/>
              </w:rPr>
            </w:pPr>
            <w:r w:rsidRPr="00582CE4">
              <w:rPr>
                <w:iCs/>
                <w:sz w:val="16"/>
                <w:szCs w:val="16"/>
              </w:rPr>
              <w:t>300,621</w:t>
            </w:r>
          </w:p>
        </w:tc>
        <w:tc>
          <w:tcPr>
            <w:tcW w:w="1260" w:type="dxa"/>
            <w:hideMark/>
          </w:tcPr>
          <w:p w14:paraId="6A3DC201" w14:textId="77777777" w:rsidR="00935E86" w:rsidRPr="00582CE4" w:rsidRDefault="00935E86" w:rsidP="00935E86">
            <w:pPr>
              <w:jc w:val="center"/>
              <w:rPr>
                <w:iCs/>
                <w:sz w:val="16"/>
                <w:szCs w:val="16"/>
              </w:rPr>
            </w:pPr>
            <w:r w:rsidRPr="00582CE4">
              <w:rPr>
                <w:iCs/>
                <w:sz w:val="16"/>
                <w:szCs w:val="16"/>
              </w:rPr>
              <w:t>300,621</w:t>
            </w:r>
          </w:p>
        </w:tc>
        <w:tc>
          <w:tcPr>
            <w:tcW w:w="1080" w:type="dxa"/>
            <w:hideMark/>
          </w:tcPr>
          <w:p w14:paraId="5E488CB5" w14:textId="55EC44EB" w:rsidR="00935E86" w:rsidRPr="00582CE4" w:rsidRDefault="00935E86" w:rsidP="00935E86">
            <w:pPr>
              <w:jc w:val="center"/>
              <w:rPr>
                <w:iCs/>
                <w:sz w:val="16"/>
                <w:szCs w:val="16"/>
              </w:rPr>
            </w:pPr>
            <w:r w:rsidRPr="00582CE4">
              <w:rPr>
                <w:sz w:val="16"/>
                <w:szCs w:val="16"/>
              </w:rPr>
              <w:t>32.11</w:t>
            </w:r>
          </w:p>
        </w:tc>
        <w:tc>
          <w:tcPr>
            <w:tcW w:w="846" w:type="dxa"/>
            <w:hideMark/>
          </w:tcPr>
          <w:p w14:paraId="204AEE9F" w14:textId="77777777" w:rsidR="00935E86" w:rsidRPr="00582CE4" w:rsidRDefault="00935E86" w:rsidP="00935E86">
            <w:pPr>
              <w:jc w:val="center"/>
              <w:rPr>
                <w:iCs/>
                <w:sz w:val="16"/>
                <w:szCs w:val="16"/>
              </w:rPr>
            </w:pPr>
            <w:r w:rsidRPr="00582CE4">
              <w:rPr>
                <w:iCs/>
                <w:sz w:val="16"/>
                <w:szCs w:val="16"/>
              </w:rPr>
              <w:t>0.0083</w:t>
            </w:r>
          </w:p>
        </w:tc>
        <w:tc>
          <w:tcPr>
            <w:tcW w:w="774" w:type="dxa"/>
            <w:hideMark/>
          </w:tcPr>
          <w:p w14:paraId="75B10EB1" w14:textId="59D24B12" w:rsidR="00935E86" w:rsidRPr="00582CE4" w:rsidRDefault="00935E86" w:rsidP="00935E86">
            <w:pPr>
              <w:jc w:val="center"/>
              <w:rPr>
                <w:iCs/>
                <w:sz w:val="16"/>
                <w:szCs w:val="16"/>
              </w:rPr>
            </w:pPr>
            <w:r w:rsidRPr="00582CE4">
              <w:rPr>
                <w:sz w:val="16"/>
                <w:szCs w:val="16"/>
              </w:rPr>
              <w:t>0.27</w:t>
            </w:r>
          </w:p>
        </w:tc>
        <w:tc>
          <w:tcPr>
            <w:tcW w:w="1080" w:type="dxa"/>
            <w:hideMark/>
          </w:tcPr>
          <w:p w14:paraId="248DA0B3" w14:textId="77777777" w:rsidR="00935E86" w:rsidRPr="00582CE4" w:rsidRDefault="00935E86" w:rsidP="00935E86">
            <w:pPr>
              <w:jc w:val="center"/>
              <w:rPr>
                <w:iCs/>
                <w:sz w:val="16"/>
                <w:szCs w:val="16"/>
              </w:rPr>
            </w:pPr>
            <w:r w:rsidRPr="00582CE4">
              <w:rPr>
                <w:iCs/>
                <w:sz w:val="16"/>
                <w:szCs w:val="16"/>
              </w:rPr>
              <w:t>2,505</w:t>
            </w:r>
          </w:p>
        </w:tc>
        <w:tc>
          <w:tcPr>
            <w:tcW w:w="1170" w:type="dxa"/>
            <w:hideMark/>
          </w:tcPr>
          <w:p w14:paraId="685ACB5E" w14:textId="641CBEEA" w:rsidR="00935E86" w:rsidRPr="00582CE4" w:rsidRDefault="00935E86" w:rsidP="00935E86">
            <w:pPr>
              <w:jc w:val="center"/>
              <w:rPr>
                <w:iCs/>
                <w:sz w:val="16"/>
                <w:szCs w:val="16"/>
              </w:rPr>
            </w:pPr>
            <w:r w:rsidRPr="00582CE4">
              <w:rPr>
                <w:sz w:val="16"/>
                <w:szCs w:val="16"/>
              </w:rPr>
              <w:t xml:space="preserve"> 80,441 </w:t>
            </w:r>
          </w:p>
        </w:tc>
      </w:tr>
      <w:tr w:rsidR="00935E86" w:rsidRPr="00247729" w14:paraId="626A94E3" w14:textId="77777777" w:rsidTr="00305009">
        <w:trPr>
          <w:trHeight w:val="642"/>
        </w:trPr>
        <w:tc>
          <w:tcPr>
            <w:tcW w:w="1525" w:type="dxa"/>
          </w:tcPr>
          <w:p w14:paraId="6081075D" w14:textId="77777777" w:rsidR="00935E86" w:rsidRPr="00582CE4" w:rsidRDefault="00935E86" w:rsidP="00935E86">
            <w:pPr>
              <w:rPr>
                <w:iCs/>
                <w:sz w:val="16"/>
                <w:szCs w:val="16"/>
              </w:rPr>
            </w:pPr>
            <w:r w:rsidRPr="00582CE4">
              <w:rPr>
                <w:iCs/>
                <w:sz w:val="16"/>
                <w:szCs w:val="16"/>
              </w:rPr>
              <w:t>14. Provide copy of record upon request</w:t>
            </w:r>
          </w:p>
        </w:tc>
        <w:tc>
          <w:tcPr>
            <w:tcW w:w="1350" w:type="dxa"/>
          </w:tcPr>
          <w:p w14:paraId="510467F4" w14:textId="77777777" w:rsidR="00935E86" w:rsidRPr="00582CE4" w:rsidRDefault="00935E86" w:rsidP="00935E86">
            <w:pPr>
              <w:rPr>
                <w:iCs/>
                <w:sz w:val="16"/>
                <w:szCs w:val="16"/>
              </w:rPr>
            </w:pPr>
            <w:r w:rsidRPr="00582CE4">
              <w:rPr>
                <w:iCs/>
                <w:sz w:val="16"/>
                <w:szCs w:val="16"/>
              </w:rPr>
              <w:t>Agricultural establishment employers</w:t>
            </w:r>
          </w:p>
        </w:tc>
        <w:tc>
          <w:tcPr>
            <w:tcW w:w="1350" w:type="dxa"/>
          </w:tcPr>
          <w:p w14:paraId="3114EE6F" w14:textId="77777777" w:rsidR="00935E86" w:rsidRPr="00582CE4" w:rsidRDefault="00935E86" w:rsidP="00935E86">
            <w:pPr>
              <w:jc w:val="center"/>
              <w:rPr>
                <w:iCs/>
                <w:sz w:val="16"/>
                <w:szCs w:val="16"/>
              </w:rPr>
            </w:pPr>
            <w:r w:rsidRPr="00582CE4">
              <w:rPr>
                <w:iCs/>
                <w:sz w:val="16"/>
                <w:szCs w:val="16"/>
              </w:rPr>
              <w:t>221,187</w:t>
            </w:r>
          </w:p>
        </w:tc>
        <w:tc>
          <w:tcPr>
            <w:tcW w:w="1260" w:type="dxa"/>
          </w:tcPr>
          <w:p w14:paraId="0B0BD64B" w14:textId="77777777" w:rsidR="00935E86" w:rsidRPr="00582CE4" w:rsidRDefault="00935E86" w:rsidP="00935E86">
            <w:pPr>
              <w:jc w:val="center"/>
              <w:rPr>
                <w:iCs/>
                <w:sz w:val="16"/>
                <w:szCs w:val="16"/>
              </w:rPr>
            </w:pPr>
            <w:r w:rsidRPr="00582CE4">
              <w:rPr>
                <w:iCs/>
                <w:sz w:val="16"/>
                <w:szCs w:val="16"/>
              </w:rPr>
              <w:t>48,099</w:t>
            </w:r>
          </w:p>
        </w:tc>
        <w:tc>
          <w:tcPr>
            <w:tcW w:w="1080" w:type="dxa"/>
          </w:tcPr>
          <w:p w14:paraId="6028B70A" w14:textId="3DD50527" w:rsidR="00935E86" w:rsidRPr="00582CE4" w:rsidRDefault="00935E86" w:rsidP="00935E86">
            <w:pPr>
              <w:jc w:val="center"/>
              <w:rPr>
                <w:iCs/>
                <w:sz w:val="16"/>
                <w:szCs w:val="16"/>
              </w:rPr>
            </w:pPr>
            <w:r w:rsidRPr="00582CE4">
              <w:rPr>
                <w:sz w:val="16"/>
                <w:szCs w:val="16"/>
              </w:rPr>
              <w:t>51.50</w:t>
            </w:r>
          </w:p>
        </w:tc>
        <w:tc>
          <w:tcPr>
            <w:tcW w:w="846" w:type="dxa"/>
          </w:tcPr>
          <w:p w14:paraId="1502D287" w14:textId="77777777" w:rsidR="00935E86" w:rsidRPr="00582CE4" w:rsidRDefault="00935E86" w:rsidP="00935E86">
            <w:pPr>
              <w:jc w:val="center"/>
              <w:rPr>
                <w:iCs/>
                <w:sz w:val="16"/>
                <w:szCs w:val="16"/>
              </w:rPr>
            </w:pPr>
            <w:r w:rsidRPr="00582CE4">
              <w:rPr>
                <w:iCs/>
                <w:sz w:val="16"/>
                <w:szCs w:val="16"/>
              </w:rPr>
              <w:t>0.033</w:t>
            </w:r>
          </w:p>
        </w:tc>
        <w:tc>
          <w:tcPr>
            <w:tcW w:w="774" w:type="dxa"/>
          </w:tcPr>
          <w:p w14:paraId="28533AFE" w14:textId="7396E0BB" w:rsidR="00935E86" w:rsidRPr="00582CE4" w:rsidRDefault="00935E86" w:rsidP="00935E86">
            <w:pPr>
              <w:jc w:val="center"/>
              <w:rPr>
                <w:iCs/>
                <w:sz w:val="16"/>
                <w:szCs w:val="16"/>
              </w:rPr>
            </w:pPr>
            <w:r w:rsidRPr="00582CE4">
              <w:rPr>
                <w:sz w:val="16"/>
                <w:szCs w:val="16"/>
              </w:rPr>
              <w:t>1.70</w:t>
            </w:r>
          </w:p>
        </w:tc>
        <w:tc>
          <w:tcPr>
            <w:tcW w:w="1080" w:type="dxa"/>
          </w:tcPr>
          <w:p w14:paraId="1C0AF3B9" w14:textId="77777777" w:rsidR="00935E86" w:rsidRPr="00582CE4" w:rsidRDefault="00935E86" w:rsidP="00935E86">
            <w:pPr>
              <w:jc w:val="center"/>
              <w:rPr>
                <w:iCs/>
                <w:sz w:val="16"/>
                <w:szCs w:val="16"/>
              </w:rPr>
            </w:pPr>
            <w:r w:rsidRPr="00582CE4">
              <w:rPr>
                <w:iCs/>
                <w:sz w:val="16"/>
                <w:szCs w:val="16"/>
              </w:rPr>
              <w:t>1,587</w:t>
            </w:r>
          </w:p>
        </w:tc>
        <w:tc>
          <w:tcPr>
            <w:tcW w:w="1170" w:type="dxa"/>
          </w:tcPr>
          <w:p w14:paraId="6B34C4B0" w14:textId="30338375" w:rsidR="00935E86" w:rsidRPr="00582CE4" w:rsidRDefault="00935E86" w:rsidP="00935E86">
            <w:pPr>
              <w:jc w:val="center"/>
              <w:rPr>
                <w:iCs/>
                <w:sz w:val="16"/>
                <w:szCs w:val="16"/>
              </w:rPr>
            </w:pPr>
            <w:r w:rsidRPr="00582CE4">
              <w:rPr>
                <w:sz w:val="16"/>
                <w:szCs w:val="16"/>
              </w:rPr>
              <w:t xml:space="preserve"> 81,744 </w:t>
            </w:r>
          </w:p>
        </w:tc>
      </w:tr>
      <w:tr w:rsidR="00935E86" w:rsidRPr="00247729" w14:paraId="42358024" w14:textId="77777777" w:rsidTr="00305009">
        <w:trPr>
          <w:trHeight w:val="780"/>
        </w:trPr>
        <w:tc>
          <w:tcPr>
            <w:tcW w:w="1525" w:type="dxa"/>
            <w:vMerge w:val="restart"/>
            <w:hideMark/>
          </w:tcPr>
          <w:p w14:paraId="2DDEB988" w14:textId="77777777" w:rsidR="00935E86" w:rsidRPr="00582CE4" w:rsidRDefault="00935E86" w:rsidP="00935E86">
            <w:pPr>
              <w:rPr>
                <w:iCs/>
                <w:sz w:val="16"/>
                <w:szCs w:val="16"/>
              </w:rPr>
            </w:pPr>
            <w:r w:rsidRPr="00582CE4">
              <w:rPr>
                <w:iCs/>
                <w:sz w:val="16"/>
                <w:szCs w:val="16"/>
              </w:rPr>
              <w:t>15 -17. Train handlers of CPHEs</w:t>
            </w:r>
          </w:p>
        </w:tc>
        <w:tc>
          <w:tcPr>
            <w:tcW w:w="1350" w:type="dxa"/>
            <w:hideMark/>
          </w:tcPr>
          <w:p w14:paraId="548073EA" w14:textId="77777777" w:rsidR="00935E86" w:rsidRPr="00582CE4" w:rsidRDefault="00935E86" w:rsidP="00935E86">
            <w:pPr>
              <w:rPr>
                <w:iCs/>
                <w:sz w:val="16"/>
                <w:szCs w:val="16"/>
              </w:rPr>
            </w:pPr>
            <w:r w:rsidRPr="00582CE4">
              <w:rPr>
                <w:iCs/>
                <w:sz w:val="16"/>
                <w:szCs w:val="16"/>
              </w:rPr>
              <w:t>Trainers of certified applicators (14% of 2793*1.3)</w:t>
            </w:r>
          </w:p>
        </w:tc>
        <w:tc>
          <w:tcPr>
            <w:tcW w:w="1350" w:type="dxa"/>
            <w:hideMark/>
          </w:tcPr>
          <w:p w14:paraId="5EEBCC38" w14:textId="77777777" w:rsidR="00935E86" w:rsidRPr="00582CE4" w:rsidRDefault="00935E86" w:rsidP="00935E86">
            <w:pPr>
              <w:jc w:val="center"/>
              <w:rPr>
                <w:iCs/>
                <w:sz w:val="16"/>
                <w:szCs w:val="16"/>
              </w:rPr>
            </w:pPr>
            <w:r w:rsidRPr="00582CE4">
              <w:rPr>
                <w:iCs/>
                <w:sz w:val="16"/>
                <w:szCs w:val="16"/>
              </w:rPr>
              <w:t>271</w:t>
            </w:r>
          </w:p>
        </w:tc>
        <w:tc>
          <w:tcPr>
            <w:tcW w:w="1260" w:type="dxa"/>
            <w:hideMark/>
          </w:tcPr>
          <w:p w14:paraId="170675FC" w14:textId="104545A9" w:rsidR="00935E86" w:rsidRPr="00582CE4" w:rsidRDefault="00935E86" w:rsidP="00935E86">
            <w:pPr>
              <w:jc w:val="center"/>
              <w:rPr>
                <w:iCs/>
                <w:sz w:val="16"/>
                <w:szCs w:val="16"/>
              </w:rPr>
            </w:pPr>
            <w:r w:rsidRPr="00582CE4">
              <w:rPr>
                <w:iCs/>
                <w:sz w:val="16"/>
                <w:szCs w:val="16"/>
              </w:rPr>
              <w:t>352</w:t>
            </w:r>
          </w:p>
        </w:tc>
        <w:tc>
          <w:tcPr>
            <w:tcW w:w="1080" w:type="dxa"/>
            <w:hideMark/>
          </w:tcPr>
          <w:p w14:paraId="6DE8FEC4" w14:textId="4346F49F" w:rsidR="00935E86" w:rsidRPr="00582CE4" w:rsidRDefault="00935E86" w:rsidP="00935E86">
            <w:pPr>
              <w:jc w:val="center"/>
              <w:rPr>
                <w:iCs/>
                <w:sz w:val="16"/>
                <w:szCs w:val="16"/>
              </w:rPr>
            </w:pPr>
            <w:r w:rsidRPr="00582CE4">
              <w:rPr>
                <w:sz w:val="16"/>
                <w:szCs w:val="16"/>
              </w:rPr>
              <w:t>72.73</w:t>
            </w:r>
          </w:p>
        </w:tc>
        <w:tc>
          <w:tcPr>
            <w:tcW w:w="846" w:type="dxa"/>
            <w:hideMark/>
          </w:tcPr>
          <w:p w14:paraId="1E828437" w14:textId="77777777" w:rsidR="00935E86" w:rsidRPr="00582CE4" w:rsidRDefault="00935E86" w:rsidP="00935E86">
            <w:pPr>
              <w:jc w:val="center"/>
              <w:rPr>
                <w:iCs/>
                <w:sz w:val="16"/>
                <w:szCs w:val="16"/>
              </w:rPr>
            </w:pPr>
            <w:r w:rsidRPr="00582CE4">
              <w:rPr>
                <w:iCs/>
                <w:sz w:val="16"/>
                <w:szCs w:val="16"/>
              </w:rPr>
              <w:t>1.00</w:t>
            </w:r>
          </w:p>
        </w:tc>
        <w:tc>
          <w:tcPr>
            <w:tcW w:w="774" w:type="dxa"/>
            <w:hideMark/>
          </w:tcPr>
          <w:p w14:paraId="1016F1BF" w14:textId="7E38550C" w:rsidR="00935E86" w:rsidRPr="00582CE4" w:rsidRDefault="00935E86" w:rsidP="00935E86">
            <w:pPr>
              <w:jc w:val="center"/>
              <w:rPr>
                <w:iCs/>
                <w:sz w:val="16"/>
                <w:szCs w:val="16"/>
              </w:rPr>
            </w:pPr>
            <w:r w:rsidRPr="00582CE4">
              <w:rPr>
                <w:sz w:val="16"/>
                <w:szCs w:val="16"/>
              </w:rPr>
              <w:t>72.73</w:t>
            </w:r>
          </w:p>
        </w:tc>
        <w:tc>
          <w:tcPr>
            <w:tcW w:w="1080" w:type="dxa"/>
            <w:hideMark/>
          </w:tcPr>
          <w:p w14:paraId="5B44F5F7" w14:textId="717B4116" w:rsidR="00935E86" w:rsidRPr="00582CE4" w:rsidRDefault="00935E86" w:rsidP="00935E86">
            <w:pPr>
              <w:jc w:val="center"/>
              <w:rPr>
                <w:iCs/>
                <w:sz w:val="16"/>
                <w:szCs w:val="16"/>
              </w:rPr>
            </w:pPr>
            <w:r w:rsidRPr="00582CE4">
              <w:rPr>
                <w:iCs/>
                <w:sz w:val="16"/>
                <w:szCs w:val="16"/>
              </w:rPr>
              <w:t>352</w:t>
            </w:r>
          </w:p>
        </w:tc>
        <w:tc>
          <w:tcPr>
            <w:tcW w:w="1170" w:type="dxa"/>
            <w:hideMark/>
          </w:tcPr>
          <w:p w14:paraId="7F9CECCD" w14:textId="14235ECB" w:rsidR="00935E86" w:rsidRPr="00582CE4" w:rsidRDefault="00935E86" w:rsidP="00935E86">
            <w:pPr>
              <w:jc w:val="center"/>
              <w:rPr>
                <w:iCs/>
                <w:sz w:val="16"/>
                <w:szCs w:val="16"/>
              </w:rPr>
            </w:pPr>
            <w:r w:rsidRPr="00582CE4">
              <w:rPr>
                <w:sz w:val="16"/>
                <w:szCs w:val="16"/>
              </w:rPr>
              <w:t xml:space="preserve"> 25,623 </w:t>
            </w:r>
          </w:p>
        </w:tc>
      </w:tr>
      <w:tr w:rsidR="00935E86" w:rsidRPr="00247729" w14:paraId="21B88EBC" w14:textId="77777777" w:rsidTr="00305009">
        <w:trPr>
          <w:trHeight w:val="780"/>
        </w:trPr>
        <w:tc>
          <w:tcPr>
            <w:tcW w:w="1525" w:type="dxa"/>
            <w:vMerge/>
            <w:hideMark/>
          </w:tcPr>
          <w:p w14:paraId="1981AEBC" w14:textId="77777777" w:rsidR="00935E86" w:rsidRPr="00582CE4" w:rsidRDefault="00935E86" w:rsidP="00935E86">
            <w:pPr>
              <w:rPr>
                <w:iCs/>
                <w:sz w:val="16"/>
                <w:szCs w:val="16"/>
              </w:rPr>
            </w:pPr>
          </w:p>
        </w:tc>
        <w:tc>
          <w:tcPr>
            <w:tcW w:w="1350" w:type="dxa"/>
            <w:hideMark/>
          </w:tcPr>
          <w:p w14:paraId="1F192AFB" w14:textId="77777777" w:rsidR="00935E86" w:rsidRPr="00582CE4" w:rsidRDefault="00935E86" w:rsidP="00935E86">
            <w:pPr>
              <w:rPr>
                <w:iCs/>
                <w:sz w:val="16"/>
                <w:szCs w:val="16"/>
              </w:rPr>
            </w:pPr>
            <w:r w:rsidRPr="00582CE4">
              <w:rPr>
                <w:iCs/>
                <w:sz w:val="16"/>
                <w:szCs w:val="16"/>
              </w:rPr>
              <w:t>Trainers who completed a Train-the Trainer program (10% of 2793*1.30</w:t>
            </w:r>
          </w:p>
        </w:tc>
        <w:tc>
          <w:tcPr>
            <w:tcW w:w="1350" w:type="dxa"/>
            <w:hideMark/>
          </w:tcPr>
          <w:p w14:paraId="23929A01" w14:textId="77777777" w:rsidR="00935E86" w:rsidRPr="00582CE4" w:rsidRDefault="00935E86" w:rsidP="00935E86">
            <w:pPr>
              <w:jc w:val="center"/>
              <w:rPr>
                <w:iCs/>
                <w:sz w:val="16"/>
                <w:szCs w:val="16"/>
              </w:rPr>
            </w:pPr>
            <w:r w:rsidRPr="00582CE4">
              <w:rPr>
                <w:iCs/>
                <w:sz w:val="16"/>
                <w:szCs w:val="16"/>
              </w:rPr>
              <w:t>194</w:t>
            </w:r>
          </w:p>
        </w:tc>
        <w:tc>
          <w:tcPr>
            <w:tcW w:w="1260" w:type="dxa"/>
            <w:hideMark/>
          </w:tcPr>
          <w:p w14:paraId="4A2AE264" w14:textId="4C8E2116" w:rsidR="00935E86" w:rsidRPr="00582CE4" w:rsidRDefault="00935E86" w:rsidP="00935E86">
            <w:pPr>
              <w:jc w:val="center"/>
              <w:rPr>
                <w:iCs/>
                <w:sz w:val="16"/>
                <w:szCs w:val="16"/>
              </w:rPr>
            </w:pPr>
            <w:r w:rsidRPr="00582CE4">
              <w:rPr>
                <w:iCs/>
                <w:sz w:val="16"/>
                <w:szCs w:val="16"/>
              </w:rPr>
              <w:t>252</w:t>
            </w:r>
          </w:p>
        </w:tc>
        <w:tc>
          <w:tcPr>
            <w:tcW w:w="1080" w:type="dxa"/>
            <w:hideMark/>
          </w:tcPr>
          <w:p w14:paraId="6A3C01D9" w14:textId="4AADA5E0" w:rsidR="00935E86" w:rsidRPr="00582CE4" w:rsidRDefault="00935E86" w:rsidP="00935E86">
            <w:pPr>
              <w:jc w:val="center"/>
              <w:rPr>
                <w:iCs/>
                <w:sz w:val="16"/>
                <w:szCs w:val="16"/>
              </w:rPr>
            </w:pPr>
            <w:r w:rsidRPr="00582CE4">
              <w:rPr>
                <w:sz w:val="16"/>
                <w:szCs w:val="16"/>
              </w:rPr>
              <w:t>72.73</w:t>
            </w:r>
          </w:p>
        </w:tc>
        <w:tc>
          <w:tcPr>
            <w:tcW w:w="846" w:type="dxa"/>
            <w:hideMark/>
          </w:tcPr>
          <w:p w14:paraId="1B1FD4C6" w14:textId="77777777" w:rsidR="00935E86" w:rsidRPr="00582CE4" w:rsidRDefault="00935E86" w:rsidP="00935E86">
            <w:pPr>
              <w:jc w:val="center"/>
              <w:rPr>
                <w:iCs/>
                <w:sz w:val="16"/>
                <w:szCs w:val="16"/>
              </w:rPr>
            </w:pPr>
            <w:r w:rsidRPr="00582CE4">
              <w:rPr>
                <w:iCs/>
                <w:sz w:val="16"/>
                <w:szCs w:val="16"/>
              </w:rPr>
              <w:t>1.00</w:t>
            </w:r>
          </w:p>
        </w:tc>
        <w:tc>
          <w:tcPr>
            <w:tcW w:w="774" w:type="dxa"/>
            <w:hideMark/>
          </w:tcPr>
          <w:p w14:paraId="2F327BD5" w14:textId="5223BBF2" w:rsidR="00935E86" w:rsidRPr="00582CE4" w:rsidRDefault="00935E86" w:rsidP="00935E86">
            <w:pPr>
              <w:jc w:val="center"/>
              <w:rPr>
                <w:iCs/>
                <w:sz w:val="16"/>
                <w:szCs w:val="16"/>
              </w:rPr>
            </w:pPr>
            <w:r w:rsidRPr="00582CE4">
              <w:rPr>
                <w:sz w:val="16"/>
                <w:szCs w:val="16"/>
              </w:rPr>
              <w:t>72.73</w:t>
            </w:r>
          </w:p>
        </w:tc>
        <w:tc>
          <w:tcPr>
            <w:tcW w:w="1080" w:type="dxa"/>
            <w:hideMark/>
          </w:tcPr>
          <w:p w14:paraId="3EC5744B" w14:textId="39422316" w:rsidR="00935E86" w:rsidRPr="00582CE4" w:rsidRDefault="00935E86" w:rsidP="00935E86">
            <w:pPr>
              <w:jc w:val="center"/>
              <w:rPr>
                <w:iCs/>
                <w:sz w:val="16"/>
                <w:szCs w:val="16"/>
              </w:rPr>
            </w:pPr>
            <w:r w:rsidRPr="00582CE4">
              <w:rPr>
                <w:iCs/>
                <w:sz w:val="16"/>
                <w:szCs w:val="16"/>
              </w:rPr>
              <w:t>252</w:t>
            </w:r>
          </w:p>
        </w:tc>
        <w:tc>
          <w:tcPr>
            <w:tcW w:w="1170" w:type="dxa"/>
            <w:hideMark/>
          </w:tcPr>
          <w:p w14:paraId="380B39E3" w14:textId="02C1570C" w:rsidR="00935E86" w:rsidRPr="00582CE4" w:rsidRDefault="00935E86" w:rsidP="00935E86">
            <w:pPr>
              <w:jc w:val="center"/>
              <w:rPr>
                <w:iCs/>
                <w:sz w:val="16"/>
                <w:szCs w:val="16"/>
              </w:rPr>
            </w:pPr>
            <w:r w:rsidRPr="00582CE4">
              <w:rPr>
                <w:sz w:val="16"/>
                <w:szCs w:val="16"/>
              </w:rPr>
              <w:t xml:space="preserve"> 18,328 </w:t>
            </w:r>
          </w:p>
        </w:tc>
      </w:tr>
      <w:tr w:rsidR="00935E86" w:rsidRPr="00247729" w14:paraId="570B1044" w14:textId="77777777" w:rsidTr="00305009">
        <w:trPr>
          <w:trHeight w:val="1035"/>
        </w:trPr>
        <w:tc>
          <w:tcPr>
            <w:tcW w:w="1525" w:type="dxa"/>
            <w:vMerge/>
            <w:hideMark/>
          </w:tcPr>
          <w:p w14:paraId="404890E6" w14:textId="77777777" w:rsidR="00935E86" w:rsidRPr="00582CE4" w:rsidRDefault="00935E86" w:rsidP="00935E86">
            <w:pPr>
              <w:rPr>
                <w:iCs/>
                <w:sz w:val="16"/>
                <w:szCs w:val="16"/>
              </w:rPr>
            </w:pPr>
          </w:p>
        </w:tc>
        <w:tc>
          <w:tcPr>
            <w:tcW w:w="1350" w:type="dxa"/>
            <w:hideMark/>
          </w:tcPr>
          <w:p w14:paraId="3AEB8FC9" w14:textId="77777777" w:rsidR="00935E86" w:rsidRPr="00582CE4" w:rsidRDefault="00935E86" w:rsidP="00935E86">
            <w:pPr>
              <w:rPr>
                <w:iCs/>
                <w:sz w:val="16"/>
                <w:szCs w:val="16"/>
              </w:rPr>
            </w:pPr>
            <w:r w:rsidRPr="00582CE4">
              <w:rPr>
                <w:iCs/>
                <w:sz w:val="16"/>
                <w:szCs w:val="16"/>
              </w:rPr>
              <w:t>Certified Applicator of RUPs (76% of the 1.3 trainings by commercial certified applicators)</w:t>
            </w:r>
          </w:p>
        </w:tc>
        <w:tc>
          <w:tcPr>
            <w:tcW w:w="1350" w:type="dxa"/>
            <w:hideMark/>
          </w:tcPr>
          <w:p w14:paraId="79F7EFC0" w14:textId="77777777" w:rsidR="00935E86" w:rsidRPr="00582CE4" w:rsidRDefault="00935E86" w:rsidP="00935E86">
            <w:pPr>
              <w:jc w:val="center"/>
              <w:rPr>
                <w:iCs/>
                <w:sz w:val="16"/>
                <w:szCs w:val="16"/>
              </w:rPr>
            </w:pPr>
            <w:r w:rsidRPr="00582CE4">
              <w:rPr>
                <w:iCs/>
                <w:sz w:val="16"/>
                <w:szCs w:val="16"/>
              </w:rPr>
              <w:t>1,471</w:t>
            </w:r>
          </w:p>
        </w:tc>
        <w:tc>
          <w:tcPr>
            <w:tcW w:w="1260" w:type="dxa"/>
            <w:hideMark/>
          </w:tcPr>
          <w:p w14:paraId="37B5A1DF" w14:textId="039827C8" w:rsidR="00935E86" w:rsidRPr="00582CE4" w:rsidRDefault="00935E86" w:rsidP="00935E86">
            <w:pPr>
              <w:jc w:val="center"/>
              <w:rPr>
                <w:iCs/>
                <w:sz w:val="16"/>
                <w:szCs w:val="16"/>
              </w:rPr>
            </w:pPr>
            <w:r w:rsidRPr="00582CE4">
              <w:rPr>
                <w:iCs/>
                <w:sz w:val="16"/>
                <w:szCs w:val="16"/>
              </w:rPr>
              <w:t>1,913</w:t>
            </w:r>
          </w:p>
        </w:tc>
        <w:tc>
          <w:tcPr>
            <w:tcW w:w="1080" w:type="dxa"/>
            <w:hideMark/>
          </w:tcPr>
          <w:p w14:paraId="4E0FAB12" w14:textId="4E352493" w:rsidR="00935E86" w:rsidRPr="00582CE4" w:rsidRDefault="00935E86" w:rsidP="00935E86">
            <w:pPr>
              <w:jc w:val="center"/>
              <w:rPr>
                <w:iCs/>
                <w:sz w:val="16"/>
                <w:szCs w:val="16"/>
              </w:rPr>
            </w:pPr>
            <w:r w:rsidRPr="00582CE4">
              <w:rPr>
                <w:sz w:val="16"/>
                <w:szCs w:val="16"/>
              </w:rPr>
              <w:t>46.61</w:t>
            </w:r>
          </w:p>
        </w:tc>
        <w:tc>
          <w:tcPr>
            <w:tcW w:w="846" w:type="dxa"/>
            <w:hideMark/>
          </w:tcPr>
          <w:p w14:paraId="4A22C12F" w14:textId="77777777" w:rsidR="00935E86" w:rsidRPr="00582CE4" w:rsidRDefault="00935E86" w:rsidP="00935E86">
            <w:pPr>
              <w:jc w:val="center"/>
              <w:rPr>
                <w:iCs/>
                <w:sz w:val="16"/>
                <w:szCs w:val="16"/>
              </w:rPr>
            </w:pPr>
            <w:r w:rsidRPr="00582CE4">
              <w:rPr>
                <w:iCs/>
                <w:sz w:val="16"/>
                <w:szCs w:val="16"/>
              </w:rPr>
              <w:t>1.00</w:t>
            </w:r>
          </w:p>
        </w:tc>
        <w:tc>
          <w:tcPr>
            <w:tcW w:w="774" w:type="dxa"/>
            <w:hideMark/>
          </w:tcPr>
          <w:p w14:paraId="3259F447" w14:textId="3FEE263B" w:rsidR="00935E86" w:rsidRPr="00582CE4" w:rsidRDefault="00935E86" w:rsidP="00935E86">
            <w:pPr>
              <w:jc w:val="center"/>
              <w:rPr>
                <w:iCs/>
                <w:sz w:val="16"/>
                <w:szCs w:val="16"/>
              </w:rPr>
            </w:pPr>
            <w:r w:rsidRPr="00582CE4">
              <w:rPr>
                <w:sz w:val="16"/>
                <w:szCs w:val="16"/>
              </w:rPr>
              <w:t>46.61</w:t>
            </w:r>
          </w:p>
        </w:tc>
        <w:tc>
          <w:tcPr>
            <w:tcW w:w="1080" w:type="dxa"/>
            <w:hideMark/>
          </w:tcPr>
          <w:p w14:paraId="3FFD1738" w14:textId="480EE9C7" w:rsidR="00935E86" w:rsidRPr="00582CE4" w:rsidRDefault="00935E86" w:rsidP="00935E86">
            <w:pPr>
              <w:jc w:val="center"/>
              <w:rPr>
                <w:iCs/>
                <w:sz w:val="16"/>
                <w:szCs w:val="16"/>
              </w:rPr>
            </w:pPr>
            <w:r w:rsidRPr="00582CE4">
              <w:rPr>
                <w:iCs/>
                <w:sz w:val="16"/>
                <w:szCs w:val="16"/>
              </w:rPr>
              <w:t>1,913</w:t>
            </w:r>
          </w:p>
        </w:tc>
        <w:tc>
          <w:tcPr>
            <w:tcW w:w="1170" w:type="dxa"/>
            <w:hideMark/>
          </w:tcPr>
          <w:p w14:paraId="6B70877F" w14:textId="67C9049A" w:rsidR="00935E86" w:rsidRPr="00582CE4" w:rsidRDefault="00935E86" w:rsidP="00935E86">
            <w:pPr>
              <w:jc w:val="center"/>
              <w:rPr>
                <w:iCs/>
                <w:sz w:val="16"/>
                <w:szCs w:val="16"/>
              </w:rPr>
            </w:pPr>
            <w:r w:rsidRPr="00582CE4">
              <w:rPr>
                <w:sz w:val="16"/>
                <w:szCs w:val="16"/>
              </w:rPr>
              <w:t xml:space="preserve"> 89,165 </w:t>
            </w:r>
          </w:p>
        </w:tc>
      </w:tr>
      <w:tr w:rsidR="00935E86" w:rsidRPr="00247729" w14:paraId="40B0264B" w14:textId="77777777" w:rsidTr="00305009">
        <w:trPr>
          <w:trHeight w:val="585"/>
        </w:trPr>
        <w:tc>
          <w:tcPr>
            <w:tcW w:w="1525" w:type="dxa"/>
            <w:hideMark/>
          </w:tcPr>
          <w:p w14:paraId="5E7BE7BA" w14:textId="77777777" w:rsidR="00935E86" w:rsidRPr="00582CE4" w:rsidRDefault="00935E86" w:rsidP="00935E86">
            <w:pPr>
              <w:rPr>
                <w:iCs/>
                <w:sz w:val="16"/>
                <w:szCs w:val="16"/>
              </w:rPr>
            </w:pPr>
            <w:r w:rsidRPr="00582CE4">
              <w:rPr>
                <w:iCs/>
                <w:sz w:val="16"/>
                <w:szCs w:val="16"/>
              </w:rPr>
              <w:t>18. Attend handler training on CPHEs</w:t>
            </w:r>
          </w:p>
        </w:tc>
        <w:tc>
          <w:tcPr>
            <w:tcW w:w="1350" w:type="dxa"/>
            <w:hideMark/>
          </w:tcPr>
          <w:p w14:paraId="5275C168" w14:textId="77777777" w:rsidR="00935E86" w:rsidRPr="00582CE4" w:rsidRDefault="00935E86" w:rsidP="00935E86">
            <w:pPr>
              <w:rPr>
                <w:iCs/>
                <w:sz w:val="16"/>
                <w:szCs w:val="16"/>
              </w:rPr>
            </w:pPr>
            <w:r w:rsidRPr="00582CE4">
              <w:rPr>
                <w:iCs/>
                <w:sz w:val="16"/>
                <w:szCs w:val="16"/>
              </w:rPr>
              <w:t xml:space="preserve">CPHE Handlers </w:t>
            </w:r>
          </w:p>
        </w:tc>
        <w:tc>
          <w:tcPr>
            <w:tcW w:w="1350" w:type="dxa"/>
            <w:hideMark/>
          </w:tcPr>
          <w:p w14:paraId="0A898FC5" w14:textId="77777777" w:rsidR="00935E86" w:rsidRPr="00582CE4" w:rsidRDefault="00935E86" w:rsidP="00935E86">
            <w:pPr>
              <w:jc w:val="center"/>
              <w:rPr>
                <w:iCs/>
                <w:sz w:val="16"/>
                <w:szCs w:val="16"/>
              </w:rPr>
            </w:pPr>
            <w:r w:rsidRPr="00582CE4">
              <w:rPr>
                <w:iCs/>
                <w:sz w:val="16"/>
                <w:szCs w:val="16"/>
              </w:rPr>
              <w:t>14,320</w:t>
            </w:r>
          </w:p>
        </w:tc>
        <w:tc>
          <w:tcPr>
            <w:tcW w:w="1260" w:type="dxa"/>
            <w:hideMark/>
          </w:tcPr>
          <w:p w14:paraId="5A5D3C00" w14:textId="77777777" w:rsidR="00935E86" w:rsidRPr="00582CE4" w:rsidRDefault="00935E86" w:rsidP="00935E86">
            <w:pPr>
              <w:jc w:val="center"/>
              <w:rPr>
                <w:iCs/>
                <w:sz w:val="16"/>
                <w:szCs w:val="16"/>
              </w:rPr>
            </w:pPr>
            <w:r w:rsidRPr="00582CE4">
              <w:rPr>
                <w:iCs/>
                <w:sz w:val="16"/>
                <w:szCs w:val="16"/>
              </w:rPr>
              <w:t>14,320</w:t>
            </w:r>
          </w:p>
        </w:tc>
        <w:tc>
          <w:tcPr>
            <w:tcW w:w="1080" w:type="dxa"/>
            <w:hideMark/>
          </w:tcPr>
          <w:p w14:paraId="45D3B81F" w14:textId="25C279B0" w:rsidR="00935E86" w:rsidRPr="00582CE4" w:rsidRDefault="00935E86" w:rsidP="00935E86">
            <w:pPr>
              <w:jc w:val="center"/>
              <w:rPr>
                <w:iCs/>
                <w:sz w:val="16"/>
                <w:szCs w:val="16"/>
              </w:rPr>
            </w:pPr>
            <w:r w:rsidRPr="00582CE4">
              <w:rPr>
                <w:sz w:val="16"/>
                <w:szCs w:val="16"/>
              </w:rPr>
              <w:t>37.68</w:t>
            </w:r>
          </w:p>
        </w:tc>
        <w:tc>
          <w:tcPr>
            <w:tcW w:w="846" w:type="dxa"/>
            <w:hideMark/>
          </w:tcPr>
          <w:p w14:paraId="664B5B38" w14:textId="77777777" w:rsidR="00935E86" w:rsidRPr="00582CE4" w:rsidRDefault="00935E86" w:rsidP="00935E86">
            <w:pPr>
              <w:jc w:val="center"/>
              <w:rPr>
                <w:iCs/>
                <w:sz w:val="16"/>
                <w:szCs w:val="16"/>
              </w:rPr>
            </w:pPr>
            <w:r w:rsidRPr="00582CE4">
              <w:rPr>
                <w:iCs/>
                <w:sz w:val="16"/>
                <w:szCs w:val="16"/>
              </w:rPr>
              <w:t>1.00</w:t>
            </w:r>
          </w:p>
        </w:tc>
        <w:tc>
          <w:tcPr>
            <w:tcW w:w="774" w:type="dxa"/>
            <w:hideMark/>
          </w:tcPr>
          <w:p w14:paraId="73F76B00" w14:textId="2E3D6DD1" w:rsidR="00935E86" w:rsidRPr="00582CE4" w:rsidRDefault="00935E86" w:rsidP="00935E86">
            <w:pPr>
              <w:jc w:val="center"/>
              <w:rPr>
                <w:iCs/>
                <w:sz w:val="16"/>
                <w:szCs w:val="16"/>
              </w:rPr>
            </w:pPr>
            <w:r w:rsidRPr="00582CE4">
              <w:rPr>
                <w:sz w:val="16"/>
                <w:szCs w:val="16"/>
              </w:rPr>
              <w:t>37.68</w:t>
            </w:r>
          </w:p>
        </w:tc>
        <w:tc>
          <w:tcPr>
            <w:tcW w:w="1080" w:type="dxa"/>
            <w:hideMark/>
          </w:tcPr>
          <w:p w14:paraId="75D0E245" w14:textId="77777777" w:rsidR="00935E86" w:rsidRPr="00582CE4" w:rsidRDefault="00935E86" w:rsidP="00935E86">
            <w:pPr>
              <w:jc w:val="center"/>
              <w:rPr>
                <w:iCs/>
                <w:sz w:val="16"/>
                <w:szCs w:val="16"/>
              </w:rPr>
            </w:pPr>
            <w:r w:rsidRPr="00582CE4">
              <w:rPr>
                <w:iCs/>
                <w:sz w:val="16"/>
                <w:szCs w:val="16"/>
              </w:rPr>
              <w:t>14,320</w:t>
            </w:r>
          </w:p>
        </w:tc>
        <w:tc>
          <w:tcPr>
            <w:tcW w:w="1170" w:type="dxa"/>
            <w:hideMark/>
          </w:tcPr>
          <w:p w14:paraId="69857A42" w14:textId="30C32470" w:rsidR="00935E86" w:rsidRPr="00582CE4" w:rsidRDefault="00935E86" w:rsidP="00935E86">
            <w:pPr>
              <w:jc w:val="center"/>
              <w:rPr>
                <w:iCs/>
                <w:sz w:val="16"/>
                <w:szCs w:val="16"/>
              </w:rPr>
            </w:pPr>
            <w:r w:rsidRPr="00582CE4">
              <w:rPr>
                <w:sz w:val="16"/>
                <w:szCs w:val="16"/>
              </w:rPr>
              <w:t xml:space="preserve"> 539,578 </w:t>
            </w:r>
          </w:p>
        </w:tc>
      </w:tr>
      <w:tr w:rsidR="00935E86" w:rsidRPr="00247729" w14:paraId="3F217867" w14:textId="77777777" w:rsidTr="00305009">
        <w:trPr>
          <w:trHeight w:val="900"/>
        </w:trPr>
        <w:tc>
          <w:tcPr>
            <w:tcW w:w="1525" w:type="dxa"/>
            <w:hideMark/>
          </w:tcPr>
          <w:p w14:paraId="40B9EFCD" w14:textId="77777777" w:rsidR="00935E86" w:rsidRPr="00582CE4" w:rsidRDefault="00935E86" w:rsidP="00935E86">
            <w:pPr>
              <w:rPr>
                <w:iCs/>
                <w:sz w:val="16"/>
                <w:szCs w:val="16"/>
              </w:rPr>
            </w:pPr>
            <w:r w:rsidRPr="00582CE4">
              <w:rPr>
                <w:iCs/>
                <w:sz w:val="16"/>
                <w:szCs w:val="16"/>
              </w:rPr>
              <w:t>19. Record and Maintain records of handler training (CPHE)</w:t>
            </w:r>
          </w:p>
        </w:tc>
        <w:tc>
          <w:tcPr>
            <w:tcW w:w="1350" w:type="dxa"/>
            <w:hideMark/>
          </w:tcPr>
          <w:p w14:paraId="38315C2C" w14:textId="77777777" w:rsidR="00935E86" w:rsidRPr="00582CE4" w:rsidRDefault="00935E86" w:rsidP="00935E86">
            <w:pPr>
              <w:rPr>
                <w:iCs/>
                <w:sz w:val="16"/>
                <w:szCs w:val="16"/>
              </w:rPr>
            </w:pPr>
            <w:r w:rsidRPr="00582CE4">
              <w:rPr>
                <w:iCs/>
                <w:sz w:val="16"/>
                <w:szCs w:val="16"/>
              </w:rPr>
              <w:t>CPHE employers (1.3 sessions per CPHE</w:t>
            </w:r>
          </w:p>
        </w:tc>
        <w:tc>
          <w:tcPr>
            <w:tcW w:w="1350" w:type="dxa"/>
            <w:hideMark/>
          </w:tcPr>
          <w:p w14:paraId="58A9CF83" w14:textId="77777777" w:rsidR="00935E86" w:rsidRPr="00582CE4" w:rsidRDefault="00935E86" w:rsidP="00935E86">
            <w:pPr>
              <w:jc w:val="center"/>
              <w:rPr>
                <w:iCs/>
                <w:sz w:val="16"/>
                <w:szCs w:val="16"/>
              </w:rPr>
            </w:pPr>
            <w:r w:rsidRPr="00582CE4">
              <w:rPr>
                <w:iCs/>
                <w:sz w:val="16"/>
                <w:szCs w:val="16"/>
              </w:rPr>
              <w:t>1,936</w:t>
            </w:r>
          </w:p>
        </w:tc>
        <w:tc>
          <w:tcPr>
            <w:tcW w:w="1260" w:type="dxa"/>
            <w:hideMark/>
          </w:tcPr>
          <w:p w14:paraId="058AB208" w14:textId="77777777" w:rsidR="00935E86" w:rsidRPr="00582CE4" w:rsidRDefault="00935E86" w:rsidP="00935E86">
            <w:pPr>
              <w:jc w:val="center"/>
              <w:rPr>
                <w:iCs/>
                <w:sz w:val="16"/>
                <w:szCs w:val="16"/>
              </w:rPr>
            </w:pPr>
            <w:r w:rsidRPr="00582CE4">
              <w:rPr>
                <w:iCs/>
                <w:sz w:val="16"/>
                <w:szCs w:val="16"/>
              </w:rPr>
              <w:t>2,517</w:t>
            </w:r>
          </w:p>
        </w:tc>
        <w:tc>
          <w:tcPr>
            <w:tcW w:w="1080" w:type="dxa"/>
            <w:hideMark/>
          </w:tcPr>
          <w:p w14:paraId="34DC7D6D" w14:textId="10211D36" w:rsidR="00935E86" w:rsidRPr="00582CE4" w:rsidRDefault="00935E86" w:rsidP="00935E86">
            <w:pPr>
              <w:jc w:val="center"/>
              <w:rPr>
                <w:iCs/>
                <w:sz w:val="16"/>
                <w:szCs w:val="16"/>
              </w:rPr>
            </w:pPr>
            <w:r w:rsidRPr="00582CE4">
              <w:rPr>
                <w:sz w:val="16"/>
                <w:szCs w:val="16"/>
              </w:rPr>
              <w:t>46.61</w:t>
            </w:r>
          </w:p>
        </w:tc>
        <w:tc>
          <w:tcPr>
            <w:tcW w:w="846" w:type="dxa"/>
            <w:hideMark/>
          </w:tcPr>
          <w:p w14:paraId="09C491FF" w14:textId="77777777" w:rsidR="00935E86" w:rsidRPr="00582CE4" w:rsidRDefault="00935E86" w:rsidP="00935E86">
            <w:pPr>
              <w:jc w:val="center"/>
              <w:rPr>
                <w:iCs/>
                <w:sz w:val="16"/>
                <w:szCs w:val="16"/>
              </w:rPr>
            </w:pPr>
            <w:r w:rsidRPr="00582CE4">
              <w:rPr>
                <w:iCs/>
                <w:sz w:val="16"/>
                <w:szCs w:val="16"/>
              </w:rPr>
              <w:t>0.07</w:t>
            </w:r>
          </w:p>
        </w:tc>
        <w:tc>
          <w:tcPr>
            <w:tcW w:w="774" w:type="dxa"/>
            <w:hideMark/>
          </w:tcPr>
          <w:p w14:paraId="55219D7B" w14:textId="05AAB03D" w:rsidR="00935E86" w:rsidRPr="00582CE4" w:rsidRDefault="00935E86" w:rsidP="00935E86">
            <w:pPr>
              <w:jc w:val="center"/>
              <w:rPr>
                <w:iCs/>
                <w:sz w:val="16"/>
                <w:szCs w:val="16"/>
              </w:rPr>
            </w:pPr>
            <w:r w:rsidRPr="00582CE4">
              <w:rPr>
                <w:sz w:val="16"/>
                <w:szCs w:val="16"/>
              </w:rPr>
              <w:t>3.11</w:t>
            </w:r>
          </w:p>
        </w:tc>
        <w:tc>
          <w:tcPr>
            <w:tcW w:w="1080" w:type="dxa"/>
            <w:hideMark/>
          </w:tcPr>
          <w:p w14:paraId="05A35A38" w14:textId="77777777" w:rsidR="00935E86" w:rsidRPr="00582CE4" w:rsidRDefault="00935E86" w:rsidP="00935E86">
            <w:pPr>
              <w:jc w:val="center"/>
              <w:rPr>
                <w:iCs/>
                <w:sz w:val="16"/>
                <w:szCs w:val="16"/>
              </w:rPr>
            </w:pPr>
            <w:r w:rsidRPr="00582CE4">
              <w:rPr>
                <w:iCs/>
                <w:sz w:val="16"/>
                <w:szCs w:val="16"/>
              </w:rPr>
              <w:t>168</w:t>
            </w:r>
          </w:p>
        </w:tc>
        <w:tc>
          <w:tcPr>
            <w:tcW w:w="1170" w:type="dxa"/>
            <w:hideMark/>
          </w:tcPr>
          <w:p w14:paraId="66C8C459" w14:textId="616A6181" w:rsidR="00935E86" w:rsidRPr="00582CE4" w:rsidRDefault="00935E86" w:rsidP="00935E86">
            <w:pPr>
              <w:jc w:val="center"/>
              <w:rPr>
                <w:iCs/>
                <w:sz w:val="16"/>
                <w:szCs w:val="16"/>
              </w:rPr>
            </w:pPr>
            <w:r w:rsidRPr="00582CE4">
              <w:rPr>
                <w:sz w:val="16"/>
                <w:szCs w:val="16"/>
              </w:rPr>
              <w:t xml:space="preserve"> 7,821 </w:t>
            </w:r>
          </w:p>
        </w:tc>
      </w:tr>
      <w:tr w:rsidR="00935E86" w:rsidRPr="00247729" w14:paraId="51F68451" w14:textId="77777777" w:rsidTr="00305009">
        <w:trPr>
          <w:trHeight w:val="615"/>
        </w:trPr>
        <w:tc>
          <w:tcPr>
            <w:tcW w:w="1525" w:type="dxa"/>
            <w:hideMark/>
          </w:tcPr>
          <w:p w14:paraId="0214DABE" w14:textId="77777777" w:rsidR="00935E86" w:rsidRPr="00582CE4" w:rsidRDefault="00935E86" w:rsidP="00935E86">
            <w:pPr>
              <w:rPr>
                <w:iCs/>
                <w:sz w:val="16"/>
                <w:szCs w:val="16"/>
              </w:rPr>
            </w:pPr>
            <w:r w:rsidRPr="00582CE4">
              <w:rPr>
                <w:iCs/>
                <w:sz w:val="16"/>
                <w:szCs w:val="16"/>
              </w:rPr>
              <w:t xml:space="preserve">20. Sign acknowledgement of handler training </w:t>
            </w:r>
          </w:p>
        </w:tc>
        <w:tc>
          <w:tcPr>
            <w:tcW w:w="1350" w:type="dxa"/>
            <w:hideMark/>
          </w:tcPr>
          <w:p w14:paraId="75185DE6" w14:textId="77777777" w:rsidR="00935E86" w:rsidRPr="00582CE4" w:rsidRDefault="00935E86" w:rsidP="00935E86">
            <w:pPr>
              <w:rPr>
                <w:iCs/>
                <w:sz w:val="16"/>
                <w:szCs w:val="16"/>
              </w:rPr>
            </w:pPr>
            <w:r w:rsidRPr="00582CE4">
              <w:rPr>
                <w:iCs/>
                <w:sz w:val="16"/>
                <w:szCs w:val="16"/>
              </w:rPr>
              <w:t xml:space="preserve">CPHE Handlers </w:t>
            </w:r>
          </w:p>
        </w:tc>
        <w:tc>
          <w:tcPr>
            <w:tcW w:w="1350" w:type="dxa"/>
            <w:hideMark/>
          </w:tcPr>
          <w:p w14:paraId="42D72735" w14:textId="77777777" w:rsidR="00935E86" w:rsidRPr="00582CE4" w:rsidRDefault="00935E86" w:rsidP="00935E86">
            <w:pPr>
              <w:jc w:val="center"/>
              <w:rPr>
                <w:iCs/>
                <w:sz w:val="16"/>
                <w:szCs w:val="16"/>
              </w:rPr>
            </w:pPr>
            <w:r w:rsidRPr="00582CE4">
              <w:rPr>
                <w:iCs/>
                <w:sz w:val="16"/>
                <w:szCs w:val="16"/>
              </w:rPr>
              <w:t>14,320</w:t>
            </w:r>
          </w:p>
        </w:tc>
        <w:tc>
          <w:tcPr>
            <w:tcW w:w="1260" w:type="dxa"/>
            <w:hideMark/>
          </w:tcPr>
          <w:p w14:paraId="53080753" w14:textId="77777777" w:rsidR="00935E86" w:rsidRPr="00582CE4" w:rsidRDefault="00935E86" w:rsidP="00935E86">
            <w:pPr>
              <w:jc w:val="center"/>
              <w:rPr>
                <w:iCs/>
                <w:sz w:val="16"/>
                <w:szCs w:val="16"/>
              </w:rPr>
            </w:pPr>
            <w:r w:rsidRPr="00582CE4">
              <w:rPr>
                <w:iCs/>
                <w:sz w:val="16"/>
                <w:szCs w:val="16"/>
              </w:rPr>
              <w:t>14,320</w:t>
            </w:r>
          </w:p>
        </w:tc>
        <w:tc>
          <w:tcPr>
            <w:tcW w:w="1080" w:type="dxa"/>
            <w:hideMark/>
          </w:tcPr>
          <w:p w14:paraId="760DEAA5" w14:textId="492B773E" w:rsidR="00935E86" w:rsidRPr="00582CE4" w:rsidRDefault="00935E86" w:rsidP="00935E86">
            <w:pPr>
              <w:jc w:val="center"/>
              <w:rPr>
                <w:iCs/>
                <w:sz w:val="16"/>
                <w:szCs w:val="16"/>
              </w:rPr>
            </w:pPr>
            <w:r w:rsidRPr="00582CE4">
              <w:rPr>
                <w:sz w:val="16"/>
                <w:szCs w:val="16"/>
              </w:rPr>
              <w:t>37.68</w:t>
            </w:r>
          </w:p>
        </w:tc>
        <w:tc>
          <w:tcPr>
            <w:tcW w:w="846" w:type="dxa"/>
            <w:hideMark/>
          </w:tcPr>
          <w:p w14:paraId="0EEFA093" w14:textId="77777777" w:rsidR="00935E86" w:rsidRPr="00582CE4" w:rsidRDefault="00935E86" w:rsidP="00935E86">
            <w:pPr>
              <w:jc w:val="center"/>
              <w:rPr>
                <w:iCs/>
                <w:sz w:val="16"/>
                <w:szCs w:val="16"/>
              </w:rPr>
            </w:pPr>
            <w:r w:rsidRPr="00582CE4">
              <w:rPr>
                <w:iCs/>
                <w:sz w:val="16"/>
                <w:szCs w:val="16"/>
              </w:rPr>
              <w:t>0.0083</w:t>
            </w:r>
          </w:p>
        </w:tc>
        <w:tc>
          <w:tcPr>
            <w:tcW w:w="774" w:type="dxa"/>
            <w:hideMark/>
          </w:tcPr>
          <w:p w14:paraId="19EFD8C8" w14:textId="0037C851" w:rsidR="00935E86" w:rsidRPr="00582CE4" w:rsidRDefault="00935E86" w:rsidP="00935E86">
            <w:pPr>
              <w:jc w:val="center"/>
              <w:rPr>
                <w:iCs/>
                <w:sz w:val="16"/>
                <w:szCs w:val="16"/>
              </w:rPr>
            </w:pPr>
            <w:r w:rsidRPr="00582CE4">
              <w:rPr>
                <w:sz w:val="16"/>
                <w:szCs w:val="16"/>
              </w:rPr>
              <w:t>0.31</w:t>
            </w:r>
          </w:p>
        </w:tc>
        <w:tc>
          <w:tcPr>
            <w:tcW w:w="1080" w:type="dxa"/>
            <w:hideMark/>
          </w:tcPr>
          <w:p w14:paraId="215C3F09" w14:textId="77777777" w:rsidR="00935E86" w:rsidRPr="00582CE4" w:rsidRDefault="00935E86" w:rsidP="00935E86">
            <w:pPr>
              <w:jc w:val="center"/>
              <w:rPr>
                <w:iCs/>
                <w:sz w:val="16"/>
                <w:szCs w:val="16"/>
              </w:rPr>
            </w:pPr>
            <w:r w:rsidRPr="00582CE4">
              <w:rPr>
                <w:iCs/>
                <w:sz w:val="16"/>
                <w:szCs w:val="16"/>
              </w:rPr>
              <w:t>119</w:t>
            </w:r>
          </w:p>
        </w:tc>
        <w:tc>
          <w:tcPr>
            <w:tcW w:w="1170" w:type="dxa"/>
            <w:hideMark/>
          </w:tcPr>
          <w:p w14:paraId="6AEAEF98" w14:textId="238A5626" w:rsidR="00935E86" w:rsidRPr="00582CE4" w:rsidRDefault="00935E86" w:rsidP="00935E86">
            <w:pPr>
              <w:jc w:val="center"/>
              <w:rPr>
                <w:iCs/>
                <w:sz w:val="16"/>
                <w:szCs w:val="16"/>
              </w:rPr>
            </w:pPr>
            <w:r w:rsidRPr="00582CE4">
              <w:rPr>
                <w:sz w:val="16"/>
                <w:szCs w:val="16"/>
              </w:rPr>
              <w:t xml:space="preserve"> 4,496 </w:t>
            </w:r>
          </w:p>
        </w:tc>
      </w:tr>
      <w:tr w:rsidR="00935E86" w:rsidRPr="00247729" w14:paraId="5885AE52" w14:textId="77777777" w:rsidTr="00305009">
        <w:trPr>
          <w:trHeight w:val="624"/>
        </w:trPr>
        <w:tc>
          <w:tcPr>
            <w:tcW w:w="1525" w:type="dxa"/>
          </w:tcPr>
          <w:p w14:paraId="793EF90E" w14:textId="77777777" w:rsidR="00935E86" w:rsidRPr="00582CE4" w:rsidRDefault="00935E86" w:rsidP="00935E86">
            <w:pPr>
              <w:rPr>
                <w:iCs/>
                <w:sz w:val="16"/>
                <w:szCs w:val="16"/>
              </w:rPr>
            </w:pPr>
            <w:r w:rsidRPr="00582CE4">
              <w:rPr>
                <w:iCs/>
                <w:sz w:val="16"/>
                <w:szCs w:val="16"/>
              </w:rPr>
              <w:t>Provide copy of record upon request</w:t>
            </w:r>
          </w:p>
        </w:tc>
        <w:tc>
          <w:tcPr>
            <w:tcW w:w="1350" w:type="dxa"/>
          </w:tcPr>
          <w:p w14:paraId="7FE581EC" w14:textId="77777777" w:rsidR="00935E86" w:rsidRPr="00582CE4" w:rsidRDefault="00935E86" w:rsidP="00935E86">
            <w:pPr>
              <w:rPr>
                <w:iCs/>
                <w:sz w:val="16"/>
                <w:szCs w:val="16"/>
              </w:rPr>
            </w:pPr>
            <w:r w:rsidRPr="00582CE4">
              <w:rPr>
                <w:iCs/>
                <w:sz w:val="16"/>
                <w:szCs w:val="16"/>
              </w:rPr>
              <w:t>CPHE employers</w:t>
            </w:r>
          </w:p>
        </w:tc>
        <w:tc>
          <w:tcPr>
            <w:tcW w:w="1350" w:type="dxa"/>
          </w:tcPr>
          <w:p w14:paraId="22B6340C" w14:textId="77777777" w:rsidR="00935E86" w:rsidRPr="00582CE4" w:rsidRDefault="00935E86" w:rsidP="00935E86">
            <w:pPr>
              <w:jc w:val="center"/>
              <w:rPr>
                <w:iCs/>
                <w:sz w:val="16"/>
                <w:szCs w:val="16"/>
              </w:rPr>
            </w:pPr>
            <w:r w:rsidRPr="00582CE4">
              <w:rPr>
                <w:iCs/>
                <w:sz w:val="16"/>
                <w:szCs w:val="16"/>
              </w:rPr>
              <w:t>1,936</w:t>
            </w:r>
          </w:p>
        </w:tc>
        <w:tc>
          <w:tcPr>
            <w:tcW w:w="1260" w:type="dxa"/>
          </w:tcPr>
          <w:p w14:paraId="42F766D5" w14:textId="77777777" w:rsidR="00935E86" w:rsidRPr="00582CE4" w:rsidRDefault="00935E86" w:rsidP="00935E86">
            <w:pPr>
              <w:jc w:val="center"/>
              <w:rPr>
                <w:iCs/>
                <w:sz w:val="16"/>
                <w:szCs w:val="16"/>
              </w:rPr>
            </w:pPr>
            <w:r w:rsidRPr="00582CE4">
              <w:rPr>
                <w:iCs/>
                <w:sz w:val="16"/>
                <w:szCs w:val="16"/>
              </w:rPr>
              <w:t>2,291</w:t>
            </w:r>
          </w:p>
        </w:tc>
        <w:tc>
          <w:tcPr>
            <w:tcW w:w="1080" w:type="dxa"/>
          </w:tcPr>
          <w:p w14:paraId="2830D53E" w14:textId="522D6145" w:rsidR="00935E86" w:rsidRPr="00582CE4" w:rsidRDefault="00935E86" w:rsidP="00935E86">
            <w:pPr>
              <w:jc w:val="center"/>
              <w:rPr>
                <w:iCs/>
                <w:sz w:val="16"/>
                <w:szCs w:val="16"/>
                <w:highlight w:val="yellow"/>
              </w:rPr>
            </w:pPr>
            <w:r w:rsidRPr="00582CE4">
              <w:rPr>
                <w:sz w:val="16"/>
                <w:szCs w:val="16"/>
              </w:rPr>
              <w:t>46.61</w:t>
            </w:r>
          </w:p>
        </w:tc>
        <w:tc>
          <w:tcPr>
            <w:tcW w:w="846" w:type="dxa"/>
          </w:tcPr>
          <w:p w14:paraId="74717985" w14:textId="77777777" w:rsidR="00935E86" w:rsidRPr="00582CE4" w:rsidRDefault="00935E86" w:rsidP="00935E86">
            <w:pPr>
              <w:jc w:val="center"/>
              <w:rPr>
                <w:iCs/>
                <w:sz w:val="16"/>
                <w:szCs w:val="16"/>
              </w:rPr>
            </w:pPr>
            <w:r w:rsidRPr="00582CE4">
              <w:rPr>
                <w:iCs/>
                <w:sz w:val="16"/>
                <w:szCs w:val="16"/>
              </w:rPr>
              <w:t>0.033</w:t>
            </w:r>
          </w:p>
        </w:tc>
        <w:tc>
          <w:tcPr>
            <w:tcW w:w="774" w:type="dxa"/>
          </w:tcPr>
          <w:p w14:paraId="404FE6E4" w14:textId="770C68B8" w:rsidR="00935E86" w:rsidRPr="00582CE4" w:rsidRDefault="00935E86" w:rsidP="00935E86">
            <w:pPr>
              <w:jc w:val="center"/>
              <w:rPr>
                <w:iCs/>
                <w:sz w:val="16"/>
                <w:szCs w:val="16"/>
              </w:rPr>
            </w:pPr>
            <w:r w:rsidRPr="00582CE4">
              <w:rPr>
                <w:sz w:val="16"/>
                <w:szCs w:val="16"/>
              </w:rPr>
              <w:t>1.54</w:t>
            </w:r>
          </w:p>
        </w:tc>
        <w:tc>
          <w:tcPr>
            <w:tcW w:w="1080" w:type="dxa"/>
          </w:tcPr>
          <w:p w14:paraId="5459912B" w14:textId="77777777" w:rsidR="00935E86" w:rsidRPr="00582CE4" w:rsidRDefault="00935E86" w:rsidP="00935E86">
            <w:pPr>
              <w:jc w:val="center"/>
              <w:rPr>
                <w:iCs/>
                <w:sz w:val="16"/>
                <w:szCs w:val="16"/>
              </w:rPr>
            </w:pPr>
            <w:r w:rsidRPr="00582CE4">
              <w:rPr>
                <w:iCs/>
                <w:sz w:val="16"/>
                <w:szCs w:val="16"/>
              </w:rPr>
              <w:t>76</w:t>
            </w:r>
          </w:p>
        </w:tc>
        <w:tc>
          <w:tcPr>
            <w:tcW w:w="1170" w:type="dxa"/>
          </w:tcPr>
          <w:p w14:paraId="0B22FE62" w14:textId="31F972DA" w:rsidR="00935E86" w:rsidRPr="00582CE4" w:rsidRDefault="00935E86" w:rsidP="00935E86">
            <w:pPr>
              <w:jc w:val="center"/>
              <w:rPr>
                <w:iCs/>
                <w:sz w:val="16"/>
                <w:szCs w:val="16"/>
              </w:rPr>
            </w:pPr>
            <w:r w:rsidRPr="00582CE4">
              <w:rPr>
                <w:sz w:val="16"/>
                <w:szCs w:val="16"/>
              </w:rPr>
              <w:t xml:space="preserve"> 3,524 </w:t>
            </w:r>
          </w:p>
        </w:tc>
      </w:tr>
      <w:tr w:rsidR="00090310" w:rsidRPr="00247729" w14:paraId="72DDF678" w14:textId="77777777" w:rsidTr="00305009">
        <w:trPr>
          <w:trHeight w:val="315"/>
        </w:trPr>
        <w:tc>
          <w:tcPr>
            <w:tcW w:w="1525" w:type="dxa"/>
            <w:hideMark/>
          </w:tcPr>
          <w:p w14:paraId="1B7D6CE3" w14:textId="77777777" w:rsidR="00090310" w:rsidRPr="00582CE4" w:rsidRDefault="00090310" w:rsidP="00090310">
            <w:pPr>
              <w:rPr>
                <w:iCs/>
                <w:sz w:val="16"/>
                <w:szCs w:val="16"/>
              </w:rPr>
            </w:pPr>
            <w:r w:rsidRPr="00582CE4">
              <w:rPr>
                <w:iCs/>
                <w:sz w:val="16"/>
                <w:szCs w:val="16"/>
              </w:rPr>
              <w:t>TOTALS</w:t>
            </w:r>
          </w:p>
        </w:tc>
        <w:tc>
          <w:tcPr>
            <w:tcW w:w="1350" w:type="dxa"/>
            <w:hideMark/>
          </w:tcPr>
          <w:p w14:paraId="35C705ED" w14:textId="77777777" w:rsidR="00090310" w:rsidRPr="00582CE4" w:rsidRDefault="00090310" w:rsidP="00090310">
            <w:pPr>
              <w:rPr>
                <w:iCs/>
                <w:sz w:val="16"/>
                <w:szCs w:val="16"/>
              </w:rPr>
            </w:pPr>
            <w:r w:rsidRPr="00582CE4">
              <w:rPr>
                <w:iCs/>
                <w:sz w:val="16"/>
                <w:szCs w:val="16"/>
              </w:rPr>
              <w:t> </w:t>
            </w:r>
          </w:p>
        </w:tc>
        <w:tc>
          <w:tcPr>
            <w:tcW w:w="1350" w:type="dxa"/>
            <w:hideMark/>
          </w:tcPr>
          <w:p w14:paraId="2F3B1730" w14:textId="77777777" w:rsidR="00090310" w:rsidRPr="00582CE4" w:rsidRDefault="00090310" w:rsidP="00090310">
            <w:pPr>
              <w:jc w:val="center"/>
              <w:rPr>
                <w:iCs/>
                <w:sz w:val="16"/>
                <w:szCs w:val="16"/>
              </w:rPr>
            </w:pPr>
            <w:r w:rsidRPr="00582CE4">
              <w:rPr>
                <w:iCs/>
                <w:sz w:val="16"/>
                <w:szCs w:val="16"/>
              </w:rPr>
              <w:t>2,121,277</w:t>
            </w:r>
          </w:p>
        </w:tc>
        <w:tc>
          <w:tcPr>
            <w:tcW w:w="1260" w:type="dxa"/>
            <w:hideMark/>
          </w:tcPr>
          <w:p w14:paraId="08F547DC" w14:textId="72113221" w:rsidR="00090310" w:rsidRPr="00582CE4" w:rsidRDefault="00090310" w:rsidP="00090310">
            <w:pPr>
              <w:jc w:val="center"/>
              <w:rPr>
                <w:iCs/>
                <w:sz w:val="16"/>
                <w:szCs w:val="16"/>
              </w:rPr>
            </w:pPr>
            <w:r w:rsidRPr="00582CE4">
              <w:rPr>
                <w:iCs/>
                <w:sz w:val="16"/>
                <w:szCs w:val="16"/>
              </w:rPr>
              <w:t>6,147,424</w:t>
            </w:r>
          </w:p>
        </w:tc>
        <w:tc>
          <w:tcPr>
            <w:tcW w:w="1080" w:type="dxa"/>
            <w:hideMark/>
          </w:tcPr>
          <w:p w14:paraId="44D277F9" w14:textId="77777777" w:rsidR="00090310" w:rsidRPr="00582CE4" w:rsidRDefault="00090310" w:rsidP="00090310">
            <w:pPr>
              <w:jc w:val="center"/>
              <w:rPr>
                <w:iCs/>
                <w:sz w:val="16"/>
                <w:szCs w:val="16"/>
              </w:rPr>
            </w:pPr>
          </w:p>
        </w:tc>
        <w:tc>
          <w:tcPr>
            <w:tcW w:w="846" w:type="dxa"/>
            <w:hideMark/>
          </w:tcPr>
          <w:p w14:paraId="59515602" w14:textId="77777777" w:rsidR="00090310" w:rsidRPr="00582CE4" w:rsidRDefault="00090310" w:rsidP="00090310">
            <w:pPr>
              <w:jc w:val="center"/>
              <w:rPr>
                <w:iCs/>
                <w:sz w:val="16"/>
                <w:szCs w:val="16"/>
              </w:rPr>
            </w:pPr>
          </w:p>
        </w:tc>
        <w:tc>
          <w:tcPr>
            <w:tcW w:w="774" w:type="dxa"/>
            <w:hideMark/>
          </w:tcPr>
          <w:p w14:paraId="205D80AA" w14:textId="77777777" w:rsidR="00090310" w:rsidRPr="00582CE4" w:rsidRDefault="00090310" w:rsidP="00090310">
            <w:pPr>
              <w:jc w:val="center"/>
              <w:rPr>
                <w:iCs/>
                <w:sz w:val="16"/>
                <w:szCs w:val="16"/>
              </w:rPr>
            </w:pPr>
          </w:p>
        </w:tc>
        <w:tc>
          <w:tcPr>
            <w:tcW w:w="1080" w:type="dxa"/>
            <w:hideMark/>
          </w:tcPr>
          <w:p w14:paraId="3E1DCFDA" w14:textId="71B04F16" w:rsidR="00090310" w:rsidRPr="00582CE4" w:rsidRDefault="00090310" w:rsidP="00090310">
            <w:pPr>
              <w:jc w:val="center"/>
              <w:rPr>
                <w:iCs/>
                <w:sz w:val="16"/>
                <w:szCs w:val="16"/>
              </w:rPr>
            </w:pPr>
            <w:r w:rsidRPr="00582CE4">
              <w:rPr>
                <w:iCs/>
                <w:sz w:val="16"/>
                <w:szCs w:val="16"/>
              </w:rPr>
              <w:t>2,252,912</w:t>
            </w:r>
          </w:p>
        </w:tc>
        <w:tc>
          <w:tcPr>
            <w:tcW w:w="1170" w:type="dxa"/>
            <w:hideMark/>
          </w:tcPr>
          <w:p w14:paraId="18BBACB9" w14:textId="49B7E66B" w:rsidR="00090310" w:rsidRPr="00582CE4" w:rsidRDefault="00090310" w:rsidP="00090310">
            <w:pPr>
              <w:jc w:val="center"/>
              <w:rPr>
                <w:iCs/>
                <w:sz w:val="16"/>
                <w:szCs w:val="16"/>
              </w:rPr>
            </w:pPr>
            <w:r w:rsidRPr="00582CE4">
              <w:rPr>
                <w:sz w:val="16"/>
                <w:szCs w:val="16"/>
              </w:rPr>
              <w:t xml:space="preserve"> 67,055,858 </w:t>
            </w:r>
          </w:p>
        </w:tc>
      </w:tr>
    </w:tbl>
    <w:p w14:paraId="0393C9A7" w14:textId="681E3268" w:rsidR="00F00D2E" w:rsidRDefault="00960152" w:rsidP="000870A9">
      <w:pPr>
        <w:rPr>
          <w:iCs/>
          <w:sz w:val="18"/>
          <w:szCs w:val="18"/>
        </w:rPr>
      </w:pPr>
      <w:r>
        <w:rPr>
          <w:iCs/>
          <w:sz w:val="18"/>
          <w:szCs w:val="18"/>
        </w:rPr>
        <w:t xml:space="preserve">* </w:t>
      </w:r>
      <w:r w:rsidR="00C36CFF">
        <w:rPr>
          <w:iCs/>
          <w:sz w:val="18"/>
          <w:szCs w:val="18"/>
        </w:rPr>
        <w:t>Assumes</w:t>
      </w:r>
      <w:r>
        <w:rPr>
          <w:iCs/>
          <w:sz w:val="18"/>
          <w:szCs w:val="18"/>
        </w:rPr>
        <w:t xml:space="preserve"> certified applicator is the agricultural establishment employe</w:t>
      </w:r>
      <w:r w:rsidR="00F00D2E">
        <w:rPr>
          <w:iCs/>
          <w:sz w:val="18"/>
          <w:szCs w:val="18"/>
        </w:rPr>
        <w:t>r</w:t>
      </w:r>
      <w:r w:rsidR="00C36CFF">
        <w:rPr>
          <w:iCs/>
          <w:sz w:val="18"/>
          <w:szCs w:val="18"/>
        </w:rPr>
        <w:t xml:space="preserve">. </w:t>
      </w:r>
      <w:r w:rsidR="00317643">
        <w:rPr>
          <w:iCs/>
          <w:sz w:val="18"/>
          <w:szCs w:val="18"/>
        </w:rPr>
        <w:t xml:space="preserve">The number of respondents will often times be smaller than the </w:t>
      </w:r>
      <w:r w:rsidR="00575753">
        <w:rPr>
          <w:iCs/>
          <w:sz w:val="18"/>
          <w:szCs w:val="18"/>
        </w:rPr>
        <w:t>responses</w:t>
      </w:r>
      <w:r w:rsidR="00317643">
        <w:rPr>
          <w:iCs/>
          <w:sz w:val="18"/>
          <w:szCs w:val="18"/>
        </w:rPr>
        <w:t xml:space="preserve"> because there are some activities within one Information Collection that will be done once and other activities within the same Information Collection that will be done multiple times.</w:t>
      </w:r>
    </w:p>
    <w:p w14:paraId="25A54E3F" w14:textId="77777777" w:rsidR="0097539C" w:rsidRPr="000870A9" w:rsidRDefault="0097539C" w:rsidP="009F726A">
      <w:pPr>
        <w:tabs>
          <w:tab w:val="left" w:pos="-1080"/>
          <w:tab w:val="left" w:pos="-720"/>
          <w:tab w:val="left" w:pos="0"/>
          <w:tab w:val="left" w:pos="720"/>
          <w:tab w:val="left" w:pos="1440"/>
          <w:tab w:val="left" w:pos="1800"/>
        </w:tabs>
      </w:pPr>
    </w:p>
    <w:p w14:paraId="535B5921" w14:textId="77777777" w:rsidR="00001643" w:rsidRDefault="00001643" w:rsidP="00F00D2E">
      <w:pPr>
        <w:keepNext/>
        <w:tabs>
          <w:tab w:val="left" w:pos="-1080"/>
          <w:tab w:val="left" w:pos="-720"/>
          <w:tab w:val="left" w:pos="0"/>
          <w:tab w:val="left" w:pos="720"/>
          <w:tab w:val="left" w:pos="1440"/>
          <w:tab w:val="left" w:pos="1800"/>
        </w:tabs>
        <w:rPr>
          <w:b/>
          <w:i/>
        </w:rPr>
      </w:pPr>
    </w:p>
    <w:p w14:paraId="3B417CA1" w14:textId="156F5A35" w:rsidR="009F726A" w:rsidRPr="00247729" w:rsidRDefault="00001643" w:rsidP="006073C9">
      <w:pPr>
        <w:keepNext/>
        <w:tabs>
          <w:tab w:val="left" w:pos="-1080"/>
          <w:tab w:val="left" w:pos="-720"/>
          <w:tab w:val="left" w:pos="0"/>
          <w:tab w:val="left" w:pos="1440"/>
          <w:tab w:val="left" w:pos="1800"/>
        </w:tabs>
        <w:rPr>
          <w:b/>
        </w:rPr>
      </w:pPr>
      <w:r w:rsidRPr="00247729">
        <w:rPr>
          <w:i/>
        </w:rPr>
        <w:tab/>
      </w:r>
      <w:r w:rsidR="00717AE2" w:rsidRPr="00247729">
        <w:rPr>
          <w:b/>
        </w:rPr>
        <w:t>(10)</w:t>
      </w:r>
      <w:r w:rsidR="006073C9">
        <w:rPr>
          <w:b/>
        </w:rPr>
        <w:t>.</w:t>
      </w:r>
      <w:r w:rsidR="00717AE2" w:rsidRPr="00247729">
        <w:rPr>
          <w:b/>
          <w:i/>
        </w:rPr>
        <w:t xml:space="preserve"> </w:t>
      </w:r>
      <w:r w:rsidR="00351066" w:rsidRPr="00247729">
        <w:rPr>
          <w:b/>
        </w:rPr>
        <w:t xml:space="preserve">Personal Protective Equipment </w:t>
      </w:r>
      <w:r w:rsidR="00EC1068">
        <w:rPr>
          <w:b/>
        </w:rPr>
        <w:t xml:space="preserve">(PPE) </w:t>
      </w:r>
      <w:r w:rsidR="00351066" w:rsidRPr="00247729">
        <w:rPr>
          <w:b/>
        </w:rPr>
        <w:t>Information</w:t>
      </w:r>
    </w:p>
    <w:p w14:paraId="5A56FA56" w14:textId="77777777" w:rsidR="009F726A" w:rsidRDefault="009F726A" w:rsidP="00F00D2E">
      <w:pPr>
        <w:keepNext/>
        <w:tabs>
          <w:tab w:val="left" w:pos="-1080"/>
          <w:tab w:val="left" w:pos="-720"/>
          <w:tab w:val="left" w:pos="0"/>
          <w:tab w:val="left" w:pos="720"/>
          <w:tab w:val="left" w:pos="1440"/>
          <w:tab w:val="left" w:pos="1800"/>
        </w:tabs>
      </w:pPr>
    </w:p>
    <w:p w14:paraId="6F6B82FF" w14:textId="313271D7" w:rsidR="00A57C63" w:rsidRPr="00915E1F" w:rsidRDefault="007A58C8" w:rsidP="00F00D2E">
      <w:pPr>
        <w:keepNext/>
        <w:tabs>
          <w:tab w:val="left" w:pos="-1080"/>
          <w:tab w:val="left" w:pos="-720"/>
          <w:tab w:val="left" w:pos="0"/>
          <w:tab w:val="left" w:pos="720"/>
          <w:tab w:val="left" w:pos="1440"/>
          <w:tab w:val="left" w:pos="1800"/>
        </w:tabs>
      </w:pPr>
      <w:r>
        <w:tab/>
      </w:r>
      <w:r w:rsidR="00A57C63">
        <w:t xml:space="preserve">The WPS includes requirements for agricultural employers and CPHE employers </w:t>
      </w:r>
      <w:r>
        <w:t xml:space="preserve">when certain PPE is used, </w:t>
      </w:r>
      <w:r w:rsidR="007336B1">
        <w:t>such as training or instructions that must be provided to employees</w:t>
      </w:r>
      <w:r>
        <w:t>.</w:t>
      </w:r>
      <w:r w:rsidR="00A57C63">
        <w:t xml:space="preserve"> In summary,</w:t>
      </w:r>
      <w:r>
        <w:t xml:space="preserve"> </w:t>
      </w:r>
      <w:r w:rsidR="00A57C63">
        <w:rPr>
          <w:rFonts w:cs="Arial"/>
          <w:color w:val="000000"/>
          <w:szCs w:val="22"/>
        </w:rPr>
        <w:t>the</w:t>
      </w:r>
      <w:r w:rsidR="00A57C63" w:rsidRPr="00247729">
        <w:rPr>
          <w:rFonts w:cs="Arial"/>
          <w:color w:val="000000"/>
          <w:szCs w:val="22"/>
        </w:rPr>
        <w:t xml:space="preserve"> Agency estimates that the average burden in terms of hours and costs for agricultural </w:t>
      </w:r>
      <w:r>
        <w:rPr>
          <w:rFonts w:cs="Arial"/>
          <w:color w:val="000000"/>
          <w:szCs w:val="22"/>
        </w:rPr>
        <w:t xml:space="preserve">establishment employers </w:t>
      </w:r>
      <w:r w:rsidR="00A57C63" w:rsidRPr="00247729">
        <w:rPr>
          <w:rFonts w:cs="Arial"/>
          <w:color w:val="000000"/>
          <w:szCs w:val="22"/>
        </w:rPr>
        <w:t>and their handler employees to comply with th</w:t>
      </w:r>
      <w:r w:rsidR="00A57C63">
        <w:rPr>
          <w:rFonts w:cs="Arial"/>
          <w:color w:val="000000"/>
          <w:szCs w:val="22"/>
        </w:rPr>
        <w:t>e</w:t>
      </w:r>
      <w:r w:rsidR="00A57C63" w:rsidRPr="00247729">
        <w:rPr>
          <w:rFonts w:cs="Arial"/>
          <w:color w:val="000000"/>
          <w:szCs w:val="22"/>
        </w:rPr>
        <w:t>s</w:t>
      </w:r>
      <w:r w:rsidR="00A57C63">
        <w:rPr>
          <w:rFonts w:cs="Arial"/>
          <w:color w:val="000000"/>
          <w:szCs w:val="22"/>
        </w:rPr>
        <w:t>e</w:t>
      </w:r>
      <w:r w:rsidR="00A57C63" w:rsidRPr="00247729">
        <w:rPr>
          <w:rFonts w:cs="Arial"/>
          <w:color w:val="000000"/>
          <w:szCs w:val="22"/>
        </w:rPr>
        <w:t xml:space="preserve"> requirement</w:t>
      </w:r>
      <w:r w:rsidR="00A57C63">
        <w:rPr>
          <w:rFonts w:cs="Arial"/>
          <w:color w:val="000000"/>
          <w:szCs w:val="22"/>
        </w:rPr>
        <w:t>s</w:t>
      </w:r>
      <w:r w:rsidR="00A57C63" w:rsidRPr="00247729">
        <w:rPr>
          <w:rFonts w:cs="Arial"/>
          <w:color w:val="000000"/>
          <w:szCs w:val="22"/>
        </w:rPr>
        <w:t xml:space="preserve"> is </w:t>
      </w:r>
      <w:r w:rsidR="00A57C63">
        <w:rPr>
          <w:rFonts w:cs="Arial"/>
          <w:color w:val="000000"/>
          <w:szCs w:val="22"/>
        </w:rPr>
        <w:t>210,833</w:t>
      </w:r>
      <w:r w:rsidR="00A57C63" w:rsidRPr="00247729">
        <w:rPr>
          <w:rFonts w:cs="Arial"/>
          <w:color w:val="000000"/>
          <w:szCs w:val="22"/>
        </w:rPr>
        <w:t xml:space="preserve"> hours and $</w:t>
      </w:r>
      <w:r w:rsidR="0056005E" w:rsidRPr="00430E45">
        <w:rPr>
          <w:szCs w:val="22"/>
        </w:rPr>
        <w:t>8,995,212</w:t>
      </w:r>
      <w:r w:rsidR="00A57C63" w:rsidRPr="00247729">
        <w:rPr>
          <w:rFonts w:cs="Arial"/>
          <w:color w:val="000000"/>
          <w:szCs w:val="22"/>
        </w:rPr>
        <w:t>. (Table 1</w:t>
      </w:r>
      <w:r w:rsidR="00A57C63">
        <w:rPr>
          <w:rFonts w:cs="Arial"/>
          <w:color w:val="000000"/>
          <w:szCs w:val="22"/>
        </w:rPr>
        <w:t>3 A</w:t>
      </w:r>
      <w:r w:rsidR="00A57C63" w:rsidRPr="00247729">
        <w:rPr>
          <w:rFonts w:cs="Arial"/>
          <w:color w:val="000000"/>
          <w:szCs w:val="22"/>
        </w:rPr>
        <w:t>)</w:t>
      </w:r>
    </w:p>
    <w:p w14:paraId="0A8D6887" w14:textId="77777777" w:rsidR="00A57C63" w:rsidRDefault="00A57C63" w:rsidP="00F00D2E">
      <w:pPr>
        <w:keepNext/>
        <w:ind w:firstLine="720"/>
        <w:rPr>
          <w:rFonts w:cs="Arial"/>
          <w:color w:val="000000"/>
          <w:szCs w:val="22"/>
        </w:rPr>
      </w:pPr>
    </w:p>
    <w:p w14:paraId="3236A171" w14:textId="58A51582" w:rsidR="00A57C63" w:rsidRDefault="00A57C63" w:rsidP="00915E1F">
      <w:pPr>
        <w:ind w:firstLine="720"/>
        <w:rPr>
          <w:rFonts w:cs="Arial"/>
          <w:color w:val="000000"/>
          <w:szCs w:val="22"/>
        </w:rPr>
      </w:pPr>
      <w:r>
        <w:rPr>
          <w:rFonts w:cs="Arial"/>
          <w:color w:val="000000"/>
          <w:szCs w:val="22"/>
        </w:rPr>
        <w:t>For family farms, the</w:t>
      </w:r>
      <w:r w:rsidRPr="00247729">
        <w:rPr>
          <w:rFonts w:cs="Arial"/>
          <w:color w:val="000000"/>
          <w:szCs w:val="22"/>
        </w:rPr>
        <w:t xml:space="preserve"> Agency estimates that the average burden is </w:t>
      </w:r>
      <w:r>
        <w:rPr>
          <w:rFonts w:cs="Arial"/>
          <w:color w:val="000000"/>
          <w:szCs w:val="22"/>
        </w:rPr>
        <w:t>10,643</w:t>
      </w:r>
      <w:r w:rsidRPr="00247729">
        <w:rPr>
          <w:rFonts w:cs="Arial"/>
          <w:color w:val="000000"/>
          <w:szCs w:val="22"/>
        </w:rPr>
        <w:t xml:space="preserve"> hours and </w:t>
      </w:r>
      <w:r w:rsidRPr="00A27547">
        <w:rPr>
          <w:rFonts w:cs="Arial"/>
          <w:color w:val="000000"/>
          <w:szCs w:val="22"/>
        </w:rPr>
        <w:t>$</w:t>
      </w:r>
      <w:r w:rsidR="00A27547" w:rsidRPr="00430E45">
        <w:rPr>
          <w:szCs w:val="22"/>
        </w:rPr>
        <w:t xml:space="preserve"> 548,113</w:t>
      </w:r>
      <w:r w:rsidRPr="00247729">
        <w:rPr>
          <w:rFonts w:cs="Arial"/>
          <w:color w:val="000000"/>
          <w:szCs w:val="22"/>
        </w:rPr>
        <w:t>. (Table 1</w:t>
      </w:r>
      <w:r>
        <w:rPr>
          <w:rFonts w:cs="Arial"/>
          <w:color w:val="000000"/>
          <w:szCs w:val="22"/>
        </w:rPr>
        <w:t>3 B</w:t>
      </w:r>
      <w:r w:rsidRPr="00247729">
        <w:rPr>
          <w:rFonts w:cs="Arial"/>
          <w:color w:val="000000"/>
          <w:szCs w:val="22"/>
        </w:rPr>
        <w:t>)</w:t>
      </w:r>
      <w:r w:rsidR="00915E1F">
        <w:rPr>
          <w:rFonts w:cs="Arial"/>
          <w:color w:val="000000"/>
          <w:szCs w:val="22"/>
        </w:rPr>
        <w:t xml:space="preserve">. </w:t>
      </w:r>
      <w:r w:rsidR="00DA3C4E">
        <w:rPr>
          <w:rFonts w:cs="Arial"/>
          <w:color w:val="000000"/>
          <w:szCs w:val="22"/>
        </w:rPr>
        <w:t>Lastly, f</w:t>
      </w:r>
      <w:r>
        <w:rPr>
          <w:rFonts w:cs="Arial"/>
          <w:color w:val="000000"/>
          <w:szCs w:val="22"/>
        </w:rPr>
        <w:t>or CPHEs, t</w:t>
      </w:r>
      <w:r w:rsidRPr="00247729">
        <w:rPr>
          <w:rFonts w:cs="Arial"/>
          <w:color w:val="000000"/>
          <w:szCs w:val="22"/>
        </w:rPr>
        <w:t xml:space="preserve">he Agency estimates that the average burden in terms of hours and costs for CPHE employers and their handler employees is </w:t>
      </w:r>
      <w:r>
        <w:rPr>
          <w:rFonts w:cs="Arial"/>
          <w:color w:val="000000"/>
          <w:szCs w:val="22"/>
        </w:rPr>
        <w:t>21,217</w:t>
      </w:r>
      <w:r w:rsidRPr="00247729">
        <w:rPr>
          <w:rFonts w:cs="Arial"/>
          <w:color w:val="000000"/>
          <w:szCs w:val="22"/>
        </w:rPr>
        <w:t xml:space="preserve"> hours and $</w:t>
      </w:r>
      <w:r w:rsidR="00A27547" w:rsidRPr="00430E45">
        <w:rPr>
          <w:szCs w:val="22"/>
        </w:rPr>
        <w:t>987,505</w:t>
      </w:r>
      <w:r w:rsidRPr="00247729">
        <w:rPr>
          <w:rFonts w:cs="Arial"/>
          <w:color w:val="000000"/>
          <w:szCs w:val="22"/>
        </w:rPr>
        <w:t>. (Table 1</w:t>
      </w:r>
      <w:r>
        <w:rPr>
          <w:rFonts w:cs="Arial"/>
          <w:color w:val="000000"/>
          <w:szCs w:val="22"/>
        </w:rPr>
        <w:t>3 C</w:t>
      </w:r>
      <w:r w:rsidRPr="00247729">
        <w:rPr>
          <w:rFonts w:cs="Arial"/>
          <w:color w:val="000000"/>
          <w:szCs w:val="22"/>
        </w:rPr>
        <w:t>)</w:t>
      </w:r>
    </w:p>
    <w:p w14:paraId="2855675F" w14:textId="77777777" w:rsidR="00A57C63" w:rsidRDefault="00A57C63" w:rsidP="009F726A">
      <w:pPr>
        <w:tabs>
          <w:tab w:val="left" w:pos="-1080"/>
          <w:tab w:val="left" w:pos="-720"/>
          <w:tab w:val="left" w:pos="0"/>
          <w:tab w:val="left" w:pos="720"/>
          <w:tab w:val="left" w:pos="1440"/>
          <w:tab w:val="left" w:pos="1800"/>
        </w:tabs>
      </w:pPr>
    </w:p>
    <w:p w14:paraId="118DC395" w14:textId="367EA13F" w:rsidR="00A57C63" w:rsidRPr="0051565D" w:rsidRDefault="007A58C8" w:rsidP="009F726A">
      <w:pPr>
        <w:tabs>
          <w:tab w:val="left" w:pos="-1080"/>
          <w:tab w:val="left" w:pos="-720"/>
          <w:tab w:val="left" w:pos="0"/>
          <w:tab w:val="left" w:pos="720"/>
          <w:tab w:val="left" w:pos="1440"/>
          <w:tab w:val="left" w:pos="1800"/>
        </w:tabs>
      </w:pPr>
      <w:r>
        <w:tab/>
      </w:r>
      <w:r w:rsidR="00A57C63">
        <w:t>The requirements</w:t>
      </w:r>
      <w:r w:rsidR="00DA3C4E">
        <w:t xml:space="preserve"> and associated assumptions used to estimate the burden</w:t>
      </w:r>
      <w:r w:rsidR="00A57C63">
        <w:t xml:space="preserve"> in terms of hours and costs are described below:</w:t>
      </w:r>
    </w:p>
    <w:p w14:paraId="139CE55B" w14:textId="77777777" w:rsidR="0051565D" w:rsidRPr="00E739EE" w:rsidRDefault="0051565D" w:rsidP="009F726A">
      <w:pPr>
        <w:tabs>
          <w:tab w:val="left" w:pos="-1080"/>
          <w:tab w:val="left" w:pos="-720"/>
          <w:tab w:val="left" w:pos="0"/>
          <w:tab w:val="left" w:pos="720"/>
          <w:tab w:val="left" w:pos="1440"/>
          <w:tab w:val="left" w:pos="1800"/>
        </w:tabs>
      </w:pPr>
    </w:p>
    <w:p w14:paraId="23892158" w14:textId="77777777" w:rsidR="00FA1C83" w:rsidRPr="00247729" w:rsidRDefault="00FA1C83" w:rsidP="00FA1C83">
      <w:pPr>
        <w:ind w:firstLine="720"/>
        <w:rPr>
          <w:i/>
        </w:rPr>
      </w:pPr>
      <w:r w:rsidRPr="00247729">
        <w:rPr>
          <w:i/>
        </w:rPr>
        <w:t>Respirator Users: Medical Evaluation, Fit</w:t>
      </w:r>
      <w:r>
        <w:rPr>
          <w:i/>
        </w:rPr>
        <w:t>-</w:t>
      </w:r>
      <w:r w:rsidRPr="00247729">
        <w:rPr>
          <w:i/>
        </w:rPr>
        <w:t xml:space="preserve">Testing and Respirator Training </w:t>
      </w:r>
      <w:r w:rsidRPr="00247729">
        <w:rPr>
          <w:bCs/>
          <w:szCs w:val="22"/>
        </w:rPr>
        <w:t>(</w:t>
      </w:r>
      <w:r w:rsidRPr="00247729">
        <w:rPr>
          <w:rFonts w:cs="Arial"/>
          <w:color w:val="000000"/>
          <w:szCs w:val="22"/>
        </w:rPr>
        <w:t>§170.507(b)(10))</w:t>
      </w:r>
    </w:p>
    <w:p w14:paraId="5ED0F247" w14:textId="77777777" w:rsidR="00FA1C83" w:rsidRPr="00247729" w:rsidRDefault="00FA1C83" w:rsidP="00FA1C83">
      <w:pPr>
        <w:ind w:firstLine="720"/>
      </w:pPr>
    </w:p>
    <w:p w14:paraId="10EB684F" w14:textId="7C1017E5" w:rsidR="00FA1C83" w:rsidRPr="00985C94" w:rsidRDefault="00FA1C83" w:rsidP="00FA1C83">
      <w:pPr>
        <w:ind w:firstLine="720"/>
        <w:rPr>
          <w:rFonts w:cs="Arial"/>
        </w:rPr>
      </w:pPr>
      <w:r w:rsidRPr="00247729">
        <w:t>Agricultural handler</w:t>
      </w:r>
      <w:r>
        <w:t xml:space="preserve">s that use products </w:t>
      </w:r>
      <w:r w:rsidR="007336B1">
        <w:t xml:space="preserve">with labeling that requires </w:t>
      </w:r>
      <w:r>
        <w:t>a respirator</w:t>
      </w:r>
      <w:r w:rsidRPr="00247729">
        <w:t xml:space="preserve"> </w:t>
      </w:r>
      <w:r w:rsidR="007336B1">
        <w:t>must</w:t>
      </w:r>
      <w:r w:rsidRPr="00247729">
        <w:t xml:space="preserve"> </w:t>
      </w:r>
      <w:r>
        <w:t xml:space="preserve">complete a </w:t>
      </w:r>
      <w:r w:rsidRPr="00247729">
        <w:t>medical evaluation, respirator fit test, and respirator training</w:t>
      </w:r>
      <w:r w:rsidR="0051565D">
        <w:t>. H</w:t>
      </w:r>
      <w:r>
        <w:t>andler employers</w:t>
      </w:r>
      <w:r w:rsidR="00E739EE">
        <w:t xml:space="preserve"> </w:t>
      </w:r>
      <w:r w:rsidRPr="00985C94">
        <w:rPr>
          <w:rFonts w:cs="Arial"/>
        </w:rPr>
        <w:t>are required to keep records documenting compliance</w:t>
      </w:r>
      <w:r w:rsidR="007336B1">
        <w:rPr>
          <w:rFonts w:cs="Arial"/>
        </w:rPr>
        <w:t xml:space="preserve"> for 2 years</w:t>
      </w:r>
      <w:r w:rsidRPr="00985C94">
        <w:rPr>
          <w:rFonts w:cs="Arial"/>
        </w:rPr>
        <w:t>.</w:t>
      </w:r>
    </w:p>
    <w:p w14:paraId="320D625C" w14:textId="16421662" w:rsidR="00FA1C83" w:rsidRPr="00985C94" w:rsidRDefault="000B0E88" w:rsidP="00FA1C83">
      <w:pPr>
        <w:pStyle w:val="ListParagraph"/>
        <w:numPr>
          <w:ilvl w:val="0"/>
          <w:numId w:val="29"/>
        </w:numPr>
        <w:spacing w:after="0" w:line="240" w:lineRule="auto"/>
        <w:rPr>
          <w:rFonts w:ascii="Arial" w:hAnsi="Arial" w:cs="Arial"/>
        </w:rPr>
      </w:pPr>
      <w:r>
        <w:rPr>
          <w:rFonts w:ascii="Arial" w:hAnsi="Arial" w:cs="Arial"/>
        </w:rPr>
        <w:t>EPA</w:t>
      </w:r>
      <w:r w:rsidR="00FA1C83" w:rsidRPr="00985C94">
        <w:rPr>
          <w:rFonts w:ascii="Arial" w:hAnsi="Arial" w:cs="Arial"/>
        </w:rPr>
        <w:t xml:space="preserve"> assumes the handler will spend about 30 minutes filling out the medical evaluation, available on-line.</w:t>
      </w:r>
    </w:p>
    <w:p w14:paraId="33F1A397" w14:textId="77777777" w:rsidR="00FA1C83" w:rsidRPr="00985C94" w:rsidRDefault="00FA1C83" w:rsidP="00FA1C83">
      <w:pPr>
        <w:pStyle w:val="ListParagraph"/>
        <w:numPr>
          <w:ilvl w:val="0"/>
          <w:numId w:val="29"/>
        </w:numPr>
        <w:spacing w:after="0" w:line="240" w:lineRule="auto"/>
        <w:rPr>
          <w:rFonts w:ascii="Arial" w:hAnsi="Arial" w:cs="Arial"/>
        </w:rPr>
      </w:pPr>
      <w:r w:rsidRPr="00985C94">
        <w:rPr>
          <w:rFonts w:ascii="Arial" w:hAnsi="Arial" w:cs="Arial"/>
        </w:rPr>
        <w:t>The fit test and training takes about 30 minutes</w:t>
      </w:r>
      <w:r>
        <w:rPr>
          <w:rFonts w:ascii="Arial" w:hAnsi="Arial" w:cs="Arial"/>
        </w:rPr>
        <w:t>, which the Agency assumes is taking at an off-farm testing center</w:t>
      </w:r>
      <w:r w:rsidRPr="00985C94">
        <w:rPr>
          <w:rFonts w:ascii="Arial" w:hAnsi="Arial" w:cs="Arial"/>
        </w:rPr>
        <w:t>.</w:t>
      </w:r>
    </w:p>
    <w:p w14:paraId="581DAA47" w14:textId="364B661B" w:rsidR="00FA1C83" w:rsidRPr="00985C94" w:rsidRDefault="000B0E88" w:rsidP="00FA1C83">
      <w:pPr>
        <w:pStyle w:val="ListParagraph"/>
        <w:numPr>
          <w:ilvl w:val="0"/>
          <w:numId w:val="29"/>
        </w:numPr>
        <w:spacing w:after="0" w:line="240" w:lineRule="auto"/>
        <w:rPr>
          <w:rFonts w:ascii="Arial" w:hAnsi="Arial" w:cs="Arial"/>
        </w:rPr>
      </w:pPr>
      <w:r>
        <w:rPr>
          <w:rFonts w:ascii="Arial" w:hAnsi="Arial" w:cs="Arial"/>
        </w:rPr>
        <w:t>EPA</w:t>
      </w:r>
      <w:r w:rsidR="00FA1C83" w:rsidRPr="00985C94">
        <w:rPr>
          <w:rFonts w:ascii="Arial" w:hAnsi="Arial" w:cs="Arial"/>
        </w:rPr>
        <w:t xml:space="preserve"> assumes an agricultural employer spends about one hour of time arranging the medical evaluation</w:t>
      </w:r>
      <w:r w:rsidR="0051565D">
        <w:rPr>
          <w:rFonts w:ascii="Arial" w:hAnsi="Arial" w:cs="Arial"/>
        </w:rPr>
        <w:t>,</w:t>
      </w:r>
      <w:r w:rsidR="00FA1C83" w:rsidRPr="00985C94">
        <w:rPr>
          <w:rFonts w:ascii="Arial" w:hAnsi="Arial" w:cs="Arial"/>
        </w:rPr>
        <w:t xml:space="preserve"> fit test</w:t>
      </w:r>
      <w:r w:rsidR="0051565D">
        <w:rPr>
          <w:rFonts w:ascii="Arial" w:hAnsi="Arial" w:cs="Arial"/>
        </w:rPr>
        <w:t xml:space="preserve"> and training</w:t>
      </w:r>
      <w:r w:rsidR="00FA1C83" w:rsidRPr="00985C94">
        <w:rPr>
          <w:rFonts w:ascii="Arial" w:hAnsi="Arial" w:cs="Arial"/>
        </w:rPr>
        <w:t>.</w:t>
      </w:r>
    </w:p>
    <w:p w14:paraId="051A3825" w14:textId="57384DD4" w:rsidR="00FA1C83" w:rsidRPr="00985C94" w:rsidRDefault="000B0E88" w:rsidP="00FA1C83">
      <w:pPr>
        <w:pStyle w:val="ListParagraph"/>
        <w:numPr>
          <w:ilvl w:val="0"/>
          <w:numId w:val="29"/>
        </w:numPr>
        <w:spacing w:after="0" w:line="240" w:lineRule="auto"/>
        <w:rPr>
          <w:rFonts w:ascii="Arial" w:hAnsi="Arial" w:cs="Arial"/>
        </w:rPr>
      </w:pPr>
      <w:r>
        <w:rPr>
          <w:rFonts w:ascii="Arial" w:hAnsi="Arial" w:cs="Arial"/>
        </w:rPr>
        <w:t>EPA</w:t>
      </w:r>
      <w:r w:rsidR="00FA1C83" w:rsidRPr="00985C94">
        <w:rPr>
          <w:rFonts w:ascii="Arial" w:hAnsi="Arial" w:cs="Arial"/>
        </w:rPr>
        <w:t xml:space="preserve"> assumes that collecting and storing documentation takes the employer 4 minutes (0.07 hours) per handler.</w:t>
      </w:r>
      <w:r w:rsidR="00A57C63">
        <w:rPr>
          <w:rFonts w:ascii="Arial" w:hAnsi="Arial" w:cs="Arial"/>
        </w:rPr>
        <w:t xml:space="preserve"> </w:t>
      </w:r>
    </w:p>
    <w:p w14:paraId="59E88874" w14:textId="77777777" w:rsidR="00FA1C83" w:rsidRDefault="00FA1C83" w:rsidP="00FA1C83">
      <w:pPr>
        <w:ind w:firstLine="720"/>
      </w:pPr>
    </w:p>
    <w:p w14:paraId="48C7C001" w14:textId="745FE335" w:rsidR="00FA1C83" w:rsidRPr="00247729" w:rsidRDefault="00FA1C83" w:rsidP="00FA1C83">
      <w:pPr>
        <w:ind w:firstLine="720"/>
      </w:pPr>
      <w:r w:rsidRPr="00985C94">
        <w:rPr>
          <w:b/>
        </w:rPr>
        <w:t>Agricultural Establishments</w:t>
      </w:r>
      <w:r>
        <w:t xml:space="preserve">.  </w:t>
      </w:r>
      <w:r w:rsidR="000B0E88">
        <w:t>EPA</w:t>
      </w:r>
      <w:r w:rsidRPr="00247729">
        <w:t xml:space="preserve"> assumes that 7</w:t>
      </w:r>
      <w:r>
        <w:t>5</w:t>
      </w:r>
      <w:r w:rsidRPr="00247729">
        <w:t xml:space="preserve">% of all large </w:t>
      </w:r>
      <w:r>
        <w:t xml:space="preserve">agricultural establishments (annual revenue of $750,000 or more) that primarily produce crops (NAICS 111) and hire labor will have one handler undergo respirator fit testing and training, thus 42,508 establishments and handlers. Further, 75% of </w:t>
      </w:r>
      <w:r w:rsidRPr="00247729">
        <w:t xml:space="preserve">large-small </w:t>
      </w:r>
      <w:r>
        <w:t xml:space="preserve">agricultural establishments (annual revenue between $100,000 and $750,000) that primarily produce vegetables (NAICS 1112), fruits and nuts (NAICS 1113), tobacco (11191), and cotton (11192), as well as nurseries and greenhouses (NAICS 1114) and hire labor will have one handler undergo respirator fit testing and training, thus 19,090 establishments and handlers. </w:t>
      </w:r>
      <w:r w:rsidR="000B0E88">
        <w:t>EPA</w:t>
      </w:r>
      <w:r>
        <w:t xml:space="preserve"> assumes that establishments that primarily produce livestock (NAICS 112) and large-small </w:t>
      </w:r>
      <w:r w:rsidRPr="00247729">
        <w:t xml:space="preserve">farms that </w:t>
      </w:r>
      <w:r>
        <w:t xml:space="preserve">produce oilseeds and grain (NAICS 1111) and other crop production, such as forage (NAICS 11193, 11194, and 11199) are less likely to utilize products requiring a respirator. In total, the Agency calculates there will be 61,598 establishments and handlers subject to the requirement. </w:t>
      </w:r>
      <w:r w:rsidR="000870A9">
        <w:t>(Table 13</w:t>
      </w:r>
      <w:r w:rsidR="0051565D">
        <w:t xml:space="preserve"> </w:t>
      </w:r>
      <w:r w:rsidR="000870A9">
        <w:t>A)</w:t>
      </w:r>
    </w:p>
    <w:p w14:paraId="321DB57D" w14:textId="77777777" w:rsidR="00FA1C83" w:rsidRDefault="00FA1C83" w:rsidP="00FA1C83">
      <w:pPr>
        <w:ind w:firstLine="720"/>
      </w:pPr>
    </w:p>
    <w:p w14:paraId="38C84F0F" w14:textId="7A8A3B4E" w:rsidR="00FA1C83" w:rsidRDefault="00FA1C83" w:rsidP="00FA1C83">
      <w:pPr>
        <w:ind w:firstLine="720"/>
      </w:pPr>
      <w:r w:rsidRPr="00985C94">
        <w:rPr>
          <w:b/>
        </w:rPr>
        <w:t>Family Farms</w:t>
      </w:r>
      <w:r>
        <w:t xml:space="preserve">.  </w:t>
      </w:r>
      <w:r w:rsidR="00814D93">
        <w:t>E</w:t>
      </w:r>
      <w:r>
        <w:t>stablishments that do not hire workers or handlers</w:t>
      </w:r>
      <w:r w:rsidR="00814D93">
        <w:t xml:space="preserve"> (family farm) </w:t>
      </w:r>
      <w:r>
        <w:t>must also comply with the respirator fit requirements if they use products</w:t>
      </w:r>
      <w:r w:rsidR="00814D93">
        <w:t xml:space="preserve"> covered by the WPS that require</w:t>
      </w:r>
      <w:r>
        <w:t xml:space="preserve"> a respirator. </w:t>
      </w:r>
      <w:r w:rsidR="00814D93">
        <w:t xml:space="preserve">The handlers on these crop-producing establishments are an owner/operator or the immediate family of the owner/operator. </w:t>
      </w:r>
      <w:r w:rsidR="000B0E88">
        <w:t>EPA</w:t>
      </w:r>
      <w:r>
        <w:t xml:space="preserve"> assumes that 40% of large family farms (annual revenue of $750,000 or more) that use pesticides and produce oilseeds and grain (NAICS 1111), vegetables (NAICS 1112), fruits and nuts (NAICS 1113), tobacco (11191), and cotton (11192), as well as nurseries and greenhouses (NAICS 1114) will have an operator/handler undergo respirator fit testing and training, thus 4,284 establishments and handlers. Further, 40% of </w:t>
      </w:r>
      <w:r w:rsidRPr="00247729">
        <w:t xml:space="preserve">large-small </w:t>
      </w:r>
      <w:r>
        <w:t xml:space="preserve">family farms (annual revenue between $100,000 and $750,000) that primarily produce vegetables (NAICS 1112), fruits and nuts (NAICS 1113), tobacco (11191), and cotton (11192), as well as nurseries and greenhouses (NAICS 1114) will have one operator/handler undergo respirator fit testing and training, thus 2,682 establishments and handlers. In total, the Agency calculates there will be 6,966 establishments and handlers subject to the requirement. </w:t>
      </w:r>
      <w:r w:rsidR="000870A9">
        <w:t>(</w:t>
      </w:r>
      <w:r w:rsidR="00D676DD">
        <w:t>Table 13</w:t>
      </w:r>
      <w:r w:rsidR="0051565D">
        <w:t xml:space="preserve"> </w:t>
      </w:r>
      <w:r w:rsidR="00D676DD">
        <w:t>B</w:t>
      </w:r>
      <w:r w:rsidR="000870A9">
        <w:t>)</w:t>
      </w:r>
    </w:p>
    <w:p w14:paraId="778DB356" w14:textId="77777777" w:rsidR="00FA1C83" w:rsidRPr="00247729" w:rsidRDefault="00FA1C83" w:rsidP="00FA1C83">
      <w:pPr>
        <w:ind w:firstLine="720"/>
      </w:pPr>
    </w:p>
    <w:p w14:paraId="1225CFA0" w14:textId="181EB009" w:rsidR="00FA1C83" w:rsidRPr="00247729" w:rsidRDefault="00FA1C83" w:rsidP="00FA1C83">
      <w:pPr>
        <w:ind w:firstLine="720"/>
      </w:pPr>
      <w:r w:rsidRPr="00985C94">
        <w:rPr>
          <w:b/>
        </w:rPr>
        <w:t>CPHEs</w:t>
      </w:r>
      <w:r>
        <w:t>.</w:t>
      </w:r>
      <w:r w:rsidRPr="00247729">
        <w:t xml:space="preserve"> </w:t>
      </w:r>
      <w:r>
        <w:t xml:space="preserve"> Commercial operations will already obtain respirator fit test and training under OSHA. Under the WPS, CPHE </w:t>
      </w:r>
      <w:r w:rsidRPr="00247729">
        <w:t xml:space="preserve">handler employers (1,936) are required to keep records documenting the completion of medical evaluation, respirator fit testing, and respirator training for their handlers that wear respirators. </w:t>
      </w:r>
      <w:r w:rsidR="000B0E88">
        <w:t>EPA</w:t>
      </w:r>
      <w:r w:rsidRPr="00247729">
        <w:t xml:space="preserve"> assumes that </w:t>
      </w:r>
      <w:r>
        <w:t>half</w:t>
      </w:r>
      <w:r w:rsidRPr="00247729">
        <w:t xml:space="preserve"> of all CPHEs handlers will use a respirator </w:t>
      </w:r>
      <w:r w:rsidR="00D676DD">
        <w:t xml:space="preserve">for </w:t>
      </w:r>
      <w:r w:rsidR="00814D93">
        <w:t xml:space="preserve">pesticide products covered by the </w:t>
      </w:r>
      <w:r w:rsidR="00D676DD">
        <w:t xml:space="preserve">WPS </w:t>
      </w:r>
      <w:r w:rsidRPr="00247729">
        <w:t xml:space="preserve">resulting in </w:t>
      </w:r>
      <w:r>
        <w:t>7,160</w:t>
      </w:r>
      <w:r w:rsidRPr="00247729">
        <w:t xml:space="preserve"> </w:t>
      </w:r>
      <w:r>
        <w:t>records.</w:t>
      </w:r>
      <w:r w:rsidR="000870A9">
        <w:t xml:space="preserve"> (</w:t>
      </w:r>
      <w:r w:rsidR="00D676DD">
        <w:t>Table 1</w:t>
      </w:r>
      <w:r w:rsidR="00D50E88">
        <w:t>3</w:t>
      </w:r>
      <w:r w:rsidR="0051565D">
        <w:t xml:space="preserve"> </w:t>
      </w:r>
      <w:r w:rsidR="000870A9">
        <w:t>C)</w:t>
      </w:r>
    </w:p>
    <w:p w14:paraId="4F9AD775" w14:textId="77777777" w:rsidR="00FA1C83" w:rsidRPr="00247729" w:rsidRDefault="00FA1C83" w:rsidP="00FA1C83">
      <w:pPr>
        <w:ind w:firstLine="720"/>
      </w:pPr>
    </w:p>
    <w:p w14:paraId="02489566" w14:textId="77777777" w:rsidR="00FA1C83" w:rsidRPr="00247729" w:rsidRDefault="00FA1C83" w:rsidP="00001643">
      <w:pPr>
        <w:keepNext/>
        <w:widowControl/>
        <w:ind w:firstLine="720"/>
        <w:rPr>
          <w:i/>
        </w:rPr>
      </w:pPr>
      <w:r w:rsidRPr="00247729">
        <w:rPr>
          <w:i/>
        </w:rPr>
        <w:t>Cleaners of PPE</w:t>
      </w:r>
      <w:r w:rsidRPr="00247729">
        <w:t xml:space="preserve"> </w:t>
      </w:r>
      <w:r w:rsidRPr="00247729">
        <w:rPr>
          <w:bCs/>
          <w:szCs w:val="22"/>
        </w:rPr>
        <w:t>(</w:t>
      </w:r>
      <w:r w:rsidRPr="00247729">
        <w:rPr>
          <w:rFonts w:cs="Arial"/>
          <w:color w:val="000000"/>
          <w:szCs w:val="22"/>
        </w:rPr>
        <w:t>§170.507(d)(8))</w:t>
      </w:r>
    </w:p>
    <w:p w14:paraId="35982121" w14:textId="77777777" w:rsidR="00FA1C83" w:rsidRPr="00247729" w:rsidRDefault="00FA1C83" w:rsidP="00001643">
      <w:pPr>
        <w:keepNext/>
        <w:widowControl/>
        <w:ind w:firstLine="720"/>
      </w:pPr>
    </w:p>
    <w:p w14:paraId="283BB5E0" w14:textId="0698152E" w:rsidR="00FA1C83" w:rsidRPr="00247729" w:rsidRDefault="00FA1C83" w:rsidP="00001643">
      <w:pPr>
        <w:keepNext/>
        <w:widowControl/>
        <w:ind w:firstLine="720"/>
      </w:pPr>
      <w:r w:rsidRPr="00247729">
        <w:t xml:space="preserve">Handler employers are required to inform the person who cleans or launders PPE equipment or clothing that the PPE equipment or clothing may be contaminated with pesticides, the harmful effects of exposure to pesticides and the proper method to clean contaminated personal protective equipment or clothing and how to protect themselves. </w:t>
      </w:r>
      <w:r w:rsidR="000B0E88">
        <w:t>EPA</w:t>
      </w:r>
      <w:r w:rsidRPr="00247729">
        <w:t xml:space="preserve"> assumes all </w:t>
      </w:r>
      <w:r>
        <w:t>304,106</w:t>
      </w:r>
      <w:r w:rsidRPr="00247729">
        <w:t xml:space="preserve"> agricultural establishments using pesticides and </w:t>
      </w:r>
      <w:r>
        <w:t>all 1,936</w:t>
      </w:r>
      <w:r w:rsidRPr="00247729">
        <w:t xml:space="preserve"> CPHEs will have to provide this information once annually.</w:t>
      </w:r>
      <w:r w:rsidR="00814D93">
        <w:t xml:space="preserve"> The person who cleans or launders is assumed to be a handler. </w:t>
      </w:r>
      <w:r w:rsidR="000B0E88">
        <w:t>EPA</w:t>
      </w:r>
      <w:r w:rsidRPr="00247729">
        <w:t xml:space="preserve"> estimates that it takes agricultural and CPHE employers 5 minutes to inform cleaner/launderer persons of this information. (Table 1</w:t>
      </w:r>
      <w:r w:rsidR="00D676DD">
        <w:t>3</w:t>
      </w:r>
      <w:r w:rsidR="0051565D">
        <w:t xml:space="preserve"> </w:t>
      </w:r>
      <w:r w:rsidR="00D50E88">
        <w:t>A</w:t>
      </w:r>
      <w:r w:rsidRPr="00247729">
        <w:t>)</w:t>
      </w:r>
    </w:p>
    <w:p w14:paraId="15BD166A" w14:textId="77777777" w:rsidR="00FA1C83" w:rsidRPr="00247729" w:rsidRDefault="00FA1C83" w:rsidP="00FA1C83">
      <w:pPr>
        <w:ind w:firstLine="720"/>
      </w:pPr>
    </w:p>
    <w:p w14:paraId="1ED32C27" w14:textId="77777777" w:rsidR="007948A5" w:rsidRDefault="007948A5" w:rsidP="00FA1C83">
      <w:pPr>
        <w:ind w:firstLine="720"/>
        <w:rPr>
          <w:i/>
        </w:rPr>
      </w:pPr>
    </w:p>
    <w:p w14:paraId="18D80F49" w14:textId="77777777" w:rsidR="007948A5" w:rsidRDefault="007948A5" w:rsidP="00FA1C83">
      <w:pPr>
        <w:ind w:firstLine="720"/>
        <w:rPr>
          <w:i/>
        </w:rPr>
      </w:pPr>
    </w:p>
    <w:p w14:paraId="1211914A" w14:textId="66244781" w:rsidR="00FA1C83" w:rsidRDefault="00FA1C83" w:rsidP="00FA1C83">
      <w:pPr>
        <w:ind w:firstLine="720"/>
        <w:rPr>
          <w:rFonts w:cs="Arial"/>
          <w:color w:val="000000"/>
          <w:szCs w:val="22"/>
        </w:rPr>
      </w:pPr>
      <w:r w:rsidRPr="00247729">
        <w:rPr>
          <w:i/>
        </w:rPr>
        <w:t xml:space="preserve">Closed Systems </w:t>
      </w:r>
      <w:r>
        <w:rPr>
          <w:i/>
        </w:rPr>
        <w:t xml:space="preserve">Instructions </w:t>
      </w:r>
      <w:r w:rsidRPr="00247729">
        <w:rPr>
          <w:bCs/>
          <w:szCs w:val="22"/>
        </w:rPr>
        <w:t>(</w:t>
      </w:r>
      <w:r w:rsidRPr="00247729">
        <w:rPr>
          <w:rFonts w:cs="Arial"/>
          <w:color w:val="000000"/>
          <w:szCs w:val="22"/>
        </w:rPr>
        <w:t>§170.607(d))</w:t>
      </w:r>
    </w:p>
    <w:p w14:paraId="20B1D33D" w14:textId="77777777" w:rsidR="00FC2A4B" w:rsidRPr="00247729" w:rsidRDefault="00FC2A4B" w:rsidP="00FA1C83">
      <w:pPr>
        <w:ind w:firstLine="720"/>
        <w:rPr>
          <w:i/>
        </w:rPr>
      </w:pPr>
    </w:p>
    <w:p w14:paraId="52FFE5AB" w14:textId="77777777" w:rsidR="00FA1C83" w:rsidRDefault="00FA1C83" w:rsidP="00FA1C83">
      <w:pPr>
        <w:keepNext/>
        <w:widowControl/>
        <w:ind w:firstLine="720"/>
        <w:rPr>
          <w:szCs w:val="22"/>
        </w:rPr>
      </w:pPr>
      <w:r>
        <w:rPr>
          <w:szCs w:val="22"/>
        </w:rPr>
        <w:t>Agricultural establishment employers must c</w:t>
      </w:r>
      <w:r w:rsidRPr="00AE6EC6">
        <w:rPr>
          <w:szCs w:val="22"/>
        </w:rPr>
        <w:t xml:space="preserve">reate and make available </w:t>
      </w:r>
      <w:r>
        <w:rPr>
          <w:szCs w:val="22"/>
        </w:rPr>
        <w:t xml:space="preserve">at the mixing or loading site </w:t>
      </w:r>
      <w:r w:rsidRPr="00AE6EC6">
        <w:rPr>
          <w:szCs w:val="22"/>
        </w:rPr>
        <w:t>operating instructions for closed systems</w:t>
      </w:r>
      <w:r>
        <w:rPr>
          <w:szCs w:val="22"/>
        </w:rPr>
        <w:t>. The employer must ensure that any handler operating the closed system is trained</w:t>
      </w:r>
      <w:r w:rsidRPr="00AE6EC6">
        <w:rPr>
          <w:szCs w:val="22"/>
        </w:rPr>
        <w:t xml:space="preserve"> </w:t>
      </w:r>
      <w:r>
        <w:rPr>
          <w:szCs w:val="22"/>
        </w:rPr>
        <w:t>in its use.</w:t>
      </w:r>
    </w:p>
    <w:p w14:paraId="3E1AB839" w14:textId="78F0E083" w:rsidR="00FA1C83" w:rsidRPr="00A56FE5" w:rsidRDefault="000B0E88" w:rsidP="00FA1C83">
      <w:pPr>
        <w:pStyle w:val="ListParagraph"/>
        <w:keepNext/>
        <w:numPr>
          <w:ilvl w:val="0"/>
          <w:numId w:val="31"/>
        </w:numPr>
        <w:spacing w:after="0" w:line="240" w:lineRule="auto"/>
        <w:ind w:left="720"/>
        <w:rPr>
          <w:rFonts w:ascii="Arial" w:hAnsi="Arial" w:cs="Arial"/>
        </w:rPr>
      </w:pPr>
      <w:r>
        <w:rPr>
          <w:rFonts w:ascii="Arial" w:hAnsi="Arial" w:cs="Arial"/>
        </w:rPr>
        <w:t>EPA</w:t>
      </w:r>
      <w:r w:rsidR="00FA1C83" w:rsidRPr="00A56FE5">
        <w:rPr>
          <w:rFonts w:ascii="Arial" w:hAnsi="Arial" w:cs="Arial"/>
        </w:rPr>
        <w:t xml:space="preserve"> assumes that it takes the employer approximately 2 hours to write down the operating instructions, but that instructions would only have to be updated about every 5 years, for an annual burden of 0.4 hours.</w:t>
      </w:r>
    </w:p>
    <w:p w14:paraId="221A3A27" w14:textId="38407C5C" w:rsidR="00FA1C83" w:rsidRPr="00A56FE5" w:rsidRDefault="000B0E88" w:rsidP="00FA1C83">
      <w:pPr>
        <w:pStyle w:val="ListParagraph"/>
        <w:keepNext/>
        <w:numPr>
          <w:ilvl w:val="0"/>
          <w:numId w:val="31"/>
        </w:numPr>
        <w:spacing w:after="0" w:line="240" w:lineRule="auto"/>
        <w:ind w:left="720"/>
        <w:rPr>
          <w:rFonts w:ascii="Arial" w:hAnsi="Arial" w:cs="Arial"/>
        </w:rPr>
      </w:pPr>
      <w:r>
        <w:rPr>
          <w:rFonts w:ascii="Arial" w:hAnsi="Arial" w:cs="Arial"/>
        </w:rPr>
        <w:t>EPA</w:t>
      </w:r>
      <w:r w:rsidR="00FA1C83" w:rsidRPr="00A56FE5">
        <w:rPr>
          <w:rFonts w:ascii="Arial" w:hAnsi="Arial" w:cs="Arial"/>
        </w:rPr>
        <w:t xml:space="preserve"> assumes that the employer spends about 15 minutes (0.25 hours) to train a handler to use the system.</w:t>
      </w:r>
    </w:p>
    <w:p w14:paraId="63359CAB" w14:textId="77777777" w:rsidR="00FA1C83" w:rsidRPr="00247729" w:rsidRDefault="00FA1C83" w:rsidP="00FA1C83">
      <w:pPr>
        <w:ind w:firstLine="720"/>
      </w:pPr>
    </w:p>
    <w:p w14:paraId="1AC8364C" w14:textId="2FD62986" w:rsidR="00FA1C83" w:rsidRDefault="00FA1C83" w:rsidP="00FA1C83">
      <w:pPr>
        <w:ind w:firstLine="720"/>
      </w:pPr>
      <w:r w:rsidRPr="00985C94">
        <w:rPr>
          <w:b/>
        </w:rPr>
        <w:t>Agricultural Establishments</w:t>
      </w:r>
      <w:r>
        <w:t xml:space="preserve">.  </w:t>
      </w:r>
      <w:r w:rsidRPr="00247729">
        <w:t xml:space="preserve">For </w:t>
      </w:r>
      <w:r w:rsidR="009D5ABC">
        <w:t>agricultural establishments</w:t>
      </w:r>
      <w:r>
        <w:t>,</w:t>
      </w:r>
      <w:r w:rsidRPr="00247729">
        <w:t xml:space="preserve"> EPA assumes that 50% of the large and establishments </w:t>
      </w:r>
      <w:r>
        <w:t>producing oilseeds and grain (NAICS 1111), vegetables (NAICS 1112), fruits and nuts (NAICS 1113), tobacco (</w:t>
      </w:r>
      <w:r w:rsidR="009526EC">
        <w:t xml:space="preserve">NAICS </w:t>
      </w:r>
      <w:r>
        <w:t>11191), and cotton (</w:t>
      </w:r>
      <w:r w:rsidR="009526EC">
        <w:t xml:space="preserve">NAICS </w:t>
      </w:r>
      <w:r>
        <w:t xml:space="preserve">11192), as well as nurseries and greenhouses (NAICS 1114) </w:t>
      </w:r>
      <w:r w:rsidRPr="00247729">
        <w:t xml:space="preserve">or </w:t>
      </w:r>
      <w:r>
        <w:t xml:space="preserve">26,314 establishments will </w:t>
      </w:r>
      <w:r w:rsidRPr="00247729">
        <w:t xml:space="preserve">have a closed system. EPA </w:t>
      </w:r>
      <w:r>
        <w:t>further assumes that 40% of large-small agricultural establishments producing vegetables (NAICS 1112), fruits and nuts (NAICS 1113), tobacco (</w:t>
      </w:r>
      <w:r w:rsidR="009526EC">
        <w:t xml:space="preserve">NAICS </w:t>
      </w:r>
      <w:r>
        <w:t>11191), and cotton (</w:t>
      </w:r>
      <w:r w:rsidR="009526EC">
        <w:t xml:space="preserve">NAICS </w:t>
      </w:r>
      <w:r>
        <w:t xml:space="preserve">11192), as well as nurseries and greenhouses (NAICS 1114) </w:t>
      </w:r>
      <w:r w:rsidRPr="00247729">
        <w:t xml:space="preserve">or </w:t>
      </w:r>
      <w:r>
        <w:t>10,182 establishments</w:t>
      </w:r>
      <w:r w:rsidRPr="00247729">
        <w:t xml:space="preserve"> </w:t>
      </w:r>
      <w:r>
        <w:t xml:space="preserve">will </w:t>
      </w:r>
      <w:r w:rsidRPr="00247729">
        <w:t xml:space="preserve">have a closed system. Smaller agricultural establishments </w:t>
      </w:r>
      <w:r>
        <w:t xml:space="preserve">(annual revenue less than $100,000) </w:t>
      </w:r>
      <w:r w:rsidRPr="00247729">
        <w:t xml:space="preserve">would not typically own such a system. </w:t>
      </w:r>
      <w:r>
        <w:t>In total, therefore, EPA calculates there will be 36,496 establishmen</w:t>
      </w:r>
      <w:r w:rsidR="009D5ABC">
        <w:t xml:space="preserve">ts subject to the requirement. </w:t>
      </w:r>
      <w:r w:rsidR="000B0E88">
        <w:t>EPA</w:t>
      </w:r>
      <w:r>
        <w:t xml:space="preserve"> assumes an equal number of handlers will receive the training, i.e., one operator per establishment.</w:t>
      </w:r>
      <w:r w:rsidR="000870A9">
        <w:t xml:space="preserve"> (Table 13</w:t>
      </w:r>
      <w:r w:rsidR="0051565D">
        <w:t xml:space="preserve"> </w:t>
      </w:r>
      <w:r w:rsidR="000870A9">
        <w:t>A)</w:t>
      </w:r>
    </w:p>
    <w:p w14:paraId="0DD7C3D9" w14:textId="77777777" w:rsidR="00FA1C83" w:rsidRPr="00247729" w:rsidRDefault="00FA1C83" w:rsidP="0051565D"/>
    <w:p w14:paraId="2478CEA1" w14:textId="25384638" w:rsidR="0051565D" w:rsidRDefault="00FA1C83" w:rsidP="0051565D">
      <w:pPr>
        <w:ind w:firstLine="720"/>
      </w:pPr>
      <w:r w:rsidRPr="00985C94">
        <w:rPr>
          <w:b/>
        </w:rPr>
        <w:t>Family Farms</w:t>
      </w:r>
      <w:r>
        <w:t>.  For establishments that do not hire workers or handlers, i.e., rely on family labor,</w:t>
      </w:r>
      <w:r w:rsidRPr="00247729">
        <w:t xml:space="preserve"> </w:t>
      </w:r>
      <w:r>
        <w:t xml:space="preserve">EPA assumes that one-third of large establishments (annual revenue of $750,000 or more) producing oilseeds and grain (NAICS 1111), vegetables (NAICS 1112), fruits and nuts (NAICS 1113), tobacco (11191), and cotton (11192), as well as nurseries and greenhouses (NAICS 1114) </w:t>
      </w:r>
      <w:r w:rsidRPr="00247729">
        <w:t xml:space="preserve">or </w:t>
      </w:r>
      <w:r>
        <w:t xml:space="preserve">3,570 establishments will </w:t>
      </w:r>
      <w:r w:rsidRPr="00247729">
        <w:t>have a closed system</w:t>
      </w:r>
      <w:r w:rsidR="00FD32FA">
        <w:t>.</w:t>
      </w:r>
      <w:r>
        <w:t xml:space="preserve"> Further, EPA assumes that the </w:t>
      </w:r>
      <w:r w:rsidR="00395443">
        <w:t xml:space="preserve">primary </w:t>
      </w:r>
      <w:r w:rsidR="00402BE6">
        <w:t>owner/</w:t>
      </w:r>
      <w:r>
        <w:t>operator of all establishments trains one other family member in the operation of the system</w:t>
      </w:r>
      <w:r w:rsidRPr="00247729">
        <w:t>. (Table 1</w:t>
      </w:r>
      <w:r w:rsidR="00D676DD">
        <w:t>3</w:t>
      </w:r>
      <w:r w:rsidR="0051565D">
        <w:t xml:space="preserve"> </w:t>
      </w:r>
      <w:r>
        <w:t xml:space="preserve">B, Lines </w:t>
      </w:r>
      <w:r w:rsidR="00915E1F">
        <w:t>4</w:t>
      </w:r>
      <w:r>
        <w:t>-</w:t>
      </w:r>
      <w:r w:rsidR="00915E1F">
        <w:t>6</w:t>
      </w:r>
      <w:r w:rsidRPr="00247729">
        <w:t>)</w:t>
      </w:r>
    </w:p>
    <w:p w14:paraId="5A7C759B" w14:textId="77777777" w:rsidR="00FA1C83" w:rsidRPr="00247729" w:rsidRDefault="00FA1C83" w:rsidP="00FA1C83">
      <w:pPr>
        <w:ind w:firstLine="720"/>
      </w:pPr>
    </w:p>
    <w:p w14:paraId="3FC94CD9" w14:textId="127FCB56" w:rsidR="00FA1C83" w:rsidRDefault="00FA1C83" w:rsidP="00915E1F">
      <w:pPr>
        <w:ind w:firstLine="720"/>
      </w:pPr>
      <w:r w:rsidRPr="00985C94">
        <w:rPr>
          <w:b/>
        </w:rPr>
        <w:t>CPHEs</w:t>
      </w:r>
      <w:r>
        <w:t>.</w:t>
      </w:r>
      <w:r w:rsidRPr="00247729">
        <w:t xml:space="preserve"> </w:t>
      </w:r>
      <w:r>
        <w:t xml:space="preserve"> For </w:t>
      </w:r>
      <w:r w:rsidRPr="00247729">
        <w:t>CPHEs</w:t>
      </w:r>
      <w:r>
        <w:t>, EPA assumes that all 1,936 establishments</w:t>
      </w:r>
      <w:r w:rsidRPr="00247729">
        <w:t xml:space="preserve"> have</w:t>
      </w:r>
      <w:r>
        <w:t>,</w:t>
      </w:r>
      <w:r w:rsidRPr="00247729">
        <w:t xml:space="preserve"> on average 2 closed systems</w:t>
      </w:r>
      <w:r w:rsidR="008823B2">
        <w:t xml:space="preserve">. </w:t>
      </w:r>
      <w:r>
        <w:t>Thus, they will create 3,872 s</w:t>
      </w:r>
      <w:r w:rsidR="004C4645">
        <w:t xml:space="preserve">ets of operating instructions. </w:t>
      </w:r>
      <w:r>
        <w:t>EPA assumes that the firms will train, on average, 4 handlers to operate the system.</w:t>
      </w:r>
      <w:r w:rsidRPr="00247729">
        <w:t xml:space="preserve"> For self-employed CPHEs</w:t>
      </w:r>
      <w:r>
        <w:t xml:space="preserve"> (commercial applicators)</w:t>
      </w:r>
      <w:r w:rsidR="00771C58">
        <w:t>, the A</w:t>
      </w:r>
      <w:r w:rsidRPr="00247729">
        <w:t xml:space="preserve">gency assumes </w:t>
      </w:r>
      <w:r>
        <w:t xml:space="preserve">all of the estimated 40,336 firms will </w:t>
      </w:r>
      <w:r w:rsidRPr="00247729">
        <w:t>have 1 closed system</w:t>
      </w:r>
      <w:r>
        <w:t>.</w:t>
      </w:r>
      <w:r w:rsidRPr="00247729">
        <w:t xml:space="preserve"> </w:t>
      </w:r>
      <w:r>
        <w:t>As these firms are assumed to have a single operator, there will not be training associated with these firms.</w:t>
      </w:r>
    </w:p>
    <w:p w14:paraId="761B9231" w14:textId="77777777" w:rsidR="004357E5" w:rsidRDefault="004357E5" w:rsidP="00915E1F">
      <w:pPr>
        <w:ind w:firstLine="720"/>
        <w:rPr>
          <w:rFonts w:cs="Arial"/>
          <w:color w:val="000000"/>
          <w:szCs w:val="22"/>
        </w:rPr>
      </w:pPr>
    </w:p>
    <w:tbl>
      <w:tblPr>
        <w:tblW w:w="10080" w:type="dxa"/>
        <w:tblInd w:w="-10" w:type="dxa"/>
        <w:tblLayout w:type="fixed"/>
        <w:tblLook w:val="04A0" w:firstRow="1" w:lastRow="0" w:firstColumn="1" w:lastColumn="0" w:noHBand="0" w:noVBand="1"/>
      </w:tblPr>
      <w:tblGrid>
        <w:gridCol w:w="1440"/>
        <w:gridCol w:w="1350"/>
        <w:gridCol w:w="1440"/>
        <w:gridCol w:w="1260"/>
        <w:gridCol w:w="851"/>
        <w:gridCol w:w="949"/>
        <w:gridCol w:w="720"/>
        <w:gridCol w:w="990"/>
        <w:gridCol w:w="1080"/>
      </w:tblGrid>
      <w:tr w:rsidR="00FA1C83" w:rsidRPr="00132C02" w14:paraId="5A195FC6" w14:textId="77777777" w:rsidTr="006073C9">
        <w:trPr>
          <w:trHeight w:val="268"/>
          <w:tblHeader/>
        </w:trPr>
        <w:tc>
          <w:tcPr>
            <w:tcW w:w="1008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1B1D9CE9" w14:textId="090581B1"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Table 1</w:t>
            </w:r>
            <w:r w:rsidR="00370CAE" w:rsidRPr="00132C02">
              <w:rPr>
                <w:rFonts w:cs="Arial"/>
                <w:b/>
                <w:bCs/>
                <w:color w:val="000000"/>
                <w:sz w:val="18"/>
                <w:szCs w:val="18"/>
              </w:rPr>
              <w:t>3</w:t>
            </w:r>
            <w:r w:rsidRPr="00132C02">
              <w:rPr>
                <w:rFonts w:cs="Arial"/>
                <w:b/>
                <w:bCs/>
                <w:color w:val="000000"/>
                <w:sz w:val="18"/>
                <w:szCs w:val="18"/>
              </w:rPr>
              <w:t xml:space="preserve"> A:  </w:t>
            </w:r>
            <w:r w:rsidR="00EC1068" w:rsidRPr="00132C02">
              <w:rPr>
                <w:rFonts w:cs="Arial"/>
                <w:b/>
                <w:bCs/>
                <w:color w:val="000000"/>
                <w:sz w:val="18"/>
                <w:szCs w:val="18"/>
              </w:rPr>
              <w:t>PPE</w:t>
            </w:r>
            <w:r w:rsidRPr="00132C02">
              <w:rPr>
                <w:rFonts w:cs="Arial"/>
                <w:b/>
                <w:bCs/>
                <w:color w:val="000000"/>
                <w:sz w:val="18"/>
                <w:szCs w:val="18"/>
              </w:rPr>
              <w:t xml:space="preserve"> Information </w:t>
            </w:r>
            <w:r w:rsidR="00702D8A" w:rsidRPr="00132C02">
              <w:rPr>
                <w:rFonts w:cs="Arial"/>
                <w:b/>
                <w:bCs/>
                <w:color w:val="000000"/>
                <w:sz w:val="18"/>
                <w:szCs w:val="18"/>
              </w:rPr>
              <w:t>- Agricultural</w:t>
            </w:r>
            <w:r w:rsidRPr="00132C02">
              <w:rPr>
                <w:rFonts w:cs="Arial"/>
                <w:b/>
                <w:bCs/>
                <w:color w:val="000000"/>
                <w:sz w:val="18"/>
                <w:szCs w:val="18"/>
              </w:rPr>
              <w:t xml:space="preserve"> Establishments</w:t>
            </w:r>
            <w:r w:rsidR="00702D8A" w:rsidRPr="00132C02">
              <w:rPr>
                <w:rFonts w:cs="Arial"/>
                <w:b/>
                <w:bCs/>
                <w:color w:val="000000"/>
                <w:sz w:val="18"/>
                <w:szCs w:val="18"/>
              </w:rPr>
              <w:t xml:space="preserve"> (hire workers)</w:t>
            </w:r>
          </w:p>
        </w:tc>
      </w:tr>
      <w:tr w:rsidR="00FA1C83" w:rsidRPr="00132C02" w14:paraId="7522F57D" w14:textId="77777777" w:rsidTr="006073C9">
        <w:trPr>
          <w:trHeight w:val="448"/>
          <w:tblHeader/>
        </w:trPr>
        <w:tc>
          <w:tcPr>
            <w:tcW w:w="1440" w:type="dxa"/>
            <w:vMerge w:val="restart"/>
            <w:tcBorders>
              <w:top w:val="nil"/>
              <w:left w:val="single" w:sz="8" w:space="0" w:color="auto"/>
              <w:bottom w:val="single" w:sz="8" w:space="0" w:color="000000"/>
              <w:right w:val="single" w:sz="8" w:space="0" w:color="auto"/>
            </w:tcBorders>
            <w:shd w:val="clear" w:color="auto" w:fill="auto"/>
            <w:hideMark/>
          </w:tcPr>
          <w:p w14:paraId="1A7C1390"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14:paraId="25072C9E"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14:paraId="1F4770CF"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14:paraId="12BF6CA6"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14:paraId="54B7DFAA"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Wage Rate ($/hr)</w:t>
            </w:r>
          </w:p>
        </w:tc>
        <w:tc>
          <w:tcPr>
            <w:tcW w:w="1669" w:type="dxa"/>
            <w:gridSpan w:val="2"/>
            <w:tcBorders>
              <w:top w:val="single" w:sz="8" w:space="0" w:color="auto"/>
              <w:left w:val="nil"/>
              <w:bottom w:val="single" w:sz="8" w:space="0" w:color="auto"/>
              <w:right w:val="single" w:sz="8" w:space="0" w:color="000000"/>
            </w:tcBorders>
            <w:shd w:val="clear" w:color="auto" w:fill="auto"/>
            <w:hideMark/>
          </w:tcPr>
          <w:p w14:paraId="2D0C61EA"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2070" w:type="dxa"/>
            <w:gridSpan w:val="2"/>
            <w:tcBorders>
              <w:top w:val="single" w:sz="8" w:space="0" w:color="auto"/>
              <w:left w:val="nil"/>
              <w:bottom w:val="single" w:sz="8" w:space="0" w:color="auto"/>
              <w:right w:val="single" w:sz="8" w:space="0" w:color="000000"/>
            </w:tcBorders>
            <w:shd w:val="clear" w:color="auto" w:fill="auto"/>
            <w:hideMark/>
          </w:tcPr>
          <w:p w14:paraId="4F1509BA"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FA1C83" w:rsidRPr="00132C02" w14:paraId="1F9E2540" w14:textId="77777777" w:rsidTr="006073C9">
        <w:trPr>
          <w:trHeight w:val="300"/>
          <w:tblHeader/>
        </w:trPr>
        <w:tc>
          <w:tcPr>
            <w:tcW w:w="1440" w:type="dxa"/>
            <w:vMerge/>
            <w:tcBorders>
              <w:top w:val="nil"/>
              <w:left w:val="single" w:sz="8" w:space="0" w:color="auto"/>
              <w:bottom w:val="single" w:sz="8" w:space="0" w:color="000000"/>
              <w:right w:val="single" w:sz="8" w:space="0" w:color="auto"/>
            </w:tcBorders>
            <w:shd w:val="clear" w:color="auto" w:fill="auto"/>
            <w:hideMark/>
          </w:tcPr>
          <w:p w14:paraId="5930C334" w14:textId="77777777" w:rsidR="00FA1C83" w:rsidRPr="007948A5" w:rsidRDefault="00FA1C83" w:rsidP="00001643">
            <w:pPr>
              <w:keepNext/>
              <w:widowControl/>
              <w:autoSpaceDE/>
              <w:autoSpaceDN/>
              <w:adjustRightInd/>
              <w:jc w:val="center"/>
              <w:rPr>
                <w:rFonts w:cs="Arial"/>
                <w:b/>
                <w:bCs/>
                <w:color w:val="000000"/>
                <w:sz w:val="16"/>
                <w:szCs w:val="16"/>
              </w:rPr>
            </w:pPr>
          </w:p>
        </w:tc>
        <w:tc>
          <w:tcPr>
            <w:tcW w:w="1350" w:type="dxa"/>
            <w:vMerge/>
            <w:tcBorders>
              <w:top w:val="nil"/>
              <w:left w:val="single" w:sz="8" w:space="0" w:color="auto"/>
              <w:bottom w:val="single" w:sz="8" w:space="0" w:color="000000"/>
              <w:right w:val="single" w:sz="8" w:space="0" w:color="auto"/>
            </w:tcBorders>
            <w:shd w:val="clear" w:color="auto" w:fill="auto"/>
            <w:hideMark/>
          </w:tcPr>
          <w:p w14:paraId="3EBD9967" w14:textId="77777777" w:rsidR="00FA1C83" w:rsidRPr="007948A5" w:rsidRDefault="00FA1C83" w:rsidP="00001643">
            <w:pPr>
              <w:keepNext/>
              <w:widowControl/>
              <w:autoSpaceDE/>
              <w:autoSpaceDN/>
              <w:adjustRightInd/>
              <w:jc w:val="center"/>
              <w:rPr>
                <w:rFonts w:cs="Arial"/>
                <w:b/>
                <w:bCs/>
                <w:color w:val="000000"/>
                <w:sz w:val="16"/>
                <w:szCs w:val="16"/>
              </w:rPr>
            </w:pPr>
          </w:p>
        </w:tc>
        <w:tc>
          <w:tcPr>
            <w:tcW w:w="1440" w:type="dxa"/>
            <w:vMerge/>
            <w:tcBorders>
              <w:top w:val="nil"/>
              <w:left w:val="single" w:sz="8" w:space="0" w:color="auto"/>
              <w:bottom w:val="single" w:sz="8" w:space="0" w:color="000000"/>
              <w:right w:val="single" w:sz="8" w:space="0" w:color="auto"/>
            </w:tcBorders>
            <w:shd w:val="clear" w:color="auto" w:fill="auto"/>
            <w:hideMark/>
          </w:tcPr>
          <w:p w14:paraId="0AB2D365" w14:textId="77777777" w:rsidR="00FA1C83" w:rsidRPr="007948A5" w:rsidRDefault="00FA1C83" w:rsidP="00001643">
            <w:pPr>
              <w:keepNext/>
              <w:widowControl/>
              <w:autoSpaceDE/>
              <w:autoSpaceDN/>
              <w:adjustRightInd/>
              <w:jc w:val="center"/>
              <w:rPr>
                <w:rFonts w:cs="Arial"/>
                <w:b/>
                <w:bCs/>
                <w:color w:val="000000"/>
                <w:sz w:val="16"/>
                <w:szCs w:val="16"/>
              </w:rPr>
            </w:pPr>
          </w:p>
        </w:tc>
        <w:tc>
          <w:tcPr>
            <w:tcW w:w="1260" w:type="dxa"/>
            <w:vMerge/>
            <w:tcBorders>
              <w:top w:val="nil"/>
              <w:left w:val="single" w:sz="8" w:space="0" w:color="auto"/>
              <w:bottom w:val="single" w:sz="8" w:space="0" w:color="000000"/>
              <w:right w:val="single" w:sz="8" w:space="0" w:color="auto"/>
            </w:tcBorders>
            <w:shd w:val="clear" w:color="auto" w:fill="auto"/>
            <w:hideMark/>
          </w:tcPr>
          <w:p w14:paraId="09648E68" w14:textId="77777777" w:rsidR="00FA1C83" w:rsidRPr="007948A5" w:rsidRDefault="00FA1C83" w:rsidP="00001643">
            <w:pPr>
              <w:keepNext/>
              <w:widowControl/>
              <w:autoSpaceDE/>
              <w:autoSpaceDN/>
              <w:adjustRightInd/>
              <w:jc w:val="center"/>
              <w:rPr>
                <w:rFonts w:cs="Arial"/>
                <w:b/>
                <w:bCs/>
                <w:color w:val="000000"/>
                <w:sz w:val="16"/>
                <w:szCs w:val="16"/>
              </w:rPr>
            </w:pPr>
          </w:p>
        </w:tc>
        <w:tc>
          <w:tcPr>
            <w:tcW w:w="851" w:type="dxa"/>
            <w:vMerge/>
            <w:tcBorders>
              <w:top w:val="nil"/>
              <w:left w:val="single" w:sz="8" w:space="0" w:color="auto"/>
              <w:bottom w:val="single" w:sz="8" w:space="0" w:color="000000"/>
              <w:right w:val="single" w:sz="8" w:space="0" w:color="auto"/>
            </w:tcBorders>
            <w:shd w:val="clear" w:color="auto" w:fill="auto"/>
            <w:hideMark/>
          </w:tcPr>
          <w:p w14:paraId="71B7CE8C" w14:textId="77777777" w:rsidR="00FA1C83" w:rsidRPr="007948A5" w:rsidRDefault="00FA1C83" w:rsidP="00001643">
            <w:pPr>
              <w:keepNext/>
              <w:widowControl/>
              <w:autoSpaceDE/>
              <w:autoSpaceDN/>
              <w:adjustRightInd/>
              <w:jc w:val="center"/>
              <w:rPr>
                <w:rFonts w:cs="Arial"/>
                <w:b/>
                <w:bCs/>
                <w:color w:val="000000"/>
                <w:sz w:val="16"/>
                <w:szCs w:val="16"/>
              </w:rPr>
            </w:pP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337BB57D"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Burden (hours)</w:t>
            </w:r>
          </w:p>
        </w:tc>
        <w:tc>
          <w:tcPr>
            <w:tcW w:w="720" w:type="dxa"/>
            <w:vMerge w:val="restart"/>
            <w:tcBorders>
              <w:top w:val="nil"/>
              <w:left w:val="single" w:sz="8" w:space="0" w:color="auto"/>
              <w:bottom w:val="single" w:sz="8" w:space="0" w:color="000000"/>
              <w:right w:val="single" w:sz="8" w:space="0" w:color="auto"/>
            </w:tcBorders>
            <w:shd w:val="clear" w:color="auto" w:fill="auto"/>
            <w:hideMark/>
          </w:tcPr>
          <w:p w14:paraId="2BEE5427"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Cost ($)</w:t>
            </w: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711F2A8A" w14:textId="77777777" w:rsidR="00FA1C83" w:rsidRPr="007948A5" w:rsidRDefault="00FA1C83"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Burden (hours)</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14:paraId="2CBC3B33" w14:textId="77777777" w:rsidR="004C4645" w:rsidRDefault="00FA1C83" w:rsidP="00001643">
            <w:pPr>
              <w:keepNext/>
              <w:widowControl/>
              <w:autoSpaceDE/>
              <w:autoSpaceDN/>
              <w:adjustRightInd/>
              <w:jc w:val="center"/>
              <w:rPr>
                <w:rFonts w:cs="Arial"/>
                <w:color w:val="000000"/>
                <w:sz w:val="16"/>
                <w:szCs w:val="16"/>
              </w:rPr>
            </w:pPr>
            <w:r w:rsidRPr="007948A5">
              <w:rPr>
                <w:rFonts w:cs="Arial"/>
                <w:b/>
                <w:bCs/>
                <w:color w:val="000000"/>
                <w:sz w:val="16"/>
                <w:szCs w:val="16"/>
              </w:rPr>
              <w:t>Cost</w:t>
            </w:r>
            <w:r w:rsidR="004C4645">
              <w:rPr>
                <w:rFonts w:cs="Arial"/>
                <w:color w:val="000000"/>
                <w:sz w:val="16"/>
                <w:szCs w:val="16"/>
              </w:rPr>
              <w:t xml:space="preserve"> </w:t>
            </w:r>
          </w:p>
          <w:p w14:paraId="53AFF02F" w14:textId="47F2127E" w:rsidR="00FA1C83" w:rsidRPr="00B635AC" w:rsidRDefault="00FA1C83" w:rsidP="00001643">
            <w:pPr>
              <w:keepNext/>
              <w:widowControl/>
              <w:autoSpaceDE/>
              <w:autoSpaceDN/>
              <w:adjustRightInd/>
              <w:jc w:val="center"/>
              <w:rPr>
                <w:rFonts w:cs="Arial"/>
                <w:b/>
                <w:bCs/>
                <w:color w:val="000000"/>
                <w:sz w:val="16"/>
                <w:szCs w:val="16"/>
              </w:rPr>
            </w:pPr>
            <w:r w:rsidRPr="00B635AC">
              <w:rPr>
                <w:rFonts w:cs="Arial"/>
                <w:b/>
                <w:color w:val="000000"/>
                <w:sz w:val="16"/>
                <w:szCs w:val="16"/>
              </w:rPr>
              <w:t>($)</w:t>
            </w:r>
          </w:p>
        </w:tc>
      </w:tr>
      <w:tr w:rsidR="00FA1C83" w:rsidRPr="00132C02" w14:paraId="71FE87CC" w14:textId="77777777" w:rsidTr="006073C9">
        <w:trPr>
          <w:trHeight w:val="253"/>
          <w:tblHeader/>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1107CA7D" w14:textId="77777777" w:rsidR="00FA1C83" w:rsidRPr="007948A5" w:rsidRDefault="00FA1C83" w:rsidP="00001643">
            <w:pPr>
              <w:keepNext/>
              <w:widowControl/>
              <w:autoSpaceDE/>
              <w:autoSpaceDN/>
              <w:adjustRightInd/>
              <w:rPr>
                <w:rFonts w:cs="Arial"/>
                <w:b/>
                <w:bCs/>
                <w:color w:val="000000"/>
                <w:sz w:val="16"/>
                <w:szCs w:val="16"/>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14:paraId="72EFE6C3" w14:textId="77777777" w:rsidR="00FA1C83" w:rsidRPr="007948A5" w:rsidRDefault="00FA1C83" w:rsidP="00001643">
            <w:pPr>
              <w:keepNext/>
              <w:widowControl/>
              <w:autoSpaceDE/>
              <w:autoSpaceDN/>
              <w:adjustRightInd/>
              <w:rPr>
                <w:rFonts w:cs="Arial"/>
                <w:b/>
                <w:bCs/>
                <w:color w:val="000000"/>
                <w:sz w:val="16"/>
                <w:szCs w:val="16"/>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7874C05F" w14:textId="77777777" w:rsidR="00FA1C83" w:rsidRPr="007948A5" w:rsidRDefault="00FA1C83" w:rsidP="00001643">
            <w:pPr>
              <w:keepNext/>
              <w:widowControl/>
              <w:autoSpaceDE/>
              <w:autoSpaceDN/>
              <w:adjustRightInd/>
              <w:rPr>
                <w:rFonts w:cs="Arial"/>
                <w:b/>
                <w:bCs/>
                <w:color w:val="000000"/>
                <w:sz w:val="16"/>
                <w:szCs w:val="16"/>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3204EE54" w14:textId="77777777" w:rsidR="00FA1C83" w:rsidRPr="007948A5" w:rsidRDefault="00FA1C83" w:rsidP="00001643">
            <w:pPr>
              <w:keepNext/>
              <w:widowControl/>
              <w:autoSpaceDE/>
              <w:autoSpaceDN/>
              <w:adjustRightInd/>
              <w:rPr>
                <w:rFonts w:cs="Arial"/>
                <w:b/>
                <w:bCs/>
                <w:color w:val="000000"/>
                <w:sz w:val="16"/>
                <w:szCs w:val="16"/>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0237E310" w14:textId="77777777" w:rsidR="00FA1C83" w:rsidRPr="007948A5" w:rsidRDefault="00FA1C83" w:rsidP="00001643">
            <w:pPr>
              <w:keepNext/>
              <w:widowControl/>
              <w:autoSpaceDE/>
              <w:autoSpaceDN/>
              <w:adjustRightInd/>
              <w:rPr>
                <w:rFonts w:cs="Arial"/>
                <w:b/>
                <w:bCs/>
                <w:color w:val="000000"/>
                <w:sz w:val="16"/>
                <w:szCs w:val="16"/>
              </w:rPr>
            </w:pPr>
          </w:p>
        </w:tc>
        <w:tc>
          <w:tcPr>
            <w:tcW w:w="949" w:type="dxa"/>
            <w:vMerge/>
            <w:tcBorders>
              <w:top w:val="nil"/>
              <w:left w:val="single" w:sz="8" w:space="0" w:color="auto"/>
              <w:bottom w:val="single" w:sz="8" w:space="0" w:color="000000"/>
              <w:right w:val="single" w:sz="8" w:space="0" w:color="auto"/>
            </w:tcBorders>
            <w:shd w:val="clear" w:color="auto" w:fill="auto"/>
            <w:vAlign w:val="center"/>
            <w:hideMark/>
          </w:tcPr>
          <w:p w14:paraId="350E886C" w14:textId="77777777" w:rsidR="00FA1C83" w:rsidRPr="007948A5" w:rsidRDefault="00FA1C83" w:rsidP="00001643">
            <w:pPr>
              <w:keepNext/>
              <w:widowControl/>
              <w:autoSpaceDE/>
              <w:autoSpaceDN/>
              <w:adjustRightInd/>
              <w:rPr>
                <w:rFonts w:cs="Arial"/>
                <w:b/>
                <w:bCs/>
                <w:color w:val="000000"/>
                <w:sz w:val="16"/>
                <w:szCs w:val="16"/>
              </w:rPr>
            </w:pPr>
          </w:p>
        </w:tc>
        <w:tc>
          <w:tcPr>
            <w:tcW w:w="720" w:type="dxa"/>
            <w:vMerge/>
            <w:tcBorders>
              <w:top w:val="nil"/>
              <w:left w:val="single" w:sz="8" w:space="0" w:color="auto"/>
              <w:bottom w:val="single" w:sz="8" w:space="0" w:color="000000"/>
              <w:right w:val="single" w:sz="8" w:space="0" w:color="auto"/>
            </w:tcBorders>
            <w:shd w:val="clear" w:color="auto" w:fill="auto"/>
            <w:vAlign w:val="center"/>
            <w:hideMark/>
          </w:tcPr>
          <w:p w14:paraId="09946624" w14:textId="77777777" w:rsidR="00FA1C83" w:rsidRPr="007948A5" w:rsidRDefault="00FA1C83" w:rsidP="00001643">
            <w:pPr>
              <w:keepNext/>
              <w:widowControl/>
              <w:autoSpaceDE/>
              <w:autoSpaceDN/>
              <w:adjustRightInd/>
              <w:rPr>
                <w:rFonts w:cs="Arial"/>
                <w:b/>
                <w:bCs/>
                <w:color w:val="000000"/>
                <w:sz w:val="16"/>
                <w:szCs w:val="16"/>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1D1F2176" w14:textId="77777777" w:rsidR="00FA1C83" w:rsidRPr="007948A5" w:rsidRDefault="00FA1C83" w:rsidP="00001643">
            <w:pPr>
              <w:keepNext/>
              <w:widowControl/>
              <w:autoSpaceDE/>
              <w:autoSpaceDN/>
              <w:adjustRightInd/>
              <w:rPr>
                <w:rFonts w:cs="Arial"/>
                <w:b/>
                <w:bCs/>
                <w:color w:val="000000"/>
                <w:sz w:val="16"/>
                <w:szCs w:val="16"/>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4E53700D" w14:textId="77777777" w:rsidR="00FA1C83" w:rsidRPr="007948A5" w:rsidRDefault="00FA1C83" w:rsidP="00001643">
            <w:pPr>
              <w:keepNext/>
              <w:widowControl/>
              <w:autoSpaceDE/>
              <w:autoSpaceDN/>
              <w:adjustRightInd/>
              <w:rPr>
                <w:rFonts w:cs="Arial"/>
                <w:b/>
                <w:bCs/>
                <w:color w:val="000000"/>
                <w:sz w:val="16"/>
                <w:szCs w:val="16"/>
              </w:rPr>
            </w:pPr>
          </w:p>
        </w:tc>
      </w:tr>
      <w:tr w:rsidR="00935E86" w:rsidRPr="00132C02" w14:paraId="0F238907" w14:textId="77777777" w:rsidTr="00132C02">
        <w:trPr>
          <w:trHeight w:val="1200"/>
        </w:trPr>
        <w:tc>
          <w:tcPr>
            <w:tcW w:w="1440" w:type="dxa"/>
            <w:tcBorders>
              <w:top w:val="nil"/>
              <w:left w:val="single" w:sz="8" w:space="0" w:color="auto"/>
              <w:bottom w:val="single" w:sz="8" w:space="0" w:color="auto"/>
              <w:right w:val="single" w:sz="8" w:space="0" w:color="auto"/>
            </w:tcBorders>
            <w:shd w:val="clear" w:color="auto" w:fill="auto"/>
            <w:hideMark/>
          </w:tcPr>
          <w:p w14:paraId="4CAC9E96" w14:textId="37B748EA"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1. Agricultural Handler Respirator Training and Fit Test</w:t>
            </w:r>
          </w:p>
        </w:tc>
        <w:tc>
          <w:tcPr>
            <w:tcW w:w="1350" w:type="dxa"/>
            <w:tcBorders>
              <w:top w:val="nil"/>
              <w:left w:val="nil"/>
              <w:bottom w:val="single" w:sz="8" w:space="0" w:color="auto"/>
              <w:right w:val="single" w:sz="8" w:space="0" w:color="auto"/>
            </w:tcBorders>
            <w:shd w:val="clear" w:color="auto" w:fill="auto"/>
            <w:hideMark/>
          </w:tcPr>
          <w:p w14:paraId="154CB58A"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Ag Establishment Handlers (assume 1 handler per large and large-small farm = 27.3% of handlers)</w:t>
            </w:r>
          </w:p>
        </w:tc>
        <w:tc>
          <w:tcPr>
            <w:tcW w:w="1440" w:type="dxa"/>
            <w:tcBorders>
              <w:top w:val="nil"/>
              <w:left w:val="nil"/>
              <w:bottom w:val="single" w:sz="8" w:space="0" w:color="auto"/>
              <w:right w:val="single" w:sz="8" w:space="0" w:color="auto"/>
            </w:tcBorders>
            <w:shd w:val="clear" w:color="auto" w:fill="auto"/>
            <w:hideMark/>
          </w:tcPr>
          <w:p w14:paraId="3ADD28D4"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61,598</w:t>
            </w:r>
          </w:p>
        </w:tc>
        <w:tc>
          <w:tcPr>
            <w:tcW w:w="1260" w:type="dxa"/>
            <w:tcBorders>
              <w:top w:val="nil"/>
              <w:left w:val="nil"/>
              <w:bottom w:val="single" w:sz="8" w:space="0" w:color="auto"/>
              <w:right w:val="single" w:sz="8" w:space="0" w:color="auto"/>
            </w:tcBorders>
            <w:shd w:val="clear" w:color="auto" w:fill="auto"/>
            <w:hideMark/>
          </w:tcPr>
          <w:p w14:paraId="5174219C"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61,598</w:t>
            </w:r>
          </w:p>
        </w:tc>
        <w:tc>
          <w:tcPr>
            <w:tcW w:w="851" w:type="dxa"/>
            <w:tcBorders>
              <w:top w:val="nil"/>
              <w:left w:val="nil"/>
              <w:bottom w:val="single" w:sz="8" w:space="0" w:color="auto"/>
              <w:right w:val="single" w:sz="8" w:space="0" w:color="auto"/>
            </w:tcBorders>
            <w:shd w:val="clear" w:color="auto" w:fill="auto"/>
            <w:hideMark/>
          </w:tcPr>
          <w:p w14:paraId="6F3A3A48" w14:textId="4264AFC7"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32.11</w:t>
            </w:r>
          </w:p>
        </w:tc>
        <w:tc>
          <w:tcPr>
            <w:tcW w:w="949" w:type="dxa"/>
            <w:tcBorders>
              <w:top w:val="nil"/>
              <w:left w:val="nil"/>
              <w:bottom w:val="single" w:sz="8" w:space="0" w:color="auto"/>
              <w:right w:val="single" w:sz="8" w:space="0" w:color="auto"/>
            </w:tcBorders>
            <w:shd w:val="clear" w:color="auto" w:fill="auto"/>
            <w:hideMark/>
          </w:tcPr>
          <w:p w14:paraId="27DAC97A"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0.50</w:t>
            </w:r>
          </w:p>
        </w:tc>
        <w:tc>
          <w:tcPr>
            <w:tcW w:w="720" w:type="dxa"/>
            <w:tcBorders>
              <w:top w:val="nil"/>
              <w:left w:val="nil"/>
              <w:bottom w:val="single" w:sz="8" w:space="0" w:color="auto"/>
              <w:right w:val="single" w:sz="8" w:space="0" w:color="auto"/>
            </w:tcBorders>
            <w:shd w:val="clear" w:color="auto" w:fill="auto"/>
            <w:hideMark/>
          </w:tcPr>
          <w:p w14:paraId="0F7027C3" w14:textId="475A7200"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16.06</w:t>
            </w:r>
          </w:p>
        </w:tc>
        <w:tc>
          <w:tcPr>
            <w:tcW w:w="990" w:type="dxa"/>
            <w:tcBorders>
              <w:top w:val="nil"/>
              <w:left w:val="nil"/>
              <w:bottom w:val="single" w:sz="8" w:space="0" w:color="auto"/>
              <w:right w:val="single" w:sz="8" w:space="0" w:color="auto"/>
            </w:tcBorders>
            <w:shd w:val="clear" w:color="auto" w:fill="auto"/>
            <w:hideMark/>
          </w:tcPr>
          <w:p w14:paraId="5CB22088"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30,799</w:t>
            </w:r>
          </w:p>
        </w:tc>
        <w:tc>
          <w:tcPr>
            <w:tcW w:w="1080" w:type="dxa"/>
            <w:tcBorders>
              <w:top w:val="nil"/>
              <w:left w:val="nil"/>
              <w:bottom w:val="single" w:sz="8" w:space="0" w:color="auto"/>
              <w:right w:val="single" w:sz="8" w:space="0" w:color="auto"/>
            </w:tcBorders>
            <w:shd w:val="clear" w:color="auto" w:fill="auto"/>
            <w:hideMark/>
          </w:tcPr>
          <w:p w14:paraId="3896E031" w14:textId="2BB840DB"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988,956 </w:t>
            </w:r>
          </w:p>
        </w:tc>
      </w:tr>
      <w:tr w:rsidR="00935E86" w:rsidRPr="00132C02" w14:paraId="6EC7B765" w14:textId="77777777" w:rsidTr="00132C02">
        <w:trPr>
          <w:trHeight w:val="630"/>
        </w:trPr>
        <w:tc>
          <w:tcPr>
            <w:tcW w:w="1440" w:type="dxa"/>
            <w:tcBorders>
              <w:top w:val="nil"/>
              <w:left w:val="single" w:sz="8" w:space="0" w:color="auto"/>
              <w:bottom w:val="single" w:sz="8" w:space="0" w:color="auto"/>
              <w:right w:val="single" w:sz="8" w:space="0" w:color="auto"/>
            </w:tcBorders>
            <w:shd w:val="clear" w:color="auto" w:fill="auto"/>
            <w:hideMark/>
          </w:tcPr>
          <w:p w14:paraId="614C811F" w14:textId="21D6614C"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2. Respirator Medical Evaluation</w:t>
            </w:r>
          </w:p>
        </w:tc>
        <w:tc>
          <w:tcPr>
            <w:tcW w:w="1350" w:type="dxa"/>
            <w:tcBorders>
              <w:top w:val="nil"/>
              <w:left w:val="nil"/>
              <w:bottom w:val="single" w:sz="8" w:space="0" w:color="auto"/>
              <w:right w:val="single" w:sz="8" w:space="0" w:color="auto"/>
            </w:tcBorders>
            <w:shd w:val="clear" w:color="auto" w:fill="auto"/>
            <w:hideMark/>
          </w:tcPr>
          <w:p w14:paraId="4F026936"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Ag Establishment Handlers</w:t>
            </w:r>
          </w:p>
        </w:tc>
        <w:tc>
          <w:tcPr>
            <w:tcW w:w="1440" w:type="dxa"/>
            <w:tcBorders>
              <w:top w:val="nil"/>
              <w:left w:val="nil"/>
              <w:bottom w:val="single" w:sz="8" w:space="0" w:color="auto"/>
              <w:right w:val="single" w:sz="8" w:space="0" w:color="auto"/>
            </w:tcBorders>
            <w:shd w:val="clear" w:color="auto" w:fill="auto"/>
            <w:hideMark/>
          </w:tcPr>
          <w:p w14:paraId="2A8B2C7D"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61,598</w:t>
            </w:r>
          </w:p>
        </w:tc>
        <w:tc>
          <w:tcPr>
            <w:tcW w:w="1260" w:type="dxa"/>
            <w:tcBorders>
              <w:top w:val="nil"/>
              <w:left w:val="nil"/>
              <w:bottom w:val="single" w:sz="8" w:space="0" w:color="auto"/>
              <w:right w:val="single" w:sz="8" w:space="0" w:color="auto"/>
            </w:tcBorders>
            <w:shd w:val="clear" w:color="auto" w:fill="auto"/>
            <w:hideMark/>
          </w:tcPr>
          <w:p w14:paraId="38367228"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61,598</w:t>
            </w:r>
          </w:p>
        </w:tc>
        <w:tc>
          <w:tcPr>
            <w:tcW w:w="851" w:type="dxa"/>
            <w:tcBorders>
              <w:top w:val="nil"/>
              <w:left w:val="nil"/>
              <w:bottom w:val="single" w:sz="8" w:space="0" w:color="auto"/>
              <w:right w:val="single" w:sz="8" w:space="0" w:color="auto"/>
            </w:tcBorders>
            <w:shd w:val="clear" w:color="auto" w:fill="auto"/>
            <w:hideMark/>
          </w:tcPr>
          <w:p w14:paraId="1BC62B98" w14:textId="569CEA0C"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32.11</w:t>
            </w:r>
          </w:p>
        </w:tc>
        <w:tc>
          <w:tcPr>
            <w:tcW w:w="949" w:type="dxa"/>
            <w:tcBorders>
              <w:top w:val="nil"/>
              <w:left w:val="nil"/>
              <w:bottom w:val="single" w:sz="8" w:space="0" w:color="auto"/>
              <w:right w:val="single" w:sz="8" w:space="0" w:color="auto"/>
            </w:tcBorders>
            <w:shd w:val="clear" w:color="auto" w:fill="auto"/>
            <w:hideMark/>
          </w:tcPr>
          <w:p w14:paraId="1C832F80"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0.50</w:t>
            </w:r>
          </w:p>
        </w:tc>
        <w:tc>
          <w:tcPr>
            <w:tcW w:w="720" w:type="dxa"/>
            <w:tcBorders>
              <w:top w:val="nil"/>
              <w:left w:val="nil"/>
              <w:bottom w:val="single" w:sz="8" w:space="0" w:color="auto"/>
              <w:right w:val="single" w:sz="8" w:space="0" w:color="auto"/>
            </w:tcBorders>
            <w:shd w:val="clear" w:color="auto" w:fill="auto"/>
            <w:hideMark/>
          </w:tcPr>
          <w:p w14:paraId="6FC20DB3" w14:textId="73D44329"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16.06</w:t>
            </w:r>
          </w:p>
        </w:tc>
        <w:tc>
          <w:tcPr>
            <w:tcW w:w="990" w:type="dxa"/>
            <w:tcBorders>
              <w:top w:val="nil"/>
              <w:left w:val="nil"/>
              <w:bottom w:val="single" w:sz="8" w:space="0" w:color="auto"/>
              <w:right w:val="single" w:sz="8" w:space="0" w:color="auto"/>
            </w:tcBorders>
            <w:shd w:val="clear" w:color="auto" w:fill="auto"/>
            <w:hideMark/>
          </w:tcPr>
          <w:p w14:paraId="029481D2"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30,799</w:t>
            </w:r>
          </w:p>
        </w:tc>
        <w:tc>
          <w:tcPr>
            <w:tcW w:w="1080" w:type="dxa"/>
            <w:tcBorders>
              <w:top w:val="nil"/>
              <w:left w:val="nil"/>
              <w:bottom w:val="single" w:sz="8" w:space="0" w:color="auto"/>
              <w:right w:val="single" w:sz="8" w:space="0" w:color="auto"/>
            </w:tcBorders>
            <w:shd w:val="clear" w:color="auto" w:fill="auto"/>
            <w:hideMark/>
          </w:tcPr>
          <w:p w14:paraId="1644F716" w14:textId="5CCBBC0E"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988,956 </w:t>
            </w:r>
          </w:p>
        </w:tc>
      </w:tr>
      <w:tr w:rsidR="00935E86" w:rsidRPr="00132C02" w14:paraId="663B4FAD" w14:textId="77777777" w:rsidTr="00132C02">
        <w:trPr>
          <w:trHeight w:val="1035"/>
        </w:trPr>
        <w:tc>
          <w:tcPr>
            <w:tcW w:w="1440" w:type="dxa"/>
            <w:tcBorders>
              <w:top w:val="nil"/>
              <w:left w:val="single" w:sz="8" w:space="0" w:color="auto"/>
              <w:bottom w:val="single" w:sz="8" w:space="0" w:color="auto"/>
              <w:right w:val="single" w:sz="8" w:space="0" w:color="auto"/>
            </w:tcBorders>
            <w:shd w:val="clear" w:color="auto" w:fill="auto"/>
            <w:hideMark/>
          </w:tcPr>
          <w:p w14:paraId="7ED39B91" w14:textId="5263C0D3"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3. Employer Administration of Respirator Fit Testing, training and medical evaluation</w:t>
            </w:r>
          </w:p>
        </w:tc>
        <w:tc>
          <w:tcPr>
            <w:tcW w:w="1350" w:type="dxa"/>
            <w:tcBorders>
              <w:top w:val="nil"/>
              <w:left w:val="nil"/>
              <w:bottom w:val="single" w:sz="8" w:space="0" w:color="auto"/>
              <w:right w:val="single" w:sz="8" w:space="0" w:color="auto"/>
            </w:tcBorders>
            <w:shd w:val="clear" w:color="auto" w:fill="auto"/>
            <w:hideMark/>
          </w:tcPr>
          <w:p w14:paraId="17040FE0"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Ag Employer</w:t>
            </w:r>
          </w:p>
        </w:tc>
        <w:tc>
          <w:tcPr>
            <w:tcW w:w="1440" w:type="dxa"/>
            <w:tcBorders>
              <w:top w:val="nil"/>
              <w:left w:val="nil"/>
              <w:bottom w:val="single" w:sz="8" w:space="0" w:color="auto"/>
              <w:right w:val="single" w:sz="8" w:space="0" w:color="auto"/>
            </w:tcBorders>
            <w:shd w:val="clear" w:color="auto" w:fill="auto"/>
            <w:hideMark/>
          </w:tcPr>
          <w:p w14:paraId="11E1C424"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61,598</w:t>
            </w:r>
          </w:p>
        </w:tc>
        <w:tc>
          <w:tcPr>
            <w:tcW w:w="1260" w:type="dxa"/>
            <w:tcBorders>
              <w:top w:val="nil"/>
              <w:left w:val="nil"/>
              <w:bottom w:val="single" w:sz="8" w:space="0" w:color="auto"/>
              <w:right w:val="single" w:sz="8" w:space="0" w:color="auto"/>
            </w:tcBorders>
            <w:shd w:val="clear" w:color="auto" w:fill="auto"/>
            <w:hideMark/>
          </w:tcPr>
          <w:p w14:paraId="1D2E62A9"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61,598</w:t>
            </w:r>
          </w:p>
        </w:tc>
        <w:tc>
          <w:tcPr>
            <w:tcW w:w="851" w:type="dxa"/>
            <w:tcBorders>
              <w:top w:val="nil"/>
              <w:left w:val="nil"/>
              <w:bottom w:val="single" w:sz="8" w:space="0" w:color="auto"/>
              <w:right w:val="single" w:sz="8" w:space="0" w:color="auto"/>
            </w:tcBorders>
            <w:shd w:val="clear" w:color="auto" w:fill="auto"/>
            <w:hideMark/>
          </w:tcPr>
          <w:p w14:paraId="178BAF1C" w14:textId="0EFA3BEE"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49" w:type="dxa"/>
            <w:tcBorders>
              <w:top w:val="nil"/>
              <w:left w:val="nil"/>
              <w:bottom w:val="single" w:sz="8" w:space="0" w:color="auto"/>
              <w:right w:val="single" w:sz="8" w:space="0" w:color="auto"/>
            </w:tcBorders>
            <w:shd w:val="clear" w:color="auto" w:fill="auto"/>
            <w:hideMark/>
          </w:tcPr>
          <w:p w14:paraId="64C9841C"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1.00</w:t>
            </w:r>
          </w:p>
        </w:tc>
        <w:tc>
          <w:tcPr>
            <w:tcW w:w="720" w:type="dxa"/>
            <w:tcBorders>
              <w:top w:val="nil"/>
              <w:left w:val="nil"/>
              <w:bottom w:val="single" w:sz="8" w:space="0" w:color="auto"/>
              <w:right w:val="single" w:sz="8" w:space="0" w:color="auto"/>
            </w:tcBorders>
            <w:shd w:val="clear" w:color="auto" w:fill="auto"/>
            <w:hideMark/>
          </w:tcPr>
          <w:p w14:paraId="21DE1631" w14:textId="312181F1"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90" w:type="dxa"/>
            <w:tcBorders>
              <w:top w:val="nil"/>
              <w:left w:val="nil"/>
              <w:bottom w:val="single" w:sz="8" w:space="0" w:color="auto"/>
              <w:right w:val="single" w:sz="8" w:space="0" w:color="auto"/>
            </w:tcBorders>
            <w:shd w:val="clear" w:color="auto" w:fill="auto"/>
            <w:hideMark/>
          </w:tcPr>
          <w:p w14:paraId="60061E7B"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61,598</w:t>
            </w:r>
          </w:p>
        </w:tc>
        <w:tc>
          <w:tcPr>
            <w:tcW w:w="1080" w:type="dxa"/>
            <w:tcBorders>
              <w:top w:val="nil"/>
              <w:left w:val="nil"/>
              <w:bottom w:val="single" w:sz="8" w:space="0" w:color="auto"/>
              <w:right w:val="single" w:sz="8" w:space="0" w:color="auto"/>
            </w:tcBorders>
            <w:shd w:val="clear" w:color="auto" w:fill="auto"/>
            <w:hideMark/>
          </w:tcPr>
          <w:p w14:paraId="65CC35DD" w14:textId="30D9E0F2"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3,172,297 </w:t>
            </w:r>
          </w:p>
        </w:tc>
      </w:tr>
      <w:tr w:rsidR="00935E86" w:rsidRPr="00132C02" w14:paraId="7B560D91" w14:textId="77777777" w:rsidTr="00132C02">
        <w:trPr>
          <w:trHeight w:val="1123"/>
        </w:trPr>
        <w:tc>
          <w:tcPr>
            <w:tcW w:w="1440" w:type="dxa"/>
            <w:tcBorders>
              <w:top w:val="nil"/>
              <w:left w:val="single" w:sz="8" w:space="0" w:color="auto"/>
              <w:bottom w:val="single" w:sz="8" w:space="0" w:color="auto"/>
              <w:right w:val="single" w:sz="8" w:space="0" w:color="auto"/>
            </w:tcBorders>
            <w:shd w:val="clear" w:color="auto" w:fill="auto"/>
            <w:hideMark/>
          </w:tcPr>
          <w:p w14:paraId="2079517A" w14:textId="6670F6FF"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4. Record and Maintain Records</w:t>
            </w:r>
          </w:p>
        </w:tc>
        <w:tc>
          <w:tcPr>
            <w:tcW w:w="1350" w:type="dxa"/>
            <w:tcBorders>
              <w:top w:val="nil"/>
              <w:left w:val="nil"/>
              <w:bottom w:val="single" w:sz="8" w:space="0" w:color="auto"/>
              <w:right w:val="single" w:sz="8" w:space="0" w:color="auto"/>
            </w:tcBorders>
            <w:shd w:val="clear" w:color="auto" w:fill="auto"/>
            <w:hideMark/>
          </w:tcPr>
          <w:p w14:paraId="693770A9"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Ag Establishment Employer (assume all large and large small farms with handlers)</w:t>
            </w:r>
          </w:p>
        </w:tc>
        <w:tc>
          <w:tcPr>
            <w:tcW w:w="1440" w:type="dxa"/>
            <w:tcBorders>
              <w:top w:val="nil"/>
              <w:left w:val="nil"/>
              <w:bottom w:val="single" w:sz="8" w:space="0" w:color="auto"/>
              <w:right w:val="single" w:sz="8" w:space="0" w:color="auto"/>
            </w:tcBorders>
            <w:shd w:val="clear" w:color="auto" w:fill="auto"/>
            <w:hideMark/>
          </w:tcPr>
          <w:p w14:paraId="0EE9FE35"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 xml:space="preserve">61,598 </w:t>
            </w:r>
          </w:p>
        </w:tc>
        <w:tc>
          <w:tcPr>
            <w:tcW w:w="1260" w:type="dxa"/>
            <w:tcBorders>
              <w:top w:val="nil"/>
              <w:left w:val="nil"/>
              <w:bottom w:val="single" w:sz="8" w:space="0" w:color="auto"/>
              <w:right w:val="single" w:sz="8" w:space="0" w:color="auto"/>
            </w:tcBorders>
            <w:shd w:val="clear" w:color="auto" w:fill="auto"/>
            <w:hideMark/>
          </w:tcPr>
          <w:p w14:paraId="41C9DF91"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61,598</w:t>
            </w:r>
          </w:p>
        </w:tc>
        <w:tc>
          <w:tcPr>
            <w:tcW w:w="851" w:type="dxa"/>
            <w:tcBorders>
              <w:top w:val="nil"/>
              <w:left w:val="nil"/>
              <w:bottom w:val="single" w:sz="8" w:space="0" w:color="auto"/>
              <w:right w:val="single" w:sz="8" w:space="0" w:color="auto"/>
            </w:tcBorders>
            <w:shd w:val="clear" w:color="auto" w:fill="auto"/>
            <w:hideMark/>
          </w:tcPr>
          <w:p w14:paraId="78928CDF" w14:textId="31976255"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49" w:type="dxa"/>
            <w:tcBorders>
              <w:top w:val="nil"/>
              <w:left w:val="nil"/>
              <w:bottom w:val="single" w:sz="8" w:space="0" w:color="auto"/>
              <w:right w:val="single" w:sz="8" w:space="0" w:color="auto"/>
            </w:tcBorders>
            <w:shd w:val="clear" w:color="auto" w:fill="auto"/>
            <w:hideMark/>
          </w:tcPr>
          <w:p w14:paraId="293346FE"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0.07</w:t>
            </w:r>
          </w:p>
        </w:tc>
        <w:tc>
          <w:tcPr>
            <w:tcW w:w="720" w:type="dxa"/>
            <w:tcBorders>
              <w:top w:val="nil"/>
              <w:left w:val="nil"/>
              <w:bottom w:val="single" w:sz="8" w:space="0" w:color="auto"/>
              <w:right w:val="single" w:sz="8" w:space="0" w:color="auto"/>
            </w:tcBorders>
            <w:shd w:val="clear" w:color="auto" w:fill="auto"/>
            <w:hideMark/>
          </w:tcPr>
          <w:p w14:paraId="2F373B0B" w14:textId="6D82D2BD"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3.43</w:t>
            </w:r>
          </w:p>
        </w:tc>
        <w:tc>
          <w:tcPr>
            <w:tcW w:w="990" w:type="dxa"/>
            <w:tcBorders>
              <w:top w:val="nil"/>
              <w:left w:val="nil"/>
              <w:bottom w:val="single" w:sz="8" w:space="0" w:color="auto"/>
              <w:right w:val="single" w:sz="8" w:space="0" w:color="auto"/>
            </w:tcBorders>
            <w:shd w:val="clear" w:color="auto" w:fill="auto"/>
            <w:hideMark/>
          </w:tcPr>
          <w:p w14:paraId="74E0D462"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4,107</w:t>
            </w:r>
          </w:p>
        </w:tc>
        <w:tc>
          <w:tcPr>
            <w:tcW w:w="1080" w:type="dxa"/>
            <w:tcBorders>
              <w:top w:val="nil"/>
              <w:left w:val="nil"/>
              <w:bottom w:val="single" w:sz="8" w:space="0" w:color="auto"/>
              <w:right w:val="single" w:sz="8" w:space="0" w:color="auto"/>
            </w:tcBorders>
            <w:shd w:val="clear" w:color="auto" w:fill="auto"/>
            <w:hideMark/>
          </w:tcPr>
          <w:p w14:paraId="7040A710" w14:textId="17A4161F"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211,486 </w:t>
            </w:r>
          </w:p>
        </w:tc>
      </w:tr>
      <w:tr w:rsidR="00935E86" w:rsidRPr="00132C02" w14:paraId="4C78A557" w14:textId="77777777" w:rsidTr="00132C02">
        <w:trPr>
          <w:trHeight w:val="525"/>
        </w:trPr>
        <w:tc>
          <w:tcPr>
            <w:tcW w:w="1440" w:type="dxa"/>
            <w:tcBorders>
              <w:top w:val="nil"/>
              <w:left w:val="single" w:sz="8" w:space="0" w:color="auto"/>
              <w:bottom w:val="single" w:sz="8" w:space="0" w:color="auto"/>
              <w:right w:val="single" w:sz="8" w:space="0" w:color="auto"/>
            </w:tcBorders>
            <w:shd w:val="clear" w:color="auto" w:fill="auto"/>
            <w:hideMark/>
          </w:tcPr>
          <w:p w14:paraId="2F535E26" w14:textId="5D635721"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5. Inform Cleaner /launderer</w:t>
            </w:r>
          </w:p>
        </w:tc>
        <w:tc>
          <w:tcPr>
            <w:tcW w:w="1350" w:type="dxa"/>
            <w:tcBorders>
              <w:top w:val="nil"/>
              <w:left w:val="nil"/>
              <w:bottom w:val="single" w:sz="8" w:space="0" w:color="auto"/>
              <w:right w:val="single" w:sz="8" w:space="0" w:color="auto"/>
            </w:tcBorders>
            <w:shd w:val="clear" w:color="auto" w:fill="auto"/>
            <w:hideMark/>
          </w:tcPr>
          <w:p w14:paraId="2C4FB5FE"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 xml:space="preserve">Ag Establishment Employer </w:t>
            </w:r>
          </w:p>
        </w:tc>
        <w:tc>
          <w:tcPr>
            <w:tcW w:w="1440" w:type="dxa"/>
            <w:tcBorders>
              <w:top w:val="nil"/>
              <w:left w:val="nil"/>
              <w:bottom w:val="single" w:sz="8" w:space="0" w:color="auto"/>
              <w:right w:val="single" w:sz="8" w:space="0" w:color="auto"/>
            </w:tcBorders>
            <w:shd w:val="clear" w:color="auto" w:fill="auto"/>
            <w:hideMark/>
          </w:tcPr>
          <w:p w14:paraId="0905911E"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304,106</w:t>
            </w:r>
          </w:p>
        </w:tc>
        <w:tc>
          <w:tcPr>
            <w:tcW w:w="1260" w:type="dxa"/>
            <w:tcBorders>
              <w:top w:val="nil"/>
              <w:left w:val="nil"/>
              <w:bottom w:val="single" w:sz="8" w:space="0" w:color="auto"/>
              <w:right w:val="single" w:sz="8" w:space="0" w:color="auto"/>
            </w:tcBorders>
            <w:shd w:val="clear" w:color="auto" w:fill="auto"/>
            <w:hideMark/>
          </w:tcPr>
          <w:p w14:paraId="359CD616"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304,106</w:t>
            </w:r>
          </w:p>
        </w:tc>
        <w:tc>
          <w:tcPr>
            <w:tcW w:w="851" w:type="dxa"/>
            <w:tcBorders>
              <w:top w:val="nil"/>
              <w:left w:val="nil"/>
              <w:bottom w:val="single" w:sz="8" w:space="0" w:color="auto"/>
              <w:right w:val="single" w:sz="8" w:space="0" w:color="auto"/>
            </w:tcBorders>
            <w:shd w:val="clear" w:color="auto" w:fill="auto"/>
            <w:hideMark/>
          </w:tcPr>
          <w:p w14:paraId="5CCDC795" w14:textId="0CF1626E"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49" w:type="dxa"/>
            <w:tcBorders>
              <w:top w:val="nil"/>
              <w:left w:val="nil"/>
              <w:bottom w:val="single" w:sz="8" w:space="0" w:color="auto"/>
              <w:right w:val="single" w:sz="8" w:space="0" w:color="auto"/>
            </w:tcBorders>
            <w:shd w:val="clear" w:color="auto" w:fill="auto"/>
            <w:hideMark/>
          </w:tcPr>
          <w:p w14:paraId="5D6E84CE"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0.083</w:t>
            </w:r>
          </w:p>
        </w:tc>
        <w:tc>
          <w:tcPr>
            <w:tcW w:w="720" w:type="dxa"/>
            <w:tcBorders>
              <w:top w:val="nil"/>
              <w:left w:val="nil"/>
              <w:bottom w:val="single" w:sz="8" w:space="0" w:color="auto"/>
              <w:right w:val="single" w:sz="8" w:space="0" w:color="auto"/>
            </w:tcBorders>
            <w:shd w:val="clear" w:color="auto" w:fill="auto"/>
            <w:hideMark/>
          </w:tcPr>
          <w:p w14:paraId="73E9BF54" w14:textId="4EDB94D8"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4.29</w:t>
            </w:r>
          </w:p>
        </w:tc>
        <w:tc>
          <w:tcPr>
            <w:tcW w:w="990" w:type="dxa"/>
            <w:tcBorders>
              <w:top w:val="nil"/>
              <w:left w:val="nil"/>
              <w:bottom w:val="single" w:sz="8" w:space="0" w:color="auto"/>
              <w:right w:val="single" w:sz="8" w:space="0" w:color="auto"/>
            </w:tcBorders>
            <w:shd w:val="clear" w:color="auto" w:fill="auto"/>
            <w:hideMark/>
          </w:tcPr>
          <w:p w14:paraId="695DFA51"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25,342</w:t>
            </w:r>
          </w:p>
        </w:tc>
        <w:tc>
          <w:tcPr>
            <w:tcW w:w="1080" w:type="dxa"/>
            <w:tcBorders>
              <w:top w:val="nil"/>
              <w:left w:val="nil"/>
              <w:bottom w:val="single" w:sz="8" w:space="0" w:color="auto"/>
              <w:right w:val="single" w:sz="8" w:space="0" w:color="auto"/>
            </w:tcBorders>
            <w:shd w:val="clear" w:color="auto" w:fill="auto"/>
            <w:hideMark/>
          </w:tcPr>
          <w:p w14:paraId="5558D88E" w14:textId="2359CE29"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1,305,122 </w:t>
            </w:r>
          </w:p>
        </w:tc>
      </w:tr>
      <w:tr w:rsidR="00935E86" w:rsidRPr="00132C02" w14:paraId="04AB6FE5" w14:textId="77777777" w:rsidTr="004357E5">
        <w:trPr>
          <w:trHeight w:val="799"/>
        </w:trPr>
        <w:tc>
          <w:tcPr>
            <w:tcW w:w="1440" w:type="dxa"/>
            <w:tcBorders>
              <w:top w:val="nil"/>
              <w:left w:val="single" w:sz="8" w:space="0" w:color="auto"/>
              <w:bottom w:val="single" w:sz="12" w:space="0" w:color="000000"/>
              <w:right w:val="single" w:sz="8" w:space="0" w:color="auto"/>
            </w:tcBorders>
            <w:shd w:val="clear" w:color="auto" w:fill="auto"/>
          </w:tcPr>
          <w:p w14:paraId="25782584" w14:textId="6DC63AF8"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6. Cleaner/ launderer receives information</w:t>
            </w:r>
          </w:p>
        </w:tc>
        <w:tc>
          <w:tcPr>
            <w:tcW w:w="1350" w:type="dxa"/>
            <w:tcBorders>
              <w:top w:val="nil"/>
              <w:left w:val="nil"/>
              <w:bottom w:val="single" w:sz="12" w:space="0" w:color="000000"/>
              <w:right w:val="single" w:sz="8" w:space="0" w:color="auto"/>
            </w:tcBorders>
            <w:shd w:val="clear" w:color="auto" w:fill="auto"/>
          </w:tcPr>
          <w:p w14:paraId="0D43F31A" w14:textId="47127F1B"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Cleaner/ launderer (assume 1 for each handler)</w:t>
            </w:r>
          </w:p>
        </w:tc>
        <w:tc>
          <w:tcPr>
            <w:tcW w:w="1440" w:type="dxa"/>
            <w:tcBorders>
              <w:top w:val="nil"/>
              <w:left w:val="nil"/>
              <w:bottom w:val="single" w:sz="12" w:space="0" w:color="000000"/>
              <w:right w:val="single" w:sz="8" w:space="0" w:color="auto"/>
            </w:tcBorders>
            <w:shd w:val="clear" w:color="auto" w:fill="auto"/>
          </w:tcPr>
          <w:p w14:paraId="02D1DE20" w14:textId="5861696E"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304,106</w:t>
            </w:r>
          </w:p>
        </w:tc>
        <w:tc>
          <w:tcPr>
            <w:tcW w:w="1260" w:type="dxa"/>
            <w:tcBorders>
              <w:top w:val="nil"/>
              <w:left w:val="nil"/>
              <w:bottom w:val="single" w:sz="12" w:space="0" w:color="000000"/>
              <w:right w:val="single" w:sz="8" w:space="0" w:color="auto"/>
            </w:tcBorders>
            <w:shd w:val="clear" w:color="auto" w:fill="auto"/>
          </w:tcPr>
          <w:p w14:paraId="48433583" w14:textId="2C16794E"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304,106</w:t>
            </w:r>
          </w:p>
        </w:tc>
        <w:tc>
          <w:tcPr>
            <w:tcW w:w="851" w:type="dxa"/>
            <w:tcBorders>
              <w:top w:val="nil"/>
              <w:left w:val="nil"/>
              <w:bottom w:val="single" w:sz="12" w:space="0" w:color="000000"/>
              <w:right w:val="single" w:sz="8" w:space="0" w:color="auto"/>
            </w:tcBorders>
            <w:shd w:val="clear" w:color="auto" w:fill="auto"/>
          </w:tcPr>
          <w:p w14:paraId="5568ABCC" w14:textId="4746B736"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32.11</w:t>
            </w:r>
          </w:p>
        </w:tc>
        <w:tc>
          <w:tcPr>
            <w:tcW w:w="949" w:type="dxa"/>
            <w:tcBorders>
              <w:top w:val="nil"/>
              <w:left w:val="nil"/>
              <w:bottom w:val="single" w:sz="12" w:space="0" w:color="000000"/>
              <w:right w:val="single" w:sz="8" w:space="0" w:color="auto"/>
            </w:tcBorders>
            <w:shd w:val="clear" w:color="auto" w:fill="auto"/>
          </w:tcPr>
          <w:p w14:paraId="2B938D59" w14:textId="0E970B05"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0.083</w:t>
            </w:r>
          </w:p>
        </w:tc>
        <w:tc>
          <w:tcPr>
            <w:tcW w:w="720" w:type="dxa"/>
            <w:tcBorders>
              <w:top w:val="nil"/>
              <w:left w:val="nil"/>
              <w:bottom w:val="single" w:sz="12" w:space="0" w:color="000000"/>
              <w:right w:val="single" w:sz="8" w:space="0" w:color="auto"/>
            </w:tcBorders>
            <w:shd w:val="clear" w:color="auto" w:fill="auto"/>
          </w:tcPr>
          <w:p w14:paraId="56A259CF" w14:textId="58EA09CB"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2.68</w:t>
            </w:r>
          </w:p>
        </w:tc>
        <w:tc>
          <w:tcPr>
            <w:tcW w:w="990" w:type="dxa"/>
            <w:tcBorders>
              <w:top w:val="nil"/>
              <w:left w:val="nil"/>
              <w:bottom w:val="single" w:sz="12" w:space="0" w:color="000000"/>
              <w:right w:val="single" w:sz="8" w:space="0" w:color="auto"/>
            </w:tcBorders>
            <w:shd w:val="clear" w:color="auto" w:fill="auto"/>
          </w:tcPr>
          <w:p w14:paraId="2D5C492B" w14:textId="1DA9178E"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25,342</w:t>
            </w:r>
          </w:p>
        </w:tc>
        <w:tc>
          <w:tcPr>
            <w:tcW w:w="1080" w:type="dxa"/>
            <w:tcBorders>
              <w:top w:val="nil"/>
              <w:left w:val="nil"/>
              <w:bottom w:val="single" w:sz="12" w:space="0" w:color="000000"/>
              <w:right w:val="single" w:sz="8" w:space="0" w:color="auto"/>
            </w:tcBorders>
            <w:shd w:val="clear" w:color="auto" w:fill="auto"/>
          </w:tcPr>
          <w:p w14:paraId="486FD0D6" w14:textId="7EEF74EB"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813,737 </w:t>
            </w:r>
          </w:p>
        </w:tc>
      </w:tr>
      <w:tr w:rsidR="00935E86" w:rsidRPr="00132C02" w14:paraId="7CFA8157" w14:textId="77777777" w:rsidTr="00132C02">
        <w:trPr>
          <w:trHeight w:val="952"/>
        </w:trPr>
        <w:tc>
          <w:tcPr>
            <w:tcW w:w="1440" w:type="dxa"/>
            <w:tcBorders>
              <w:top w:val="single" w:sz="12" w:space="0" w:color="000000"/>
              <w:left w:val="single" w:sz="8" w:space="0" w:color="auto"/>
              <w:bottom w:val="nil"/>
              <w:right w:val="single" w:sz="8" w:space="0" w:color="auto"/>
            </w:tcBorders>
            <w:shd w:val="clear" w:color="auto" w:fill="auto"/>
            <w:hideMark/>
          </w:tcPr>
          <w:p w14:paraId="4B6BC7B5" w14:textId="17A30D5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7. Provide written operating instructions for closed system</w:t>
            </w:r>
          </w:p>
        </w:tc>
        <w:tc>
          <w:tcPr>
            <w:tcW w:w="1350" w:type="dxa"/>
            <w:tcBorders>
              <w:top w:val="single" w:sz="12" w:space="0" w:color="000000"/>
              <w:left w:val="nil"/>
              <w:bottom w:val="nil"/>
              <w:right w:val="single" w:sz="8" w:space="0" w:color="auto"/>
            </w:tcBorders>
            <w:shd w:val="clear" w:color="auto" w:fill="auto"/>
            <w:hideMark/>
          </w:tcPr>
          <w:p w14:paraId="00D94113"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Ag Employer (assume 50% of large and large-small farms)</w:t>
            </w:r>
          </w:p>
        </w:tc>
        <w:tc>
          <w:tcPr>
            <w:tcW w:w="1440" w:type="dxa"/>
            <w:tcBorders>
              <w:top w:val="single" w:sz="12" w:space="0" w:color="000000"/>
              <w:left w:val="nil"/>
              <w:bottom w:val="nil"/>
              <w:right w:val="single" w:sz="8" w:space="0" w:color="auto"/>
            </w:tcBorders>
            <w:shd w:val="clear" w:color="auto" w:fill="auto"/>
            <w:hideMark/>
          </w:tcPr>
          <w:p w14:paraId="29A232F8"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36,496</w:t>
            </w:r>
          </w:p>
        </w:tc>
        <w:tc>
          <w:tcPr>
            <w:tcW w:w="1260" w:type="dxa"/>
            <w:tcBorders>
              <w:top w:val="single" w:sz="12" w:space="0" w:color="000000"/>
              <w:left w:val="nil"/>
              <w:bottom w:val="nil"/>
              <w:right w:val="single" w:sz="8" w:space="0" w:color="auto"/>
            </w:tcBorders>
            <w:shd w:val="clear" w:color="auto" w:fill="auto"/>
            <w:hideMark/>
          </w:tcPr>
          <w:p w14:paraId="4E8A2F5B"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36,496</w:t>
            </w:r>
          </w:p>
        </w:tc>
        <w:tc>
          <w:tcPr>
            <w:tcW w:w="851" w:type="dxa"/>
            <w:tcBorders>
              <w:top w:val="single" w:sz="12" w:space="0" w:color="000000"/>
              <w:left w:val="nil"/>
              <w:bottom w:val="nil"/>
              <w:right w:val="single" w:sz="8" w:space="0" w:color="auto"/>
            </w:tcBorders>
            <w:shd w:val="clear" w:color="auto" w:fill="auto"/>
            <w:hideMark/>
          </w:tcPr>
          <w:p w14:paraId="2647A48B" w14:textId="43656790"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49" w:type="dxa"/>
            <w:tcBorders>
              <w:top w:val="single" w:sz="12" w:space="0" w:color="000000"/>
              <w:left w:val="nil"/>
              <w:bottom w:val="nil"/>
              <w:right w:val="single" w:sz="8" w:space="0" w:color="auto"/>
            </w:tcBorders>
            <w:shd w:val="clear" w:color="auto" w:fill="auto"/>
            <w:hideMark/>
          </w:tcPr>
          <w:p w14:paraId="258028A3"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0.40</w:t>
            </w:r>
          </w:p>
        </w:tc>
        <w:tc>
          <w:tcPr>
            <w:tcW w:w="720" w:type="dxa"/>
            <w:tcBorders>
              <w:top w:val="single" w:sz="12" w:space="0" w:color="000000"/>
              <w:left w:val="nil"/>
              <w:bottom w:val="nil"/>
              <w:right w:val="single" w:sz="8" w:space="0" w:color="auto"/>
            </w:tcBorders>
            <w:shd w:val="clear" w:color="auto" w:fill="auto"/>
            <w:hideMark/>
          </w:tcPr>
          <w:p w14:paraId="40A3BB46" w14:textId="25869D18"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20.60</w:t>
            </w:r>
          </w:p>
        </w:tc>
        <w:tc>
          <w:tcPr>
            <w:tcW w:w="990" w:type="dxa"/>
            <w:tcBorders>
              <w:top w:val="single" w:sz="12" w:space="0" w:color="000000"/>
              <w:left w:val="nil"/>
              <w:bottom w:val="nil"/>
              <w:right w:val="single" w:sz="8" w:space="0" w:color="auto"/>
            </w:tcBorders>
            <w:shd w:val="clear" w:color="auto" w:fill="auto"/>
            <w:hideMark/>
          </w:tcPr>
          <w:p w14:paraId="64543FE6"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14,598</w:t>
            </w:r>
          </w:p>
        </w:tc>
        <w:tc>
          <w:tcPr>
            <w:tcW w:w="1080" w:type="dxa"/>
            <w:tcBorders>
              <w:top w:val="single" w:sz="12" w:space="0" w:color="000000"/>
              <w:left w:val="nil"/>
              <w:bottom w:val="nil"/>
              <w:right w:val="single" w:sz="8" w:space="0" w:color="auto"/>
            </w:tcBorders>
            <w:shd w:val="clear" w:color="auto" w:fill="auto"/>
            <w:hideMark/>
          </w:tcPr>
          <w:p w14:paraId="0F2441BC" w14:textId="2442D376"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751,809 </w:t>
            </w:r>
          </w:p>
        </w:tc>
      </w:tr>
      <w:tr w:rsidR="00935E86" w:rsidRPr="00132C02" w14:paraId="72F98538" w14:textId="77777777" w:rsidTr="00132C02">
        <w:trPr>
          <w:trHeight w:val="600"/>
        </w:trPr>
        <w:tc>
          <w:tcPr>
            <w:tcW w:w="1440" w:type="dxa"/>
            <w:tcBorders>
              <w:top w:val="single" w:sz="8" w:space="0" w:color="auto"/>
              <w:left w:val="single" w:sz="8" w:space="0" w:color="auto"/>
              <w:bottom w:val="single" w:sz="8" w:space="0" w:color="auto"/>
              <w:right w:val="single" w:sz="8" w:space="0" w:color="auto"/>
            </w:tcBorders>
            <w:shd w:val="clear" w:color="auto" w:fill="auto"/>
            <w:hideMark/>
          </w:tcPr>
          <w:p w14:paraId="3140E1B7" w14:textId="65437D92"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8. Provide Closed System Training</w:t>
            </w:r>
          </w:p>
        </w:tc>
        <w:tc>
          <w:tcPr>
            <w:tcW w:w="1350" w:type="dxa"/>
            <w:tcBorders>
              <w:top w:val="single" w:sz="8" w:space="0" w:color="auto"/>
              <w:left w:val="nil"/>
              <w:bottom w:val="single" w:sz="8" w:space="0" w:color="auto"/>
              <w:right w:val="single" w:sz="8" w:space="0" w:color="auto"/>
            </w:tcBorders>
            <w:shd w:val="clear" w:color="auto" w:fill="auto"/>
            <w:hideMark/>
          </w:tcPr>
          <w:p w14:paraId="211FEDBE" w14:textId="148186B8" w:rsidR="00935E86" w:rsidRPr="007948A5" w:rsidRDefault="004C4645" w:rsidP="00935E86">
            <w:pPr>
              <w:keepNext/>
              <w:widowControl/>
              <w:autoSpaceDE/>
              <w:autoSpaceDN/>
              <w:adjustRightInd/>
              <w:rPr>
                <w:rFonts w:cs="Arial"/>
                <w:color w:val="000000"/>
                <w:sz w:val="16"/>
                <w:szCs w:val="16"/>
              </w:rPr>
            </w:pPr>
            <w:r>
              <w:rPr>
                <w:rFonts w:cs="Arial"/>
                <w:color w:val="000000"/>
                <w:sz w:val="16"/>
                <w:szCs w:val="16"/>
              </w:rPr>
              <w:t xml:space="preserve">Ag </w:t>
            </w:r>
            <w:r w:rsidR="00935E86" w:rsidRPr="007948A5">
              <w:rPr>
                <w:rFonts w:cs="Arial"/>
                <w:color w:val="000000"/>
                <w:sz w:val="16"/>
                <w:szCs w:val="16"/>
              </w:rPr>
              <w:t>Establishment Employer</w:t>
            </w:r>
          </w:p>
        </w:tc>
        <w:tc>
          <w:tcPr>
            <w:tcW w:w="1440" w:type="dxa"/>
            <w:tcBorders>
              <w:top w:val="single" w:sz="8" w:space="0" w:color="auto"/>
              <w:left w:val="nil"/>
              <w:bottom w:val="single" w:sz="8" w:space="0" w:color="auto"/>
              <w:right w:val="single" w:sz="8" w:space="0" w:color="auto"/>
            </w:tcBorders>
            <w:shd w:val="clear" w:color="auto" w:fill="auto"/>
            <w:hideMark/>
          </w:tcPr>
          <w:p w14:paraId="60F057B4"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36,496</w:t>
            </w:r>
          </w:p>
        </w:tc>
        <w:tc>
          <w:tcPr>
            <w:tcW w:w="1260" w:type="dxa"/>
            <w:tcBorders>
              <w:top w:val="single" w:sz="8" w:space="0" w:color="auto"/>
              <w:left w:val="nil"/>
              <w:bottom w:val="single" w:sz="8" w:space="0" w:color="auto"/>
              <w:right w:val="single" w:sz="8" w:space="0" w:color="auto"/>
            </w:tcBorders>
            <w:shd w:val="clear" w:color="auto" w:fill="auto"/>
            <w:hideMark/>
          </w:tcPr>
          <w:p w14:paraId="7F6191BE"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36,496</w:t>
            </w:r>
          </w:p>
        </w:tc>
        <w:tc>
          <w:tcPr>
            <w:tcW w:w="851" w:type="dxa"/>
            <w:tcBorders>
              <w:top w:val="single" w:sz="8" w:space="0" w:color="auto"/>
              <w:left w:val="nil"/>
              <w:bottom w:val="single" w:sz="8" w:space="0" w:color="auto"/>
              <w:right w:val="single" w:sz="8" w:space="0" w:color="auto"/>
            </w:tcBorders>
            <w:shd w:val="clear" w:color="auto" w:fill="auto"/>
            <w:hideMark/>
          </w:tcPr>
          <w:p w14:paraId="5D2121CE" w14:textId="35CAAF06"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49" w:type="dxa"/>
            <w:tcBorders>
              <w:top w:val="single" w:sz="8" w:space="0" w:color="auto"/>
              <w:left w:val="nil"/>
              <w:bottom w:val="single" w:sz="8" w:space="0" w:color="auto"/>
              <w:right w:val="single" w:sz="8" w:space="0" w:color="auto"/>
            </w:tcBorders>
            <w:shd w:val="clear" w:color="auto" w:fill="auto"/>
            <w:hideMark/>
          </w:tcPr>
          <w:p w14:paraId="5B1AB85F"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0.25</w:t>
            </w:r>
          </w:p>
        </w:tc>
        <w:tc>
          <w:tcPr>
            <w:tcW w:w="720" w:type="dxa"/>
            <w:tcBorders>
              <w:top w:val="single" w:sz="8" w:space="0" w:color="auto"/>
              <w:left w:val="nil"/>
              <w:bottom w:val="single" w:sz="8" w:space="0" w:color="auto"/>
              <w:right w:val="single" w:sz="8" w:space="0" w:color="auto"/>
            </w:tcBorders>
            <w:shd w:val="clear" w:color="auto" w:fill="auto"/>
            <w:hideMark/>
          </w:tcPr>
          <w:p w14:paraId="2B1FFADE" w14:textId="38456E39"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12.88</w:t>
            </w:r>
          </w:p>
        </w:tc>
        <w:tc>
          <w:tcPr>
            <w:tcW w:w="990" w:type="dxa"/>
            <w:tcBorders>
              <w:top w:val="single" w:sz="8" w:space="0" w:color="auto"/>
              <w:left w:val="nil"/>
              <w:bottom w:val="single" w:sz="8" w:space="0" w:color="auto"/>
              <w:right w:val="single" w:sz="8" w:space="0" w:color="auto"/>
            </w:tcBorders>
            <w:shd w:val="clear" w:color="auto" w:fill="auto"/>
            <w:hideMark/>
          </w:tcPr>
          <w:p w14:paraId="04E7CEC6"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9,124</w:t>
            </w:r>
          </w:p>
        </w:tc>
        <w:tc>
          <w:tcPr>
            <w:tcW w:w="1080" w:type="dxa"/>
            <w:tcBorders>
              <w:top w:val="single" w:sz="8" w:space="0" w:color="auto"/>
              <w:left w:val="nil"/>
              <w:bottom w:val="single" w:sz="8" w:space="0" w:color="auto"/>
              <w:right w:val="single" w:sz="8" w:space="0" w:color="auto"/>
            </w:tcBorders>
            <w:shd w:val="clear" w:color="auto" w:fill="auto"/>
            <w:hideMark/>
          </w:tcPr>
          <w:p w14:paraId="4BF43747" w14:textId="3BA9417C"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469,881 </w:t>
            </w:r>
          </w:p>
        </w:tc>
      </w:tr>
      <w:tr w:rsidR="00935E86" w:rsidRPr="00132C02" w14:paraId="2B13BFE9" w14:textId="77777777" w:rsidTr="00132C02">
        <w:trPr>
          <w:trHeight w:val="615"/>
        </w:trPr>
        <w:tc>
          <w:tcPr>
            <w:tcW w:w="1440" w:type="dxa"/>
            <w:tcBorders>
              <w:top w:val="nil"/>
              <w:left w:val="single" w:sz="8" w:space="0" w:color="auto"/>
              <w:bottom w:val="nil"/>
              <w:right w:val="single" w:sz="8" w:space="0" w:color="auto"/>
            </w:tcBorders>
            <w:shd w:val="clear" w:color="auto" w:fill="auto"/>
            <w:hideMark/>
          </w:tcPr>
          <w:p w14:paraId="69789ACB" w14:textId="6935485E"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9. Receive Closed System Training</w:t>
            </w:r>
          </w:p>
        </w:tc>
        <w:tc>
          <w:tcPr>
            <w:tcW w:w="1350" w:type="dxa"/>
            <w:tcBorders>
              <w:top w:val="nil"/>
              <w:left w:val="nil"/>
              <w:bottom w:val="nil"/>
              <w:right w:val="single" w:sz="8" w:space="0" w:color="auto"/>
            </w:tcBorders>
            <w:shd w:val="clear" w:color="auto" w:fill="auto"/>
            <w:hideMark/>
          </w:tcPr>
          <w:p w14:paraId="52D75BD9"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Ag Establishment Handler</w:t>
            </w:r>
          </w:p>
        </w:tc>
        <w:tc>
          <w:tcPr>
            <w:tcW w:w="1440" w:type="dxa"/>
            <w:tcBorders>
              <w:top w:val="nil"/>
              <w:left w:val="nil"/>
              <w:bottom w:val="nil"/>
              <w:right w:val="single" w:sz="8" w:space="0" w:color="auto"/>
            </w:tcBorders>
            <w:shd w:val="clear" w:color="auto" w:fill="auto"/>
            <w:hideMark/>
          </w:tcPr>
          <w:p w14:paraId="2AEB8892"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36,496</w:t>
            </w:r>
          </w:p>
        </w:tc>
        <w:tc>
          <w:tcPr>
            <w:tcW w:w="1260" w:type="dxa"/>
            <w:tcBorders>
              <w:top w:val="nil"/>
              <w:left w:val="nil"/>
              <w:bottom w:val="nil"/>
              <w:right w:val="single" w:sz="8" w:space="0" w:color="auto"/>
            </w:tcBorders>
            <w:shd w:val="clear" w:color="auto" w:fill="auto"/>
            <w:hideMark/>
          </w:tcPr>
          <w:p w14:paraId="28E322BB"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36,496</w:t>
            </w:r>
          </w:p>
        </w:tc>
        <w:tc>
          <w:tcPr>
            <w:tcW w:w="851" w:type="dxa"/>
            <w:tcBorders>
              <w:top w:val="nil"/>
              <w:left w:val="nil"/>
              <w:bottom w:val="nil"/>
              <w:right w:val="single" w:sz="8" w:space="0" w:color="auto"/>
            </w:tcBorders>
            <w:shd w:val="clear" w:color="auto" w:fill="auto"/>
            <w:hideMark/>
          </w:tcPr>
          <w:p w14:paraId="2CB823AC" w14:textId="674216C0"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32.11</w:t>
            </w:r>
          </w:p>
        </w:tc>
        <w:tc>
          <w:tcPr>
            <w:tcW w:w="949" w:type="dxa"/>
            <w:tcBorders>
              <w:top w:val="nil"/>
              <w:left w:val="nil"/>
              <w:bottom w:val="nil"/>
              <w:right w:val="single" w:sz="8" w:space="0" w:color="auto"/>
            </w:tcBorders>
            <w:shd w:val="clear" w:color="auto" w:fill="auto"/>
            <w:hideMark/>
          </w:tcPr>
          <w:p w14:paraId="2F3D38C1"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0.25</w:t>
            </w:r>
          </w:p>
        </w:tc>
        <w:tc>
          <w:tcPr>
            <w:tcW w:w="720" w:type="dxa"/>
            <w:tcBorders>
              <w:top w:val="nil"/>
              <w:left w:val="nil"/>
              <w:bottom w:val="nil"/>
              <w:right w:val="single" w:sz="8" w:space="0" w:color="auto"/>
            </w:tcBorders>
            <w:shd w:val="clear" w:color="auto" w:fill="auto"/>
            <w:hideMark/>
          </w:tcPr>
          <w:p w14:paraId="5AB71196" w14:textId="5AA245A4"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8.03</w:t>
            </w:r>
          </w:p>
        </w:tc>
        <w:tc>
          <w:tcPr>
            <w:tcW w:w="990" w:type="dxa"/>
            <w:tcBorders>
              <w:top w:val="nil"/>
              <w:left w:val="nil"/>
              <w:bottom w:val="nil"/>
              <w:right w:val="single" w:sz="8" w:space="0" w:color="auto"/>
            </w:tcBorders>
            <w:shd w:val="clear" w:color="auto" w:fill="auto"/>
            <w:hideMark/>
          </w:tcPr>
          <w:p w14:paraId="3C2AA0A7"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9,124</w:t>
            </w:r>
          </w:p>
        </w:tc>
        <w:tc>
          <w:tcPr>
            <w:tcW w:w="1080" w:type="dxa"/>
            <w:tcBorders>
              <w:top w:val="nil"/>
              <w:left w:val="nil"/>
              <w:bottom w:val="nil"/>
              <w:right w:val="single" w:sz="8" w:space="0" w:color="auto"/>
            </w:tcBorders>
            <w:shd w:val="clear" w:color="auto" w:fill="auto"/>
            <w:hideMark/>
          </w:tcPr>
          <w:p w14:paraId="4A61F57E" w14:textId="6D6FA262"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292,968 </w:t>
            </w:r>
          </w:p>
        </w:tc>
      </w:tr>
      <w:tr w:rsidR="0056005E" w:rsidRPr="00132C02" w14:paraId="07D714C8" w14:textId="77777777" w:rsidTr="00F72E20">
        <w:trPr>
          <w:trHeight w:val="349"/>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61F05" w14:textId="6151D393" w:rsidR="0056005E" w:rsidRPr="007948A5" w:rsidRDefault="0056005E" w:rsidP="0056005E">
            <w:pPr>
              <w:keepNext/>
              <w:widowControl/>
              <w:autoSpaceDE/>
              <w:autoSpaceDN/>
              <w:adjustRightInd/>
              <w:rPr>
                <w:rFonts w:cs="Arial"/>
                <w:color w:val="000000"/>
                <w:sz w:val="16"/>
                <w:szCs w:val="16"/>
              </w:rPr>
            </w:pPr>
            <w:r w:rsidRPr="007948A5">
              <w:rPr>
                <w:rFonts w:cs="Arial"/>
                <w:color w:val="000000"/>
                <w:sz w:val="16"/>
                <w:szCs w:val="16"/>
              </w:rPr>
              <w:t>10. TOTALS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8D0C054" w14:textId="6309C155" w:rsidR="0056005E" w:rsidRPr="007948A5" w:rsidRDefault="0056005E" w:rsidP="0056005E">
            <w:pPr>
              <w:keepNext/>
              <w:widowControl/>
              <w:autoSpaceDE/>
              <w:autoSpaceDN/>
              <w:adjustRightInd/>
              <w:jc w:val="center"/>
              <w:rPr>
                <w:rFonts w:cs="Arial"/>
                <w:color w:val="000000"/>
                <w:sz w:val="16"/>
                <w:szCs w:val="16"/>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B6F5B96" w14:textId="4363919A" w:rsidR="0056005E" w:rsidRPr="007948A5" w:rsidRDefault="0056005E" w:rsidP="0056005E">
            <w:pPr>
              <w:keepNext/>
              <w:widowControl/>
              <w:autoSpaceDE/>
              <w:autoSpaceDN/>
              <w:adjustRightInd/>
              <w:jc w:val="center"/>
              <w:rPr>
                <w:rFonts w:cs="Arial"/>
                <w:color w:val="000000"/>
                <w:sz w:val="16"/>
                <w:szCs w:val="16"/>
              </w:rPr>
            </w:pPr>
            <w:r w:rsidRPr="007948A5">
              <w:rPr>
                <w:rFonts w:cs="Arial"/>
                <w:color w:val="000000"/>
                <w:sz w:val="16"/>
                <w:szCs w:val="16"/>
              </w:rPr>
              <w:t>669,810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A197A1B" w14:textId="76F5FA13" w:rsidR="0056005E" w:rsidRPr="007948A5" w:rsidRDefault="0056005E" w:rsidP="0056005E">
            <w:pPr>
              <w:keepNext/>
              <w:widowControl/>
              <w:autoSpaceDE/>
              <w:autoSpaceDN/>
              <w:adjustRightInd/>
              <w:jc w:val="center"/>
              <w:rPr>
                <w:rFonts w:cs="Arial"/>
                <w:color w:val="000000"/>
                <w:sz w:val="16"/>
                <w:szCs w:val="16"/>
              </w:rPr>
            </w:pPr>
            <w:r w:rsidRPr="007948A5">
              <w:rPr>
                <w:rFonts w:cs="Arial"/>
                <w:color w:val="000000"/>
                <w:sz w:val="16"/>
                <w:szCs w:val="16"/>
              </w:rPr>
              <w:t>964,091</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E6E5E50" w14:textId="77777777" w:rsidR="0056005E" w:rsidRPr="007948A5" w:rsidRDefault="0056005E" w:rsidP="0056005E">
            <w:pPr>
              <w:keepNext/>
              <w:widowControl/>
              <w:autoSpaceDE/>
              <w:autoSpaceDN/>
              <w:adjustRightInd/>
              <w:jc w:val="center"/>
              <w:rPr>
                <w:rFonts w:cs="Arial"/>
                <w:color w:val="000000"/>
                <w:sz w:val="16"/>
                <w:szCs w:val="16"/>
              </w:rPr>
            </w:pPr>
          </w:p>
        </w:tc>
        <w:tc>
          <w:tcPr>
            <w:tcW w:w="949" w:type="dxa"/>
            <w:tcBorders>
              <w:top w:val="single" w:sz="8" w:space="0" w:color="auto"/>
              <w:left w:val="nil"/>
              <w:bottom w:val="single" w:sz="8" w:space="0" w:color="auto"/>
              <w:right w:val="single" w:sz="8" w:space="0" w:color="auto"/>
            </w:tcBorders>
            <w:shd w:val="clear" w:color="auto" w:fill="auto"/>
            <w:vAlign w:val="center"/>
            <w:hideMark/>
          </w:tcPr>
          <w:p w14:paraId="2B24EA52" w14:textId="77777777" w:rsidR="0056005E" w:rsidRPr="007948A5" w:rsidRDefault="0056005E" w:rsidP="0056005E">
            <w:pPr>
              <w:keepNext/>
              <w:widowControl/>
              <w:autoSpaceDE/>
              <w:autoSpaceDN/>
              <w:adjustRightInd/>
              <w:jc w:val="center"/>
              <w:rPr>
                <w:rFonts w:cs="Arial"/>
                <w:color w:val="000000"/>
                <w:sz w:val="16"/>
                <w:szCs w:val="16"/>
              </w:rPr>
            </w:pP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423E1BAA" w14:textId="77777777" w:rsidR="0056005E" w:rsidRPr="007948A5" w:rsidRDefault="0056005E" w:rsidP="0056005E">
            <w:pPr>
              <w:keepNext/>
              <w:widowControl/>
              <w:autoSpaceDE/>
              <w:autoSpaceDN/>
              <w:adjustRightInd/>
              <w:jc w:val="center"/>
              <w:rPr>
                <w:rFonts w:cs="Arial"/>
                <w:color w:val="000000"/>
                <w:sz w:val="16"/>
                <w:szCs w:val="16"/>
              </w:rPr>
            </w:pP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3B8145C" w14:textId="49080312" w:rsidR="0056005E" w:rsidRPr="007948A5" w:rsidRDefault="0056005E" w:rsidP="0056005E">
            <w:pPr>
              <w:keepNext/>
              <w:widowControl/>
              <w:autoSpaceDE/>
              <w:autoSpaceDN/>
              <w:adjustRightInd/>
              <w:jc w:val="center"/>
              <w:rPr>
                <w:rFonts w:cs="Arial"/>
                <w:color w:val="000000"/>
                <w:sz w:val="16"/>
                <w:szCs w:val="16"/>
              </w:rPr>
            </w:pPr>
            <w:r w:rsidRPr="007948A5">
              <w:rPr>
                <w:rFonts w:cs="Arial"/>
                <w:color w:val="000000"/>
                <w:sz w:val="16"/>
                <w:szCs w:val="16"/>
              </w:rPr>
              <w:t>210,833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7F1F1D4" w14:textId="65252DE4" w:rsidR="0056005E" w:rsidRPr="007948A5" w:rsidRDefault="0056005E" w:rsidP="00F72E20">
            <w:pPr>
              <w:keepNext/>
              <w:widowControl/>
              <w:autoSpaceDE/>
              <w:autoSpaceDN/>
              <w:adjustRightInd/>
              <w:jc w:val="center"/>
              <w:rPr>
                <w:rFonts w:cs="Arial"/>
                <w:color w:val="000000"/>
                <w:sz w:val="16"/>
                <w:szCs w:val="16"/>
              </w:rPr>
            </w:pPr>
            <w:r w:rsidRPr="007948A5">
              <w:rPr>
                <w:sz w:val="16"/>
                <w:szCs w:val="16"/>
              </w:rPr>
              <w:t>8,995,212</w:t>
            </w:r>
          </w:p>
        </w:tc>
      </w:tr>
    </w:tbl>
    <w:p w14:paraId="0C9E79C3" w14:textId="77777777" w:rsidR="00D613A3" w:rsidRPr="00247729" w:rsidRDefault="00D613A3" w:rsidP="00D613A3">
      <w:pPr>
        <w:rPr>
          <w:b/>
          <w:iCs/>
        </w:rPr>
      </w:pPr>
      <w:r w:rsidRPr="00247729">
        <w:rPr>
          <w:iCs/>
        </w:rPr>
        <w:t>*</w:t>
      </w:r>
      <w:r w:rsidRPr="00247729">
        <w:rPr>
          <w:iCs/>
          <w:sz w:val="18"/>
          <w:szCs w:val="18"/>
        </w:rPr>
        <w:t>Estimates may not add due to rounding. Respondents are counted only once.</w:t>
      </w:r>
    </w:p>
    <w:p w14:paraId="0DA458F4" w14:textId="089799D3" w:rsidR="009D5ABC" w:rsidRDefault="009D5ABC" w:rsidP="009D5ABC">
      <w:pPr>
        <w:rPr>
          <w:rFonts w:cs="Arial"/>
          <w:color w:val="000000"/>
          <w:szCs w:val="22"/>
        </w:rPr>
      </w:pPr>
    </w:p>
    <w:p w14:paraId="36B1DA0C" w14:textId="77777777" w:rsidR="00D613A3" w:rsidRPr="003F2D4C" w:rsidRDefault="00D613A3" w:rsidP="009D5ABC">
      <w:pPr>
        <w:rPr>
          <w:rFonts w:cs="Arial"/>
          <w:color w:val="000000"/>
          <w:szCs w:val="22"/>
        </w:rPr>
      </w:pPr>
    </w:p>
    <w:tbl>
      <w:tblPr>
        <w:tblW w:w="10268" w:type="dxa"/>
        <w:tblInd w:w="-10" w:type="dxa"/>
        <w:tblLayout w:type="fixed"/>
        <w:tblLook w:val="04A0" w:firstRow="1" w:lastRow="0" w:firstColumn="1" w:lastColumn="0" w:noHBand="0" w:noVBand="1"/>
      </w:tblPr>
      <w:tblGrid>
        <w:gridCol w:w="1440"/>
        <w:gridCol w:w="1530"/>
        <w:gridCol w:w="1440"/>
        <w:gridCol w:w="1260"/>
        <w:gridCol w:w="810"/>
        <w:gridCol w:w="990"/>
        <w:gridCol w:w="720"/>
        <w:gridCol w:w="990"/>
        <w:gridCol w:w="1080"/>
        <w:gridCol w:w="8"/>
      </w:tblGrid>
      <w:tr w:rsidR="00132C02" w:rsidRPr="00132C02" w14:paraId="1CD2B8B1" w14:textId="77777777" w:rsidTr="006073C9">
        <w:trPr>
          <w:trHeight w:val="601"/>
          <w:tblHeader/>
        </w:trPr>
        <w:tc>
          <w:tcPr>
            <w:tcW w:w="10268"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29076C4E" w14:textId="77777777" w:rsidR="00132C02" w:rsidRPr="00132C02" w:rsidRDefault="00132C02" w:rsidP="00001643">
            <w:pPr>
              <w:keepNext/>
              <w:widowControl/>
              <w:autoSpaceDE/>
              <w:autoSpaceDN/>
              <w:adjustRightInd/>
              <w:spacing w:line="480" w:lineRule="auto"/>
              <w:jc w:val="center"/>
              <w:rPr>
                <w:rFonts w:cs="Arial"/>
                <w:b/>
                <w:bCs/>
                <w:color w:val="000000"/>
                <w:sz w:val="18"/>
                <w:szCs w:val="18"/>
              </w:rPr>
            </w:pPr>
            <w:r w:rsidRPr="00132C02">
              <w:rPr>
                <w:rFonts w:cs="Arial"/>
                <w:b/>
                <w:bCs/>
                <w:color w:val="000000"/>
                <w:sz w:val="18"/>
                <w:szCs w:val="18"/>
              </w:rPr>
              <w:t>Table 13 B:  PPE Information - Agricultural Establishments without hiring workers or handlers</w:t>
            </w:r>
          </w:p>
        </w:tc>
      </w:tr>
      <w:tr w:rsidR="00132C02" w:rsidRPr="00132C02" w14:paraId="1D22CB1E" w14:textId="77777777" w:rsidTr="006073C9">
        <w:trPr>
          <w:gridAfter w:val="1"/>
          <w:wAfter w:w="8" w:type="dxa"/>
          <w:trHeight w:val="315"/>
          <w:tblHeader/>
        </w:trPr>
        <w:tc>
          <w:tcPr>
            <w:tcW w:w="1440" w:type="dxa"/>
            <w:vMerge w:val="restart"/>
            <w:tcBorders>
              <w:top w:val="nil"/>
              <w:left w:val="single" w:sz="8" w:space="0" w:color="auto"/>
              <w:bottom w:val="single" w:sz="8" w:space="0" w:color="000000"/>
              <w:right w:val="single" w:sz="8" w:space="0" w:color="auto"/>
            </w:tcBorders>
            <w:shd w:val="clear" w:color="auto" w:fill="auto"/>
            <w:hideMark/>
          </w:tcPr>
          <w:p w14:paraId="5B04154C"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1530" w:type="dxa"/>
            <w:vMerge w:val="restart"/>
            <w:tcBorders>
              <w:top w:val="nil"/>
              <w:left w:val="single" w:sz="8" w:space="0" w:color="auto"/>
              <w:bottom w:val="single" w:sz="8" w:space="0" w:color="000000"/>
              <w:right w:val="single" w:sz="8" w:space="0" w:color="auto"/>
            </w:tcBorders>
            <w:shd w:val="clear" w:color="auto" w:fill="auto"/>
            <w:hideMark/>
          </w:tcPr>
          <w:p w14:paraId="46B1EAE3"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14:paraId="328CDDFB"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14:paraId="612CC604"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810" w:type="dxa"/>
            <w:vMerge w:val="restart"/>
            <w:tcBorders>
              <w:top w:val="nil"/>
              <w:left w:val="single" w:sz="8" w:space="0" w:color="auto"/>
              <w:bottom w:val="single" w:sz="8" w:space="0" w:color="000000"/>
              <w:right w:val="single" w:sz="8" w:space="0" w:color="auto"/>
            </w:tcBorders>
            <w:shd w:val="clear" w:color="auto" w:fill="auto"/>
            <w:hideMark/>
          </w:tcPr>
          <w:p w14:paraId="0DB56D82"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Wage Rate ($/hr)</w:t>
            </w:r>
          </w:p>
        </w:tc>
        <w:tc>
          <w:tcPr>
            <w:tcW w:w="1710" w:type="dxa"/>
            <w:gridSpan w:val="2"/>
            <w:tcBorders>
              <w:top w:val="single" w:sz="8" w:space="0" w:color="auto"/>
              <w:left w:val="nil"/>
              <w:bottom w:val="single" w:sz="8" w:space="0" w:color="auto"/>
              <w:right w:val="single" w:sz="8" w:space="0" w:color="000000"/>
            </w:tcBorders>
            <w:shd w:val="clear" w:color="auto" w:fill="auto"/>
            <w:hideMark/>
          </w:tcPr>
          <w:p w14:paraId="0436D6D7"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2070" w:type="dxa"/>
            <w:gridSpan w:val="2"/>
            <w:tcBorders>
              <w:top w:val="single" w:sz="8" w:space="0" w:color="auto"/>
              <w:left w:val="nil"/>
              <w:bottom w:val="single" w:sz="8" w:space="0" w:color="auto"/>
              <w:right w:val="single" w:sz="8" w:space="0" w:color="000000"/>
            </w:tcBorders>
            <w:shd w:val="clear" w:color="auto" w:fill="auto"/>
            <w:hideMark/>
          </w:tcPr>
          <w:p w14:paraId="46DCBBF0"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132C02" w:rsidRPr="00132C02" w14:paraId="3978E3CB" w14:textId="77777777" w:rsidTr="006073C9">
        <w:trPr>
          <w:gridAfter w:val="1"/>
          <w:wAfter w:w="8" w:type="dxa"/>
          <w:trHeight w:val="300"/>
          <w:tblHeader/>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5AD70B13" w14:textId="77777777" w:rsidR="00132C02" w:rsidRPr="007948A5" w:rsidRDefault="00132C02" w:rsidP="00001643">
            <w:pPr>
              <w:keepNext/>
              <w:widowControl/>
              <w:autoSpaceDE/>
              <w:autoSpaceDN/>
              <w:adjustRightInd/>
              <w:rPr>
                <w:rFonts w:cs="Arial"/>
                <w:b/>
                <w:bCs/>
                <w:color w:val="000000"/>
                <w:sz w:val="16"/>
                <w:szCs w:val="16"/>
              </w:rPr>
            </w:pPr>
          </w:p>
        </w:tc>
        <w:tc>
          <w:tcPr>
            <w:tcW w:w="1530" w:type="dxa"/>
            <w:vMerge/>
            <w:tcBorders>
              <w:top w:val="nil"/>
              <w:left w:val="single" w:sz="8" w:space="0" w:color="auto"/>
              <w:bottom w:val="single" w:sz="8" w:space="0" w:color="000000"/>
              <w:right w:val="single" w:sz="8" w:space="0" w:color="auto"/>
            </w:tcBorders>
            <w:shd w:val="clear" w:color="auto" w:fill="auto"/>
            <w:vAlign w:val="center"/>
            <w:hideMark/>
          </w:tcPr>
          <w:p w14:paraId="06D0B531" w14:textId="77777777" w:rsidR="00132C02" w:rsidRPr="007948A5" w:rsidRDefault="00132C02" w:rsidP="00001643">
            <w:pPr>
              <w:keepNext/>
              <w:widowControl/>
              <w:autoSpaceDE/>
              <w:autoSpaceDN/>
              <w:adjustRightInd/>
              <w:rPr>
                <w:rFonts w:cs="Arial"/>
                <w:b/>
                <w:bCs/>
                <w:color w:val="000000"/>
                <w:sz w:val="16"/>
                <w:szCs w:val="16"/>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0FC3D1C0" w14:textId="77777777" w:rsidR="00132C02" w:rsidRPr="007948A5" w:rsidRDefault="00132C02" w:rsidP="00001643">
            <w:pPr>
              <w:keepNext/>
              <w:widowControl/>
              <w:autoSpaceDE/>
              <w:autoSpaceDN/>
              <w:adjustRightInd/>
              <w:rPr>
                <w:rFonts w:cs="Arial"/>
                <w:b/>
                <w:bCs/>
                <w:color w:val="000000"/>
                <w:sz w:val="16"/>
                <w:szCs w:val="16"/>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66526806" w14:textId="77777777" w:rsidR="00132C02" w:rsidRPr="007948A5" w:rsidRDefault="00132C02" w:rsidP="00001643">
            <w:pPr>
              <w:keepNext/>
              <w:widowControl/>
              <w:autoSpaceDE/>
              <w:autoSpaceDN/>
              <w:adjustRightInd/>
              <w:rPr>
                <w:rFonts w:cs="Arial"/>
                <w:b/>
                <w:bCs/>
                <w:color w:val="000000"/>
                <w:sz w:val="16"/>
                <w:szCs w:val="16"/>
              </w:rPr>
            </w:pPr>
          </w:p>
        </w:tc>
        <w:tc>
          <w:tcPr>
            <w:tcW w:w="810" w:type="dxa"/>
            <w:vMerge/>
            <w:tcBorders>
              <w:top w:val="nil"/>
              <w:left w:val="single" w:sz="8" w:space="0" w:color="auto"/>
              <w:bottom w:val="single" w:sz="8" w:space="0" w:color="000000"/>
              <w:right w:val="single" w:sz="8" w:space="0" w:color="auto"/>
            </w:tcBorders>
            <w:shd w:val="clear" w:color="auto" w:fill="auto"/>
            <w:vAlign w:val="center"/>
            <w:hideMark/>
          </w:tcPr>
          <w:p w14:paraId="026D8DA4" w14:textId="77777777" w:rsidR="00132C02" w:rsidRPr="007948A5" w:rsidRDefault="00132C02" w:rsidP="00001643">
            <w:pPr>
              <w:keepNext/>
              <w:widowControl/>
              <w:autoSpaceDE/>
              <w:autoSpaceDN/>
              <w:adjustRightInd/>
              <w:rPr>
                <w:rFonts w:cs="Arial"/>
                <w:b/>
                <w:bCs/>
                <w:color w:val="000000"/>
                <w:sz w:val="16"/>
                <w:szCs w:val="16"/>
              </w:rPr>
            </w:pP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3FDF8FCA"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Burden (hours)</w:t>
            </w:r>
          </w:p>
        </w:tc>
        <w:tc>
          <w:tcPr>
            <w:tcW w:w="720" w:type="dxa"/>
            <w:vMerge w:val="restart"/>
            <w:tcBorders>
              <w:top w:val="nil"/>
              <w:left w:val="single" w:sz="8" w:space="0" w:color="auto"/>
              <w:bottom w:val="single" w:sz="8" w:space="0" w:color="000000"/>
              <w:right w:val="single" w:sz="8" w:space="0" w:color="auto"/>
            </w:tcBorders>
            <w:shd w:val="clear" w:color="auto" w:fill="auto"/>
            <w:hideMark/>
          </w:tcPr>
          <w:p w14:paraId="7E9C0F99"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Cost ($)</w:t>
            </w: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440F61E9" w14:textId="77777777" w:rsidR="00132C02" w:rsidRPr="007948A5" w:rsidRDefault="00132C02" w:rsidP="00001643">
            <w:pPr>
              <w:keepNext/>
              <w:widowControl/>
              <w:autoSpaceDE/>
              <w:autoSpaceDN/>
              <w:adjustRightInd/>
              <w:jc w:val="center"/>
              <w:rPr>
                <w:rFonts w:cs="Arial"/>
                <w:b/>
                <w:bCs/>
                <w:color w:val="000000"/>
                <w:sz w:val="16"/>
                <w:szCs w:val="16"/>
              </w:rPr>
            </w:pPr>
            <w:r w:rsidRPr="007948A5">
              <w:rPr>
                <w:rFonts w:cs="Arial"/>
                <w:b/>
                <w:bCs/>
                <w:color w:val="000000"/>
                <w:sz w:val="16"/>
                <w:szCs w:val="16"/>
              </w:rPr>
              <w:t>Burden (hours)</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14:paraId="2B1B89C8" w14:textId="77777777" w:rsidR="00B635AC" w:rsidRDefault="00132C02" w:rsidP="00001643">
            <w:pPr>
              <w:keepNext/>
              <w:widowControl/>
              <w:autoSpaceDE/>
              <w:autoSpaceDN/>
              <w:adjustRightInd/>
              <w:jc w:val="center"/>
              <w:rPr>
                <w:rFonts w:cs="Arial"/>
                <w:color w:val="000000"/>
                <w:sz w:val="16"/>
                <w:szCs w:val="16"/>
              </w:rPr>
            </w:pPr>
            <w:r w:rsidRPr="007948A5">
              <w:rPr>
                <w:rFonts w:cs="Arial"/>
                <w:b/>
                <w:bCs/>
                <w:color w:val="000000"/>
                <w:sz w:val="16"/>
                <w:szCs w:val="16"/>
              </w:rPr>
              <w:t>Cost</w:t>
            </w:r>
            <w:r w:rsidR="006073C9">
              <w:rPr>
                <w:rFonts w:cs="Arial"/>
                <w:color w:val="000000"/>
                <w:sz w:val="16"/>
                <w:szCs w:val="16"/>
              </w:rPr>
              <w:t xml:space="preserve"> </w:t>
            </w:r>
          </w:p>
          <w:p w14:paraId="1D2BEEE7" w14:textId="7817260C" w:rsidR="00132C02" w:rsidRPr="00B635AC" w:rsidRDefault="00132C02" w:rsidP="00001643">
            <w:pPr>
              <w:keepNext/>
              <w:widowControl/>
              <w:autoSpaceDE/>
              <w:autoSpaceDN/>
              <w:adjustRightInd/>
              <w:jc w:val="center"/>
              <w:rPr>
                <w:rFonts w:cs="Arial"/>
                <w:b/>
                <w:bCs/>
                <w:color w:val="000000"/>
                <w:sz w:val="16"/>
                <w:szCs w:val="16"/>
              </w:rPr>
            </w:pPr>
            <w:r w:rsidRPr="00B635AC">
              <w:rPr>
                <w:rFonts w:cs="Arial"/>
                <w:b/>
                <w:color w:val="000000"/>
                <w:sz w:val="16"/>
                <w:szCs w:val="16"/>
              </w:rPr>
              <w:t>($)</w:t>
            </w:r>
          </w:p>
        </w:tc>
      </w:tr>
      <w:tr w:rsidR="00132C02" w:rsidRPr="00132C02" w14:paraId="346EB797" w14:textId="77777777" w:rsidTr="006073C9">
        <w:trPr>
          <w:gridAfter w:val="1"/>
          <w:wAfter w:w="8" w:type="dxa"/>
          <w:trHeight w:val="253"/>
          <w:tblHeader/>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6DC7AE59" w14:textId="77777777" w:rsidR="00132C02" w:rsidRPr="007948A5" w:rsidRDefault="00132C02" w:rsidP="00001643">
            <w:pPr>
              <w:keepNext/>
              <w:widowControl/>
              <w:autoSpaceDE/>
              <w:autoSpaceDN/>
              <w:adjustRightInd/>
              <w:rPr>
                <w:rFonts w:cs="Arial"/>
                <w:b/>
                <w:bCs/>
                <w:color w:val="000000"/>
                <w:sz w:val="16"/>
                <w:szCs w:val="16"/>
              </w:rPr>
            </w:pPr>
          </w:p>
        </w:tc>
        <w:tc>
          <w:tcPr>
            <w:tcW w:w="1530" w:type="dxa"/>
            <w:vMerge/>
            <w:tcBorders>
              <w:top w:val="nil"/>
              <w:left w:val="single" w:sz="8" w:space="0" w:color="auto"/>
              <w:bottom w:val="single" w:sz="8" w:space="0" w:color="000000"/>
              <w:right w:val="single" w:sz="8" w:space="0" w:color="auto"/>
            </w:tcBorders>
            <w:shd w:val="clear" w:color="auto" w:fill="auto"/>
            <w:vAlign w:val="center"/>
            <w:hideMark/>
          </w:tcPr>
          <w:p w14:paraId="207870BD" w14:textId="77777777" w:rsidR="00132C02" w:rsidRPr="007948A5" w:rsidRDefault="00132C02" w:rsidP="00001643">
            <w:pPr>
              <w:keepNext/>
              <w:widowControl/>
              <w:autoSpaceDE/>
              <w:autoSpaceDN/>
              <w:adjustRightInd/>
              <w:rPr>
                <w:rFonts w:cs="Arial"/>
                <w:b/>
                <w:bCs/>
                <w:color w:val="000000"/>
                <w:sz w:val="16"/>
                <w:szCs w:val="16"/>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4789C56C" w14:textId="77777777" w:rsidR="00132C02" w:rsidRPr="007948A5" w:rsidRDefault="00132C02" w:rsidP="00001643">
            <w:pPr>
              <w:keepNext/>
              <w:widowControl/>
              <w:autoSpaceDE/>
              <w:autoSpaceDN/>
              <w:adjustRightInd/>
              <w:rPr>
                <w:rFonts w:cs="Arial"/>
                <w:b/>
                <w:bCs/>
                <w:color w:val="000000"/>
                <w:sz w:val="16"/>
                <w:szCs w:val="16"/>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0B679402" w14:textId="77777777" w:rsidR="00132C02" w:rsidRPr="007948A5" w:rsidRDefault="00132C02" w:rsidP="00001643">
            <w:pPr>
              <w:keepNext/>
              <w:widowControl/>
              <w:autoSpaceDE/>
              <w:autoSpaceDN/>
              <w:adjustRightInd/>
              <w:rPr>
                <w:rFonts w:cs="Arial"/>
                <w:b/>
                <w:bCs/>
                <w:color w:val="000000"/>
                <w:sz w:val="16"/>
                <w:szCs w:val="16"/>
              </w:rPr>
            </w:pPr>
          </w:p>
        </w:tc>
        <w:tc>
          <w:tcPr>
            <w:tcW w:w="810" w:type="dxa"/>
            <w:vMerge/>
            <w:tcBorders>
              <w:top w:val="nil"/>
              <w:left w:val="single" w:sz="8" w:space="0" w:color="auto"/>
              <w:bottom w:val="single" w:sz="8" w:space="0" w:color="000000"/>
              <w:right w:val="single" w:sz="8" w:space="0" w:color="auto"/>
            </w:tcBorders>
            <w:shd w:val="clear" w:color="auto" w:fill="auto"/>
            <w:vAlign w:val="center"/>
            <w:hideMark/>
          </w:tcPr>
          <w:p w14:paraId="1FA5C70D" w14:textId="77777777" w:rsidR="00132C02" w:rsidRPr="007948A5" w:rsidRDefault="00132C02" w:rsidP="00001643">
            <w:pPr>
              <w:keepNext/>
              <w:widowControl/>
              <w:autoSpaceDE/>
              <w:autoSpaceDN/>
              <w:adjustRightInd/>
              <w:rPr>
                <w:rFonts w:cs="Arial"/>
                <w:b/>
                <w:bCs/>
                <w:color w:val="000000"/>
                <w:sz w:val="16"/>
                <w:szCs w:val="16"/>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35D20BA6" w14:textId="77777777" w:rsidR="00132C02" w:rsidRPr="007948A5" w:rsidRDefault="00132C02" w:rsidP="00001643">
            <w:pPr>
              <w:keepNext/>
              <w:widowControl/>
              <w:autoSpaceDE/>
              <w:autoSpaceDN/>
              <w:adjustRightInd/>
              <w:rPr>
                <w:rFonts w:cs="Arial"/>
                <w:b/>
                <w:bCs/>
                <w:color w:val="000000"/>
                <w:sz w:val="16"/>
                <w:szCs w:val="16"/>
              </w:rPr>
            </w:pPr>
          </w:p>
        </w:tc>
        <w:tc>
          <w:tcPr>
            <w:tcW w:w="720" w:type="dxa"/>
            <w:vMerge/>
            <w:tcBorders>
              <w:top w:val="nil"/>
              <w:left w:val="single" w:sz="8" w:space="0" w:color="auto"/>
              <w:bottom w:val="single" w:sz="8" w:space="0" w:color="000000"/>
              <w:right w:val="single" w:sz="8" w:space="0" w:color="auto"/>
            </w:tcBorders>
            <w:shd w:val="clear" w:color="auto" w:fill="auto"/>
            <w:vAlign w:val="center"/>
            <w:hideMark/>
          </w:tcPr>
          <w:p w14:paraId="5615B58C" w14:textId="77777777" w:rsidR="00132C02" w:rsidRPr="007948A5" w:rsidRDefault="00132C02" w:rsidP="00001643">
            <w:pPr>
              <w:keepNext/>
              <w:widowControl/>
              <w:autoSpaceDE/>
              <w:autoSpaceDN/>
              <w:adjustRightInd/>
              <w:rPr>
                <w:rFonts w:cs="Arial"/>
                <w:b/>
                <w:bCs/>
                <w:color w:val="000000"/>
                <w:sz w:val="16"/>
                <w:szCs w:val="16"/>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19E29853" w14:textId="77777777" w:rsidR="00132C02" w:rsidRPr="007948A5" w:rsidRDefault="00132C02" w:rsidP="00001643">
            <w:pPr>
              <w:keepNext/>
              <w:widowControl/>
              <w:autoSpaceDE/>
              <w:autoSpaceDN/>
              <w:adjustRightInd/>
              <w:rPr>
                <w:rFonts w:cs="Arial"/>
                <w:b/>
                <w:bCs/>
                <w:color w:val="000000"/>
                <w:sz w:val="16"/>
                <w:szCs w:val="16"/>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24FA612D" w14:textId="77777777" w:rsidR="00132C02" w:rsidRPr="007948A5" w:rsidRDefault="00132C02" w:rsidP="00001643">
            <w:pPr>
              <w:keepNext/>
              <w:widowControl/>
              <w:autoSpaceDE/>
              <w:autoSpaceDN/>
              <w:adjustRightInd/>
              <w:rPr>
                <w:rFonts w:cs="Arial"/>
                <w:b/>
                <w:bCs/>
                <w:color w:val="000000"/>
                <w:sz w:val="16"/>
                <w:szCs w:val="16"/>
              </w:rPr>
            </w:pPr>
          </w:p>
        </w:tc>
      </w:tr>
      <w:tr w:rsidR="00935E86" w:rsidRPr="00132C02" w14:paraId="69015FFD" w14:textId="77777777" w:rsidTr="009717CF">
        <w:trPr>
          <w:gridAfter w:val="1"/>
          <w:wAfter w:w="8" w:type="dxa"/>
          <w:trHeight w:val="1069"/>
        </w:trPr>
        <w:tc>
          <w:tcPr>
            <w:tcW w:w="1440" w:type="dxa"/>
            <w:tcBorders>
              <w:top w:val="dashed" w:sz="8" w:space="0" w:color="auto"/>
              <w:left w:val="single" w:sz="8" w:space="0" w:color="auto"/>
              <w:bottom w:val="single" w:sz="8" w:space="0" w:color="auto"/>
              <w:right w:val="single" w:sz="8" w:space="0" w:color="auto"/>
            </w:tcBorders>
            <w:shd w:val="clear" w:color="auto" w:fill="auto"/>
            <w:hideMark/>
          </w:tcPr>
          <w:p w14:paraId="1685F732"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u w:val="single"/>
              </w:rPr>
              <w:t>1. Family Farms</w:t>
            </w:r>
            <w:r w:rsidRPr="007948A5">
              <w:rPr>
                <w:rFonts w:cs="Arial"/>
                <w:color w:val="000000"/>
                <w:sz w:val="16"/>
                <w:szCs w:val="16"/>
              </w:rPr>
              <w:t xml:space="preserve"> Respirator Training and Fit Test</w:t>
            </w:r>
          </w:p>
        </w:tc>
        <w:tc>
          <w:tcPr>
            <w:tcW w:w="1530" w:type="dxa"/>
            <w:tcBorders>
              <w:top w:val="dashed" w:sz="8" w:space="0" w:color="auto"/>
              <w:left w:val="nil"/>
              <w:bottom w:val="single" w:sz="8" w:space="0" w:color="auto"/>
              <w:right w:val="single" w:sz="8" w:space="0" w:color="auto"/>
            </w:tcBorders>
            <w:shd w:val="clear" w:color="auto" w:fill="auto"/>
            <w:hideMark/>
          </w:tcPr>
          <w:p w14:paraId="2C68FCC0" w14:textId="4FEA2A5E" w:rsidR="00935E86" w:rsidRPr="007948A5" w:rsidRDefault="00402BE6" w:rsidP="00935E86">
            <w:pPr>
              <w:keepNext/>
              <w:widowControl/>
              <w:autoSpaceDE/>
              <w:autoSpaceDN/>
              <w:adjustRightInd/>
              <w:rPr>
                <w:rFonts w:cs="Arial"/>
                <w:color w:val="000000"/>
                <w:sz w:val="16"/>
                <w:szCs w:val="16"/>
              </w:rPr>
            </w:pPr>
            <w:r w:rsidRPr="007948A5">
              <w:rPr>
                <w:rFonts w:cs="Arial"/>
                <w:color w:val="000000"/>
                <w:sz w:val="16"/>
                <w:szCs w:val="16"/>
              </w:rPr>
              <w:t xml:space="preserve">Family </w:t>
            </w:r>
            <w:r w:rsidR="00935E86" w:rsidRPr="007948A5">
              <w:rPr>
                <w:rFonts w:cs="Arial"/>
                <w:color w:val="000000"/>
                <w:sz w:val="16"/>
                <w:szCs w:val="16"/>
              </w:rPr>
              <w:t xml:space="preserve">Farm </w:t>
            </w:r>
            <w:r w:rsidRPr="007948A5">
              <w:rPr>
                <w:rFonts w:cs="Arial"/>
                <w:color w:val="000000"/>
                <w:sz w:val="16"/>
                <w:szCs w:val="16"/>
              </w:rPr>
              <w:t>Owner/</w:t>
            </w:r>
            <w:r w:rsidR="00935E86" w:rsidRPr="007948A5">
              <w:rPr>
                <w:rFonts w:cs="Arial"/>
                <w:color w:val="000000"/>
                <w:sz w:val="16"/>
                <w:szCs w:val="16"/>
              </w:rPr>
              <w:t>Operator</w:t>
            </w:r>
          </w:p>
        </w:tc>
        <w:tc>
          <w:tcPr>
            <w:tcW w:w="1440" w:type="dxa"/>
            <w:tcBorders>
              <w:top w:val="dashed" w:sz="8" w:space="0" w:color="auto"/>
              <w:left w:val="nil"/>
              <w:bottom w:val="single" w:sz="8" w:space="0" w:color="auto"/>
              <w:right w:val="single" w:sz="8" w:space="0" w:color="auto"/>
            </w:tcBorders>
            <w:shd w:val="clear" w:color="auto" w:fill="auto"/>
            <w:hideMark/>
          </w:tcPr>
          <w:p w14:paraId="52B52572"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6,966</w:t>
            </w:r>
          </w:p>
        </w:tc>
        <w:tc>
          <w:tcPr>
            <w:tcW w:w="1260" w:type="dxa"/>
            <w:tcBorders>
              <w:top w:val="dashed" w:sz="8" w:space="0" w:color="auto"/>
              <w:left w:val="nil"/>
              <w:bottom w:val="single" w:sz="8" w:space="0" w:color="auto"/>
              <w:right w:val="single" w:sz="8" w:space="0" w:color="auto"/>
            </w:tcBorders>
            <w:shd w:val="clear" w:color="auto" w:fill="auto"/>
            <w:hideMark/>
          </w:tcPr>
          <w:p w14:paraId="0A6A5C23"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6,966</w:t>
            </w:r>
          </w:p>
        </w:tc>
        <w:tc>
          <w:tcPr>
            <w:tcW w:w="810" w:type="dxa"/>
            <w:tcBorders>
              <w:top w:val="dashed" w:sz="8" w:space="0" w:color="auto"/>
              <w:left w:val="nil"/>
              <w:bottom w:val="single" w:sz="8" w:space="0" w:color="auto"/>
              <w:right w:val="single" w:sz="8" w:space="0" w:color="auto"/>
            </w:tcBorders>
            <w:shd w:val="clear" w:color="auto" w:fill="auto"/>
            <w:hideMark/>
          </w:tcPr>
          <w:p w14:paraId="2D5D5666" w14:textId="50A1EED4"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90" w:type="dxa"/>
            <w:tcBorders>
              <w:top w:val="dashed" w:sz="8" w:space="0" w:color="auto"/>
              <w:left w:val="nil"/>
              <w:bottom w:val="single" w:sz="8" w:space="0" w:color="auto"/>
              <w:right w:val="single" w:sz="8" w:space="0" w:color="auto"/>
            </w:tcBorders>
            <w:shd w:val="clear" w:color="auto" w:fill="auto"/>
            <w:hideMark/>
          </w:tcPr>
          <w:p w14:paraId="70C85CEB"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0.50</w:t>
            </w:r>
          </w:p>
        </w:tc>
        <w:tc>
          <w:tcPr>
            <w:tcW w:w="720" w:type="dxa"/>
            <w:tcBorders>
              <w:top w:val="dashed" w:sz="8" w:space="0" w:color="auto"/>
              <w:left w:val="nil"/>
              <w:bottom w:val="single" w:sz="8" w:space="0" w:color="auto"/>
              <w:right w:val="single" w:sz="8" w:space="0" w:color="auto"/>
            </w:tcBorders>
            <w:shd w:val="clear" w:color="auto" w:fill="auto"/>
            <w:hideMark/>
          </w:tcPr>
          <w:p w14:paraId="51A1A9B7" w14:textId="1506B53A"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25.75</w:t>
            </w:r>
          </w:p>
        </w:tc>
        <w:tc>
          <w:tcPr>
            <w:tcW w:w="990" w:type="dxa"/>
            <w:tcBorders>
              <w:top w:val="dashed" w:sz="8" w:space="0" w:color="auto"/>
              <w:left w:val="nil"/>
              <w:bottom w:val="single" w:sz="8" w:space="0" w:color="auto"/>
              <w:right w:val="single" w:sz="8" w:space="0" w:color="auto"/>
            </w:tcBorders>
            <w:shd w:val="clear" w:color="auto" w:fill="auto"/>
            <w:hideMark/>
          </w:tcPr>
          <w:p w14:paraId="41F8C58B"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3,483</w:t>
            </w:r>
          </w:p>
        </w:tc>
        <w:tc>
          <w:tcPr>
            <w:tcW w:w="1080" w:type="dxa"/>
            <w:tcBorders>
              <w:top w:val="dashed" w:sz="8" w:space="0" w:color="auto"/>
              <w:left w:val="nil"/>
              <w:bottom w:val="single" w:sz="8" w:space="0" w:color="auto"/>
              <w:right w:val="single" w:sz="8" w:space="0" w:color="auto"/>
            </w:tcBorders>
            <w:shd w:val="clear" w:color="auto" w:fill="auto"/>
            <w:hideMark/>
          </w:tcPr>
          <w:p w14:paraId="7FBF4D31" w14:textId="6F5428DC"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179,364 </w:t>
            </w:r>
          </w:p>
        </w:tc>
      </w:tr>
      <w:tr w:rsidR="00935E86" w:rsidRPr="00132C02" w14:paraId="57C226CC" w14:textId="77777777" w:rsidTr="009717CF">
        <w:trPr>
          <w:gridAfter w:val="1"/>
          <w:wAfter w:w="8" w:type="dxa"/>
          <w:trHeight w:val="601"/>
        </w:trPr>
        <w:tc>
          <w:tcPr>
            <w:tcW w:w="1440" w:type="dxa"/>
            <w:tcBorders>
              <w:top w:val="nil"/>
              <w:left w:val="single" w:sz="8" w:space="0" w:color="auto"/>
              <w:bottom w:val="single" w:sz="8" w:space="0" w:color="auto"/>
              <w:right w:val="single" w:sz="8" w:space="0" w:color="auto"/>
            </w:tcBorders>
            <w:shd w:val="clear" w:color="auto" w:fill="auto"/>
            <w:hideMark/>
          </w:tcPr>
          <w:p w14:paraId="74CC4B3E"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2. Medical Evaluation</w:t>
            </w:r>
          </w:p>
        </w:tc>
        <w:tc>
          <w:tcPr>
            <w:tcW w:w="1530" w:type="dxa"/>
            <w:tcBorders>
              <w:top w:val="nil"/>
              <w:left w:val="nil"/>
              <w:bottom w:val="single" w:sz="8" w:space="0" w:color="auto"/>
              <w:right w:val="single" w:sz="8" w:space="0" w:color="auto"/>
            </w:tcBorders>
            <w:shd w:val="clear" w:color="auto" w:fill="auto"/>
            <w:hideMark/>
          </w:tcPr>
          <w:p w14:paraId="5C6F7DA9" w14:textId="5C7FAD28" w:rsidR="00935E86" w:rsidRPr="007948A5" w:rsidRDefault="00402BE6" w:rsidP="00935E86">
            <w:pPr>
              <w:keepNext/>
              <w:widowControl/>
              <w:autoSpaceDE/>
              <w:autoSpaceDN/>
              <w:adjustRightInd/>
              <w:rPr>
                <w:rFonts w:cs="Arial"/>
                <w:color w:val="000000"/>
                <w:sz w:val="16"/>
                <w:szCs w:val="16"/>
              </w:rPr>
            </w:pPr>
            <w:r w:rsidRPr="007948A5">
              <w:rPr>
                <w:rFonts w:cs="Arial"/>
                <w:color w:val="000000"/>
                <w:sz w:val="16"/>
                <w:szCs w:val="16"/>
              </w:rPr>
              <w:t xml:space="preserve">Family </w:t>
            </w:r>
            <w:r w:rsidR="00935E86" w:rsidRPr="007948A5">
              <w:rPr>
                <w:rFonts w:cs="Arial"/>
                <w:color w:val="000000"/>
                <w:sz w:val="16"/>
                <w:szCs w:val="16"/>
              </w:rPr>
              <w:t xml:space="preserve">Farm </w:t>
            </w:r>
            <w:r w:rsidRPr="007948A5">
              <w:rPr>
                <w:rFonts w:cs="Arial"/>
                <w:color w:val="000000"/>
                <w:sz w:val="16"/>
                <w:szCs w:val="16"/>
              </w:rPr>
              <w:t>Own</w:t>
            </w:r>
            <w:r w:rsidR="00157707" w:rsidRPr="007948A5">
              <w:rPr>
                <w:rFonts w:cs="Arial"/>
                <w:color w:val="000000"/>
                <w:sz w:val="16"/>
                <w:szCs w:val="16"/>
              </w:rPr>
              <w:t>er/</w:t>
            </w:r>
            <w:r w:rsidR="00935E86" w:rsidRPr="007948A5">
              <w:rPr>
                <w:rFonts w:cs="Arial"/>
                <w:color w:val="000000"/>
                <w:sz w:val="16"/>
                <w:szCs w:val="16"/>
              </w:rPr>
              <w:t>Operator</w:t>
            </w:r>
          </w:p>
        </w:tc>
        <w:tc>
          <w:tcPr>
            <w:tcW w:w="1440" w:type="dxa"/>
            <w:tcBorders>
              <w:top w:val="nil"/>
              <w:left w:val="nil"/>
              <w:bottom w:val="single" w:sz="8" w:space="0" w:color="auto"/>
              <w:right w:val="single" w:sz="8" w:space="0" w:color="auto"/>
            </w:tcBorders>
            <w:shd w:val="clear" w:color="auto" w:fill="auto"/>
            <w:hideMark/>
          </w:tcPr>
          <w:p w14:paraId="3C34AB37"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6,966</w:t>
            </w:r>
          </w:p>
        </w:tc>
        <w:tc>
          <w:tcPr>
            <w:tcW w:w="1260" w:type="dxa"/>
            <w:tcBorders>
              <w:top w:val="nil"/>
              <w:left w:val="nil"/>
              <w:bottom w:val="single" w:sz="8" w:space="0" w:color="auto"/>
              <w:right w:val="single" w:sz="8" w:space="0" w:color="auto"/>
            </w:tcBorders>
            <w:shd w:val="clear" w:color="auto" w:fill="auto"/>
            <w:hideMark/>
          </w:tcPr>
          <w:p w14:paraId="4B992942"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6,966</w:t>
            </w:r>
          </w:p>
        </w:tc>
        <w:tc>
          <w:tcPr>
            <w:tcW w:w="810" w:type="dxa"/>
            <w:tcBorders>
              <w:top w:val="nil"/>
              <w:left w:val="nil"/>
              <w:bottom w:val="single" w:sz="8" w:space="0" w:color="auto"/>
              <w:right w:val="single" w:sz="8" w:space="0" w:color="auto"/>
            </w:tcBorders>
            <w:shd w:val="clear" w:color="auto" w:fill="auto"/>
            <w:hideMark/>
          </w:tcPr>
          <w:p w14:paraId="4DD09F5E" w14:textId="0AB064B4"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90" w:type="dxa"/>
            <w:tcBorders>
              <w:top w:val="nil"/>
              <w:left w:val="nil"/>
              <w:bottom w:val="single" w:sz="8" w:space="0" w:color="auto"/>
              <w:right w:val="single" w:sz="8" w:space="0" w:color="auto"/>
            </w:tcBorders>
            <w:shd w:val="clear" w:color="auto" w:fill="auto"/>
            <w:hideMark/>
          </w:tcPr>
          <w:p w14:paraId="577EC38C"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0.50</w:t>
            </w:r>
          </w:p>
        </w:tc>
        <w:tc>
          <w:tcPr>
            <w:tcW w:w="720" w:type="dxa"/>
            <w:tcBorders>
              <w:top w:val="nil"/>
              <w:left w:val="nil"/>
              <w:bottom w:val="single" w:sz="8" w:space="0" w:color="auto"/>
              <w:right w:val="single" w:sz="8" w:space="0" w:color="auto"/>
            </w:tcBorders>
            <w:shd w:val="clear" w:color="auto" w:fill="auto"/>
            <w:hideMark/>
          </w:tcPr>
          <w:p w14:paraId="3520A901" w14:textId="3D6327A5"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25.75</w:t>
            </w:r>
          </w:p>
        </w:tc>
        <w:tc>
          <w:tcPr>
            <w:tcW w:w="990" w:type="dxa"/>
            <w:tcBorders>
              <w:top w:val="nil"/>
              <w:left w:val="nil"/>
              <w:bottom w:val="single" w:sz="8" w:space="0" w:color="auto"/>
              <w:right w:val="single" w:sz="8" w:space="0" w:color="auto"/>
            </w:tcBorders>
            <w:shd w:val="clear" w:color="auto" w:fill="auto"/>
            <w:hideMark/>
          </w:tcPr>
          <w:p w14:paraId="4100485B"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3,483</w:t>
            </w:r>
          </w:p>
        </w:tc>
        <w:tc>
          <w:tcPr>
            <w:tcW w:w="1080" w:type="dxa"/>
            <w:tcBorders>
              <w:top w:val="nil"/>
              <w:left w:val="nil"/>
              <w:bottom w:val="single" w:sz="8" w:space="0" w:color="auto"/>
              <w:right w:val="single" w:sz="8" w:space="0" w:color="auto"/>
            </w:tcBorders>
            <w:shd w:val="clear" w:color="auto" w:fill="auto"/>
            <w:hideMark/>
          </w:tcPr>
          <w:p w14:paraId="42E49F5A" w14:textId="2C140CB5"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179,364 </w:t>
            </w:r>
          </w:p>
        </w:tc>
      </w:tr>
      <w:tr w:rsidR="00935E86" w:rsidRPr="00132C02" w14:paraId="55A44230" w14:textId="77777777" w:rsidTr="009717CF">
        <w:trPr>
          <w:gridAfter w:val="1"/>
          <w:wAfter w:w="8" w:type="dxa"/>
          <w:trHeight w:val="799"/>
        </w:trPr>
        <w:tc>
          <w:tcPr>
            <w:tcW w:w="1440" w:type="dxa"/>
            <w:tcBorders>
              <w:top w:val="nil"/>
              <w:left w:val="single" w:sz="8" w:space="0" w:color="auto"/>
              <w:bottom w:val="nil"/>
              <w:right w:val="single" w:sz="8" w:space="0" w:color="auto"/>
            </w:tcBorders>
            <w:shd w:val="clear" w:color="auto" w:fill="auto"/>
            <w:hideMark/>
          </w:tcPr>
          <w:p w14:paraId="4E57378D"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3. Record and Maintain Records</w:t>
            </w:r>
          </w:p>
        </w:tc>
        <w:tc>
          <w:tcPr>
            <w:tcW w:w="1530" w:type="dxa"/>
            <w:tcBorders>
              <w:top w:val="nil"/>
              <w:left w:val="nil"/>
              <w:bottom w:val="nil"/>
              <w:right w:val="single" w:sz="8" w:space="0" w:color="auto"/>
            </w:tcBorders>
            <w:shd w:val="clear" w:color="auto" w:fill="auto"/>
            <w:hideMark/>
          </w:tcPr>
          <w:p w14:paraId="02FAF517" w14:textId="1C0DCDB6" w:rsidR="00935E86" w:rsidRPr="007948A5" w:rsidRDefault="00402BE6" w:rsidP="00935E86">
            <w:pPr>
              <w:keepNext/>
              <w:widowControl/>
              <w:autoSpaceDE/>
              <w:autoSpaceDN/>
              <w:adjustRightInd/>
              <w:rPr>
                <w:rFonts w:cs="Arial"/>
                <w:color w:val="000000"/>
                <w:sz w:val="16"/>
                <w:szCs w:val="16"/>
              </w:rPr>
            </w:pPr>
            <w:r w:rsidRPr="007948A5">
              <w:rPr>
                <w:rFonts w:cs="Arial"/>
                <w:color w:val="000000"/>
                <w:sz w:val="16"/>
                <w:szCs w:val="16"/>
              </w:rPr>
              <w:t xml:space="preserve">Family </w:t>
            </w:r>
            <w:r w:rsidR="00935E86" w:rsidRPr="007948A5">
              <w:rPr>
                <w:rFonts w:cs="Arial"/>
                <w:color w:val="000000"/>
                <w:sz w:val="16"/>
                <w:szCs w:val="16"/>
              </w:rPr>
              <w:t xml:space="preserve">Farm </w:t>
            </w:r>
            <w:r w:rsidRPr="007948A5">
              <w:rPr>
                <w:rFonts w:cs="Arial"/>
                <w:color w:val="000000"/>
                <w:sz w:val="16"/>
                <w:szCs w:val="16"/>
              </w:rPr>
              <w:t>Owner/</w:t>
            </w:r>
            <w:r w:rsidR="00935E86" w:rsidRPr="007948A5">
              <w:rPr>
                <w:rFonts w:cs="Arial"/>
                <w:color w:val="000000"/>
                <w:sz w:val="16"/>
                <w:szCs w:val="16"/>
              </w:rPr>
              <w:t>Operator</w:t>
            </w:r>
          </w:p>
        </w:tc>
        <w:tc>
          <w:tcPr>
            <w:tcW w:w="1440" w:type="dxa"/>
            <w:tcBorders>
              <w:top w:val="nil"/>
              <w:left w:val="nil"/>
              <w:bottom w:val="nil"/>
              <w:right w:val="single" w:sz="8" w:space="0" w:color="auto"/>
            </w:tcBorders>
            <w:shd w:val="clear" w:color="auto" w:fill="auto"/>
            <w:hideMark/>
          </w:tcPr>
          <w:p w14:paraId="7099372A"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6,966</w:t>
            </w:r>
          </w:p>
        </w:tc>
        <w:tc>
          <w:tcPr>
            <w:tcW w:w="1260" w:type="dxa"/>
            <w:tcBorders>
              <w:top w:val="nil"/>
              <w:left w:val="nil"/>
              <w:bottom w:val="nil"/>
              <w:right w:val="single" w:sz="8" w:space="0" w:color="auto"/>
            </w:tcBorders>
            <w:shd w:val="clear" w:color="auto" w:fill="auto"/>
            <w:hideMark/>
          </w:tcPr>
          <w:p w14:paraId="40E62EDC"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6,966</w:t>
            </w:r>
          </w:p>
        </w:tc>
        <w:tc>
          <w:tcPr>
            <w:tcW w:w="810" w:type="dxa"/>
            <w:tcBorders>
              <w:top w:val="nil"/>
              <w:left w:val="nil"/>
              <w:bottom w:val="nil"/>
              <w:right w:val="single" w:sz="8" w:space="0" w:color="auto"/>
            </w:tcBorders>
            <w:shd w:val="clear" w:color="auto" w:fill="auto"/>
            <w:hideMark/>
          </w:tcPr>
          <w:p w14:paraId="59A08E5A" w14:textId="183841E4"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90" w:type="dxa"/>
            <w:tcBorders>
              <w:top w:val="nil"/>
              <w:left w:val="nil"/>
              <w:bottom w:val="nil"/>
              <w:right w:val="single" w:sz="8" w:space="0" w:color="auto"/>
            </w:tcBorders>
            <w:shd w:val="clear" w:color="auto" w:fill="auto"/>
            <w:hideMark/>
          </w:tcPr>
          <w:p w14:paraId="7F820A21"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0.07</w:t>
            </w:r>
          </w:p>
        </w:tc>
        <w:tc>
          <w:tcPr>
            <w:tcW w:w="720" w:type="dxa"/>
            <w:tcBorders>
              <w:top w:val="nil"/>
              <w:left w:val="nil"/>
              <w:bottom w:val="nil"/>
              <w:right w:val="single" w:sz="8" w:space="0" w:color="auto"/>
            </w:tcBorders>
            <w:shd w:val="clear" w:color="auto" w:fill="auto"/>
            <w:hideMark/>
          </w:tcPr>
          <w:p w14:paraId="3ACB825C" w14:textId="1FF4B9EA"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3.43</w:t>
            </w:r>
          </w:p>
        </w:tc>
        <w:tc>
          <w:tcPr>
            <w:tcW w:w="990" w:type="dxa"/>
            <w:tcBorders>
              <w:top w:val="nil"/>
              <w:left w:val="nil"/>
              <w:bottom w:val="nil"/>
              <w:right w:val="single" w:sz="8" w:space="0" w:color="auto"/>
            </w:tcBorders>
            <w:shd w:val="clear" w:color="auto" w:fill="auto"/>
            <w:hideMark/>
          </w:tcPr>
          <w:p w14:paraId="2C54CC54"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464</w:t>
            </w:r>
          </w:p>
        </w:tc>
        <w:tc>
          <w:tcPr>
            <w:tcW w:w="1080" w:type="dxa"/>
            <w:tcBorders>
              <w:top w:val="nil"/>
              <w:left w:val="nil"/>
              <w:bottom w:val="nil"/>
              <w:right w:val="single" w:sz="8" w:space="0" w:color="auto"/>
            </w:tcBorders>
            <w:shd w:val="clear" w:color="auto" w:fill="auto"/>
            <w:hideMark/>
          </w:tcPr>
          <w:p w14:paraId="4C2F823D" w14:textId="41447BE7"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23,915 </w:t>
            </w:r>
          </w:p>
        </w:tc>
      </w:tr>
      <w:tr w:rsidR="00935E86" w:rsidRPr="00132C02" w14:paraId="71706B8A" w14:textId="77777777" w:rsidTr="009717CF">
        <w:trPr>
          <w:gridAfter w:val="1"/>
          <w:wAfter w:w="8" w:type="dxa"/>
          <w:trHeight w:val="1233"/>
        </w:trPr>
        <w:tc>
          <w:tcPr>
            <w:tcW w:w="1440" w:type="dxa"/>
            <w:tcBorders>
              <w:top w:val="double" w:sz="6" w:space="0" w:color="auto"/>
              <w:left w:val="single" w:sz="8" w:space="0" w:color="auto"/>
              <w:bottom w:val="single" w:sz="8" w:space="0" w:color="auto"/>
              <w:right w:val="single" w:sz="8" w:space="0" w:color="auto"/>
            </w:tcBorders>
            <w:shd w:val="clear" w:color="auto" w:fill="auto"/>
            <w:hideMark/>
          </w:tcPr>
          <w:p w14:paraId="198C1816"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4.Provide written operating instructions for closed system</w:t>
            </w:r>
          </w:p>
        </w:tc>
        <w:tc>
          <w:tcPr>
            <w:tcW w:w="1530" w:type="dxa"/>
            <w:tcBorders>
              <w:top w:val="double" w:sz="6" w:space="0" w:color="auto"/>
              <w:left w:val="nil"/>
              <w:bottom w:val="single" w:sz="8" w:space="0" w:color="auto"/>
              <w:right w:val="single" w:sz="8" w:space="0" w:color="auto"/>
            </w:tcBorders>
            <w:shd w:val="clear" w:color="auto" w:fill="auto"/>
            <w:hideMark/>
          </w:tcPr>
          <w:p w14:paraId="2E84C601" w14:textId="3C3D725C" w:rsidR="00935E86" w:rsidRPr="007948A5" w:rsidRDefault="00402BE6" w:rsidP="00935E86">
            <w:pPr>
              <w:keepNext/>
              <w:widowControl/>
              <w:autoSpaceDE/>
              <w:autoSpaceDN/>
              <w:adjustRightInd/>
              <w:rPr>
                <w:rFonts w:cs="Arial"/>
                <w:color w:val="000000"/>
                <w:sz w:val="16"/>
                <w:szCs w:val="16"/>
              </w:rPr>
            </w:pPr>
            <w:r w:rsidRPr="007948A5">
              <w:rPr>
                <w:rFonts w:cs="Arial"/>
                <w:color w:val="000000"/>
                <w:sz w:val="16"/>
                <w:szCs w:val="16"/>
              </w:rPr>
              <w:t xml:space="preserve">Family </w:t>
            </w:r>
            <w:r w:rsidR="00935E86" w:rsidRPr="007948A5">
              <w:rPr>
                <w:rFonts w:cs="Arial"/>
                <w:color w:val="000000"/>
                <w:sz w:val="16"/>
                <w:szCs w:val="16"/>
              </w:rPr>
              <w:t xml:space="preserve">Farm </w:t>
            </w:r>
            <w:r w:rsidRPr="007948A5">
              <w:rPr>
                <w:rFonts w:cs="Arial"/>
                <w:color w:val="000000"/>
                <w:sz w:val="16"/>
                <w:szCs w:val="16"/>
              </w:rPr>
              <w:t>Owner/</w:t>
            </w:r>
            <w:r w:rsidR="00935E86" w:rsidRPr="007948A5">
              <w:rPr>
                <w:rFonts w:cs="Arial"/>
                <w:color w:val="000000"/>
                <w:sz w:val="16"/>
                <w:szCs w:val="16"/>
              </w:rPr>
              <w:t xml:space="preserve">Operator </w:t>
            </w:r>
          </w:p>
        </w:tc>
        <w:tc>
          <w:tcPr>
            <w:tcW w:w="1440" w:type="dxa"/>
            <w:tcBorders>
              <w:top w:val="double" w:sz="6" w:space="0" w:color="auto"/>
              <w:left w:val="nil"/>
              <w:bottom w:val="single" w:sz="8" w:space="0" w:color="auto"/>
              <w:right w:val="single" w:sz="8" w:space="0" w:color="auto"/>
            </w:tcBorders>
            <w:shd w:val="clear" w:color="auto" w:fill="auto"/>
            <w:hideMark/>
          </w:tcPr>
          <w:p w14:paraId="36ACEF2D"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3,570</w:t>
            </w:r>
          </w:p>
        </w:tc>
        <w:tc>
          <w:tcPr>
            <w:tcW w:w="1260" w:type="dxa"/>
            <w:tcBorders>
              <w:top w:val="double" w:sz="6" w:space="0" w:color="auto"/>
              <w:left w:val="nil"/>
              <w:bottom w:val="single" w:sz="8" w:space="0" w:color="auto"/>
              <w:right w:val="single" w:sz="8" w:space="0" w:color="auto"/>
            </w:tcBorders>
            <w:shd w:val="clear" w:color="auto" w:fill="auto"/>
            <w:hideMark/>
          </w:tcPr>
          <w:p w14:paraId="236070E2"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3,570</w:t>
            </w:r>
          </w:p>
        </w:tc>
        <w:tc>
          <w:tcPr>
            <w:tcW w:w="810" w:type="dxa"/>
            <w:tcBorders>
              <w:top w:val="double" w:sz="6" w:space="0" w:color="auto"/>
              <w:left w:val="nil"/>
              <w:bottom w:val="single" w:sz="8" w:space="0" w:color="auto"/>
              <w:right w:val="single" w:sz="8" w:space="0" w:color="auto"/>
            </w:tcBorders>
            <w:shd w:val="clear" w:color="auto" w:fill="auto"/>
            <w:hideMark/>
          </w:tcPr>
          <w:p w14:paraId="45D75848" w14:textId="7B522FF8"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90" w:type="dxa"/>
            <w:tcBorders>
              <w:top w:val="double" w:sz="6" w:space="0" w:color="auto"/>
              <w:left w:val="nil"/>
              <w:bottom w:val="single" w:sz="8" w:space="0" w:color="auto"/>
              <w:right w:val="single" w:sz="8" w:space="0" w:color="auto"/>
            </w:tcBorders>
            <w:shd w:val="clear" w:color="auto" w:fill="auto"/>
            <w:hideMark/>
          </w:tcPr>
          <w:p w14:paraId="71629540"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0.40</w:t>
            </w:r>
          </w:p>
        </w:tc>
        <w:tc>
          <w:tcPr>
            <w:tcW w:w="720" w:type="dxa"/>
            <w:tcBorders>
              <w:top w:val="double" w:sz="6" w:space="0" w:color="auto"/>
              <w:left w:val="nil"/>
              <w:bottom w:val="single" w:sz="8" w:space="0" w:color="auto"/>
              <w:right w:val="single" w:sz="8" w:space="0" w:color="auto"/>
            </w:tcBorders>
            <w:shd w:val="clear" w:color="auto" w:fill="auto"/>
            <w:hideMark/>
          </w:tcPr>
          <w:p w14:paraId="6E04A2F2" w14:textId="0A8CF8BD"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20.60</w:t>
            </w:r>
          </w:p>
        </w:tc>
        <w:tc>
          <w:tcPr>
            <w:tcW w:w="990" w:type="dxa"/>
            <w:tcBorders>
              <w:top w:val="double" w:sz="6" w:space="0" w:color="auto"/>
              <w:left w:val="nil"/>
              <w:bottom w:val="single" w:sz="8" w:space="0" w:color="auto"/>
              <w:right w:val="single" w:sz="8" w:space="0" w:color="auto"/>
            </w:tcBorders>
            <w:shd w:val="clear" w:color="auto" w:fill="auto"/>
            <w:hideMark/>
          </w:tcPr>
          <w:p w14:paraId="42EC10EE"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1,428</w:t>
            </w:r>
          </w:p>
        </w:tc>
        <w:tc>
          <w:tcPr>
            <w:tcW w:w="1080" w:type="dxa"/>
            <w:tcBorders>
              <w:top w:val="double" w:sz="6" w:space="0" w:color="auto"/>
              <w:left w:val="nil"/>
              <w:bottom w:val="single" w:sz="8" w:space="0" w:color="auto"/>
              <w:right w:val="single" w:sz="8" w:space="0" w:color="auto"/>
            </w:tcBorders>
            <w:shd w:val="clear" w:color="auto" w:fill="auto"/>
            <w:hideMark/>
          </w:tcPr>
          <w:p w14:paraId="75524D67" w14:textId="1B07423E"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73,542 </w:t>
            </w:r>
          </w:p>
        </w:tc>
      </w:tr>
      <w:tr w:rsidR="00935E86" w:rsidRPr="00132C02" w14:paraId="578F8C7C" w14:textId="77777777" w:rsidTr="009717CF">
        <w:trPr>
          <w:gridAfter w:val="1"/>
          <w:wAfter w:w="8" w:type="dxa"/>
          <w:trHeight w:val="880"/>
        </w:trPr>
        <w:tc>
          <w:tcPr>
            <w:tcW w:w="1440" w:type="dxa"/>
            <w:tcBorders>
              <w:top w:val="nil"/>
              <w:left w:val="single" w:sz="8" w:space="0" w:color="auto"/>
              <w:bottom w:val="single" w:sz="8" w:space="0" w:color="auto"/>
              <w:right w:val="single" w:sz="8" w:space="0" w:color="auto"/>
            </w:tcBorders>
            <w:shd w:val="clear" w:color="auto" w:fill="auto"/>
            <w:hideMark/>
          </w:tcPr>
          <w:p w14:paraId="00DA888B"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5. Provide Training for Closed Systems</w:t>
            </w:r>
          </w:p>
        </w:tc>
        <w:tc>
          <w:tcPr>
            <w:tcW w:w="1530" w:type="dxa"/>
            <w:tcBorders>
              <w:top w:val="nil"/>
              <w:left w:val="nil"/>
              <w:bottom w:val="single" w:sz="8" w:space="0" w:color="auto"/>
              <w:right w:val="single" w:sz="8" w:space="0" w:color="auto"/>
            </w:tcBorders>
            <w:shd w:val="clear" w:color="auto" w:fill="auto"/>
            <w:hideMark/>
          </w:tcPr>
          <w:p w14:paraId="5AB4F644" w14:textId="0A320A4E" w:rsidR="00935E86" w:rsidRPr="007948A5" w:rsidRDefault="00402BE6" w:rsidP="00935E86">
            <w:pPr>
              <w:keepNext/>
              <w:widowControl/>
              <w:autoSpaceDE/>
              <w:autoSpaceDN/>
              <w:adjustRightInd/>
              <w:rPr>
                <w:rFonts w:cs="Arial"/>
                <w:color w:val="000000"/>
                <w:sz w:val="16"/>
                <w:szCs w:val="16"/>
              </w:rPr>
            </w:pPr>
            <w:r w:rsidRPr="007948A5">
              <w:rPr>
                <w:rFonts w:cs="Arial"/>
                <w:color w:val="000000"/>
                <w:sz w:val="16"/>
                <w:szCs w:val="16"/>
              </w:rPr>
              <w:t xml:space="preserve">Family </w:t>
            </w:r>
            <w:r w:rsidR="00935E86" w:rsidRPr="007948A5">
              <w:rPr>
                <w:rFonts w:cs="Arial"/>
                <w:color w:val="000000"/>
                <w:sz w:val="16"/>
                <w:szCs w:val="16"/>
              </w:rPr>
              <w:t xml:space="preserve">Farm </w:t>
            </w:r>
            <w:r w:rsidRPr="007948A5">
              <w:rPr>
                <w:rFonts w:cs="Arial"/>
                <w:color w:val="000000"/>
                <w:sz w:val="16"/>
                <w:szCs w:val="16"/>
              </w:rPr>
              <w:t>Owner/</w:t>
            </w:r>
            <w:r w:rsidR="00935E86" w:rsidRPr="007948A5">
              <w:rPr>
                <w:rFonts w:cs="Arial"/>
                <w:color w:val="000000"/>
                <w:sz w:val="16"/>
                <w:szCs w:val="16"/>
              </w:rPr>
              <w:t>Operator</w:t>
            </w:r>
          </w:p>
        </w:tc>
        <w:tc>
          <w:tcPr>
            <w:tcW w:w="1440" w:type="dxa"/>
            <w:tcBorders>
              <w:top w:val="nil"/>
              <w:left w:val="nil"/>
              <w:bottom w:val="single" w:sz="8" w:space="0" w:color="auto"/>
              <w:right w:val="single" w:sz="8" w:space="0" w:color="auto"/>
            </w:tcBorders>
            <w:shd w:val="clear" w:color="auto" w:fill="auto"/>
            <w:hideMark/>
          </w:tcPr>
          <w:p w14:paraId="6B586A44"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3,570</w:t>
            </w:r>
          </w:p>
        </w:tc>
        <w:tc>
          <w:tcPr>
            <w:tcW w:w="1260" w:type="dxa"/>
            <w:tcBorders>
              <w:top w:val="nil"/>
              <w:left w:val="nil"/>
              <w:bottom w:val="single" w:sz="8" w:space="0" w:color="auto"/>
              <w:right w:val="single" w:sz="8" w:space="0" w:color="auto"/>
            </w:tcBorders>
            <w:shd w:val="clear" w:color="auto" w:fill="auto"/>
            <w:hideMark/>
          </w:tcPr>
          <w:p w14:paraId="39F196A8"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3,570</w:t>
            </w:r>
          </w:p>
        </w:tc>
        <w:tc>
          <w:tcPr>
            <w:tcW w:w="810" w:type="dxa"/>
            <w:tcBorders>
              <w:top w:val="nil"/>
              <w:left w:val="nil"/>
              <w:bottom w:val="single" w:sz="8" w:space="0" w:color="auto"/>
              <w:right w:val="single" w:sz="8" w:space="0" w:color="auto"/>
            </w:tcBorders>
            <w:shd w:val="clear" w:color="auto" w:fill="auto"/>
            <w:hideMark/>
          </w:tcPr>
          <w:p w14:paraId="042D90DD" w14:textId="0CA2F634"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90" w:type="dxa"/>
            <w:tcBorders>
              <w:top w:val="nil"/>
              <w:left w:val="nil"/>
              <w:bottom w:val="single" w:sz="8" w:space="0" w:color="auto"/>
              <w:right w:val="single" w:sz="8" w:space="0" w:color="auto"/>
            </w:tcBorders>
            <w:shd w:val="clear" w:color="auto" w:fill="auto"/>
            <w:hideMark/>
          </w:tcPr>
          <w:p w14:paraId="631B1BFD"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0.25</w:t>
            </w:r>
          </w:p>
        </w:tc>
        <w:tc>
          <w:tcPr>
            <w:tcW w:w="720" w:type="dxa"/>
            <w:tcBorders>
              <w:top w:val="nil"/>
              <w:left w:val="nil"/>
              <w:bottom w:val="single" w:sz="8" w:space="0" w:color="auto"/>
              <w:right w:val="single" w:sz="8" w:space="0" w:color="auto"/>
            </w:tcBorders>
            <w:shd w:val="clear" w:color="auto" w:fill="auto"/>
            <w:hideMark/>
          </w:tcPr>
          <w:p w14:paraId="220DB179" w14:textId="5D2F1D03"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12.88</w:t>
            </w:r>
          </w:p>
        </w:tc>
        <w:tc>
          <w:tcPr>
            <w:tcW w:w="990" w:type="dxa"/>
            <w:tcBorders>
              <w:top w:val="nil"/>
              <w:left w:val="nil"/>
              <w:bottom w:val="single" w:sz="8" w:space="0" w:color="auto"/>
              <w:right w:val="single" w:sz="8" w:space="0" w:color="auto"/>
            </w:tcBorders>
            <w:shd w:val="clear" w:color="auto" w:fill="auto"/>
            <w:hideMark/>
          </w:tcPr>
          <w:p w14:paraId="025E2C67"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893</w:t>
            </w:r>
          </w:p>
        </w:tc>
        <w:tc>
          <w:tcPr>
            <w:tcW w:w="1080" w:type="dxa"/>
            <w:tcBorders>
              <w:top w:val="nil"/>
              <w:left w:val="nil"/>
              <w:bottom w:val="single" w:sz="8" w:space="0" w:color="auto"/>
              <w:right w:val="single" w:sz="8" w:space="0" w:color="auto"/>
            </w:tcBorders>
            <w:shd w:val="clear" w:color="auto" w:fill="auto"/>
            <w:hideMark/>
          </w:tcPr>
          <w:p w14:paraId="71DA1CCB" w14:textId="62CBE55B"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45,964 </w:t>
            </w:r>
          </w:p>
        </w:tc>
      </w:tr>
      <w:tr w:rsidR="00935E86" w:rsidRPr="00132C02" w14:paraId="37D3D6BC" w14:textId="77777777" w:rsidTr="009717CF">
        <w:trPr>
          <w:gridAfter w:val="1"/>
          <w:wAfter w:w="8" w:type="dxa"/>
          <w:trHeight w:val="898"/>
        </w:trPr>
        <w:tc>
          <w:tcPr>
            <w:tcW w:w="1440" w:type="dxa"/>
            <w:tcBorders>
              <w:top w:val="nil"/>
              <w:left w:val="single" w:sz="8" w:space="0" w:color="auto"/>
              <w:bottom w:val="nil"/>
              <w:right w:val="single" w:sz="8" w:space="0" w:color="auto"/>
            </w:tcBorders>
            <w:shd w:val="clear" w:color="auto" w:fill="auto"/>
            <w:hideMark/>
          </w:tcPr>
          <w:p w14:paraId="390D61D1" w14:textId="77777777"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6. Receive Training for Closed Systems</w:t>
            </w:r>
          </w:p>
        </w:tc>
        <w:tc>
          <w:tcPr>
            <w:tcW w:w="1530" w:type="dxa"/>
            <w:tcBorders>
              <w:top w:val="nil"/>
              <w:left w:val="nil"/>
              <w:bottom w:val="nil"/>
              <w:right w:val="single" w:sz="8" w:space="0" w:color="auto"/>
            </w:tcBorders>
            <w:shd w:val="clear" w:color="auto" w:fill="auto"/>
            <w:hideMark/>
          </w:tcPr>
          <w:p w14:paraId="516E5090" w14:textId="14735075" w:rsidR="00935E86" w:rsidRPr="007948A5" w:rsidRDefault="00935E86" w:rsidP="00935E86">
            <w:pPr>
              <w:keepNext/>
              <w:widowControl/>
              <w:autoSpaceDE/>
              <w:autoSpaceDN/>
              <w:adjustRightInd/>
              <w:rPr>
                <w:rFonts w:cs="Arial"/>
                <w:color w:val="000000"/>
                <w:sz w:val="16"/>
                <w:szCs w:val="16"/>
              </w:rPr>
            </w:pPr>
            <w:r w:rsidRPr="007948A5">
              <w:rPr>
                <w:rFonts w:cs="Arial"/>
                <w:color w:val="000000"/>
                <w:sz w:val="16"/>
                <w:szCs w:val="16"/>
              </w:rPr>
              <w:t>2</w:t>
            </w:r>
            <w:r w:rsidRPr="007948A5">
              <w:rPr>
                <w:rFonts w:cs="Arial"/>
                <w:color w:val="000000"/>
                <w:sz w:val="16"/>
                <w:szCs w:val="16"/>
                <w:vertAlign w:val="superscript"/>
              </w:rPr>
              <w:t>nd</w:t>
            </w:r>
            <w:r w:rsidRPr="007948A5">
              <w:rPr>
                <w:rFonts w:cs="Arial"/>
                <w:color w:val="000000"/>
                <w:sz w:val="16"/>
                <w:szCs w:val="16"/>
              </w:rPr>
              <w:t xml:space="preserve"> </w:t>
            </w:r>
            <w:r w:rsidR="00402BE6" w:rsidRPr="007948A5">
              <w:rPr>
                <w:rFonts w:cs="Arial"/>
                <w:color w:val="000000"/>
                <w:sz w:val="16"/>
                <w:szCs w:val="16"/>
              </w:rPr>
              <w:t xml:space="preserve">Family </w:t>
            </w:r>
            <w:r w:rsidRPr="007948A5">
              <w:rPr>
                <w:rFonts w:cs="Arial"/>
                <w:color w:val="000000"/>
                <w:sz w:val="16"/>
                <w:szCs w:val="16"/>
              </w:rPr>
              <w:t>Farm Operator</w:t>
            </w:r>
          </w:p>
        </w:tc>
        <w:tc>
          <w:tcPr>
            <w:tcW w:w="1440" w:type="dxa"/>
            <w:tcBorders>
              <w:top w:val="nil"/>
              <w:left w:val="nil"/>
              <w:bottom w:val="nil"/>
              <w:right w:val="single" w:sz="8" w:space="0" w:color="auto"/>
            </w:tcBorders>
            <w:shd w:val="clear" w:color="auto" w:fill="auto"/>
            <w:hideMark/>
          </w:tcPr>
          <w:p w14:paraId="101582A7"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3,570</w:t>
            </w:r>
          </w:p>
        </w:tc>
        <w:tc>
          <w:tcPr>
            <w:tcW w:w="1260" w:type="dxa"/>
            <w:tcBorders>
              <w:top w:val="nil"/>
              <w:left w:val="nil"/>
              <w:bottom w:val="nil"/>
              <w:right w:val="single" w:sz="8" w:space="0" w:color="auto"/>
            </w:tcBorders>
            <w:shd w:val="clear" w:color="auto" w:fill="auto"/>
            <w:hideMark/>
          </w:tcPr>
          <w:p w14:paraId="2441E815"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3,570</w:t>
            </w:r>
          </w:p>
        </w:tc>
        <w:tc>
          <w:tcPr>
            <w:tcW w:w="810" w:type="dxa"/>
            <w:tcBorders>
              <w:top w:val="nil"/>
              <w:left w:val="nil"/>
              <w:bottom w:val="nil"/>
              <w:right w:val="single" w:sz="8" w:space="0" w:color="auto"/>
            </w:tcBorders>
            <w:shd w:val="clear" w:color="auto" w:fill="auto"/>
            <w:hideMark/>
          </w:tcPr>
          <w:p w14:paraId="0F7135F0" w14:textId="432ACFCE"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51.50</w:t>
            </w:r>
          </w:p>
        </w:tc>
        <w:tc>
          <w:tcPr>
            <w:tcW w:w="990" w:type="dxa"/>
            <w:tcBorders>
              <w:top w:val="nil"/>
              <w:left w:val="nil"/>
              <w:bottom w:val="nil"/>
              <w:right w:val="single" w:sz="8" w:space="0" w:color="auto"/>
            </w:tcBorders>
            <w:shd w:val="clear" w:color="auto" w:fill="auto"/>
            <w:hideMark/>
          </w:tcPr>
          <w:p w14:paraId="052EF688"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0.25</w:t>
            </w:r>
          </w:p>
        </w:tc>
        <w:tc>
          <w:tcPr>
            <w:tcW w:w="720" w:type="dxa"/>
            <w:tcBorders>
              <w:top w:val="nil"/>
              <w:left w:val="nil"/>
              <w:bottom w:val="nil"/>
              <w:right w:val="single" w:sz="8" w:space="0" w:color="auto"/>
            </w:tcBorders>
            <w:shd w:val="clear" w:color="auto" w:fill="auto"/>
            <w:hideMark/>
          </w:tcPr>
          <w:p w14:paraId="75B477AD" w14:textId="7378D853"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12.88</w:t>
            </w:r>
          </w:p>
        </w:tc>
        <w:tc>
          <w:tcPr>
            <w:tcW w:w="990" w:type="dxa"/>
            <w:tcBorders>
              <w:top w:val="nil"/>
              <w:left w:val="nil"/>
              <w:bottom w:val="nil"/>
              <w:right w:val="single" w:sz="8" w:space="0" w:color="auto"/>
            </w:tcBorders>
            <w:shd w:val="clear" w:color="auto" w:fill="auto"/>
            <w:hideMark/>
          </w:tcPr>
          <w:p w14:paraId="27601180" w14:textId="77777777" w:rsidR="00935E86" w:rsidRPr="007948A5" w:rsidRDefault="00935E86" w:rsidP="00935E86">
            <w:pPr>
              <w:keepNext/>
              <w:widowControl/>
              <w:autoSpaceDE/>
              <w:autoSpaceDN/>
              <w:adjustRightInd/>
              <w:jc w:val="center"/>
              <w:rPr>
                <w:rFonts w:cs="Arial"/>
                <w:color w:val="000000"/>
                <w:sz w:val="16"/>
                <w:szCs w:val="16"/>
              </w:rPr>
            </w:pPr>
            <w:r w:rsidRPr="007948A5">
              <w:rPr>
                <w:rFonts w:cs="Arial"/>
                <w:color w:val="000000"/>
                <w:sz w:val="16"/>
                <w:szCs w:val="16"/>
              </w:rPr>
              <w:t>893</w:t>
            </w:r>
          </w:p>
        </w:tc>
        <w:tc>
          <w:tcPr>
            <w:tcW w:w="1080" w:type="dxa"/>
            <w:tcBorders>
              <w:top w:val="nil"/>
              <w:left w:val="nil"/>
              <w:bottom w:val="nil"/>
              <w:right w:val="single" w:sz="8" w:space="0" w:color="auto"/>
            </w:tcBorders>
            <w:shd w:val="clear" w:color="auto" w:fill="auto"/>
            <w:hideMark/>
          </w:tcPr>
          <w:p w14:paraId="2B8C1379" w14:textId="5C72D7AB" w:rsidR="00935E86" w:rsidRPr="007948A5" w:rsidRDefault="00935E86" w:rsidP="00935E86">
            <w:pPr>
              <w:keepNext/>
              <w:widowControl/>
              <w:autoSpaceDE/>
              <w:autoSpaceDN/>
              <w:adjustRightInd/>
              <w:jc w:val="center"/>
              <w:rPr>
                <w:rFonts w:cs="Arial"/>
                <w:color w:val="000000"/>
                <w:sz w:val="16"/>
                <w:szCs w:val="16"/>
              </w:rPr>
            </w:pPr>
            <w:r w:rsidRPr="007948A5">
              <w:rPr>
                <w:sz w:val="16"/>
                <w:szCs w:val="16"/>
              </w:rPr>
              <w:t xml:space="preserve"> 45,964 </w:t>
            </w:r>
          </w:p>
        </w:tc>
      </w:tr>
      <w:tr w:rsidR="00A27547" w:rsidRPr="00132C02" w14:paraId="33BCBAAD" w14:textId="77777777" w:rsidTr="009717CF">
        <w:trPr>
          <w:gridAfter w:val="1"/>
          <w:wAfter w:w="8" w:type="dxa"/>
          <w:trHeight w:val="448"/>
        </w:trPr>
        <w:tc>
          <w:tcPr>
            <w:tcW w:w="1440" w:type="dxa"/>
            <w:tcBorders>
              <w:top w:val="single" w:sz="8" w:space="0" w:color="auto"/>
              <w:left w:val="single" w:sz="8" w:space="0" w:color="auto"/>
              <w:bottom w:val="single" w:sz="8" w:space="0" w:color="auto"/>
              <w:right w:val="single" w:sz="8" w:space="0" w:color="auto"/>
            </w:tcBorders>
            <w:shd w:val="clear" w:color="auto" w:fill="auto"/>
            <w:hideMark/>
          </w:tcPr>
          <w:p w14:paraId="54E1B29A" w14:textId="77777777" w:rsidR="00A27547" w:rsidRPr="007948A5" w:rsidRDefault="00A27547" w:rsidP="00A27547">
            <w:pPr>
              <w:keepNext/>
              <w:widowControl/>
              <w:autoSpaceDE/>
              <w:autoSpaceDN/>
              <w:adjustRightInd/>
              <w:rPr>
                <w:rFonts w:cs="Arial"/>
                <w:color w:val="000000"/>
                <w:sz w:val="16"/>
                <w:szCs w:val="16"/>
              </w:rPr>
            </w:pPr>
            <w:r w:rsidRPr="007948A5">
              <w:rPr>
                <w:rFonts w:cs="Arial"/>
                <w:color w:val="000000"/>
                <w:sz w:val="16"/>
                <w:szCs w:val="16"/>
              </w:rPr>
              <w:t>TOTALS</w:t>
            </w:r>
          </w:p>
        </w:tc>
        <w:tc>
          <w:tcPr>
            <w:tcW w:w="1530" w:type="dxa"/>
            <w:tcBorders>
              <w:top w:val="single" w:sz="8" w:space="0" w:color="auto"/>
              <w:left w:val="nil"/>
              <w:bottom w:val="single" w:sz="8" w:space="0" w:color="auto"/>
              <w:right w:val="single" w:sz="8" w:space="0" w:color="auto"/>
            </w:tcBorders>
            <w:shd w:val="clear" w:color="auto" w:fill="auto"/>
            <w:hideMark/>
          </w:tcPr>
          <w:p w14:paraId="718DA2A5" w14:textId="77777777" w:rsidR="00A27547" w:rsidRPr="007948A5" w:rsidRDefault="00A27547" w:rsidP="00A27547">
            <w:pPr>
              <w:keepNext/>
              <w:widowControl/>
              <w:autoSpaceDE/>
              <w:autoSpaceDN/>
              <w:adjustRightInd/>
              <w:rPr>
                <w:rFonts w:cs="Arial"/>
                <w:color w:val="000000"/>
                <w:sz w:val="16"/>
                <w:szCs w:val="16"/>
              </w:rPr>
            </w:pPr>
            <w:r w:rsidRPr="007948A5">
              <w:rPr>
                <w:rFonts w:cs="Arial"/>
                <w:color w:val="000000"/>
                <w:sz w:val="16"/>
                <w:szCs w:val="16"/>
              </w:rPr>
              <w:t> </w:t>
            </w:r>
          </w:p>
        </w:tc>
        <w:tc>
          <w:tcPr>
            <w:tcW w:w="1440" w:type="dxa"/>
            <w:tcBorders>
              <w:top w:val="single" w:sz="8" w:space="0" w:color="auto"/>
              <w:left w:val="nil"/>
              <w:bottom w:val="single" w:sz="8" w:space="0" w:color="auto"/>
              <w:right w:val="single" w:sz="8" w:space="0" w:color="auto"/>
            </w:tcBorders>
            <w:shd w:val="clear" w:color="auto" w:fill="auto"/>
            <w:hideMark/>
          </w:tcPr>
          <w:p w14:paraId="61A598F0" w14:textId="77777777" w:rsidR="00A27547" w:rsidRPr="007948A5" w:rsidRDefault="00A27547" w:rsidP="00A27547">
            <w:pPr>
              <w:keepNext/>
              <w:widowControl/>
              <w:autoSpaceDE/>
              <w:autoSpaceDN/>
              <w:adjustRightInd/>
              <w:jc w:val="center"/>
              <w:rPr>
                <w:rFonts w:cs="Arial"/>
                <w:color w:val="000000"/>
                <w:sz w:val="16"/>
                <w:szCs w:val="16"/>
              </w:rPr>
            </w:pPr>
            <w:r w:rsidRPr="007948A5">
              <w:rPr>
                <w:rFonts w:cs="Arial"/>
                <w:color w:val="000000"/>
                <w:sz w:val="16"/>
                <w:szCs w:val="16"/>
              </w:rPr>
              <w:t>10,536</w:t>
            </w:r>
          </w:p>
        </w:tc>
        <w:tc>
          <w:tcPr>
            <w:tcW w:w="1260" w:type="dxa"/>
            <w:tcBorders>
              <w:top w:val="single" w:sz="8" w:space="0" w:color="auto"/>
              <w:left w:val="nil"/>
              <w:bottom w:val="single" w:sz="8" w:space="0" w:color="auto"/>
              <w:right w:val="single" w:sz="8" w:space="0" w:color="auto"/>
            </w:tcBorders>
            <w:shd w:val="clear" w:color="auto" w:fill="auto"/>
            <w:hideMark/>
          </w:tcPr>
          <w:p w14:paraId="28E918EA" w14:textId="77777777" w:rsidR="00A27547" w:rsidRPr="007948A5" w:rsidRDefault="00A27547" w:rsidP="00A27547">
            <w:pPr>
              <w:keepNext/>
              <w:widowControl/>
              <w:autoSpaceDE/>
              <w:autoSpaceDN/>
              <w:adjustRightInd/>
              <w:jc w:val="center"/>
              <w:rPr>
                <w:rFonts w:cs="Arial"/>
                <w:color w:val="000000"/>
                <w:sz w:val="16"/>
                <w:szCs w:val="16"/>
              </w:rPr>
            </w:pPr>
            <w:r w:rsidRPr="007948A5">
              <w:rPr>
                <w:rFonts w:cs="Arial"/>
                <w:color w:val="000000"/>
                <w:sz w:val="16"/>
                <w:szCs w:val="16"/>
              </w:rPr>
              <w:t>31,607</w:t>
            </w:r>
          </w:p>
        </w:tc>
        <w:tc>
          <w:tcPr>
            <w:tcW w:w="810" w:type="dxa"/>
            <w:tcBorders>
              <w:top w:val="single" w:sz="8" w:space="0" w:color="auto"/>
              <w:left w:val="nil"/>
              <w:bottom w:val="single" w:sz="8" w:space="0" w:color="auto"/>
              <w:right w:val="single" w:sz="8" w:space="0" w:color="auto"/>
            </w:tcBorders>
            <w:shd w:val="clear" w:color="auto" w:fill="auto"/>
            <w:hideMark/>
          </w:tcPr>
          <w:p w14:paraId="116D87CD" w14:textId="77777777" w:rsidR="00A27547" w:rsidRPr="007948A5" w:rsidRDefault="00A27547" w:rsidP="00A27547">
            <w:pPr>
              <w:keepNext/>
              <w:widowControl/>
              <w:autoSpaceDE/>
              <w:autoSpaceDN/>
              <w:adjustRightInd/>
              <w:jc w:val="center"/>
              <w:rPr>
                <w:rFonts w:cs="Arial"/>
                <w:color w:val="000000"/>
                <w:sz w:val="16"/>
                <w:szCs w:val="16"/>
              </w:rPr>
            </w:pPr>
          </w:p>
        </w:tc>
        <w:tc>
          <w:tcPr>
            <w:tcW w:w="990" w:type="dxa"/>
            <w:tcBorders>
              <w:top w:val="single" w:sz="8" w:space="0" w:color="auto"/>
              <w:left w:val="nil"/>
              <w:bottom w:val="single" w:sz="8" w:space="0" w:color="auto"/>
              <w:right w:val="single" w:sz="8" w:space="0" w:color="auto"/>
            </w:tcBorders>
            <w:shd w:val="clear" w:color="auto" w:fill="auto"/>
            <w:hideMark/>
          </w:tcPr>
          <w:p w14:paraId="31FF7F31" w14:textId="77777777" w:rsidR="00A27547" w:rsidRPr="007948A5" w:rsidRDefault="00A27547" w:rsidP="00A27547">
            <w:pPr>
              <w:keepNext/>
              <w:widowControl/>
              <w:autoSpaceDE/>
              <w:autoSpaceDN/>
              <w:adjustRightInd/>
              <w:jc w:val="center"/>
              <w:rPr>
                <w:rFonts w:cs="Arial"/>
                <w:color w:val="000000"/>
                <w:sz w:val="16"/>
                <w:szCs w:val="16"/>
              </w:rPr>
            </w:pPr>
          </w:p>
        </w:tc>
        <w:tc>
          <w:tcPr>
            <w:tcW w:w="720" w:type="dxa"/>
            <w:tcBorders>
              <w:top w:val="single" w:sz="8" w:space="0" w:color="auto"/>
              <w:left w:val="nil"/>
              <w:bottom w:val="single" w:sz="8" w:space="0" w:color="auto"/>
              <w:right w:val="single" w:sz="8" w:space="0" w:color="auto"/>
            </w:tcBorders>
            <w:shd w:val="clear" w:color="auto" w:fill="auto"/>
            <w:hideMark/>
          </w:tcPr>
          <w:p w14:paraId="31BF4BB9" w14:textId="77777777" w:rsidR="00A27547" w:rsidRPr="007948A5" w:rsidRDefault="00A27547" w:rsidP="00A27547">
            <w:pPr>
              <w:keepNext/>
              <w:widowControl/>
              <w:autoSpaceDE/>
              <w:autoSpaceDN/>
              <w:adjustRightInd/>
              <w:jc w:val="center"/>
              <w:rPr>
                <w:rFonts w:cs="Arial"/>
                <w:color w:val="000000"/>
                <w:sz w:val="16"/>
                <w:szCs w:val="16"/>
              </w:rPr>
            </w:pPr>
          </w:p>
        </w:tc>
        <w:tc>
          <w:tcPr>
            <w:tcW w:w="990" w:type="dxa"/>
            <w:tcBorders>
              <w:top w:val="single" w:sz="8" w:space="0" w:color="auto"/>
              <w:left w:val="nil"/>
              <w:bottom w:val="single" w:sz="8" w:space="0" w:color="auto"/>
              <w:right w:val="single" w:sz="8" w:space="0" w:color="auto"/>
            </w:tcBorders>
            <w:shd w:val="clear" w:color="auto" w:fill="auto"/>
            <w:hideMark/>
          </w:tcPr>
          <w:p w14:paraId="12C8D8A5" w14:textId="77777777" w:rsidR="00A27547" w:rsidRPr="007948A5" w:rsidRDefault="00A27547" w:rsidP="00A27547">
            <w:pPr>
              <w:keepNext/>
              <w:widowControl/>
              <w:autoSpaceDE/>
              <w:autoSpaceDN/>
              <w:adjustRightInd/>
              <w:jc w:val="center"/>
              <w:rPr>
                <w:rFonts w:cs="Arial"/>
                <w:color w:val="000000"/>
                <w:sz w:val="16"/>
                <w:szCs w:val="16"/>
              </w:rPr>
            </w:pPr>
            <w:r w:rsidRPr="007948A5">
              <w:rPr>
                <w:rFonts w:cs="Arial"/>
                <w:color w:val="000000"/>
                <w:sz w:val="16"/>
                <w:szCs w:val="16"/>
              </w:rPr>
              <w:t>10,643</w:t>
            </w:r>
          </w:p>
        </w:tc>
        <w:tc>
          <w:tcPr>
            <w:tcW w:w="1080" w:type="dxa"/>
            <w:tcBorders>
              <w:top w:val="single" w:sz="8" w:space="0" w:color="auto"/>
              <w:left w:val="nil"/>
              <w:bottom w:val="single" w:sz="8" w:space="0" w:color="auto"/>
              <w:right w:val="single" w:sz="8" w:space="0" w:color="auto"/>
            </w:tcBorders>
            <w:shd w:val="clear" w:color="auto" w:fill="auto"/>
            <w:hideMark/>
          </w:tcPr>
          <w:p w14:paraId="3E2BDCA7" w14:textId="3CC8A00D" w:rsidR="00A27547" w:rsidRPr="007948A5" w:rsidRDefault="00A27547" w:rsidP="00A27547">
            <w:pPr>
              <w:keepNext/>
              <w:widowControl/>
              <w:autoSpaceDE/>
              <w:autoSpaceDN/>
              <w:adjustRightInd/>
              <w:jc w:val="center"/>
              <w:rPr>
                <w:rFonts w:cs="Arial"/>
                <w:color w:val="000000"/>
                <w:sz w:val="16"/>
                <w:szCs w:val="16"/>
              </w:rPr>
            </w:pPr>
            <w:r w:rsidRPr="007948A5">
              <w:rPr>
                <w:sz w:val="16"/>
                <w:szCs w:val="16"/>
              </w:rPr>
              <w:t xml:space="preserve"> 548,113 </w:t>
            </w:r>
          </w:p>
        </w:tc>
      </w:tr>
    </w:tbl>
    <w:p w14:paraId="4BEE361B" w14:textId="086C34F9" w:rsidR="00D613A3" w:rsidRDefault="00D613A3" w:rsidP="00D613A3">
      <w:pPr>
        <w:rPr>
          <w:iCs/>
          <w:sz w:val="18"/>
          <w:szCs w:val="18"/>
        </w:rPr>
      </w:pPr>
      <w:r w:rsidRPr="00247729">
        <w:rPr>
          <w:iCs/>
        </w:rPr>
        <w:t>*</w:t>
      </w:r>
      <w:r w:rsidRPr="00247729">
        <w:rPr>
          <w:iCs/>
          <w:sz w:val="18"/>
          <w:szCs w:val="18"/>
        </w:rPr>
        <w:t>Estimates may not add due to rounding. Respondents are counted only once.</w:t>
      </w:r>
    </w:p>
    <w:p w14:paraId="3A38F9EB" w14:textId="5FEE7C1C" w:rsidR="00F6316C" w:rsidRDefault="00F6316C">
      <w:pPr>
        <w:widowControl/>
        <w:autoSpaceDE/>
        <w:autoSpaceDN/>
        <w:adjustRightInd/>
        <w:rPr>
          <w:iCs/>
          <w:sz w:val="18"/>
          <w:szCs w:val="18"/>
        </w:rPr>
      </w:pPr>
      <w:r>
        <w:rPr>
          <w:iCs/>
          <w:sz w:val="18"/>
          <w:szCs w:val="18"/>
        </w:rPr>
        <w:br w:type="page"/>
      </w:r>
    </w:p>
    <w:tbl>
      <w:tblPr>
        <w:tblW w:w="10080" w:type="dxa"/>
        <w:tblInd w:w="-10" w:type="dxa"/>
        <w:tblLayout w:type="fixed"/>
        <w:tblLook w:val="04A0" w:firstRow="1" w:lastRow="0" w:firstColumn="1" w:lastColumn="0" w:noHBand="0" w:noVBand="1"/>
      </w:tblPr>
      <w:tblGrid>
        <w:gridCol w:w="1440"/>
        <w:gridCol w:w="1350"/>
        <w:gridCol w:w="1440"/>
        <w:gridCol w:w="1260"/>
        <w:gridCol w:w="810"/>
        <w:gridCol w:w="990"/>
        <w:gridCol w:w="720"/>
        <w:gridCol w:w="990"/>
        <w:gridCol w:w="1080"/>
      </w:tblGrid>
      <w:tr w:rsidR="00132C02" w:rsidRPr="00132C02" w14:paraId="7DF197BC" w14:textId="77777777" w:rsidTr="006073C9">
        <w:trPr>
          <w:trHeight w:val="250"/>
          <w:tblHeader/>
        </w:trPr>
        <w:tc>
          <w:tcPr>
            <w:tcW w:w="10080" w:type="dxa"/>
            <w:gridSpan w:val="9"/>
            <w:tcBorders>
              <w:top w:val="single" w:sz="8" w:space="0" w:color="auto"/>
              <w:left w:val="single" w:sz="8" w:space="0" w:color="auto"/>
              <w:bottom w:val="single" w:sz="8" w:space="0" w:color="auto"/>
              <w:right w:val="single" w:sz="8" w:space="0" w:color="000000"/>
            </w:tcBorders>
            <w:shd w:val="clear" w:color="auto" w:fill="auto"/>
            <w:hideMark/>
          </w:tcPr>
          <w:p w14:paraId="3D3A3AE1" w14:textId="2121D569"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Table 13 C:  Personal Protective Equipment Information - CPHEs</w:t>
            </w:r>
          </w:p>
        </w:tc>
      </w:tr>
      <w:tr w:rsidR="00132C02" w:rsidRPr="00132C02" w14:paraId="536A3F0E" w14:textId="77777777" w:rsidTr="006073C9">
        <w:trPr>
          <w:trHeight w:val="315"/>
          <w:tblHeader/>
        </w:trPr>
        <w:tc>
          <w:tcPr>
            <w:tcW w:w="1440" w:type="dxa"/>
            <w:vMerge w:val="restart"/>
            <w:tcBorders>
              <w:top w:val="nil"/>
              <w:left w:val="single" w:sz="8" w:space="0" w:color="auto"/>
              <w:bottom w:val="single" w:sz="8" w:space="0" w:color="000000"/>
              <w:right w:val="single" w:sz="8" w:space="0" w:color="auto"/>
            </w:tcBorders>
            <w:shd w:val="clear" w:color="auto" w:fill="auto"/>
            <w:hideMark/>
          </w:tcPr>
          <w:p w14:paraId="38570ADF"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14:paraId="7E48E559"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14:paraId="4D938D74"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14:paraId="30A67A60"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tc>
        <w:tc>
          <w:tcPr>
            <w:tcW w:w="810" w:type="dxa"/>
            <w:vMerge w:val="restart"/>
            <w:tcBorders>
              <w:top w:val="nil"/>
              <w:left w:val="single" w:sz="8" w:space="0" w:color="auto"/>
              <w:bottom w:val="single" w:sz="8" w:space="0" w:color="000000"/>
              <w:right w:val="single" w:sz="8" w:space="0" w:color="auto"/>
            </w:tcBorders>
            <w:shd w:val="clear" w:color="auto" w:fill="auto"/>
            <w:hideMark/>
          </w:tcPr>
          <w:p w14:paraId="7DB1898A"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Wage Rate ($/hr)</w:t>
            </w:r>
          </w:p>
        </w:tc>
        <w:tc>
          <w:tcPr>
            <w:tcW w:w="1710" w:type="dxa"/>
            <w:gridSpan w:val="2"/>
            <w:tcBorders>
              <w:top w:val="single" w:sz="8" w:space="0" w:color="auto"/>
              <w:left w:val="nil"/>
              <w:bottom w:val="single" w:sz="8" w:space="0" w:color="auto"/>
              <w:right w:val="single" w:sz="8" w:space="0" w:color="000000"/>
            </w:tcBorders>
            <w:shd w:val="clear" w:color="auto" w:fill="auto"/>
            <w:hideMark/>
          </w:tcPr>
          <w:p w14:paraId="1EF67D14"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2070" w:type="dxa"/>
            <w:gridSpan w:val="2"/>
            <w:tcBorders>
              <w:top w:val="single" w:sz="8" w:space="0" w:color="auto"/>
              <w:left w:val="nil"/>
              <w:bottom w:val="single" w:sz="8" w:space="0" w:color="auto"/>
              <w:right w:val="single" w:sz="8" w:space="0" w:color="000000"/>
            </w:tcBorders>
            <w:shd w:val="clear" w:color="auto" w:fill="auto"/>
            <w:hideMark/>
          </w:tcPr>
          <w:p w14:paraId="71292B2D"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132C02" w:rsidRPr="00132C02" w14:paraId="14BE9F94" w14:textId="77777777" w:rsidTr="006073C9">
        <w:trPr>
          <w:trHeight w:val="300"/>
          <w:tblHeader/>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2E01D088" w14:textId="77777777" w:rsidR="00132C02" w:rsidRPr="007948A5" w:rsidRDefault="00132C02" w:rsidP="00132C02">
            <w:pPr>
              <w:widowControl/>
              <w:autoSpaceDE/>
              <w:autoSpaceDN/>
              <w:adjustRightInd/>
              <w:rPr>
                <w:rFonts w:cs="Arial"/>
                <w:b/>
                <w:bCs/>
                <w:color w:val="000000"/>
                <w:sz w:val="16"/>
                <w:szCs w:val="16"/>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14:paraId="16A9C015" w14:textId="77777777" w:rsidR="00132C02" w:rsidRPr="007948A5" w:rsidRDefault="00132C02" w:rsidP="00132C02">
            <w:pPr>
              <w:widowControl/>
              <w:autoSpaceDE/>
              <w:autoSpaceDN/>
              <w:adjustRightInd/>
              <w:rPr>
                <w:rFonts w:cs="Arial"/>
                <w:b/>
                <w:bCs/>
                <w:color w:val="000000"/>
                <w:sz w:val="16"/>
                <w:szCs w:val="16"/>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093AB4D5" w14:textId="77777777" w:rsidR="00132C02" w:rsidRPr="007948A5" w:rsidRDefault="00132C02" w:rsidP="00132C02">
            <w:pPr>
              <w:widowControl/>
              <w:autoSpaceDE/>
              <w:autoSpaceDN/>
              <w:adjustRightInd/>
              <w:rPr>
                <w:rFonts w:cs="Arial"/>
                <w:b/>
                <w:bCs/>
                <w:color w:val="000000"/>
                <w:sz w:val="16"/>
                <w:szCs w:val="16"/>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2C3802A2" w14:textId="77777777" w:rsidR="00132C02" w:rsidRPr="007948A5" w:rsidRDefault="00132C02" w:rsidP="00132C02">
            <w:pPr>
              <w:widowControl/>
              <w:autoSpaceDE/>
              <w:autoSpaceDN/>
              <w:adjustRightInd/>
              <w:rPr>
                <w:rFonts w:cs="Arial"/>
                <w:b/>
                <w:bCs/>
                <w:color w:val="000000"/>
                <w:sz w:val="16"/>
                <w:szCs w:val="16"/>
              </w:rPr>
            </w:pPr>
          </w:p>
        </w:tc>
        <w:tc>
          <w:tcPr>
            <w:tcW w:w="810" w:type="dxa"/>
            <w:vMerge/>
            <w:tcBorders>
              <w:top w:val="nil"/>
              <w:left w:val="single" w:sz="8" w:space="0" w:color="auto"/>
              <w:bottom w:val="single" w:sz="8" w:space="0" w:color="000000"/>
              <w:right w:val="single" w:sz="8" w:space="0" w:color="auto"/>
            </w:tcBorders>
            <w:shd w:val="clear" w:color="auto" w:fill="auto"/>
            <w:vAlign w:val="center"/>
            <w:hideMark/>
          </w:tcPr>
          <w:p w14:paraId="7BC9BD9D" w14:textId="77777777" w:rsidR="00132C02" w:rsidRPr="007948A5" w:rsidRDefault="00132C02" w:rsidP="00132C02">
            <w:pPr>
              <w:widowControl/>
              <w:autoSpaceDE/>
              <w:autoSpaceDN/>
              <w:adjustRightInd/>
              <w:rPr>
                <w:rFonts w:cs="Arial"/>
                <w:b/>
                <w:bCs/>
                <w:color w:val="000000"/>
                <w:sz w:val="16"/>
                <w:szCs w:val="16"/>
              </w:rPr>
            </w:pP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057C3C28"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Burden (hours)</w:t>
            </w:r>
          </w:p>
        </w:tc>
        <w:tc>
          <w:tcPr>
            <w:tcW w:w="720" w:type="dxa"/>
            <w:vMerge w:val="restart"/>
            <w:tcBorders>
              <w:top w:val="nil"/>
              <w:left w:val="single" w:sz="8" w:space="0" w:color="auto"/>
              <w:bottom w:val="single" w:sz="8" w:space="0" w:color="000000"/>
              <w:right w:val="single" w:sz="8" w:space="0" w:color="auto"/>
            </w:tcBorders>
            <w:shd w:val="clear" w:color="auto" w:fill="auto"/>
            <w:hideMark/>
          </w:tcPr>
          <w:p w14:paraId="0A1C716C"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Cost ($)</w:t>
            </w: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0037FA21" w14:textId="77777777" w:rsidR="00132C02" w:rsidRPr="007948A5"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Burden (hours)</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14:paraId="081BC522" w14:textId="77777777" w:rsidR="00B635AC" w:rsidRDefault="00132C02" w:rsidP="00132C02">
            <w:pPr>
              <w:widowControl/>
              <w:autoSpaceDE/>
              <w:autoSpaceDN/>
              <w:adjustRightInd/>
              <w:jc w:val="center"/>
              <w:rPr>
                <w:rFonts w:cs="Arial"/>
                <w:b/>
                <w:bCs/>
                <w:color w:val="000000"/>
                <w:sz w:val="16"/>
                <w:szCs w:val="16"/>
              </w:rPr>
            </w:pPr>
            <w:r w:rsidRPr="007948A5">
              <w:rPr>
                <w:rFonts w:cs="Arial"/>
                <w:b/>
                <w:bCs/>
                <w:color w:val="000000"/>
                <w:sz w:val="16"/>
                <w:szCs w:val="16"/>
              </w:rPr>
              <w:t>Cost</w:t>
            </w:r>
          </w:p>
          <w:p w14:paraId="7E8378CF" w14:textId="7AEABC65" w:rsidR="00132C02" w:rsidRPr="00B635AC" w:rsidRDefault="00132C02" w:rsidP="00132C02">
            <w:pPr>
              <w:widowControl/>
              <w:autoSpaceDE/>
              <w:autoSpaceDN/>
              <w:adjustRightInd/>
              <w:jc w:val="center"/>
              <w:rPr>
                <w:rFonts w:cs="Arial"/>
                <w:b/>
                <w:bCs/>
                <w:color w:val="000000"/>
                <w:sz w:val="16"/>
                <w:szCs w:val="16"/>
              </w:rPr>
            </w:pPr>
            <w:r w:rsidRPr="00B635AC">
              <w:rPr>
                <w:rFonts w:cs="Arial"/>
                <w:b/>
                <w:color w:val="000000"/>
                <w:sz w:val="16"/>
                <w:szCs w:val="16"/>
              </w:rPr>
              <w:t>($)</w:t>
            </w:r>
          </w:p>
        </w:tc>
      </w:tr>
      <w:tr w:rsidR="00132C02" w:rsidRPr="00132C02" w14:paraId="44B37781" w14:textId="77777777" w:rsidTr="006073C9">
        <w:trPr>
          <w:trHeight w:val="253"/>
          <w:tblHeader/>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6FFCB4B9" w14:textId="77777777" w:rsidR="00132C02" w:rsidRPr="007948A5" w:rsidRDefault="00132C02" w:rsidP="00132C02">
            <w:pPr>
              <w:widowControl/>
              <w:autoSpaceDE/>
              <w:autoSpaceDN/>
              <w:adjustRightInd/>
              <w:rPr>
                <w:rFonts w:cs="Arial"/>
                <w:b/>
                <w:bCs/>
                <w:color w:val="000000"/>
                <w:sz w:val="16"/>
                <w:szCs w:val="16"/>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14:paraId="4CAE13BE" w14:textId="77777777" w:rsidR="00132C02" w:rsidRPr="007948A5" w:rsidRDefault="00132C02" w:rsidP="00132C02">
            <w:pPr>
              <w:widowControl/>
              <w:autoSpaceDE/>
              <w:autoSpaceDN/>
              <w:adjustRightInd/>
              <w:rPr>
                <w:rFonts w:cs="Arial"/>
                <w:b/>
                <w:bCs/>
                <w:color w:val="000000"/>
                <w:sz w:val="16"/>
                <w:szCs w:val="16"/>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4D3847A6" w14:textId="77777777" w:rsidR="00132C02" w:rsidRPr="007948A5" w:rsidRDefault="00132C02" w:rsidP="00132C02">
            <w:pPr>
              <w:widowControl/>
              <w:autoSpaceDE/>
              <w:autoSpaceDN/>
              <w:adjustRightInd/>
              <w:rPr>
                <w:rFonts w:cs="Arial"/>
                <w:b/>
                <w:bCs/>
                <w:color w:val="000000"/>
                <w:sz w:val="16"/>
                <w:szCs w:val="16"/>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03218D2A" w14:textId="77777777" w:rsidR="00132C02" w:rsidRPr="007948A5" w:rsidRDefault="00132C02" w:rsidP="00132C02">
            <w:pPr>
              <w:widowControl/>
              <w:autoSpaceDE/>
              <w:autoSpaceDN/>
              <w:adjustRightInd/>
              <w:rPr>
                <w:rFonts w:cs="Arial"/>
                <w:b/>
                <w:bCs/>
                <w:color w:val="000000"/>
                <w:sz w:val="16"/>
                <w:szCs w:val="16"/>
              </w:rPr>
            </w:pPr>
          </w:p>
        </w:tc>
        <w:tc>
          <w:tcPr>
            <w:tcW w:w="810" w:type="dxa"/>
            <w:vMerge/>
            <w:tcBorders>
              <w:top w:val="nil"/>
              <w:left w:val="single" w:sz="8" w:space="0" w:color="auto"/>
              <w:bottom w:val="single" w:sz="8" w:space="0" w:color="000000"/>
              <w:right w:val="single" w:sz="8" w:space="0" w:color="auto"/>
            </w:tcBorders>
            <w:shd w:val="clear" w:color="auto" w:fill="auto"/>
            <w:vAlign w:val="center"/>
            <w:hideMark/>
          </w:tcPr>
          <w:p w14:paraId="39314047" w14:textId="77777777" w:rsidR="00132C02" w:rsidRPr="007948A5" w:rsidRDefault="00132C02" w:rsidP="00132C02">
            <w:pPr>
              <w:widowControl/>
              <w:autoSpaceDE/>
              <w:autoSpaceDN/>
              <w:adjustRightInd/>
              <w:rPr>
                <w:rFonts w:cs="Arial"/>
                <w:b/>
                <w:bCs/>
                <w:color w:val="000000"/>
                <w:sz w:val="16"/>
                <w:szCs w:val="16"/>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317BAA3B" w14:textId="77777777" w:rsidR="00132C02" w:rsidRPr="007948A5" w:rsidRDefault="00132C02" w:rsidP="00132C02">
            <w:pPr>
              <w:widowControl/>
              <w:autoSpaceDE/>
              <w:autoSpaceDN/>
              <w:adjustRightInd/>
              <w:rPr>
                <w:rFonts w:cs="Arial"/>
                <w:b/>
                <w:bCs/>
                <w:color w:val="000000"/>
                <w:sz w:val="16"/>
                <w:szCs w:val="16"/>
              </w:rPr>
            </w:pPr>
          </w:p>
        </w:tc>
        <w:tc>
          <w:tcPr>
            <w:tcW w:w="720" w:type="dxa"/>
            <w:vMerge/>
            <w:tcBorders>
              <w:top w:val="nil"/>
              <w:left w:val="single" w:sz="8" w:space="0" w:color="auto"/>
              <w:bottom w:val="single" w:sz="8" w:space="0" w:color="000000"/>
              <w:right w:val="single" w:sz="8" w:space="0" w:color="auto"/>
            </w:tcBorders>
            <w:shd w:val="clear" w:color="auto" w:fill="auto"/>
            <w:vAlign w:val="center"/>
            <w:hideMark/>
          </w:tcPr>
          <w:p w14:paraId="703E5A05" w14:textId="77777777" w:rsidR="00132C02" w:rsidRPr="007948A5" w:rsidRDefault="00132C02" w:rsidP="00132C02">
            <w:pPr>
              <w:widowControl/>
              <w:autoSpaceDE/>
              <w:autoSpaceDN/>
              <w:adjustRightInd/>
              <w:rPr>
                <w:rFonts w:cs="Arial"/>
                <w:b/>
                <w:bCs/>
                <w:color w:val="000000"/>
                <w:sz w:val="16"/>
                <w:szCs w:val="16"/>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231061B0" w14:textId="77777777" w:rsidR="00132C02" w:rsidRPr="007948A5" w:rsidRDefault="00132C02" w:rsidP="00132C02">
            <w:pPr>
              <w:widowControl/>
              <w:autoSpaceDE/>
              <w:autoSpaceDN/>
              <w:adjustRightInd/>
              <w:rPr>
                <w:rFonts w:cs="Arial"/>
                <w:b/>
                <w:bCs/>
                <w:color w:val="000000"/>
                <w:sz w:val="16"/>
                <w:szCs w:val="16"/>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468057C2" w14:textId="77777777" w:rsidR="00132C02" w:rsidRPr="007948A5" w:rsidRDefault="00132C02" w:rsidP="00132C02">
            <w:pPr>
              <w:widowControl/>
              <w:autoSpaceDE/>
              <w:autoSpaceDN/>
              <w:adjustRightInd/>
              <w:rPr>
                <w:rFonts w:cs="Arial"/>
                <w:b/>
                <w:bCs/>
                <w:color w:val="000000"/>
                <w:sz w:val="16"/>
                <w:szCs w:val="16"/>
              </w:rPr>
            </w:pPr>
          </w:p>
        </w:tc>
      </w:tr>
      <w:tr w:rsidR="00935E86" w:rsidRPr="00132C02" w14:paraId="5E9211EB" w14:textId="77777777" w:rsidTr="00D613A3">
        <w:trPr>
          <w:trHeight w:val="1024"/>
        </w:trPr>
        <w:tc>
          <w:tcPr>
            <w:tcW w:w="1440" w:type="dxa"/>
            <w:tcBorders>
              <w:top w:val="nil"/>
              <w:left w:val="single" w:sz="8" w:space="0" w:color="auto"/>
              <w:bottom w:val="single" w:sz="8" w:space="0" w:color="auto"/>
              <w:right w:val="single" w:sz="8" w:space="0" w:color="auto"/>
            </w:tcBorders>
            <w:shd w:val="clear" w:color="auto" w:fill="auto"/>
          </w:tcPr>
          <w:p w14:paraId="33FC7B63" w14:textId="20922089"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 xml:space="preserve">1. Record and </w:t>
            </w:r>
            <w:r w:rsidR="00B635AC">
              <w:rPr>
                <w:rFonts w:cs="Arial"/>
                <w:color w:val="000000"/>
                <w:sz w:val="16"/>
                <w:szCs w:val="16"/>
              </w:rPr>
              <w:t xml:space="preserve">Maintain Records of Respirator </w:t>
            </w:r>
            <w:r w:rsidRPr="007948A5">
              <w:rPr>
                <w:rFonts w:cs="Arial"/>
                <w:color w:val="000000"/>
                <w:sz w:val="16"/>
                <w:szCs w:val="16"/>
              </w:rPr>
              <w:t>Fit Test and Training</w:t>
            </w:r>
          </w:p>
        </w:tc>
        <w:tc>
          <w:tcPr>
            <w:tcW w:w="1350" w:type="dxa"/>
            <w:tcBorders>
              <w:top w:val="nil"/>
              <w:left w:val="nil"/>
              <w:bottom w:val="single" w:sz="8" w:space="0" w:color="auto"/>
              <w:right w:val="single" w:sz="8" w:space="0" w:color="auto"/>
            </w:tcBorders>
            <w:shd w:val="clear" w:color="auto" w:fill="auto"/>
          </w:tcPr>
          <w:p w14:paraId="7816518A"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CPHE Employer</w:t>
            </w:r>
          </w:p>
        </w:tc>
        <w:tc>
          <w:tcPr>
            <w:tcW w:w="1440" w:type="dxa"/>
            <w:tcBorders>
              <w:top w:val="nil"/>
              <w:left w:val="nil"/>
              <w:bottom w:val="single" w:sz="8" w:space="0" w:color="auto"/>
              <w:right w:val="single" w:sz="8" w:space="0" w:color="auto"/>
            </w:tcBorders>
            <w:shd w:val="clear" w:color="auto" w:fill="auto"/>
          </w:tcPr>
          <w:p w14:paraId="0B430D67"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1,936</w:t>
            </w:r>
          </w:p>
        </w:tc>
        <w:tc>
          <w:tcPr>
            <w:tcW w:w="1260" w:type="dxa"/>
            <w:tcBorders>
              <w:top w:val="nil"/>
              <w:left w:val="nil"/>
              <w:bottom w:val="single" w:sz="8" w:space="0" w:color="auto"/>
              <w:right w:val="single" w:sz="8" w:space="0" w:color="auto"/>
            </w:tcBorders>
            <w:shd w:val="clear" w:color="auto" w:fill="auto"/>
          </w:tcPr>
          <w:p w14:paraId="2665DC0C"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7,160</w:t>
            </w:r>
          </w:p>
        </w:tc>
        <w:tc>
          <w:tcPr>
            <w:tcW w:w="810" w:type="dxa"/>
            <w:tcBorders>
              <w:top w:val="nil"/>
              <w:left w:val="nil"/>
              <w:bottom w:val="single" w:sz="8" w:space="0" w:color="auto"/>
              <w:right w:val="single" w:sz="8" w:space="0" w:color="auto"/>
            </w:tcBorders>
            <w:shd w:val="clear" w:color="auto" w:fill="auto"/>
          </w:tcPr>
          <w:p w14:paraId="2CB7719B" w14:textId="5693A2E7" w:rsidR="00935E86" w:rsidRPr="007948A5" w:rsidRDefault="00935E86" w:rsidP="00935E86">
            <w:pPr>
              <w:widowControl/>
              <w:autoSpaceDE/>
              <w:autoSpaceDN/>
              <w:adjustRightInd/>
              <w:jc w:val="center"/>
              <w:rPr>
                <w:rFonts w:cs="Arial"/>
                <w:color w:val="000000"/>
                <w:sz w:val="16"/>
                <w:szCs w:val="16"/>
              </w:rPr>
            </w:pPr>
            <w:r w:rsidRPr="007948A5">
              <w:rPr>
                <w:sz w:val="16"/>
                <w:szCs w:val="16"/>
              </w:rPr>
              <w:t>46.61</w:t>
            </w:r>
          </w:p>
        </w:tc>
        <w:tc>
          <w:tcPr>
            <w:tcW w:w="990" w:type="dxa"/>
            <w:tcBorders>
              <w:top w:val="nil"/>
              <w:left w:val="nil"/>
              <w:bottom w:val="single" w:sz="8" w:space="0" w:color="auto"/>
              <w:right w:val="single" w:sz="8" w:space="0" w:color="auto"/>
            </w:tcBorders>
            <w:shd w:val="clear" w:color="auto" w:fill="auto"/>
          </w:tcPr>
          <w:p w14:paraId="148E1875"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0.07</w:t>
            </w:r>
          </w:p>
        </w:tc>
        <w:tc>
          <w:tcPr>
            <w:tcW w:w="720" w:type="dxa"/>
            <w:tcBorders>
              <w:top w:val="nil"/>
              <w:left w:val="nil"/>
              <w:bottom w:val="single" w:sz="8" w:space="0" w:color="auto"/>
              <w:right w:val="single" w:sz="8" w:space="0" w:color="auto"/>
            </w:tcBorders>
            <w:shd w:val="clear" w:color="auto" w:fill="auto"/>
          </w:tcPr>
          <w:p w14:paraId="2A4D0F7B" w14:textId="03CD742A" w:rsidR="00935E86" w:rsidRPr="007948A5" w:rsidRDefault="00935E86" w:rsidP="00935E86">
            <w:pPr>
              <w:widowControl/>
              <w:autoSpaceDE/>
              <w:autoSpaceDN/>
              <w:adjustRightInd/>
              <w:jc w:val="center"/>
              <w:rPr>
                <w:rFonts w:cs="Arial"/>
                <w:color w:val="000000"/>
                <w:sz w:val="16"/>
                <w:szCs w:val="16"/>
              </w:rPr>
            </w:pPr>
            <w:r w:rsidRPr="007948A5">
              <w:rPr>
                <w:sz w:val="16"/>
                <w:szCs w:val="16"/>
              </w:rPr>
              <w:t>3.26</w:t>
            </w:r>
          </w:p>
        </w:tc>
        <w:tc>
          <w:tcPr>
            <w:tcW w:w="990" w:type="dxa"/>
            <w:tcBorders>
              <w:top w:val="nil"/>
              <w:left w:val="nil"/>
              <w:bottom w:val="single" w:sz="8" w:space="0" w:color="auto"/>
              <w:right w:val="single" w:sz="8" w:space="0" w:color="auto"/>
            </w:tcBorders>
            <w:shd w:val="clear" w:color="auto" w:fill="auto"/>
          </w:tcPr>
          <w:p w14:paraId="6957A664"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501</w:t>
            </w:r>
          </w:p>
        </w:tc>
        <w:tc>
          <w:tcPr>
            <w:tcW w:w="1080" w:type="dxa"/>
            <w:tcBorders>
              <w:top w:val="nil"/>
              <w:left w:val="nil"/>
              <w:bottom w:val="single" w:sz="8" w:space="0" w:color="auto"/>
              <w:right w:val="single" w:sz="8" w:space="0" w:color="auto"/>
            </w:tcBorders>
            <w:shd w:val="clear" w:color="auto" w:fill="auto"/>
          </w:tcPr>
          <w:p w14:paraId="629739D2" w14:textId="78DD6948"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23,361 </w:t>
            </w:r>
          </w:p>
        </w:tc>
      </w:tr>
      <w:tr w:rsidR="00935E86" w:rsidRPr="00132C02" w14:paraId="22C69B42" w14:textId="77777777" w:rsidTr="00D613A3">
        <w:trPr>
          <w:trHeight w:val="1425"/>
        </w:trPr>
        <w:tc>
          <w:tcPr>
            <w:tcW w:w="1440" w:type="dxa"/>
            <w:tcBorders>
              <w:top w:val="nil"/>
              <w:left w:val="single" w:sz="8" w:space="0" w:color="auto"/>
              <w:bottom w:val="nil"/>
              <w:right w:val="single" w:sz="8" w:space="0" w:color="auto"/>
            </w:tcBorders>
            <w:shd w:val="clear" w:color="auto" w:fill="auto"/>
            <w:hideMark/>
          </w:tcPr>
          <w:p w14:paraId="24C63C0A" w14:textId="1C53CE38"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2. Inform Cleaner/ launderer</w:t>
            </w:r>
          </w:p>
        </w:tc>
        <w:tc>
          <w:tcPr>
            <w:tcW w:w="1350" w:type="dxa"/>
            <w:tcBorders>
              <w:top w:val="nil"/>
              <w:left w:val="nil"/>
              <w:bottom w:val="nil"/>
              <w:right w:val="single" w:sz="8" w:space="0" w:color="auto"/>
            </w:tcBorders>
            <w:shd w:val="clear" w:color="auto" w:fill="auto"/>
            <w:hideMark/>
          </w:tcPr>
          <w:p w14:paraId="63FA130A" w14:textId="62088420"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CPHE Employer (assumes 1 CPHE Cleaner/ Launderer/ CPHE)</w:t>
            </w:r>
          </w:p>
        </w:tc>
        <w:tc>
          <w:tcPr>
            <w:tcW w:w="1440" w:type="dxa"/>
            <w:tcBorders>
              <w:top w:val="nil"/>
              <w:left w:val="nil"/>
              <w:bottom w:val="nil"/>
              <w:right w:val="single" w:sz="8" w:space="0" w:color="auto"/>
            </w:tcBorders>
            <w:shd w:val="clear" w:color="auto" w:fill="auto"/>
            <w:hideMark/>
          </w:tcPr>
          <w:p w14:paraId="0BB94472"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 xml:space="preserve">1,936 </w:t>
            </w:r>
          </w:p>
        </w:tc>
        <w:tc>
          <w:tcPr>
            <w:tcW w:w="1260" w:type="dxa"/>
            <w:tcBorders>
              <w:top w:val="nil"/>
              <w:left w:val="nil"/>
              <w:bottom w:val="nil"/>
              <w:right w:val="single" w:sz="8" w:space="0" w:color="auto"/>
            </w:tcBorders>
            <w:shd w:val="clear" w:color="auto" w:fill="auto"/>
            <w:hideMark/>
          </w:tcPr>
          <w:p w14:paraId="5D838CC6"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1,936</w:t>
            </w:r>
          </w:p>
        </w:tc>
        <w:tc>
          <w:tcPr>
            <w:tcW w:w="810" w:type="dxa"/>
            <w:tcBorders>
              <w:top w:val="nil"/>
              <w:left w:val="nil"/>
              <w:bottom w:val="nil"/>
              <w:right w:val="single" w:sz="8" w:space="0" w:color="auto"/>
            </w:tcBorders>
            <w:shd w:val="clear" w:color="auto" w:fill="auto"/>
            <w:hideMark/>
          </w:tcPr>
          <w:p w14:paraId="1ABC6D16" w14:textId="611CE88A" w:rsidR="00935E86" w:rsidRPr="007948A5" w:rsidRDefault="00935E86" w:rsidP="00935E86">
            <w:pPr>
              <w:widowControl/>
              <w:autoSpaceDE/>
              <w:autoSpaceDN/>
              <w:adjustRightInd/>
              <w:jc w:val="center"/>
              <w:rPr>
                <w:rFonts w:cs="Arial"/>
                <w:color w:val="000000"/>
                <w:sz w:val="16"/>
                <w:szCs w:val="16"/>
              </w:rPr>
            </w:pPr>
            <w:r w:rsidRPr="007948A5">
              <w:rPr>
                <w:sz w:val="16"/>
                <w:szCs w:val="16"/>
              </w:rPr>
              <w:t>46.61</w:t>
            </w:r>
          </w:p>
        </w:tc>
        <w:tc>
          <w:tcPr>
            <w:tcW w:w="990" w:type="dxa"/>
            <w:tcBorders>
              <w:top w:val="nil"/>
              <w:left w:val="nil"/>
              <w:bottom w:val="nil"/>
              <w:right w:val="single" w:sz="8" w:space="0" w:color="auto"/>
            </w:tcBorders>
            <w:shd w:val="clear" w:color="auto" w:fill="auto"/>
            <w:hideMark/>
          </w:tcPr>
          <w:p w14:paraId="49B1A0B6"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0.083</w:t>
            </w:r>
          </w:p>
        </w:tc>
        <w:tc>
          <w:tcPr>
            <w:tcW w:w="720" w:type="dxa"/>
            <w:tcBorders>
              <w:top w:val="nil"/>
              <w:left w:val="nil"/>
              <w:bottom w:val="nil"/>
              <w:right w:val="single" w:sz="8" w:space="0" w:color="auto"/>
            </w:tcBorders>
            <w:shd w:val="clear" w:color="auto" w:fill="auto"/>
            <w:hideMark/>
          </w:tcPr>
          <w:p w14:paraId="3E6F370A" w14:textId="7BEE1ED5" w:rsidR="00935E86" w:rsidRPr="007948A5" w:rsidRDefault="00935E86" w:rsidP="00935E86">
            <w:pPr>
              <w:widowControl/>
              <w:autoSpaceDE/>
              <w:autoSpaceDN/>
              <w:adjustRightInd/>
              <w:jc w:val="center"/>
              <w:rPr>
                <w:rFonts w:cs="Arial"/>
                <w:color w:val="000000"/>
                <w:sz w:val="16"/>
                <w:szCs w:val="16"/>
              </w:rPr>
            </w:pPr>
            <w:r w:rsidRPr="007948A5">
              <w:rPr>
                <w:sz w:val="16"/>
                <w:szCs w:val="16"/>
              </w:rPr>
              <w:t>3.88</w:t>
            </w:r>
          </w:p>
        </w:tc>
        <w:tc>
          <w:tcPr>
            <w:tcW w:w="990" w:type="dxa"/>
            <w:tcBorders>
              <w:top w:val="nil"/>
              <w:left w:val="nil"/>
              <w:bottom w:val="nil"/>
              <w:right w:val="single" w:sz="8" w:space="0" w:color="auto"/>
            </w:tcBorders>
            <w:shd w:val="clear" w:color="auto" w:fill="auto"/>
            <w:hideMark/>
          </w:tcPr>
          <w:p w14:paraId="4B9F5B11"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161</w:t>
            </w:r>
          </w:p>
        </w:tc>
        <w:tc>
          <w:tcPr>
            <w:tcW w:w="1080" w:type="dxa"/>
            <w:tcBorders>
              <w:top w:val="nil"/>
              <w:left w:val="nil"/>
              <w:bottom w:val="nil"/>
              <w:right w:val="single" w:sz="8" w:space="0" w:color="auto"/>
            </w:tcBorders>
            <w:shd w:val="clear" w:color="auto" w:fill="auto"/>
            <w:hideMark/>
          </w:tcPr>
          <w:p w14:paraId="3B756C40" w14:textId="2D11D9DD"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7,520 </w:t>
            </w:r>
          </w:p>
        </w:tc>
      </w:tr>
      <w:tr w:rsidR="00935E86" w:rsidRPr="00132C02" w14:paraId="7B5B3EAD" w14:textId="77777777" w:rsidTr="00D613A3">
        <w:trPr>
          <w:trHeight w:val="1204"/>
        </w:trPr>
        <w:tc>
          <w:tcPr>
            <w:tcW w:w="1440" w:type="dxa"/>
            <w:tcBorders>
              <w:top w:val="single" w:sz="8" w:space="0" w:color="auto"/>
              <w:left w:val="single" w:sz="8" w:space="0" w:color="auto"/>
              <w:bottom w:val="single" w:sz="8" w:space="0" w:color="auto"/>
              <w:right w:val="single" w:sz="8" w:space="0" w:color="auto"/>
            </w:tcBorders>
            <w:shd w:val="clear" w:color="auto" w:fill="auto"/>
          </w:tcPr>
          <w:p w14:paraId="383EFBCF" w14:textId="7BC197BD"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3. Cleaner/ launderer receives information</w:t>
            </w:r>
          </w:p>
        </w:tc>
        <w:tc>
          <w:tcPr>
            <w:tcW w:w="1350" w:type="dxa"/>
            <w:tcBorders>
              <w:top w:val="single" w:sz="8" w:space="0" w:color="auto"/>
              <w:left w:val="nil"/>
              <w:bottom w:val="single" w:sz="8" w:space="0" w:color="auto"/>
              <w:right w:val="single" w:sz="8" w:space="0" w:color="auto"/>
            </w:tcBorders>
            <w:shd w:val="clear" w:color="auto" w:fill="auto"/>
          </w:tcPr>
          <w:p w14:paraId="4CE71EE0"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Cleaner/</w:t>
            </w:r>
          </w:p>
          <w:p w14:paraId="4616DE22"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launderer (assumes 1 CPHE Cleaner/</w:t>
            </w:r>
          </w:p>
          <w:p w14:paraId="634EFCF4" w14:textId="2448B98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Launderer/ CPHE)</w:t>
            </w:r>
          </w:p>
        </w:tc>
        <w:tc>
          <w:tcPr>
            <w:tcW w:w="1440" w:type="dxa"/>
            <w:tcBorders>
              <w:top w:val="single" w:sz="8" w:space="0" w:color="auto"/>
              <w:left w:val="nil"/>
              <w:bottom w:val="single" w:sz="8" w:space="0" w:color="auto"/>
              <w:right w:val="single" w:sz="8" w:space="0" w:color="auto"/>
            </w:tcBorders>
            <w:shd w:val="clear" w:color="auto" w:fill="auto"/>
          </w:tcPr>
          <w:p w14:paraId="684B04CA"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 xml:space="preserve">1,936 </w:t>
            </w:r>
          </w:p>
        </w:tc>
        <w:tc>
          <w:tcPr>
            <w:tcW w:w="1260" w:type="dxa"/>
            <w:tcBorders>
              <w:top w:val="single" w:sz="8" w:space="0" w:color="auto"/>
              <w:left w:val="nil"/>
              <w:bottom w:val="single" w:sz="8" w:space="0" w:color="auto"/>
              <w:right w:val="single" w:sz="8" w:space="0" w:color="auto"/>
            </w:tcBorders>
            <w:shd w:val="clear" w:color="auto" w:fill="auto"/>
          </w:tcPr>
          <w:p w14:paraId="2103A5A8"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1,936</w:t>
            </w:r>
          </w:p>
        </w:tc>
        <w:tc>
          <w:tcPr>
            <w:tcW w:w="810" w:type="dxa"/>
            <w:tcBorders>
              <w:top w:val="single" w:sz="8" w:space="0" w:color="auto"/>
              <w:left w:val="nil"/>
              <w:bottom w:val="single" w:sz="8" w:space="0" w:color="auto"/>
              <w:right w:val="single" w:sz="8" w:space="0" w:color="auto"/>
            </w:tcBorders>
            <w:shd w:val="clear" w:color="auto" w:fill="auto"/>
          </w:tcPr>
          <w:p w14:paraId="23F6E391" w14:textId="23D75F10" w:rsidR="00935E86" w:rsidRPr="007948A5" w:rsidRDefault="00935E86" w:rsidP="00935E86">
            <w:pPr>
              <w:widowControl/>
              <w:autoSpaceDE/>
              <w:autoSpaceDN/>
              <w:adjustRightInd/>
              <w:jc w:val="center"/>
              <w:rPr>
                <w:rFonts w:cs="Arial"/>
                <w:color w:val="000000"/>
                <w:sz w:val="16"/>
                <w:szCs w:val="16"/>
              </w:rPr>
            </w:pPr>
            <w:r w:rsidRPr="007948A5">
              <w:rPr>
                <w:sz w:val="16"/>
                <w:szCs w:val="16"/>
              </w:rPr>
              <w:t>37.68</w:t>
            </w:r>
          </w:p>
        </w:tc>
        <w:tc>
          <w:tcPr>
            <w:tcW w:w="990" w:type="dxa"/>
            <w:tcBorders>
              <w:top w:val="single" w:sz="8" w:space="0" w:color="auto"/>
              <w:left w:val="nil"/>
              <w:bottom w:val="single" w:sz="8" w:space="0" w:color="auto"/>
              <w:right w:val="single" w:sz="8" w:space="0" w:color="auto"/>
            </w:tcBorders>
            <w:shd w:val="clear" w:color="auto" w:fill="auto"/>
          </w:tcPr>
          <w:p w14:paraId="5184FABB"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0.083</w:t>
            </w:r>
          </w:p>
        </w:tc>
        <w:tc>
          <w:tcPr>
            <w:tcW w:w="720" w:type="dxa"/>
            <w:tcBorders>
              <w:top w:val="single" w:sz="8" w:space="0" w:color="auto"/>
              <w:left w:val="nil"/>
              <w:bottom w:val="single" w:sz="8" w:space="0" w:color="auto"/>
              <w:right w:val="single" w:sz="8" w:space="0" w:color="auto"/>
            </w:tcBorders>
            <w:shd w:val="clear" w:color="auto" w:fill="auto"/>
          </w:tcPr>
          <w:p w14:paraId="7593B597" w14:textId="7921DEB1" w:rsidR="00935E86" w:rsidRPr="007948A5" w:rsidRDefault="00935E86" w:rsidP="00935E86">
            <w:pPr>
              <w:widowControl/>
              <w:autoSpaceDE/>
              <w:autoSpaceDN/>
              <w:adjustRightInd/>
              <w:jc w:val="center"/>
              <w:rPr>
                <w:rFonts w:cs="Arial"/>
                <w:color w:val="000000"/>
                <w:sz w:val="16"/>
                <w:szCs w:val="16"/>
              </w:rPr>
            </w:pPr>
            <w:r w:rsidRPr="007948A5">
              <w:rPr>
                <w:sz w:val="16"/>
                <w:szCs w:val="16"/>
              </w:rPr>
              <w:t>3.14</w:t>
            </w:r>
          </w:p>
        </w:tc>
        <w:tc>
          <w:tcPr>
            <w:tcW w:w="990" w:type="dxa"/>
            <w:tcBorders>
              <w:top w:val="single" w:sz="8" w:space="0" w:color="auto"/>
              <w:left w:val="nil"/>
              <w:bottom w:val="single" w:sz="8" w:space="0" w:color="auto"/>
              <w:right w:val="single" w:sz="8" w:space="0" w:color="auto"/>
            </w:tcBorders>
            <w:shd w:val="clear" w:color="auto" w:fill="auto"/>
          </w:tcPr>
          <w:p w14:paraId="3EAA6402"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161</w:t>
            </w:r>
          </w:p>
        </w:tc>
        <w:tc>
          <w:tcPr>
            <w:tcW w:w="1080" w:type="dxa"/>
            <w:tcBorders>
              <w:top w:val="single" w:sz="8" w:space="0" w:color="auto"/>
              <w:left w:val="nil"/>
              <w:bottom w:val="single" w:sz="8" w:space="0" w:color="auto"/>
              <w:right w:val="single" w:sz="8" w:space="0" w:color="auto"/>
            </w:tcBorders>
            <w:shd w:val="clear" w:color="auto" w:fill="auto"/>
          </w:tcPr>
          <w:p w14:paraId="29CB67D6" w14:textId="18669DB7"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6,079 </w:t>
            </w:r>
          </w:p>
        </w:tc>
      </w:tr>
      <w:tr w:rsidR="00935E86" w:rsidRPr="00132C02" w14:paraId="1E31E6B7" w14:textId="77777777" w:rsidTr="00D613A3">
        <w:trPr>
          <w:trHeight w:val="1204"/>
        </w:trPr>
        <w:tc>
          <w:tcPr>
            <w:tcW w:w="1440" w:type="dxa"/>
            <w:tcBorders>
              <w:top w:val="single" w:sz="8" w:space="0" w:color="auto"/>
              <w:left w:val="single" w:sz="8" w:space="0" w:color="auto"/>
              <w:bottom w:val="single" w:sz="8" w:space="0" w:color="auto"/>
              <w:right w:val="single" w:sz="8" w:space="0" w:color="auto"/>
            </w:tcBorders>
            <w:shd w:val="clear" w:color="auto" w:fill="auto"/>
            <w:hideMark/>
          </w:tcPr>
          <w:p w14:paraId="76806D0D"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4. CPHE Employer Provide written operating instructions for closed system</w:t>
            </w:r>
          </w:p>
        </w:tc>
        <w:tc>
          <w:tcPr>
            <w:tcW w:w="1350" w:type="dxa"/>
            <w:tcBorders>
              <w:top w:val="single" w:sz="8" w:space="0" w:color="auto"/>
              <w:left w:val="nil"/>
              <w:bottom w:val="single" w:sz="8" w:space="0" w:color="auto"/>
              <w:right w:val="single" w:sz="8" w:space="0" w:color="auto"/>
            </w:tcBorders>
            <w:shd w:val="clear" w:color="auto" w:fill="auto"/>
            <w:hideMark/>
          </w:tcPr>
          <w:p w14:paraId="37E495D1"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CPHE Employer</w:t>
            </w:r>
          </w:p>
        </w:tc>
        <w:tc>
          <w:tcPr>
            <w:tcW w:w="1440" w:type="dxa"/>
            <w:tcBorders>
              <w:top w:val="single" w:sz="8" w:space="0" w:color="auto"/>
              <w:left w:val="nil"/>
              <w:bottom w:val="single" w:sz="8" w:space="0" w:color="auto"/>
              <w:right w:val="single" w:sz="8" w:space="0" w:color="auto"/>
            </w:tcBorders>
            <w:shd w:val="clear" w:color="auto" w:fill="auto"/>
            <w:hideMark/>
          </w:tcPr>
          <w:p w14:paraId="575443C6"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1,936</w:t>
            </w:r>
          </w:p>
        </w:tc>
        <w:tc>
          <w:tcPr>
            <w:tcW w:w="1260" w:type="dxa"/>
            <w:tcBorders>
              <w:top w:val="single" w:sz="8" w:space="0" w:color="auto"/>
              <w:left w:val="nil"/>
              <w:bottom w:val="single" w:sz="8" w:space="0" w:color="auto"/>
              <w:right w:val="single" w:sz="8" w:space="0" w:color="auto"/>
            </w:tcBorders>
            <w:shd w:val="clear" w:color="auto" w:fill="auto"/>
            <w:hideMark/>
          </w:tcPr>
          <w:p w14:paraId="56B8DC65" w14:textId="175F6CD8"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 xml:space="preserve">3,872 </w:t>
            </w:r>
          </w:p>
        </w:tc>
        <w:tc>
          <w:tcPr>
            <w:tcW w:w="810" w:type="dxa"/>
            <w:tcBorders>
              <w:top w:val="single" w:sz="8" w:space="0" w:color="auto"/>
              <w:left w:val="nil"/>
              <w:bottom w:val="single" w:sz="8" w:space="0" w:color="auto"/>
              <w:right w:val="single" w:sz="8" w:space="0" w:color="auto"/>
            </w:tcBorders>
            <w:shd w:val="clear" w:color="auto" w:fill="auto"/>
            <w:hideMark/>
          </w:tcPr>
          <w:p w14:paraId="0CEBE3E3" w14:textId="33BD3219" w:rsidR="00935E86" w:rsidRPr="007948A5" w:rsidRDefault="00935E86" w:rsidP="00935E86">
            <w:pPr>
              <w:widowControl/>
              <w:autoSpaceDE/>
              <w:autoSpaceDN/>
              <w:adjustRightInd/>
              <w:jc w:val="center"/>
              <w:rPr>
                <w:rFonts w:cs="Arial"/>
                <w:color w:val="000000"/>
                <w:sz w:val="16"/>
                <w:szCs w:val="16"/>
              </w:rPr>
            </w:pPr>
            <w:r w:rsidRPr="007948A5">
              <w:rPr>
                <w:sz w:val="16"/>
                <w:szCs w:val="16"/>
              </w:rPr>
              <w:t>46.61</w:t>
            </w:r>
          </w:p>
        </w:tc>
        <w:tc>
          <w:tcPr>
            <w:tcW w:w="990" w:type="dxa"/>
            <w:tcBorders>
              <w:top w:val="single" w:sz="8" w:space="0" w:color="auto"/>
              <w:left w:val="nil"/>
              <w:bottom w:val="single" w:sz="8" w:space="0" w:color="auto"/>
              <w:right w:val="single" w:sz="8" w:space="0" w:color="auto"/>
            </w:tcBorders>
            <w:shd w:val="clear" w:color="auto" w:fill="auto"/>
            <w:hideMark/>
          </w:tcPr>
          <w:p w14:paraId="50924318"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0.40</w:t>
            </w:r>
          </w:p>
        </w:tc>
        <w:tc>
          <w:tcPr>
            <w:tcW w:w="720" w:type="dxa"/>
            <w:tcBorders>
              <w:top w:val="single" w:sz="8" w:space="0" w:color="auto"/>
              <w:left w:val="nil"/>
              <w:bottom w:val="single" w:sz="8" w:space="0" w:color="auto"/>
              <w:right w:val="single" w:sz="8" w:space="0" w:color="auto"/>
            </w:tcBorders>
            <w:shd w:val="clear" w:color="auto" w:fill="auto"/>
            <w:hideMark/>
          </w:tcPr>
          <w:p w14:paraId="1624E270" w14:textId="23691C52" w:rsidR="00935E86" w:rsidRPr="007948A5" w:rsidRDefault="00935E86" w:rsidP="00935E86">
            <w:pPr>
              <w:widowControl/>
              <w:autoSpaceDE/>
              <w:autoSpaceDN/>
              <w:adjustRightInd/>
              <w:jc w:val="center"/>
              <w:rPr>
                <w:rFonts w:cs="Arial"/>
                <w:color w:val="000000"/>
                <w:sz w:val="16"/>
                <w:szCs w:val="16"/>
              </w:rPr>
            </w:pPr>
            <w:r w:rsidRPr="007948A5">
              <w:rPr>
                <w:sz w:val="16"/>
                <w:szCs w:val="16"/>
              </w:rPr>
              <w:t>18.64</w:t>
            </w:r>
          </w:p>
        </w:tc>
        <w:tc>
          <w:tcPr>
            <w:tcW w:w="990" w:type="dxa"/>
            <w:tcBorders>
              <w:top w:val="single" w:sz="8" w:space="0" w:color="auto"/>
              <w:left w:val="nil"/>
              <w:bottom w:val="single" w:sz="8" w:space="0" w:color="auto"/>
              <w:right w:val="single" w:sz="8" w:space="0" w:color="auto"/>
            </w:tcBorders>
            <w:shd w:val="clear" w:color="auto" w:fill="auto"/>
            <w:hideMark/>
          </w:tcPr>
          <w:p w14:paraId="200F99B0"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1,549</w:t>
            </w:r>
          </w:p>
        </w:tc>
        <w:tc>
          <w:tcPr>
            <w:tcW w:w="1080" w:type="dxa"/>
            <w:tcBorders>
              <w:top w:val="single" w:sz="8" w:space="0" w:color="auto"/>
              <w:left w:val="nil"/>
              <w:bottom w:val="single" w:sz="8" w:space="0" w:color="auto"/>
              <w:right w:val="single" w:sz="8" w:space="0" w:color="auto"/>
            </w:tcBorders>
            <w:shd w:val="clear" w:color="auto" w:fill="auto"/>
            <w:hideMark/>
          </w:tcPr>
          <w:p w14:paraId="1187B4DB" w14:textId="7C37C0E5"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72,190 </w:t>
            </w:r>
          </w:p>
        </w:tc>
      </w:tr>
      <w:tr w:rsidR="00935E86" w:rsidRPr="00132C02" w14:paraId="428EFD2F" w14:textId="77777777" w:rsidTr="00D613A3">
        <w:trPr>
          <w:trHeight w:val="790"/>
        </w:trPr>
        <w:tc>
          <w:tcPr>
            <w:tcW w:w="1440" w:type="dxa"/>
            <w:tcBorders>
              <w:top w:val="nil"/>
              <w:left w:val="single" w:sz="8" w:space="0" w:color="auto"/>
              <w:bottom w:val="single" w:sz="8" w:space="0" w:color="auto"/>
              <w:right w:val="single" w:sz="8" w:space="0" w:color="auto"/>
            </w:tcBorders>
            <w:shd w:val="clear" w:color="auto" w:fill="auto"/>
            <w:hideMark/>
          </w:tcPr>
          <w:p w14:paraId="7B6CB3F2"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5. CPHE Employer Provides Closed System Training</w:t>
            </w:r>
          </w:p>
        </w:tc>
        <w:tc>
          <w:tcPr>
            <w:tcW w:w="1350" w:type="dxa"/>
            <w:tcBorders>
              <w:top w:val="nil"/>
              <w:left w:val="nil"/>
              <w:bottom w:val="single" w:sz="8" w:space="0" w:color="auto"/>
              <w:right w:val="single" w:sz="8" w:space="0" w:color="auto"/>
            </w:tcBorders>
            <w:shd w:val="clear" w:color="auto" w:fill="auto"/>
            <w:hideMark/>
          </w:tcPr>
          <w:p w14:paraId="14405755"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CPHE Employer</w:t>
            </w:r>
          </w:p>
        </w:tc>
        <w:tc>
          <w:tcPr>
            <w:tcW w:w="1440" w:type="dxa"/>
            <w:tcBorders>
              <w:top w:val="nil"/>
              <w:left w:val="nil"/>
              <w:bottom w:val="single" w:sz="8" w:space="0" w:color="auto"/>
              <w:right w:val="single" w:sz="8" w:space="0" w:color="auto"/>
            </w:tcBorders>
            <w:shd w:val="clear" w:color="auto" w:fill="auto"/>
            <w:hideMark/>
          </w:tcPr>
          <w:p w14:paraId="03631AA5"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1,936</w:t>
            </w:r>
          </w:p>
        </w:tc>
        <w:tc>
          <w:tcPr>
            <w:tcW w:w="1260" w:type="dxa"/>
            <w:tcBorders>
              <w:top w:val="nil"/>
              <w:left w:val="nil"/>
              <w:bottom w:val="single" w:sz="8" w:space="0" w:color="auto"/>
              <w:right w:val="single" w:sz="8" w:space="0" w:color="auto"/>
            </w:tcBorders>
            <w:shd w:val="clear" w:color="auto" w:fill="auto"/>
            <w:hideMark/>
          </w:tcPr>
          <w:p w14:paraId="0C01D95A"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1,936</w:t>
            </w:r>
          </w:p>
        </w:tc>
        <w:tc>
          <w:tcPr>
            <w:tcW w:w="810" w:type="dxa"/>
            <w:tcBorders>
              <w:top w:val="nil"/>
              <w:left w:val="nil"/>
              <w:bottom w:val="single" w:sz="8" w:space="0" w:color="auto"/>
              <w:right w:val="single" w:sz="8" w:space="0" w:color="auto"/>
            </w:tcBorders>
            <w:shd w:val="clear" w:color="auto" w:fill="auto"/>
            <w:hideMark/>
          </w:tcPr>
          <w:p w14:paraId="3DFC0805" w14:textId="01F00CE7" w:rsidR="00935E86" w:rsidRPr="007948A5" w:rsidRDefault="00935E86" w:rsidP="00935E86">
            <w:pPr>
              <w:widowControl/>
              <w:autoSpaceDE/>
              <w:autoSpaceDN/>
              <w:adjustRightInd/>
              <w:jc w:val="center"/>
              <w:rPr>
                <w:rFonts w:cs="Arial"/>
                <w:color w:val="000000"/>
                <w:sz w:val="16"/>
                <w:szCs w:val="16"/>
              </w:rPr>
            </w:pPr>
            <w:r w:rsidRPr="007948A5">
              <w:rPr>
                <w:sz w:val="16"/>
                <w:szCs w:val="16"/>
              </w:rPr>
              <w:t>46.61</w:t>
            </w:r>
          </w:p>
        </w:tc>
        <w:tc>
          <w:tcPr>
            <w:tcW w:w="990" w:type="dxa"/>
            <w:tcBorders>
              <w:top w:val="nil"/>
              <w:left w:val="nil"/>
              <w:bottom w:val="single" w:sz="8" w:space="0" w:color="auto"/>
              <w:right w:val="single" w:sz="8" w:space="0" w:color="auto"/>
            </w:tcBorders>
            <w:shd w:val="clear" w:color="auto" w:fill="auto"/>
            <w:hideMark/>
          </w:tcPr>
          <w:p w14:paraId="08CC75BF"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0.40</w:t>
            </w:r>
          </w:p>
        </w:tc>
        <w:tc>
          <w:tcPr>
            <w:tcW w:w="720" w:type="dxa"/>
            <w:tcBorders>
              <w:top w:val="nil"/>
              <w:left w:val="nil"/>
              <w:bottom w:val="single" w:sz="8" w:space="0" w:color="auto"/>
              <w:right w:val="single" w:sz="8" w:space="0" w:color="auto"/>
            </w:tcBorders>
            <w:shd w:val="clear" w:color="auto" w:fill="auto"/>
            <w:hideMark/>
          </w:tcPr>
          <w:p w14:paraId="26CDD045" w14:textId="12703E8C" w:rsidR="00935E86" w:rsidRPr="007948A5" w:rsidRDefault="00935E86" w:rsidP="00935E86">
            <w:pPr>
              <w:widowControl/>
              <w:autoSpaceDE/>
              <w:autoSpaceDN/>
              <w:adjustRightInd/>
              <w:jc w:val="center"/>
              <w:rPr>
                <w:rFonts w:cs="Arial"/>
                <w:color w:val="000000"/>
                <w:sz w:val="16"/>
                <w:szCs w:val="16"/>
              </w:rPr>
            </w:pPr>
            <w:r w:rsidRPr="007948A5">
              <w:rPr>
                <w:sz w:val="16"/>
                <w:szCs w:val="16"/>
              </w:rPr>
              <w:t>18.64</w:t>
            </w:r>
          </w:p>
        </w:tc>
        <w:tc>
          <w:tcPr>
            <w:tcW w:w="990" w:type="dxa"/>
            <w:tcBorders>
              <w:top w:val="nil"/>
              <w:left w:val="nil"/>
              <w:bottom w:val="single" w:sz="8" w:space="0" w:color="auto"/>
              <w:right w:val="single" w:sz="8" w:space="0" w:color="auto"/>
            </w:tcBorders>
            <w:shd w:val="clear" w:color="auto" w:fill="auto"/>
            <w:hideMark/>
          </w:tcPr>
          <w:p w14:paraId="40BB9D2A"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774</w:t>
            </w:r>
          </w:p>
        </w:tc>
        <w:tc>
          <w:tcPr>
            <w:tcW w:w="1080" w:type="dxa"/>
            <w:tcBorders>
              <w:top w:val="nil"/>
              <w:left w:val="nil"/>
              <w:bottom w:val="single" w:sz="8" w:space="0" w:color="auto"/>
              <w:right w:val="single" w:sz="8" w:space="0" w:color="auto"/>
            </w:tcBorders>
            <w:shd w:val="clear" w:color="auto" w:fill="auto"/>
            <w:hideMark/>
          </w:tcPr>
          <w:p w14:paraId="788933A3" w14:textId="712BA932"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36,095 </w:t>
            </w:r>
          </w:p>
        </w:tc>
      </w:tr>
      <w:tr w:rsidR="00935E86" w:rsidRPr="00132C02" w14:paraId="7C293902" w14:textId="77777777" w:rsidTr="00D613A3">
        <w:trPr>
          <w:trHeight w:val="1312"/>
        </w:trPr>
        <w:tc>
          <w:tcPr>
            <w:tcW w:w="1440" w:type="dxa"/>
            <w:tcBorders>
              <w:top w:val="nil"/>
              <w:left w:val="single" w:sz="8" w:space="0" w:color="auto"/>
              <w:bottom w:val="single" w:sz="8" w:space="0" w:color="auto"/>
              <w:right w:val="single" w:sz="8" w:space="0" w:color="auto"/>
            </w:tcBorders>
            <w:shd w:val="clear" w:color="auto" w:fill="auto"/>
            <w:hideMark/>
          </w:tcPr>
          <w:p w14:paraId="0293CF6A"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6. CPHE Handler Receives Closed System Training</w:t>
            </w:r>
          </w:p>
        </w:tc>
        <w:tc>
          <w:tcPr>
            <w:tcW w:w="1350" w:type="dxa"/>
            <w:tcBorders>
              <w:top w:val="nil"/>
              <w:left w:val="nil"/>
              <w:bottom w:val="single" w:sz="8" w:space="0" w:color="auto"/>
              <w:right w:val="single" w:sz="8" w:space="0" w:color="auto"/>
            </w:tcBorders>
            <w:shd w:val="clear" w:color="auto" w:fill="auto"/>
            <w:hideMark/>
          </w:tcPr>
          <w:p w14:paraId="7B88D917"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CPHE Handler (assumes 4 CPHE handlers/ CPHE)</w:t>
            </w:r>
          </w:p>
        </w:tc>
        <w:tc>
          <w:tcPr>
            <w:tcW w:w="1440" w:type="dxa"/>
            <w:tcBorders>
              <w:top w:val="nil"/>
              <w:left w:val="nil"/>
              <w:bottom w:val="single" w:sz="8" w:space="0" w:color="auto"/>
              <w:right w:val="single" w:sz="8" w:space="0" w:color="auto"/>
            </w:tcBorders>
            <w:shd w:val="clear" w:color="auto" w:fill="auto"/>
            <w:hideMark/>
          </w:tcPr>
          <w:p w14:paraId="4BFD416A"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7,744</w:t>
            </w:r>
          </w:p>
        </w:tc>
        <w:tc>
          <w:tcPr>
            <w:tcW w:w="1260" w:type="dxa"/>
            <w:tcBorders>
              <w:top w:val="nil"/>
              <w:left w:val="nil"/>
              <w:bottom w:val="single" w:sz="8" w:space="0" w:color="auto"/>
              <w:right w:val="single" w:sz="8" w:space="0" w:color="auto"/>
            </w:tcBorders>
            <w:shd w:val="clear" w:color="auto" w:fill="auto"/>
            <w:hideMark/>
          </w:tcPr>
          <w:p w14:paraId="4DC36C3A"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7,744</w:t>
            </w:r>
          </w:p>
        </w:tc>
        <w:tc>
          <w:tcPr>
            <w:tcW w:w="810" w:type="dxa"/>
            <w:tcBorders>
              <w:top w:val="nil"/>
              <w:left w:val="nil"/>
              <w:bottom w:val="single" w:sz="8" w:space="0" w:color="auto"/>
              <w:right w:val="single" w:sz="8" w:space="0" w:color="auto"/>
            </w:tcBorders>
            <w:shd w:val="clear" w:color="auto" w:fill="auto"/>
            <w:hideMark/>
          </w:tcPr>
          <w:p w14:paraId="5D1BDC6A" w14:textId="3306D49C" w:rsidR="00935E86" w:rsidRPr="007948A5" w:rsidRDefault="00935E86" w:rsidP="00935E86">
            <w:pPr>
              <w:widowControl/>
              <w:autoSpaceDE/>
              <w:autoSpaceDN/>
              <w:adjustRightInd/>
              <w:jc w:val="center"/>
              <w:rPr>
                <w:rFonts w:cs="Arial"/>
                <w:color w:val="000000"/>
                <w:sz w:val="16"/>
                <w:szCs w:val="16"/>
              </w:rPr>
            </w:pPr>
            <w:r w:rsidRPr="007948A5">
              <w:rPr>
                <w:sz w:val="16"/>
                <w:szCs w:val="16"/>
              </w:rPr>
              <w:t>46.61</w:t>
            </w:r>
          </w:p>
        </w:tc>
        <w:tc>
          <w:tcPr>
            <w:tcW w:w="990" w:type="dxa"/>
            <w:tcBorders>
              <w:top w:val="nil"/>
              <w:left w:val="nil"/>
              <w:bottom w:val="single" w:sz="8" w:space="0" w:color="auto"/>
              <w:right w:val="single" w:sz="8" w:space="0" w:color="auto"/>
            </w:tcBorders>
            <w:shd w:val="clear" w:color="auto" w:fill="auto"/>
            <w:hideMark/>
          </w:tcPr>
          <w:p w14:paraId="10E3A534"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0.25</w:t>
            </w:r>
          </w:p>
        </w:tc>
        <w:tc>
          <w:tcPr>
            <w:tcW w:w="720" w:type="dxa"/>
            <w:tcBorders>
              <w:top w:val="nil"/>
              <w:left w:val="nil"/>
              <w:bottom w:val="single" w:sz="8" w:space="0" w:color="auto"/>
              <w:right w:val="single" w:sz="8" w:space="0" w:color="auto"/>
            </w:tcBorders>
            <w:shd w:val="clear" w:color="auto" w:fill="auto"/>
            <w:hideMark/>
          </w:tcPr>
          <w:p w14:paraId="08457570" w14:textId="771C42A5" w:rsidR="00935E86" w:rsidRPr="007948A5" w:rsidRDefault="00935E86" w:rsidP="00935E86">
            <w:pPr>
              <w:widowControl/>
              <w:autoSpaceDE/>
              <w:autoSpaceDN/>
              <w:adjustRightInd/>
              <w:jc w:val="center"/>
              <w:rPr>
                <w:rFonts w:cs="Arial"/>
                <w:color w:val="000000"/>
                <w:sz w:val="16"/>
                <w:szCs w:val="16"/>
              </w:rPr>
            </w:pPr>
            <w:r w:rsidRPr="007948A5">
              <w:rPr>
                <w:sz w:val="16"/>
                <w:szCs w:val="16"/>
              </w:rPr>
              <w:t>11.65</w:t>
            </w:r>
          </w:p>
        </w:tc>
        <w:tc>
          <w:tcPr>
            <w:tcW w:w="990" w:type="dxa"/>
            <w:tcBorders>
              <w:top w:val="nil"/>
              <w:left w:val="nil"/>
              <w:bottom w:val="single" w:sz="8" w:space="0" w:color="auto"/>
              <w:right w:val="single" w:sz="8" w:space="0" w:color="auto"/>
            </w:tcBorders>
            <w:shd w:val="clear" w:color="auto" w:fill="auto"/>
            <w:hideMark/>
          </w:tcPr>
          <w:p w14:paraId="6BB71058"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1,936</w:t>
            </w:r>
          </w:p>
        </w:tc>
        <w:tc>
          <w:tcPr>
            <w:tcW w:w="1080" w:type="dxa"/>
            <w:tcBorders>
              <w:top w:val="nil"/>
              <w:left w:val="nil"/>
              <w:bottom w:val="single" w:sz="8" w:space="0" w:color="auto"/>
              <w:right w:val="single" w:sz="8" w:space="0" w:color="auto"/>
            </w:tcBorders>
            <w:shd w:val="clear" w:color="auto" w:fill="auto"/>
            <w:hideMark/>
          </w:tcPr>
          <w:p w14:paraId="68FAE4D2" w14:textId="28172F61"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90,237 </w:t>
            </w:r>
          </w:p>
        </w:tc>
      </w:tr>
      <w:tr w:rsidR="00935E86" w:rsidRPr="00132C02" w14:paraId="5A92AA84" w14:textId="77777777" w:rsidTr="00D613A3">
        <w:trPr>
          <w:trHeight w:val="1195"/>
        </w:trPr>
        <w:tc>
          <w:tcPr>
            <w:tcW w:w="1440" w:type="dxa"/>
            <w:tcBorders>
              <w:top w:val="nil"/>
              <w:left w:val="single" w:sz="8" w:space="0" w:color="auto"/>
              <w:bottom w:val="single" w:sz="8" w:space="0" w:color="auto"/>
              <w:right w:val="single" w:sz="8" w:space="0" w:color="auto"/>
            </w:tcBorders>
            <w:shd w:val="clear" w:color="auto" w:fill="auto"/>
          </w:tcPr>
          <w:p w14:paraId="547CF112"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7. CPHE Self-Employed Provide written operating instructions for closed system</w:t>
            </w:r>
          </w:p>
        </w:tc>
        <w:tc>
          <w:tcPr>
            <w:tcW w:w="1350" w:type="dxa"/>
            <w:tcBorders>
              <w:top w:val="nil"/>
              <w:left w:val="nil"/>
              <w:bottom w:val="single" w:sz="8" w:space="0" w:color="auto"/>
              <w:right w:val="single" w:sz="8" w:space="0" w:color="auto"/>
            </w:tcBorders>
            <w:shd w:val="clear" w:color="auto" w:fill="auto"/>
          </w:tcPr>
          <w:p w14:paraId="58391661"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CPHE Employer</w:t>
            </w:r>
          </w:p>
        </w:tc>
        <w:tc>
          <w:tcPr>
            <w:tcW w:w="1440" w:type="dxa"/>
            <w:tcBorders>
              <w:top w:val="nil"/>
              <w:left w:val="nil"/>
              <w:bottom w:val="single" w:sz="8" w:space="0" w:color="auto"/>
              <w:right w:val="single" w:sz="8" w:space="0" w:color="auto"/>
            </w:tcBorders>
            <w:shd w:val="clear" w:color="auto" w:fill="auto"/>
          </w:tcPr>
          <w:p w14:paraId="211C7516"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40,336</w:t>
            </w:r>
          </w:p>
        </w:tc>
        <w:tc>
          <w:tcPr>
            <w:tcW w:w="1260" w:type="dxa"/>
            <w:tcBorders>
              <w:top w:val="nil"/>
              <w:left w:val="nil"/>
              <w:bottom w:val="single" w:sz="8" w:space="0" w:color="auto"/>
              <w:right w:val="single" w:sz="8" w:space="0" w:color="auto"/>
            </w:tcBorders>
            <w:shd w:val="clear" w:color="auto" w:fill="auto"/>
          </w:tcPr>
          <w:p w14:paraId="5BC48B68"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40,336</w:t>
            </w:r>
          </w:p>
        </w:tc>
        <w:tc>
          <w:tcPr>
            <w:tcW w:w="810" w:type="dxa"/>
            <w:tcBorders>
              <w:top w:val="nil"/>
              <w:left w:val="nil"/>
              <w:bottom w:val="single" w:sz="8" w:space="0" w:color="auto"/>
              <w:right w:val="single" w:sz="8" w:space="0" w:color="auto"/>
            </w:tcBorders>
            <w:shd w:val="clear" w:color="auto" w:fill="auto"/>
          </w:tcPr>
          <w:p w14:paraId="1E24FA63" w14:textId="1C815363" w:rsidR="00935E86" w:rsidRPr="007948A5" w:rsidRDefault="00935E86" w:rsidP="00935E86">
            <w:pPr>
              <w:widowControl/>
              <w:autoSpaceDE/>
              <w:autoSpaceDN/>
              <w:adjustRightInd/>
              <w:jc w:val="center"/>
              <w:rPr>
                <w:rFonts w:cs="Arial"/>
                <w:color w:val="000000"/>
                <w:sz w:val="16"/>
                <w:szCs w:val="16"/>
              </w:rPr>
            </w:pPr>
            <w:r w:rsidRPr="007948A5">
              <w:rPr>
                <w:sz w:val="16"/>
                <w:szCs w:val="16"/>
              </w:rPr>
              <w:t>46.61</w:t>
            </w:r>
          </w:p>
        </w:tc>
        <w:tc>
          <w:tcPr>
            <w:tcW w:w="990" w:type="dxa"/>
            <w:tcBorders>
              <w:top w:val="nil"/>
              <w:left w:val="nil"/>
              <w:bottom w:val="single" w:sz="8" w:space="0" w:color="auto"/>
              <w:right w:val="single" w:sz="8" w:space="0" w:color="auto"/>
            </w:tcBorders>
            <w:shd w:val="clear" w:color="auto" w:fill="auto"/>
          </w:tcPr>
          <w:p w14:paraId="0BA66722"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0.40</w:t>
            </w:r>
          </w:p>
        </w:tc>
        <w:tc>
          <w:tcPr>
            <w:tcW w:w="720" w:type="dxa"/>
            <w:tcBorders>
              <w:top w:val="nil"/>
              <w:left w:val="nil"/>
              <w:bottom w:val="single" w:sz="8" w:space="0" w:color="auto"/>
              <w:right w:val="single" w:sz="8" w:space="0" w:color="auto"/>
            </w:tcBorders>
            <w:shd w:val="clear" w:color="auto" w:fill="auto"/>
          </w:tcPr>
          <w:p w14:paraId="09CF3B8D" w14:textId="1235A037" w:rsidR="00935E86" w:rsidRPr="007948A5" w:rsidRDefault="00935E86" w:rsidP="00935E86">
            <w:pPr>
              <w:widowControl/>
              <w:autoSpaceDE/>
              <w:autoSpaceDN/>
              <w:adjustRightInd/>
              <w:jc w:val="center"/>
              <w:rPr>
                <w:rFonts w:cs="Arial"/>
                <w:color w:val="000000"/>
                <w:sz w:val="16"/>
                <w:szCs w:val="16"/>
              </w:rPr>
            </w:pPr>
            <w:r w:rsidRPr="007948A5">
              <w:rPr>
                <w:sz w:val="16"/>
                <w:szCs w:val="16"/>
              </w:rPr>
              <w:t>18.64</w:t>
            </w:r>
          </w:p>
        </w:tc>
        <w:tc>
          <w:tcPr>
            <w:tcW w:w="990" w:type="dxa"/>
            <w:tcBorders>
              <w:top w:val="nil"/>
              <w:left w:val="nil"/>
              <w:bottom w:val="single" w:sz="8" w:space="0" w:color="auto"/>
              <w:right w:val="single" w:sz="8" w:space="0" w:color="auto"/>
            </w:tcBorders>
            <w:shd w:val="clear" w:color="auto" w:fill="auto"/>
          </w:tcPr>
          <w:p w14:paraId="6E2C4C8A"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16,134</w:t>
            </w:r>
          </w:p>
        </w:tc>
        <w:tc>
          <w:tcPr>
            <w:tcW w:w="1080" w:type="dxa"/>
            <w:tcBorders>
              <w:top w:val="nil"/>
              <w:left w:val="nil"/>
              <w:bottom w:val="single" w:sz="8" w:space="0" w:color="auto"/>
              <w:right w:val="single" w:sz="8" w:space="0" w:color="auto"/>
            </w:tcBorders>
            <w:shd w:val="clear" w:color="auto" w:fill="auto"/>
          </w:tcPr>
          <w:p w14:paraId="34812C71" w14:textId="2868CAD1"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752,024 </w:t>
            </w:r>
          </w:p>
        </w:tc>
      </w:tr>
      <w:tr w:rsidR="00A27547" w:rsidRPr="00132C02" w14:paraId="61343D39" w14:textId="77777777" w:rsidTr="00D613A3">
        <w:trPr>
          <w:trHeight w:val="315"/>
        </w:trPr>
        <w:tc>
          <w:tcPr>
            <w:tcW w:w="1440" w:type="dxa"/>
            <w:tcBorders>
              <w:top w:val="nil"/>
              <w:left w:val="single" w:sz="8" w:space="0" w:color="auto"/>
              <w:bottom w:val="single" w:sz="8" w:space="0" w:color="auto"/>
              <w:right w:val="single" w:sz="8" w:space="0" w:color="auto"/>
            </w:tcBorders>
            <w:shd w:val="clear" w:color="auto" w:fill="auto"/>
            <w:hideMark/>
          </w:tcPr>
          <w:p w14:paraId="47A45E06" w14:textId="77777777" w:rsidR="00A27547" w:rsidRPr="007948A5" w:rsidRDefault="00A27547" w:rsidP="00A27547">
            <w:pPr>
              <w:widowControl/>
              <w:autoSpaceDE/>
              <w:autoSpaceDN/>
              <w:adjustRightInd/>
              <w:rPr>
                <w:rFonts w:cs="Arial"/>
                <w:color w:val="000000"/>
                <w:sz w:val="16"/>
                <w:szCs w:val="16"/>
              </w:rPr>
            </w:pPr>
            <w:r w:rsidRPr="007948A5">
              <w:rPr>
                <w:rFonts w:cs="Arial"/>
                <w:color w:val="000000"/>
                <w:sz w:val="16"/>
                <w:szCs w:val="16"/>
              </w:rPr>
              <w:t>TOTALS</w:t>
            </w:r>
          </w:p>
        </w:tc>
        <w:tc>
          <w:tcPr>
            <w:tcW w:w="1350" w:type="dxa"/>
            <w:tcBorders>
              <w:top w:val="nil"/>
              <w:left w:val="nil"/>
              <w:bottom w:val="single" w:sz="8" w:space="0" w:color="auto"/>
              <w:right w:val="single" w:sz="8" w:space="0" w:color="auto"/>
            </w:tcBorders>
            <w:shd w:val="clear" w:color="auto" w:fill="auto"/>
            <w:hideMark/>
          </w:tcPr>
          <w:p w14:paraId="07B7DE61" w14:textId="77777777" w:rsidR="00A27547" w:rsidRPr="007948A5" w:rsidRDefault="00A27547" w:rsidP="00A27547">
            <w:pPr>
              <w:widowControl/>
              <w:autoSpaceDE/>
              <w:autoSpaceDN/>
              <w:adjustRightInd/>
              <w:rPr>
                <w:rFonts w:cs="Arial"/>
                <w:color w:val="000000"/>
                <w:sz w:val="16"/>
                <w:szCs w:val="16"/>
              </w:rPr>
            </w:pPr>
            <w:r w:rsidRPr="007948A5">
              <w:rPr>
                <w:rFonts w:cs="Arial"/>
                <w:color w:val="000000"/>
                <w:sz w:val="16"/>
                <w:szCs w:val="16"/>
              </w:rPr>
              <w:t> </w:t>
            </w:r>
          </w:p>
        </w:tc>
        <w:tc>
          <w:tcPr>
            <w:tcW w:w="1440" w:type="dxa"/>
            <w:tcBorders>
              <w:top w:val="nil"/>
              <w:left w:val="nil"/>
              <w:bottom w:val="single" w:sz="8" w:space="0" w:color="auto"/>
              <w:right w:val="single" w:sz="8" w:space="0" w:color="auto"/>
            </w:tcBorders>
            <w:shd w:val="clear" w:color="auto" w:fill="auto"/>
            <w:hideMark/>
          </w:tcPr>
          <w:p w14:paraId="33DAECAE" w14:textId="77777777" w:rsidR="00A27547" w:rsidRPr="007948A5" w:rsidRDefault="00A27547" w:rsidP="00A27547">
            <w:pPr>
              <w:widowControl/>
              <w:autoSpaceDE/>
              <w:autoSpaceDN/>
              <w:adjustRightInd/>
              <w:jc w:val="center"/>
              <w:rPr>
                <w:rFonts w:cs="Arial"/>
                <w:color w:val="000000"/>
                <w:sz w:val="16"/>
                <w:szCs w:val="16"/>
              </w:rPr>
            </w:pPr>
            <w:r w:rsidRPr="007948A5">
              <w:rPr>
                <w:rFonts w:cs="Arial"/>
                <w:color w:val="000000"/>
                <w:sz w:val="16"/>
                <w:szCs w:val="16"/>
              </w:rPr>
              <w:t>11,616</w:t>
            </w:r>
          </w:p>
        </w:tc>
        <w:tc>
          <w:tcPr>
            <w:tcW w:w="1260" w:type="dxa"/>
            <w:tcBorders>
              <w:top w:val="nil"/>
              <w:left w:val="nil"/>
              <w:bottom w:val="single" w:sz="8" w:space="0" w:color="auto"/>
              <w:right w:val="single" w:sz="8" w:space="0" w:color="auto"/>
            </w:tcBorders>
            <w:shd w:val="clear" w:color="auto" w:fill="auto"/>
            <w:hideMark/>
          </w:tcPr>
          <w:p w14:paraId="70B6A6F3" w14:textId="77777777" w:rsidR="00A27547" w:rsidRPr="007948A5" w:rsidRDefault="00A27547" w:rsidP="00A27547">
            <w:pPr>
              <w:widowControl/>
              <w:autoSpaceDE/>
              <w:autoSpaceDN/>
              <w:adjustRightInd/>
              <w:jc w:val="center"/>
              <w:rPr>
                <w:rFonts w:cs="Arial"/>
                <w:color w:val="000000"/>
                <w:sz w:val="16"/>
                <w:szCs w:val="16"/>
              </w:rPr>
            </w:pPr>
            <w:r w:rsidRPr="007948A5">
              <w:rPr>
                <w:rFonts w:cs="Arial"/>
                <w:color w:val="000000"/>
                <w:sz w:val="16"/>
                <w:szCs w:val="16"/>
              </w:rPr>
              <w:t>64,920</w:t>
            </w:r>
          </w:p>
        </w:tc>
        <w:tc>
          <w:tcPr>
            <w:tcW w:w="810" w:type="dxa"/>
            <w:tcBorders>
              <w:top w:val="nil"/>
              <w:left w:val="nil"/>
              <w:bottom w:val="single" w:sz="8" w:space="0" w:color="auto"/>
              <w:right w:val="single" w:sz="8" w:space="0" w:color="auto"/>
            </w:tcBorders>
            <w:shd w:val="clear" w:color="auto" w:fill="auto"/>
            <w:hideMark/>
          </w:tcPr>
          <w:p w14:paraId="2A2FAD04" w14:textId="77777777" w:rsidR="00A27547" w:rsidRPr="007948A5" w:rsidRDefault="00A27547" w:rsidP="00A27547">
            <w:pPr>
              <w:widowControl/>
              <w:autoSpaceDE/>
              <w:autoSpaceDN/>
              <w:adjustRightInd/>
              <w:jc w:val="center"/>
              <w:rPr>
                <w:rFonts w:cs="Arial"/>
                <w:color w:val="000000"/>
                <w:sz w:val="16"/>
                <w:szCs w:val="16"/>
              </w:rPr>
            </w:pPr>
          </w:p>
        </w:tc>
        <w:tc>
          <w:tcPr>
            <w:tcW w:w="990" w:type="dxa"/>
            <w:tcBorders>
              <w:top w:val="nil"/>
              <w:left w:val="nil"/>
              <w:bottom w:val="single" w:sz="8" w:space="0" w:color="auto"/>
              <w:right w:val="single" w:sz="8" w:space="0" w:color="auto"/>
            </w:tcBorders>
            <w:shd w:val="clear" w:color="auto" w:fill="auto"/>
            <w:hideMark/>
          </w:tcPr>
          <w:p w14:paraId="020D4C4C" w14:textId="77777777" w:rsidR="00A27547" w:rsidRPr="007948A5" w:rsidRDefault="00A27547" w:rsidP="00A27547">
            <w:pPr>
              <w:widowControl/>
              <w:autoSpaceDE/>
              <w:autoSpaceDN/>
              <w:adjustRightInd/>
              <w:jc w:val="center"/>
              <w:rPr>
                <w:rFonts w:cs="Arial"/>
                <w:color w:val="000000"/>
                <w:sz w:val="16"/>
                <w:szCs w:val="16"/>
              </w:rPr>
            </w:pPr>
          </w:p>
        </w:tc>
        <w:tc>
          <w:tcPr>
            <w:tcW w:w="720" w:type="dxa"/>
            <w:tcBorders>
              <w:top w:val="nil"/>
              <w:left w:val="nil"/>
              <w:bottom w:val="single" w:sz="8" w:space="0" w:color="auto"/>
              <w:right w:val="single" w:sz="8" w:space="0" w:color="auto"/>
            </w:tcBorders>
            <w:shd w:val="clear" w:color="auto" w:fill="auto"/>
            <w:hideMark/>
          </w:tcPr>
          <w:p w14:paraId="5334AAEB" w14:textId="77777777" w:rsidR="00A27547" w:rsidRPr="007948A5" w:rsidRDefault="00A27547" w:rsidP="00A27547">
            <w:pPr>
              <w:widowControl/>
              <w:autoSpaceDE/>
              <w:autoSpaceDN/>
              <w:adjustRightInd/>
              <w:jc w:val="center"/>
              <w:rPr>
                <w:rFonts w:cs="Arial"/>
                <w:color w:val="000000"/>
                <w:sz w:val="16"/>
                <w:szCs w:val="16"/>
              </w:rPr>
            </w:pPr>
          </w:p>
        </w:tc>
        <w:tc>
          <w:tcPr>
            <w:tcW w:w="990" w:type="dxa"/>
            <w:tcBorders>
              <w:top w:val="nil"/>
              <w:left w:val="nil"/>
              <w:bottom w:val="single" w:sz="8" w:space="0" w:color="auto"/>
              <w:right w:val="single" w:sz="8" w:space="0" w:color="auto"/>
            </w:tcBorders>
            <w:shd w:val="clear" w:color="auto" w:fill="auto"/>
            <w:hideMark/>
          </w:tcPr>
          <w:p w14:paraId="268DD2C4" w14:textId="77777777" w:rsidR="00A27547" w:rsidRPr="007948A5" w:rsidRDefault="00A27547" w:rsidP="00A27547">
            <w:pPr>
              <w:widowControl/>
              <w:autoSpaceDE/>
              <w:autoSpaceDN/>
              <w:adjustRightInd/>
              <w:jc w:val="center"/>
              <w:rPr>
                <w:rFonts w:cs="Arial"/>
                <w:color w:val="000000"/>
                <w:sz w:val="16"/>
                <w:szCs w:val="16"/>
              </w:rPr>
            </w:pPr>
            <w:r w:rsidRPr="007948A5">
              <w:rPr>
                <w:rFonts w:cs="Arial"/>
                <w:color w:val="000000"/>
                <w:sz w:val="16"/>
                <w:szCs w:val="16"/>
              </w:rPr>
              <w:t>21,217</w:t>
            </w:r>
          </w:p>
        </w:tc>
        <w:tc>
          <w:tcPr>
            <w:tcW w:w="1080" w:type="dxa"/>
            <w:tcBorders>
              <w:top w:val="nil"/>
              <w:left w:val="nil"/>
              <w:bottom w:val="single" w:sz="8" w:space="0" w:color="auto"/>
              <w:right w:val="single" w:sz="8" w:space="0" w:color="auto"/>
            </w:tcBorders>
            <w:shd w:val="clear" w:color="auto" w:fill="auto"/>
            <w:hideMark/>
          </w:tcPr>
          <w:p w14:paraId="29DB6812" w14:textId="57398333" w:rsidR="00A27547" w:rsidRPr="007948A5" w:rsidRDefault="00A27547" w:rsidP="00A27547">
            <w:pPr>
              <w:widowControl/>
              <w:autoSpaceDE/>
              <w:autoSpaceDN/>
              <w:adjustRightInd/>
              <w:jc w:val="center"/>
              <w:rPr>
                <w:rFonts w:cs="Arial"/>
                <w:color w:val="000000"/>
                <w:sz w:val="16"/>
                <w:szCs w:val="16"/>
              </w:rPr>
            </w:pPr>
            <w:r w:rsidRPr="007948A5">
              <w:rPr>
                <w:sz w:val="16"/>
                <w:szCs w:val="16"/>
              </w:rPr>
              <w:t xml:space="preserve"> 987,505 </w:t>
            </w:r>
          </w:p>
        </w:tc>
      </w:tr>
    </w:tbl>
    <w:p w14:paraId="2EF662D4" w14:textId="7575903D" w:rsidR="00132C02" w:rsidRPr="00247729" w:rsidRDefault="00132C02" w:rsidP="00CF72E2">
      <w:pPr>
        <w:rPr>
          <w:b/>
          <w:iCs/>
        </w:rPr>
      </w:pPr>
      <w:r w:rsidRPr="00247729">
        <w:rPr>
          <w:iCs/>
        </w:rPr>
        <w:t>*</w:t>
      </w:r>
      <w:r w:rsidRPr="00247729">
        <w:rPr>
          <w:iCs/>
          <w:sz w:val="18"/>
          <w:szCs w:val="18"/>
        </w:rPr>
        <w:t>Estimates may not add due to rounding. Respondents are counted only once.</w:t>
      </w:r>
      <w:r w:rsidR="00B635AC">
        <w:rPr>
          <w:iCs/>
          <w:sz w:val="18"/>
          <w:szCs w:val="18"/>
        </w:rPr>
        <w:t xml:space="preserve"> </w:t>
      </w:r>
      <w:r w:rsidR="00AF6807">
        <w:rPr>
          <w:iCs/>
          <w:sz w:val="18"/>
          <w:szCs w:val="18"/>
        </w:rPr>
        <w:t>The number of respondents will often times be smaller than the responses because there are some activities within one Information Collection that will be done once and other activities within the same Information Collection that will be done multiple times.</w:t>
      </w:r>
    </w:p>
    <w:p w14:paraId="018109B7" w14:textId="77777777" w:rsidR="006154DA" w:rsidRPr="00247729" w:rsidRDefault="006154DA" w:rsidP="00AD0CE6">
      <w:pPr>
        <w:ind w:left="720" w:firstLine="720"/>
        <w:rPr>
          <w:b/>
          <w:iCs/>
        </w:rPr>
      </w:pPr>
    </w:p>
    <w:p w14:paraId="0DF886F2" w14:textId="5852AFE9" w:rsidR="006311A0" w:rsidRPr="009800FC" w:rsidRDefault="00717AE2" w:rsidP="006073C9">
      <w:pPr>
        <w:ind w:firstLine="1440"/>
        <w:rPr>
          <w:rFonts w:cs="Arial"/>
          <w:b/>
          <w:color w:val="000000"/>
          <w:szCs w:val="22"/>
        </w:rPr>
      </w:pPr>
      <w:r w:rsidRPr="00247729">
        <w:rPr>
          <w:b/>
          <w:iCs/>
        </w:rPr>
        <w:t>(</w:t>
      </w:r>
      <w:r w:rsidR="003973E6" w:rsidRPr="00247729">
        <w:rPr>
          <w:b/>
          <w:iCs/>
        </w:rPr>
        <w:t>11</w:t>
      </w:r>
      <w:r w:rsidRPr="00247729">
        <w:rPr>
          <w:b/>
          <w:iCs/>
        </w:rPr>
        <w:t>)</w:t>
      </w:r>
      <w:r w:rsidR="006073C9">
        <w:rPr>
          <w:b/>
          <w:iCs/>
        </w:rPr>
        <w:t>.</w:t>
      </w:r>
      <w:r w:rsidRPr="00247729">
        <w:rPr>
          <w:b/>
          <w:iCs/>
        </w:rPr>
        <w:t xml:space="preserve"> </w:t>
      </w:r>
      <w:r w:rsidR="00AD0CE6" w:rsidRPr="00247729">
        <w:rPr>
          <w:b/>
          <w:iCs/>
        </w:rPr>
        <w:t>Exceptions/Exemptions</w:t>
      </w:r>
      <w:r w:rsidR="007D7344" w:rsidRPr="00247729">
        <w:rPr>
          <w:b/>
          <w:iCs/>
        </w:rPr>
        <w:t xml:space="preserve"> </w:t>
      </w:r>
      <w:r w:rsidR="007D7344" w:rsidRPr="00247729">
        <w:rPr>
          <w:b/>
          <w:bCs/>
        </w:rPr>
        <w:t>(</w:t>
      </w:r>
      <w:r w:rsidR="007D7344" w:rsidRPr="00247729">
        <w:rPr>
          <w:rFonts w:cs="Arial"/>
          <w:b/>
          <w:color w:val="000000"/>
          <w:szCs w:val="22"/>
        </w:rPr>
        <w:t>§170.605)</w:t>
      </w:r>
    </w:p>
    <w:p w14:paraId="125DA0E6" w14:textId="77777777" w:rsidR="006311A0" w:rsidRPr="00247729" w:rsidRDefault="006311A0" w:rsidP="006311A0">
      <w:pPr>
        <w:tabs>
          <w:tab w:val="left" w:pos="-1080"/>
          <w:tab w:val="left" w:pos="-720"/>
          <w:tab w:val="left" w:pos="0"/>
          <w:tab w:val="left" w:pos="720"/>
          <w:tab w:val="left" w:pos="1440"/>
          <w:tab w:val="left" w:pos="1800"/>
        </w:tabs>
        <w:rPr>
          <w:iCs/>
        </w:rPr>
      </w:pPr>
    </w:p>
    <w:p w14:paraId="2CF246C3" w14:textId="77777777" w:rsidR="006311A0" w:rsidRPr="00247729" w:rsidRDefault="006311A0" w:rsidP="006311A0">
      <w:pPr>
        <w:tabs>
          <w:tab w:val="left" w:pos="-1080"/>
          <w:tab w:val="left" w:pos="-720"/>
          <w:tab w:val="left" w:pos="0"/>
          <w:tab w:val="left" w:pos="720"/>
          <w:tab w:val="left" w:pos="1440"/>
          <w:tab w:val="left" w:pos="1800"/>
        </w:tabs>
        <w:rPr>
          <w:i/>
          <w:iCs/>
        </w:rPr>
      </w:pPr>
      <w:r w:rsidRPr="00247729">
        <w:rPr>
          <w:i/>
          <w:iCs/>
        </w:rPr>
        <w:tab/>
        <w:t>Notification of Exceptions for Early–Entry Activities</w:t>
      </w:r>
    </w:p>
    <w:p w14:paraId="65916AF3" w14:textId="77777777" w:rsidR="006311A0" w:rsidRPr="00247729" w:rsidRDefault="006311A0" w:rsidP="006311A0">
      <w:pPr>
        <w:tabs>
          <w:tab w:val="left" w:pos="-1080"/>
          <w:tab w:val="left" w:pos="-720"/>
          <w:tab w:val="left" w:pos="0"/>
          <w:tab w:val="left" w:pos="720"/>
          <w:tab w:val="left" w:pos="1440"/>
          <w:tab w:val="left" w:pos="1800"/>
        </w:tabs>
      </w:pPr>
    </w:p>
    <w:p w14:paraId="20819BA8" w14:textId="2409341D" w:rsidR="0097539C" w:rsidRPr="0097539C" w:rsidRDefault="0097539C" w:rsidP="00A031D7">
      <w:pPr>
        <w:widowControl/>
        <w:tabs>
          <w:tab w:val="left" w:pos="-1080"/>
          <w:tab w:val="left" w:pos="-720"/>
          <w:tab w:val="left" w:pos="0"/>
          <w:tab w:val="left" w:pos="360"/>
          <w:tab w:val="left" w:pos="1080"/>
          <w:tab w:val="left" w:pos="1440"/>
          <w:tab w:val="left" w:pos="1530"/>
          <w:tab w:val="left" w:pos="1800"/>
        </w:tabs>
        <w:autoSpaceDE/>
        <w:autoSpaceDN/>
        <w:adjustRightInd/>
        <w:spacing w:after="58"/>
        <w:contextualSpacing/>
        <w:rPr>
          <w:rFonts w:cs="Arial"/>
          <w:szCs w:val="22"/>
        </w:rPr>
      </w:pPr>
      <w:r>
        <w:tab/>
      </w:r>
      <w:r w:rsidR="00A031D7">
        <w:t xml:space="preserve">     </w:t>
      </w:r>
      <w:r w:rsidR="006311A0" w:rsidRPr="00247729">
        <w:t>If the agricultural employer directs a worker to perform activities in a treated area where an REI is in effect (i.e., early entry), the agricultural employer must notify the worker of certain required in</w:t>
      </w:r>
      <w:r>
        <w:t>formation regarding that entry, includ</w:t>
      </w:r>
      <w:r w:rsidR="00A031D7">
        <w:t>ing</w:t>
      </w:r>
      <w:r>
        <w:t xml:space="preserve"> the l</w:t>
      </w:r>
      <w:r w:rsidRPr="00247729">
        <w:rPr>
          <w:rFonts w:cs="Arial"/>
          <w:szCs w:val="22"/>
        </w:rPr>
        <w:t>ocation of the early-entry area where work activities are to be performed</w:t>
      </w:r>
      <w:r>
        <w:rPr>
          <w:rFonts w:cs="Arial"/>
          <w:szCs w:val="22"/>
        </w:rPr>
        <w:t>, p</w:t>
      </w:r>
      <w:r w:rsidRPr="00247729">
        <w:rPr>
          <w:rFonts w:cs="Arial"/>
          <w:szCs w:val="22"/>
        </w:rPr>
        <w:t>esticide(s) applied</w:t>
      </w:r>
      <w:r>
        <w:rPr>
          <w:rFonts w:cs="Arial"/>
          <w:szCs w:val="22"/>
        </w:rPr>
        <w:t>, d</w:t>
      </w:r>
      <w:r w:rsidRPr="00247729">
        <w:rPr>
          <w:rFonts w:cs="Arial"/>
          <w:szCs w:val="22"/>
        </w:rPr>
        <w:t>ates and times that the REI begins and ends</w:t>
      </w:r>
      <w:r>
        <w:rPr>
          <w:rFonts w:cs="Arial"/>
          <w:szCs w:val="22"/>
        </w:rPr>
        <w:t>,</w:t>
      </w:r>
      <w:r w:rsidR="00A031D7">
        <w:rPr>
          <w:rFonts w:cs="Arial"/>
          <w:szCs w:val="22"/>
        </w:rPr>
        <w:t xml:space="preserve"> </w:t>
      </w:r>
      <w:r>
        <w:rPr>
          <w:rFonts w:cs="Arial"/>
          <w:szCs w:val="22"/>
        </w:rPr>
        <w:t>t</w:t>
      </w:r>
      <w:r w:rsidRPr="00247729">
        <w:rPr>
          <w:rFonts w:cs="Arial"/>
          <w:szCs w:val="22"/>
        </w:rPr>
        <w:t>he exception to the regulation that allows the early entry</w:t>
      </w:r>
      <w:r>
        <w:rPr>
          <w:rFonts w:cs="Arial"/>
          <w:szCs w:val="22"/>
        </w:rPr>
        <w:t xml:space="preserve"> d</w:t>
      </w:r>
      <w:r w:rsidRPr="00247729">
        <w:rPr>
          <w:rFonts w:cs="Arial"/>
          <w:szCs w:val="22"/>
        </w:rPr>
        <w:t>escription of the tasks performed under the exception</w:t>
      </w:r>
      <w:r>
        <w:rPr>
          <w:rFonts w:cs="Arial"/>
          <w:szCs w:val="22"/>
        </w:rPr>
        <w:t>, w</w:t>
      </w:r>
      <w:r w:rsidRPr="00247729">
        <w:rPr>
          <w:rFonts w:cs="Arial"/>
          <w:szCs w:val="22"/>
        </w:rPr>
        <w:t>hether contact with treated surfaces is permitted</w:t>
      </w:r>
      <w:r>
        <w:rPr>
          <w:rFonts w:cs="Arial"/>
          <w:szCs w:val="22"/>
        </w:rPr>
        <w:t>, a</w:t>
      </w:r>
      <w:r w:rsidRPr="00247729">
        <w:rPr>
          <w:rFonts w:cs="Arial"/>
          <w:szCs w:val="22"/>
        </w:rPr>
        <w:t>mount of time the worker is allowed in the treated area</w:t>
      </w:r>
      <w:r>
        <w:rPr>
          <w:rFonts w:cs="Arial"/>
          <w:szCs w:val="22"/>
        </w:rPr>
        <w:t xml:space="preserve">, </w:t>
      </w:r>
      <w:r w:rsidRPr="00247729">
        <w:rPr>
          <w:rFonts w:cs="Arial"/>
          <w:szCs w:val="22"/>
        </w:rPr>
        <w:t>PPE required by the labeling for early entry</w:t>
      </w:r>
      <w:r>
        <w:rPr>
          <w:rFonts w:cs="Arial"/>
          <w:szCs w:val="22"/>
        </w:rPr>
        <w:t>, and the l</w:t>
      </w:r>
      <w:r w:rsidRPr="00247729">
        <w:rPr>
          <w:rFonts w:cs="Arial"/>
          <w:szCs w:val="22"/>
        </w:rPr>
        <w:t>ocation of the pesticide safety information and decontamination supplies.</w:t>
      </w:r>
      <w:r w:rsidR="00A031D7">
        <w:rPr>
          <w:rFonts w:cs="Arial"/>
          <w:szCs w:val="22"/>
        </w:rPr>
        <w:t xml:space="preserve"> </w:t>
      </w:r>
      <w:r w:rsidRPr="00247729">
        <w:rPr>
          <w:szCs w:val="22"/>
        </w:rPr>
        <w:t>The employer must ensure that each early-entry worker has been informed of the labeling requirements and statements related to human hazards, precauti</w:t>
      </w:r>
      <w:r>
        <w:rPr>
          <w:szCs w:val="22"/>
        </w:rPr>
        <w:t xml:space="preserve">ons, first aid, and user safety and </w:t>
      </w:r>
      <w:r w:rsidRPr="0097539C">
        <w:rPr>
          <w:szCs w:val="22"/>
        </w:rPr>
        <w:t xml:space="preserve">instructed in prevention, recognition, and first aid treatment of heat-related illness. </w:t>
      </w:r>
    </w:p>
    <w:p w14:paraId="7D211732" w14:textId="77777777" w:rsidR="006311A0" w:rsidRDefault="006311A0" w:rsidP="00A031D7">
      <w:pPr>
        <w:tabs>
          <w:tab w:val="left" w:pos="-1080"/>
          <w:tab w:val="left" w:pos="-720"/>
          <w:tab w:val="left" w:pos="0"/>
          <w:tab w:val="left" w:pos="720"/>
          <w:tab w:val="left" w:pos="1440"/>
          <w:tab w:val="left" w:pos="1800"/>
        </w:tabs>
      </w:pPr>
    </w:p>
    <w:p w14:paraId="7983D431" w14:textId="71A1C1AA" w:rsidR="006311A0" w:rsidRDefault="000B0E88" w:rsidP="006311A0">
      <w:pPr>
        <w:tabs>
          <w:tab w:val="left" w:pos="-1080"/>
          <w:tab w:val="left" w:pos="-720"/>
          <w:tab w:val="left" w:pos="0"/>
          <w:tab w:val="left" w:pos="720"/>
          <w:tab w:val="left" w:pos="1440"/>
          <w:tab w:val="left" w:pos="1800"/>
        </w:tabs>
        <w:ind w:firstLine="720"/>
      </w:pPr>
      <w:r>
        <w:t>EPA</w:t>
      </w:r>
      <w:r w:rsidR="006311A0" w:rsidRPr="00247729">
        <w:t xml:space="preserve"> </w:t>
      </w:r>
      <w:r w:rsidR="006311A0">
        <w:t>assumes that there will be an event necessitating early entry associated with one ou</w:t>
      </w:r>
      <w:r w:rsidR="00A031D7">
        <w:t>t of 50 pesticide applications.</w:t>
      </w:r>
      <w:r w:rsidR="006311A0">
        <w:t xml:space="preserve"> </w:t>
      </w:r>
      <w:r>
        <w:t>EPA</w:t>
      </w:r>
      <w:r w:rsidR="006311A0">
        <w:t xml:space="preserve"> further assumes</w:t>
      </w:r>
      <w:r w:rsidR="006311A0" w:rsidRPr="00247729">
        <w:t xml:space="preserve"> that there are 20 pesticide applications per agricu</w:t>
      </w:r>
      <w:r w:rsidR="006311A0">
        <w:t>ltural establishment per year, on average, implying a 40% chance of an event occurring on an establishment. Given 252,940 farms employing workers and using pesticides, the Agency estimates there will be 101,176 early ent</w:t>
      </w:r>
      <w:r w:rsidR="00A031D7">
        <w:t>ry events per year, on average.</w:t>
      </w:r>
      <w:r w:rsidR="006311A0">
        <w:t xml:space="preserve"> </w:t>
      </w:r>
      <w:r>
        <w:t>EPA</w:t>
      </w:r>
      <w:r w:rsidR="006311A0">
        <w:t xml:space="preserve"> assumes that it takes the agricultural employer 6 minutes (0.10 hours) on average to obtain the required information and another 6 minutes (0.10 hours) to provide it to the workers going into the treated area.</w:t>
      </w:r>
    </w:p>
    <w:p w14:paraId="517065E5" w14:textId="77777777" w:rsidR="006311A0" w:rsidRDefault="006311A0" w:rsidP="006311A0">
      <w:pPr>
        <w:tabs>
          <w:tab w:val="left" w:pos="-1080"/>
          <w:tab w:val="left" w:pos="-720"/>
          <w:tab w:val="left" w:pos="0"/>
          <w:tab w:val="left" w:pos="720"/>
          <w:tab w:val="left" w:pos="1440"/>
          <w:tab w:val="left" w:pos="1800"/>
        </w:tabs>
        <w:ind w:firstLine="720"/>
      </w:pPr>
    </w:p>
    <w:p w14:paraId="6001D30A" w14:textId="4D54F315" w:rsidR="006311A0" w:rsidRPr="00247729" w:rsidRDefault="000B0E88" w:rsidP="00F00D2E">
      <w:pPr>
        <w:keepNext/>
        <w:widowControl/>
        <w:tabs>
          <w:tab w:val="left" w:pos="-1080"/>
          <w:tab w:val="left" w:pos="-720"/>
          <w:tab w:val="left" w:pos="0"/>
          <w:tab w:val="left" w:pos="720"/>
          <w:tab w:val="left" w:pos="1440"/>
          <w:tab w:val="left" w:pos="1800"/>
        </w:tabs>
        <w:ind w:firstLine="720"/>
      </w:pPr>
      <w:r>
        <w:t>EPA</w:t>
      </w:r>
      <w:r w:rsidR="006311A0" w:rsidRPr="00247729">
        <w:t xml:space="preserve"> </w:t>
      </w:r>
      <w:r w:rsidR="006311A0">
        <w:t xml:space="preserve">assumes that 50% of workers on an establishment will be involved in early entry activities should they occur. Given a 40% chance of an event occurring on an establishment, the Agency </w:t>
      </w:r>
      <w:r w:rsidR="006311A0" w:rsidRPr="00247729">
        <w:t xml:space="preserve">estimates that approximately 20% of the </w:t>
      </w:r>
      <w:r w:rsidR="006311A0">
        <w:t xml:space="preserve">1,742,988 </w:t>
      </w:r>
      <w:r w:rsidR="006311A0" w:rsidRPr="00247729">
        <w:t xml:space="preserve">workers </w:t>
      </w:r>
      <w:r w:rsidR="006311A0">
        <w:t xml:space="preserve">employed on </w:t>
      </w:r>
      <w:r w:rsidR="006311A0" w:rsidRPr="00247729">
        <w:t>an agricultural establishment that applies pesticides</w:t>
      </w:r>
      <w:r w:rsidR="006311A0">
        <w:t xml:space="preserve">, or 348,598 workers, </w:t>
      </w:r>
      <w:r w:rsidR="006311A0" w:rsidRPr="00247729">
        <w:t xml:space="preserve">are involved in early-entry events per year. </w:t>
      </w:r>
      <w:r w:rsidR="006311A0">
        <w:t xml:space="preserve">As above, </w:t>
      </w:r>
      <w:r w:rsidR="006311A0" w:rsidRPr="00247729">
        <w:t xml:space="preserve">6 minutes of each involved worker’s time will be required for each oral notification during any early-entry events. </w:t>
      </w:r>
    </w:p>
    <w:p w14:paraId="410A0019" w14:textId="77777777" w:rsidR="006311A0" w:rsidRPr="00247729" w:rsidRDefault="006311A0" w:rsidP="006311A0">
      <w:pPr>
        <w:rPr>
          <w:rFonts w:cs="Arial"/>
          <w:szCs w:val="22"/>
        </w:rPr>
      </w:pPr>
    </w:p>
    <w:p w14:paraId="37B29447" w14:textId="4BA70E6C" w:rsidR="006311A0" w:rsidRPr="00247729" w:rsidRDefault="000B0E88" w:rsidP="006311A0">
      <w:pPr>
        <w:keepNext/>
        <w:widowControl/>
        <w:ind w:firstLine="720"/>
        <w:rPr>
          <w:rFonts w:cs="Arial"/>
          <w:color w:val="000000"/>
          <w:szCs w:val="22"/>
        </w:rPr>
      </w:pPr>
      <w:r>
        <w:rPr>
          <w:rFonts w:cs="Arial"/>
          <w:color w:val="000000"/>
          <w:szCs w:val="22"/>
        </w:rPr>
        <w:t>EPA</w:t>
      </w:r>
      <w:r w:rsidR="006311A0" w:rsidRPr="00247729">
        <w:rPr>
          <w:rFonts w:cs="Arial"/>
          <w:color w:val="000000"/>
          <w:szCs w:val="22"/>
        </w:rPr>
        <w:t xml:space="preserve"> estimates that the total average burden in terms of hours and costs for agricultural employers and their worker/handler employees to comply with this requirement is </w:t>
      </w:r>
      <w:r w:rsidR="006311A0">
        <w:rPr>
          <w:rFonts w:cs="Arial"/>
          <w:color w:val="000000"/>
          <w:szCs w:val="22"/>
        </w:rPr>
        <w:t>55,095</w:t>
      </w:r>
      <w:r w:rsidR="006311A0" w:rsidRPr="00247729">
        <w:rPr>
          <w:rFonts w:cs="Arial"/>
          <w:color w:val="000000"/>
          <w:szCs w:val="22"/>
        </w:rPr>
        <w:t xml:space="preserve"> hours and $</w:t>
      </w:r>
      <w:r w:rsidR="004017DB" w:rsidRPr="005366EC">
        <w:rPr>
          <w:rFonts w:cs="Arial"/>
          <w:color w:val="000000"/>
          <w:szCs w:val="22"/>
        </w:rPr>
        <w:t>1,626,014</w:t>
      </w:r>
      <w:r w:rsidR="006311A0" w:rsidRPr="00247729">
        <w:rPr>
          <w:rFonts w:cs="Arial"/>
          <w:color w:val="000000"/>
          <w:szCs w:val="22"/>
        </w:rPr>
        <w:t>. (Table 1</w:t>
      </w:r>
      <w:r w:rsidR="005A24B4">
        <w:rPr>
          <w:rFonts w:cs="Arial"/>
          <w:color w:val="000000"/>
          <w:szCs w:val="22"/>
        </w:rPr>
        <w:t>4</w:t>
      </w:r>
      <w:r w:rsidR="006311A0" w:rsidRPr="00247729">
        <w:rPr>
          <w:rFonts w:cs="Arial"/>
          <w:color w:val="000000"/>
          <w:szCs w:val="22"/>
        </w:rPr>
        <w:t>)</w:t>
      </w:r>
    </w:p>
    <w:p w14:paraId="58EF2F6C" w14:textId="77777777" w:rsidR="006311A0" w:rsidRPr="00247729" w:rsidRDefault="006311A0" w:rsidP="006311A0">
      <w:pPr>
        <w:rPr>
          <w:rFonts w:cs="Arial"/>
          <w:color w:val="000000"/>
          <w:szCs w:val="22"/>
        </w:rPr>
      </w:pPr>
    </w:p>
    <w:tbl>
      <w:tblPr>
        <w:tblW w:w="5000" w:type="pct"/>
        <w:tblLook w:val="04A0" w:firstRow="1" w:lastRow="0" w:firstColumn="1" w:lastColumn="0" w:noHBand="0" w:noVBand="1"/>
      </w:tblPr>
      <w:tblGrid>
        <w:gridCol w:w="1483"/>
        <w:gridCol w:w="1419"/>
        <w:gridCol w:w="1429"/>
        <w:gridCol w:w="1231"/>
        <w:gridCol w:w="1143"/>
        <w:gridCol w:w="869"/>
        <w:gridCol w:w="630"/>
        <w:gridCol w:w="865"/>
        <w:gridCol w:w="1227"/>
      </w:tblGrid>
      <w:tr w:rsidR="006311A0" w:rsidRPr="00247729" w14:paraId="422B2BA3" w14:textId="77777777" w:rsidTr="00B635AC">
        <w:trPr>
          <w:trHeight w:val="315"/>
          <w:tblHeader/>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6AFB34F3" w14:textId="1F83DE67" w:rsidR="006311A0" w:rsidRPr="00247729" w:rsidRDefault="006311A0" w:rsidP="005A24B4">
            <w:pPr>
              <w:widowControl/>
              <w:autoSpaceDE/>
              <w:autoSpaceDN/>
              <w:adjustRightInd/>
              <w:jc w:val="center"/>
              <w:rPr>
                <w:rFonts w:cs="Arial"/>
                <w:b/>
                <w:bCs/>
                <w:color w:val="000000"/>
                <w:sz w:val="18"/>
                <w:szCs w:val="18"/>
              </w:rPr>
            </w:pPr>
            <w:r w:rsidRPr="00247729">
              <w:rPr>
                <w:rFonts w:cs="Arial"/>
                <w:b/>
                <w:bCs/>
                <w:color w:val="000000"/>
                <w:sz w:val="18"/>
                <w:szCs w:val="18"/>
              </w:rPr>
              <w:t>Table 1</w:t>
            </w:r>
            <w:r w:rsidR="005A24B4">
              <w:rPr>
                <w:rFonts w:cs="Arial"/>
                <w:b/>
                <w:bCs/>
                <w:color w:val="000000"/>
                <w:sz w:val="18"/>
                <w:szCs w:val="18"/>
              </w:rPr>
              <w:t>4</w:t>
            </w:r>
            <w:r w:rsidRPr="00247729">
              <w:rPr>
                <w:rFonts w:cs="Arial"/>
                <w:b/>
                <w:bCs/>
                <w:color w:val="000000"/>
                <w:sz w:val="18"/>
                <w:szCs w:val="18"/>
              </w:rPr>
              <w:t>:  Notification of Exception for Early-Entry Activities</w:t>
            </w:r>
          </w:p>
        </w:tc>
      </w:tr>
      <w:tr w:rsidR="007948A5" w:rsidRPr="00247729" w14:paraId="18A3D9A3" w14:textId="77777777" w:rsidTr="00B635AC">
        <w:trPr>
          <w:trHeight w:val="484"/>
          <w:tblHeader/>
        </w:trPr>
        <w:tc>
          <w:tcPr>
            <w:tcW w:w="720" w:type="pct"/>
            <w:vMerge w:val="restart"/>
            <w:tcBorders>
              <w:top w:val="nil"/>
              <w:left w:val="single" w:sz="8" w:space="0" w:color="auto"/>
              <w:bottom w:val="single" w:sz="8" w:space="0" w:color="000000"/>
              <w:right w:val="single" w:sz="8" w:space="0" w:color="auto"/>
            </w:tcBorders>
            <w:shd w:val="clear" w:color="auto" w:fill="auto"/>
            <w:hideMark/>
          </w:tcPr>
          <w:p w14:paraId="0D35F2A5" w14:textId="77777777" w:rsidR="007948A5" w:rsidRPr="007948A5" w:rsidRDefault="007948A5" w:rsidP="00C2599F">
            <w:pPr>
              <w:widowControl/>
              <w:autoSpaceDE/>
              <w:autoSpaceDN/>
              <w:adjustRightInd/>
              <w:jc w:val="center"/>
              <w:rPr>
                <w:rFonts w:cs="Arial"/>
                <w:b/>
                <w:bCs/>
                <w:color w:val="000000"/>
                <w:sz w:val="16"/>
                <w:szCs w:val="16"/>
              </w:rPr>
            </w:pPr>
            <w:r w:rsidRPr="007948A5">
              <w:rPr>
                <w:rFonts w:cs="Arial"/>
                <w:b/>
                <w:bCs/>
                <w:color w:val="000000"/>
                <w:sz w:val="16"/>
                <w:szCs w:val="16"/>
              </w:rPr>
              <w:t>Activity</w:t>
            </w:r>
          </w:p>
        </w:tc>
        <w:tc>
          <w:tcPr>
            <w:tcW w:w="689" w:type="pct"/>
            <w:vMerge w:val="restart"/>
            <w:tcBorders>
              <w:top w:val="nil"/>
              <w:left w:val="single" w:sz="8" w:space="0" w:color="auto"/>
              <w:bottom w:val="single" w:sz="8" w:space="0" w:color="000000"/>
              <w:right w:val="single" w:sz="8" w:space="0" w:color="auto"/>
            </w:tcBorders>
            <w:shd w:val="clear" w:color="auto" w:fill="auto"/>
            <w:hideMark/>
          </w:tcPr>
          <w:p w14:paraId="69AA6307" w14:textId="77777777" w:rsidR="007948A5" w:rsidRPr="007948A5" w:rsidRDefault="007948A5" w:rsidP="00C2599F">
            <w:pPr>
              <w:widowControl/>
              <w:autoSpaceDE/>
              <w:autoSpaceDN/>
              <w:adjustRightInd/>
              <w:jc w:val="center"/>
              <w:rPr>
                <w:rFonts w:cs="Arial"/>
                <w:b/>
                <w:bCs/>
                <w:color w:val="000000"/>
                <w:sz w:val="16"/>
                <w:szCs w:val="16"/>
              </w:rPr>
            </w:pPr>
            <w:r w:rsidRPr="007948A5">
              <w:rPr>
                <w:rFonts w:cs="Arial"/>
                <w:b/>
                <w:bCs/>
                <w:color w:val="000000"/>
                <w:sz w:val="16"/>
                <w:szCs w:val="16"/>
              </w:rPr>
              <w:t>Respondent Group</w:t>
            </w:r>
          </w:p>
        </w:tc>
        <w:tc>
          <w:tcPr>
            <w:tcW w:w="694" w:type="pct"/>
            <w:vMerge w:val="restart"/>
            <w:tcBorders>
              <w:top w:val="nil"/>
              <w:left w:val="single" w:sz="8" w:space="0" w:color="auto"/>
              <w:bottom w:val="single" w:sz="8" w:space="0" w:color="000000"/>
              <w:right w:val="single" w:sz="8" w:space="0" w:color="auto"/>
            </w:tcBorders>
            <w:shd w:val="clear" w:color="auto" w:fill="auto"/>
            <w:hideMark/>
          </w:tcPr>
          <w:p w14:paraId="48A6017F" w14:textId="77777777" w:rsidR="007948A5" w:rsidRPr="007948A5" w:rsidRDefault="007948A5" w:rsidP="00C2599F">
            <w:pPr>
              <w:widowControl/>
              <w:autoSpaceDE/>
              <w:autoSpaceDN/>
              <w:adjustRightInd/>
              <w:jc w:val="center"/>
              <w:rPr>
                <w:rFonts w:cs="Arial"/>
                <w:b/>
                <w:bCs/>
                <w:color w:val="000000"/>
                <w:sz w:val="16"/>
                <w:szCs w:val="16"/>
              </w:rPr>
            </w:pPr>
            <w:r w:rsidRPr="007948A5">
              <w:rPr>
                <w:rFonts w:cs="Arial"/>
                <w:b/>
                <w:bCs/>
                <w:color w:val="000000"/>
                <w:sz w:val="16"/>
                <w:szCs w:val="16"/>
              </w:rPr>
              <w:t>Number of Respondents</w:t>
            </w:r>
          </w:p>
        </w:tc>
        <w:tc>
          <w:tcPr>
            <w:tcW w:w="598" w:type="pct"/>
            <w:vMerge w:val="restart"/>
            <w:tcBorders>
              <w:top w:val="nil"/>
              <w:left w:val="nil"/>
              <w:right w:val="single" w:sz="8" w:space="0" w:color="auto"/>
            </w:tcBorders>
            <w:shd w:val="clear" w:color="auto" w:fill="auto"/>
            <w:hideMark/>
          </w:tcPr>
          <w:p w14:paraId="02AA0773" w14:textId="77777777" w:rsidR="007948A5" w:rsidRPr="007948A5" w:rsidRDefault="007948A5" w:rsidP="007948A5">
            <w:pPr>
              <w:widowControl/>
              <w:autoSpaceDE/>
              <w:autoSpaceDN/>
              <w:adjustRightInd/>
              <w:jc w:val="center"/>
              <w:rPr>
                <w:rFonts w:cs="Arial"/>
                <w:b/>
                <w:bCs/>
                <w:color w:val="000000"/>
                <w:sz w:val="16"/>
                <w:szCs w:val="16"/>
              </w:rPr>
            </w:pPr>
            <w:r w:rsidRPr="007948A5">
              <w:rPr>
                <w:rFonts w:cs="Arial"/>
                <w:b/>
                <w:bCs/>
                <w:color w:val="000000"/>
                <w:sz w:val="16"/>
                <w:szCs w:val="16"/>
              </w:rPr>
              <w:t>Total Responses Annually</w:t>
            </w:r>
          </w:p>
          <w:p w14:paraId="23944BF1" w14:textId="4FEC8544" w:rsidR="007948A5" w:rsidRPr="007948A5" w:rsidRDefault="007948A5" w:rsidP="007948A5">
            <w:pPr>
              <w:jc w:val="center"/>
              <w:rPr>
                <w:rFonts w:cs="Arial"/>
                <w:b/>
                <w:bCs/>
                <w:color w:val="000000"/>
                <w:sz w:val="16"/>
                <w:szCs w:val="16"/>
              </w:rPr>
            </w:pPr>
            <w:r w:rsidRPr="007948A5">
              <w:rPr>
                <w:rFonts w:cs="Arial"/>
                <w:b/>
                <w:bCs/>
                <w:color w:val="000000"/>
                <w:sz w:val="16"/>
                <w:szCs w:val="16"/>
              </w:rPr>
              <w:t>(3-yr. average)</w:t>
            </w:r>
          </w:p>
        </w:tc>
        <w:tc>
          <w:tcPr>
            <w:tcW w:w="555" w:type="pct"/>
            <w:vMerge w:val="restart"/>
            <w:tcBorders>
              <w:top w:val="nil"/>
              <w:left w:val="nil"/>
              <w:right w:val="single" w:sz="8" w:space="0" w:color="auto"/>
            </w:tcBorders>
            <w:shd w:val="clear" w:color="auto" w:fill="auto"/>
            <w:hideMark/>
          </w:tcPr>
          <w:p w14:paraId="4B30D430" w14:textId="77777777" w:rsidR="007948A5" w:rsidRPr="007948A5" w:rsidRDefault="007948A5" w:rsidP="00C2599F">
            <w:pPr>
              <w:widowControl/>
              <w:autoSpaceDE/>
              <w:autoSpaceDN/>
              <w:adjustRightInd/>
              <w:jc w:val="center"/>
              <w:rPr>
                <w:rFonts w:cs="Arial"/>
                <w:b/>
                <w:bCs/>
                <w:color w:val="000000"/>
                <w:sz w:val="16"/>
                <w:szCs w:val="16"/>
              </w:rPr>
            </w:pPr>
            <w:r w:rsidRPr="007948A5">
              <w:rPr>
                <w:rFonts w:cs="Arial"/>
                <w:b/>
                <w:bCs/>
                <w:color w:val="000000"/>
                <w:sz w:val="16"/>
                <w:szCs w:val="16"/>
              </w:rPr>
              <w:t>Wage Rate</w:t>
            </w:r>
          </w:p>
          <w:p w14:paraId="0B32181F" w14:textId="2B492502" w:rsidR="007948A5" w:rsidRPr="007948A5" w:rsidRDefault="007948A5" w:rsidP="00C2599F">
            <w:pPr>
              <w:jc w:val="center"/>
              <w:rPr>
                <w:rFonts w:cs="Arial"/>
                <w:b/>
                <w:bCs/>
                <w:color w:val="000000"/>
                <w:sz w:val="16"/>
                <w:szCs w:val="16"/>
              </w:rPr>
            </w:pPr>
            <w:r w:rsidRPr="007948A5">
              <w:rPr>
                <w:rFonts w:cs="Arial"/>
                <w:b/>
                <w:bCs/>
                <w:color w:val="000000"/>
                <w:sz w:val="16"/>
                <w:szCs w:val="16"/>
              </w:rPr>
              <w:t>($/hr)</w:t>
            </w:r>
          </w:p>
        </w:tc>
        <w:tc>
          <w:tcPr>
            <w:tcW w:w="728" w:type="pct"/>
            <w:gridSpan w:val="2"/>
            <w:tcBorders>
              <w:top w:val="single" w:sz="8" w:space="0" w:color="auto"/>
              <w:left w:val="nil"/>
              <w:bottom w:val="single" w:sz="8" w:space="0" w:color="auto"/>
              <w:right w:val="single" w:sz="8" w:space="0" w:color="000000"/>
            </w:tcBorders>
            <w:shd w:val="clear" w:color="auto" w:fill="auto"/>
            <w:hideMark/>
          </w:tcPr>
          <w:p w14:paraId="1BD42040" w14:textId="77777777" w:rsidR="007948A5" w:rsidRPr="007948A5" w:rsidRDefault="007948A5" w:rsidP="00C2599F">
            <w:pPr>
              <w:widowControl/>
              <w:autoSpaceDE/>
              <w:autoSpaceDN/>
              <w:adjustRightInd/>
              <w:jc w:val="center"/>
              <w:rPr>
                <w:rFonts w:cs="Arial"/>
                <w:b/>
                <w:bCs/>
                <w:color w:val="000000"/>
                <w:sz w:val="16"/>
                <w:szCs w:val="16"/>
              </w:rPr>
            </w:pPr>
            <w:r w:rsidRPr="007948A5">
              <w:rPr>
                <w:rFonts w:cs="Arial"/>
                <w:b/>
                <w:bCs/>
                <w:color w:val="000000"/>
                <w:sz w:val="16"/>
                <w:szCs w:val="16"/>
              </w:rPr>
              <w:t>Per Event Average</w:t>
            </w:r>
          </w:p>
        </w:tc>
        <w:tc>
          <w:tcPr>
            <w:tcW w:w="1016" w:type="pct"/>
            <w:gridSpan w:val="2"/>
            <w:tcBorders>
              <w:top w:val="single" w:sz="8" w:space="0" w:color="auto"/>
              <w:left w:val="nil"/>
              <w:bottom w:val="single" w:sz="8" w:space="0" w:color="auto"/>
              <w:right w:val="single" w:sz="8" w:space="0" w:color="000000"/>
            </w:tcBorders>
            <w:shd w:val="clear" w:color="auto" w:fill="auto"/>
            <w:hideMark/>
          </w:tcPr>
          <w:p w14:paraId="33E5F990" w14:textId="77777777" w:rsidR="007948A5" w:rsidRPr="007948A5" w:rsidRDefault="007948A5" w:rsidP="00C2599F">
            <w:pPr>
              <w:widowControl/>
              <w:autoSpaceDE/>
              <w:autoSpaceDN/>
              <w:adjustRightInd/>
              <w:jc w:val="center"/>
              <w:rPr>
                <w:rFonts w:cs="Arial"/>
                <w:b/>
                <w:bCs/>
                <w:color w:val="000000"/>
                <w:sz w:val="16"/>
                <w:szCs w:val="16"/>
              </w:rPr>
            </w:pPr>
            <w:r w:rsidRPr="007948A5">
              <w:rPr>
                <w:rFonts w:cs="Arial"/>
                <w:b/>
                <w:bCs/>
                <w:color w:val="000000"/>
                <w:sz w:val="16"/>
                <w:szCs w:val="16"/>
              </w:rPr>
              <w:t>TOTALS</w:t>
            </w:r>
          </w:p>
        </w:tc>
      </w:tr>
      <w:tr w:rsidR="007948A5" w:rsidRPr="00247729" w14:paraId="5628530D" w14:textId="77777777" w:rsidTr="00B635AC">
        <w:trPr>
          <w:trHeight w:val="253"/>
          <w:tblHeader/>
        </w:trPr>
        <w:tc>
          <w:tcPr>
            <w:tcW w:w="720" w:type="pct"/>
            <w:vMerge/>
            <w:tcBorders>
              <w:top w:val="nil"/>
              <w:left w:val="single" w:sz="8" w:space="0" w:color="auto"/>
              <w:bottom w:val="single" w:sz="8" w:space="0" w:color="000000"/>
              <w:right w:val="single" w:sz="8" w:space="0" w:color="auto"/>
            </w:tcBorders>
            <w:hideMark/>
          </w:tcPr>
          <w:p w14:paraId="60E11143" w14:textId="77777777" w:rsidR="007948A5" w:rsidRPr="007948A5" w:rsidRDefault="007948A5" w:rsidP="00C2599F">
            <w:pPr>
              <w:widowControl/>
              <w:autoSpaceDE/>
              <w:autoSpaceDN/>
              <w:adjustRightInd/>
              <w:jc w:val="center"/>
              <w:rPr>
                <w:rFonts w:cs="Arial"/>
                <w:b/>
                <w:bCs/>
                <w:color w:val="000000"/>
                <w:sz w:val="16"/>
                <w:szCs w:val="16"/>
              </w:rPr>
            </w:pPr>
          </w:p>
        </w:tc>
        <w:tc>
          <w:tcPr>
            <w:tcW w:w="689" w:type="pct"/>
            <w:vMerge/>
            <w:tcBorders>
              <w:top w:val="nil"/>
              <w:left w:val="single" w:sz="8" w:space="0" w:color="auto"/>
              <w:bottom w:val="single" w:sz="8" w:space="0" w:color="000000"/>
              <w:right w:val="single" w:sz="8" w:space="0" w:color="auto"/>
            </w:tcBorders>
            <w:hideMark/>
          </w:tcPr>
          <w:p w14:paraId="35602962" w14:textId="77777777" w:rsidR="007948A5" w:rsidRPr="007948A5" w:rsidRDefault="007948A5" w:rsidP="00C2599F">
            <w:pPr>
              <w:widowControl/>
              <w:autoSpaceDE/>
              <w:autoSpaceDN/>
              <w:adjustRightInd/>
              <w:jc w:val="center"/>
              <w:rPr>
                <w:rFonts w:cs="Arial"/>
                <w:b/>
                <w:bCs/>
                <w:color w:val="000000"/>
                <w:sz w:val="16"/>
                <w:szCs w:val="16"/>
              </w:rPr>
            </w:pPr>
          </w:p>
        </w:tc>
        <w:tc>
          <w:tcPr>
            <w:tcW w:w="694" w:type="pct"/>
            <w:vMerge/>
            <w:tcBorders>
              <w:top w:val="nil"/>
              <w:left w:val="single" w:sz="8" w:space="0" w:color="auto"/>
              <w:bottom w:val="single" w:sz="8" w:space="0" w:color="000000"/>
              <w:right w:val="single" w:sz="8" w:space="0" w:color="auto"/>
            </w:tcBorders>
            <w:hideMark/>
          </w:tcPr>
          <w:p w14:paraId="4520599C" w14:textId="77777777" w:rsidR="007948A5" w:rsidRPr="007948A5" w:rsidRDefault="007948A5" w:rsidP="00C2599F">
            <w:pPr>
              <w:widowControl/>
              <w:autoSpaceDE/>
              <w:autoSpaceDN/>
              <w:adjustRightInd/>
              <w:jc w:val="center"/>
              <w:rPr>
                <w:rFonts w:cs="Arial"/>
                <w:b/>
                <w:bCs/>
                <w:color w:val="000000"/>
                <w:sz w:val="16"/>
                <w:szCs w:val="16"/>
              </w:rPr>
            </w:pPr>
          </w:p>
        </w:tc>
        <w:tc>
          <w:tcPr>
            <w:tcW w:w="598" w:type="pct"/>
            <w:vMerge/>
            <w:tcBorders>
              <w:left w:val="nil"/>
              <w:bottom w:val="nil"/>
              <w:right w:val="single" w:sz="8" w:space="0" w:color="auto"/>
            </w:tcBorders>
            <w:shd w:val="clear" w:color="auto" w:fill="auto"/>
            <w:hideMark/>
          </w:tcPr>
          <w:p w14:paraId="051A9AAE" w14:textId="59F76351" w:rsidR="007948A5" w:rsidRPr="007948A5" w:rsidRDefault="007948A5" w:rsidP="00C2599F">
            <w:pPr>
              <w:widowControl/>
              <w:autoSpaceDE/>
              <w:autoSpaceDN/>
              <w:adjustRightInd/>
              <w:jc w:val="center"/>
              <w:rPr>
                <w:rFonts w:cs="Arial"/>
                <w:b/>
                <w:bCs/>
                <w:color w:val="000000"/>
                <w:sz w:val="16"/>
                <w:szCs w:val="16"/>
              </w:rPr>
            </w:pPr>
          </w:p>
        </w:tc>
        <w:tc>
          <w:tcPr>
            <w:tcW w:w="555" w:type="pct"/>
            <w:vMerge/>
            <w:tcBorders>
              <w:left w:val="nil"/>
              <w:right w:val="single" w:sz="8" w:space="0" w:color="auto"/>
            </w:tcBorders>
            <w:shd w:val="clear" w:color="auto" w:fill="auto"/>
            <w:hideMark/>
          </w:tcPr>
          <w:p w14:paraId="68ACB2FD" w14:textId="5324F0A5" w:rsidR="007948A5" w:rsidRPr="007948A5" w:rsidRDefault="007948A5" w:rsidP="00C2599F">
            <w:pPr>
              <w:widowControl/>
              <w:autoSpaceDE/>
              <w:autoSpaceDN/>
              <w:adjustRightInd/>
              <w:jc w:val="center"/>
              <w:rPr>
                <w:rFonts w:cs="Arial"/>
                <w:b/>
                <w:bCs/>
                <w:color w:val="000000"/>
                <w:sz w:val="16"/>
                <w:szCs w:val="16"/>
              </w:rPr>
            </w:pPr>
          </w:p>
        </w:tc>
        <w:tc>
          <w:tcPr>
            <w:tcW w:w="422" w:type="pct"/>
            <w:vMerge w:val="restart"/>
            <w:tcBorders>
              <w:top w:val="nil"/>
              <w:left w:val="nil"/>
              <w:right w:val="single" w:sz="8" w:space="0" w:color="auto"/>
            </w:tcBorders>
            <w:shd w:val="clear" w:color="auto" w:fill="auto"/>
            <w:hideMark/>
          </w:tcPr>
          <w:p w14:paraId="296BACF5" w14:textId="77777777" w:rsidR="007948A5" w:rsidRPr="00B635AC" w:rsidRDefault="007948A5" w:rsidP="00C2599F">
            <w:pPr>
              <w:widowControl/>
              <w:autoSpaceDE/>
              <w:autoSpaceDN/>
              <w:adjustRightInd/>
              <w:jc w:val="center"/>
              <w:rPr>
                <w:rFonts w:cs="Arial"/>
                <w:b/>
                <w:bCs/>
                <w:color w:val="000000"/>
                <w:sz w:val="16"/>
                <w:szCs w:val="16"/>
              </w:rPr>
            </w:pPr>
            <w:r w:rsidRPr="00B635AC">
              <w:rPr>
                <w:rFonts w:cs="Arial"/>
                <w:b/>
                <w:bCs/>
                <w:color w:val="000000"/>
                <w:sz w:val="16"/>
                <w:szCs w:val="16"/>
              </w:rPr>
              <w:t>Burden</w:t>
            </w:r>
          </w:p>
          <w:p w14:paraId="445B9370" w14:textId="22D70966" w:rsidR="007948A5" w:rsidRPr="00B635AC" w:rsidRDefault="007948A5" w:rsidP="00C2599F">
            <w:pPr>
              <w:jc w:val="center"/>
              <w:rPr>
                <w:rFonts w:cs="Arial"/>
                <w:b/>
                <w:bCs/>
                <w:color w:val="000000"/>
                <w:sz w:val="16"/>
                <w:szCs w:val="16"/>
              </w:rPr>
            </w:pPr>
            <w:r w:rsidRPr="00B635AC">
              <w:rPr>
                <w:rFonts w:cs="Arial"/>
                <w:b/>
                <w:color w:val="000000"/>
                <w:sz w:val="16"/>
                <w:szCs w:val="16"/>
              </w:rPr>
              <w:t>(hours)</w:t>
            </w:r>
          </w:p>
        </w:tc>
        <w:tc>
          <w:tcPr>
            <w:tcW w:w="306" w:type="pct"/>
            <w:vMerge w:val="restart"/>
            <w:tcBorders>
              <w:top w:val="nil"/>
              <w:left w:val="nil"/>
              <w:right w:val="single" w:sz="8" w:space="0" w:color="auto"/>
            </w:tcBorders>
            <w:shd w:val="clear" w:color="auto" w:fill="auto"/>
            <w:hideMark/>
          </w:tcPr>
          <w:p w14:paraId="2F7FAE32" w14:textId="77777777" w:rsidR="007948A5" w:rsidRPr="00B635AC" w:rsidRDefault="007948A5" w:rsidP="00C2599F">
            <w:pPr>
              <w:widowControl/>
              <w:autoSpaceDE/>
              <w:autoSpaceDN/>
              <w:adjustRightInd/>
              <w:jc w:val="center"/>
              <w:rPr>
                <w:rFonts w:cs="Arial"/>
                <w:b/>
                <w:bCs/>
                <w:color w:val="000000"/>
                <w:sz w:val="16"/>
                <w:szCs w:val="16"/>
              </w:rPr>
            </w:pPr>
            <w:r w:rsidRPr="00B635AC">
              <w:rPr>
                <w:rFonts w:cs="Arial"/>
                <w:b/>
                <w:bCs/>
                <w:color w:val="000000"/>
                <w:sz w:val="16"/>
                <w:szCs w:val="16"/>
              </w:rPr>
              <w:t>Cost</w:t>
            </w:r>
          </w:p>
          <w:p w14:paraId="08340F60" w14:textId="504A8623" w:rsidR="007948A5" w:rsidRPr="00B635AC" w:rsidRDefault="007948A5" w:rsidP="00C2599F">
            <w:pPr>
              <w:jc w:val="center"/>
              <w:rPr>
                <w:rFonts w:cs="Arial"/>
                <w:b/>
                <w:bCs/>
                <w:color w:val="000000"/>
                <w:sz w:val="16"/>
                <w:szCs w:val="16"/>
              </w:rPr>
            </w:pPr>
            <w:r w:rsidRPr="00B635AC">
              <w:rPr>
                <w:rFonts w:cs="Arial"/>
                <w:b/>
                <w:color w:val="000000"/>
                <w:sz w:val="16"/>
                <w:szCs w:val="16"/>
              </w:rPr>
              <w:t>($)</w:t>
            </w:r>
          </w:p>
        </w:tc>
        <w:tc>
          <w:tcPr>
            <w:tcW w:w="420" w:type="pct"/>
            <w:vMerge w:val="restart"/>
            <w:tcBorders>
              <w:top w:val="nil"/>
              <w:left w:val="nil"/>
              <w:right w:val="single" w:sz="8" w:space="0" w:color="auto"/>
            </w:tcBorders>
            <w:shd w:val="clear" w:color="auto" w:fill="auto"/>
            <w:hideMark/>
          </w:tcPr>
          <w:p w14:paraId="74F73467" w14:textId="77777777" w:rsidR="007948A5" w:rsidRPr="00B635AC" w:rsidRDefault="007948A5" w:rsidP="00C2599F">
            <w:pPr>
              <w:widowControl/>
              <w:autoSpaceDE/>
              <w:autoSpaceDN/>
              <w:adjustRightInd/>
              <w:jc w:val="center"/>
              <w:rPr>
                <w:rFonts w:cs="Arial"/>
                <w:b/>
                <w:bCs/>
                <w:color w:val="000000"/>
                <w:sz w:val="16"/>
                <w:szCs w:val="16"/>
              </w:rPr>
            </w:pPr>
            <w:r w:rsidRPr="00B635AC">
              <w:rPr>
                <w:rFonts w:cs="Arial"/>
                <w:b/>
                <w:bCs/>
                <w:color w:val="000000"/>
                <w:sz w:val="16"/>
                <w:szCs w:val="16"/>
              </w:rPr>
              <w:t>Burden</w:t>
            </w:r>
          </w:p>
          <w:p w14:paraId="503E87A0" w14:textId="4AA250FF" w:rsidR="007948A5" w:rsidRPr="00B635AC" w:rsidRDefault="007948A5" w:rsidP="00C2599F">
            <w:pPr>
              <w:jc w:val="center"/>
              <w:rPr>
                <w:rFonts w:cs="Arial"/>
                <w:b/>
                <w:bCs/>
                <w:color w:val="000000"/>
                <w:sz w:val="16"/>
                <w:szCs w:val="16"/>
              </w:rPr>
            </w:pPr>
            <w:r w:rsidRPr="00B635AC">
              <w:rPr>
                <w:rFonts w:cs="Arial"/>
                <w:b/>
                <w:color w:val="000000"/>
                <w:sz w:val="16"/>
                <w:szCs w:val="16"/>
              </w:rPr>
              <w:t>(hours)</w:t>
            </w:r>
          </w:p>
        </w:tc>
        <w:tc>
          <w:tcPr>
            <w:tcW w:w="596" w:type="pct"/>
            <w:vMerge w:val="restart"/>
            <w:tcBorders>
              <w:top w:val="nil"/>
              <w:left w:val="single" w:sz="8" w:space="0" w:color="auto"/>
              <w:right w:val="single" w:sz="8" w:space="0" w:color="auto"/>
            </w:tcBorders>
            <w:shd w:val="clear" w:color="auto" w:fill="auto"/>
            <w:hideMark/>
          </w:tcPr>
          <w:p w14:paraId="61A8E971" w14:textId="77777777" w:rsidR="007948A5" w:rsidRPr="007948A5" w:rsidRDefault="007948A5" w:rsidP="00C2599F">
            <w:pPr>
              <w:widowControl/>
              <w:autoSpaceDE/>
              <w:autoSpaceDN/>
              <w:adjustRightInd/>
              <w:jc w:val="center"/>
              <w:rPr>
                <w:rFonts w:cs="Arial"/>
                <w:b/>
                <w:bCs/>
                <w:color w:val="000000"/>
                <w:sz w:val="16"/>
                <w:szCs w:val="16"/>
              </w:rPr>
            </w:pPr>
            <w:r w:rsidRPr="007948A5">
              <w:rPr>
                <w:rFonts w:cs="Arial"/>
                <w:b/>
                <w:bCs/>
                <w:color w:val="000000"/>
                <w:sz w:val="16"/>
                <w:szCs w:val="16"/>
              </w:rPr>
              <w:t>Cost</w:t>
            </w:r>
          </w:p>
          <w:p w14:paraId="09E5F658" w14:textId="28107F6D" w:rsidR="007948A5" w:rsidRPr="00B635AC" w:rsidRDefault="007948A5" w:rsidP="00C2599F">
            <w:pPr>
              <w:jc w:val="center"/>
              <w:rPr>
                <w:rFonts w:cs="Arial"/>
                <w:b/>
                <w:bCs/>
                <w:color w:val="000000"/>
                <w:sz w:val="16"/>
                <w:szCs w:val="16"/>
              </w:rPr>
            </w:pPr>
            <w:r w:rsidRPr="00B635AC">
              <w:rPr>
                <w:rFonts w:cs="Arial"/>
                <w:b/>
                <w:color w:val="000000"/>
                <w:sz w:val="16"/>
                <w:szCs w:val="16"/>
              </w:rPr>
              <w:t>($)</w:t>
            </w:r>
          </w:p>
        </w:tc>
      </w:tr>
      <w:tr w:rsidR="007948A5" w:rsidRPr="00247729" w14:paraId="3A2CCD31" w14:textId="77777777" w:rsidTr="00B635AC">
        <w:trPr>
          <w:trHeight w:val="50"/>
          <w:tblHeader/>
        </w:trPr>
        <w:tc>
          <w:tcPr>
            <w:tcW w:w="720" w:type="pct"/>
            <w:vMerge/>
            <w:tcBorders>
              <w:top w:val="nil"/>
              <w:left w:val="single" w:sz="8" w:space="0" w:color="auto"/>
              <w:bottom w:val="single" w:sz="8" w:space="0" w:color="000000"/>
              <w:right w:val="single" w:sz="8" w:space="0" w:color="auto"/>
            </w:tcBorders>
            <w:hideMark/>
          </w:tcPr>
          <w:p w14:paraId="640705B1" w14:textId="77777777" w:rsidR="007948A5" w:rsidRPr="007948A5" w:rsidRDefault="007948A5" w:rsidP="00C2599F">
            <w:pPr>
              <w:widowControl/>
              <w:autoSpaceDE/>
              <w:autoSpaceDN/>
              <w:adjustRightInd/>
              <w:jc w:val="center"/>
              <w:rPr>
                <w:rFonts w:cs="Arial"/>
                <w:b/>
                <w:bCs/>
                <w:color w:val="000000"/>
                <w:sz w:val="16"/>
                <w:szCs w:val="16"/>
              </w:rPr>
            </w:pPr>
          </w:p>
        </w:tc>
        <w:tc>
          <w:tcPr>
            <w:tcW w:w="689" w:type="pct"/>
            <w:vMerge/>
            <w:tcBorders>
              <w:top w:val="nil"/>
              <w:left w:val="single" w:sz="8" w:space="0" w:color="auto"/>
              <w:bottom w:val="single" w:sz="8" w:space="0" w:color="000000"/>
              <w:right w:val="single" w:sz="8" w:space="0" w:color="auto"/>
            </w:tcBorders>
            <w:hideMark/>
          </w:tcPr>
          <w:p w14:paraId="7C724DAF" w14:textId="77777777" w:rsidR="007948A5" w:rsidRPr="007948A5" w:rsidRDefault="007948A5" w:rsidP="00C2599F">
            <w:pPr>
              <w:widowControl/>
              <w:autoSpaceDE/>
              <w:autoSpaceDN/>
              <w:adjustRightInd/>
              <w:jc w:val="center"/>
              <w:rPr>
                <w:rFonts w:cs="Arial"/>
                <w:b/>
                <w:bCs/>
                <w:color w:val="000000"/>
                <w:sz w:val="16"/>
                <w:szCs w:val="16"/>
              </w:rPr>
            </w:pPr>
          </w:p>
        </w:tc>
        <w:tc>
          <w:tcPr>
            <w:tcW w:w="694" w:type="pct"/>
            <w:vMerge/>
            <w:tcBorders>
              <w:top w:val="nil"/>
              <w:left w:val="single" w:sz="8" w:space="0" w:color="auto"/>
              <w:bottom w:val="single" w:sz="8" w:space="0" w:color="000000"/>
              <w:right w:val="single" w:sz="8" w:space="0" w:color="auto"/>
            </w:tcBorders>
            <w:hideMark/>
          </w:tcPr>
          <w:p w14:paraId="481B327A" w14:textId="77777777" w:rsidR="007948A5" w:rsidRPr="007948A5" w:rsidRDefault="007948A5" w:rsidP="00C2599F">
            <w:pPr>
              <w:widowControl/>
              <w:autoSpaceDE/>
              <w:autoSpaceDN/>
              <w:adjustRightInd/>
              <w:jc w:val="center"/>
              <w:rPr>
                <w:rFonts w:cs="Arial"/>
                <w:b/>
                <w:bCs/>
                <w:color w:val="000000"/>
                <w:sz w:val="16"/>
                <w:szCs w:val="16"/>
              </w:rPr>
            </w:pPr>
          </w:p>
        </w:tc>
        <w:tc>
          <w:tcPr>
            <w:tcW w:w="598" w:type="pct"/>
            <w:tcBorders>
              <w:top w:val="nil"/>
              <w:left w:val="nil"/>
              <w:bottom w:val="single" w:sz="8" w:space="0" w:color="auto"/>
              <w:right w:val="single" w:sz="8" w:space="0" w:color="auto"/>
            </w:tcBorders>
            <w:shd w:val="clear" w:color="auto" w:fill="auto"/>
            <w:hideMark/>
          </w:tcPr>
          <w:p w14:paraId="566C4E8E" w14:textId="77777777" w:rsidR="007948A5" w:rsidRPr="007948A5" w:rsidRDefault="007948A5" w:rsidP="00C2599F">
            <w:pPr>
              <w:widowControl/>
              <w:autoSpaceDE/>
              <w:autoSpaceDN/>
              <w:adjustRightInd/>
              <w:jc w:val="center"/>
              <w:rPr>
                <w:rFonts w:ascii="Calibri" w:hAnsi="Calibri"/>
                <w:color w:val="000000"/>
                <w:sz w:val="16"/>
                <w:szCs w:val="16"/>
              </w:rPr>
            </w:pPr>
          </w:p>
        </w:tc>
        <w:tc>
          <w:tcPr>
            <w:tcW w:w="555" w:type="pct"/>
            <w:vMerge/>
            <w:tcBorders>
              <w:left w:val="nil"/>
              <w:bottom w:val="single" w:sz="8" w:space="0" w:color="auto"/>
              <w:right w:val="single" w:sz="8" w:space="0" w:color="auto"/>
            </w:tcBorders>
            <w:shd w:val="clear" w:color="auto" w:fill="auto"/>
            <w:hideMark/>
          </w:tcPr>
          <w:p w14:paraId="140E8E6E" w14:textId="77777777" w:rsidR="007948A5" w:rsidRPr="007948A5" w:rsidRDefault="007948A5" w:rsidP="00C2599F">
            <w:pPr>
              <w:widowControl/>
              <w:autoSpaceDE/>
              <w:autoSpaceDN/>
              <w:adjustRightInd/>
              <w:jc w:val="center"/>
              <w:rPr>
                <w:rFonts w:ascii="Calibri" w:hAnsi="Calibri"/>
                <w:color w:val="000000"/>
                <w:sz w:val="16"/>
                <w:szCs w:val="16"/>
              </w:rPr>
            </w:pPr>
          </w:p>
        </w:tc>
        <w:tc>
          <w:tcPr>
            <w:tcW w:w="422" w:type="pct"/>
            <w:vMerge/>
            <w:tcBorders>
              <w:left w:val="nil"/>
              <w:bottom w:val="single" w:sz="8" w:space="0" w:color="auto"/>
              <w:right w:val="single" w:sz="8" w:space="0" w:color="auto"/>
            </w:tcBorders>
            <w:shd w:val="clear" w:color="auto" w:fill="auto"/>
            <w:hideMark/>
          </w:tcPr>
          <w:p w14:paraId="0D7ADA92" w14:textId="0BB13C87" w:rsidR="007948A5" w:rsidRPr="007948A5" w:rsidRDefault="007948A5" w:rsidP="00C2599F">
            <w:pPr>
              <w:widowControl/>
              <w:autoSpaceDE/>
              <w:autoSpaceDN/>
              <w:adjustRightInd/>
              <w:jc w:val="center"/>
              <w:rPr>
                <w:rFonts w:cs="Arial"/>
                <w:color w:val="000000"/>
                <w:sz w:val="16"/>
                <w:szCs w:val="16"/>
              </w:rPr>
            </w:pPr>
          </w:p>
        </w:tc>
        <w:tc>
          <w:tcPr>
            <w:tcW w:w="306" w:type="pct"/>
            <w:vMerge/>
            <w:tcBorders>
              <w:left w:val="nil"/>
              <w:bottom w:val="single" w:sz="8" w:space="0" w:color="auto"/>
              <w:right w:val="single" w:sz="8" w:space="0" w:color="auto"/>
            </w:tcBorders>
            <w:shd w:val="clear" w:color="auto" w:fill="auto"/>
            <w:hideMark/>
          </w:tcPr>
          <w:p w14:paraId="3D1FC6E4" w14:textId="64DA8DD2" w:rsidR="007948A5" w:rsidRPr="007948A5" w:rsidRDefault="007948A5" w:rsidP="00C2599F">
            <w:pPr>
              <w:widowControl/>
              <w:autoSpaceDE/>
              <w:autoSpaceDN/>
              <w:adjustRightInd/>
              <w:jc w:val="center"/>
              <w:rPr>
                <w:rFonts w:cs="Arial"/>
                <w:color w:val="000000"/>
                <w:sz w:val="16"/>
                <w:szCs w:val="16"/>
              </w:rPr>
            </w:pPr>
          </w:p>
        </w:tc>
        <w:tc>
          <w:tcPr>
            <w:tcW w:w="420" w:type="pct"/>
            <w:vMerge/>
            <w:tcBorders>
              <w:left w:val="nil"/>
              <w:bottom w:val="single" w:sz="8" w:space="0" w:color="auto"/>
              <w:right w:val="single" w:sz="8" w:space="0" w:color="auto"/>
            </w:tcBorders>
            <w:shd w:val="clear" w:color="auto" w:fill="auto"/>
            <w:hideMark/>
          </w:tcPr>
          <w:p w14:paraId="071DE6FB" w14:textId="24087EDA" w:rsidR="007948A5" w:rsidRPr="007948A5" w:rsidRDefault="007948A5" w:rsidP="00C2599F">
            <w:pPr>
              <w:widowControl/>
              <w:autoSpaceDE/>
              <w:autoSpaceDN/>
              <w:adjustRightInd/>
              <w:jc w:val="center"/>
              <w:rPr>
                <w:rFonts w:cs="Arial"/>
                <w:color w:val="000000"/>
                <w:sz w:val="16"/>
                <w:szCs w:val="16"/>
              </w:rPr>
            </w:pPr>
          </w:p>
        </w:tc>
        <w:tc>
          <w:tcPr>
            <w:tcW w:w="596" w:type="pct"/>
            <w:vMerge/>
            <w:tcBorders>
              <w:left w:val="single" w:sz="8" w:space="0" w:color="auto"/>
              <w:bottom w:val="single" w:sz="8" w:space="0" w:color="000000"/>
              <w:right w:val="single" w:sz="8" w:space="0" w:color="auto"/>
            </w:tcBorders>
            <w:shd w:val="clear" w:color="auto" w:fill="auto"/>
            <w:hideMark/>
          </w:tcPr>
          <w:p w14:paraId="2132EFF8" w14:textId="6B34BFA4" w:rsidR="007948A5" w:rsidRPr="007948A5" w:rsidRDefault="007948A5" w:rsidP="00C2599F">
            <w:pPr>
              <w:widowControl/>
              <w:autoSpaceDE/>
              <w:autoSpaceDN/>
              <w:adjustRightInd/>
              <w:jc w:val="center"/>
              <w:rPr>
                <w:rFonts w:cs="Arial"/>
                <w:b/>
                <w:bCs/>
                <w:color w:val="000000"/>
                <w:sz w:val="16"/>
                <w:szCs w:val="16"/>
              </w:rPr>
            </w:pPr>
          </w:p>
        </w:tc>
      </w:tr>
      <w:tr w:rsidR="00935E86" w:rsidRPr="00247729" w14:paraId="57E11D10" w14:textId="77777777" w:rsidTr="00B635AC">
        <w:trPr>
          <w:trHeight w:val="630"/>
        </w:trPr>
        <w:tc>
          <w:tcPr>
            <w:tcW w:w="720" w:type="pct"/>
            <w:tcBorders>
              <w:top w:val="nil"/>
              <w:left w:val="single" w:sz="8" w:space="0" w:color="auto"/>
              <w:bottom w:val="single" w:sz="8" w:space="0" w:color="auto"/>
              <w:right w:val="single" w:sz="8" w:space="0" w:color="auto"/>
            </w:tcBorders>
            <w:shd w:val="clear" w:color="auto" w:fill="auto"/>
          </w:tcPr>
          <w:p w14:paraId="63C8B14E"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Gather information</w:t>
            </w:r>
          </w:p>
        </w:tc>
        <w:tc>
          <w:tcPr>
            <w:tcW w:w="689" w:type="pct"/>
            <w:tcBorders>
              <w:top w:val="nil"/>
              <w:left w:val="nil"/>
              <w:bottom w:val="single" w:sz="8" w:space="0" w:color="auto"/>
              <w:right w:val="single" w:sz="8" w:space="0" w:color="auto"/>
            </w:tcBorders>
            <w:shd w:val="clear" w:color="auto" w:fill="auto"/>
          </w:tcPr>
          <w:p w14:paraId="2546FBBE"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Ag. Establishment Employer</w:t>
            </w:r>
          </w:p>
        </w:tc>
        <w:tc>
          <w:tcPr>
            <w:tcW w:w="694" w:type="pct"/>
            <w:tcBorders>
              <w:top w:val="nil"/>
              <w:left w:val="nil"/>
              <w:bottom w:val="single" w:sz="8" w:space="0" w:color="auto"/>
              <w:right w:val="single" w:sz="8" w:space="0" w:color="auto"/>
            </w:tcBorders>
            <w:shd w:val="clear" w:color="auto" w:fill="auto"/>
          </w:tcPr>
          <w:p w14:paraId="2F346BE9"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101,176</w:t>
            </w:r>
          </w:p>
        </w:tc>
        <w:tc>
          <w:tcPr>
            <w:tcW w:w="598" w:type="pct"/>
            <w:tcBorders>
              <w:top w:val="nil"/>
              <w:left w:val="nil"/>
              <w:bottom w:val="single" w:sz="8" w:space="0" w:color="auto"/>
              <w:right w:val="single" w:sz="8" w:space="0" w:color="auto"/>
            </w:tcBorders>
            <w:shd w:val="clear" w:color="auto" w:fill="auto"/>
          </w:tcPr>
          <w:p w14:paraId="091C92DA"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101,176</w:t>
            </w:r>
          </w:p>
        </w:tc>
        <w:tc>
          <w:tcPr>
            <w:tcW w:w="555" w:type="pct"/>
            <w:tcBorders>
              <w:top w:val="nil"/>
              <w:left w:val="nil"/>
              <w:bottom w:val="single" w:sz="8" w:space="0" w:color="auto"/>
              <w:right w:val="single" w:sz="8" w:space="0" w:color="auto"/>
            </w:tcBorders>
            <w:shd w:val="clear" w:color="auto" w:fill="auto"/>
          </w:tcPr>
          <w:p w14:paraId="283A7A6E" w14:textId="24B9D95F" w:rsidR="00935E86" w:rsidRPr="007948A5" w:rsidDel="00AD2163" w:rsidRDefault="00935E86" w:rsidP="00935E86">
            <w:pPr>
              <w:widowControl/>
              <w:autoSpaceDE/>
              <w:autoSpaceDN/>
              <w:adjustRightInd/>
              <w:jc w:val="center"/>
              <w:rPr>
                <w:rFonts w:cs="Arial"/>
                <w:color w:val="000000"/>
                <w:sz w:val="16"/>
                <w:szCs w:val="16"/>
              </w:rPr>
            </w:pPr>
            <w:r w:rsidRPr="007948A5">
              <w:rPr>
                <w:sz w:val="16"/>
                <w:szCs w:val="16"/>
              </w:rPr>
              <w:t>51.50</w:t>
            </w:r>
          </w:p>
        </w:tc>
        <w:tc>
          <w:tcPr>
            <w:tcW w:w="422" w:type="pct"/>
            <w:tcBorders>
              <w:top w:val="nil"/>
              <w:left w:val="nil"/>
              <w:bottom w:val="single" w:sz="8" w:space="0" w:color="auto"/>
              <w:right w:val="single" w:sz="8" w:space="0" w:color="auto"/>
            </w:tcBorders>
            <w:shd w:val="clear" w:color="auto" w:fill="auto"/>
          </w:tcPr>
          <w:p w14:paraId="6677A181"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0.10</w:t>
            </w:r>
          </w:p>
        </w:tc>
        <w:tc>
          <w:tcPr>
            <w:tcW w:w="306" w:type="pct"/>
            <w:tcBorders>
              <w:top w:val="nil"/>
              <w:left w:val="nil"/>
              <w:bottom w:val="single" w:sz="8" w:space="0" w:color="auto"/>
              <w:right w:val="single" w:sz="8" w:space="0" w:color="auto"/>
            </w:tcBorders>
            <w:shd w:val="clear" w:color="auto" w:fill="auto"/>
          </w:tcPr>
          <w:p w14:paraId="167BC003" w14:textId="0F68FFD6" w:rsidR="00935E86" w:rsidRPr="007948A5" w:rsidRDefault="00935E86" w:rsidP="00935E86">
            <w:pPr>
              <w:widowControl/>
              <w:autoSpaceDE/>
              <w:autoSpaceDN/>
              <w:adjustRightInd/>
              <w:jc w:val="center"/>
              <w:rPr>
                <w:rFonts w:cs="Arial"/>
                <w:color w:val="000000"/>
                <w:sz w:val="16"/>
                <w:szCs w:val="16"/>
              </w:rPr>
            </w:pPr>
            <w:r w:rsidRPr="007948A5">
              <w:rPr>
                <w:sz w:val="16"/>
                <w:szCs w:val="16"/>
              </w:rPr>
              <w:t>5.15</w:t>
            </w:r>
          </w:p>
        </w:tc>
        <w:tc>
          <w:tcPr>
            <w:tcW w:w="420" w:type="pct"/>
            <w:tcBorders>
              <w:top w:val="nil"/>
              <w:left w:val="nil"/>
              <w:bottom w:val="single" w:sz="8" w:space="0" w:color="auto"/>
              <w:right w:val="single" w:sz="8" w:space="0" w:color="auto"/>
            </w:tcBorders>
            <w:shd w:val="clear" w:color="auto" w:fill="auto"/>
          </w:tcPr>
          <w:p w14:paraId="2481E704"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10,118</w:t>
            </w:r>
          </w:p>
        </w:tc>
        <w:tc>
          <w:tcPr>
            <w:tcW w:w="596" w:type="pct"/>
            <w:tcBorders>
              <w:top w:val="nil"/>
              <w:left w:val="nil"/>
              <w:bottom w:val="single" w:sz="8" w:space="0" w:color="auto"/>
              <w:right w:val="single" w:sz="8" w:space="0" w:color="auto"/>
            </w:tcBorders>
            <w:shd w:val="clear" w:color="auto" w:fill="auto"/>
          </w:tcPr>
          <w:p w14:paraId="26885993" w14:textId="07168CC5"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521,056 </w:t>
            </w:r>
          </w:p>
        </w:tc>
      </w:tr>
      <w:tr w:rsidR="00935E86" w:rsidRPr="00247729" w14:paraId="139B167F" w14:textId="77777777" w:rsidTr="00B635AC">
        <w:trPr>
          <w:trHeight w:val="630"/>
        </w:trPr>
        <w:tc>
          <w:tcPr>
            <w:tcW w:w="720" w:type="pct"/>
            <w:tcBorders>
              <w:top w:val="nil"/>
              <w:left w:val="single" w:sz="8" w:space="0" w:color="auto"/>
              <w:bottom w:val="single" w:sz="8" w:space="0" w:color="auto"/>
              <w:right w:val="single" w:sz="8" w:space="0" w:color="auto"/>
            </w:tcBorders>
            <w:shd w:val="clear" w:color="auto" w:fill="auto"/>
            <w:hideMark/>
          </w:tcPr>
          <w:p w14:paraId="7224E5A5"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Provide Oral Notifications</w:t>
            </w:r>
          </w:p>
        </w:tc>
        <w:tc>
          <w:tcPr>
            <w:tcW w:w="689" w:type="pct"/>
            <w:tcBorders>
              <w:top w:val="nil"/>
              <w:left w:val="nil"/>
              <w:bottom w:val="single" w:sz="8" w:space="0" w:color="auto"/>
              <w:right w:val="single" w:sz="8" w:space="0" w:color="auto"/>
            </w:tcBorders>
            <w:shd w:val="clear" w:color="auto" w:fill="auto"/>
            <w:hideMark/>
          </w:tcPr>
          <w:p w14:paraId="0C8AEE4B"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Ag. Establishment Employer</w:t>
            </w:r>
          </w:p>
        </w:tc>
        <w:tc>
          <w:tcPr>
            <w:tcW w:w="694" w:type="pct"/>
            <w:tcBorders>
              <w:top w:val="nil"/>
              <w:left w:val="nil"/>
              <w:bottom w:val="single" w:sz="8" w:space="0" w:color="auto"/>
              <w:right w:val="single" w:sz="8" w:space="0" w:color="auto"/>
            </w:tcBorders>
            <w:shd w:val="clear" w:color="auto" w:fill="auto"/>
            <w:hideMark/>
          </w:tcPr>
          <w:p w14:paraId="48E476C2"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101,176</w:t>
            </w:r>
          </w:p>
        </w:tc>
        <w:tc>
          <w:tcPr>
            <w:tcW w:w="598" w:type="pct"/>
            <w:tcBorders>
              <w:top w:val="nil"/>
              <w:left w:val="nil"/>
              <w:bottom w:val="single" w:sz="8" w:space="0" w:color="auto"/>
              <w:right w:val="single" w:sz="8" w:space="0" w:color="auto"/>
            </w:tcBorders>
            <w:shd w:val="clear" w:color="auto" w:fill="auto"/>
            <w:hideMark/>
          </w:tcPr>
          <w:p w14:paraId="7FACBD33"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101,176</w:t>
            </w:r>
          </w:p>
        </w:tc>
        <w:tc>
          <w:tcPr>
            <w:tcW w:w="555" w:type="pct"/>
            <w:tcBorders>
              <w:top w:val="nil"/>
              <w:left w:val="nil"/>
              <w:bottom w:val="single" w:sz="8" w:space="0" w:color="auto"/>
              <w:right w:val="single" w:sz="8" w:space="0" w:color="auto"/>
            </w:tcBorders>
            <w:shd w:val="clear" w:color="auto" w:fill="auto"/>
            <w:hideMark/>
          </w:tcPr>
          <w:p w14:paraId="20E34DBB" w14:textId="7BFC1EB3" w:rsidR="00935E86" w:rsidRPr="007948A5" w:rsidRDefault="00935E86" w:rsidP="00935E86">
            <w:pPr>
              <w:widowControl/>
              <w:autoSpaceDE/>
              <w:autoSpaceDN/>
              <w:adjustRightInd/>
              <w:jc w:val="center"/>
              <w:rPr>
                <w:rFonts w:cs="Arial"/>
                <w:color w:val="000000"/>
                <w:sz w:val="16"/>
                <w:szCs w:val="16"/>
              </w:rPr>
            </w:pPr>
            <w:r w:rsidRPr="007948A5">
              <w:rPr>
                <w:sz w:val="16"/>
                <w:szCs w:val="16"/>
              </w:rPr>
              <w:t>51.50</w:t>
            </w:r>
          </w:p>
        </w:tc>
        <w:tc>
          <w:tcPr>
            <w:tcW w:w="422" w:type="pct"/>
            <w:tcBorders>
              <w:top w:val="nil"/>
              <w:left w:val="nil"/>
              <w:bottom w:val="single" w:sz="8" w:space="0" w:color="auto"/>
              <w:right w:val="single" w:sz="8" w:space="0" w:color="auto"/>
            </w:tcBorders>
            <w:shd w:val="clear" w:color="auto" w:fill="auto"/>
            <w:hideMark/>
          </w:tcPr>
          <w:p w14:paraId="4B29D0AE"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0.10</w:t>
            </w:r>
          </w:p>
        </w:tc>
        <w:tc>
          <w:tcPr>
            <w:tcW w:w="306" w:type="pct"/>
            <w:tcBorders>
              <w:top w:val="nil"/>
              <w:left w:val="nil"/>
              <w:bottom w:val="single" w:sz="8" w:space="0" w:color="auto"/>
              <w:right w:val="single" w:sz="8" w:space="0" w:color="auto"/>
            </w:tcBorders>
            <w:shd w:val="clear" w:color="auto" w:fill="auto"/>
            <w:hideMark/>
          </w:tcPr>
          <w:p w14:paraId="1E378392" w14:textId="4A2B6CB7" w:rsidR="00935E86" w:rsidRPr="007948A5" w:rsidRDefault="00935E86" w:rsidP="00935E86">
            <w:pPr>
              <w:widowControl/>
              <w:autoSpaceDE/>
              <w:autoSpaceDN/>
              <w:adjustRightInd/>
              <w:jc w:val="center"/>
              <w:rPr>
                <w:rFonts w:cs="Arial"/>
                <w:color w:val="000000"/>
                <w:sz w:val="16"/>
                <w:szCs w:val="16"/>
              </w:rPr>
            </w:pPr>
            <w:r w:rsidRPr="007948A5">
              <w:rPr>
                <w:sz w:val="16"/>
                <w:szCs w:val="16"/>
              </w:rPr>
              <w:t>5.15</w:t>
            </w:r>
          </w:p>
        </w:tc>
        <w:tc>
          <w:tcPr>
            <w:tcW w:w="420" w:type="pct"/>
            <w:tcBorders>
              <w:top w:val="nil"/>
              <w:left w:val="nil"/>
              <w:bottom w:val="single" w:sz="8" w:space="0" w:color="auto"/>
              <w:right w:val="single" w:sz="8" w:space="0" w:color="auto"/>
            </w:tcBorders>
            <w:shd w:val="clear" w:color="auto" w:fill="auto"/>
            <w:hideMark/>
          </w:tcPr>
          <w:p w14:paraId="52BF4224"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10,118</w:t>
            </w:r>
          </w:p>
        </w:tc>
        <w:tc>
          <w:tcPr>
            <w:tcW w:w="596" w:type="pct"/>
            <w:tcBorders>
              <w:top w:val="nil"/>
              <w:left w:val="nil"/>
              <w:bottom w:val="single" w:sz="8" w:space="0" w:color="auto"/>
              <w:right w:val="single" w:sz="8" w:space="0" w:color="auto"/>
            </w:tcBorders>
            <w:shd w:val="clear" w:color="auto" w:fill="auto"/>
            <w:hideMark/>
          </w:tcPr>
          <w:p w14:paraId="0E595192" w14:textId="67F0D868"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521,056 </w:t>
            </w:r>
          </w:p>
        </w:tc>
      </w:tr>
      <w:tr w:rsidR="00935E86" w:rsidRPr="00247729" w14:paraId="2C308FB3" w14:textId="77777777" w:rsidTr="00B635AC">
        <w:trPr>
          <w:trHeight w:val="592"/>
        </w:trPr>
        <w:tc>
          <w:tcPr>
            <w:tcW w:w="720" w:type="pct"/>
            <w:tcBorders>
              <w:top w:val="nil"/>
              <w:left w:val="single" w:sz="8" w:space="0" w:color="auto"/>
              <w:bottom w:val="single" w:sz="8" w:space="0" w:color="auto"/>
              <w:right w:val="single" w:sz="8" w:space="0" w:color="auto"/>
            </w:tcBorders>
            <w:shd w:val="clear" w:color="auto" w:fill="auto"/>
            <w:hideMark/>
          </w:tcPr>
          <w:p w14:paraId="3FBAD26A" w14:textId="77777777"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 xml:space="preserve">Receive Oral Notification </w:t>
            </w:r>
          </w:p>
        </w:tc>
        <w:tc>
          <w:tcPr>
            <w:tcW w:w="689" w:type="pct"/>
            <w:tcBorders>
              <w:top w:val="nil"/>
              <w:left w:val="nil"/>
              <w:bottom w:val="single" w:sz="8" w:space="0" w:color="auto"/>
              <w:right w:val="single" w:sz="8" w:space="0" w:color="auto"/>
            </w:tcBorders>
            <w:shd w:val="clear" w:color="auto" w:fill="auto"/>
            <w:hideMark/>
          </w:tcPr>
          <w:p w14:paraId="7D2702E6" w14:textId="724F2BD5" w:rsidR="00935E86" w:rsidRPr="007948A5" w:rsidRDefault="00935E86" w:rsidP="00935E86">
            <w:pPr>
              <w:widowControl/>
              <w:autoSpaceDE/>
              <w:autoSpaceDN/>
              <w:adjustRightInd/>
              <w:rPr>
                <w:rFonts w:cs="Arial"/>
                <w:color w:val="000000"/>
                <w:sz w:val="16"/>
                <w:szCs w:val="16"/>
              </w:rPr>
            </w:pPr>
            <w:r w:rsidRPr="007948A5">
              <w:rPr>
                <w:rFonts w:cs="Arial"/>
                <w:color w:val="000000"/>
                <w:sz w:val="16"/>
                <w:szCs w:val="16"/>
              </w:rPr>
              <w:t xml:space="preserve">Ag. Worker ᵻ </w:t>
            </w:r>
          </w:p>
        </w:tc>
        <w:tc>
          <w:tcPr>
            <w:tcW w:w="694" w:type="pct"/>
            <w:tcBorders>
              <w:top w:val="nil"/>
              <w:left w:val="nil"/>
              <w:bottom w:val="single" w:sz="8" w:space="0" w:color="auto"/>
              <w:right w:val="single" w:sz="8" w:space="0" w:color="auto"/>
            </w:tcBorders>
            <w:shd w:val="clear" w:color="auto" w:fill="auto"/>
            <w:hideMark/>
          </w:tcPr>
          <w:p w14:paraId="5CA71BF4"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348,598</w:t>
            </w:r>
          </w:p>
        </w:tc>
        <w:tc>
          <w:tcPr>
            <w:tcW w:w="598" w:type="pct"/>
            <w:tcBorders>
              <w:top w:val="nil"/>
              <w:left w:val="nil"/>
              <w:bottom w:val="single" w:sz="8" w:space="0" w:color="auto"/>
              <w:right w:val="single" w:sz="8" w:space="0" w:color="auto"/>
            </w:tcBorders>
            <w:shd w:val="clear" w:color="auto" w:fill="auto"/>
            <w:hideMark/>
          </w:tcPr>
          <w:p w14:paraId="11E836C9"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348,598</w:t>
            </w:r>
          </w:p>
        </w:tc>
        <w:tc>
          <w:tcPr>
            <w:tcW w:w="555" w:type="pct"/>
            <w:tcBorders>
              <w:top w:val="nil"/>
              <w:left w:val="nil"/>
              <w:bottom w:val="single" w:sz="8" w:space="0" w:color="auto"/>
              <w:right w:val="single" w:sz="8" w:space="0" w:color="auto"/>
            </w:tcBorders>
            <w:shd w:val="clear" w:color="auto" w:fill="auto"/>
            <w:hideMark/>
          </w:tcPr>
          <w:p w14:paraId="148A7A04" w14:textId="1DAB054B" w:rsidR="00935E86" w:rsidRPr="007948A5" w:rsidRDefault="00935E86" w:rsidP="00935E86">
            <w:pPr>
              <w:widowControl/>
              <w:autoSpaceDE/>
              <w:autoSpaceDN/>
              <w:adjustRightInd/>
              <w:jc w:val="center"/>
              <w:rPr>
                <w:rFonts w:cs="Arial"/>
                <w:color w:val="000000"/>
                <w:sz w:val="16"/>
                <w:szCs w:val="16"/>
              </w:rPr>
            </w:pPr>
            <w:r w:rsidRPr="007948A5">
              <w:rPr>
                <w:sz w:val="16"/>
                <w:szCs w:val="16"/>
              </w:rPr>
              <w:t>16.75</w:t>
            </w:r>
          </w:p>
        </w:tc>
        <w:tc>
          <w:tcPr>
            <w:tcW w:w="422" w:type="pct"/>
            <w:tcBorders>
              <w:top w:val="nil"/>
              <w:left w:val="nil"/>
              <w:bottom w:val="single" w:sz="8" w:space="0" w:color="auto"/>
              <w:right w:val="single" w:sz="8" w:space="0" w:color="auto"/>
            </w:tcBorders>
            <w:shd w:val="clear" w:color="auto" w:fill="auto"/>
            <w:hideMark/>
          </w:tcPr>
          <w:p w14:paraId="1F779963"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0.10</w:t>
            </w:r>
          </w:p>
        </w:tc>
        <w:tc>
          <w:tcPr>
            <w:tcW w:w="306" w:type="pct"/>
            <w:tcBorders>
              <w:top w:val="nil"/>
              <w:left w:val="nil"/>
              <w:bottom w:val="single" w:sz="8" w:space="0" w:color="auto"/>
              <w:right w:val="single" w:sz="8" w:space="0" w:color="auto"/>
            </w:tcBorders>
            <w:shd w:val="clear" w:color="auto" w:fill="auto"/>
            <w:hideMark/>
          </w:tcPr>
          <w:p w14:paraId="4A442BB4" w14:textId="1568466E" w:rsidR="00935E86" w:rsidRPr="007948A5" w:rsidRDefault="00935E86" w:rsidP="00935E86">
            <w:pPr>
              <w:widowControl/>
              <w:autoSpaceDE/>
              <w:autoSpaceDN/>
              <w:adjustRightInd/>
              <w:jc w:val="center"/>
              <w:rPr>
                <w:rFonts w:cs="Arial"/>
                <w:color w:val="000000"/>
                <w:sz w:val="16"/>
                <w:szCs w:val="16"/>
              </w:rPr>
            </w:pPr>
            <w:r w:rsidRPr="007948A5">
              <w:rPr>
                <w:sz w:val="16"/>
                <w:szCs w:val="16"/>
              </w:rPr>
              <w:t>1.68</w:t>
            </w:r>
          </w:p>
        </w:tc>
        <w:tc>
          <w:tcPr>
            <w:tcW w:w="420" w:type="pct"/>
            <w:tcBorders>
              <w:top w:val="nil"/>
              <w:left w:val="nil"/>
              <w:bottom w:val="single" w:sz="8" w:space="0" w:color="auto"/>
              <w:right w:val="single" w:sz="8" w:space="0" w:color="auto"/>
            </w:tcBorders>
            <w:shd w:val="clear" w:color="auto" w:fill="auto"/>
            <w:hideMark/>
          </w:tcPr>
          <w:p w14:paraId="344D6FD5" w14:textId="77777777" w:rsidR="00935E86" w:rsidRPr="007948A5" w:rsidRDefault="00935E86" w:rsidP="00935E86">
            <w:pPr>
              <w:widowControl/>
              <w:autoSpaceDE/>
              <w:autoSpaceDN/>
              <w:adjustRightInd/>
              <w:jc w:val="center"/>
              <w:rPr>
                <w:rFonts w:cs="Arial"/>
                <w:color w:val="000000"/>
                <w:sz w:val="16"/>
                <w:szCs w:val="16"/>
              </w:rPr>
            </w:pPr>
            <w:r w:rsidRPr="007948A5">
              <w:rPr>
                <w:rFonts w:cs="Arial"/>
                <w:color w:val="000000"/>
                <w:sz w:val="16"/>
                <w:szCs w:val="16"/>
              </w:rPr>
              <w:t>34,860</w:t>
            </w:r>
          </w:p>
        </w:tc>
        <w:tc>
          <w:tcPr>
            <w:tcW w:w="596" w:type="pct"/>
            <w:tcBorders>
              <w:top w:val="nil"/>
              <w:left w:val="nil"/>
              <w:bottom w:val="single" w:sz="8" w:space="0" w:color="auto"/>
              <w:right w:val="single" w:sz="8" w:space="0" w:color="auto"/>
            </w:tcBorders>
            <w:shd w:val="clear" w:color="auto" w:fill="auto"/>
            <w:hideMark/>
          </w:tcPr>
          <w:p w14:paraId="19C8173F" w14:textId="44F6DD38" w:rsidR="00935E86" w:rsidRPr="007948A5" w:rsidRDefault="00935E86" w:rsidP="00935E86">
            <w:pPr>
              <w:widowControl/>
              <w:autoSpaceDE/>
              <w:autoSpaceDN/>
              <w:adjustRightInd/>
              <w:jc w:val="center"/>
              <w:rPr>
                <w:rFonts w:cs="Arial"/>
                <w:color w:val="000000"/>
                <w:sz w:val="16"/>
                <w:szCs w:val="16"/>
              </w:rPr>
            </w:pPr>
            <w:r w:rsidRPr="007948A5">
              <w:rPr>
                <w:sz w:val="16"/>
                <w:szCs w:val="16"/>
              </w:rPr>
              <w:t xml:space="preserve"> 583,902 </w:t>
            </w:r>
          </w:p>
        </w:tc>
      </w:tr>
      <w:tr w:rsidR="004017DB" w:rsidRPr="00247729" w14:paraId="5DEE4E0C" w14:textId="77777777" w:rsidTr="00B635AC">
        <w:trPr>
          <w:trHeight w:val="315"/>
        </w:trPr>
        <w:tc>
          <w:tcPr>
            <w:tcW w:w="720" w:type="pct"/>
            <w:tcBorders>
              <w:top w:val="nil"/>
              <w:left w:val="single" w:sz="8" w:space="0" w:color="auto"/>
              <w:bottom w:val="single" w:sz="8" w:space="0" w:color="auto"/>
              <w:right w:val="single" w:sz="8" w:space="0" w:color="auto"/>
            </w:tcBorders>
            <w:shd w:val="clear" w:color="auto" w:fill="auto"/>
            <w:hideMark/>
          </w:tcPr>
          <w:p w14:paraId="5E058843" w14:textId="77777777" w:rsidR="004017DB" w:rsidRPr="007948A5" w:rsidRDefault="004017DB" w:rsidP="004017DB">
            <w:pPr>
              <w:widowControl/>
              <w:autoSpaceDE/>
              <w:autoSpaceDN/>
              <w:adjustRightInd/>
              <w:rPr>
                <w:rFonts w:cs="Arial"/>
                <w:color w:val="000000"/>
                <w:sz w:val="16"/>
                <w:szCs w:val="16"/>
              </w:rPr>
            </w:pPr>
            <w:r w:rsidRPr="007948A5">
              <w:rPr>
                <w:rFonts w:cs="Arial"/>
                <w:color w:val="000000"/>
                <w:sz w:val="16"/>
                <w:szCs w:val="16"/>
              </w:rPr>
              <w:t>TOTALS</w:t>
            </w:r>
          </w:p>
        </w:tc>
        <w:tc>
          <w:tcPr>
            <w:tcW w:w="689" w:type="pct"/>
            <w:tcBorders>
              <w:top w:val="nil"/>
              <w:left w:val="nil"/>
              <w:bottom w:val="single" w:sz="8" w:space="0" w:color="auto"/>
              <w:right w:val="single" w:sz="8" w:space="0" w:color="auto"/>
            </w:tcBorders>
            <w:shd w:val="clear" w:color="auto" w:fill="auto"/>
            <w:hideMark/>
          </w:tcPr>
          <w:p w14:paraId="15496210" w14:textId="77777777" w:rsidR="004017DB" w:rsidRPr="007948A5" w:rsidRDefault="004017DB" w:rsidP="004017DB">
            <w:pPr>
              <w:widowControl/>
              <w:autoSpaceDE/>
              <w:autoSpaceDN/>
              <w:adjustRightInd/>
              <w:rPr>
                <w:rFonts w:cs="Arial"/>
                <w:color w:val="000000"/>
                <w:sz w:val="16"/>
                <w:szCs w:val="16"/>
              </w:rPr>
            </w:pPr>
          </w:p>
        </w:tc>
        <w:tc>
          <w:tcPr>
            <w:tcW w:w="694" w:type="pct"/>
            <w:tcBorders>
              <w:top w:val="nil"/>
              <w:left w:val="nil"/>
              <w:bottom w:val="single" w:sz="8" w:space="0" w:color="auto"/>
              <w:right w:val="single" w:sz="8" w:space="0" w:color="auto"/>
            </w:tcBorders>
            <w:shd w:val="clear" w:color="auto" w:fill="auto"/>
            <w:hideMark/>
          </w:tcPr>
          <w:p w14:paraId="3B43AC9F" w14:textId="77777777" w:rsidR="004017DB" w:rsidRPr="007948A5" w:rsidRDefault="004017DB" w:rsidP="004017DB">
            <w:pPr>
              <w:widowControl/>
              <w:autoSpaceDE/>
              <w:autoSpaceDN/>
              <w:adjustRightInd/>
              <w:jc w:val="center"/>
              <w:rPr>
                <w:rFonts w:cs="Arial"/>
                <w:color w:val="000000"/>
                <w:sz w:val="16"/>
                <w:szCs w:val="16"/>
              </w:rPr>
            </w:pPr>
            <w:r w:rsidRPr="007948A5">
              <w:rPr>
                <w:rFonts w:cs="Arial"/>
                <w:color w:val="000000"/>
                <w:sz w:val="16"/>
                <w:szCs w:val="16"/>
              </w:rPr>
              <w:t>449,774</w:t>
            </w:r>
          </w:p>
        </w:tc>
        <w:tc>
          <w:tcPr>
            <w:tcW w:w="598" w:type="pct"/>
            <w:tcBorders>
              <w:top w:val="nil"/>
              <w:left w:val="nil"/>
              <w:bottom w:val="single" w:sz="8" w:space="0" w:color="auto"/>
              <w:right w:val="single" w:sz="8" w:space="0" w:color="auto"/>
            </w:tcBorders>
            <w:shd w:val="clear" w:color="auto" w:fill="auto"/>
            <w:hideMark/>
          </w:tcPr>
          <w:p w14:paraId="2E421B11" w14:textId="77777777" w:rsidR="004017DB" w:rsidRPr="007948A5" w:rsidRDefault="004017DB" w:rsidP="004017DB">
            <w:pPr>
              <w:widowControl/>
              <w:autoSpaceDE/>
              <w:autoSpaceDN/>
              <w:adjustRightInd/>
              <w:jc w:val="center"/>
              <w:rPr>
                <w:rFonts w:cs="Arial"/>
                <w:color w:val="000000"/>
                <w:sz w:val="16"/>
                <w:szCs w:val="16"/>
              </w:rPr>
            </w:pPr>
            <w:r w:rsidRPr="007948A5">
              <w:rPr>
                <w:rFonts w:cs="Arial"/>
                <w:color w:val="000000"/>
                <w:sz w:val="16"/>
                <w:szCs w:val="16"/>
              </w:rPr>
              <w:t>550,950</w:t>
            </w:r>
          </w:p>
        </w:tc>
        <w:tc>
          <w:tcPr>
            <w:tcW w:w="555" w:type="pct"/>
            <w:tcBorders>
              <w:top w:val="nil"/>
              <w:left w:val="nil"/>
              <w:bottom w:val="single" w:sz="8" w:space="0" w:color="auto"/>
              <w:right w:val="single" w:sz="8" w:space="0" w:color="auto"/>
            </w:tcBorders>
            <w:shd w:val="clear" w:color="auto" w:fill="auto"/>
            <w:hideMark/>
          </w:tcPr>
          <w:p w14:paraId="391523B5" w14:textId="77777777" w:rsidR="004017DB" w:rsidRPr="007948A5" w:rsidRDefault="004017DB" w:rsidP="004017DB">
            <w:pPr>
              <w:widowControl/>
              <w:autoSpaceDE/>
              <w:autoSpaceDN/>
              <w:adjustRightInd/>
              <w:jc w:val="center"/>
              <w:rPr>
                <w:rFonts w:cs="Arial"/>
                <w:color w:val="000000"/>
                <w:sz w:val="16"/>
                <w:szCs w:val="16"/>
              </w:rPr>
            </w:pPr>
          </w:p>
        </w:tc>
        <w:tc>
          <w:tcPr>
            <w:tcW w:w="422" w:type="pct"/>
            <w:tcBorders>
              <w:top w:val="nil"/>
              <w:left w:val="nil"/>
              <w:bottom w:val="single" w:sz="8" w:space="0" w:color="auto"/>
              <w:right w:val="single" w:sz="8" w:space="0" w:color="auto"/>
            </w:tcBorders>
            <w:shd w:val="clear" w:color="auto" w:fill="auto"/>
            <w:hideMark/>
          </w:tcPr>
          <w:p w14:paraId="7B07A9FF" w14:textId="77777777" w:rsidR="004017DB" w:rsidRPr="007948A5" w:rsidRDefault="004017DB" w:rsidP="004017DB">
            <w:pPr>
              <w:widowControl/>
              <w:autoSpaceDE/>
              <w:autoSpaceDN/>
              <w:adjustRightInd/>
              <w:jc w:val="center"/>
              <w:rPr>
                <w:rFonts w:cs="Arial"/>
                <w:color w:val="000000"/>
                <w:sz w:val="16"/>
                <w:szCs w:val="16"/>
              </w:rPr>
            </w:pPr>
          </w:p>
        </w:tc>
        <w:tc>
          <w:tcPr>
            <w:tcW w:w="306" w:type="pct"/>
            <w:tcBorders>
              <w:top w:val="nil"/>
              <w:left w:val="nil"/>
              <w:bottom w:val="single" w:sz="8" w:space="0" w:color="auto"/>
              <w:right w:val="single" w:sz="8" w:space="0" w:color="auto"/>
            </w:tcBorders>
            <w:shd w:val="clear" w:color="auto" w:fill="auto"/>
            <w:hideMark/>
          </w:tcPr>
          <w:p w14:paraId="70119445" w14:textId="77777777" w:rsidR="004017DB" w:rsidRPr="007948A5" w:rsidRDefault="004017DB" w:rsidP="004017DB">
            <w:pPr>
              <w:widowControl/>
              <w:autoSpaceDE/>
              <w:autoSpaceDN/>
              <w:adjustRightInd/>
              <w:jc w:val="center"/>
              <w:rPr>
                <w:rFonts w:cs="Arial"/>
                <w:color w:val="000000"/>
                <w:sz w:val="16"/>
                <w:szCs w:val="16"/>
              </w:rPr>
            </w:pPr>
          </w:p>
        </w:tc>
        <w:tc>
          <w:tcPr>
            <w:tcW w:w="420" w:type="pct"/>
            <w:tcBorders>
              <w:top w:val="nil"/>
              <w:left w:val="nil"/>
              <w:bottom w:val="single" w:sz="8" w:space="0" w:color="auto"/>
              <w:right w:val="single" w:sz="8" w:space="0" w:color="auto"/>
            </w:tcBorders>
            <w:shd w:val="clear" w:color="auto" w:fill="auto"/>
            <w:hideMark/>
          </w:tcPr>
          <w:p w14:paraId="6D7205FD" w14:textId="77777777" w:rsidR="004017DB" w:rsidRPr="007948A5" w:rsidRDefault="004017DB" w:rsidP="004017DB">
            <w:pPr>
              <w:widowControl/>
              <w:autoSpaceDE/>
              <w:autoSpaceDN/>
              <w:adjustRightInd/>
              <w:jc w:val="center"/>
              <w:rPr>
                <w:rFonts w:cs="Arial"/>
                <w:color w:val="000000"/>
                <w:sz w:val="16"/>
                <w:szCs w:val="16"/>
              </w:rPr>
            </w:pPr>
            <w:r w:rsidRPr="007948A5">
              <w:rPr>
                <w:rFonts w:cs="Arial"/>
                <w:color w:val="000000"/>
                <w:sz w:val="16"/>
                <w:szCs w:val="16"/>
              </w:rPr>
              <w:t>55,095</w:t>
            </w:r>
          </w:p>
        </w:tc>
        <w:tc>
          <w:tcPr>
            <w:tcW w:w="596" w:type="pct"/>
            <w:tcBorders>
              <w:top w:val="nil"/>
              <w:left w:val="nil"/>
              <w:bottom w:val="single" w:sz="8" w:space="0" w:color="auto"/>
              <w:right w:val="single" w:sz="8" w:space="0" w:color="auto"/>
            </w:tcBorders>
            <w:shd w:val="clear" w:color="auto" w:fill="auto"/>
            <w:hideMark/>
          </w:tcPr>
          <w:p w14:paraId="4A5C9C8B" w14:textId="4D91986A" w:rsidR="004017DB" w:rsidRPr="007948A5" w:rsidRDefault="004017DB" w:rsidP="004017DB">
            <w:pPr>
              <w:widowControl/>
              <w:autoSpaceDE/>
              <w:autoSpaceDN/>
              <w:adjustRightInd/>
              <w:jc w:val="center"/>
              <w:rPr>
                <w:rFonts w:cs="Arial"/>
                <w:color w:val="000000"/>
                <w:sz w:val="16"/>
                <w:szCs w:val="16"/>
              </w:rPr>
            </w:pPr>
            <w:r w:rsidRPr="007948A5">
              <w:rPr>
                <w:sz w:val="16"/>
                <w:szCs w:val="16"/>
              </w:rPr>
              <w:t xml:space="preserve"> 1,626,014 </w:t>
            </w:r>
          </w:p>
        </w:tc>
      </w:tr>
    </w:tbl>
    <w:p w14:paraId="1A34FC20" w14:textId="77777777" w:rsidR="006311A0" w:rsidRDefault="006311A0" w:rsidP="006311A0">
      <w:pPr>
        <w:rPr>
          <w:iCs/>
          <w:sz w:val="18"/>
          <w:szCs w:val="18"/>
        </w:rPr>
      </w:pPr>
      <w:r w:rsidRPr="00247729">
        <w:rPr>
          <w:iCs/>
        </w:rPr>
        <w:t>*</w:t>
      </w:r>
      <w:r w:rsidRPr="00247729">
        <w:rPr>
          <w:iCs/>
          <w:sz w:val="18"/>
          <w:szCs w:val="18"/>
        </w:rPr>
        <w:t xml:space="preserve">Estimates may not add due to rounding. Respondents are counted only once.  </w:t>
      </w:r>
    </w:p>
    <w:p w14:paraId="2A64A122" w14:textId="7C5DD2E5" w:rsidR="009800FC" w:rsidRPr="00247729" w:rsidRDefault="009800FC" w:rsidP="006311A0">
      <w:pPr>
        <w:rPr>
          <w:iCs/>
          <w:sz w:val="18"/>
          <w:szCs w:val="18"/>
        </w:rPr>
      </w:pPr>
      <w:r>
        <w:rPr>
          <w:rFonts w:cs="Arial"/>
          <w:iCs/>
          <w:sz w:val="18"/>
          <w:szCs w:val="18"/>
        </w:rPr>
        <w:t xml:space="preserve">ᵻ </w:t>
      </w:r>
      <w:r w:rsidRPr="00F05A51">
        <w:rPr>
          <w:sz w:val="18"/>
          <w:szCs w:val="18"/>
        </w:rPr>
        <w:t xml:space="preserve">Assume </w:t>
      </w:r>
      <w:r>
        <w:rPr>
          <w:color w:val="000000"/>
          <w:sz w:val="18"/>
          <w:szCs w:val="18"/>
        </w:rPr>
        <w:t>20</w:t>
      </w:r>
      <w:r w:rsidRPr="00F05A51">
        <w:rPr>
          <w:color w:val="000000"/>
          <w:sz w:val="18"/>
          <w:szCs w:val="18"/>
        </w:rPr>
        <w:t xml:space="preserve">% of </w:t>
      </w:r>
      <w:r>
        <w:rPr>
          <w:color w:val="000000"/>
          <w:sz w:val="18"/>
          <w:szCs w:val="18"/>
        </w:rPr>
        <w:t>1,813,475</w:t>
      </w:r>
      <w:r w:rsidRPr="00F05A51">
        <w:rPr>
          <w:color w:val="000000"/>
          <w:sz w:val="18"/>
          <w:szCs w:val="18"/>
        </w:rPr>
        <w:t xml:space="preserve"> agricultural workers.</w:t>
      </w:r>
    </w:p>
    <w:p w14:paraId="45592E88" w14:textId="77777777" w:rsidR="009F726A" w:rsidRPr="00247729" w:rsidRDefault="009F726A" w:rsidP="009F726A">
      <w:pPr>
        <w:rPr>
          <w:rFonts w:cs="Arial"/>
          <w:szCs w:val="22"/>
        </w:rPr>
      </w:pPr>
    </w:p>
    <w:p w14:paraId="095AF5F8" w14:textId="77777777" w:rsidR="009F726A" w:rsidRPr="00247729" w:rsidRDefault="009F726A" w:rsidP="009F726A">
      <w:pPr>
        <w:tabs>
          <w:tab w:val="left" w:pos="-1080"/>
          <w:tab w:val="left" w:pos="-720"/>
          <w:tab w:val="left" w:pos="0"/>
          <w:tab w:val="left" w:pos="720"/>
          <w:tab w:val="left" w:pos="1440"/>
          <w:tab w:val="left" w:pos="1800"/>
        </w:tabs>
        <w:ind w:firstLine="720"/>
      </w:pPr>
      <w:r w:rsidRPr="00247729">
        <w:rPr>
          <w:b/>
          <w:bCs/>
        </w:rPr>
        <w:t>6(</w:t>
      </w:r>
      <w:r w:rsidR="00701BB0" w:rsidRPr="00247729">
        <w:rPr>
          <w:b/>
          <w:bCs/>
        </w:rPr>
        <w:t>c</w:t>
      </w:r>
      <w:r w:rsidRPr="00247729">
        <w:rPr>
          <w:b/>
          <w:bCs/>
        </w:rPr>
        <w:t>).</w:t>
      </w:r>
      <w:r w:rsidRPr="00247729">
        <w:rPr>
          <w:b/>
          <w:bCs/>
        </w:rPr>
        <w:tab/>
        <w:t>Estimating Agency Burden and Cost</w:t>
      </w:r>
    </w:p>
    <w:p w14:paraId="019AE76A" w14:textId="77777777" w:rsidR="009F726A" w:rsidRPr="00247729" w:rsidRDefault="009F726A" w:rsidP="009F726A">
      <w:pPr>
        <w:tabs>
          <w:tab w:val="left" w:pos="-1080"/>
          <w:tab w:val="left" w:pos="-720"/>
          <w:tab w:val="left" w:pos="0"/>
          <w:tab w:val="left" w:pos="720"/>
          <w:tab w:val="left" w:pos="1440"/>
          <w:tab w:val="left" w:pos="1800"/>
        </w:tabs>
      </w:pPr>
    </w:p>
    <w:p w14:paraId="2EAC8974" w14:textId="77777777" w:rsidR="009F726A" w:rsidRPr="00247729" w:rsidRDefault="009F726A" w:rsidP="009F726A">
      <w:pPr>
        <w:tabs>
          <w:tab w:val="left" w:pos="-1080"/>
          <w:tab w:val="left" w:pos="-720"/>
          <w:tab w:val="left" w:pos="0"/>
          <w:tab w:val="left" w:pos="720"/>
          <w:tab w:val="left" w:pos="1440"/>
          <w:tab w:val="left" w:pos="1800"/>
        </w:tabs>
        <w:ind w:firstLine="720"/>
      </w:pPr>
      <w:r w:rsidRPr="00247729">
        <w:t>This ICR involves activities conducted by respondents, including notification to third parties. EPA does not conduct any activities or collect any information under this ICR</w:t>
      </w:r>
      <w:r w:rsidR="0000464E" w:rsidRPr="00247729">
        <w:t xml:space="preserve"> so there is no Agency burden and cost to estimate</w:t>
      </w:r>
      <w:r w:rsidRPr="00247729">
        <w:t xml:space="preserve">. </w:t>
      </w:r>
    </w:p>
    <w:p w14:paraId="50A08898" w14:textId="177A7DCA" w:rsidR="00F6316C" w:rsidRDefault="00F6316C" w:rsidP="009F726A">
      <w:pPr>
        <w:tabs>
          <w:tab w:val="left" w:pos="-1080"/>
          <w:tab w:val="left" w:pos="-720"/>
          <w:tab w:val="left" w:pos="0"/>
          <w:tab w:val="left" w:pos="720"/>
          <w:tab w:val="left" w:pos="1440"/>
          <w:tab w:val="left" w:pos="1800"/>
        </w:tabs>
        <w:ind w:firstLine="720"/>
        <w:rPr>
          <w:b/>
        </w:rPr>
      </w:pPr>
    </w:p>
    <w:p w14:paraId="2B98A7E2" w14:textId="31BF9B80" w:rsidR="009F726A" w:rsidRPr="00247729" w:rsidRDefault="009F726A" w:rsidP="009F726A">
      <w:pPr>
        <w:tabs>
          <w:tab w:val="left" w:pos="-1080"/>
          <w:tab w:val="left" w:pos="-720"/>
          <w:tab w:val="left" w:pos="0"/>
          <w:tab w:val="left" w:pos="720"/>
          <w:tab w:val="left" w:pos="1440"/>
          <w:tab w:val="left" w:pos="1800"/>
        </w:tabs>
        <w:ind w:firstLine="720"/>
        <w:rPr>
          <w:b/>
        </w:rPr>
      </w:pPr>
      <w:r w:rsidRPr="00247729">
        <w:rPr>
          <w:b/>
        </w:rPr>
        <w:t>6(</w:t>
      </w:r>
      <w:r w:rsidR="00701BB0" w:rsidRPr="00247729">
        <w:rPr>
          <w:b/>
        </w:rPr>
        <w:t>d</w:t>
      </w:r>
      <w:r w:rsidRPr="00247729">
        <w:rPr>
          <w:b/>
        </w:rPr>
        <w:t>).</w:t>
      </w:r>
      <w:r w:rsidRPr="00247729">
        <w:rPr>
          <w:b/>
        </w:rPr>
        <w:tab/>
        <w:t>Estimating the Total Burden and Costs</w:t>
      </w:r>
    </w:p>
    <w:p w14:paraId="1A6D4396" w14:textId="77777777" w:rsidR="009F726A" w:rsidRPr="00247729" w:rsidRDefault="009F726A" w:rsidP="009F726A">
      <w:pPr>
        <w:tabs>
          <w:tab w:val="left" w:pos="-1080"/>
          <w:tab w:val="left" w:pos="-720"/>
          <w:tab w:val="left" w:pos="0"/>
          <w:tab w:val="left" w:pos="720"/>
          <w:tab w:val="left" w:pos="1440"/>
          <w:tab w:val="left" w:pos="1800"/>
        </w:tabs>
      </w:pPr>
    </w:p>
    <w:p w14:paraId="6CC68F58" w14:textId="0919F3D5" w:rsidR="009F726A" w:rsidRPr="005366EC" w:rsidRDefault="00116964" w:rsidP="002B78A3">
      <w:pPr>
        <w:pStyle w:val="BodyText"/>
      </w:pPr>
      <w:r>
        <w:tab/>
      </w:r>
      <w:r w:rsidR="009F726A" w:rsidRPr="005366EC">
        <w:t xml:space="preserve">The following section </w:t>
      </w:r>
      <w:r w:rsidR="00096700" w:rsidRPr="005366EC">
        <w:t>provides</w:t>
      </w:r>
      <w:r w:rsidR="009F726A" w:rsidRPr="005366EC">
        <w:t xml:space="preserve"> the respondent</w:t>
      </w:r>
      <w:r w:rsidR="00E57372" w:rsidRPr="005366EC">
        <w:t xml:space="preserve">s’ </w:t>
      </w:r>
      <w:r w:rsidR="009F726A" w:rsidRPr="005366EC">
        <w:t xml:space="preserve">total burden and cost for the activities detailed in the previous tables. Using the estimates for the number of respondents for each activity and the associated per respondent burden and cost estimates derived in the preceding sections, the Agency calculated the total </w:t>
      </w:r>
      <w:r w:rsidR="00D67B6D">
        <w:t xml:space="preserve">annual </w:t>
      </w:r>
      <w:r w:rsidR="009F726A" w:rsidRPr="005366EC">
        <w:t>burden and costs</w:t>
      </w:r>
      <w:r w:rsidR="00D279E2" w:rsidRPr="005366EC">
        <w:t xml:space="preserve"> (Table 1</w:t>
      </w:r>
      <w:r w:rsidR="005A24B4" w:rsidRPr="005366EC">
        <w:t>5</w:t>
      </w:r>
      <w:r w:rsidR="00D279E2" w:rsidRPr="005366EC">
        <w:t>)</w:t>
      </w:r>
      <w:r w:rsidR="009F726A" w:rsidRPr="005366EC">
        <w:t>. Becau</w:t>
      </w:r>
      <w:r w:rsidR="00D279E2" w:rsidRPr="005366EC">
        <w:t xml:space="preserve">se the Agency does not collect information, </w:t>
      </w:r>
      <w:r w:rsidR="009F726A" w:rsidRPr="005366EC">
        <w:t>the Agency does not have any associated burden or cost.</w:t>
      </w:r>
    </w:p>
    <w:p w14:paraId="4F254855" w14:textId="28AC1D8F" w:rsidR="009F726A" w:rsidRPr="00247729" w:rsidRDefault="009F726A" w:rsidP="009F726A">
      <w:pPr>
        <w:tabs>
          <w:tab w:val="left" w:pos="-1080"/>
          <w:tab w:val="left" w:pos="-720"/>
          <w:tab w:val="left" w:pos="0"/>
          <w:tab w:val="left" w:pos="720"/>
          <w:tab w:val="left" w:pos="1440"/>
          <w:tab w:val="left" w:pos="1800"/>
        </w:tabs>
        <w:ind w:firstLine="720"/>
        <w:rPr>
          <w:b/>
          <w:bCs/>
        </w:rPr>
      </w:pPr>
      <w:r w:rsidRPr="00247729">
        <w:rPr>
          <w:b/>
          <w:bCs/>
        </w:rPr>
        <w:t>6(</w:t>
      </w:r>
      <w:r w:rsidR="00701BB0" w:rsidRPr="00247729">
        <w:rPr>
          <w:b/>
          <w:bCs/>
        </w:rPr>
        <w:t>e</w:t>
      </w:r>
      <w:r w:rsidRPr="00247729">
        <w:rPr>
          <w:b/>
          <w:bCs/>
        </w:rPr>
        <w:t>).</w:t>
      </w:r>
      <w:r w:rsidRPr="00247729">
        <w:rPr>
          <w:b/>
          <w:bCs/>
        </w:rPr>
        <w:tab/>
      </w:r>
      <w:r w:rsidR="00E57372" w:rsidRPr="00247729">
        <w:rPr>
          <w:b/>
          <w:bCs/>
        </w:rPr>
        <w:t xml:space="preserve">Total </w:t>
      </w:r>
      <w:r w:rsidR="003E66DE">
        <w:rPr>
          <w:b/>
          <w:bCs/>
        </w:rPr>
        <w:t xml:space="preserve">Annual </w:t>
      </w:r>
      <w:r w:rsidRPr="00247729">
        <w:rPr>
          <w:b/>
          <w:bCs/>
        </w:rPr>
        <w:t>Burden Hours and Cost Tables</w:t>
      </w:r>
    </w:p>
    <w:p w14:paraId="6454C89B" w14:textId="77777777" w:rsidR="00947B1E" w:rsidRPr="00247729" w:rsidRDefault="00947B1E" w:rsidP="009F726A">
      <w:pPr>
        <w:tabs>
          <w:tab w:val="left" w:pos="-1080"/>
          <w:tab w:val="left" w:pos="-720"/>
          <w:tab w:val="left" w:pos="0"/>
          <w:tab w:val="left" w:pos="720"/>
          <w:tab w:val="left" w:pos="1440"/>
          <w:tab w:val="left" w:pos="1800"/>
        </w:tabs>
        <w:ind w:firstLine="720"/>
        <w:rPr>
          <w:b/>
          <w:bCs/>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947B1E" w:rsidRPr="00247729" w14:paraId="6CC2BCE8" w14:textId="77777777" w:rsidTr="006208D9">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vAlign w:val="center"/>
          </w:tcPr>
          <w:p w14:paraId="23A0D972" w14:textId="2AA9CF84" w:rsidR="00947B1E" w:rsidRPr="00247729" w:rsidRDefault="00947B1E" w:rsidP="005A24B4">
            <w:pPr>
              <w:tabs>
                <w:tab w:val="left" w:pos="-1080"/>
                <w:tab w:val="left" w:pos="-720"/>
                <w:tab w:val="left" w:pos="0"/>
                <w:tab w:val="left" w:pos="720"/>
                <w:tab w:val="left" w:pos="1440"/>
                <w:tab w:val="left" w:pos="1800"/>
              </w:tabs>
              <w:spacing w:after="58"/>
              <w:jc w:val="center"/>
              <w:rPr>
                <w:b/>
                <w:bCs/>
                <w:sz w:val="18"/>
                <w:szCs w:val="18"/>
              </w:rPr>
            </w:pPr>
            <w:r w:rsidRPr="00247729">
              <w:rPr>
                <w:b/>
                <w:bCs/>
                <w:sz w:val="18"/>
                <w:szCs w:val="18"/>
              </w:rPr>
              <w:t>Table 1</w:t>
            </w:r>
            <w:r w:rsidR="005A24B4">
              <w:rPr>
                <w:b/>
                <w:bCs/>
                <w:sz w:val="18"/>
                <w:szCs w:val="18"/>
              </w:rPr>
              <w:t>5</w:t>
            </w:r>
            <w:r w:rsidRPr="00247729">
              <w:rPr>
                <w:b/>
                <w:bCs/>
                <w:sz w:val="18"/>
                <w:szCs w:val="18"/>
              </w:rPr>
              <w:t xml:space="preserve">: Total Estimated </w:t>
            </w:r>
            <w:r w:rsidR="00D67B6D">
              <w:rPr>
                <w:b/>
                <w:bCs/>
                <w:sz w:val="18"/>
                <w:szCs w:val="18"/>
              </w:rPr>
              <w:t xml:space="preserve">Annual </w:t>
            </w:r>
            <w:r w:rsidRPr="00247729">
              <w:rPr>
                <w:b/>
                <w:bCs/>
                <w:sz w:val="18"/>
                <w:szCs w:val="18"/>
              </w:rPr>
              <w:t xml:space="preserve">Burden Hours </w:t>
            </w:r>
            <w:r w:rsidR="000F1D9E">
              <w:rPr>
                <w:b/>
                <w:bCs/>
                <w:sz w:val="18"/>
                <w:szCs w:val="18"/>
              </w:rPr>
              <w:t>a</w:t>
            </w:r>
            <w:r w:rsidRPr="00247729">
              <w:rPr>
                <w:b/>
                <w:bCs/>
                <w:sz w:val="18"/>
                <w:szCs w:val="18"/>
              </w:rPr>
              <w:t>nd Costs</w:t>
            </w:r>
          </w:p>
        </w:tc>
      </w:tr>
      <w:tr w:rsidR="00947B1E" w:rsidRPr="00247729" w14:paraId="7F5A3C9A" w14:textId="77777777" w:rsidTr="006208D9">
        <w:trPr>
          <w:trHeight w:val="136"/>
          <w:tblHeader/>
          <w:jc w:val="center"/>
        </w:trPr>
        <w:tc>
          <w:tcPr>
            <w:tcW w:w="3120" w:type="dxa"/>
            <w:tcBorders>
              <w:top w:val="single" w:sz="7" w:space="0" w:color="000000"/>
              <w:left w:val="single" w:sz="7" w:space="0" w:color="000000"/>
              <w:bottom w:val="single" w:sz="7" w:space="0" w:color="000000"/>
              <w:right w:val="single" w:sz="7" w:space="0" w:color="000000"/>
            </w:tcBorders>
            <w:vAlign w:val="center"/>
          </w:tcPr>
          <w:p w14:paraId="05D60FF7" w14:textId="77777777" w:rsidR="00947B1E" w:rsidRPr="007948A5" w:rsidRDefault="00947B1E" w:rsidP="007F46BF">
            <w:pPr>
              <w:tabs>
                <w:tab w:val="left" w:pos="-1080"/>
                <w:tab w:val="left" w:pos="-720"/>
                <w:tab w:val="left" w:pos="0"/>
                <w:tab w:val="left" w:pos="720"/>
                <w:tab w:val="left" w:pos="1440"/>
                <w:tab w:val="left" w:pos="1800"/>
              </w:tabs>
              <w:spacing w:after="58"/>
              <w:jc w:val="center"/>
              <w:rPr>
                <w:sz w:val="16"/>
                <w:szCs w:val="16"/>
              </w:rPr>
            </w:pPr>
          </w:p>
        </w:tc>
        <w:tc>
          <w:tcPr>
            <w:tcW w:w="3120" w:type="dxa"/>
            <w:tcBorders>
              <w:top w:val="single" w:sz="7" w:space="0" w:color="000000"/>
              <w:left w:val="single" w:sz="7" w:space="0" w:color="000000"/>
              <w:bottom w:val="single" w:sz="7" w:space="0" w:color="000000"/>
              <w:right w:val="single" w:sz="7" w:space="0" w:color="000000"/>
            </w:tcBorders>
            <w:vAlign w:val="center"/>
          </w:tcPr>
          <w:p w14:paraId="002F17A1" w14:textId="77777777" w:rsidR="00947B1E" w:rsidRPr="007948A5" w:rsidRDefault="00947B1E" w:rsidP="007F46BF">
            <w:pPr>
              <w:tabs>
                <w:tab w:val="left" w:pos="-1080"/>
                <w:tab w:val="left" w:pos="-720"/>
                <w:tab w:val="left" w:pos="0"/>
                <w:tab w:val="left" w:pos="720"/>
                <w:tab w:val="left" w:pos="1440"/>
                <w:tab w:val="left" w:pos="1800"/>
              </w:tabs>
              <w:spacing w:after="58"/>
              <w:jc w:val="center"/>
              <w:rPr>
                <w:b/>
                <w:bCs/>
                <w:sz w:val="16"/>
                <w:szCs w:val="16"/>
              </w:rPr>
            </w:pPr>
            <w:r w:rsidRPr="007948A5">
              <w:rPr>
                <w:b/>
                <w:bCs/>
                <w:sz w:val="16"/>
                <w:szCs w:val="16"/>
              </w:rPr>
              <w:t>Hours</w:t>
            </w:r>
          </w:p>
        </w:tc>
        <w:tc>
          <w:tcPr>
            <w:tcW w:w="3120" w:type="dxa"/>
            <w:tcBorders>
              <w:top w:val="single" w:sz="7" w:space="0" w:color="000000"/>
              <w:left w:val="single" w:sz="7" w:space="0" w:color="000000"/>
              <w:bottom w:val="single" w:sz="7" w:space="0" w:color="000000"/>
              <w:right w:val="single" w:sz="7" w:space="0" w:color="000000"/>
            </w:tcBorders>
            <w:vAlign w:val="center"/>
          </w:tcPr>
          <w:p w14:paraId="29AA2500" w14:textId="77777777" w:rsidR="00947B1E" w:rsidRPr="007948A5" w:rsidRDefault="00947B1E" w:rsidP="007F46BF">
            <w:pPr>
              <w:tabs>
                <w:tab w:val="left" w:pos="-1080"/>
                <w:tab w:val="left" w:pos="-720"/>
                <w:tab w:val="left" w:pos="0"/>
                <w:tab w:val="left" w:pos="720"/>
                <w:tab w:val="left" w:pos="1440"/>
                <w:tab w:val="left" w:pos="1800"/>
              </w:tabs>
              <w:spacing w:after="58"/>
              <w:jc w:val="center"/>
              <w:rPr>
                <w:b/>
                <w:bCs/>
                <w:sz w:val="16"/>
                <w:szCs w:val="16"/>
              </w:rPr>
            </w:pPr>
            <w:r w:rsidRPr="007948A5">
              <w:rPr>
                <w:b/>
                <w:bCs/>
                <w:sz w:val="16"/>
                <w:szCs w:val="16"/>
              </w:rPr>
              <w:t>Costs</w:t>
            </w:r>
          </w:p>
        </w:tc>
      </w:tr>
      <w:tr w:rsidR="00947B1E" w:rsidRPr="00247729" w14:paraId="6964380C" w14:textId="77777777" w:rsidTr="00F6316C">
        <w:trPr>
          <w:trHeight w:val="217"/>
          <w:jc w:val="center"/>
        </w:trPr>
        <w:tc>
          <w:tcPr>
            <w:tcW w:w="3120" w:type="dxa"/>
            <w:tcBorders>
              <w:top w:val="single" w:sz="7" w:space="0" w:color="000000"/>
              <w:left w:val="single" w:sz="7" w:space="0" w:color="000000"/>
              <w:bottom w:val="single" w:sz="7" w:space="0" w:color="000000"/>
              <w:right w:val="single" w:sz="7" w:space="0" w:color="000000"/>
            </w:tcBorders>
            <w:vAlign w:val="center"/>
          </w:tcPr>
          <w:p w14:paraId="43D3D2BC" w14:textId="77777777" w:rsidR="00947B1E" w:rsidRPr="007948A5" w:rsidRDefault="00947B1E" w:rsidP="007F46BF">
            <w:pPr>
              <w:tabs>
                <w:tab w:val="left" w:pos="-1080"/>
                <w:tab w:val="left" w:pos="-720"/>
                <w:tab w:val="left" w:pos="0"/>
                <w:tab w:val="left" w:pos="720"/>
                <w:tab w:val="left" w:pos="1440"/>
                <w:tab w:val="left" w:pos="1800"/>
              </w:tabs>
              <w:spacing w:after="58"/>
              <w:rPr>
                <w:b/>
                <w:bCs/>
                <w:sz w:val="16"/>
                <w:szCs w:val="16"/>
              </w:rPr>
            </w:pPr>
            <w:r w:rsidRPr="007948A5">
              <w:rPr>
                <w:b/>
                <w:bCs/>
                <w:sz w:val="16"/>
                <w:szCs w:val="16"/>
              </w:rPr>
              <w:t>Respondents</w:t>
            </w:r>
          </w:p>
        </w:tc>
        <w:tc>
          <w:tcPr>
            <w:tcW w:w="3120" w:type="dxa"/>
            <w:tcBorders>
              <w:top w:val="single" w:sz="7" w:space="0" w:color="000000"/>
              <w:left w:val="single" w:sz="7" w:space="0" w:color="000000"/>
              <w:bottom w:val="single" w:sz="7" w:space="0" w:color="000000"/>
              <w:right w:val="single" w:sz="7" w:space="0" w:color="000000"/>
            </w:tcBorders>
            <w:vAlign w:val="center"/>
          </w:tcPr>
          <w:p w14:paraId="30485AA1" w14:textId="110823BF" w:rsidR="00947B1E" w:rsidRPr="007948A5" w:rsidRDefault="00F45E3C" w:rsidP="00F853E7">
            <w:pPr>
              <w:jc w:val="center"/>
              <w:rPr>
                <w:rFonts w:cs="Arial"/>
                <w:b/>
                <w:bCs/>
                <w:sz w:val="16"/>
                <w:szCs w:val="16"/>
              </w:rPr>
            </w:pPr>
            <w:r w:rsidRPr="007948A5">
              <w:rPr>
                <w:rFonts w:cs="Arial"/>
                <w:color w:val="000000"/>
                <w:sz w:val="16"/>
                <w:szCs w:val="16"/>
              </w:rPr>
              <w:t>10,</w:t>
            </w:r>
            <w:r w:rsidR="00F853E7" w:rsidRPr="007948A5">
              <w:rPr>
                <w:rFonts w:cs="Arial"/>
                <w:color w:val="000000"/>
                <w:sz w:val="16"/>
                <w:szCs w:val="16"/>
              </w:rPr>
              <w:t>448,160</w:t>
            </w:r>
          </w:p>
        </w:tc>
        <w:tc>
          <w:tcPr>
            <w:tcW w:w="3120" w:type="dxa"/>
            <w:tcBorders>
              <w:top w:val="single" w:sz="7" w:space="0" w:color="000000"/>
              <w:left w:val="single" w:sz="7" w:space="0" w:color="000000"/>
              <w:bottom w:val="single" w:sz="7" w:space="0" w:color="000000"/>
              <w:right w:val="single" w:sz="7" w:space="0" w:color="000000"/>
            </w:tcBorders>
            <w:vAlign w:val="center"/>
          </w:tcPr>
          <w:p w14:paraId="62C98E47" w14:textId="47456BA7" w:rsidR="00947B1E" w:rsidRPr="007948A5" w:rsidRDefault="004017DB" w:rsidP="004017DB">
            <w:pPr>
              <w:jc w:val="center"/>
              <w:rPr>
                <w:rFonts w:cs="Arial"/>
                <w:b/>
                <w:bCs/>
                <w:sz w:val="16"/>
                <w:szCs w:val="16"/>
                <w:highlight w:val="yellow"/>
              </w:rPr>
            </w:pPr>
            <w:r w:rsidRPr="007948A5">
              <w:rPr>
                <w:rFonts w:cs="Arial"/>
                <w:bCs/>
                <w:sz w:val="16"/>
                <w:szCs w:val="16"/>
              </w:rPr>
              <w:t>$4</w:t>
            </w:r>
            <w:r w:rsidRPr="007948A5">
              <w:rPr>
                <w:rFonts w:cs="Arial"/>
                <w:color w:val="000000"/>
                <w:sz w:val="16"/>
                <w:szCs w:val="16"/>
              </w:rPr>
              <w:t>33,264,055</w:t>
            </w:r>
          </w:p>
        </w:tc>
      </w:tr>
      <w:tr w:rsidR="00947B1E" w:rsidRPr="00247729" w14:paraId="79876149" w14:textId="77777777" w:rsidTr="007F46BF">
        <w:trPr>
          <w:jc w:val="center"/>
        </w:trPr>
        <w:tc>
          <w:tcPr>
            <w:tcW w:w="3120" w:type="dxa"/>
            <w:tcBorders>
              <w:top w:val="single" w:sz="7" w:space="0" w:color="000000"/>
              <w:left w:val="single" w:sz="7" w:space="0" w:color="000000"/>
              <w:bottom w:val="single" w:sz="7" w:space="0" w:color="000000"/>
              <w:right w:val="single" w:sz="7" w:space="0" w:color="000000"/>
            </w:tcBorders>
            <w:vAlign w:val="center"/>
          </w:tcPr>
          <w:p w14:paraId="44C700AC" w14:textId="77777777" w:rsidR="00947B1E" w:rsidRPr="007948A5" w:rsidRDefault="00947B1E" w:rsidP="007F46BF">
            <w:pPr>
              <w:tabs>
                <w:tab w:val="left" w:pos="-1080"/>
                <w:tab w:val="left" w:pos="-720"/>
                <w:tab w:val="left" w:pos="0"/>
                <w:tab w:val="left" w:pos="720"/>
                <w:tab w:val="left" w:pos="1440"/>
                <w:tab w:val="left" w:pos="1800"/>
              </w:tabs>
              <w:spacing w:after="58"/>
              <w:rPr>
                <w:b/>
                <w:bCs/>
                <w:sz w:val="16"/>
                <w:szCs w:val="16"/>
              </w:rPr>
            </w:pPr>
            <w:r w:rsidRPr="007948A5">
              <w:rPr>
                <w:b/>
                <w:bCs/>
                <w:sz w:val="16"/>
                <w:szCs w:val="16"/>
              </w:rPr>
              <w:t>Agency</w:t>
            </w:r>
          </w:p>
        </w:tc>
        <w:tc>
          <w:tcPr>
            <w:tcW w:w="3120" w:type="dxa"/>
            <w:tcBorders>
              <w:top w:val="single" w:sz="7" w:space="0" w:color="000000"/>
              <w:left w:val="single" w:sz="7" w:space="0" w:color="000000"/>
              <w:bottom w:val="single" w:sz="7" w:space="0" w:color="000000"/>
              <w:right w:val="single" w:sz="7" w:space="0" w:color="000000"/>
            </w:tcBorders>
            <w:vAlign w:val="center"/>
          </w:tcPr>
          <w:p w14:paraId="217197EF" w14:textId="77777777" w:rsidR="00947B1E" w:rsidRPr="007948A5" w:rsidRDefault="00947B1E" w:rsidP="007F46BF">
            <w:pPr>
              <w:tabs>
                <w:tab w:val="left" w:pos="-1080"/>
                <w:tab w:val="left" w:pos="-720"/>
                <w:tab w:val="left" w:pos="0"/>
                <w:tab w:val="left" w:pos="720"/>
                <w:tab w:val="left" w:pos="1440"/>
                <w:tab w:val="left" w:pos="1800"/>
              </w:tabs>
              <w:spacing w:after="58"/>
              <w:jc w:val="center"/>
              <w:rPr>
                <w:sz w:val="16"/>
                <w:szCs w:val="16"/>
              </w:rPr>
            </w:pPr>
            <w:r w:rsidRPr="007948A5">
              <w:rPr>
                <w:sz w:val="16"/>
                <w:szCs w:val="16"/>
              </w:rPr>
              <w:t>n/a</w:t>
            </w:r>
          </w:p>
        </w:tc>
        <w:tc>
          <w:tcPr>
            <w:tcW w:w="3120" w:type="dxa"/>
            <w:tcBorders>
              <w:top w:val="single" w:sz="7" w:space="0" w:color="000000"/>
              <w:left w:val="single" w:sz="7" w:space="0" w:color="000000"/>
              <w:bottom w:val="single" w:sz="7" w:space="0" w:color="000000"/>
              <w:right w:val="single" w:sz="7" w:space="0" w:color="000000"/>
            </w:tcBorders>
            <w:vAlign w:val="center"/>
          </w:tcPr>
          <w:p w14:paraId="1DDE7050" w14:textId="77777777" w:rsidR="00947B1E" w:rsidRPr="007948A5" w:rsidRDefault="00947B1E" w:rsidP="007F46BF">
            <w:pPr>
              <w:tabs>
                <w:tab w:val="left" w:pos="-1080"/>
                <w:tab w:val="left" w:pos="-720"/>
                <w:tab w:val="left" w:pos="0"/>
                <w:tab w:val="left" w:pos="720"/>
                <w:tab w:val="left" w:pos="1440"/>
                <w:tab w:val="left" w:pos="1800"/>
              </w:tabs>
              <w:spacing w:after="58"/>
              <w:jc w:val="center"/>
              <w:rPr>
                <w:sz w:val="16"/>
                <w:szCs w:val="16"/>
              </w:rPr>
            </w:pPr>
            <w:r w:rsidRPr="007948A5">
              <w:rPr>
                <w:sz w:val="16"/>
                <w:szCs w:val="16"/>
              </w:rPr>
              <w:t>n/a</w:t>
            </w:r>
          </w:p>
        </w:tc>
      </w:tr>
    </w:tbl>
    <w:p w14:paraId="59AC1E83" w14:textId="1BCD9CD7" w:rsidR="00947B1E" w:rsidRDefault="00947B1E" w:rsidP="009F726A">
      <w:pPr>
        <w:tabs>
          <w:tab w:val="left" w:pos="-1080"/>
          <w:tab w:val="left" w:pos="-720"/>
          <w:tab w:val="left" w:pos="0"/>
          <w:tab w:val="left" w:pos="720"/>
          <w:tab w:val="left" w:pos="1440"/>
          <w:tab w:val="left" w:pos="1800"/>
        </w:tabs>
        <w:ind w:firstLine="720"/>
        <w:rPr>
          <w:b/>
          <w:bCs/>
        </w:rPr>
      </w:pPr>
    </w:p>
    <w:p w14:paraId="1BE9D199" w14:textId="77777777" w:rsidR="000F2ADC" w:rsidRDefault="000F2ADC" w:rsidP="005A5C97">
      <w:pPr>
        <w:tabs>
          <w:tab w:val="left" w:pos="-1080"/>
          <w:tab w:val="left" w:pos="-720"/>
          <w:tab w:val="left" w:pos="0"/>
          <w:tab w:val="left" w:pos="720"/>
          <w:tab w:val="left" w:pos="1440"/>
          <w:tab w:val="left" w:pos="1800"/>
        </w:tabs>
        <w:ind w:firstLine="720"/>
        <w:rPr>
          <w:b/>
          <w:bCs/>
        </w:rPr>
      </w:pPr>
    </w:p>
    <w:p w14:paraId="6A97A3EA" w14:textId="35FF3D92" w:rsidR="00FE2CB0" w:rsidRDefault="005A5C97" w:rsidP="005A5C97">
      <w:pPr>
        <w:tabs>
          <w:tab w:val="left" w:pos="-1080"/>
          <w:tab w:val="left" w:pos="-720"/>
          <w:tab w:val="left" w:pos="0"/>
          <w:tab w:val="left" w:pos="720"/>
          <w:tab w:val="left" w:pos="1440"/>
          <w:tab w:val="left" w:pos="1800"/>
        </w:tabs>
        <w:ind w:firstLine="720"/>
        <w:rPr>
          <w:b/>
          <w:bCs/>
        </w:rPr>
      </w:pPr>
      <w:r w:rsidRPr="00247729">
        <w:rPr>
          <w:b/>
          <w:bCs/>
        </w:rPr>
        <w:t>6(f).</w:t>
      </w:r>
      <w:r w:rsidRPr="00247729">
        <w:rPr>
          <w:b/>
          <w:bCs/>
        </w:rPr>
        <w:tab/>
        <w:t>Cross-walk of ICs to Supporting Statement</w:t>
      </w:r>
    </w:p>
    <w:p w14:paraId="05EAD81F" w14:textId="77777777" w:rsidR="00184F85" w:rsidRPr="00247729" w:rsidRDefault="00184F85" w:rsidP="005A5C97">
      <w:pPr>
        <w:tabs>
          <w:tab w:val="left" w:pos="-1080"/>
          <w:tab w:val="left" w:pos="-720"/>
          <w:tab w:val="left" w:pos="0"/>
          <w:tab w:val="left" w:pos="720"/>
          <w:tab w:val="left" w:pos="1440"/>
          <w:tab w:val="left" w:pos="1800"/>
        </w:tabs>
        <w:ind w:firstLine="720"/>
      </w:pPr>
    </w:p>
    <w:tbl>
      <w:tblPr>
        <w:tblStyle w:val="TableGrid"/>
        <w:tblW w:w="0" w:type="auto"/>
        <w:tblLook w:val="04A0" w:firstRow="1" w:lastRow="0" w:firstColumn="1" w:lastColumn="0" w:noHBand="0" w:noVBand="1"/>
      </w:tblPr>
      <w:tblGrid>
        <w:gridCol w:w="665"/>
        <w:gridCol w:w="8229"/>
        <w:gridCol w:w="1176"/>
      </w:tblGrid>
      <w:tr w:rsidR="002C6976" w:rsidRPr="00247729" w14:paraId="2F70804E" w14:textId="77777777" w:rsidTr="00163821">
        <w:tc>
          <w:tcPr>
            <w:tcW w:w="8894" w:type="dxa"/>
            <w:gridSpan w:val="2"/>
          </w:tcPr>
          <w:p w14:paraId="5ACB4716" w14:textId="77777777" w:rsidR="002C6976" w:rsidRPr="00247729" w:rsidRDefault="002C6976" w:rsidP="009F726A">
            <w:pPr>
              <w:tabs>
                <w:tab w:val="left" w:pos="-1080"/>
                <w:tab w:val="left" w:pos="-720"/>
                <w:tab w:val="left" w:pos="0"/>
                <w:tab w:val="left" w:pos="720"/>
                <w:tab w:val="left" w:pos="1440"/>
                <w:tab w:val="left" w:pos="1800"/>
              </w:tabs>
              <w:rPr>
                <w:b/>
                <w:bCs/>
                <w:sz w:val="18"/>
                <w:szCs w:val="18"/>
              </w:rPr>
            </w:pPr>
            <w:r w:rsidRPr="00247729">
              <w:rPr>
                <w:b/>
                <w:bCs/>
                <w:sz w:val="18"/>
                <w:szCs w:val="18"/>
              </w:rPr>
              <w:t>IC Title</w:t>
            </w:r>
          </w:p>
        </w:tc>
        <w:tc>
          <w:tcPr>
            <w:tcW w:w="1176" w:type="dxa"/>
          </w:tcPr>
          <w:p w14:paraId="43730AC2" w14:textId="77777777" w:rsidR="002C6976" w:rsidRPr="00247729" w:rsidRDefault="002C6976" w:rsidP="009F726A">
            <w:pPr>
              <w:tabs>
                <w:tab w:val="left" w:pos="-1080"/>
                <w:tab w:val="left" w:pos="-720"/>
                <w:tab w:val="left" w:pos="0"/>
                <w:tab w:val="left" w:pos="720"/>
                <w:tab w:val="left" w:pos="1440"/>
                <w:tab w:val="left" w:pos="1800"/>
              </w:tabs>
              <w:rPr>
                <w:b/>
                <w:bCs/>
                <w:sz w:val="18"/>
                <w:szCs w:val="18"/>
              </w:rPr>
            </w:pPr>
            <w:r w:rsidRPr="00247729">
              <w:rPr>
                <w:b/>
                <w:bCs/>
                <w:sz w:val="18"/>
                <w:szCs w:val="18"/>
              </w:rPr>
              <w:t>Supporting Statement Crosswalk</w:t>
            </w:r>
          </w:p>
        </w:tc>
      </w:tr>
      <w:tr w:rsidR="00181FCB" w:rsidRPr="00247729" w14:paraId="579DC3D3" w14:textId="77777777" w:rsidTr="00163821">
        <w:tc>
          <w:tcPr>
            <w:tcW w:w="665" w:type="dxa"/>
          </w:tcPr>
          <w:p w14:paraId="09F70349" w14:textId="77777777" w:rsidR="00181FCB" w:rsidRPr="007948A5" w:rsidRDefault="00181FCB" w:rsidP="009F726A">
            <w:pPr>
              <w:tabs>
                <w:tab w:val="left" w:pos="-1080"/>
                <w:tab w:val="left" w:pos="-720"/>
                <w:tab w:val="left" w:pos="0"/>
                <w:tab w:val="left" w:pos="720"/>
                <w:tab w:val="left" w:pos="1440"/>
                <w:tab w:val="left" w:pos="1800"/>
              </w:tabs>
              <w:rPr>
                <w:bCs/>
                <w:sz w:val="16"/>
                <w:szCs w:val="16"/>
              </w:rPr>
            </w:pPr>
            <w:r w:rsidRPr="007948A5">
              <w:rPr>
                <w:bCs/>
                <w:sz w:val="16"/>
                <w:szCs w:val="16"/>
              </w:rPr>
              <w:t>1</w:t>
            </w:r>
          </w:p>
        </w:tc>
        <w:tc>
          <w:tcPr>
            <w:tcW w:w="8229" w:type="dxa"/>
          </w:tcPr>
          <w:p w14:paraId="6445BDEA" w14:textId="77777777" w:rsidR="00181FCB" w:rsidRPr="007948A5" w:rsidRDefault="00181FCB" w:rsidP="009F726A">
            <w:pPr>
              <w:tabs>
                <w:tab w:val="left" w:pos="-1080"/>
                <w:tab w:val="left" w:pos="-720"/>
                <w:tab w:val="left" w:pos="0"/>
                <w:tab w:val="left" w:pos="720"/>
                <w:tab w:val="left" w:pos="1440"/>
                <w:tab w:val="left" w:pos="1800"/>
              </w:tabs>
              <w:rPr>
                <w:bCs/>
                <w:sz w:val="16"/>
                <w:szCs w:val="16"/>
              </w:rPr>
            </w:pPr>
            <w:r w:rsidRPr="007948A5">
              <w:rPr>
                <w:bCs/>
                <w:sz w:val="16"/>
                <w:szCs w:val="16"/>
              </w:rPr>
              <w:t>Rule Familiarization</w:t>
            </w:r>
          </w:p>
        </w:tc>
        <w:tc>
          <w:tcPr>
            <w:tcW w:w="1176" w:type="dxa"/>
          </w:tcPr>
          <w:p w14:paraId="6293B543" w14:textId="3DC2EBD2" w:rsidR="00181FCB"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 xml:space="preserve">Table </w:t>
            </w:r>
            <w:r w:rsidR="00194761" w:rsidRPr="007948A5">
              <w:rPr>
                <w:bCs/>
                <w:sz w:val="16"/>
                <w:szCs w:val="16"/>
              </w:rPr>
              <w:t>4</w:t>
            </w:r>
          </w:p>
        </w:tc>
      </w:tr>
      <w:tr w:rsidR="00F71B59" w:rsidRPr="00247729" w14:paraId="3935C12C" w14:textId="77777777" w:rsidTr="00163821">
        <w:tc>
          <w:tcPr>
            <w:tcW w:w="665" w:type="dxa"/>
          </w:tcPr>
          <w:p w14:paraId="5A6E527D"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w:t>
            </w:r>
          </w:p>
        </w:tc>
        <w:tc>
          <w:tcPr>
            <w:tcW w:w="8229" w:type="dxa"/>
          </w:tcPr>
          <w:p w14:paraId="555F6145"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Employers Display Basic Safety Information</w:t>
            </w:r>
          </w:p>
        </w:tc>
        <w:tc>
          <w:tcPr>
            <w:tcW w:w="1176" w:type="dxa"/>
          </w:tcPr>
          <w:p w14:paraId="4723886E" w14:textId="45BC34DF" w:rsidR="00F71B59" w:rsidRPr="007948A5" w:rsidRDefault="00F71B59">
            <w:pPr>
              <w:rPr>
                <w:sz w:val="16"/>
                <w:szCs w:val="16"/>
              </w:rPr>
            </w:pPr>
            <w:r w:rsidRPr="007948A5">
              <w:rPr>
                <w:bCs/>
                <w:sz w:val="16"/>
                <w:szCs w:val="16"/>
              </w:rPr>
              <w:t xml:space="preserve">Table </w:t>
            </w:r>
            <w:r w:rsidR="00194761" w:rsidRPr="007948A5">
              <w:rPr>
                <w:bCs/>
                <w:sz w:val="16"/>
                <w:szCs w:val="16"/>
              </w:rPr>
              <w:t>5</w:t>
            </w:r>
          </w:p>
        </w:tc>
      </w:tr>
      <w:tr w:rsidR="00F71B59" w:rsidRPr="00247729" w14:paraId="76F799BD" w14:textId="77777777" w:rsidTr="00163821">
        <w:tc>
          <w:tcPr>
            <w:tcW w:w="665" w:type="dxa"/>
          </w:tcPr>
          <w:p w14:paraId="5E408D53"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3</w:t>
            </w:r>
          </w:p>
        </w:tc>
        <w:tc>
          <w:tcPr>
            <w:tcW w:w="8229" w:type="dxa"/>
          </w:tcPr>
          <w:p w14:paraId="6D7A88E9" w14:textId="4D1ED8B2" w:rsidR="00F71B59" w:rsidRPr="007948A5" w:rsidRDefault="00F71B59">
            <w:pPr>
              <w:tabs>
                <w:tab w:val="left" w:pos="-1080"/>
                <w:tab w:val="left" w:pos="-720"/>
                <w:tab w:val="left" w:pos="0"/>
                <w:tab w:val="left" w:pos="720"/>
                <w:tab w:val="left" w:pos="1440"/>
                <w:tab w:val="left" w:pos="1800"/>
              </w:tabs>
              <w:rPr>
                <w:bCs/>
                <w:sz w:val="16"/>
                <w:szCs w:val="16"/>
              </w:rPr>
            </w:pPr>
            <w:r w:rsidRPr="007948A5">
              <w:rPr>
                <w:bCs/>
                <w:sz w:val="16"/>
                <w:szCs w:val="16"/>
              </w:rPr>
              <w:t xml:space="preserve">Agricultural Employers </w:t>
            </w:r>
            <w:r w:rsidR="00297500" w:rsidRPr="007948A5">
              <w:rPr>
                <w:bCs/>
                <w:sz w:val="16"/>
                <w:szCs w:val="16"/>
              </w:rPr>
              <w:t>Record/</w:t>
            </w:r>
            <w:r w:rsidRPr="007948A5">
              <w:rPr>
                <w:bCs/>
                <w:sz w:val="16"/>
                <w:szCs w:val="16"/>
              </w:rPr>
              <w:t>Maintain Pesticide Application Records</w:t>
            </w:r>
            <w:r w:rsidR="00266C9B" w:rsidRPr="007948A5">
              <w:rPr>
                <w:bCs/>
                <w:sz w:val="16"/>
                <w:szCs w:val="16"/>
              </w:rPr>
              <w:t xml:space="preserve"> </w:t>
            </w:r>
            <w:r w:rsidRPr="007948A5">
              <w:rPr>
                <w:bCs/>
                <w:sz w:val="16"/>
                <w:szCs w:val="16"/>
              </w:rPr>
              <w:t>and Copy of Safety Data Sheet</w:t>
            </w:r>
            <w:r w:rsidR="00297500" w:rsidRPr="007948A5">
              <w:rPr>
                <w:bCs/>
                <w:sz w:val="16"/>
                <w:szCs w:val="16"/>
              </w:rPr>
              <w:t xml:space="preserve"> and Provide upon Request</w:t>
            </w:r>
          </w:p>
        </w:tc>
        <w:tc>
          <w:tcPr>
            <w:tcW w:w="1176" w:type="dxa"/>
          </w:tcPr>
          <w:p w14:paraId="10E331BB" w14:textId="58A48036" w:rsidR="00F71B59" w:rsidRPr="007948A5" w:rsidRDefault="00F71B59">
            <w:pPr>
              <w:rPr>
                <w:sz w:val="16"/>
                <w:szCs w:val="16"/>
              </w:rPr>
            </w:pPr>
            <w:r w:rsidRPr="007948A5">
              <w:rPr>
                <w:bCs/>
                <w:sz w:val="16"/>
                <w:szCs w:val="16"/>
              </w:rPr>
              <w:t xml:space="preserve">Table </w:t>
            </w:r>
            <w:r w:rsidR="00194761" w:rsidRPr="007948A5">
              <w:rPr>
                <w:bCs/>
                <w:sz w:val="16"/>
                <w:szCs w:val="16"/>
              </w:rPr>
              <w:t>6</w:t>
            </w:r>
          </w:p>
        </w:tc>
      </w:tr>
      <w:tr w:rsidR="00F71B59" w:rsidRPr="00247729" w14:paraId="5F3656C5" w14:textId="77777777" w:rsidTr="00163821">
        <w:tc>
          <w:tcPr>
            <w:tcW w:w="665" w:type="dxa"/>
          </w:tcPr>
          <w:p w14:paraId="13D1DA74"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4</w:t>
            </w:r>
          </w:p>
        </w:tc>
        <w:tc>
          <w:tcPr>
            <w:tcW w:w="8229" w:type="dxa"/>
          </w:tcPr>
          <w:p w14:paraId="74B6521A" w14:textId="618F95A9" w:rsidR="00F71B59" w:rsidRPr="007948A5" w:rsidRDefault="00F71B59">
            <w:pPr>
              <w:tabs>
                <w:tab w:val="left" w:pos="-1080"/>
                <w:tab w:val="left" w:pos="-720"/>
                <w:tab w:val="left" w:pos="0"/>
                <w:tab w:val="left" w:pos="720"/>
                <w:tab w:val="left" w:pos="1440"/>
                <w:tab w:val="left" w:pos="1800"/>
              </w:tabs>
              <w:rPr>
                <w:bCs/>
                <w:sz w:val="16"/>
                <w:szCs w:val="16"/>
              </w:rPr>
            </w:pPr>
            <w:r w:rsidRPr="007948A5">
              <w:rPr>
                <w:bCs/>
                <w:sz w:val="16"/>
                <w:szCs w:val="16"/>
              </w:rPr>
              <w:t>Agricultural Employer Notifies Agricultural Workers of Restricted Entry Areas</w:t>
            </w:r>
          </w:p>
        </w:tc>
        <w:tc>
          <w:tcPr>
            <w:tcW w:w="1176" w:type="dxa"/>
          </w:tcPr>
          <w:p w14:paraId="1178B7F8" w14:textId="19DA9F29" w:rsidR="00F71B59" w:rsidRPr="007948A5" w:rsidRDefault="00F71B59">
            <w:pPr>
              <w:rPr>
                <w:sz w:val="16"/>
                <w:szCs w:val="16"/>
              </w:rPr>
            </w:pPr>
            <w:r w:rsidRPr="007948A5">
              <w:rPr>
                <w:bCs/>
                <w:sz w:val="16"/>
                <w:szCs w:val="16"/>
              </w:rPr>
              <w:t xml:space="preserve">Table </w:t>
            </w:r>
            <w:r w:rsidR="00194761" w:rsidRPr="007948A5">
              <w:rPr>
                <w:bCs/>
                <w:sz w:val="16"/>
                <w:szCs w:val="16"/>
              </w:rPr>
              <w:t>7</w:t>
            </w:r>
          </w:p>
        </w:tc>
      </w:tr>
      <w:tr w:rsidR="00F71B59" w:rsidRPr="00247729" w14:paraId="25812B0A" w14:textId="77777777" w:rsidTr="00163821">
        <w:tc>
          <w:tcPr>
            <w:tcW w:w="665" w:type="dxa"/>
          </w:tcPr>
          <w:p w14:paraId="42ABADD1"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5</w:t>
            </w:r>
          </w:p>
        </w:tc>
        <w:tc>
          <w:tcPr>
            <w:tcW w:w="8229" w:type="dxa"/>
          </w:tcPr>
          <w:p w14:paraId="4F37F421" w14:textId="037E8ECC" w:rsidR="00F71B59" w:rsidRPr="007948A5" w:rsidRDefault="00F71B59" w:rsidP="00C76FB2">
            <w:pPr>
              <w:tabs>
                <w:tab w:val="left" w:pos="-1080"/>
                <w:tab w:val="left" w:pos="-720"/>
                <w:tab w:val="left" w:pos="0"/>
                <w:tab w:val="left" w:pos="720"/>
                <w:tab w:val="left" w:pos="1440"/>
                <w:tab w:val="left" w:pos="1800"/>
              </w:tabs>
              <w:rPr>
                <w:bCs/>
                <w:sz w:val="16"/>
                <w:szCs w:val="16"/>
              </w:rPr>
            </w:pPr>
            <w:r w:rsidRPr="007948A5">
              <w:rPr>
                <w:bCs/>
                <w:sz w:val="16"/>
                <w:szCs w:val="16"/>
              </w:rPr>
              <w:t>Agricultural Workers Receive Restricted Entry Area Notifications</w:t>
            </w:r>
            <w:r w:rsidR="00C76FB2" w:rsidRPr="007948A5">
              <w:rPr>
                <w:bCs/>
                <w:sz w:val="16"/>
                <w:szCs w:val="16"/>
              </w:rPr>
              <w:t xml:space="preserve"> from Agricultural Employer</w:t>
            </w:r>
          </w:p>
        </w:tc>
        <w:tc>
          <w:tcPr>
            <w:tcW w:w="1176" w:type="dxa"/>
          </w:tcPr>
          <w:p w14:paraId="309D8196" w14:textId="13F04776" w:rsidR="00F71B59" w:rsidRPr="007948A5" w:rsidRDefault="00F71B59">
            <w:pPr>
              <w:rPr>
                <w:sz w:val="16"/>
                <w:szCs w:val="16"/>
              </w:rPr>
            </w:pPr>
            <w:r w:rsidRPr="007948A5">
              <w:rPr>
                <w:bCs/>
                <w:sz w:val="16"/>
                <w:szCs w:val="16"/>
              </w:rPr>
              <w:t xml:space="preserve">Table </w:t>
            </w:r>
            <w:r w:rsidR="00194761" w:rsidRPr="007948A5">
              <w:rPr>
                <w:bCs/>
                <w:sz w:val="16"/>
                <w:szCs w:val="16"/>
              </w:rPr>
              <w:t>7</w:t>
            </w:r>
          </w:p>
        </w:tc>
      </w:tr>
      <w:tr w:rsidR="00F71B59" w:rsidRPr="00247729" w14:paraId="5A001D18" w14:textId="77777777" w:rsidTr="00163821">
        <w:tc>
          <w:tcPr>
            <w:tcW w:w="665" w:type="dxa"/>
          </w:tcPr>
          <w:p w14:paraId="675CE669"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6</w:t>
            </w:r>
          </w:p>
        </w:tc>
        <w:tc>
          <w:tcPr>
            <w:tcW w:w="8229" w:type="dxa"/>
          </w:tcPr>
          <w:p w14:paraId="72004ACB" w14:textId="4D9845F4"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Employers Provide Establishment-Specific Information to Handlers and Agricultural Workers</w:t>
            </w:r>
          </w:p>
        </w:tc>
        <w:tc>
          <w:tcPr>
            <w:tcW w:w="1176" w:type="dxa"/>
          </w:tcPr>
          <w:p w14:paraId="1042493B" w14:textId="7C71DE42" w:rsidR="00F71B59" w:rsidRPr="007948A5" w:rsidRDefault="00F71B59">
            <w:pPr>
              <w:rPr>
                <w:sz w:val="16"/>
                <w:szCs w:val="16"/>
              </w:rPr>
            </w:pPr>
            <w:r w:rsidRPr="007948A5">
              <w:rPr>
                <w:bCs/>
                <w:sz w:val="16"/>
                <w:szCs w:val="16"/>
              </w:rPr>
              <w:t xml:space="preserve">Table </w:t>
            </w:r>
            <w:r w:rsidR="00194761" w:rsidRPr="007948A5">
              <w:rPr>
                <w:bCs/>
                <w:sz w:val="16"/>
                <w:szCs w:val="16"/>
              </w:rPr>
              <w:t>8</w:t>
            </w:r>
          </w:p>
        </w:tc>
      </w:tr>
      <w:tr w:rsidR="00F71B59" w:rsidRPr="00247729" w14:paraId="78FC1BDC" w14:textId="77777777" w:rsidTr="00163821">
        <w:tc>
          <w:tcPr>
            <w:tcW w:w="665" w:type="dxa"/>
          </w:tcPr>
          <w:p w14:paraId="5169188E"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7</w:t>
            </w:r>
          </w:p>
        </w:tc>
        <w:tc>
          <w:tcPr>
            <w:tcW w:w="8229" w:type="dxa"/>
          </w:tcPr>
          <w:p w14:paraId="47DFDC92"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Workers and Agricultural/Commercial Handlers Receive Establishment-Specific Information from Agricultural Employer</w:t>
            </w:r>
          </w:p>
        </w:tc>
        <w:tc>
          <w:tcPr>
            <w:tcW w:w="1176" w:type="dxa"/>
          </w:tcPr>
          <w:p w14:paraId="721DB6D6" w14:textId="408418B7" w:rsidR="00F71B59" w:rsidRPr="007948A5" w:rsidRDefault="00F71B59">
            <w:pPr>
              <w:rPr>
                <w:sz w:val="16"/>
                <w:szCs w:val="16"/>
              </w:rPr>
            </w:pPr>
            <w:r w:rsidRPr="007948A5">
              <w:rPr>
                <w:bCs/>
                <w:sz w:val="16"/>
                <w:szCs w:val="16"/>
              </w:rPr>
              <w:t xml:space="preserve">Table </w:t>
            </w:r>
            <w:r w:rsidR="00194761" w:rsidRPr="007948A5">
              <w:rPr>
                <w:bCs/>
                <w:sz w:val="16"/>
                <w:szCs w:val="16"/>
              </w:rPr>
              <w:t>8</w:t>
            </w:r>
          </w:p>
        </w:tc>
      </w:tr>
      <w:tr w:rsidR="00F71B59" w:rsidRPr="00247729" w14:paraId="05F5F458" w14:textId="77777777" w:rsidTr="00163821">
        <w:tc>
          <w:tcPr>
            <w:tcW w:w="665" w:type="dxa"/>
          </w:tcPr>
          <w:p w14:paraId="7AC5CB51"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8</w:t>
            </w:r>
          </w:p>
        </w:tc>
        <w:tc>
          <w:tcPr>
            <w:tcW w:w="8229" w:type="dxa"/>
          </w:tcPr>
          <w:p w14:paraId="1115E122"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Employer Notification to Commercial Handler Employer of Restricted Entry Interval</w:t>
            </w:r>
          </w:p>
        </w:tc>
        <w:tc>
          <w:tcPr>
            <w:tcW w:w="1176" w:type="dxa"/>
          </w:tcPr>
          <w:p w14:paraId="0F6A8ED3" w14:textId="0F1041B8" w:rsidR="00F71B59" w:rsidRPr="007948A5" w:rsidRDefault="00194761">
            <w:pPr>
              <w:rPr>
                <w:sz w:val="16"/>
                <w:szCs w:val="16"/>
              </w:rPr>
            </w:pPr>
            <w:r w:rsidRPr="007948A5">
              <w:rPr>
                <w:bCs/>
                <w:sz w:val="16"/>
                <w:szCs w:val="16"/>
              </w:rPr>
              <w:t>Table 9</w:t>
            </w:r>
          </w:p>
        </w:tc>
      </w:tr>
      <w:tr w:rsidR="00F71B59" w:rsidRPr="00247729" w14:paraId="5F2CEA39" w14:textId="77777777" w:rsidTr="00163821">
        <w:tc>
          <w:tcPr>
            <w:tcW w:w="665" w:type="dxa"/>
          </w:tcPr>
          <w:p w14:paraId="3906B14E" w14:textId="6008F69C" w:rsidR="00F71B59" w:rsidRPr="007948A5" w:rsidRDefault="00297500" w:rsidP="009F726A">
            <w:pPr>
              <w:tabs>
                <w:tab w:val="left" w:pos="-1080"/>
                <w:tab w:val="left" w:pos="-720"/>
                <w:tab w:val="left" w:pos="0"/>
                <w:tab w:val="left" w:pos="720"/>
                <w:tab w:val="left" w:pos="1440"/>
                <w:tab w:val="left" w:pos="1800"/>
              </w:tabs>
              <w:rPr>
                <w:bCs/>
                <w:sz w:val="16"/>
                <w:szCs w:val="16"/>
              </w:rPr>
            </w:pPr>
            <w:r w:rsidRPr="007948A5">
              <w:rPr>
                <w:bCs/>
                <w:sz w:val="16"/>
                <w:szCs w:val="16"/>
              </w:rPr>
              <w:t>9</w:t>
            </w:r>
          </w:p>
        </w:tc>
        <w:tc>
          <w:tcPr>
            <w:tcW w:w="8229" w:type="dxa"/>
          </w:tcPr>
          <w:p w14:paraId="50CCDCA5" w14:textId="35FBA65D" w:rsidR="00F71B59" w:rsidRPr="007948A5" w:rsidRDefault="00F71B59" w:rsidP="00C76FB2">
            <w:pPr>
              <w:tabs>
                <w:tab w:val="left" w:pos="-1080"/>
                <w:tab w:val="left" w:pos="-720"/>
                <w:tab w:val="left" w:pos="0"/>
                <w:tab w:val="left" w:pos="720"/>
                <w:tab w:val="left" w:pos="1440"/>
                <w:tab w:val="left" w:pos="1800"/>
              </w:tabs>
              <w:rPr>
                <w:bCs/>
                <w:sz w:val="16"/>
                <w:szCs w:val="16"/>
              </w:rPr>
            </w:pPr>
            <w:r w:rsidRPr="007948A5">
              <w:rPr>
                <w:bCs/>
                <w:sz w:val="16"/>
                <w:szCs w:val="16"/>
              </w:rPr>
              <w:t xml:space="preserve">Commercial Handler Employer Notifies Handler Employee of </w:t>
            </w:r>
            <w:r w:rsidR="00C76FB2" w:rsidRPr="007948A5">
              <w:rPr>
                <w:bCs/>
                <w:sz w:val="16"/>
                <w:szCs w:val="16"/>
              </w:rPr>
              <w:t>Treated Areas under an REI on</w:t>
            </w:r>
            <w:r w:rsidRPr="007948A5">
              <w:rPr>
                <w:bCs/>
                <w:sz w:val="16"/>
                <w:szCs w:val="16"/>
              </w:rPr>
              <w:t xml:space="preserve"> Agricultural Establishment</w:t>
            </w:r>
          </w:p>
        </w:tc>
        <w:tc>
          <w:tcPr>
            <w:tcW w:w="1176" w:type="dxa"/>
          </w:tcPr>
          <w:p w14:paraId="5E398194" w14:textId="10EDF6D9" w:rsidR="00F71B59" w:rsidRPr="007948A5" w:rsidRDefault="00194761">
            <w:pPr>
              <w:rPr>
                <w:sz w:val="16"/>
                <w:szCs w:val="16"/>
              </w:rPr>
            </w:pPr>
            <w:r w:rsidRPr="007948A5">
              <w:rPr>
                <w:bCs/>
                <w:sz w:val="16"/>
                <w:szCs w:val="16"/>
              </w:rPr>
              <w:t>Table 9</w:t>
            </w:r>
          </w:p>
        </w:tc>
      </w:tr>
      <w:tr w:rsidR="00F71B59" w:rsidRPr="00247729" w14:paraId="3DF466EA" w14:textId="77777777" w:rsidTr="00163821">
        <w:tc>
          <w:tcPr>
            <w:tcW w:w="665" w:type="dxa"/>
          </w:tcPr>
          <w:p w14:paraId="59227648" w14:textId="67923F7E" w:rsidR="00F71B59" w:rsidRPr="007948A5" w:rsidRDefault="00297500" w:rsidP="009F726A">
            <w:pPr>
              <w:tabs>
                <w:tab w:val="left" w:pos="-1080"/>
                <w:tab w:val="left" w:pos="-720"/>
                <w:tab w:val="left" w:pos="0"/>
                <w:tab w:val="left" w:pos="720"/>
                <w:tab w:val="left" w:pos="1440"/>
                <w:tab w:val="left" w:pos="1800"/>
              </w:tabs>
              <w:rPr>
                <w:bCs/>
                <w:sz w:val="16"/>
                <w:szCs w:val="16"/>
              </w:rPr>
            </w:pPr>
            <w:r w:rsidRPr="007948A5">
              <w:rPr>
                <w:bCs/>
                <w:sz w:val="16"/>
                <w:szCs w:val="16"/>
              </w:rPr>
              <w:t>10</w:t>
            </w:r>
          </w:p>
        </w:tc>
        <w:tc>
          <w:tcPr>
            <w:tcW w:w="8229" w:type="dxa"/>
          </w:tcPr>
          <w:p w14:paraId="1A207F60"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Commercial Handler Receives Agricultural Establishment Restricted Entry Interval Information from Employer</w:t>
            </w:r>
          </w:p>
        </w:tc>
        <w:tc>
          <w:tcPr>
            <w:tcW w:w="1176" w:type="dxa"/>
          </w:tcPr>
          <w:p w14:paraId="6BC349D5" w14:textId="1472D32C" w:rsidR="00F71B59" w:rsidRPr="007948A5" w:rsidRDefault="00194761">
            <w:pPr>
              <w:rPr>
                <w:sz w:val="16"/>
                <w:szCs w:val="16"/>
              </w:rPr>
            </w:pPr>
            <w:r w:rsidRPr="007948A5">
              <w:rPr>
                <w:bCs/>
                <w:sz w:val="16"/>
                <w:szCs w:val="16"/>
              </w:rPr>
              <w:t>Table 9</w:t>
            </w:r>
          </w:p>
        </w:tc>
      </w:tr>
      <w:tr w:rsidR="00266C9B" w:rsidRPr="00247729" w14:paraId="19F80F16" w14:textId="77777777" w:rsidTr="00163821">
        <w:tc>
          <w:tcPr>
            <w:tcW w:w="665" w:type="dxa"/>
          </w:tcPr>
          <w:p w14:paraId="355C6AC9" w14:textId="22E19ECC" w:rsidR="00266C9B" w:rsidRPr="007948A5" w:rsidRDefault="00297500" w:rsidP="009F726A">
            <w:pPr>
              <w:tabs>
                <w:tab w:val="left" w:pos="-1080"/>
                <w:tab w:val="left" w:pos="-720"/>
                <w:tab w:val="left" w:pos="0"/>
                <w:tab w:val="left" w:pos="720"/>
                <w:tab w:val="left" w:pos="1440"/>
                <w:tab w:val="left" w:pos="1800"/>
              </w:tabs>
              <w:rPr>
                <w:bCs/>
                <w:sz w:val="16"/>
                <w:szCs w:val="16"/>
              </w:rPr>
            </w:pPr>
            <w:r w:rsidRPr="007948A5">
              <w:rPr>
                <w:bCs/>
                <w:sz w:val="16"/>
                <w:szCs w:val="16"/>
              </w:rPr>
              <w:t>11</w:t>
            </w:r>
          </w:p>
        </w:tc>
        <w:tc>
          <w:tcPr>
            <w:tcW w:w="8229" w:type="dxa"/>
          </w:tcPr>
          <w:p w14:paraId="35796967" w14:textId="0742A5DC" w:rsidR="00266C9B" w:rsidRPr="007948A5" w:rsidRDefault="00297500"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and Commercial Handler Employers Inform Handlers about Application/Label Information</w:t>
            </w:r>
          </w:p>
        </w:tc>
        <w:tc>
          <w:tcPr>
            <w:tcW w:w="1176" w:type="dxa"/>
          </w:tcPr>
          <w:p w14:paraId="0DCD59BB" w14:textId="336C08C5" w:rsidR="00266C9B" w:rsidRPr="007948A5" w:rsidRDefault="00297500">
            <w:pPr>
              <w:rPr>
                <w:bCs/>
                <w:sz w:val="16"/>
                <w:szCs w:val="16"/>
              </w:rPr>
            </w:pPr>
            <w:r w:rsidRPr="007948A5">
              <w:rPr>
                <w:bCs/>
                <w:sz w:val="16"/>
                <w:szCs w:val="16"/>
              </w:rPr>
              <w:t>Table 9</w:t>
            </w:r>
          </w:p>
        </w:tc>
      </w:tr>
      <w:tr w:rsidR="00F71B59" w:rsidRPr="00247729" w14:paraId="12DC4527" w14:textId="77777777" w:rsidTr="00163821">
        <w:tc>
          <w:tcPr>
            <w:tcW w:w="665" w:type="dxa"/>
          </w:tcPr>
          <w:p w14:paraId="641D06A2"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12</w:t>
            </w:r>
          </w:p>
        </w:tc>
        <w:tc>
          <w:tcPr>
            <w:tcW w:w="8229" w:type="dxa"/>
          </w:tcPr>
          <w:p w14:paraId="489456B5" w14:textId="42A51C9D"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and Commercial Han</w:t>
            </w:r>
            <w:r w:rsidR="00297500" w:rsidRPr="007948A5">
              <w:rPr>
                <w:bCs/>
                <w:sz w:val="16"/>
                <w:szCs w:val="16"/>
              </w:rPr>
              <w:t>dler Employers Inform Handlers a</w:t>
            </w:r>
            <w:r w:rsidRPr="007948A5">
              <w:rPr>
                <w:bCs/>
                <w:sz w:val="16"/>
                <w:szCs w:val="16"/>
              </w:rPr>
              <w:t>bout Safe Operation, Cleaning and Repair of Equipment</w:t>
            </w:r>
          </w:p>
        </w:tc>
        <w:tc>
          <w:tcPr>
            <w:tcW w:w="1176" w:type="dxa"/>
          </w:tcPr>
          <w:p w14:paraId="7DCF4022" w14:textId="34C00112" w:rsidR="00F71B59" w:rsidRPr="007948A5" w:rsidRDefault="00F71B59">
            <w:pPr>
              <w:rPr>
                <w:sz w:val="16"/>
                <w:szCs w:val="16"/>
              </w:rPr>
            </w:pPr>
            <w:r w:rsidRPr="007948A5">
              <w:rPr>
                <w:bCs/>
                <w:sz w:val="16"/>
                <w:szCs w:val="16"/>
              </w:rPr>
              <w:t>Table 1</w:t>
            </w:r>
            <w:r w:rsidR="00194761" w:rsidRPr="007948A5">
              <w:rPr>
                <w:bCs/>
                <w:sz w:val="16"/>
                <w:szCs w:val="16"/>
              </w:rPr>
              <w:t>0</w:t>
            </w:r>
          </w:p>
        </w:tc>
      </w:tr>
      <w:tr w:rsidR="00F71B59" w:rsidRPr="00247729" w14:paraId="21DFD80F" w14:textId="77777777" w:rsidTr="00163821">
        <w:tc>
          <w:tcPr>
            <w:tcW w:w="665" w:type="dxa"/>
          </w:tcPr>
          <w:p w14:paraId="275592C1"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13</w:t>
            </w:r>
          </w:p>
        </w:tc>
        <w:tc>
          <w:tcPr>
            <w:tcW w:w="8229" w:type="dxa"/>
          </w:tcPr>
          <w:p w14:paraId="18EBC8B0"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Handlers Receive Information About Safe Operation, Cleaning and Repair of Equipment from Agricultural and Commercial Handler Employers</w:t>
            </w:r>
          </w:p>
        </w:tc>
        <w:tc>
          <w:tcPr>
            <w:tcW w:w="1176" w:type="dxa"/>
          </w:tcPr>
          <w:p w14:paraId="287EC1DC" w14:textId="26A2BB75" w:rsidR="00F71B59" w:rsidRPr="007948A5" w:rsidRDefault="00F71B59">
            <w:pPr>
              <w:rPr>
                <w:sz w:val="16"/>
                <w:szCs w:val="16"/>
              </w:rPr>
            </w:pPr>
            <w:r w:rsidRPr="007948A5">
              <w:rPr>
                <w:bCs/>
                <w:sz w:val="16"/>
                <w:szCs w:val="16"/>
              </w:rPr>
              <w:t>Table 1</w:t>
            </w:r>
            <w:r w:rsidR="00194761" w:rsidRPr="007948A5">
              <w:rPr>
                <w:bCs/>
                <w:sz w:val="16"/>
                <w:szCs w:val="16"/>
              </w:rPr>
              <w:t>0</w:t>
            </w:r>
          </w:p>
        </w:tc>
      </w:tr>
      <w:tr w:rsidR="00F71B59" w:rsidRPr="00247729" w14:paraId="0AB7C818" w14:textId="77777777" w:rsidTr="00163821">
        <w:tc>
          <w:tcPr>
            <w:tcW w:w="665" w:type="dxa"/>
          </w:tcPr>
          <w:p w14:paraId="237087B3"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14</w:t>
            </w:r>
          </w:p>
        </w:tc>
        <w:tc>
          <w:tcPr>
            <w:tcW w:w="8229" w:type="dxa"/>
          </w:tcPr>
          <w:p w14:paraId="2F12A61C" w14:textId="3E047C3C" w:rsidR="00F71B59" w:rsidRPr="007948A5" w:rsidRDefault="00F71B59" w:rsidP="00297500">
            <w:pPr>
              <w:tabs>
                <w:tab w:val="left" w:pos="-1080"/>
                <w:tab w:val="left" w:pos="-720"/>
                <w:tab w:val="left" w:pos="0"/>
                <w:tab w:val="left" w:pos="720"/>
                <w:tab w:val="left" w:pos="1440"/>
                <w:tab w:val="left" w:pos="1800"/>
              </w:tabs>
              <w:rPr>
                <w:bCs/>
                <w:sz w:val="16"/>
                <w:szCs w:val="16"/>
              </w:rPr>
            </w:pPr>
            <w:r w:rsidRPr="007948A5">
              <w:rPr>
                <w:bCs/>
                <w:sz w:val="16"/>
                <w:szCs w:val="16"/>
              </w:rPr>
              <w:t>Agricultural and Comme</w:t>
            </w:r>
            <w:r w:rsidR="00297500" w:rsidRPr="007948A5">
              <w:rPr>
                <w:bCs/>
                <w:sz w:val="16"/>
                <w:szCs w:val="16"/>
              </w:rPr>
              <w:t xml:space="preserve">rcial Handler Employers Provide </w:t>
            </w:r>
            <w:r w:rsidRPr="007948A5">
              <w:rPr>
                <w:bCs/>
                <w:sz w:val="16"/>
                <w:szCs w:val="16"/>
              </w:rPr>
              <w:t xml:space="preserve">Information </w:t>
            </w:r>
            <w:r w:rsidR="00297500" w:rsidRPr="007948A5">
              <w:rPr>
                <w:bCs/>
                <w:sz w:val="16"/>
                <w:szCs w:val="16"/>
              </w:rPr>
              <w:t xml:space="preserve">Required for Emergency Assistance </w:t>
            </w:r>
            <w:r w:rsidRPr="007948A5">
              <w:rPr>
                <w:bCs/>
                <w:sz w:val="16"/>
                <w:szCs w:val="16"/>
              </w:rPr>
              <w:t xml:space="preserve">to </w:t>
            </w:r>
            <w:r w:rsidR="00297500" w:rsidRPr="007948A5">
              <w:rPr>
                <w:bCs/>
                <w:sz w:val="16"/>
                <w:szCs w:val="16"/>
              </w:rPr>
              <w:t>Medical Personnel</w:t>
            </w:r>
          </w:p>
        </w:tc>
        <w:tc>
          <w:tcPr>
            <w:tcW w:w="1176" w:type="dxa"/>
          </w:tcPr>
          <w:p w14:paraId="797B4FF8" w14:textId="75C2D74D" w:rsidR="00F71B59" w:rsidRPr="007948A5" w:rsidRDefault="00F71B59">
            <w:pPr>
              <w:rPr>
                <w:sz w:val="16"/>
                <w:szCs w:val="16"/>
              </w:rPr>
            </w:pPr>
            <w:r w:rsidRPr="007948A5">
              <w:rPr>
                <w:bCs/>
                <w:sz w:val="16"/>
                <w:szCs w:val="16"/>
              </w:rPr>
              <w:t>Table 1</w:t>
            </w:r>
            <w:r w:rsidR="00194761" w:rsidRPr="007948A5">
              <w:rPr>
                <w:bCs/>
                <w:sz w:val="16"/>
                <w:szCs w:val="16"/>
              </w:rPr>
              <w:t>1</w:t>
            </w:r>
          </w:p>
        </w:tc>
      </w:tr>
      <w:tr w:rsidR="00F71B59" w:rsidRPr="00247729" w14:paraId="762B7851" w14:textId="77777777" w:rsidTr="00163821">
        <w:tc>
          <w:tcPr>
            <w:tcW w:w="665" w:type="dxa"/>
          </w:tcPr>
          <w:p w14:paraId="478402E1"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15</w:t>
            </w:r>
          </w:p>
        </w:tc>
        <w:tc>
          <w:tcPr>
            <w:tcW w:w="8229" w:type="dxa"/>
          </w:tcPr>
          <w:p w14:paraId="2E6F5A7D" w14:textId="475E123D" w:rsidR="00F71B59" w:rsidRPr="007948A5" w:rsidRDefault="00F71B59" w:rsidP="00C76FB2">
            <w:pPr>
              <w:tabs>
                <w:tab w:val="left" w:pos="-1080"/>
                <w:tab w:val="left" w:pos="-720"/>
                <w:tab w:val="left" w:pos="0"/>
                <w:tab w:val="left" w:pos="720"/>
                <w:tab w:val="left" w:pos="1440"/>
                <w:tab w:val="left" w:pos="1800"/>
              </w:tabs>
              <w:rPr>
                <w:bCs/>
                <w:sz w:val="16"/>
                <w:szCs w:val="16"/>
              </w:rPr>
            </w:pPr>
            <w:r w:rsidRPr="007948A5">
              <w:rPr>
                <w:bCs/>
                <w:sz w:val="16"/>
                <w:szCs w:val="16"/>
              </w:rPr>
              <w:t>Agricultural Employers Provide Agricultural Worker Pesticide Safety Training</w:t>
            </w:r>
          </w:p>
        </w:tc>
        <w:tc>
          <w:tcPr>
            <w:tcW w:w="1176" w:type="dxa"/>
          </w:tcPr>
          <w:p w14:paraId="00EF44B5" w14:textId="504094E2"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47C4055C" w14:textId="77777777" w:rsidTr="00163821">
        <w:tc>
          <w:tcPr>
            <w:tcW w:w="665" w:type="dxa"/>
          </w:tcPr>
          <w:p w14:paraId="7CB3ADD7"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16</w:t>
            </w:r>
          </w:p>
        </w:tc>
        <w:tc>
          <w:tcPr>
            <w:tcW w:w="8229" w:type="dxa"/>
          </w:tcPr>
          <w:p w14:paraId="14210493"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Workers Attend and Acknowledge Pesticide Safety Training Provided by Agricultural Employers</w:t>
            </w:r>
          </w:p>
        </w:tc>
        <w:tc>
          <w:tcPr>
            <w:tcW w:w="1176" w:type="dxa"/>
          </w:tcPr>
          <w:p w14:paraId="51B92B6E" w14:textId="07233487"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7FC7919B" w14:textId="77777777" w:rsidTr="00163821">
        <w:tc>
          <w:tcPr>
            <w:tcW w:w="665" w:type="dxa"/>
          </w:tcPr>
          <w:p w14:paraId="460E7190"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17</w:t>
            </w:r>
          </w:p>
        </w:tc>
        <w:tc>
          <w:tcPr>
            <w:tcW w:w="8229" w:type="dxa"/>
          </w:tcPr>
          <w:p w14:paraId="332784AB" w14:textId="6D9CE66F"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Employers Maintain Records of Agricultural Worker Pesticide Safety Training</w:t>
            </w:r>
            <w:r w:rsidR="00C76FB2" w:rsidRPr="007948A5">
              <w:rPr>
                <w:bCs/>
                <w:sz w:val="16"/>
                <w:szCs w:val="16"/>
              </w:rPr>
              <w:t xml:space="preserve"> and Provide upon Request</w:t>
            </w:r>
          </w:p>
        </w:tc>
        <w:tc>
          <w:tcPr>
            <w:tcW w:w="1176" w:type="dxa"/>
          </w:tcPr>
          <w:p w14:paraId="0E19686B" w14:textId="3D0E6E84"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4B927C8F" w14:textId="77777777" w:rsidTr="00163821">
        <w:tc>
          <w:tcPr>
            <w:tcW w:w="665" w:type="dxa"/>
          </w:tcPr>
          <w:p w14:paraId="2629E51D"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18</w:t>
            </w:r>
          </w:p>
        </w:tc>
        <w:tc>
          <w:tcPr>
            <w:tcW w:w="8229" w:type="dxa"/>
          </w:tcPr>
          <w:p w14:paraId="3047627A" w14:textId="7EEE8DFD" w:rsidR="00F71B59" w:rsidRPr="007948A5" w:rsidRDefault="00F71B59" w:rsidP="00C76FB2">
            <w:pPr>
              <w:tabs>
                <w:tab w:val="left" w:pos="-1080"/>
                <w:tab w:val="left" w:pos="-720"/>
                <w:tab w:val="left" w:pos="0"/>
                <w:tab w:val="left" w:pos="720"/>
                <w:tab w:val="left" w:pos="1440"/>
                <w:tab w:val="left" w:pos="1800"/>
              </w:tabs>
              <w:rPr>
                <w:bCs/>
                <w:sz w:val="16"/>
                <w:szCs w:val="16"/>
              </w:rPr>
            </w:pPr>
            <w:r w:rsidRPr="007948A5">
              <w:rPr>
                <w:bCs/>
                <w:sz w:val="16"/>
                <w:szCs w:val="16"/>
              </w:rPr>
              <w:t>Agricultural Employers Provide Handler Pesticide Safety Training</w:t>
            </w:r>
          </w:p>
        </w:tc>
        <w:tc>
          <w:tcPr>
            <w:tcW w:w="1176" w:type="dxa"/>
          </w:tcPr>
          <w:p w14:paraId="3D99AD19" w14:textId="760628F8"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3F70BAC4" w14:textId="77777777" w:rsidTr="00163821">
        <w:tc>
          <w:tcPr>
            <w:tcW w:w="665" w:type="dxa"/>
          </w:tcPr>
          <w:p w14:paraId="4DC16A0B"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19</w:t>
            </w:r>
          </w:p>
        </w:tc>
        <w:tc>
          <w:tcPr>
            <w:tcW w:w="8229" w:type="dxa"/>
          </w:tcPr>
          <w:p w14:paraId="100DF7A6"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Handler Employees Attend and Acknowledge Pesticide Safety Training Provided by Employers</w:t>
            </w:r>
          </w:p>
        </w:tc>
        <w:tc>
          <w:tcPr>
            <w:tcW w:w="1176" w:type="dxa"/>
          </w:tcPr>
          <w:p w14:paraId="02E25202" w14:textId="7B6F706D"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7647FD92" w14:textId="77777777" w:rsidTr="00163821">
        <w:tc>
          <w:tcPr>
            <w:tcW w:w="665" w:type="dxa"/>
          </w:tcPr>
          <w:p w14:paraId="62B9D934"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20</w:t>
            </w:r>
          </w:p>
        </w:tc>
        <w:tc>
          <w:tcPr>
            <w:tcW w:w="8229" w:type="dxa"/>
          </w:tcPr>
          <w:p w14:paraId="0ECE953B" w14:textId="60A323AF" w:rsidR="00F71B59" w:rsidRPr="007948A5" w:rsidRDefault="00F71B59" w:rsidP="00D21BD7">
            <w:pPr>
              <w:tabs>
                <w:tab w:val="left" w:pos="-1080"/>
                <w:tab w:val="left" w:pos="-720"/>
                <w:tab w:val="left" w:pos="0"/>
                <w:tab w:val="left" w:pos="720"/>
                <w:tab w:val="left" w:pos="1440"/>
                <w:tab w:val="left" w:pos="1800"/>
              </w:tabs>
              <w:rPr>
                <w:bCs/>
                <w:sz w:val="16"/>
                <w:szCs w:val="16"/>
              </w:rPr>
            </w:pPr>
            <w:r w:rsidRPr="007948A5">
              <w:rPr>
                <w:bCs/>
                <w:sz w:val="16"/>
                <w:szCs w:val="16"/>
              </w:rPr>
              <w:t>Agricultural Employers Maintain Records of Handler Pesticide Safety Training</w:t>
            </w:r>
            <w:r w:rsidR="00C76FB2" w:rsidRPr="007948A5">
              <w:rPr>
                <w:bCs/>
                <w:sz w:val="16"/>
                <w:szCs w:val="16"/>
              </w:rPr>
              <w:t xml:space="preserve"> and Provide upon Request</w:t>
            </w:r>
          </w:p>
        </w:tc>
        <w:tc>
          <w:tcPr>
            <w:tcW w:w="1176" w:type="dxa"/>
          </w:tcPr>
          <w:p w14:paraId="263FBD25" w14:textId="0BE3265D"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0411BE16" w14:textId="77777777" w:rsidTr="00163821">
        <w:tc>
          <w:tcPr>
            <w:tcW w:w="665" w:type="dxa"/>
          </w:tcPr>
          <w:p w14:paraId="42D7AEAB"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21</w:t>
            </w:r>
          </w:p>
        </w:tc>
        <w:tc>
          <w:tcPr>
            <w:tcW w:w="8229" w:type="dxa"/>
          </w:tcPr>
          <w:p w14:paraId="6754ADDC" w14:textId="20CA2F54" w:rsidR="00F71B59" w:rsidRPr="007948A5" w:rsidRDefault="00F71B59" w:rsidP="00C76FB2">
            <w:pPr>
              <w:tabs>
                <w:tab w:val="left" w:pos="-1080"/>
                <w:tab w:val="left" w:pos="-720"/>
                <w:tab w:val="left" w:pos="0"/>
                <w:tab w:val="left" w:pos="720"/>
                <w:tab w:val="left" w:pos="1440"/>
                <w:tab w:val="left" w:pos="1800"/>
              </w:tabs>
              <w:rPr>
                <w:bCs/>
                <w:sz w:val="16"/>
                <w:szCs w:val="16"/>
              </w:rPr>
            </w:pPr>
            <w:r w:rsidRPr="007948A5">
              <w:rPr>
                <w:bCs/>
                <w:sz w:val="16"/>
                <w:szCs w:val="16"/>
              </w:rPr>
              <w:t>Commercial Handler Employers Provide Handler Pesticide Safety Training</w:t>
            </w:r>
          </w:p>
        </w:tc>
        <w:tc>
          <w:tcPr>
            <w:tcW w:w="1176" w:type="dxa"/>
          </w:tcPr>
          <w:p w14:paraId="369EC5A9" w14:textId="4B14E0BC"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0E9912F3" w14:textId="77777777" w:rsidTr="00163821">
        <w:tc>
          <w:tcPr>
            <w:tcW w:w="665" w:type="dxa"/>
          </w:tcPr>
          <w:p w14:paraId="37B615BA"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22</w:t>
            </w:r>
          </w:p>
        </w:tc>
        <w:tc>
          <w:tcPr>
            <w:tcW w:w="8229" w:type="dxa"/>
          </w:tcPr>
          <w:p w14:paraId="5F6C6233"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Commercial Handler Employees Attend and Acknowledge Pesticide Safety Training Provided by Employers</w:t>
            </w:r>
          </w:p>
        </w:tc>
        <w:tc>
          <w:tcPr>
            <w:tcW w:w="1176" w:type="dxa"/>
          </w:tcPr>
          <w:p w14:paraId="5C00325D" w14:textId="0D47D6E4"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2BD83C91" w14:textId="77777777" w:rsidTr="00485A36">
        <w:trPr>
          <w:trHeight w:val="323"/>
        </w:trPr>
        <w:tc>
          <w:tcPr>
            <w:tcW w:w="665" w:type="dxa"/>
          </w:tcPr>
          <w:p w14:paraId="21789CBE"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23</w:t>
            </w:r>
          </w:p>
        </w:tc>
        <w:tc>
          <w:tcPr>
            <w:tcW w:w="8229" w:type="dxa"/>
          </w:tcPr>
          <w:p w14:paraId="2B21DBCC" w14:textId="322E5E14"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Commercial Handler Employers Maintain Records of Handler Pesticide Safety Training</w:t>
            </w:r>
            <w:r w:rsidR="00A72422" w:rsidRPr="007948A5">
              <w:rPr>
                <w:bCs/>
                <w:sz w:val="16"/>
                <w:szCs w:val="16"/>
              </w:rPr>
              <w:t xml:space="preserve"> and Provide Upon Request</w:t>
            </w:r>
          </w:p>
        </w:tc>
        <w:tc>
          <w:tcPr>
            <w:tcW w:w="1176" w:type="dxa"/>
          </w:tcPr>
          <w:p w14:paraId="4CF9F27B" w14:textId="0F13BE0C" w:rsidR="00F71B59" w:rsidRPr="007948A5" w:rsidRDefault="00F71B59">
            <w:pPr>
              <w:rPr>
                <w:sz w:val="16"/>
                <w:szCs w:val="16"/>
              </w:rPr>
            </w:pPr>
            <w:r w:rsidRPr="007948A5">
              <w:rPr>
                <w:bCs/>
                <w:sz w:val="16"/>
                <w:szCs w:val="16"/>
              </w:rPr>
              <w:t>Table 1</w:t>
            </w:r>
            <w:r w:rsidR="00194761" w:rsidRPr="007948A5">
              <w:rPr>
                <w:bCs/>
                <w:sz w:val="16"/>
                <w:szCs w:val="16"/>
              </w:rPr>
              <w:t>2</w:t>
            </w:r>
          </w:p>
        </w:tc>
      </w:tr>
      <w:tr w:rsidR="00F71B59" w:rsidRPr="00247729" w14:paraId="041A338C" w14:textId="77777777" w:rsidTr="00163821">
        <w:tc>
          <w:tcPr>
            <w:tcW w:w="665" w:type="dxa"/>
          </w:tcPr>
          <w:p w14:paraId="21983F06"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24</w:t>
            </w:r>
          </w:p>
        </w:tc>
        <w:tc>
          <w:tcPr>
            <w:tcW w:w="8229" w:type="dxa"/>
          </w:tcPr>
          <w:p w14:paraId="68B6936E" w14:textId="7A63C5AB" w:rsidR="00F71B59" w:rsidRPr="007948A5" w:rsidRDefault="00F71B59" w:rsidP="00C76FB2">
            <w:pPr>
              <w:tabs>
                <w:tab w:val="left" w:pos="-1080"/>
                <w:tab w:val="left" w:pos="-720"/>
                <w:tab w:val="left" w:pos="0"/>
                <w:tab w:val="left" w:pos="720"/>
                <w:tab w:val="left" w:pos="1440"/>
                <w:tab w:val="left" w:pos="1800"/>
              </w:tabs>
              <w:rPr>
                <w:bCs/>
                <w:sz w:val="16"/>
                <w:szCs w:val="16"/>
              </w:rPr>
            </w:pPr>
            <w:r w:rsidRPr="007948A5">
              <w:rPr>
                <w:bCs/>
                <w:sz w:val="16"/>
                <w:szCs w:val="16"/>
              </w:rPr>
              <w:t xml:space="preserve">Agricultural and Commercial Handlers </w:t>
            </w:r>
            <w:r w:rsidR="00C76FB2" w:rsidRPr="007948A5">
              <w:rPr>
                <w:bCs/>
                <w:sz w:val="16"/>
                <w:szCs w:val="16"/>
              </w:rPr>
              <w:t>Receive Respirator Training and</w:t>
            </w:r>
            <w:r w:rsidRPr="007948A5">
              <w:rPr>
                <w:bCs/>
                <w:sz w:val="16"/>
                <w:szCs w:val="16"/>
              </w:rPr>
              <w:t xml:space="preserve"> Fit Test, and C</w:t>
            </w:r>
            <w:r w:rsidR="00194761" w:rsidRPr="007948A5">
              <w:rPr>
                <w:bCs/>
                <w:sz w:val="16"/>
                <w:szCs w:val="16"/>
              </w:rPr>
              <w:t xml:space="preserve">omplete </w:t>
            </w:r>
            <w:r w:rsidR="00C76FB2" w:rsidRPr="007948A5">
              <w:rPr>
                <w:bCs/>
                <w:sz w:val="16"/>
                <w:szCs w:val="16"/>
              </w:rPr>
              <w:t xml:space="preserve">Medical </w:t>
            </w:r>
            <w:r w:rsidR="00194761" w:rsidRPr="007948A5">
              <w:rPr>
                <w:bCs/>
                <w:sz w:val="16"/>
                <w:szCs w:val="16"/>
              </w:rPr>
              <w:t>Evaluation</w:t>
            </w:r>
          </w:p>
        </w:tc>
        <w:tc>
          <w:tcPr>
            <w:tcW w:w="1176" w:type="dxa"/>
          </w:tcPr>
          <w:p w14:paraId="3F42E363" w14:textId="43D75FFB" w:rsidR="00F71B59" w:rsidRPr="007948A5" w:rsidRDefault="00F71B59">
            <w:pPr>
              <w:rPr>
                <w:sz w:val="16"/>
                <w:szCs w:val="16"/>
              </w:rPr>
            </w:pPr>
            <w:r w:rsidRPr="007948A5">
              <w:rPr>
                <w:bCs/>
                <w:sz w:val="16"/>
                <w:szCs w:val="16"/>
              </w:rPr>
              <w:t>Table 1</w:t>
            </w:r>
            <w:r w:rsidR="00194761" w:rsidRPr="007948A5">
              <w:rPr>
                <w:bCs/>
                <w:sz w:val="16"/>
                <w:szCs w:val="16"/>
              </w:rPr>
              <w:t>3</w:t>
            </w:r>
          </w:p>
        </w:tc>
      </w:tr>
      <w:tr w:rsidR="00F71B59" w:rsidRPr="00247729" w14:paraId="76DCC379" w14:textId="77777777" w:rsidTr="00163821">
        <w:tc>
          <w:tcPr>
            <w:tcW w:w="665" w:type="dxa"/>
          </w:tcPr>
          <w:p w14:paraId="7C382885"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25</w:t>
            </w:r>
          </w:p>
        </w:tc>
        <w:tc>
          <w:tcPr>
            <w:tcW w:w="8229" w:type="dxa"/>
          </w:tcPr>
          <w:p w14:paraId="11776C08" w14:textId="78774931"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 xml:space="preserve">Agricultural and Commercial Handler Employers </w:t>
            </w:r>
            <w:r w:rsidR="00194761" w:rsidRPr="007948A5">
              <w:rPr>
                <w:bCs/>
                <w:sz w:val="16"/>
                <w:szCs w:val="16"/>
              </w:rPr>
              <w:t xml:space="preserve">Create and </w:t>
            </w:r>
            <w:r w:rsidRPr="007948A5">
              <w:rPr>
                <w:bCs/>
                <w:sz w:val="16"/>
                <w:szCs w:val="16"/>
              </w:rPr>
              <w:t>Maintain Medical Evaluation, Respirator Fit Testing, and Respirator Training Records</w:t>
            </w:r>
          </w:p>
        </w:tc>
        <w:tc>
          <w:tcPr>
            <w:tcW w:w="1176" w:type="dxa"/>
          </w:tcPr>
          <w:p w14:paraId="2D78302C" w14:textId="206088D2" w:rsidR="00F71B59" w:rsidRPr="007948A5" w:rsidRDefault="00F71B59">
            <w:pPr>
              <w:rPr>
                <w:sz w:val="16"/>
                <w:szCs w:val="16"/>
              </w:rPr>
            </w:pPr>
            <w:r w:rsidRPr="007948A5">
              <w:rPr>
                <w:bCs/>
                <w:sz w:val="16"/>
                <w:szCs w:val="16"/>
              </w:rPr>
              <w:t>Table 1</w:t>
            </w:r>
            <w:r w:rsidR="00194761" w:rsidRPr="007948A5">
              <w:rPr>
                <w:bCs/>
                <w:sz w:val="16"/>
                <w:szCs w:val="16"/>
              </w:rPr>
              <w:t>3</w:t>
            </w:r>
          </w:p>
        </w:tc>
      </w:tr>
      <w:tr w:rsidR="00F71B59" w:rsidRPr="00247729" w14:paraId="0CF70629" w14:textId="77777777" w:rsidTr="00163821">
        <w:tc>
          <w:tcPr>
            <w:tcW w:w="665" w:type="dxa"/>
          </w:tcPr>
          <w:p w14:paraId="279E7071" w14:textId="67B63C70"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w:t>
            </w:r>
            <w:r w:rsidR="00194761" w:rsidRPr="007948A5">
              <w:rPr>
                <w:bCs/>
                <w:sz w:val="16"/>
                <w:szCs w:val="16"/>
              </w:rPr>
              <w:t>6</w:t>
            </w:r>
          </w:p>
        </w:tc>
        <w:tc>
          <w:tcPr>
            <w:tcW w:w="8229" w:type="dxa"/>
          </w:tcPr>
          <w:p w14:paraId="044C5EAB" w14:textId="77777777"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Agricultural and Commercial Handler Employers Notify Cleaners/Launderers of Personal Protective Equipment of Potential Contamination, Adverse Effects, Cleaning Methods, and Precautions</w:t>
            </w:r>
          </w:p>
        </w:tc>
        <w:tc>
          <w:tcPr>
            <w:tcW w:w="1176" w:type="dxa"/>
          </w:tcPr>
          <w:p w14:paraId="00D881C5" w14:textId="41FAEBD0" w:rsidR="00F71B59" w:rsidRPr="007948A5" w:rsidRDefault="00F71B59" w:rsidP="00FA049F">
            <w:pPr>
              <w:rPr>
                <w:sz w:val="16"/>
                <w:szCs w:val="16"/>
              </w:rPr>
            </w:pPr>
            <w:r w:rsidRPr="007948A5">
              <w:rPr>
                <w:bCs/>
                <w:sz w:val="16"/>
                <w:szCs w:val="16"/>
              </w:rPr>
              <w:t>Table 1</w:t>
            </w:r>
            <w:r w:rsidR="00194761" w:rsidRPr="007948A5">
              <w:rPr>
                <w:bCs/>
                <w:sz w:val="16"/>
                <w:szCs w:val="16"/>
              </w:rPr>
              <w:t>3</w:t>
            </w:r>
          </w:p>
        </w:tc>
      </w:tr>
      <w:tr w:rsidR="00F71B59" w:rsidRPr="00247729" w14:paraId="1B783846" w14:textId="77777777" w:rsidTr="00163821">
        <w:tc>
          <w:tcPr>
            <w:tcW w:w="665" w:type="dxa"/>
          </w:tcPr>
          <w:p w14:paraId="03C1BEFD" w14:textId="13E322FA" w:rsidR="00F71B59" w:rsidRPr="007948A5" w:rsidRDefault="00F71B59" w:rsidP="009F726A">
            <w:pPr>
              <w:tabs>
                <w:tab w:val="left" w:pos="-1080"/>
                <w:tab w:val="left" w:pos="-720"/>
                <w:tab w:val="left" w:pos="0"/>
                <w:tab w:val="left" w:pos="720"/>
                <w:tab w:val="left" w:pos="1440"/>
                <w:tab w:val="left" w:pos="1800"/>
              </w:tabs>
              <w:rPr>
                <w:bCs/>
                <w:sz w:val="16"/>
                <w:szCs w:val="16"/>
              </w:rPr>
            </w:pPr>
            <w:r w:rsidRPr="007948A5">
              <w:rPr>
                <w:bCs/>
                <w:sz w:val="16"/>
                <w:szCs w:val="16"/>
              </w:rPr>
              <w:t>2</w:t>
            </w:r>
            <w:r w:rsidR="00194761" w:rsidRPr="007948A5">
              <w:rPr>
                <w:bCs/>
                <w:sz w:val="16"/>
                <w:szCs w:val="16"/>
              </w:rPr>
              <w:t>7</w:t>
            </w:r>
          </w:p>
        </w:tc>
        <w:tc>
          <w:tcPr>
            <w:tcW w:w="8229" w:type="dxa"/>
          </w:tcPr>
          <w:p w14:paraId="3AC89A05" w14:textId="4EDCA2F0" w:rsidR="00F71B59" w:rsidRPr="007948A5" w:rsidRDefault="004B5327" w:rsidP="009F726A">
            <w:pPr>
              <w:tabs>
                <w:tab w:val="left" w:pos="-1080"/>
                <w:tab w:val="left" w:pos="-720"/>
                <w:tab w:val="left" w:pos="0"/>
                <w:tab w:val="left" w:pos="720"/>
                <w:tab w:val="left" w:pos="1440"/>
                <w:tab w:val="left" w:pos="1800"/>
              </w:tabs>
              <w:rPr>
                <w:bCs/>
                <w:sz w:val="16"/>
                <w:szCs w:val="16"/>
              </w:rPr>
            </w:pPr>
            <w:r w:rsidRPr="007948A5">
              <w:rPr>
                <w:bCs/>
                <w:sz w:val="16"/>
                <w:szCs w:val="16"/>
              </w:rPr>
              <w:t xml:space="preserve">Agricultural and Commercial </w:t>
            </w:r>
            <w:r w:rsidR="00194761" w:rsidRPr="007948A5">
              <w:rPr>
                <w:bCs/>
                <w:sz w:val="16"/>
                <w:szCs w:val="16"/>
              </w:rPr>
              <w:t xml:space="preserve">Employers Provide Training and </w:t>
            </w:r>
            <w:r w:rsidRPr="007948A5">
              <w:rPr>
                <w:bCs/>
                <w:sz w:val="16"/>
                <w:szCs w:val="16"/>
              </w:rPr>
              <w:t>Operating Instructions for Closed System</w:t>
            </w:r>
          </w:p>
        </w:tc>
        <w:tc>
          <w:tcPr>
            <w:tcW w:w="1176" w:type="dxa"/>
          </w:tcPr>
          <w:p w14:paraId="3CC98ECE" w14:textId="62E6F148" w:rsidR="00F71B59" w:rsidRPr="007948A5" w:rsidRDefault="00F71B59">
            <w:pPr>
              <w:rPr>
                <w:sz w:val="16"/>
                <w:szCs w:val="16"/>
              </w:rPr>
            </w:pPr>
            <w:r w:rsidRPr="007948A5">
              <w:rPr>
                <w:bCs/>
                <w:sz w:val="16"/>
                <w:szCs w:val="16"/>
              </w:rPr>
              <w:t>Table 1</w:t>
            </w:r>
            <w:r w:rsidR="00194761" w:rsidRPr="007948A5">
              <w:rPr>
                <w:bCs/>
                <w:sz w:val="16"/>
                <w:szCs w:val="16"/>
              </w:rPr>
              <w:t>3</w:t>
            </w:r>
          </w:p>
        </w:tc>
      </w:tr>
      <w:tr w:rsidR="004B5327" w:rsidRPr="00247729" w14:paraId="32EBE1E8" w14:textId="77777777" w:rsidTr="00163821">
        <w:tc>
          <w:tcPr>
            <w:tcW w:w="665" w:type="dxa"/>
          </w:tcPr>
          <w:p w14:paraId="641E68FA" w14:textId="1D6FA195" w:rsidR="004B5327" w:rsidRPr="007948A5" w:rsidRDefault="00680F9D" w:rsidP="004B5327">
            <w:pPr>
              <w:tabs>
                <w:tab w:val="left" w:pos="-1080"/>
                <w:tab w:val="left" w:pos="-720"/>
                <w:tab w:val="left" w:pos="0"/>
                <w:tab w:val="left" w:pos="720"/>
                <w:tab w:val="left" w:pos="1440"/>
                <w:tab w:val="left" w:pos="1800"/>
              </w:tabs>
              <w:rPr>
                <w:bCs/>
                <w:sz w:val="16"/>
                <w:szCs w:val="16"/>
              </w:rPr>
            </w:pPr>
            <w:r w:rsidRPr="007948A5">
              <w:rPr>
                <w:bCs/>
                <w:sz w:val="16"/>
                <w:szCs w:val="16"/>
              </w:rPr>
              <w:t>2</w:t>
            </w:r>
            <w:r w:rsidR="00194761" w:rsidRPr="007948A5">
              <w:rPr>
                <w:bCs/>
                <w:sz w:val="16"/>
                <w:szCs w:val="16"/>
              </w:rPr>
              <w:t>8</w:t>
            </w:r>
          </w:p>
        </w:tc>
        <w:tc>
          <w:tcPr>
            <w:tcW w:w="8229" w:type="dxa"/>
          </w:tcPr>
          <w:p w14:paraId="7DAE1BF4" w14:textId="456A7ADE" w:rsidR="004B5327" w:rsidRPr="007948A5" w:rsidRDefault="004B5327" w:rsidP="00C76FB2">
            <w:pPr>
              <w:tabs>
                <w:tab w:val="left" w:pos="-1080"/>
                <w:tab w:val="left" w:pos="-720"/>
                <w:tab w:val="left" w:pos="0"/>
                <w:tab w:val="left" w:pos="720"/>
                <w:tab w:val="left" w:pos="1440"/>
                <w:tab w:val="left" w:pos="1800"/>
              </w:tabs>
              <w:rPr>
                <w:bCs/>
                <w:sz w:val="16"/>
                <w:szCs w:val="16"/>
              </w:rPr>
            </w:pPr>
            <w:r w:rsidRPr="007948A5">
              <w:rPr>
                <w:bCs/>
                <w:sz w:val="16"/>
                <w:szCs w:val="16"/>
              </w:rPr>
              <w:t>Agricultural and Commercial</w:t>
            </w:r>
            <w:r w:rsidR="00194761" w:rsidRPr="007948A5">
              <w:rPr>
                <w:bCs/>
                <w:sz w:val="16"/>
                <w:szCs w:val="16"/>
              </w:rPr>
              <w:t xml:space="preserve"> Handlers </w:t>
            </w:r>
            <w:r w:rsidR="00C76FB2" w:rsidRPr="007948A5">
              <w:rPr>
                <w:bCs/>
                <w:sz w:val="16"/>
                <w:szCs w:val="16"/>
              </w:rPr>
              <w:t>Receive</w:t>
            </w:r>
            <w:r w:rsidR="00814D93" w:rsidRPr="007948A5">
              <w:rPr>
                <w:bCs/>
                <w:sz w:val="16"/>
                <w:szCs w:val="16"/>
              </w:rPr>
              <w:t xml:space="preserve"> </w:t>
            </w:r>
            <w:r w:rsidR="00194761" w:rsidRPr="007948A5">
              <w:rPr>
                <w:bCs/>
                <w:sz w:val="16"/>
                <w:szCs w:val="16"/>
              </w:rPr>
              <w:t xml:space="preserve">Training and </w:t>
            </w:r>
            <w:r w:rsidRPr="007948A5">
              <w:rPr>
                <w:bCs/>
                <w:sz w:val="16"/>
                <w:szCs w:val="16"/>
              </w:rPr>
              <w:t>Operating Instructions for Closed System</w:t>
            </w:r>
          </w:p>
        </w:tc>
        <w:tc>
          <w:tcPr>
            <w:tcW w:w="1176" w:type="dxa"/>
          </w:tcPr>
          <w:p w14:paraId="1B735761" w14:textId="6D915D68" w:rsidR="004B5327" w:rsidRPr="007948A5" w:rsidRDefault="004B5327" w:rsidP="004B5327">
            <w:pPr>
              <w:rPr>
                <w:bCs/>
                <w:sz w:val="16"/>
                <w:szCs w:val="16"/>
              </w:rPr>
            </w:pPr>
            <w:r w:rsidRPr="007948A5">
              <w:rPr>
                <w:bCs/>
                <w:sz w:val="16"/>
                <w:szCs w:val="16"/>
              </w:rPr>
              <w:t>Table 1</w:t>
            </w:r>
            <w:r w:rsidR="00194761" w:rsidRPr="007948A5">
              <w:rPr>
                <w:bCs/>
                <w:sz w:val="16"/>
                <w:szCs w:val="16"/>
              </w:rPr>
              <w:t>3</w:t>
            </w:r>
          </w:p>
        </w:tc>
      </w:tr>
      <w:tr w:rsidR="004B5327" w:rsidRPr="00247729" w14:paraId="36923525" w14:textId="77777777" w:rsidTr="00163821">
        <w:tc>
          <w:tcPr>
            <w:tcW w:w="665" w:type="dxa"/>
          </w:tcPr>
          <w:p w14:paraId="7FF5B422" w14:textId="57EE2B06" w:rsidR="004B5327" w:rsidRPr="007948A5" w:rsidRDefault="00194761" w:rsidP="004B5327">
            <w:pPr>
              <w:tabs>
                <w:tab w:val="left" w:pos="-1080"/>
                <w:tab w:val="left" w:pos="-720"/>
                <w:tab w:val="left" w:pos="0"/>
                <w:tab w:val="left" w:pos="720"/>
                <w:tab w:val="left" w:pos="1440"/>
                <w:tab w:val="left" w:pos="1800"/>
              </w:tabs>
              <w:rPr>
                <w:bCs/>
                <w:sz w:val="16"/>
                <w:szCs w:val="16"/>
              </w:rPr>
            </w:pPr>
            <w:r w:rsidRPr="007948A5">
              <w:rPr>
                <w:bCs/>
                <w:sz w:val="16"/>
                <w:szCs w:val="16"/>
              </w:rPr>
              <w:t>29</w:t>
            </w:r>
          </w:p>
        </w:tc>
        <w:tc>
          <w:tcPr>
            <w:tcW w:w="8229" w:type="dxa"/>
          </w:tcPr>
          <w:p w14:paraId="100C6B66" w14:textId="77777777" w:rsidR="004B5327" w:rsidRPr="007948A5" w:rsidRDefault="004B5327" w:rsidP="004B5327">
            <w:pPr>
              <w:tabs>
                <w:tab w:val="left" w:pos="-1080"/>
                <w:tab w:val="left" w:pos="-720"/>
                <w:tab w:val="left" w:pos="0"/>
                <w:tab w:val="left" w:pos="720"/>
                <w:tab w:val="left" w:pos="1440"/>
                <w:tab w:val="left" w:pos="1800"/>
              </w:tabs>
              <w:rPr>
                <w:bCs/>
                <w:sz w:val="16"/>
                <w:szCs w:val="16"/>
              </w:rPr>
            </w:pPr>
            <w:r w:rsidRPr="007948A5">
              <w:rPr>
                <w:bCs/>
                <w:sz w:val="16"/>
                <w:szCs w:val="16"/>
              </w:rPr>
              <w:t>REI - Early Entry Exception: Agricultural Employers Provide Early Entry Notification and Information to Agricultural Workers</w:t>
            </w:r>
          </w:p>
        </w:tc>
        <w:tc>
          <w:tcPr>
            <w:tcW w:w="1176" w:type="dxa"/>
          </w:tcPr>
          <w:p w14:paraId="4780E306" w14:textId="6C7292D4" w:rsidR="004B5327" w:rsidRPr="007948A5" w:rsidRDefault="004B5327" w:rsidP="004B5327">
            <w:pPr>
              <w:rPr>
                <w:sz w:val="16"/>
                <w:szCs w:val="16"/>
              </w:rPr>
            </w:pPr>
            <w:r w:rsidRPr="007948A5">
              <w:rPr>
                <w:bCs/>
                <w:sz w:val="16"/>
                <w:szCs w:val="16"/>
              </w:rPr>
              <w:t>Table 1</w:t>
            </w:r>
            <w:r w:rsidR="00194761" w:rsidRPr="007948A5">
              <w:rPr>
                <w:bCs/>
                <w:sz w:val="16"/>
                <w:szCs w:val="16"/>
              </w:rPr>
              <w:t>4</w:t>
            </w:r>
          </w:p>
        </w:tc>
      </w:tr>
      <w:tr w:rsidR="004B5327" w:rsidRPr="00247729" w14:paraId="1B509921" w14:textId="77777777" w:rsidTr="000D3A3E">
        <w:trPr>
          <w:trHeight w:val="215"/>
        </w:trPr>
        <w:tc>
          <w:tcPr>
            <w:tcW w:w="665" w:type="dxa"/>
          </w:tcPr>
          <w:p w14:paraId="54907883" w14:textId="72952315" w:rsidR="004B5327" w:rsidRPr="007948A5" w:rsidRDefault="004B5327" w:rsidP="004B5327">
            <w:pPr>
              <w:tabs>
                <w:tab w:val="left" w:pos="-1080"/>
                <w:tab w:val="left" w:pos="-720"/>
                <w:tab w:val="left" w:pos="0"/>
                <w:tab w:val="left" w:pos="720"/>
                <w:tab w:val="left" w:pos="1440"/>
                <w:tab w:val="left" w:pos="1800"/>
              </w:tabs>
              <w:rPr>
                <w:bCs/>
                <w:sz w:val="16"/>
                <w:szCs w:val="16"/>
              </w:rPr>
            </w:pPr>
            <w:r w:rsidRPr="007948A5">
              <w:rPr>
                <w:bCs/>
                <w:sz w:val="16"/>
                <w:szCs w:val="16"/>
              </w:rPr>
              <w:t>3</w:t>
            </w:r>
            <w:r w:rsidR="00194761" w:rsidRPr="007948A5">
              <w:rPr>
                <w:bCs/>
                <w:sz w:val="16"/>
                <w:szCs w:val="16"/>
              </w:rPr>
              <w:t>0</w:t>
            </w:r>
          </w:p>
        </w:tc>
        <w:tc>
          <w:tcPr>
            <w:tcW w:w="8229" w:type="dxa"/>
          </w:tcPr>
          <w:p w14:paraId="456C2603" w14:textId="5B890059" w:rsidR="004B5327" w:rsidRPr="007948A5" w:rsidRDefault="004B5327" w:rsidP="004B5327">
            <w:pPr>
              <w:tabs>
                <w:tab w:val="left" w:pos="-1080"/>
                <w:tab w:val="left" w:pos="-720"/>
                <w:tab w:val="left" w:pos="0"/>
                <w:tab w:val="left" w:pos="720"/>
                <w:tab w:val="left" w:pos="1440"/>
                <w:tab w:val="left" w:pos="1800"/>
              </w:tabs>
              <w:rPr>
                <w:bCs/>
                <w:sz w:val="16"/>
                <w:szCs w:val="16"/>
              </w:rPr>
            </w:pPr>
            <w:r w:rsidRPr="007948A5">
              <w:rPr>
                <w:bCs/>
                <w:sz w:val="16"/>
                <w:szCs w:val="16"/>
              </w:rPr>
              <w:t>REI - Early Entry Exception: Agricultural Workers Receive Info Orally from Agricultural Employer</w:t>
            </w:r>
          </w:p>
        </w:tc>
        <w:tc>
          <w:tcPr>
            <w:tcW w:w="1176" w:type="dxa"/>
          </w:tcPr>
          <w:p w14:paraId="60FB148F" w14:textId="47BD3B74" w:rsidR="004B5327" w:rsidRPr="007948A5" w:rsidRDefault="004B5327" w:rsidP="004B5327">
            <w:pPr>
              <w:rPr>
                <w:sz w:val="16"/>
                <w:szCs w:val="16"/>
              </w:rPr>
            </w:pPr>
            <w:r w:rsidRPr="007948A5">
              <w:rPr>
                <w:bCs/>
                <w:sz w:val="16"/>
                <w:szCs w:val="16"/>
              </w:rPr>
              <w:t>Table 1</w:t>
            </w:r>
            <w:r w:rsidR="00194761" w:rsidRPr="007948A5">
              <w:rPr>
                <w:bCs/>
                <w:sz w:val="16"/>
                <w:szCs w:val="16"/>
              </w:rPr>
              <w:t>4</w:t>
            </w:r>
          </w:p>
        </w:tc>
      </w:tr>
    </w:tbl>
    <w:p w14:paraId="35CD94D5" w14:textId="77777777" w:rsidR="00096700" w:rsidRDefault="00096700" w:rsidP="0036543A">
      <w:pPr>
        <w:tabs>
          <w:tab w:val="left" w:pos="-1080"/>
          <w:tab w:val="left" w:pos="-720"/>
          <w:tab w:val="left" w:pos="0"/>
          <w:tab w:val="left" w:pos="720"/>
          <w:tab w:val="left" w:pos="1440"/>
          <w:tab w:val="left" w:pos="1800"/>
        </w:tabs>
        <w:ind w:firstLine="720"/>
        <w:rPr>
          <w:b/>
          <w:bCs/>
        </w:rPr>
      </w:pPr>
    </w:p>
    <w:p w14:paraId="53ED552D" w14:textId="77777777" w:rsidR="007948A5" w:rsidRDefault="007948A5" w:rsidP="0036543A">
      <w:pPr>
        <w:tabs>
          <w:tab w:val="left" w:pos="-1080"/>
          <w:tab w:val="left" w:pos="-720"/>
          <w:tab w:val="left" w:pos="0"/>
          <w:tab w:val="left" w:pos="720"/>
          <w:tab w:val="left" w:pos="1440"/>
          <w:tab w:val="left" w:pos="1800"/>
        </w:tabs>
        <w:ind w:firstLine="720"/>
        <w:rPr>
          <w:b/>
          <w:bCs/>
        </w:rPr>
      </w:pPr>
    </w:p>
    <w:p w14:paraId="37ACBDD8" w14:textId="1AC00786" w:rsidR="0036543A" w:rsidRPr="00247729" w:rsidRDefault="00096700" w:rsidP="0036543A">
      <w:pPr>
        <w:tabs>
          <w:tab w:val="left" w:pos="-1080"/>
          <w:tab w:val="left" w:pos="-720"/>
          <w:tab w:val="left" w:pos="0"/>
          <w:tab w:val="left" w:pos="720"/>
          <w:tab w:val="left" w:pos="1440"/>
          <w:tab w:val="left" w:pos="1800"/>
        </w:tabs>
        <w:ind w:firstLine="720"/>
      </w:pPr>
      <w:r>
        <w:rPr>
          <w:b/>
          <w:bCs/>
        </w:rPr>
        <w:t>6</w:t>
      </w:r>
      <w:r w:rsidR="0036543A" w:rsidRPr="00247729">
        <w:rPr>
          <w:b/>
          <w:bCs/>
        </w:rPr>
        <w:t>(g).</w:t>
      </w:r>
      <w:r w:rsidR="0036543A" w:rsidRPr="00247729">
        <w:rPr>
          <w:b/>
          <w:bCs/>
        </w:rPr>
        <w:tab/>
        <w:t>Reasons for Changes in Burden</w:t>
      </w:r>
    </w:p>
    <w:p w14:paraId="78FBD52B" w14:textId="77777777" w:rsidR="0036543A" w:rsidRPr="00247729" w:rsidRDefault="0036543A" w:rsidP="0036543A">
      <w:pPr>
        <w:tabs>
          <w:tab w:val="left" w:pos="-1080"/>
          <w:tab w:val="left" w:pos="-720"/>
          <w:tab w:val="left" w:pos="0"/>
          <w:tab w:val="left" w:pos="720"/>
          <w:tab w:val="left" w:pos="1440"/>
          <w:tab w:val="left" w:pos="1800"/>
        </w:tabs>
      </w:pPr>
    </w:p>
    <w:p w14:paraId="13CD1DF5" w14:textId="1CF95AA0" w:rsidR="00116964" w:rsidRDefault="0036543A" w:rsidP="0036543A">
      <w:pPr>
        <w:tabs>
          <w:tab w:val="left" w:pos="-1080"/>
          <w:tab w:val="left" w:pos="-720"/>
          <w:tab w:val="left" w:pos="0"/>
          <w:tab w:val="left" w:pos="720"/>
          <w:tab w:val="left" w:pos="1440"/>
          <w:tab w:val="left" w:pos="1800"/>
        </w:tabs>
        <w:ind w:firstLine="720"/>
      </w:pPr>
      <w:r w:rsidRPr="00247729">
        <w:t xml:space="preserve">The total estimated annual respondent burden for this </w:t>
      </w:r>
      <w:r w:rsidR="00D25B13">
        <w:t>renewal</w:t>
      </w:r>
      <w:r w:rsidRPr="00247729">
        <w:t xml:space="preserve"> ICR is </w:t>
      </w:r>
      <w:r>
        <w:rPr>
          <w:rFonts w:cs="Arial"/>
          <w:color w:val="000000"/>
          <w:szCs w:val="22"/>
        </w:rPr>
        <w:t xml:space="preserve">10,448,160 </w:t>
      </w:r>
      <w:r w:rsidRPr="00247729">
        <w:t>hours.</w:t>
      </w:r>
      <w:r w:rsidR="00116964">
        <w:t xml:space="preserve"> </w:t>
      </w:r>
      <w:r w:rsidR="00116964" w:rsidRPr="00116964">
        <w:t>There is no change in the number of hours in the total estimated respondent burden compared with that identified in the ICR currently approved by OMB. There is an increase of 3,220 respondents, which is the result of a correction to the Agency’s previously reported bottom-line annual estimates. Although the full burden analysis for the currently approved ICR properly accounted for burden imposed on these respondents, these respondents were inadvertently omitted from the total number o</w:t>
      </w:r>
      <w:r w:rsidR="00116964">
        <w:t xml:space="preserve">f respondents reported to OMB. </w:t>
      </w:r>
      <w:r w:rsidR="00116964" w:rsidRPr="00116964">
        <w:t>This change is an adjustment.</w:t>
      </w:r>
    </w:p>
    <w:p w14:paraId="5723D41F" w14:textId="3882FA67" w:rsidR="008D05DF" w:rsidRDefault="00116964" w:rsidP="0036543A">
      <w:pPr>
        <w:tabs>
          <w:tab w:val="left" w:pos="-1080"/>
          <w:tab w:val="left" w:pos="-720"/>
          <w:tab w:val="left" w:pos="0"/>
          <w:tab w:val="left" w:pos="720"/>
          <w:tab w:val="left" w:pos="1440"/>
          <w:tab w:val="left" w:pos="1800"/>
        </w:tabs>
        <w:ind w:firstLine="720"/>
      </w:pPr>
      <w:r>
        <w:t xml:space="preserve"> </w:t>
      </w:r>
    </w:p>
    <w:p w14:paraId="702DBA52" w14:textId="7C0B435A" w:rsidR="0036543A" w:rsidRPr="00247729" w:rsidRDefault="0036543A" w:rsidP="0036543A">
      <w:pPr>
        <w:tabs>
          <w:tab w:val="left" w:pos="-1080"/>
          <w:tab w:val="left" w:pos="-720"/>
          <w:tab w:val="left" w:pos="0"/>
          <w:tab w:val="left" w:pos="720"/>
          <w:tab w:val="left" w:pos="1440"/>
          <w:tab w:val="left" w:pos="1800"/>
        </w:tabs>
        <w:ind w:firstLine="720"/>
      </w:pPr>
      <w:r w:rsidRPr="00247729">
        <w:t>The burden</w:t>
      </w:r>
      <w:r w:rsidR="005D1359">
        <w:t xml:space="preserve"> in this ICR</w:t>
      </w:r>
      <w:r w:rsidRPr="00247729">
        <w:t xml:space="preserve"> reflects </w:t>
      </w:r>
      <w:r>
        <w:t xml:space="preserve">the many </w:t>
      </w:r>
      <w:r w:rsidRPr="00247729">
        <w:t>regulatory requirements</w:t>
      </w:r>
      <w:r w:rsidR="0066089B">
        <w:t xml:space="preserve"> in the WPS regulations</w:t>
      </w:r>
      <w:r w:rsidR="00656DA6">
        <w:t>,</w:t>
      </w:r>
      <w:r w:rsidRPr="00247729">
        <w:t xml:space="preserve"> as well as </w:t>
      </w:r>
      <w:r>
        <w:t xml:space="preserve">estimates of </w:t>
      </w:r>
      <w:r w:rsidRPr="00247729">
        <w:t xml:space="preserve">the number of respondents/responses based on </w:t>
      </w:r>
      <w:r w:rsidR="0066089B">
        <w:t xml:space="preserve">the most current </w:t>
      </w:r>
      <w:r w:rsidRPr="00247729">
        <w:t xml:space="preserve">information that is available to EPA. The regulatory </w:t>
      </w:r>
      <w:r w:rsidR="005D1359">
        <w:t>requirements</w:t>
      </w:r>
      <w:r w:rsidR="005D1359" w:rsidRPr="00247729">
        <w:t xml:space="preserve"> </w:t>
      </w:r>
      <w:r w:rsidRPr="00247729">
        <w:t xml:space="preserve">include modifications to restrictions in field entry activities during restricted entry intervals; increased hazard communications; increased training (for both workers and handlers); increased posting of pesticide application information; provisions for information during emergency assistance; and recordkeeping for </w:t>
      </w:r>
      <w:r>
        <w:t xml:space="preserve">training, application-specific information, and </w:t>
      </w:r>
      <w:r w:rsidRPr="00247729">
        <w:t>respirator requirements.</w:t>
      </w:r>
    </w:p>
    <w:p w14:paraId="2551C49E" w14:textId="77777777" w:rsidR="0036543A" w:rsidRPr="00247729" w:rsidRDefault="0036543A" w:rsidP="0036543A">
      <w:pPr>
        <w:tabs>
          <w:tab w:val="left" w:pos="-1080"/>
          <w:tab w:val="left" w:pos="-720"/>
          <w:tab w:val="left" w:pos="0"/>
          <w:tab w:val="left" w:pos="720"/>
          <w:tab w:val="left" w:pos="1440"/>
          <w:tab w:val="left" w:pos="1800"/>
        </w:tabs>
        <w:ind w:firstLine="720"/>
        <w:rPr>
          <w:b/>
        </w:rPr>
      </w:pPr>
    </w:p>
    <w:p w14:paraId="4CF0995F" w14:textId="77777777" w:rsidR="0036543A" w:rsidRPr="00247729" w:rsidRDefault="0036543A" w:rsidP="0036543A">
      <w:pPr>
        <w:tabs>
          <w:tab w:val="left" w:pos="-1080"/>
          <w:tab w:val="left" w:pos="-720"/>
          <w:tab w:val="left" w:pos="0"/>
          <w:tab w:val="left" w:pos="720"/>
          <w:tab w:val="left" w:pos="1440"/>
          <w:tab w:val="left" w:pos="1800"/>
        </w:tabs>
        <w:ind w:firstLine="720"/>
      </w:pPr>
      <w:r w:rsidRPr="00247729">
        <w:rPr>
          <w:b/>
          <w:bCs/>
        </w:rPr>
        <w:t>6(h).</w:t>
      </w:r>
      <w:r w:rsidRPr="00247729">
        <w:rPr>
          <w:b/>
          <w:bCs/>
        </w:rPr>
        <w:tab/>
        <w:t>Burden Statement</w:t>
      </w:r>
    </w:p>
    <w:p w14:paraId="45389F4A" w14:textId="77777777" w:rsidR="0036543A" w:rsidRPr="00247729" w:rsidRDefault="0036543A" w:rsidP="0036543A">
      <w:pPr>
        <w:tabs>
          <w:tab w:val="left" w:pos="-1080"/>
          <w:tab w:val="left" w:pos="-720"/>
          <w:tab w:val="left" w:pos="0"/>
          <w:tab w:val="left" w:pos="720"/>
          <w:tab w:val="left" w:pos="1440"/>
          <w:tab w:val="left" w:pos="1800"/>
        </w:tabs>
      </w:pPr>
    </w:p>
    <w:p w14:paraId="2843A231" w14:textId="4519C8A9" w:rsidR="0036543A" w:rsidRPr="00247729" w:rsidRDefault="0036543A" w:rsidP="0036543A">
      <w:pPr>
        <w:tabs>
          <w:tab w:val="left" w:pos="-1080"/>
          <w:tab w:val="left" w:pos="-720"/>
          <w:tab w:val="left" w:pos="0"/>
          <w:tab w:val="left" w:pos="720"/>
          <w:tab w:val="left" w:pos="1440"/>
          <w:tab w:val="left" w:pos="1800"/>
        </w:tabs>
        <w:ind w:firstLine="720"/>
      </w:pPr>
      <w:r w:rsidRPr="00247729">
        <w:t xml:space="preserve">The total annual respondent burden for providing the training and notifications associated with the Agricultural Worker Protection Standard </w:t>
      </w:r>
      <w:r w:rsidR="00DD6F01">
        <w:t>Regulations</w:t>
      </w:r>
      <w:r w:rsidR="00DD6F01" w:rsidRPr="00247729">
        <w:t xml:space="preserve"> </w:t>
      </w:r>
      <w:r w:rsidRPr="00247729">
        <w:t xml:space="preserve">is estimated to be </w:t>
      </w:r>
      <w:r w:rsidRPr="00B4370F">
        <w:rPr>
          <w:rFonts w:cs="Arial"/>
          <w:color w:val="000000"/>
          <w:szCs w:val="22"/>
        </w:rPr>
        <w:t>10,</w:t>
      </w:r>
      <w:r>
        <w:rPr>
          <w:rFonts w:cs="Arial"/>
          <w:color w:val="000000"/>
          <w:szCs w:val="22"/>
        </w:rPr>
        <w:t xml:space="preserve">448,160 </w:t>
      </w:r>
      <w:r w:rsidR="00AD7E18">
        <w:t xml:space="preserve">hours. </w:t>
      </w:r>
      <w:r w:rsidRPr="00247729">
        <w:t xml:space="preserve">This total estimate includes the third party WPS training and notification requirements, e.g., provisions requiring employers to: provide employees with pesticide-specific treatment (application) information, </w:t>
      </w:r>
      <w:r>
        <w:t>en</w:t>
      </w:r>
      <w:r w:rsidRPr="00247729">
        <w:t>sure that employees receive basic pesticide safety training, provide emergency information on pesticide treatments, and notify employees when an exception/exemption to the WPS is being implemented, and provisions requiring handler notification to employers regarding pesticide treatments (applications), etc.</w:t>
      </w:r>
    </w:p>
    <w:p w14:paraId="45B1F024" w14:textId="77777777" w:rsidR="0036543A" w:rsidRPr="00247729" w:rsidRDefault="0036543A" w:rsidP="0036543A">
      <w:pPr>
        <w:tabs>
          <w:tab w:val="left" w:pos="-1080"/>
          <w:tab w:val="left" w:pos="-720"/>
          <w:tab w:val="left" w:pos="0"/>
          <w:tab w:val="left" w:pos="720"/>
          <w:tab w:val="left" w:pos="1440"/>
          <w:tab w:val="left" w:pos="1800"/>
        </w:tabs>
        <w:ind w:firstLine="720"/>
      </w:pPr>
    </w:p>
    <w:p w14:paraId="1D4A7C50" w14:textId="696A04B1" w:rsidR="00575753" w:rsidRDefault="00575753"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r>
        <w:t xml:space="preserve">The annual public reporting and recordkeeping burden for this collection of information is estimated to average about 6 minutes per response. </w:t>
      </w:r>
      <w:r>
        <w:rPr>
          <w:color w:val="000000"/>
        </w:rPr>
        <w:t>Burden means the total time, effort, or financial resources expended by persons to generate, maintain, retain, or disclose or provide information to or for a Federal a</w:t>
      </w:r>
      <w:r w:rsidR="00AD7E18">
        <w:rPr>
          <w:color w:val="000000"/>
        </w:rPr>
        <w:t xml:space="preserve">gency.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rsidR="00AD7E18">
        <w:rPr>
          <w:color w:val="000000"/>
        </w:rPr>
        <w:t xml:space="preserve">wise disclose the information. </w:t>
      </w:r>
      <w:r>
        <w:rPr>
          <w:color w:val="000000"/>
        </w:rPr>
        <w:t>An agency may not conduct or sponsor, and a person is not required to respond to, a collection of information unless it displays a curre</w:t>
      </w:r>
      <w:r w:rsidR="00AD7E18">
        <w:rPr>
          <w:color w:val="000000"/>
        </w:rPr>
        <w:t xml:space="preserve">ntly valid OMB control number. </w:t>
      </w:r>
      <w:r>
        <w:rPr>
          <w:color w:val="000000"/>
        </w:rPr>
        <w:t xml:space="preserve">The OMB control numbers for EPA's regulations are listed in 40 CFR part 9 and 48 CFR chapter 15.     </w:t>
      </w:r>
    </w:p>
    <w:p w14:paraId="19AC6E5E" w14:textId="77777777" w:rsidR="00575753" w:rsidRDefault="00575753"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44E124" w14:textId="44C99D04" w:rsidR="00575753" w:rsidRDefault="00575753"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0F0F"/>
          <w:szCs w:val="24"/>
        </w:rPr>
      </w:pPr>
      <w:r>
        <w:rPr>
          <w:color w:val="0F0F0F"/>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DD4952">
        <w:rPr>
          <w:color w:val="0F0F0F"/>
          <w:szCs w:val="24"/>
        </w:rPr>
        <w:t xml:space="preserve"> </w:t>
      </w:r>
      <w:r w:rsidR="005D6116" w:rsidRPr="005D6116">
        <w:rPr>
          <w:rFonts w:cs="Arial"/>
          <w:bCs/>
        </w:rPr>
        <w:t>EPA-HQ-OPP-2018-0031</w:t>
      </w:r>
      <w:r>
        <w:rPr>
          <w:color w:val="0F0F0F"/>
          <w:szCs w:val="24"/>
        </w:rPr>
        <w:t xml:space="preserve">, which is available for online viewing at </w:t>
      </w:r>
      <w:hyperlink r:id="rId16" w:history="1">
        <w:r w:rsidRPr="00C968CF">
          <w:rPr>
            <w:rStyle w:val="Hyperlink"/>
            <w:szCs w:val="24"/>
          </w:rPr>
          <w:t>www.regulations.gov</w:t>
        </w:r>
      </w:hyperlink>
      <w:r>
        <w:rPr>
          <w:color w:val="0F0F0F"/>
          <w:szCs w:val="24"/>
        </w:rPr>
        <w:t xml:space="preserve">, or in person viewing at the </w:t>
      </w:r>
      <w:r w:rsidR="00DD4952">
        <w:rPr>
          <w:color w:val="0F0F0F"/>
          <w:szCs w:val="24"/>
        </w:rPr>
        <w:t>OPP Docket</w:t>
      </w:r>
      <w:r>
        <w:rPr>
          <w:color w:val="0F0F0F"/>
          <w:szCs w:val="24"/>
        </w:rPr>
        <w:t xml:space="preserve"> in the EPA Docket Center (EPA/DC), EPA West, </w:t>
      </w:r>
      <w:r>
        <w:t>Room 3334</w:t>
      </w:r>
      <w:r>
        <w:rPr>
          <w:color w:val="0F0F0F"/>
          <w:szCs w:val="24"/>
        </w:rPr>
        <w:t>, 1301 Constitutio</w:t>
      </w:r>
      <w:r w:rsidR="00AD7E18">
        <w:rPr>
          <w:color w:val="0F0F0F"/>
          <w:szCs w:val="24"/>
        </w:rPr>
        <w:t xml:space="preserve">n Avenue, NW, Washington, D.C. </w:t>
      </w:r>
      <w:r>
        <w:rPr>
          <w:color w:val="0F0F0F"/>
          <w:szCs w:val="24"/>
        </w:rPr>
        <w:t>The EPA Docket Center Public Reading Room is open from 8:30 a.m. to 4:30 p.m., Monday through Friday, excluding legal holidays.  The telephone number for the Reading Room is (202) 566-1744, and the telephone number for the OPP Docket is (</w:t>
      </w:r>
      <w:r w:rsidR="00DD4952">
        <w:rPr>
          <w:color w:val="0F0F0F"/>
          <w:szCs w:val="24"/>
        </w:rPr>
        <w:t>703) 305-5805</w:t>
      </w:r>
      <w:r w:rsidR="00AD7E18">
        <w:rPr>
          <w:color w:val="0F0F0F"/>
          <w:szCs w:val="24"/>
        </w:rPr>
        <w:t xml:space="preserve">. </w:t>
      </w:r>
      <w:r>
        <w:rPr>
          <w:color w:val="0F0F0F"/>
          <w:szCs w:val="24"/>
        </w:rPr>
        <w:t xml:space="preserve">An electronic version of the public docket is available at </w:t>
      </w:r>
      <w:hyperlink r:id="rId17" w:history="1">
        <w:r w:rsidR="00163821" w:rsidRPr="005363BF">
          <w:rPr>
            <w:rStyle w:val="Hyperlink"/>
            <w:szCs w:val="24"/>
          </w:rPr>
          <w:t>www.regulations.gov</w:t>
        </w:r>
      </w:hyperlink>
      <w:r w:rsidR="00AD7E18">
        <w:rPr>
          <w:color w:val="0F0F0F"/>
          <w:szCs w:val="24"/>
        </w:rPr>
        <w:t xml:space="preserve">. </w:t>
      </w:r>
      <w:r>
        <w:rPr>
          <w:color w:val="0F0F0F"/>
          <w:szCs w:val="24"/>
        </w:rPr>
        <w:t>This site can be used to submit or view public comments, access the index listing of the contents of the public docket, and to access those documents in the public docket that are available electronically.  When in the system, select “search,” then key in the Docket ID Nu</w:t>
      </w:r>
      <w:r w:rsidR="006C7D8C">
        <w:rPr>
          <w:color w:val="0F0F0F"/>
          <w:szCs w:val="24"/>
        </w:rPr>
        <w:t xml:space="preserve">mber identified above. </w:t>
      </w:r>
      <w:r>
        <w:rPr>
          <w:color w:val="0F0F0F"/>
          <w:szCs w:val="24"/>
        </w:rPr>
        <w:t>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color w:val="0F0F0F"/>
          <w:szCs w:val="24"/>
        </w:rPr>
        <w:t xml:space="preserve"> </w:t>
      </w:r>
      <w:r>
        <w:rPr>
          <w:color w:val="0F0F0F"/>
          <w:szCs w:val="24"/>
        </w:rPr>
        <w:t xml:space="preserve">Number </w:t>
      </w:r>
      <w:r w:rsidR="005D6116" w:rsidRPr="005D6116">
        <w:rPr>
          <w:rFonts w:cs="Arial"/>
          <w:bCs/>
        </w:rPr>
        <w:t>EPA-HQ-OPP-2018-0031</w:t>
      </w:r>
      <w:r>
        <w:rPr>
          <w:rFonts w:cs="Arial"/>
          <w:bCs/>
        </w:rPr>
        <w:t xml:space="preserve"> </w:t>
      </w:r>
      <w:r>
        <w:rPr>
          <w:color w:val="0F0F0F"/>
          <w:szCs w:val="24"/>
        </w:rPr>
        <w:t xml:space="preserve">and OMB Control </w:t>
      </w:r>
      <w:r w:rsidRPr="008F5E44">
        <w:rPr>
          <w:szCs w:val="24"/>
        </w:rPr>
        <w:t xml:space="preserve">Number 2070-0190 in any </w:t>
      </w:r>
      <w:r>
        <w:rPr>
          <w:color w:val="0F0F0F"/>
          <w:szCs w:val="24"/>
        </w:rPr>
        <w:t>correspondence.</w:t>
      </w:r>
    </w:p>
    <w:p w14:paraId="09D44C4F" w14:textId="2AF5DDF6" w:rsidR="000450CD" w:rsidRDefault="000450CD"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0F0F"/>
          <w:szCs w:val="24"/>
        </w:rPr>
      </w:pPr>
    </w:p>
    <w:p w14:paraId="3550E994" w14:textId="77777777" w:rsidR="00116964" w:rsidRDefault="00116964"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0F0F"/>
          <w:szCs w:val="24"/>
        </w:rPr>
      </w:pPr>
    </w:p>
    <w:p w14:paraId="33F8D623" w14:textId="28EE439A" w:rsidR="000450CD" w:rsidRDefault="000450CD" w:rsidP="000450CD">
      <w:pPr>
        <w:rPr>
          <w:b/>
          <w:bCs/>
          <w:color w:val="000000"/>
        </w:rPr>
      </w:pPr>
    </w:p>
    <w:p w14:paraId="57A43965" w14:textId="77777777" w:rsidR="00116964" w:rsidRDefault="00116964" w:rsidP="000450CD">
      <w:pPr>
        <w:rPr>
          <w:b/>
          <w:bCs/>
          <w:color w:val="000000"/>
        </w:rPr>
      </w:pPr>
    </w:p>
    <w:p w14:paraId="443F3B20" w14:textId="18C977EC" w:rsidR="000450CD" w:rsidRPr="005D29EB" w:rsidRDefault="000450CD" w:rsidP="000450CD">
      <w:pPr>
        <w:rPr>
          <w:color w:val="000000"/>
        </w:rPr>
      </w:pPr>
      <w:r>
        <w:rPr>
          <w:b/>
          <w:bCs/>
          <w:color w:val="000000"/>
        </w:rPr>
        <w:t>7.</w:t>
      </w:r>
      <w:r>
        <w:rPr>
          <w:b/>
          <w:bCs/>
          <w:color w:val="000000"/>
        </w:rPr>
        <w:tab/>
      </w:r>
      <w:r w:rsidRPr="005D29EB">
        <w:rPr>
          <w:b/>
          <w:bCs/>
          <w:color w:val="000000"/>
        </w:rPr>
        <w:t>ATTACHMENTS TO THE SUPPORTING STATEMENT</w:t>
      </w:r>
    </w:p>
    <w:p w14:paraId="48CC1596" w14:textId="77777777" w:rsidR="000450CD" w:rsidRPr="005D29EB" w:rsidRDefault="000450CD" w:rsidP="00045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86508F6" w14:textId="11B54E1B" w:rsidR="000450CD" w:rsidRPr="005D29EB" w:rsidRDefault="000450CD" w:rsidP="000450CD">
      <w:pPr>
        <w:rPr>
          <w:color w:val="000000"/>
        </w:rPr>
      </w:pPr>
      <w:r w:rsidRPr="005D29EB">
        <w:rPr>
          <w:color w:val="000000"/>
        </w:rPr>
        <w:t xml:space="preserve">Attachments to the supporting statement are available in the public docket established for this ICR under docket identification number </w:t>
      </w:r>
      <w:r w:rsidRPr="000450CD">
        <w:rPr>
          <w:bCs/>
          <w:color w:val="000000"/>
        </w:rPr>
        <w:t>EPA-HQ-OPP-2018-0031</w:t>
      </w:r>
      <w:r w:rsidR="009722FF">
        <w:rPr>
          <w:color w:val="000000"/>
        </w:rPr>
        <w:t xml:space="preserve">. </w:t>
      </w:r>
      <w:r w:rsidRPr="005D29EB">
        <w:rPr>
          <w:color w:val="000000"/>
        </w:rPr>
        <w:t xml:space="preserve">These attachments are available for online viewing at </w:t>
      </w:r>
      <w:hyperlink r:id="rId18" w:history="1">
        <w:r w:rsidRPr="005D29EB">
          <w:rPr>
            <w:color w:val="000000" w:themeColor="text1"/>
          </w:rPr>
          <w:t>www.regulations.gov</w:t>
        </w:r>
      </w:hyperlink>
      <w:r w:rsidRPr="005D29EB">
        <w:rPr>
          <w:color w:val="000000"/>
        </w:rPr>
        <w:t xml:space="preserve"> or otherwise accessed as described in section 6(</w:t>
      </w:r>
      <w:r>
        <w:rPr>
          <w:color w:val="000000"/>
        </w:rPr>
        <w:t>h</w:t>
      </w:r>
      <w:r w:rsidRPr="005D29EB">
        <w:rPr>
          <w:color w:val="000000"/>
        </w:rPr>
        <w:t>) of the supporting statement, and as noted below.</w:t>
      </w:r>
    </w:p>
    <w:p w14:paraId="3715ADAB" w14:textId="77777777" w:rsidR="000450CD" w:rsidRPr="005D29EB" w:rsidRDefault="000450CD" w:rsidP="000450CD">
      <w:pPr>
        <w:rPr>
          <w:color w:val="000000"/>
        </w:rPr>
      </w:pPr>
    </w:p>
    <w:tbl>
      <w:tblPr>
        <w:tblW w:w="0" w:type="auto"/>
        <w:tblLook w:val="01E0" w:firstRow="1" w:lastRow="1" w:firstColumn="1" w:lastColumn="1" w:noHBand="0" w:noVBand="0"/>
      </w:tblPr>
      <w:tblGrid>
        <w:gridCol w:w="2088"/>
        <w:gridCol w:w="7488"/>
        <w:gridCol w:w="6"/>
      </w:tblGrid>
      <w:tr w:rsidR="000450CD" w:rsidRPr="005D29EB" w14:paraId="7F3236C4" w14:textId="77777777" w:rsidTr="0089526E">
        <w:trPr>
          <w:gridAfter w:val="1"/>
          <w:wAfter w:w="6" w:type="dxa"/>
        </w:trPr>
        <w:tc>
          <w:tcPr>
            <w:tcW w:w="2088" w:type="dxa"/>
          </w:tcPr>
          <w:p w14:paraId="55B44CF7" w14:textId="77777777" w:rsidR="000450CD" w:rsidRPr="005D29EB" w:rsidRDefault="000450CD" w:rsidP="0089526E">
            <w:pPr>
              <w:spacing w:after="240"/>
              <w:rPr>
                <w:color w:val="000000"/>
              </w:rPr>
            </w:pPr>
            <w:r w:rsidRPr="005D29EB">
              <w:rPr>
                <w:b/>
                <w:bCs/>
                <w:color w:val="000000"/>
              </w:rPr>
              <w:t>Attachment A:</w:t>
            </w:r>
          </w:p>
        </w:tc>
        <w:tc>
          <w:tcPr>
            <w:tcW w:w="7488" w:type="dxa"/>
          </w:tcPr>
          <w:p w14:paraId="00F98364" w14:textId="7DBB06CF" w:rsidR="000450CD" w:rsidRPr="005D29EB" w:rsidRDefault="006C7D8C" w:rsidP="0089526E">
            <w:pPr>
              <w:spacing w:after="240"/>
              <w:rPr>
                <w:b/>
                <w:color w:val="000000"/>
              </w:rPr>
            </w:pPr>
            <w:r w:rsidRPr="00C80C78">
              <w:rPr>
                <w:b/>
                <w:bCs/>
                <w:color w:val="000000"/>
                <w:lang w:bidi="en-US"/>
              </w:rPr>
              <w:t>Summary of Consultations for the Renewal ICR, entitled "Agricultural Worker Protection Standard Training, Notification and Recordkeeping”</w:t>
            </w:r>
          </w:p>
        </w:tc>
      </w:tr>
      <w:tr w:rsidR="00120FCD" w:rsidRPr="005D29EB" w14:paraId="27AB9177" w14:textId="77777777" w:rsidTr="0089526E">
        <w:trPr>
          <w:gridAfter w:val="1"/>
          <w:wAfter w:w="6" w:type="dxa"/>
        </w:trPr>
        <w:tc>
          <w:tcPr>
            <w:tcW w:w="2088" w:type="dxa"/>
          </w:tcPr>
          <w:p w14:paraId="7BC0BE46" w14:textId="2EA61E9A" w:rsidR="00120FCD" w:rsidRPr="005D29EB" w:rsidRDefault="00120FCD" w:rsidP="0089526E">
            <w:pPr>
              <w:spacing w:after="240"/>
              <w:rPr>
                <w:b/>
                <w:bCs/>
                <w:color w:val="000000"/>
              </w:rPr>
            </w:pPr>
            <w:r>
              <w:rPr>
                <w:b/>
                <w:bCs/>
                <w:color w:val="000000"/>
              </w:rPr>
              <w:t>Attachment B:</w:t>
            </w:r>
          </w:p>
        </w:tc>
        <w:tc>
          <w:tcPr>
            <w:tcW w:w="7488" w:type="dxa"/>
          </w:tcPr>
          <w:p w14:paraId="2C508282" w14:textId="2563B31D" w:rsidR="00120FCD" w:rsidRPr="00C80C78" w:rsidRDefault="00120FCD" w:rsidP="0089526E">
            <w:pPr>
              <w:spacing w:after="240"/>
              <w:rPr>
                <w:b/>
                <w:bCs/>
                <w:color w:val="000000"/>
                <w:lang w:bidi="en-US"/>
              </w:rPr>
            </w:pPr>
            <w:r w:rsidRPr="00120FCD">
              <w:rPr>
                <w:b/>
                <w:bCs/>
                <w:color w:val="000000"/>
                <w:lang w:bidi="en-US"/>
              </w:rPr>
              <w:t>How to Comply With the 2015 Revised Worker Protection Standard For Agricultural Pesticides</w:t>
            </w:r>
            <w:r>
              <w:rPr>
                <w:b/>
                <w:bCs/>
                <w:color w:val="000000"/>
                <w:lang w:bidi="en-US"/>
              </w:rPr>
              <w:t xml:space="preserve">. </w:t>
            </w:r>
            <w:r w:rsidRPr="00120FCD">
              <w:rPr>
                <w:bCs/>
                <w:color w:val="000000"/>
                <w:lang w:bidi="en-US"/>
              </w:rPr>
              <w:t xml:space="preserve">Available at </w:t>
            </w:r>
            <w:hyperlink r:id="rId19" w:history="1">
              <w:r w:rsidRPr="00120FCD">
                <w:rPr>
                  <w:rStyle w:val="Hyperlink"/>
                  <w:lang w:bidi="en-US"/>
                </w:rPr>
                <w:t>https://www.epa.gov/pesticide-worker-safety/pesticide-worker-protection-standard-how-comply-manual</w:t>
              </w:r>
            </w:hyperlink>
            <w:r>
              <w:rPr>
                <w:b/>
                <w:bCs/>
                <w:color w:val="000000"/>
                <w:lang w:bidi="en-US"/>
              </w:rPr>
              <w:t xml:space="preserve"> </w:t>
            </w:r>
          </w:p>
        </w:tc>
      </w:tr>
      <w:tr w:rsidR="004A01AB" w:rsidRPr="005D29EB" w14:paraId="5D332E50" w14:textId="77777777" w:rsidTr="004A01AB">
        <w:tc>
          <w:tcPr>
            <w:tcW w:w="2088" w:type="dxa"/>
          </w:tcPr>
          <w:p w14:paraId="446BFA2F" w14:textId="11E1A6E5" w:rsidR="004A01AB" w:rsidRPr="005D29EB" w:rsidRDefault="004A01AB" w:rsidP="004A01AB">
            <w:pPr>
              <w:spacing w:after="240"/>
              <w:rPr>
                <w:color w:val="000000"/>
              </w:rPr>
            </w:pPr>
          </w:p>
        </w:tc>
        <w:tc>
          <w:tcPr>
            <w:tcW w:w="7494" w:type="dxa"/>
            <w:gridSpan w:val="2"/>
          </w:tcPr>
          <w:p w14:paraId="7D69C18D" w14:textId="51CB7F22" w:rsidR="004A01AB" w:rsidRPr="005D29EB" w:rsidRDefault="004A01AB" w:rsidP="004A01AB">
            <w:pPr>
              <w:spacing w:after="240"/>
              <w:rPr>
                <w:b/>
                <w:color w:val="000000"/>
              </w:rPr>
            </w:pPr>
          </w:p>
        </w:tc>
      </w:tr>
      <w:tr w:rsidR="000450CD" w:rsidRPr="005D29EB" w14:paraId="7BB24022" w14:textId="77777777" w:rsidTr="004A01AB">
        <w:tc>
          <w:tcPr>
            <w:tcW w:w="2088" w:type="dxa"/>
          </w:tcPr>
          <w:p w14:paraId="0F84A914" w14:textId="43D3FCA1" w:rsidR="000450CD" w:rsidRPr="005D29EB" w:rsidRDefault="000450CD" w:rsidP="0089526E">
            <w:pPr>
              <w:spacing w:after="240"/>
              <w:rPr>
                <w:color w:val="000000"/>
              </w:rPr>
            </w:pPr>
          </w:p>
        </w:tc>
        <w:tc>
          <w:tcPr>
            <w:tcW w:w="7494" w:type="dxa"/>
            <w:gridSpan w:val="2"/>
          </w:tcPr>
          <w:p w14:paraId="6F571AF6" w14:textId="53F39CD2" w:rsidR="000450CD" w:rsidRPr="005D29EB" w:rsidRDefault="000450CD" w:rsidP="0089526E">
            <w:pPr>
              <w:spacing w:after="240"/>
              <w:rPr>
                <w:color w:val="000000"/>
              </w:rPr>
            </w:pPr>
          </w:p>
        </w:tc>
      </w:tr>
      <w:tr w:rsidR="000450CD" w:rsidRPr="005D29EB" w14:paraId="62507D57" w14:textId="77777777" w:rsidTr="004A01AB">
        <w:tc>
          <w:tcPr>
            <w:tcW w:w="2088" w:type="dxa"/>
          </w:tcPr>
          <w:p w14:paraId="0053406E" w14:textId="3C042BF9" w:rsidR="000450CD" w:rsidRPr="005D29EB" w:rsidRDefault="000450CD" w:rsidP="0089526E">
            <w:pPr>
              <w:spacing w:after="240"/>
              <w:rPr>
                <w:color w:val="000000"/>
              </w:rPr>
            </w:pPr>
          </w:p>
        </w:tc>
        <w:tc>
          <w:tcPr>
            <w:tcW w:w="7494" w:type="dxa"/>
            <w:gridSpan w:val="2"/>
          </w:tcPr>
          <w:p w14:paraId="43099972" w14:textId="368F8C3F" w:rsidR="000450CD" w:rsidRPr="005D29EB" w:rsidRDefault="000450CD" w:rsidP="0089526E">
            <w:pPr>
              <w:spacing w:after="240"/>
              <w:rPr>
                <w:color w:val="000000"/>
              </w:rPr>
            </w:pPr>
          </w:p>
        </w:tc>
      </w:tr>
      <w:tr w:rsidR="000450CD" w:rsidRPr="005D29EB" w14:paraId="01F74CA4" w14:textId="77777777" w:rsidTr="004A01AB">
        <w:tc>
          <w:tcPr>
            <w:tcW w:w="2088" w:type="dxa"/>
          </w:tcPr>
          <w:p w14:paraId="44E5573C" w14:textId="33B53B43" w:rsidR="000450CD" w:rsidRPr="005D29EB" w:rsidRDefault="000450CD" w:rsidP="0089526E">
            <w:pPr>
              <w:spacing w:after="240"/>
              <w:rPr>
                <w:color w:val="000000"/>
              </w:rPr>
            </w:pPr>
          </w:p>
        </w:tc>
        <w:tc>
          <w:tcPr>
            <w:tcW w:w="7494" w:type="dxa"/>
            <w:gridSpan w:val="2"/>
          </w:tcPr>
          <w:p w14:paraId="2D507077" w14:textId="0717B631" w:rsidR="000450CD" w:rsidRPr="00621755" w:rsidRDefault="000450CD" w:rsidP="0089526E">
            <w:pPr>
              <w:spacing w:after="240"/>
              <w:rPr>
                <w:b/>
                <w:bCs/>
                <w:color w:val="000000"/>
              </w:rPr>
            </w:pPr>
          </w:p>
        </w:tc>
      </w:tr>
      <w:tr w:rsidR="000450CD" w:rsidRPr="005D29EB" w14:paraId="2AC92C11" w14:textId="77777777" w:rsidTr="004A01AB">
        <w:tc>
          <w:tcPr>
            <w:tcW w:w="2088" w:type="dxa"/>
          </w:tcPr>
          <w:p w14:paraId="0743E707" w14:textId="3F87A661" w:rsidR="000450CD" w:rsidRPr="005D29EB" w:rsidRDefault="000450CD" w:rsidP="0089526E">
            <w:pPr>
              <w:rPr>
                <w:color w:val="000000"/>
              </w:rPr>
            </w:pPr>
          </w:p>
        </w:tc>
        <w:tc>
          <w:tcPr>
            <w:tcW w:w="7494" w:type="dxa"/>
            <w:gridSpan w:val="2"/>
          </w:tcPr>
          <w:p w14:paraId="5302BAE8" w14:textId="4AAF3B6D" w:rsidR="000450CD" w:rsidRPr="005D29EB" w:rsidRDefault="000450CD" w:rsidP="0089526E">
            <w:pPr>
              <w:spacing w:after="240"/>
              <w:rPr>
                <w:color w:val="000000" w:themeColor="text1"/>
              </w:rPr>
            </w:pPr>
          </w:p>
        </w:tc>
      </w:tr>
      <w:tr w:rsidR="000450CD" w:rsidRPr="005D29EB" w14:paraId="4B638786" w14:textId="77777777" w:rsidTr="004A01AB">
        <w:tc>
          <w:tcPr>
            <w:tcW w:w="2088" w:type="dxa"/>
          </w:tcPr>
          <w:p w14:paraId="02AC51E9" w14:textId="66007B38" w:rsidR="000450CD" w:rsidRPr="005D29EB" w:rsidRDefault="000450CD" w:rsidP="0089526E">
            <w:pPr>
              <w:spacing w:after="240"/>
              <w:rPr>
                <w:b/>
                <w:bCs/>
                <w:color w:val="000000"/>
              </w:rPr>
            </w:pPr>
          </w:p>
        </w:tc>
        <w:tc>
          <w:tcPr>
            <w:tcW w:w="7494" w:type="dxa"/>
            <w:gridSpan w:val="2"/>
          </w:tcPr>
          <w:p w14:paraId="27CF00EF" w14:textId="5206B2A6" w:rsidR="000450CD" w:rsidRPr="005D29EB" w:rsidRDefault="000450CD" w:rsidP="0089526E">
            <w:pPr>
              <w:spacing w:after="240"/>
              <w:rPr>
                <w:color w:val="000000" w:themeColor="text1"/>
              </w:rPr>
            </w:pPr>
          </w:p>
        </w:tc>
      </w:tr>
      <w:tr w:rsidR="000450CD" w:rsidRPr="005D29EB" w14:paraId="02346E43" w14:textId="77777777" w:rsidTr="0089526E">
        <w:trPr>
          <w:gridAfter w:val="1"/>
          <w:wAfter w:w="6" w:type="dxa"/>
        </w:trPr>
        <w:tc>
          <w:tcPr>
            <w:tcW w:w="2088" w:type="dxa"/>
          </w:tcPr>
          <w:p w14:paraId="44530116" w14:textId="5364E53F" w:rsidR="000450CD" w:rsidRPr="005D29EB" w:rsidRDefault="000450CD" w:rsidP="0089526E">
            <w:pPr>
              <w:spacing w:after="240"/>
              <w:rPr>
                <w:color w:val="000000"/>
              </w:rPr>
            </w:pPr>
          </w:p>
        </w:tc>
        <w:tc>
          <w:tcPr>
            <w:tcW w:w="7488" w:type="dxa"/>
          </w:tcPr>
          <w:p w14:paraId="3F5D87ED" w14:textId="3B840948" w:rsidR="000450CD" w:rsidRPr="00C333A2" w:rsidRDefault="000450CD" w:rsidP="0089526E">
            <w:pPr>
              <w:spacing w:after="240"/>
              <w:rPr>
                <w:b/>
                <w:color w:val="000000"/>
              </w:rPr>
            </w:pPr>
          </w:p>
        </w:tc>
      </w:tr>
      <w:tr w:rsidR="000450CD" w:rsidRPr="005D29EB" w14:paraId="7B291DAF" w14:textId="77777777" w:rsidTr="0089526E">
        <w:trPr>
          <w:gridAfter w:val="1"/>
          <w:wAfter w:w="6" w:type="dxa"/>
          <w:trHeight w:val="621"/>
        </w:trPr>
        <w:tc>
          <w:tcPr>
            <w:tcW w:w="2088" w:type="dxa"/>
          </w:tcPr>
          <w:p w14:paraId="3076A7AE" w14:textId="1794118F" w:rsidR="000450CD" w:rsidRPr="005D29EB" w:rsidRDefault="000450CD" w:rsidP="0089526E">
            <w:pPr>
              <w:spacing w:after="240"/>
              <w:rPr>
                <w:color w:val="000000"/>
              </w:rPr>
            </w:pPr>
          </w:p>
        </w:tc>
        <w:tc>
          <w:tcPr>
            <w:tcW w:w="7488" w:type="dxa"/>
          </w:tcPr>
          <w:p w14:paraId="530B7F8D" w14:textId="60BB96C6" w:rsidR="000450CD" w:rsidRPr="005D29EB" w:rsidRDefault="000450CD" w:rsidP="0089526E">
            <w:pPr>
              <w:spacing w:after="240"/>
              <w:rPr>
                <w:color w:val="000000"/>
              </w:rPr>
            </w:pPr>
          </w:p>
        </w:tc>
      </w:tr>
    </w:tbl>
    <w:p w14:paraId="6CE18A86" w14:textId="77777777" w:rsidR="000450CD" w:rsidRDefault="000450CD"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0F0F"/>
          <w:szCs w:val="24"/>
        </w:rPr>
      </w:pPr>
    </w:p>
    <w:sectPr w:rsidR="000450CD" w:rsidSect="00163821">
      <w:headerReference w:type="default" r:id="rId20"/>
      <w:footerReference w:type="default" r:id="rId21"/>
      <w:headerReference w:type="first" r:id="rId22"/>
      <w:pgSz w:w="12240" w:h="15840" w:code="1"/>
      <w:pgMar w:top="1080" w:right="1080" w:bottom="1080" w:left="1080" w:header="432"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538E9" w14:textId="77777777" w:rsidR="003C151F" w:rsidRDefault="003C151F">
      <w:r>
        <w:separator/>
      </w:r>
    </w:p>
  </w:endnote>
  <w:endnote w:type="continuationSeparator" w:id="0">
    <w:p w14:paraId="54E55D15" w14:textId="77777777" w:rsidR="003C151F" w:rsidRDefault="003C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258883"/>
      <w:docPartObj>
        <w:docPartGallery w:val="Page Numbers (Bottom of Page)"/>
        <w:docPartUnique/>
      </w:docPartObj>
    </w:sdtPr>
    <w:sdtEndPr/>
    <w:sdtContent>
      <w:sdt>
        <w:sdtPr>
          <w:id w:val="-1769616900"/>
          <w:docPartObj>
            <w:docPartGallery w:val="Page Numbers (Top of Page)"/>
            <w:docPartUnique/>
          </w:docPartObj>
        </w:sdtPr>
        <w:sdtEndPr/>
        <w:sdtContent>
          <w:p w14:paraId="423F149A" w14:textId="1638D3D2" w:rsidR="003C151F" w:rsidRDefault="003C151F" w:rsidP="00D613A3">
            <w:pPr>
              <w:pStyle w:val="Footer"/>
              <w:tabs>
                <w:tab w:val="clear" w:pos="4320"/>
                <w:tab w:val="clear" w:pos="8640"/>
              </w:tabs>
            </w:pPr>
            <w:r>
              <w:tab/>
            </w:r>
            <w:r>
              <w:tab/>
            </w:r>
            <w:r>
              <w:tab/>
            </w:r>
            <w:r>
              <w:tab/>
            </w:r>
            <w:r>
              <w:tab/>
            </w:r>
            <w:r>
              <w:tab/>
            </w:r>
            <w:r>
              <w:tab/>
            </w:r>
            <w:r>
              <w:tab/>
            </w:r>
            <w:r>
              <w:tab/>
            </w:r>
            <w:r>
              <w:tab/>
            </w:r>
            <w:r>
              <w:tab/>
            </w:r>
            <w:r>
              <w:tab/>
            </w:r>
            <w:r w:rsidRPr="00417FE3">
              <w:t xml:space="preserve">Page </w:t>
            </w:r>
            <w:r w:rsidRPr="00417FE3">
              <w:rPr>
                <w:bCs/>
                <w:sz w:val="24"/>
                <w:szCs w:val="24"/>
              </w:rPr>
              <w:fldChar w:fldCharType="begin"/>
            </w:r>
            <w:r w:rsidRPr="00417FE3">
              <w:rPr>
                <w:bCs/>
              </w:rPr>
              <w:instrText xml:space="preserve"> PAGE </w:instrText>
            </w:r>
            <w:r w:rsidRPr="00417FE3">
              <w:rPr>
                <w:bCs/>
                <w:sz w:val="24"/>
                <w:szCs w:val="24"/>
              </w:rPr>
              <w:fldChar w:fldCharType="separate"/>
            </w:r>
            <w:r w:rsidR="0009736A">
              <w:rPr>
                <w:bCs/>
                <w:noProof/>
              </w:rPr>
              <w:t>1</w:t>
            </w:r>
            <w:r w:rsidRPr="00417FE3">
              <w:rPr>
                <w:bCs/>
                <w:sz w:val="24"/>
                <w:szCs w:val="24"/>
              </w:rPr>
              <w:fldChar w:fldCharType="end"/>
            </w:r>
            <w:r w:rsidRPr="00417FE3">
              <w:t xml:space="preserve"> of </w:t>
            </w:r>
            <w:r w:rsidRPr="00417FE3">
              <w:rPr>
                <w:bCs/>
                <w:sz w:val="24"/>
                <w:szCs w:val="24"/>
              </w:rPr>
              <w:fldChar w:fldCharType="begin"/>
            </w:r>
            <w:r w:rsidRPr="00417FE3">
              <w:rPr>
                <w:bCs/>
              </w:rPr>
              <w:instrText xml:space="preserve"> NUMPAGES  </w:instrText>
            </w:r>
            <w:r w:rsidRPr="00417FE3">
              <w:rPr>
                <w:bCs/>
                <w:sz w:val="24"/>
                <w:szCs w:val="24"/>
              </w:rPr>
              <w:fldChar w:fldCharType="separate"/>
            </w:r>
            <w:r w:rsidR="0009736A">
              <w:rPr>
                <w:bCs/>
                <w:noProof/>
              </w:rPr>
              <w:t>3</w:t>
            </w:r>
            <w:r w:rsidRPr="00417FE3">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34EB9" w14:textId="77777777" w:rsidR="003C151F" w:rsidRDefault="003C151F">
      <w:r>
        <w:separator/>
      </w:r>
    </w:p>
  </w:footnote>
  <w:footnote w:type="continuationSeparator" w:id="0">
    <w:p w14:paraId="02C98A6C" w14:textId="77777777" w:rsidR="003C151F" w:rsidRDefault="003C151F">
      <w:r>
        <w:continuationSeparator/>
      </w:r>
    </w:p>
  </w:footnote>
  <w:footnote w:id="1">
    <w:p w14:paraId="7158AFFB" w14:textId="1EDF2AF8" w:rsidR="003C151F" w:rsidRDefault="003C151F">
      <w:pPr>
        <w:pStyle w:val="FootnoteText"/>
      </w:pPr>
      <w:r>
        <w:rPr>
          <w:rStyle w:val="FootnoteReference"/>
        </w:rPr>
        <w:footnoteRef/>
      </w:r>
      <w:r>
        <w:t xml:space="preserve"> </w:t>
      </w:r>
      <w:r w:rsidRPr="00F377CA">
        <w:t xml:space="preserve">40 CFR 170. Available at </w:t>
      </w:r>
      <w:hyperlink r:id="rId1" w:history="1">
        <w:r w:rsidRPr="00F377CA">
          <w:rPr>
            <w:rStyle w:val="Hyperlink"/>
          </w:rPr>
          <w:t>https://www.ecfr.gov/cgi-bin/text-idx?tpl=/ecfrbrowse/Title40/40cfr170_main_02.tpl</w:t>
        </w:r>
      </w:hyperlink>
    </w:p>
  </w:footnote>
  <w:footnote w:id="2">
    <w:p w14:paraId="5C3B20BF" w14:textId="2F239037" w:rsidR="003C151F" w:rsidRDefault="003C151F">
      <w:pPr>
        <w:pStyle w:val="FootnoteText"/>
      </w:pPr>
      <w:r>
        <w:rPr>
          <w:rStyle w:val="FootnoteReference"/>
        </w:rPr>
        <w:footnoteRef/>
      </w:r>
      <w:r>
        <w:t xml:space="preserve"> </w:t>
      </w:r>
      <w:r w:rsidRPr="00073045">
        <w:t>80 FR 67495, November 2, 2015</w:t>
      </w:r>
      <w:r>
        <w:t xml:space="preserve">. Available at </w:t>
      </w:r>
      <w:hyperlink r:id="rId2" w:history="1">
        <w:r w:rsidRPr="005363BF">
          <w:rPr>
            <w:rStyle w:val="Hyperlink"/>
          </w:rPr>
          <w:t>https://www.federalregister.gov/documents/2015/11/02/2015-25970/pesticides-agricultural-worker-protection-standard-revisions</w:t>
        </w:r>
      </w:hyperlink>
      <w:r>
        <w:t xml:space="preserve">.   </w:t>
      </w:r>
    </w:p>
  </w:footnote>
  <w:footnote w:id="3">
    <w:p w14:paraId="13E6ED08" w14:textId="42F6DB21" w:rsidR="003C151F" w:rsidRDefault="003C151F">
      <w:pPr>
        <w:pStyle w:val="FootnoteText"/>
      </w:pPr>
      <w:r>
        <w:rPr>
          <w:rStyle w:val="FootnoteReference"/>
        </w:rPr>
        <w:footnoteRef/>
      </w:r>
      <w:r>
        <w:t xml:space="preserve"> FIFRA. Available at </w:t>
      </w:r>
      <w:hyperlink r:id="rId3" w:history="1">
        <w:r w:rsidRPr="005363BF">
          <w:rPr>
            <w:rStyle w:val="Hyperlink"/>
          </w:rPr>
          <w:t>https://www.agriculture.senate.gov/imo/media/doc/FIFRA.pdf</w:t>
        </w:r>
      </w:hyperlink>
      <w:r>
        <w:t xml:space="preserve"> </w:t>
      </w:r>
    </w:p>
  </w:footnote>
  <w:footnote w:id="4">
    <w:p w14:paraId="744EB4A3" w14:textId="718389E4" w:rsidR="003C151F" w:rsidRDefault="003C151F">
      <w:pPr>
        <w:pStyle w:val="FootnoteText"/>
      </w:pPr>
      <w:r>
        <w:rPr>
          <w:rStyle w:val="FootnoteReference"/>
        </w:rPr>
        <w:footnoteRef/>
      </w:r>
      <w:r>
        <w:t xml:space="preserve"> 40 CFR 171. Available at </w:t>
      </w:r>
      <w:hyperlink r:id="rId4" w:history="1">
        <w:r w:rsidRPr="005363BF">
          <w:rPr>
            <w:rStyle w:val="Hyperlink"/>
          </w:rPr>
          <w:t>https://www.ecfr.gov/cgi-bin/text-idx?SID=3a04fea730b631ed00adb5489f7a6303&amp;node=pt40.24.171&amp;rgn=div5</w:t>
        </w:r>
      </w:hyperlink>
      <w:r>
        <w:t xml:space="preserve"> </w:t>
      </w:r>
    </w:p>
  </w:footnote>
  <w:footnote w:id="5">
    <w:p w14:paraId="67EC9389" w14:textId="4FE8D676" w:rsidR="003C151F" w:rsidRDefault="003C151F">
      <w:pPr>
        <w:pStyle w:val="FootnoteText"/>
      </w:pPr>
      <w:r>
        <w:rPr>
          <w:rStyle w:val="FootnoteReference"/>
        </w:rPr>
        <w:footnoteRef/>
      </w:r>
      <w:r>
        <w:t xml:space="preserve"> </w:t>
      </w:r>
      <w:hyperlink r:id="rId5" w:history="1">
        <w:r w:rsidRPr="006F24AE">
          <w:rPr>
            <w:rStyle w:val="Hyperlink"/>
          </w:rPr>
          <w:t>https://www.epa.gov/pesticide-worker-safety/agricultural-worker-protection-standard-wps</w:t>
        </w:r>
      </w:hyperlink>
      <w:r>
        <w:t xml:space="preserve"> </w:t>
      </w:r>
    </w:p>
  </w:footnote>
  <w:footnote w:id="6">
    <w:p w14:paraId="102DF6B6" w14:textId="5A4D14CF" w:rsidR="003C151F" w:rsidRDefault="003C151F">
      <w:pPr>
        <w:pStyle w:val="FootnoteText"/>
      </w:pPr>
      <w:r>
        <w:rPr>
          <w:rStyle w:val="FootnoteReference"/>
        </w:rPr>
        <w:footnoteRef/>
      </w:r>
      <w:r>
        <w:t xml:space="preserve"> </w:t>
      </w:r>
      <w:hyperlink r:id="rId6" w:history="1">
        <w:r w:rsidRPr="00F2448B">
          <w:rPr>
            <w:rStyle w:val="Hyperlink"/>
          </w:rPr>
          <w:t>http://pesticideresources.org/wps/index.html</w:t>
        </w:r>
      </w:hyperlink>
      <w:r>
        <w:rPr>
          <w:bCs/>
        </w:rPr>
        <w:t xml:space="preserve"> </w:t>
      </w:r>
    </w:p>
  </w:footnote>
  <w:footnote w:id="7">
    <w:p w14:paraId="607ECB9A" w14:textId="550E6DA3" w:rsidR="003C151F" w:rsidRDefault="003C151F">
      <w:pPr>
        <w:pStyle w:val="FootnoteText"/>
      </w:pPr>
      <w:r>
        <w:rPr>
          <w:rStyle w:val="FootnoteReference"/>
        </w:rPr>
        <w:footnoteRef/>
      </w:r>
      <w:r>
        <w:t xml:space="preserve"> </w:t>
      </w:r>
      <w:hyperlink r:id="rId7" w:history="1">
        <w:r w:rsidRPr="006572CE">
          <w:rPr>
            <w:rStyle w:val="Hyperlink"/>
          </w:rPr>
          <w:t>http://pesticideresources.org/wps/index.html</w:t>
        </w:r>
      </w:hyperlink>
    </w:p>
  </w:footnote>
  <w:footnote w:id="8">
    <w:p w14:paraId="67B69D50" w14:textId="7DB13D88" w:rsidR="003C151F" w:rsidRDefault="003C151F">
      <w:pPr>
        <w:pStyle w:val="FootnoteText"/>
      </w:pPr>
      <w:r w:rsidRPr="00C308F7">
        <w:rPr>
          <w:rStyle w:val="FootnoteReference"/>
          <w:sz w:val="18"/>
          <w:szCs w:val="18"/>
        </w:rPr>
        <w:footnoteRef/>
      </w:r>
      <w:r w:rsidRPr="00C308F7">
        <w:rPr>
          <w:sz w:val="18"/>
          <w:szCs w:val="18"/>
        </w:rPr>
        <w:t xml:space="preserve"> USDA,</w:t>
      </w:r>
      <w:r>
        <w:rPr>
          <w:sz w:val="18"/>
          <w:szCs w:val="18"/>
        </w:rPr>
        <w:t xml:space="preserve"> </w:t>
      </w:r>
      <w:r w:rsidRPr="00C308F7">
        <w:rPr>
          <w:sz w:val="18"/>
          <w:szCs w:val="18"/>
        </w:rPr>
        <w:t>NASS 2008</w:t>
      </w:r>
      <w:r>
        <w:rPr>
          <w:sz w:val="18"/>
          <w:szCs w:val="18"/>
        </w:rPr>
        <w:t xml:space="preserve">. </w:t>
      </w:r>
      <w:r w:rsidRPr="00FE0D8D">
        <w:rPr>
          <w:sz w:val="18"/>
          <w:szCs w:val="18"/>
        </w:rPr>
        <w:t xml:space="preserve">2007 Census of Agriculture.  National Agricultural Statistics Service, United States Department of Agriculture.  Updated December 2008.  </w:t>
      </w:r>
      <w:hyperlink r:id="rId8" w:history="1">
        <w:r w:rsidRPr="00BE0FCC">
          <w:rPr>
            <w:rStyle w:val="Hyperlink"/>
          </w:rPr>
          <w:t>https://www.agcensus.usda.gov/Publications/2007/</w:t>
        </w:r>
      </w:hyperlink>
      <w:r w:rsidRPr="00FE0D8D">
        <w:rPr>
          <w:sz w:val="18"/>
          <w:szCs w:val="18"/>
        </w:rPr>
        <w:t>.</w:t>
      </w:r>
    </w:p>
  </w:footnote>
  <w:footnote w:id="9">
    <w:p w14:paraId="63BDEF7C" w14:textId="35AB7784" w:rsidR="003C151F" w:rsidRPr="00C308F7" w:rsidRDefault="003C151F" w:rsidP="009F726A">
      <w:pPr>
        <w:pStyle w:val="FootnoteText"/>
        <w:rPr>
          <w:sz w:val="18"/>
          <w:szCs w:val="18"/>
        </w:rPr>
      </w:pPr>
      <w:r w:rsidRPr="00C308F7">
        <w:rPr>
          <w:rStyle w:val="FootnoteReference"/>
          <w:sz w:val="18"/>
          <w:szCs w:val="18"/>
        </w:rPr>
        <w:footnoteRef/>
      </w:r>
      <w:r w:rsidRPr="00C308F7">
        <w:rPr>
          <w:sz w:val="18"/>
          <w:szCs w:val="18"/>
          <w:vertAlign w:val="superscript"/>
        </w:rPr>
        <w:t xml:space="preserve"> </w:t>
      </w:r>
      <w:r w:rsidRPr="00C308F7">
        <w:rPr>
          <w:sz w:val="18"/>
          <w:szCs w:val="18"/>
        </w:rPr>
        <w:t>BLS May 201</w:t>
      </w:r>
      <w:r>
        <w:rPr>
          <w:sz w:val="18"/>
          <w:szCs w:val="18"/>
        </w:rPr>
        <w:t>6</w:t>
      </w:r>
      <w:r w:rsidRPr="00C308F7">
        <w:rPr>
          <w:sz w:val="18"/>
          <w:szCs w:val="18"/>
        </w:rPr>
        <w:t xml:space="preserve"> National Industry-Specific Occupational Employment and Wage</w:t>
      </w:r>
      <w:r>
        <w:rPr>
          <w:sz w:val="18"/>
          <w:szCs w:val="18"/>
        </w:rPr>
        <w:t>.</w:t>
      </w:r>
      <w:r w:rsidRPr="00C308F7">
        <w:rPr>
          <w:sz w:val="18"/>
          <w:szCs w:val="18"/>
        </w:rPr>
        <w:t xml:space="preserve"> Estimates available at: </w:t>
      </w:r>
      <w:hyperlink r:id="rId9" w:history="1">
        <w:r w:rsidRPr="005363BF">
          <w:rPr>
            <w:rStyle w:val="Hyperlink"/>
            <w:sz w:val="18"/>
            <w:szCs w:val="18"/>
          </w:rPr>
          <w:t>https://www.bls.gov/oes/current/oes_stru.htm</w:t>
        </w:r>
      </w:hyperlink>
      <w:r>
        <w:rPr>
          <w:sz w:val="18"/>
          <w:szCs w:val="18"/>
        </w:rPr>
        <w:t xml:space="preserve"> </w:t>
      </w:r>
    </w:p>
  </w:footnote>
  <w:footnote w:id="10">
    <w:p w14:paraId="089957B2" w14:textId="646644CA" w:rsidR="003C151F" w:rsidRDefault="003C151F" w:rsidP="009F726A">
      <w:pPr>
        <w:pStyle w:val="FootnoteText"/>
      </w:pPr>
      <w:r w:rsidRPr="00C308F7">
        <w:rPr>
          <w:rStyle w:val="FootnoteReference"/>
          <w:sz w:val="18"/>
          <w:szCs w:val="18"/>
        </w:rPr>
        <w:footnoteRef/>
      </w:r>
      <w:r>
        <w:rPr>
          <w:sz w:val="18"/>
          <w:szCs w:val="18"/>
        </w:rPr>
        <w:t xml:space="preserve"> USDA November 201</w:t>
      </w:r>
      <w:r w:rsidRPr="00C308F7">
        <w:rPr>
          <w:sz w:val="18"/>
          <w:szCs w:val="18"/>
        </w:rPr>
        <w:t xml:space="preserve">7 NASS Farm Labor Report available at: </w:t>
      </w:r>
      <w:hyperlink r:id="rId10" w:history="1">
        <w:r w:rsidRPr="005363BF">
          <w:rPr>
            <w:rStyle w:val="Hyperlink"/>
            <w:sz w:val="18"/>
            <w:szCs w:val="18"/>
          </w:rPr>
          <w:t>http://usda.mannlib.cornell.edu/usda/current/FarmLabo/FarmLabo-11-16-2017.pdf</w:t>
        </w:r>
      </w:hyperlink>
      <w:r>
        <w:rPr>
          <w:sz w:val="18"/>
          <w:szCs w:val="18"/>
        </w:rPr>
        <w:t xml:space="preserve"> </w:t>
      </w:r>
    </w:p>
  </w:footnote>
  <w:footnote w:id="11">
    <w:p w14:paraId="3D1EAD38" w14:textId="7A98CD5F" w:rsidR="003C151F" w:rsidRDefault="003C151F">
      <w:pPr>
        <w:pStyle w:val="FootnoteText"/>
      </w:pPr>
      <w:r>
        <w:rPr>
          <w:rStyle w:val="FootnoteReference"/>
        </w:rPr>
        <w:footnoteRef/>
      </w:r>
      <w:r>
        <w:t xml:space="preserve"> </w:t>
      </w:r>
      <w:r w:rsidRPr="00C308F7">
        <w:rPr>
          <w:sz w:val="18"/>
          <w:szCs w:val="18"/>
        </w:rPr>
        <w:t>BLS May 201</w:t>
      </w:r>
      <w:r>
        <w:rPr>
          <w:sz w:val="18"/>
          <w:szCs w:val="18"/>
        </w:rPr>
        <w:t>6</w:t>
      </w:r>
      <w:r w:rsidRPr="00C308F7">
        <w:rPr>
          <w:sz w:val="18"/>
          <w:szCs w:val="18"/>
        </w:rPr>
        <w:t xml:space="preserve"> National Industry-Specific Occupational Employment and Wage</w:t>
      </w:r>
      <w:r>
        <w:rPr>
          <w:sz w:val="18"/>
          <w:szCs w:val="18"/>
        </w:rPr>
        <w:t>.</w:t>
      </w:r>
      <w:r w:rsidRPr="00C308F7">
        <w:rPr>
          <w:sz w:val="18"/>
          <w:szCs w:val="18"/>
        </w:rPr>
        <w:t xml:space="preserve"> Estimates available at: </w:t>
      </w:r>
      <w:hyperlink r:id="rId11" w:history="1">
        <w:r w:rsidRPr="005363BF">
          <w:rPr>
            <w:rStyle w:val="Hyperlink"/>
            <w:sz w:val="18"/>
            <w:szCs w:val="18"/>
          </w:rPr>
          <w:t>https://www.bls.gov/oes/current/oes_stru.htm</w:t>
        </w:r>
      </w:hyperlink>
      <w:r>
        <w:rPr>
          <w:sz w:val="18"/>
          <w:szCs w:val="18"/>
        </w:rPr>
        <w:t xml:space="preserve"> </w:t>
      </w:r>
    </w:p>
  </w:footnote>
  <w:footnote w:id="12">
    <w:p w14:paraId="7DC5ED80" w14:textId="7CF4F670" w:rsidR="003C151F" w:rsidRPr="00E475FD" w:rsidRDefault="003C151F" w:rsidP="009F726A">
      <w:pPr>
        <w:pStyle w:val="FootnoteText"/>
        <w:rPr>
          <w:sz w:val="18"/>
          <w:szCs w:val="18"/>
        </w:rPr>
      </w:pPr>
      <w:r w:rsidRPr="00C308F7">
        <w:rPr>
          <w:rStyle w:val="FootnoteReference"/>
          <w:sz w:val="18"/>
          <w:szCs w:val="18"/>
        </w:rPr>
        <w:footnoteRef/>
      </w:r>
      <w:r w:rsidRPr="00C308F7">
        <w:rPr>
          <w:sz w:val="18"/>
          <w:szCs w:val="18"/>
        </w:rPr>
        <w:t xml:space="preserve"> BLS Employer Costs for Employee Compensation- </w:t>
      </w:r>
      <w:r>
        <w:rPr>
          <w:sz w:val="18"/>
          <w:szCs w:val="18"/>
        </w:rPr>
        <w:t>December 2017.</w:t>
      </w:r>
      <w:r w:rsidRPr="00C308F7">
        <w:rPr>
          <w:sz w:val="18"/>
          <w:szCs w:val="18"/>
        </w:rPr>
        <w:t xml:space="preserve"> </w:t>
      </w:r>
      <w:r>
        <w:rPr>
          <w:sz w:val="18"/>
          <w:szCs w:val="18"/>
        </w:rPr>
        <w:t>A</w:t>
      </w:r>
      <w:r w:rsidRPr="00C308F7">
        <w:rPr>
          <w:sz w:val="18"/>
          <w:szCs w:val="18"/>
        </w:rPr>
        <w:t xml:space="preserve">vailable at: </w:t>
      </w:r>
      <w:hyperlink r:id="rId12" w:history="1">
        <w:r w:rsidRPr="00E475FD">
          <w:rPr>
            <w:rStyle w:val="Hyperlink"/>
            <w:sz w:val="18"/>
            <w:szCs w:val="18"/>
          </w:rPr>
          <w:t>https://www.bls.gov/news.release/pdf/ecec.pdf</w:t>
        </w:r>
      </w:hyperlink>
      <w:r w:rsidRPr="00E475FD">
        <w:rPr>
          <w:sz w:val="18"/>
          <w:szCs w:val="18"/>
        </w:rPr>
        <w:t xml:space="preserve"> </w:t>
      </w:r>
    </w:p>
  </w:footnote>
  <w:footnote w:id="13">
    <w:p w14:paraId="55CB1E18" w14:textId="6B03DF6C" w:rsidR="003C151F" w:rsidRDefault="003C151F">
      <w:pPr>
        <w:pStyle w:val="FootnoteText"/>
      </w:pPr>
      <w:r>
        <w:rPr>
          <w:rStyle w:val="FootnoteReference"/>
        </w:rPr>
        <w:footnoteRef/>
      </w:r>
      <w:r>
        <w:t xml:space="preserve"> </w:t>
      </w:r>
      <w:r w:rsidRPr="00DC122D">
        <w:rPr>
          <w:sz w:val="18"/>
          <w:szCs w:val="18"/>
        </w:rPr>
        <w:t xml:space="preserve">BLS </w:t>
      </w:r>
      <w:r w:rsidRPr="00DC122D">
        <w:rPr>
          <w:sz w:val="18"/>
          <w:szCs w:val="18"/>
          <w:lang w:val="en"/>
        </w:rPr>
        <w:t xml:space="preserve">Civilian workers, by major occupational and industry group – December 2017. Available at </w:t>
      </w:r>
      <w:r w:rsidRPr="00DC122D">
        <w:rPr>
          <w:sz w:val="18"/>
          <w:szCs w:val="18"/>
        </w:rPr>
        <w:t xml:space="preserve">from </w:t>
      </w:r>
      <w:hyperlink r:id="rId13" w:history="1">
        <w:r w:rsidRPr="00DC122D">
          <w:rPr>
            <w:rStyle w:val="Hyperlink"/>
            <w:i/>
            <w:sz w:val="18"/>
            <w:szCs w:val="18"/>
          </w:rPr>
          <w:t>http://www.bls.gov/news.release/ecec.t01.htm</w:t>
        </w:r>
      </w:hyperlink>
    </w:p>
  </w:footnote>
  <w:footnote w:id="14">
    <w:p w14:paraId="2D353D4A" w14:textId="77777777" w:rsidR="003C151F" w:rsidRPr="00C308F7" w:rsidRDefault="003C151F">
      <w:pPr>
        <w:pStyle w:val="FootnoteText"/>
        <w:rPr>
          <w:sz w:val="18"/>
          <w:szCs w:val="18"/>
        </w:rPr>
      </w:pPr>
      <w:r w:rsidRPr="00C308F7">
        <w:rPr>
          <w:rStyle w:val="FootnoteReference"/>
          <w:sz w:val="18"/>
          <w:szCs w:val="18"/>
        </w:rPr>
        <w:footnoteRef/>
      </w:r>
      <w:r w:rsidRPr="00C308F7">
        <w:rPr>
          <w:sz w:val="18"/>
          <w:szCs w:val="18"/>
        </w:rPr>
        <w:t xml:space="preserve"> U.S. Department of Labor, Office of the Assistant Secretary for Policy, Office of Programmatic Policy, </w:t>
      </w:r>
      <w:r w:rsidRPr="00C308F7">
        <w:rPr>
          <w:i/>
          <w:sz w:val="18"/>
          <w:szCs w:val="18"/>
        </w:rPr>
        <w:t>National Agricultural Workers Survey (</w:t>
      </w:r>
      <w:r w:rsidRPr="00AD7E18">
        <w:rPr>
          <w:i/>
          <w:sz w:val="18"/>
          <w:szCs w:val="18"/>
        </w:rPr>
        <w:t>NAWS) 2001-2002 A Demographic and Employment Profile of United States Farm Workers Research Report No. 9</w:t>
      </w:r>
      <w:r w:rsidRPr="00AD7E18">
        <w:rPr>
          <w:sz w:val="18"/>
          <w:szCs w:val="18"/>
        </w:rPr>
        <w:t>, March 2005.</w:t>
      </w:r>
      <w:r>
        <w:rPr>
          <w:sz w:val="18"/>
          <w:szCs w:val="18"/>
        </w:rPr>
        <w:t xml:space="preserve"> </w:t>
      </w:r>
      <w:r w:rsidRPr="00C308F7">
        <w:rPr>
          <w:sz w:val="18"/>
          <w:szCs w:val="18"/>
        </w:rPr>
        <w:t xml:space="preserve">Available here: </w:t>
      </w:r>
      <w:hyperlink r:id="rId14" w:history="1">
        <w:r w:rsidRPr="00C308F7">
          <w:rPr>
            <w:rStyle w:val="Hyperlink"/>
            <w:sz w:val="18"/>
            <w:szCs w:val="18"/>
          </w:rPr>
          <w:t>http://www.doleta.gov/agworker/report9/naws_rpt9.pdf</w:t>
        </w:r>
      </w:hyperlink>
    </w:p>
  </w:footnote>
  <w:footnote w:id="15">
    <w:p w14:paraId="5221DDEC" w14:textId="138F2518" w:rsidR="003C151F" w:rsidRDefault="003C151F">
      <w:pPr>
        <w:pStyle w:val="FootnoteText"/>
      </w:pPr>
      <w:r>
        <w:rPr>
          <w:rStyle w:val="FootnoteReference"/>
        </w:rPr>
        <w:footnoteRef/>
      </w:r>
      <w:r>
        <w:t xml:space="preserve"> NASS.  2014.  2012 Census of Agriculture.  National Agricultural Statistics Service, United States Department of Agriculture.  May 2014.  </w:t>
      </w:r>
      <w:hyperlink r:id="rId15" w:history="1">
        <w:r w:rsidRPr="00CC1144">
          <w:rPr>
            <w:rStyle w:val="Hyperlink"/>
          </w:rPr>
          <w:t>http://www.agcensus.usda.gov/Publications/2012/</w:t>
        </w:r>
      </w:hyperlink>
      <w:r>
        <w:t xml:space="preserve">.  </w:t>
      </w:r>
    </w:p>
  </w:footnote>
  <w:footnote w:id="16">
    <w:p w14:paraId="5926CC59" w14:textId="2D5A3C81" w:rsidR="003C151F" w:rsidRDefault="003C151F">
      <w:pPr>
        <w:pStyle w:val="FootnoteText"/>
      </w:pPr>
      <w:r>
        <w:rPr>
          <w:rStyle w:val="FootnoteReference"/>
        </w:rPr>
        <w:footnoteRef/>
      </w:r>
      <w:r>
        <w:t xml:space="preserve"> 2008.  2007 Census of Agriculture.  National Agricultural Statistics Service, United States Department of Agriculture.  Updated December 2008.  </w:t>
      </w:r>
      <w:hyperlink r:id="rId16" w:history="1">
        <w:r w:rsidRPr="00EB5401">
          <w:rPr>
            <w:rStyle w:val="Hyperlink"/>
          </w:rPr>
          <w:t>https://www.agcensus.usda.gov/Publications/2007/</w:t>
        </w:r>
      </w:hyperlink>
      <w:r>
        <w:t xml:space="preserve">  </w:t>
      </w:r>
    </w:p>
  </w:footnote>
  <w:footnote w:id="17">
    <w:p w14:paraId="4DAA3E66" w14:textId="77777777" w:rsidR="003C151F" w:rsidRPr="00C308F7" w:rsidRDefault="003C151F" w:rsidP="000F15CD">
      <w:pPr>
        <w:pStyle w:val="FootnoteText"/>
        <w:rPr>
          <w:sz w:val="18"/>
          <w:szCs w:val="18"/>
        </w:rPr>
      </w:pPr>
      <w:r w:rsidRPr="00C308F7">
        <w:rPr>
          <w:rStyle w:val="FootnoteReference"/>
          <w:sz w:val="18"/>
          <w:szCs w:val="18"/>
        </w:rPr>
        <w:footnoteRef/>
      </w:r>
      <w:r w:rsidRPr="00C308F7">
        <w:rPr>
          <w:sz w:val="18"/>
          <w:szCs w:val="18"/>
        </w:rPr>
        <w:t xml:space="preserve"> USDA, NASS Special Tabulation of data from 2007 </w:t>
      </w:r>
      <w:r>
        <w:rPr>
          <w:sz w:val="18"/>
          <w:szCs w:val="18"/>
        </w:rPr>
        <w:t xml:space="preserve">and 2012 </w:t>
      </w:r>
      <w:r w:rsidRPr="00C308F7">
        <w:rPr>
          <w:sz w:val="18"/>
          <w:szCs w:val="18"/>
        </w:rPr>
        <w:t>Census of Agriculture, 2008</w:t>
      </w:r>
      <w:r>
        <w:rPr>
          <w:sz w:val="18"/>
          <w:szCs w:val="18"/>
        </w:rPr>
        <w:t xml:space="preserve"> and 2012, respectively</w:t>
      </w:r>
    </w:p>
  </w:footnote>
  <w:footnote w:id="18">
    <w:p w14:paraId="1BA92312" w14:textId="37C940EB" w:rsidR="003C151F" w:rsidRDefault="003C151F">
      <w:pPr>
        <w:pStyle w:val="FootnoteText"/>
      </w:pPr>
      <w:r>
        <w:rPr>
          <w:rStyle w:val="FootnoteReference"/>
        </w:rPr>
        <w:footnoteRef/>
      </w:r>
      <w:r>
        <w:t xml:space="preserve"> ERS.  2014.  Farm Labor, Number and Geographical Distribution of Hired Farmworkers.  Economic Research Service, U.S. Department of Agriculture.  Updated October 30.  </w:t>
      </w:r>
      <w:hyperlink r:id="rId17" w:anchor="Numbers" w:history="1">
        <w:r w:rsidRPr="00BE0FCC">
          <w:rPr>
            <w:rStyle w:val="Hyperlink"/>
          </w:rPr>
          <w:t>http://ers.usda.gov/topics/farm-economy/farm-labor/background.aspx#Numbers</w:t>
        </w:r>
      </w:hyperlink>
      <w:r>
        <w:t xml:space="preserve"> </w:t>
      </w:r>
    </w:p>
  </w:footnote>
  <w:footnote w:id="19">
    <w:p w14:paraId="38664D34" w14:textId="64077ADF" w:rsidR="003C151F" w:rsidRDefault="003C151F">
      <w:pPr>
        <w:pStyle w:val="FootnoteText"/>
      </w:pPr>
      <w:r>
        <w:rPr>
          <w:rStyle w:val="FootnoteReference"/>
        </w:rPr>
        <w:footnoteRef/>
      </w:r>
      <w:r>
        <w:t xml:space="preserve"> D&amp;B.  2014.  Database of business information maintained by Hoover’s Inc., a Dun and Bradstreet Company.  </w:t>
      </w:r>
      <w:hyperlink r:id="rId18" w:history="1">
        <w:r w:rsidRPr="00BE0FCC">
          <w:rPr>
            <w:rStyle w:val="Hyperlink"/>
          </w:rPr>
          <w:t>http://www.hoovers.com/</w:t>
        </w:r>
      </w:hyperlink>
      <w:r>
        <w:t xml:space="preserve"> </w:t>
      </w:r>
    </w:p>
  </w:footnote>
  <w:footnote w:id="20">
    <w:p w14:paraId="06B15567" w14:textId="4D2F9B25" w:rsidR="003C151F" w:rsidRPr="00F05A51" w:rsidRDefault="003C151F">
      <w:pPr>
        <w:pStyle w:val="FootnoteText"/>
        <w:rPr>
          <w:sz w:val="18"/>
          <w:szCs w:val="18"/>
        </w:rPr>
      </w:pPr>
      <w:r w:rsidRPr="00F05A51">
        <w:rPr>
          <w:rStyle w:val="FootnoteReference"/>
          <w:sz w:val="18"/>
          <w:szCs w:val="18"/>
        </w:rPr>
        <w:footnoteRef/>
      </w:r>
      <w:r w:rsidRPr="00F05A51">
        <w:rPr>
          <w:sz w:val="18"/>
          <w:szCs w:val="18"/>
        </w:rPr>
        <w:t xml:space="preserve"> The transfer of pesticide information which can be phoned or faxed in by the employer is assumed to take 5 minutes of an employer’s time per event. </w:t>
      </w:r>
    </w:p>
  </w:footnote>
  <w:footnote w:id="21">
    <w:p w14:paraId="46707E80" w14:textId="661AEF05" w:rsidR="003C151F" w:rsidRDefault="003C151F" w:rsidP="009526EC">
      <w:pPr>
        <w:spacing w:after="120"/>
        <w:ind w:left="660" w:hangingChars="300" w:hanging="660"/>
      </w:pPr>
      <w:r>
        <w:rPr>
          <w:rStyle w:val="FootnoteReference"/>
        </w:rPr>
        <w:footnoteRef/>
      </w:r>
      <w:r>
        <w:t xml:space="preserve"> </w:t>
      </w:r>
      <w:r w:rsidRPr="009526EC">
        <w:rPr>
          <w:sz w:val="18"/>
          <w:szCs w:val="18"/>
        </w:rPr>
        <w:t xml:space="preserve">Department of Labor (DOL).  2005.  National Agricultural Workers Survey (NAWS) 2001-2002 A Demographic and Employment Profile of United States Farm Workers Research Report No. 9, Office of the Assistant Secretary for Policy, Office of Programmatic Policy, U.S. Department of Labor, March.  Available here: </w:t>
      </w:r>
      <w:hyperlink r:id="rId19" w:history="1">
        <w:r w:rsidRPr="005363BF">
          <w:rPr>
            <w:rStyle w:val="Hyperlink"/>
            <w:sz w:val="18"/>
            <w:szCs w:val="18"/>
          </w:rPr>
          <w:t>http://www.doleta.gov/agworker/report9/naws_rpt9.pdf</w:t>
        </w:r>
      </w:hyperlink>
      <w:r>
        <w:rPr>
          <w:sz w:val="18"/>
          <w:szCs w:val="18"/>
        </w:rPr>
        <w:t xml:space="preserve"> </w:t>
      </w:r>
    </w:p>
    <w:p w14:paraId="2654CF9D" w14:textId="429C3F9F" w:rsidR="003C151F" w:rsidRDefault="003C151F">
      <w:pPr>
        <w:pStyle w:val="FootnoteText"/>
      </w:pPr>
    </w:p>
  </w:footnote>
  <w:footnote w:id="22">
    <w:p w14:paraId="2DDA9B36" w14:textId="70591D23" w:rsidR="003C151F" w:rsidRDefault="003C151F">
      <w:pPr>
        <w:pStyle w:val="FootnoteText"/>
      </w:pPr>
      <w:r>
        <w:rPr>
          <w:rStyle w:val="FootnoteReference"/>
        </w:rPr>
        <w:footnoteRef/>
      </w:r>
      <w:r>
        <w:t xml:space="preserve"> Ibid.</w:t>
      </w:r>
    </w:p>
  </w:footnote>
  <w:footnote w:id="23">
    <w:p w14:paraId="58CC7DA7" w14:textId="315C4310" w:rsidR="003C151F" w:rsidRDefault="003C151F">
      <w:pPr>
        <w:pStyle w:val="FootnoteText"/>
      </w:pPr>
      <w:r>
        <w:rPr>
          <w:rStyle w:val="FootnoteReference"/>
        </w:rPr>
        <w:footnoteRef/>
      </w:r>
      <w:r>
        <w:t xml:space="preserve"> Ibid.</w:t>
      </w:r>
    </w:p>
  </w:footnote>
  <w:footnote w:id="24">
    <w:p w14:paraId="0D33CA64" w14:textId="5979169D" w:rsidR="003C151F" w:rsidRDefault="003C151F">
      <w:pPr>
        <w:pStyle w:val="FootnoteText"/>
      </w:pPr>
      <w:r>
        <w:rPr>
          <w:rStyle w:val="FootnoteReference"/>
        </w:rPr>
        <w:footnoteRef/>
      </w:r>
      <w:r>
        <w:t xml:space="preserve"> Ibid.</w:t>
      </w:r>
    </w:p>
  </w:footnote>
  <w:footnote w:id="25">
    <w:p w14:paraId="6CFB48C9" w14:textId="51EB8686" w:rsidR="003C151F" w:rsidRDefault="003C151F">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155" w14:textId="63B2DB8A" w:rsidR="003C151F" w:rsidRPr="00AE5FA1" w:rsidRDefault="003C151F" w:rsidP="00771883">
    <w:pPr>
      <w:pStyle w:val="Header"/>
      <w:tabs>
        <w:tab w:val="clear" w:pos="4320"/>
        <w:tab w:val="clear" w:pos="8640"/>
        <w:tab w:val="center" w:pos="6480"/>
      </w:tabs>
    </w:pPr>
    <w:r>
      <w:t>November 6, 2018</w:t>
    </w:r>
    <w:r>
      <w:tab/>
    </w:r>
    <w:r>
      <w:tab/>
    </w:r>
    <w:r w:rsidRPr="00771883">
      <w:t>OMB Control No.: 2070-0190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518AA" w14:textId="77777777" w:rsidR="003C151F" w:rsidRPr="00F41648" w:rsidRDefault="003C151F" w:rsidP="00FC2A4B">
    <w:pPr>
      <w:pStyle w:val="Header"/>
      <w:jc w:val="center"/>
      <w:rPr>
        <w:rFonts w:ascii="Helv" w:hAnsi="Helv" w:cs="Helv"/>
        <w:i/>
        <w:iCs/>
        <w:color w:val="FF0000"/>
        <w:sz w:val="20"/>
      </w:rPr>
    </w:pPr>
    <w:r w:rsidRPr="00F41648">
      <w:rPr>
        <w:rFonts w:ascii="Helv" w:hAnsi="Helv" w:cs="Helv"/>
        <w:i/>
        <w:iCs/>
        <w:color w:val="FF0000"/>
        <w:sz w:val="20"/>
      </w:rPr>
      <w:t>*** EO 12866 Review Draft – Deliberative – Do Not Cite, Quote or Release During Review ***</w:t>
    </w:r>
  </w:p>
  <w:p w14:paraId="5E3FF7D0" w14:textId="77777777" w:rsidR="003C151F" w:rsidRDefault="003C151F" w:rsidP="00FC2A4B">
    <w:pPr>
      <w:pStyle w:val="Header"/>
      <w:tabs>
        <w:tab w:val="center" w:pos="4680"/>
        <w:tab w:val="left" w:pos="8280"/>
      </w:tabs>
      <w:rPr>
        <w:rFonts w:ascii="Helv" w:hAnsi="Helv" w:cs="Helv"/>
        <w:b/>
        <w:i/>
        <w:iCs/>
        <w:color w:val="0000FF"/>
        <w:sz w:val="20"/>
      </w:rPr>
    </w:pPr>
    <w:r w:rsidRPr="00F41648">
      <w:rPr>
        <w:rFonts w:ascii="Helv" w:hAnsi="Helv" w:cs="Helv"/>
        <w:b/>
        <w:i/>
        <w:iCs/>
        <w:color w:val="0000FF"/>
        <w:sz w:val="20"/>
      </w:rPr>
      <w:tab/>
    </w:r>
  </w:p>
  <w:p w14:paraId="5712E065" w14:textId="2AD445A2" w:rsidR="003C151F" w:rsidRDefault="003C151F" w:rsidP="00FC2A4B">
    <w:pPr>
      <w:pStyle w:val="Header"/>
      <w:tabs>
        <w:tab w:val="center" w:pos="4680"/>
        <w:tab w:val="left" w:pos="8280"/>
      </w:tabs>
      <w:rPr>
        <w:rFonts w:ascii="Helv" w:hAnsi="Helv" w:cs="Helv"/>
        <w:b/>
        <w:i/>
        <w:iCs/>
        <w:color w:val="0000FF"/>
        <w:sz w:val="20"/>
      </w:rPr>
    </w:pPr>
    <w:r>
      <w:rPr>
        <w:rFonts w:ascii="Helv" w:hAnsi="Helv" w:cs="Helv"/>
        <w:b/>
        <w:i/>
        <w:iCs/>
        <w:color w:val="0000FF"/>
        <w:sz w:val="20"/>
      </w:rPr>
      <w:fldChar w:fldCharType="begin"/>
    </w:r>
    <w:r>
      <w:rPr>
        <w:rFonts w:ascii="Helv" w:hAnsi="Helv" w:cs="Helv"/>
        <w:b/>
        <w:i/>
        <w:iCs/>
        <w:color w:val="0000FF"/>
        <w:sz w:val="20"/>
      </w:rPr>
      <w:instrText xml:space="preserve"> FILENAME   \* MERGEFORMAT </w:instrText>
    </w:r>
    <w:r>
      <w:rPr>
        <w:rFonts w:ascii="Helv" w:hAnsi="Helv" w:cs="Helv"/>
        <w:b/>
        <w:i/>
        <w:iCs/>
        <w:color w:val="0000FF"/>
        <w:sz w:val="20"/>
      </w:rPr>
      <w:fldChar w:fldCharType="end"/>
    </w:r>
  </w:p>
  <w:p w14:paraId="0A3769DF" w14:textId="77777777" w:rsidR="003C151F" w:rsidRPr="00F41648" w:rsidRDefault="003C151F" w:rsidP="00FC2A4B">
    <w:pPr>
      <w:pStyle w:val="Header"/>
      <w:tabs>
        <w:tab w:val="center" w:pos="4680"/>
        <w:tab w:val="left" w:pos="8280"/>
      </w:tabs>
      <w:rPr>
        <w:rFonts w:ascii="Helv" w:hAnsi="Helv" w:cs="Helv"/>
        <w:b/>
        <w:i/>
        <w:iCs/>
        <w:color w:val="0000FF"/>
        <w:sz w:val="20"/>
      </w:rPr>
    </w:pPr>
    <w:r w:rsidRPr="00F41648">
      <w:rPr>
        <w:rFonts w:ascii="Helv" w:hAnsi="Helv" w:cs="Helv"/>
        <w:b/>
        <w:i/>
        <w:iCs/>
        <w:color w:val="0000FF"/>
        <w:sz w:val="20"/>
      </w:rPr>
      <w:tab/>
    </w:r>
  </w:p>
  <w:p w14:paraId="4C456F9F" w14:textId="6E975168" w:rsidR="003C151F" w:rsidRDefault="003C151F">
    <w:pPr>
      <w:pStyle w:val="Header"/>
    </w:pPr>
    <w:r>
      <w:rPr>
        <w:b/>
        <w:bCs/>
        <w:i/>
        <w:noProof/>
        <w:color w:val="00B050"/>
        <w:sz w:val="28"/>
        <w:szCs w:val="28"/>
      </w:rPr>
      <mc:AlternateContent>
        <mc:Choice Requires="wps">
          <w:drawing>
            <wp:anchor distT="0" distB="0" distL="114300" distR="114300" simplePos="0" relativeHeight="251659264" behindDoc="0" locked="0" layoutInCell="1" allowOverlap="1" wp14:anchorId="190A3C32" wp14:editId="38B40E59">
              <wp:simplePos x="0" y="0"/>
              <wp:positionH relativeFrom="column">
                <wp:posOffset>-9525</wp:posOffset>
              </wp:positionH>
              <wp:positionV relativeFrom="paragraph">
                <wp:posOffset>177800</wp:posOffset>
              </wp:positionV>
              <wp:extent cx="62484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248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2118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4pt" to="49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" strokecolor="black [3040]"/>
          </w:pict>
        </mc:Fallback>
      </mc:AlternateContent>
    </w:r>
    <w:r w:rsidRPr="001E2DBF">
      <w:rPr>
        <w:b/>
        <w:bCs/>
        <w:i/>
        <w:color w:val="00B050"/>
        <w:sz w:val="28"/>
        <w:szCs w:val="28"/>
      </w:rPr>
      <w:t>Draft document as submitted for review under EO 12866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AE54BD"/>
    <w:multiLevelType w:val="hybridMultilevel"/>
    <w:tmpl w:val="4590F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FA32B6"/>
    <w:multiLevelType w:val="hybridMultilevel"/>
    <w:tmpl w:val="5C407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1608B"/>
    <w:multiLevelType w:val="hybridMultilevel"/>
    <w:tmpl w:val="1E96C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2F66F4"/>
    <w:multiLevelType w:val="hybridMultilevel"/>
    <w:tmpl w:val="B54CB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8C3AE3"/>
    <w:multiLevelType w:val="hybridMultilevel"/>
    <w:tmpl w:val="ABC8A4D8"/>
    <w:lvl w:ilvl="0" w:tplc="257EB8B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0287AB0"/>
    <w:multiLevelType w:val="hybridMultilevel"/>
    <w:tmpl w:val="0F3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E5115F"/>
    <w:multiLevelType w:val="hybridMultilevel"/>
    <w:tmpl w:val="5FAA9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C05010"/>
    <w:multiLevelType w:val="hybridMultilevel"/>
    <w:tmpl w:val="88442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D8540C"/>
    <w:multiLevelType w:val="hybridMultilevel"/>
    <w:tmpl w:val="FA5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E0ECD"/>
    <w:multiLevelType w:val="hybridMultilevel"/>
    <w:tmpl w:val="FB00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6462A"/>
    <w:multiLevelType w:val="hybridMultilevel"/>
    <w:tmpl w:val="097EA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90039F"/>
    <w:multiLevelType w:val="hybridMultilevel"/>
    <w:tmpl w:val="26B8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07D04"/>
    <w:multiLevelType w:val="hybridMultilevel"/>
    <w:tmpl w:val="5440A37E"/>
    <w:lvl w:ilvl="0" w:tplc="C324BF7A">
      <w:numFmt w:val="bullet"/>
      <w:lvlText w:val="•"/>
      <w:lvlJc w:val="left"/>
      <w:pPr>
        <w:ind w:left="900" w:hanging="54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184FA9"/>
    <w:multiLevelType w:val="hybridMultilevel"/>
    <w:tmpl w:val="9EF6C7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416C212B"/>
    <w:multiLevelType w:val="hybridMultilevel"/>
    <w:tmpl w:val="022E2218"/>
    <w:lvl w:ilvl="0" w:tplc="84B8F8C4">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C73FC8"/>
    <w:multiLevelType w:val="hybridMultilevel"/>
    <w:tmpl w:val="602C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2382C"/>
    <w:multiLevelType w:val="hybridMultilevel"/>
    <w:tmpl w:val="7C52B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9739A6"/>
    <w:multiLevelType w:val="hybridMultilevel"/>
    <w:tmpl w:val="73421578"/>
    <w:lvl w:ilvl="0" w:tplc="257EB8B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CFF1C1E"/>
    <w:multiLevelType w:val="hybridMultilevel"/>
    <w:tmpl w:val="B2B8B104"/>
    <w:lvl w:ilvl="0" w:tplc="257EB8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08182C"/>
    <w:multiLevelType w:val="hybridMultilevel"/>
    <w:tmpl w:val="029E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270E1D"/>
    <w:multiLevelType w:val="hybridMultilevel"/>
    <w:tmpl w:val="326E1AA4"/>
    <w:lvl w:ilvl="0" w:tplc="257EB8B8">
      <w:start w:val="1"/>
      <w:numFmt w:val="bullet"/>
      <w:lvlText w:val=""/>
      <w:lvlJc w:val="left"/>
      <w:pPr>
        <w:ind w:left="2160" w:hanging="360"/>
      </w:pPr>
      <w:rPr>
        <w:rFonts w:ascii="Symbol" w:hAnsi="Symbol" w:hint="default"/>
      </w:rPr>
    </w:lvl>
    <w:lvl w:ilvl="1" w:tplc="257EB8B8">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8B30E44"/>
    <w:multiLevelType w:val="hybridMultilevel"/>
    <w:tmpl w:val="F7CE44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9DD3CD1"/>
    <w:multiLevelType w:val="hybridMultilevel"/>
    <w:tmpl w:val="D056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F164C1"/>
    <w:multiLevelType w:val="hybridMultilevel"/>
    <w:tmpl w:val="FED4C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172D63"/>
    <w:multiLevelType w:val="hybridMultilevel"/>
    <w:tmpl w:val="8A742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2787263"/>
    <w:multiLevelType w:val="hybridMultilevel"/>
    <w:tmpl w:val="0A2C8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90A72B8"/>
    <w:multiLevelType w:val="hybridMultilevel"/>
    <w:tmpl w:val="ACE43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9227FC2"/>
    <w:multiLevelType w:val="hybridMultilevel"/>
    <w:tmpl w:val="C45A3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AAD39D9"/>
    <w:multiLevelType w:val="hybridMultilevel"/>
    <w:tmpl w:val="F8C42970"/>
    <w:lvl w:ilvl="0" w:tplc="04090001">
      <w:start w:val="1"/>
      <w:numFmt w:val="bullet"/>
      <w:lvlText w:val=""/>
      <w:lvlJc w:val="left"/>
      <w:pPr>
        <w:ind w:left="1440" w:hanging="360"/>
      </w:pPr>
      <w:rPr>
        <w:rFonts w:ascii="Symbol" w:hAnsi="Symbol" w:hint="default"/>
      </w:rPr>
    </w:lvl>
    <w:lvl w:ilvl="1" w:tplc="257EB8B8">
      <w:start w:val="1"/>
      <w:numFmt w:val="bullet"/>
      <w:lvlText w:val=""/>
      <w:lvlJc w:val="left"/>
      <w:pPr>
        <w:ind w:left="2520" w:hanging="72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8E7853"/>
    <w:multiLevelType w:val="hybridMultilevel"/>
    <w:tmpl w:val="7054B29A"/>
    <w:lvl w:ilvl="0" w:tplc="04090001">
      <w:start w:val="1"/>
      <w:numFmt w:val="bullet"/>
      <w:lvlText w:val=""/>
      <w:lvlJc w:val="left"/>
      <w:pPr>
        <w:ind w:left="1440" w:hanging="360"/>
      </w:pPr>
      <w:rPr>
        <w:rFonts w:ascii="Symbol" w:hAnsi="Symbol" w:hint="default"/>
      </w:rPr>
    </w:lvl>
    <w:lvl w:ilvl="1" w:tplc="7132249A">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F8737C"/>
    <w:multiLevelType w:val="hybridMultilevel"/>
    <w:tmpl w:val="6754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E045CC"/>
    <w:multiLevelType w:val="hybridMultilevel"/>
    <w:tmpl w:val="EBC8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3F0DF8"/>
    <w:multiLevelType w:val="hybridMultilevel"/>
    <w:tmpl w:val="17DE0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7"/>
  </w:num>
  <w:num w:numId="4">
    <w:abstractNumId w:val="27"/>
  </w:num>
  <w:num w:numId="5">
    <w:abstractNumId w:val="2"/>
  </w:num>
  <w:num w:numId="6">
    <w:abstractNumId w:val="31"/>
  </w:num>
  <w:num w:numId="7">
    <w:abstractNumId w:val="9"/>
  </w:num>
  <w:num w:numId="8">
    <w:abstractNumId w:val="34"/>
  </w:num>
  <w:num w:numId="9">
    <w:abstractNumId w:val="3"/>
  </w:num>
  <w:num w:numId="10">
    <w:abstractNumId w:val="8"/>
  </w:num>
  <w:num w:numId="11">
    <w:abstractNumId w:val="29"/>
  </w:num>
  <w:num w:numId="12">
    <w:abstractNumId w:val="25"/>
  </w:num>
  <w:num w:numId="13">
    <w:abstractNumId w:val="12"/>
  </w:num>
  <w:num w:numId="14">
    <w:abstractNumId w:val="13"/>
  </w:num>
  <w:num w:numId="15">
    <w:abstractNumId w:val="24"/>
  </w:num>
  <w:num w:numId="16">
    <w:abstractNumId w:val="17"/>
  </w:num>
  <w:num w:numId="17">
    <w:abstractNumId w:val="28"/>
  </w:num>
  <w:num w:numId="18">
    <w:abstractNumId w:val="23"/>
  </w:num>
  <w:num w:numId="19">
    <w:abstractNumId w:val="6"/>
  </w:num>
  <w:num w:numId="20">
    <w:abstractNumId w:val="22"/>
  </w:num>
  <w:num w:numId="21">
    <w:abstractNumId w:val="30"/>
  </w:num>
  <w:num w:numId="22">
    <w:abstractNumId w:val="20"/>
  </w:num>
  <w:num w:numId="23">
    <w:abstractNumId w:val="26"/>
  </w:num>
  <w:num w:numId="24">
    <w:abstractNumId w:val="32"/>
  </w:num>
  <w:num w:numId="25">
    <w:abstractNumId w:val="10"/>
  </w:num>
  <w:num w:numId="26">
    <w:abstractNumId w:val="14"/>
  </w:num>
  <w:num w:numId="27">
    <w:abstractNumId w:val="5"/>
  </w:num>
  <w:num w:numId="28">
    <w:abstractNumId w:val="33"/>
  </w:num>
  <w:num w:numId="29">
    <w:abstractNumId w:val="11"/>
  </w:num>
  <w:num w:numId="30">
    <w:abstractNumId w:val="16"/>
  </w:num>
  <w:num w:numId="31">
    <w:abstractNumId w:val="15"/>
  </w:num>
  <w:num w:numId="32">
    <w:abstractNumId w:val="19"/>
  </w:num>
  <w:num w:numId="33">
    <w:abstractNumId w:val="4"/>
  </w:num>
  <w:num w:numId="3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s-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64"/>
    <w:rsid w:val="00001643"/>
    <w:rsid w:val="00002E22"/>
    <w:rsid w:val="00003C92"/>
    <w:rsid w:val="0000464E"/>
    <w:rsid w:val="000047AE"/>
    <w:rsid w:val="00004DAA"/>
    <w:rsid w:val="00007EBA"/>
    <w:rsid w:val="00010FFB"/>
    <w:rsid w:val="00012229"/>
    <w:rsid w:val="000130DA"/>
    <w:rsid w:val="00013A6A"/>
    <w:rsid w:val="00016D25"/>
    <w:rsid w:val="000174CA"/>
    <w:rsid w:val="00017EAC"/>
    <w:rsid w:val="000217DE"/>
    <w:rsid w:val="00023A3D"/>
    <w:rsid w:val="00023E76"/>
    <w:rsid w:val="000243A0"/>
    <w:rsid w:val="00024A9E"/>
    <w:rsid w:val="00024BAA"/>
    <w:rsid w:val="0002542A"/>
    <w:rsid w:val="00025B65"/>
    <w:rsid w:val="00025F39"/>
    <w:rsid w:val="00027966"/>
    <w:rsid w:val="000301B6"/>
    <w:rsid w:val="0003088C"/>
    <w:rsid w:val="000320C7"/>
    <w:rsid w:val="00033554"/>
    <w:rsid w:val="00034349"/>
    <w:rsid w:val="00034468"/>
    <w:rsid w:val="000347C0"/>
    <w:rsid w:val="00035106"/>
    <w:rsid w:val="000352C5"/>
    <w:rsid w:val="000353FB"/>
    <w:rsid w:val="00036210"/>
    <w:rsid w:val="00040357"/>
    <w:rsid w:val="000406E5"/>
    <w:rsid w:val="00040D4B"/>
    <w:rsid w:val="000413A0"/>
    <w:rsid w:val="00042DD0"/>
    <w:rsid w:val="00043066"/>
    <w:rsid w:val="0004328A"/>
    <w:rsid w:val="00043D4D"/>
    <w:rsid w:val="00044E60"/>
    <w:rsid w:val="000450CD"/>
    <w:rsid w:val="00045346"/>
    <w:rsid w:val="00045681"/>
    <w:rsid w:val="00045E40"/>
    <w:rsid w:val="0004637F"/>
    <w:rsid w:val="00046A09"/>
    <w:rsid w:val="00047C35"/>
    <w:rsid w:val="00050123"/>
    <w:rsid w:val="000501B0"/>
    <w:rsid w:val="00053190"/>
    <w:rsid w:val="00053BF7"/>
    <w:rsid w:val="00055268"/>
    <w:rsid w:val="00055C87"/>
    <w:rsid w:val="000609DE"/>
    <w:rsid w:val="00061BE9"/>
    <w:rsid w:val="0006230D"/>
    <w:rsid w:val="00063B79"/>
    <w:rsid w:val="00064237"/>
    <w:rsid w:val="00065153"/>
    <w:rsid w:val="000658EB"/>
    <w:rsid w:val="00066115"/>
    <w:rsid w:val="0006623A"/>
    <w:rsid w:val="000666A4"/>
    <w:rsid w:val="00066895"/>
    <w:rsid w:val="000668BB"/>
    <w:rsid w:val="00066D1A"/>
    <w:rsid w:val="00067622"/>
    <w:rsid w:val="0007000F"/>
    <w:rsid w:val="00070205"/>
    <w:rsid w:val="000705C2"/>
    <w:rsid w:val="00070F6B"/>
    <w:rsid w:val="000712F6"/>
    <w:rsid w:val="000726F7"/>
    <w:rsid w:val="00072B09"/>
    <w:rsid w:val="00072BA7"/>
    <w:rsid w:val="00073045"/>
    <w:rsid w:val="000730D4"/>
    <w:rsid w:val="00076BA5"/>
    <w:rsid w:val="00080A0B"/>
    <w:rsid w:val="00080A63"/>
    <w:rsid w:val="000817A0"/>
    <w:rsid w:val="00081A86"/>
    <w:rsid w:val="00083DB3"/>
    <w:rsid w:val="00084B85"/>
    <w:rsid w:val="0008533B"/>
    <w:rsid w:val="00085E06"/>
    <w:rsid w:val="00086351"/>
    <w:rsid w:val="00086A28"/>
    <w:rsid w:val="000870A9"/>
    <w:rsid w:val="00087166"/>
    <w:rsid w:val="000875C0"/>
    <w:rsid w:val="00087689"/>
    <w:rsid w:val="000876B3"/>
    <w:rsid w:val="00087C35"/>
    <w:rsid w:val="00090310"/>
    <w:rsid w:val="000917EC"/>
    <w:rsid w:val="00091F12"/>
    <w:rsid w:val="0009242B"/>
    <w:rsid w:val="000942D5"/>
    <w:rsid w:val="00094331"/>
    <w:rsid w:val="0009438E"/>
    <w:rsid w:val="000943E6"/>
    <w:rsid w:val="00094D14"/>
    <w:rsid w:val="0009620C"/>
    <w:rsid w:val="00096700"/>
    <w:rsid w:val="0009736A"/>
    <w:rsid w:val="000A0B9D"/>
    <w:rsid w:val="000A10C1"/>
    <w:rsid w:val="000A151D"/>
    <w:rsid w:val="000A2797"/>
    <w:rsid w:val="000A2DAA"/>
    <w:rsid w:val="000A6180"/>
    <w:rsid w:val="000A64E6"/>
    <w:rsid w:val="000A691C"/>
    <w:rsid w:val="000A6BCB"/>
    <w:rsid w:val="000B001A"/>
    <w:rsid w:val="000B0E88"/>
    <w:rsid w:val="000B1936"/>
    <w:rsid w:val="000B1FB8"/>
    <w:rsid w:val="000B3714"/>
    <w:rsid w:val="000B3F2A"/>
    <w:rsid w:val="000B5542"/>
    <w:rsid w:val="000B56C1"/>
    <w:rsid w:val="000C0733"/>
    <w:rsid w:val="000C11DD"/>
    <w:rsid w:val="000C17CF"/>
    <w:rsid w:val="000C1EE8"/>
    <w:rsid w:val="000C2460"/>
    <w:rsid w:val="000C3082"/>
    <w:rsid w:val="000C36F9"/>
    <w:rsid w:val="000C385B"/>
    <w:rsid w:val="000C3F21"/>
    <w:rsid w:val="000C48CE"/>
    <w:rsid w:val="000C7144"/>
    <w:rsid w:val="000C743C"/>
    <w:rsid w:val="000C764B"/>
    <w:rsid w:val="000D06D0"/>
    <w:rsid w:val="000D1386"/>
    <w:rsid w:val="000D191E"/>
    <w:rsid w:val="000D19BB"/>
    <w:rsid w:val="000D1E5C"/>
    <w:rsid w:val="000D3994"/>
    <w:rsid w:val="000D3A3E"/>
    <w:rsid w:val="000D3A68"/>
    <w:rsid w:val="000D3F61"/>
    <w:rsid w:val="000D5D8F"/>
    <w:rsid w:val="000D5E0A"/>
    <w:rsid w:val="000D6368"/>
    <w:rsid w:val="000D6B59"/>
    <w:rsid w:val="000E0546"/>
    <w:rsid w:val="000E283D"/>
    <w:rsid w:val="000E4CE5"/>
    <w:rsid w:val="000E4DC2"/>
    <w:rsid w:val="000E5121"/>
    <w:rsid w:val="000E5899"/>
    <w:rsid w:val="000E6E91"/>
    <w:rsid w:val="000E7289"/>
    <w:rsid w:val="000E7962"/>
    <w:rsid w:val="000E7A8D"/>
    <w:rsid w:val="000F041B"/>
    <w:rsid w:val="000F054C"/>
    <w:rsid w:val="000F1294"/>
    <w:rsid w:val="000F15CD"/>
    <w:rsid w:val="000F1B18"/>
    <w:rsid w:val="000F1BE5"/>
    <w:rsid w:val="000F1D9E"/>
    <w:rsid w:val="000F2ADC"/>
    <w:rsid w:val="000F2C14"/>
    <w:rsid w:val="000F46BA"/>
    <w:rsid w:val="000F5355"/>
    <w:rsid w:val="000F55CE"/>
    <w:rsid w:val="000F6700"/>
    <w:rsid w:val="000F6797"/>
    <w:rsid w:val="000F6BED"/>
    <w:rsid w:val="000F74CA"/>
    <w:rsid w:val="0010040D"/>
    <w:rsid w:val="001004BA"/>
    <w:rsid w:val="00101DA5"/>
    <w:rsid w:val="0010298D"/>
    <w:rsid w:val="00102B90"/>
    <w:rsid w:val="00103387"/>
    <w:rsid w:val="00103A32"/>
    <w:rsid w:val="00104126"/>
    <w:rsid w:val="00104896"/>
    <w:rsid w:val="00104E07"/>
    <w:rsid w:val="00104FF0"/>
    <w:rsid w:val="00104FF8"/>
    <w:rsid w:val="0010515D"/>
    <w:rsid w:val="001053BF"/>
    <w:rsid w:val="00106C0E"/>
    <w:rsid w:val="0011012A"/>
    <w:rsid w:val="00110A23"/>
    <w:rsid w:val="00112245"/>
    <w:rsid w:val="001128FF"/>
    <w:rsid w:val="001133F6"/>
    <w:rsid w:val="00113FFE"/>
    <w:rsid w:val="00114889"/>
    <w:rsid w:val="00116964"/>
    <w:rsid w:val="00116F2C"/>
    <w:rsid w:val="00117789"/>
    <w:rsid w:val="00117D6D"/>
    <w:rsid w:val="00117E7E"/>
    <w:rsid w:val="00120504"/>
    <w:rsid w:val="00120FCD"/>
    <w:rsid w:val="00121975"/>
    <w:rsid w:val="00121A8A"/>
    <w:rsid w:val="001224CA"/>
    <w:rsid w:val="00123001"/>
    <w:rsid w:val="0012315A"/>
    <w:rsid w:val="00123E3E"/>
    <w:rsid w:val="00125C5A"/>
    <w:rsid w:val="001263C4"/>
    <w:rsid w:val="0012691C"/>
    <w:rsid w:val="00126F36"/>
    <w:rsid w:val="001270FC"/>
    <w:rsid w:val="001273DA"/>
    <w:rsid w:val="00127A67"/>
    <w:rsid w:val="00130F3E"/>
    <w:rsid w:val="0013176B"/>
    <w:rsid w:val="00131AC0"/>
    <w:rsid w:val="00132C02"/>
    <w:rsid w:val="001339DB"/>
    <w:rsid w:val="00133F4C"/>
    <w:rsid w:val="001349C4"/>
    <w:rsid w:val="00135D1B"/>
    <w:rsid w:val="00136B19"/>
    <w:rsid w:val="00136E47"/>
    <w:rsid w:val="00137B91"/>
    <w:rsid w:val="001418E2"/>
    <w:rsid w:val="00143144"/>
    <w:rsid w:val="00150C22"/>
    <w:rsid w:val="001514AA"/>
    <w:rsid w:val="00151966"/>
    <w:rsid w:val="00152FC3"/>
    <w:rsid w:val="0015463C"/>
    <w:rsid w:val="00154A0A"/>
    <w:rsid w:val="00154EB3"/>
    <w:rsid w:val="001558DE"/>
    <w:rsid w:val="0015687A"/>
    <w:rsid w:val="00157707"/>
    <w:rsid w:val="00160D6A"/>
    <w:rsid w:val="001613DD"/>
    <w:rsid w:val="001618A7"/>
    <w:rsid w:val="00161A33"/>
    <w:rsid w:val="00161FB0"/>
    <w:rsid w:val="00163405"/>
    <w:rsid w:val="001634C6"/>
    <w:rsid w:val="00163821"/>
    <w:rsid w:val="00164046"/>
    <w:rsid w:val="00164998"/>
    <w:rsid w:val="00166239"/>
    <w:rsid w:val="001703B8"/>
    <w:rsid w:val="00170592"/>
    <w:rsid w:val="001705D3"/>
    <w:rsid w:val="001716C6"/>
    <w:rsid w:val="00171B1C"/>
    <w:rsid w:val="00171B9F"/>
    <w:rsid w:val="00173188"/>
    <w:rsid w:val="00173621"/>
    <w:rsid w:val="001743E9"/>
    <w:rsid w:val="00174797"/>
    <w:rsid w:val="00174D7D"/>
    <w:rsid w:val="001767A1"/>
    <w:rsid w:val="00177A83"/>
    <w:rsid w:val="00177F07"/>
    <w:rsid w:val="00180992"/>
    <w:rsid w:val="00181FC6"/>
    <w:rsid w:val="00181FCB"/>
    <w:rsid w:val="00182825"/>
    <w:rsid w:val="00184F85"/>
    <w:rsid w:val="00186786"/>
    <w:rsid w:val="00187E6D"/>
    <w:rsid w:val="001908CE"/>
    <w:rsid w:val="00190D65"/>
    <w:rsid w:val="001929A5"/>
    <w:rsid w:val="00192C7B"/>
    <w:rsid w:val="00192EF0"/>
    <w:rsid w:val="00192FE3"/>
    <w:rsid w:val="00194761"/>
    <w:rsid w:val="00194BF6"/>
    <w:rsid w:val="001957CB"/>
    <w:rsid w:val="001967B5"/>
    <w:rsid w:val="00197068"/>
    <w:rsid w:val="00197351"/>
    <w:rsid w:val="001A11B9"/>
    <w:rsid w:val="001A1E46"/>
    <w:rsid w:val="001A2B68"/>
    <w:rsid w:val="001A2FDD"/>
    <w:rsid w:val="001A3152"/>
    <w:rsid w:val="001A351C"/>
    <w:rsid w:val="001A3648"/>
    <w:rsid w:val="001A541F"/>
    <w:rsid w:val="001A5F0A"/>
    <w:rsid w:val="001A60A6"/>
    <w:rsid w:val="001A656B"/>
    <w:rsid w:val="001A67BC"/>
    <w:rsid w:val="001A75FE"/>
    <w:rsid w:val="001A7A2F"/>
    <w:rsid w:val="001B0390"/>
    <w:rsid w:val="001B0CA2"/>
    <w:rsid w:val="001B2D28"/>
    <w:rsid w:val="001B32A2"/>
    <w:rsid w:val="001B33D6"/>
    <w:rsid w:val="001B434A"/>
    <w:rsid w:val="001B477C"/>
    <w:rsid w:val="001B5118"/>
    <w:rsid w:val="001B55A4"/>
    <w:rsid w:val="001B5FE1"/>
    <w:rsid w:val="001B5FF7"/>
    <w:rsid w:val="001B6BCE"/>
    <w:rsid w:val="001C03D6"/>
    <w:rsid w:val="001C086E"/>
    <w:rsid w:val="001C1486"/>
    <w:rsid w:val="001C4670"/>
    <w:rsid w:val="001C51B0"/>
    <w:rsid w:val="001C593A"/>
    <w:rsid w:val="001C6812"/>
    <w:rsid w:val="001C7337"/>
    <w:rsid w:val="001C7479"/>
    <w:rsid w:val="001C7717"/>
    <w:rsid w:val="001C78B3"/>
    <w:rsid w:val="001D1E4B"/>
    <w:rsid w:val="001D33AF"/>
    <w:rsid w:val="001D510F"/>
    <w:rsid w:val="001D5A6D"/>
    <w:rsid w:val="001D5E7C"/>
    <w:rsid w:val="001D601A"/>
    <w:rsid w:val="001D61A9"/>
    <w:rsid w:val="001D61CC"/>
    <w:rsid w:val="001D61E5"/>
    <w:rsid w:val="001D6BE6"/>
    <w:rsid w:val="001D7A1F"/>
    <w:rsid w:val="001E0293"/>
    <w:rsid w:val="001E09F6"/>
    <w:rsid w:val="001E0A7B"/>
    <w:rsid w:val="001E0AFB"/>
    <w:rsid w:val="001E29A3"/>
    <w:rsid w:val="001E2DBB"/>
    <w:rsid w:val="001E2ED3"/>
    <w:rsid w:val="001E5C5A"/>
    <w:rsid w:val="001E75C0"/>
    <w:rsid w:val="001F09C7"/>
    <w:rsid w:val="001F0D92"/>
    <w:rsid w:val="001F1B94"/>
    <w:rsid w:val="001F324E"/>
    <w:rsid w:val="001F5648"/>
    <w:rsid w:val="001F601E"/>
    <w:rsid w:val="001F6258"/>
    <w:rsid w:val="001F64A3"/>
    <w:rsid w:val="001F6EB2"/>
    <w:rsid w:val="00200252"/>
    <w:rsid w:val="00200500"/>
    <w:rsid w:val="00200984"/>
    <w:rsid w:val="00200B2A"/>
    <w:rsid w:val="00200E64"/>
    <w:rsid w:val="00204E1B"/>
    <w:rsid w:val="00205003"/>
    <w:rsid w:val="00206C6D"/>
    <w:rsid w:val="00207F21"/>
    <w:rsid w:val="00207FB2"/>
    <w:rsid w:val="002100E0"/>
    <w:rsid w:val="002107C2"/>
    <w:rsid w:val="002108BB"/>
    <w:rsid w:val="00210944"/>
    <w:rsid w:val="00210C14"/>
    <w:rsid w:val="002110B8"/>
    <w:rsid w:val="00211B00"/>
    <w:rsid w:val="00212709"/>
    <w:rsid w:val="002128F0"/>
    <w:rsid w:val="00212AA4"/>
    <w:rsid w:val="002155AE"/>
    <w:rsid w:val="002162C7"/>
    <w:rsid w:val="002167E8"/>
    <w:rsid w:val="00217D92"/>
    <w:rsid w:val="0022186D"/>
    <w:rsid w:val="002218B3"/>
    <w:rsid w:val="00222738"/>
    <w:rsid w:val="00223433"/>
    <w:rsid w:val="00223A4E"/>
    <w:rsid w:val="00224A62"/>
    <w:rsid w:val="002251C6"/>
    <w:rsid w:val="00225711"/>
    <w:rsid w:val="002257F7"/>
    <w:rsid w:val="00225FA9"/>
    <w:rsid w:val="002267D9"/>
    <w:rsid w:val="00226A0E"/>
    <w:rsid w:val="00226D40"/>
    <w:rsid w:val="002279F5"/>
    <w:rsid w:val="00227B08"/>
    <w:rsid w:val="00227BDF"/>
    <w:rsid w:val="00227DCC"/>
    <w:rsid w:val="00230B3A"/>
    <w:rsid w:val="00231B30"/>
    <w:rsid w:val="00231FDA"/>
    <w:rsid w:val="00232EFC"/>
    <w:rsid w:val="0023341F"/>
    <w:rsid w:val="00234DE3"/>
    <w:rsid w:val="00235351"/>
    <w:rsid w:val="0023598D"/>
    <w:rsid w:val="00235C9D"/>
    <w:rsid w:val="00235DFB"/>
    <w:rsid w:val="002368F2"/>
    <w:rsid w:val="0023707F"/>
    <w:rsid w:val="0023741E"/>
    <w:rsid w:val="00237BB9"/>
    <w:rsid w:val="00240047"/>
    <w:rsid w:val="00242D94"/>
    <w:rsid w:val="002435DB"/>
    <w:rsid w:val="0024386D"/>
    <w:rsid w:val="00243F4D"/>
    <w:rsid w:val="002447B2"/>
    <w:rsid w:val="0024531D"/>
    <w:rsid w:val="00246994"/>
    <w:rsid w:val="00247729"/>
    <w:rsid w:val="00252CAA"/>
    <w:rsid w:val="002530FC"/>
    <w:rsid w:val="00255534"/>
    <w:rsid w:val="0025773D"/>
    <w:rsid w:val="00257850"/>
    <w:rsid w:val="00260339"/>
    <w:rsid w:val="00260365"/>
    <w:rsid w:val="00260E27"/>
    <w:rsid w:val="0026157D"/>
    <w:rsid w:val="0026321E"/>
    <w:rsid w:val="00263C07"/>
    <w:rsid w:val="002643CE"/>
    <w:rsid w:val="002656D0"/>
    <w:rsid w:val="00266C9B"/>
    <w:rsid w:val="002672BA"/>
    <w:rsid w:val="002674EC"/>
    <w:rsid w:val="002674FB"/>
    <w:rsid w:val="002703A0"/>
    <w:rsid w:val="002710AD"/>
    <w:rsid w:val="00271CFF"/>
    <w:rsid w:val="00271D56"/>
    <w:rsid w:val="00272526"/>
    <w:rsid w:val="00274798"/>
    <w:rsid w:val="00274C62"/>
    <w:rsid w:val="00275B01"/>
    <w:rsid w:val="00275DB9"/>
    <w:rsid w:val="0027723D"/>
    <w:rsid w:val="002776E1"/>
    <w:rsid w:val="00280848"/>
    <w:rsid w:val="00281348"/>
    <w:rsid w:val="00281BC1"/>
    <w:rsid w:val="00281F1A"/>
    <w:rsid w:val="00283A92"/>
    <w:rsid w:val="00284499"/>
    <w:rsid w:val="00284769"/>
    <w:rsid w:val="002855FD"/>
    <w:rsid w:val="0028639F"/>
    <w:rsid w:val="00286CFF"/>
    <w:rsid w:val="00286DA7"/>
    <w:rsid w:val="00286E83"/>
    <w:rsid w:val="00287A7C"/>
    <w:rsid w:val="002908F5"/>
    <w:rsid w:val="00290DF1"/>
    <w:rsid w:val="002923A2"/>
    <w:rsid w:val="002925DD"/>
    <w:rsid w:val="0029338F"/>
    <w:rsid w:val="00293615"/>
    <w:rsid w:val="00293E6F"/>
    <w:rsid w:val="00293EE9"/>
    <w:rsid w:val="00295C41"/>
    <w:rsid w:val="00295D8D"/>
    <w:rsid w:val="00295F51"/>
    <w:rsid w:val="00296046"/>
    <w:rsid w:val="00296AB7"/>
    <w:rsid w:val="00297500"/>
    <w:rsid w:val="002A0F8D"/>
    <w:rsid w:val="002A1380"/>
    <w:rsid w:val="002A1DBD"/>
    <w:rsid w:val="002A1F5A"/>
    <w:rsid w:val="002A275C"/>
    <w:rsid w:val="002A3A0C"/>
    <w:rsid w:val="002A3CF9"/>
    <w:rsid w:val="002A3DFD"/>
    <w:rsid w:val="002A491D"/>
    <w:rsid w:val="002A5069"/>
    <w:rsid w:val="002A528A"/>
    <w:rsid w:val="002A561F"/>
    <w:rsid w:val="002A7032"/>
    <w:rsid w:val="002A7E76"/>
    <w:rsid w:val="002B01C6"/>
    <w:rsid w:val="002B2147"/>
    <w:rsid w:val="002B21C6"/>
    <w:rsid w:val="002B3DDD"/>
    <w:rsid w:val="002B3EFE"/>
    <w:rsid w:val="002B5344"/>
    <w:rsid w:val="002B54DB"/>
    <w:rsid w:val="002B65E6"/>
    <w:rsid w:val="002B70C1"/>
    <w:rsid w:val="002B78A3"/>
    <w:rsid w:val="002B7BC0"/>
    <w:rsid w:val="002B7DCD"/>
    <w:rsid w:val="002C0764"/>
    <w:rsid w:val="002C09AF"/>
    <w:rsid w:val="002C0E3B"/>
    <w:rsid w:val="002C198D"/>
    <w:rsid w:val="002C2522"/>
    <w:rsid w:val="002C2B08"/>
    <w:rsid w:val="002C3686"/>
    <w:rsid w:val="002C4F48"/>
    <w:rsid w:val="002C5121"/>
    <w:rsid w:val="002C6976"/>
    <w:rsid w:val="002C6AFA"/>
    <w:rsid w:val="002D04AA"/>
    <w:rsid w:val="002D12C0"/>
    <w:rsid w:val="002D1F36"/>
    <w:rsid w:val="002D2E28"/>
    <w:rsid w:val="002D2EB4"/>
    <w:rsid w:val="002D2F8A"/>
    <w:rsid w:val="002D3D71"/>
    <w:rsid w:val="002D446F"/>
    <w:rsid w:val="002D4A05"/>
    <w:rsid w:val="002D4B34"/>
    <w:rsid w:val="002D6B1C"/>
    <w:rsid w:val="002D7FCA"/>
    <w:rsid w:val="002E22D1"/>
    <w:rsid w:val="002E2CF5"/>
    <w:rsid w:val="002E4D04"/>
    <w:rsid w:val="002E5424"/>
    <w:rsid w:val="002E62A7"/>
    <w:rsid w:val="002E6836"/>
    <w:rsid w:val="002E6A02"/>
    <w:rsid w:val="002E76DE"/>
    <w:rsid w:val="002F09A7"/>
    <w:rsid w:val="002F0C61"/>
    <w:rsid w:val="002F1EEE"/>
    <w:rsid w:val="002F33D7"/>
    <w:rsid w:val="002F3508"/>
    <w:rsid w:val="002F3632"/>
    <w:rsid w:val="002F43E5"/>
    <w:rsid w:val="002F4B01"/>
    <w:rsid w:val="002F702D"/>
    <w:rsid w:val="00300F58"/>
    <w:rsid w:val="00305009"/>
    <w:rsid w:val="00305C5E"/>
    <w:rsid w:val="00305CA9"/>
    <w:rsid w:val="00305E6A"/>
    <w:rsid w:val="00306104"/>
    <w:rsid w:val="00306B4C"/>
    <w:rsid w:val="003079A0"/>
    <w:rsid w:val="00307D3A"/>
    <w:rsid w:val="003108C0"/>
    <w:rsid w:val="00311478"/>
    <w:rsid w:val="0031205B"/>
    <w:rsid w:val="00314373"/>
    <w:rsid w:val="0031466A"/>
    <w:rsid w:val="00314717"/>
    <w:rsid w:val="0031474D"/>
    <w:rsid w:val="00316D9C"/>
    <w:rsid w:val="00316E10"/>
    <w:rsid w:val="00317518"/>
    <w:rsid w:val="00317643"/>
    <w:rsid w:val="00317695"/>
    <w:rsid w:val="00320309"/>
    <w:rsid w:val="00320419"/>
    <w:rsid w:val="0032220F"/>
    <w:rsid w:val="00322493"/>
    <w:rsid w:val="00322F4E"/>
    <w:rsid w:val="003238D6"/>
    <w:rsid w:val="00324878"/>
    <w:rsid w:val="00325CD5"/>
    <w:rsid w:val="00325F02"/>
    <w:rsid w:val="00326B0C"/>
    <w:rsid w:val="00330E58"/>
    <w:rsid w:val="00332162"/>
    <w:rsid w:val="00333AFD"/>
    <w:rsid w:val="003341B2"/>
    <w:rsid w:val="003360D7"/>
    <w:rsid w:val="00336693"/>
    <w:rsid w:val="0033706F"/>
    <w:rsid w:val="00340FAF"/>
    <w:rsid w:val="003425D5"/>
    <w:rsid w:val="0034443F"/>
    <w:rsid w:val="003453EE"/>
    <w:rsid w:val="003454DF"/>
    <w:rsid w:val="00350319"/>
    <w:rsid w:val="00351066"/>
    <w:rsid w:val="00351DEA"/>
    <w:rsid w:val="00351F5D"/>
    <w:rsid w:val="003520BD"/>
    <w:rsid w:val="00352CC6"/>
    <w:rsid w:val="00352F53"/>
    <w:rsid w:val="00353427"/>
    <w:rsid w:val="003549E6"/>
    <w:rsid w:val="00355A7E"/>
    <w:rsid w:val="00356010"/>
    <w:rsid w:val="00356A61"/>
    <w:rsid w:val="00356F91"/>
    <w:rsid w:val="00357087"/>
    <w:rsid w:val="00357D55"/>
    <w:rsid w:val="003625E1"/>
    <w:rsid w:val="00362ADA"/>
    <w:rsid w:val="00362C4A"/>
    <w:rsid w:val="003637C5"/>
    <w:rsid w:val="00363C19"/>
    <w:rsid w:val="00363FB2"/>
    <w:rsid w:val="0036543A"/>
    <w:rsid w:val="00365ED2"/>
    <w:rsid w:val="00365F24"/>
    <w:rsid w:val="0036709F"/>
    <w:rsid w:val="00367600"/>
    <w:rsid w:val="003705D3"/>
    <w:rsid w:val="0037066D"/>
    <w:rsid w:val="00370BA6"/>
    <w:rsid w:val="00370CAE"/>
    <w:rsid w:val="0037102A"/>
    <w:rsid w:val="0037139A"/>
    <w:rsid w:val="00372451"/>
    <w:rsid w:val="00373041"/>
    <w:rsid w:val="003741D9"/>
    <w:rsid w:val="00374DE0"/>
    <w:rsid w:val="00375342"/>
    <w:rsid w:val="00377D15"/>
    <w:rsid w:val="00380743"/>
    <w:rsid w:val="003808DE"/>
    <w:rsid w:val="0038251A"/>
    <w:rsid w:val="00382FBD"/>
    <w:rsid w:val="003836EC"/>
    <w:rsid w:val="00383823"/>
    <w:rsid w:val="00384B5A"/>
    <w:rsid w:val="00385C8E"/>
    <w:rsid w:val="00387BD9"/>
    <w:rsid w:val="00390E7D"/>
    <w:rsid w:val="003917E2"/>
    <w:rsid w:val="00392D36"/>
    <w:rsid w:val="00393B8C"/>
    <w:rsid w:val="003945E4"/>
    <w:rsid w:val="003946C5"/>
    <w:rsid w:val="00394B6F"/>
    <w:rsid w:val="00395443"/>
    <w:rsid w:val="003955AF"/>
    <w:rsid w:val="003966CA"/>
    <w:rsid w:val="003973E6"/>
    <w:rsid w:val="003A099F"/>
    <w:rsid w:val="003A0DF5"/>
    <w:rsid w:val="003A10F5"/>
    <w:rsid w:val="003A1B87"/>
    <w:rsid w:val="003A1BCF"/>
    <w:rsid w:val="003A4EC0"/>
    <w:rsid w:val="003A56F5"/>
    <w:rsid w:val="003A5FD6"/>
    <w:rsid w:val="003A7977"/>
    <w:rsid w:val="003A7F9B"/>
    <w:rsid w:val="003B09A6"/>
    <w:rsid w:val="003B0B91"/>
    <w:rsid w:val="003B0CF0"/>
    <w:rsid w:val="003B1AC0"/>
    <w:rsid w:val="003B2876"/>
    <w:rsid w:val="003B2F48"/>
    <w:rsid w:val="003B3488"/>
    <w:rsid w:val="003B3FC9"/>
    <w:rsid w:val="003B5341"/>
    <w:rsid w:val="003B5754"/>
    <w:rsid w:val="003B6BE5"/>
    <w:rsid w:val="003B752C"/>
    <w:rsid w:val="003C0558"/>
    <w:rsid w:val="003C1313"/>
    <w:rsid w:val="003C1331"/>
    <w:rsid w:val="003C151F"/>
    <w:rsid w:val="003C1DDA"/>
    <w:rsid w:val="003C34E3"/>
    <w:rsid w:val="003C3E4C"/>
    <w:rsid w:val="003C46D7"/>
    <w:rsid w:val="003C4979"/>
    <w:rsid w:val="003C4A41"/>
    <w:rsid w:val="003C57B6"/>
    <w:rsid w:val="003C6C60"/>
    <w:rsid w:val="003D07BC"/>
    <w:rsid w:val="003D344D"/>
    <w:rsid w:val="003D3D42"/>
    <w:rsid w:val="003D4BE1"/>
    <w:rsid w:val="003D5425"/>
    <w:rsid w:val="003D5812"/>
    <w:rsid w:val="003D6729"/>
    <w:rsid w:val="003D6A84"/>
    <w:rsid w:val="003D6B32"/>
    <w:rsid w:val="003D6D66"/>
    <w:rsid w:val="003D70BE"/>
    <w:rsid w:val="003D77C0"/>
    <w:rsid w:val="003E023A"/>
    <w:rsid w:val="003E0FC5"/>
    <w:rsid w:val="003E1B26"/>
    <w:rsid w:val="003E1D17"/>
    <w:rsid w:val="003E22CA"/>
    <w:rsid w:val="003E27F4"/>
    <w:rsid w:val="003E2830"/>
    <w:rsid w:val="003E33F6"/>
    <w:rsid w:val="003E5A8E"/>
    <w:rsid w:val="003E5B68"/>
    <w:rsid w:val="003E602B"/>
    <w:rsid w:val="003E66DE"/>
    <w:rsid w:val="003E686E"/>
    <w:rsid w:val="003E69A0"/>
    <w:rsid w:val="003E7D00"/>
    <w:rsid w:val="003F00E0"/>
    <w:rsid w:val="003F0485"/>
    <w:rsid w:val="003F1759"/>
    <w:rsid w:val="003F1788"/>
    <w:rsid w:val="003F1FA6"/>
    <w:rsid w:val="003F2459"/>
    <w:rsid w:val="003F2CF8"/>
    <w:rsid w:val="003F2D4C"/>
    <w:rsid w:val="003F3568"/>
    <w:rsid w:val="003F3D89"/>
    <w:rsid w:val="003F4252"/>
    <w:rsid w:val="003F56FE"/>
    <w:rsid w:val="003F6428"/>
    <w:rsid w:val="003F6EB0"/>
    <w:rsid w:val="003F78A0"/>
    <w:rsid w:val="004003C0"/>
    <w:rsid w:val="004004A6"/>
    <w:rsid w:val="004017DB"/>
    <w:rsid w:val="0040279E"/>
    <w:rsid w:val="00402BE6"/>
    <w:rsid w:val="00403228"/>
    <w:rsid w:val="004033A2"/>
    <w:rsid w:val="00403CBE"/>
    <w:rsid w:val="00403CE3"/>
    <w:rsid w:val="004045AA"/>
    <w:rsid w:val="00404854"/>
    <w:rsid w:val="00405027"/>
    <w:rsid w:val="004059B8"/>
    <w:rsid w:val="00405C69"/>
    <w:rsid w:val="0040793A"/>
    <w:rsid w:val="00411D8F"/>
    <w:rsid w:val="0041457E"/>
    <w:rsid w:val="004155BA"/>
    <w:rsid w:val="004157B8"/>
    <w:rsid w:val="00415EF6"/>
    <w:rsid w:val="00416332"/>
    <w:rsid w:val="00417017"/>
    <w:rsid w:val="00417109"/>
    <w:rsid w:val="004177B7"/>
    <w:rsid w:val="00417FE3"/>
    <w:rsid w:val="004203E6"/>
    <w:rsid w:val="00421B2E"/>
    <w:rsid w:val="00421FB7"/>
    <w:rsid w:val="00422F75"/>
    <w:rsid w:val="00423167"/>
    <w:rsid w:val="00423E9E"/>
    <w:rsid w:val="00424403"/>
    <w:rsid w:val="004252AC"/>
    <w:rsid w:val="00425C06"/>
    <w:rsid w:val="0042603A"/>
    <w:rsid w:val="0042614B"/>
    <w:rsid w:val="00426CB8"/>
    <w:rsid w:val="0042775D"/>
    <w:rsid w:val="004300CB"/>
    <w:rsid w:val="00430501"/>
    <w:rsid w:val="00430565"/>
    <w:rsid w:val="0043082B"/>
    <w:rsid w:val="00430B46"/>
    <w:rsid w:val="00430E45"/>
    <w:rsid w:val="0043107F"/>
    <w:rsid w:val="004315CA"/>
    <w:rsid w:val="00432037"/>
    <w:rsid w:val="00433ACF"/>
    <w:rsid w:val="004357E5"/>
    <w:rsid w:val="00436E92"/>
    <w:rsid w:val="00437721"/>
    <w:rsid w:val="004404D3"/>
    <w:rsid w:val="00441411"/>
    <w:rsid w:val="00441B67"/>
    <w:rsid w:val="004429E2"/>
    <w:rsid w:val="00442C74"/>
    <w:rsid w:val="00446B37"/>
    <w:rsid w:val="00446DE0"/>
    <w:rsid w:val="0044785E"/>
    <w:rsid w:val="00450F0D"/>
    <w:rsid w:val="004516DE"/>
    <w:rsid w:val="00452468"/>
    <w:rsid w:val="00452548"/>
    <w:rsid w:val="00454420"/>
    <w:rsid w:val="004569CA"/>
    <w:rsid w:val="004600FF"/>
    <w:rsid w:val="00461135"/>
    <w:rsid w:val="00461384"/>
    <w:rsid w:val="00461924"/>
    <w:rsid w:val="00461DDB"/>
    <w:rsid w:val="00462430"/>
    <w:rsid w:val="00462514"/>
    <w:rsid w:val="00463CE5"/>
    <w:rsid w:val="00465132"/>
    <w:rsid w:val="00465163"/>
    <w:rsid w:val="0046605E"/>
    <w:rsid w:val="00467B9F"/>
    <w:rsid w:val="00467D19"/>
    <w:rsid w:val="004704A0"/>
    <w:rsid w:val="00472A35"/>
    <w:rsid w:val="00472D85"/>
    <w:rsid w:val="004731FB"/>
    <w:rsid w:val="0047379D"/>
    <w:rsid w:val="0047441E"/>
    <w:rsid w:val="00476295"/>
    <w:rsid w:val="0047661D"/>
    <w:rsid w:val="00483078"/>
    <w:rsid w:val="00483A7F"/>
    <w:rsid w:val="00483FBD"/>
    <w:rsid w:val="0048466F"/>
    <w:rsid w:val="004846B3"/>
    <w:rsid w:val="00485A36"/>
    <w:rsid w:val="00486DCE"/>
    <w:rsid w:val="004876D3"/>
    <w:rsid w:val="00487805"/>
    <w:rsid w:val="00490210"/>
    <w:rsid w:val="00491B70"/>
    <w:rsid w:val="00493DF4"/>
    <w:rsid w:val="00494289"/>
    <w:rsid w:val="00494701"/>
    <w:rsid w:val="00496BB7"/>
    <w:rsid w:val="00497291"/>
    <w:rsid w:val="004974F8"/>
    <w:rsid w:val="00497984"/>
    <w:rsid w:val="004A01AB"/>
    <w:rsid w:val="004A07F2"/>
    <w:rsid w:val="004A0A76"/>
    <w:rsid w:val="004A133F"/>
    <w:rsid w:val="004A1668"/>
    <w:rsid w:val="004A2802"/>
    <w:rsid w:val="004A3E98"/>
    <w:rsid w:val="004A461D"/>
    <w:rsid w:val="004A4CAC"/>
    <w:rsid w:val="004A50F9"/>
    <w:rsid w:val="004A54A6"/>
    <w:rsid w:val="004A5B27"/>
    <w:rsid w:val="004A61B5"/>
    <w:rsid w:val="004A672C"/>
    <w:rsid w:val="004A6931"/>
    <w:rsid w:val="004A6A0E"/>
    <w:rsid w:val="004A7383"/>
    <w:rsid w:val="004A74E5"/>
    <w:rsid w:val="004A7B15"/>
    <w:rsid w:val="004B00FE"/>
    <w:rsid w:val="004B0CE5"/>
    <w:rsid w:val="004B33CB"/>
    <w:rsid w:val="004B41D2"/>
    <w:rsid w:val="004B4D24"/>
    <w:rsid w:val="004B52FA"/>
    <w:rsid w:val="004B5327"/>
    <w:rsid w:val="004B70C2"/>
    <w:rsid w:val="004B7832"/>
    <w:rsid w:val="004C0587"/>
    <w:rsid w:val="004C0A02"/>
    <w:rsid w:val="004C0A83"/>
    <w:rsid w:val="004C0E7C"/>
    <w:rsid w:val="004C39D4"/>
    <w:rsid w:val="004C3D3C"/>
    <w:rsid w:val="004C4645"/>
    <w:rsid w:val="004C5145"/>
    <w:rsid w:val="004C56F9"/>
    <w:rsid w:val="004C5D81"/>
    <w:rsid w:val="004C65BF"/>
    <w:rsid w:val="004C69F4"/>
    <w:rsid w:val="004C759B"/>
    <w:rsid w:val="004C78B6"/>
    <w:rsid w:val="004C7BCC"/>
    <w:rsid w:val="004D1D1F"/>
    <w:rsid w:val="004D1DDE"/>
    <w:rsid w:val="004D1F74"/>
    <w:rsid w:val="004D21CF"/>
    <w:rsid w:val="004D330C"/>
    <w:rsid w:val="004D393C"/>
    <w:rsid w:val="004D3980"/>
    <w:rsid w:val="004D3E01"/>
    <w:rsid w:val="004D4DD8"/>
    <w:rsid w:val="004E0AFC"/>
    <w:rsid w:val="004E16C1"/>
    <w:rsid w:val="004E1854"/>
    <w:rsid w:val="004E2194"/>
    <w:rsid w:val="004E2475"/>
    <w:rsid w:val="004E282D"/>
    <w:rsid w:val="004E2A19"/>
    <w:rsid w:val="004E2B23"/>
    <w:rsid w:val="004E3F91"/>
    <w:rsid w:val="004E5D89"/>
    <w:rsid w:val="004E5E53"/>
    <w:rsid w:val="004E6DA6"/>
    <w:rsid w:val="004E7DCA"/>
    <w:rsid w:val="004E7F54"/>
    <w:rsid w:val="004F0281"/>
    <w:rsid w:val="004F0D68"/>
    <w:rsid w:val="004F2AB7"/>
    <w:rsid w:val="004F33F5"/>
    <w:rsid w:val="004F4319"/>
    <w:rsid w:val="004F4D30"/>
    <w:rsid w:val="004F70F9"/>
    <w:rsid w:val="004F7564"/>
    <w:rsid w:val="004F7573"/>
    <w:rsid w:val="004F7655"/>
    <w:rsid w:val="004F7A96"/>
    <w:rsid w:val="00500199"/>
    <w:rsid w:val="00500B10"/>
    <w:rsid w:val="00500C58"/>
    <w:rsid w:val="00500E9B"/>
    <w:rsid w:val="005012B6"/>
    <w:rsid w:val="00501581"/>
    <w:rsid w:val="00502754"/>
    <w:rsid w:val="005034DB"/>
    <w:rsid w:val="0050488E"/>
    <w:rsid w:val="00504DB7"/>
    <w:rsid w:val="0050540E"/>
    <w:rsid w:val="005059D2"/>
    <w:rsid w:val="005062F3"/>
    <w:rsid w:val="005104FC"/>
    <w:rsid w:val="005125A4"/>
    <w:rsid w:val="005128AA"/>
    <w:rsid w:val="00512EBB"/>
    <w:rsid w:val="00513663"/>
    <w:rsid w:val="0051565D"/>
    <w:rsid w:val="00515DC3"/>
    <w:rsid w:val="005163E3"/>
    <w:rsid w:val="00516560"/>
    <w:rsid w:val="00517460"/>
    <w:rsid w:val="00517A75"/>
    <w:rsid w:val="00520548"/>
    <w:rsid w:val="005205A8"/>
    <w:rsid w:val="00521BA5"/>
    <w:rsid w:val="005230B8"/>
    <w:rsid w:val="00523CE0"/>
    <w:rsid w:val="00524F72"/>
    <w:rsid w:val="00525D74"/>
    <w:rsid w:val="005269FE"/>
    <w:rsid w:val="00527893"/>
    <w:rsid w:val="00531228"/>
    <w:rsid w:val="00531BE7"/>
    <w:rsid w:val="00533AD4"/>
    <w:rsid w:val="00533E37"/>
    <w:rsid w:val="005358DD"/>
    <w:rsid w:val="005366EC"/>
    <w:rsid w:val="00537266"/>
    <w:rsid w:val="0053728B"/>
    <w:rsid w:val="00537429"/>
    <w:rsid w:val="0054020B"/>
    <w:rsid w:val="00540C68"/>
    <w:rsid w:val="00541F97"/>
    <w:rsid w:val="00542AC3"/>
    <w:rsid w:val="00542AEF"/>
    <w:rsid w:val="00542CAF"/>
    <w:rsid w:val="00543A0D"/>
    <w:rsid w:val="00543C7C"/>
    <w:rsid w:val="00543C89"/>
    <w:rsid w:val="00544A3E"/>
    <w:rsid w:val="00544D0F"/>
    <w:rsid w:val="0054605F"/>
    <w:rsid w:val="005460E0"/>
    <w:rsid w:val="00546E76"/>
    <w:rsid w:val="00546EA9"/>
    <w:rsid w:val="005471F6"/>
    <w:rsid w:val="005474C8"/>
    <w:rsid w:val="005530DD"/>
    <w:rsid w:val="00553553"/>
    <w:rsid w:val="005537E1"/>
    <w:rsid w:val="00554B31"/>
    <w:rsid w:val="00554F97"/>
    <w:rsid w:val="00555C82"/>
    <w:rsid w:val="00556418"/>
    <w:rsid w:val="00556A3D"/>
    <w:rsid w:val="005579FA"/>
    <w:rsid w:val="0056005E"/>
    <w:rsid w:val="005614A3"/>
    <w:rsid w:val="00561A1D"/>
    <w:rsid w:val="00562387"/>
    <w:rsid w:val="00563F47"/>
    <w:rsid w:val="00563F57"/>
    <w:rsid w:val="00564242"/>
    <w:rsid w:val="00564418"/>
    <w:rsid w:val="0056603F"/>
    <w:rsid w:val="00566154"/>
    <w:rsid w:val="00567317"/>
    <w:rsid w:val="00572D77"/>
    <w:rsid w:val="00572FE5"/>
    <w:rsid w:val="005742FF"/>
    <w:rsid w:val="00575035"/>
    <w:rsid w:val="00575753"/>
    <w:rsid w:val="00575FA2"/>
    <w:rsid w:val="0057606E"/>
    <w:rsid w:val="0057670D"/>
    <w:rsid w:val="00577423"/>
    <w:rsid w:val="00577B5E"/>
    <w:rsid w:val="0058093B"/>
    <w:rsid w:val="00580D93"/>
    <w:rsid w:val="00582CE4"/>
    <w:rsid w:val="00582ECC"/>
    <w:rsid w:val="005838B6"/>
    <w:rsid w:val="00583FF8"/>
    <w:rsid w:val="00584066"/>
    <w:rsid w:val="00584656"/>
    <w:rsid w:val="005869D9"/>
    <w:rsid w:val="00586A19"/>
    <w:rsid w:val="00586C90"/>
    <w:rsid w:val="00587863"/>
    <w:rsid w:val="00587DD1"/>
    <w:rsid w:val="0059124F"/>
    <w:rsid w:val="00591CB1"/>
    <w:rsid w:val="005926EE"/>
    <w:rsid w:val="00593CC3"/>
    <w:rsid w:val="00594030"/>
    <w:rsid w:val="005963B4"/>
    <w:rsid w:val="00597179"/>
    <w:rsid w:val="00597566"/>
    <w:rsid w:val="005A01A7"/>
    <w:rsid w:val="005A05A2"/>
    <w:rsid w:val="005A15AB"/>
    <w:rsid w:val="005A24B4"/>
    <w:rsid w:val="005A2CB2"/>
    <w:rsid w:val="005A367D"/>
    <w:rsid w:val="005A4652"/>
    <w:rsid w:val="005A4F14"/>
    <w:rsid w:val="005A5891"/>
    <w:rsid w:val="005A5C97"/>
    <w:rsid w:val="005A72A7"/>
    <w:rsid w:val="005B124E"/>
    <w:rsid w:val="005B1657"/>
    <w:rsid w:val="005B24BC"/>
    <w:rsid w:val="005B269F"/>
    <w:rsid w:val="005B2B7B"/>
    <w:rsid w:val="005B32F4"/>
    <w:rsid w:val="005B3754"/>
    <w:rsid w:val="005B474F"/>
    <w:rsid w:val="005B4D21"/>
    <w:rsid w:val="005B51A7"/>
    <w:rsid w:val="005B585A"/>
    <w:rsid w:val="005B6ACD"/>
    <w:rsid w:val="005B7185"/>
    <w:rsid w:val="005B73F8"/>
    <w:rsid w:val="005B7870"/>
    <w:rsid w:val="005B7B44"/>
    <w:rsid w:val="005C2D43"/>
    <w:rsid w:val="005C4083"/>
    <w:rsid w:val="005C44B5"/>
    <w:rsid w:val="005C526A"/>
    <w:rsid w:val="005C5722"/>
    <w:rsid w:val="005C5D66"/>
    <w:rsid w:val="005C7741"/>
    <w:rsid w:val="005C7E15"/>
    <w:rsid w:val="005D0344"/>
    <w:rsid w:val="005D1359"/>
    <w:rsid w:val="005D13A7"/>
    <w:rsid w:val="005D2727"/>
    <w:rsid w:val="005D3C43"/>
    <w:rsid w:val="005D4B47"/>
    <w:rsid w:val="005D5C32"/>
    <w:rsid w:val="005D6116"/>
    <w:rsid w:val="005D6246"/>
    <w:rsid w:val="005E0B53"/>
    <w:rsid w:val="005E0FF9"/>
    <w:rsid w:val="005E229D"/>
    <w:rsid w:val="005E23F7"/>
    <w:rsid w:val="005E24A0"/>
    <w:rsid w:val="005E3A68"/>
    <w:rsid w:val="005E4D38"/>
    <w:rsid w:val="005E597F"/>
    <w:rsid w:val="005E5F16"/>
    <w:rsid w:val="005E6131"/>
    <w:rsid w:val="005E68F1"/>
    <w:rsid w:val="005E6DBF"/>
    <w:rsid w:val="005E7030"/>
    <w:rsid w:val="005E7C1A"/>
    <w:rsid w:val="005E7CE7"/>
    <w:rsid w:val="005F0B9E"/>
    <w:rsid w:val="005F1015"/>
    <w:rsid w:val="005F4D0F"/>
    <w:rsid w:val="005F5696"/>
    <w:rsid w:val="005F674E"/>
    <w:rsid w:val="0060106D"/>
    <w:rsid w:val="00602FEB"/>
    <w:rsid w:val="00603497"/>
    <w:rsid w:val="00603AF3"/>
    <w:rsid w:val="006043A2"/>
    <w:rsid w:val="00604D18"/>
    <w:rsid w:val="00605568"/>
    <w:rsid w:val="006057D7"/>
    <w:rsid w:val="00606487"/>
    <w:rsid w:val="006073C9"/>
    <w:rsid w:val="00607CF9"/>
    <w:rsid w:val="00607CFF"/>
    <w:rsid w:val="006100D7"/>
    <w:rsid w:val="006102A6"/>
    <w:rsid w:val="00611E49"/>
    <w:rsid w:val="0061322D"/>
    <w:rsid w:val="00613E89"/>
    <w:rsid w:val="00613E8A"/>
    <w:rsid w:val="00614218"/>
    <w:rsid w:val="00614809"/>
    <w:rsid w:val="006154DA"/>
    <w:rsid w:val="00615B4F"/>
    <w:rsid w:val="00616801"/>
    <w:rsid w:val="006175F2"/>
    <w:rsid w:val="0061792E"/>
    <w:rsid w:val="00617A4D"/>
    <w:rsid w:val="00620176"/>
    <w:rsid w:val="006208D9"/>
    <w:rsid w:val="00622C47"/>
    <w:rsid w:val="006230C7"/>
    <w:rsid w:val="006230D3"/>
    <w:rsid w:val="00623D42"/>
    <w:rsid w:val="00623F15"/>
    <w:rsid w:val="00625BFC"/>
    <w:rsid w:val="00625DCB"/>
    <w:rsid w:val="00627E5B"/>
    <w:rsid w:val="006308F4"/>
    <w:rsid w:val="00630D18"/>
    <w:rsid w:val="006311A0"/>
    <w:rsid w:val="0063151E"/>
    <w:rsid w:val="00632270"/>
    <w:rsid w:val="006341A5"/>
    <w:rsid w:val="00635600"/>
    <w:rsid w:val="006363C3"/>
    <w:rsid w:val="00636DD1"/>
    <w:rsid w:val="00640C26"/>
    <w:rsid w:val="00641867"/>
    <w:rsid w:val="0064231A"/>
    <w:rsid w:val="00642877"/>
    <w:rsid w:val="00643AB8"/>
    <w:rsid w:val="00643FE1"/>
    <w:rsid w:val="0064683F"/>
    <w:rsid w:val="00646940"/>
    <w:rsid w:val="00646B17"/>
    <w:rsid w:val="00647B54"/>
    <w:rsid w:val="006505FA"/>
    <w:rsid w:val="0065145C"/>
    <w:rsid w:val="00651C7A"/>
    <w:rsid w:val="00652CB9"/>
    <w:rsid w:val="00653274"/>
    <w:rsid w:val="006534DA"/>
    <w:rsid w:val="00655AC1"/>
    <w:rsid w:val="00656033"/>
    <w:rsid w:val="006564E1"/>
    <w:rsid w:val="00656BE7"/>
    <w:rsid w:val="00656DA6"/>
    <w:rsid w:val="006572CE"/>
    <w:rsid w:val="0066089B"/>
    <w:rsid w:val="00660A39"/>
    <w:rsid w:val="006615DD"/>
    <w:rsid w:val="00662789"/>
    <w:rsid w:val="00662C80"/>
    <w:rsid w:val="00662D77"/>
    <w:rsid w:val="00663551"/>
    <w:rsid w:val="0066460B"/>
    <w:rsid w:val="00665C30"/>
    <w:rsid w:val="00666775"/>
    <w:rsid w:val="006669BE"/>
    <w:rsid w:val="00666A4D"/>
    <w:rsid w:val="00667204"/>
    <w:rsid w:val="00671748"/>
    <w:rsid w:val="0067280A"/>
    <w:rsid w:val="00673C76"/>
    <w:rsid w:val="006742B1"/>
    <w:rsid w:val="00674383"/>
    <w:rsid w:val="00675439"/>
    <w:rsid w:val="0067583A"/>
    <w:rsid w:val="00675A6F"/>
    <w:rsid w:val="0067637C"/>
    <w:rsid w:val="00677B9F"/>
    <w:rsid w:val="00680F69"/>
    <w:rsid w:val="00680F9D"/>
    <w:rsid w:val="006817F2"/>
    <w:rsid w:val="00681FC2"/>
    <w:rsid w:val="00682512"/>
    <w:rsid w:val="006826FE"/>
    <w:rsid w:val="00682DCC"/>
    <w:rsid w:val="00683094"/>
    <w:rsid w:val="006844E9"/>
    <w:rsid w:val="00684AA9"/>
    <w:rsid w:val="00685942"/>
    <w:rsid w:val="006859AE"/>
    <w:rsid w:val="006859DF"/>
    <w:rsid w:val="00686C27"/>
    <w:rsid w:val="00687273"/>
    <w:rsid w:val="006879C7"/>
    <w:rsid w:val="006879ED"/>
    <w:rsid w:val="00687C2A"/>
    <w:rsid w:val="00691D55"/>
    <w:rsid w:val="00692388"/>
    <w:rsid w:val="0069317B"/>
    <w:rsid w:val="0069377B"/>
    <w:rsid w:val="00697AAF"/>
    <w:rsid w:val="00697C39"/>
    <w:rsid w:val="006A0099"/>
    <w:rsid w:val="006A00BD"/>
    <w:rsid w:val="006A08DA"/>
    <w:rsid w:val="006A129E"/>
    <w:rsid w:val="006A1964"/>
    <w:rsid w:val="006A2C56"/>
    <w:rsid w:val="006A33E7"/>
    <w:rsid w:val="006A59A2"/>
    <w:rsid w:val="006A5BC5"/>
    <w:rsid w:val="006A6DCB"/>
    <w:rsid w:val="006A7EA7"/>
    <w:rsid w:val="006B0224"/>
    <w:rsid w:val="006B04A8"/>
    <w:rsid w:val="006B090F"/>
    <w:rsid w:val="006B10DC"/>
    <w:rsid w:val="006B12DE"/>
    <w:rsid w:val="006B1B91"/>
    <w:rsid w:val="006B2310"/>
    <w:rsid w:val="006B23E8"/>
    <w:rsid w:val="006B2BEA"/>
    <w:rsid w:val="006B2E0A"/>
    <w:rsid w:val="006B307E"/>
    <w:rsid w:val="006B50B9"/>
    <w:rsid w:val="006B63C6"/>
    <w:rsid w:val="006B663C"/>
    <w:rsid w:val="006B6D0E"/>
    <w:rsid w:val="006C19C5"/>
    <w:rsid w:val="006C19DA"/>
    <w:rsid w:val="006C3DA7"/>
    <w:rsid w:val="006C3E20"/>
    <w:rsid w:val="006C424C"/>
    <w:rsid w:val="006C42D7"/>
    <w:rsid w:val="006C4ACD"/>
    <w:rsid w:val="006C4B33"/>
    <w:rsid w:val="006C5409"/>
    <w:rsid w:val="006C55BA"/>
    <w:rsid w:val="006C5A87"/>
    <w:rsid w:val="006C6027"/>
    <w:rsid w:val="006C66B5"/>
    <w:rsid w:val="006C6775"/>
    <w:rsid w:val="006C6FDA"/>
    <w:rsid w:val="006C7D8C"/>
    <w:rsid w:val="006D049F"/>
    <w:rsid w:val="006D2457"/>
    <w:rsid w:val="006D2528"/>
    <w:rsid w:val="006D2D32"/>
    <w:rsid w:val="006D2D64"/>
    <w:rsid w:val="006D5592"/>
    <w:rsid w:val="006D6265"/>
    <w:rsid w:val="006D7E37"/>
    <w:rsid w:val="006E0FB2"/>
    <w:rsid w:val="006E1441"/>
    <w:rsid w:val="006E15A5"/>
    <w:rsid w:val="006E1833"/>
    <w:rsid w:val="006E1F12"/>
    <w:rsid w:val="006E337B"/>
    <w:rsid w:val="006E3767"/>
    <w:rsid w:val="006E681E"/>
    <w:rsid w:val="006E7A01"/>
    <w:rsid w:val="006F0931"/>
    <w:rsid w:val="006F0BBD"/>
    <w:rsid w:val="006F1630"/>
    <w:rsid w:val="006F214B"/>
    <w:rsid w:val="006F3AFB"/>
    <w:rsid w:val="006F3F1C"/>
    <w:rsid w:val="006F5FBD"/>
    <w:rsid w:val="006F75E9"/>
    <w:rsid w:val="006F7A51"/>
    <w:rsid w:val="006F7BD9"/>
    <w:rsid w:val="00700081"/>
    <w:rsid w:val="007002C6"/>
    <w:rsid w:val="00701BB0"/>
    <w:rsid w:val="00702B99"/>
    <w:rsid w:val="00702D8A"/>
    <w:rsid w:val="00703A43"/>
    <w:rsid w:val="00703ACF"/>
    <w:rsid w:val="00703D30"/>
    <w:rsid w:val="00704270"/>
    <w:rsid w:val="00704D37"/>
    <w:rsid w:val="0070755C"/>
    <w:rsid w:val="00707CFA"/>
    <w:rsid w:val="0071075C"/>
    <w:rsid w:val="00711045"/>
    <w:rsid w:val="007117D0"/>
    <w:rsid w:val="00711BD1"/>
    <w:rsid w:val="00711C86"/>
    <w:rsid w:val="00712142"/>
    <w:rsid w:val="00712216"/>
    <w:rsid w:val="007133BE"/>
    <w:rsid w:val="007142CD"/>
    <w:rsid w:val="0071469D"/>
    <w:rsid w:val="007155BC"/>
    <w:rsid w:val="00716A4B"/>
    <w:rsid w:val="00716E38"/>
    <w:rsid w:val="00717854"/>
    <w:rsid w:val="00717AE2"/>
    <w:rsid w:val="00720E68"/>
    <w:rsid w:val="00720FBD"/>
    <w:rsid w:val="0072112C"/>
    <w:rsid w:val="00721EBD"/>
    <w:rsid w:val="007231C3"/>
    <w:rsid w:val="007259D1"/>
    <w:rsid w:val="00726B56"/>
    <w:rsid w:val="00726E63"/>
    <w:rsid w:val="00727141"/>
    <w:rsid w:val="00730D7D"/>
    <w:rsid w:val="00731BDE"/>
    <w:rsid w:val="007336B1"/>
    <w:rsid w:val="00734438"/>
    <w:rsid w:val="007349C1"/>
    <w:rsid w:val="00735195"/>
    <w:rsid w:val="007356A5"/>
    <w:rsid w:val="00735EA5"/>
    <w:rsid w:val="00736416"/>
    <w:rsid w:val="00736B34"/>
    <w:rsid w:val="00740B19"/>
    <w:rsid w:val="00740C83"/>
    <w:rsid w:val="00741A26"/>
    <w:rsid w:val="0074554C"/>
    <w:rsid w:val="007459D3"/>
    <w:rsid w:val="007466FA"/>
    <w:rsid w:val="00746D6F"/>
    <w:rsid w:val="007473B9"/>
    <w:rsid w:val="0075070B"/>
    <w:rsid w:val="00750C7D"/>
    <w:rsid w:val="00751DE3"/>
    <w:rsid w:val="00751EBA"/>
    <w:rsid w:val="00754773"/>
    <w:rsid w:val="007552D5"/>
    <w:rsid w:val="007568DF"/>
    <w:rsid w:val="007572F3"/>
    <w:rsid w:val="00757FB2"/>
    <w:rsid w:val="00760E2B"/>
    <w:rsid w:val="00761586"/>
    <w:rsid w:val="00761AB7"/>
    <w:rsid w:val="00761AB9"/>
    <w:rsid w:val="00763D29"/>
    <w:rsid w:val="007653BC"/>
    <w:rsid w:val="00765E03"/>
    <w:rsid w:val="00767B94"/>
    <w:rsid w:val="00770CEE"/>
    <w:rsid w:val="0077118C"/>
    <w:rsid w:val="00771883"/>
    <w:rsid w:val="00771C58"/>
    <w:rsid w:val="00771D19"/>
    <w:rsid w:val="00771F56"/>
    <w:rsid w:val="007746F7"/>
    <w:rsid w:val="00775190"/>
    <w:rsid w:val="00775BD9"/>
    <w:rsid w:val="007761A0"/>
    <w:rsid w:val="00777047"/>
    <w:rsid w:val="00781AC2"/>
    <w:rsid w:val="00781D60"/>
    <w:rsid w:val="007825BD"/>
    <w:rsid w:val="00784841"/>
    <w:rsid w:val="007859B7"/>
    <w:rsid w:val="00786448"/>
    <w:rsid w:val="00786BF3"/>
    <w:rsid w:val="0078796B"/>
    <w:rsid w:val="007908B5"/>
    <w:rsid w:val="007926B0"/>
    <w:rsid w:val="00794728"/>
    <w:rsid w:val="007947D2"/>
    <w:rsid w:val="007948A5"/>
    <w:rsid w:val="007954EC"/>
    <w:rsid w:val="00795806"/>
    <w:rsid w:val="00795C6C"/>
    <w:rsid w:val="00796F04"/>
    <w:rsid w:val="007973CC"/>
    <w:rsid w:val="007A1FD9"/>
    <w:rsid w:val="007A21E2"/>
    <w:rsid w:val="007A2B21"/>
    <w:rsid w:val="007A36E6"/>
    <w:rsid w:val="007A396B"/>
    <w:rsid w:val="007A55A1"/>
    <w:rsid w:val="007A574C"/>
    <w:rsid w:val="007A58C8"/>
    <w:rsid w:val="007B177B"/>
    <w:rsid w:val="007B254A"/>
    <w:rsid w:val="007B396E"/>
    <w:rsid w:val="007B4AD5"/>
    <w:rsid w:val="007B4E81"/>
    <w:rsid w:val="007B559F"/>
    <w:rsid w:val="007C1228"/>
    <w:rsid w:val="007C136A"/>
    <w:rsid w:val="007C1568"/>
    <w:rsid w:val="007C1689"/>
    <w:rsid w:val="007C26BD"/>
    <w:rsid w:val="007C378C"/>
    <w:rsid w:val="007C395E"/>
    <w:rsid w:val="007C4426"/>
    <w:rsid w:val="007C4D0D"/>
    <w:rsid w:val="007C54F7"/>
    <w:rsid w:val="007C5D42"/>
    <w:rsid w:val="007C5DC8"/>
    <w:rsid w:val="007C633A"/>
    <w:rsid w:val="007C7D92"/>
    <w:rsid w:val="007D022C"/>
    <w:rsid w:val="007D07FA"/>
    <w:rsid w:val="007D0D1B"/>
    <w:rsid w:val="007D0FA9"/>
    <w:rsid w:val="007D17DC"/>
    <w:rsid w:val="007D1914"/>
    <w:rsid w:val="007D2AA3"/>
    <w:rsid w:val="007D43BF"/>
    <w:rsid w:val="007D4765"/>
    <w:rsid w:val="007D47CD"/>
    <w:rsid w:val="007D6C75"/>
    <w:rsid w:val="007D7344"/>
    <w:rsid w:val="007D763A"/>
    <w:rsid w:val="007E0AA4"/>
    <w:rsid w:val="007E1071"/>
    <w:rsid w:val="007E1AB7"/>
    <w:rsid w:val="007E1DB5"/>
    <w:rsid w:val="007E2454"/>
    <w:rsid w:val="007E3B8D"/>
    <w:rsid w:val="007E4BCF"/>
    <w:rsid w:val="007E5D02"/>
    <w:rsid w:val="007E5E60"/>
    <w:rsid w:val="007E6061"/>
    <w:rsid w:val="007F06B3"/>
    <w:rsid w:val="007F071E"/>
    <w:rsid w:val="007F14B6"/>
    <w:rsid w:val="007F1996"/>
    <w:rsid w:val="007F1F1D"/>
    <w:rsid w:val="007F3D54"/>
    <w:rsid w:val="007F46BF"/>
    <w:rsid w:val="007F4A05"/>
    <w:rsid w:val="007F543B"/>
    <w:rsid w:val="007F566F"/>
    <w:rsid w:val="007F6036"/>
    <w:rsid w:val="007F6C13"/>
    <w:rsid w:val="007F734E"/>
    <w:rsid w:val="007F7524"/>
    <w:rsid w:val="007F7626"/>
    <w:rsid w:val="007F7F19"/>
    <w:rsid w:val="00800928"/>
    <w:rsid w:val="00801FE4"/>
    <w:rsid w:val="008027EC"/>
    <w:rsid w:val="00802910"/>
    <w:rsid w:val="0080295F"/>
    <w:rsid w:val="00802DBD"/>
    <w:rsid w:val="008046EA"/>
    <w:rsid w:val="00806E71"/>
    <w:rsid w:val="00813111"/>
    <w:rsid w:val="00813421"/>
    <w:rsid w:val="0081352F"/>
    <w:rsid w:val="008141E1"/>
    <w:rsid w:val="00814D93"/>
    <w:rsid w:val="008152FA"/>
    <w:rsid w:val="008219A8"/>
    <w:rsid w:val="00821AD2"/>
    <w:rsid w:val="00821D8D"/>
    <w:rsid w:val="00822611"/>
    <w:rsid w:val="00822F76"/>
    <w:rsid w:val="00823610"/>
    <w:rsid w:val="008256B6"/>
    <w:rsid w:val="00827909"/>
    <w:rsid w:val="00827C63"/>
    <w:rsid w:val="00827CD2"/>
    <w:rsid w:val="0083023E"/>
    <w:rsid w:val="0083045D"/>
    <w:rsid w:val="00831AF6"/>
    <w:rsid w:val="00831F9B"/>
    <w:rsid w:val="008328D0"/>
    <w:rsid w:val="00832AEA"/>
    <w:rsid w:val="00832D3D"/>
    <w:rsid w:val="00835218"/>
    <w:rsid w:val="00836520"/>
    <w:rsid w:val="00837933"/>
    <w:rsid w:val="00840AE9"/>
    <w:rsid w:val="00840B2E"/>
    <w:rsid w:val="00841004"/>
    <w:rsid w:val="008413DA"/>
    <w:rsid w:val="00841A84"/>
    <w:rsid w:val="00841AD2"/>
    <w:rsid w:val="00841C0D"/>
    <w:rsid w:val="00842868"/>
    <w:rsid w:val="00842D8E"/>
    <w:rsid w:val="00843371"/>
    <w:rsid w:val="008435CA"/>
    <w:rsid w:val="00843A59"/>
    <w:rsid w:val="00843F44"/>
    <w:rsid w:val="0084484F"/>
    <w:rsid w:val="008449CB"/>
    <w:rsid w:val="00845064"/>
    <w:rsid w:val="008455BC"/>
    <w:rsid w:val="008472D9"/>
    <w:rsid w:val="00847566"/>
    <w:rsid w:val="008478CA"/>
    <w:rsid w:val="00847EF6"/>
    <w:rsid w:val="00850BAD"/>
    <w:rsid w:val="00851487"/>
    <w:rsid w:val="008520FF"/>
    <w:rsid w:val="00852CA2"/>
    <w:rsid w:val="00852CEE"/>
    <w:rsid w:val="00855BB7"/>
    <w:rsid w:val="00855D26"/>
    <w:rsid w:val="00857D2B"/>
    <w:rsid w:val="008607EA"/>
    <w:rsid w:val="00862E39"/>
    <w:rsid w:val="00863519"/>
    <w:rsid w:val="008644A4"/>
    <w:rsid w:val="00864782"/>
    <w:rsid w:val="00865D57"/>
    <w:rsid w:val="00867297"/>
    <w:rsid w:val="008677BA"/>
    <w:rsid w:val="008679A9"/>
    <w:rsid w:val="00871228"/>
    <w:rsid w:val="00871A11"/>
    <w:rsid w:val="008722CA"/>
    <w:rsid w:val="00872FDB"/>
    <w:rsid w:val="00873869"/>
    <w:rsid w:val="008748E9"/>
    <w:rsid w:val="00875584"/>
    <w:rsid w:val="0087591E"/>
    <w:rsid w:val="00881063"/>
    <w:rsid w:val="00881367"/>
    <w:rsid w:val="0088151B"/>
    <w:rsid w:val="008823B2"/>
    <w:rsid w:val="008824F4"/>
    <w:rsid w:val="008831EC"/>
    <w:rsid w:val="00883EA1"/>
    <w:rsid w:val="0088779C"/>
    <w:rsid w:val="00887EA2"/>
    <w:rsid w:val="00887FCD"/>
    <w:rsid w:val="00890A72"/>
    <w:rsid w:val="00890AFA"/>
    <w:rsid w:val="00891CE7"/>
    <w:rsid w:val="008920CD"/>
    <w:rsid w:val="0089526E"/>
    <w:rsid w:val="00896A70"/>
    <w:rsid w:val="00896FBD"/>
    <w:rsid w:val="00897060"/>
    <w:rsid w:val="008A0266"/>
    <w:rsid w:val="008A031D"/>
    <w:rsid w:val="008A0890"/>
    <w:rsid w:val="008A18DD"/>
    <w:rsid w:val="008A210B"/>
    <w:rsid w:val="008A212C"/>
    <w:rsid w:val="008A22EC"/>
    <w:rsid w:val="008A2C64"/>
    <w:rsid w:val="008A325A"/>
    <w:rsid w:val="008A6883"/>
    <w:rsid w:val="008A6BCF"/>
    <w:rsid w:val="008A7739"/>
    <w:rsid w:val="008A7AD4"/>
    <w:rsid w:val="008B041F"/>
    <w:rsid w:val="008B1B8D"/>
    <w:rsid w:val="008B2356"/>
    <w:rsid w:val="008B2BF2"/>
    <w:rsid w:val="008B3305"/>
    <w:rsid w:val="008B358C"/>
    <w:rsid w:val="008B55D1"/>
    <w:rsid w:val="008B71CC"/>
    <w:rsid w:val="008B769B"/>
    <w:rsid w:val="008C03C1"/>
    <w:rsid w:val="008C0CEE"/>
    <w:rsid w:val="008C2354"/>
    <w:rsid w:val="008C2B31"/>
    <w:rsid w:val="008C3D67"/>
    <w:rsid w:val="008C5683"/>
    <w:rsid w:val="008C5D7D"/>
    <w:rsid w:val="008C683E"/>
    <w:rsid w:val="008D0241"/>
    <w:rsid w:val="008D05DF"/>
    <w:rsid w:val="008D21EF"/>
    <w:rsid w:val="008D2671"/>
    <w:rsid w:val="008D321F"/>
    <w:rsid w:val="008D3B05"/>
    <w:rsid w:val="008D471B"/>
    <w:rsid w:val="008D4961"/>
    <w:rsid w:val="008D52F2"/>
    <w:rsid w:val="008D6F19"/>
    <w:rsid w:val="008D70FF"/>
    <w:rsid w:val="008D757F"/>
    <w:rsid w:val="008D7792"/>
    <w:rsid w:val="008E0266"/>
    <w:rsid w:val="008E0AB3"/>
    <w:rsid w:val="008E0CBC"/>
    <w:rsid w:val="008E1F2C"/>
    <w:rsid w:val="008E2173"/>
    <w:rsid w:val="008E46FC"/>
    <w:rsid w:val="008E4E6E"/>
    <w:rsid w:val="008E530E"/>
    <w:rsid w:val="008E651B"/>
    <w:rsid w:val="008F01D3"/>
    <w:rsid w:val="008F0554"/>
    <w:rsid w:val="008F0641"/>
    <w:rsid w:val="008F1BEC"/>
    <w:rsid w:val="008F1E4C"/>
    <w:rsid w:val="008F5B80"/>
    <w:rsid w:val="008F5C63"/>
    <w:rsid w:val="008F5E44"/>
    <w:rsid w:val="008F653C"/>
    <w:rsid w:val="008F77A4"/>
    <w:rsid w:val="009012AB"/>
    <w:rsid w:val="00901C3E"/>
    <w:rsid w:val="00901C4F"/>
    <w:rsid w:val="0090265D"/>
    <w:rsid w:val="00902859"/>
    <w:rsid w:val="009044C0"/>
    <w:rsid w:val="009054FB"/>
    <w:rsid w:val="009067C4"/>
    <w:rsid w:val="00906C44"/>
    <w:rsid w:val="009077B6"/>
    <w:rsid w:val="009077E9"/>
    <w:rsid w:val="00910867"/>
    <w:rsid w:val="0091284E"/>
    <w:rsid w:val="00912D32"/>
    <w:rsid w:val="00912E21"/>
    <w:rsid w:val="00914C51"/>
    <w:rsid w:val="00915771"/>
    <w:rsid w:val="00915E1F"/>
    <w:rsid w:val="009162E4"/>
    <w:rsid w:val="00916C66"/>
    <w:rsid w:val="0092202D"/>
    <w:rsid w:val="00923435"/>
    <w:rsid w:val="0092418A"/>
    <w:rsid w:val="009262F7"/>
    <w:rsid w:val="00927A28"/>
    <w:rsid w:val="009306C5"/>
    <w:rsid w:val="0093070D"/>
    <w:rsid w:val="00930DF8"/>
    <w:rsid w:val="00931B99"/>
    <w:rsid w:val="00932C79"/>
    <w:rsid w:val="00933306"/>
    <w:rsid w:val="0093345C"/>
    <w:rsid w:val="00933789"/>
    <w:rsid w:val="00933B41"/>
    <w:rsid w:val="0093434D"/>
    <w:rsid w:val="00935125"/>
    <w:rsid w:val="009353B5"/>
    <w:rsid w:val="009355FC"/>
    <w:rsid w:val="00935E86"/>
    <w:rsid w:val="00936ABA"/>
    <w:rsid w:val="00937D3F"/>
    <w:rsid w:val="00940D67"/>
    <w:rsid w:val="0094150D"/>
    <w:rsid w:val="00941FC8"/>
    <w:rsid w:val="0094226F"/>
    <w:rsid w:val="009423B6"/>
    <w:rsid w:val="00942895"/>
    <w:rsid w:val="00943DDC"/>
    <w:rsid w:val="00945287"/>
    <w:rsid w:val="0094547C"/>
    <w:rsid w:val="0094606A"/>
    <w:rsid w:val="00946169"/>
    <w:rsid w:val="00946597"/>
    <w:rsid w:val="00947B1E"/>
    <w:rsid w:val="00950DAE"/>
    <w:rsid w:val="0095215C"/>
    <w:rsid w:val="009526EC"/>
    <w:rsid w:val="00952CF9"/>
    <w:rsid w:val="009530D2"/>
    <w:rsid w:val="00953A95"/>
    <w:rsid w:val="0095517E"/>
    <w:rsid w:val="00956B5E"/>
    <w:rsid w:val="00956BEB"/>
    <w:rsid w:val="00957351"/>
    <w:rsid w:val="00960152"/>
    <w:rsid w:val="009605A2"/>
    <w:rsid w:val="00960CFA"/>
    <w:rsid w:val="00960E16"/>
    <w:rsid w:val="00961A6E"/>
    <w:rsid w:val="0096206B"/>
    <w:rsid w:val="00962C32"/>
    <w:rsid w:val="00963776"/>
    <w:rsid w:val="00963993"/>
    <w:rsid w:val="0096669C"/>
    <w:rsid w:val="00966AF9"/>
    <w:rsid w:val="0096702B"/>
    <w:rsid w:val="00970ABF"/>
    <w:rsid w:val="0097133B"/>
    <w:rsid w:val="0097170E"/>
    <w:rsid w:val="009717CF"/>
    <w:rsid w:val="009722FF"/>
    <w:rsid w:val="00972839"/>
    <w:rsid w:val="0097331C"/>
    <w:rsid w:val="0097467C"/>
    <w:rsid w:val="00975122"/>
    <w:rsid w:val="0097539C"/>
    <w:rsid w:val="00975D8A"/>
    <w:rsid w:val="00975F68"/>
    <w:rsid w:val="00976026"/>
    <w:rsid w:val="00976209"/>
    <w:rsid w:val="009767B0"/>
    <w:rsid w:val="0097709F"/>
    <w:rsid w:val="009800FC"/>
    <w:rsid w:val="00981734"/>
    <w:rsid w:val="009817C0"/>
    <w:rsid w:val="00982245"/>
    <w:rsid w:val="00982688"/>
    <w:rsid w:val="00983566"/>
    <w:rsid w:val="00983576"/>
    <w:rsid w:val="009836A0"/>
    <w:rsid w:val="00983CC0"/>
    <w:rsid w:val="00984304"/>
    <w:rsid w:val="009853D6"/>
    <w:rsid w:val="00985D9F"/>
    <w:rsid w:val="00986DEE"/>
    <w:rsid w:val="00987390"/>
    <w:rsid w:val="00987C26"/>
    <w:rsid w:val="00990B93"/>
    <w:rsid w:val="009912E9"/>
    <w:rsid w:val="00991A74"/>
    <w:rsid w:val="009920EE"/>
    <w:rsid w:val="00992DBC"/>
    <w:rsid w:val="00996E54"/>
    <w:rsid w:val="00997753"/>
    <w:rsid w:val="009A0EF2"/>
    <w:rsid w:val="009A1EED"/>
    <w:rsid w:val="009A3B60"/>
    <w:rsid w:val="009A3FF8"/>
    <w:rsid w:val="009A42F9"/>
    <w:rsid w:val="009A4710"/>
    <w:rsid w:val="009A52EA"/>
    <w:rsid w:val="009A5686"/>
    <w:rsid w:val="009A5CD0"/>
    <w:rsid w:val="009A5EB3"/>
    <w:rsid w:val="009A7106"/>
    <w:rsid w:val="009A7C1F"/>
    <w:rsid w:val="009B02D7"/>
    <w:rsid w:val="009B063A"/>
    <w:rsid w:val="009B10ED"/>
    <w:rsid w:val="009B138C"/>
    <w:rsid w:val="009B1757"/>
    <w:rsid w:val="009B1D29"/>
    <w:rsid w:val="009B1D89"/>
    <w:rsid w:val="009B230D"/>
    <w:rsid w:val="009B23E3"/>
    <w:rsid w:val="009B430D"/>
    <w:rsid w:val="009B445D"/>
    <w:rsid w:val="009B45BC"/>
    <w:rsid w:val="009B49F2"/>
    <w:rsid w:val="009B4FD8"/>
    <w:rsid w:val="009B543C"/>
    <w:rsid w:val="009B6E4D"/>
    <w:rsid w:val="009C28BF"/>
    <w:rsid w:val="009C340E"/>
    <w:rsid w:val="009C3E6C"/>
    <w:rsid w:val="009C40E2"/>
    <w:rsid w:val="009C4215"/>
    <w:rsid w:val="009C542C"/>
    <w:rsid w:val="009C6B78"/>
    <w:rsid w:val="009C6CDB"/>
    <w:rsid w:val="009C6D26"/>
    <w:rsid w:val="009C6E6C"/>
    <w:rsid w:val="009C7A67"/>
    <w:rsid w:val="009C7AEA"/>
    <w:rsid w:val="009D0AED"/>
    <w:rsid w:val="009D0BD5"/>
    <w:rsid w:val="009D18EA"/>
    <w:rsid w:val="009D242B"/>
    <w:rsid w:val="009D2ADC"/>
    <w:rsid w:val="009D2AE9"/>
    <w:rsid w:val="009D2D2A"/>
    <w:rsid w:val="009D3FE6"/>
    <w:rsid w:val="009D42DF"/>
    <w:rsid w:val="009D4AB4"/>
    <w:rsid w:val="009D5587"/>
    <w:rsid w:val="009D5ABC"/>
    <w:rsid w:val="009D5E19"/>
    <w:rsid w:val="009D5E73"/>
    <w:rsid w:val="009D60B5"/>
    <w:rsid w:val="009D6EBE"/>
    <w:rsid w:val="009D746F"/>
    <w:rsid w:val="009D7EF1"/>
    <w:rsid w:val="009E07C0"/>
    <w:rsid w:val="009E0A46"/>
    <w:rsid w:val="009E122B"/>
    <w:rsid w:val="009E2159"/>
    <w:rsid w:val="009E215B"/>
    <w:rsid w:val="009E2C15"/>
    <w:rsid w:val="009E3779"/>
    <w:rsid w:val="009E47F5"/>
    <w:rsid w:val="009E58CF"/>
    <w:rsid w:val="009E5A0D"/>
    <w:rsid w:val="009E6618"/>
    <w:rsid w:val="009E6DE1"/>
    <w:rsid w:val="009E6EC6"/>
    <w:rsid w:val="009E6FC9"/>
    <w:rsid w:val="009F01C8"/>
    <w:rsid w:val="009F0781"/>
    <w:rsid w:val="009F1629"/>
    <w:rsid w:val="009F16EA"/>
    <w:rsid w:val="009F172B"/>
    <w:rsid w:val="009F1DBD"/>
    <w:rsid w:val="009F2328"/>
    <w:rsid w:val="009F2CDA"/>
    <w:rsid w:val="009F2EAC"/>
    <w:rsid w:val="009F2EE1"/>
    <w:rsid w:val="009F328C"/>
    <w:rsid w:val="009F32A4"/>
    <w:rsid w:val="009F3A63"/>
    <w:rsid w:val="009F3FFA"/>
    <w:rsid w:val="009F5355"/>
    <w:rsid w:val="009F628F"/>
    <w:rsid w:val="009F7093"/>
    <w:rsid w:val="009F726A"/>
    <w:rsid w:val="009F7786"/>
    <w:rsid w:val="009F79E9"/>
    <w:rsid w:val="00A003E1"/>
    <w:rsid w:val="00A005A2"/>
    <w:rsid w:val="00A00918"/>
    <w:rsid w:val="00A00CAB"/>
    <w:rsid w:val="00A02579"/>
    <w:rsid w:val="00A02ACF"/>
    <w:rsid w:val="00A031D7"/>
    <w:rsid w:val="00A03385"/>
    <w:rsid w:val="00A03C6C"/>
    <w:rsid w:val="00A04DBB"/>
    <w:rsid w:val="00A065D5"/>
    <w:rsid w:val="00A06DAD"/>
    <w:rsid w:val="00A06E37"/>
    <w:rsid w:val="00A06FFA"/>
    <w:rsid w:val="00A071FA"/>
    <w:rsid w:val="00A07F71"/>
    <w:rsid w:val="00A1054A"/>
    <w:rsid w:val="00A10B64"/>
    <w:rsid w:val="00A12360"/>
    <w:rsid w:val="00A12597"/>
    <w:rsid w:val="00A134B6"/>
    <w:rsid w:val="00A134F9"/>
    <w:rsid w:val="00A13F7A"/>
    <w:rsid w:val="00A1412D"/>
    <w:rsid w:val="00A148C0"/>
    <w:rsid w:val="00A14ADD"/>
    <w:rsid w:val="00A14CD8"/>
    <w:rsid w:val="00A14EEF"/>
    <w:rsid w:val="00A14EF6"/>
    <w:rsid w:val="00A158DA"/>
    <w:rsid w:val="00A1594C"/>
    <w:rsid w:val="00A15A64"/>
    <w:rsid w:val="00A1754A"/>
    <w:rsid w:val="00A178EE"/>
    <w:rsid w:val="00A204CC"/>
    <w:rsid w:val="00A2127A"/>
    <w:rsid w:val="00A23309"/>
    <w:rsid w:val="00A23631"/>
    <w:rsid w:val="00A24C3B"/>
    <w:rsid w:val="00A2587A"/>
    <w:rsid w:val="00A25BF9"/>
    <w:rsid w:val="00A25CF8"/>
    <w:rsid w:val="00A266B7"/>
    <w:rsid w:val="00A26F58"/>
    <w:rsid w:val="00A2718E"/>
    <w:rsid w:val="00A27381"/>
    <w:rsid w:val="00A2740B"/>
    <w:rsid w:val="00A27547"/>
    <w:rsid w:val="00A27A23"/>
    <w:rsid w:val="00A27C4A"/>
    <w:rsid w:val="00A313EB"/>
    <w:rsid w:val="00A318C1"/>
    <w:rsid w:val="00A321E4"/>
    <w:rsid w:val="00A32612"/>
    <w:rsid w:val="00A33360"/>
    <w:rsid w:val="00A343E8"/>
    <w:rsid w:val="00A350EA"/>
    <w:rsid w:val="00A357B6"/>
    <w:rsid w:val="00A35B7C"/>
    <w:rsid w:val="00A36D48"/>
    <w:rsid w:val="00A37EBA"/>
    <w:rsid w:val="00A41D7B"/>
    <w:rsid w:val="00A424FA"/>
    <w:rsid w:val="00A4256A"/>
    <w:rsid w:val="00A4262B"/>
    <w:rsid w:val="00A435F9"/>
    <w:rsid w:val="00A439CC"/>
    <w:rsid w:val="00A43A8B"/>
    <w:rsid w:val="00A44320"/>
    <w:rsid w:val="00A44DA2"/>
    <w:rsid w:val="00A450B1"/>
    <w:rsid w:val="00A45142"/>
    <w:rsid w:val="00A46B31"/>
    <w:rsid w:val="00A47A5A"/>
    <w:rsid w:val="00A502DB"/>
    <w:rsid w:val="00A5047B"/>
    <w:rsid w:val="00A50803"/>
    <w:rsid w:val="00A511FA"/>
    <w:rsid w:val="00A513DF"/>
    <w:rsid w:val="00A51485"/>
    <w:rsid w:val="00A515F4"/>
    <w:rsid w:val="00A521A9"/>
    <w:rsid w:val="00A52603"/>
    <w:rsid w:val="00A540EB"/>
    <w:rsid w:val="00A54CF8"/>
    <w:rsid w:val="00A5530B"/>
    <w:rsid w:val="00A55A75"/>
    <w:rsid w:val="00A55A9D"/>
    <w:rsid w:val="00A55CFF"/>
    <w:rsid w:val="00A56504"/>
    <w:rsid w:val="00A56A20"/>
    <w:rsid w:val="00A56C8B"/>
    <w:rsid w:val="00A56FE5"/>
    <w:rsid w:val="00A57170"/>
    <w:rsid w:val="00A575BD"/>
    <w:rsid w:val="00A57C63"/>
    <w:rsid w:val="00A6066D"/>
    <w:rsid w:val="00A610BD"/>
    <w:rsid w:val="00A618F6"/>
    <w:rsid w:val="00A61ACB"/>
    <w:rsid w:val="00A6291F"/>
    <w:rsid w:val="00A62A7E"/>
    <w:rsid w:val="00A62AE5"/>
    <w:rsid w:val="00A6340A"/>
    <w:rsid w:val="00A63AE2"/>
    <w:rsid w:val="00A63D60"/>
    <w:rsid w:val="00A63F5B"/>
    <w:rsid w:val="00A64600"/>
    <w:rsid w:val="00A65E56"/>
    <w:rsid w:val="00A6604A"/>
    <w:rsid w:val="00A666D3"/>
    <w:rsid w:val="00A70221"/>
    <w:rsid w:val="00A71844"/>
    <w:rsid w:val="00A72422"/>
    <w:rsid w:val="00A7268F"/>
    <w:rsid w:val="00A72A72"/>
    <w:rsid w:val="00A72D3B"/>
    <w:rsid w:val="00A73049"/>
    <w:rsid w:val="00A73879"/>
    <w:rsid w:val="00A747C6"/>
    <w:rsid w:val="00A74AFB"/>
    <w:rsid w:val="00A74CE7"/>
    <w:rsid w:val="00A75193"/>
    <w:rsid w:val="00A75513"/>
    <w:rsid w:val="00A75EBF"/>
    <w:rsid w:val="00A7668B"/>
    <w:rsid w:val="00A81013"/>
    <w:rsid w:val="00A815E6"/>
    <w:rsid w:val="00A81FA0"/>
    <w:rsid w:val="00A8263C"/>
    <w:rsid w:val="00A8356C"/>
    <w:rsid w:val="00A837C2"/>
    <w:rsid w:val="00A83B88"/>
    <w:rsid w:val="00A83F4D"/>
    <w:rsid w:val="00A84B31"/>
    <w:rsid w:val="00A874C8"/>
    <w:rsid w:val="00A90CC7"/>
    <w:rsid w:val="00A9212F"/>
    <w:rsid w:val="00A929F8"/>
    <w:rsid w:val="00A92A33"/>
    <w:rsid w:val="00A92DF1"/>
    <w:rsid w:val="00A933FC"/>
    <w:rsid w:val="00A93ADD"/>
    <w:rsid w:val="00A94176"/>
    <w:rsid w:val="00A941A8"/>
    <w:rsid w:val="00A96227"/>
    <w:rsid w:val="00A965FC"/>
    <w:rsid w:val="00A96FA1"/>
    <w:rsid w:val="00A9717B"/>
    <w:rsid w:val="00A9787C"/>
    <w:rsid w:val="00A97BF8"/>
    <w:rsid w:val="00AA1003"/>
    <w:rsid w:val="00AA2E13"/>
    <w:rsid w:val="00AA4597"/>
    <w:rsid w:val="00AA4B4C"/>
    <w:rsid w:val="00AA500F"/>
    <w:rsid w:val="00AA593E"/>
    <w:rsid w:val="00AA75D4"/>
    <w:rsid w:val="00AA7D90"/>
    <w:rsid w:val="00AB0801"/>
    <w:rsid w:val="00AB0AD4"/>
    <w:rsid w:val="00AB0B4D"/>
    <w:rsid w:val="00AB1FAD"/>
    <w:rsid w:val="00AB22A1"/>
    <w:rsid w:val="00AB281D"/>
    <w:rsid w:val="00AB2CA0"/>
    <w:rsid w:val="00AC019B"/>
    <w:rsid w:val="00AC0E47"/>
    <w:rsid w:val="00AC1E8F"/>
    <w:rsid w:val="00AC1F7E"/>
    <w:rsid w:val="00AC4AE5"/>
    <w:rsid w:val="00AC4F37"/>
    <w:rsid w:val="00AC53B3"/>
    <w:rsid w:val="00AC5454"/>
    <w:rsid w:val="00AC6BF3"/>
    <w:rsid w:val="00AC6DB6"/>
    <w:rsid w:val="00AD005E"/>
    <w:rsid w:val="00AD00CC"/>
    <w:rsid w:val="00AD0294"/>
    <w:rsid w:val="00AD0CE6"/>
    <w:rsid w:val="00AD185B"/>
    <w:rsid w:val="00AD2163"/>
    <w:rsid w:val="00AD24B0"/>
    <w:rsid w:val="00AD454E"/>
    <w:rsid w:val="00AD5D40"/>
    <w:rsid w:val="00AD5EB6"/>
    <w:rsid w:val="00AD626C"/>
    <w:rsid w:val="00AD75B3"/>
    <w:rsid w:val="00AD7811"/>
    <w:rsid w:val="00AD7B9E"/>
    <w:rsid w:val="00AD7E18"/>
    <w:rsid w:val="00AE025A"/>
    <w:rsid w:val="00AE0E06"/>
    <w:rsid w:val="00AE11CD"/>
    <w:rsid w:val="00AE26C9"/>
    <w:rsid w:val="00AE2E5D"/>
    <w:rsid w:val="00AE3304"/>
    <w:rsid w:val="00AE36DF"/>
    <w:rsid w:val="00AE3794"/>
    <w:rsid w:val="00AE56C2"/>
    <w:rsid w:val="00AE5737"/>
    <w:rsid w:val="00AE5B5A"/>
    <w:rsid w:val="00AE5F6E"/>
    <w:rsid w:val="00AE5FA1"/>
    <w:rsid w:val="00AE6D91"/>
    <w:rsid w:val="00AE6DB5"/>
    <w:rsid w:val="00AE6F3E"/>
    <w:rsid w:val="00AF0A5E"/>
    <w:rsid w:val="00AF0FE4"/>
    <w:rsid w:val="00AF1892"/>
    <w:rsid w:val="00AF245A"/>
    <w:rsid w:val="00AF26D2"/>
    <w:rsid w:val="00AF2C28"/>
    <w:rsid w:val="00AF337E"/>
    <w:rsid w:val="00AF34E3"/>
    <w:rsid w:val="00AF58C8"/>
    <w:rsid w:val="00AF6591"/>
    <w:rsid w:val="00AF6604"/>
    <w:rsid w:val="00AF66D4"/>
    <w:rsid w:val="00AF6807"/>
    <w:rsid w:val="00AF720B"/>
    <w:rsid w:val="00AF7B94"/>
    <w:rsid w:val="00B004DB"/>
    <w:rsid w:val="00B014F8"/>
    <w:rsid w:val="00B0194F"/>
    <w:rsid w:val="00B02B4A"/>
    <w:rsid w:val="00B0368A"/>
    <w:rsid w:val="00B04109"/>
    <w:rsid w:val="00B05870"/>
    <w:rsid w:val="00B06FBB"/>
    <w:rsid w:val="00B071AB"/>
    <w:rsid w:val="00B1189A"/>
    <w:rsid w:val="00B12040"/>
    <w:rsid w:val="00B1237F"/>
    <w:rsid w:val="00B138EA"/>
    <w:rsid w:val="00B13C22"/>
    <w:rsid w:val="00B1504D"/>
    <w:rsid w:val="00B15132"/>
    <w:rsid w:val="00B156D3"/>
    <w:rsid w:val="00B160F6"/>
    <w:rsid w:val="00B16A38"/>
    <w:rsid w:val="00B16D4B"/>
    <w:rsid w:val="00B175CF"/>
    <w:rsid w:val="00B21477"/>
    <w:rsid w:val="00B21AB0"/>
    <w:rsid w:val="00B21B42"/>
    <w:rsid w:val="00B22009"/>
    <w:rsid w:val="00B22AFD"/>
    <w:rsid w:val="00B22F29"/>
    <w:rsid w:val="00B230E2"/>
    <w:rsid w:val="00B23463"/>
    <w:rsid w:val="00B23F13"/>
    <w:rsid w:val="00B2522D"/>
    <w:rsid w:val="00B2616E"/>
    <w:rsid w:val="00B268F8"/>
    <w:rsid w:val="00B2788A"/>
    <w:rsid w:val="00B30548"/>
    <w:rsid w:val="00B32DA2"/>
    <w:rsid w:val="00B330EC"/>
    <w:rsid w:val="00B345DE"/>
    <w:rsid w:val="00B348C7"/>
    <w:rsid w:val="00B35891"/>
    <w:rsid w:val="00B35D9B"/>
    <w:rsid w:val="00B36608"/>
    <w:rsid w:val="00B369E9"/>
    <w:rsid w:val="00B369FE"/>
    <w:rsid w:val="00B41470"/>
    <w:rsid w:val="00B41BE4"/>
    <w:rsid w:val="00B42978"/>
    <w:rsid w:val="00B430ED"/>
    <w:rsid w:val="00B434FC"/>
    <w:rsid w:val="00B4370F"/>
    <w:rsid w:val="00B4387C"/>
    <w:rsid w:val="00B43987"/>
    <w:rsid w:val="00B451EA"/>
    <w:rsid w:val="00B453C5"/>
    <w:rsid w:val="00B457DA"/>
    <w:rsid w:val="00B461F8"/>
    <w:rsid w:val="00B471B7"/>
    <w:rsid w:val="00B47A2A"/>
    <w:rsid w:val="00B5027D"/>
    <w:rsid w:val="00B506DE"/>
    <w:rsid w:val="00B51B5B"/>
    <w:rsid w:val="00B52484"/>
    <w:rsid w:val="00B5330C"/>
    <w:rsid w:val="00B547BC"/>
    <w:rsid w:val="00B54B8D"/>
    <w:rsid w:val="00B56D83"/>
    <w:rsid w:val="00B5729E"/>
    <w:rsid w:val="00B57612"/>
    <w:rsid w:val="00B57EFD"/>
    <w:rsid w:val="00B6011A"/>
    <w:rsid w:val="00B60CD8"/>
    <w:rsid w:val="00B60CEB"/>
    <w:rsid w:val="00B61E17"/>
    <w:rsid w:val="00B61EB6"/>
    <w:rsid w:val="00B62412"/>
    <w:rsid w:val="00B635AC"/>
    <w:rsid w:val="00B6381B"/>
    <w:rsid w:val="00B64948"/>
    <w:rsid w:val="00B64C55"/>
    <w:rsid w:val="00B65861"/>
    <w:rsid w:val="00B65EAA"/>
    <w:rsid w:val="00B66398"/>
    <w:rsid w:val="00B71E1B"/>
    <w:rsid w:val="00B7281F"/>
    <w:rsid w:val="00B729AD"/>
    <w:rsid w:val="00B72C46"/>
    <w:rsid w:val="00B73AEC"/>
    <w:rsid w:val="00B73B8C"/>
    <w:rsid w:val="00B742DC"/>
    <w:rsid w:val="00B743DC"/>
    <w:rsid w:val="00B759B6"/>
    <w:rsid w:val="00B80CB3"/>
    <w:rsid w:val="00B80F7E"/>
    <w:rsid w:val="00B826A9"/>
    <w:rsid w:val="00B84041"/>
    <w:rsid w:val="00B84EAC"/>
    <w:rsid w:val="00B84F3E"/>
    <w:rsid w:val="00B862FF"/>
    <w:rsid w:val="00B86FB7"/>
    <w:rsid w:val="00B87A73"/>
    <w:rsid w:val="00B90214"/>
    <w:rsid w:val="00B90439"/>
    <w:rsid w:val="00B91313"/>
    <w:rsid w:val="00B953AC"/>
    <w:rsid w:val="00B96E7E"/>
    <w:rsid w:val="00B96F7C"/>
    <w:rsid w:val="00B9770E"/>
    <w:rsid w:val="00B978EB"/>
    <w:rsid w:val="00B9799F"/>
    <w:rsid w:val="00BA04FA"/>
    <w:rsid w:val="00BA1D3F"/>
    <w:rsid w:val="00BA1D58"/>
    <w:rsid w:val="00BA2572"/>
    <w:rsid w:val="00BA2E0F"/>
    <w:rsid w:val="00BA3A0E"/>
    <w:rsid w:val="00BA5185"/>
    <w:rsid w:val="00BA735F"/>
    <w:rsid w:val="00BA76EA"/>
    <w:rsid w:val="00BB20A7"/>
    <w:rsid w:val="00BB36C9"/>
    <w:rsid w:val="00BB4645"/>
    <w:rsid w:val="00BB5615"/>
    <w:rsid w:val="00BB6DB3"/>
    <w:rsid w:val="00BB731B"/>
    <w:rsid w:val="00BC03F0"/>
    <w:rsid w:val="00BC06B3"/>
    <w:rsid w:val="00BC08BC"/>
    <w:rsid w:val="00BC08CD"/>
    <w:rsid w:val="00BC1E29"/>
    <w:rsid w:val="00BC36E0"/>
    <w:rsid w:val="00BC443F"/>
    <w:rsid w:val="00BC5256"/>
    <w:rsid w:val="00BC5331"/>
    <w:rsid w:val="00BC5A5C"/>
    <w:rsid w:val="00BD0628"/>
    <w:rsid w:val="00BD0B55"/>
    <w:rsid w:val="00BD0B89"/>
    <w:rsid w:val="00BD10BB"/>
    <w:rsid w:val="00BD201E"/>
    <w:rsid w:val="00BD2DF8"/>
    <w:rsid w:val="00BD416D"/>
    <w:rsid w:val="00BD4F3E"/>
    <w:rsid w:val="00BE0397"/>
    <w:rsid w:val="00BE07B2"/>
    <w:rsid w:val="00BE0B72"/>
    <w:rsid w:val="00BE0B78"/>
    <w:rsid w:val="00BE1457"/>
    <w:rsid w:val="00BE306F"/>
    <w:rsid w:val="00BE3203"/>
    <w:rsid w:val="00BE327C"/>
    <w:rsid w:val="00BE3463"/>
    <w:rsid w:val="00BE39F5"/>
    <w:rsid w:val="00BE4635"/>
    <w:rsid w:val="00BE4A58"/>
    <w:rsid w:val="00BE4FE3"/>
    <w:rsid w:val="00BE5F94"/>
    <w:rsid w:val="00BE6A2D"/>
    <w:rsid w:val="00BE6D14"/>
    <w:rsid w:val="00BE7AF0"/>
    <w:rsid w:val="00BF0D6E"/>
    <w:rsid w:val="00BF0DA2"/>
    <w:rsid w:val="00BF1AED"/>
    <w:rsid w:val="00BF2010"/>
    <w:rsid w:val="00BF364F"/>
    <w:rsid w:val="00BF37E3"/>
    <w:rsid w:val="00BF4059"/>
    <w:rsid w:val="00BF5C2C"/>
    <w:rsid w:val="00BF6777"/>
    <w:rsid w:val="00BF67A8"/>
    <w:rsid w:val="00BF68E0"/>
    <w:rsid w:val="00BF790A"/>
    <w:rsid w:val="00BF7A1A"/>
    <w:rsid w:val="00C01281"/>
    <w:rsid w:val="00C01D32"/>
    <w:rsid w:val="00C01F2C"/>
    <w:rsid w:val="00C0362E"/>
    <w:rsid w:val="00C0397E"/>
    <w:rsid w:val="00C0414F"/>
    <w:rsid w:val="00C043C2"/>
    <w:rsid w:val="00C05069"/>
    <w:rsid w:val="00C06D44"/>
    <w:rsid w:val="00C07206"/>
    <w:rsid w:val="00C1086C"/>
    <w:rsid w:val="00C1142A"/>
    <w:rsid w:val="00C117B8"/>
    <w:rsid w:val="00C14575"/>
    <w:rsid w:val="00C15447"/>
    <w:rsid w:val="00C158DA"/>
    <w:rsid w:val="00C15CEF"/>
    <w:rsid w:val="00C15EA2"/>
    <w:rsid w:val="00C16867"/>
    <w:rsid w:val="00C175B3"/>
    <w:rsid w:val="00C17C17"/>
    <w:rsid w:val="00C209E1"/>
    <w:rsid w:val="00C2114E"/>
    <w:rsid w:val="00C217C6"/>
    <w:rsid w:val="00C21D68"/>
    <w:rsid w:val="00C22448"/>
    <w:rsid w:val="00C2265F"/>
    <w:rsid w:val="00C22CBC"/>
    <w:rsid w:val="00C238A0"/>
    <w:rsid w:val="00C24101"/>
    <w:rsid w:val="00C25080"/>
    <w:rsid w:val="00C2599F"/>
    <w:rsid w:val="00C25A50"/>
    <w:rsid w:val="00C26281"/>
    <w:rsid w:val="00C26401"/>
    <w:rsid w:val="00C308F7"/>
    <w:rsid w:val="00C31512"/>
    <w:rsid w:val="00C31803"/>
    <w:rsid w:val="00C31F44"/>
    <w:rsid w:val="00C32E52"/>
    <w:rsid w:val="00C333CC"/>
    <w:rsid w:val="00C33576"/>
    <w:rsid w:val="00C33C98"/>
    <w:rsid w:val="00C33CBE"/>
    <w:rsid w:val="00C35333"/>
    <w:rsid w:val="00C3549D"/>
    <w:rsid w:val="00C3599C"/>
    <w:rsid w:val="00C35F36"/>
    <w:rsid w:val="00C3645D"/>
    <w:rsid w:val="00C36CFF"/>
    <w:rsid w:val="00C3795F"/>
    <w:rsid w:val="00C37CDB"/>
    <w:rsid w:val="00C4261B"/>
    <w:rsid w:val="00C43DCB"/>
    <w:rsid w:val="00C446FD"/>
    <w:rsid w:val="00C470C4"/>
    <w:rsid w:val="00C4727C"/>
    <w:rsid w:val="00C4750A"/>
    <w:rsid w:val="00C477C4"/>
    <w:rsid w:val="00C47A1B"/>
    <w:rsid w:val="00C5028A"/>
    <w:rsid w:val="00C51500"/>
    <w:rsid w:val="00C515F7"/>
    <w:rsid w:val="00C53C7F"/>
    <w:rsid w:val="00C54456"/>
    <w:rsid w:val="00C54EC9"/>
    <w:rsid w:val="00C56449"/>
    <w:rsid w:val="00C62479"/>
    <w:rsid w:val="00C62C54"/>
    <w:rsid w:val="00C6435C"/>
    <w:rsid w:val="00C67721"/>
    <w:rsid w:val="00C67E23"/>
    <w:rsid w:val="00C71756"/>
    <w:rsid w:val="00C755F6"/>
    <w:rsid w:val="00C765AC"/>
    <w:rsid w:val="00C76DDB"/>
    <w:rsid w:val="00C76FB2"/>
    <w:rsid w:val="00C77B23"/>
    <w:rsid w:val="00C77F6A"/>
    <w:rsid w:val="00C80A57"/>
    <w:rsid w:val="00C80C78"/>
    <w:rsid w:val="00C82E8E"/>
    <w:rsid w:val="00C8463E"/>
    <w:rsid w:val="00C8487D"/>
    <w:rsid w:val="00C855F0"/>
    <w:rsid w:val="00C85AAD"/>
    <w:rsid w:val="00C874D8"/>
    <w:rsid w:val="00C87E08"/>
    <w:rsid w:val="00C900C5"/>
    <w:rsid w:val="00C92272"/>
    <w:rsid w:val="00C93774"/>
    <w:rsid w:val="00C94812"/>
    <w:rsid w:val="00C95050"/>
    <w:rsid w:val="00C95E9F"/>
    <w:rsid w:val="00C96228"/>
    <w:rsid w:val="00C9721A"/>
    <w:rsid w:val="00C97EA6"/>
    <w:rsid w:val="00CA0CB1"/>
    <w:rsid w:val="00CA2114"/>
    <w:rsid w:val="00CA29FD"/>
    <w:rsid w:val="00CA31CC"/>
    <w:rsid w:val="00CA38FC"/>
    <w:rsid w:val="00CA69F8"/>
    <w:rsid w:val="00CA6F43"/>
    <w:rsid w:val="00CA7E30"/>
    <w:rsid w:val="00CB009A"/>
    <w:rsid w:val="00CB0758"/>
    <w:rsid w:val="00CB2406"/>
    <w:rsid w:val="00CB2C6A"/>
    <w:rsid w:val="00CB30A3"/>
    <w:rsid w:val="00CB5648"/>
    <w:rsid w:val="00CB5D71"/>
    <w:rsid w:val="00CB7C1E"/>
    <w:rsid w:val="00CC082C"/>
    <w:rsid w:val="00CC1F57"/>
    <w:rsid w:val="00CC2FA7"/>
    <w:rsid w:val="00CC63D3"/>
    <w:rsid w:val="00CC75DD"/>
    <w:rsid w:val="00CC780E"/>
    <w:rsid w:val="00CD0008"/>
    <w:rsid w:val="00CD08AD"/>
    <w:rsid w:val="00CD2502"/>
    <w:rsid w:val="00CD296C"/>
    <w:rsid w:val="00CD29F4"/>
    <w:rsid w:val="00CD31AD"/>
    <w:rsid w:val="00CD3606"/>
    <w:rsid w:val="00CD36A5"/>
    <w:rsid w:val="00CD3D0E"/>
    <w:rsid w:val="00CD3D9C"/>
    <w:rsid w:val="00CD4B4E"/>
    <w:rsid w:val="00CD639E"/>
    <w:rsid w:val="00CD6ADE"/>
    <w:rsid w:val="00CD6E60"/>
    <w:rsid w:val="00CD7173"/>
    <w:rsid w:val="00CD7D78"/>
    <w:rsid w:val="00CE0455"/>
    <w:rsid w:val="00CE08A0"/>
    <w:rsid w:val="00CE2B7A"/>
    <w:rsid w:val="00CE3B47"/>
    <w:rsid w:val="00CE403C"/>
    <w:rsid w:val="00CE4FF5"/>
    <w:rsid w:val="00CE54B0"/>
    <w:rsid w:val="00CE6DD4"/>
    <w:rsid w:val="00CE7886"/>
    <w:rsid w:val="00CF0323"/>
    <w:rsid w:val="00CF05CF"/>
    <w:rsid w:val="00CF40EF"/>
    <w:rsid w:val="00CF5753"/>
    <w:rsid w:val="00CF6898"/>
    <w:rsid w:val="00CF6A5E"/>
    <w:rsid w:val="00CF6A79"/>
    <w:rsid w:val="00CF72E2"/>
    <w:rsid w:val="00CF7E8D"/>
    <w:rsid w:val="00D00152"/>
    <w:rsid w:val="00D01287"/>
    <w:rsid w:val="00D01CEA"/>
    <w:rsid w:val="00D0352D"/>
    <w:rsid w:val="00D061C4"/>
    <w:rsid w:val="00D0640C"/>
    <w:rsid w:val="00D06951"/>
    <w:rsid w:val="00D072F6"/>
    <w:rsid w:val="00D07D6E"/>
    <w:rsid w:val="00D1091E"/>
    <w:rsid w:val="00D10F28"/>
    <w:rsid w:val="00D1281E"/>
    <w:rsid w:val="00D1343D"/>
    <w:rsid w:val="00D13A98"/>
    <w:rsid w:val="00D16577"/>
    <w:rsid w:val="00D167EC"/>
    <w:rsid w:val="00D173EC"/>
    <w:rsid w:val="00D17B34"/>
    <w:rsid w:val="00D20C97"/>
    <w:rsid w:val="00D2164F"/>
    <w:rsid w:val="00D21BD7"/>
    <w:rsid w:val="00D21D95"/>
    <w:rsid w:val="00D22AB2"/>
    <w:rsid w:val="00D23C3A"/>
    <w:rsid w:val="00D23E5F"/>
    <w:rsid w:val="00D241DA"/>
    <w:rsid w:val="00D24303"/>
    <w:rsid w:val="00D25B13"/>
    <w:rsid w:val="00D27998"/>
    <w:rsid w:val="00D279E2"/>
    <w:rsid w:val="00D30E62"/>
    <w:rsid w:val="00D312F3"/>
    <w:rsid w:val="00D3180F"/>
    <w:rsid w:val="00D31F60"/>
    <w:rsid w:val="00D3200C"/>
    <w:rsid w:val="00D3248C"/>
    <w:rsid w:val="00D347ED"/>
    <w:rsid w:val="00D35271"/>
    <w:rsid w:val="00D3614B"/>
    <w:rsid w:val="00D3667B"/>
    <w:rsid w:val="00D374D4"/>
    <w:rsid w:val="00D3792D"/>
    <w:rsid w:val="00D37936"/>
    <w:rsid w:val="00D4022A"/>
    <w:rsid w:val="00D407D2"/>
    <w:rsid w:val="00D40EA9"/>
    <w:rsid w:val="00D4118A"/>
    <w:rsid w:val="00D41DBC"/>
    <w:rsid w:val="00D41E2E"/>
    <w:rsid w:val="00D43AA3"/>
    <w:rsid w:val="00D43F8B"/>
    <w:rsid w:val="00D44029"/>
    <w:rsid w:val="00D44CC5"/>
    <w:rsid w:val="00D44CF4"/>
    <w:rsid w:val="00D44FED"/>
    <w:rsid w:val="00D451C1"/>
    <w:rsid w:val="00D45967"/>
    <w:rsid w:val="00D45C15"/>
    <w:rsid w:val="00D46489"/>
    <w:rsid w:val="00D46645"/>
    <w:rsid w:val="00D46F2D"/>
    <w:rsid w:val="00D50071"/>
    <w:rsid w:val="00D5031F"/>
    <w:rsid w:val="00D50E88"/>
    <w:rsid w:val="00D53E82"/>
    <w:rsid w:val="00D542DD"/>
    <w:rsid w:val="00D547BF"/>
    <w:rsid w:val="00D54CF8"/>
    <w:rsid w:val="00D5542E"/>
    <w:rsid w:val="00D5620D"/>
    <w:rsid w:val="00D613A3"/>
    <w:rsid w:val="00D61FA1"/>
    <w:rsid w:val="00D630CD"/>
    <w:rsid w:val="00D63C75"/>
    <w:rsid w:val="00D65B26"/>
    <w:rsid w:val="00D67144"/>
    <w:rsid w:val="00D676DD"/>
    <w:rsid w:val="00D67B6D"/>
    <w:rsid w:val="00D67CE8"/>
    <w:rsid w:val="00D70062"/>
    <w:rsid w:val="00D707FE"/>
    <w:rsid w:val="00D70D6E"/>
    <w:rsid w:val="00D70DBC"/>
    <w:rsid w:val="00D71CF8"/>
    <w:rsid w:val="00D72D98"/>
    <w:rsid w:val="00D736A7"/>
    <w:rsid w:val="00D73F22"/>
    <w:rsid w:val="00D74B05"/>
    <w:rsid w:val="00D74C6D"/>
    <w:rsid w:val="00D75AE6"/>
    <w:rsid w:val="00D76B91"/>
    <w:rsid w:val="00D80BE3"/>
    <w:rsid w:val="00D813C5"/>
    <w:rsid w:val="00D82507"/>
    <w:rsid w:val="00D8503D"/>
    <w:rsid w:val="00D8629F"/>
    <w:rsid w:val="00D873D4"/>
    <w:rsid w:val="00D902C8"/>
    <w:rsid w:val="00D90841"/>
    <w:rsid w:val="00D913B8"/>
    <w:rsid w:val="00D91A39"/>
    <w:rsid w:val="00D92898"/>
    <w:rsid w:val="00D92A50"/>
    <w:rsid w:val="00D92FE1"/>
    <w:rsid w:val="00D946DF"/>
    <w:rsid w:val="00D94C0E"/>
    <w:rsid w:val="00D951FE"/>
    <w:rsid w:val="00DA05AD"/>
    <w:rsid w:val="00DA111D"/>
    <w:rsid w:val="00DA13BC"/>
    <w:rsid w:val="00DA1EF6"/>
    <w:rsid w:val="00DA2BF9"/>
    <w:rsid w:val="00DA3C4E"/>
    <w:rsid w:val="00DA3DB8"/>
    <w:rsid w:val="00DA6A3A"/>
    <w:rsid w:val="00DA74F2"/>
    <w:rsid w:val="00DB0146"/>
    <w:rsid w:val="00DB1221"/>
    <w:rsid w:val="00DB19DE"/>
    <w:rsid w:val="00DB1CA3"/>
    <w:rsid w:val="00DB2291"/>
    <w:rsid w:val="00DB31BA"/>
    <w:rsid w:val="00DB32EA"/>
    <w:rsid w:val="00DB4A69"/>
    <w:rsid w:val="00DB5832"/>
    <w:rsid w:val="00DB5ECA"/>
    <w:rsid w:val="00DB6562"/>
    <w:rsid w:val="00DB76C2"/>
    <w:rsid w:val="00DB7A5C"/>
    <w:rsid w:val="00DC0300"/>
    <w:rsid w:val="00DC0A3B"/>
    <w:rsid w:val="00DC0DC7"/>
    <w:rsid w:val="00DC122D"/>
    <w:rsid w:val="00DC4061"/>
    <w:rsid w:val="00DC4DA1"/>
    <w:rsid w:val="00DC582E"/>
    <w:rsid w:val="00DC668D"/>
    <w:rsid w:val="00DD0434"/>
    <w:rsid w:val="00DD0D5D"/>
    <w:rsid w:val="00DD1EA0"/>
    <w:rsid w:val="00DD2961"/>
    <w:rsid w:val="00DD304D"/>
    <w:rsid w:val="00DD4952"/>
    <w:rsid w:val="00DD4A5C"/>
    <w:rsid w:val="00DD4EFF"/>
    <w:rsid w:val="00DD625A"/>
    <w:rsid w:val="00DD6AF9"/>
    <w:rsid w:val="00DD6F01"/>
    <w:rsid w:val="00DE14BA"/>
    <w:rsid w:val="00DE14CC"/>
    <w:rsid w:val="00DE1B21"/>
    <w:rsid w:val="00DE2327"/>
    <w:rsid w:val="00DE381C"/>
    <w:rsid w:val="00DE3A64"/>
    <w:rsid w:val="00DE4D0F"/>
    <w:rsid w:val="00DE4F2A"/>
    <w:rsid w:val="00DE69FA"/>
    <w:rsid w:val="00DE6AA5"/>
    <w:rsid w:val="00DE7185"/>
    <w:rsid w:val="00DF1038"/>
    <w:rsid w:val="00DF1316"/>
    <w:rsid w:val="00DF1ECD"/>
    <w:rsid w:val="00DF2D34"/>
    <w:rsid w:val="00DF3086"/>
    <w:rsid w:val="00DF50F1"/>
    <w:rsid w:val="00DF6497"/>
    <w:rsid w:val="00DF77D1"/>
    <w:rsid w:val="00E0047B"/>
    <w:rsid w:val="00E01E45"/>
    <w:rsid w:val="00E02613"/>
    <w:rsid w:val="00E02813"/>
    <w:rsid w:val="00E02E88"/>
    <w:rsid w:val="00E032C8"/>
    <w:rsid w:val="00E05035"/>
    <w:rsid w:val="00E06FAF"/>
    <w:rsid w:val="00E07302"/>
    <w:rsid w:val="00E077C4"/>
    <w:rsid w:val="00E07945"/>
    <w:rsid w:val="00E1165C"/>
    <w:rsid w:val="00E12A3C"/>
    <w:rsid w:val="00E130C2"/>
    <w:rsid w:val="00E133B4"/>
    <w:rsid w:val="00E14407"/>
    <w:rsid w:val="00E14AF2"/>
    <w:rsid w:val="00E14B23"/>
    <w:rsid w:val="00E15E2B"/>
    <w:rsid w:val="00E16345"/>
    <w:rsid w:val="00E17913"/>
    <w:rsid w:val="00E17F56"/>
    <w:rsid w:val="00E17F9C"/>
    <w:rsid w:val="00E20B36"/>
    <w:rsid w:val="00E21448"/>
    <w:rsid w:val="00E24046"/>
    <w:rsid w:val="00E2556E"/>
    <w:rsid w:val="00E25616"/>
    <w:rsid w:val="00E25A56"/>
    <w:rsid w:val="00E25E2E"/>
    <w:rsid w:val="00E26CA9"/>
    <w:rsid w:val="00E27F3A"/>
    <w:rsid w:val="00E3046C"/>
    <w:rsid w:val="00E30535"/>
    <w:rsid w:val="00E3181C"/>
    <w:rsid w:val="00E346BF"/>
    <w:rsid w:val="00E3505B"/>
    <w:rsid w:val="00E359E6"/>
    <w:rsid w:val="00E35AAE"/>
    <w:rsid w:val="00E363C1"/>
    <w:rsid w:val="00E40667"/>
    <w:rsid w:val="00E40835"/>
    <w:rsid w:val="00E41C91"/>
    <w:rsid w:val="00E442E0"/>
    <w:rsid w:val="00E44C9F"/>
    <w:rsid w:val="00E456ED"/>
    <w:rsid w:val="00E45977"/>
    <w:rsid w:val="00E463BF"/>
    <w:rsid w:val="00E46447"/>
    <w:rsid w:val="00E46D0F"/>
    <w:rsid w:val="00E46E8A"/>
    <w:rsid w:val="00E4754A"/>
    <w:rsid w:val="00E475FD"/>
    <w:rsid w:val="00E47B9C"/>
    <w:rsid w:val="00E5076A"/>
    <w:rsid w:val="00E5188B"/>
    <w:rsid w:val="00E519D9"/>
    <w:rsid w:val="00E51DF5"/>
    <w:rsid w:val="00E5236A"/>
    <w:rsid w:val="00E52709"/>
    <w:rsid w:val="00E52C38"/>
    <w:rsid w:val="00E5518A"/>
    <w:rsid w:val="00E56A81"/>
    <w:rsid w:val="00E57372"/>
    <w:rsid w:val="00E5797D"/>
    <w:rsid w:val="00E6008A"/>
    <w:rsid w:val="00E60374"/>
    <w:rsid w:val="00E60466"/>
    <w:rsid w:val="00E6083F"/>
    <w:rsid w:val="00E60D32"/>
    <w:rsid w:val="00E60E4E"/>
    <w:rsid w:val="00E61100"/>
    <w:rsid w:val="00E61695"/>
    <w:rsid w:val="00E61A49"/>
    <w:rsid w:val="00E62B87"/>
    <w:rsid w:val="00E6395F"/>
    <w:rsid w:val="00E63E2F"/>
    <w:rsid w:val="00E642DD"/>
    <w:rsid w:val="00E65111"/>
    <w:rsid w:val="00E65AFF"/>
    <w:rsid w:val="00E66EE5"/>
    <w:rsid w:val="00E674EE"/>
    <w:rsid w:val="00E70525"/>
    <w:rsid w:val="00E709A9"/>
    <w:rsid w:val="00E71BCE"/>
    <w:rsid w:val="00E7362F"/>
    <w:rsid w:val="00E738DB"/>
    <w:rsid w:val="00E739EE"/>
    <w:rsid w:val="00E740E3"/>
    <w:rsid w:val="00E748DF"/>
    <w:rsid w:val="00E75355"/>
    <w:rsid w:val="00E7654A"/>
    <w:rsid w:val="00E768AD"/>
    <w:rsid w:val="00E802D4"/>
    <w:rsid w:val="00E8154E"/>
    <w:rsid w:val="00E81F2C"/>
    <w:rsid w:val="00E83961"/>
    <w:rsid w:val="00E83BC2"/>
    <w:rsid w:val="00E83E62"/>
    <w:rsid w:val="00E8473C"/>
    <w:rsid w:val="00E853A2"/>
    <w:rsid w:val="00E8659A"/>
    <w:rsid w:val="00E90352"/>
    <w:rsid w:val="00E90C40"/>
    <w:rsid w:val="00E91873"/>
    <w:rsid w:val="00E920CA"/>
    <w:rsid w:val="00E93A11"/>
    <w:rsid w:val="00E93B0C"/>
    <w:rsid w:val="00E94993"/>
    <w:rsid w:val="00E94F43"/>
    <w:rsid w:val="00E9570F"/>
    <w:rsid w:val="00E95C9C"/>
    <w:rsid w:val="00E96BEB"/>
    <w:rsid w:val="00EA04B9"/>
    <w:rsid w:val="00EA0CDB"/>
    <w:rsid w:val="00EA1F23"/>
    <w:rsid w:val="00EA22AD"/>
    <w:rsid w:val="00EA2527"/>
    <w:rsid w:val="00EA283F"/>
    <w:rsid w:val="00EA2A7A"/>
    <w:rsid w:val="00EA4364"/>
    <w:rsid w:val="00EA534A"/>
    <w:rsid w:val="00EA5780"/>
    <w:rsid w:val="00EA6300"/>
    <w:rsid w:val="00EA78E1"/>
    <w:rsid w:val="00EB022D"/>
    <w:rsid w:val="00EB1787"/>
    <w:rsid w:val="00EB2F22"/>
    <w:rsid w:val="00EB308F"/>
    <w:rsid w:val="00EB3669"/>
    <w:rsid w:val="00EB3A36"/>
    <w:rsid w:val="00EB3ECC"/>
    <w:rsid w:val="00EB5A42"/>
    <w:rsid w:val="00EB669C"/>
    <w:rsid w:val="00EB722F"/>
    <w:rsid w:val="00EB7762"/>
    <w:rsid w:val="00EC0882"/>
    <w:rsid w:val="00EC100F"/>
    <w:rsid w:val="00EC1068"/>
    <w:rsid w:val="00EC1392"/>
    <w:rsid w:val="00EC13EE"/>
    <w:rsid w:val="00EC26B4"/>
    <w:rsid w:val="00EC291A"/>
    <w:rsid w:val="00EC387D"/>
    <w:rsid w:val="00EC3B19"/>
    <w:rsid w:val="00EC42BA"/>
    <w:rsid w:val="00EC6E94"/>
    <w:rsid w:val="00EC6ECF"/>
    <w:rsid w:val="00ED07BD"/>
    <w:rsid w:val="00ED0C98"/>
    <w:rsid w:val="00ED1BBD"/>
    <w:rsid w:val="00ED32F1"/>
    <w:rsid w:val="00ED3BE7"/>
    <w:rsid w:val="00ED573B"/>
    <w:rsid w:val="00ED5C7E"/>
    <w:rsid w:val="00ED5D64"/>
    <w:rsid w:val="00ED7FCE"/>
    <w:rsid w:val="00EE0119"/>
    <w:rsid w:val="00EE0B9B"/>
    <w:rsid w:val="00EE26D3"/>
    <w:rsid w:val="00EE2B14"/>
    <w:rsid w:val="00EE5762"/>
    <w:rsid w:val="00EE5F3E"/>
    <w:rsid w:val="00EE63E2"/>
    <w:rsid w:val="00EF1184"/>
    <w:rsid w:val="00EF16D0"/>
    <w:rsid w:val="00EF2761"/>
    <w:rsid w:val="00EF2944"/>
    <w:rsid w:val="00EF50E8"/>
    <w:rsid w:val="00EF57BA"/>
    <w:rsid w:val="00EF57CB"/>
    <w:rsid w:val="00EF648F"/>
    <w:rsid w:val="00EF6625"/>
    <w:rsid w:val="00EF6800"/>
    <w:rsid w:val="00EF6D16"/>
    <w:rsid w:val="00F00D2E"/>
    <w:rsid w:val="00F02C1D"/>
    <w:rsid w:val="00F04014"/>
    <w:rsid w:val="00F04654"/>
    <w:rsid w:val="00F05A51"/>
    <w:rsid w:val="00F05D6D"/>
    <w:rsid w:val="00F06793"/>
    <w:rsid w:val="00F06CAD"/>
    <w:rsid w:val="00F116D4"/>
    <w:rsid w:val="00F11D06"/>
    <w:rsid w:val="00F11F37"/>
    <w:rsid w:val="00F12033"/>
    <w:rsid w:val="00F13A8A"/>
    <w:rsid w:val="00F14165"/>
    <w:rsid w:val="00F14482"/>
    <w:rsid w:val="00F14DD0"/>
    <w:rsid w:val="00F151F9"/>
    <w:rsid w:val="00F153B7"/>
    <w:rsid w:val="00F15D2D"/>
    <w:rsid w:val="00F1647D"/>
    <w:rsid w:val="00F17176"/>
    <w:rsid w:val="00F1789E"/>
    <w:rsid w:val="00F20C7C"/>
    <w:rsid w:val="00F225A7"/>
    <w:rsid w:val="00F23A11"/>
    <w:rsid w:val="00F2431F"/>
    <w:rsid w:val="00F2448B"/>
    <w:rsid w:val="00F2461F"/>
    <w:rsid w:val="00F24C5A"/>
    <w:rsid w:val="00F25429"/>
    <w:rsid w:val="00F26347"/>
    <w:rsid w:val="00F30432"/>
    <w:rsid w:val="00F30F7E"/>
    <w:rsid w:val="00F31670"/>
    <w:rsid w:val="00F31F89"/>
    <w:rsid w:val="00F32063"/>
    <w:rsid w:val="00F320AA"/>
    <w:rsid w:val="00F32B5C"/>
    <w:rsid w:val="00F32EDD"/>
    <w:rsid w:val="00F33810"/>
    <w:rsid w:val="00F34063"/>
    <w:rsid w:val="00F34A1D"/>
    <w:rsid w:val="00F3516F"/>
    <w:rsid w:val="00F358CB"/>
    <w:rsid w:val="00F3656E"/>
    <w:rsid w:val="00F377CA"/>
    <w:rsid w:val="00F40812"/>
    <w:rsid w:val="00F40A9F"/>
    <w:rsid w:val="00F429AA"/>
    <w:rsid w:val="00F42C34"/>
    <w:rsid w:val="00F42C7B"/>
    <w:rsid w:val="00F42E4B"/>
    <w:rsid w:val="00F44437"/>
    <w:rsid w:val="00F448D6"/>
    <w:rsid w:val="00F45555"/>
    <w:rsid w:val="00F45E3C"/>
    <w:rsid w:val="00F46C4F"/>
    <w:rsid w:val="00F471DB"/>
    <w:rsid w:val="00F4720C"/>
    <w:rsid w:val="00F477BD"/>
    <w:rsid w:val="00F50EE2"/>
    <w:rsid w:val="00F52011"/>
    <w:rsid w:val="00F52122"/>
    <w:rsid w:val="00F52EE4"/>
    <w:rsid w:val="00F5370A"/>
    <w:rsid w:val="00F53CEC"/>
    <w:rsid w:val="00F562A2"/>
    <w:rsid w:val="00F60054"/>
    <w:rsid w:val="00F60923"/>
    <w:rsid w:val="00F621FB"/>
    <w:rsid w:val="00F62A84"/>
    <w:rsid w:val="00F62B75"/>
    <w:rsid w:val="00F6316C"/>
    <w:rsid w:val="00F63BD1"/>
    <w:rsid w:val="00F64F44"/>
    <w:rsid w:val="00F650A8"/>
    <w:rsid w:val="00F65578"/>
    <w:rsid w:val="00F655E6"/>
    <w:rsid w:val="00F65FE5"/>
    <w:rsid w:val="00F66123"/>
    <w:rsid w:val="00F67DCB"/>
    <w:rsid w:val="00F70BFA"/>
    <w:rsid w:val="00F70D32"/>
    <w:rsid w:val="00F7128F"/>
    <w:rsid w:val="00F714D5"/>
    <w:rsid w:val="00F71A18"/>
    <w:rsid w:val="00F71B59"/>
    <w:rsid w:val="00F71BD2"/>
    <w:rsid w:val="00F723B2"/>
    <w:rsid w:val="00F72E20"/>
    <w:rsid w:val="00F7364F"/>
    <w:rsid w:val="00F73727"/>
    <w:rsid w:val="00F73806"/>
    <w:rsid w:val="00F74C82"/>
    <w:rsid w:val="00F74DF2"/>
    <w:rsid w:val="00F75406"/>
    <w:rsid w:val="00F75E65"/>
    <w:rsid w:val="00F7666A"/>
    <w:rsid w:val="00F76A3F"/>
    <w:rsid w:val="00F77B9D"/>
    <w:rsid w:val="00F8157D"/>
    <w:rsid w:val="00F82D68"/>
    <w:rsid w:val="00F84E5E"/>
    <w:rsid w:val="00F853E7"/>
    <w:rsid w:val="00F85506"/>
    <w:rsid w:val="00F85893"/>
    <w:rsid w:val="00F86B46"/>
    <w:rsid w:val="00F8717B"/>
    <w:rsid w:val="00F87512"/>
    <w:rsid w:val="00F90EDD"/>
    <w:rsid w:val="00F93E74"/>
    <w:rsid w:val="00F94B4D"/>
    <w:rsid w:val="00F9511A"/>
    <w:rsid w:val="00F95956"/>
    <w:rsid w:val="00F974DA"/>
    <w:rsid w:val="00F978F7"/>
    <w:rsid w:val="00F97E9A"/>
    <w:rsid w:val="00FA049F"/>
    <w:rsid w:val="00FA09E8"/>
    <w:rsid w:val="00FA0E2E"/>
    <w:rsid w:val="00FA0E4F"/>
    <w:rsid w:val="00FA196C"/>
    <w:rsid w:val="00FA1C83"/>
    <w:rsid w:val="00FA2401"/>
    <w:rsid w:val="00FA41C2"/>
    <w:rsid w:val="00FA4EC0"/>
    <w:rsid w:val="00FA53B8"/>
    <w:rsid w:val="00FA5562"/>
    <w:rsid w:val="00FA5E1E"/>
    <w:rsid w:val="00FB0E2F"/>
    <w:rsid w:val="00FB21D6"/>
    <w:rsid w:val="00FB22DB"/>
    <w:rsid w:val="00FB2BDA"/>
    <w:rsid w:val="00FB3C48"/>
    <w:rsid w:val="00FB4190"/>
    <w:rsid w:val="00FB41E6"/>
    <w:rsid w:val="00FB45DC"/>
    <w:rsid w:val="00FB5F26"/>
    <w:rsid w:val="00FB6847"/>
    <w:rsid w:val="00FB700D"/>
    <w:rsid w:val="00FB7EF8"/>
    <w:rsid w:val="00FB7F23"/>
    <w:rsid w:val="00FC05E7"/>
    <w:rsid w:val="00FC0B06"/>
    <w:rsid w:val="00FC1D6D"/>
    <w:rsid w:val="00FC1F3F"/>
    <w:rsid w:val="00FC21A4"/>
    <w:rsid w:val="00FC2A4B"/>
    <w:rsid w:val="00FC358C"/>
    <w:rsid w:val="00FC40D2"/>
    <w:rsid w:val="00FC6A73"/>
    <w:rsid w:val="00FC711B"/>
    <w:rsid w:val="00FD0E5A"/>
    <w:rsid w:val="00FD1B8D"/>
    <w:rsid w:val="00FD2CFA"/>
    <w:rsid w:val="00FD2FBB"/>
    <w:rsid w:val="00FD32FA"/>
    <w:rsid w:val="00FD39A0"/>
    <w:rsid w:val="00FD3F51"/>
    <w:rsid w:val="00FD4D06"/>
    <w:rsid w:val="00FD5B75"/>
    <w:rsid w:val="00FD63BF"/>
    <w:rsid w:val="00FD664D"/>
    <w:rsid w:val="00FD704A"/>
    <w:rsid w:val="00FD73A4"/>
    <w:rsid w:val="00FD7753"/>
    <w:rsid w:val="00FE0007"/>
    <w:rsid w:val="00FE008B"/>
    <w:rsid w:val="00FE01C9"/>
    <w:rsid w:val="00FE04B2"/>
    <w:rsid w:val="00FE0C28"/>
    <w:rsid w:val="00FE0D8D"/>
    <w:rsid w:val="00FE0F04"/>
    <w:rsid w:val="00FE1779"/>
    <w:rsid w:val="00FE2275"/>
    <w:rsid w:val="00FE2CB0"/>
    <w:rsid w:val="00FE30EE"/>
    <w:rsid w:val="00FE3806"/>
    <w:rsid w:val="00FE4301"/>
    <w:rsid w:val="00FE4560"/>
    <w:rsid w:val="00FE485F"/>
    <w:rsid w:val="00FE4FE1"/>
    <w:rsid w:val="00FE56CD"/>
    <w:rsid w:val="00FE7023"/>
    <w:rsid w:val="00FE7B68"/>
    <w:rsid w:val="00FE7F1D"/>
    <w:rsid w:val="00FF0661"/>
    <w:rsid w:val="00FF1E02"/>
    <w:rsid w:val="00FF1E53"/>
    <w:rsid w:val="00FF424D"/>
    <w:rsid w:val="00FF4837"/>
    <w:rsid w:val="00FF513C"/>
    <w:rsid w:val="00FF599A"/>
    <w:rsid w:val="00FF631D"/>
    <w:rsid w:val="00FF6B75"/>
    <w:rsid w:val="00FF72DE"/>
    <w:rsid w:val="00FF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566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A3"/>
    <w:pPr>
      <w:widowControl w:val="0"/>
      <w:autoSpaceDE w:val="0"/>
      <w:autoSpaceDN w:val="0"/>
      <w:adjustRightInd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40EA9"/>
    <w:rPr>
      <w:vertAlign w:val="superscript"/>
    </w:rPr>
  </w:style>
  <w:style w:type="paragraph" w:customStyle="1" w:styleId="Level1">
    <w:name w:val="Level 1"/>
    <w:basedOn w:val="Normal"/>
    <w:rsid w:val="000F46BA"/>
    <w:pPr>
      <w:ind w:left="720" w:hanging="720"/>
      <w:outlineLvl w:val="0"/>
    </w:pPr>
  </w:style>
  <w:style w:type="paragraph" w:customStyle="1" w:styleId="Level2">
    <w:name w:val="Level 2"/>
    <w:basedOn w:val="Normal"/>
    <w:rsid w:val="000F46BA"/>
    <w:pPr>
      <w:ind w:left="720" w:hanging="360"/>
      <w:outlineLvl w:val="1"/>
    </w:pPr>
  </w:style>
  <w:style w:type="character" w:customStyle="1" w:styleId="Hypertext">
    <w:name w:val="Hypertext"/>
    <w:rsid w:val="000F46BA"/>
    <w:rPr>
      <w:color w:val="0000FF"/>
      <w:u w:val="single"/>
    </w:rPr>
  </w:style>
  <w:style w:type="paragraph" w:styleId="BalloonText">
    <w:name w:val="Balloon Text"/>
    <w:basedOn w:val="Normal"/>
    <w:link w:val="BalloonTextChar"/>
    <w:semiHidden/>
    <w:rsid w:val="0027723D"/>
    <w:rPr>
      <w:rFonts w:ascii="Tahoma" w:hAnsi="Tahoma" w:cs="Tahoma"/>
      <w:sz w:val="16"/>
      <w:szCs w:val="16"/>
    </w:rPr>
  </w:style>
  <w:style w:type="character" w:customStyle="1" w:styleId="BalloonTextChar">
    <w:name w:val="Balloon Text Char"/>
    <w:basedOn w:val="DefaultParagraphFont"/>
    <w:link w:val="BalloonText"/>
    <w:semiHidden/>
    <w:rsid w:val="00855BB7"/>
    <w:rPr>
      <w:rFonts w:ascii="Tahoma" w:hAnsi="Tahoma" w:cs="Tahoma"/>
      <w:sz w:val="16"/>
      <w:szCs w:val="16"/>
    </w:rPr>
  </w:style>
  <w:style w:type="character" w:styleId="Hyperlink">
    <w:name w:val="Hyperlink"/>
    <w:basedOn w:val="DefaultParagraphFont"/>
    <w:rsid w:val="00896FBD"/>
    <w:rPr>
      <w:color w:val="0000FF"/>
      <w:u w:val="single"/>
    </w:rPr>
  </w:style>
  <w:style w:type="paragraph" w:styleId="FootnoteText">
    <w:name w:val="footnote text"/>
    <w:basedOn w:val="Normal"/>
    <w:link w:val="FootnoteTextChar"/>
    <w:semiHidden/>
    <w:rsid w:val="00A266B7"/>
    <w:pPr>
      <w:widowControl/>
      <w:autoSpaceDE/>
      <w:autoSpaceDN/>
      <w:adjustRightInd/>
    </w:pPr>
    <w:rPr>
      <w:sz w:val="20"/>
    </w:rPr>
  </w:style>
  <w:style w:type="character" w:customStyle="1" w:styleId="FootnoteTextChar">
    <w:name w:val="Footnote Text Char"/>
    <w:basedOn w:val="DefaultParagraphFont"/>
    <w:link w:val="FootnoteText"/>
    <w:semiHidden/>
    <w:rsid w:val="00855BB7"/>
    <w:rPr>
      <w:rFonts w:ascii="Arial" w:hAnsi="Arial"/>
    </w:rPr>
  </w:style>
  <w:style w:type="paragraph" w:styleId="Header">
    <w:name w:val="header"/>
    <w:basedOn w:val="Normal"/>
    <w:link w:val="HeaderChar"/>
    <w:uiPriority w:val="99"/>
    <w:rsid w:val="00133F4C"/>
    <w:pPr>
      <w:tabs>
        <w:tab w:val="center" w:pos="4320"/>
        <w:tab w:val="right" w:pos="8640"/>
      </w:tabs>
    </w:pPr>
  </w:style>
  <w:style w:type="character" w:customStyle="1" w:styleId="HeaderChar">
    <w:name w:val="Header Char"/>
    <w:basedOn w:val="DefaultParagraphFont"/>
    <w:link w:val="Header"/>
    <w:uiPriority w:val="99"/>
    <w:rsid w:val="00855BB7"/>
    <w:rPr>
      <w:rFonts w:ascii="Arial" w:hAnsi="Arial"/>
      <w:sz w:val="22"/>
    </w:rPr>
  </w:style>
  <w:style w:type="paragraph" w:styleId="Footer">
    <w:name w:val="footer"/>
    <w:basedOn w:val="Normal"/>
    <w:link w:val="FooterChar"/>
    <w:uiPriority w:val="99"/>
    <w:rsid w:val="00133F4C"/>
    <w:pPr>
      <w:tabs>
        <w:tab w:val="center" w:pos="4320"/>
        <w:tab w:val="right" w:pos="8640"/>
      </w:tabs>
    </w:pPr>
  </w:style>
  <w:style w:type="character" w:customStyle="1" w:styleId="FooterChar">
    <w:name w:val="Footer Char"/>
    <w:basedOn w:val="DefaultParagraphFont"/>
    <w:link w:val="Footer"/>
    <w:uiPriority w:val="99"/>
    <w:rsid w:val="00855BB7"/>
    <w:rPr>
      <w:rFonts w:ascii="Arial" w:hAnsi="Arial"/>
      <w:sz w:val="22"/>
    </w:rPr>
  </w:style>
  <w:style w:type="table" w:styleId="TableProfessional">
    <w:name w:val="Table Professional"/>
    <w:basedOn w:val="TableNormal"/>
    <w:rsid w:val="00BE306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0642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01581"/>
    <w:pPr>
      <w:widowControl/>
      <w:autoSpaceDE/>
      <w:autoSpaceDN/>
      <w:adjustRightInd/>
    </w:pPr>
    <w:rPr>
      <w:rFonts w:ascii="Courier New" w:hAnsi="Courier New" w:cs="Courier New"/>
      <w:sz w:val="20"/>
    </w:rPr>
  </w:style>
  <w:style w:type="character" w:customStyle="1" w:styleId="PlainTextChar">
    <w:name w:val="Plain Text Char"/>
    <w:basedOn w:val="DefaultParagraphFont"/>
    <w:link w:val="PlainText"/>
    <w:rsid w:val="00855BB7"/>
    <w:rPr>
      <w:rFonts w:ascii="Courier New" w:hAnsi="Courier New" w:cs="Courier New"/>
    </w:rPr>
  </w:style>
  <w:style w:type="character" w:styleId="CommentReference">
    <w:name w:val="annotation reference"/>
    <w:basedOn w:val="DefaultParagraphFont"/>
    <w:uiPriority w:val="99"/>
    <w:semiHidden/>
    <w:rsid w:val="00D35271"/>
    <w:rPr>
      <w:sz w:val="16"/>
      <w:szCs w:val="16"/>
    </w:rPr>
  </w:style>
  <w:style w:type="paragraph" w:styleId="CommentText">
    <w:name w:val="annotation text"/>
    <w:basedOn w:val="Normal"/>
    <w:link w:val="CommentTextChar"/>
    <w:uiPriority w:val="99"/>
    <w:semiHidden/>
    <w:rsid w:val="00FF599A"/>
    <w:rPr>
      <w:sz w:val="20"/>
    </w:rPr>
  </w:style>
  <w:style w:type="character" w:customStyle="1" w:styleId="CommentTextChar">
    <w:name w:val="Comment Text Char"/>
    <w:basedOn w:val="DefaultParagraphFont"/>
    <w:link w:val="CommentText"/>
    <w:uiPriority w:val="99"/>
    <w:semiHidden/>
    <w:locked/>
    <w:rsid w:val="00FF599A"/>
    <w:rPr>
      <w:rFonts w:ascii="Arial" w:hAnsi="Arial"/>
    </w:rPr>
  </w:style>
  <w:style w:type="paragraph" w:styleId="CommentSubject">
    <w:name w:val="annotation subject"/>
    <w:basedOn w:val="CommentText"/>
    <w:next w:val="CommentText"/>
    <w:link w:val="CommentSubjectChar"/>
    <w:semiHidden/>
    <w:rsid w:val="00D35271"/>
    <w:rPr>
      <w:b/>
      <w:bCs/>
    </w:rPr>
  </w:style>
  <w:style w:type="character" w:customStyle="1" w:styleId="CommentSubjectChar">
    <w:name w:val="Comment Subject Char"/>
    <w:basedOn w:val="CommentTextChar"/>
    <w:link w:val="CommentSubject"/>
    <w:semiHidden/>
    <w:rsid w:val="00855BB7"/>
    <w:rPr>
      <w:rFonts w:ascii="Arial" w:hAnsi="Arial"/>
      <w:b/>
      <w:bCs/>
      <w:lang w:val="en-US" w:eastAsia="en-US" w:bidi="ar-SA"/>
    </w:rPr>
  </w:style>
  <w:style w:type="paragraph" w:styleId="BodyText">
    <w:name w:val="Body Text"/>
    <w:basedOn w:val="Normal"/>
    <w:link w:val="BodyTextChar"/>
    <w:autoRedefine/>
    <w:rsid w:val="002B78A3"/>
    <w:pPr>
      <w:widowControl/>
      <w:tabs>
        <w:tab w:val="right" w:pos="0"/>
        <w:tab w:val="left" w:pos="720"/>
        <w:tab w:val="left" w:pos="1080"/>
      </w:tabs>
      <w:autoSpaceDE/>
      <w:autoSpaceDN/>
      <w:adjustRightInd/>
    </w:pPr>
    <w:rPr>
      <w:bCs/>
    </w:rPr>
  </w:style>
  <w:style w:type="character" w:customStyle="1" w:styleId="BodyTextChar">
    <w:name w:val="Body Text Char"/>
    <w:basedOn w:val="DefaultParagraphFont"/>
    <w:link w:val="BodyText"/>
    <w:rsid w:val="002B78A3"/>
    <w:rPr>
      <w:rFonts w:ascii="Arial" w:hAnsi="Arial"/>
      <w:bCs/>
      <w:sz w:val="22"/>
    </w:rPr>
  </w:style>
  <w:style w:type="paragraph" w:customStyle="1" w:styleId="NormalLinespacingsingle">
    <w:name w:val="Normal + Line spacing:  single"/>
    <w:basedOn w:val="Normal"/>
    <w:link w:val="NormalLinespacingsingleChar"/>
    <w:rsid w:val="00EB2F22"/>
    <w:pPr>
      <w:widowControl/>
      <w:tabs>
        <w:tab w:val="left" w:pos="2168"/>
      </w:tabs>
      <w:autoSpaceDE/>
      <w:autoSpaceDN/>
      <w:adjustRightInd/>
    </w:pPr>
  </w:style>
  <w:style w:type="character" w:customStyle="1" w:styleId="NormalLinespacingsingleChar">
    <w:name w:val="Normal + Line spacing:  single Char"/>
    <w:basedOn w:val="DefaultParagraphFont"/>
    <w:link w:val="NormalLinespacingsingle"/>
    <w:rsid w:val="00EB2F22"/>
    <w:rPr>
      <w:sz w:val="22"/>
      <w:lang w:val="en-US" w:eastAsia="en-US" w:bidi="ar-SA"/>
    </w:rPr>
  </w:style>
  <w:style w:type="paragraph" w:styleId="Caption">
    <w:name w:val="caption"/>
    <w:basedOn w:val="Normal"/>
    <w:next w:val="Normal"/>
    <w:qFormat/>
    <w:rsid w:val="004A0A76"/>
    <w:rPr>
      <w:b/>
      <w:bCs/>
      <w:sz w:val="20"/>
    </w:rPr>
  </w:style>
  <w:style w:type="paragraph" w:customStyle="1" w:styleId="StyleArial11ptFirstline05">
    <w:name w:val="Style Arial 11 pt First line:  0.5&quot;"/>
    <w:basedOn w:val="Normal"/>
    <w:rsid w:val="006A129E"/>
    <w:pPr>
      <w:widowControl/>
      <w:ind w:firstLine="720"/>
    </w:pPr>
  </w:style>
  <w:style w:type="paragraph" w:styleId="ListParagraph">
    <w:name w:val="List Paragraph"/>
    <w:basedOn w:val="Normal"/>
    <w:uiPriority w:val="34"/>
    <w:qFormat/>
    <w:rsid w:val="002279F5"/>
    <w:pPr>
      <w:widowControl/>
      <w:autoSpaceDE/>
      <w:autoSpaceDN/>
      <w:adjustRightInd/>
      <w:spacing w:after="200" w:line="276" w:lineRule="auto"/>
      <w:ind w:left="720"/>
      <w:contextualSpacing/>
    </w:pPr>
    <w:rPr>
      <w:rFonts w:ascii="Calibri" w:hAnsi="Calibri"/>
      <w:szCs w:val="22"/>
    </w:rPr>
  </w:style>
  <w:style w:type="paragraph" w:styleId="HTMLPreformatted">
    <w:name w:val="HTML Preformatted"/>
    <w:basedOn w:val="Normal"/>
    <w:link w:val="HTMLPreformattedChar"/>
    <w:uiPriority w:val="99"/>
    <w:unhideWhenUsed/>
    <w:rsid w:val="009E5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E5A0D"/>
    <w:rPr>
      <w:rFonts w:ascii="Courier New" w:hAnsi="Courier New" w:cs="Courier New"/>
    </w:rPr>
  </w:style>
  <w:style w:type="character" w:styleId="Strong">
    <w:name w:val="Strong"/>
    <w:basedOn w:val="DefaultParagraphFont"/>
    <w:uiPriority w:val="22"/>
    <w:qFormat/>
    <w:rsid w:val="00E56A81"/>
    <w:rPr>
      <w:rFonts w:cs="Times New Roman"/>
      <w:b/>
      <w:bCs/>
    </w:rPr>
  </w:style>
  <w:style w:type="table" w:styleId="Table3Deffects3">
    <w:name w:val="Table 3D effects 3"/>
    <w:basedOn w:val="TableNormal"/>
    <w:rsid w:val="009F726A"/>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F726A"/>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F726A"/>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F726A"/>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0F6797"/>
  </w:style>
  <w:style w:type="paragraph" w:styleId="EndnoteText">
    <w:name w:val="endnote text"/>
    <w:basedOn w:val="Normal"/>
    <w:link w:val="EndnoteTextChar"/>
    <w:rsid w:val="000F15CD"/>
    <w:rPr>
      <w:sz w:val="20"/>
    </w:rPr>
  </w:style>
  <w:style w:type="character" w:customStyle="1" w:styleId="EndnoteTextChar">
    <w:name w:val="Endnote Text Char"/>
    <w:basedOn w:val="DefaultParagraphFont"/>
    <w:link w:val="EndnoteText"/>
    <w:rsid w:val="000F15CD"/>
    <w:rPr>
      <w:rFonts w:ascii="Arial" w:hAnsi="Arial"/>
    </w:rPr>
  </w:style>
  <w:style w:type="character" w:styleId="EndnoteReference">
    <w:name w:val="endnote reference"/>
    <w:basedOn w:val="DefaultParagraphFont"/>
    <w:rsid w:val="000F15CD"/>
    <w:rPr>
      <w:vertAlign w:val="superscript"/>
    </w:rPr>
  </w:style>
  <w:style w:type="character" w:styleId="LineNumber">
    <w:name w:val="line number"/>
    <w:basedOn w:val="DefaultParagraphFont"/>
    <w:rsid w:val="00497984"/>
  </w:style>
  <w:style w:type="paragraph" w:styleId="Revision">
    <w:name w:val="Revision"/>
    <w:hidden/>
    <w:uiPriority w:val="99"/>
    <w:semiHidden/>
    <w:rsid w:val="00734438"/>
    <w:rPr>
      <w:rFonts w:ascii="Arial" w:hAnsi="Arial"/>
      <w:sz w:val="22"/>
    </w:rPr>
  </w:style>
  <w:style w:type="character" w:styleId="PlaceholderText">
    <w:name w:val="Placeholder Text"/>
    <w:basedOn w:val="DefaultParagraphFont"/>
    <w:uiPriority w:val="99"/>
    <w:semiHidden/>
    <w:rsid w:val="009262F7"/>
    <w:rPr>
      <w:color w:val="808080"/>
    </w:rPr>
  </w:style>
  <w:style w:type="character" w:styleId="FollowedHyperlink">
    <w:name w:val="FollowedHyperlink"/>
    <w:basedOn w:val="DefaultParagraphFont"/>
    <w:uiPriority w:val="99"/>
    <w:semiHidden/>
    <w:unhideWhenUsed/>
    <w:rsid w:val="00D25B13"/>
    <w:rPr>
      <w:color w:val="800080" w:themeColor="followedHyperlink"/>
      <w:u w:val="single"/>
    </w:rPr>
  </w:style>
  <w:style w:type="character" w:customStyle="1" w:styleId="UnresolvedMention">
    <w:name w:val="Unresolved Mention"/>
    <w:basedOn w:val="DefaultParagraphFont"/>
    <w:uiPriority w:val="99"/>
    <w:semiHidden/>
    <w:unhideWhenUsed/>
    <w:rsid w:val="00E642D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A3"/>
    <w:pPr>
      <w:widowControl w:val="0"/>
      <w:autoSpaceDE w:val="0"/>
      <w:autoSpaceDN w:val="0"/>
      <w:adjustRightInd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40EA9"/>
    <w:rPr>
      <w:vertAlign w:val="superscript"/>
    </w:rPr>
  </w:style>
  <w:style w:type="paragraph" w:customStyle="1" w:styleId="Level1">
    <w:name w:val="Level 1"/>
    <w:basedOn w:val="Normal"/>
    <w:rsid w:val="000F46BA"/>
    <w:pPr>
      <w:ind w:left="720" w:hanging="720"/>
      <w:outlineLvl w:val="0"/>
    </w:pPr>
  </w:style>
  <w:style w:type="paragraph" w:customStyle="1" w:styleId="Level2">
    <w:name w:val="Level 2"/>
    <w:basedOn w:val="Normal"/>
    <w:rsid w:val="000F46BA"/>
    <w:pPr>
      <w:ind w:left="720" w:hanging="360"/>
      <w:outlineLvl w:val="1"/>
    </w:pPr>
  </w:style>
  <w:style w:type="character" w:customStyle="1" w:styleId="Hypertext">
    <w:name w:val="Hypertext"/>
    <w:rsid w:val="000F46BA"/>
    <w:rPr>
      <w:color w:val="0000FF"/>
      <w:u w:val="single"/>
    </w:rPr>
  </w:style>
  <w:style w:type="paragraph" w:styleId="BalloonText">
    <w:name w:val="Balloon Text"/>
    <w:basedOn w:val="Normal"/>
    <w:link w:val="BalloonTextChar"/>
    <w:semiHidden/>
    <w:rsid w:val="0027723D"/>
    <w:rPr>
      <w:rFonts w:ascii="Tahoma" w:hAnsi="Tahoma" w:cs="Tahoma"/>
      <w:sz w:val="16"/>
      <w:szCs w:val="16"/>
    </w:rPr>
  </w:style>
  <w:style w:type="character" w:customStyle="1" w:styleId="BalloonTextChar">
    <w:name w:val="Balloon Text Char"/>
    <w:basedOn w:val="DefaultParagraphFont"/>
    <w:link w:val="BalloonText"/>
    <w:semiHidden/>
    <w:rsid w:val="00855BB7"/>
    <w:rPr>
      <w:rFonts w:ascii="Tahoma" w:hAnsi="Tahoma" w:cs="Tahoma"/>
      <w:sz w:val="16"/>
      <w:szCs w:val="16"/>
    </w:rPr>
  </w:style>
  <w:style w:type="character" w:styleId="Hyperlink">
    <w:name w:val="Hyperlink"/>
    <w:basedOn w:val="DefaultParagraphFont"/>
    <w:rsid w:val="00896FBD"/>
    <w:rPr>
      <w:color w:val="0000FF"/>
      <w:u w:val="single"/>
    </w:rPr>
  </w:style>
  <w:style w:type="paragraph" w:styleId="FootnoteText">
    <w:name w:val="footnote text"/>
    <w:basedOn w:val="Normal"/>
    <w:link w:val="FootnoteTextChar"/>
    <w:semiHidden/>
    <w:rsid w:val="00A266B7"/>
    <w:pPr>
      <w:widowControl/>
      <w:autoSpaceDE/>
      <w:autoSpaceDN/>
      <w:adjustRightInd/>
    </w:pPr>
    <w:rPr>
      <w:sz w:val="20"/>
    </w:rPr>
  </w:style>
  <w:style w:type="character" w:customStyle="1" w:styleId="FootnoteTextChar">
    <w:name w:val="Footnote Text Char"/>
    <w:basedOn w:val="DefaultParagraphFont"/>
    <w:link w:val="FootnoteText"/>
    <w:semiHidden/>
    <w:rsid w:val="00855BB7"/>
    <w:rPr>
      <w:rFonts w:ascii="Arial" w:hAnsi="Arial"/>
    </w:rPr>
  </w:style>
  <w:style w:type="paragraph" w:styleId="Header">
    <w:name w:val="header"/>
    <w:basedOn w:val="Normal"/>
    <w:link w:val="HeaderChar"/>
    <w:uiPriority w:val="99"/>
    <w:rsid w:val="00133F4C"/>
    <w:pPr>
      <w:tabs>
        <w:tab w:val="center" w:pos="4320"/>
        <w:tab w:val="right" w:pos="8640"/>
      </w:tabs>
    </w:pPr>
  </w:style>
  <w:style w:type="character" w:customStyle="1" w:styleId="HeaderChar">
    <w:name w:val="Header Char"/>
    <w:basedOn w:val="DefaultParagraphFont"/>
    <w:link w:val="Header"/>
    <w:uiPriority w:val="99"/>
    <w:rsid w:val="00855BB7"/>
    <w:rPr>
      <w:rFonts w:ascii="Arial" w:hAnsi="Arial"/>
      <w:sz w:val="22"/>
    </w:rPr>
  </w:style>
  <w:style w:type="paragraph" w:styleId="Footer">
    <w:name w:val="footer"/>
    <w:basedOn w:val="Normal"/>
    <w:link w:val="FooterChar"/>
    <w:uiPriority w:val="99"/>
    <w:rsid w:val="00133F4C"/>
    <w:pPr>
      <w:tabs>
        <w:tab w:val="center" w:pos="4320"/>
        <w:tab w:val="right" w:pos="8640"/>
      </w:tabs>
    </w:pPr>
  </w:style>
  <w:style w:type="character" w:customStyle="1" w:styleId="FooterChar">
    <w:name w:val="Footer Char"/>
    <w:basedOn w:val="DefaultParagraphFont"/>
    <w:link w:val="Footer"/>
    <w:uiPriority w:val="99"/>
    <w:rsid w:val="00855BB7"/>
    <w:rPr>
      <w:rFonts w:ascii="Arial" w:hAnsi="Arial"/>
      <w:sz w:val="22"/>
    </w:rPr>
  </w:style>
  <w:style w:type="table" w:styleId="TableProfessional">
    <w:name w:val="Table Professional"/>
    <w:basedOn w:val="TableNormal"/>
    <w:rsid w:val="00BE306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0642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01581"/>
    <w:pPr>
      <w:widowControl/>
      <w:autoSpaceDE/>
      <w:autoSpaceDN/>
      <w:adjustRightInd/>
    </w:pPr>
    <w:rPr>
      <w:rFonts w:ascii="Courier New" w:hAnsi="Courier New" w:cs="Courier New"/>
      <w:sz w:val="20"/>
    </w:rPr>
  </w:style>
  <w:style w:type="character" w:customStyle="1" w:styleId="PlainTextChar">
    <w:name w:val="Plain Text Char"/>
    <w:basedOn w:val="DefaultParagraphFont"/>
    <w:link w:val="PlainText"/>
    <w:rsid w:val="00855BB7"/>
    <w:rPr>
      <w:rFonts w:ascii="Courier New" w:hAnsi="Courier New" w:cs="Courier New"/>
    </w:rPr>
  </w:style>
  <w:style w:type="character" w:styleId="CommentReference">
    <w:name w:val="annotation reference"/>
    <w:basedOn w:val="DefaultParagraphFont"/>
    <w:uiPriority w:val="99"/>
    <w:semiHidden/>
    <w:rsid w:val="00D35271"/>
    <w:rPr>
      <w:sz w:val="16"/>
      <w:szCs w:val="16"/>
    </w:rPr>
  </w:style>
  <w:style w:type="paragraph" w:styleId="CommentText">
    <w:name w:val="annotation text"/>
    <w:basedOn w:val="Normal"/>
    <w:link w:val="CommentTextChar"/>
    <w:uiPriority w:val="99"/>
    <w:semiHidden/>
    <w:rsid w:val="00FF599A"/>
    <w:rPr>
      <w:sz w:val="20"/>
    </w:rPr>
  </w:style>
  <w:style w:type="character" w:customStyle="1" w:styleId="CommentTextChar">
    <w:name w:val="Comment Text Char"/>
    <w:basedOn w:val="DefaultParagraphFont"/>
    <w:link w:val="CommentText"/>
    <w:uiPriority w:val="99"/>
    <w:semiHidden/>
    <w:locked/>
    <w:rsid w:val="00FF599A"/>
    <w:rPr>
      <w:rFonts w:ascii="Arial" w:hAnsi="Arial"/>
    </w:rPr>
  </w:style>
  <w:style w:type="paragraph" w:styleId="CommentSubject">
    <w:name w:val="annotation subject"/>
    <w:basedOn w:val="CommentText"/>
    <w:next w:val="CommentText"/>
    <w:link w:val="CommentSubjectChar"/>
    <w:semiHidden/>
    <w:rsid w:val="00D35271"/>
    <w:rPr>
      <w:b/>
      <w:bCs/>
    </w:rPr>
  </w:style>
  <w:style w:type="character" w:customStyle="1" w:styleId="CommentSubjectChar">
    <w:name w:val="Comment Subject Char"/>
    <w:basedOn w:val="CommentTextChar"/>
    <w:link w:val="CommentSubject"/>
    <w:semiHidden/>
    <w:rsid w:val="00855BB7"/>
    <w:rPr>
      <w:rFonts w:ascii="Arial" w:hAnsi="Arial"/>
      <w:b/>
      <w:bCs/>
      <w:lang w:val="en-US" w:eastAsia="en-US" w:bidi="ar-SA"/>
    </w:rPr>
  </w:style>
  <w:style w:type="paragraph" w:styleId="BodyText">
    <w:name w:val="Body Text"/>
    <w:basedOn w:val="Normal"/>
    <w:link w:val="BodyTextChar"/>
    <w:autoRedefine/>
    <w:rsid w:val="002B78A3"/>
    <w:pPr>
      <w:widowControl/>
      <w:tabs>
        <w:tab w:val="right" w:pos="0"/>
        <w:tab w:val="left" w:pos="720"/>
        <w:tab w:val="left" w:pos="1080"/>
      </w:tabs>
      <w:autoSpaceDE/>
      <w:autoSpaceDN/>
      <w:adjustRightInd/>
    </w:pPr>
    <w:rPr>
      <w:bCs/>
    </w:rPr>
  </w:style>
  <w:style w:type="character" w:customStyle="1" w:styleId="BodyTextChar">
    <w:name w:val="Body Text Char"/>
    <w:basedOn w:val="DefaultParagraphFont"/>
    <w:link w:val="BodyText"/>
    <w:rsid w:val="002B78A3"/>
    <w:rPr>
      <w:rFonts w:ascii="Arial" w:hAnsi="Arial"/>
      <w:bCs/>
      <w:sz w:val="22"/>
    </w:rPr>
  </w:style>
  <w:style w:type="paragraph" w:customStyle="1" w:styleId="NormalLinespacingsingle">
    <w:name w:val="Normal + Line spacing:  single"/>
    <w:basedOn w:val="Normal"/>
    <w:link w:val="NormalLinespacingsingleChar"/>
    <w:rsid w:val="00EB2F22"/>
    <w:pPr>
      <w:widowControl/>
      <w:tabs>
        <w:tab w:val="left" w:pos="2168"/>
      </w:tabs>
      <w:autoSpaceDE/>
      <w:autoSpaceDN/>
      <w:adjustRightInd/>
    </w:pPr>
  </w:style>
  <w:style w:type="character" w:customStyle="1" w:styleId="NormalLinespacingsingleChar">
    <w:name w:val="Normal + Line spacing:  single Char"/>
    <w:basedOn w:val="DefaultParagraphFont"/>
    <w:link w:val="NormalLinespacingsingle"/>
    <w:rsid w:val="00EB2F22"/>
    <w:rPr>
      <w:sz w:val="22"/>
      <w:lang w:val="en-US" w:eastAsia="en-US" w:bidi="ar-SA"/>
    </w:rPr>
  </w:style>
  <w:style w:type="paragraph" w:styleId="Caption">
    <w:name w:val="caption"/>
    <w:basedOn w:val="Normal"/>
    <w:next w:val="Normal"/>
    <w:qFormat/>
    <w:rsid w:val="004A0A76"/>
    <w:rPr>
      <w:b/>
      <w:bCs/>
      <w:sz w:val="20"/>
    </w:rPr>
  </w:style>
  <w:style w:type="paragraph" w:customStyle="1" w:styleId="StyleArial11ptFirstline05">
    <w:name w:val="Style Arial 11 pt First line:  0.5&quot;"/>
    <w:basedOn w:val="Normal"/>
    <w:rsid w:val="006A129E"/>
    <w:pPr>
      <w:widowControl/>
      <w:ind w:firstLine="720"/>
    </w:pPr>
  </w:style>
  <w:style w:type="paragraph" w:styleId="ListParagraph">
    <w:name w:val="List Paragraph"/>
    <w:basedOn w:val="Normal"/>
    <w:uiPriority w:val="34"/>
    <w:qFormat/>
    <w:rsid w:val="002279F5"/>
    <w:pPr>
      <w:widowControl/>
      <w:autoSpaceDE/>
      <w:autoSpaceDN/>
      <w:adjustRightInd/>
      <w:spacing w:after="200" w:line="276" w:lineRule="auto"/>
      <w:ind w:left="720"/>
      <w:contextualSpacing/>
    </w:pPr>
    <w:rPr>
      <w:rFonts w:ascii="Calibri" w:hAnsi="Calibri"/>
      <w:szCs w:val="22"/>
    </w:rPr>
  </w:style>
  <w:style w:type="paragraph" w:styleId="HTMLPreformatted">
    <w:name w:val="HTML Preformatted"/>
    <w:basedOn w:val="Normal"/>
    <w:link w:val="HTMLPreformattedChar"/>
    <w:uiPriority w:val="99"/>
    <w:unhideWhenUsed/>
    <w:rsid w:val="009E5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E5A0D"/>
    <w:rPr>
      <w:rFonts w:ascii="Courier New" w:hAnsi="Courier New" w:cs="Courier New"/>
    </w:rPr>
  </w:style>
  <w:style w:type="character" w:styleId="Strong">
    <w:name w:val="Strong"/>
    <w:basedOn w:val="DefaultParagraphFont"/>
    <w:uiPriority w:val="22"/>
    <w:qFormat/>
    <w:rsid w:val="00E56A81"/>
    <w:rPr>
      <w:rFonts w:cs="Times New Roman"/>
      <w:b/>
      <w:bCs/>
    </w:rPr>
  </w:style>
  <w:style w:type="table" w:styleId="Table3Deffects3">
    <w:name w:val="Table 3D effects 3"/>
    <w:basedOn w:val="TableNormal"/>
    <w:rsid w:val="009F726A"/>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F726A"/>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F726A"/>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F726A"/>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0F6797"/>
  </w:style>
  <w:style w:type="paragraph" w:styleId="EndnoteText">
    <w:name w:val="endnote text"/>
    <w:basedOn w:val="Normal"/>
    <w:link w:val="EndnoteTextChar"/>
    <w:rsid w:val="000F15CD"/>
    <w:rPr>
      <w:sz w:val="20"/>
    </w:rPr>
  </w:style>
  <w:style w:type="character" w:customStyle="1" w:styleId="EndnoteTextChar">
    <w:name w:val="Endnote Text Char"/>
    <w:basedOn w:val="DefaultParagraphFont"/>
    <w:link w:val="EndnoteText"/>
    <w:rsid w:val="000F15CD"/>
    <w:rPr>
      <w:rFonts w:ascii="Arial" w:hAnsi="Arial"/>
    </w:rPr>
  </w:style>
  <w:style w:type="character" w:styleId="EndnoteReference">
    <w:name w:val="endnote reference"/>
    <w:basedOn w:val="DefaultParagraphFont"/>
    <w:rsid w:val="000F15CD"/>
    <w:rPr>
      <w:vertAlign w:val="superscript"/>
    </w:rPr>
  </w:style>
  <w:style w:type="character" w:styleId="LineNumber">
    <w:name w:val="line number"/>
    <w:basedOn w:val="DefaultParagraphFont"/>
    <w:rsid w:val="00497984"/>
  </w:style>
  <w:style w:type="paragraph" w:styleId="Revision">
    <w:name w:val="Revision"/>
    <w:hidden/>
    <w:uiPriority w:val="99"/>
    <w:semiHidden/>
    <w:rsid w:val="00734438"/>
    <w:rPr>
      <w:rFonts w:ascii="Arial" w:hAnsi="Arial"/>
      <w:sz w:val="22"/>
    </w:rPr>
  </w:style>
  <w:style w:type="character" w:styleId="PlaceholderText">
    <w:name w:val="Placeholder Text"/>
    <w:basedOn w:val="DefaultParagraphFont"/>
    <w:uiPriority w:val="99"/>
    <w:semiHidden/>
    <w:rsid w:val="009262F7"/>
    <w:rPr>
      <w:color w:val="808080"/>
    </w:rPr>
  </w:style>
  <w:style w:type="character" w:styleId="FollowedHyperlink">
    <w:name w:val="FollowedHyperlink"/>
    <w:basedOn w:val="DefaultParagraphFont"/>
    <w:uiPriority w:val="99"/>
    <w:semiHidden/>
    <w:unhideWhenUsed/>
    <w:rsid w:val="00D25B13"/>
    <w:rPr>
      <w:color w:val="800080" w:themeColor="followedHyperlink"/>
      <w:u w:val="single"/>
    </w:rPr>
  </w:style>
  <w:style w:type="character" w:customStyle="1" w:styleId="UnresolvedMention">
    <w:name w:val="Unresolved Mention"/>
    <w:basedOn w:val="DefaultParagraphFont"/>
    <w:uiPriority w:val="99"/>
    <w:semiHidden/>
    <w:unhideWhenUsed/>
    <w:rsid w:val="00E642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473">
      <w:bodyDiv w:val="1"/>
      <w:marLeft w:val="0"/>
      <w:marRight w:val="0"/>
      <w:marTop w:val="0"/>
      <w:marBottom w:val="0"/>
      <w:divBdr>
        <w:top w:val="none" w:sz="0" w:space="0" w:color="auto"/>
        <w:left w:val="none" w:sz="0" w:space="0" w:color="auto"/>
        <w:bottom w:val="none" w:sz="0" w:space="0" w:color="auto"/>
        <w:right w:val="none" w:sz="0" w:space="0" w:color="auto"/>
      </w:divBdr>
    </w:div>
    <w:div w:id="72506503">
      <w:bodyDiv w:val="1"/>
      <w:marLeft w:val="0"/>
      <w:marRight w:val="0"/>
      <w:marTop w:val="0"/>
      <w:marBottom w:val="0"/>
      <w:divBdr>
        <w:top w:val="none" w:sz="0" w:space="0" w:color="auto"/>
        <w:left w:val="none" w:sz="0" w:space="0" w:color="auto"/>
        <w:bottom w:val="none" w:sz="0" w:space="0" w:color="auto"/>
        <w:right w:val="none" w:sz="0" w:space="0" w:color="auto"/>
      </w:divBdr>
    </w:div>
    <w:div w:id="88234631">
      <w:bodyDiv w:val="1"/>
      <w:marLeft w:val="0"/>
      <w:marRight w:val="0"/>
      <w:marTop w:val="0"/>
      <w:marBottom w:val="0"/>
      <w:divBdr>
        <w:top w:val="none" w:sz="0" w:space="0" w:color="auto"/>
        <w:left w:val="none" w:sz="0" w:space="0" w:color="auto"/>
        <w:bottom w:val="none" w:sz="0" w:space="0" w:color="auto"/>
        <w:right w:val="none" w:sz="0" w:space="0" w:color="auto"/>
      </w:divBdr>
    </w:div>
    <w:div w:id="90707175">
      <w:bodyDiv w:val="1"/>
      <w:marLeft w:val="0"/>
      <w:marRight w:val="0"/>
      <w:marTop w:val="0"/>
      <w:marBottom w:val="0"/>
      <w:divBdr>
        <w:top w:val="none" w:sz="0" w:space="0" w:color="auto"/>
        <w:left w:val="none" w:sz="0" w:space="0" w:color="auto"/>
        <w:bottom w:val="none" w:sz="0" w:space="0" w:color="auto"/>
        <w:right w:val="none" w:sz="0" w:space="0" w:color="auto"/>
      </w:divBdr>
    </w:div>
    <w:div w:id="93551887">
      <w:bodyDiv w:val="1"/>
      <w:marLeft w:val="0"/>
      <w:marRight w:val="0"/>
      <w:marTop w:val="0"/>
      <w:marBottom w:val="0"/>
      <w:divBdr>
        <w:top w:val="none" w:sz="0" w:space="0" w:color="auto"/>
        <w:left w:val="none" w:sz="0" w:space="0" w:color="auto"/>
        <w:bottom w:val="none" w:sz="0" w:space="0" w:color="auto"/>
        <w:right w:val="none" w:sz="0" w:space="0" w:color="auto"/>
      </w:divBdr>
    </w:div>
    <w:div w:id="123889212">
      <w:bodyDiv w:val="1"/>
      <w:marLeft w:val="0"/>
      <w:marRight w:val="0"/>
      <w:marTop w:val="0"/>
      <w:marBottom w:val="0"/>
      <w:divBdr>
        <w:top w:val="none" w:sz="0" w:space="0" w:color="auto"/>
        <w:left w:val="none" w:sz="0" w:space="0" w:color="auto"/>
        <w:bottom w:val="none" w:sz="0" w:space="0" w:color="auto"/>
        <w:right w:val="none" w:sz="0" w:space="0" w:color="auto"/>
      </w:divBdr>
    </w:div>
    <w:div w:id="175459414">
      <w:bodyDiv w:val="1"/>
      <w:marLeft w:val="0"/>
      <w:marRight w:val="0"/>
      <w:marTop w:val="0"/>
      <w:marBottom w:val="0"/>
      <w:divBdr>
        <w:top w:val="none" w:sz="0" w:space="0" w:color="auto"/>
        <w:left w:val="none" w:sz="0" w:space="0" w:color="auto"/>
        <w:bottom w:val="none" w:sz="0" w:space="0" w:color="auto"/>
        <w:right w:val="none" w:sz="0" w:space="0" w:color="auto"/>
      </w:divBdr>
    </w:div>
    <w:div w:id="193463337">
      <w:bodyDiv w:val="1"/>
      <w:marLeft w:val="0"/>
      <w:marRight w:val="0"/>
      <w:marTop w:val="0"/>
      <w:marBottom w:val="0"/>
      <w:divBdr>
        <w:top w:val="none" w:sz="0" w:space="0" w:color="auto"/>
        <w:left w:val="none" w:sz="0" w:space="0" w:color="auto"/>
        <w:bottom w:val="none" w:sz="0" w:space="0" w:color="auto"/>
        <w:right w:val="none" w:sz="0" w:space="0" w:color="auto"/>
      </w:divBdr>
    </w:div>
    <w:div w:id="201214089">
      <w:bodyDiv w:val="1"/>
      <w:marLeft w:val="0"/>
      <w:marRight w:val="0"/>
      <w:marTop w:val="0"/>
      <w:marBottom w:val="0"/>
      <w:divBdr>
        <w:top w:val="none" w:sz="0" w:space="0" w:color="auto"/>
        <w:left w:val="none" w:sz="0" w:space="0" w:color="auto"/>
        <w:bottom w:val="none" w:sz="0" w:space="0" w:color="auto"/>
        <w:right w:val="none" w:sz="0" w:space="0" w:color="auto"/>
      </w:divBdr>
    </w:div>
    <w:div w:id="208566296">
      <w:bodyDiv w:val="1"/>
      <w:marLeft w:val="0"/>
      <w:marRight w:val="0"/>
      <w:marTop w:val="0"/>
      <w:marBottom w:val="0"/>
      <w:divBdr>
        <w:top w:val="none" w:sz="0" w:space="0" w:color="auto"/>
        <w:left w:val="none" w:sz="0" w:space="0" w:color="auto"/>
        <w:bottom w:val="none" w:sz="0" w:space="0" w:color="auto"/>
        <w:right w:val="none" w:sz="0" w:space="0" w:color="auto"/>
      </w:divBdr>
    </w:div>
    <w:div w:id="237324220">
      <w:bodyDiv w:val="1"/>
      <w:marLeft w:val="0"/>
      <w:marRight w:val="0"/>
      <w:marTop w:val="0"/>
      <w:marBottom w:val="0"/>
      <w:divBdr>
        <w:top w:val="none" w:sz="0" w:space="0" w:color="auto"/>
        <w:left w:val="none" w:sz="0" w:space="0" w:color="auto"/>
        <w:bottom w:val="none" w:sz="0" w:space="0" w:color="auto"/>
        <w:right w:val="none" w:sz="0" w:space="0" w:color="auto"/>
      </w:divBdr>
    </w:div>
    <w:div w:id="295449640">
      <w:bodyDiv w:val="1"/>
      <w:marLeft w:val="0"/>
      <w:marRight w:val="0"/>
      <w:marTop w:val="0"/>
      <w:marBottom w:val="0"/>
      <w:divBdr>
        <w:top w:val="none" w:sz="0" w:space="0" w:color="auto"/>
        <w:left w:val="none" w:sz="0" w:space="0" w:color="auto"/>
        <w:bottom w:val="none" w:sz="0" w:space="0" w:color="auto"/>
        <w:right w:val="none" w:sz="0" w:space="0" w:color="auto"/>
      </w:divBdr>
    </w:div>
    <w:div w:id="351420000">
      <w:bodyDiv w:val="1"/>
      <w:marLeft w:val="0"/>
      <w:marRight w:val="0"/>
      <w:marTop w:val="0"/>
      <w:marBottom w:val="0"/>
      <w:divBdr>
        <w:top w:val="none" w:sz="0" w:space="0" w:color="auto"/>
        <w:left w:val="none" w:sz="0" w:space="0" w:color="auto"/>
        <w:bottom w:val="none" w:sz="0" w:space="0" w:color="auto"/>
        <w:right w:val="none" w:sz="0" w:space="0" w:color="auto"/>
      </w:divBdr>
    </w:div>
    <w:div w:id="417404740">
      <w:bodyDiv w:val="1"/>
      <w:marLeft w:val="0"/>
      <w:marRight w:val="0"/>
      <w:marTop w:val="0"/>
      <w:marBottom w:val="0"/>
      <w:divBdr>
        <w:top w:val="none" w:sz="0" w:space="0" w:color="auto"/>
        <w:left w:val="none" w:sz="0" w:space="0" w:color="auto"/>
        <w:bottom w:val="none" w:sz="0" w:space="0" w:color="auto"/>
        <w:right w:val="none" w:sz="0" w:space="0" w:color="auto"/>
      </w:divBdr>
    </w:div>
    <w:div w:id="423039813">
      <w:bodyDiv w:val="1"/>
      <w:marLeft w:val="0"/>
      <w:marRight w:val="0"/>
      <w:marTop w:val="0"/>
      <w:marBottom w:val="0"/>
      <w:divBdr>
        <w:top w:val="none" w:sz="0" w:space="0" w:color="auto"/>
        <w:left w:val="none" w:sz="0" w:space="0" w:color="auto"/>
        <w:bottom w:val="none" w:sz="0" w:space="0" w:color="auto"/>
        <w:right w:val="none" w:sz="0" w:space="0" w:color="auto"/>
      </w:divBdr>
    </w:div>
    <w:div w:id="432020271">
      <w:bodyDiv w:val="1"/>
      <w:marLeft w:val="0"/>
      <w:marRight w:val="0"/>
      <w:marTop w:val="0"/>
      <w:marBottom w:val="0"/>
      <w:divBdr>
        <w:top w:val="none" w:sz="0" w:space="0" w:color="auto"/>
        <w:left w:val="none" w:sz="0" w:space="0" w:color="auto"/>
        <w:bottom w:val="none" w:sz="0" w:space="0" w:color="auto"/>
        <w:right w:val="none" w:sz="0" w:space="0" w:color="auto"/>
      </w:divBdr>
    </w:div>
    <w:div w:id="433214333">
      <w:bodyDiv w:val="1"/>
      <w:marLeft w:val="0"/>
      <w:marRight w:val="0"/>
      <w:marTop w:val="0"/>
      <w:marBottom w:val="0"/>
      <w:divBdr>
        <w:top w:val="none" w:sz="0" w:space="0" w:color="auto"/>
        <w:left w:val="none" w:sz="0" w:space="0" w:color="auto"/>
        <w:bottom w:val="none" w:sz="0" w:space="0" w:color="auto"/>
        <w:right w:val="none" w:sz="0" w:space="0" w:color="auto"/>
      </w:divBdr>
    </w:div>
    <w:div w:id="438916308">
      <w:bodyDiv w:val="1"/>
      <w:marLeft w:val="0"/>
      <w:marRight w:val="0"/>
      <w:marTop w:val="0"/>
      <w:marBottom w:val="0"/>
      <w:divBdr>
        <w:top w:val="none" w:sz="0" w:space="0" w:color="auto"/>
        <w:left w:val="none" w:sz="0" w:space="0" w:color="auto"/>
        <w:bottom w:val="none" w:sz="0" w:space="0" w:color="auto"/>
        <w:right w:val="none" w:sz="0" w:space="0" w:color="auto"/>
      </w:divBdr>
    </w:div>
    <w:div w:id="439223031">
      <w:bodyDiv w:val="1"/>
      <w:marLeft w:val="0"/>
      <w:marRight w:val="0"/>
      <w:marTop w:val="0"/>
      <w:marBottom w:val="0"/>
      <w:divBdr>
        <w:top w:val="none" w:sz="0" w:space="0" w:color="auto"/>
        <w:left w:val="none" w:sz="0" w:space="0" w:color="auto"/>
        <w:bottom w:val="none" w:sz="0" w:space="0" w:color="auto"/>
        <w:right w:val="none" w:sz="0" w:space="0" w:color="auto"/>
      </w:divBdr>
    </w:div>
    <w:div w:id="474759133">
      <w:bodyDiv w:val="1"/>
      <w:marLeft w:val="0"/>
      <w:marRight w:val="0"/>
      <w:marTop w:val="0"/>
      <w:marBottom w:val="0"/>
      <w:divBdr>
        <w:top w:val="none" w:sz="0" w:space="0" w:color="auto"/>
        <w:left w:val="none" w:sz="0" w:space="0" w:color="auto"/>
        <w:bottom w:val="none" w:sz="0" w:space="0" w:color="auto"/>
        <w:right w:val="none" w:sz="0" w:space="0" w:color="auto"/>
      </w:divBdr>
    </w:div>
    <w:div w:id="488595048">
      <w:bodyDiv w:val="1"/>
      <w:marLeft w:val="0"/>
      <w:marRight w:val="0"/>
      <w:marTop w:val="0"/>
      <w:marBottom w:val="0"/>
      <w:divBdr>
        <w:top w:val="none" w:sz="0" w:space="0" w:color="auto"/>
        <w:left w:val="none" w:sz="0" w:space="0" w:color="auto"/>
        <w:bottom w:val="none" w:sz="0" w:space="0" w:color="auto"/>
        <w:right w:val="none" w:sz="0" w:space="0" w:color="auto"/>
      </w:divBdr>
      <w:divsChild>
        <w:div w:id="1817141656">
          <w:marLeft w:val="0"/>
          <w:marRight w:val="0"/>
          <w:marTop w:val="0"/>
          <w:marBottom w:val="0"/>
          <w:divBdr>
            <w:top w:val="none" w:sz="0" w:space="0" w:color="auto"/>
            <w:left w:val="none" w:sz="0" w:space="0" w:color="auto"/>
            <w:bottom w:val="none" w:sz="0" w:space="0" w:color="auto"/>
            <w:right w:val="none" w:sz="0" w:space="0" w:color="auto"/>
          </w:divBdr>
          <w:divsChild>
            <w:div w:id="980159568">
              <w:marLeft w:val="0"/>
              <w:marRight w:val="0"/>
              <w:marTop w:val="0"/>
              <w:marBottom w:val="0"/>
              <w:divBdr>
                <w:top w:val="none" w:sz="0" w:space="0" w:color="auto"/>
                <w:left w:val="none" w:sz="0" w:space="0" w:color="auto"/>
                <w:bottom w:val="none" w:sz="0" w:space="0" w:color="auto"/>
                <w:right w:val="none" w:sz="0" w:space="0" w:color="auto"/>
              </w:divBdr>
              <w:divsChild>
                <w:div w:id="247544400">
                  <w:marLeft w:val="0"/>
                  <w:marRight w:val="0"/>
                  <w:marTop w:val="0"/>
                  <w:marBottom w:val="0"/>
                  <w:divBdr>
                    <w:top w:val="none" w:sz="0" w:space="0" w:color="auto"/>
                    <w:left w:val="none" w:sz="0" w:space="0" w:color="auto"/>
                    <w:bottom w:val="none" w:sz="0" w:space="0" w:color="auto"/>
                    <w:right w:val="none" w:sz="0" w:space="0" w:color="auto"/>
                  </w:divBdr>
                  <w:divsChild>
                    <w:div w:id="1564678189">
                      <w:marLeft w:val="0"/>
                      <w:marRight w:val="0"/>
                      <w:marTop w:val="0"/>
                      <w:marBottom w:val="0"/>
                      <w:divBdr>
                        <w:top w:val="none" w:sz="0" w:space="0" w:color="auto"/>
                        <w:left w:val="none" w:sz="0" w:space="0" w:color="auto"/>
                        <w:bottom w:val="none" w:sz="0" w:space="0" w:color="auto"/>
                        <w:right w:val="none" w:sz="0" w:space="0" w:color="auto"/>
                      </w:divBdr>
                      <w:divsChild>
                        <w:div w:id="1487435730">
                          <w:marLeft w:val="-225"/>
                          <w:marRight w:val="-225"/>
                          <w:marTop w:val="0"/>
                          <w:marBottom w:val="300"/>
                          <w:divBdr>
                            <w:top w:val="none" w:sz="0" w:space="0" w:color="auto"/>
                            <w:left w:val="none" w:sz="0" w:space="0" w:color="auto"/>
                            <w:bottom w:val="none" w:sz="0" w:space="0" w:color="auto"/>
                            <w:right w:val="none" w:sz="0" w:space="0" w:color="auto"/>
                          </w:divBdr>
                          <w:divsChild>
                            <w:div w:id="538861533">
                              <w:marLeft w:val="0"/>
                              <w:marRight w:val="0"/>
                              <w:marTop w:val="0"/>
                              <w:marBottom w:val="0"/>
                              <w:divBdr>
                                <w:top w:val="none" w:sz="0" w:space="0" w:color="auto"/>
                                <w:left w:val="none" w:sz="0" w:space="0" w:color="auto"/>
                                <w:bottom w:val="none" w:sz="0" w:space="0" w:color="auto"/>
                                <w:right w:val="none" w:sz="0" w:space="0" w:color="auto"/>
                              </w:divBdr>
                              <w:divsChild>
                                <w:div w:id="1585992100">
                                  <w:marLeft w:val="-225"/>
                                  <w:marRight w:val="-225"/>
                                  <w:marTop w:val="0"/>
                                  <w:marBottom w:val="300"/>
                                  <w:divBdr>
                                    <w:top w:val="none" w:sz="0" w:space="0" w:color="auto"/>
                                    <w:left w:val="none" w:sz="0" w:space="0" w:color="auto"/>
                                    <w:bottom w:val="none" w:sz="0" w:space="0" w:color="auto"/>
                                    <w:right w:val="none" w:sz="0" w:space="0" w:color="auto"/>
                                  </w:divBdr>
                                  <w:divsChild>
                                    <w:div w:id="131140951">
                                      <w:marLeft w:val="0"/>
                                      <w:marRight w:val="0"/>
                                      <w:marTop w:val="0"/>
                                      <w:marBottom w:val="0"/>
                                      <w:divBdr>
                                        <w:top w:val="none" w:sz="0" w:space="0" w:color="auto"/>
                                        <w:left w:val="none" w:sz="0" w:space="0" w:color="auto"/>
                                        <w:bottom w:val="none" w:sz="0" w:space="0" w:color="auto"/>
                                        <w:right w:val="none" w:sz="0" w:space="0" w:color="auto"/>
                                      </w:divBdr>
                                      <w:divsChild>
                                        <w:div w:id="13292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316850">
      <w:bodyDiv w:val="1"/>
      <w:marLeft w:val="0"/>
      <w:marRight w:val="0"/>
      <w:marTop w:val="0"/>
      <w:marBottom w:val="0"/>
      <w:divBdr>
        <w:top w:val="none" w:sz="0" w:space="0" w:color="auto"/>
        <w:left w:val="none" w:sz="0" w:space="0" w:color="auto"/>
        <w:bottom w:val="none" w:sz="0" w:space="0" w:color="auto"/>
        <w:right w:val="none" w:sz="0" w:space="0" w:color="auto"/>
      </w:divBdr>
    </w:div>
    <w:div w:id="598177261">
      <w:bodyDiv w:val="1"/>
      <w:marLeft w:val="0"/>
      <w:marRight w:val="0"/>
      <w:marTop w:val="0"/>
      <w:marBottom w:val="0"/>
      <w:divBdr>
        <w:top w:val="none" w:sz="0" w:space="0" w:color="auto"/>
        <w:left w:val="none" w:sz="0" w:space="0" w:color="auto"/>
        <w:bottom w:val="none" w:sz="0" w:space="0" w:color="auto"/>
        <w:right w:val="none" w:sz="0" w:space="0" w:color="auto"/>
      </w:divBdr>
    </w:div>
    <w:div w:id="605161762">
      <w:bodyDiv w:val="1"/>
      <w:marLeft w:val="0"/>
      <w:marRight w:val="0"/>
      <w:marTop w:val="0"/>
      <w:marBottom w:val="0"/>
      <w:divBdr>
        <w:top w:val="none" w:sz="0" w:space="0" w:color="auto"/>
        <w:left w:val="none" w:sz="0" w:space="0" w:color="auto"/>
        <w:bottom w:val="none" w:sz="0" w:space="0" w:color="auto"/>
        <w:right w:val="none" w:sz="0" w:space="0" w:color="auto"/>
      </w:divBdr>
    </w:div>
    <w:div w:id="648679403">
      <w:bodyDiv w:val="1"/>
      <w:marLeft w:val="0"/>
      <w:marRight w:val="0"/>
      <w:marTop w:val="0"/>
      <w:marBottom w:val="0"/>
      <w:divBdr>
        <w:top w:val="none" w:sz="0" w:space="0" w:color="auto"/>
        <w:left w:val="none" w:sz="0" w:space="0" w:color="auto"/>
        <w:bottom w:val="none" w:sz="0" w:space="0" w:color="auto"/>
        <w:right w:val="none" w:sz="0" w:space="0" w:color="auto"/>
      </w:divBdr>
    </w:div>
    <w:div w:id="699747048">
      <w:bodyDiv w:val="1"/>
      <w:marLeft w:val="0"/>
      <w:marRight w:val="0"/>
      <w:marTop w:val="0"/>
      <w:marBottom w:val="0"/>
      <w:divBdr>
        <w:top w:val="none" w:sz="0" w:space="0" w:color="auto"/>
        <w:left w:val="none" w:sz="0" w:space="0" w:color="auto"/>
        <w:bottom w:val="none" w:sz="0" w:space="0" w:color="auto"/>
        <w:right w:val="none" w:sz="0" w:space="0" w:color="auto"/>
      </w:divBdr>
    </w:div>
    <w:div w:id="711929063">
      <w:bodyDiv w:val="1"/>
      <w:marLeft w:val="0"/>
      <w:marRight w:val="0"/>
      <w:marTop w:val="0"/>
      <w:marBottom w:val="0"/>
      <w:divBdr>
        <w:top w:val="none" w:sz="0" w:space="0" w:color="auto"/>
        <w:left w:val="none" w:sz="0" w:space="0" w:color="auto"/>
        <w:bottom w:val="none" w:sz="0" w:space="0" w:color="auto"/>
        <w:right w:val="none" w:sz="0" w:space="0" w:color="auto"/>
      </w:divBdr>
    </w:div>
    <w:div w:id="719209142">
      <w:bodyDiv w:val="1"/>
      <w:marLeft w:val="0"/>
      <w:marRight w:val="0"/>
      <w:marTop w:val="0"/>
      <w:marBottom w:val="0"/>
      <w:divBdr>
        <w:top w:val="none" w:sz="0" w:space="0" w:color="auto"/>
        <w:left w:val="none" w:sz="0" w:space="0" w:color="auto"/>
        <w:bottom w:val="none" w:sz="0" w:space="0" w:color="auto"/>
        <w:right w:val="none" w:sz="0" w:space="0" w:color="auto"/>
      </w:divBdr>
    </w:div>
    <w:div w:id="732852409">
      <w:bodyDiv w:val="1"/>
      <w:marLeft w:val="0"/>
      <w:marRight w:val="0"/>
      <w:marTop w:val="0"/>
      <w:marBottom w:val="0"/>
      <w:divBdr>
        <w:top w:val="none" w:sz="0" w:space="0" w:color="auto"/>
        <w:left w:val="none" w:sz="0" w:space="0" w:color="auto"/>
        <w:bottom w:val="none" w:sz="0" w:space="0" w:color="auto"/>
        <w:right w:val="none" w:sz="0" w:space="0" w:color="auto"/>
      </w:divBdr>
    </w:div>
    <w:div w:id="732891624">
      <w:bodyDiv w:val="1"/>
      <w:marLeft w:val="0"/>
      <w:marRight w:val="0"/>
      <w:marTop w:val="0"/>
      <w:marBottom w:val="0"/>
      <w:divBdr>
        <w:top w:val="none" w:sz="0" w:space="0" w:color="auto"/>
        <w:left w:val="none" w:sz="0" w:space="0" w:color="auto"/>
        <w:bottom w:val="none" w:sz="0" w:space="0" w:color="auto"/>
        <w:right w:val="none" w:sz="0" w:space="0" w:color="auto"/>
      </w:divBdr>
      <w:divsChild>
        <w:div w:id="1877962874">
          <w:marLeft w:val="0"/>
          <w:marRight w:val="0"/>
          <w:marTop w:val="0"/>
          <w:marBottom w:val="0"/>
          <w:divBdr>
            <w:top w:val="none" w:sz="0" w:space="0" w:color="auto"/>
            <w:left w:val="none" w:sz="0" w:space="0" w:color="auto"/>
            <w:bottom w:val="none" w:sz="0" w:space="0" w:color="auto"/>
            <w:right w:val="none" w:sz="0" w:space="0" w:color="auto"/>
          </w:divBdr>
          <w:divsChild>
            <w:div w:id="387725752">
              <w:marLeft w:val="0"/>
              <w:marRight w:val="0"/>
              <w:marTop w:val="0"/>
              <w:marBottom w:val="0"/>
              <w:divBdr>
                <w:top w:val="none" w:sz="0" w:space="0" w:color="auto"/>
                <w:left w:val="none" w:sz="0" w:space="0" w:color="auto"/>
                <w:bottom w:val="none" w:sz="0" w:space="0" w:color="auto"/>
                <w:right w:val="none" w:sz="0" w:space="0" w:color="auto"/>
              </w:divBdr>
              <w:divsChild>
                <w:div w:id="320155835">
                  <w:marLeft w:val="0"/>
                  <w:marRight w:val="0"/>
                  <w:marTop w:val="0"/>
                  <w:marBottom w:val="0"/>
                  <w:divBdr>
                    <w:top w:val="none" w:sz="0" w:space="0" w:color="auto"/>
                    <w:left w:val="none" w:sz="0" w:space="0" w:color="auto"/>
                    <w:bottom w:val="none" w:sz="0" w:space="0" w:color="auto"/>
                    <w:right w:val="none" w:sz="0" w:space="0" w:color="auto"/>
                  </w:divBdr>
                  <w:divsChild>
                    <w:div w:id="12803940">
                      <w:marLeft w:val="0"/>
                      <w:marRight w:val="0"/>
                      <w:marTop w:val="0"/>
                      <w:marBottom w:val="0"/>
                      <w:divBdr>
                        <w:top w:val="none" w:sz="0" w:space="0" w:color="auto"/>
                        <w:left w:val="none" w:sz="0" w:space="0" w:color="auto"/>
                        <w:bottom w:val="none" w:sz="0" w:space="0" w:color="auto"/>
                        <w:right w:val="none" w:sz="0" w:space="0" w:color="auto"/>
                      </w:divBdr>
                      <w:divsChild>
                        <w:div w:id="450125750">
                          <w:marLeft w:val="-225"/>
                          <w:marRight w:val="-225"/>
                          <w:marTop w:val="0"/>
                          <w:marBottom w:val="300"/>
                          <w:divBdr>
                            <w:top w:val="none" w:sz="0" w:space="0" w:color="auto"/>
                            <w:left w:val="none" w:sz="0" w:space="0" w:color="auto"/>
                            <w:bottom w:val="none" w:sz="0" w:space="0" w:color="auto"/>
                            <w:right w:val="none" w:sz="0" w:space="0" w:color="auto"/>
                          </w:divBdr>
                          <w:divsChild>
                            <w:div w:id="306785204">
                              <w:marLeft w:val="0"/>
                              <w:marRight w:val="0"/>
                              <w:marTop w:val="0"/>
                              <w:marBottom w:val="0"/>
                              <w:divBdr>
                                <w:top w:val="none" w:sz="0" w:space="0" w:color="auto"/>
                                <w:left w:val="none" w:sz="0" w:space="0" w:color="auto"/>
                                <w:bottom w:val="none" w:sz="0" w:space="0" w:color="auto"/>
                                <w:right w:val="none" w:sz="0" w:space="0" w:color="auto"/>
                              </w:divBdr>
                              <w:divsChild>
                                <w:div w:id="1557476159">
                                  <w:marLeft w:val="-225"/>
                                  <w:marRight w:val="-225"/>
                                  <w:marTop w:val="0"/>
                                  <w:marBottom w:val="300"/>
                                  <w:divBdr>
                                    <w:top w:val="none" w:sz="0" w:space="0" w:color="auto"/>
                                    <w:left w:val="none" w:sz="0" w:space="0" w:color="auto"/>
                                    <w:bottom w:val="none" w:sz="0" w:space="0" w:color="auto"/>
                                    <w:right w:val="none" w:sz="0" w:space="0" w:color="auto"/>
                                  </w:divBdr>
                                  <w:divsChild>
                                    <w:div w:id="1162283238">
                                      <w:marLeft w:val="0"/>
                                      <w:marRight w:val="0"/>
                                      <w:marTop w:val="0"/>
                                      <w:marBottom w:val="0"/>
                                      <w:divBdr>
                                        <w:top w:val="none" w:sz="0" w:space="0" w:color="auto"/>
                                        <w:left w:val="none" w:sz="0" w:space="0" w:color="auto"/>
                                        <w:bottom w:val="none" w:sz="0" w:space="0" w:color="auto"/>
                                        <w:right w:val="none" w:sz="0" w:space="0" w:color="auto"/>
                                      </w:divBdr>
                                      <w:divsChild>
                                        <w:div w:id="19352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8523">
      <w:bodyDiv w:val="1"/>
      <w:marLeft w:val="0"/>
      <w:marRight w:val="0"/>
      <w:marTop w:val="0"/>
      <w:marBottom w:val="0"/>
      <w:divBdr>
        <w:top w:val="none" w:sz="0" w:space="0" w:color="auto"/>
        <w:left w:val="none" w:sz="0" w:space="0" w:color="auto"/>
        <w:bottom w:val="none" w:sz="0" w:space="0" w:color="auto"/>
        <w:right w:val="none" w:sz="0" w:space="0" w:color="auto"/>
      </w:divBdr>
    </w:div>
    <w:div w:id="759370083">
      <w:bodyDiv w:val="1"/>
      <w:marLeft w:val="0"/>
      <w:marRight w:val="0"/>
      <w:marTop w:val="0"/>
      <w:marBottom w:val="0"/>
      <w:divBdr>
        <w:top w:val="none" w:sz="0" w:space="0" w:color="auto"/>
        <w:left w:val="none" w:sz="0" w:space="0" w:color="auto"/>
        <w:bottom w:val="none" w:sz="0" w:space="0" w:color="auto"/>
        <w:right w:val="none" w:sz="0" w:space="0" w:color="auto"/>
      </w:divBdr>
    </w:div>
    <w:div w:id="840202542">
      <w:bodyDiv w:val="1"/>
      <w:marLeft w:val="0"/>
      <w:marRight w:val="0"/>
      <w:marTop w:val="0"/>
      <w:marBottom w:val="0"/>
      <w:divBdr>
        <w:top w:val="none" w:sz="0" w:space="0" w:color="auto"/>
        <w:left w:val="none" w:sz="0" w:space="0" w:color="auto"/>
        <w:bottom w:val="none" w:sz="0" w:space="0" w:color="auto"/>
        <w:right w:val="none" w:sz="0" w:space="0" w:color="auto"/>
      </w:divBdr>
    </w:div>
    <w:div w:id="870920565">
      <w:bodyDiv w:val="1"/>
      <w:marLeft w:val="0"/>
      <w:marRight w:val="0"/>
      <w:marTop w:val="0"/>
      <w:marBottom w:val="0"/>
      <w:divBdr>
        <w:top w:val="none" w:sz="0" w:space="0" w:color="auto"/>
        <w:left w:val="none" w:sz="0" w:space="0" w:color="auto"/>
        <w:bottom w:val="none" w:sz="0" w:space="0" w:color="auto"/>
        <w:right w:val="none" w:sz="0" w:space="0" w:color="auto"/>
      </w:divBdr>
    </w:div>
    <w:div w:id="884483205">
      <w:bodyDiv w:val="1"/>
      <w:marLeft w:val="0"/>
      <w:marRight w:val="0"/>
      <w:marTop w:val="0"/>
      <w:marBottom w:val="0"/>
      <w:divBdr>
        <w:top w:val="none" w:sz="0" w:space="0" w:color="auto"/>
        <w:left w:val="none" w:sz="0" w:space="0" w:color="auto"/>
        <w:bottom w:val="none" w:sz="0" w:space="0" w:color="auto"/>
        <w:right w:val="none" w:sz="0" w:space="0" w:color="auto"/>
      </w:divBdr>
    </w:div>
    <w:div w:id="1052659590">
      <w:bodyDiv w:val="1"/>
      <w:marLeft w:val="0"/>
      <w:marRight w:val="0"/>
      <w:marTop w:val="0"/>
      <w:marBottom w:val="0"/>
      <w:divBdr>
        <w:top w:val="none" w:sz="0" w:space="0" w:color="auto"/>
        <w:left w:val="none" w:sz="0" w:space="0" w:color="auto"/>
        <w:bottom w:val="none" w:sz="0" w:space="0" w:color="auto"/>
        <w:right w:val="none" w:sz="0" w:space="0" w:color="auto"/>
      </w:divBdr>
    </w:div>
    <w:div w:id="1060514406">
      <w:bodyDiv w:val="1"/>
      <w:marLeft w:val="0"/>
      <w:marRight w:val="0"/>
      <w:marTop w:val="0"/>
      <w:marBottom w:val="0"/>
      <w:divBdr>
        <w:top w:val="none" w:sz="0" w:space="0" w:color="auto"/>
        <w:left w:val="none" w:sz="0" w:space="0" w:color="auto"/>
        <w:bottom w:val="none" w:sz="0" w:space="0" w:color="auto"/>
        <w:right w:val="none" w:sz="0" w:space="0" w:color="auto"/>
      </w:divBdr>
    </w:div>
    <w:div w:id="1066958374">
      <w:bodyDiv w:val="1"/>
      <w:marLeft w:val="0"/>
      <w:marRight w:val="0"/>
      <w:marTop w:val="0"/>
      <w:marBottom w:val="0"/>
      <w:divBdr>
        <w:top w:val="none" w:sz="0" w:space="0" w:color="auto"/>
        <w:left w:val="none" w:sz="0" w:space="0" w:color="auto"/>
        <w:bottom w:val="none" w:sz="0" w:space="0" w:color="auto"/>
        <w:right w:val="none" w:sz="0" w:space="0" w:color="auto"/>
      </w:divBdr>
    </w:div>
    <w:div w:id="1098327953">
      <w:bodyDiv w:val="1"/>
      <w:marLeft w:val="0"/>
      <w:marRight w:val="0"/>
      <w:marTop w:val="0"/>
      <w:marBottom w:val="0"/>
      <w:divBdr>
        <w:top w:val="none" w:sz="0" w:space="0" w:color="auto"/>
        <w:left w:val="none" w:sz="0" w:space="0" w:color="auto"/>
        <w:bottom w:val="none" w:sz="0" w:space="0" w:color="auto"/>
        <w:right w:val="none" w:sz="0" w:space="0" w:color="auto"/>
      </w:divBdr>
    </w:div>
    <w:div w:id="1256327888">
      <w:bodyDiv w:val="1"/>
      <w:marLeft w:val="0"/>
      <w:marRight w:val="0"/>
      <w:marTop w:val="0"/>
      <w:marBottom w:val="0"/>
      <w:divBdr>
        <w:top w:val="none" w:sz="0" w:space="0" w:color="auto"/>
        <w:left w:val="none" w:sz="0" w:space="0" w:color="auto"/>
        <w:bottom w:val="none" w:sz="0" w:space="0" w:color="auto"/>
        <w:right w:val="none" w:sz="0" w:space="0" w:color="auto"/>
      </w:divBdr>
    </w:div>
    <w:div w:id="1308899071">
      <w:bodyDiv w:val="1"/>
      <w:marLeft w:val="0"/>
      <w:marRight w:val="0"/>
      <w:marTop w:val="0"/>
      <w:marBottom w:val="0"/>
      <w:divBdr>
        <w:top w:val="none" w:sz="0" w:space="0" w:color="auto"/>
        <w:left w:val="none" w:sz="0" w:space="0" w:color="auto"/>
        <w:bottom w:val="none" w:sz="0" w:space="0" w:color="auto"/>
        <w:right w:val="none" w:sz="0" w:space="0" w:color="auto"/>
      </w:divBdr>
    </w:div>
    <w:div w:id="1360861010">
      <w:bodyDiv w:val="1"/>
      <w:marLeft w:val="0"/>
      <w:marRight w:val="0"/>
      <w:marTop w:val="0"/>
      <w:marBottom w:val="0"/>
      <w:divBdr>
        <w:top w:val="none" w:sz="0" w:space="0" w:color="auto"/>
        <w:left w:val="none" w:sz="0" w:space="0" w:color="auto"/>
        <w:bottom w:val="none" w:sz="0" w:space="0" w:color="auto"/>
        <w:right w:val="none" w:sz="0" w:space="0" w:color="auto"/>
      </w:divBdr>
    </w:div>
    <w:div w:id="1482500919">
      <w:bodyDiv w:val="1"/>
      <w:marLeft w:val="0"/>
      <w:marRight w:val="0"/>
      <w:marTop w:val="0"/>
      <w:marBottom w:val="0"/>
      <w:divBdr>
        <w:top w:val="none" w:sz="0" w:space="0" w:color="auto"/>
        <w:left w:val="none" w:sz="0" w:space="0" w:color="auto"/>
        <w:bottom w:val="none" w:sz="0" w:space="0" w:color="auto"/>
        <w:right w:val="none" w:sz="0" w:space="0" w:color="auto"/>
      </w:divBdr>
    </w:div>
    <w:div w:id="1486386876">
      <w:bodyDiv w:val="1"/>
      <w:marLeft w:val="0"/>
      <w:marRight w:val="0"/>
      <w:marTop w:val="0"/>
      <w:marBottom w:val="0"/>
      <w:divBdr>
        <w:top w:val="none" w:sz="0" w:space="0" w:color="auto"/>
        <w:left w:val="none" w:sz="0" w:space="0" w:color="auto"/>
        <w:bottom w:val="none" w:sz="0" w:space="0" w:color="auto"/>
        <w:right w:val="none" w:sz="0" w:space="0" w:color="auto"/>
      </w:divBdr>
    </w:div>
    <w:div w:id="1488665899">
      <w:bodyDiv w:val="1"/>
      <w:marLeft w:val="0"/>
      <w:marRight w:val="0"/>
      <w:marTop w:val="0"/>
      <w:marBottom w:val="0"/>
      <w:divBdr>
        <w:top w:val="none" w:sz="0" w:space="0" w:color="auto"/>
        <w:left w:val="none" w:sz="0" w:space="0" w:color="auto"/>
        <w:bottom w:val="none" w:sz="0" w:space="0" w:color="auto"/>
        <w:right w:val="none" w:sz="0" w:space="0" w:color="auto"/>
      </w:divBdr>
    </w:div>
    <w:div w:id="1525168707">
      <w:bodyDiv w:val="1"/>
      <w:marLeft w:val="0"/>
      <w:marRight w:val="0"/>
      <w:marTop w:val="0"/>
      <w:marBottom w:val="0"/>
      <w:divBdr>
        <w:top w:val="none" w:sz="0" w:space="0" w:color="auto"/>
        <w:left w:val="none" w:sz="0" w:space="0" w:color="auto"/>
        <w:bottom w:val="none" w:sz="0" w:space="0" w:color="auto"/>
        <w:right w:val="none" w:sz="0" w:space="0" w:color="auto"/>
      </w:divBdr>
    </w:div>
    <w:div w:id="1554077981">
      <w:bodyDiv w:val="1"/>
      <w:marLeft w:val="0"/>
      <w:marRight w:val="0"/>
      <w:marTop w:val="0"/>
      <w:marBottom w:val="0"/>
      <w:divBdr>
        <w:top w:val="none" w:sz="0" w:space="0" w:color="auto"/>
        <w:left w:val="none" w:sz="0" w:space="0" w:color="auto"/>
        <w:bottom w:val="none" w:sz="0" w:space="0" w:color="auto"/>
        <w:right w:val="none" w:sz="0" w:space="0" w:color="auto"/>
      </w:divBdr>
    </w:div>
    <w:div w:id="1660772299">
      <w:bodyDiv w:val="1"/>
      <w:marLeft w:val="0"/>
      <w:marRight w:val="0"/>
      <w:marTop w:val="0"/>
      <w:marBottom w:val="0"/>
      <w:divBdr>
        <w:top w:val="none" w:sz="0" w:space="0" w:color="auto"/>
        <w:left w:val="none" w:sz="0" w:space="0" w:color="auto"/>
        <w:bottom w:val="none" w:sz="0" w:space="0" w:color="auto"/>
        <w:right w:val="none" w:sz="0" w:space="0" w:color="auto"/>
      </w:divBdr>
    </w:div>
    <w:div w:id="1665471837">
      <w:bodyDiv w:val="1"/>
      <w:marLeft w:val="0"/>
      <w:marRight w:val="0"/>
      <w:marTop w:val="0"/>
      <w:marBottom w:val="0"/>
      <w:divBdr>
        <w:top w:val="none" w:sz="0" w:space="0" w:color="auto"/>
        <w:left w:val="none" w:sz="0" w:space="0" w:color="auto"/>
        <w:bottom w:val="none" w:sz="0" w:space="0" w:color="auto"/>
        <w:right w:val="none" w:sz="0" w:space="0" w:color="auto"/>
      </w:divBdr>
    </w:div>
    <w:div w:id="1690714375">
      <w:bodyDiv w:val="1"/>
      <w:marLeft w:val="0"/>
      <w:marRight w:val="0"/>
      <w:marTop w:val="0"/>
      <w:marBottom w:val="0"/>
      <w:divBdr>
        <w:top w:val="none" w:sz="0" w:space="0" w:color="auto"/>
        <w:left w:val="none" w:sz="0" w:space="0" w:color="auto"/>
        <w:bottom w:val="none" w:sz="0" w:space="0" w:color="auto"/>
        <w:right w:val="none" w:sz="0" w:space="0" w:color="auto"/>
      </w:divBdr>
    </w:div>
    <w:div w:id="1694499068">
      <w:bodyDiv w:val="1"/>
      <w:marLeft w:val="0"/>
      <w:marRight w:val="0"/>
      <w:marTop w:val="0"/>
      <w:marBottom w:val="0"/>
      <w:divBdr>
        <w:top w:val="none" w:sz="0" w:space="0" w:color="auto"/>
        <w:left w:val="none" w:sz="0" w:space="0" w:color="auto"/>
        <w:bottom w:val="none" w:sz="0" w:space="0" w:color="auto"/>
        <w:right w:val="none" w:sz="0" w:space="0" w:color="auto"/>
      </w:divBdr>
    </w:div>
    <w:div w:id="1707559613">
      <w:bodyDiv w:val="1"/>
      <w:marLeft w:val="0"/>
      <w:marRight w:val="0"/>
      <w:marTop w:val="0"/>
      <w:marBottom w:val="0"/>
      <w:divBdr>
        <w:top w:val="none" w:sz="0" w:space="0" w:color="auto"/>
        <w:left w:val="none" w:sz="0" w:space="0" w:color="auto"/>
        <w:bottom w:val="none" w:sz="0" w:space="0" w:color="auto"/>
        <w:right w:val="none" w:sz="0" w:space="0" w:color="auto"/>
      </w:divBdr>
    </w:div>
    <w:div w:id="1724787349">
      <w:bodyDiv w:val="1"/>
      <w:marLeft w:val="0"/>
      <w:marRight w:val="0"/>
      <w:marTop w:val="0"/>
      <w:marBottom w:val="0"/>
      <w:divBdr>
        <w:top w:val="none" w:sz="0" w:space="0" w:color="auto"/>
        <w:left w:val="none" w:sz="0" w:space="0" w:color="auto"/>
        <w:bottom w:val="none" w:sz="0" w:space="0" w:color="auto"/>
        <w:right w:val="none" w:sz="0" w:space="0" w:color="auto"/>
      </w:divBdr>
    </w:div>
    <w:div w:id="1775437999">
      <w:bodyDiv w:val="1"/>
      <w:marLeft w:val="0"/>
      <w:marRight w:val="0"/>
      <w:marTop w:val="0"/>
      <w:marBottom w:val="0"/>
      <w:divBdr>
        <w:top w:val="none" w:sz="0" w:space="0" w:color="auto"/>
        <w:left w:val="none" w:sz="0" w:space="0" w:color="auto"/>
        <w:bottom w:val="none" w:sz="0" w:space="0" w:color="auto"/>
        <w:right w:val="none" w:sz="0" w:space="0" w:color="auto"/>
      </w:divBdr>
    </w:div>
    <w:div w:id="1799493341">
      <w:bodyDiv w:val="1"/>
      <w:marLeft w:val="0"/>
      <w:marRight w:val="0"/>
      <w:marTop w:val="0"/>
      <w:marBottom w:val="0"/>
      <w:divBdr>
        <w:top w:val="none" w:sz="0" w:space="0" w:color="auto"/>
        <w:left w:val="none" w:sz="0" w:space="0" w:color="auto"/>
        <w:bottom w:val="none" w:sz="0" w:space="0" w:color="auto"/>
        <w:right w:val="none" w:sz="0" w:space="0" w:color="auto"/>
      </w:divBdr>
    </w:div>
    <w:div w:id="1818572282">
      <w:bodyDiv w:val="1"/>
      <w:marLeft w:val="0"/>
      <w:marRight w:val="0"/>
      <w:marTop w:val="0"/>
      <w:marBottom w:val="0"/>
      <w:divBdr>
        <w:top w:val="none" w:sz="0" w:space="0" w:color="auto"/>
        <w:left w:val="none" w:sz="0" w:space="0" w:color="auto"/>
        <w:bottom w:val="none" w:sz="0" w:space="0" w:color="auto"/>
        <w:right w:val="none" w:sz="0" w:space="0" w:color="auto"/>
      </w:divBdr>
    </w:div>
    <w:div w:id="1857112509">
      <w:bodyDiv w:val="1"/>
      <w:marLeft w:val="0"/>
      <w:marRight w:val="0"/>
      <w:marTop w:val="0"/>
      <w:marBottom w:val="0"/>
      <w:divBdr>
        <w:top w:val="none" w:sz="0" w:space="0" w:color="auto"/>
        <w:left w:val="none" w:sz="0" w:space="0" w:color="auto"/>
        <w:bottom w:val="none" w:sz="0" w:space="0" w:color="auto"/>
        <w:right w:val="none" w:sz="0" w:space="0" w:color="auto"/>
      </w:divBdr>
    </w:div>
    <w:div w:id="1909226495">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42106697">
      <w:bodyDiv w:val="1"/>
      <w:marLeft w:val="0"/>
      <w:marRight w:val="0"/>
      <w:marTop w:val="0"/>
      <w:marBottom w:val="0"/>
      <w:divBdr>
        <w:top w:val="none" w:sz="0" w:space="0" w:color="auto"/>
        <w:left w:val="none" w:sz="0" w:space="0" w:color="auto"/>
        <w:bottom w:val="none" w:sz="0" w:space="0" w:color="auto"/>
        <w:right w:val="none" w:sz="0" w:space="0" w:color="auto"/>
      </w:divBdr>
    </w:div>
    <w:div w:id="1982542126">
      <w:bodyDiv w:val="1"/>
      <w:marLeft w:val="0"/>
      <w:marRight w:val="0"/>
      <w:marTop w:val="0"/>
      <w:marBottom w:val="0"/>
      <w:divBdr>
        <w:top w:val="none" w:sz="0" w:space="0" w:color="auto"/>
        <w:left w:val="none" w:sz="0" w:space="0" w:color="auto"/>
        <w:bottom w:val="none" w:sz="0" w:space="0" w:color="auto"/>
        <w:right w:val="none" w:sz="0" w:space="0" w:color="auto"/>
      </w:divBdr>
    </w:div>
    <w:div w:id="1984188728">
      <w:bodyDiv w:val="1"/>
      <w:marLeft w:val="0"/>
      <w:marRight w:val="0"/>
      <w:marTop w:val="0"/>
      <w:marBottom w:val="0"/>
      <w:divBdr>
        <w:top w:val="none" w:sz="0" w:space="0" w:color="auto"/>
        <w:left w:val="none" w:sz="0" w:space="0" w:color="auto"/>
        <w:bottom w:val="none" w:sz="0" w:space="0" w:color="auto"/>
        <w:right w:val="none" w:sz="0" w:space="0" w:color="auto"/>
      </w:divBdr>
    </w:div>
    <w:div w:id="2046442052">
      <w:bodyDiv w:val="1"/>
      <w:marLeft w:val="0"/>
      <w:marRight w:val="0"/>
      <w:marTop w:val="0"/>
      <w:marBottom w:val="0"/>
      <w:divBdr>
        <w:top w:val="none" w:sz="0" w:space="0" w:color="auto"/>
        <w:left w:val="none" w:sz="0" w:space="0" w:color="auto"/>
        <w:bottom w:val="none" w:sz="0" w:space="0" w:color="auto"/>
        <w:right w:val="none" w:sz="0" w:space="0" w:color="auto"/>
      </w:divBdr>
      <w:divsChild>
        <w:div w:id="125392111">
          <w:marLeft w:val="0"/>
          <w:marRight w:val="0"/>
          <w:marTop w:val="0"/>
          <w:marBottom w:val="0"/>
          <w:divBdr>
            <w:top w:val="none" w:sz="0" w:space="0" w:color="auto"/>
            <w:left w:val="none" w:sz="0" w:space="0" w:color="auto"/>
            <w:bottom w:val="none" w:sz="0" w:space="0" w:color="auto"/>
            <w:right w:val="none" w:sz="0" w:space="0" w:color="auto"/>
          </w:divBdr>
          <w:divsChild>
            <w:div w:id="46297420">
              <w:marLeft w:val="0"/>
              <w:marRight w:val="0"/>
              <w:marTop w:val="0"/>
              <w:marBottom w:val="0"/>
              <w:divBdr>
                <w:top w:val="none" w:sz="0" w:space="0" w:color="auto"/>
                <w:left w:val="none" w:sz="0" w:space="0" w:color="auto"/>
                <w:bottom w:val="none" w:sz="0" w:space="0" w:color="auto"/>
                <w:right w:val="none" w:sz="0" w:space="0" w:color="auto"/>
              </w:divBdr>
              <w:divsChild>
                <w:div w:id="1841266043">
                  <w:marLeft w:val="0"/>
                  <w:marRight w:val="0"/>
                  <w:marTop w:val="0"/>
                  <w:marBottom w:val="0"/>
                  <w:divBdr>
                    <w:top w:val="none" w:sz="0" w:space="0" w:color="auto"/>
                    <w:left w:val="none" w:sz="0" w:space="0" w:color="auto"/>
                    <w:bottom w:val="none" w:sz="0" w:space="0" w:color="auto"/>
                    <w:right w:val="none" w:sz="0" w:space="0" w:color="auto"/>
                  </w:divBdr>
                  <w:divsChild>
                    <w:div w:id="333147233">
                      <w:marLeft w:val="0"/>
                      <w:marRight w:val="0"/>
                      <w:marTop w:val="0"/>
                      <w:marBottom w:val="0"/>
                      <w:divBdr>
                        <w:top w:val="none" w:sz="0" w:space="0" w:color="auto"/>
                        <w:left w:val="none" w:sz="0" w:space="0" w:color="auto"/>
                        <w:bottom w:val="none" w:sz="0" w:space="0" w:color="auto"/>
                        <w:right w:val="none" w:sz="0" w:space="0" w:color="auto"/>
                      </w:divBdr>
                      <w:divsChild>
                        <w:div w:id="944071961">
                          <w:marLeft w:val="-225"/>
                          <w:marRight w:val="-225"/>
                          <w:marTop w:val="0"/>
                          <w:marBottom w:val="300"/>
                          <w:divBdr>
                            <w:top w:val="none" w:sz="0" w:space="0" w:color="auto"/>
                            <w:left w:val="none" w:sz="0" w:space="0" w:color="auto"/>
                            <w:bottom w:val="none" w:sz="0" w:space="0" w:color="auto"/>
                            <w:right w:val="none" w:sz="0" w:space="0" w:color="auto"/>
                          </w:divBdr>
                          <w:divsChild>
                            <w:div w:id="1536886846">
                              <w:marLeft w:val="0"/>
                              <w:marRight w:val="0"/>
                              <w:marTop w:val="0"/>
                              <w:marBottom w:val="0"/>
                              <w:divBdr>
                                <w:top w:val="none" w:sz="0" w:space="0" w:color="auto"/>
                                <w:left w:val="none" w:sz="0" w:space="0" w:color="auto"/>
                                <w:bottom w:val="none" w:sz="0" w:space="0" w:color="auto"/>
                                <w:right w:val="none" w:sz="0" w:space="0" w:color="auto"/>
                              </w:divBdr>
                              <w:divsChild>
                                <w:div w:id="368190178">
                                  <w:marLeft w:val="-225"/>
                                  <w:marRight w:val="-225"/>
                                  <w:marTop w:val="0"/>
                                  <w:marBottom w:val="300"/>
                                  <w:divBdr>
                                    <w:top w:val="none" w:sz="0" w:space="0" w:color="auto"/>
                                    <w:left w:val="none" w:sz="0" w:space="0" w:color="auto"/>
                                    <w:bottom w:val="none" w:sz="0" w:space="0" w:color="auto"/>
                                    <w:right w:val="none" w:sz="0" w:space="0" w:color="auto"/>
                                  </w:divBdr>
                                  <w:divsChild>
                                    <w:div w:id="1175194872">
                                      <w:marLeft w:val="0"/>
                                      <w:marRight w:val="0"/>
                                      <w:marTop w:val="0"/>
                                      <w:marBottom w:val="0"/>
                                      <w:divBdr>
                                        <w:top w:val="none" w:sz="0" w:space="0" w:color="auto"/>
                                        <w:left w:val="none" w:sz="0" w:space="0" w:color="auto"/>
                                        <w:bottom w:val="none" w:sz="0" w:space="0" w:color="auto"/>
                                        <w:right w:val="none" w:sz="0" w:space="0" w:color="auto"/>
                                      </w:divBdr>
                                      <w:divsChild>
                                        <w:div w:id="17981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regulations.gov_"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regulations.gov"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s://www.epa.gov/pesticide-worker-safety/pesticide-worker-protection-standard-how-comply-manua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agcensus.usda.gov/Publications/2007/" TargetMode="External"/><Relationship Id="rId13" Type="http://schemas.openxmlformats.org/officeDocument/2006/relationships/hyperlink" Target="http://www.bls.gov/news.release/ecec.t01.htm" TargetMode="External"/><Relationship Id="rId18" Type="http://schemas.openxmlformats.org/officeDocument/2006/relationships/hyperlink" Target="http://www.hoovers.com/" TargetMode="External"/><Relationship Id="rId3" Type="http://schemas.openxmlformats.org/officeDocument/2006/relationships/hyperlink" Target="https://www.agriculture.senate.gov/imo/media/doc/FIFRA.pdf" TargetMode="External"/><Relationship Id="rId7" Type="http://schemas.openxmlformats.org/officeDocument/2006/relationships/hyperlink" Target="http://pesticideresources.org/wps/index.html" TargetMode="External"/><Relationship Id="rId12" Type="http://schemas.openxmlformats.org/officeDocument/2006/relationships/hyperlink" Target="https://www.bls.gov/news.release/pdf/ecec.pdf" TargetMode="External"/><Relationship Id="rId17" Type="http://schemas.openxmlformats.org/officeDocument/2006/relationships/hyperlink" Target="http://ers.usda.gov/topics/farm-economy/farm-labor/background.aspx" TargetMode="External"/><Relationship Id="rId2" Type="http://schemas.openxmlformats.org/officeDocument/2006/relationships/hyperlink" Target="https://www.federalregister.gov/documents/2015/11/02/2015-25970/pesticides-agricultural-worker-protection-standard-revisions" TargetMode="External"/><Relationship Id="rId16" Type="http://schemas.openxmlformats.org/officeDocument/2006/relationships/hyperlink" Target="https://www.agcensus.usda.gov/Publications/2007/" TargetMode="External"/><Relationship Id="rId1" Type="http://schemas.openxmlformats.org/officeDocument/2006/relationships/hyperlink" Target="https://www.ecfr.gov/cgi-bin/text-idx?tpl=/ecfrbrowse/Title40/40cfr170_main_02.tpl" TargetMode="External"/><Relationship Id="rId6" Type="http://schemas.openxmlformats.org/officeDocument/2006/relationships/hyperlink" Target="http://pesticideresources.org/wps/index.html" TargetMode="External"/><Relationship Id="rId11" Type="http://schemas.openxmlformats.org/officeDocument/2006/relationships/hyperlink" Target="https://www.bls.gov/oes/current/oes_stru.htm" TargetMode="External"/><Relationship Id="rId5" Type="http://schemas.openxmlformats.org/officeDocument/2006/relationships/hyperlink" Target="https://www.epa.gov/pesticide-worker-safety/agricultural-worker-protection-standard-wps" TargetMode="External"/><Relationship Id="rId15" Type="http://schemas.openxmlformats.org/officeDocument/2006/relationships/hyperlink" Target="http://www.agcensus.usda.gov/Publications/2012/" TargetMode="External"/><Relationship Id="rId10" Type="http://schemas.openxmlformats.org/officeDocument/2006/relationships/hyperlink" Target="http://usda.mannlib.cornell.edu/usda/current/FarmLabo/FarmLabo-11-16-2017.pdf" TargetMode="External"/><Relationship Id="rId19" Type="http://schemas.openxmlformats.org/officeDocument/2006/relationships/hyperlink" Target="http://www.doleta.gov/agworker/report9/naws_rpt9.pdf" TargetMode="External"/><Relationship Id="rId4" Type="http://schemas.openxmlformats.org/officeDocument/2006/relationships/hyperlink" Target="https://www.ecfr.gov/cgi-bin/text-idx?SID=3a04fea730b631ed00adb5489f7a6303&amp;node=pt40.24.171&amp;rgn=div5" TargetMode="External"/><Relationship Id="rId9" Type="http://schemas.openxmlformats.org/officeDocument/2006/relationships/hyperlink" Target="https://www.bls.gov/oes/current/oes_stru.htm" TargetMode="External"/><Relationship Id="rId14" Type="http://schemas.openxmlformats.org/officeDocument/2006/relationships/hyperlink" Target="http://www.doleta.gov/agworker/report9/naws_rpt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E09C27A9D5BF944A8CFE1114C851CC9" ma:contentTypeVersion="20" ma:contentTypeDescription="Create a new document." ma:contentTypeScope="" ma:versionID="1fd09695a53f2e042144efa844efc59a">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77f20c44-d555-44e9-8eb3-db04d703cc11" targetNamespace="http://schemas.microsoft.com/office/2006/metadata/properties" ma:root="true" ma:fieldsID="ffb7878fb507ae7e67792cea6848373c" ns1:_="" ns3:_="" ns4:_="" ns5:_="" ns6:_="">
    <xsd:import namespace="http://schemas.microsoft.com/sharepoint/v3"/>
    <xsd:import namespace="4ffa91fb-a0ff-4ac5-b2db-65c790d184a4"/>
    <xsd:import namespace="http://schemas.microsoft.com/sharepoint.v3"/>
    <xsd:import namespace="http://schemas.microsoft.com/sharepoint/v3/fields"/>
    <xsd:import namespace="77f20c44-d555-44e9-8eb3-db04d703cc1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2d6a0f7-0d36-486a-a4e6-d74062da893a}" ma:internalName="TaxCatchAllLabel" ma:readOnly="true" ma:showField="CatchAllDataLabel" ma:web="77f20c44-d555-44e9-8eb3-db04d703cc1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2d6a0f7-0d36-486a-a4e6-d74062da893a}" ma:internalName="TaxCatchAll" ma:showField="CatchAllData" ma:web="77f20c44-d555-44e9-8eb3-db04d703cc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20c44-d555-44e9-8eb3-db04d703cc11"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2015-09-17T20:46:06+00:00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E93CF-EE0F-432C-AD06-51C75C9EB7DE}">
  <ds:schemaRefs>
    <ds:schemaRef ds:uri="Microsoft.SharePoint.Taxonomy.ContentTypeSync"/>
  </ds:schemaRefs>
</ds:datastoreItem>
</file>

<file path=customXml/itemProps2.xml><?xml version="1.0" encoding="utf-8"?>
<ds:datastoreItem xmlns:ds="http://schemas.openxmlformats.org/officeDocument/2006/customXml" ds:itemID="{D35138C5-B5FF-4021-A6B8-423ECAA5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7f20c44-d555-44e9-8eb3-db04d703c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65361-9AAB-457D-AA72-6BD3F1120881}">
  <ds:schemaRefs>
    <ds:schemaRef ds:uri="http://purl.org/dc/elements/1.1/"/>
    <ds:schemaRef ds:uri="http://schemas.microsoft.com/office/2006/metadata/properties"/>
    <ds:schemaRef ds:uri="http://schemas.microsoft.com/sharepoint/v3/fields"/>
    <ds:schemaRef ds:uri="http://schemas.openxmlformats.org/package/2006/metadata/core-properties"/>
    <ds:schemaRef ds:uri="http://schemas.microsoft.com/office/2006/documentManagement/types"/>
    <ds:schemaRef ds:uri="http://purl.org/dc/terms/"/>
    <ds:schemaRef ds:uri="http://purl.org/dc/dcmitype/"/>
    <ds:schemaRef ds:uri="http://schemas.microsoft.com/sharepoint.v3"/>
    <ds:schemaRef ds:uri="http://schemas.microsoft.com/office/infopath/2007/PartnerControls"/>
    <ds:schemaRef ds:uri="77f20c44-d555-44e9-8eb3-db04d703cc11"/>
    <ds:schemaRef ds:uri="4ffa91fb-a0ff-4ac5-b2db-65c790d184a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954E570-C0CA-415E-9917-BF783E7B00B3}">
  <ds:schemaRefs>
    <ds:schemaRef ds:uri="http://schemas.openxmlformats.org/officeDocument/2006/bibliography"/>
  </ds:schemaRefs>
</ds:datastoreItem>
</file>

<file path=customXml/itemProps5.xml><?xml version="1.0" encoding="utf-8"?>
<ds:datastoreItem xmlns:ds="http://schemas.openxmlformats.org/officeDocument/2006/customXml" ds:itemID="{77CE73BD-49C0-4D8C-A980-756149963B25}">
  <ds:schemaRefs>
    <ds:schemaRef ds:uri="http://schemas.microsoft.com/sharepoint/v3/contenttype/forms"/>
  </ds:schemaRefs>
</ds:datastoreItem>
</file>

<file path=customXml/itemProps6.xml><?xml version="1.0" encoding="utf-8"?>
<ds:datastoreItem xmlns:ds="http://schemas.openxmlformats.org/officeDocument/2006/customXml" ds:itemID="{29039CD4-0C91-4C71-BA9D-7190EC367EAE}">
  <ds:schemaRefs>
    <ds:schemaRef ds:uri="http://schemas.openxmlformats.org/officeDocument/2006/bibliography"/>
  </ds:schemaRefs>
</ds:datastoreItem>
</file>

<file path=customXml/itemProps7.xml><?xml version="1.0" encoding="utf-8"?>
<ds:datastoreItem xmlns:ds="http://schemas.openxmlformats.org/officeDocument/2006/customXml" ds:itemID="{7B6C30B8-7093-496B-AED9-2A649CB9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22111</Words>
  <Characters>126033</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EPA</Company>
  <LinksUpToDate>false</LinksUpToDate>
  <CharactersWithSpaces>147849</CharactersWithSpaces>
  <SharedDoc>false</SharedDoc>
  <HLinks>
    <vt:vector size="24" baseType="variant">
      <vt:variant>
        <vt:i4>1245184</vt:i4>
      </vt:variant>
      <vt:variant>
        <vt:i4>20</vt:i4>
      </vt:variant>
      <vt:variant>
        <vt:i4>0</vt:i4>
      </vt:variant>
      <vt:variant>
        <vt:i4>5</vt:i4>
      </vt:variant>
      <vt:variant>
        <vt:lpwstr>http://ecfr.gpoaccess.gov/cgi/t/text/text-idx?c=ecfr&amp;sid=d90893070643eff62793a029408a2bae&amp;rgn=div5&amp;view=text&amp;node=40:23.0.1.1.20&amp;idno=40</vt:lpwstr>
      </vt:variant>
      <vt:variant>
        <vt:lpwstr/>
      </vt:variant>
      <vt:variant>
        <vt:i4>5570651</vt:i4>
      </vt:variant>
      <vt:variant>
        <vt:i4>17</vt:i4>
      </vt:variant>
      <vt:variant>
        <vt:i4>0</vt:i4>
      </vt:variant>
      <vt:variant>
        <vt:i4>5</vt:i4>
      </vt:variant>
      <vt:variant>
        <vt:lpwstr>http://uscode.house.gov/uscode-cgi/fastweb.exe?getdoc+uscview+t05t08+1908+9++%28%29%20%20AND%20%28%287%29%20ADJ%20USC%29%3ACITE%20AND%20%28USC%20w%2F10%20%28136w%29%29%3ACITE%20%20%20%20%20%20%20%20%20</vt:lpwstr>
      </vt:variant>
      <vt:variant>
        <vt:lpwstr/>
      </vt:variant>
      <vt:variant>
        <vt:i4>262200</vt:i4>
      </vt:variant>
      <vt:variant>
        <vt:i4>14</vt:i4>
      </vt:variant>
      <vt:variant>
        <vt:i4>0</vt:i4>
      </vt:variant>
      <vt:variant>
        <vt:i4>5</vt:i4>
      </vt:variant>
      <vt:variant>
        <vt:lpwstr>http://www.regulations.gov_/</vt:lpwstr>
      </vt:variant>
      <vt:variant>
        <vt:lpwstr/>
      </vt:variant>
      <vt:variant>
        <vt:i4>2818151</vt:i4>
      </vt:variant>
      <vt:variant>
        <vt:i4>11</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CSCHROEDER</dc:creator>
  <cp:lastModifiedBy>SYSTEM</cp:lastModifiedBy>
  <cp:revision>2</cp:revision>
  <cp:lastPrinted>2018-02-26T21:08:00Z</cp:lastPrinted>
  <dcterms:created xsi:type="dcterms:W3CDTF">2019-02-13T20:13:00Z</dcterms:created>
  <dcterms:modified xsi:type="dcterms:W3CDTF">2019-02-13T20:13:00Z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0x010100DE09C27A9D5BF944A8CFE1114C851CC9</vt:lpwstr>
  </property>
  <property fmtid="{D5CDD505-2E9C-101B-9397-08002B2CF9AE}" pid="3" name="TaxKeyword">
    <vt:lpwstr/>
  </property>
</Properties>
</file>