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01" w:rsidRPr="00822F01" w:rsidRDefault="00822F01" w:rsidP="00822F01">
      <w:pPr>
        <w:pStyle w:val="Footer"/>
        <w:tabs>
          <w:tab w:val="clear" w:pos="4320"/>
          <w:tab w:val="clear" w:pos="8640"/>
          <w:tab w:val="right" w:pos="9270"/>
        </w:tabs>
        <w:spacing w:line="480" w:lineRule="auto"/>
        <w:rPr>
          <w:rFonts w:ascii="Arial" w:hAnsi="Arial" w:cs="Arial"/>
          <w:color w:val="0D0D0D" w:themeColor="text1" w:themeTint="F2"/>
          <w:sz w:val="24"/>
          <w:szCs w:val="24"/>
        </w:rPr>
      </w:pPr>
      <w:bookmarkStart w:id="0" w:name="_GoBack"/>
      <w:bookmarkEnd w:id="0"/>
      <w:r w:rsidRPr="00822F01">
        <w:rPr>
          <w:rFonts w:ascii="Arial" w:hAnsi="Arial" w:cs="Arial"/>
          <w:b/>
          <w:color w:val="0D0D0D" w:themeColor="text1" w:themeTint="F2"/>
          <w:sz w:val="24"/>
          <w:szCs w:val="24"/>
        </w:rPr>
        <w:t>DEPARTMENT OF VETERANS AFFAIRS</w:t>
      </w:r>
      <w:r w:rsidRPr="00822F01">
        <w:rPr>
          <w:rFonts w:ascii="Arial" w:hAnsi="Arial" w:cs="Arial"/>
          <w:color w:val="0D0D0D" w:themeColor="text1" w:themeTint="F2"/>
          <w:sz w:val="24"/>
          <w:szCs w:val="24"/>
        </w:rPr>
        <w:tab/>
      </w:r>
    </w:p>
    <w:p w:rsidR="00822F01" w:rsidRPr="00822F01" w:rsidRDefault="00822F01" w:rsidP="00822F01">
      <w:pPr>
        <w:spacing w:line="480" w:lineRule="auto"/>
        <w:ind w:right="-187"/>
        <w:rPr>
          <w:rFonts w:ascii="Arial" w:hAnsi="Arial" w:cs="Arial"/>
          <w:b/>
          <w:color w:val="0D0D0D" w:themeColor="text1" w:themeTint="F2"/>
          <w:sz w:val="24"/>
          <w:szCs w:val="24"/>
        </w:rPr>
      </w:pPr>
      <w:r w:rsidRPr="00822F01">
        <w:rPr>
          <w:rFonts w:ascii="Arial" w:hAnsi="Arial" w:cs="Arial"/>
          <w:b/>
          <w:color w:val="0D0D0D" w:themeColor="text1" w:themeTint="F2"/>
          <w:sz w:val="24"/>
          <w:szCs w:val="24"/>
        </w:rPr>
        <w:t>[OMB Control No. 2900-0745]</w:t>
      </w:r>
    </w:p>
    <w:p w:rsidR="00822F01" w:rsidRPr="00822F01" w:rsidRDefault="00822F01" w:rsidP="00822F01">
      <w:pPr>
        <w:spacing w:line="480" w:lineRule="auto"/>
        <w:ind w:right="-187"/>
        <w:rPr>
          <w:rFonts w:ascii="Arial" w:hAnsi="Arial" w:cs="Arial"/>
          <w:b/>
          <w:color w:val="0D0D0D" w:themeColor="text1" w:themeTint="F2"/>
          <w:sz w:val="24"/>
          <w:szCs w:val="24"/>
        </w:rPr>
      </w:pPr>
      <w:r w:rsidRPr="00822F01">
        <w:rPr>
          <w:rFonts w:ascii="Arial" w:hAnsi="Arial" w:cs="Arial"/>
          <w:b/>
          <w:color w:val="0D0D0D" w:themeColor="text1" w:themeTint="F2"/>
          <w:sz w:val="24"/>
          <w:szCs w:val="24"/>
        </w:rPr>
        <w:t>Agency Information Collection Activity:  Request for Certificate of Veteran Status</w:t>
      </w:r>
    </w:p>
    <w:p w:rsidR="00822F01" w:rsidRPr="00822F01" w:rsidRDefault="00822F01" w:rsidP="00822F01">
      <w:pPr>
        <w:spacing w:line="480" w:lineRule="auto"/>
        <w:rPr>
          <w:rFonts w:ascii="Arial" w:hAnsi="Arial" w:cs="Arial"/>
          <w:b/>
          <w:color w:val="0D0D0D" w:themeColor="text1" w:themeTint="F2"/>
          <w:sz w:val="24"/>
          <w:szCs w:val="24"/>
        </w:rPr>
      </w:pPr>
    </w:p>
    <w:p w:rsidR="00822F01" w:rsidRPr="00822F01" w:rsidRDefault="00822F01" w:rsidP="00822F01">
      <w:pPr>
        <w:spacing w:line="480" w:lineRule="auto"/>
        <w:rPr>
          <w:rFonts w:ascii="Arial" w:hAnsi="Arial" w:cs="Arial"/>
          <w:color w:val="0D0D0D" w:themeColor="text1" w:themeTint="F2"/>
          <w:sz w:val="24"/>
          <w:szCs w:val="24"/>
        </w:rPr>
      </w:pPr>
      <w:r w:rsidRPr="00822F01">
        <w:rPr>
          <w:rFonts w:ascii="Arial" w:hAnsi="Arial" w:cs="Arial"/>
          <w:b/>
          <w:color w:val="0D0D0D" w:themeColor="text1" w:themeTint="F2"/>
          <w:sz w:val="24"/>
          <w:szCs w:val="24"/>
        </w:rPr>
        <w:t>AGENCY:</w:t>
      </w:r>
      <w:r w:rsidRPr="00822F01">
        <w:rPr>
          <w:rFonts w:ascii="Arial" w:hAnsi="Arial" w:cs="Arial"/>
          <w:color w:val="0D0D0D" w:themeColor="text1" w:themeTint="F2"/>
          <w:sz w:val="24"/>
          <w:szCs w:val="24"/>
        </w:rPr>
        <w:t xml:space="preserve">  Loan Guaranty Service, Department of Veterans Affairs</w:t>
      </w:r>
    </w:p>
    <w:p w:rsidR="00822F01" w:rsidRPr="00822F01" w:rsidRDefault="00822F01" w:rsidP="00822F01">
      <w:pPr>
        <w:spacing w:line="480" w:lineRule="auto"/>
        <w:rPr>
          <w:rFonts w:ascii="Arial" w:hAnsi="Arial" w:cs="Arial"/>
          <w:color w:val="0D0D0D" w:themeColor="text1" w:themeTint="F2"/>
          <w:sz w:val="24"/>
          <w:szCs w:val="24"/>
        </w:rPr>
      </w:pPr>
      <w:r w:rsidRPr="00822F01">
        <w:rPr>
          <w:rFonts w:ascii="Arial" w:hAnsi="Arial" w:cs="Arial"/>
          <w:b/>
          <w:color w:val="0D0D0D" w:themeColor="text1" w:themeTint="F2"/>
          <w:sz w:val="24"/>
          <w:szCs w:val="24"/>
        </w:rPr>
        <w:t>ACTION:</w:t>
      </w:r>
      <w:r w:rsidRPr="00822F01">
        <w:rPr>
          <w:rFonts w:ascii="Arial" w:hAnsi="Arial" w:cs="Arial"/>
          <w:color w:val="0D0D0D" w:themeColor="text1" w:themeTint="F2"/>
          <w:sz w:val="24"/>
          <w:szCs w:val="24"/>
        </w:rPr>
        <w:t xml:space="preserve">  Notice</w:t>
      </w:r>
    </w:p>
    <w:p w:rsidR="00AB2D96" w:rsidRPr="00822F01" w:rsidRDefault="00AB2D96" w:rsidP="007315B5">
      <w:pPr>
        <w:tabs>
          <w:tab w:val="right" w:pos="9360"/>
        </w:tabs>
        <w:spacing w:line="480" w:lineRule="auto"/>
        <w:ind w:right="270"/>
        <w:rPr>
          <w:rFonts w:ascii="Arial" w:hAnsi="Arial" w:cs="Arial"/>
          <w:color w:val="0D0D0D" w:themeColor="text1" w:themeTint="F2"/>
          <w:sz w:val="24"/>
          <w:szCs w:val="24"/>
        </w:rPr>
      </w:pPr>
      <w:r w:rsidRPr="00822F01">
        <w:rPr>
          <w:rFonts w:ascii="Arial" w:hAnsi="Arial" w:cs="Arial"/>
          <w:b/>
          <w:color w:val="0D0D0D" w:themeColor="text1" w:themeTint="F2"/>
          <w:sz w:val="24"/>
          <w:szCs w:val="24"/>
        </w:rPr>
        <w:t xml:space="preserve">SUMMARY:  </w:t>
      </w:r>
      <w:r w:rsidRPr="00822F01">
        <w:rPr>
          <w:rFonts w:ascii="Arial" w:hAnsi="Arial" w:cs="Arial"/>
          <w:color w:val="0D0D0D" w:themeColor="text1" w:themeTint="F2"/>
          <w:sz w:val="24"/>
          <w:szCs w:val="24"/>
        </w:rPr>
        <w:t>In compliance with the Paperwork Reduction Ac</w:t>
      </w:r>
      <w:r w:rsidR="00A07915" w:rsidRPr="00822F01">
        <w:rPr>
          <w:rFonts w:ascii="Arial" w:hAnsi="Arial" w:cs="Arial"/>
          <w:color w:val="0D0D0D" w:themeColor="text1" w:themeTint="F2"/>
          <w:sz w:val="24"/>
          <w:szCs w:val="24"/>
        </w:rPr>
        <w:t>t (PRA) of 1995</w:t>
      </w:r>
      <w:r w:rsidRPr="00822F01">
        <w:rPr>
          <w:rFonts w:ascii="Arial" w:hAnsi="Arial" w:cs="Arial"/>
          <w:color w:val="0D0D0D" w:themeColor="text1" w:themeTint="F2"/>
          <w:sz w:val="24"/>
          <w:szCs w:val="24"/>
        </w:rPr>
        <w:t xml:space="preserve">, this notice announces that the </w:t>
      </w:r>
      <w:r w:rsidR="00822F01" w:rsidRPr="00822F01">
        <w:rPr>
          <w:rFonts w:ascii="Arial" w:hAnsi="Arial" w:cs="Arial"/>
          <w:color w:val="0D0D0D" w:themeColor="text1" w:themeTint="F2"/>
          <w:sz w:val="24"/>
          <w:szCs w:val="24"/>
        </w:rPr>
        <w:t>Loan Guaranty Service</w:t>
      </w:r>
      <w:r w:rsidR="00130F3F" w:rsidRPr="00822F01">
        <w:rPr>
          <w:rFonts w:ascii="Arial" w:hAnsi="Arial" w:cs="Arial"/>
          <w:color w:val="0D0D0D" w:themeColor="text1" w:themeTint="F2"/>
          <w:sz w:val="24"/>
          <w:szCs w:val="24"/>
        </w:rPr>
        <w:t>,</w:t>
      </w:r>
      <w:r w:rsidRPr="00822F01">
        <w:rPr>
          <w:rFonts w:ascii="Arial" w:hAnsi="Arial" w:cs="Arial"/>
          <w:color w:val="0D0D0D" w:themeColor="text1" w:themeTint="F2"/>
          <w:sz w:val="24"/>
          <w:szCs w:val="24"/>
        </w:rPr>
        <w:t xml:space="preserve"> Department of Veterans Affairs, </w:t>
      </w:r>
      <w:r w:rsidR="00E72140" w:rsidRPr="00822F01">
        <w:rPr>
          <w:rFonts w:ascii="Arial" w:hAnsi="Arial" w:cs="Arial"/>
          <w:color w:val="0D0D0D" w:themeColor="text1" w:themeTint="F2"/>
          <w:sz w:val="24"/>
          <w:szCs w:val="24"/>
        </w:rPr>
        <w:t>will submit</w:t>
      </w:r>
      <w:r w:rsidRPr="00822F01">
        <w:rPr>
          <w:rFonts w:ascii="Arial" w:hAnsi="Arial" w:cs="Arial"/>
          <w:color w:val="0D0D0D" w:themeColor="text1" w:themeTint="F2"/>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D6581D" w:rsidRPr="00822F01" w:rsidRDefault="00D6581D" w:rsidP="006E26D6">
      <w:pPr>
        <w:pStyle w:val="BodyText"/>
        <w:tabs>
          <w:tab w:val="left" w:pos="360"/>
          <w:tab w:val="right" w:pos="9360"/>
        </w:tabs>
        <w:spacing w:line="480" w:lineRule="auto"/>
        <w:ind w:right="270"/>
        <w:rPr>
          <w:rFonts w:ascii="Arial" w:hAnsi="Arial" w:cs="Arial"/>
          <w:color w:val="0D0D0D" w:themeColor="text1" w:themeTint="F2"/>
          <w:szCs w:val="24"/>
        </w:rPr>
      </w:pPr>
      <w:r w:rsidRPr="00822F01">
        <w:rPr>
          <w:rFonts w:ascii="Arial" w:hAnsi="Arial" w:cs="Arial"/>
          <w:b/>
          <w:color w:val="0D0D0D" w:themeColor="text1" w:themeTint="F2"/>
          <w:szCs w:val="24"/>
        </w:rPr>
        <w:t>DATES:</w:t>
      </w:r>
      <w:r w:rsidRPr="00822F01">
        <w:rPr>
          <w:rFonts w:ascii="Arial" w:hAnsi="Arial" w:cs="Arial"/>
          <w:color w:val="0D0D0D" w:themeColor="text1" w:themeTint="F2"/>
          <w:szCs w:val="24"/>
        </w:rPr>
        <w:t xml:space="preserve">  Comments must be submitted on or </w:t>
      </w:r>
      <w:r w:rsidR="00DA0C3D">
        <w:rPr>
          <w:rFonts w:ascii="Arial" w:hAnsi="Arial" w:cs="Arial"/>
          <w:color w:val="0D0D0D" w:themeColor="text1" w:themeTint="F2"/>
          <w:szCs w:val="24"/>
        </w:rPr>
        <w:t xml:space="preserve">before </w:t>
      </w:r>
      <w:r w:rsidR="00DA0C3D" w:rsidRPr="00DA0C3D">
        <w:rPr>
          <w:rFonts w:ascii="Arial" w:hAnsi="Arial" w:cs="Arial"/>
          <w:b/>
          <w:color w:val="0D0D0D" w:themeColor="text1" w:themeTint="F2"/>
          <w:szCs w:val="24"/>
        </w:rPr>
        <w:t xml:space="preserve">June </w:t>
      </w:r>
      <w:r w:rsidR="007F1A37">
        <w:rPr>
          <w:rFonts w:ascii="Arial" w:hAnsi="Arial" w:cs="Arial"/>
          <w:b/>
          <w:color w:val="0D0D0D" w:themeColor="text1" w:themeTint="F2"/>
          <w:szCs w:val="24"/>
        </w:rPr>
        <w:t>24</w:t>
      </w:r>
      <w:r w:rsidR="00DA0C3D" w:rsidRPr="00DA0C3D">
        <w:rPr>
          <w:rFonts w:ascii="Arial" w:hAnsi="Arial" w:cs="Arial"/>
          <w:b/>
          <w:color w:val="0D0D0D" w:themeColor="text1" w:themeTint="F2"/>
          <w:szCs w:val="24"/>
        </w:rPr>
        <w:t>, 2019</w:t>
      </w:r>
      <w:r w:rsidR="00DA0C3D">
        <w:rPr>
          <w:rFonts w:ascii="Arial" w:hAnsi="Arial" w:cs="Arial"/>
          <w:color w:val="0D0D0D" w:themeColor="text1" w:themeTint="F2"/>
          <w:szCs w:val="24"/>
        </w:rPr>
        <w:t>.</w:t>
      </w:r>
      <w:r w:rsidR="00E26799" w:rsidRPr="00822F01">
        <w:rPr>
          <w:rFonts w:ascii="Arial" w:hAnsi="Arial" w:cs="Arial"/>
          <w:color w:val="0D0D0D" w:themeColor="text1" w:themeTint="F2"/>
          <w:szCs w:val="24"/>
        </w:rPr>
        <w:t xml:space="preserve"> </w:t>
      </w:r>
    </w:p>
    <w:p w:rsidR="003B042E" w:rsidRPr="00F2542F" w:rsidRDefault="003B042E" w:rsidP="006E26D6">
      <w:pPr>
        <w:tabs>
          <w:tab w:val="left" w:pos="0"/>
          <w:tab w:val="decimal" w:pos="576"/>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822F01">
        <w:rPr>
          <w:rFonts w:ascii="Arial" w:hAnsi="Arial" w:cs="Arial"/>
          <w:b/>
          <w:color w:val="0D0D0D" w:themeColor="text1" w:themeTint="F2"/>
          <w:sz w:val="24"/>
          <w:szCs w:val="24"/>
        </w:rPr>
        <w:t>ADDRESSES:</w:t>
      </w:r>
      <w:r w:rsidRPr="00822F01">
        <w:rPr>
          <w:rFonts w:ascii="Arial" w:hAnsi="Arial" w:cs="Arial"/>
          <w:color w:val="0D0D0D" w:themeColor="text1" w:themeTint="F2"/>
          <w:sz w:val="24"/>
          <w:szCs w:val="24"/>
        </w:rPr>
        <w:t xml:space="preserve">  Submit written comments on the collection of information through </w:t>
      </w:r>
      <w:r w:rsidR="004A6C2A" w:rsidRPr="00822F01">
        <w:rPr>
          <w:rFonts w:ascii="Arial" w:hAnsi="Arial" w:cs="Arial"/>
          <w:color w:val="0D0D0D" w:themeColor="text1" w:themeTint="F2"/>
          <w:sz w:val="24"/>
          <w:szCs w:val="24"/>
        </w:rPr>
        <w:t>www.Regulations.gov</w:t>
      </w:r>
      <w:r w:rsidRPr="00822F01">
        <w:rPr>
          <w:rFonts w:ascii="Arial" w:hAnsi="Arial" w:cs="Arial"/>
          <w:color w:val="0D0D0D" w:themeColor="text1" w:themeTint="F2"/>
          <w:sz w:val="24"/>
          <w:szCs w:val="24"/>
        </w:rPr>
        <w:t>, or to Office of Information and Regulatory Affairs, Office of Management and Budget, Attn: V</w:t>
      </w:r>
      <w:r w:rsidR="004A6C2A" w:rsidRPr="00822F01">
        <w:rPr>
          <w:rFonts w:ascii="Arial" w:hAnsi="Arial" w:cs="Arial"/>
          <w:color w:val="0D0D0D" w:themeColor="text1" w:themeTint="F2"/>
          <w:sz w:val="24"/>
          <w:szCs w:val="24"/>
        </w:rPr>
        <w:t>A Desk Officer; 725 17th St. NW</w:t>
      </w:r>
      <w:r w:rsidRPr="00822F01">
        <w:rPr>
          <w:rFonts w:ascii="Arial" w:hAnsi="Arial" w:cs="Arial"/>
          <w:color w:val="0D0D0D" w:themeColor="text1" w:themeTint="F2"/>
          <w:sz w:val="24"/>
          <w:szCs w:val="24"/>
        </w:rPr>
        <w:t>, Washington, DC 20503 or sent through electronic mail to oira_submission@omb.eop.gov. Please refer to ‘‘OMB Control No. 2900–</w:t>
      </w:r>
      <w:r w:rsidR="008613E4" w:rsidRPr="00822F01">
        <w:rPr>
          <w:rFonts w:ascii="Arial" w:hAnsi="Arial" w:cs="Arial"/>
          <w:color w:val="0D0D0D" w:themeColor="text1" w:themeTint="F2"/>
          <w:sz w:val="24"/>
          <w:szCs w:val="24"/>
        </w:rPr>
        <w:t>0</w:t>
      </w:r>
      <w:r w:rsidR="00822F01" w:rsidRPr="00822F01">
        <w:rPr>
          <w:rFonts w:ascii="Arial" w:hAnsi="Arial" w:cs="Arial"/>
          <w:color w:val="0D0D0D" w:themeColor="text1" w:themeTint="F2"/>
          <w:sz w:val="24"/>
          <w:szCs w:val="24"/>
        </w:rPr>
        <w:t>745</w:t>
      </w:r>
      <w:r w:rsidRPr="00822F01">
        <w:rPr>
          <w:rFonts w:ascii="Arial" w:hAnsi="Arial" w:cs="Arial"/>
          <w:color w:val="0D0D0D" w:themeColor="text1" w:themeTint="F2"/>
          <w:sz w:val="24"/>
          <w:szCs w:val="24"/>
        </w:rPr>
        <w:t xml:space="preserve">” in </w:t>
      </w:r>
      <w:r w:rsidRPr="00F2542F">
        <w:rPr>
          <w:rFonts w:ascii="Arial" w:hAnsi="Arial" w:cs="Arial"/>
          <w:color w:val="0D0D0D" w:themeColor="text1" w:themeTint="F2"/>
          <w:sz w:val="24"/>
          <w:szCs w:val="24"/>
        </w:rPr>
        <w:t xml:space="preserve">any correspondence.  </w:t>
      </w:r>
    </w:p>
    <w:p w:rsidR="003B042E" w:rsidRPr="00822F01" w:rsidRDefault="003B042E" w:rsidP="006E2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F2542F">
        <w:rPr>
          <w:rFonts w:ascii="Arial" w:hAnsi="Arial" w:cs="Arial"/>
          <w:b/>
          <w:color w:val="0D0D0D" w:themeColor="text1" w:themeTint="F2"/>
          <w:sz w:val="24"/>
          <w:szCs w:val="24"/>
        </w:rPr>
        <w:t>FOR FURTHER INFORMATION CONTACT:</w:t>
      </w:r>
      <w:r w:rsidRPr="00F2542F">
        <w:rPr>
          <w:rFonts w:ascii="Arial" w:hAnsi="Arial" w:cs="Arial"/>
          <w:color w:val="0D0D0D" w:themeColor="text1" w:themeTint="F2"/>
          <w:sz w:val="24"/>
          <w:szCs w:val="24"/>
        </w:rPr>
        <w:t xml:space="preserve">  </w:t>
      </w:r>
      <w:r w:rsidR="00163D15" w:rsidRPr="00F2542F">
        <w:rPr>
          <w:rFonts w:ascii="Arial" w:hAnsi="Arial" w:cs="Arial"/>
          <w:color w:val="0D0D0D" w:themeColor="text1" w:themeTint="F2"/>
          <w:sz w:val="24"/>
          <w:szCs w:val="24"/>
        </w:rPr>
        <w:t xml:space="preserve">Danny S. Green, Enterprise Records Service (005R1B), Department of Veterans Affairs, 811 Vermont Avenue, NW, Washington, DC 20420, (202) 421-1354 or e-mail </w:t>
      </w:r>
      <w:hyperlink r:id="rId11" w:history="1">
        <w:r w:rsidR="00163D15" w:rsidRPr="00F2542F">
          <w:rPr>
            <w:rStyle w:val="Hyperlink"/>
            <w:rFonts w:ascii="Arial" w:hAnsi="Arial" w:cs="Arial"/>
            <w:color w:val="0D0D0D" w:themeColor="text1" w:themeTint="F2"/>
            <w:sz w:val="24"/>
            <w:szCs w:val="24"/>
          </w:rPr>
          <w:t>Danny.Green2@va.gov</w:t>
        </w:r>
      </w:hyperlink>
      <w:r w:rsidR="00163D15" w:rsidRPr="00F2542F">
        <w:rPr>
          <w:rFonts w:ascii="Arial" w:hAnsi="Arial" w:cs="Arial"/>
          <w:color w:val="0D0D0D" w:themeColor="text1" w:themeTint="F2"/>
          <w:sz w:val="24"/>
          <w:szCs w:val="24"/>
        </w:rPr>
        <w:t xml:space="preserve">.  </w:t>
      </w:r>
      <w:r w:rsidRPr="00F2542F">
        <w:rPr>
          <w:rFonts w:ascii="Arial" w:hAnsi="Arial" w:cs="Arial"/>
          <w:color w:val="0D0D0D" w:themeColor="text1" w:themeTint="F2"/>
          <w:sz w:val="24"/>
          <w:szCs w:val="24"/>
        </w:rPr>
        <w:t>Please refer to ‘‘OMB Control No. 2900–</w:t>
      </w:r>
      <w:r w:rsidR="00A07915" w:rsidRPr="00F2542F">
        <w:rPr>
          <w:rFonts w:ascii="Arial" w:hAnsi="Arial" w:cs="Arial"/>
          <w:color w:val="0D0D0D" w:themeColor="text1" w:themeTint="F2"/>
          <w:sz w:val="24"/>
          <w:szCs w:val="24"/>
        </w:rPr>
        <w:t>0</w:t>
      </w:r>
      <w:r w:rsidR="00822F01" w:rsidRPr="00F2542F">
        <w:rPr>
          <w:rFonts w:ascii="Arial" w:hAnsi="Arial" w:cs="Arial"/>
          <w:color w:val="0D0D0D" w:themeColor="text1" w:themeTint="F2"/>
          <w:sz w:val="24"/>
          <w:szCs w:val="24"/>
        </w:rPr>
        <w:t>745</w:t>
      </w:r>
      <w:r w:rsidRPr="00F2542F">
        <w:rPr>
          <w:rFonts w:ascii="Arial" w:hAnsi="Arial" w:cs="Arial"/>
          <w:color w:val="0D0D0D" w:themeColor="text1" w:themeTint="F2"/>
          <w:sz w:val="24"/>
          <w:szCs w:val="24"/>
        </w:rPr>
        <w:t>” in any correspondence.</w:t>
      </w:r>
    </w:p>
    <w:p w:rsidR="00D6581D" w:rsidRPr="00822F01" w:rsidRDefault="00D6581D" w:rsidP="006E26D6">
      <w:pPr>
        <w:pStyle w:val="BodyText"/>
        <w:tabs>
          <w:tab w:val="right" w:pos="9360"/>
        </w:tabs>
        <w:spacing w:line="480" w:lineRule="auto"/>
        <w:ind w:right="270"/>
        <w:rPr>
          <w:rFonts w:ascii="Arial" w:hAnsi="Arial" w:cs="Arial"/>
          <w:b/>
          <w:color w:val="0D0D0D" w:themeColor="text1" w:themeTint="F2"/>
          <w:szCs w:val="24"/>
        </w:rPr>
      </w:pPr>
      <w:r w:rsidRPr="00822F01">
        <w:rPr>
          <w:rFonts w:ascii="Arial" w:hAnsi="Arial" w:cs="Arial"/>
          <w:b/>
          <w:color w:val="0D0D0D" w:themeColor="text1" w:themeTint="F2"/>
          <w:szCs w:val="24"/>
        </w:rPr>
        <w:t>SUPPLEMENTA</w:t>
      </w:r>
      <w:r w:rsidR="006E26D6" w:rsidRPr="00822F01">
        <w:rPr>
          <w:rFonts w:ascii="Arial" w:hAnsi="Arial" w:cs="Arial"/>
          <w:b/>
          <w:color w:val="0D0D0D" w:themeColor="text1" w:themeTint="F2"/>
          <w:szCs w:val="24"/>
        </w:rPr>
        <w:t>RY</w:t>
      </w:r>
      <w:r w:rsidRPr="00822F01">
        <w:rPr>
          <w:rFonts w:ascii="Arial" w:hAnsi="Arial" w:cs="Arial"/>
          <w:b/>
          <w:color w:val="0D0D0D" w:themeColor="text1" w:themeTint="F2"/>
          <w:szCs w:val="24"/>
        </w:rPr>
        <w:t xml:space="preserve"> INFORMATION:</w:t>
      </w:r>
    </w:p>
    <w:p w:rsidR="00822F01" w:rsidRPr="00822F01" w:rsidRDefault="00822F01" w:rsidP="00822F01">
      <w:pPr>
        <w:tabs>
          <w:tab w:val="left" w:pos="360"/>
        </w:tabs>
        <w:spacing w:line="480" w:lineRule="auto"/>
        <w:rPr>
          <w:rFonts w:ascii="Arial" w:hAnsi="Arial" w:cs="Arial"/>
          <w:b/>
          <w:color w:val="0D0D0D" w:themeColor="text1" w:themeTint="F2"/>
          <w:sz w:val="24"/>
          <w:szCs w:val="24"/>
        </w:rPr>
      </w:pPr>
      <w:r w:rsidRPr="00822F01">
        <w:rPr>
          <w:rFonts w:ascii="Arial" w:hAnsi="Arial" w:cs="Arial"/>
          <w:color w:val="0D0D0D" w:themeColor="text1" w:themeTint="F2"/>
          <w:sz w:val="24"/>
          <w:szCs w:val="24"/>
          <w:u w:val="single"/>
        </w:rPr>
        <w:lastRenderedPageBreak/>
        <w:t>Authority</w:t>
      </w:r>
      <w:r w:rsidRPr="00822F01">
        <w:rPr>
          <w:rFonts w:ascii="Arial" w:hAnsi="Arial" w:cs="Arial"/>
          <w:color w:val="0D0D0D" w:themeColor="text1" w:themeTint="F2"/>
          <w:sz w:val="24"/>
          <w:szCs w:val="24"/>
        </w:rPr>
        <w:t xml:space="preserve">:  Public Law 104-13; 44 U.S.C. 3501–3521.  </w:t>
      </w:r>
    </w:p>
    <w:p w:rsidR="00822F01" w:rsidRPr="00822F01" w:rsidRDefault="00822F01" w:rsidP="00822F01">
      <w:pPr>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Title</w:t>
      </w:r>
      <w:r w:rsidRPr="00822F01">
        <w:rPr>
          <w:rFonts w:ascii="Arial" w:hAnsi="Arial" w:cs="Arial"/>
          <w:color w:val="0D0D0D" w:themeColor="text1" w:themeTint="F2"/>
          <w:sz w:val="24"/>
          <w:szCs w:val="24"/>
        </w:rPr>
        <w:t>:  Request for Certificate of Veteran Status, VA form 26-8261a.</w:t>
      </w:r>
    </w:p>
    <w:p w:rsidR="00822F01" w:rsidRPr="00822F01" w:rsidRDefault="00822F01" w:rsidP="00822F01">
      <w:pPr>
        <w:tabs>
          <w:tab w:val="left" w:pos="270"/>
        </w:tabs>
        <w:rPr>
          <w:rFonts w:ascii="Arial" w:hAnsi="Arial" w:cs="Arial"/>
          <w:color w:val="0D0D0D" w:themeColor="text1" w:themeTint="F2"/>
          <w:sz w:val="24"/>
          <w:szCs w:val="24"/>
        </w:rPr>
      </w:pPr>
    </w:p>
    <w:p w:rsidR="00822F01" w:rsidRPr="00822F01" w:rsidRDefault="00822F01" w:rsidP="00822F01">
      <w:pPr>
        <w:tabs>
          <w:tab w:val="left" w:pos="360"/>
        </w:tabs>
        <w:spacing w:line="480" w:lineRule="auto"/>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OMB Control Number</w:t>
      </w:r>
      <w:r w:rsidRPr="00822F01">
        <w:rPr>
          <w:rFonts w:ascii="Arial" w:hAnsi="Arial" w:cs="Arial"/>
          <w:color w:val="0D0D0D" w:themeColor="text1" w:themeTint="F2"/>
          <w:sz w:val="24"/>
          <w:szCs w:val="24"/>
        </w:rPr>
        <w:t>:  2900-0745.</w:t>
      </w:r>
    </w:p>
    <w:p w:rsidR="00EA7DA0" w:rsidRDefault="00822F01" w:rsidP="00822F01">
      <w:pPr>
        <w:tabs>
          <w:tab w:val="left" w:pos="270"/>
          <w:tab w:val="right" w:pos="9360"/>
        </w:tabs>
        <w:spacing w:line="480" w:lineRule="auto"/>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Type of Review</w:t>
      </w:r>
      <w:r w:rsidR="001E222B">
        <w:rPr>
          <w:rFonts w:ascii="Arial" w:hAnsi="Arial" w:cs="Arial"/>
          <w:color w:val="0D0D0D" w:themeColor="text1" w:themeTint="F2"/>
          <w:sz w:val="24"/>
          <w:szCs w:val="24"/>
        </w:rPr>
        <w:t xml:space="preserve">:  Extension without change of a </w:t>
      </w:r>
      <w:r w:rsidRPr="00822F01">
        <w:rPr>
          <w:rFonts w:ascii="Arial" w:hAnsi="Arial" w:cs="Arial"/>
          <w:color w:val="0D0D0D" w:themeColor="text1" w:themeTint="F2"/>
          <w:sz w:val="24"/>
          <w:szCs w:val="24"/>
        </w:rPr>
        <w:t>currently approved collection</w:t>
      </w:r>
      <w:r w:rsidR="00EA7DA0">
        <w:rPr>
          <w:rFonts w:ascii="Arial" w:hAnsi="Arial" w:cs="Arial"/>
          <w:color w:val="0D0D0D" w:themeColor="text1" w:themeTint="F2"/>
          <w:sz w:val="24"/>
          <w:szCs w:val="24"/>
        </w:rPr>
        <w:t>.</w:t>
      </w:r>
    </w:p>
    <w:p w:rsidR="00822F01" w:rsidRPr="00822F01" w:rsidRDefault="0031657C" w:rsidP="00822F01">
      <w:pPr>
        <w:tabs>
          <w:tab w:val="left" w:pos="270"/>
          <w:tab w:val="right" w:pos="9360"/>
        </w:tabs>
        <w:spacing w:line="480" w:lineRule="auto"/>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Abstract</w:t>
      </w:r>
      <w:r w:rsidRPr="00822F01">
        <w:rPr>
          <w:rFonts w:ascii="Arial" w:hAnsi="Arial" w:cs="Arial"/>
          <w:color w:val="0D0D0D" w:themeColor="text1" w:themeTint="F2"/>
          <w:sz w:val="24"/>
          <w:szCs w:val="24"/>
        </w:rPr>
        <w:t xml:space="preserve">:  </w:t>
      </w:r>
      <w:r w:rsidR="00822F01" w:rsidRPr="00822F01">
        <w:rPr>
          <w:rFonts w:ascii="Arial" w:hAnsi="Arial" w:cs="Arial"/>
          <w:color w:val="0D0D0D" w:themeColor="text1" w:themeTint="F2"/>
          <w:sz w:val="24"/>
          <w:szCs w:val="24"/>
        </w:rPr>
        <w:t>VA Form 26-8261a is used by VA to determine an applicant’s eligibility for a possible reduced down payment when obtaining a loan insured by the Federal Housing Administration (FHA), under the provisions of Section 203(b)(2) or 220(d)(a) of the National Housing Act as amended.  FHA actually provides the benefit.  However, VA is charged with determining if the veteran-applicant meets the basic eligibility requirements regarding length and character of service.  If eligibility is established, VA issues the applicant a Certificate of Veterans Status that is then used when the borrower obtains an FHA insured loan.  This certificate gives the borrower the possibility of a reduced down payment on an FHA backed loan.</w:t>
      </w:r>
    </w:p>
    <w:p w:rsidR="00876746" w:rsidRPr="00822F01" w:rsidRDefault="00D6581D" w:rsidP="002447C4">
      <w:pPr>
        <w:tabs>
          <w:tab w:val="left" w:pos="360"/>
          <w:tab w:val="right" w:pos="9360"/>
        </w:tabs>
        <w:spacing w:line="480" w:lineRule="auto"/>
        <w:ind w:right="270" w:firstLine="360"/>
        <w:rPr>
          <w:rFonts w:ascii="Arial" w:hAnsi="Arial" w:cs="Arial"/>
          <w:color w:val="0D0D0D" w:themeColor="text1" w:themeTint="F2"/>
          <w:sz w:val="24"/>
          <w:szCs w:val="24"/>
        </w:rPr>
      </w:pPr>
      <w:r w:rsidRPr="00822F01">
        <w:rPr>
          <w:rFonts w:ascii="Arial" w:hAnsi="Arial" w:cs="Arial"/>
          <w:color w:val="0D0D0D" w:themeColor="text1" w:themeTint="F2"/>
          <w:sz w:val="24"/>
          <w:szCs w:val="24"/>
        </w:rPr>
        <w:t xml:space="preserve">An agency may not conduct or sponsor, and a person is not required to respond to a collection of information unless it displays a currently valid OMB control number.  The </w:t>
      </w:r>
      <w:r w:rsidRPr="00822F01">
        <w:rPr>
          <w:rFonts w:ascii="Arial" w:hAnsi="Arial" w:cs="Arial"/>
          <w:b/>
          <w:i/>
          <w:color w:val="0D0D0D" w:themeColor="text1" w:themeTint="F2"/>
          <w:sz w:val="24"/>
          <w:szCs w:val="24"/>
        </w:rPr>
        <w:t>Federal Register</w:t>
      </w:r>
      <w:r w:rsidRPr="00822F01">
        <w:rPr>
          <w:rFonts w:ascii="Arial" w:hAnsi="Arial" w:cs="Arial"/>
          <w:color w:val="0D0D0D" w:themeColor="text1" w:themeTint="F2"/>
          <w:sz w:val="24"/>
          <w:szCs w:val="24"/>
        </w:rPr>
        <w:t xml:space="preserve"> Notice with a 60-day comment period soliciting comments on this collection of information was pu</w:t>
      </w:r>
      <w:r w:rsidR="005B6F4F" w:rsidRPr="00822F01">
        <w:rPr>
          <w:rFonts w:ascii="Arial" w:hAnsi="Arial" w:cs="Arial"/>
          <w:color w:val="0D0D0D" w:themeColor="text1" w:themeTint="F2"/>
          <w:sz w:val="24"/>
          <w:szCs w:val="24"/>
        </w:rPr>
        <w:t xml:space="preserve">blished </w:t>
      </w:r>
      <w:r w:rsidR="004A6C2A" w:rsidRPr="00822F01">
        <w:rPr>
          <w:rFonts w:ascii="Arial" w:hAnsi="Arial" w:cs="Arial"/>
          <w:color w:val="0D0D0D" w:themeColor="text1" w:themeTint="F2"/>
          <w:sz w:val="24"/>
          <w:szCs w:val="24"/>
        </w:rPr>
        <w:t>at</w:t>
      </w:r>
      <w:r w:rsidR="00D670F5" w:rsidRPr="00822F01">
        <w:rPr>
          <w:rFonts w:ascii="Arial" w:hAnsi="Arial" w:cs="Arial"/>
          <w:color w:val="0D0D0D" w:themeColor="text1" w:themeTint="F2"/>
          <w:sz w:val="24"/>
          <w:szCs w:val="24"/>
        </w:rPr>
        <w:t xml:space="preserve"> </w:t>
      </w:r>
      <w:r w:rsidR="00645513">
        <w:rPr>
          <w:rFonts w:ascii="Arial" w:hAnsi="Arial" w:cs="Arial"/>
          <w:color w:val="0D0D0D" w:themeColor="text1" w:themeTint="F2"/>
          <w:sz w:val="24"/>
          <w:szCs w:val="24"/>
        </w:rPr>
        <w:t>84</w:t>
      </w:r>
      <w:r w:rsidR="00D670F5" w:rsidRPr="00822F01">
        <w:rPr>
          <w:rFonts w:ascii="Arial" w:hAnsi="Arial" w:cs="Arial"/>
          <w:color w:val="0D0D0D" w:themeColor="text1" w:themeTint="F2"/>
          <w:sz w:val="24"/>
          <w:szCs w:val="24"/>
        </w:rPr>
        <w:t xml:space="preserve"> FR </w:t>
      </w:r>
      <w:r w:rsidR="00645513">
        <w:rPr>
          <w:rFonts w:ascii="Arial" w:hAnsi="Arial" w:cs="Arial"/>
          <w:color w:val="0D0D0D" w:themeColor="text1" w:themeTint="F2"/>
          <w:sz w:val="24"/>
          <w:szCs w:val="24"/>
        </w:rPr>
        <w:t>8153</w:t>
      </w:r>
      <w:r w:rsidR="00875723" w:rsidRPr="00822F01">
        <w:rPr>
          <w:rFonts w:ascii="Arial" w:hAnsi="Arial" w:cs="Arial"/>
          <w:color w:val="0D0D0D" w:themeColor="text1" w:themeTint="F2"/>
          <w:sz w:val="24"/>
          <w:szCs w:val="24"/>
        </w:rPr>
        <w:t xml:space="preserve"> on</w:t>
      </w:r>
      <w:r w:rsidR="00645513">
        <w:rPr>
          <w:rFonts w:ascii="Arial" w:hAnsi="Arial" w:cs="Arial"/>
          <w:color w:val="0D0D0D" w:themeColor="text1" w:themeTint="F2"/>
          <w:sz w:val="24"/>
          <w:szCs w:val="24"/>
        </w:rPr>
        <w:t xml:space="preserve"> March 6, 2019</w:t>
      </w:r>
      <w:r w:rsidR="00D670F5" w:rsidRPr="00822F01">
        <w:rPr>
          <w:rFonts w:ascii="Arial" w:hAnsi="Arial" w:cs="Arial"/>
          <w:color w:val="0D0D0D" w:themeColor="text1" w:themeTint="F2"/>
          <w:sz w:val="24"/>
          <w:szCs w:val="24"/>
        </w:rPr>
        <w:t xml:space="preserve">, pages </w:t>
      </w:r>
      <w:r w:rsidR="00645513">
        <w:rPr>
          <w:rFonts w:ascii="Arial" w:hAnsi="Arial" w:cs="Arial"/>
          <w:color w:val="0D0D0D" w:themeColor="text1" w:themeTint="F2"/>
          <w:sz w:val="24"/>
          <w:szCs w:val="24"/>
        </w:rPr>
        <w:t>8153</w:t>
      </w:r>
      <w:r w:rsidR="00D670F5" w:rsidRPr="00822F01">
        <w:rPr>
          <w:rFonts w:ascii="Arial" w:hAnsi="Arial" w:cs="Arial"/>
          <w:color w:val="0D0D0D" w:themeColor="text1" w:themeTint="F2"/>
          <w:sz w:val="24"/>
          <w:szCs w:val="24"/>
        </w:rPr>
        <w:t xml:space="preserve"> and </w:t>
      </w:r>
      <w:r w:rsidR="00645513">
        <w:rPr>
          <w:rFonts w:ascii="Arial" w:hAnsi="Arial" w:cs="Arial"/>
          <w:color w:val="0D0D0D" w:themeColor="text1" w:themeTint="F2"/>
          <w:sz w:val="24"/>
          <w:szCs w:val="24"/>
        </w:rPr>
        <w:t>8154</w:t>
      </w:r>
      <w:r w:rsidR="00875723" w:rsidRPr="00822F01">
        <w:rPr>
          <w:rFonts w:ascii="Arial" w:hAnsi="Arial" w:cs="Arial"/>
          <w:color w:val="0D0D0D" w:themeColor="text1" w:themeTint="F2"/>
          <w:sz w:val="24"/>
          <w:szCs w:val="24"/>
        </w:rPr>
        <w:t>.</w:t>
      </w:r>
    </w:p>
    <w:p w:rsidR="0031657C" w:rsidRPr="00822F01" w:rsidRDefault="0031657C">
      <w:pPr>
        <w:tabs>
          <w:tab w:val="left" w:pos="360"/>
          <w:tab w:val="decimal" w:pos="4230"/>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Affected Public</w:t>
      </w:r>
      <w:r w:rsidR="00130F3F" w:rsidRPr="00822F01">
        <w:rPr>
          <w:rFonts w:ascii="Arial" w:hAnsi="Arial" w:cs="Arial"/>
          <w:color w:val="0D0D0D" w:themeColor="text1" w:themeTint="F2"/>
          <w:sz w:val="24"/>
          <w:szCs w:val="24"/>
        </w:rPr>
        <w:t xml:space="preserve">:  </w:t>
      </w:r>
      <w:r w:rsidR="002927C4" w:rsidRPr="00822F01">
        <w:rPr>
          <w:rFonts w:ascii="Arial" w:hAnsi="Arial" w:cs="Arial"/>
          <w:color w:val="0D0D0D" w:themeColor="text1" w:themeTint="F2"/>
          <w:sz w:val="24"/>
          <w:szCs w:val="24"/>
        </w:rPr>
        <w:t>Individuals or Households</w:t>
      </w:r>
      <w:r w:rsidRPr="00822F01">
        <w:rPr>
          <w:rFonts w:ascii="Arial" w:hAnsi="Arial" w:cs="Arial"/>
          <w:color w:val="0D0D0D" w:themeColor="text1" w:themeTint="F2"/>
          <w:sz w:val="24"/>
          <w:szCs w:val="24"/>
        </w:rPr>
        <w:t>.</w:t>
      </w:r>
    </w:p>
    <w:p w:rsidR="0031657C" w:rsidRPr="00822F01"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Estimated Annual Burden</w:t>
      </w:r>
      <w:r w:rsidRPr="00822F01">
        <w:rPr>
          <w:rFonts w:ascii="Arial" w:hAnsi="Arial" w:cs="Arial"/>
          <w:color w:val="0D0D0D" w:themeColor="text1" w:themeTint="F2"/>
          <w:sz w:val="24"/>
          <w:szCs w:val="24"/>
        </w:rPr>
        <w:t xml:space="preserve">:  </w:t>
      </w:r>
      <w:r w:rsidR="00822F01" w:rsidRPr="00822F01">
        <w:rPr>
          <w:rFonts w:ascii="Arial" w:hAnsi="Arial" w:cs="Arial"/>
          <w:color w:val="0D0D0D" w:themeColor="text1" w:themeTint="F2"/>
          <w:sz w:val="24"/>
          <w:szCs w:val="24"/>
        </w:rPr>
        <w:t>4 hours</w:t>
      </w:r>
    </w:p>
    <w:p w:rsidR="0031657C" w:rsidRPr="00822F01"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Estimated Average Burden Per Respondent</w:t>
      </w:r>
      <w:r w:rsidRPr="00822F01">
        <w:rPr>
          <w:rFonts w:ascii="Arial" w:hAnsi="Arial" w:cs="Arial"/>
          <w:color w:val="0D0D0D" w:themeColor="text1" w:themeTint="F2"/>
          <w:sz w:val="24"/>
          <w:szCs w:val="24"/>
        </w:rPr>
        <w:t xml:space="preserve">:  </w:t>
      </w:r>
      <w:r w:rsidR="00822F01" w:rsidRPr="00822F01">
        <w:rPr>
          <w:rFonts w:ascii="Arial" w:hAnsi="Arial" w:cs="Arial"/>
          <w:color w:val="0D0D0D" w:themeColor="text1" w:themeTint="F2"/>
          <w:sz w:val="24"/>
          <w:szCs w:val="24"/>
        </w:rPr>
        <w:t>10</w:t>
      </w:r>
      <w:r w:rsidR="002927C4" w:rsidRPr="00822F01">
        <w:rPr>
          <w:rFonts w:ascii="Arial" w:hAnsi="Arial" w:cs="Arial"/>
          <w:color w:val="0D0D0D" w:themeColor="text1" w:themeTint="F2"/>
          <w:sz w:val="24"/>
          <w:szCs w:val="24"/>
        </w:rPr>
        <w:t xml:space="preserve"> minutes</w:t>
      </w:r>
      <w:r w:rsidRPr="00822F01">
        <w:rPr>
          <w:rFonts w:ascii="Arial" w:hAnsi="Arial" w:cs="Arial"/>
          <w:color w:val="0D0D0D" w:themeColor="text1" w:themeTint="F2"/>
          <w:sz w:val="24"/>
          <w:szCs w:val="24"/>
        </w:rPr>
        <w:t>.</w:t>
      </w:r>
    </w:p>
    <w:p w:rsidR="0031657C" w:rsidRPr="00822F01"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Frequency of Response</w:t>
      </w:r>
      <w:r w:rsidRPr="00822F01">
        <w:rPr>
          <w:rFonts w:ascii="Arial" w:hAnsi="Arial" w:cs="Arial"/>
          <w:color w:val="0D0D0D" w:themeColor="text1" w:themeTint="F2"/>
          <w:sz w:val="24"/>
          <w:szCs w:val="24"/>
        </w:rPr>
        <w:t xml:space="preserve">:  </w:t>
      </w:r>
      <w:r w:rsidR="00B576D9" w:rsidRPr="00822F01">
        <w:rPr>
          <w:rFonts w:ascii="Arial" w:hAnsi="Arial" w:cs="Arial"/>
          <w:color w:val="0D0D0D" w:themeColor="text1" w:themeTint="F2"/>
          <w:sz w:val="24"/>
          <w:szCs w:val="24"/>
        </w:rPr>
        <w:t>One time</w:t>
      </w:r>
      <w:r w:rsidRPr="00822F01">
        <w:rPr>
          <w:rFonts w:ascii="Arial" w:hAnsi="Arial" w:cs="Arial"/>
          <w:color w:val="0D0D0D" w:themeColor="text1" w:themeTint="F2"/>
          <w:sz w:val="24"/>
          <w:szCs w:val="24"/>
        </w:rPr>
        <w:t>.</w:t>
      </w:r>
    </w:p>
    <w:p w:rsidR="003B042E" w:rsidRPr="00822F01" w:rsidRDefault="0031657C" w:rsidP="002447C4">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822F01">
        <w:rPr>
          <w:rFonts w:ascii="Arial" w:hAnsi="Arial" w:cs="Arial"/>
          <w:color w:val="0D0D0D" w:themeColor="text1" w:themeTint="F2"/>
          <w:sz w:val="24"/>
          <w:szCs w:val="24"/>
          <w:u w:val="single"/>
        </w:rPr>
        <w:t>Estimated Number of Respondents:</w:t>
      </w:r>
      <w:r w:rsidRPr="00822F01">
        <w:rPr>
          <w:rFonts w:ascii="Arial" w:hAnsi="Arial" w:cs="Arial"/>
          <w:color w:val="0D0D0D" w:themeColor="text1" w:themeTint="F2"/>
          <w:sz w:val="24"/>
          <w:szCs w:val="24"/>
        </w:rPr>
        <w:t xml:space="preserve">  </w:t>
      </w:r>
      <w:r w:rsidR="00822F01" w:rsidRPr="00822F01">
        <w:rPr>
          <w:rFonts w:ascii="Arial" w:hAnsi="Arial" w:cs="Arial"/>
          <w:color w:val="0D0D0D" w:themeColor="text1" w:themeTint="F2"/>
          <w:sz w:val="24"/>
          <w:szCs w:val="24"/>
        </w:rPr>
        <w:t>25</w:t>
      </w:r>
      <w:r w:rsidR="003B042E" w:rsidRPr="00822F01">
        <w:rPr>
          <w:rFonts w:ascii="Arial" w:hAnsi="Arial" w:cs="Arial"/>
          <w:color w:val="0D0D0D" w:themeColor="text1" w:themeTint="F2"/>
          <w:sz w:val="24"/>
          <w:szCs w:val="24"/>
        </w:rPr>
        <w:t>.</w:t>
      </w:r>
    </w:p>
    <w:p w:rsidR="004B705E" w:rsidRPr="00822F01" w:rsidRDefault="004B705E">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p>
    <w:p w:rsidR="003B042E" w:rsidRPr="00822F01" w:rsidRDefault="003B042E" w:rsidP="002447C4">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color w:val="0D0D0D" w:themeColor="text1" w:themeTint="F2"/>
          <w:sz w:val="24"/>
          <w:szCs w:val="24"/>
        </w:rPr>
      </w:pPr>
      <w:r w:rsidRPr="00822F01">
        <w:rPr>
          <w:rFonts w:ascii="Arial" w:hAnsi="Arial" w:cs="Arial"/>
          <w:color w:val="0D0D0D" w:themeColor="text1" w:themeTint="F2"/>
          <w:sz w:val="24"/>
          <w:szCs w:val="24"/>
        </w:rPr>
        <w:t>By direction of the Secretary:</w:t>
      </w:r>
    </w:p>
    <w:p w:rsidR="00F2542F" w:rsidRPr="00F2542F" w:rsidRDefault="00F2542F" w:rsidP="00F2542F">
      <w:pPr>
        <w:spacing w:line="480" w:lineRule="auto"/>
        <w:rPr>
          <w:rFonts w:ascii="Arial" w:hAnsi="Arial"/>
          <w:b/>
          <w:color w:val="0D0D0D" w:themeColor="text1" w:themeTint="F2"/>
          <w:sz w:val="24"/>
          <w:szCs w:val="24"/>
        </w:rPr>
      </w:pPr>
      <w:r w:rsidRPr="00F2542F">
        <w:rPr>
          <w:rFonts w:ascii="Arial" w:hAnsi="Arial"/>
          <w:b/>
          <w:color w:val="0D0D0D" w:themeColor="text1" w:themeTint="F2"/>
          <w:sz w:val="24"/>
          <w:szCs w:val="24"/>
        </w:rPr>
        <w:t xml:space="preserve">Danny Green, </w:t>
      </w:r>
    </w:p>
    <w:p w:rsidR="00F2542F" w:rsidRPr="00F2542F" w:rsidRDefault="001E222B" w:rsidP="00F2542F">
      <w:pPr>
        <w:spacing w:line="480" w:lineRule="auto"/>
        <w:rPr>
          <w:rFonts w:ascii="Arial" w:hAnsi="Arial"/>
          <w:i/>
          <w:color w:val="0D0D0D" w:themeColor="text1" w:themeTint="F2"/>
          <w:sz w:val="24"/>
          <w:szCs w:val="24"/>
        </w:rPr>
      </w:pPr>
      <w:r>
        <w:rPr>
          <w:rFonts w:ascii="Arial" w:hAnsi="Arial"/>
          <w:i/>
          <w:color w:val="0D0D0D" w:themeColor="text1" w:themeTint="F2"/>
          <w:sz w:val="24"/>
          <w:szCs w:val="24"/>
        </w:rPr>
        <w:t xml:space="preserve">VA </w:t>
      </w:r>
      <w:r w:rsidR="00F2542F" w:rsidRPr="00F2542F">
        <w:rPr>
          <w:rFonts w:ascii="Arial" w:hAnsi="Arial"/>
          <w:i/>
          <w:color w:val="0D0D0D" w:themeColor="text1" w:themeTint="F2"/>
          <w:sz w:val="24"/>
          <w:szCs w:val="24"/>
        </w:rPr>
        <w:t>Interim Clearance Officer,</w:t>
      </w:r>
      <w:r w:rsidR="00F2542F" w:rsidRPr="00F2542F">
        <w:rPr>
          <w:rFonts w:ascii="Arial" w:hAnsi="Arial"/>
          <w:b/>
          <w:noProof/>
          <w:color w:val="0D0D0D" w:themeColor="text1" w:themeTint="F2"/>
          <w:sz w:val="24"/>
          <w:szCs w:val="24"/>
        </w:rPr>
        <w:t xml:space="preserve"> </w:t>
      </w:r>
    </w:p>
    <w:p w:rsidR="00F2542F" w:rsidRPr="00F2542F" w:rsidRDefault="00F2542F" w:rsidP="00F2542F">
      <w:pPr>
        <w:spacing w:line="480" w:lineRule="auto"/>
        <w:rPr>
          <w:rFonts w:ascii="Arial" w:hAnsi="Arial"/>
          <w:i/>
          <w:color w:val="0D0D0D" w:themeColor="text1" w:themeTint="F2"/>
          <w:sz w:val="24"/>
          <w:szCs w:val="24"/>
        </w:rPr>
      </w:pPr>
      <w:r w:rsidRPr="00F2542F">
        <w:rPr>
          <w:rFonts w:ascii="Arial" w:hAnsi="Arial" w:cs="Arial"/>
          <w:color w:val="0D0D0D" w:themeColor="text1" w:themeTint="F2"/>
          <w:sz w:val="24"/>
          <w:szCs w:val="24"/>
        </w:rPr>
        <w:t xml:space="preserve">Office of Quality, </w:t>
      </w:r>
      <w:r w:rsidR="001E222B">
        <w:rPr>
          <w:rFonts w:ascii="Arial" w:hAnsi="Arial" w:cs="Arial"/>
          <w:color w:val="0D0D0D" w:themeColor="text1" w:themeTint="F2"/>
          <w:sz w:val="24"/>
          <w:szCs w:val="24"/>
        </w:rPr>
        <w:t xml:space="preserve">Performance, </w:t>
      </w:r>
      <w:r w:rsidRPr="00F2542F">
        <w:rPr>
          <w:rFonts w:ascii="Arial" w:hAnsi="Arial" w:cs="Arial"/>
          <w:color w:val="0D0D0D" w:themeColor="text1" w:themeTint="F2"/>
          <w:sz w:val="24"/>
          <w:szCs w:val="24"/>
        </w:rPr>
        <w:t>Privacy and Risk (OQPR)</w:t>
      </w:r>
      <w:r w:rsidRPr="00F2542F">
        <w:rPr>
          <w:rFonts w:ascii="Arial" w:hAnsi="Arial"/>
          <w:i/>
          <w:color w:val="0D0D0D" w:themeColor="text1" w:themeTint="F2"/>
          <w:sz w:val="24"/>
          <w:szCs w:val="24"/>
        </w:rPr>
        <w:t>,</w:t>
      </w:r>
    </w:p>
    <w:p w:rsidR="00F2542F" w:rsidRPr="00F2542F" w:rsidRDefault="00F2542F" w:rsidP="00F2542F">
      <w:pPr>
        <w:spacing w:after="240" w:line="480" w:lineRule="auto"/>
        <w:rPr>
          <w:rFonts w:ascii="Arial" w:hAnsi="Arial"/>
          <w:i/>
          <w:color w:val="0D0D0D" w:themeColor="text1" w:themeTint="F2"/>
          <w:sz w:val="24"/>
          <w:szCs w:val="24"/>
        </w:rPr>
      </w:pPr>
      <w:r w:rsidRPr="00F2542F">
        <w:rPr>
          <w:rFonts w:ascii="Arial" w:hAnsi="Arial"/>
          <w:i/>
          <w:color w:val="0D0D0D" w:themeColor="text1" w:themeTint="F2"/>
          <w:sz w:val="24"/>
          <w:szCs w:val="24"/>
        </w:rPr>
        <w:t>Department of Veterans Affairs</w:t>
      </w:r>
    </w:p>
    <w:p w:rsidR="00F2542F" w:rsidRPr="00F2542F" w:rsidRDefault="00F2542F" w:rsidP="00F2542F">
      <w:pPr>
        <w:spacing w:after="240" w:line="480" w:lineRule="auto"/>
        <w:rPr>
          <w:rFonts w:ascii="Arial" w:hAnsi="Arial"/>
          <w:i/>
          <w:color w:val="0D0D0D" w:themeColor="text1" w:themeTint="F2"/>
          <w:sz w:val="24"/>
          <w:szCs w:val="24"/>
        </w:rPr>
      </w:pPr>
      <w:r w:rsidRPr="00F2542F">
        <w:rPr>
          <w:rFonts w:ascii="Arial" w:hAnsi="Arial"/>
          <w:b/>
          <w:color w:val="0D0D0D" w:themeColor="text1" w:themeTint="F2"/>
          <w:sz w:val="24"/>
          <w:szCs w:val="24"/>
        </w:rPr>
        <w:t>BILLING CODE 8320-01-P</w:t>
      </w:r>
    </w:p>
    <w:p w:rsidR="006E26D6" w:rsidRPr="00822F01" w:rsidRDefault="006E26D6" w:rsidP="00F2542F">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b/>
          <w:color w:val="0D0D0D" w:themeColor="text1" w:themeTint="F2"/>
          <w:sz w:val="24"/>
          <w:szCs w:val="24"/>
        </w:rPr>
      </w:pPr>
    </w:p>
    <w:sectPr w:rsidR="006E26D6" w:rsidRPr="00822F01" w:rsidSect="008613E4">
      <w:footerReference w:type="default" r:id="rId12"/>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09" w:rsidRDefault="00CC7909">
      <w:r>
        <w:separator/>
      </w:r>
    </w:p>
  </w:endnote>
  <w:endnote w:type="continuationSeparator" w:id="0">
    <w:p w:rsidR="00CC7909" w:rsidRDefault="00C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4199"/>
      <w:docPartObj>
        <w:docPartGallery w:val="Page Numbers (Bottom of Page)"/>
        <w:docPartUnique/>
      </w:docPartObj>
    </w:sdtPr>
    <w:sdtEndPr>
      <w:rPr>
        <w:noProof/>
      </w:rPr>
    </w:sdtEndPr>
    <w:sdtContent>
      <w:p w:rsidR="00AF6C8C" w:rsidRDefault="00AF6C8C">
        <w:pPr>
          <w:pStyle w:val="Footer"/>
          <w:jc w:val="center"/>
        </w:pPr>
        <w:r>
          <w:fldChar w:fldCharType="begin"/>
        </w:r>
        <w:r>
          <w:instrText xml:space="preserve"> PAGE   \* MERGEFORMAT </w:instrText>
        </w:r>
        <w:r>
          <w:fldChar w:fldCharType="separate"/>
        </w:r>
        <w:r w:rsidR="005E348E">
          <w:rPr>
            <w:noProof/>
          </w:rPr>
          <w:t>1</w:t>
        </w:r>
        <w:r>
          <w:rPr>
            <w:noProof/>
          </w:rPr>
          <w:fldChar w:fldCharType="end"/>
        </w:r>
      </w:p>
    </w:sdtContent>
  </w:sdt>
  <w:p w:rsidR="00AF6C8C" w:rsidRDefault="00AF6C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09" w:rsidRDefault="00CC7909">
      <w:r>
        <w:separator/>
      </w:r>
    </w:p>
  </w:footnote>
  <w:footnote w:type="continuationSeparator" w:id="0">
    <w:p w:rsidR="00CC7909" w:rsidRDefault="00CC7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D"/>
    <w:rsid w:val="00037D51"/>
    <w:rsid w:val="00072010"/>
    <w:rsid w:val="000D0D7D"/>
    <w:rsid w:val="000D4C5C"/>
    <w:rsid w:val="0010303E"/>
    <w:rsid w:val="001108D2"/>
    <w:rsid w:val="001273AD"/>
    <w:rsid w:val="00130224"/>
    <w:rsid w:val="00130F3F"/>
    <w:rsid w:val="00163D15"/>
    <w:rsid w:val="00173766"/>
    <w:rsid w:val="001A10B1"/>
    <w:rsid w:val="001A16A5"/>
    <w:rsid w:val="001C1E2C"/>
    <w:rsid w:val="001E222B"/>
    <w:rsid w:val="00216517"/>
    <w:rsid w:val="00222A84"/>
    <w:rsid w:val="0023006D"/>
    <w:rsid w:val="00234E56"/>
    <w:rsid w:val="00237330"/>
    <w:rsid w:val="00237EAB"/>
    <w:rsid w:val="00243AD5"/>
    <w:rsid w:val="002447C4"/>
    <w:rsid w:val="00246D33"/>
    <w:rsid w:val="002600E6"/>
    <w:rsid w:val="002647BA"/>
    <w:rsid w:val="00264A78"/>
    <w:rsid w:val="002927C4"/>
    <w:rsid w:val="002A4B17"/>
    <w:rsid w:val="002B299F"/>
    <w:rsid w:val="002C21BC"/>
    <w:rsid w:val="002C3E71"/>
    <w:rsid w:val="0031657C"/>
    <w:rsid w:val="003171DB"/>
    <w:rsid w:val="003258E9"/>
    <w:rsid w:val="00366230"/>
    <w:rsid w:val="00376335"/>
    <w:rsid w:val="0039352F"/>
    <w:rsid w:val="003B042E"/>
    <w:rsid w:val="003D7660"/>
    <w:rsid w:val="003E66D1"/>
    <w:rsid w:val="004019D2"/>
    <w:rsid w:val="0040238A"/>
    <w:rsid w:val="00425100"/>
    <w:rsid w:val="00436C95"/>
    <w:rsid w:val="00441392"/>
    <w:rsid w:val="00444B37"/>
    <w:rsid w:val="00452FF5"/>
    <w:rsid w:val="00456748"/>
    <w:rsid w:val="00481E16"/>
    <w:rsid w:val="004A6C2A"/>
    <w:rsid w:val="004B4C08"/>
    <w:rsid w:val="004B705E"/>
    <w:rsid w:val="004F4438"/>
    <w:rsid w:val="005208DE"/>
    <w:rsid w:val="00536CAF"/>
    <w:rsid w:val="005B6F4F"/>
    <w:rsid w:val="005B7E23"/>
    <w:rsid w:val="005E348E"/>
    <w:rsid w:val="00645513"/>
    <w:rsid w:val="00652A30"/>
    <w:rsid w:val="006547F7"/>
    <w:rsid w:val="006713B6"/>
    <w:rsid w:val="006E26D6"/>
    <w:rsid w:val="006F6C61"/>
    <w:rsid w:val="00716C57"/>
    <w:rsid w:val="007315B5"/>
    <w:rsid w:val="00737F7D"/>
    <w:rsid w:val="00773DD6"/>
    <w:rsid w:val="00775131"/>
    <w:rsid w:val="007B3AD6"/>
    <w:rsid w:val="007F1A37"/>
    <w:rsid w:val="00805511"/>
    <w:rsid w:val="00822F01"/>
    <w:rsid w:val="0083786F"/>
    <w:rsid w:val="008613E4"/>
    <w:rsid w:val="00875723"/>
    <w:rsid w:val="00876746"/>
    <w:rsid w:val="008B4656"/>
    <w:rsid w:val="008C5FA4"/>
    <w:rsid w:val="008D02DE"/>
    <w:rsid w:val="00931258"/>
    <w:rsid w:val="009346F4"/>
    <w:rsid w:val="00966C65"/>
    <w:rsid w:val="009B1661"/>
    <w:rsid w:val="009B7931"/>
    <w:rsid w:val="009D0845"/>
    <w:rsid w:val="00A068E0"/>
    <w:rsid w:val="00A07915"/>
    <w:rsid w:val="00A40792"/>
    <w:rsid w:val="00A51482"/>
    <w:rsid w:val="00A53564"/>
    <w:rsid w:val="00AA4CC5"/>
    <w:rsid w:val="00AB2D96"/>
    <w:rsid w:val="00AD0A34"/>
    <w:rsid w:val="00AF5161"/>
    <w:rsid w:val="00AF6C8C"/>
    <w:rsid w:val="00B420E5"/>
    <w:rsid w:val="00B465DC"/>
    <w:rsid w:val="00B576D9"/>
    <w:rsid w:val="00B6763A"/>
    <w:rsid w:val="00B76618"/>
    <w:rsid w:val="00BA72FE"/>
    <w:rsid w:val="00BB5BEA"/>
    <w:rsid w:val="00BE0643"/>
    <w:rsid w:val="00BE1DE7"/>
    <w:rsid w:val="00BE47BA"/>
    <w:rsid w:val="00BF5F13"/>
    <w:rsid w:val="00C17238"/>
    <w:rsid w:val="00C81543"/>
    <w:rsid w:val="00CB02A3"/>
    <w:rsid w:val="00CB6259"/>
    <w:rsid w:val="00CC6F96"/>
    <w:rsid w:val="00CC7909"/>
    <w:rsid w:val="00CD4471"/>
    <w:rsid w:val="00CF48BC"/>
    <w:rsid w:val="00D066C9"/>
    <w:rsid w:val="00D12530"/>
    <w:rsid w:val="00D20BF1"/>
    <w:rsid w:val="00D6581D"/>
    <w:rsid w:val="00D670F5"/>
    <w:rsid w:val="00D721FE"/>
    <w:rsid w:val="00D74A41"/>
    <w:rsid w:val="00D777FD"/>
    <w:rsid w:val="00D8400F"/>
    <w:rsid w:val="00DA0C3D"/>
    <w:rsid w:val="00DC1530"/>
    <w:rsid w:val="00DC6D31"/>
    <w:rsid w:val="00DD1F01"/>
    <w:rsid w:val="00DD58EE"/>
    <w:rsid w:val="00DF26D1"/>
    <w:rsid w:val="00E02543"/>
    <w:rsid w:val="00E26799"/>
    <w:rsid w:val="00E41CDA"/>
    <w:rsid w:val="00E45D82"/>
    <w:rsid w:val="00E62CBC"/>
    <w:rsid w:val="00E72140"/>
    <w:rsid w:val="00E9383C"/>
    <w:rsid w:val="00EA7DA0"/>
    <w:rsid w:val="00EF7931"/>
    <w:rsid w:val="00F2542F"/>
    <w:rsid w:val="00F5006B"/>
    <w:rsid w:val="00F525D5"/>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rsid w:val="006E2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anny.Green2@va.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4B23C4A5-1755-42B4-9255-06413FE48C02}">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3157</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SYSTEM</cp:lastModifiedBy>
  <cp:revision>2</cp:revision>
  <cp:lastPrinted>2019-02-12T18:02:00Z</cp:lastPrinted>
  <dcterms:created xsi:type="dcterms:W3CDTF">2019-05-31T14:12:00Z</dcterms:created>
  <dcterms:modified xsi:type="dcterms:W3CDTF">2019-05-31T14:12:00Z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