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64" w:rsidRDefault="00D82464">
      <w:pPr>
        <w:jc w:val="center"/>
        <w:rPr>
          <w:b/>
        </w:rPr>
      </w:pPr>
      <w:bookmarkStart w:id="0" w:name="_GoBack"/>
      <w:bookmarkEnd w:id="0"/>
      <w:r>
        <w:rPr>
          <w:b/>
        </w:rPr>
        <w:t xml:space="preserve">SUPPORTING STATEMENT </w:t>
      </w:r>
    </w:p>
    <w:p w:rsidR="00A36E90" w:rsidRDefault="00D82464" w:rsidP="00A36E90">
      <w:pPr>
        <w:jc w:val="center"/>
        <w:rPr>
          <w:b/>
        </w:rPr>
      </w:pPr>
      <w:r>
        <w:rPr>
          <w:b/>
        </w:rPr>
        <w:t>PART A</w:t>
      </w:r>
    </w:p>
    <w:p w:rsidR="00D82464" w:rsidRDefault="00D82464">
      <w:pPr>
        <w:jc w:val="center"/>
        <w:rPr>
          <w:b/>
        </w:rPr>
      </w:pPr>
      <w:r>
        <w:rPr>
          <w:b/>
        </w:rPr>
        <w:t>FOR PAPERWORK REDUCTION ACT SUBMISSION 3048-</w:t>
      </w:r>
      <w:r w:rsidR="00411174">
        <w:rPr>
          <w:b/>
        </w:rPr>
        <w:t>0004</w:t>
      </w:r>
    </w:p>
    <w:p w:rsidR="00D82464" w:rsidRDefault="00A36E90">
      <w:pPr>
        <w:jc w:val="center"/>
        <w:rPr>
          <w:b/>
        </w:rPr>
      </w:pPr>
      <w:r>
        <w:rPr>
          <w:b/>
        </w:rPr>
        <w:t xml:space="preserve">EXIM COMPETITIVENESS REPORT </w:t>
      </w:r>
      <w:r w:rsidR="00D82464">
        <w:rPr>
          <w:b/>
        </w:rPr>
        <w:t xml:space="preserve">SURVEY </w:t>
      </w:r>
      <w:r w:rsidR="00025EBD" w:rsidRPr="008E749A">
        <w:rPr>
          <w:b/>
        </w:rPr>
        <w:t xml:space="preserve">EIB </w:t>
      </w:r>
      <w:r w:rsidR="008E749A" w:rsidRPr="008E749A">
        <w:rPr>
          <w:b/>
        </w:rPr>
        <w:t>00</w:t>
      </w:r>
      <w:r w:rsidR="00D82464" w:rsidRPr="008E749A">
        <w:rPr>
          <w:b/>
        </w:rPr>
        <w:t>-</w:t>
      </w:r>
      <w:r w:rsidR="008E749A" w:rsidRPr="008E749A">
        <w:rPr>
          <w:b/>
        </w:rPr>
        <w:t>02</w:t>
      </w:r>
    </w:p>
    <w:p w:rsidR="00D82464" w:rsidRDefault="00D82464"/>
    <w:p w:rsidR="00D82464" w:rsidRDefault="00D82464"/>
    <w:p w:rsidR="00D82464" w:rsidRDefault="00D82464">
      <w:r>
        <w:t>General Instructions</w:t>
      </w:r>
    </w:p>
    <w:p w:rsidR="00D82464" w:rsidRDefault="00D82464">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C3400C" w:rsidRDefault="00C3400C"/>
    <w:p w:rsidR="00C3400C" w:rsidRPr="00C3400C" w:rsidRDefault="00C3400C" w:rsidP="00C3400C">
      <w:pPr>
        <w:rPr>
          <w:rFonts w:eastAsia="Calibri"/>
        </w:rPr>
      </w:pPr>
      <w:r w:rsidRPr="00C3400C">
        <w:rPr>
          <w:rFonts w:eastAsia="Calibri"/>
        </w:rPr>
        <w:t xml:space="preserve">Additional Information related to the to the Export Import Bank’s privacy policies for </w:t>
      </w:r>
      <w:r w:rsidRPr="00C3400C">
        <w:rPr>
          <w:rFonts w:eastAsia="Calibri"/>
          <w:b/>
        </w:rPr>
        <w:t xml:space="preserve">EIB </w:t>
      </w:r>
      <w:r>
        <w:rPr>
          <w:rFonts w:eastAsia="Calibri"/>
          <w:b/>
        </w:rPr>
        <w:t>00</w:t>
      </w:r>
      <w:r w:rsidRPr="00C3400C">
        <w:rPr>
          <w:rFonts w:eastAsia="Calibri"/>
          <w:b/>
        </w:rPr>
        <w:t>-</w:t>
      </w:r>
      <w:r>
        <w:rPr>
          <w:rFonts w:eastAsia="Calibri"/>
          <w:b/>
        </w:rPr>
        <w:t>02</w:t>
      </w:r>
      <w:r w:rsidRPr="00C3400C">
        <w:rPr>
          <w:rFonts w:eastAsia="Calibri"/>
        </w:rPr>
        <w:t xml:space="preserve"> collection: </w:t>
      </w:r>
    </w:p>
    <w:p w:rsidR="00C3400C" w:rsidRPr="00C3400C" w:rsidRDefault="00C3400C" w:rsidP="00C3400C">
      <w:pPr>
        <w:rPr>
          <w:rFonts w:eastAsia="Calibri"/>
        </w:rPr>
      </w:pPr>
    </w:p>
    <w:p w:rsidR="00C3400C" w:rsidRPr="00196CF8" w:rsidRDefault="00C3400C" w:rsidP="00C3400C">
      <w:pPr>
        <w:numPr>
          <w:ilvl w:val="0"/>
          <w:numId w:val="12"/>
        </w:numPr>
        <w:rPr>
          <w:rFonts w:eastAsia="Calibri"/>
        </w:rPr>
      </w:pPr>
      <w:r w:rsidRPr="00196CF8">
        <w:rPr>
          <w:rFonts w:eastAsia="Calibri"/>
        </w:rPr>
        <w:t>Is the information collected maintained as part of a system of records?</w:t>
      </w:r>
    </w:p>
    <w:p w:rsidR="00C3400C" w:rsidRPr="00196CF8" w:rsidRDefault="00C3400C" w:rsidP="00C3400C">
      <w:pPr>
        <w:ind w:left="720"/>
        <w:rPr>
          <w:rFonts w:eastAsia="Calibri"/>
        </w:rPr>
      </w:pPr>
    </w:p>
    <w:p w:rsidR="00C3400C" w:rsidRPr="00196CF8" w:rsidRDefault="00C3400C" w:rsidP="00C3400C">
      <w:pPr>
        <w:ind w:left="720"/>
        <w:rPr>
          <w:rFonts w:eastAsia="Calibri"/>
        </w:rPr>
      </w:pPr>
      <w:r w:rsidRPr="00196CF8">
        <w:rPr>
          <w:rFonts w:eastAsia="Calibri"/>
        </w:rPr>
        <w:t xml:space="preserve">Information collected by this </w:t>
      </w:r>
      <w:r w:rsidR="00E2614D" w:rsidRPr="00196CF8">
        <w:rPr>
          <w:rFonts w:eastAsia="Calibri"/>
        </w:rPr>
        <w:t xml:space="preserve">survey </w:t>
      </w:r>
      <w:r w:rsidRPr="00196CF8">
        <w:rPr>
          <w:rFonts w:eastAsia="Calibri"/>
        </w:rPr>
        <w:t xml:space="preserve">is </w:t>
      </w:r>
      <w:r w:rsidR="00E2614D" w:rsidRPr="00196CF8">
        <w:rPr>
          <w:rFonts w:eastAsia="Calibri"/>
        </w:rPr>
        <w:t>not m</w:t>
      </w:r>
      <w:r w:rsidRPr="00196CF8">
        <w:rPr>
          <w:rFonts w:eastAsia="Calibri"/>
        </w:rPr>
        <w:t>aintained in a system</w:t>
      </w:r>
      <w:r w:rsidR="00E2614D" w:rsidRPr="00196CF8">
        <w:rPr>
          <w:rFonts w:eastAsia="Calibri"/>
        </w:rPr>
        <w:t xml:space="preserve"> </w:t>
      </w:r>
      <w:r w:rsidRPr="00196CF8">
        <w:rPr>
          <w:rFonts w:eastAsia="Calibri"/>
        </w:rPr>
        <w:t xml:space="preserve">of </w:t>
      </w:r>
      <w:r w:rsidR="00E2614D" w:rsidRPr="00196CF8">
        <w:rPr>
          <w:rFonts w:eastAsia="Calibri"/>
        </w:rPr>
        <w:t>r</w:t>
      </w:r>
      <w:r w:rsidRPr="00196CF8">
        <w:rPr>
          <w:rFonts w:eastAsia="Calibri"/>
        </w:rPr>
        <w:t xml:space="preserve">ecords.  </w:t>
      </w:r>
    </w:p>
    <w:p w:rsidR="00E2614D" w:rsidRPr="00196CF8" w:rsidRDefault="00E2614D" w:rsidP="00C3400C">
      <w:pPr>
        <w:ind w:left="720"/>
        <w:rPr>
          <w:rFonts w:eastAsia="Calibri"/>
        </w:rPr>
      </w:pPr>
    </w:p>
    <w:p w:rsidR="00C3400C" w:rsidRPr="00196CF8" w:rsidRDefault="00C3400C" w:rsidP="00C3400C">
      <w:pPr>
        <w:numPr>
          <w:ilvl w:val="0"/>
          <w:numId w:val="12"/>
        </w:numPr>
        <w:rPr>
          <w:rFonts w:eastAsia="Calibri"/>
        </w:rPr>
      </w:pPr>
      <w:r w:rsidRPr="00196CF8">
        <w:rPr>
          <w:rFonts w:eastAsia="Calibri"/>
        </w:rPr>
        <w:t>Does EXIM have a Privacy Impact Assessment (PIA) or System of Records Notice that is applicable to the information collected?</w:t>
      </w:r>
    </w:p>
    <w:p w:rsidR="00C3400C" w:rsidRPr="00196CF8" w:rsidRDefault="00C3400C" w:rsidP="00C3400C">
      <w:pPr>
        <w:ind w:left="720"/>
      </w:pPr>
    </w:p>
    <w:p w:rsidR="00C3400C" w:rsidRPr="00196CF8" w:rsidRDefault="00C3400C" w:rsidP="00C3400C">
      <w:pPr>
        <w:ind w:left="720"/>
        <w:rPr>
          <w:rFonts w:eastAsia="Calibri"/>
        </w:rPr>
      </w:pPr>
      <w:r w:rsidRPr="00196CF8">
        <w:rPr>
          <w:rFonts w:eastAsia="Calibri"/>
        </w:rPr>
        <w:t>The most recent PIA applicable to the collected information is the EXIM Online (EOL) PIA, dated June 25, 2018.  The PIA determined that EOL is not a System of records under the Privacy Act, 5 U.S.C 552a.</w:t>
      </w:r>
    </w:p>
    <w:p w:rsidR="00C3400C" w:rsidRPr="00196CF8" w:rsidRDefault="00C3400C" w:rsidP="00C3400C">
      <w:pPr>
        <w:ind w:left="720"/>
      </w:pPr>
    </w:p>
    <w:p w:rsidR="00C3400C" w:rsidRPr="00196CF8" w:rsidRDefault="00C3400C" w:rsidP="00C3400C">
      <w:pPr>
        <w:numPr>
          <w:ilvl w:val="0"/>
          <w:numId w:val="12"/>
        </w:numPr>
        <w:rPr>
          <w:rFonts w:eastAsia="Calibri"/>
        </w:rPr>
      </w:pPr>
      <w:r w:rsidRPr="00196CF8">
        <w:rPr>
          <w:rFonts w:eastAsia="Calibri"/>
        </w:rPr>
        <w:t>Has the form contained in this information collection request been reviewed by EXIM’s privacy office or staff?</w:t>
      </w:r>
    </w:p>
    <w:p w:rsidR="00C3400C" w:rsidRPr="00196CF8" w:rsidRDefault="00C3400C" w:rsidP="00C3400C">
      <w:pPr>
        <w:ind w:left="720"/>
      </w:pPr>
    </w:p>
    <w:p w:rsidR="00C3400C" w:rsidRPr="00C3400C" w:rsidRDefault="00C3400C" w:rsidP="00C3400C">
      <w:pPr>
        <w:ind w:left="720"/>
        <w:rPr>
          <w:rFonts w:eastAsia="Calibri"/>
        </w:rPr>
      </w:pPr>
      <w:r w:rsidRPr="00196CF8">
        <w:rPr>
          <w:rFonts w:eastAsia="Calibri"/>
        </w:rPr>
        <w:t>Yes, this form has been reviewed by EXIM’s privacy office.</w:t>
      </w:r>
      <w:r w:rsidRPr="00C3400C">
        <w:rPr>
          <w:rFonts w:eastAsia="Calibri"/>
        </w:rPr>
        <w:t xml:space="preserve"> </w:t>
      </w:r>
    </w:p>
    <w:p w:rsidR="00C3400C" w:rsidRDefault="00C3400C"/>
    <w:p w:rsidR="00D82464" w:rsidRDefault="00D82464"/>
    <w:p w:rsidR="00D82464" w:rsidRDefault="00D82464">
      <w:r>
        <w:t>Specific Instructions</w:t>
      </w:r>
    </w:p>
    <w:p w:rsidR="00D82464" w:rsidRDefault="00D82464">
      <w:pPr>
        <w:pStyle w:val="ListParagraph"/>
      </w:pPr>
    </w:p>
    <w:p w:rsidR="00D82464" w:rsidRDefault="00D82464">
      <w:pPr>
        <w:numPr>
          <w:ilvl w:val="0"/>
          <w:numId w:val="1"/>
        </w:numPr>
      </w:pPr>
      <w:r>
        <w:t>Justification</w:t>
      </w:r>
    </w:p>
    <w:p w:rsidR="00D82464" w:rsidRDefault="00D82464">
      <w:pPr>
        <w:ind w:left="720"/>
      </w:pPr>
    </w:p>
    <w:p w:rsidR="00D82464" w:rsidRDefault="00D82464" w:rsidP="003546FE">
      <w:pPr>
        <w:numPr>
          <w:ilvl w:val="0"/>
          <w:numId w:val="6"/>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br/>
      </w:r>
      <w:r>
        <w:br/>
      </w:r>
      <w:r w:rsidR="003546FE">
        <w:t xml:space="preserve">The purpose of the proposed Survey is to fulfill a statutory mandate (the Export-Import Bank Act of 1945, as amended, 12 U.S.C. 635) that directs </w:t>
      </w:r>
      <w:r w:rsidR="005D1EA3">
        <w:t>the Export-</w:t>
      </w:r>
      <w:r w:rsidR="005D1EA3">
        <w:lastRenderedPageBreak/>
        <w:t>Import Bank of the United States (EXIM)</w:t>
      </w:r>
      <w:r w:rsidR="003546FE">
        <w:t xml:space="preserve"> to report annually to the U.S. Congress any action taken toward providing export credit programs that are competitive with those offered by official foreign export credit agencies.  </w:t>
      </w:r>
      <w:r w:rsidR="00530321">
        <w:t>Section 8A(a)(1) of t</w:t>
      </w:r>
      <w:r w:rsidR="003546FE">
        <w:t>he Act further stipulates that the annual report on competitiveness should include the results of a survey of U.S. exporters and commercial lending institutions to determine whether their export financing is competitive with that of their foreign counterparts</w:t>
      </w:r>
      <w:r w:rsidR="00530321">
        <w:t>.</w:t>
      </w:r>
    </w:p>
    <w:p w:rsidR="00D82464" w:rsidRDefault="00D82464"/>
    <w:p w:rsidR="003546FE" w:rsidRPr="003546FE" w:rsidRDefault="00D82464" w:rsidP="003546FE">
      <w:pPr>
        <w:numPr>
          <w:ilvl w:val="0"/>
          <w:numId w:val="6"/>
        </w:numPr>
      </w:pPr>
      <w:r>
        <w:t xml:space="preserve">Indicate how, by whom and for what purpose the information is to be used.  Except for a new collection, indicate the actual use the agency has made of the information received </w:t>
      </w:r>
      <w:r w:rsidR="004F746A">
        <w:t>from</w:t>
      </w:r>
      <w:r>
        <w:t xml:space="preserve"> the current collection.</w:t>
      </w:r>
      <w:r>
        <w:br/>
      </w:r>
      <w:r>
        <w:br/>
      </w:r>
      <w:r w:rsidR="0079665B">
        <w:t>EXIM</w:t>
      </w:r>
      <w:r w:rsidR="003546FE">
        <w:t xml:space="preserve"> uses t</w:t>
      </w:r>
      <w:r w:rsidR="003546FE" w:rsidRPr="003546FE">
        <w:t>he</w:t>
      </w:r>
      <w:r w:rsidR="003546FE">
        <w:t xml:space="preserve"> information to report </w:t>
      </w:r>
      <w:r w:rsidR="003546FE" w:rsidRPr="003546FE">
        <w:t xml:space="preserve">on the competitiveness of </w:t>
      </w:r>
      <w:r w:rsidR="0079665B">
        <w:t>EXIM’s</w:t>
      </w:r>
      <w:r w:rsidR="003546FE" w:rsidRPr="003546FE">
        <w:t xml:space="preserve"> programs and policies.  </w:t>
      </w:r>
      <w:r w:rsidR="003546FE">
        <w:t xml:space="preserve">The Bank has reported on information received from the current collection in the annual Competitiveness Report. Past reports may be found on the Banks’s web site at: </w:t>
      </w:r>
      <w:hyperlink r:id="rId9" w:history="1">
        <w:r w:rsidR="0079665B" w:rsidRPr="009014A9">
          <w:rPr>
            <w:rStyle w:val="Hyperlink"/>
          </w:rPr>
          <w:t>http://www.exim.gov/news/reports/competitiveness-reports</w:t>
        </w:r>
      </w:hyperlink>
      <w:r w:rsidR="0079665B">
        <w:t>. Information will be collected and analyzed by EXIM’s Office of Policy Analysis and International Relations which has responsibility for the production of the Competitiveness Report.</w:t>
      </w:r>
    </w:p>
    <w:p w:rsidR="00D82464" w:rsidRDefault="00D82464">
      <w:pPr>
        <w:ind w:left="720"/>
      </w:pPr>
    </w:p>
    <w:p w:rsidR="002B6BA9" w:rsidRPr="002B6BA9" w:rsidRDefault="00D82464" w:rsidP="002B6BA9">
      <w:pPr>
        <w:numPr>
          <w:ilvl w:val="0"/>
          <w:numId w:val="6"/>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r>
        <w:br/>
      </w:r>
      <w:r>
        <w:br/>
        <w:t>Electronic administration of this survey was chosen to help to keep costs low.</w:t>
      </w:r>
      <w:r w:rsidR="002B6BA9" w:rsidRPr="002B6BA9">
        <w:t xml:space="preserve"> </w:t>
      </w:r>
      <w:r w:rsidR="002B6BA9">
        <w:t>The Bank will ad</w:t>
      </w:r>
      <w:r w:rsidR="002B6BA9" w:rsidRPr="002B6BA9">
        <w:t>minister</w:t>
      </w:r>
      <w:r w:rsidR="002B6BA9">
        <w:t xml:space="preserve"> the survey on a web site</w:t>
      </w:r>
      <w:r w:rsidR="002B6BA9" w:rsidRPr="002B6BA9">
        <w:t xml:space="preserve">, which will reduce postage costs to Survey respondents, reduce the use of paper by </w:t>
      </w:r>
      <w:r w:rsidR="00B75DBF">
        <w:t>EXIM</w:t>
      </w:r>
      <w:r w:rsidR="002B6BA9" w:rsidRPr="002B6BA9">
        <w:t xml:space="preserve">, and eliminate the need (and associated costs) for duplicate data entry by </w:t>
      </w:r>
      <w:r w:rsidR="00B75DBF">
        <w:t>EXIM</w:t>
      </w:r>
      <w:r w:rsidR="002B6BA9" w:rsidRPr="002B6BA9">
        <w:t xml:space="preserve"> as </w:t>
      </w:r>
      <w:r w:rsidR="002B6BA9">
        <w:t>Bank staff can download the data</w:t>
      </w:r>
      <w:r w:rsidR="002B6BA9" w:rsidRPr="002B6BA9">
        <w:t xml:space="preserve"> into a useable database. </w:t>
      </w:r>
      <w:r w:rsidR="0010770D">
        <w:t>The invitation to take the survey will be sent via e-mail.</w:t>
      </w:r>
      <w:r w:rsidR="00B75DBF">
        <w:t xml:space="preserve"> Electronic administration will also reduce the burden of respondents as the survey will be set up such that respondents only see questions for which they have the requisite background. The online survey further allows respondents to fill out the survey at their own pace as </w:t>
      </w:r>
      <w:r w:rsidR="000965B6">
        <w:t xml:space="preserve">respondents can </w:t>
      </w:r>
      <w:r w:rsidR="00B75DBF">
        <w:t>save answers and return later to complete.</w:t>
      </w:r>
    </w:p>
    <w:p w:rsidR="00D82464" w:rsidRDefault="00D82464" w:rsidP="002B6BA9">
      <w:pPr>
        <w:ind w:left="720"/>
      </w:pPr>
    </w:p>
    <w:p w:rsidR="002B6BA9" w:rsidRPr="002B6BA9" w:rsidRDefault="00D82464" w:rsidP="002B6BA9">
      <w:pPr>
        <w:numPr>
          <w:ilvl w:val="0"/>
          <w:numId w:val="6"/>
        </w:numPr>
      </w:pPr>
      <w:r>
        <w:t>Describe effort to identify duplication.  Show specifically why any similar information already available cannot be used or modified for use for the purposes described in Item 2 above.</w:t>
      </w:r>
      <w:r>
        <w:br/>
      </w:r>
      <w:r>
        <w:br/>
      </w:r>
      <w:r w:rsidR="002B6BA9" w:rsidRPr="002B6BA9">
        <w:t>The Survey is conducted annually, as required by</w:t>
      </w:r>
      <w:r w:rsidR="00CA2457">
        <w:t xml:space="preserve"> EXIM’</w:t>
      </w:r>
      <w:r w:rsidR="002B6BA9" w:rsidRPr="002B6BA9">
        <w:t xml:space="preserve">s Congressional mandate.  An annual Survey provides a broad enough time horizon to ensure quality responses.  </w:t>
      </w:r>
    </w:p>
    <w:p w:rsidR="00D82464" w:rsidRDefault="00D82464" w:rsidP="002B6BA9">
      <w:pPr>
        <w:ind w:left="720"/>
      </w:pPr>
    </w:p>
    <w:p w:rsidR="002B6BA9" w:rsidRPr="002B6BA9" w:rsidRDefault="00D82464" w:rsidP="002B6BA9">
      <w:pPr>
        <w:numPr>
          <w:ilvl w:val="0"/>
          <w:numId w:val="6"/>
        </w:numPr>
      </w:pPr>
      <w:r>
        <w:lastRenderedPageBreak/>
        <w:t>If the collection of information impacts small businesses or other small entities describe any methods used to minimize burden.</w:t>
      </w:r>
      <w:r>
        <w:br/>
      </w:r>
      <w:r>
        <w:br/>
      </w:r>
      <w:r w:rsidR="002B6BA9" w:rsidRPr="008F7328">
        <w:t xml:space="preserve">This Survey </w:t>
      </w:r>
      <w:r w:rsidR="00907BE9" w:rsidRPr="008F7328">
        <w:t>may impact small business</w:t>
      </w:r>
      <w:r w:rsidR="002B6BA9" w:rsidRPr="008F7328">
        <w:t>.</w:t>
      </w:r>
      <w:r w:rsidR="00907BE9" w:rsidRPr="008F7328">
        <w:t xml:space="preserve"> </w:t>
      </w:r>
      <w:r w:rsidR="009F5333">
        <w:t>In addition to users of its medium- and long-term programs, this year EXIM will be surveying users of its short-term programs, which are more likely to be small businesses. The Survey will be conducted via an online platform which allows for respondents to only see questions applicable to them. This minimizes the time required to take the survey.</w:t>
      </w:r>
      <w:r w:rsidR="00357513">
        <w:t xml:space="preserve"> Furthermore, the online platform allows for respondents to return to the survey as needed in order to complete their response, which provides additional flexibility.</w:t>
      </w:r>
    </w:p>
    <w:p w:rsidR="00D82464" w:rsidRDefault="00D82464" w:rsidP="002B6BA9">
      <w:pPr>
        <w:ind w:left="720"/>
      </w:pPr>
    </w:p>
    <w:p w:rsidR="002B6BA9" w:rsidRDefault="00D82464" w:rsidP="002B6BA9">
      <w:pPr>
        <w:numPr>
          <w:ilvl w:val="0"/>
          <w:numId w:val="6"/>
        </w:numPr>
      </w:pPr>
      <w:r>
        <w:t xml:space="preserve">Describe the consequence to Federal program or policy activities if the collection is not conducted or is conducted less frequently, as well as any technical or legal obstacles to reducing burden. </w:t>
      </w:r>
      <w:r>
        <w:br/>
      </w:r>
      <w:r>
        <w:br/>
      </w:r>
      <w:r w:rsidR="002B6BA9" w:rsidRPr="002B6BA9">
        <w:t xml:space="preserve">The Survey is conducted annually, as required by </w:t>
      </w:r>
      <w:r w:rsidR="00B060D5">
        <w:t>EXIM</w:t>
      </w:r>
      <w:r w:rsidR="002B6BA9" w:rsidRPr="002B6BA9">
        <w:t xml:space="preserve">’s Congressional mandate. </w:t>
      </w:r>
    </w:p>
    <w:p w:rsidR="002B6BA9" w:rsidRDefault="002B6BA9" w:rsidP="002B6BA9">
      <w:pPr>
        <w:pStyle w:val="ListParagraph"/>
      </w:pPr>
    </w:p>
    <w:p w:rsidR="002B6BA9" w:rsidRPr="002B6BA9" w:rsidRDefault="002B6BA9" w:rsidP="002B6BA9">
      <w:pPr>
        <w:ind w:left="720"/>
      </w:pPr>
      <w:r>
        <w:t>Less frequent surveying</w:t>
      </w:r>
      <w:r w:rsidRPr="002B6BA9">
        <w:t xml:space="preserve"> would diminish the </w:t>
      </w:r>
      <w:r>
        <w:t>value of the Survey, because</w:t>
      </w:r>
      <w:r w:rsidRPr="002B6BA9">
        <w:t xml:space="preserve"> the policies of </w:t>
      </w:r>
      <w:r w:rsidR="00B060D5">
        <w:t>EXIM</w:t>
      </w:r>
      <w:r>
        <w:t>’s</w:t>
      </w:r>
      <w:r w:rsidRPr="002B6BA9">
        <w:t xml:space="preserve"> foreign competitors are frequently adjusted, and a less frequent survey would not capture reactions to individual programmatic changes.  </w:t>
      </w:r>
    </w:p>
    <w:p w:rsidR="00D82464" w:rsidRDefault="00D82464" w:rsidP="002B6BA9">
      <w:pPr>
        <w:ind w:left="720"/>
      </w:pPr>
    </w:p>
    <w:p w:rsidR="00D82464" w:rsidRDefault="00D82464">
      <w:pPr>
        <w:numPr>
          <w:ilvl w:val="0"/>
          <w:numId w:val="6"/>
        </w:numPr>
      </w:pPr>
      <w:r>
        <w:t>Explain any special circumstances that would cause an information collect</w:t>
      </w:r>
      <w:r w:rsidR="00B507EF">
        <w: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br/>
        <w:t>*requiring respondents to submit proprietary trade secrets, or other confidential information unless the agency can demonstrate that it has instituted procedures to protect the information’s confidentiality to the extent permitted by law.</w:t>
      </w:r>
      <w:r>
        <w:br/>
      </w:r>
      <w:r>
        <w:br/>
        <w:t>Not applicable.</w:t>
      </w:r>
      <w:r>
        <w:br/>
      </w:r>
    </w:p>
    <w:p w:rsidR="00D34E16" w:rsidRDefault="00D82464">
      <w:pPr>
        <w:numPr>
          <w:ilvl w:val="0"/>
          <w:numId w:val="6"/>
        </w:numPr>
      </w:pPr>
      <w: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p>
    <w:p w:rsidR="00D34E16" w:rsidRDefault="00D34E16" w:rsidP="00D34E16">
      <w:pPr>
        <w:ind w:left="720"/>
      </w:pPr>
    </w:p>
    <w:p w:rsidR="00D34E16" w:rsidRDefault="00D34E16" w:rsidP="00D34E16">
      <w:pPr>
        <w:ind w:left="720"/>
      </w:pPr>
    </w:p>
    <w:p w:rsidR="00196CF8" w:rsidRDefault="00196CF8" w:rsidP="00196CF8">
      <w:pPr>
        <w:ind w:left="720"/>
      </w:pPr>
      <w:r>
        <w:t xml:space="preserve">60-day Notice:  Federal Register Citation: Vol.3, No.216 </w:t>
      </w:r>
      <w:r>
        <w:tab/>
        <w:t>Citation Date: 11/07/2018</w:t>
      </w:r>
      <w:r>
        <w:tab/>
        <w:t xml:space="preserve"> </w:t>
      </w:r>
    </w:p>
    <w:p w:rsidR="00D82464" w:rsidRDefault="00196CF8" w:rsidP="00196CF8">
      <w:pPr>
        <w:ind w:left="720"/>
      </w:pPr>
      <w:r>
        <w:t xml:space="preserve">30-day Notice:  Federal Register Citation: Vol. 84, No. 21 </w:t>
      </w:r>
      <w:r>
        <w:tab/>
        <w:t>Citation Date: 01/31/2019</w:t>
      </w:r>
      <w:r>
        <w:tab/>
      </w:r>
      <w:r w:rsidR="00D82464">
        <w:br/>
      </w:r>
    </w:p>
    <w:p w:rsidR="001A245B" w:rsidRPr="001A245B" w:rsidRDefault="00D82464" w:rsidP="001A245B">
      <w:pPr>
        <w:numPr>
          <w:ilvl w:val="0"/>
          <w:numId w:val="6"/>
        </w:numPr>
      </w:pPr>
      <w:r>
        <w:t>Explain any decision to provide any payment or gift to respondents, other than remuneration of contractors or grantees.</w:t>
      </w:r>
      <w:r>
        <w:br/>
      </w:r>
      <w:r>
        <w:br/>
      </w:r>
      <w:r w:rsidR="001A245B" w:rsidRPr="001A245B">
        <w:t>No payments or gifts have been or will be provided to respondents.</w:t>
      </w:r>
    </w:p>
    <w:p w:rsidR="00D82464" w:rsidRDefault="00D82464" w:rsidP="001A245B">
      <w:pPr>
        <w:ind w:left="720"/>
      </w:pPr>
    </w:p>
    <w:p w:rsidR="00D82464" w:rsidRDefault="00D82464">
      <w:pPr>
        <w:numPr>
          <w:ilvl w:val="0"/>
          <w:numId w:val="6"/>
        </w:numPr>
      </w:pPr>
      <w:r>
        <w:t>Describe any assurance of confidentiality provided to respondents and the basis for the assurance in statute, regulation, or agency policy.</w:t>
      </w:r>
      <w:r>
        <w:br/>
      </w:r>
      <w:r>
        <w:br/>
      </w:r>
      <w:r w:rsidR="00B84CED">
        <w:t>EXIM</w:t>
      </w:r>
      <w:r>
        <w:t xml:space="preserve"> and its officers and employees are subject to the Trade Secrets Act, 19 USC Sec 1905, which requires </w:t>
      </w:r>
      <w:r w:rsidR="00B84CED">
        <w:t>EXIM</w:t>
      </w:r>
      <w:r>
        <w:t xml:space="preserve"> to protect confidential business and commercial information from disclosure, as well as, 12 CRF 404.1, which provides that, except as required by law, </w:t>
      </w:r>
      <w:r w:rsidR="00B84CED">
        <w:t>EXIM</w:t>
      </w:r>
      <w:r>
        <w:t xml:space="preserve"> will not disclose information provided in confidence without the submitter’s consent.</w:t>
      </w:r>
      <w:r>
        <w:br/>
      </w:r>
    </w:p>
    <w:p w:rsidR="00D82464" w:rsidRDefault="00D82464">
      <w:pPr>
        <w:numPr>
          <w:ilvl w:val="0"/>
          <w:numId w:val="6"/>
        </w:numPr>
      </w:pPr>
      <w:r>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br/>
      </w:r>
      <w:r>
        <w:br/>
        <w:t>Not applicable.  No information of sensitive nature is requested.</w:t>
      </w:r>
      <w:r>
        <w:br/>
      </w:r>
    </w:p>
    <w:p w:rsidR="00D82464" w:rsidRDefault="00D82464">
      <w:pPr>
        <w:numPr>
          <w:ilvl w:val="0"/>
          <w:numId w:val="6"/>
        </w:numPr>
      </w:pPr>
      <w:r>
        <w:t>Provide estimates of the hour burden of the collection of information. The statement should include</w:t>
      </w:r>
    </w:p>
    <w:p w:rsidR="00D82464" w:rsidRDefault="00D82464"/>
    <w:p w:rsidR="00D82464" w:rsidRPr="00DD11C9" w:rsidRDefault="00D82464">
      <w:pPr>
        <w:ind w:left="720"/>
      </w:pPr>
      <w:r w:rsidRPr="00DD11C9">
        <w:t>The num</w:t>
      </w:r>
      <w:r w:rsidR="002F1926">
        <w:t xml:space="preserve">ber of respondents: </w:t>
      </w:r>
      <w:r w:rsidR="002F1926">
        <w:tab/>
      </w:r>
      <w:r w:rsidR="002F1926">
        <w:tab/>
      </w:r>
      <w:r w:rsidR="00093B5D" w:rsidRPr="00DD11C9">
        <w:t>150</w:t>
      </w:r>
    </w:p>
    <w:p w:rsidR="00D82464" w:rsidRPr="00DD11C9" w:rsidRDefault="00D82464">
      <w:pPr>
        <w:ind w:left="720"/>
      </w:pPr>
      <w:r w:rsidRPr="00DD11C9">
        <w:t xml:space="preserve">Estimated time per respondents:      </w:t>
      </w:r>
      <w:r w:rsidR="002F1926">
        <w:tab/>
      </w:r>
      <w:r w:rsidR="00093B5D" w:rsidRPr="00DD11C9">
        <w:t>90</w:t>
      </w:r>
      <w:r w:rsidRPr="00DD11C9">
        <w:t xml:space="preserve"> minutes</w:t>
      </w:r>
    </w:p>
    <w:p w:rsidR="00D82464" w:rsidRPr="00DD11C9" w:rsidRDefault="00D82464">
      <w:pPr>
        <w:ind w:left="720"/>
      </w:pPr>
      <w:r w:rsidRPr="00DD11C9">
        <w:t>The freq</w:t>
      </w:r>
      <w:r w:rsidR="00802C68">
        <w:t xml:space="preserve">uency of response:             </w:t>
      </w:r>
      <w:r w:rsidR="002F1926">
        <w:tab/>
      </w:r>
      <w:r w:rsidRPr="00DD11C9">
        <w:t>Annually</w:t>
      </w:r>
    </w:p>
    <w:p w:rsidR="00D82464" w:rsidRPr="00DD11C9" w:rsidRDefault="00D82464">
      <w:pPr>
        <w:ind w:left="720"/>
      </w:pPr>
      <w:r w:rsidRPr="00DD11C9">
        <w:t xml:space="preserve">Annual hour burden:                        </w:t>
      </w:r>
      <w:r w:rsidR="002F1926">
        <w:tab/>
      </w:r>
      <w:r w:rsidR="00093B5D" w:rsidRPr="00DD11C9">
        <w:t>225</w:t>
      </w:r>
      <w:r w:rsidRPr="00DD11C9">
        <w:t xml:space="preserve"> total hours</w:t>
      </w:r>
    </w:p>
    <w:p w:rsidR="00D82464" w:rsidRDefault="00D82464">
      <w:pPr>
        <w:ind w:left="720"/>
      </w:pPr>
      <w:r>
        <w:br/>
      </w:r>
      <w:r w:rsidRPr="004C1D9E">
        <w:t xml:space="preserve">The estimated burden was calculated using an average of </w:t>
      </w:r>
      <w:r w:rsidR="000251AE" w:rsidRPr="004C1D9E">
        <w:t>9</w:t>
      </w:r>
      <w:r w:rsidRPr="004C1D9E">
        <w:t>0 minutes for each sur</w:t>
      </w:r>
      <w:r w:rsidR="00093B5D" w:rsidRPr="004C1D9E">
        <w:t>vey submission (per lender</w:t>
      </w:r>
      <w:r w:rsidRPr="004C1D9E">
        <w:t>/exporter per year on average). This includes the time to review instructions, search existing data resources, gather the data needed, and complete the information collection.</w:t>
      </w:r>
      <w:r>
        <w:rPr>
          <w:b/>
        </w:rPr>
        <w:br/>
      </w:r>
    </w:p>
    <w:p w:rsidR="00D82464" w:rsidRDefault="00D82464">
      <w:pPr>
        <w:numPr>
          <w:ilvl w:val="0"/>
          <w:numId w:val="6"/>
        </w:numPr>
      </w:pPr>
      <w:r>
        <w:t>Provide an estimate for the total annual cost burden to respondents or records keepers resulting from the collection of information.  (Do not include the cost of any hour</w:t>
      </w:r>
      <w:r w:rsidR="00B8318E">
        <w:t xml:space="preserve"> burden shown in items 12 and 13</w:t>
      </w:r>
      <w:r>
        <w:t>).</w:t>
      </w:r>
      <w:r>
        <w:br/>
      </w:r>
      <w:r>
        <w:br/>
      </w:r>
      <w:r w:rsidR="00185DFD">
        <w:t>There is no other additional cost burden other than that already reflected in items 12 and 13.</w:t>
      </w:r>
      <w:r>
        <w:br/>
      </w:r>
    </w:p>
    <w:p w:rsidR="00B12628" w:rsidRDefault="00D82464" w:rsidP="00B12628">
      <w:pPr>
        <w:numPr>
          <w:ilvl w:val="0"/>
          <w:numId w:val="6"/>
        </w:numPr>
      </w:pPr>
      <w:r>
        <w:t xml:space="preserve">Provide estimates of annualized costs to the Federal government.   </w:t>
      </w:r>
      <w:r>
        <w:br/>
      </w:r>
      <w:r>
        <w:br/>
      </w:r>
      <w:r w:rsidR="00093B5D" w:rsidRPr="00CB3964">
        <w:t xml:space="preserve">Reviewing time per response:  </w:t>
      </w:r>
      <w:r w:rsidR="00B36605" w:rsidRPr="00CB3964">
        <w:tab/>
      </w:r>
      <w:r w:rsidR="00093B5D" w:rsidRPr="00CB3964">
        <w:t>45</w:t>
      </w:r>
      <w:r w:rsidRPr="00CB3964">
        <w:t xml:space="preserve"> minutes</w:t>
      </w:r>
      <w:r w:rsidRPr="00CB3964">
        <w:br/>
        <w:t>Responses per year:</w:t>
      </w:r>
      <w:r w:rsidRPr="00CB3964">
        <w:tab/>
        <w:t xml:space="preserve">        </w:t>
      </w:r>
      <w:r w:rsidR="00B36605" w:rsidRPr="00CB3964">
        <w:tab/>
      </w:r>
      <w:r w:rsidR="00B36605" w:rsidRPr="00CB3964">
        <w:tab/>
      </w:r>
      <w:r w:rsidR="00093B5D" w:rsidRPr="00CB3964">
        <w:t>150</w:t>
      </w:r>
      <w:r w:rsidRPr="00CB3964">
        <w:br/>
        <w:t xml:space="preserve">Reviewing time per year:        </w:t>
      </w:r>
      <w:r w:rsidR="00B36605" w:rsidRPr="00CB3964">
        <w:tab/>
      </w:r>
      <w:r w:rsidR="00093B5D" w:rsidRPr="00CB3964">
        <w:t>112.5</w:t>
      </w:r>
      <w:r w:rsidRPr="00CB3964">
        <w:t xml:space="preserve"> hours </w:t>
      </w:r>
      <w:r w:rsidRPr="00CB3964">
        <w:br/>
        <w:t xml:space="preserve">Average Wages per hour:        </w:t>
      </w:r>
      <w:r w:rsidR="00B36605" w:rsidRPr="00CB3964">
        <w:tab/>
      </w:r>
      <w:r w:rsidRPr="00CB3964">
        <w:t>$</w:t>
      </w:r>
      <w:r w:rsidR="007D19E8">
        <w:t>42.50</w:t>
      </w:r>
      <w:r w:rsidRPr="00CB3964">
        <w:br/>
        <w:t>Average cost</w:t>
      </w:r>
      <w:r w:rsidR="00B36605" w:rsidRPr="00CB3964">
        <w:t xml:space="preserve"> per year:</w:t>
      </w:r>
      <w:r w:rsidR="00B36605" w:rsidRPr="00CB3964">
        <w:tab/>
      </w:r>
      <w:r w:rsidR="00B36605" w:rsidRPr="00CB3964">
        <w:tab/>
      </w:r>
      <w:r w:rsidR="00093B5D" w:rsidRPr="00CB3964">
        <w:t>$</w:t>
      </w:r>
      <w:r w:rsidR="007E647F">
        <w:t>4,781.25</w:t>
      </w:r>
      <w:r>
        <w:br/>
        <w:t xml:space="preserve">Benefits and overhead:     </w:t>
      </w:r>
      <w:r>
        <w:tab/>
      </w:r>
      <w:r w:rsidR="00B36605">
        <w:tab/>
      </w:r>
      <w:r>
        <w:t>20%</w:t>
      </w:r>
      <w:r>
        <w:br/>
        <w:t xml:space="preserve">Total Government Cost:        </w:t>
      </w:r>
      <w:r w:rsidR="00B36605">
        <w:tab/>
      </w:r>
      <w:r w:rsidR="00B36605">
        <w:tab/>
      </w:r>
      <w:r w:rsidR="00093B5D">
        <w:t>$</w:t>
      </w:r>
      <w:r w:rsidR="007E647F">
        <w:t>5,737.50</w:t>
      </w:r>
    </w:p>
    <w:p w:rsidR="00B12628" w:rsidRDefault="00B12628" w:rsidP="00B12628">
      <w:pPr>
        <w:ind w:left="720"/>
      </w:pPr>
    </w:p>
    <w:p w:rsidR="00B12628" w:rsidRPr="00B12628" w:rsidRDefault="00D82464" w:rsidP="00B12628">
      <w:pPr>
        <w:numPr>
          <w:ilvl w:val="0"/>
          <w:numId w:val="6"/>
        </w:numPr>
      </w:pPr>
      <w:r>
        <w:t xml:space="preserve">Explain the reasons for any program changes or adjustment in reported items 13 or 14 of OMB from 83-1. </w:t>
      </w:r>
      <w:r>
        <w:br/>
      </w:r>
      <w:r>
        <w:br/>
      </w:r>
      <w:r w:rsidR="00B12628" w:rsidRPr="00B12628">
        <w:t>Item 13 is corrected in this submission to answer the prompt correctly and no longer reports the estimated cost burden to respondents that was previously supplied in error.  There are no changes to item 14 as compared to the previous submission.</w:t>
      </w:r>
    </w:p>
    <w:p w:rsidR="00D82464" w:rsidRDefault="00D82464" w:rsidP="00B12628">
      <w:pPr>
        <w:pStyle w:val="Level1"/>
        <w:numPr>
          <w:ilvl w:val="0"/>
          <w:numId w:val="0"/>
        </w:numPr>
        <w:tabs>
          <w:tab w:val="left" w:pos="-1440"/>
        </w:tabs>
        <w:ind w:left="720"/>
      </w:pPr>
    </w:p>
    <w:p w:rsidR="00B12628" w:rsidRPr="00B12628" w:rsidRDefault="00B12628" w:rsidP="00B12628">
      <w:pPr>
        <w:pStyle w:val="Level1"/>
        <w:numPr>
          <w:ilvl w:val="0"/>
          <w:numId w:val="0"/>
        </w:numPr>
        <w:tabs>
          <w:tab w:val="left" w:pos="-1440"/>
        </w:tabs>
        <w:ind w:left="720"/>
      </w:pPr>
      <w:r>
        <w:t xml:space="preserve">In addition EXIM </w:t>
      </w:r>
      <w:r w:rsidR="00B95D13">
        <w:t>s</w:t>
      </w:r>
      <w:r w:rsidRPr="00B12628">
        <w:t xml:space="preserve">hortened and simplified a number of the </w:t>
      </w:r>
      <w:r w:rsidR="00B95D13">
        <w:t xml:space="preserve">survey </w:t>
      </w:r>
      <w:r w:rsidRPr="00B12628">
        <w:t>questions to reduce the chances of misinterpretation. We also added questions on our Short-Term and Working Capital programs</w:t>
      </w:r>
      <w:r w:rsidR="00B95D13">
        <w:t>.  P</w:t>
      </w:r>
      <w:r w:rsidRPr="00B12628">
        <w:t xml:space="preserve">reviously the scope of the survey was exclusively related to our </w:t>
      </w:r>
      <w:r w:rsidR="00B95D13">
        <w:t>Medium Long Term (</w:t>
      </w:r>
      <w:r w:rsidRPr="00B12628">
        <w:t>MLT</w:t>
      </w:r>
      <w:r w:rsidR="00B95D13">
        <w:t>) programs</w:t>
      </w:r>
      <w:r w:rsidRPr="00B12628">
        <w:t xml:space="preserve">. </w:t>
      </w:r>
    </w:p>
    <w:p w:rsidR="00B12628" w:rsidRDefault="00B12628" w:rsidP="00B12628">
      <w:pPr>
        <w:pStyle w:val="Level1"/>
        <w:numPr>
          <w:ilvl w:val="0"/>
          <w:numId w:val="0"/>
        </w:numPr>
        <w:tabs>
          <w:tab w:val="left" w:pos="-1440"/>
        </w:tabs>
        <w:ind w:left="720"/>
      </w:pPr>
    </w:p>
    <w:p w:rsidR="00093B5D" w:rsidRDefault="00093B5D" w:rsidP="00093B5D">
      <w:pPr>
        <w:pStyle w:val="Level1"/>
        <w:numPr>
          <w:ilvl w:val="0"/>
          <w:numId w:val="0"/>
        </w:numPr>
        <w:tabs>
          <w:tab w:val="left" w:pos="-1440"/>
        </w:tabs>
        <w:ind w:left="720"/>
      </w:pPr>
    </w:p>
    <w:p w:rsidR="00D82464" w:rsidRDefault="00D82464">
      <w:pPr>
        <w:numPr>
          <w:ilvl w:val="0"/>
          <w:numId w:val="6"/>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br/>
      </w:r>
    </w:p>
    <w:p w:rsidR="00093B5D" w:rsidRDefault="00D82464">
      <w:pPr>
        <w:ind w:left="720"/>
      </w:pPr>
      <w:r>
        <w:t xml:space="preserve">No complex analytical techniques will be used in the tabulation of the data.  Survey results will be aggregated and the responses would not be attributable to individual survey participants.  Relevant highlights from the survey will be published internally and externally.  Response rate data will be included in the publication and all the dependencies in generating the conclusions will be stated.  </w:t>
      </w:r>
    </w:p>
    <w:p w:rsidR="00093B5D" w:rsidRDefault="00093B5D">
      <w:pPr>
        <w:ind w:left="720"/>
      </w:pPr>
    </w:p>
    <w:p w:rsidR="00D82464" w:rsidRDefault="00D82464">
      <w:pPr>
        <w:ind w:left="720"/>
      </w:pPr>
      <w:r>
        <w:t xml:space="preserve">The following schedule outlines the project management plan. The plan is subject to change based on variables that may be beyond </w:t>
      </w:r>
      <w:r w:rsidR="00D57FEE">
        <w:t>EXIM</w:t>
      </w:r>
      <w:r>
        <w:t>’s control.</w:t>
      </w:r>
    </w:p>
    <w:p w:rsidR="00D82464" w:rsidRPr="00AD3C07" w:rsidRDefault="00D82464">
      <w:pPr>
        <w:ind w:left="720"/>
      </w:pPr>
      <w:r>
        <w:br/>
      </w:r>
      <w:r w:rsidRPr="00AD3C07">
        <w:t xml:space="preserve">OMB clearance processes: </w:t>
      </w:r>
      <w:r w:rsidR="00AD3C07" w:rsidRPr="00AD3C07">
        <w:t>November 30, 2018 – January 30, 2019</w:t>
      </w:r>
    </w:p>
    <w:p w:rsidR="00D82464" w:rsidRPr="00AD3C07" w:rsidRDefault="00D82464">
      <w:pPr>
        <w:ind w:left="720"/>
      </w:pPr>
      <w:r w:rsidRPr="00AD3C07">
        <w:t xml:space="preserve">Survey administration to predetermined sample: </w:t>
      </w:r>
      <w:r w:rsidR="00AD3C07" w:rsidRPr="00AD3C07">
        <w:t>February 1, 2019</w:t>
      </w:r>
      <w:r w:rsidRPr="00AD3C07">
        <w:t xml:space="preserve"> </w:t>
      </w:r>
      <w:r w:rsidR="00093B5D" w:rsidRPr="00AD3C07">
        <w:t>–</w:t>
      </w:r>
      <w:r w:rsidRPr="00AD3C07">
        <w:t xml:space="preserve"> </w:t>
      </w:r>
      <w:r w:rsidR="000251AE" w:rsidRPr="00AD3C07">
        <w:t>February</w:t>
      </w:r>
      <w:r w:rsidR="00AD3C07" w:rsidRPr="00AD3C07">
        <w:t xml:space="preserve"> 28, 2019</w:t>
      </w:r>
    </w:p>
    <w:p w:rsidR="00D82464" w:rsidRPr="00AD3C07" w:rsidRDefault="00D82464">
      <w:pPr>
        <w:ind w:left="720"/>
      </w:pPr>
      <w:r w:rsidRPr="00AD3C07">
        <w:t xml:space="preserve">Survey analysis and tabulation: </w:t>
      </w:r>
      <w:r w:rsidR="00AD3C07" w:rsidRPr="00AD3C07">
        <w:t>March 1, 2019</w:t>
      </w:r>
      <w:r w:rsidR="00093B5D" w:rsidRPr="00AD3C07">
        <w:t xml:space="preserve"> – March</w:t>
      </w:r>
      <w:r w:rsidRPr="00AD3C07">
        <w:t xml:space="preserve"> </w:t>
      </w:r>
      <w:r w:rsidR="00AD3C07" w:rsidRPr="00AD3C07">
        <w:t>15, 2019</w:t>
      </w:r>
    </w:p>
    <w:p w:rsidR="00D82464" w:rsidRPr="00AD3C07" w:rsidRDefault="00D82464">
      <w:pPr>
        <w:ind w:left="720"/>
      </w:pPr>
      <w:r w:rsidRPr="00AD3C07">
        <w:t xml:space="preserve">Publication of survey highlights </w:t>
      </w:r>
      <w:r w:rsidR="00093B5D" w:rsidRPr="00AD3C07">
        <w:t xml:space="preserve">in Competitiveness Report on </w:t>
      </w:r>
      <w:r w:rsidR="00AD3C07" w:rsidRPr="00AD3C07">
        <w:t>EXIM.gov: June 30, 2019</w:t>
      </w:r>
    </w:p>
    <w:p w:rsidR="00D82464" w:rsidRDefault="00D82464">
      <w:pPr>
        <w:ind w:left="720"/>
      </w:pPr>
    </w:p>
    <w:p w:rsidR="00093B5D" w:rsidRPr="00093B5D" w:rsidRDefault="00D82464" w:rsidP="00093B5D">
      <w:pPr>
        <w:pStyle w:val="ListParagraph"/>
        <w:numPr>
          <w:ilvl w:val="0"/>
          <w:numId w:val="6"/>
        </w:numPr>
        <w:rPr>
          <w:rFonts w:ascii="Times New Roman" w:eastAsia="Times New Roman" w:hAnsi="Times New Roman"/>
          <w:sz w:val="24"/>
          <w:szCs w:val="24"/>
        </w:rPr>
      </w:pPr>
      <w:r w:rsidRPr="00093B5D">
        <w:rPr>
          <w:rFonts w:ascii="Times New Roman" w:hAnsi="Times New Roman"/>
          <w:sz w:val="24"/>
          <w:szCs w:val="24"/>
        </w:rPr>
        <w:t>If seeking approval to not display the expiration date for OMB approval of the information collection, explain the reasons that display would be inappropriate.</w:t>
      </w:r>
      <w:r>
        <w:br/>
      </w:r>
      <w:r>
        <w:br/>
      </w:r>
      <w:r w:rsidR="002C45AE">
        <w:rPr>
          <w:rFonts w:ascii="Times New Roman" w:eastAsia="Times New Roman" w:hAnsi="Times New Roman"/>
          <w:sz w:val="24"/>
          <w:szCs w:val="24"/>
        </w:rPr>
        <w:t>EXIM</w:t>
      </w:r>
      <w:r w:rsidR="00093B5D" w:rsidRPr="00093B5D">
        <w:rPr>
          <w:rFonts w:ascii="Times New Roman" w:eastAsia="Times New Roman" w:hAnsi="Times New Roman"/>
          <w:sz w:val="24"/>
          <w:szCs w:val="24"/>
        </w:rPr>
        <w:t xml:space="preserve"> is not seeking this approval.</w:t>
      </w:r>
    </w:p>
    <w:p w:rsidR="00D82464" w:rsidRDefault="00D82464" w:rsidP="00383F53">
      <w:pPr>
        <w:ind w:left="720"/>
      </w:pPr>
    </w:p>
    <w:p w:rsidR="00D82464" w:rsidRDefault="00D82464" w:rsidP="00F84382">
      <w:pPr>
        <w:pStyle w:val="Level1"/>
        <w:numPr>
          <w:ilvl w:val="0"/>
          <w:numId w:val="6"/>
        </w:numPr>
        <w:tabs>
          <w:tab w:val="left" w:pos="-1440"/>
        </w:tabs>
        <w:ind w:left="360" w:firstLine="0"/>
      </w:pPr>
      <w:r>
        <w:t>Explain each exception to the certification statement identified in Item 19 “Certification for Paperwork Reduction Act Submissions,” of OMB Form 83-1.</w:t>
      </w:r>
      <w:r>
        <w:br/>
      </w:r>
      <w:r>
        <w:br/>
        <w:t>No exceptions</w:t>
      </w:r>
      <w:r w:rsidR="002C45AE">
        <w:t>.</w:t>
      </w:r>
    </w:p>
    <w:sectPr w:rsidR="00D8246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96" w:rsidRDefault="00EF3B96" w:rsidP="00EF3B96">
      <w:r>
        <w:separator/>
      </w:r>
    </w:p>
  </w:endnote>
  <w:endnote w:type="continuationSeparator" w:id="0">
    <w:p w:rsidR="00EF3B96" w:rsidRDefault="00EF3B96" w:rsidP="00EF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6" w:rsidRDefault="00EF3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6" w:rsidRDefault="00EF3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6" w:rsidRDefault="00EF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96" w:rsidRDefault="00EF3B96" w:rsidP="00EF3B96">
      <w:r>
        <w:separator/>
      </w:r>
    </w:p>
  </w:footnote>
  <w:footnote w:type="continuationSeparator" w:id="0">
    <w:p w:rsidR="00EF3B96" w:rsidRDefault="00EF3B96" w:rsidP="00EF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6" w:rsidRDefault="00EF3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42072"/>
      <w:docPartObj>
        <w:docPartGallery w:val="Watermarks"/>
        <w:docPartUnique/>
      </w:docPartObj>
    </w:sdtPr>
    <w:sdtEndPr/>
    <w:sdtContent>
      <w:p w:rsidR="00EF3B96" w:rsidRDefault="00D2736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6" w:rsidRDefault="00EF3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98125A"/>
    <w:multiLevelType w:val="hybridMultilevel"/>
    <w:tmpl w:val="CF5812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DE6445"/>
    <w:multiLevelType w:val="hybridMultilevel"/>
    <w:tmpl w:val="E92CD6AC"/>
    <w:lvl w:ilvl="0" w:tplc="75E8D37C">
      <w:start w:val="1"/>
      <w:numFmt w:val="bullet"/>
      <w:lvlText w:val=""/>
      <w:lvlJc w:val="left"/>
      <w:pPr>
        <w:ind w:left="1440" w:hanging="360"/>
      </w:pPr>
      <w:rPr>
        <w:rFonts w:ascii="Symbol" w:hAnsi="Symbol" w:hint="default"/>
      </w:rPr>
    </w:lvl>
    <w:lvl w:ilvl="1" w:tplc="D9B44666">
      <w:start w:val="1"/>
      <w:numFmt w:val="bullet"/>
      <w:lvlText w:val="o"/>
      <w:lvlJc w:val="left"/>
      <w:pPr>
        <w:ind w:left="2160" w:hanging="360"/>
      </w:pPr>
      <w:rPr>
        <w:rFonts w:ascii="Courier New" w:hAnsi="Courier New" w:cs="Courier New" w:hint="default"/>
      </w:rPr>
    </w:lvl>
    <w:lvl w:ilvl="2" w:tplc="2B782448">
      <w:start w:val="1"/>
      <w:numFmt w:val="bullet"/>
      <w:lvlText w:val=""/>
      <w:lvlJc w:val="left"/>
      <w:pPr>
        <w:ind w:left="2880" w:hanging="360"/>
      </w:pPr>
      <w:rPr>
        <w:rFonts w:ascii="Wingdings" w:hAnsi="Wingdings" w:hint="default"/>
      </w:rPr>
    </w:lvl>
    <w:lvl w:ilvl="3" w:tplc="497CA5CE">
      <w:start w:val="1"/>
      <w:numFmt w:val="bullet"/>
      <w:lvlText w:val=""/>
      <w:lvlJc w:val="left"/>
      <w:pPr>
        <w:ind w:left="3600" w:hanging="360"/>
      </w:pPr>
      <w:rPr>
        <w:rFonts w:ascii="Symbol" w:hAnsi="Symbol" w:hint="default"/>
      </w:rPr>
    </w:lvl>
    <w:lvl w:ilvl="4" w:tplc="3DEE2972">
      <w:start w:val="1"/>
      <w:numFmt w:val="bullet"/>
      <w:lvlText w:val="o"/>
      <w:lvlJc w:val="left"/>
      <w:pPr>
        <w:ind w:left="4320" w:hanging="360"/>
      </w:pPr>
      <w:rPr>
        <w:rFonts w:ascii="Courier New" w:hAnsi="Courier New" w:cs="Courier New" w:hint="default"/>
      </w:rPr>
    </w:lvl>
    <w:lvl w:ilvl="5" w:tplc="653AF938">
      <w:start w:val="1"/>
      <w:numFmt w:val="bullet"/>
      <w:lvlText w:val=""/>
      <w:lvlJc w:val="left"/>
      <w:pPr>
        <w:ind w:left="5040" w:hanging="360"/>
      </w:pPr>
      <w:rPr>
        <w:rFonts w:ascii="Wingdings" w:hAnsi="Wingdings" w:hint="default"/>
      </w:rPr>
    </w:lvl>
    <w:lvl w:ilvl="6" w:tplc="A060256E">
      <w:start w:val="1"/>
      <w:numFmt w:val="bullet"/>
      <w:lvlText w:val=""/>
      <w:lvlJc w:val="left"/>
      <w:pPr>
        <w:ind w:left="5760" w:hanging="360"/>
      </w:pPr>
      <w:rPr>
        <w:rFonts w:ascii="Symbol" w:hAnsi="Symbol" w:hint="default"/>
      </w:rPr>
    </w:lvl>
    <w:lvl w:ilvl="7" w:tplc="5B64942E">
      <w:start w:val="1"/>
      <w:numFmt w:val="bullet"/>
      <w:lvlText w:val="o"/>
      <w:lvlJc w:val="left"/>
      <w:pPr>
        <w:ind w:left="6480" w:hanging="360"/>
      </w:pPr>
      <w:rPr>
        <w:rFonts w:ascii="Courier New" w:hAnsi="Courier New" w:cs="Courier New" w:hint="default"/>
      </w:rPr>
    </w:lvl>
    <w:lvl w:ilvl="8" w:tplc="27B25904">
      <w:start w:val="1"/>
      <w:numFmt w:val="bullet"/>
      <w:lvlText w:val=""/>
      <w:lvlJc w:val="left"/>
      <w:pPr>
        <w:ind w:left="7200" w:hanging="360"/>
      </w:pPr>
      <w:rPr>
        <w:rFonts w:ascii="Wingdings" w:hAnsi="Wingdings" w:hint="default"/>
      </w:rPr>
    </w:lvl>
  </w:abstractNum>
  <w:abstractNum w:abstractNumId="3">
    <w:nsid w:val="3D8F49EC"/>
    <w:multiLevelType w:val="hybridMultilevel"/>
    <w:tmpl w:val="1E2E48B8"/>
    <w:lvl w:ilvl="0" w:tplc="5D84EA6A">
      <w:start w:val="1"/>
      <w:numFmt w:val="decimal"/>
      <w:lvlText w:val="%1."/>
      <w:lvlJc w:val="left"/>
      <w:pPr>
        <w:tabs>
          <w:tab w:val="num" w:pos="720"/>
        </w:tabs>
        <w:ind w:left="720" w:hanging="360"/>
      </w:pPr>
      <w:rPr>
        <w:rFonts w:hint="default"/>
      </w:rPr>
    </w:lvl>
    <w:lvl w:ilvl="1" w:tplc="6ECE4D38">
      <w:start w:val="1"/>
      <w:numFmt w:val="lowerLetter"/>
      <w:lvlText w:val="%2."/>
      <w:lvlJc w:val="left"/>
      <w:pPr>
        <w:tabs>
          <w:tab w:val="num" w:pos="1440"/>
        </w:tabs>
        <w:ind w:left="1440" w:hanging="360"/>
      </w:pPr>
    </w:lvl>
    <w:lvl w:ilvl="2" w:tplc="C8C81592">
      <w:start w:val="1"/>
      <w:numFmt w:val="lowerRoman"/>
      <w:lvlText w:val="%3."/>
      <w:lvlJc w:val="right"/>
      <w:pPr>
        <w:tabs>
          <w:tab w:val="num" w:pos="2160"/>
        </w:tabs>
        <w:ind w:left="2160" w:hanging="180"/>
      </w:pPr>
    </w:lvl>
    <w:lvl w:ilvl="3" w:tplc="C7D86660">
      <w:start w:val="1"/>
      <w:numFmt w:val="decimal"/>
      <w:lvlText w:val="%4."/>
      <w:lvlJc w:val="left"/>
      <w:pPr>
        <w:tabs>
          <w:tab w:val="num" w:pos="2880"/>
        </w:tabs>
        <w:ind w:left="2880" w:hanging="360"/>
      </w:pPr>
    </w:lvl>
    <w:lvl w:ilvl="4" w:tplc="C9DC81F4">
      <w:start w:val="1"/>
      <w:numFmt w:val="lowerLetter"/>
      <w:lvlText w:val="%5."/>
      <w:lvlJc w:val="left"/>
      <w:pPr>
        <w:tabs>
          <w:tab w:val="num" w:pos="3600"/>
        </w:tabs>
        <w:ind w:left="3600" w:hanging="360"/>
      </w:pPr>
    </w:lvl>
    <w:lvl w:ilvl="5" w:tplc="FB6E738C">
      <w:start w:val="1"/>
      <w:numFmt w:val="lowerRoman"/>
      <w:lvlText w:val="%6."/>
      <w:lvlJc w:val="right"/>
      <w:pPr>
        <w:tabs>
          <w:tab w:val="num" w:pos="4320"/>
        </w:tabs>
        <w:ind w:left="4320" w:hanging="180"/>
      </w:pPr>
    </w:lvl>
    <w:lvl w:ilvl="6" w:tplc="612651C2">
      <w:start w:val="1"/>
      <w:numFmt w:val="decimal"/>
      <w:lvlText w:val="%7."/>
      <w:lvlJc w:val="left"/>
      <w:pPr>
        <w:tabs>
          <w:tab w:val="num" w:pos="5040"/>
        </w:tabs>
        <w:ind w:left="5040" w:hanging="360"/>
      </w:pPr>
    </w:lvl>
    <w:lvl w:ilvl="7" w:tplc="065A18EE">
      <w:start w:val="1"/>
      <w:numFmt w:val="lowerLetter"/>
      <w:lvlText w:val="%8."/>
      <w:lvlJc w:val="left"/>
      <w:pPr>
        <w:tabs>
          <w:tab w:val="num" w:pos="5760"/>
        </w:tabs>
        <w:ind w:left="5760" w:hanging="360"/>
      </w:pPr>
    </w:lvl>
    <w:lvl w:ilvl="8" w:tplc="AE628C84">
      <w:start w:val="1"/>
      <w:numFmt w:val="lowerRoman"/>
      <w:lvlText w:val="%9."/>
      <w:lvlJc w:val="right"/>
      <w:pPr>
        <w:tabs>
          <w:tab w:val="num" w:pos="6480"/>
        </w:tabs>
        <w:ind w:left="6480" w:hanging="180"/>
      </w:pPr>
    </w:lvl>
  </w:abstractNum>
  <w:abstractNum w:abstractNumId="4">
    <w:nsid w:val="418C5290"/>
    <w:multiLevelType w:val="hybridMultilevel"/>
    <w:tmpl w:val="AA0E5438"/>
    <w:lvl w:ilvl="0" w:tplc="ED1E3B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BF1290"/>
    <w:multiLevelType w:val="hybridMultilevel"/>
    <w:tmpl w:val="B0509F48"/>
    <w:lvl w:ilvl="0" w:tplc="FF4497B8">
      <w:start w:val="1"/>
      <w:numFmt w:val="decimal"/>
      <w:lvlText w:val="%1."/>
      <w:lvlJc w:val="left"/>
      <w:pPr>
        <w:ind w:left="1080" w:hanging="360"/>
      </w:pPr>
    </w:lvl>
    <w:lvl w:ilvl="1" w:tplc="E47628BC">
      <w:start w:val="1"/>
      <w:numFmt w:val="lowerLetter"/>
      <w:lvlText w:val="%2."/>
      <w:lvlJc w:val="left"/>
      <w:pPr>
        <w:ind w:left="1800" w:hanging="360"/>
      </w:pPr>
    </w:lvl>
    <w:lvl w:ilvl="2" w:tplc="03AACD08">
      <w:start w:val="1"/>
      <w:numFmt w:val="lowerRoman"/>
      <w:lvlText w:val="%3."/>
      <w:lvlJc w:val="right"/>
      <w:pPr>
        <w:ind w:left="2520" w:hanging="180"/>
      </w:pPr>
    </w:lvl>
    <w:lvl w:ilvl="3" w:tplc="239C7246">
      <w:start w:val="1"/>
      <w:numFmt w:val="decimal"/>
      <w:lvlText w:val="%4."/>
      <w:lvlJc w:val="left"/>
      <w:pPr>
        <w:ind w:left="3240" w:hanging="360"/>
      </w:pPr>
    </w:lvl>
    <w:lvl w:ilvl="4" w:tplc="53264CC8">
      <w:start w:val="1"/>
      <w:numFmt w:val="lowerLetter"/>
      <w:lvlText w:val="%5."/>
      <w:lvlJc w:val="left"/>
      <w:pPr>
        <w:ind w:left="3960" w:hanging="360"/>
      </w:pPr>
    </w:lvl>
    <w:lvl w:ilvl="5" w:tplc="F8046AE0">
      <w:start w:val="1"/>
      <w:numFmt w:val="lowerRoman"/>
      <w:lvlText w:val="%6."/>
      <w:lvlJc w:val="right"/>
      <w:pPr>
        <w:ind w:left="4680" w:hanging="180"/>
      </w:pPr>
    </w:lvl>
    <w:lvl w:ilvl="6" w:tplc="76F4F7F6">
      <w:start w:val="1"/>
      <w:numFmt w:val="decimal"/>
      <w:lvlText w:val="%7."/>
      <w:lvlJc w:val="left"/>
      <w:pPr>
        <w:ind w:left="5400" w:hanging="360"/>
      </w:pPr>
    </w:lvl>
    <w:lvl w:ilvl="7" w:tplc="190AF1B8">
      <w:start w:val="1"/>
      <w:numFmt w:val="lowerLetter"/>
      <w:lvlText w:val="%8."/>
      <w:lvlJc w:val="left"/>
      <w:pPr>
        <w:ind w:left="6120" w:hanging="360"/>
      </w:pPr>
    </w:lvl>
    <w:lvl w:ilvl="8" w:tplc="AB28C51C">
      <w:start w:val="1"/>
      <w:numFmt w:val="lowerRoman"/>
      <w:lvlText w:val="%9."/>
      <w:lvlJc w:val="right"/>
      <w:pPr>
        <w:ind w:left="6840" w:hanging="180"/>
      </w:pPr>
    </w:lvl>
  </w:abstractNum>
  <w:abstractNum w:abstractNumId="6">
    <w:nsid w:val="51AE41AA"/>
    <w:multiLevelType w:val="hybridMultilevel"/>
    <w:tmpl w:val="B8BC958A"/>
    <w:lvl w:ilvl="0" w:tplc="B91E699C">
      <w:start w:val="1"/>
      <w:numFmt w:val="decimal"/>
      <w:lvlText w:val="%1."/>
      <w:lvlJc w:val="left"/>
      <w:pPr>
        <w:ind w:left="720" w:hanging="360"/>
      </w:pPr>
    </w:lvl>
    <w:lvl w:ilvl="1" w:tplc="064CDD1A">
      <w:start w:val="1"/>
      <w:numFmt w:val="lowerLetter"/>
      <w:lvlText w:val="%2."/>
      <w:lvlJc w:val="left"/>
      <w:pPr>
        <w:ind w:left="1440" w:hanging="360"/>
      </w:pPr>
    </w:lvl>
    <w:lvl w:ilvl="2" w:tplc="C3761838">
      <w:start w:val="1"/>
      <w:numFmt w:val="lowerRoman"/>
      <w:lvlText w:val="%3."/>
      <w:lvlJc w:val="right"/>
      <w:pPr>
        <w:ind w:left="2160" w:hanging="180"/>
      </w:pPr>
    </w:lvl>
    <w:lvl w:ilvl="3" w:tplc="832A6252">
      <w:start w:val="1"/>
      <w:numFmt w:val="decimal"/>
      <w:lvlText w:val="%4."/>
      <w:lvlJc w:val="left"/>
      <w:pPr>
        <w:ind w:left="2880" w:hanging="360"/>
      </w:pPr>
    </w:lvl>
    <w:lvl w:ilvl="4" w:tplc="7B1A24F2">
      <w:start w:val="1"/>
      <w:numFmt w:val="lowerLetter"/>
      <w:lvlText w:val="%5."/>
      <w:lvlJc w:val="left"/>
      <w:pPr>
        <w:ind w:left="3600" w:hanging="360"/>
      </w:pPr>
    </w:lvl>
    <w:lvl w:ilvl="5" w:tplc="AC48C460">
      <w:start w:val="1"/>
      <w:numFmt w:val="lowerRoman"/>
      <w:lvlText w:val="%6."/>
      <w:lvlJc w:val="right"/>
      <w:pPr>
        <w:ind w:left="4320" w:hanging="180"/>
      </w:pPr>
    </w:lvl>
    <w:lvl w:ilvl="6" w:tplc="48762D5C">
      <w:start w:val="1"/>
      <w:numFmt w:val="decimal"/>
      <w:lvlText w:val="%7."/>
      <w:lvlJc w:val="left"/>
      <w:pPr>
        <w:ind w:left="5040" w:hanging="360"/>
      </w:pPr>
    </w:lvl>
    <w:lvl w:ilvl="7" w:tplc="8C787E4A">
      <w:start w:val="1"/>
      <w:numFmt w:val="lowerLetter"/>
      <w:lvlText w:val="%8."/>
      <w:lvlJc w:val="left"/>
      <w:pPr>
        <w:ind w:left="5760" w:hanging="360"/>
      </w:pPr>
    </w:lvl>
    <w:lvl w:ilvl="8" w:tplc="3E1C08FC">
      <w:start w:val="1"/>
      <w:numFmt w:val="lowerRoman"/>
      <w:lvlText w:val="%9."/>
      <w:lvlJc w:val="right"/>
      <w:pPr>
        <w:ind w:left="6480" w:hanging="180"/>
      </w:pPr>
    </w:lvl>
  </w:abstractNum>
  <w:abstractNum w:abstractNumId="7">
    <w:nsid w:val="59211E37"/>
    <w:multiLevelType w:val="hybridMultilevel"/>
    <w:tmpl w:val="B7F00E4E"/>
    <w:lvl w:ilvl="0" w:tplc="374E202E">
      <w:start w:val="1"/>
      <w:numFmt w:val="decimal"/>
      <w:lvlText w:val="%1."/>
      <w:lvlJc w:val="left"/>
      <w:pPr>
        <w:tabs>
          <w:tab w:val="num" w:pos="720"/>
        </w:tabs>
        <w:ind w:left="720" w:hanging="360"/>
      </w:pPr>
      <w:rPr>
        <w:rFonts w:hint="default"/>
      </w:rPr>
    </w:lvl>
    <w:lvl w:ilvl="1" w:tplc="FB6AC958">
      <w:start w:val="1"/>
      <w:numFmt w:val="lowerLetter"/>
      <w:lvlText w:val="%2."/>
      <w:lvlJc w:val="left"/>
      <w:pPr>
        <w:ind w:left="1440" w:hanging="360"/>
      </w:pPr>
    </w:lvl>
    <w:lvl w:ilvl="2" w:tplc="BCB2AD3E">
      <w:start w:val="1"/>
      <w:numFmt w:val="lowerRoman"/>
      <w:lvlText w:val="%3."/>
      <w:lvlJc w:val="right"/>
      <w:pPr>
        <w:ind w:left="2160" w:hanging="180"/>
      </w:pPr>
    </w:lvl>
    <w:lvl w:ilvl="3" w:tplc="986CE536">
      <w:start w:val="1"/>
      <w:numFmt w:val="decimal"/>
      <w:lvlText w:val="%4."/>
      <w:lvlJc w:val="left"/>
      <w:pPr>
        <w:ind w:left="2880" w:hanging="360"/>
      </w:pPr>
    </w:lvl>
    <w:lvl w:ilvl="4" w:tplc="ED9C2978">
      <w:start w:val="1"/>
      <w:numFmt w:val="lowerLetter"/>
      <w:lvlText w:val="%5."/>
      <w:lvlJc w:val="left"/>
      <w:pPr>
        <w:ind w:left="3600" w:hanging="360"/>
      </w:pPr>
    </w:lvl>
    <w:lvl w:ilvl="5" w:tplc="57C0C2A0">
      <w:start w:val="1"/>
      <w:numFmt w:val="lowerRoman"/>
      <w:lvlText w:val="%6."/>
      <w:lvlJc w:val="right"/>
      <w:pPr>
        <w:ind w:left="4320" w:hanging="180"/>
      </w:pPr>
    </w:lvl>
    <w:lvl w:ilvl="6" w:tplc="F81858B2">
      <w:start w:val="1"/>
      <w:numFmt w:val="decimal"/>
      <w:lvlText w:val="%7."/>
      <w:lvlJc w:val="left"/>
      <w:pPr>
        <w:ind w:left="5040" w:hanging="360"/>
      </w:pPr>
    </w:lvl>
    <w:lvl w:ilvl="7" w:tplc="0568D058">
      <w:start w:val="1"/>
      <w:numFmt w:val="lowerLetter"/>
      <w:lvlText w:val="%8."/>
      <w:lvlJc w:val="left"/>
      <w:pPr>
        <w:ind w:left="5760" w:hanging="360"/>
      </w:pPr>
    </w:lvl>
    <w:lvl w:ilvl="8" w:tplc="53DE0164">
      <w:start w:val="1"/>
      <w:numFmt w:val="lowerRoman"/>
      <w:lvlText w:val="%9."/>
      <w:lvlJc w:val="right"/>
      <w:pPr>
        <w:ind w:left="6480" w:hanging="180"/>
      </w:pPr>
    </w:lvl>
  </w:abstractNum>
  <w:abstractNum w:abstractNumId="8">
    <w:nsid w:val="59670695"/>
    <w:multiLevelType w:val="hybridMultilevel"/>
    <w:tmpl w:val="7332D636"/>
    <w:lvl w:ilvl="0" w:tplc="FB2A2556">
      <w:start w:val="1"/>
      <w:numFmt w:val="decimal"/>
      <w:lvlText w:val="%1."/>
      <w:lvlJc w:val="left"/>
      <w:pPr>
        <w:ind w:left="720" w:hanging="360"/>
      </w:pPr>
    </w:lvl>
    <w:lvl w:ilvl="1" w:tplc="DD1AD1C0">
      <w:start w:val="1"/>
      <w:numFmt w:val="lowerLetter"/>
      <w:lvlText w:val="%2."/>
      <w:lvlJc w:val="left"/>
      <w:pPr>
        <w:ind w:left="1440" w:hanging="360"/>
      </w:pPr>
    </w:lvl>
    <w:lvl w:ilvl="2" w:tplc="43FA3B92">
      <w:start w:val="1"/>
      <w:numFmt w:val="lowerRoman"/>
      <w:lvlText w:val="%3."/>
      <w:lvlJc w:val="right"/>
      <w:pPr>
        <w:ind w:left="2160" w:hanging="180"/>
      </w:pPr>
    </w:lvl>
    <w:lvl w:ilvl="3" w:tplc="B44A0BE6">
      <w:start w:val="1"/>
      <w:numFmt w:val="decimal"/>
      <w:lvlText w:val="%4."/>
      <w:lvlJc w:val="left"/>
      <w:pPr>
        <w:ind w:left="2880" w:hanging="360"/>
      </w:pPr>
    </w:lvl>
    <w:lvl w:ilvl="4" w:tplc="B558A47C">
      <w:start w:val="1"/>
      <w:numFmt w:val="lowerLetter"/>
      <w:lvlText w:val="%5."/>
      <w:lvlJc w:val="left"/>
      <w:pPr>
        <w:ind w:left="3600" w:hanging="360"/>
      </w:pPr>
    </w:lvl>
    <w:lvl w:ilvl="5" w:tplc="BDDE9350">
      <w:start w:val="1"/>
      <w:numFmt w:val="lowerRoman"/>
      <w:lvlText w:val="%6."/>
      <w:lvlJc w:val="right"/>
      <w:pPr>
        <w:ind w:left="4320" w:hanging="180"/>
      </w:pPr>
    </w:lvl>
    <w:lvl w:ilvl="6" w:tplc="CAF24982">
      <w:start w:val="1"/>
      <w:numFmt w:val="decimal"/>
      <w:lvlText w:val="%7."/>
      <w:lvlJc w:val="left"/>
      <w:pPr>
        <w:ind w:left="5040" w:hanging="360"/>
      </w:pPr>
    </w:lvl>
    <w:lvl w:ilvl="7" w:tplc="98E65496">
      <w:start w:val="1"/>
      <w:numFmt w:val="lowerLetter"/>
      <w:lvlText w:val="%8."/>
      <w:lvlJc w:val="left"/>
      <w:pPr>
        <w:ind w:left="5760" w:hanging="360"/>
      </w:pPr>
    </w:lvl>
    <w:lvl w:ilvl="8" w:tplc="934C3668">
      <w:start w:val="1"/>
      <w:numFmt w:val="lowerRoman"/>
      <w:lvlText w:val="%9."/>
      <w:lvlJc w:val="right"/>
      <w:pPr>
        <w:ind w:left="6480" w:hanging="180"/>
      </w:pPr>
    </w:lvl>
  </w:abstractNum>
  <w:abstractNum w:abstractNumId="9">
    <w:nsid w:val="5ACA4DED"/>
    <w:multiLevelType w:val="hybridMultilevel"/>
    <w:tmpl w:val="041AC4DA"/>
    <w:lvl w:ilvl="0" w:tplc="70A02952">
      <w:start w:val="1"/>
      <w:numFmt w:val="decimal"/>
      <w:lvlText w:val="%1."/>
      <w:lvlJc w:val="left"/>
      <w:pPr>
        <w:ind w:left="720" w:hanging="360"/>
      </w:pPr>
      <w:rPr>
        <w:rFonts w:hint="default"/>
      </w:rPr>
    </w:lvl>
    <w:lvl w:ilvl="1" w:tplc="A9EEBA5C">
      <w:start w:val="1"/>
      <w:numFmt w:val="lowerLetter"/>
      <w:lvlText w:val="%2."/>
      <w:lvlJc w:val="left"/>
      <w:pPr>
        <w:ind w:left="1440" w:hanging="360"/>
      </w:pPr>
    </w:lvl>
    <w:lvl w:ilvl="2" w:tplc="FA38CC8A">
      <w:start w:val="1"/>
      <w:numFmt w:val="lowerRoman"/>
      <w:lvlText w:val="%3."/>
      <w:lvlJc w:val="right"/>
      <w:pPr>
        <w:ind w:left="2160" w:hanging="180"/>
      </w:pPr>
    </w:lvl>
    <w:lvl w:ilvl="3" w:tplc="5786481E">
      <w:start w:val="1"/>
      <w:numFmt w:val="decimal"/>
      <w:lvlText w:val="%4."/>
      <w:lvlJc w:val="left"/>
      <w:pPr>
        <w:ind w:left="2880" w:hanging="360"/>
      </w:pPr>
    </w:lvl>
    <w:lvl w:ilvl="4" w:tplc="F83C9A4E">
      <w:start w:val="1"/>
      <w:numFmt w:val="lowerLetter"/>
      <w:lvlText w:val="%5."/>
      <w:lvlJc w:val="left"/>
      <w:pPr>
        <w:ind w:left="3600" w:hanging="360"/>
      </w:pPr>
    </w:lvl>
    <w:lvl w:ilvl="5" w:tplc="3A94D13C">
      <w:start w:val="1"/>
      <w:numFmt w:val="lowerRoman"/>
      <w:lvlText w:val="%6."/>
      <w:lvlJc w:val="right"/>
      <w:pPr>
        <w:ind w:left="4320" w:hanging="180"/>
      </w:pPr>
    </w:lvl>
    <w:lvl w:ilvl="6" w:tplc="9BF8F862">
      <w:start w:val="1"/>
      <w:numFmt w:val="decimal"/>
      <w:lvlText w:val="%7."/>
      <w:lvlJc w:val="left"/>
      <w:pPr>
        <w:ind w:left="5040" w:hanging="360"/>
      </w:pPr>
    </w:lvl>
    <w:lvl w:ilvl="7" w:tplc="53068BBA">
      <w:start w:val="1"/>
      <w:numFmt w:val="lowerLetter"/>
      <w:lvlText w:val="%8."/>
      <w:lvlJc w:val="left"/>
      <w:pPr>
        <w:ind w:left="5760" w:hanging="360"/>
      </w:pPr>
    </w:lvl>
    <w:lvl w:ilvl="8" w:tplc="D8D606CC">
      <w:start w:val="1"/>
      <w:numFmt w:val="lowerRoman"/>
      <w:lvlText w:val="%9."/>
      <w:lvlJc w:val="right"/>
      <w:pPr>
        <w:ind w:left="6480" w:hanging="180"/>
      </w:pPr>
    </w:lvl>
  </w:abstractNum>
  <w:abstractNum w:abstractNumId="10">
    <w:nsid w:val="7201636D"/>
    <w:multiLevelType w:val="hybridMultilevel"/>
    <w:tmpl w:val="0DC0F132"/>
    <w:lvl w:ilvl="0" w:tplc="85A48AC4">
      <w:start w:val="1"/>
      <w:numFmt w:val="decimal"/>
      <w:lvlText w:val="%1."/>
      <w:lvlJc w:val="left"/>
      <w:pPr>
        <w:tabs>
          <w:tab w:val="num" w:pos="720"/>
        </w:tabs>
        <w:ind w:left="720" w:hanging="360"/>
      </w:pPr>
      <w:rPr>
        <w:rFonts w:hint="default"/>
      </w:rPr>
    </w:lvl>
    <w:lvl w:ilvl="1" w:tplc="F492083A">
      <w:start w:val="1"/>
      <w:numFmt w:val="lowerLetter"/>
      <w:lvlText w:val="%2."/>
      <w:lvlJc w:val="left"/>
      <w:pPr>
        <w:tabs>
          <w:tab w:val="num" w:pos="1440"/>
        </w:tabs>
        <w:ind w:left="1440" w:hanging="360"/>
      </w:pPr>
    </w:lvl>
    <w:lvl w:ilvl="2" w:tplc="EBD25614">
      <w:start w:val="1"/>
      <w:numFmt w:val="lowerRoman"/>
      <w:lvlText w:val="%3."/>
      <w:lvlJc w:val="right"/>
      <w:pPr>
        <w:tabs>
          <w:tab w:val="num" w:pos="2160"/>
        </w:tabs>
        <w:ind w:left="2160" w:hanging="180"/>
      </w:pPr>
    </w:lvl>
    <w:lvl w:ilvl="3" w:tplc="D37A6BA4">
      <w:start w:val="1"/>
      <w:numFmt w:val="decimal"/>
      <w:lvlText w:val="%4."/>
      <w:lvlJc w:val="left"/>
      <w:pPr>
        <w:tabs>
          <w:tab w:val="num" w:pos="2880"/>
        </w:tabs>
        <w:ind w:left="2880" w:hanging="360"/>
      </w:pPr>
    </w:lvl>
    <w:lvl w:ilvl="4" w:tplc="FC34F58C">
      <w:start w:val="1"/>
      <w:numFmt w:val="lowerLetter"/>
      <w:lvlText w:val="%5."/>
      <w:lvlJc w:val="left"/>
      <w:pPr>
        <w:tabs>
          <w:tab w:val="num" w:pos="3600"/>
        </w:tabs>
        <w:ind w:left="3600" w:hanging="360"/>
      </w:pPr>
    </w:lvl>
    <w:lvl w:ilvl="5" w:tplc="B024F6E2">
      <w:start w:val="1"/>
      <w:numFmt w:val="lowerRoman"/>
      <w:lvlText w:val="%6."/>
      <w:lvlJc w:val="right"/>
      <w:pPr>
        <w:tabs>
          <w:tab w:val="num" w:pos="4320"/>
        </w:tabs>
        <w:ind w:left="4320" w:hanging="180"/>
      </w:pPr>
    </w:lvl>
    <w:lvl w:ilvl="6" w:tplc="DCD42B9C">
      <w:start w:val="1"/>
      <w:numFmt w:val="decimal"/>
      <w:lvlText w:val="%7."/>
      <w:lvlJc w:val="left"/>
      <w:pPr>
        <w:tabs>
          <w:tab w:val="num" w:pos="5040"/>
        </w:tabs>
        <w:ind w:left="5040" w:hanging="360"/>
      </w:pPr>
    </w:lvl>
    <w:lvl w:ilvl="7" w:tplc="60F633F6">
      <w:start w:val="1"/>
      <w:numFmt w:val="lowerLetter"/>
      <w:lvlText w:val="%8."/>
      <w:lvlJc w:val="left"/>
      <w:pPr>
        <w:tabs>
          <w:tab w:val="num" w:pos="5760"/>
        </w:tabs>
        <w:ind w:left="5760" w:hanging="360"/>
      </w:pPr>
    </w:lvl>
    <w:lvl w:ilvl="8" w:tplc="B614A206">
      <w:start w:val="1"/>
      <w:numFmt w:val="lowerRoman"/>
      <w:lvlText w:val="%9."/>
      <w:lvlJc w:val="right"/>
      <w:pPr>
        <w:tabs>
          <w:tab w:val="num" w:pos="6480"/>
        </w:tabs>
        <w:ind w:left="6480" w:hanging="180"/>
      </w:pPr>
    </w:lvl>
  </w:abstractNum>
  <w:abstractNum w:abstractNumId="11">
    <w:nsid w:val="747F07EE"/>
    <w:multiLevelType w:val="hybridMultilevel"/>
    <w:tmpl w:val="EE444EE0"/>
    <w:lvl w:ilvl="0" w:tplc="7AE2D53A">
      <w:start w:val="1"/>
      <w:numFmt w:val="upperLetter"/>
      <w:lvlText w:val="%1."/>
      <w:lvlJc w:val="left"/>
      <w:pPr>
        <w:tabs>
          <w:tab w:val="num" w:pos="720"/>
        </w:tabs>
        <w:ind w:left="720" w:hanging="360"/>
      </w:pPr>
      <w:rPr>
        <w:rFonts w:hint="default"/>
      </w:rPr>
    </w:lvl>
    <w:lvl w:ilvl="1" w:tplc="9FC003C4">
      <w:start w:val="1"/>
      <w:numFmt w:val="lowerLetter"/>
      <w:lvlText w:val="%2."/>
      <w:lvlJc w:val="left"/>
      <w:pPr>
        <w:tabs>
          <w:tab w:val="num" w:pos="1440"/>
        </w:tabs>
        <w:ind w:left="1440" w:hanging="360"/>
      </w:pPr>
    </w:lvl>
    <w:lvl w:ilvl="2" w:tplc="B832FCB2">
      <w:start w:val="1"/>
      <w:numFmt w:val="lowerRoman"/>
      <w:lvlText w:val="%3."/>
      <w:lvlJc w:val="right"/>
      <w:pPr>
        <w:tabs>
          <w:tab w:val="num" w:pos="2160"/>
        </w:tabs>
        <w:ind w:left="2160" w:hanging="180"/>
      </w:pPr>
    </w:lvl>
    <w:lvl w:ilvl="3" w:tplc="D7C41D04">
      <w:start w:val="1"/>
      <w:numFmt w:val="decimal"/>
      <w:lvlText w:val="%4."/>
      <w:lvlJc w:val="left"/>
      <w:pPr>
        <w:tabs>
          <w:tab w:val="num" w:pos="2880"/>
        </w:tabs>
        <w:ind w:left="2880" w:hanging="360"/>
      </w:pPr>
    </w:lvl>
    <w:lvl w:ilvl="4" w:tplc="7868D0F2">
      <w:start w:val="1"/>
      <w:numFmt w:val="lowerLetter"/>
      <w:lvlText w:val="%5."/>
      <w:lvlJc w:val="left"/>
      <w:pPr>
        <w:tabs>
          <w:tab w:val="num" w:pos="3600"/>
        </w:tabs>
        <w:ind w:left="3600" w:hanging="360"/>
      </w:pPr>
    </w:lvl>
    <w:lvl w:ilvl="5" w:tplc="7F1E2190">
      <w:start w:val="1"/>
      <w:numFmt w:val="lowerRoman"/>
      <w:lvlText w:val="%6."/>
      <w:lvlJc w:val="right"/>
      <w:pPr>
        <w:tabs>
          <w:tab w:val="num" w:pos="4320"/>
        </w:tabs>
        <w:ind w:left="4320" w:hanging="180"/>
      </w:pPr>
    </w:lvl>
    <w:lvl w:ilvl="6" w:tplc="15386300">
      <w:start w:val="1"/>
      <w:numFmt w:val="decimal"/>
      <w:lvlText w:val="%7."/>
      <w:lvlJc w:val="left"/>
      <w:pPr>
        <w:tabs>
          <w:tab w:val="num" w:pos="5040"/>
        </w:tabs>
        <w:ind w:left="5040" w:hanging="360"/>
      </w:pPr>
    </w:lvl>
    <w:lvl w:ilvl="7" w:tplc="8FBA5998">
      <w:start w:val="1"/>
      <w:numFmt w:val="lowerLetter"/>
      <w:lvlText w:val="%8."/>
      <w:lvlJc w:val="left"/>
      <w:pPr>
        <w:tabs>
          <w:tab w:val="num" w:pos="5760"/>
        </w:tabs>
        <w:ind w:left="5760" w:hanging="360"/>
      </w:pPr>
    </w:lvl>
    <w:lvl w:ilvl="8" w:tplc="B828866A">
      <w:start w:val="1"/>
      <w:numFmt w:val="lowerRoman"/>
      <w:lvlText w:val="%9."/>
      <w:lvlJc w:val="right"/>
      <w:pPr>
        <w:tabs>
          <w:tab w:val="num" w:pos="6480"/>
        </w:tabs>
        <w:ind w:left="6480" w:hanging="180"/>
      </w:pPr>
    </w:lvl>
  </w:abstractNum>
  <w:abstractNum w:abstractNumId="12">
    <w:nsid w:val="7B442E4C"/>
    <w:multiLevelType w:val="hybridMultilevel"/>
    <w:tmpl w:val="AFA28C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
  </w:num>
  <w:num w:numId="3">
    <w:abstractNumId w:val="6"/>
  </w:num>
  <w:num w:numId="4">
    <w:abstractNumId w:val="8"/>
  </w:num>
  <w:num w:numId="5">
    <w:abstractNumId w:val="5"/>
  </w:num>
  <w:num w:numId="6">
    <w:abstractNumId w:val="9"/>
  </w:num>
  <w:num w:numId="7">
    <w:abstractNumId w:val="10"/>
  </w:num>
  <w:num w:numId="8">
    <w:abstractNumId w:val="2"/>
  </w:num>
  <w:num w:numId="9">
    <w:abstractNumId w:val="0"/>
  </w:num>
  <w:num w:numId="10">
    <w:abstractNumId w:val="7"/>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F2"/>
    <w:rsid w:val="000251AE"/>
    <w:rsid w:val="00025EBD"/>
    <w:rsid w:val="00093B5D"/>
    <w:rsid w:val="000965B6"/>
    <w:rsid w:val="0010770D"/>
    <w:rsid w:val="00185DFD"/>
    <w:rsid w:val="00196CF8"/>
    <w:rsid w:val="001A245B"/>
    <w:rsid w:val="001C4B92"/>
    <w:rsid w:val="00247391"/>
    <w:rsid w:val="002630ED"/>
    <w:rsid w:val="0029767F"/>
    <w:rsid w:val="002A78B1"/>
    <w:rsid w:val="002B6BA9"/>
    <w:rsid w:val="002C45AE"/>
    <w:rsid w:val="002F1926"/>
    <w:rsid w:val="00304DBA"/>
    <w:rsid w:val="003546FE"/>
    <w:rsid w:val="00357513"/>
    <w:rsid w:val="00364619"/>
    <w:rsid w:val="00383F53"/>
    <w:rsid w:val="003F06DF"/>
    <w:rsid w:val="00411174"/>
    <w:rsid w:val="00477515"/>
    <w:rsid w:val="004C1D9E"/>
    <w:rsid w:val="004F746A"/>
    <w:rsid w:val="00530321"/>
    <w:rsid w:val="00580434"/>
    <w:rsid w:val="00595DF2"/>
    <w:rsid w:val="005A547D"/>
    <w:rsid w:val="005D1EA3"/>
    <w:rsid w:val="0062103C"/>
    <w:rsid w:val="006563BC"/>
    <w:rsid w:val="00666CB3"/>
    <w:rsid w:val="00685381"/>
    <w:rsid w:val="00692C8D"/>
    <w:rsid w:val="006B2AD9"/>
    <w:rsid w:val="006D2834"/>
    <w:rsid w:val="0079665B"/>
    <w:rsid w:val="007B3833"/>
    <w:rsid w:val="007D19E8"/>
    <w:rsid w:val="007E647F"/>
    <w:rsid w:val="00802C68"/>
    <w:rsid w:val="008E749A"/>
    <w:rsid w:val="008F7328"/>
    <w:rsid w:val="00907BE9"/>
    <w:rsid w:val="00992A2B"/>
    <w:rsid w:val="009F5333"/>
    <w:rsid w:val="00A36E90"/>
    <w:rsid w:val="00A92851"/>
    <w:rsid w:val="00AD3C07"/>
    <w:rsid w:val="00B03DFE"/>
    <w:rsid w:val="00B060D5"/>
    <w:rsid w:val="00B12628"/>
    <w:rsid w:val="00B36605"/>
    <w:rsid w:val="00B36B6D"/>
    <w:rsid w:val="00B507EF"/>
    <w:rsid w:val="00B75DBF"/>
    <w:rsid w:val="00B8318E"/>
    <w:rsid w:val="00B84CED"/>
    <w:rsid w:val="00B95D13"/>
    <w:rsid w:val="00BD51AB"/>
    <w:rsid w:val="00C02605"/>
    <w:rsid w:val="00C3400C"/>
    <w:rsid w:val="00C400DA"/>
    <w:rsid w:val="00CA2457"/>
    <w:rsid w:val="00CB3964"/>
    <w:rsid w:val="00CC2D77"/>
    <w:rsid w:val="00D27364"/>
    <w:rsid w:val="00D34E16"/>
    <w:rsid w:val="00D57FEE"/>
    <w:rsid w:val="00D82464"/>
    <w:rsid w:val="00DD11C9"/>
    <w:rsid w:val="00E1345F"/>
    <w:rsid w:val="00E2614D"/>
    <w:rsid w:val="00EF3B96"/>
    <w:rsid w:val="00F14182"/>
    <w:rsid w:val="00F8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Heading1Char">
    <w:name w:val="Heading 1 Char"/>
    <w:rPr>
      <w:b/>
      <w:bCs/>
      <w:kern w:val="36"/>
      <w:sz w:val="48"/>
      <w:szCs w:val="48"/>
    </w:rPr>
  </w:style>
  <w:style w:type="character" w:customStyle="1" w:styleId="highlight">
    <w:name w:val="highlight"/>
  </w:style>
  <w:style w:type="paragraph" w:customStyle="1" w:styleId="Level1">
    <w:name w:val="Level 1"/>
    <w:basedOn w:val="Normal"/>
    <w:pPr>
      <w:widowControl w:val="0"/>
      <w:numPr>
        <w:numId w:val="9"/>
      </w:numPr>
      <w:autoSpaceDE w:val="0"/>
      <w:autoSpaceDN w:val="0"/>
      <w:adjustRightInd w:val="0"/>
      <w:outlineLvl w:val="0"/>
    </w:pPr>
  </w:style>
  <w:style w:type="character" w:styleId="Hyperlink">
    <w:name w:val="Hyperlink"/>
    <w:basedOn w:val="DefaultParagraphFont"/>
    <w:unhideWhenUsed/>
    <w:rsid w:val="0079665B"/>
    <w:rPr>
      <w:color w:val="0000FF" w:themeColor="hyperlink"/>
      <w:u w:val="single"/>
    </w:rPr>
  </w:style>
  <w:style w:type="paragraph" w:styleId="Header">
    <w:name w:val="header"/>
    <w:basedOn w:val="Normal"/>
    <w:link w:val="HeaderChar"/>
    <w:unhideWhenUsed/>
    <w:rsid w:val="00EF3B96"/>
    <w:pPr>
      <w:tabs>
        <w:tab w:val="center" w:pos="4680"/>
        <w:tab w:val="right" w:pos="9360"/>
      </w:tabs>
    </w:pPr>
  </w:style>
  <w:style w:type="character" w:customStyle="1" w:styleId="HeaderChar">
    <w:name w:val="Header Char"/>
    <w:basedOn w:val="DefaultParagraphFont"/>
    <w:link w:val="Header"/>
    <w:rsid w:val="00EF3B96"/>
    <w:rPr>
      <w:sz w:val="24"/>
      <w:szCs w:val="24"/>
    </w:rPr>
  </w:style>
  <w:style w:type="paragraph" w:styleId="Footer">
    <w:name w:val="footer"/>
    <w:basedOn w:val="Normal"/>
    <w:link w:val="FooterChar"/>
    <w:unhideWhenUsed/>
    <w:rsid w:val="00EF3B96"/>
    <w:pPr>
      <w:tabs>
        <w:tab w:val="center" w:pos="4680"/>
        <w:tab w:val="right" w:pos="9360"/>
      </w:tabs>
    </w:pPr>
  </w:style>
  <w:style w:type="character" w:customStyle="1" w:styleId="FooterChar">
    <w:name w:val="Footer Char"/>
    <w:basedOn w:val="DefaultParagraphFont"/>
    <w:link w:val="Footer"/>
    <w:rsid w:val="00EF3B96"/>
    <w:rPr>
      <w:sz w:val="24"/>
      <w:szCs w:val="24"/>
    </w:rPr>
  </w:style>
  <w:style w:type="character" w:styleId="FollowedHyperlink">
    <w:name w:val="FollowedHyperlink"/>
    <w:basedOn w:val="DefaultParagraphFont"/>
    <w:semiHidden/>
    <w:unhideWhenUsed/>
    <w:rsid w:val="00196C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Heading1Char">
    <w:name w:val="Heading 1 Char"/>
    <w:rPr>
      <w:b/>
      <w:bCs/>
      <w:kern w:val="36"/>
      <w:sz w:val="48"/>
      <w:szCs w:val="48"/>
    </w:rPr>
  </w:style>
  <w:style w:type="character" w:customStyle="1" w:styleId="highlight">
    <w:name w:val="highlight"/>
  </w:style>
  <w:style w:type="paragraph" w:customStyle="1" w:styleId="Level1">
    <w:name w:val="Level 1"/>
    <w:basedOn w:val="Normal"/>
    <w:pPr>
      <w:widowControl w:val="0"/>
      <w:numPr>
        <w:numId w:val="9"/>
      </w:numPr>
      <w:autoSpaceDE w:val="0"/>
      <w:autoSpaceDN w:val="0"/>
      <w:adjustRightInd w:val="0"/>
      <w:outlineLvl w:val="0"/>
    </w:pPr>
  </w:style>
  <w:style w:type="character" w:styleId="Hyperlink">
    <w:name w:val="Hyperlink"/>
    <w:basedOn w:val="DefaultParagraphFont"/>
    <w:unhideWhenUsed/>
    <w:rsid w:val="0079665B"/>
    <w:rPr>
      <w:color w:val="0000FF" w:themeColor="hyperlink"/>
      <w:u w:val="single"/>
    </w:rPr>
  </w:style>
  <w:style w:type="paragraph" w:styleId="Header">
    <w:name w:val="header"/>
    <w:basedOn w:val="Normal"/>
    <w:link w:val="HeaderChar"/>
    <w:unhideWhenUsed/>
    <w:rsid w:val="00EF3B96"/>
    <w:pPr>
      <w:tabs>
        <w:tab w:val="center" w:pos="4680"/>
        <w:tab w:val="right" w:pos="9360"/>
      </w:tabs>
    </w:pPr>
  </w:style>
  <w:style w:type="character" w:customStyle="1" w:styleId="HeaderChar">
    <w:name w:val="Header Char"/>
    <w:basedOn w:val="DefaultParagraphFont"/>
    <w:link w:val="Header"/>
    <w:rsid w:val="00EF3B96"/>
    <w:rPr>
      <w:sz w:val="24"/>
      <w:szCs w:val="24"/>
    </w:rPr>
  </w:style>
  <w:style w:type="paragraph" w:styleId="Footer">
    <w:name w:val="footer"/>
    <w:basedOn w:val="Normal"/>
    <w:link w:val="FooterChar"/>
    <w:unhideWhenUsed/>
    <w:rsid w:val="00EF3B96"/>
    <w:pPr>
      <w:tabs>
        <w:tab w:val="center" w:pos="4680"/>
        <w:tab w:val="right" w:pos="9360"/>
      </w:tabs>
    </w:pPr>
  </w:style>
  <w:style w:type="character" w:customStyle="1" w:styleId="FooterChar">
    <w:name w:val="Footer Char"/>
    <w:basedOn w:val="DefaultParagraphFont"/>
    <w:link w:val="Footer"/>
    <w:rsid w:val="00EF3B96"/>
    <w:rPr>
      <w:sz w:val="24"/>
      <w:szCs w:val="24"/>
    </w:rPr>
  </w:style>
  <w:style w:type="character" w:styleId="FollowedHyperlink">
    <w:name w:val="FollowedHyperlink"/>
    <w:basedOn w:val="DefaultParagraphFont"/>
    <w:semiHidden/>
    <w:unhideWhenUsed/>
    <w:rsid w:val="00196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6842">
      <w:bodyDiv w:val="1"/>
      <w:marLeft w:val="0"/>
      <w:marRight w:val="0"/>
      <w:marTop w:val="0"/>
      <w:marBottom w:val="0"/>
      <w:divBdr>
        <w:top w:val="none" w:sz="0" w:space="0" w:color="auto"/>
        <w:left w:val="none" w:sz="0" w:space="0" w:color="auto"/>
        <w:bottom w:val="none" w:sz="0" w:space="0" w:color="auto"/>
        <w:right w:val="none" w:sz="0" w:space="0" w:color="auto"/>
      </w:divBdr>
    </w:div>
    <w:div w:id="752699060">
      <w:bodyDiv w:val="1"/>
      <w:marLeft w:val="0"/>
      <w:marRight w:val="0"/>
      <w:marTop w:val="0"/>
      <w:marBottom w:val="0"/>
      <w:divBdr>
        <w:top w:val="none" w:sz="0" w:space="0" w:color="auto"/>
        <w:left w:val="none" w:sz="0" w:space="0" w:color="auto"/>
        <w:bottom w:val="none" w:sz="0" w:space="0" w:color="auto"/>
        <w:right w:val="none" w:sz="0" w:space="0" w:color="auto"/>
      </w:divBdr>
      <w:divsChild>
        <w:div w:id="2044939531">
          <w:marLeft w:val="0"/>
          <w:marRight w:val="0"/>
          <w:marTop w:val="0"/>
          <w:marBottom w:val="0"/>
          <w:divBdr>
            <w:top w:val="none" w:sz="0" w:space="0" w:color="auto"/>
            <w:left w:val="none" w:sz="0" w:space="0" w:color="auto"/>
            <w:bottom w:val="none" w:sz="0" w:space="0" w:color="auto"/>
            <w:right w:val="none" w:sz="0" w:space="0" w:color="auto"/>
          </w:divBdr>
          <w:divsChild>
            <w:div w:id="2088261074">
              <w:marLeft w:val="0"/>
              <w:marRight w:val="0"/>
              <w:marTop w:val="0"/>
              <w:marBottom w:val="0"/>
              <w:divBdr>
                <w:top w:val="single" w:sz="6" w:space="11" w:color="FCFCFC"/>
                <w:left w:val="single" w:sz="6" w:space="11" w:color="ECECEC"/>
                <w:bottom w:val="single" w:sz="6" w:space="4" w:color="ECECEC"/>
                <w:right w:val="single" w:sz="6" w:space="11" w:color="ECECEC"/>
              </w:divBdr>
              <w:divsChild>
                <w:div w:id="8623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9425">
      <w:bodyDiv w:val="1"/>
      <w:marLeft w:val="0"/>
      <w:marRight w:val="0"/>
      <w:marTop w:val="0"/>
      <w:marBottom w:val="0"/>
      <w:divBdr>
        <w:top w:val="none" w:sz="0" w:space="0" w:color="auto"/>
        <w:left w:val="none" w:sz="0" w:space="0" w:color="auto"/>
        <w:bottom w:val="none" w:sz="0" w:space="0" w:color="auto"/>
        <w:right w:val="none" w:sz="0" w:space="0" w:color="auto"/>
      </w:divBdr>
    </w:div>
    <w:div w:id="114242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xim.gov/news/reports/competitiveness-repor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925A-033C-4714-9C97-DE13E57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SYSTEM</cp:lastModifiedBy>
  <cp:revision>2</cp:revision>
  <cp:lastPrinted>2016-12-20T20:44:00Z</cp:lastPrinted>
  <dcterms:created xsi:type="dcterms:W3CDTF">2019-04-24T18:22:00Z</dcterms:created>
  <dcterms:modified xsi:type="dcterms:W3CDTF">2019-04-24T18:22:00Z</dcterms:modified>
</cp:coreProperties>
</file>