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15233" w14:textId="62CAB549" w:rsidR="00033E85" w:rsidRPr="00C73F9C" w:rsidRDefault="00AF6C01" w:rsidP="00033E85">
      <w:pPr>
        <w:pStyle w:val="Title"/>
        <w:rPr>
          <w:szCs w:val="24"/>
        </w:rPr>
      </w:pPr>
      <w:bookmarkStart w:id="0" w:name="_GoBack"/>
      <w:bookmarkEnd w:id="0"/>
      <w:r w:rsidRPr="00C73F9C">
        <w:rPr>
          <w:szCs w:val="24"/>
        </w:rPr>
        <w:t>201</w:t>
      </w:r>
      <w:r w:rsidR="003632D9">
        <w:rPr>
          <w:szCs w:val="24"/>
        </w:rPr>
        <w:t>9</w:t>
      </w:r>
      <w:r w:rsidR="00D66CAC">
        <w:rPr>
          <w:szCs w:val="24"/>
        </w:rPr>
        <w:t xml:space="preserve"> </w:t>
      </w:r>
    </w:p>
    <w:p w14:paraId="021B6B10" w14:textId="77777777" w:rsidR="00AF6C01" w:rsidRPr="004F5E0C" w:rsidRDefault="00AF6C01" w:rsidP="00033E85">
      <w:pPr>
        <w:pStyle w:val="Title"/>
        <w:rPr>
          <w:szCs w:val="24"/>
        </w:rPr>
      </w:pPr>
    </w:p>
    <w:p w14:paraId="70E6F417" w14:textId="77777777" w:rsidR="00033E85" w:rsidRPr="004F5E0C" w:rsidRDefault="00033E85" w:rsidP="00033E85">
      <w:pPr>
        <w:pStyle w:val="Title"/>
        <w:rPr>
          <w:szCs w:val="24"/>
        </w:rPr>
      </w:pPr>
      <w:r w:rsidRPr="004F5E0C">
        <w:rPr>
          <w:szCs w:val="24"/>
        </w:rPr>
        <w:t>SUPPORTING STATEMENT</w:t>
      </w:r>
    </w:p>
    <w:p w14:paraId="672F07CC" w14:textId="77777777" w:rsidR="00033E85" w:rsidRPr="004F5E0C" w:rsidRDefault="00033E85" w:rsidP="006A748A">
      <w:pPr>
        <w:jc w:val="center"/>
        <w:rPr>
          <w:b/>
          <w:sz w:val="24"/>
          <w:szCs w:val="24"/>
        </w:rPr>
      </w:pPr>
      <w:r w:rsidRPr="004F5E0C">
        <w:rPr>
          <w:b/>
          <w:sz w:val="24"/>
          <w:szCs w:val="24"/>
        </w:rPr>
        <w:t>OMB Control No. 0572-0100</w:t>
      </w:r>
    </w:p>
    <w:p w14:paraId="124B0E2E" w14:textId="77777777" w:rsidR="002668AC" w:rsidRPr="004F5E0C" w:rsidRDefault="002668AC" w:rsidP="006A748A">
      <w:pPr>
        <w:jc w:val="center"/>
        <w:rPr>
          <w:b/>
          <w:sz w:val="24"/>
          <w:szCs w:val="24"/>
        </w:rPr>
      </w:pPr>
    </w:p>
    <w:p w14:paraId="646BB1DB" w14:textId="77777777" w:rsidR="00033E85" w:rsidRPr="004F5E0C" w:rsidRDefault="00033E85" w:rsidP="00033E85">
      <w:pPr>
        <w:jc w:val="center"/>
        <w:rPr>
          <w:sz w:val="24"/>
          <w:szCs w:val="24"/>
        </w:rPr>
      </w:pPr>
      <w:r w:rsidRPr="004F5E0C">
        <w:rPr>
          <w:b/>
          <w:sz w:val="24"/>
          <w:szCs w:val="24"/>
        </w:rPr>
        <w:t>7 CFR Part 1717, Subparts R and S</w:t>
      </w:r>
      <w:r w:rsidR="006A748A" w:rsidRPr="004F5E0C">
        <w:rPr>
          <w:b/>
          <w:sz w:val="24"/>
          <w:szCs w:val="24"/>
        </w:rPr>
        <w:t xml:space="preserve">, </w:t>
      </w:r>
    </w:p>
    <w:p w14:paraId="129312C7" w14:textId="36475BAC" w:rsidR="00033E85" w:rsidRDefault="00033E85" w:rsidP="00033E85">
      <w:pPr>
        <w:tabs>
          <w:tab w:val="left" w:pos="1440"/>
        </w:tabs>
        <w:jc w:val="center"/>
        <w:rPr>
          <w:b/>
          <w:sz w:val="24"/>
          <w:szCs w:val="24"/>
        </w:rPr>
      </w:pPr>
      <w:r w:rsidRPr="004F5E0C">
        <w:rPr>
          <w:b/>
          <w:sz w:val="24"/>
          <w:szCs w:val="24"/>
        </w:rPr>
        <w:t>Lien Accommodations and Subordinations</w:t>
      </w:r>
    </w:p>
    <w:p w14:paraId="6A9493AC" w14:textId="77777777" w:rsidR="009E3D0B" w:rsidRPr="004F5E0C" w:rsidRDefault="009E3D0B" w:rsidP="00033E85">
      <w:pPr>
        <w:tabs>
          <w:tab w:val="left" w:pos="1440"/>
        </w:tabs>
        <w:jc w:val="center"/>
        <w:rPr>
          <w:b/>
          <w:sz w:val="24"/>
          <w:szCs w:val="24"/>
        </w:rPr>
      </w:pPr>
    </w:p>
    <w:p w14:paraId="2F440535" w14:textId="77777777" w:rsidR="00033E85" w:rsidRDefault="00033E85" w:rsidP="00033E85">
      <w:pPr>
        <w:ind w:left="360" w:hanging="360"/>
        <w:rPr>
          <w:b/>
          <w:sz w:val="24"/>
          <w:szCs w:val="24"/>
        </w:rPr>
      </w:pPr>
    </w:p>
    <w:p w14:paraId="7CAF99F5" w14:textId="27174F43" w:rsidR="00E766A3" w:rsidRDefault="009E3D0B" w:rsidP="00BE79BD">
      <w:pPr>
        <w:rPr>
          <w:b/>
          <w:sz w:val="24"/>
          <w:szCs w:val="24"/>
        </w:rPr>
      </w:pPr>
      <w:r w:rsidRPr="009E3D0B">
        <w:rPr>
          <w:b/>
          <w:sz w:val="24"/>
          <w:szCs w:val="24"/>
        </w:rPr>
        <w:t xml:space="preserve">This package is submitted under a regular clearance as an extension of a currently approved collection.  </w:t>
      </w:r>
    </w:p>
    <w:p w14:paraId="04B82739" w14:textId="77777777" w:rsidR="009E3D0B" w:rsidRPr="004F5E0C" w:rsidRDefault="009E3D0B" w:rsidP="00033E85">
      <w:pPr>
        <w:ind w:left="360" w:hanging="360"/>
        <w:rPr>
          <w:b/>
          <w:sz w:val="24"/>
          <w:szCs w:val="24"/>
        </w:rPr>
      </w:pPr>
    </w:p>
    <w:p w14:paraId="5F887C79" w14:textId="77777777" w:rsidR="00033E85" w:rsidRPr="004F5E0C" w:rsidRDefault="00033E85" w:rsidP="00033E85">
      <w:pPr>
        <w:ind w:left="360" w:hanging="360"/>
        <w:rPr>
          <w:b/>
          <w:sz w:val="24"/>
          <w:szCs w:val="24"/>
        </w:rPr>
      </w:pPr>
    </w:p>
    <w:p w14:paraId="121C0CF8" w14:textId="77777777" w:rsidR="00033E85" w:rsidRPr="004F5E0C" w:rsidRDefault="00033E85" w:rsidP="00033E85">
      <w:pPr>
        <w:ind w:left="360" w:hanging="360"/>
        <w:rPr>
          <w:b/>
          <w:sz w:val="24"/>
          <w:szCs w:val="24"/>
          <w:u w:val="single"/>
        </w:rPr>
      </w:pPr>
      <w:r w:rsidRPr="004F5E0C">
        <w:rPr>
          <w:b/>
          <w:sz w:val="24"/>
          <w:szCs w:val="24"/>
          <w:u w:val="single"/>
        </w:rPr>
        <w:t>A.</w:t>
      </w:r>
      <w:r w:rsidRPr="004F5E0C">
        <w:rPr>
          <w:b/>
          <w:sz w:val="24"/>
          <w:szCs w:val="24"/>
          <w:u w:val="single"/>
        </w:rPr>
        <w:tab/>
        <w:t>JUSTIFICATION</w:t>
      </w:r>
    </w:p>
    <w:p w14:paraId="592A45DB" w14:textId="77777777" w:rsidR="00033E85" w:rsidRPr="004F5E0C" w:rsidRDefault="00033E85" w:rsidP="00033E85">
      <w:pPr>
        <w:ind w:left="360" w:hanging="360"/>
        <w:rPr>
          <w:sz w:val="24"/>
          <w:szCs w:val="24"/>
        </w:rPr>
      </w:pPr>
    </w:p>
    <w:p w14:paraId="45C6D280" w14:textId="77777777" w:rsidR="00033E85" w:rsidRPr="00C73F9C" w:rsidRDefault="00664308" w:rsidP="00033E85">
      <w:pPr>
        <w:ind w:left="360" w:hanging="360"/>
        <w:rPr>
          <w:b/>
          <w:sz w:val="24"/>
          <w:szCs w:val="24"/>
        </w:rPr>
      </w:pPr>
      <w:r w:rsidRPr="00C73F9C">
        <w:rPr>
          <w:b/>
          <w:sz w:val="24"/>
          <w:szCs w:val="24"/>
        </w:rPr>
        <w:t>1</w:t>
      </w:r>
      <w:r w:rsidR="00033E85" w:rsidRPr="00C73F9C">
        <w:rPr>
          <w:b/>
          <w:sz w:val="24"/>
          <w:szCs w:val="24"/>
        </w:rPr>
        <w:t>.</w:t>
      </w:r>
      <w:r w:rsidR="00033E85" w:rsidRPr="00C73F9C">
        <w:rPr>
          <w:b/>
          <w:sz w:val="24"/>
          <w:szCs w:val="24"/>
        </w:rPr>
        <w:tab/>
      </w:r>
      <w:r w:rsidRPr="00C73F9C">
        <w:rPr>
          <w:b/>
          <w:sz w:val="24"/>
          <w:szCs w:val="24"/>
        </w:rPr>
        <w:t>Explain the c</w:t>
      </w:r>
      <w:r w:rsidR="00033E85" w:rsidRPr="00C73F9C">
        <w:rPr>
          <w:b/>
          <w:sz w:val="24"/>
          <w:szCs w:val="24"/>
        </w:rPr>
        <w:t>ircumstances that make th</w:t>
      </w:r>
      <w:r w:rsidRPr="00C73F9C">
        <w:rPr>
          <w:b/>
          <w:sz w:val="24"/>
          <w:szCs w:val="24"/>
        </w:rPr>
        <w:t>e</w:t>
      </w:r>
      <w:r w:rsidR="00033E85" w:rsidRPr="00C73F9C">
        <w:rPr>
          <w:b/>
          <w:sz w:val="24"/>
          <w:szCs w:val="24"/>
        </w:rPr>
        <w:t xml:space="preserve"> collection of information necessary.</w:t>
      </w:r>
    </w:p>
    <w:p w14:paraId="4EB6F818" w14:textId="77777777" w:rsidR="00E6208E" w:rsidRPr="004F5E0C" w:rsidRDefault="00E6208E" w:rsidP="00033E85">
      <w:pPr>
        <w:rPr>
          <w:sz w:val="24"/>
          <w:szCs w:val="24"/>
        </w:rPr>
      </w:pPr>
    </w:p>
    <w:p w14:paraId="7933CCB4" w14:textId="1599A908" w:rsidR="00033E85" w:rsidRPr="004F5E0C" w:rsidRDefault="00942824" w:rsidP="00E534D8">
      <w:pPr>
        <w:rPr>
          <w:sz w:val="24"/>
          <w:szCs w:val="24"/>
        </w:rPr>
      </w:pPr>
      <w:r w:rsidRPr="004F5E0C">
        <w:rPr>
          <w:sz w:val="24"/>
          <w:szCs w:val="24"/>
        </w:rPr>
        <w:t xml:space="preserve">The </w:t>
      </w:r>
      <w:r w:rsidR="00894E06" w:rsidRPr="004F5E0C">
        <w:rPr>
          <w:sz w:val="24"/>
          <w:szCs w:val="24"/>
        </w:rPr>
        <w:t xml:space="preserve">Rural </w:t>
      </w:r>
      <w:r w:rsidR="00033E85" w:rsidRPr="004F5E0C">
        <w:rPr>
          <w:sz w:val="24"/>
          <w:szCs w:val="24"/>
        </w:rPr>
        <w:t xml:space="preserve">Utilities </w:t>
      </w:r>
      <w:r w:rsidR="00941A9A" w:rsidRPr="004F5E0C">
        <w:rPr>
          <w:sz w:val="24"/>
          <w:szCs w:val="24"/>
        </w:rPr>
        <w:t>Service</w:t>
      </w:r>
      <w:r w:rsidRPr="004F5E0C">
        <w:rPr>
          <w:sz w:val="24"/>
          <w:szCs w:val="24"/>
        </w:rPr>
        <w:t xml:space="preserve"> (RUS) is a credit agency of the U.S. Department of Agriculture.  </w:t>
      </w:r>
      <w:r w:rsidR="00033E85" w:rsidRPr="004F5E0C">
        <w:rPr>
          <w:sz w:val="24"/>
          <w:szCs w:val="24"/>
        </w:rPr>
        <w:t xml:space="preserve">The Rural Electrification Act (RE Act) of 1936, 7 U.S.C. 901 </w:t>
      </w:r>
      <w:r w:rsidR="00033E85" w:rsidRPr="004F5E0C">
        <w:rPr>
          <w:i/>
          <w:sz w:val="24"/>
          <w:szCs w:val="24"/>
        </w:rPr>
        <w:t>et. seq</w:t>
      </w:r>
      <w:r w:rsidR="00033E85" w:rsidRPr="004F5E0C">
        <w:rPr>
          <w:sz w:val="24"/>
          <w:szCs w:val="24"/>
        </w:rPr>
        <w:t xml:space="preserve">., as amended, authorizes and empowers the </w:t>
      </w:r>
      <w:r w:rsidR="00941A9A" w:rsidRPr="004F5E0C">
        <w:rPr>
          <w:sz w:val="24"/>
          <w:szCs w:val="24"/>
        </w:rPr>
        <w:t xml:space="preserve">RUS </w:t>
      </w:r>
      <w:r w:rsidR="00033E85" w:rsidRPr="004F5E0C">
        <w:rPr>
          <w:sz w:val="24"/>
          <w:szCs w:val="24"/>
        </w:rPr>
        <w:t xml:space="preserve">Administrator to make loans in the several States and Territories of the United States for rural electrification and the furnishing of electric energy to persons in rural areas who are not receiving central station service.  The RE Act also authorizes and empowers the </w:t>
      </w:r>
      <w:r w:rsidRPr="004F5E0C">
        <w:rPr>
          <w:sz w:val="24"/>
          <w:szCs w:val="24"/>
        </w:rPr>
        <w:t xml:space="preserve">RUS </w:t>
      </w:r>
      <w:r w:rsidR="00033E85" w:rsidRPr="004F5E0C">
        <w:rPr>
          <w:sz w:val="24"/>
          <w:szCs w:val="24"/>
        </w:rPr>
        <w:t>Administrator to provide financial assistance to borrowers for purposes provided in the RE Act by accommodating or subordinating loans made by the National Rural Utilities Cooperative Finance Corporation, the Federal Financing Bank, and other lending agencies.</w:t>
      </w:r>
    </w:p>
    <w:p w14:paraId="53410568" w14:textId="77777777" w:rsidR="00033E85" w:rsidRPr="004F5E0C" w:rsidRDefault="00033E85" w:rsidP="00033E85">
      <w:pPr>
        <w:ind w:hanging="360"/>
        <w:rPr>
          <w:sz w:val="24"/>
          <w:szCs w:val="24"/>
        </w:rPr>
      </w:pPr>
    </w:p>
    <w:p w14:paraId="007955E7" w14:textId="77777777" w:rsidR="00033E85" w:rsidRPr="004F5E0C" w:rsidRDefault="00033E85" w:rsidP="00033E85">
      <w:pPr>
        <w:rPr>
          <w:sz w:val="24"/>
          <w:szCs w:val="24"/>
        </w:rPr>
      </w:pPr>
      <w:r w:rsidRPr="004F5E0C">
        <w:rPr>
          <w:sz w:val="24"/>
          <w:szCs w:val="24"/>
        </w:rPr>
        <w:t>OMB Circular A-129, Policies for Federal Credit Programs and Non-tax Receivables, requires Government lending agencies to prescreen loan applicants to determine credit worthiness and ability to repay.  Agencies shall manage credit programs and all non-tax receivables in accordance with their statutory authorities and the provisions set</w:t>
      </w:r>
      <w:r w:rsidR="009C342B" w:rsidRPr="004F5E0C">
        <w:rPr>
          <w:sz w:val="24"/>
          <w:szCs w:val="24"/>
        </w:rPr>
        <w:t xml:space="preserve"> </w:t>
      </w:r>
      <w:r w:rsidRPr="004F5E0C">
        <w:rPr>
          <w:sz w:val="24"/>
          <w:szCs w:val="24"/>
        </w:rPr>
        <w:t>forth in OMB Circular A-129 to protect the Government's assets, and to minimize losses in relation to social benefits provided ((I)(4)(a)).</w:t>
      </w:r>
    </w:p>
    <w:p w14:paraId="49E140B4" w14:textId="77777777" w:rsidR="00033E85" w:rsidRPr="004F5E0C" w:rsidRDefault="00033E85" w:rsidP="00033E85">
      <w:pPr>
        <w:ind w:hanging="360"/>
        <w:rPr>
          <w:sz w:val="24"/>
          <w:szCs w:val="24"/>
        </w:rPr>
      </w:pPr>
    </w:p>
    <w:p w14:paraId="617C25A9" w14:textId="42F666E1" w:rsidR="00033E85" w:rsidRPr="004F5E0C" w:rsidRDefault="00033E85" w:rsidP="00033E85">
      <w:pPr>
        <w:rPr>
          <w:sz w:val="24"/>
          <w:szCs w:val="24"/>
        </w:rPr>
      </w:pPr>
      <w:r w:rsidRPr="004F5E0C">
        <w:rPr>
          <w:sz w:val="24"/>
          <w:szCs w:val="24"/>
        </w:rPr>
        <w:t>Furthermore, the RE Act authorizes and empowers the Administrator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14:paraId="72BDBBC1" w14:textId="77777777" w:rsidR="00033E85" w:rsidRPr="004F5E0C" w:rsidRDefault="00033E85" w:rsidP="00033E85">
      <w:pPr>
        <w:rPr>
          <w:sz w:val="24"/>
          <w:szCs w:val="24"/>
        </w:rPr>
      </w:pPr>
    </w:p>
    <w:p w14:paraId="73D8C283" w14:textId="77777777" w:rsidR="00033E85" w:rsidRPr="004F5E0C" w:rsidRDefault="00033E85" w:rsidP="00033E85">
      <w:pPr>
        <w:rPr>
          <w:sz w:val="24"/>
          <w:szCs w:val="24"/>
        </w:rPr>
      </w:pPr>
      <w:r w:rsidRPr="004F5E0C">
        <w:rPr>
          <w:sz w:val="24"/>
          <w:szCs w:val="24"/>
        </w:rPr>
        <w:t xml:space="preserve">A key component in </w:t>
      </w:r>
      <w:r w:rsidR="00942824" w:rsidRPr="004F5E0C">
        <w:rPr>
          <w:sz w:val="24"/>
          <w:szCs w:val="24"/>
        </w:rPr>
        <w:t xml:space="preserve">RUS’s </w:t>
      </w:r>
      <w:r w:rsidRPr="004F5E0C">
        <w:rPr>
          <w:sz w:val="24"/>
          <w:szCs w:val="24"/>
        </w:rPr>
        <w:t xml:space="preserve">objective </w:t>
      </w:r>
      <w:r w:rsidR="00C93884" w:rsidRPr="004F5E0C">
        <w:rPr>
          <w:sz w:val="24"/>
          <w:szCs w:val="24"/>
        </w:rPr>
        <w:t xml:space="preserve">is </w:t>
      </w:r>
      <w:r w:rsidRPr="004F5E0C">
        <w:rPr>
          <w:sz w:val="24"/>
          <w:szCs w:val="24"/>
        </w:rPr>
        <w:t xml:space="preserve">to facilitate and support borrowers' efforts to obtain private sector financing of their capital needs, to allow borrowers greater flexibility in the management of their business' affairs without compromising Agency loan security, and to reduce the cost to borrowers, in terms of time, expense and paperwork, of obtaining lien accommodations and subordinations. </w:t>
      </w:r>
    </w:p>
    <w:p w14:paraId="5DAB0EE7" w14:textId="77777777" w:rsidR="00033E85" w:rsidRPr="004F5E0C" w:rsidRDefault="00033E85" w:rsidP="00033E85">
      <w:pPr>
        <w:rPr>
          <w:sz w:val="24"/>
          <w:szCs w:val="24"/>
        </w:rPr>
      </w:pPr>
    </w:p>
    <w:p w14:paraId="0667A2BE" w14:textId="77777777" w:rsidR="00033E85" w:rsidRPr="004F5E0C" w:rsidRDefault="00033E85" w:rsidP="00033E85">
      <w:pPr>
        <w:rPr>
          <w:sz w:val="24"/>
          <w:szCs w:val="24"/>
        </w:rPr>
      </w:pPr>
      <w:r w:rsidRPr="004F5E0C">
        <w:rPr>
          <w:sz w:val="24"/>
          <w:szCs w:val="24"/>
        </w:rPr>
        <w:lastRenderedPageBreak/>
        <w:t>Lien accommodations and subordinations</w:t>
      </w:r>
      <w:r w:rsidR="00C93884" w:rsidRPr="004F5E0C">
        <w:rPr>
          <w:sz w:val="24"/>
          <w:szCs w:val="24"/>
        </w:rPr>
        <w:t>, 7 CFR 1717,</w:t>
      </w:r>
      <w:r w:rsidR="00F714F3" w:rsidRPr="004F5E0C">
        <w:rPr>
          <w:sz w:val="24"/>
          <w:szCs w:val="24"/>
        </w:rPr>
        <w:t xml:space="preserve"> </w:t>
      </w:r>
      <w:r w:rsidRPr="004F5E0C">
        <w:rPr>
          <w:sz w:val="24"/>
          <w:szCs w:val="24"/>
        </w:rPr>
        <w:t xml:space="preserve">is divided into two subparts.  Subpart R deals with lien accommodations and subordinations for 100 percent private financing of electric facilities and other purposes. </w:t>
      </w:r>
    </w:p>
    <w:p w14:paraId="50DAF8F0" w14:textId="77777777" w:rsidR="00033E85" w:rsidRPr="004F5E0C" w:rsidRDefault="00033E85" w:rsidP="00033E85">
      <w:pPr>
        <w:rPr>
          <w:sz w:val="24"/>
          <w:szCs w:val="24"/>
        </w:rPr>
      </w:pPr>
    </w:p>
    <w:p w14:paraId="7B8CE594" w14:textId="77777777" w:rsidR="00C93884" w:rsidRPr="004F5E0C" w:rsidRDefault="00033E85" w:rsidP="00033E85">
      <w:pPr>
        <w:rPr>
          <w:sz w:val="24"/>
          <w:szCs w:val="24"/>
        </w:rPr>
      </w:pPr>
      <w:r w:rsidRPr="004F5E0C">
        <w:rPr>
          <w:sz w:val="24"/>
          <w:szCs w:val="24"/>
        </w:rPr>
        <w:t xml:space="preserve">There are three different types of private financing:  1) financing of electric facilities, including equipment and systems; 2) refinancing of existing secured debt; and, 3) financing of rural development investments.  </w:t>
      </w:r>
    </w:p>
    <w:p w14:paraId="67504929" w14:textId="77777777" w:rsidR="00C93884" w:rsidRPr="004F5E0C" w:rsidRDefault="00C93884" w:rsidP="00033E85">
      <w:pPr>
        <w:rPr>
          <w:sz w:val="24"/>
          <w:szCs w:val="24"/>
        </w:rPr>
      </w:pPr>
    </w:p>
    <w:p w14:paraId="0E13A767" w14:textId="77777777" w:rsidR="00033E85" w:rsidRPr="004F5E0C" w:rsidRDefault="00033E85" w:rsidP="00033E85">
      <w:pPr>
        <w:rPr>
          <w:sz w:val="24"/>
          <w:szCs w:val="24"/>
        </w:rPr>
      </w:pPr>
      <w:r w:rsidRPr="004F5E0C">
        <w:rPr>
          <w:sz w:val="24"/>
          <w:szCs w:val="24"/>
        </w:rPr>
        <w:t>Subpart S deals with lien accommodations for concurrent supplemental loans required in connection with the Agency insured loans.</w:t>
      </w:r>
    </w:p>
    <w:p w14:paraId="2309D769" w14:textId="77777777" w:rsidR="00033E85" w:rsidRDefault="00033E85" w:rsidP="006A748A">
      <w:pPr>
        <w:rPr>
          <w:sz w:val="24"/>
          <w:szCs w:val="24"/>
        </w:rPr>
      </w:pPr>
    </w:p>
    <w:p w14:paraId="5C5885FC" w14:textId="77777777" w:rsidR="00E6208E" w:rsidRPr="004F5E0C" w:rsidRDefault="00E6208E" w:rsidP="006A748A">
      <w:pPr>
        <w:rPr>
          <w:sz w:val="24"/>
          <w:szCs w:val="24"/>
        </w:rPr>
      </w:pPr>
    </w:p>
    <w:p w14:paraId="4B99AB70" w14:textId="77777777" w:rsidR="00033E85" w:rsidRPr="00C73F9C" w:rsidRDefault="00033E85" w:rsidP="00033E85">
      <w:pPr>
        <w:rPr>
          <w:b/>
          <w:sz w:val="24"/>
          <w:szCs w:val="24"/>
        </w:rPr>
      </w:pPr>
      <w:r w:rsidRPr="00C73F9C">
        <w:rPr>
          <w:b/>
          <w:sz w:val="24"/>
          <w:szCs w:val="24"/>
        </w:rPr>
        <w:t>2.  Indicate how, by whom, and for what purpose the information is to be used.  Except for a new collection, indicate that actual use the Agency has made of the information received from the current collection.</w:t>
      </w:r>
    </w:p>
    <w:p w14:paraId="2BFB1F4D" w14:textId="77777777" w:rsidR="00C9426B" w:rsidRDefault="00C9426B" w:rsidP="00C73F9C">
      <w:pPr>
        <w:rPr>
          <w:szCs w:val="24"/>
        </w:rPr>
      </w:pPr>
    </w:p>
    <w:p w14:paraId="03CF0DAC" w14:textId="221E4A86" w:rsidR="00E6208E" w:rsidRPr="00E6208E" w:rsidRDefault="004C6BE7" w:rsidP="00C73F9C">
      <w:pPr>
        <w:rPr>
          <w:szCs w:val="24"/>
        </w:rPr>
      </w:pPr>
      <w:r w:rsidRPr="00E6208E">
        <w:rPr>
          <w:sz w:val="24"/>
          <w:szCs w:val="24"/>
          <w:u w:val="single"/>
        </w:rPr>
        <w:t>R</w:t>
      </w:r>
      <w:r w:rsidR="00E6208E" w:rsidRPr="00E6208E">
        <w:rPr>
          <w:sz w:val="24"/>
          <w:szCs w:val="24"/>
          <w:u w:val="single"/>
        </w:rPr>
        <w:t>eporting Requirements approved under this collection package, OMB Control</w:t>
      </w:r>
      <w:r w:rsidR="00E6208E">
        <w:rPr>
          <w:sz w:val="24"/>
          <w:szCs w:val="24"/>
          <w:u w:val="single"/>
        </w:rPr>
        <w:t xml:space="preserve"> Number </w:t>
      </w:r>
      <w:r w:rsidR="00E6208E" w:rsidRPr="00E6208E">
        <w:rPr>
          <w:sz w:val="24"/>
          <w:szCs w:val="24"/>
          <w:u w:val="single"/>
        </w:rPr>
        <w:t>(0572-0100) are as follows:</w:t>
      </w:r>
    </w:p>
    <w:p w14:paraId="25D8702C" w14:textId="77777777" w:rsidR="004F5E0C" w:rsidRDefault="004F5E0C" w:rsidP="00C73F9C">
      <w:pPr>
        <w:rPr>
          <w:szCs w:val="24"/>
        </w:rPr>
      </w:pPr>
    </w:p>
    <w:p w14:paraId="3F329A0C" w14:textId="226006F0" w:rsidR="00027AB0" w:rsidRPr="007C2CD4" w:rsidRDefault="004F5E0C" w:rsidP="00C73F9C">
      <w:pPr>
        <w:rPr>
          <w:szCs w:val="24"/>
        </w:rPr>
      </w:pPr>
      <w:r w:rsidRPr="00C73F9C">
        <w:rPr>
          <w:b/>
          <w:sz w:val="24"/>
          <w:szCs w:val="24"/>
        </w:rPr>
        <w:t>Form AD-1047, “Certification Regarding Debarment, Suspension</w:t>
      </w:r>
      <w:r w:rsidR="004C6BE7">
        <w:rPr>
          <w:b/>
          <w:sz w:val="24"/>
          <w:szCs w:val="24"/>
        </w:rPr>
        <w:t>, and Other Responsibility Matters Primary Covered Transactions.</w:t>
      </w:r>
      <w:r w:rsidRPr="00C73F9C">
        <w:rPr>
          <w:sz w:val="24"/>
          <w:szCs w:val="24"/>
        </w:rPr>
        <w:t xml:space="preserve"> (</w:t>
      </w:r>
      <w:r w:rsidRPr="00C73F9C">
        <w:rPr>
          <w:b/>
          <w:sz w:val="24"/>
          <w:szCs w:val="24"/>
        </w:rPr>
        <w:t xml:space="preserve">Form approved under OMB </w:t>
      </w:r>
      <w:r w:rsidR="006E222E">
        <w:rPr>
          <w:b/>
          <w:sz w:val="24"/>
          <w:szCs w:val="24"/>
        </w:rPr>
        <w:t xml:space="preserve"># </w:t>
      </w:r>
      <w:r w:rsidRPr="00C73F9C">
        <w:rPr>
          <w:b/>
          <w:sz w:val="24"/>
          <w:szCs w:val="24"/>
        </w:rPr>
        <w:t>0505-0027; Burden accounted for under this collection –</w:t>
      </w:r>
      <w:r w:rsidR="006E222E">
        <w:rPr>
          <w:b/>
          <w:sz w:val="24"/>
          <w:szCs w:val="24"/>
        </w:rPr>
        <w:t xml:space="preserve"> </w:t>
      </w:r>
      <w:r w:rsidRPr="00C73F9C">
        <w:rPr>
          <w:b/>
          <w:sz w:val="24"/>
          <w:szCs w:val="24"/>
        </w:rPr>
        <w:t>OMB # 0572-0100</w:t>
      </w:r>
      <w:r w:rsidRPr="00C73F9C">
        <w:rPr>
          <w:sz w:val="24"/>
          <w:szCs w:val="24"/>
        </w:rPr>
        <w:t>)</w:t>
      </w:r>
    </w:p>
    <w:p w14:paraId="6D4375DE" w14:textId="796E87C0" w:rsidR="004F5E0C" w:rsidRPr="00A40D85" w:rsidRDefault="004C6BE7" w:rsidP="00C73F9C">
      <w:pPr>
        <w:rPr>
          <w:szCs w:val="24"/>
        </w:rPr>
      </w:pPr>
      <w:r w:rsidRPr="004C6BE7">
        <w:rPr>
          <w:sz w:val="24"/>
          <w:szCs w:val="24"/>
        </w:rPr>
        <w:t>USDA regulations published at 7 CFR Part 3017 implement the government-wide debarment and suspension system for USDA’s non-procurement transactions.  Applicants for SEARCH grants are required to provide certification under these regulations.  Form AD-1047 may also be used to obtain the required certification.</w:t>
      </w:r>
    </w:p>
    <w:p w14:paraId="500DAC4D" w14:textId="77777777" w:rsidR="004F5E0C" w:rsidRDefault="004F5E0C" w:rsidP="00C73F9C">
      <w:pPr>
        <w:rPr>
          <w:szCs w:val="24"/>
        </w:rPr>
      </w:pPr>
    </w:p>
    <w:p w14:paraId="3ACE8392" w14:textId="37BD6926" w:rsidR="00A40D85" w:rsidRDefault="00A40D85" w:rsidP="00942824">
      <w:pPr>
        <w:pStyle w:val="Heading1"/>
        <w:ind w:left="0"/>
        <w:rPr>
          <w:szCs w:val="24"/>
          <w:u w:val="none"/>
        </w:rPr>
      </w:pPr>
      <w:r w:rsidRPr="007C2CD4">
        <w:rPr>
          <w:szCs w:val="24"/>
        </w:rPr>
        <w:t xml:space="preserve">Written - </w:t>
      </w:r>
      <w:r w:rsidR="00033E85" w:rsidRPr="00C73F9C">
        <w:rPr>
          <w:szCs w:val="24"/>
          <w:u w:val="none"/>
        </w:rPr>
        <w:t>Advance and Normal Approval of 100 Percent Private Financing</w:t>
      </w:r>
    </w:p>
    <w:p w14:paraId="4EFA38E2" w14:textId="78779F8F" w:rsidR="00033E85" w:rsidRPr="004F5E0C" w:rsidRDefault="00862B10" w:rsidP="00942824">
      <w:pPr>
        <w:pStyle w:val="Heading1"/>
        <w:ind w:left="0"/>
        <w:rPr>
          <w:szCs w:val="24"/>
        </w:rPr>
      </w:pPr>
      <w:r w:rsidRPr="00A40D85">
        <w:rPr>
          <w:b w:val="0"/>
          <w:szCs w:val="24"/>
          <w:u w:val="none"/>
        </w:rPr>
        <w:t>Parts of 7 CFR 1717</w:t>
      </w:r>
      <w:r w:rsidR="00A40D85">
        <w:rPr>
          <w:b w:val="0"/>
          <w:szCs w:val="24"/>
          <w:u w:val="none"/>
        </w:rPr>
        <w:t>.855 &amp; .856</w:t>
      </w:r>
      <w:r w:rsidR="00033E85" w:rsidRPr="00A40D85">
        <w:rPr>
          <w:b w:val="0"/>
          <w:szCs w:val="24"/>
          <w:u w:val="none"/>
        </w:rPr>
        <w:t xml:space="preserve"> provide criteria whereby distribution borrowers </w:t>
      </w:r>
      <w:r w:rsidR="0067051C" w:rsidRPr="00A40D85">
        <w:rPr>
          <w:b w:val="0"/>
          <w:szCs w:val="24"/>
          <w:u w:val="none"/>
        </w:rPr>
        <w:t>are</w:t>
      </w:r>
      <w:r w:rsidR="00033E85" w:rsidRPr="00A40D85">
        <w:rPr>
          <w:b w:val="0"/>
          <w:szCs w:val="24"/>
          <w:u w:val="none"/>
        </w:rPr>
        <w:t xml:space="preserve"> able to receive</w:t>
      </w:r>
      <w:r w:rsidR="00033E85" w:rsidRPr="004F5E0C">
        <w:rPr>
          <w:b w:val="0"/>
          <w:szCs w:val="24"/>
          <w:u w:val="none"/>
        </w:rPr>
        <w:t xml:space="preserve"> advance approval for a lien accommodation or subordination for 100 percent private financing of distribution and sub</w:t>
      </w:r>
      <w:r w:rsidR="00C7702C" w:rsidRPr="004F5E0C">
        <w:rPr>
          <w:b w:val="0"/>
          <w:szCs w:val="24"/>
          <w:u w:val="none"/>
        </w:rPr>
        <w:t>-</w:t>
      </w:r>
      <w:r w:rsidR="00033E85" w:rsidRPr="004F5E0C">
        <w:rPr>
          <w:b w:val="0"/>
          <w:szCs w:val="24"/>
          <w:u w:val="none"/>
        </w:rPr>
        <w:t>transmission facilities.  Advance approval mean</w:t>
      </w:r>
      <w:r w:rsidR="0067051C" w:rsidRPr="004F5E0C">
        <w:rPr>
          <w:b w:val="0"/>
          <w:szCs w:val="24"/>
          <w:u w:val="none"/>
        </w:rPr>
        <w:t>s</w:t>
      </w:r>
      <w:r w:rsidR="00033E85" w:rsidRPr="004F5E0C">
        <w:rPr>
          <w:b w:val="0"/>
          <w:szCs w:val="24"/>
          <w:u w:val="none"/>
        </w:rPr>
        <w:t xml:space="preserve"> that </w:t>
      </w:r>
      <w:r w:rsidR="009157D0" w:rsidRPr="004F5E0C">
        <w:rPr>
          <w:b w:val="0"/>
          <w:szCs w:val="24"/>
          <w:u w:val="none"/>
        </w:rPr>
        <w:t>R</w:t>
      </w:r>
      <w:r w:rsidR="0067051C" w:rsidRPr="004F5E0C">
        <w:rPr>
          <w:b w:val="0"/>
          <w:szCs w:val="24"/>
          <w:u w:val="none"/>
        </w:rPr>
        <w:t>US</w:t>
      </w:r>
      <w:r w:rsidR="00033E85" w:rsidRPr="004F5E0C">
        <w:rPr>
          <w:b w:val="0"/>
          <w:szCs w:val="24"/>
          <w:u w:val="none"/>
        </w:rPr>
        <w:t xml:space="preserve"> approve</w:t>
      </w:r>
      <w:r w:rsidR="0067051C" w:rsidRPr="004F5E0C">
        <w:rPr>
          <w:b w:val="0"/>
          <w:szCs w:val="24"/>
          <w:u w:val="none"/>
        </w:rPr>
        <w:t>s</w:t>
      </w:r>
      <w:r w:rsidR="00033E85" w:rsidRPr="004F5E0C">
        <w:rPr>
          <w:b w:val="0"/>
          <w:szCs w:val="24"/>
          <w:u w:val="none"/>
        </w:rPr>
        <w:t xml:space="preserve"> the request automatically once the Agency is satisfied that the borrower </w:t>
      </w:r>
      <w:r w:rsidR="0067051C" w:rsidRPr="004F5E0C">
        <w:rPr>
          <w:b w:val="0"/>
          <w:szCs w:val="24"/>
          <w:u w:val="none"/>
        </w:rPr>
        <w:t>meets</w:t>
      </w:r>
      <w:r w:rsidR="00033E85" w:rsidRPr="004F5E0C">
        <w:rPr>
          <w:b w:val="0"/>
          <w:szCs w:val="24"/>
          <w:u w:val="none"/>
        </w:rPr>
        <w:t xml:space="preserve"> requirements for advance approval.  In all cases, if other lenders secured under the Agency mortgage have the right of approval of lien accommodations and subordinations, their approval would also be required</w:t>
      </w:r>
      <w:r w:rsidR="00033E85" w:rsidRPr="004F5E0C">
        <w:rPr>
          <w:szCs w:val="24"/>
        </w:rPr>
        <w:t>.</w:t>
      </w:r>
    </w:p>
    <w:p w14:paraId="7065199B" w14:textId="77777777" w:rsidR="00033E85" w:rsidRPr="004F5E0C" w:rsidRDefault="00033E85" w:rsidP="00033E85">
      <w:pPr>
        <w:ind w:hanging="360"/>
        <w:rPr>
          <w:sz w:val="24"/>
          <w:szCs w:val="24"/>
        </w:rPr>
      </w:pPr>
    </w:p>
    <w:p w14:paraId="71943189" w14:textId="77777777" w:rsidR="00033E85" w:rsidRPr="004F5E0C" w:rsidRDefault="00033E85" w:rsidP="00033E85">
      <w:pPr>
        <w:rPr>
          <w:sz w:val="24"/>
          <w:szCs w:val="24"/>
        </w:rPr>
      </w:pPr>
      <w:r w:rsidRPr="004F5E0C">
        <w:rPr>
          <w:sz w:val="24"/>
          <w:szCs w:val="24"/>
        </w:rPr>
        <w:t>The qualification criteria include financial tests in terms of equity, Times Interest Earned Ratio (TIER), Debt Service Coverage (DSC), and the ratio of net utility plant to total outstanding long-term debt.</w:t>
      </w:r>
    </w:p>
    <w:p w14:paraId="5D3D5A11" w14:textId="77777777" w:rsidR="00033E85" w:rsidRPr="004F5E0C" w:rsidRDefault="00033E85" w:rsidP="00033E85">
      <w:pPr>
        <w:rPr>
          <w:sz w:val="24"/>
          <w:szCs w:val="24"/>
        </w:rPr>
      </w:pPr>
    </w:p>
    <w:p w14:paraId="15B51D6A" w14:textId="169CC05B" w:rsidR="00033E85" w:rsidRPr="004F5E0C" w:rsidRDefault="00033E85" w:rsidP="00033E85">
      <w:pPr>
        <w:rPr>
          <w:sz w:val="24"/>
          <w:szCs w:val="24"/>
        </w:rPr>
      </w:pPr>
      <w:r w:rsidRPr="004F5E0C">
        <w:rPr>
          <w:sz w:val="24"/>
          <w:szCs w:val="24"/>
        </w:rPr>
        <w:t xml:space="preserve">In addition, the borrower's board of directors must agree to implement </w:t>
      </w:r>
      <w:r w:rsidR="00A54BBE" w:rsidRPr="004F5E0C">
        <w:rPr>
          <w:sz w:val="24"/>
          <w:szCs w:val="24"/>
        </w:rPr>
        <w:t>any required increases in rates.  T</w:t>
      </w:r>
      <w:r w:rsidRPr="004F5E0C">
        <w:rPr>
          <w:sz w:val="24"/>
          <w:szCs w:val="24"/>
        </w:rPr>
        <w:t>here must be no pending litigation against the borrower and no threatened action by third parties that would</w:t>
      </w:r>
      <w:r w:rsidR="00A54BBE" w:rsidRPr="004F5E0C">
        <w:rPr>
          <w:sz w:val="24"/>
          <w:szCs w:val="24"/>
        </w:rPr>
        <w:t xml:space="preserve"> have a material adverse effect.  T</w:t>
      </w:r>
      <w:r w:rsidRPr="004F5E0C">
        <w:rPr>
          <w:sz w:val="24"/>
          <w:szCs w:val="24"/>
        </w:rPr>
        <w:t>he borrower must be current on all financial obligations and not in default under the Ag</w:t>
      </w:r>
      <w:r w:rsidR="00A54BBE" w:rsidRPr="004F5E0C">
        <w:rPr>
          <w:sz w:val="24"/>
          <w:szCs w:val="24"/>
        </w:rPr>
        <w:t>ency mortgage or loan contract</w:t>
      </w:r>
      <w:r w:rsidRPr="004F5E0C">
        <w:rPr>
          <w:sz w:val="24"/>
          <w:szCs w:val="24"/>
        </w:rPr>
        <w:t xml:space="preserve"> and the borrower must be in compliance with Agency</w:t>
      </w:r>
      <w:r w:rsidR="00E6208E">
        <w:rPr>
          <w:sz w:val="24"/>
          <w:szCs w:val="24"/>
        </w:rPr>
        <w:t xml:space="preserve"> </w:t>
      </w:r>
      <w:r w:rsidRPr="004F5E0C">
        <w:rPr>
          <w:sz w:val="24"/>
          <w:szCs w:val="24"/>
        </w:rPr>
        <w:t>requirements on accounting, irregularities, and financial reporting and recordkeeping.</w:t>
      </w:r>
    </w:p>
    <w:p w14:paraId="603619D0" w14:textId="77777777" w:rsidR="00033E85" w:rsidRPr="004F5E0C" w:rsidRDefault="00033E85" w:rsidP="00033E85">
      <w:pPr>
        <w:ind w:hanging="360"/>
        <w:rPr>
          <w:sz w:val="24"/>
          <w:szCs w:val="24"/>
        </w:rPr>
      </w:pPr>
    </w:p>
    <w:p w14:paraId="16892425" w14:textId="77777777" w:rsidR="00033E85" w:rsidRPr="004F5E0C" w:rsidRDefault="00033E85" w:rsidP="00033E85">
      <w:pPr>
        <w:rPr>
          <w:sz w:val="24"/>
          <w:szCs w:val="24"/>
        </w:rPr>
      </w:pPr>
      <w:r w:rsidRPr="004F5E0C">
        <w:rPr>
          <w:sz w:val="24"/>
          <w:szCs w:val="24"/>
        </w:rPr>
        <w:lastRenderedPageBreak/>
        <w:t xml:space="preserve">Advance approval </w:t>
      </w:r>
      <w:r w:rsidR="0067051C" w:rsidRPr="004F5E0C">
        <w:rPr>
          <w:sz w:val="24"/>
          <w:szCs w:val="24"/>
        </w:rPr>
        <w:t>is</w:t>
      </w:r>
      <w:r w:rsidRPr="004F5E0C">
        <w:rPr>
          <w:sz w:val="24"/>
          <w:szCs w:val="24"/>
        </w:rPr>
        <w:t xml:space="preserve"> not authorized for lien accommodations or subordinations for financing bulk transmission and generation facilities mainly because such construction may require an Environmental Assessment (EA) or an Environmental Impact Statement (EIS).  Preparation of these documents normally require additional time beyond that allowed for advance approval.  Power supply borrowers </w:t>
      </w:r>
      <w:r w:rsidR="0067051C" w:rsidRPr="004F5E0C">
        <w:rPr>
          <w:sz w:val="24"/>
          <w:szCs w:val="24"/>
        </w:rPr>
        <w:t>are</w:t>
      </w:r>
      <w:r w:rsidRPr="004F5E0C">
        <w:rPr>
          <w:sz w:val="24"/>
          <w:szCs w:val="24"/>
        </w:rPr>
        <w:t xml:space="preserve"> not eligible for advance approval because few, if any of them, </w:t>
      </w:r>
      <w:r w:rsidR="0067051C" w:rsidRPr="004F5E0C">
        <w:rPr>
          <w:sz w:val="24"/>
          <w:szCs w:val="24"/>
        </w:rPr>
        <w:t>are</w:t>
      </w:r>
      <w:r w:rsidRPr="004F5E0C">
        <w:rPr>
          <w:sz w:val="24"/>
          <w:szCs w:val="24"/>
        </w:rPr>
        <w:t xml:space="preserve"> able to meet the financial tests, and also because the financial conditions and requirements of these borrowers generally are </w:t>
      </w:r>
      <w:r w:rsidR="00A54BBE" w:rsidRPr="004F5E0C">
        <w:rPr>
          <w:sz w:val="24"/>
          <w:szCs w:val="24"/>
        </w:rPr>
        <w:t>more complex and diverse than is</w:t>
      </w:r>
      <w:r w:rsidRPr="004F5E0C">
        <w:rPr>
          <w:sz w:val="24"/>
          <w:szCs w:val="24"/>
        </w:rPr>
        <w:t xml:space="preserve"> the case of distribution borrowers.</w:t>
      </w:r>
    </w:p>
    <w:p w14:paraId="263C6248" w14:textId="77777777" w:rsidR="00033E85" w:rsidRPr="004F5E0C" w:rsidRDefault="00033E85" w:rsidP="00033E85">
      <w:pPr>
        <w:ind w:left="360" w:hanging="360"/>
        <w:rPr>
          <w:sz w:val="24"/>
          <w:szCs w:val="24"/>
        </w:rPr>
      </w:pPr>
    </w:p>
    <w:p w14:paraId="2720F1F9" w14:textId="52473524" w:rsidR="00033E85" w:rsidRPr="004F5E0C" w:rsidRDefault="00033E85" w:rsidP="007C2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4F5E0C">
        <w:rPr>
          <w:sz w:val="24"/>
          <w:szCs w:val="24"/>
        </w:rPr>
        <w:t>Approximately 48 percent of distribution borrowers qualify for advanced approval.  The</w:t>
      </w:r>
      <w:r w:rsidR="00E6208E">
        <w:rPr>
          <w:sz w:val="24"/>
          <w:szCs w:val="24"/>
        </w:rPr>
        <w:t xml:space="preserve"> i</w:t>
      </w:r>
      <w:r w:rsidRPr="004F5E0C">
        <w:rPr>
          <w:sz w:val="24"/>
          <w:szCs w:val="24"/>
        </w:rPr>
        <w:t xml:space="preserve">nformation and documents required in the application </w:t>
      </w:r>
      <w:r w:rsidR="0067051C" w:rsidRPr="004F5E0C">
        <w:rPr>
          <w:sz w:val="24"/>
          <w:szCs w:val="24"/>
        </w:rPr>
        <w:t>are</w:t>
      </w:r>
      <w:r w:rsidRPr="004F5E0C">
        <w:rPr>
          <w:sz w:val="24"/>
          <w:szCs w:val="24"/>
        </w:rPr>
        <w:t xml:space="preserve"> significantly less than</w:t>
      </w:r>
      <w:r w:rsidR="00752272" w:rsidRPr="004F5E0C">
        <w:rPr>
          <w:sz w:val="24"/>
          <w:szCs w:val="24"/>
        </w:rPr>
        <w:t xml:space="preserve"> in the case of “normal review”.</w:t>
      </w:r>
      <w:r w:rsidRPr="004F5E0C">
        <w:rPr>
          <w:sz w:val="24"/>
          <w:szCs w:val="24"/>
        </w:rPr>
        <w:t xml:space="preserve">  Since the Agency’s review </w:t>
      </w:r>
      <w:r w:rsidR="0067051C" w:rsidRPr="004F5E0C">
        <w:rPr>
          <w:sz w:val="24"/>
          <w:szCs w:val="24"/>
        </w:rPr>
        <w:t>is</w:t>
      </w:r>
      <w:r w:rsidRPr="004F5E0C">
        <w:rPr>
          <w:sz w:val="24"/>
          <w:szCs w:val="24"/>
        </w:rPr>
        <w:t xml:space="preserve"> limited to verifying that the borrower meets requirements for advance approval, the time required for Agency review and action </w:t>
      </w:r>
      <w:r w:rsidR="0067051C" w:rsidRPr="004F5E0C">
        <w:rPr>
          <w:sz w:val="24"/>
          <w:szCs w:val="24"/>
        </w:rPr>
        <w:t>is</w:t>
      </w:r>
      <w:r w:rsidRPr="004F5E0C">
        <w:rPr>
          <w:sz w:val="24"/>
          <w:szCs w:val="24"/>
        </w:rPr>
        <w:t xml:space="preserve"> also </w:t>
      </w:r>
      <w:r w:rsidR="00E74652" w:rsidRPr="004F5E0C">
        <w:rPr>
          <w:sz w:val="24"/>
          <w:szCs w:val="24"/>
        </w:rPr>
        <w:t>substantially reduced.  The regulation</w:t>
      </w:r>
      <w:r w:rsidRPr="004F5E0C">
        <w:rPr>
          <w:sz w:val="24"/>
          <w:szCs w:val="24"/>
        </w:rPr>
        <w:t xml:space="preserve"> states that the Agency act</w:t>
      </w:r>
      <w:r w:rsidR="009157D0" w:rsidRPr="004F5E0C">
        <w:rPr>
          <w:sz w:val="24"/>
          <w:szCs w:val="24"/>
        </w:rPr>
        <w:t>s</w:t>
      </w:r>
      <w:r w:rsidRPr="004F5E0C">
        <w:rPr>
          <w:sz w:val="24"/>
          <w:szCs w:val="24"/>
        </w:rPr>
        <w:t xml:space="preserve"> on these applications within 45 days of receiving a complete application satisfactory to the Agency.</w:t>
      </w:r>
    </w:p>
    <w:p w14:paraId="35EFABE8" w14:textId="77777777" w:rsidR="00033E85" w:rsidRPr="004F5E0C"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Pr>
          <w:sz w:val="24"/>
          <w:szCs w:val="24"/>
        </w:rPr>
      </w:pPr>
    </w:p>
    <w:p w14:paraId="46A2C3F0" w14:textId="77777777" w:rsidR="00033E85" w:rsidRPr="004F5E0C" w:rsidRDefault="001A3B65" w:rsidP="00254D33">
      <w:pPr>
        <w:tabs>
          <w:tab w:val="left" w:pos="720"/>
        </w:tabs>
        <w:rPr>
          <w:sz w:val="24"/>
          <w:szCs w:val="24"/>
        </w:rPr>
      </w:pPr>
      <w:r w:rsidRPr="004F5E0C">
        <w:rPr>
          <w:sz w:val="24"/>
          <w:szCs w:val="24"/>
        </w:rPr>
        <w:t>7 CFR 1717</w:t>
      </w:r>
      <w:r w:rsidR="00033E85" w:rsidRPr="004F5E0C">
        <w:rPr>
          <w:sz w:val="24"/>
          <w:szCs w:val="24"/>
        </w:rPr>
        <w:t xml:space="preserve"> </w:t>
      </w:r>
      <w:r w:rsidR="00B345C4" w:rsidRPr="004F5E0C">
        <w:rPr>
          <w:sz w:val="24"/>
          <w:szCs w:val="24"/>
        </w:rPr>
        <w:t>i</w:t>
      </w:r>
      <w:r w:rsidR="00033E85" w:rsidRPr="004F5E0C">
        <w:rPr>
          <w:sz w:val="24"/>
          <w:szCs w:val="24"/>
        </w:rPr>
        <w:t xml:space="preserve">s responsive to public comment that the Agency retain the flexibility to grant lien accommodations and subordinates in the case of borrowers that are not able to meet the objective criteria for advance approval.  These borrowers </w:t>
      </w:r>
      <w:r w:rsidR="0067051C" w:rsidRPr="004F5E0C">
        <w:rPr>
          <w:sz w:val="24"/>
          <w:szCs w:val="24"/>
        </w:rPr>
        <w:t>must</w:t>
      </w:r>
      <w:r w:rsidR="00033E85" w:rsidRPr="004F5E0C">
        <w:rPr>
          <w:sz w:val="24"/>
          <w:szCs w:val="24"/>
        </w:rPr>
        <w:t xml:space="preserve"> demonstrate, in a long-range financial forecast, that their system is economically viable and that the proposed loan is financially feasible.  The timeframe for Agency action in these cases is 90 days after receiving a complete application satisfactory to the Agency.  In both the case of advance approval and normal review, if a new mortgage or mortgage amendment is required, the proposed timeframe for the Agency to execute these documents is 30 days, once satisfactory documents are received.</w:t>
      </w:r>
    </w:p>
    <w:p w14:paraId="6D43B42A" w14:textId="77777777" w:rsidR="00033E85" w:rsidRPr="004F5E0C" w:rsidRDefault="00033E85" w:rsidP="00033E85">
      <w:pPr>
        <w:rPr>
          <w:sz w:val="24"/>
          <w:szCs w:val="24"/>
        </w:rPr>
      </w:pPr>
    </w:p>
    <w:p w14:paraId="59639143" w14:textId="3F485757" w:rsidR="00033E85" w:rsidRPr="00C73F9C" w:rsidRDefault="00A40D85" w:rsidP="00033E85">
      <w:pPr>
        <w:pStyle w:val="Heading1"/>
        <w:ind w:left="0"/>
        <w:rPr>
          <w:szCs w:val="24"/>
          <w:u w:val="none"/>
        </w:rPr>
      </w:pPr>
      <w:r>
        <w:rPr>
          <w:szCs w:val="24"/>
          <w:u w:val="none"/>
        </w:rPr>
        <w:t xml:space="preserve">Written - </w:t>
      </w:r>
      <w:r w:rsidR="00033E85" w:rsidRPr="00C73F9C">
        <w:rPr>
          <w:szCs w:val="24"/>
          <w:u w:val="none"/>
        </w:rPr>
        <w:t>Refinancing of Existing Secured Debt</w:t>
      </w:r>
    </w:p>
    <w:p w14:paraId="5BC8A7A8" w14:textId="10CE937A" w:rsidR="00033E85" w:rsidRPr="004F5E0C" w:rsidRDefault="00E74652" w:rsidP="00033E85">
      <w:pPr>
        <w:rPr>
          <w:sz w:val="24"/>
          <w:szCs w:val="24"/>
        </w:rPr>
      </w:pPr>
      <w:r w:rsidRPr="004F5E0C">
        <w:rPr>
          <w:sz w:val="24"/>
          <w:szCs w:val="24"/>
        </w:rPr>
        <w:t>A portion of 7 CFR 1717</w:t>
      </w:r>
      <w:r w:rsidR="00A40D85">
        <w:rPr>
          <w:sz w:val="24"/>
          <w:szCs w:val="24"/>
        </w:rPr>
        <w:t>.857</w:t>
      </w:r>
      <w:r w:rsidR="00033E85" w:rsidRPr="004F5E0C">
        <w:rPr>
          <w:sz w:val="24"/>
          <w:szCs w:val="24"/>
        </w:rPr>
        <w:t xml:space="preserve"> establishes criteria whereby both distribution and power supply borrowers </w:t>
      </w:r>
      <w:r w:rsidR="0067051C" w:rsidRPr="004F5E0C">
        <w:rPr>
          <w:sz w:val="24"/>
          <w:szCs w:val="24"/>
        </w:rPr>
        <w:t>may</w:t>
      </w:r>
      <w:r w:rsidR="00033E85" w:rsidRPr="004F5E0C">
        <w:rPr>
          <w:sz w:val="24"/>
          <w:szCs w:val="24"/>
        </w:rPr>
        <w:t xml:space="preserve"> qualify for advance approval for a lien accommodation or subordination for loans to refinance existing debt secured under the Agency mortgage.  Under the advance approval process, the Agency automatically approve</w:t>
      </w:r>
      <w:r w:rsidR="00B345C4" w:rsidRPr="004F5E0C">
        <w:rPr>
          <w:sz w:val="24"/>
          <w:szCs w:val="24"/>
        </w:rPr>
        <w:t>s</w:t>
      </w:r>
      <w:r w:rsidR="00033E85" w:rsidRPr="004F5E0C">
        <w:rPr>
          <w:sz w:val="24"/>
          <w:szCs w:val="24"/>
        </w:rPr>
        <w:t xml:space="preserve"> the request once satisfied that the borrower met the requirements for advance approval.  This would eliminate uncertainty and substantially reduce the time requirement for qualified applicants to obtain a lien accommodation or subordination for refinancing.  </w:t>
      </w:r>
      <w:r w:rsidR="0067051C" w:rsidRPr="004F5E0C">
        <w:rPr>
          <w:sz w:val="24"/>
          <w:szCs w:val="24"/>
        </w:rPr>
        <w:t xml:space="preserve">A </w:t>
      </w:r>
      <w:r w:rsidR="00AF4A7A">
        <w:rPr>
          <w:sz w:val="24"/>
          <w:szCs w:val="24"/>
        </w:rPr>
        <w:t>s</w:t>
      </w:r>
      <w:r w:rsidR="0067051C" w:rsidRPr="004F5E0C">
        <w:rPr>
          <w:sz w:val="24"/>
          <w:szCs w:val="24"/>
        </w:rPr>
        <w:t>ubordination is</w:t>
      </w:r>
      <w:r w:rsidR="00033E85" w:rsidRPr="004F5E0C">
        <w:rPr>
          <w:sz w:val="24"/>
          <w:szCs w:val="24"/>
        </w:rPr>
        <w:t xml:space="preserve"> available only if the lien of the mortgage has been subordinated with respect to the assets securing the debt being refinanced.</w:t>
      </w:r>
    </w:p>
    <w:p w14:paraId="3BD4BC96" w14:textId="77777777" w:rsidR="00033E85" w:rsidRPr="004F5E0C" w:rsidRDefault="00033E85" w:rsidP="00033E85">
      <w:pPr>
        <w:rPr>
          <w:sz w:val="24"/>
          <w:szCs w:val="24"/>
        </w:rPr>
      </w:pPr>
    </w:p>
    <w:p w14:paraId="6B539730" w14:textId="77777777" w:rsidR="00033E85" w:rsidRPr="004F5E0C" w:rsidRDefault="00033E85" w:rsidP="00033E85">
      <w:pPr>
        <w:pStyle w:val="BodyTextIndent2"/>
        <w:ind w:left="0" w:firstLine="0"/>
        <w:rPr>
          <w:color w:val="FF0000"/>
          <w:szCs w:val="24"/>
        </w:rPr>
      </w:pPr>
      <w:r w:rsidRPr="004F5E0C">
        <w:rPr>
          <w:szCs w:val="24"/>
        </w:rPr>
        <w:t>The qualification criteria for advanced approval in the cas</w:t>
      </w:r>
      <w:r w:rsidR="00B345C4" w:rsidRPr="004F5E0C">
        <w:rPr>
          <w:szCs w:val="24"/>
        </w:rPr>
        <w:t>e</w:t>
      </w:r>
      <w:r w:rsidRPr="004F5E0C">
        <w:rPr>
          <w:szCs w:val="24"/>
        </w:rPr>
        <w:t xml:space="preserve"> of refinancing are designed to identify those </w:t>
      </w:r>
      <w:r w:rsidR="009157D0" w:rsidRPr="004F5E0C">
        <w:rPr>
          <w:szCs w:val="24"/>
        </w:rPr>
        <w:t xml:space="preserve">refinancing that are a priority </w:t>
      </w:r>
      <w:r w:rsidRPr="004F5E0C">
        <w:rPr>
          <w:szCs w:val="24"/>
        </w:rPr>
        <w:t xml:space="preserve">in the Government’s interest.  The criteria are designed to limit the Agency’s credit exposure to </w:t>
      </w:r>
      <w:r w:rsidR="005B3DE9" w:rsidRPr="004F5E0C">
        <w:rPr>
          <w:szCs w:val="24"/>
        </w:rPr>
        <w:t>the point</w:t>
      </w:r>
      <w:r w:rsidRPr="004F5E0C">
        <w:rPr>
          <w:szCs w:val="24"/>
        </w:rPr>
        <w:t xml:space="preserve"> it was before the refinancing</w:t>
      </w:r>
      <w:r w:rsidR="009157D0" w:rsidRPr="004F5E0C">
        <w:rPr>
          <w:szCs w:val="24"/>
        </w:rPr>
        <w:t>;</w:t>
      </w:r>
      <w:r w:rsidRPr="004F5E0C">
        <w:rPr>
          <w:szCs w:val="24"/>
        </w:rPr>
        <w:t xml:space="preserve"> to prevent the repayment of loan principal from being pushed off into the future, which could increase the borrower's future debt burden and increase uncertainty about its ability to repay; to ensure that the borrower's annual cost of the debt, on a present value basis, is reduced as a result of the refinancing</w:t>
      </w:r>
      <w:r w:rsidR="009157D0" w:rsidRPr="004F5E0C">
        <w:rPr>
          <w:szCs w:val="24"/>
        </w:rPr>
        <w:t xml:space="preserve"> to</w:t>
      </w:r>
      <w:r w:rsidRPr="004F5E0C">
        <w:rPr>
          <w:szCs w:val="24"/>
        </w:rPr>
        <w:t xml:space="preserve"> strengthen the borrower's repayment ability; and</w:t>
      </w:r>
      <w:r w:rsidR="009157D0" w:rsidRPr="004F5E0C">
        <w:rPr>
          <w:szCs w:val="24"/>
        </w:rPr>
        <w:t>,</w:t>
      </w:r>
      <w:r w:rsidRPr="004F5E0C">
        <w:rPr>
          <w:szCs w:val="24"/>
        </w:rPr>
        <w:t xml:space="preserve"> to limit uncertainty about the Agency’s credit exposure and risk</w:t>
      </w:r>
      <w:r w:rsidR="00193F0A" w:rsidRPr="004F5E0C">
        <w:rPr>
          <w:szCs w:val="24"/>
        </w:rPr>
        <w:t>.</w:t>
      </w:r>
      <w:r w:rsidRPr="004F5E0C">
        <w:rPr>
          <w:szCs w:val="24"/>
        </w:rPr>
        <w:t xml:space="preserve"> </w:t>
      </w:r>
    </w:p>
    <w:p w14:paraId="00DBFE55" w14:textId="77777777" w:rsidR="00033E85" w:rsidRPr="004F5E0C" w:rsidRDefault="00033E85" w:rsidP="00033E85">
      <w:pPr>
        <w:pStyle w:val="BodyTextIndent2"/>
        <w:rPr>
          <w:szCs w:val="24"/>
        </w:rPr>
      </w:pPr>
    </w:p>
    <w:p w14:paraId="12B8B9F4" w14:textId="77777777" w:rsidR="00033E85" w:rsidRPr="004F5E0C" w:rsidRDefault="00033E85" w:rsidP="00033E85">
      <w:pPr>
        <w:pStyle w:val="BodyTextIndent2"/>
        <w:ind w:left="0" w:firstLine="0"/>
        <w:rPr>
          <w:szCs w:val="24"/>
        </w:rPr>
      </w:pPr>
      <w:r w:rsidRPr="004F5E0C">
        <w:rPr>
          <w:szCs w:val="24"/>
        </w:rPr>
        <w:t>The timeframe for the Agency to act on an application for advance approvals is 15 days upon receipt of a complete and satisfactory application.  The timeframe for Agency action on applications subject to normal review is 30 days.</w:t>
      </w:r>
    </w:p>
    <w:p w14:paraId="53C28C86" w14:textId="77777777" w:rsidR="00033E85" w:rsidRPr="004F5E0C" w:rsidRDefault="00033E85" w:rsidP="00033E85">
      <w:pPr>
        <w:rPr>
          <w:sz w:val="24"/>
          <w:szCs w:val="24"/>
        </w:rPr>
      </w:pPr>
    </w:p>
    <w:p w14:paraId="6995CF93" w14:textId="77777777" w:rsidR="00033E85" w:rsidRPr="004F5E0C" w:rsidRDefault="00033E85" w:rsidP="00033E85">
      <w:pPr>
        <w:rPr>
          <w:sz w:val="24"/>
          <w:szCs w:val="24"/>
        </w:rPr>
      </w:pPr>
      <w:r w:rsidRPr="004F5E0C">
        <w:rPr>
          <w:sz w:val="24"/>
          <w:szCs w:val="24"/>
        </w:rPr>
        <w:t xml:space="preserve">A supplemental loan made concurrently with an </w:t>
      </w:r>
      <w:r w:rsidR="00254D33" w:rsidRPr="004F5E0C">
        <w:rPr>
          <w:sz w:val="24"/>
          <w:szCs w:val="24"/>
        </w:rPr>
        <w:t xml:space="preserve">RUS </w:t>
      </w:r>
      <w:r w:rsidR="001D67BA" w:rsidRPr="004F5E0C">
        <w:rPr>
          <w:sz w:val="24"/>
          <w:szCs w:val="24"/>
        </w:rPr>
        <w:t>insured loan is refinanced and</w:t>
      </w:r>
      <w:r w:rsidRPr="004F5E0C">
        <w:rPr>
          <w:sz w:val="24"/>
          <w:szCs w:val="24"/>
        </w:rPr>
        <w:t xml:space="preserve"> the refinancing </w:t>
      </w:r>
      <w:r w:rsidR="005B3DE9" w:rsidRPr="004F5E0C">
        <w:rPr>
          <w:sz w:val="24"/>
          <w:szCs w:val="24"/>
        </w:rPr>
        <w:t>is</w:t>
      </w:r>
      <w:r w:rsidRPr="004F5E0C">
        <w:rPr>
          <w:sz w:val="24"/>
          <w:szCs w:val="24"/>
        </w:rPr>
        <w:t xml:space="preserve"> not</w:t>
      </w:r>
      <w:r w:rsidR="006C56EE" w:rsidRPr="004F5E0C">
        <w:rPr>
          <w:sz w:val="24"/>
          <w:szCs w:val="24"/>
        </w:rPr>
        <w:t xml:space="preserve"> </w:t>
      </w:r>
      <w:r w:rsidRPr="004F5E0C">
        <w:rPr>
          <w:sz w:val="24"/>
          <w:szCs w:val="24"/>
        </w:rPr>
        <w:t xml:space="preserve">deemed a prepayment if the principal amount of the refinancing loan is not less than the principal amount of the loan being refinanced, and the weighted average life of the refinancing loan is materially equal to the weighted average remaining life of the loan being refinanced.  Under these circumstances, no proportional prepayment of the concurrent Agency insured loan </w:t>
      </w:r>
      <w:r w:rsidR="0067051C" w:rsidRPr="004F5E0C">
        <w:rPr>
          <w:sz w:val="24"/>
          <w:szCs w:val="24"/>
        </w:rPr>
        <w:t>is</w:t>
      </w:r>
      <w:r w:rsidRPr="004F5E0C">
        <w:rPr>
          <w:sz w:val="24"/>
          <w:szCs w:val="24"/>
        </w:rPr>
        <w:t xml:space="preserve"> required.  The refinancing loan, once made, </w:t>
      </w:r>
      <w:r w:rsidR="005B3DE9" w:rsidRPr="004F5E0C">
        <w:rPr>
          <w:sz w:val="24"/>
          <w:szCs w:val="24"/>
        </w:rPr>
        <w:t>is</w:t>
      </w:r>
      <w:r w:rsidRPr="004F5E0C">
        <w:rPr>
          <w:sz w:val="24"/>
          <w:szCs w:val="24"/>
        </w:rPr>
        <w:t xml:space="preserve"> itself considered a concurrent loan with regard to provisio</w:t>
      </w:r>
      <w:r w:rsidR="00E70452" w:rsidRPr="004F5E0C">
        <w:rPr>
          <w:sz w:val="24"/>
          <w:szCs w:val="24"/>
        </w:rPr>
        <w:t xml:space="preserve">ns of the mortgage and Agency </w:t>
      </w:r>
      <w:r w:rsidRPr="004F5E0C">
        <w:rPr>
          <w:sz w:val="24"/>
          <w:szCs w:val="24"/>
        </w:rPr>
        <w:t>regulations, including provisions governing any future prepayments.</w:t>
      </w:r>
    </w:p>
    <w:p w14:paraId="3349294C" w14:textId="77777777" w:rsidR="00033E85" w:rsidRPr="004F5E0C" w:rsidRDefault="00033E85" w:rsidP="00033E85">
      <w:pPr>
        <w:rPr>
          <w:sz w:val="24"/>
          <w:szCs w:val="24"/>
        </w:rPr>
      </w:pPr>
    </w:p>
    <w:p w14:paraId="18C21BDC" w14:textId="6E10E96A" w:rsidR="00033E85" w:rsidRPr="00C73F9C" w:rsidRDefault="00A40D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r w:rsidRPr="00E534D8">
        <w:rPr>
          <w:b/>
          <w:sz w:val="24"/>
          <w:szCs w:val="24"/>
        </w:rPr>
        <w:t xml:space="preserve">Written - </w:t>
      </w:r>
      <w:r w:rsidR="00033E85" w:rsidRPr="00C73F9C">
        <w:rPr>
          <w:b/>
          <w:sz w:val="24"/>
          <w:szCs w:val="24"/>
        </w:rPr>
        <w:t>Lien Subordination for Rural Development Investments</w:t>
      </w:r>
    </w:p>
    <w:p w14:paraId="69B372D4" w14:textId="799B6406" w:rsidR="00033E85" w:rsidRPr="004F5E0C" w:rsidRDefault="007937A6"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E534D8">
        <w:rPr>
          <w:sz w:val="24"/>
          <w:szCs w:val="24"/>
        </w:rPr>
        <w:t>Under 7 CFR 1717</w:t>
      </w:r>
      <w:r w:rsidR="00A40D85" w:rsidRPr="00E534D8">
        <w:rPr>
          <w:sz w:val="24"/>
          <w:szCs w:val="24"/>
        </w:rPr>
        <w:t>.858</w:t>
      </w:r>
      <w:r w:rsidR="00033E85" w:rsidRPr="00E534D8">
        <w:rPr>
          <w:sz w:val="24"/>
          <w:szCs w:val="24"/>
        </w:rPr>
        <w:t xml:space="preserve">, the </w:t>
      </w:r>
      <w:r w:rsidR="00254D33" w:rsidRPr="00E534D8">
        <w:rPr>
          <w:sz w:val="24"/>
          <w:szCs w:val="24"/>
        </w:rPr>
        <w:t xml:space="preserve">RUS </w:t>
      </w:r>
      <w:r w:rsidR="00033E85" w:rsidRPr="000F7CC5">
        <w:rPr>
          <w:sz w:val="24"/>
          <w:szCs w:val="24"/>
        </w:rPr>
        <w:t xml:space="preserve">borrower </w:t>
      </w:r>
      <w:r w:rsidR="0095366A" w:rsidRPr="000F7CC5">
        <w:rPr>
          <w:sz w:val="24"/>
          <w:szCs w:val="24"/>
        </w:rPr>
        <w:t>is</w:t>
      </w:r>
      <w:r w:rsidR="00033E85" w:rsidRPr="000F7CC5">
        <w:rPr>
          <w:sz w:val="24"/>
          <w:szCs w:val="24"/>
        </w:rPr>
        <w:t xml:space="preserve"> encouraged to consider investing in </w:t>
      </w:r>
      <w:r w:rsidR="00033E85" w:rsidRPr="004F5E0C">
        <w:rPr>
          <w:sz w:val="24"/>
          <w:szCs w:val="24"/>
        </w:rPr>
        <w:t xml:space="preserve">financially sound projects likely to have a substantial effect on economic development and employment in rural areas.  It </w:t>
      </w:r>
      <w:r w:rsidR="005B3DE9" w:rsidRPr="004F5E0C">
        <w:rPr>
          <w:sz w:val="24"/>
          <w:szCs w:val="24"/>
        </w:rPr>
        <w:t>is</w:t>
      </w:r>
      <w:r w:rsidR="00033E85" w:rsidRPr="004F5E0C">
        <w:rPr>
          <w:sz w:val="24"/>
          <w:szCs w:val="24"/>
        </w:rPr>
        <w:t xml:space="preserve"> recommended that such investments be made through an independent subsidiary of the borrower in order to clearly separate the financial risks and the revenues and costs of the rural development enterprise from those of the borrower's electric utility business.  The separation of financial interests and risks </w:t>
      </w:r>
      <w:r w:rsidR="005B3DE9" w:rsidRPr="004F5E0C">
        <w:rPr>
          <w:sz w:val="24"/>
          <w:szCs w:val="24"/>
        </w:rPr>
        <w:t>is</w:t>
      </w:r>
      <w:r w:rsidR="00033E85" w:rsidRPr="004F5E0C">
        <w:rPr>
          <w:sz w:val="24"/>
          <w:szCs w:val="24"/>
        </w:rPr>
        <w:t xml:space="preserve"> consistent with requirements of most state public service commissions.</w:t>
      </w:r>
    </w:p>
    <w:p w14:paraId="244919CA" w14:textId="77777777" w:rsidR="00033E85" w:rsidRPr="004F5E0C" w:rsidRDefault="00033E85" w:rsidP="00033E85">
      <w:pPr>
        <w:tabs>
          <w:tab w:val="left" w:pos="144"/>
          <w:tab w:val="left" w:pos="720"/>
        </w:tabs>
        <w:rPr>
          <w:sz w:val="24"/>
          <w:szCs w:val="24"/>
        </w:rPr>
      </w:pPr>
    </w:p>
    <w:p w14:paraId="236F2E01" w14:textId="5FFC6A4A" w:rsidR="00033E85" w:rsidRDefault="00254D33" w:rsidP="00033E85">
      <w:pPr>
        <w:pStyle w:val="BodyTextIndent3"/>
        <w:ind w:left="0"/>
        <w:rPr>
          <w:szCs w:val="24"/>
        </w:rPr>
      </w:pPr>
      <w:r w:rsidRPr="004F5E0C">
        <w:rPr>
          <w:szCs w:val="24"/>
        </w:rPr>
        <w:t xml:space="preserve">RUS </w:t>
      </w:r>
      <w:r w:rsidR="00033E85" w:rsidRPr="004F5E0C">
        <w:rPr>
          <w:szCs w:val="24"/>
        </w:rPr>
        <w:t>subordinate</w:t>
      </w:r>
      <w:r w:rsidR="005B3DE9" w:rsidRPr="004F5E0C">
        <w:rPr>
          <w:szCs w:val="24"/>
        </w:rPr>
        <w:t>s</w:t>
      </w:r>
      <w:r w:rsidR="00033E85" w:rsidRPr="004F5E0C">
        <w:rPr>
          <w:szCs w:val="24"/>
        </w:rPr>
        <w:t xml:space="preserve"> or release</w:t>
      </w:r>
      <w:r w:rsidR="005B3DE9" w:rsidRPr="004F5E0C">
        <w:rPr>
          <w:szCs w:val="24"/>
        </w:rPr>
        <w:t>s</w:t>
      </w:r>
      <w:r w:rsidR="00033E85" w:rsidRPr="004F5E0C">
        <w:rPr>
          <w:szCs w:val="24"/>
        </w:rPr>
        <w:t xml:space="preserve"> its lien on the stock held by a borrower in a subsidiary whose primary business directly contributes to or supports economic development and employment in rural areas, as defined in Section 13 of the RE Act, when requested by a lender to the subsidiary, other than the borrower.  This provide</w:t>
      </w:r>
      <w:r w:rsidR="005B3DE9" w:rsidRPr="004F5E0C">
        <w:rPr>
          <w:szCs w:val="24"/>
        </w:rPr>
        <w:t>s</w:t>
      </w:r>
      <w:r w:rsidR="00033E85" w:rsidRPr="004F5E0C">
        <w:rPr>
          <w:szCs w:val="24"/>
        </w:rPr>
        <w:t xml:space="preserve"> support to provide financing of rural development investments by allowing the lender to obtain a first lien on the stock held by the borrower in the subsidiary.  To limit the financial risks to a borrower's utility system and to discourage possible undisclosed cross subsidization of rural development activities by electric rate payers, the Agency </w:t>
      </w:r>
      <w:r w:rsidR="005B3DE9" w:rsidRPr="004F5E0C">
        <w:rPr>
          <w:szCs w:val="24"/>
        </w:rPr>
        <w:t>does</w:t>
      </w:r>
      <w:r w:rsidR="00033E85" w:rsidRPr="004F5E0C">
        <w:rPr>
          <w:szCs w:val="24"/>
        </w:rPr>
        <w:t xml:space="preserve"> not lien accommodate or subordinate for loans made directly to a borrower for rural development purposes.</w:t>
      </w:r>
    </w:p>
    <w:p w14:paraId="4CF28939" w14:textId="77777777" w:rsidR="0041698D" w:rsidRDefault="0041698D" w:rsidP="00033E85">
      <w:pPr>
        <w:pStyle w:val="BodyTextIndent3"/>
        <w:ind w:left="0"/>
        <w:rPr>
          <w:szCs w:val="24"/>
        </w:rPr>
      </w:pPr>
    </w:p>
    <w:p w14:paraId="518AD7ED" w14:textId="14EB925C" w:rsidR="0041698D" w:rsidRDefault="0041698D" w:rsidP="00033E85">
      <w:pPr>
        <w:pStyle w:val="BodyTextIndent3"/>
        <w:ind w:left="0"/>
        <w:rPr>
          <w:b/>
          <w:szCs w:val="24"/>
        </w:rPr>
      </w:pPr>
      <w:r w:rsidRPr="00C73F9C">
        <w:rPr>
          <w:b/>
          <w:szCs w:val="24"/>
        </w:rPr>
        <w:t>Written – Access of Handicapped to Buildings Certification</w:t>
      </w:r>
    </w:p>
    <w:p w14:paraId="2C5A9822" w14:textId="757CC38D" w:rsidR="0041698D" w:rsidRPr="00C73F9C" w:rsidRDefault="0041698D" w:rsidP="00033E85">
      <w:pPr>
        <w:pStyle w:val="BodyTextIndent3"/>
        <w:ind w:left="0"/>
        <w:rPr>
          <w:szCs w:val="24"/>
        </w:rPr>
      </w:pPr>
      <w:r w:rsidRPr="00C73F9C">
        <w:rPr>
          <w:szCs w:val="24"/>
        </w:rPr>
        <w:t xml:space="preserve">Under </w:t>
      </w:r>
      <w:r w:rsidR="000756F1" w:rsidRPr="000756F1">
        <w:rPr>
          <w:szCs w:val="24"/>
        </w:rPr>
        <w:t>§</w:t>
      </w:r>
      <w:r w:rsidRPr="00C73F9C">
        <w:rPr>
          <w:szCs w:val="24"/>
        </w:rPr>
        <w:t>1717.850</w:t>
      </w:r>
      <w:r w:rsidR="000756F1">
        <w:rPr>
          <w:szCs w:val="24"/>
        </w:rPr>
        <w:t>(h)(2)(i)</w:t>
      </w:r>
      <w:r w:rsidRPr="00C73F9C">
        <w:rPr>
          <w:szCs w:val="24"/>
        </w:rPr>
        <w:t xml:space="preserve">, RUS borrowers are required to provide the Agency </w:t>
      </w:r>
      <w:r w:rsidR="000756F1" w:rsidRPr="00C73F9C">
        <w:rPr>
          <w:szCs w:val="24"/>
        </w:rPr>
        <w:t xml:space="preserve">with a certification by the project architect that the buildings will be constructed that the facilities will be readily accessible to and usable by person with handicaps in accordance with the appropriate laws cited in the regulation.    </w:t>
      </w:r>
      <w:r w:rsidRPr="00C73F9C">
        <w:rPr>
          <w:szCs w:val="24"/>
        </w:rPr>
        <w:t xml:space="preserve"> </w:t>
      </w:r>
    </w:p>
    <w:p w14:paraId="2A8B197C" w14:textId="77777777" w:rsidR="0041698D" w:rsidRDefault="0041698D" w:rsidP="00033E85">
      <w:pPr>
        <w:pStyle w:val="BodyTextIndent3"/>
        <w:ind w:left="0"/>
        <w:rPr>
          <w:b/>
          <w:szCs w:val="24"/>
        </w:rPr>
      </w:pPr>
    </w:p>
    <w:p w14:paraId="58091AEE" w14:textId="375D2BED" w:rsidR="000756F1" w:rsidRDefault="000756F1" w:rsidP="00033E85">
      <w:pPr>
        <w:pStyle w:val="BodyTextIndent3"/>
        <w:ind w:left="0"/>
        <w:rPr>
          <w:b/>
          <w:szCs w:val="24"/>
        </w:rPr>
      </w:pPr>
      <w:r>
        <w:rPr>
          <w:b/>
          <w:szCs w:val="24"/>
        </w:rPr>
        <w:t xml:space="preserve">Written - Safety and Performance Standards Certification </w:t>
      </w:r>
    </w:p>
    <w:p w14:paraId="355D6850" w14:textId="5BBA88C8" w:rsidR="0041698D" w:rsidRPr="00C73F9C" w:rsidRDefault="000756F1" w:rsidP="00033E85">
      <w:pPr>
        <w:pStyle w:val="BodyTextIndent3"/>
        <w:ind w:left="0"/>
        <w:rPr>
          <w:szCs w:val="24"/>
        </w:rPr>
      </w:pPr>
      <w:r w:rsidRPr="00C73F9C">
        <w:rPr>
          <w:szCs w:val="24"/>
        </w:rPr>
        <w:t xml:space="preserve">Under </w:t>
      </w:r>
      <w:r w:rsidRPr="000756F1">
        <w:rPr>
          <w:szCs w:val="24"/>
        </w:rPr>
        <w:t>§</w:t>
      </w:r>
      <w:r w:rsidRPr="00C73F9C">
        <w:rPr>
          <w:szCs w:val="24"/>
        </w:rPr>
        <w:t>1717.850(f), RUS borrowers must certify that they comply with RUS standards regarding facility and system planning and design construction, procurement and the use of materials accepted by RUS a</w:t>
      </w:r>
      <w:r>
        <w:rPr>
          <w:szCs w:val="24"/>
        </w:rPr>
        <w:t>s</w:t>
      </w:r>
      <w:r w:rsidRPr="00C73F9C">
        <w:rPr>
          <w:szCs w:val="24"/>
        </w:rPr>
        <w:t xml:space="preserve"> required by the borrower</w:t>
      </w:r>
      <w:r>
        <w:rPr>
          <w:szCs w:val="24"/>
        </w:rPr>
        <w:t>’</w:t>
      </w:r>
      <w:r w:rsidRPr="00C73F9C">
        <w:rPr>
          <w:szCs w:val="24"/>
        </w:rPr>
        <w:t>s mortgage, loan contract, or other agreem</w:t>
      </w:r>
      <w:r>
        <w:rPr>
          <w:szCs w:val="24"/>
        </w:rPr>
        <w:t>e</w:t>
      </w:r>
      <w:r w:rsidRPr="00C73F9C">
        <w:rPr>
          <w:szCs w:val="24"/>
        </w:rPr>
        <w:t>nt with RUS</w:t>
      </w:r>
      <w:r>
        <w:rPr>
          <w:szCs w:val="24"/>
        </w:rPr>
        <w:t>,</w:t>
      </w:r>
      <w:r w:rsidRPr="00C73F9C">
        <w:rPr>
          <w:szCs w:val="24"/>
        </w:rPr>
        <w:t xml:space="preserve"> and as further specified in RUS regulations. </w:t>
      </w:r>
    </w:p>
    <w:p w14:paraId="0C6AE6B0" w14:textId="4E66E05F" w:rsidR="000756F1" w:rsidRDefault="000756F1" w:rsidP="00033E85">
      <w:pPr>
        <w:pStyle w:val="BodyTextIndent3"/>
        <w:ind w:left="0"/>
        <w:rPr>
          <w:b/>
          <w:szCs w:val="24"/>
        </w:rPr>
      </w:pPr>
      <w:r>
        <w:rPr>
          <w:b/>
          <w:szCs w:val="24"/>
        </w:rPr>
        <w:t xml:space="preserve"> </w:t>
      </w:r>
    </w:p>
    <w:p w14:paraId="59592ADF" w14:textId="6B2EF557" w:rsidR="00A40D85" w:rsidRDefault="00CA7813" w:rsidP="00033E85">
      <w:pPr>
        <w:pStyle w:val="BodyTextIndent3"/>
        <w:ind w:left="0"/>
        <w:rPr>
          <w:b/>
          <w:szCs w:val="24"/>
        </w:rPr>
      </w:pPr>
      <w:r w:rsidRPr="00C73F9C">
        <w:rPr>
          <w:b/>
          <w:szCs w:val="24"/>
        </w:rPr>
        <w:t xml:space="preserve">REPORTING REQUIREMENTS APPROVED </w:t>
      </w:r>
      <w:r w:rsidRPr="00C73F9C">
        <w:rPr>
          <w:b/>
          <w:szCs w:val="24"/>
          <w:u w:val="single"/>
        </w:rPr>
        <w:t xml:space="preserve">UNDER </w:t>
      </w:r>
      <w:r w:rsidR="00C9426B">
        <w:rPr>
          <w:b/>
          <w:szCs w:val="24"/>
          <w:u w:val="single"/>
        </w:rPr>
        <w:t>OMB CONTROL NUMBER 0572-0032</w:t>
      </w:r>
    </w:p>
    <w:p w14:paraId="6BA8EF25" w14:textId="77777777" w:rsidR="00C9426B" w:rsidRDefault="00C9426B" w:rsidP="00033E85">
      <w:pPr>
        <w:pStyle w:val="BodyTextIndent3"/>
        <w:ind w:left="0"/>
        <w:rPr>
          <w:b/>
          <w:szCs w:val="24"/>
        </w:rPr>
      </w:pPr>
    </w:p>
    <w:p w14:paraId="4AB24555" w14:textId="4504004F" w:rsidR="00C9426B" w:rsidRPr="00C73F9C" w:rsidRDefault="00C9426B" w:rsidP="00C73F9C">
      <w:pPr>
        <w:pStyle w:val="BodyTextIndent3"/>
        <w:ind w:left="0"/>
        <w:rPr>
          <w:szCs w:val="24"/>
        </w:rPr>
      </w:pPr>
      <w:r w:rsidRPr="00C73F9C">
        <w:rPr>
          <w:szCs w:val="24"/>
        </w:rPr>
        <w:t xml:space="preserve">Under §1717.901, </w:t>
      </w:r>
      <w:r w:rsidR="00027AB0" w:rsidRPr="00C73F9C">
        <w:rPr>
          <w:i/>
          <w:szCs w:val="24"/>
        </w:rPr>
        <w:t>Early Approval of Lien Accommodations for Supplemental Financing</w:t>
      </w:r>
      <w:r w:rsidR="00027AB0">
        <w:rPr>
          <w:szCs w:val="24"/>
        </w:rPr>
        <w:t xml:space="preserve">, </w:t>
      </w:r>
      <w:r w:rsidRPr="00C73F9C">
        <w:rPr>
          <w:szCs w:val="24"/>
        </w:rPr>
        <w:t xml:space="preserve">supplemental lenders may request a lien accommodation early in the process for concurrent supplemental loans required in connection with an Agency insured loan, rather than waiting until funding is available for the loan.  </w:t>
      </w:r>
    </w:p>
    <w:p w14:paraId="341AADDD" w14:textId="77777777" w:rsidR="00C9426B" w:rsidRPr="00C73F9C" w:rsidRDefault="00C9426B" w:rsidP="00C73F9C">
      <w:pPr>
        <w:pStyle w:val="BodyTextIndent3"/>
        <w:ind w:left="0"/>
        <w:rPr>
          <w:szCs w:val="24"/>
        </w:rPr>
      </w:pPr>
    </w:p>
    <w:p w14:paraId="7E8CC4E8" w14:textId="77777777" w:rsidR="00C9426B" w:rsidRPr="00C73F9C" w:rsidRDefault="00C9426B" w:rsidP="00C73F9C">
      <w:pPr>
        <w:pStyle w:val="BodyTextIndent3"/>
        <w:ind w:left="0"/>
        <w:rPr>
          <w:szCs w:val="24"/>
        </w:rPr>
      </w:pPr>
      <w:r w:rsidRPr="00C73F9C">
        <w:rPr>
          <w:szCs w:val="24"/>
        </w:rPr>
        <w:t xml:space="preserve">The borrower must request early approval and certify that the funds are needed and will be drawn before insured loan funds are expected to be available, assuming the concurrent insured loan is approved.  Since the early approval process involves some duplication of Agency effort in reviewing first the lien accommodation request, and later the insured loan request, it would not be necessary for the Agency to incur this extra expense unless the borrower actually needed the supplemental funds as soon as the accommodation was approved.  If the borrower intends to wait until the concurrent insured loan is approved and its funds advanced, there is little or no justification for early approval of a lien accommodation for the concurrent supplemental loan.  </w:t>
      </w:r>
    </w:p>
    <w:p w14:paraId="796AFF60" w14:textId="77777777" w:rsidR="00C9426B" w:rsidRPr="00C73F9C" w:rsidRDefault="00C9426B" w:rsidP="00C73F9C">
      <w:pPr>
        <w:pStyle w:val="BodyTextIndent3"/>
        <w:ind w:left="0"/>
        <w:rPr>
          <w:szCs w:val="24"/>
        </w:rPr>
      </w:pPr>
    </w:p>
    <w:p w14:paraId="18D3F2E6" w14:textId="77777777" w:rsidR="00C9426B" w:rsidRPr="00C73F9C" w:rsidRDefault="00C9426B" w:rsidP="00C73F9C">
      <w:pPr>
        <w:pStyle w:val="BodyTextIndent3"/>
        <w:ind w:left="0"/>
        <w:rPr>
          <w:szCs w:val="24"/>
        </w:rPr>
      </w:pPr>
      <w:r w:rsidRPr="00C73F9C">
        <w:rPr>
          <w:szCs w:val="24"/>
        </w:rPr>
        <w:t>The timeframe for RUS to act on a lien accommodation is 90 days upon receipt of the request for early approval and a complete and satisfactory application.  The Agency’s approval of the lien accommodation ensures that the concurrent insured loan would also be approved.</w:t>
      </w:r>
    </w:p>
    <w:p w14:paraId="1AAE6C09" w14:textId="77777777" w:rsidR="00027AB0" w:rsidRDefault="00027AB0" w:rsidP="00033E85">
      <w:pPr>
        <w:pStyle w:val="BodyTextIndent3"/>
        <w:ind w:left="0"/>
        <w:rPr>
          <w:b/>
          <w:szCs w:val="24"/>
        </w:rPr>
      </w:pPr>
    </w:p>
    <w:p w14:paraId="20623C84" w14:textId="35F56E64" w:rsidR="00027AB0" w:rsidRPr="00C73F9C" w:rsidRDefault="00027AB0" w:rsidP="00C73F9C">
      <w:pPr>
        <w:pStyle w:val="BodyTextIndent3"/>
        <w:ind w:left="0"/>
        <w:rPr>
          <w:szCs w:val="24"/>
        </w:rPr>
      </w:pPr>
      <w:r w:rsidRPr="00C73F9C">
        <w:rPr>
          <w:szCs w:val="24"/>
        </w:rPr>
        <w:t xml:space="preserve">Borrowers </w:t>
      </w:r>
      <w:r>
        <w:rPr>
          <w:szCs w:val="24"/>
        </w:rPr>
        <w:t xml:space="preserve">requesting </w:t>
      </w:r>
      <w:r w:rsidRPr="00C73F9C">
        <w:rPr>
          <w:szCs w:val="24"/>
        </w:rPr>
        <w:t xml:space="preserve">lien accommodations for supplemental </w:t>
      </w:r>
      <w:r>
        <w:rPr>
          <w:szCs w:val="24"/>
        </w:rPr>
        <w:t>f</w:t>
      </w:r>
      <w:r w:rsidRPr="00C73F9C">
        <w:rPr>
          <w:szCs w:val="24"/>
        </w:rPr>
        <w:t>inancing</w:t>
      </w:r>
      <w:r>
        <w:rPr>
          <w:szCs w:val="24"/>
        </w:rPr>
        <w:t xml:space="preserve"> under </w:t>
      </w:r>
      <w:r w:rsidR="000756F1" w:rsidRPr="000756F1">
        <w:rPr>
          <w:szCs w:val="24"/>
        </w:rPr>
        <w:t>§</w:t>
      </w:r>
      <w:r>
        <w:rPr>
          <w:szCs w:val="24"/>
        </w:rPr>
        <w:t>1717.901 use the following forms:</w:t>
      </w:r>
    </w:p>
    <w:p w14:paraId="73B866F9" w14:textId="77777777" w:rsidR="00027AB0" w:rsidRDefault="00027AB0" w:rsidP="00C73F9C">
      <w:pPr>
        <w:pStyle w:val="BodyTextIndent3"/>
        <w:ind w:left="0"/>
        <w:rPr>
          <w:szCs w:val="24"/>
        </w:rPr>
      </w:pPr>
    </w:p>
    <w:p w14:paraId="3C9D4201" w14:textId="3F798ED6" w:rsidR="00E6208E" w:rsidRPr="00C73F9C" w:rsidRDefault="00E6208E" w:rsidP="00C73F9C">
      <w:pPr>
        <w:pStyle w:val="BodyTextIndent3"/>
        <w:ind w:left="0"/>
        <w:rPr>
          <w:b/>
          <w:szCs w:val="24"/>
        </w:rPr>
      </w:pPr>
      <w:r w:rsidRPr="00C73F9C">
        <w:rPr>
          <w:b/>
          <w:szCs w:val="24"/>
        </w:rPr>
        <w:t>RUS Form 740c, Cost Estimates and Loan Budget for Electric Borrowers (Burden accounted for under OMB Control # 0572-0032).</w:t>
      </w:r>
    </w:p>
    <w:p w14:paraId="4AF7FA76" w14:textId="62453708" w:rsidR="00E6208E" w:rsidRPr="00E6208E" w:rsidRDefault="00E6208E" w:rsidP="00C73F9C">
      <w:pPr>
        <w:pStyle w:val="BodyTextIndent3"/>
        <w:ind w:left="0"/>
        <w:rPr>
          <w:szCs w:val="24"/>
        </w:rPr>
      </w:pPr>
      <w:r w:rsidRPr="00E6208E">
        <w:rPr>
          <w:szCs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1710.401(a)(3).</w:t>
      </w:r>
    </w:p>
    <w:p w14:paraId="265055C3" w14:textId="77777777" w:rsidR="00E6208E" w:rsidRPr="00E6208E" w:rsidRDefault="00E6208E" w:rsidP="00C73F9C">
      <w:pPr>
        <w:pStyle w:val="BodyTextIndent3"/>
        <w:ind w:left="0"/>
        <w:rPr>
          <w:szCs w:val="24"/>
        </w:rPr>
      </w:pPr>
    </w:p>
    <w:p w14:paraId="72F6EBF5" w14:textId="3D34ACEA" w:rsidR="00E6208E" w:rsidRPr="00C73F9C" w:rsidRDefault="00E6208E" w:rsidP="00C73F9C">
      <w:pPr>
        <w:pStyle w:val="BodyTextIndent3"/>
        <w:ind w:left="0"/>
        <w:rPr>
          <w:b/>
          <w:szCs w:val="24"/>
        </w:rPr>
      </w:pPr>
      <w:r w:rsidRPr="00C73F9C">
        <w:rPr>
          <w:b/>
          <w:szCs w:val="24"/>
        </w:rPr>
        <w:t>RUS Form 740g, Application for Headquarters Facilities</w:t>
      </w:r>
      <w:r>
        <w:rPr>
          <w:b/>
          <w:szCs w:val="24"/>
        </w:rPr>
        <w:t xml:space="preserve"> </w:t>
      </w:r>
      <w:r w:rsidRPr="00E6208E">
        <w:rPr>
          <w:b/>
          <w:szCs w:val="24"/>
        </w:rPr>
        <w:t>(Burden accounted for under OMB Control # 0572-0032).</w:t>
      </w:r>
    </w:p>
    <w:p w14:paraId="421EBBD4" w14:textId="77777777" w:rsidR="00E6208E" w:rsidRPr="00E6208E" w:rsidRDefault="00E6208E" w:rsidP="00C73F9C">
      <w:pPr>
        <w:pStyle w:val="BodyTextIndent3"/>
        <w:ind w:left="0"/>
        <w:rPr>
          <w:szCs w:val="24"/>
        </w:rPr>
      </w:pPr>
      <w:r w:rsidRPr="00E6208E">
        <w:rPr>
          <w:szCs w:val="24"/>
        </w:rPr>
        <w:t>This form is used to list the individual cost estimates from the construction work plan or other engineering study that support the need for RUS financing for any office, warehouse and service type facilities included.</w:t>
      </w:r>
    </w:p>
    <w:p w14:paraId="301888FC" w14:textId="77777777" w:rsidR="00E6208E" w:rsidRPr="00E6208E" w:rsidRDefault="00E6208E" w:rsidP="00C73F9C">
      <w:pPr>
        <w:pStyle w:val="BodyTextIndent3"/>
        <w:ind w:left="0"/>
        <w:rPr>
          <w:szCs w:val="24"/>
        </w:rPr>
      </w:pPr>
    </w:p>
    <w:p w14:paraId="384C04A3" w14:textId="7DECE4B0" w:rsidR="00E6208E" w:rsidRPr="00C73F9C" w:rsidRDefault="00C455FA" w:rsidP="00C73F9C">
      <w:pPr>
        <w:pStyle w:val="BodyTextIndent3"/>
        <w:ind w:left="0"/>
        <w:rPr>
          <w:b/>
          <w:szCs w:val="24"/>
        </w:rPr>
      </w:pPr>
      <w:r>
        <w:rPr>
          <w:b/>
          <w:szCs w:val="24"/>
        </w:rPr>
        <w:t xml:space="preserve">Written - </w:t>
      </w:r>
      <w:r w:rsidR="00E6208E" w:rsidRPr="00C73F9C">
        <w:rPr>
          <w:b/>
          <w:szCs w:val="24"/>
        </w:rPr>
        <w:t xml:space="preserve">Financial and Operating Report for Distribution Borrowers  and Financial and Operating Report for Power Supply </w:t>
      </w:r>
      <w:r w:rsidR="00E6208E">
        <w:rPr>
          <w:b/>
          <w:szCs w:val="24"/>
        </w:rPr>
        <w:t xml:space="preserve"> - </w:t>
      </w:r>
      <w:r w:rsidR="00E6208E" w:rsidRPr="00E6208E">
        <w:rPr>
          <w:b/>
          <w:szCs w:val="24"/>
        </w:rPr>
        <w:t>(Burden accounted for under OMB Control # 0572-0032).</w:t>
      </w:r>
    </w:p>
    <w:p w14:paraId="4E9BBBB2" w14:textId="77777777" w:rsidR="00E6208E" w:rsidRPr="00E6208E" w:rsidRDefault="00E6208E" w:rsidP="00C73F9C">
      <w:pPr>
        <w:pStyle w:val="BodyTextIndent3"/>
        <w:ind w:left="0"/>
        <w:rPr>
          <w:szCs w:val="24"/>
        </w:rPr>
      </w:pPr>
      <w:r w:rsidRPr="00E6208E">
        <w:rPr>
          <w:szCs w:val="24"/>
        </w:rPr>
        <w:t xml:space="preserve">These collections serve two purposes.  A submission 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Borrowers are submitting this data using the Data Collection System (DCS).  The DCS provides electronic signature capability, eliminating the need for a signed certification with the operating report submission and uses standard web page technology.  </w:t>
      </w:r>
    </w:p>
    <w:p w14:paraId="477C8C82" w14:textId="77777777" w:rsidR="00E6208E" w:rsidRPr="00E6208E" w:rsidRDefault="00E6208E" w:rsidP="00C73F9C">
      <w:pPr>
        <w:pStyle w:val="BodyTextIndent3"/>
        <w:ind w:left="0"/>
        <w:rPr>
          <w:szCs w:val="24"/>
        </w:rPr>
      </w:pPr>
    </w:p>
    <w:p w14:paraId="35698208" w14:textId="77777777" w:rsidR="00E6208E" w:rsidRDefault="00E6208E" w:rsidP="00C73F9C">
      <w:pPr>
        <w:pStyle w:val="BodyTextIndent3"/>
        <w:ind w:left="0"/>
        <w:rPr>
          <w:szCs w:val="24"/>
        </w:rPr>
      </w:pPr>
    </w:p>
    <w:p w14:paraId="2BAE4207" w14:textId="77777777" w:rsidR="00E6208E" w:rsidRPr="00C73F9C" w:rsidRDefault="00E6208E" w:rsidP="00C73F9C">
      <w:pPr>
        <w:pStyle w:val="BodyTextIndent3"/>
        <w:ind w:left="0"/>
        <w:rPr>
          <w:szCs w:val="24"/>
        </w:rPr>
      </w:pPr>
    </w:p>
    <w:p w14:paraId="7285E15B" w14:textId="77777777" w:rsidR="00E031F7" w:rsidRPr="00C73F9C" w:rsidRDefault="00033E85" w:rsidP="00033E85">
      <w:pPr>
        <w:rPr>
          <w:b/>
          <w:sz w:val="24"/>
          <w:szCs w:val="24"/>
        </w:rPr>
      </w:pPr>
      <w:r w:rsidRPr="00C73F9C">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4B190982" w14:textId="77777777" w:rsidR="00E6208E" w:rsidRPr="004F5E0C" w:rsidRDefault="00E6208E" w:rsidP="00033E85">
      <w:pPr>
        <w:rPr>
          <w:sz w:val="24"/>
          <w:szCs w:val="24"/>
        </w:rPr>
      </w:pPr>
    </w:p>
    <w:p w14:paraId="06AFB8DB" w14:textId="3887B484" w:rsidR="00033E85" w:rsidRPr="004F5E0C" w:rsidRDefault="00E031F7" w:rsidP="00033E85">
      <w:pPr>
        <w:rPr>
          <w:sz w:val="24"/>
          <w:szCs w:val="24"/>
        </w:rPr>
      </w:pPr>
      <w:r w:rsidRPr="004F5E0C">
        <w:rPr>
          <w:sz w:val="24"/>
          <w:szCs w:val="24"/>
        </w:rPr>
        <w:t>R</w:t>
      </w:r>
      <w:r w:rsidR="00B44FB3" w:rsidRPr="004F5E0C">
        <w:rPr>
          <w:sz w:val="24"/>
          <w:szCs w:val="24"/>
        </w:rPr>
        <w:t>US</w:t>
      </w:r>
      <w:r w:rsidRPr="004F5E0C">
        <w:rPr>
          <w:sz w:val="24"/>
          <w:szCs w:val="24"/>
        </w:rPr>
        <w:t xml:space="preserve"> is committed to </w:t>
      </w:r>
      <w:r w:rsidR="00955F25" w:rsidRPr="004F5E0C">
        <w:rPr>
          <w:sz w:val="24"/>
          <w:szCs w:val="24"/>
        </w:rPr>
        <w:t>complying with the E-Government Act, to promote the use of the Internet and other information technologies to provide increased opportunities for citizen access to Government information and services, and for other purposes.</w:t>
      </w:r>
      <w:r w:rsidRPr="004F5E0C">
        <w:rPr>
          <w:sz w:val="24"/>
          <w:szCs w:val="24"/>
        </w:rPr>
        <w:t xml:space="preserve"> T</w:t>
      </w:r>
      <w:r w:rsidR="00033E85" w:rsidRPr="004F5E0C">
        <w:rPr>
          <w:sz w:val="24"/>
          <w:szCs w:val="24"/>
        </w:rPr>
        <w:t xml:space="preserve">he Agency has identified this collection as one that will offer the public the ability to provide some of the required information to the Agency electronically.  Borrowers electronically submit </w:t>
      </w:r>
      <w:r w:rsidR="003632D9">
        <w:rPr>
          <w:sz w:val="24"/>
          <w:szCs w:val="24"/>
        </w:rPr>
        <w:t>their F</w:t>
      </w:r>
      <w:r w:rsidR="003632D9" w:rsidRPr="003632D9">
        <w:rPr>
          <w:sz w:val="24"/>
          <w:szCs w:val="24"/>
        </w:rPr>
        <w:t xml:space="preserve">inancial and Operating Report for Distribution Borrowers </w:t>
      </w:r>
      <w:r w:rsidR="00033E85" w:rsidRPr="004F5E0C">
        <w:rPr>
          <w:sz w:val="24"/>
          <w:szCs w:val="24"/>
        </w:rPr>
        <w:t>and</w:t>
      </w:r>
      <w:r w:rsidR="003632D9">
        <w:rPr>
          <w:sz w:val="24"/>
          <w:szCs w:val="24"/>
        </w:rPr>
        <w:t>/or</w:t>
      </w:r>
      <w:r w:rsidR="00033E85" w:rsidRPr="004F5E0C">
        <w:rPr>
          <w:sz w:val="24"/>
          <w:szCs w:val="24"/>
        </w:rPr>
        <w:t xml:space="preserve"> </w:t>
      </w:r>
      <w:r w:rsidR="003632D9" w:rsidRPr="003632D9">
        <w:rPr>
          <w:sz w:val="24"/>
          <w:szCs w:val="24"/>
        </w:rPr>
        <w:t>Financial and Operating Report for Power Supply</w:t>
      </w:r>
      <w:r w:rsidR="00C455FA">
        <w:rPr>
          <w:sz w:val="24"/>
          <w:szCs w:val="24"/>
        </w:rPr>
        <w:t xml:space="preserve"> via DCS.</w:t>
      </w:r>
      <w:r w:rsidR="00033E85" w:rsidRPr="004F5E0C">
        <w:rPr>
          <w:sz w:val="24"/>
          <w:szCs w:val="24"/>
        </w:rPr>
        <w:t xml:space="preserve"> </w:t>
      </w:r>
      <w:r w:rsidRPr="004F5E0C">
        <w:rPr>
          <w:sz w:val="24"/>
          <w:szCs w:val="24"/>
        </w:rPr>
        <w:t xml:space="preserve"> </w:t>
      </w:r>
      <w:r w:rsidR="00033E85" w:rsidRPr="004F5E0C">
        <w:rPr>
          <w:sz w:val="24"/>
          <w:szCs w:val="24"/>
        </w:rPr>
        <w:t>The Agency must receive original copies of all other forms</w:t>
      </w:r>
      <w:r w:rsidR="00033E85" w:rsidRPr="004F5E0C">
        <w:rPr>
          <w:color w:val="000000"/>
          <w:sz w:val="24"/>
          <w:szCs w:val="24"/>
        </w:rPr>
        <w:t>.</w:t>
      </w:r>
    </w:p>
    <w:p w14:paraId="1E535ADD" w14:textId="77777777" w:rsidR="00033E85" w:rsidRDefault="00033E85" w:rsidP="00033E85">
      <w:pPr>
        <w:rPr>
          <w:sz w:val="24"/>
          <w:szCs w:val="24"/>
        </w:rPr>
      </w:pPr>
    </w:p>
    <w:p w14:paraId="29BEA323" w14:textId="77777777" w:rsidR="00027AB0" w:rsidRPr="004F5E0C" w:rsidRDefault="00027AB0" w:rsidP="00033E85">
      <w:pPr>
        <w:rPr>
          <w:sz w:val="24"/>
          <w:szCs w:val="24"/>
        </w:rPr>
      </w:pPr>
    </w:p>
    <w:p w14:paraId="7ED197B0" w14:textId="77777777" w:rsidR="00033E85" w:rsidRPr="004F5E0C" w:rsidRDefault="00033E85" w:rsidP="00033E85">
      <w:pPr>
        <w:autoSpaceDE w:val="0"/>
        <w:autoSpaceDN w:val="0"/>
        <w:adjustRightInd w:val="0"/>
        <w:rPr>
          <w:sz w:val="24"/>
          <w:szCs w:val="24"/>
          <w:u w:val="single"/>
        </w:rPr>
      </w:pPr>
      <w:r w:rsidRPr="00C73F9C">
        <w:rPr>
          <w:b/>
          <w:sz w:val="24"/>
          <w:szCs w:val="24"/>
        </w:rPr>
        <w:t>4.  Describe efforts to identify duplication.  Show specifically why any similar information already available cannot be used or modified for use for the purposes described in Item 2 above</w:t>
      </w:r>
      <w:r w:rsidRPr="004F5E0C">
        <w:rPr>
          <w:sz w:val="24"/>
          <w:szCs w:val="24"/>
          <w:u w:val="single"/>
        </w:rPr>
        <w:t xml:space="preserve">. </w:t>
      </w:r>
    </w:p>
    <w:p w14:paraId="1A8EAED3" w14:textId="77777777" w:rsidR="00E6208E" w:rsidRPr="004F5E0C" w:rsidRDefault="00E6208E" w:rsidP="00033E85">
      <w:pPr>
        <w:autoSpaceDE w:val="0"/>
        <w:autoSpaceDN w:val="0"/>
        <w:adjustRightInd w:val="0"/>
        <w:rPr>
          <w:sz w:val="24"/>
          <w:szCs w:val="24"/>
          <w:u w:val="single"/>
        </w:rPr>
      </w:pPr>
    </w:p>
    <w:p w14:paraId="4942FEE5" w14:textId="274CE7C3" w:rsidR="00033E85" w:rsidRPr="004F5E0C" w:rsidRDefault="00033E85" w:rsidP="00033E85">
      <w:pPr>
        <w:rPr>
          <w:sz w:val="24"/>
          <w:szCs w:val="24"/>
        </w:rPr>
      </w:pPr>
      <w:r w:rsidRPr="004F5E0C">
        <w:rPr>
          <w:sz w:val="24"/>
          <w:szCs w:val="24"/>
        </w:rPr>
        <w:t>The required information is available only from individual borrowers, and a great deal of it is project specific.  Much of the information is collected and analyzed by any prudent business in the course of its operations, and some is prepared by an electric utility as part of a petition to its State Regulatory Authority.  Whenever possible,</w:t>
      </w:r>
      <w:r w:rsidR="00254D33" w:rsidRPr="004F5E0C">
        <w:rPr>
          <w:sz w:val="24"/>
          <w:szCs w:val="24"/>
        </w:rPr>
        <w:t xml:space="preserve"> RU</w:t>
      </w:r>
      <w:r w:rsidR="00A07B5A">
        <w:rPr>
          <w:sz w:val="24"/>
          <w:szCs w:val="24"/>
        </w:rPr>
        <w:t>S</w:t>
      </w:r>
      <w:r w:rsidR="00254D33" w:rsidRPr="004F5E0C">
        <w:rPr>
          <w:sz w:val="24"/>
          <w:szCs w:val="24"/>
        </w:rPr>
        <w:t xml:space="preserve"> </w:t>
      </w:r>
      <w:r w:rsidRPr="004F5E0C">
        <w:rPr>
          <w:sz w:val="24"/>
          <w:szCs w:val="24"/>
        </w:rPr>
        <w:t>merely requires copies of information the borrower has prepared for another purpose.</w:t>
      </w:r>
    </w:p>
    <w:p w14:paraId="2A397C59" w14:textId="77777777" w:rsidR="00033E85" w:rsidRPr="004F5E0C" w:rsidRDefault="00033E85" w:rsidP="00033E85">
      <w:pPr>
        <w:rPr>
          <w:sz w:val="24"/>
          <w:szCs w:val="24"/>
        </w:rPr>
      </w:pPr>
    </w:p>
    <w:p w14:paraId="7A641E0C" w14:textId="77777777" w:rsidR="00033E85" w:rsidRPr="004F5E0C" w:rsidRDefault="00033E85" w:rsidP="00033E85">
      <w:pPr>
        <w:rPr>
          <w:sz w:val="24"/>
          <w:szCs w:val="24"/>
        </w:rPr>
      </w:pPr>
      <w:r w:rsidRPr="004F5E0C">
        <w:rPr>
          <w:sz w:val="24"/>
          <w:szCs w:val="24"/>
        </w:rPr>
        <w:t>Also, much of the information n</w:t>
      </w:r>
      <w:r w:rsidR="0016297C" w:rsidRPr="004F5E0C">
        <w:rPr>
          <w:sz w:val="24"/>
          <w:szCs w:val="24"/>
        </w:rPr>
        <w:t>ecessary</w:t>
      </w:r>
      <w:r w:rsidRPr="004F5E0C">
        <w:rPr>
          <w:sz w:val="24"/>
          <w:szCs w:val="24"/>
        </w:rPr>
        <w:t xml:space="preserve"> to make a determination on a lien accommodation or lien subordination application </w:t>
      </w:r>
      <w:r w:rsidR="0016297C" w:rsidRPr="004F5E0C">
        <w:rPr>
          <w:sz w:val="24"/>
          <w:szCs w:val="24"/>
        </w:rPr>
        <w:t>has</w:t>
      </w:r>
      <w:r w:rsidRPr="004F5E0C">
        <w:rPr>
          <w:sz w:val="24"/>
          <w:szCs w:val="24"/>
        </w:rPr>
        <w:t xml:space="preserve"> already been submitted by the applicant when the </w:t>
      </w:r>
      <w:r w:rsidR="00DA23C8" w:rsidRPr="004F5E0C">
        <w:rPr>
          <w:sz w:val="24"/>
          <w:szCs w:val="24"/>
        </w:rPr>
        <w:t xml:space="preserve">applicant </w:t>
      </w:r>
      <w:r w:rsidRPr="004F5E0C">
        <w:rPr>
          <w:sz w:val="24"/>
          <w:szCs w:val="24"/>
        </w:rPr>
        <w:t>originally applied for Agency loans.</w:t>
      </w:r>
      <w:r w:rsidR="00E358E0" w:rsidRPr="004F5E0C">
        <w:rPr>
          <w:sz w:val="24"/>
          <w:szCs w:val="24"/>
        </w:rPr>
        <w:t xml:space="preserve">  When this is the case, RUS does not require that the applicant re-submit the information.</w:t>
      </w:r>
    </w:p>
    <w:p w14:paraId="6DE1A9A5" w14:textId="77777777" w:rsidR="00033E85" w:rsidRPr="004F5E0C" w:rsidRDefault="00033E85" w:rsidP="00033E85">
      <w:pPr>
        <w:rPr>
          <w:sz w:val="24"/>
          <w:szCs w:val="24"/>
        </w:rPr>
      </w:pPr>
    </w:p>
    <w:p w14:paraId="0535FF61" w14:textId="77777777" w:rsidR="00254D33" w:rsidRPr="004F5E0C" w:rsidRDefault="00254D33" w:rsidP="00033E85">
      <w:pPr>
        <w:tabs>
          <w:tab w:val="left" w:pos="720"/>
        </w:tabs>
        <w:rPr>
          <w:sz w:val="24"/>
          <w:szCs w:val="24"/>
        </w:rPr>
      </w:pPr>
    </w:p>
    <w:p w14:paraId="334FD028" w14:textId="77777777" w:rsidR="00033E85" w:rsidRPr="00C73F9C" w:rsidRDefault="00033E85" w:rsidP="00033E85">
      <w:pPr>
        <w:tabs>
          <w:tab w:val="left" w:pos="720"/>
        </w:tabs>
        <w:rPr>
          <w:b/>
          <w:sz w:val="24"/>
          <w:szCs w:val="24"/>
        </w:rPr>
      </w:pPr>
      <w:r w:rsidRPr="00C73F9C">
        <w:rPr>
          <w:b/>
          <w:sz w:val="24"/>
          <w:szCs w:val="24"/>
        </w:rPr>
        <w:t>5.  If the collection of information impacts small businesses or other small entit</w:t>
      </w:r>
      <w:r w:rsidR="006A748A" w:rsidRPr="00C73F9C">
        <w:rPr>
          <w:b/>
          <w:sz w:val="24"/>
          <w:szCs w:val="24"/>
        </w:rPr>
        <w:t>i</w:t>
      </w:r>
      <w:r w:rsidRPr="00C73F9C">
        <w:rPr>
          <w:b/>
          <w:sz w:val="24"/>
          <w:szCs w:val="24"/>
        </w:rPr>
        <w:t xml:space="preserve">es </w:t>
      </w:r>
    </w:p>
    <w:p w14:paraId="17F1533E" w14:textId="77777777" w:rsidR="00033E85" w:rsidRPr="00C73F9C" w:rsidRDefault="00033E85" w:rsidP="00033E85">
      <w:pPr>
        <w:rPr>
          <w:b/>
          <w:sz w:val="24"/>
          <w:szCs w:val="24"/>
        </w:rPr>
      </w:pPr>
      <w:r w:rsidRPr="00C73F9C">
        <w:rPr>
          <w:b/>
          <w:sz w:val="24"/>
          <w:szCs w:val="24"/>
        </w:rPr>
        <w:t>(item 5 of OMB Form 83-I), describe any methods used to minimize burden.</w:t>
      </w:r>
    </w:p>
    <w:p w14:paraId="6ED58C06" w14:textId="77777777" w:rsidR="00E6208E" w:rsidRPr="00C73F9C" w:rsidRDefault="00E6208E" w:rsidP="00033E85">
      <w:pPr>
        <w:rPr>
          <w:b/>
          <w:sz w:val="24"/>
          <w:szCs w:val="24"/>
        </w:rPr>
      </w:pPr>
    </w:p>
    <w:p w14:paraId="1CBDFD4D" w14:textId="77777777" w:rsidR="00033E85" w:rsidRPr="004F5E0C" w:rsidRDefault="00A62A12" w:rsidP="00033E85">
      <w:pPr>
        <w:pStyle w:val="BodyTextIndent"/>
        <w:ind w:left="0" w:firstLine="0"/>
        <w:rPr>
          <w:szCs w:val="24"/>
        </w:rPr>
      </w:pPr>
      <w:r w:rsidRPr="004F5E0C">
        <w:rPr>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14:paraId="3FAB2447" w14:textId="77777777" w:rsidR="00A62A12" w:rsidRPr="004F5E0C" w:rsidRDefault="00A62A12" w:rsidP="00033E85">
      <w:pPr>
        <w:pStyle w:val="BodyTextIndent"/>
        <w:ind w:left="0" w:firstLine="0"/>
        <w:rPr>
          <w:szCs w:val="24"/>
        </w:rPr>
      </w:pPr>
    </w:p>
    <w:p w14:paraId="239B7F34" w14:textId="77777777" w:rsidR="00A62A12" w:rsidRPr="004F5E0C" w:rsidRDefault="00A62A12" w:rsidP="00033E85">
      <w:pPr>
        <w:pStyle w:val="BodyTextIndent"/>
        <w:ind w:left="0" w:firstLine="0"/>
        <w:rPr>
          <w:szCs w:val="24"/>
        </w:rPr>
      </w:pPr>
    </w:p>
    <w:p w14:paraId="1F6BA557" w14:textId="77777777" w:rsidR="00033E85" w:rsidRPr="00C73F9C" w:rsidRDefault="006A748A" w:rsidP="00C7702C">
      <w:pPr>
        <w:pStyle w:val="BodyTextIndent"/>
        <w:ind w:left="0" w:firstLine="0"/>
        <w:jc w:val="left"/>
        <w:rPr>
          <w:b/>
          <w:szCs w:val="24"/>
        </w:rPr>
      </w:pPr>
      <w:r w:rsidRPr="00C73F9C">
        <w:rPr>
          <w:b/>
          <w:szCs w:val="24"/>
        </w:rPr>
        <w:t xml:space="preserve">6.  </w:t>
      </w:r>
      <w:r w:rsidR="00033E85" w:rsidRPr="00C73F9C">
        <w:rPr>
          <w:b/>
          <w:szCs w:val="24"/>
        </w:rPr>
        <w:t>Describe the consequences to Federal program or policy activities if the collection is not conducted or conducted less frequently, as well as any technical or legal obstacles to reducing burden.</w:t>
      </w:r>
    </w:p>
    <w:p w14:paraId="1169A4F0" w14:textId="77777777" w:rsidR="00E6208E" w:rsidRPr="004F5E0C" w:rsidRDefault="00E6208E" w:rsidP="00C7702C">
      <w:pPr>
        <w:pStyle w:val="BodyTextIndent"/>
        <w:ind w:left="0" w:firstLine="0"/>
        <w:jc w:val="left"/>
        <w:rPr>
          <w:szCs w:val="24"/>
          <w:u w:val="single"/>
        </w:rPr>
      </w:pPr>
    </w:p>
    <w:p w14:paraId="072E91E3" w14:textId="77777777" w:rsidR="00033E85" w:rsidRPr="004F5E0C"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4F5E0C">
        <w:rPr>
          <w:sz w:val="24"/>
          <w:szCs w:val="24"/>
        </w:rPr>
        <w:t xml:space="preserve">The required documents </w:t>
      </w:r>
      <w:r w:rsidR="00E358E0" w:rsidRPr="004F5E0C">
        <w:rPr>
          <w:sz w:val="24"/>
          <w:szCs w:val="24"/>
        </w:rPr>
        <w:t>are</w:t>
      </w:r>
      <w:r w:rsidRPr="004F5E0C">
        <w:rPr>
          <w:sz w:val="24"/>
          <w:szCs w:val="24"/>
        </w:rPr>
        <w:t xml:space="preserve"> prepared by the borrow</w:t>
      </w:r>
      <w:r w:rsidR="006A748A" w:rsidRPr="004F5E0C">
        <w:rPr>
          <w:sz w:val="24"/>
          <w:szCs w:val="24"/>
        </w:rPr>
        <w:t xml:space="preserve">er, the lender, and the Agency </w:t>
      </w:r>
      <w:r w:rsidRPr="004F5E0C">
        <w:rPr>
          <w:sz w:val="24"/>
          <w:szCs w:val="24"/>
        </w:rPr>
        <w:t>only when a borrower applies for a lien accommodation or lien subord</w:t>
      </w:r>
      <w:r w:rsidR="00C7702C" w:rsidRPr="004F5E0C">
        <w:rPr>
          <w:sz w:val="24"/>
          <w:szCs w:val="24"/>
        </w:rPr>
        <w:t xml:space="preserve">ination, or to give the Agency </w:t>
      </w:r>
      <w:r w:rsidRPr="004F5E0C">
        <w:rPr>
          <w:sz w:val="24"/>
          <w:szCs w:val="24"/>
        </w:rPr>
        <w:t xml:space="preserve">notice of actions that affect the Government's guarantee.  Less frequent collection would </w:t>
      </w:r>
      <w:r w:rsidR="00C3683A" w:rsidRPr="004F5E0C">
        <w:rPr>
          <w:sz w:val="24"/>
          <w:szCs w:val="24"/>
        </w:rPr>
        <w:t>prevent</w:t>
      </w:r>
      <w:r w:rsidRPr="004F5E0C">
        <w:rPr>
          <w:sz w:val="24"/>
          <w:szCs w:val="24"/>
        </w:rPr>
        <w:t xml:space="preserve"> the Agency </w:t>
      </w:r>
      <w:r w:rsidR="00C3683A" w:rsidRPr="004F5E0C">
        <w:rPr>
          <w:sz w:val="24"/>
          <w:szCs w:val="24"/>
        </w:rPr>
        <w:t>from</w:t>
      </w:r>
      <w:r w:rsidRPr="004F5E0C">
        <w:rPr>
          <w:sz w:val="24"/>
          <w:szCs w:val="24"/>
        </w:rPr>
        <w:t xml:space="preserve"> accomplish</w:t>
      </w:r>
      <w:r w:rsidR="00C3683A" w:rsidRPr="004F5E0C">
        <w:rPr>
          <w:sz w:val="24"/>
          <w:szCs w:val="24"/>
        </w:rPr>
        <w:t>ing</w:t>
      </w:r>
      <w:r w:rsidRPr="004F5E0C">
        <w:rPr>
          <w:sz w:val="24"/>
          <w:szCs w:val="24"/>
        </w:rPr>
        <w:t xml:space="preserve"> statutory goals.</w:t>
      </w:r>
    </w:p>
    <w:p w14:paraId="209F6D56" w14:textId="77777777" w:rsidR="00033E85" w:rsidRDefault="00033E85" w:rsidP="00033E85">
      <w:pPr>
        <w:rPr>
          <w:b/>
          <w:sz w:val="24"/>
          <w:szCs w:val="24"/>
        </w:rPr>
      </w:pPr>
    </w:p>
    <w:p w14:paraId="1CE94E1A" w14:textId="77777777" w:rsidR="00E6208E" w:rsidRPr="004F5E0C" w:rsidRDefault="00E6208E" w:rsidP="00033E85">
      <w:pPr>
        <w:rPr>
          <w:b/>
          <w:sz w:val="24"/>
          <w:szCs w:val="24"/>
        </w:rPr>
      </w:pPr>
    </w:p>
    <w:p w14:paraId="1F3234BE" w14:textId="77777777" w:rsidR="00033E85" w:rsidRDefault="00033E85" w:rsidP="00033E85">
      <w:pPr>
        <w:rPr>
          <w:b/>
          <w:sz w:val="24"/>
          <w:szCs w:val="24"/>
        </w:rPr>
      </w:pPr>
      <w:r w:rsidRPr="00C73F9C">
        <w:rPr>
          <w:b/>
          <w:sz w:val="24"/>
          <w:szCs w:val="24"/>
        </w:rPr>
        <w:t>7.  Explain any special circumstances that would cause an information collection to conduct in a manner:</w:t>
      </w:r>
    </w:p>
    <w:p w14:paraId="3D590529" w14:textId="77777777" w:rsidR="00027AB0" w:rsidRPr="00C73F9C" w:rsidRDefault="00027AB0" w:rsidP="00033E85">
      <w:pPr>
        <w:rPr>
          <w:b/>
          <w:sz w:val="24"/>
          <w:szCs w:val="24"/>
        </w:rPr>
      </w:pPr>
    </w:p>
    <w:p w14:paraId="641E0ED9" w14:textId="77777777" w:rsidR="00033E85" w:rsidRPr="004F5E0C" w:rsidRDefault="00033E85" w:rsidP="00C7702C">
      <w:pPr>
        <w:tabs>
          <w:tab w:val="left" w:pos="360"/>
        </w:tabs>
        <w:ind w:left="360" w:hanging="360"/>
        <w:rPr>
          <w:sz w:val="24"/>
          <w:szCs w:val="24"/>
        </w:rPr>
      </w:pPr>
      <w:r w:rsidRPr="004F5E0C">
        <w:rPr>
          <w:sz w:val="24"/>
          <w:szCs w:val="24"/>
        </w:rPr>
        <w:t>a.</w:t>
      </w:r>
      <w:r w:rsidRPr="004F5E0C">
        <w:rPr>
          <w:sz w:val="24"/>
          <w:szCs w:val="24"/>
        </w:rPr>
        <w:tab/>
      </w:r>
      <w:r w:rsidRPr="004F5E0C">
        <w:rPr>
          <w:sz w:val="24"/>
          <w:szCs w:val="24"/>
          <w:u w:val="single"/>
        </w:rPr>
        <w:t>Requiring respondent to report information more than quarterly</w:t>
      </w:r>
      <w:r w:rsidRPr="004F5E0C">
        <w:rPr>
          <w:sz w:val="24"/>
          <w:szCs w:val="24"/>
        </w:rPr>
        <w:t>.</w:t>
      </w:r>
    </w:p>
    <w:p w14:paraId="702C9304" w14:textId="77777777" w:rsidR="00033E85" w:rsidRPr="004F5E0C" w:rsidRDefault="00033E85" w:rsidP="00033E85">
      <w:pPr>
        <w:tabs>
          <w:tab w:val="left" w:pos="360"/>
        </w:tabs>
        <w:ind w:left="360" w:hanging="360"/>
        <w:rPr>
          <w:sz w:val="24"/>
          <w:szCs w:val="24"/>
        </w:rPr>
      </w:pPr>
      <w:r w:rsidRPr="004F5E0C">
        <w:rPr>
          <w:sz w:val="24"/>
          <w:szCs w:val="24"/>
        </w:rPr>
        <w:tab/>
        <w:t>There is no requirement to respond more frequently than quarterly.</w:t>
      </w:r>
    </w:p>
    <w:p w14:paraId="7910E7C7" w14:textId="77777777" w:rsidR="00033E85" w:rsidRPr="004F5E0C" w:rsidRDefault="00033E85" w:rsidP="00033E85">
      <w:pPr>
        <w:tabs>
          <w:tab w:val="left" w:pos="360"/>
        </w:tabs>
        <w:ind w:left="360" w:hanging="360"/>
        <w:rPr>
          <w:sz w:val="24"/>
          <w:szCs w:val="24"/>
        </w:rPr>
      </w:pPr>
    </w:p>
    <w:p w14:paraId="1898A9B8" w14:textId="77777777" w:rsidR="00033E85" w:rsidRPr="004F5E0C" w:rsidRDefault="00033E85" w:rsidP="00C7702C">
      <w:pPr>
        <w:tabs>
          <w:tab w:val="left" w:pos="360"/>
        </w:tabs>
        <w:rPr>
          <w:sz w:val="24"/>
          <w:szCs w:val="24"/>
        </w:rPr>
      </w:pPr>
      <w:r w:rsidRPr="004F5E0C">
        <w:rPr>
          <w:sz w:val="24"/>
          <w:szCs w:val="24"/>
        </w:rPr>
        <w:t>b.</w:t>
      </w:r>
      <w:r w:rsidRPr="004F5E0C">
        <w:rPr>
          <w:sz w:val="24"/>
          <w:szCs w:val="24"/>
        </w:rPr>
        <w:tab/>
      </w:r>
      <w:r w:rsidRPr="004F5E0C">
        <w:rPr>
          <w:sz w:val="24"/>
          <w:szCs w:val="24"/>
          <w:u w:val="single"/>
        </w:rPr>
        <w:t>Requiring written response in less than 30 days</w:t>
      </w:r>
      <w:r w:rsidRPr="004F5E0C">
        <w:rPr>
          <w:sz w:val="24"/>
          <w:szCs w:val="24"/>
        </w:rPr>
        <w:t>.</w:t>
      </w:r>
    </w:p>
    <w:p w14:paraId="33B3A507" w14:textId="77777777" w:rsidR="00033E85" w:rsidRPr="004F5E0C" w:rsidRDefault="00033E85" w:rsidP="00033E85">
      <w:pPr>
        <w:tabs>
          <w:tab w:val="left" w:pos="360"/>
        </w:tabs>
        <w:ind w:left="360" w:hanging="360"/>
        <w:rPr>
          <w:sz w:val="24"/>
          <w:szCs w:val="24"/>
        </w:rPr>
      </w:pPr>
      <w:r w:rsidRPr="004F5E0C">
        <w:rPr>
          <w:sz w:val="24"/>
          <w:szCs w:val="24"/>
        </w:rPr>
        <w:tab/>
        <w:t>There is no requirement to respond in less than 30 days.</w:t>
      </w:r>
    </w:p>
    <w:p w14:paraId="0DCEC554" w14:textId="77777777" w:rsidR="00033E85" w:rsidRPr="004F5E0C" w:rsidRDefault="00033E85" w:rsidP="00033E85">
      <w:pPr>
        <w:tabs>
          <w:tab w:val="left" w:pos="360"/>
        </w:tabs>
        <w:ind w:left="360" w:hanging="360"/>
        <w:rPr>
          <w:sz w:val="24"/>
          <w:szCs w:val="24"/>
        </w:rPr>
      </w:pPr>
    </w:p>
    <w:p w14:paraId="5074DB71" w14:textId="77777777" w:rsidR="00033E85" w:rsidRPr="004F5E0C" w:rsidRDefault="00033E85" w:rsidP="00C7702C">
      <w:pPr>
        <w:tabs>
          <w:tab w:val="left" w:pos="360"/>
        </w:tabs>
        <w:ind w:left="360" w:hanging="360"/>
        <w:rPr>
          <w:sz w:val="24"/>
          <w:szCs w:val="24"/>
        </w:rPr>
      </w:pPr>
      <w:r w:rsidRPr="004F5E0C">
        <w:rPr>
          <w:sz w:val="24"/>
          <w:szCs w:val="24"/>
        </w:rPr>
        <w:t>c.</w:t>
      </w:r>
      <w:r w:rsidRPr="004F5E0C">
        <w:rPr>
          <w:sz w:val="24"/>
          <w:szCs w:val="24"/>
        </w:rPr>
        <w:tab/>
      </w:r>
      <w:r w:rsidRPr="004F5E0C">
        <w:rPr>
          <w:sz w:val="24"/>
          <w:szCs w:val="24"/>
          <w:u w:val="single"/>
        </w:rPr>
        <w:t>Requiring more than an original and two copies</w:t>
      </w:r>
      <w:r w:rsidRPr="004F5E0C">
        <w:rPr>
          <w:sz w:val="24"/>
          <w:szCs w:val="24"/>
        </w:rPr>
        <w:t>.</w:t>
      </w:r>
    </w:p>
    <w:p w14:paraId="2E13532C" w14:textId="77777777" w:rsidR="00033E85" w:rsidRPr="004F5E0C" w:rsidRDefault="00C20BAC" w:rsidP="00033E85">
      <w:pPr>
        <w:tabs>
          <w:tab w:val="left" w:pos="360"/>
        </w:tabs>
        <w:ind w:left="360" w:hanging="360"/>
        <w:rPr>
          <w:sz w:val="24"/>
          <w:szCs w:val="24"/>
        </w:rPr>
      </w:pPr>
      <w:r w:rsidRPr="004F5E0C">
        <w:rPr>
          <w:sz w:val="24"/>
          <w:szCs w:val="24"/>
        </w:rPr>
        <w:tab/>
        <w:t>There is no</w:t>
      </w:r>
      <w:r w:rsidR="00033E85" w:rsidRPr="004F5E0C">
        <w:rPr>
          <w:sz w:val="24"/>
          <w:szCs w:val="24"/>
        </w:rPr>
        <w:t xml:space="preserve"> requirement of more than original and two copies to be submitted.</w:t>
      </w:r>
    </w:p>
    <w:p w14:paraId="366A7FA6" w14:textId="77777777" w:rsidR="00033E85" w:rsidRPr="004F5E0C" w:rsidRDefault="00033E85" w:rsidP="00033E85">
      <w:pPr>
        <w:tabs>
          <w:tab w:val="left" w:pos="360"/>
        </w:tabs>
        <w:ind w:left="360" w:hanging="360"/>
        <w:rPr>
          <w:sz w:val="24"/>
          <w:szCs w:val="24"/>
        </w:rPr>
      </w:pPr>
    </w:p>
    <w:p w14:paraId="2EAFD3C7" w14:textId="77777777" w:rsidR="00033E85" w:rsidRPr="004F5E0C" w:rsidRDefault="00033E85" w:rsidP="00C7702C">
      <w:pPr>
        <w:tabs>
          <w:tab w:val="left" w:pos="360"/>
        </w:tabs>
        <w:ind w:left="360" w:hanging="360"/>
        <w:rPr>
          <w:sz w:val="24"/>
          <w:szCs w:val="24"/>
        </w:rPr>
      </w:pPr>
      <w:r w:rsidRPr="004F5E0C">
        <w:rPr>
          <w:sz w:val="24"/>
          <w:szCs w:val="24"/>
        </w:rPr>
        <w:t>d.</w:t>
      </w:r>
      <w:r w:rsidRPr="004F5E0C">
        <w:rPr>
          <w:sz w:val="24"/>
          <w:szCs w:val="24"/>
        </w:rPr>
        <w:tab/>
      </w:r>
      <w:r w:rsidRPr="004F5E0C">
        <w:rPr>
          <w:sz w:val="24"/>
          <w:szCs w:val="24"/>
          <w:u w:val="single"/>
        </w:rPr>
        <w:t>Requiring respondent to retain records for more than 3 years</w:t>
      </w:r>
      <w:r w:rsidRPr="004F5E0C">
        <w:rPr>
          <w:sz w:val="24"/>
          <w:szCs w:val="24"/>
        </w:rPr>
        <w:t>.</w:t>
      </w:r>
    </w:p>
    <w:p w14:paraId="2A5C5648" w14:textId="77777777" w:rsidR="00033E85" w:rsidRPr="004F5E0C" w:rsidRDefault="00033E85" w:rsidP="00033E85">
      <w:pPr>
        <w:ind w:firstLine="360"/>
        <w:rPr>
          <w:sz w:val="24"/>
          <w:szCs w:val="24"/>
        </w:rPr>
      </w:pPr>
      <w:r w:rsidRPr="004F5E0C">
        <w:rPr>
          <w:sz w:val="24"/>
          <w:szCs w:val="24"/>
        </w:rPr>
        <w:t>Record retention requirements shall be in accordance with 7 CFR 1767.</w:t>
      </w:r>
    </w:p>
    <w:p w14:paraId="3366CB98" w14:textId="77777777" w:rsidR="00033E85" w:rsidRPr="004F5E0C" w:rsidRDefault="00033E85" w:rsidP="00033E85">
      <w:pPr>
        <w:tabs>
          <w:tab w:val="left" w:pos="360"/>
        </w:tabs>
        <w:ind w:left="360" w:hanging="360"/>
        <w:rPr>
          <w:b/>
          <w:sz w:val="24"/>
          <w:szCs w:val="24"/>
          <w:u w:val="single"/>
        </w:rPr>
      </w:pPr>
    </w:p>
    <w:p w14:paraId="099D4BFB" w14:textId="77777777" w:rsidR="00033E85" w:rsidRPr="004F5E0C" w:rsidRDefault="00033E85" w:rsidP="00C7702C">
      <w:pPr>
        <w:tabs>
          <w:tab w:val="left" w:pos="360"/>
        </w:tabs>
        <w:ind w:left="360" w:hanging="360"/>
        <w:rPr>
          <w:sz w:val="24"/>
          <w:szCs w:val="24"/>
          <w:u w:val="single"/>
        </w:rPr>
      </w:pPr>
      <w:r w:rsidRPr="004F5E0C">
        <w:rPr>
          <w:sz w:val="24"/>
          <w:szCs w:val="24"/>
        </w:rPr>
        <w:t>e.</w:t>
      </w:r>
      <w:r w:rsidRPr="004F5E0C">
        <w:rPr>
          <w:sz w:val="24"/>
          <w:szCs w:val="24"/>
        </w:rPr>
        <w:tab/>
      </w:r>
      <w:r w:rsidRPr="004F5E0C">
        <w:rPr>
          <w:sz w:val="24"/>
          <w:szCs w:val="24"/>
          <w:u w:val="single"/>
        </w:rPr>
        <w:t>In connection with a statistical survey, that is not designed to produce valid and reliable results that can be generalized to the universe of study.</w:t>
      </w:r>
    </w:p>
    <w:p w14:paraId="727893C7" w14:textId="77777777" w:rsidR="00033E85" w:rsidRPr="004F5E0C" w:rsidRDefault="00033E85" w:rsidP="00033E85">
      <w:pPr>
        <w:tabs>
          <w:tab w:val="left" w:pos="360"/>
        </w:tabs>
        <w:ind w:left="360" w:hanging="360"/>
        <w:rPr>
          <w:sz w:val="24"/>
          <w:szCs w:val="24"/>
        </w:rPr>
      </w:pPr>
      <w:r w:rsidRPr="004F5E0C">
        <w:rPr>
          <w:sz w:val="24"/>
          <w:szCs w:val="24"/>
        </w:rPr>
        <w:tab/>
        <w:t>This collection is not a survey.</w:t>
      </w:r>
    </w:p>
    <w:p w14:paraId="16CA30F5" w14:textId="77777777" w:rsidR="00033E85" w:rsidRPr="004F5E0C" w:rsidRDefault="00033E85" w:rsidP="00033E85">
      <w:pPr>
        <w:tabs>
          <w:tab w:val="left" w:pos="360"/>
        </w:tabs>
        <w:rPr>
          <w:sz w:val="24"/>
          <w:szCs w:val="24"/>
        </w:rPr>
      </w:pPr>
    </w:p>
    <w:p w14:paraId="65C4DDA0" w14:textId="77777777" w:rsidR="00033E85" w:rsidRPr="004F5E0C" w:rsidRDefault="00033E85" w:rsidP="00033E85">
      <w:pPr>
        <w:tabs>
          <w:tab w:val="left" w:pos="360"/>
        </w:tabs>
        <w:ind w:left="360" w:hanging="360"/>
        <w:rPr>
          <w:sz w:val="24"/>
          <w:szCs w:val="24"/>
        </w:rPr>
      </w:pPr>
      <w:r w:rsidRPr="004F5E0C">
        <w:rPr>
          <w:sz w:val="24"/>
          <w:szCs w:val="24"/>
        </w:rPr>
        <w:t>f.</w:t>
      </w:r>
      <w:r w:rsidRPr="004F5E0C">
        <w:rPr>
          <w:sz w:val="24"/>
          <w:szCs w:val="24"/>
        </w:rPr>
        <w:tab/>
      </w:r>
      <w:r w:rsidRPr="004F5E0C">
        <w:rPr>
          <w:sz w:val="24"/>
          <w:szCs w:val="24"/>
          <w:u w:val="single"/>
        </w:rPr>
        <w:t xml:space="preserve">Requiring use of a statistical </w:t>
      </w:r>
      <w:r w:rsidR="006A748A" w:rsidRPr="004F5E0C">
        <w:rPr>
          <w:sz w:val="24"/>
          <w:szCs w:val="24"/>
          <w:u w:val="single"/>
        </w:rPr>
        <w:t>sampling which</w:t>
      </w:r>
      <w:r w:rsidRPr="004F5E0C">
        <w:rPr>
          <w:sz w:val="24"/>
          <w:szCs w:val="24"/>
          <w:u w:val="single"/>
        </w:rPr>
        <w:t xml:space="preserve"> has not be</w:t>
      </w:r>
      <w:r w:rsidR="006A748A" w:rsidRPr="004F5E0C">
        <w:rPr>
          <w:sz w:val="24"/>
          <w:szCs w:val="24"/>
          <w:u w:val="single"/>
        </w:rPr>
        <w:t>en</w:t>
      </w:r>
      <w:r w:rsidRPr="004F5E0C">
        <w:rPr>
          <w:sz w:val="24"/>
          <w:szCs w:val="24"/>
          <w:u w:val="single"/>
        </w:rPr>
        <w:t xml:space="preserve"> reviewed and approved by OMB</w:t>
      </w:r>
      <w:r w:rsidRPr="004F5E0C">
        <w:rPr>
          <w:sz w:val="24"/>
          <w:szCs w:val="24"/>
        </w:rPr>
        <w:t>.</w:t>
      </w:r>
    </w:p>
    <w:p w14:paraId="4C772CEC" w14:textId="77777777" w:rsidR="00033E85" w:rsidRPr="004F5E0C" w:rsidRDefault="00C7702C" w:rsidP="00C7702C">
      <w:pPr>
        <w:tabs>
          <w:tab w:val="left" w:pos="360"/>
        </w:tabs>
        <w:rPr>
          <w:sz w:val="24"/>
          <w:szCs w:val="24"/>
        </w:rPr>
      </w:pPr>
      <w:r w:rsidRPr="004F5E0C">
        <w:rPr>
          <w:sz w:val="24"/>
          <w:szCs w:val="24"/>
        </w:rPr>
        <w:tab/>
      </w:r>
      <w:r w:rsidR="006A748A" w:rsidRPr="004F5E0C">
        <w:rPr>
          <w:sz w:val="24"/>
          <w:szCs w:val="24"/>
        </w:rPr>
        <w:t>There are no such requirements.</w:t>
      </w:r>
    </w:p>
    <w:p w14:paraId="130345DC" w14:textId="77777777" w:rsidR="006A748A" w:rsidRPr="004F5E0C" w:rsidRDefault="006A748A" w:rsidP="00033E85">
      <w:pPr>
        <w:tabs>
          <w:tab w:val="left" w:pos="360"/>
        </w:tabs>
        <w:ind w:left="360" w:hanging="360"/>
        <w:rPr>
          <w:sz w:val="24"/>
          <w:szCs w:val="24"/>
        </w:rPr>
      </w:pPr>
    </w:p>
    <w:p w14:paraId="7F9BC084" w14:textId="77777777" w:rsidR="006A748A" w:rsidRPr="004F5E0C" w:rsidRDefault="00033E85" w:rsidP="00C7702C">
      <w:pPr>
        <w:pStyle w:val="Level1"/>
        <w:keepNext/>
        <w:widowControl/>
        <w:numPr>
          <w:ilvl w:val="0"/>
          <w:numId w:val="2"/>
        </w:numPr>
        <w:tabs>
          <w:tab w:val="left" w:pos="360"/>
        </w:tabs>
        <w:ind w:left="360"/>
        <w:outlineLvl w:val="9"/>
        <w:rPr>
          <w:szCs w:val="24"/>
          <w:u w:val="single"/>
        </w:rPr>
      </w:pPr>
      <w:r w:rsidRPr="00A40D85">
        <w:rPr>
          <w:szCs w:val="24"/>
          <w:u w:val="single"/>
        </w:rPr>
        <w:t>Requir</w:t>
      </w:r>
      <w:r w:rsidR="006A748A" w:rsidRPr="00A40D85">
        <w:rPr>
          <w:szCs w:val="24"/>
          <w:u w:val="single"/>
        </w:rPr>
        <w:t>ing a pledge of confidentiality.</w:t>
      </w:r>
    </w:p>
    <w:p w14:paraId="15357F9E" w14:textId="77777777" w:rsidR="00033E85" w:rsidRPr="004F5E0C" w:rsidRDefault="00033E85" w:rsidP="006A748A">
      <w:pPr>
        <w:tabs>
          <w:tab w:val="left" w:pos="360"/>
        </w:tabs>
        <w:ind w:left="360" w:hanging="360"/>
        <w:rPr>
          <w:sz w:val="24"/>
          <w:szCs w:val="24"/>
        </w:rPr>
      </w:pPr>
      <w:r w:rsidRPr="004F5E0C">
        <w:rPr>
          <w:sz w:val="24"/>
          <w:szCs w:val="24"/>
        </w:rPr>
        <w:tab/>
        <w:t>This is no requirement of a pledge of confidentiality.</w:t>
      </w:r>
    </w:p>
    <w:p w14:paraId="406D8705" w14:textId="77777777" w:rsidR="00033E85" w:rsidRPr="004F5E0C" w:rsidRDefault="00033E85" w:rsidP="00033E85">
      <w:pPr>
        <w:tabs>
          <w:tab w:val="left" w:pos="360"/>
        </w:tabs>
        <w:ind w:left="360" w:hanging="360"/>
        <w:rPr>
          <w:sz w:val="24"/>
          <w:szCs w:val="24"/>
        </w:rPr>
      </w:pPr>
    </w:p>
    <w:p w14:paraId="44E1B49D" w14:textId="77777777" w:rsidR="006A748A" w:rsidRPr="004F5E0C" w:rsidRDefault="00033E85" w:rsidP="00C7702C">
      <w:pPr>
        <w:pStyle w:val="Level1"/>
        <w:keepNext/>
        <w:widowControl/>
        <w:numPr>
          <w:ilvl w:val="0"/>
          <w:numId w:val="2"/>
        </w:numPr>
        <w:tabs>
          <w:tab w:val="left" w:pos="360"/>
        </w:tabs>
        <w:ind w:left="360"/>
        <w:outlineLvl w:val="9"/>
        <w:rPr>
          <w:szCs w:val="24"/>
          <w:u w:val="single"/>
        </w:rPr>
      </w:pPr>
      <w:r w:rsidRPr="00A40D85">
        <w:rPr>
          <w:szCs w:val="24"/>
          <w:u w:val="single"/>
        </w:rPr>
        <w:t>Requiring submi</w:t>
      </w:r>
      <w:r w:rsidR="006A748A" w:rsidRPr="00A40D85">
        <w:rPr>
          <w:szCs w:val="24"/>
          <w:u w:val="single"/>
        </w:rPr>
        <w:t>ssion of</w:t>
      </w:r>
      <w:r w:rsidRPr="00C9426B">
        <w:rPr>
          <w:szCs w:val="24"/>
          <w:u w:val="single"/>
        </w:rPr>
        <w:t xml:space="preserve"> proprietary trade secret</w:t>
      </w:r>
      <w:r w:rsidR="006A748A" w:rsidRPr="007C2CD4">
        <w:rPr>
          <w:szCs w:val="24"/>
          <w:u w:val="single"/>
        </w:rPr>
        <w:t>s.</w:t>
      </w:r>
    </w:p>
    <w:p w14:paraId="21DAD729" w14:textId="77777777" w:rsidR="00033E85" w:rsidRPr="004F5E0C" w:rsidRDefault="006A748A" w:rsidP="00033E85">
      <w:pPr>
        <w:tabs>
          <w:tab w:val="left" w:pos="360"/>
        </w:tabs>
        <w:ind w:left="360" w:hanging="360"/>
        <w:rPr>
          <w:sz w:val="24"/>
          <w:szCs w:val="24"/>
        </w:rPr>
      </w:pPr>
      <w:r w:rsidRPr="004F5E0C">
        <w:rPr>
          <w:sz w:val="24"/>
          <w:szCs w:val="24"/>
        </w:rPr>
        <w:tab/>
      </w:r>
      <w:r w:rsidR="00033E85" w:rsidRPr="004F5E0C">
        <w:rPr>
          <w:sz w:val="24"/>
          <w:szCs w:val="24"/>
        </w:rPr>
        <w:t>There is no requirement to submit propriety trade secrets.</w:t>
      </w:r>
    </w:p>
    <w:p w14:paraId="637CF77D" w14:textId="77777777" w:rsidR="00033E85" w:rsidRDefault="00033E85" w:rsidP="006A748A">
      <w:pPr>
        <w:tabs>
          <w:tab w:val="left" w:pos="360"/>
        </w:tabs>
        <w:rPr>
          <w:sz w:val="24"/>
          <w:szCs w:val="24"/>
        </w:rPr>
      </w:pPr>
    </w:p>
    <w:p w14:paraId="3D65F6CA" w14:textId="77777777" w:rsidR="00E6208E" w:rsidRPr="004F5E0C" w:rsidRDefault="00E6208E" w:rsidP="006A748A">
      <w:pPr>
        <w:tabs>
          <w:tab w:val="left" w:pos="360"/>
        </w:tabs>
        <w:rPr>
          <w:sz w:val="24"/>
          <w:szCs w:val="24"/>
        </w:rPr>
      </w:pPr>
    </w:p>
    <w:p w14:paraId="4C2F6E12" w14:textId="77777777" w:rsidR="00033E85" w:rsidRPr="00C73F9C" w:rsidRDefault="00033E85" w:rsidP="00033E85">
      <w:pPr>
        <w:rPr>
          <w:b/>
          <w:sz w:val="24"/>
          <w:szCs w:val="24"/>
        </w:rPr>
      </w:pPr>
      <w:r w:rsidRPr="00C73F9C">
        <w:rPr>
          <w:b/>
          <w:sz w:val="24"/>
          <w:szCs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529E8573" w14:textId="77777777" w:rsidR="00254D33" w:rsidRPr="004F5E0C" w:rsidRDefault="00254D33" w:rsidP="00033E85">
      <w:pPr>
        <w:rPr>
          <w:sz w:val="24"/>
          <w:szCs w:val="24"/>
        </w:rPr>
      </w:pPr>
    </w:p>
    <w:p w14:paraId="26726F9C" w14:textId="579CA284" w:rsidR="00033E85" w:rsidRPr="004F5E0C" w:rsidRDefault="00BF034F" w:rsidP="00033E85">
      <w:pPr>
        <w:rPr>
          <w:sz w:val="24"/>
          <w:szCs w:val="24"/>
        </w:rPr>
      </w:pPr>
      <w:r w:rsidRPr="004F5E0C">
        <w:rPr>
          <w:sz w:val="24"/>
          <w:szCs w:val="24"/>
        </w:rPr>
        <w:t xml:space="preserve">A notice requesting comments was published on </w:t>
      </w:r>
      <w:r w:rsidR="003632D9">
        <w:rPr>
          <w:sz w:val="24"/>
          <w:szCs w:val="24"/>
        </w:rPr>
        <w:t>October</w:t>
      </w:r>
      <w:r w:rsidR="003632D9" w:rsidRPr="004F5E0C">
        <w:rPr>
          <w:sz w:val="24"/>
          <w:szCs w:val="24"/>
        </w:rPr>
        <w:t xml:space="preserve"> </w:t>
      </w:r>
      <w:r w:rsidR="003632D9">
        <w:rPr>
          <w:sz w:val="24"/>
          <w:szCs w:val="24"/>
        </w:rPr>
        <w:t>31</w:t>
      </w:r>
      <w:r w:rsidR="00CA3A3D" w:rsidRPr="004F5E0C">
        <w:rPr>
          <w:sz w:val="24"/>
          <w:szCs w:val="24"/>
        </w:rPr>
        <w:t>, 201</w:t>
      </w:r>
      <w:r w:rsidR="003632D9">
        <w:rPr>
          <w:sz w:val="24"/>
          <w:szCs w:val="24"/>
        </w:rPr>
        <w:t>8</w:t>
      </w:r>
      <w:r w:rsidRPr="004F5E0C">
        <w:rPr>
          <w:sz w:val="24"/>
          <w:szCs w:val="24"/>
        </w:rPr>
        <w:t xml:space="preserve">, at </w:t>
      </w:r>
      <w:r w:rsidR="00254D33" w:rsidRPr="004F5E0C">
        <w:rPr>
          <w:sz w:val="24"/>
          <w:szCs w:val="24"/>
        </w:rPr>
        <w:t>8</w:t>
      </w:r>
      <w:r w:rsidR="003632D9">
        <w:rPr>
          <w:sz w:val="24"/>
          <w:szCs w:val="24"/>
        </w:rPr>
        <w:t>3</w:t>
      </w:r>
      <w:r w:rsidRPr="004F5E0C">
        <w:rPr>
          <w:sz w:val="24"/>
          <w:szCs w:val="24"/>
        </w:rPr>
        <w:t xml:space="preserve"> FR </w:t>
      </w:r>
      <w:r w:rsidR="003632D9">
        <w:rPr>
          <w:bCs/>
          <w:sz w:val="24"/>
          <w:szCs w:val="24"/>
        </w:rPr>
        <w:t>5</w:t>
      </w:r>
      <w:r w:rsidR="003E3BDF">
        <w:rPr>
          <w:bCs/>
          <w:sz w:val="24"/>
          <w:szCs w:val="24"/>
        </w:rPr>
        <w:t>4705</w:t>
      </w:r>
      <w:r w:rsidR="003F0B66" w:rsidRPr="004F5E0C">
        <w:rPr>
          <w:bCs/>
          <w:sz w:val="24"/>
          <w:szCs w:val="24"/>
        </w:rPr>
        <w:t xml:space="preserve">.  </w:t>
      </w:r>
      <w:r w:rsidR="003F0B66" w:rsidRPr="004F5E0C">
        <w:rPr>
          <w:sz w:val="24"/>
          <w:szCs w:val="24"/>
        </w:rPr>
        <w:t xml:space="preserve">There was one public comment </w:t>
      </w:r>
      <w:r w:rsidR="0080488A" w:rsidRPr="004F5E0C">
        <w:rPr>
          <w:sz w:val="24"/>
          <w:szCs w:val="24"/>
        </w:rPr>
        <w:t xml:space="preserve">which did not address the collection of information and associated burden. </w:t>
      </w:r>
      <w:r w:rsidR="00F82D7B" w:rsidRPr="004F5E0C">
        <w:rPr>
          <w:color w:val="000000"/>
          <w:sz w:val="24"/>
          <w:szCs w:val="24"/>
        </w:rPr>
        <w:t xml:space="preserve"> </w:t>
      </w:r>
    </w:p>
    <w:p w14:paraId="0F307D8E" w14:textId="77777777" w:rsidR="00033E85" w:rsidRPr="004F5E0C" w:rsidRDefault="00033E85" w:rsidP="00033E85">
      <w:pPr>
        <w:rPr>
          <w:sz w:val="24"/>
          <w:szCs w:val="24"/>
        </w:rPr>
      </w:pPr>
    </w:p>
    <w:p w14:paraId="524D67CF" w14:textId="77777777" w:rsidR="00033E85" w:rsidRPr="004F5E0C" w:rsidRDefault="00033E85" w:rsidP="00033E85">
      <w:pPr>
        <w:rPr>
          <w:sz w:val="24"/>
          <w:szCs w:val="24"/>
        </w:rPr>
      </w:pPr>
      <w:r w:rsidRPr="004F5E0C">
        <w:rPr>
          <w:sz w:val="24"/>
          <w:szCs w:val="24"/>
        </w:rPr>
        <w:t>The Agency’s regional offices maintain close contact with borrower</w:t>
      </w:r>
      <w:r w:rsidR="00696EFF" w:rsidRPr="004F5E0C">
        <w:rPr>
          <w:sz w:val="24"/>
          <w:szCs w:val="24"/>
        </w:rPr>
        <w:t>s</w:t>
      </w:r>
      <w:r w:rsidRPr="004F5E0C">
        <w:rPr>
          <w:sz w:val="24"/>
          <w:szCs w:val="24"/>
        </w:rPr>
        <w:t xml:space="preserve"> through both general field representatives and a headquarters staff</w:t>
      </w:r>
      <w:r w:rsidR="00671696" w:rsidRPr="004F5E0C">
        <w:rPr>
          <w:sz w:val="24"/>
          <w:szCs w:val="24"/>
        </w:rPr>
        <w:t xml:space="preserve"> and </w:t>
      </w:r>
      <w:r w:rsidRPr="004F5E0C">
        <w:rPr>
          <w:sz w:val="24"/>
          <w:szCs w:val="24"/>
        </w:rPr>
        <w:t>conducts seminars for borrowers.  Suggestions and comments are always considered by the Agency.</w:t>
      </w:r>
      <w:r w:rsidR="00671696" w:rsidRPr="004F5E0C">
        <w:rPr>
          <w:sz w:val="24"/>
          <w:szCs w:val="24"/>
        </w:rPr>
        <w:t xml:space="preserve">  In addition, the following individuals were contacted for comments:</w:t>
      </w:r>
    </w:p>
    <w:p w14:paraId="7E944504" w14:textId="77777777" w:rsidR="00671696" w:rsidRPr="004F5E0C" w:rsidRDefault="00671696" w:rsidP="00033E85">
      <w:pPr>
        <w:rPr>
          <w:sz w:val="24"/>
          <w:szCs w:val="24"/>
        </w:rPr>
      </w:pPr>
    </w:p>
    <w:p w14:paraId="14443DE6" w14:textId="2F138A54" w:rsidR="008D05BA" w:rsidRDefault="008D05BA" w:rsidP="00CF5D96">
      <w:pPr>
        <w:rPr>
          <w:sz w:val="24"/>
          <w:szCs w:val="24"/>
        </w:rPr>
      </w:pPr>
      <w:r>
        <w:rPr>
          <w:sz w:val="24"/>
          <w:szCs w:val="24"/>
        </w:rPr>
        <w:t>Lance R. Adkins</w:t>
      </w:r>
    </w:p>
    <w:p w14:paraId="19289BF9" w14:textId="49798D3F" w:rsidR="00CF5D96" w:rsidRPr="008D05BA" w:rsidRDefault="008D05BA" w:rsidP="00CF5D96">
      <w:pPr>
        <w:rPr>
          <w:sz w:val="24"/>
          <w:szCs w:val="24"/>
        </w:rPr>
      </w:pPr>
      <w:r>
        <w:rPr>
          <w:sz w:val="24"/>
          <w:szCs w:val="24"/>
        </w:rPr>
        <w:t>General Manager</w:t>
      </w:r>
      <w:r w:rsidR="00257569" w:rsidRPr="008D05BA">
        <w:rPr>
          <w:sz w:val="24"/>
          <w:szCs w:val="24"/>
        </w:rPr>
        <w:tab/>
      </w:r>
      <w:r w:rsidR="00257569" w:rsidRPr="008D05BA">
        <w:rPr>
          <w:sz w:val="24"/>
          <w:szCs w:val="24"/>
        </w:rPr>
        <w:tab/>
      </w:r>
    </w:p>
    <w:p w14:paraId="4A326015" w14:textId="52CE4203" w:rsidR="00CF5D96" w:rsidRPr="008D05BA" w:rsidRDefault="008D05BA" w:rsidP="00CF5D96">
      <w:pPr>
        <w:rPr>
          <w:sz w:val="24"/>
          <w:szCs w:val="24"/>
        </w:rPr>
      </w:pPr>
      <w:r w:rsidRPr="008D05BA">
        <w:rPr>
          <w:sz w:val="24"/>
          <w:szCs w:val="24"/>
        </w:rPr>
        <w:t xml:space="preserve">Farmers' Electric Cooperative, Inc. of New Mexico </w:t>
      </w:r>
      <w:r>
        <w:rPr>
          <w:sz w:val="24"/>
          <w:szCs w:val="24"/>
        </w:rPr>
        <w:t>P.O. Box 550</w:t>
      </w:r>
    </w:p>
    <w:p w14:paraId="099CD309" w14:textId="4DC757CA" w:rsidR="00CF5D96" w:rsidRPr="008D05BA" w:rsidRDefault="008D05BA" w:rsidP="00CF5D96">
      <w:pPr>
        <w:rPr>
          <w:sz w:val="24"/>
          <w:szCs w:val="24"/>
        </w:rPr>
      </w:pPr>
      <w:r>
        <w:rPr>
          <w:sz w:val="24"/>
          <w:szCs w:val="24"/>
        </w:rPr>
        <w:t>Clovis, NM  88102-0550</w:t>
      </w:r>
    </w:p>
    <w:p w14:paraId="6058A5BB" w14:textId="737FAD08" w:rsidR="00CF5D96" w:rsidRPr="008D05BA" w:rsidRDefault="008D05BA" w:rsidP="00CF5D96">
      <w:pPr>
        <w:rPr>
          <w:sz w:val="24"/>
          <w:szCs w:val="24"/>
        </w:rPr>
      </w:pPr>
      <w:r>
        <w:rPr>
          <w:sz w:val="24"/>
          <w:szCs w:val="24"/>
        </w:rPr>
        <w:t>575-762-4466</w:t>
      </w:r>
    </w:p>
    <w:p w14:paraId="43DAF03E" w14:textId="77777777" w:rsidR="00CF5D96" w:rsidRPr="008D05BA" w:rsidRDefault="00CF5D96" w:rsidP="00CF5D96">
      <w:pPr>
        <w:rPr>
          <w:sz w:val="24"/>
          <w:szCs w:val="24"/>
        </w:rPr>
      </w:pPr>
    </w:p>
    <w:p w14:paraId="413F5749" w14:textId="77777777" w:rsidR="00F35125" w:rsidRPr="008D05BA" w:rsidRDefault="00F35125" w:rsidP="00CF5D96">
      <w:pPr>
        <w:rPr>
          <w:sz w:val="24"/>
          <w:szCs w:val="24"/>
        </w:rPr>
      </w:pPr>
      <w:r w:rsidRPr="008D05BA">
        <w:rPr>
          <w:sz w:val="24"/>
          <w:szCs w:val="24"/>
        </w:rPr>
        <w:t>The borrower stated they found the information they need</w:t>
      </w:r>
      <w:r w:rsidR="00696EFF" w:rsidRPr="008D05BA">
        <w:rPr>
          <w:sz w:val="24"/>
          <w:szCs w:val="24"/>
        </w:rPr>
        <w:t xml:space="preserve"> to submit to be</w:t>
      </w:r>
      <w:r w:rsidRPr="008D05BA">
        <w:rPr>
          <w:sz w:val="24"/>
          <w:szCs w:val="24"/>
        </w:rPr>
        <w:t xml:space="preserve"> readily available.  The instructions are clear </w:t>
      </w:r>
      <w:r w:rsidR="00CA3A3D" w:rsidRPr="008D05BA">
        <w:rPr>
          <w:sz w:val="24"/>
          <w:szCs w:val="24"/>
        </w:rPr>
        <w:t>concerning</w:t>
      </w:r>
      <w:r w:rsidRPr="008D05BA">
        <w:rPr>
          <w:sz w:val="24"/>
          <w:szCs w:val="24"/>
        </w:rPr>
        <w:t xml:space="preserve"> what is needed to request a Lien Accommodation.</w:t>
      </w:r>
    </w:p>
    <w:p w14:paraId="3604606A" w14:textId="77777777" w:rsidR="00CF5D96" w:rsidRPr="008D05BA" w:rsidRDefault="00CF5D96" w:rsidP="00CF5D96">
      <w:pPr>
        <w:rPr>
          <w:sz w:val="24"/>
          <w:szCs w:val="24"/>
        </w:rPr>
      </w:pPr>
    </w:p>
    <w:p w14:paraId="520C154F" w14:textId="041E0525" w:rsidR="008D05BA" w:rsidRDefault="008D05BA" w:rsidP="00CF5D96">
      <w:pPr>
        <w:rPr>
          <w:sz w:val="24"/>
          <w:szCs w:val="24"/>
        </w:rPr>
      </w:pPr>
      <w:r>
        <w:rPr>
          <w:sz w:val="24"/>
          <w:szCs w:val="24"/>
        </w:rPr>
        <w:t>Jennifer McRoberts</w:t>
      </w:r>
    </w:p>
    <w:p w14:paraId="60F394A1" w14:textId="20B25BBC" w:rsidR="00CF5D96" w:rsidRPr="008D05BA" w:rsidRDefault="008D05BA" w:rsidP="00CF5D96">
      <w:pPr>
        <w:rPr>
          <w:sz w:val="24"/>
          <w:szCs w:val="24"/>
        </w:rPr>
      </w:pPr>
      <w:r>
        <w:rPr>
          <w:sz w:val="24"/>
          <w:szCs w:val="24"/>
        </w:rPr>
        <w:t>Office Manager</w:t>
      </w:r>
      <w:r w:rsidR="006E2D5C" w:rsidRPr="008D05BA">
        <w:rPr>
          <w:sz w:val="24"/>
          <w:szCs w:val="24"/>
        </w:rPr>
        <w:tab/>
      </w:r>
    </w:p>
    <w:p w14:paraId="7B99C152" w14:textId="45B202C5" w:rsidR="00CF5D96" w:rsidRPr="008D05BA" w:rsidRDefault="008D05BA" w:rsidP="00CF5D96">
      <w:pPr>
        <w:rPr>
          <w:sz w:val="24"/>
          <w:szCs w:val="24"/>
        </w:rPr>
      </w:pPr>
      <w:r>
        <w:rPr>
          <w:sz w:val="24"/>
          <w:szCs w:val="24"/>
        </w:rPr>
        <w:t>Fleming-Mason Energy Corporation</w:t>
      </w:r>
    </w:p>
    <w:p w14:paraId="549A6903" w14:textId="59210912" w:rsidR="00CF5D96" w:rsidRPr="008D05BA" w:rsidRDefault="008D05BA" w:rsidP="00CF5D96">
      <w:pPr>
        <w:rPr>
          <w:sz w:val="24"/>
          <w:szCs w:val="24"/>
        </w:rPr>
      </w:pPr>
      <w:r>
        <w:rPr>
          <w:sz w:val="24"/>
          <w:szCs w:val="24"/>
        </w:rPr>
        <w:t>P.O. Box 328</w:t>
      </w:r>
    </w:p>
    <w:p w14:paraId="42BB8C9A" w14:textId="6365D8A5" w:rsidR="00CF5D96" w:rsidRPr="008D05BA" w:rsidRDefault="008D05BA" w:rsidP="00CF5D96">
      <w:pPr>
        <w:rPr>
          <w:sz w:val="24"/>
          <w:szCs w:val="24"/>
        </w:rPr>
      </w:pPr>
      <w:r>
        <w:rPr>
          <w:sz w:val="24"/>
          <w:szCs w:val="24"/>
        </w:rPr>
        <w:t>Flemingsburg, KY  41041-0328</w:t>
      </w:r>
    </w:p>
    <w:p w14:paraId="300DDB18" w14:textId="55351B5D" w:rsidR="00CF5D96" w:rsidRPr="008D05BA" w:rsidRDefault="008D05BA" w:rsidP="00CF5D96">
      <w:pPr>
        <w:rPr>
          <w:sz w:val="24"/>
          <w:szCs w:val="24"/>
        </w:rPr>
      </w:pPr>
      <w:r>
        <w:rPr>
          <w:sz w:val="24"/>
          <w:szCs w:val="24"/>
        </w:rPr>
        <w:t>606-845-2661</w:t>
      </w:r>
    </w:p>
    <w:p w14:paraId="1E9AF7D2" w14:textId="77777777" w:rsidR="00CF5D96" w:rsidRPr="008D05BA" w:rsidRDefault="00CF5D96" w:rsidP="00CF5D96">
      <w:pPr>
        <w:rPr>
          <w:sz w:val="24"/>
          <w:szCs w:val="24"/>
        </w:rPr>
      </w:pPr>
    </w:p>
    <w:p w14:paraId="3A21ED6F" w14:textId="5CA8B05F" w:rsidR="00C67DCB" w:rsidRPr="008D05BA" w:rsidRDefault="00C67DCB" w:rsidP="00C67DCB">
      <w:pPr>
        <w:rPr>
          <w:sz w:val="24"/>
          <w:szCs w:val="24"/>
        </w:rPr>
      </w:pPr>
      <w:r w:rsidRPr="008D05BA">
        <w:rPr>
          <w:sz w:val="24"/>
          <w:szCs w:val="24"/>
        </w:rPr>
        <w:t xml:space="preserve">The </w:t>
      </w:r>
      <w:r w:rsidR="007E24CB" w:rsidRPr="008D05BA">
        <w:rPr>
          <w:sz w:val="24"/>
          <w:szCs w:val="24"/>
        </w:rPr>
        <w:t xml:space="preserve">borrower stated that the RUS and </w:t>
      </w:r>
      <w:r w:rsidRPr="008D05BA">
        <w:rPr>
          <w:sz w:val="24"/>
          <w:szCs w:val="24"/>
        </w:rPr>
        <w:t>CFR Website</w:t>
      </w:r>
      <w:r w:rsidR="007E24CB" w:rsidRPr="008D05BA">
        <w:rPr>
          <w:sz w:val="24"/>
          <w:szCs w:val="24"/>
        </w:rPr>
        <w:t>s</w:t>
      </w:r>
      <w:r w:rsidRPr="008D05BA">
        <w:rPr>
          <w:sz w:val="24"/>
          <w:szCs w:val="24"/>
        </w:rPr>
        <w:t xml:space="preserve"> are very accessible.  Instructions and record keeping instructions are explained by </w:t>
      </w:r>
      <w:r w:rsidR="007E24CB" w:rsidRPr="008D05BA">
        <w:rPr>
          <w:sz w:val="24"/>
          <w:szCs w:val="24"/>
        </w:rPr>
        <w:t xml:space="preserve">RUS </w:t>
      </w:r>
      <w:r w:rsidR="00696EFF" w:rsidRPr="008D05BA">
        <w:rPr>
          <w:sz w:val="24"/>
          <w:szCs w:val="24"/>
        </w:rPr>
        <w:t>GFR or program staff are</w:t>
      </w:r>
      <w:r w:rsidRPr="008D05BA">
        <w:rPr>
          <w:sz w:val="24"/>
          <w:szCs w:val="24"/>
        </w:rPr>
        <w:t xml:space="preserve"> clear and useful.</w:t>
      </w:r>
    </w:p>
    <w:p w14:paraId="429E935D" w14:textId="77777777" w:rsidR="00234899" w:rsidRPr="008D05BA" w:rsidRDefault="00234899" w:rsidP="00033E85">
      <w:pPr>
        <w:rPr>
          <w:sz w:val="24"/>
          <w:szCs w:val="24"/>
        </w:rPr>
      </w:pPr>
    </w:p>
    <w:p w14:paraId="58884108" w14:textId="7167AE6D" w:rsidR="00C67DCB" w:rsidRDefault="008D05BA" w:rsidP="00033E85">
      <w:pPr>
        <w:rPr>
          <w:sz w:val="24"/>
          <w:szCs w:val="24"/>
        </w:rPr>
      </w:pPr>
      <w:r>
        <w:rPr>
          <w:sz w:val="24"/>
          <w:szCs w:val="24"/>
        </w:rPr>
        <w:t>Janice Hedgepeth</w:t>
      </w:r>
    </w:p>
    <w:p w14:paraId="3EEC6A12" w14:textId="4667910A" w:rsidR="008D05BA" w:rsidRPr="008D05BA" w:rsidRDefault="008D05BA" w:rsidP="00033E85">
      <w:pPr>
        <w:rPr>
          <w:sz w:val="24"/>
          <w:szCs w:val="24"/>
        </w:rPr>
      </w:pPr>
      <w:r>
        <w:rPr>
          <w:sz w:val="24"/>
          <w:szCs w:val="24"/>
        </w:rPr>
        <w:t>Manager of Human Resources</w:t>
      </w:r>
    </w:p>
    <w:p w14:paraId="7E33BF79" w14:textId="319B7E2A" w:rsidR="00C67DCB" w:rsidRPr="008D05BA" w:rsidRDefault="008D05BA" w:rsidP="00033E85">
      <w:pPr>
        <w:rPr>
          <w:sz w:val="24"/>
          <w:szCs w:val="24"/>
        </w:rPr>
      </w:pPr>
      <w:r w:rsidRPr="008D05BA">
        <w:rPr>
          <w:sz w:val="24"/>
          <w:szCs w:val="24"/>
        </w:rPr>
        <w:t>Salt River Electric Cooperative Corporation</w:t>
      </w:r>
    </w:p>
    <w:p w14:paraId="2245708E" w14:textId="3543E0C2" w:rsidR="00C67DCB" w:rsidRPr="008D05BA" w:rsidRDefault="00C67DCB" w:rsidP="00033E85">
      <w:pPr>
        <w:rPr>
          <w:sz w:val="24"/>
          <w:szCs w:val="24"/>
        </w:rPr>
      </w:pPr>
      <w:r w:rsidRPr="008D05BA">
        <w:rPr>
          <w:sz w:val="24"/>
          <w:szCs w:val="24"/>
        </w:rPr>
        <w:t xml:space="preserve">P.O. Box </w:t>
      </w:r>
      <w:r w:rsidR="008D05BA">
        <w:rPr>
          <w:sz w:val="24"/>
          <w:szCs w:val="24"/>
        </w:rPr>
        <w:t>609</w:t>
      </w:r>
    </w:p>
    <w:p w14:paraId="5CFBCB21" w14:textId="0812419B" w:rsidR="00C67DCB" w:rsidRPr="008D05BA" w:rsidRDefault="008D05BA" w:rsidP="00033E85">
      <w:pPr>
        <w:rPr>
          <w:sz w:val="24"/>
          <w:szCs w:val="24"/>
        </w:rPr>
      </w:pPr>
      <w:r>
        <w:rPr>
          <w:sz w:val="24"/>
          <w:szCs w:val="24"/>
        </w:rPr>
        <w:t>Bardstown, KY  40004-0609</w:t>
      </w:r>
    </w:p>
    <w:p w14:paraId="42AC9F22" w14:textId="3F6B8397" w:rsidR="00C67DCB" w:rsidRPr="008D05BA" w:rsidRDefault="008D05BA" w:rsidP="00033E85">
      <w:pPr>
        <w:rPr>
          <w:sz w:val="24"/>
          <w:szCs w:val="24"/>
        </w:rPr>
      </w:pPr>
      <w:r>
        <w:rPr>
          <w:sz w:val="24"/>
          <w:szCs w:val="24"/>
        </w:rPr>
        <w:t>502-350-1521</w:t>
      </w:r>
    </w:p>
    <w:p w14:paraId="7361B5A3" w14:textId="77777777" w:rsidR="00C67DCB" w:rsidRPr="008D05BA" w:rsidRDefault="00C67DCB" w:rsidP="00033E85">
      <w:pPr>
        <w:rPr>
          <w:sz w:val="24"/>
          <w:szCs w:val="24"/>
        </w:rPr>
      </w:pPr>
    </w:p>
    <w:p w14:paraId="068229B3" w14:textId="77777777" w:rsidR="00C67DCB" w:rsidRPr="004F5E0C" w:rsidRDefault="00C67DCB" w:rsidP="00033E85">
      <w:pPr>
        <w:rPr>
          <w:sz w:val="24"/>
          <w:szCs w:val="24"/>
        </w:rPr>
      </w:pPr>
      <w:r w:rsidRPr="008D05BA">
        <w:rPr>
          <w:sz w:val="24"/>
          <w:szCs w:val="24"/>
        </w:rPr>
        <w:t xml:space="preserve">Overall the borrower believes that the collection </w:t>
      </w:r>
      <w:r w:rsidR="006E2D5C" w:rsidRPr="008D05BA">
        <w:rPr>
          <w:sz w:val="24"/>
          <w:szCs w:val="24"/>
        </w:rPr>
        <w:t>and reporting requirements are reasonable.</w:t>
      </w:r>
    </w:p>
    <w:p w14:paraId="4A8678B1" w14:textId="77777777" w:rsidR="00C67DCB" w:rsidRDefault="00C67DCB" w:rsidP="00033E85">
      <w:pPr>
        <w:rPr>
          <w:sz w:val="24"/>
          <w:szCs w:val="24"/>
        </w:rPr>
      </w:pPr>
    </w:p>
    <w:p w14:paraId="527D63BB" w14:textId="77777777" w:rsidR="00E6208E" w:rsidRPr="004F5E0C" w:rsidRDefault="00E6208E" w:rsidP="00033E85">
      <w:pPr>
        <w:rPr>
          <w:sz w:val="24"/>
          <w:szCs w:val="24"/>
        </w:rPr>
      </w:pPr>
    </w:p>
    <w:p w14:paraId="23D0EEC7" w14:textId="3F5F07D1" w:rsidR="00033E85" w:rsidRPr="00C73F9C" w:rsidRDefault="00033E85" w:rsidP="00033E85">
      <w:pPr>
        <w:rPr>
          <w:b/>
          <w:sz w:val="24"/>
          <w:szCs w:val="24"/>
        </w:rPr>
      </w:pPr>
      <w:r w:rsidRPr="00C73F9C">
        <w:rPr>
          <w:b/>
          <w:sz w:val="24"/>
          <w:szCs w:val="24"/>
        </w:rPr>
        <w:t>9.  Explain any decision to provide any payment or gift to respondents, other than re</w:t>
      </w:r>
      <w:r w:rsidR="00E36EED" w:rsidRPr="00C73F9C">
        <w:rPr>
          <w:b/>
          <w:sz w:val="24"/>
          <w:szCs w:val="24"/>
        </w:rPr>
        <w:t>-</w:t>
      </w:r>
      <w:r w:rsidRPr="00C73F9C">
        <w:rPr>
          <w:b/>
          <w:sz w:val="24"/>
          <w:szCs w:val="24"/>
        </w:rPr>
        <w:t>enumeration of contractors or grantees.</w:t>
      </w:r>
    </w:p>
    <w:p w14:paraId="0FEB3E05" w14:textId="77777777" w:rsidR="00E6208E" w:rsidRDefault="00E6208E" w:rsidP="00033E85">
      <w:pPr>
        <w:rPr>
          <w:sz w:val="24"/>
          <w:szCs w:val="24"/>
        </w:rPr>
      </w:pPr>
    </w:p>
    <w:p w14:paraId="3A9440CF" w14:textId="77777777" w:rsidR="00033E85" w:rsidRPr="004F5E0C" w:rsidRDefault="00033E85" w:rsidP="00033E85">
      <w:pPr>
        <w:rPr>
          <w:sz w:val="24"/>
          <w:szCs w:val="24"/>
        </w:rPr>
      </w:pPr>
      <w:r w:rsidRPr="004F5E0C">
        <w:rPr>
          <w:sz w:val="24"/>
          <w:szCs w:val="24"/>
        </w:rPr>
        <w:t>Payments or gifts are not provided to respondents.</w:t>
      </w:r>
    </w:p>
    <w:p w14:paraId="64870AF5" w14:textId="77777777" w:rsidR="00033E85" w:rsidRPr="004F5E0C" w:rsidRDefault="00033E85" w:rsidP="00033E85">
      <w:pPr>
        <w:rPr>
          <w:sz w:val="24"/>
          <w:szCs w:val="24"/>
        </w:rPr>
      </w:pPr>
    </w:p>
    <w:p w14:paraId="2BBC36F7" w14:textId="77777777" w:rsidR="00254D33" w:rsidRPr="004F5E0C" w:rsidRDefault="00254D33" w:rsidP="00033E85">
      <w:pPr>
        <w:rPr>
          <w:sz w:val="24"/>
          <w:szCs w:val="24"/>
        </w:rPr>
      </w:pPr>
    </w:p>
    <w:p w14:paraId="6E957306" w14:textId="77777777" w:rsidR="00033E85" w:rsidRPr="00C73F9C" w:rsidRDefault="00033E85" w:rsidP="00033E85">
      <w:pPr>
        <w:rPr>
          <w:b/>
          <w:sz w:val="24"/>
          <w:szCs w:val="24"/>
        </w:rPr>
      </w:pPr>
      <w:r w:rsidRPr="00C73F9C">
        <w:rPr>
          <w:b/>
          <w:sz w:val="24"/>
          <w:szCs w:val="24"/>
        </w:rPr>
        <w:t>10.  Describe any assurance of confidentiality provided to respondents and the basis for the assurance in statute, regulation, or Agency policy.</w:t>
      </w:r>
    </w:p>
    <w:p w14:paraId="766AB073" w14:textId="77777777" w:rsidR="00254D33" w:rsidRPr="004F5E0C" w:rsidRDefault="00254D33" w:rsidP="00033E85">
      <w:pPr>
        <w:rPr>
          <w:sz w:val="24"/>
          <w:szCs w:val="24"/>
        </w:rPr>
      </w:pPr>
    </w:p>
    <w:p w14:paraId="760034F8" w14:textId="77777777" w:rsidR="00033E85" w:rsidRPr="004F5E0C" w:rsidRDefault="00033E85" w:rsidP="00033E85">
      <w:pPr>
        <w:rPr>
          <w:sz w:val="24"/>
          <w:szCs w:val="24"/>
        </w:rPr>
      </w:pPr>
      <w:r w:rsidRPr="004F5E0C">
        <w:rPr>
          <w:sz w:val="24"/>
          <w:szCs w:val="24"/>
        </w:rPr>
        <w:t>This information collection does not require confidentiality.</w:t>
      </w:r>
    </w:p>
    <w:p w14:paraId="00FCFE6A" w14:textId="77777777" w:rsidR="00033E85" w:rsidRPr="004F5E0C" w:rsidRDefault="00033E85" w:rsidP="00033E85">
      <w:pPr>
        <w:rPr>
          <w:sz w:val="24"/>
          <w:szCs w:val="24"/>
        </w:rPr>
      </w:pPr>
    </w:p>
    <w:p w14:paraId="04B8E6C7" w14:textId="77777777" w:rsidR="00254D33" w:rsidRPr="004F5E0C" w:rsidRDefault="00254D33" w:rsidP="00033E85">
      <w:pPr>
        <w:rPr>
          <w:sz w:val="24"/>
          <w:szCs w:val="24"/>
        </w:rPr>
      </w:pPr>
    </w:p>
    <w:p w14:paraId="447A1199" w14:textId="77777777" w:rsidR="00033E85" w:rsidRPr="00C73F9C" w:rsidRDefault="00033E85" w:rsidP="00033E85">
      <w:pPr>
        <w:rPr>
          <w:b/>
          <w:sz w:val="24"/>
          <w:szCs w:val="24"/>
        </w:rPr>
      </w:pPr>
      <w:r w:rsidRPr="00C73F9C">
        <w:rPr>
          <w:b/>
          <w:sz w:val="24"/>
          <w:szCs w:val="24"/>
        </w:rPr>
        <w:t>11.  Provide additional justification for any question of a sensitive nature, such as sexual behavior or attitudes, religious beliefs, and other matters that are commonly considered private.</w:t>
      </w:r>
    </w:p>
    <w:p w14:paraId="1A01ED7D" w14:textId="77777777" w:rsidR="00254D33" w:rsidRPr="004F5E0C" w:rsidRDefault="00254D33" w:rsidP="00033E85">
      <w:pPr>
        <w:rPr>
          <w:sz w:val="24"/>
          <w:szCs w:val="24"/>
        </w:rPr>
      </w:pPr>
    </w:p>
    <w:p w14:paraId="570092E6" w14:textId="77777777" w:rsidR="00033E85" w:rsidRPr="004F5E0C" w:rsidRDefault="00033E85" w:rsidP="00033E85">
      <w:pPr>
        <w:rPr>
          <w:sz w:val="24"/>
          <w:szCs w:val="24"/>
        </w:rPr>
      </w:pPr>
      <w:r w:rsidRPr="004F5E0C">
        <w:rPr>
          <w:sz w:val="24"/>
          <w:szCs w:val="24"/>
        </w:rPr>
        <w:t>This information collection includes no questions of a sensitive nature.</w:t>
      </w:r>
    </w:p>
    <w:p w14:paraId="4C106E20" w14:textId="77777777" w:rsidR="00033E85" w:rsidRPr="004F5E0C" w:rsidRDefault="00033E85" w:rsidP="00033E85">
      <w:pPr>
        <w:rPr>
          <w:sz w:val="24"/>
          <w:szCs w:val="24"/>
        </w:rPr>
      </w:pPr>
    </w:p>
    <w:p w14:paraId="2D5DA309" w14:textId="77777777" w:rsidR="00254D33" w:rsidRPr="004F5E0C" w:rsidRDefault="00254D33" w:rsidP="00033E85">
      <w:pPr>
        <w:rPr>
          <w:sz w:val="24"/>
          <w:szCs w:val="24"/>
        </w:rPr>
      </w:pPr>
    </w:p>
    <w:p w14:paraId="7C4448D6" w14:textId="77777777" w:rsidR="00033E85" w:rsidRPr="004F5E0C" w:rsidRDefault="00033E85" w:rsidP="00033E85">
      <w:pPr>
        <w:rPr>
          <w:sz w:val="24"/>
          <w:szCs w:val="24"/>
        </w:rPr>
      </w:pPr>
      <w:r w:rsidRPr="00C73F9C">
        <w:rPr>
          <w:b/>
          <w:sz w:val="24"/>
          <w:szCs w:val="24"/>
        </w:rPr>
        <w:t>12.  Provide estimates of the hour burden of the collection of information</w:t>
      </w:r>
      <w:r w:rsidRPr="004F5E0C">
        <w:rPr>
          <w:sz w:val="24"/>
          <w:szCs w:val="24"/>
        </w:rPr>
        <w:t>.</w:t>
      </w:r>
    </w:p>
    <w:p w14:paraId="7DC61D33" w14:textId="77777777" w:rsidR="007C2CD4" w:rsidRDefault="007C2CD4" w:rsidP="00033E85">
      <w:pPr>
        <w:tabs>
          <w:tab w:val="left" w:pos="576"/>
          <w:tab w:val="left" w:pos="720"/>
        </w:tabs>
        <w:rPr>
          <w:sz w:val="24"/>
          <w:szCs w:val="24"/>
        </w:rPr>
      </w:pPr>
      <w:r>
        <w:rPr>
          <w:sz w:val="24"/>
          <w:szCs w:val="24"/>
        </w:rPr>
        <w:t xml:space="preserve">       </w:t>
      </w:r>
    </w:p>
    <w:p w14:paraId="3BB243A9" w14:textId="27392477" w:rsidR="008E0B97" w:rsidRDefault="007C2CD4" w:rsidP="00033E85">
      <w:pPr>
        <w:tabs>
          <w:tab w:val="left" w:pos="576"/>
          <w:tab w:val="left" w:pos="720"/>
        </w:tabs>
        <w:rPr>
          <w:sz w:val="24"/>
          <w:szCs w:val="24"/>
        </w:rPr>
      </w:pPr>
      <w:r w:rsidRPr="001956C6">
        <w:rPr>
          <w:sz w:val="24"/>
          <w:szCs w:val="24"/>
        </w:rPr>
        <w:t>The average number of respondents for this collection is 1</w:t>
      </w:r>
      <w:r w:rsidR="001956C6">
        <w:rPr>
          <w:sz w:val="24"/>
          <w:szCs w:val="24"/>
        </w:rPr>
        <w:t xml:space="preserve"> </w:t>
      </w:r>
      <w:r w:rsidRPr="001956C6">
        <w:rPr>
          <w:sz w:val="24"/>
          <w:szCs w:val="24"/>
        </w:rPr>
        <w:t xml:space="preserve">which is </w:t>
      </w:r>
      <w:r w:rsidR="00970A22">
        <w:rPr>
          <w:sz w:val="24"/>
          <w:szCs w:val="24"/>
        </w:rPr>
        <w:t xml:space="preserve">the same number </w:t>
      </w:r>
      <w:r w:rsidR="00567F38">
        <w:rPr>
          <w:sz w:val="24"/>
          <w:szCs w:val="24"/>
        </w:rPr>
        <w:t xml:space="preserve">of </w:t>
      </w:r>
      <w:r w:rsidR="00567F38" w:rsidRPr="001956C6">
        <w:rPr>
          <w:sz w:val="24"/>
          <w:szCs w:val="24"/>
        </w:rPr>
        <w:t>respondents</w:t>
      </w:r>
      <w:r w:rsidRPr="001956C6">
        <w:rPr>
          <w:sz w:val="24"/>
          <w:szCs w:val="24"/>
        </w:rPr>
        <w:t xml:space="preserve"> in the previous collection.  The total annual responses for this collection </w:t>
      </w:r>
      <w:r w:rsidR="0041698D" w:rsidRPr="001956C6">
        <w:rPr>
          <w:sz w:val="24"/>
          <w:szCs w:val="24"/>
        </w:rPr>
        <w:t xml:space="preserve">is </w:t>
      </w:r>
      <w:r w:rsidR="00D21DF3">
        <w:rPr>
          <w:sz w:val="24"/>
          <w:szCs w:val="24"/>
        </w:rPr>
        <w:t>2</w:t>
      </w:r>
      <w:r w:rsidRPr="001956C6">
        <w:rPr>
          <w:sz w:val="24"/>
          <w:szCs w:val="24"/>
        </w:rPr>
        <w:t xml:space="preserve"> which is </w:t>
      </w:r>
      <w:r w:rsidR="00970A22">
        <w:rPr>
          <w:sz w:val="24"/>
          <w:szCs w:val="24"/>
        </w:rPr>
        <w:t>the same as the</w:t>
      </w:r>
      <w:r w:rsidR="0075237E">
        <w:rPr>
          <w:sz w:val="24"/>
          <w:szCs w:val="24"/>
        </w:rPr>
        <w:t xml:space="preserve"> previous collection.</w:t>
      </w:r>
      <w:r w:rsidR="008E0B97">
        <w:rPr>
          <w:sz w:val="24"/>
          <w:szCs w:val="24"/>
        </w:rPr>
        <w:t xml:space="preserve"> The </w:t>
      </w:r>
      <w:r w:rsidRPr="001956C6">
        <w:rPr>
          <w:sz w:val="24"/>
          <w:szCs w:val="24"/>
        </w:rPr>
        <w:t xml:space="preserve">total burden hours for this collection is </w:t>
      </w:r>
      <w:r w:rsidR="00FC3929" w:rsidRPr="00C73F9C">
        <w:rPr>
          <w:sz w:val="24"/>
          <w:szCs w:val="24"/>
        </w:rPr>
        <w:t>1</w:t>
      </w:r>
      <w:r w:rsidR="00970A22">
        <w:rPr>
          <w:sz w:val="24"/>
          <w:szCs w:val="24"/>
        </w:rPr>
        <w:t>8</w:t>
      </w:r>
      <w:r w:rsidR="00FC3929" w:rsidRPr="00C73F9C">
        <w:rPr>
          <w:sz w:val="24"/>
          <w:szCs w:val="24"/>
        </w:rPr>
        <w:t>.</w:t>
      </w:r>
      <w:r w:rsidR="00970A22">
        <w:rPr>
          <w:sz w:val="24"/>
          <w:szCs w:val="24"/>
        </w:rPr>
        <w:t>7</w:t>
      </w:r>
      <w:r w:rsidR="00FC3929" w:rsidRPr="00C73F9C">
        <w:rPr>
          <w:sz w:val="24"/>
          <w:szCs w:val="24"/>
        </w:rPr>
        <w:t>5</w:t>
      </w:r>
      <w:r w:rsidR="008E0B97">
        <w:rPr>
          <w:sz w:val="24"/>
          <w:szCs w:val="24"/>
        </w:rPr>
        <w:t xml:space="preserve"> burden hours </w:t>
      </w:r>
      <w:r w:rsidRPr="001956C6">
        <w:rPr>
          <w:sz w:val="24"/>
          <w:szCs w:val="24"/>
        </w:rPr>
        <w:t xml:space="preserve">which is a decrease from </w:t>
      </w:r>
      <w:r w:rsidR="00970A22">
        <w:rPr>
          <w:sz w:val="24"/>
          <w:szCs w:val="24"/>
        </w:rPr>
        <w:t>19.25</w:t>
      </w:r>
      <w:r w:rsidR="00970A22" w:rsidRPr="001956C6">
        <w:rPr>
          <w:sz w:val="24"/>
          <w:szCs w:val="24"/>
        </w:rPr>
        <w:t xml:space="preserve"> </w:t>
      </w:r>
      <w:r w:rsidRPr="001956C6">
        <w:rPr>
          <w:sz w:val="24"/>
          <w:szCs w:val="24"/>
        </w:rPr>
        <w:t xml:space="preserve">in the previous collection.  </w:t>
      </w:r>
    </w:p>
    <w:p w14:paraId="07D2A0CF" w14:textId="77777777" w:rsidR="007C2CD4" w:rsidRDefault="007C2CD4" w:rsidP="00033E85">
      <w:pPr>
        <w:tabs>
          <w:tab w:val="left" w:pos="576"/>
          <w:tab w:val="left" w:pos="720"/>
        </w:tabs>
        <w:rPr>
          <w:sz w:val="24"/>
          <w:szCs w:val="24"/>
        </w:rPr>
      </w:pPr>
    </w:p>
    <w:p w14:paraId="62AB3F43" w14:textId="61AE3C32" w:rsidR="00033E85" w:rsidRPr="004F5E0C" w:rsidRDefault="00671696" w:rsidP="00033E85">
      <w:pPr>
        <w:tabs>
          <w:tab w:val="left" w:pos="576"/>
          <w:tab w:val="left" w:pos="720"/>
        </w:tabs>
        <w:rPr>
          <w:sz w:val="24"/>
          <w:szCs w:val="24"/>
        </w:rPr>
      </w:pPr>
      <w:r w:rsidRPr="004F5E0C">
        <w:rPr>
          <w:sz w:val="24"/>
          <w:szCs w:val="24"/>
        </w:rPr>
        <w:t>The collection is summarized as follows:</w:t>
      </w:r>
    </w:p>
    <w:p w14:paraId="5EA6E18D" w14:textId="6B18C891" w:rsidR="00671696" w:rsidRPr="004F5E0C" w:rsidRDefault="00671696" w:rsidP="00033E85">
      <w:pPr>
        <w:tabs>
          <w:tab w:val="left" w:pos="576"/>
          <w:tab w:val="left" w:pos="720"/>
        </w:tabs>
        <w:rPr>
          <w:color w:val="FF0000"/>
          <w:sz w:val="24"/>
          <w:szCs w:val="24"/>
        </w:rPr>
      </w:pPr>
    </w:p>
    <w:p w14:paraId="026CBCF0" w14:textId="77777777" w:rsidR="00E0014A" w:rsidRPr="004F5E0C" w:rsidRDefault="00E0014A" w:rsidP="00033E85">
      <w:pPr>
        <w:tabs>
          <w:tab w:val="left" w:pos="576"/>
          <w:tab w:val="left" w:pos="720"/>
        </w:tabs>
        <w:rPr>
          <w:color w:val="FF0000"/>
          <w:sz w:val="24"/>
          <w:szCs w:val="24"/>
        </w:rPr>
      </w:pPr>
    </w:p>
    <w:tbl>
      <w:tblPr>
        <w:tblStyle w:val="TableGrid"/>
        <w:tblW w:w="0" w:type="auto"/>
        <w:tblLook w:val="04A0" w:firstRow="1" w:lastRow="0" w:firstColumn="1" w:lastColumn="0" w:noHBand="0" w:noVBand="1"/>
      </w:tblPr>
      <w:tblGrid>
        <w:gridCol w:w="1772"/>
        <w:gridCol w:w="1770"/>
        <w:gridCol w:w="1771"/>
        <w:gridCol w:w="1771"/>
        <w:gridCol w:w="1772"/>
      </w:tblGrid>
      <w:tr w:rsidR="008E0B97" w:rsidRPr="008E0B97" w14:paraId="4097E0A0" w14:textId="77777777" w:rsidTr="00AF4A7A">
        <w:tc>
          <w:tcPr>
            <w:tcW w:w="1772" w:type="dxa"/>
          </w:tcPr>
          <w:p w14:paraId="7823B358" w14:textId="77777777" w:rsidR="00E0014A" w:rsidRPr="00C73F9C" w:rsidRDefault="00E0014A" w:rsidP="00033E85">
            <w:pPr>
              <w:tabs>
                <w:tab w:val="left" w:pos="576"/>
                <w:tab w:val="left" w:pos="720"/>
              </w:tabs>
              <w:rPr>
                <w:b/>
                <w:sz w:val="24"/>
                <w:szCs w:val="24"/>
              </w:rPr>
            </w:pPr>
            <w:r w:rsidRPr="00C73F9C">
              <w:rPr>
                <w:b/>
                <w:sz w:val="24"/>
                <w:szCs w:val="24"/>
              </w:rPr>
              <w:t>Regulation</w:t>
            </w:r>
          </w:p>
          <w:p w14:paraId="1935A6A7" w14:textId="0CA42664" w:rsidR="00E0014A" w:rsidRPr="00C73F9C" w:rsidRDefault="00E0014A" w:rsidP="00033E85">
            <w:pPr>
              <w:tabs>
                <w:tab w:val="left" w:pos="576"/>
                <w:tab w:val="left" w:pos="720"/>
              </w:tabs>
              <w:rPr>
                <w:b/>
                <w:sz w:val="24"/>
                <w:szCs w:val="24"/>
              </w:rPr>
            </w:pPr>
            <w:r w:rsidRPr="00C73F9C">
              <w:rPr>
                <w:b/>
                <w:sz w:val="24"/>
                <w:szCs w:val="24"/>
              </w:rPr>
              <w:t>7 CFR 1717</w:t>
            </w:r>
          </w:p>
        </w:tc>
        <w:tc>
          <w:tcPr>
            <w:tcW w:w="1770" w:type="dxa"/>
          </w:tcPr>
          <w:p w14:paraId="22E83F9D" w14:textId="77777777" w:rsidR="00E0014A" w:rsidRPr="00C73F9C" w:rsidRDefault="00E0014A" w:rsidP="00E0014A">
            <w:pPr>
              <w:tabs>
                <w:tab w:val="left" w:pos="576"/>
                <w:tab w:val="left" w:pos="720"/>
              </w:tabs>
              <w:rPr>
                <w:b/>
                <w:sz w:val="24"/>
                <w:szCs w:val="24"/>
              </w:rPr>
            </w:pPr>
            <w:r w:rsidRPr="00C73F9C">
              <w:rPr>
                <w:b/>
                <w:sz w:val="24"/>
                <w:szCs w:val="24"/>
              </w:rPr>
              <w:t>Number of</w:t>
            </w:r>
          </w:p>
          <w:p w14:paraId="3A471375" w14:textId="42DD2634" w:rsidR="00E0014A" w:rsidRPr="00C73F9C" w:rsidRDefault="00E0014A" w:rsidP="00E0014A">
            <w:pPr>
              <w:tabs>
                <w:tab w:val="left" w:pos="576"/>
                <w:tab w:val="left" w:pos="720"/>
              </w:tabs>
              <w:rPr>
                <w:b/>
                <w:sz w:val="24"/>
                <w:szCs w:val="24"/>
              </w:rPr>
            </w:pPr>
            <w:r w:rsidRPr="00C73F9C">
              <w:rPr>
                <w:b/>
                <w:sz w:val="24"/>
                <w:szCs w:val="24"/>
              </w:rPr>
              <w:t>Respondents</w:t>
            </w:r>
          </w:p>
        </w:tc>
        <w:tc>
          <w:tcPr>
            <w:tcW w:w="1771" w:type="dxa"/>
          </w:tcPr>
          <w:p w14:paraId="59DB6BF4" w14:textId="77777777" w:rsidR="00E0014A" w:rsidRPr="00C73F9C" w:rsidRDefault="00E0014A" w:rsidP="00E0014A">
            <w:pPr>
              <w:tabs>
                <w:tab w:val="left" w:pos="576"/>
                <w:tab w:val="left" w:pos="720"/>
              </w:tabs>
              <w:rPr>
                <w:b/>
                <w:sz w:val="24"/>
                <w:szCs w:val="24"/>
              </w:rPr>
            </w:pPr>
            <w:r w:rsidRPr="00C73F9C">
              <w:rPr>
                <w:b/>
                <w:sz w:val="24"/>
                <w:szCs w:val="24"/>
              </w:rPr>
              <w:t xml:space="preserve">Total Annual </w:t>
            </w:r>
          </w:p>
          <w:p w14:paraId="53C25196" w14:textId="51C9613B" w:rsidR="00E0014A" w:rsidRPr="00C73F9C" w:rsidRDefault="00E0014A" w:rsidP="00E0014A">
            <w:pPr>
              <w:tabs>
                <w:tab w:val="left" w:pos="576"/>
                <w:tab w:val="left" w:pos="720"/>
              </w:tabs>
              <w:rPr>
                <w:b/>
                <w:sz w:val="24"/>
                <w:szCs w:val="24"/>
              </w:rPr>
            </w:pPr>
            <w:r w:rsidRPr="00C73F9C">
              <w:rPr>
                <w:b/>
                <w:sz w:val="24"/>
                <w:szCs w:val="24"/>
              </w:rPr>
              <w:t xml:space="preserve">  Responses</w:t>
            </w:r>
          </w:p>
        </w:tc>
        <w:tc>
          <w:tcPr>
            <w:tcW w:w="1771" w:type="dxa"/>
          </w:tcPr>
          <w:p w14:paraId="60C0B86A" w14:textId="32850F8C" w:rsidR="00E0014A" w:rsidRPr="00C73F9C" w:rsidRDefault="00E0014A" w:rsidP="00E534D8">
            <w:pPr>
              <w:tabs>
                <w:tab w:val="left" w:pos="576"/>
                <w:tab w:val="left" w:pos="720"/>
              </w:tabs>
              <w:rPr>
                <w:b/>
                <w:sz w:val="24"/>
                <w:szCs w:val="24"/>
              </w:rPr>
            </w:pPr>
            <w:r w:rsidRPr="00C73F9C">
              <w:rPr>
                <w:b/>
                <w:sz w:val="24"/>
                <w:szCs w:val="24"/>
              </w:rPr>
              <w:t xml:space="preserve">Burden </w:t>
            </w:r>
            <w:r w:rsidR="007C2CD4" w:rsidRPr="00C73F9C">
              <w:rPr>
                <w:b/>
                <w:sz w:val="24"/>
                <w:szCs w:val="24"/>
              </w:rPr>
              <w:t xml:space="preserve">Hours </w:t>
            </w:r>
            <w:r w:rsidRPr="00C73F9C">
              <w:rPr>
                <w:b/>
                <w:sz w:val="24"/>
                <w:szCs w:val="24"/>
              </w:rPr>
              <w:t xml:space="preserve">per </w:t>
            </w:r>
            <w:r w:rsidR="007C2CD4" w:rsidRPr="00C73F9C">
              <w:rPr>
                <w:b/>
                <w:sz w:val="24"/>
                <w:szCs w:val="24"/>
              </w:rPr>
              <w:t>R</w:t>
            </w:r>
            <w:r w:rsidRPr="00C73F9C">
              <w:rPr>
                <w:b/>
                <w:sz w:val="24"/>
                <w:szCs w:val="24"/>
              </w:rPr>
              <w:t>esponse</w:t>
            </w:r>
          </w:p>
        </w:tc>
        <w:tc>
          <w:tcPr>
            <w:tcW w:w="1772" w:type="dxa"/>
          </w:tcPr>
          <w:p w14:paraId="5C6F9AF0" w14:textId="186EE68D" w:rsidR="00E0014A" w:rsidRPr="00C73F9C" w:rsidRDefault="00E0014A" w:rsidP="000F7CC5">
            <w:pPr>
              <w:tabs>
                <w:tab w:val="left" w:pos="576"/>
                <w:tab w:val="left" w:pos="720"/>
              </w:tabs>
              <w:rPr>
                <w:b/>
                <w:sz w:val="24"/>
                <w:szCs w:val="24"/>
              </w:rPr>
            </w:pPr>
            <w:r w:rsidRPr="00C73F9C">
              <w:rPr>
                <w:b/>
                <w:sz w:val="24"/>
                <w:szCs w:val="24"/>
              </w:rPr>
              <w:t>Total Annual</w:t>
            </w:r>
            <w:r w:rsidR="007C2CD4" w:rsidRPr="00C73F9C">
              <w:rPr>
                <w:b/>
                <w:sz w:val="24"/>
                <w:szCs w:val="24"/>
              </w:rPr>
              <w:t xml:space="preserve"> Burden </w:t>
            </w:r>
            <w:r w:rsidRPr="00C73F9C">
              <w:rPr>
                <w:b/>
                <w:sz w:val="24"/>
                <w:szCs w:val="24"/>
              </w:rPr>
              <w:t>Hours</w:t>
            </w:r>
          </w:p>
        </w:tc>
      </w:tr>
      <w:tr w:rsidR="008E0B97" w:rsidRPr="008E0B97" w14:paraId="5922D08E" w14:textId="77777777" w:rsidTr="00AF4A7A">
        <w:tc>
          <w:tcPr>
            <w:tcW w:w="1772" w:type="dxa"/>
          </w:tcPr>
          <w:p w14:paraId="6FA67004" w14:textId="60CB217F" w:rsidR="00F276A2" w:rsidRPr="00C73F9C" w:rsidRDefault="00AF4A7A" w:rsidP="000F7CC5">
            <w:pPr>
              <w:tabs>
                <w:tab w:val="left" w:pos="576"/>
                <w:tab w:val="left" w:pos="720"/>
              </w:tabs>
              <w:rPr>
                <w:b/>
                <w:szCs w:val="22"/>
              </w:rPr>
            </w:pPr>
            <w:r w:rsidRPr="00C73F9C">
              <w:rPr>
                <w:b/>
                <w:szCs w:val="22"/>
              </w:rPr>
              <w:t xml:space="preserve">Reporting </w:t>
            </w:r>
            <w:r w:rsidR="00C40226" w:rsidRPr="00C73F9C">
              <w:rPr>
                <w:b/>
                <w:szCs w:val="22"/>
              </w:rPr>
              <w:t>1</w:t>
            </w:r>
            <w:r w:rsidRPr="00C73F9C">
              <w:rPr>
                <w:b/>
                <w:szCs w:val="22"/>
              </w:rPr>
              <w:t>requirements approved under this collection package</w:t>
            </w:r>
          </w:p>
          <w:p w14:paraId="2CA9D7B9" w14:textId="77777777" w:rsidR="00F276A2" w:rsidRPr="00C73F9C" w:rsidRDefault="00AF4A7A" w:rsidP="000F7CC5">
            <w:pPr>
              <w:tabs>
                <w:tab w:val="left" w:pos="576"/>
                <w:tab w:val="left" w:pos="720"/>
              </w:tabs>
              <w:rPr>
                <w:b/>
                <w:szCs w:val="22"/>
              </w:rPr>
            </w:pPr>
            <w:r w:rsidRPr="00C73F9C">
              <w:rPr>
                <w:b/>
                <w:szCs w:val="22"/>
              </w:rPr>
              <w:t xml:space="preserve">OMB </w:t>
            </w:r>
            <w:r w:rsidR="00F276A2" w:rsidRPr="00C73F9C">
              <w:rPr>
                <w:b/>
                <w:szCs w:val="22"/>
              </w:rPr>
              <w:t>Control Number</w:t>
            </w:r>
          </w:p>
          <w:p w14:paraId="7F199DA8" w14:textId="5C14BB25" w:rsidR="00AF4A7A" w:rsidRPr="00C73F9C" w:rsidRDefault="00AF4A7A" w:rsidP="000F7CC5">
            <w:pPr>
              <w:tabs>
                <w:tab w:val="left" w:pos="576"/>
                <w:tab w:val="left" w:pos="720"/>
              </w:tabs>
              <w:rPr>
                <w:b/>
                <w:szCs w:val="22"/>
              </w:rPr>
            </w:pPr>
            <w:r w:rsidRPr="00C73F9C">
              <w:rPr>
                <w:b/>
                <w:szCs w:val="22"/>
              </w:rPr>
              <w:t>0572-0100.</w:t>
            </w:r>
          </w:p>
        </w:tc>
        <w:tc>
          <w:tcPr>
            <w:tcW w:w="1770" w:type="dxa"/>
          </w:tcPr>
          <w:p w14:paraId="14C22DD8" w14:textId="5272E56B" w:rsidR="00AF4A7A" w:rsidRPr="00C73F9C" w:rsidRDefault="00140E38" w:rsidP="00385641">
            <w:pPr>
              <w:tabs>
                <w:tab w:val="left" w:pos="576"/>
                <w:tab w:val="left" w:pos="720"/>
              </w:tabs>
              <w:jc w:val="center"/>
              <w:rPr>
                <w:b/>
                <w:sz w:val="24"/>
                <w:szCs w:val="24"/>
              </w:rPr>
            </w:pPr>
            <w:r w:rsidRPr="00C73F9C">
              <w:rPr>
                <w:b/>
                <w:sz w:val="24"/>
                <w:szCs w:val="24"/>
              </w:rPr>
              <w:t>1</w:t>
            </w:r>
          </w:p>
        </w:tc>
        <w:tc>
          <w:tcPr>
            <w:tcW w:w="1771" w:type="dxa"/>
          </w:tcPr>
          <w:p w14:paraId="78657C06" w14:textId="59C8C4E9" w:rsidR="00AF4A7A" w:rsidRPr="00C73F9C" w:rsidRDefault="00D21DF3" w:rsidP="00385641">
            <w:pPr>
              <w:tabs>
                <w:tab w:val="left" w:pos="576"/>
                <w:tab w:val="left" w:pos="720"/>
              </w:tabs>
              <w:jc w:val="center"/>
              <w:rPr>
                <w:b/>
                <w:sz w:val="24"/>
                <w:szCs w:val="24"/>
              </w:rPr>
            </w:pPr>
            <w:r>
              <w:rPr>
                <w:b/>
                <w:sz w:val="24"/>
                <w:szCs w:val="24"/>
              </w:rPr>
              <w:t>2</w:t>
            </w:r>
          </w:p>
        </w:tc>
        <w:tc>
          <w:tcPr>
            <w:tcW w:w="1771" w:type="dxa"/>
          </w:tcPr>
          <w:p w14:paraId="6853FA19" w14:textId="3992A828" w:rsidR="00AF4A7A" w:rsidRPr="00C73F9C" w:rsidRDefault="00D21DF3" w:rsidP="00385641">
            <w:pPr>
              <w:tabs>
                <w:tab w:val="left" w:pos="576"/>
                <w:tab w:val="left" w:pos="720"/>
              </w:tabs>
              <w:jc w:val="center"/>
              <w:rPr>
                <w:b/>
                <w:sz w:val="24"/>
                <w:szCs w:val="24"/>
              </w:rPr>
            </w:pPr>
            <w:r>
              <w:rPr>
                <w:b/>
                <w:sz w:val="24"/>
                <w:szCs w:val="24"/>
              </w:rPr>
              <w:t>9.375</w:t>
            </w:r>
          </w:p>
        </w:tc>
        <w:tc>
          <w:tcPr>
            <w:tcW w:w="1772" w:type="dxa"/>
          </w:tcPr>
          <w:p w14:paraId="78AE7DF3" w14:textId="4C557189" w:rsidR="00AF4A7A" w:rsidRPr="00C73F9C" w:rsidRDefault="001169CA" w:rsidP="00385641">
            <w:pPr>
              <w:tabs>
                <w:tab w:val="left" w:pos="576"/>
                <w:tab w:val="left" w:pos="720"/>
              </w:tabs>
              <w:jc w:val="center"/>
              <w:rPr>
                <w:b/>
                <w:sz w:val="24"/>
                <w:szCs w:val="24"/>
              </w:rPr>
            </w:pPr>
            <w:r>
              <w:rPr>
                <w:b/>
                <w:sz w:val="24"/>
                <w:szCs w:val="24"/>
              </w:rPr>
              <w:t>18.75</w:t>
            </w:r>
          </w:p>
        </w:tc>
      </w:tr>
    </w:tbl>
    <w:p w14:paraId="2098F05F" w14:textId="77777777" w:rsidR="00E0014A" w:rsidRPr="004F5E0C" w:rsidRDefault="00E0014A" w:rsidP="00033E85">
      <w:pPr>
        <w:tabs>
          <w:tab w:val="left" w:pos="576"/>
          <w:tab w:val="left" w:pos="720"/>
        </w:tabs>
        <w:rPr>
          <w:color w:val="FF0000"/>
          <w:sz w:val="24"/>
          <w:szCs w:val="24"/>
        </w:rPr>
      </w:pPr>
    </w:p>
    <w:p w14:paraId="264A344C" w14:textId="77777777" w:rsidR="00E0014A" w:rsidRPr="004F5E0C" w:rsidRDefault="00E0014A" w:rsidP="00033E85">
      <w:pPr>
        <w:tabs>
          <w:tab w:val="left" w:pos="576"/>
          <w:tab w:val="left" w:pos="720"/>
        </w:tabs>
        <w:rPr>
          <w:color w:val="FF0000"/>
          <w:sz w:val="24"/>
          <w:szCs w:val="24"/>
        </w:rPr>
      </w:pPr>
    </w:p>
    <w:p w14:paraId="32B50A0E" w14:textId="1C984DAB" w:rsidR="00C76962" w:rsidRDefault="00993B3C" w:rsidP="00033E85">
      <w:pPr>
        <w:rPr>
          <w:sz w:val="24"/>
          <w:szCs w:val="24"/>
        </w:rPr>
      </w:pPr>
      <w:r w:rsidRPr="008E0B97">
        <w:rPr>
          <w:sz w:val="24"/>
          <w:szCs w:val="24"/>
        </w:rPr>
        <w:t>RUS</w:t>
      </w:r>
      <w:r w:rsidR="0051496B" w:rsidRPr="008E0B97">
        <w:rPr>
          <w:sz w:val="24"/>
          <w:szCs w:val="24"/>
        </w:rPr>
        <w:t xml:space="preserve"> estimates the cost to be</w:t>
      </w:r>
      <w:r w:rsidR="008E0B97" w:rsidRPr="00C73F9C">
        <w:rPr>
          <w:sz w:val="24"/>
          <w:szCs w:val="24"/>
        </w:rPr>
        <w:t xml:space="preserve"> $</w:t>
      </w:r>
      <w:r w:rsidR="001169CA">
        <w:rPr>
          <w:sz w:val="24"/>
          <w:szCs w:val="24"/>
        </w:rPr>
        <w:t>1,201.39</w:t>
      </w:r>
      <w:r w:rsidR="008E0B97" w:rsidRPr="00C73F9C">
        <w:rPr>
          <w:sz w:val="24"/>
          <w:szCs w:val="24"/>
        </w:rPr>
        <w:t xml:space="preserve"> </w:t>
      </w:r>
      <w:r w:rsidR="0051496B" w:rsidRPr="008E0B97">
        <w:rPr>
          <w:sz w:val="24"/>
          <w:szCs w:val="24"/>
        </w:rPr>
        <w:t>to the respondents to comply with this regulation.  The cost is ba</w:t>
      </w:r>
      <w:r w:rsidR="00CF5D96" w:rsidRPr="008E0B97">
        <w:rPr>
          <w:sz w:val="24"/>
          <w:szCs w:val="24"/>
        </w:rPr>
        <w:t xml:space="preserve">sed on receiving </w:t>
      </w:r>
      <w:r w:rsidR="005119E9" w:rsidRPr="00C73F9C">
        <w:rPr>
          <w:sz w:val="24"/>
          <w:szCs w:val="24"/>
        </w:rPr>
        <w:t xml:space="preserve">an </w:t>
      </w:r>
      <w:r w:rsidR="005119E9" w:rsidRPr="00C73F9C">
        <w:rPr>
          <w:i/>
          <w:sz w:val="24"/>
          <w:szCs w:val="24"/>
        </w:rPr>
        <w:t>average</w:t>
      </w:r>
      <w:r w:rsidR="005119E9" w:rsidRPr="00C73F9C">
        <w:rPr>
          <w:sz w:val="24"/>
          <w:szCs w:val="24"/>
        </w:rPr>
        <w:t xml:space="preserve"> </w:t>
      </w:r>
      <w:r w:rsidR="00A07B5A" w:rsidRPr="00C73F9C">
        <w:rPr>
          <w:sz w:val="24"/>
          <w:szCs w:val="24"/>
        </w:rPr>
        <w:t xml:space="preserve">of </w:t>
      </w:r>
      <w:r w:rsidR="00D76D4F" w:rsidRPr="008E0B97">
        <w:rPr>
          <w:sz w:val="24"/>
          <w:szCs w:val="24"/>
        </w:rPr>
        <w:t>1</w:t>
      </w:r>
      <w:r w:rsidR="0051496B" w:rsidRPr="008E0B97">
        <w:rPr>
          <w:sz w:val="24"/>
          <w:szCs w:val="24"/>
        </w:rPr>
        <w:t xml:space="preserve"> request for lien accommodations and subordinations per year. </w:t>
      </w:r>
      <w:r w:rsidR="00C76962" w:rsidRPr="00C76962">
        <w:rPr>
          <w:sz w:val="24"/>
          <w:szCs w:val="24"/>
        </w:rPr>
        <w:t xml:space="preserve">The Agency estimates that for each request, approximately 80 percent of the required time is professional time and 20 percent is </w:t>
      </w:r>
      <w:r w:rsidR="00C76962">
        <w:rPr>
          <w:sz w:val="24"/>
          <w:szCs w:val="24"/>
        </w:rPr>
        <w:t>administrative support</w:t>
      </w:r>
      <w:r w:rsidR="00C76962" w:rsidRPr="00C76962">
        <w:rPr>
          <w:sz w:val="24"/>
          <w:szCs w:val="24"/>
        </w:rPr>
        <w:t xml:space="preserve"> time.  </w:t>
      </w:r>
    </w:p>
    <w:p w14:paraId="1298E1BC" w14:textId="77777777" w:rsidR="00C76962" w:rsidRDefault="00C76962" w:rsidP="00033E85">
      <w:pPr>
        <w:rPr>
          <w:sz w:val="24"/>
          <w:szCs w:val="24"/>
        </w:rPr>
      </w:pPr>
    </w:p>
    <w:p w14:paraId="08F61D14" w14:textId="1874E900" w:rsidR="00C76962" w:rsidRDefault="00C76962" w:rsidP="00033E85">
      <w:pPr>
        <w:rPr>
          <w:sz w:val="24"/>
          <w:szCs w:val="24"/>
        </w:rPr>
      </w:pPr>
      <w:r w:rsidRPr="00C76962">
        <w:rPr>
          <w:sz w:val="24"/>
          <w:szCs w:val="24"/>
        </w:rPr>
        <w:t xml:space="preserve">The wage rates for the two wage categories are selected from the Department of Labor, Bureau of Labor Statistics, May 2017 National Occupational Employment and Wage Estimates located at </w:t>
      </w:r>
      <w:hyperlink r:id="rId9" w:history="1">
        <w:r w:rsidRPr="00F76D2C">
          <w:rPr>
            <w:rStyle w:val="Hyperlink"/>
            <w:sz w:val="24"/>
            <w:szCs w:val="24"/>
          </w:rPr>
          <w:t>https://www.bls.gov/oes/current/naics3_221000.htm</w:t>
        </w:r>
      </w:hyperlink>
      <w:r>
        <w:rPr>
          <w:sz w:val="24"/>
          <w:szCs w:val="24"/>
        </w:rPr>
        <w:t xml:space="preserve"> </w:t>
      </w:r>
      <w:r w:rsidRPr="00C76962">
        <w:rPr>
          <w:sz w:val="24"/>
          <w:szCs w:val="24"/>
        </w:rPr>
        <w:t>were used as the basis for the cost estimates.  The National Industry was NAICS 221100 Electric Power Generation, Transmission and Distribution.</w:t>
      </w:r>
      <w:r w:rsidRPr="00C76962">
        <w:t xml:space="preserve"> </w:t>
      </w:r>
      <w:r w:rsidRPr="00C76962">
        <w:rPr>
          <w:sz w:val="24"/>
          <w:szCs w:val="24"/>
        </w:rPr>
        <w:t xml:space="preserve">Data provided by the Bureau of Labor Statistics indicates that employer cost for employee benefits for the private industry was 31.7% of wages. See; Bureau of Labor Statistics Employer Costs for Employee Compensation – June 2018, </w:t>
      </w:r>
      <w:hyperlink r:id="rId10" w:history="1">
        <w:r w:rsidRPr="00F76D2C">
          <w:rPr>
            <w:rStyle w:val="Hyperlink"/>
            <w:sz w:val="24"/>
            <w:szCs w:val="24"/>
          </w:rPr>
          <w:t>https://www.bls.gov/news.release/ecec.nr0.htm</w:t>
        </w:r>
      </w:hyperlink>
      <w:r>
        <w:rPr>
          <w:sz w:val="24"/>
          <w:szCs w:val="24"/>
        </w:rPr>
        <w:t>.</w:t>
      </w:r>
      <w:r w:rsidRPr="00C76962">
        <w:rPr>
          <w:sz w:val="24"/>
          <w:szCs w:val="24"/>
        </w:rPr>
        <w:t xml:space="preserve"> After calculating employer cost for employee benefits, total wage rates for </w:t>
      </w:r>
      <w:r>
        <w:rPr>
          <w:sz w:val="24"/>
          <w:szCs w:val="24"/>
        </w:rPr>
        <w:t>a P</w:t>
      </w:r>
      <w:r w:rsidRPr="00C76962">
        <w:rPr>
          <w:sz w:val="24"/>
          <w:szCs w:val="24"/>
        </w:rPr>
        <w:t>rofessional</w:t>
      </w:r>
      <w:r>
        <w:rPr>
          <w:sz w:val="24"/>
          <w:szCs w:val="24"/>
        </w:rPr>
        <w:t xml:space="preserve"> Administrative Service Manager (11-3011)</w:t>
      </w:r>
      <w:r w:rsidRPr="00C76962">
        <w:rPr>
          <w:sz w:val="24"/>
          <w:szCs w:val="24"/>
        </w:rPr>
        <w:t xml:space="preserve"> time an hourly wage of $5</w:t>
      </w:r>
      <w:r>
        <w:rPr>
          <w:sz w:val="24"/>
          <w:szCs w:val="24"/>
        </w:rPr>
        <w:t>4</w:t>
      </w:r>
      <w:r w:rsidRPr="00C76962">
        <w:rPr>
          <w:sz w:val="24"/>
          <w:szCs w:val="24"/>
        </w:rPr>
        <w:t>.</w:t>
      </w:r>
      <w:r>
        <w:rPr>
          <w:sz w:val="24"/>
          <w:szCs w:val="24"/>
        </w:rPr>
        <w:t>81</w:t>
      </w:r>
      <w:r w:rsidRPr="00C76962">
        <w:rPr>
          <w:sz w:val="24"/>
          <w:szCs w:val="24"/>
        </w:rPr>
        <w:t xml:space="preserve"> is used.  For Administrative Support Workers</w:t>
      </w:r>
      <w:r>
        <w:rPr>
          <w:sz w:val="24"/>
          <w:szCs w:val="24"/>
        </w:rPr>
        <w:t xml:space="preserve"> (43-000)</w:t>
      </w:r>
      <w:r w:rsidRPr="00C76962">
        <w:rPr>
          <w:sz w:val="24"/>
          <w:szCs w:val="24"/>
        </w:rPr>
        <w:t xml:space="preserve"> time an hourly wage of $</w:t>
      </w:r>
      <w:r>
        <w:rPr>
          <w:sz w:val="24"/>
          <w:szCs w:val="24"/>
        </w:rPr>
        <w:t xml:space="preserve">24.03 </w:t>
      </w:r>
      <w:r w:rsidRPr="00C76962">
        <w:rPr>
          <w:sz w:val="24"/>
          <w:szCs w:val="24"/>
        </w:rPr>
        <w:t>is used. The calculation for annualized estimated respondent cost is shown below:</w:t>
      </w:r>
      <w:r>
        <w:rPr>
          <w:sz w:val="24"/>
          <w:szCs w:val="24"/>
        </w:rPr>
        <w:t xml:space="preserve">  </w:t>
      </w:r>
      <w:r w:rsidRPr="00C76962">
        <w:rPr>
          <w:sz w:val="24"/>
          <w:szCs w:val="24"/>
        </w:rPr>
        <w:t xml:space="preserve"> </w:t>
      </w:r>
    </w:p>
    <w:p w14:paraId="3E166172" w14:textId="77777777" w:rsidR="00E36EED" w:rsidRPr="008E0B97" w:rsidRDefault="00E36EED" w:rsidP="00E416A8">
      <w:pPr>
        <w:rPr>
          <w:sz w:val="24"/>
          <w:szCs w:val="24"/>
        </w:rPr>
      </w:pPr>
    </w:p>
    <w:p w14:paraId="48B99064" w14:textId="77777777" w:rsidR="00E416A8" w:rsidRPr="00C73F9C" w:rsidRDefault="00E416A8" w:rsidP="00E416A8">
      <w:pPr>
        <w:tabs>
          <w:tab w:val="left" w:pos="576"/>
          <w:tab w:val="left" w:pos="720"/>
        </w:tabs>
        <w:ind w:left="45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61"/>
        <w:gridCol w:w="2082"/>
        <w:gridCol w:w="2082"/>
      </w:tblGrid>
      <w:tr w:rsidR="00C76962" w:rsidRPr="00A4623E" w14:paraId="261CA15F" w14:textId="77777777" w:rsidTr="00EF5E89">
        <w:tc>
          <w:tcPr>
            <w:tcW w:w="2331" w:type="dxa"/>
            <w:shd w:val="clear" w:color="auto" w:fill="auto"/>
          </w:tcPr>
          <w:p w14:paraId="0B3CFA21" w14:textId="77777777" w:rsidR="00C76962" w:rsidRPr="00A4623E" w:rsidRDefault="00C76962" w:rsidP="00EF5E89">
            <w:pPr>
              <w:jc w:val="center"/>
              <w:rPr>
                <w:sz w:val="24"/>
                <w:szCs w:val="24"/>
              </w:rPr>
            </w:pPr>
            <w:bookmarkStart w:id="1" w:name="_Hlk444153"/>
            <w:r w:rsidRPr="00A4623E">
              <w:rPr>
                <w:sz w:val="24"/>
                <w:szCs w:val="24"/>
              </w:rPr>
              <w:t>Job Position</w:t>
            </w:r>
          </w:p>
        </w:tc>
        <w:tc>
          <w:tcPr>
            <w:tcW w:w="2361" w:type="dxa"/>
            <w:shd w:val="clear" w:color="auto" w:fill="auto"/>
          </w:tcPr>
          <w:p w14:paraId="3D548C4B" w14:textId="77777777" w:rsidR="00C76962" w:rsidRPr="00A4623E" w:rsidRDefault="00C76962" w:rsidP="00EF5E89">
            <w:pPr>
              <w:jc w:val="center"/>
              <w:rPr>
                <w:sz w:val="24"/>
                <w:szCs w:val="24"/>
              </w:rPr>
            </w:pPr>
            <w:r w:rsidRPr="00A4623E">
              <w:rPr>
                <w:sz w:val="24"/>
                <w:szCs w:val="24"/>
              </w:rPr>
              <w:t>Hours Required</w:t>
            </w:r>
          </w:p>
        </w:tc>
        <w:tc>
          <w:tcPr>
            <w:tcW w:w="2082" w:type="dxa"/>
            <w:shd w:val="clear" w:color="auto" w:fill="auto"/>
          </w:tcPr>
          <w:p w14:paraId="6F96FDF2" w14:textId="77777777" w:rsidR="00C76962" w:rsidRPr="00A4623E" w:rsidRDefault="00C76962" w:rsidP="00EF5E89">
            <w:pPr>
              <w:jc w:val="center"/>
              <w:rPr>
                <w:sz w:val="24"/>
                <w:szCs w:val="24"/>
              </w:rPr>
            </w:pPr>
            <w:r w:rsidRPr="00A4623E">
              <w:rPr>
                <w:sz w:val="24"/>
                <w:szCs w:val="24"/>
              </w:rPr>
              <w:t>Hourly Wage/Benefit</w:t>
            </w:r>
          </w:p>
        </w:tc>
        <w:tc>
          <w:tcPr>
            <w:tcW w:w="2082" w:type="dxa"/>
            <w:shd w:val="clear" w:color="auto" w:fill="auto"/>
          </w:tcPr>
          <w:p w14:paraId="0E9931EA" w14:textId="77777777" w:rsidR="00C76962" w:rsidRPr="00A4623E" w:rsidRDefault="00C76962" w:rsidP="00EF5E89">
            <w:pPr>
              <w:jc w:val="center"/>
              <w:rPr>
                <w:sz w:val="24"/>
                <w:szCs w:val="24"/>
              </w:rPr>
            </w:pPr>
            <w:r w:rsidRPr="00A4623E">
              <w:rPr>
                <w:sz w:val="24"/>
                <w:szCs w:val="24"/>
              </w:rPr>
              <w:t xml:space="preserve">Cost </w:t>
            </w:r>
          </w:p>
        </w:tc>
      </w:tr>
      <w:tr w:rsidR="00C76962" w:rsidRPr="00A4623E" w14:paraId="739D1CF7" w14:textId="77777777" w:rsidTr="00EF5E89">
        <w:tc>
          <w:tcPr>
            <w:tcW w:w="2331" w:type="dxa"/>
            <w:shd w:val="clear" w:color="auto" w:fill="auto"/>
          </w:tcPr>
          <w:p w14:paraId="3367784D" w14:textId="2475126C" w:rsidR="00C76962" w:rsidRPr="00A4623E" w:rsidRDefault="00C76962" w:rsidP="00EF5E89">
            <w:pPr>
              <w:jc w:val="center"/>
              <w:rPr>
                <w:sz w:val="24"/>
                <w:szCs w:val="24"/>
              </w:rPr>
            </w:pPr>
            <w:r w:rsidRPr="00C76962">
              <w:rPr>
                <w:sz w:val="24"/>
                <w:szCs w:val="24"/>
              </w:rPr>
              <w:t>Professional Administrative Service Manager</w:t>
            </w:r>
          </w:p>
        </w:tc>
        <w:tc>
          <w:tcPr>
            <w:tcW w:w="2361" w:type="dxa"/>
            <w:shd w:val="clear" w:color="auto" w:fill="auto"/>
          </w:tcPr>
          <w:p w14:paraId="237F040E" w14:textId="542E7069" w:rsidR="00C76962" w:rsidRPr="00A4623E" w:rsidRDefault="001169CA" w:rsidP="00EF5E89">
            <w:pPr>
              <w:jc w:val="center"/>
              <w:rPr>
                <w:sz w:val="24"/>
                <w:szCs w:val="24"/>
              </w:rPr>
            </w:pPr>
            <w:r>
              <w:rPr>
                <w:sz w:val="24"/>
                <w:szCs w:val="24"/>
              </w:rPr>
              <w:t>15</w:t>
            </w:r>
          </w:p>
        </w:tc>
        <w:tc>
          <w:tcPr>
            <w:tcW w:w="2082" w:type="dxa"/>
            <w:shd w:val="clear" w:color="auto" w:fill="auto"/>
          </w:tcPr>
          <w:p w14:paraId="5ACB5E02" w14:textId="31F92B9B" w:rsidR="00C76962" w:rsidRPr="00A4623E" w:rsidRDefault="00C76962" w:rsidP="00EF5E89">
            <w:pPr>
              <w:jc w:val="center"/>
              <w:rPr>
                <w:sz w:val="24"/>
                <w:szCs w:val="24"/>
              </w:rPr>
            </w:pPr>
            <w:r w:rsidRPr="00A4623E">
              <w:rPr>
                <w:sz w:val="24"/>
                <w:szCs w:val="24"/>
              </w:rPr>
              <w:t>$</w:t>
            </w:r>
            <w:r>
              <w:rPr>
                <w:sz w:val="24"/>
                <w:szCs w:val="24"/>
              </w:rPr>
              <w:t>72.18</w:t>
            </w:r>
          </w:p>
        </w:tc>
        <w:tc>
          <w:tcPr>
            <w:tcW w:w="2082" w:type="dxa"/>
            <w:shd w:val="clear" w:color="auto" w:fill="auto"/>
          </w:tcPr>
          <w:p w14:paraId="46E25329" w14:textId="63F39B16" w:rsidR="00C76962" w:rsidRPr="00A4623E" w:rsidRDefault="00C76962" w:rsidP="00EF5E89">
            <w:pPr>
              <w:jc w:val="center"/>
              <w:rPr>
                <w:sz w:val="24"/>
                <w:szCs w:val="24"/>
              </w:rPr>
            </w:pPr>
            <w:r w:rsidRPr="00A4623E">
              <w:rPr>
                <w:sz w:val="24"/>
                <w:szCs w:val="24"/>
              </w:rPr>
              <w:t>$</w:t>
            </w:r>
            <w:r>
              <w:rPr>
                <w:sz w:val="24"/>
                <w:szCs w:val="24"/>
              </w:rPr>
              <w:t xml:space="preserve"> </w:t>
            </w:r>
            <w:r w:rsidR="001169CA">
              <w:rPr>
                <w:sz w:val="24"/>
                <w:szCs w:val="24"/>
              </w:rPr>
              <w:t>1,082.70</w:t>
            </w:r>
          </w:p>
        </w:tc>
      </w:tr>
      <w:tr w:rsidR="00C76962" w:rsidRPr="00A4623E" w14:paraId="0A2C1A18" w14:textId="77777777" w:rsidTr="00EF5E89">
        <w:tc>
          <w:tcPr>
            <w:tcW w:w="2331" w:type="dxa"/>
            <w:shd w:val="clear" w:color="auto" w:fill="auto"/>
          </w:tcPr>
          <w:p w14:paraId="6D6D1E19" w14:textId="306F44FD" w:rsidR="00C76962" w:rsidRPr="00A4623E" w:rsidRDefault="00C76962" w:rsidP="00EF5E89">
            <w:pPr>
              <w:jc w:val="center"/>
              <w:rPr>
                <w:sz w:val="24"/>
                <w:szCs w:val="24"/>
              </w:rPr>
            </w:pPr>
            <w:r w:rsidRPr="00C76962">
              <w:rPr>
                <w:sz w:val="24"/>
                <w:szCs w:val="24"/>
              </w:rPr>
              <w:t>Administrative Support Worker</w:t>
            </w:r>
          </w:p>
        </w:tc>
        <w:tc>
          <w:tcPr>
            <w:tcW w:w="2361" w:type="dxa"/>
            <w:shd w:val="clear" w:color="auto" w:fill="auto"/>
          </w:tcPr>
          <w:p w14:paraId="0E28945B" w14:textId="68AAEC9D" w:rsidR="00C76962" w:rsidRPr="00A4623E" w:rsidRDefault="001169CA" w:rsidP="00EF5E89">
            <w:pPr>
              <w:jc w:val="center"/>
              <w:rPr>
                <w:sz w:val="24"/>
                <w:szCs w:val="24"/>
              </w:rPr>
            </w:pPr>
            <w:r>
              <w:rPr>
                <w:sz w:val="24"/>
                <w:szCs w:val="24"/>
              </w:rPr>
              <w:t>3.75</w:t>
            </w:r>
          </w:p>
        </w:tc>
        <w:tc>
          <w:tcPr>
            <w:tcW w:w="2082" w:type="dxa"/>
            <w:shd w:val="clear" w:color="auto" w:fill="auto"/>
          </w:tcPr>
          <w:p w14:paraId="45D0107E" w14:textId="1CECA72B" w:rsidR="00C76962" w:rsidRPr="00A4623E" w:rsidRDefault="00C76962" w:rsidP="00EF5E89">
            <w:pPr>
              <w:jc w:val="center"/>
              <w:rPr>
                <w:sz w:val="24"/>
                <w:szCs w:val="24"/>
              </w:rPr>
            </w:pPr>
            <w:r w:rsidRPr="00A4623E">
              <w:rPr>
                <w:sz w:val="24"/>
                <w:szCs w:val="24"/>
              </w:rPr>
              <w:t>$</w:t>
            </w:r>
            <w:r>
              <w:rPr>
                <w:sz w:val="24"/>
                <w:szCs w:val="24"/>
              </w:rPr>
              <w:t>31.65</w:t>
            </w:r>
          </w:p>
        </w:tc>
        <w:tc>
          <w:tcPr>
            <w:tcW w:w="2082" w:type="dxa"/>
            <w:shd w:val="clear" w:color="auto" w:fill="auto"/>
          </w:tcPr>
          <w:p w14:paraId="5A159CC5" w14:textId="0CD57A04" w:rsidR="00C76962" w:rsidRPr="00A4623E" w:rsidRDefault="00C76962" w:rsidP="00EF5E89">
            <w:pPr>
              <w:rPr>
                <w:sz w:val="24"/>
                <w:szCs w:val="24"/>
              </w:rPr>
            </w:pPr>
            <w:r>
              <w:rPr>
                <w:sz w:val="24"/>
                <w:szCs w:val="24"/>
              </w:rPr>
              <w:t xml:space="preserve">        </w:t>
            </w:r>
            <w:r w:rsidRPr="00A4623E">
              <w:rPr>
                <w:sz w:val="24"/>
                <w:szCs w:val="24"/>
              </w:rPr>
              <w:t>$</w:t>
            </w:r>
            <w:r>
              <w:rPr>
                <w:sz w:val="24"/>
                <w:szCs w:val="24"/>
              </w:rPr>
              <w:t xml:space="preserve"> </w:t>
            </w:r>
            <w:r w:rsidR="001169CA">
              <w:rPr>
                <w:sz w:val="24"/>
                <w:szCs w:val="24"/>
              </w:rPr>
              <w:t>118.69</w:t>
            </w:r>
          </w:p>
        </w:tc>
      </w:tr>
      <w:tr w:rsidR="00C76962" w:rsidRPr="00A4623E" w14:paraId="377E1DF3" w14:textId="77777777" w:rsidTr="00EF5E89">
        <w:tc>
          <w:tcPr>
            <w:tcW w:w="2331" w:type="dxa"/>
            <w:shd w:val="clear" w:color="auto" w:fill="auto"/>
          </w:tcPr>
          <w:p w14:paraId="58F1CD1B" w14:textId="77777777" w:rsidR="00C76962" w:rsidRPr="00A4623E" w:rsidRDefault="00C76962" w:rsidP="00EF5E89">
            <w:pPr>
              <w:jc w:val="center"/>
              <w:rPr>
                <w:sz w:val="24"/>
                <w:szCs w:val="24"/>
              </w:rPr>
            </w:pPr>
            <w:r w:rsidRPr="00A4623E">
              <w:rPr>
                <w:sz w:val="24"/>
                <w:szCs w:val="24"/>
              </w:rPr>
              <w:t>Total Respondent Cost</w:t>
            </w:r>
          </w:p>
        </w:tc>
        <w:tc>
          <w:tcPr>
            <w:tcW w:w="2361" w:type="dxa"/>
            <w:shd w:val="clear" w:color="auto" w:fill="auto"/>
          </w:tcPr>
          <w:p w14:paraId="4F565C19" w14:textId="77777777" w:rsidR="00C76962" w:rsidRPr="00A4623E" w:rsidRDefault="00C76962" w:rsidP="00EF5E89">
            <w:pPr>
              <w:jc w:val="center"/>
              <w:rPr>
                <w:sz w:val="24"/>
                <w:szCs w:val="24"/>
              </w:rPr>
            </w:pPr>
          </w:p>
        </w:tc>
        <w:tc>
          <w:tcPr>
            <w:tcW w:w="2082" w:type="dxa"/>
            <w:shd w:val="clear" w:color="auto" w:fill="auto"/>
          </w:tcPr>
          <w:p w14:paraId="3F181C60" w14:textId="77777777" w:rsidR="00C76962" w:rsidRPr="00A4623E" w:rsidRDefault="00C76962" w:rsidP="00EF5E89">
            <w:pPr>
              <w:jc w:val="center"/>
              <w:rPr>
                <w:sz w:val="24"/>
                <w:szCs w:val="24"/>
              </w:rPr>
            </w:pPr>
          </w:p>
        </w:tc>
        <w:tc>
          <w:tcPr>
            <w:tcW w:w="2082" w:type="dxa"/>
            <w:shd w:val="clear" w:color="auto" w:fill="auto"/>
          </w:tcPr>
          <w:p w14:paraId="1B055AEE" w14:textId="3BA569BE" w:rsidR="00C76962" w:rsidRPr="00A4623E" w:rsidRDefault="00C76962" w:rsidP="00EF5E89">
            <w:pPr>
              <w:jc w:val="center"/>
              <w:rPr>
                <w:sz w:val="24"/>
                <w:szCs w:val="24"/>
              </w:rPr>
            </w:pPr>
            <w:r w:rsidRPr="00A4623E">
              <w:rPr>
                <w:sz w:val="24"/>
                <w:szCs w:val="24"/>
              </w:rPr>
              <w:t>$</w:t>
            </w:r>
            <w:r>
              <w:rPr>
                <w:sz w:val="24"/>
                <w:szCs w:val="24"/>
              </w:rPr>
              <w:t xml:space="preserve"> </w:t>
            </w:r>
            <w:r w:rsidR="001169CA">
              <w:rPr>
                <w:sz w:val="24"/>
                <w:szCs w:val="24"/>
              </w:rPr>
              <w:t>1,201.39</w:t>
            </w:r>
          </w:p>
        </w:tc>
      </w:tr>
      <w:bookmarkEnd w:id="1"/>
    </w:tbl>
    <w:p w14:paraId="4CE3210D" w14:textId="77777777" w:rsidR="00C76962" w:rsidRDefault="00C76962" w:rsidP="00756D2A">
      <w:pPr>
        <w:tabs>
          <w:tab w:val="left" w:pos="2160"/>
          <w:tab w:val="left" w:pos="4140"/>
          <w:tab w:val="right" w:pos="6840"/>
        </w:tabs>
        <w:rPr>
          <w:sz w:val="24"/>
          <w:szCs w:val="24"/>
        </w:rPr>
      </w:pPr>
    </w:p>
    <w:p w14:paraId="4EF8056C" w14:textId="77777777" w:rsidR="00C76962" w:rsidRDefault="00C76962" w:rsidP="00756D2A">
      <w:pPr>
        <w:tabs>
          <w:tab w:val="left" w:pos="2160"/>
          <w:tab w:val="left" w:pos="4140"/>
          <w:tab w:val="right" w:pos="6840"/>
        </w:tabs>
        <w:rPr>
          <w:sz w:val="24"/>
          <w:szCs w:val="24"/>
        </w:rPr>
      </w:pPr>
    </w:p>
    <w:p w14:paraId="1B27D97A" w14:textId="77777777" w:rsidR="00027AB0" w:rsidRPr="004F5E0C" w:rsidRDefault="00027AB0" w:rsidP="00E416A8">
      <w:pPr>
        <w:rPr>
          <w:sz w:val="24"/>
          <w:szCs w:val="24"/>
        </w:rPr>
      </w:pPr>
    </w:p>
    <w:p w14:paraId="0AAA1F9B" w14:textId="77777777" w:rsidR="003C6244" w:rsidRPr="00C73F9C" w:rsidRDefault="00E416A8" w:rsidP="00E416A8">
      <w:pPr>
        <w:rPr>
          <w:b/>
          <w:sz w:val="24"/>
          <w:szCs w:val="24"/>
        </w:rPr>
      </w:pPr>
      <w:r w:rsidRPr="00C73F9C">
        <w:rPr>
          <w:b/>
          <w:sz w:val="24"/>
          <w:szCs w:val="24"/>
        </w:rPr>
        <w:t>13.  Provide an estimate of the total annual cost burden to respondents or record keepers resulting from the collection of information</w:t>
      </w:r>
      <w:r w:rsidR="002C5EC2" w:rsidRPr="00C73F9C">
        <w:rPr>
          <w:b/>
          <w:sz w:val="24"/>
          <w:szCs w:val="24"/>
        </w:rPr>
        <w:t>:  (a) Total capital and start-up cost component (annualized over its expected useful life); and (b) Total operation and maintenance and purchase of services component.</w:t>
      </w:r>
    </w:p>
    <w:p w14:paraId="3B8B2B51" w14:textId="77777777" w:rsidR="00254D33" w:rsidRPr="004F5E0C" w:rsidRDefault="00254D33" w:rsidP="00E416A8">
      <w:pPr>
        <w:rPr>
          <w:sz w:val="24"/>
          <w:szCs w:val="24"/>
        </w:rPr>
      </w:pPr>
    </w:p>
    <w:p w14:paraId="65098A21" w14:textId="77777777" w:rsidR="00E416A8" w:rsidRPr="004F5E0C" w:rsidRDefault="00E416A8" w:rsidP="00E416A8">
      <w:pPr>
        <w:rPr>
          <w:sz w:val="24"/>
          <w:szCs w:val="24"/>
        </w:rPr>
      </w:pPr>
      <w:r w:rsidRPr="004F5E0C">
        <w:rPr>
          <w:sz w:val="24"/>
          <w:szCs w:val="24"/>
        </w:rPr>
        <w:t>There are no capital</w:t>
      </w:r>
      <w:r w:rsidR="002C5EC2" w:rsidRPr="004F5E0C">
        <w:rPr>
          <w:sz w:val="24"/>
          <w:szCs w:val="24"/>
        </w:rPr>
        <w:t>/</w:t>
      </w:r>
      <w:r w:rsidRPr="004F5E0C">
        <w:rPr>
          <w:sz w:val="24"/>
          <w:szCs w:val="24"/>
        </w:rPr>
        <w:t xml:space="preserve">start-up </w:t>
      </w:r>
      <w:r w:rsidR="002C5EC2" w:rsidRPr="004F5E0C">
        <w:rPr>
          <w:sz w:val="24"/>
          <w:szCs w:val="24"/>
        </w:rPr>
        <w:t xml:space="preserve">or operation/maintenance </w:t>
      </w:r>
      <w:r w:rsidRPr="004F5E0C">
        <w:rPr>
          <w:sz w:val="24"/>
          <w:szCs w:val="24"/>
        </w:rPr>
        <w:t>costs and purchase of services components involved with this collection.</w:t>
      </w:r>
    </w:p>
    <w:p w14:paraId="3A050DAC" w14:textId="77777777" w:rsidR="00E416A8" w:rsidRPr="004F5E0C" w:rsidRDefault="00E416A8" w:rsidP="00E416A8">
      <w:pPr>
        <w:ind w:left="450"/>
        <w:rPr>
          <w:sz w:val="24"/>
          <w:szCs w:val="24"/>
        </w:rPr>
      </w:pPr>
    </w:p>
    <w:p w14:paraId="6EEA58B9" w14:textId="77777777" w:rsidR="00254D33" w:rsidRPr="004F5E0C" w:rsidRDefault="00254D33" w:rsidP="00E416A8">
      <w:pPr>
        <w:ind w:left="450"/>
        <w:rPr>
          <w:sz w:val="24"/>
          <w:szCs w:val="24"/>
        </w:rPr>
      </w:pPr>
    </w:p>
    <w:p w14:paraId="2F5A97DC" w14:textId="77777777" w:rsidR="00E416A8" w:rsidRPr="004F5E0C" w:rsidRDefault="00E416A8" w:rsidP="00E416A8">
      <w:pPr>
        <w:rPr>
          <w:sz w:val="24"/>
          <w:szCs w:val="24"/>
        </w:rPr>
      </w:pPr>
      <w:r w:rsidRPr="00C73F9C">
        <w:rPr>
          <w:b/>
          <w:sz w:val="24"/>
          <w:szCs w:val="24"/>
        </w:rPr>
        <w:t>14.  Provide estimates of annualized cost to the Federal Government</w:t>
      </w:r>
      <w:r w:rsidRPr="004F5E0C">
        <w:rPr>
          <w:sz w:val="24"/>
          <w:szCs w:val="24"/>
        </w:rPr>
        <w:t>.</w:t>
      </w:r>
    </w:p>
    <w:p w14:paraId="4180A711" w14:textId="77777777" w:rsidR="00254D33" w:rsidRPr="004F5E0C" w:rsidRDefault="00254D33" w:rsidP="00E416A8">
      <w:pPr>
        <w:rPr>
          <w:sz w:val="24"/>
          <w:szCs w:val="24"/>
        </w:rPr>
      </w:pPr>
    </w:p>
    <w:p w14:paraId="71489780" w14:textId="6A17BE59" w:rsidR="004746C4" w:rsidRDefault="004746C4" w:rsidP="00E416A8">
      <w:pPr>
        <w:rPr>
          <w:sz w:val="24"/>
          <w:szCs w:val="24"/>
        </w:rPr>
      </w:pPr>
      <w:r w:rsidRPr="004746C4">
        <w:rPr>
          <w:sz w:val="24"/>
          <w:szCs w:val="24"/>
        </w:rPr>
        <w:t xml:space="preserve">The annual estimated cost to the Federal Government for collection and evaluation of this information is </w:t>
      </w:r>
      <w:r w:rsidRPr="00DD26DA">
        <w:rPr>
          <w:sz w:val="24"/>
          <w:szCs w:val="24"/>
        </w:rPr>
        <w:t>$</w:t>
      </w:r>
      <w:r w:rsidR="001169CA">
        <w:rPr>
          <w:sz w:val="24"/>
          <w:szCs w:val="24"/>
        </w:rPr>
        <w:t>3,844.44</w:t>
      </w:r>
      <w:r w:rsidRPr="004746C4">
        <w:rPr>
          <w:sz w:val="24"/>
          <w:szCs w:val="24"/>
        </w:rPr>
        <w:t xml:space="preserve">. All documents submitted to RUS must be carefully reviewed and analyzed by the RUS staff.   The Agency receives approximately </w:t>
      </w:r>
      <w:r w:rsidR="001169CA">
        <w:rPr>
          <w:sz w:val="24"/>
          <w:szCs w:val="24"/>
        </w:rPr>
        <w:t>1</w:t>
      </w:r>
      <w:r w:rsidRPr="004746C4">
        <w:rPr>
          <w:sz w:val="24"/>
          <w:szCs w:val="24"/>
        </w:rPr>
        <w:t xml:space="preserve"> response per year and is estimated to take </w:t>
      </w:r>
      <w:r w:rsidR="00DD26DA">
        <w:rPr>
          <w:sz w:val="24"/>
          <w:szCs w:val="24"/>
        </w:rPr>
        <w:t>48</w:t>
      </w:r>
      <w:r w:rsidRPr="004746C4">
        <w:rPr>
          <w:sz w:val="24"/>
          <w:szCs w:val="24"/>
        </w:rPr>
        <w:t xml:space="preserve"> hours </w:t>
      </w:r>
      <w:r w:rsidR="00DD26DA">
        <w:rPr>
          <w:sz w:val="24"/>
          <w:szCs w:val="24"/>
        </w:rPr>
        <w:t xml:space="preserve">per response </w:t>
      </w:r>
      <w:r w:rsidRPr="004746C4">
        <w:rPr>
          <w:sz w:val="24"/>
          <w:szCs w:val="24"/>
        </w:rPr>
        <w:t xml:space="preserve">for a GS-13-5 and </w:t>
      </w:r>
      <w:r w:rsidR="00DD26DA">
        <w:rPr>
          <w:sz w:val="24"/>
          <w:szCs w:val="24"/>
        </w:rPr>
        <w:t>1</w:t>
      </w:r>
      <w:r w:rsidRPr="004746C4">
        <w:rPr>
          <w:sz w:val="24"/>
          <w:szCs w:val="24"/>
        </w:rPr>
        <w:t xml:space="preserve">2 hours </w:t>
      </w:r>
      <w:r w:rsidR="00DD26DA">
        <w:rPr>
          <w:sz w:val="24"/>
          <w:szCs w:val="24"/>
        </w:rPr>
        <w:t>per response</w:t>
      </w:r>
      <w:r w:rsidRPr="004746C4">
        <w:rPr>
          <w:sz w:val="24"/>
          <w:szCs w:val="24"/>
        </w:rPr>
        <w:t xml:space="preserve"> for review and processing by the Agency. The wage categories used for calculating Federal costs are based on the OPM salary schedule GS. The GS 13, Step 5 hourly salary is $52.66 and with the addition of cost of benefits (at 36.25%) is $71.75. The GS 6, Step 5 hourly salary is $22.46 and with the addition of cost of benefits (at 36.25%) is $30.60 The calculation for annualized estimated government cost is shown below:  </w:t>
      </w:r>
    </w:p>
    <w:p w14:paraId="6C65CFE5" w14:textId="77777777" w:rsidR="004746C4" w:rsidRDefault="004746C4" w:rsidP="00E416A8">
      <w:pPr>
        <w:rPr>
          <w:sz w:val="24"/>
          <w:szCs w:val="24"/>
        </w:rPr>
      </w:pPr>
    </w:p>
    <w:p w14:paraId="19AB042A" w14:textId="77777777" w:rsidR="00D66CAC" w:rsidRDefault="00D66CAC" w:rsidP="00E416A8">
      <w:pPr>
        <w:ind w:hanging="45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61"/>
        <w:gridCol w:w="2082"/>
        <w:gridCol w:w="2082"/>
      </w:tblGrid>
      <w:tr w:rsidR="004746C4" w:rsidRPr="00A4623E" w14:paraId="06487742" w14:textId="77777777" w:rsidTr="00E4726E">
        <w:tc>
          <w:tcPr>
            <w:tcW w:w="2331" w:type="dxa"/>
            <w:shd w:val="clear" w:color="auto" w:fill="auto"/>
          </w:tcPr>
          <w:p w14:paraId="1125BA75" w14:textId="77777777" w:rsidR="004746C4" w:rsidRPr="00A4623E" w:rsidRDefault="004746C4" w:rsidP="00E4726E">
            <w:pPr>
              <w:jc w:val="center"/>
              <w:rPr>
                <w:sz w:val="24"/>
                <w:szCs w:val="24"/>
              </w:rPr>
            </w:pPr>
            <w:r w:rsidRPr="00A4623E">
              <w:rPr>
                <w:sz w:val="24"/>
                <w:szCs w:val="24"/>
              </w:rPr>
              <w:t>Job Position</w:t>
            </w:r>
          </w:p>
        </w:tc>
        <w:tc>
          <w:tcPr>
            <w:tcW w:w="2361" w:type="dxa"/>
            <w:shd w:val="clear" w:color="auto" w:fill="auto"/>
          </w:tcPr>
          <w:p w14:paraId="6F6ED911" w14:textId="77777777" w:rsidR="004746C4" w:rsidRPr="00A4623E" w:rsidRDefault="004746C4" w:rsidP="00E4726E">
            <w:pPr>
              <w:jc w:val="center"/>
              <w:rPr>
                <w:sz w:val="24"/>
                <w:szCs w:val="24"/>
              </w:rPr>
            </w:pPr>
            <w:r w:rsidRPr="00A4623E">
              <w:rPr>
                <w:sz w:val="24"/>
                <w:szCs w:val="24"/>
              </w:rPr>
              <w:t>Hours Required</w:t>
            </w:r>
          </w:p>
        </w:tc>
        <w:tc>
          <w:tcPr>
            <w:tcW w:w="2082" w:type="dxa"/>
            <w:shd w:val="clear" w:color="auto" w:fill="auto"/>
          </w:tcPr>
          <w:p w14:paraId="0A8A54B8" w14:textId="77777777" w:rsidR="004746C4" w:rsidRPr="00A4623E" w:rsidRDefault="004746C4" w:rsidP="00E4726E">
            <w:pPr>
              <w:jc w:val="center"/>
              <w:rPr>
                <w:sz w:val="24"/>
                <w:szCs w:val="24"/>
              </w:rPr>
            </w:pPr>
            <w:r w:rsidRPr="00A4623E">
              <w:rPr>
                <w:sz w:val="24"/>
                <w:szCs w:val="24"/>
              </w:rPr>
              <w:t>Hourly Wage/Benefit</w:t>
            </w:r>
          </w:p>
        </w:tc>
        <w:tc>
          <w:tcPr>
            <w:tcW w:w="2082" w:type="dxa"/>
            <w:shd w:val="clear" w:color="auto" w:fill="auto"/>
          </w:tcPr>
          <w:p w14:paraId="77E0CDEA" w14:textId="77777777" w:rsidR="004746C4" w:rsidRPr="00A4623E" w:rsidRDefault="004746C4" w:rsidP="00E4726E">
            <w:pPr>
              <w:jc w:val="center"/>
              <w:rPr>
                <w:sz w:val="24"/>
                <w:szCs w:val="24"/>
              </w:rPr>
            </w:pPr>
            <w:r w:rsidRPr="00A4623E">
              <w:rPr>
                <w:sz w:val="24"/>
                <w:szCs w:val="24"/>
              </w:rPr>
              <w:t xml:space="preserve">Cost </w:t>
            </w:r>
          </w:p>
        </w:tc>
      </w:tr>
      <w:tr w:rsidR="004746C4" w:rsidRPr="00A4623E" w14:paraId="1AE92068" w14:textId="77777777" w:rsidTr="00E4726E">
        <w:tc>
          <w:tcPr>
            <w:tcW w:w="2331" w:type="dxa"/>
            <w:shd w:val="clear" w:color="auto" w:fill="auto"/>
          </w:tcPr>
          <w:p w14:paraId="2513CC29" w14:textId="1C4B4C26" w:rsidR="004746C4" w:rsidRPr="00A4623E" w:rsidRDefault="004746C4" w:rsidP="00E4726E">
            <w:pPr>
              <w:jc w:val="center"/>
              <w:rPr>
                <w:sz w:val="24"/>
                <w:szCs w:val="24"/>
              </w:rPr>
            </w:pPr>
            <w:r>
              <w:rPr>
                <w:sz w:val="24"/>
                <w:szCs w:val="24"/>
              </w:rPr>
              <w:t>GS-13/5</w:t>
            </w:r>
          </w:p>
        </w:tc>
        <w:tc>
          <w:tcPr>
            <w:tcW w:w="2361" w:type="dxa"/>
            <w:shd w:val="clear" w:color="auto" w:fill="auto"/>
          </w:tcPr>
          <w:p w14:paraId="038C08AE" w14:textId="5E33C76D" w:rsidR="004746C4" w:rsidRPr="00A4623E" w:rsidRDefault="001169CA" w:rsidP="00E4726E">
            <w:pPr>
              <w:jc w:val="center"/>
              <w:rPr>
                <w:sz w:val="24"/>
                <w:szCs w:val="24"/>
              </w:rPr>
            </w:pPr>
            <w:r>
              <w:rPr>
                <w:sz w:val="24"/>
                <w:szCs w:val="24"/>
              </w:rPr>
              <w:t>48</w:t>
            </w:r>
          </w:p>
        </w:tc>
        <w:tc>
          <w:tcPr>
            <w:tcW w:w="2082" w:type="dxa"/>
            <w:shd w:val="clear" w:color="auto" w:fill="auto"/>
          </w:tcPr>
          <w:p w14:paraId="2E35AF23" w14:textId="77777777" w:rsidR="004746C4" w:rsidRPr="00A4623E" w:rsidRDefault="004746C4" w:rsidP="00E4726E">
            <w:pPr>
              <w:jc w:val="center"/>
              <w:rPr>
                <w:sz w:val="24"/>
                <w:szCs w:val="24"/>
              </w:rPr>
            </w:pPr>
            <w:r w:rsidRPr="00A4623E">
              <w:rPr>
                <w:sz w:val="24"/>
                <w:szCs w:val="24"/>
              </w:rPr>
              <w:t>$</w:t>
            </w:r>
            <w:r>
              <w:rPr>
                <w:sz w:val="24"/>
                <w:szCs w:val="24"/>
              </w:rPr>
              <w:t>72.18</w:t>
            </w:r>
          </w:p>
        </w:tc>
        <w:tc>
          <w:tcPr>
            <w:tcW w:w="2082" w:type="dxa"/>
            <w:shd w:val="clear" w:color="auto" w:fill="auto"/>
          </w:tcPr>
          <w:p w14:paraId="5C8CA6D5" w14:textId="218643E4" w:rsidR="004746C4" w:rsidRPr="00A4623E" w:rsidRDefault="004746C4" w:rsidP="00E4726E">
            <w:pPr>
              <w:jc w:val="center"/>
              <w:rPr>
                <w:sz w:val="24"/>
                <w:szCs w:val="24"/>
              </w:rPr>
            </w:pPr>
            <w:r w:rsidRPr="00A4623E">
              <w:rPr>
                <w:sz w:val="24"/>
                <w:szCs w:val="24"/>
              </w:rPr>
              <w:t>$</w:t>
            </w:r>
            <w:r>
              <w:rPr>
                <w:sz w:val="24"/>
                <w:szCs w:val="24"/>
              </w:rPr>
              <w:t xml:space="preserve"> </w:t>
            </w:r>
            <w:r w:rsidR="001169CA">
              <w:rPr>
                <w:sz w:val="24"/>
                <w:szCs w:val="24"/>
              </w:rPr>
              <w:t>3,464.64</w:t>
            </w:r>
          </w:p>
        </w:tc>
      </w:tr>
      <w:tr w:rsidR="004746C4" w:rsidRPr="00A4623E" w14:paraId="6DE44945" w14:textId="77777777" w:rsidTr="00E4726E">
        <w:tc>
          <w:tcPr>
            <w:tcW w:w="2331" w:type="dxa"/>
            <w:shd w:val="clear" w:color="auto" w:fill="auto"/>
          </w:tcPr>
          <w:p w14:paraId="7C8D0640" w14:textId="68C1EF89" w:rsidR="004746C4" w:rsidRPr="00A4623E" w:rsidRDefault="004746C4" w:rsidP="00E4726E">
            <w:pPr>
              <w:jc w:val="center"/>
              <w:rPr>
                <w:sz w:val="24"/>
                <w:szCs w:val="24"/>
              </w:rPr>
            </w:pPr>
            <w:r>
              <w:rPr>
                <w:sz w:val="24"/>
                <w:szCs w:val="24"/>
              </w:rPr>
              <w:t>GS-6/5</w:t>
            </w:r>
          </w:p>
        </w:tc>
        <w:tc>
          <w:tcPr>
            <w:tcW w:w="2361" w:type="dxa"/>
            <w:shd w:val="clear" w:color="auto" w:fill="auto"/>
          </w:tcPr>
          <w:p w14:paraId="4935C899" w14:textId="0DC95DA5" w:rsidR="004746C4" w:rsidRPr="00A4623E" w:rsidRDefault="001169CA" w:rsidP="00E4726E">
            <w:pPr>
              <w:jc w:val="center"/>
              <w:rPr>
                <w:sz w:val="24"/>
                <w:szCs w:val="24"/>
              </w:rPr>
            </w:pPr>
            <w:r>
              <w:rPr>
                <w:sz w:val="24"/>
                <w:szCs w:val="24"/>
              </w:rPr>
              <w:t>12</w:t>
            </w:r>
          </w:p>
        </w:tc>
        <w:tc>
          <w:tcPr>
            <w:tcW w:w="2082" w:type="dxa"/>
            <w:shd w:val="clear" w:color="auto" w:fill="auto"/>
          </w:tcPr>
          <w:p w14:paraId="2F5D7F75" w14:textId="77777777" w:rsidR="004746C4" w:rsidRPr="00A4623E" w:rsidRDefault="004746C4" w:rsidP="00E4726E">
            <w:pPr>
              <w:jc w:val="center"/>
              <w:rPr>
                <w:sz w:val="24"/>
                <w:szCs w:val="24"/>
              </w:rPr>
            </w:pPr>
            <w:r w:rsidRPr="00A4623E">
              <w:rPr>
                <w:sz w:val="24"/>
                <w:szCs w:val="24"/>
              </w:rPr>
              <w:t>$</w:t>
            </w:r>
            <w:r>
              <w:rPr>
                <w:sz w:val="24"/>
                <w:szCs w:val="24"/>
              </w:rPr>
              <w:t>31.65</w:t>
            </w:r>
          </w:p>
        </w:tc>
        <w:tc>
          <w:tcPr>
            <w:tcW w:w="2082" w:type="dxa"/>
            <w:shd w:val="clear" w:color="auto" w:fill="auto"/>
          </w:tcPr>
          <w:p w14:paraId="30EF783B" w14:textId="60F38255" w:rsidR="004746C4" w:rsidRPr="00A4623E" w:rsidRDefault="004746C4" w:rsidP="00E4726E">
            <w:pPr>
              <w:rPr>
                <w:sz w:val="24"/>
                <w:szCs w:val="24"/>
              </w:rPr>
            </w:pPr>
            <w:r>
              <w:rPr>
                <w:sz w:val="24"/>
                <w:szCs w:val="24"/>
              </w:rPr>
              <w:t xml:space="preserve">        </w:t>
            </w:r>
            <w:r w:rsidRPr="00A4623E">
              <w:rPr>
                <w:sz w:val="24"/>
                <w:szCs w:val="24"/>
              </w:rPr>
              <w:t>$</w:t>
            </w:r>
            <w:r>
              <w:rPr>
                <w:sz w:val="24"/>
                <w:szCs w:val="24"/>
              </w:rPr>
              <w:t xml:space="preserve"> </w:t>
            </w:r>
            <w:r w:rsidR="001169CA">
              <w:rPr>
                <w:sz w:val="24"/>
                <w:szCs w:val="24"/>
              </w:rPr>
              <w:t>379.80</w:t>
            </w:r>
          </w:p>
        </w:tc>
      </w:tr>
      <w:tr w:rsidR="004746C4" w:rsidRPr="00A4623E" w14:paraId="59AFD337" w14:textId="77777777" w:rsidTr="00E4726E">
        <w:tc>
          <w:tcPr>
            <w:tcW w:w="2331" w:type="dxa"/>
            <w:shd w:val="clear" w:color="auto" w:fill="auto"/>
          </w:tcPr>
          <w:p w14:paraId="69DBD419" w14:textId="486745AE" w:rsidR="004746C4" w:rsidRPr="00A4623E" w:rsidRDefault="004746C4" w:rsidP="00E4726E">
            <w:pPr>
              <w:jc w:val="center"/>
              <w:rPr>
                <w:sz w:val="24"/>
                <w:szCs w:val="24"/>
              </w:rPr>
            </w:pPr>
            <w:r w:rsidRPr="00A4623E">
              <w:rPr>
                <w:sz w:val="24"/>
                <w:szCs w:val="24"/>
              </w:rPr>
              <w:t xml:space="preserve">Total </w:t>
            </w:r>
            <w:r>
              <w:rPr>
                <w:sz w:val="24"/>
                <w:szCs w:val="24"/>
              </w:rPr>
              <w:t xml:space="preserve">Federal Government </w:t>
            </w:r>
            <w:r w:rsidRPr="00A4623E">
              <w:rPr>
                <w:sz w:val="24"/>
                <w:szCs w:val="24"/>
              </w:rPr>
              <w:t>Cost</w:t>
            </w:r>
          </w:p>
        </w:tc>
        <w:tc>
          <w:tcPr>
            <w:tcW w:w="2361" w:type="dxa"/>
            <w:shd w:val="clear" w:color="auto" w:fill="auto"/>
          </w:tcPr>
          <w:p w14:paraId="3164C2FC" w14:textId="77777777" w:rsidR="004746C4" w:rsidRPr="00A4623E" w:rsidRDefault="004746C4" w:rsidP="00E4726E">
            <w:pPr>
              <w:jc w:val="center"/>
              <w:rPr>
                <w:sz w:val="24"/>
                <w:szCs w:val="24"/>
              </w:rPr>
            </w:pPr>
          </w:p>
        </w:tc>
        <w:tc>
          <w:tcPr>
            <w:tcW w:w="2082" w:type="dxa"/>
            <w:shd w:val="clear" w:color="auto" w:fill="auto"/>
          </w:tcPr>
          <w:p w14:paraId="019919B6" w14:textId="77777777" w:rsidR="004746C4" w:rsidRPr="00A4623E" w:rsidRDefault="004746C4" w:rsidP="00E4726E">
            <w:pPr>
              <w:jc w:val="center"/>
              <w:rPr>
                <w:sz w:val="24"/>
                <w:szCs w:val="24"/>
              </w:rPr>
            </w:pPr>
          </w:p>
        </w:tc>
        <w:tc>
          <w:tcPr>
            <w:tcW w:w="2082" w:type="dxa"/>
            <w:shd w:val="clear" w:color="auto" w:fill="auto"/>
          </w:tcPr>
          <w:p w14:paraId="697C1EA0" w14:textId="0123E2F9" w:rsidR="004746C4" w:rsidRPr="00A4623E" w:rsidRDefault="004746C4" w:rsidP="00E4726E">
            <w:pPr>
              <w:jc w:val="center"/>
              <w:rPr>
                <w:sz w:val="24"/>
                <w:szCs w:val="24"/>
              </w:rPr>
            </w:pPr>
            <w:r w:rsidRPr="00A4623E">
              <w:rPr>
                <w:sz w:val="24"/>
                <w:szCs w:val="24"/>
              </w:rPr>
              <w:t>$</w:t>
            </w:r>
            <w:r>
              <w:rPr>
                <w:sz w:val="24"/>
                <w:szCs w:val="24"/>
              </w:rPr>
              <w:t xml:space="preserve"> </w:t>
            </w:r>
            <w:r w:rsidR="001169CA">
              <w:rPr>
                <w:sz w:val="24"/>
                <w:szCs w:val="24"/>
              </w:rPr>
              <w:t>3,844.44</w:t>
            </w:r>
          </w:p>
        </w:tc>
      </w:tr>
    </w:tbl>
    <w:p w14:paraId="5665EE7A" w14:textId="77777777" w:rsidR="00D66CAC" w:rsidRDefault="00D66CAC" w:rsidP="00E416A8">
      <w:pPr>
        <w:ind w:hanging="450"/>
        <w:rPr>
          <w:sz w:val="24"/>
          <w:szCs w:val="24"/>
          <w:highlight w:val="yellow"/>
        </w:rPr>
      </w:pPr>
    </w:p>
    <w:p w14:paraId="42A7A92D" w14:textId="77777777" w:rsidR="00EA1EF8" w:rsidRDefault="00EA1EF8" w:rsidP="00E416A8">
      <w:pPr>
        <w:ind w:hanging="450"/>
        <w:rPr>
          <w:sz w:val="24"/>
          <w:szCs w:val="24"/>
          <w:highlight w:val="yellow"/>
        </w:rPr>
      </w:pPr>
    </w:p>
    <w:p w14:paraId="4FFB83EA" w14:textId="77777777" w:rsidR="00E416A8" w:rsidRPr="00C73F9C" w:rsidRDefault="00E416A8" w:rsidP="00E416A8">
      <w:pPr>
        <w:rPr>
          <w:b/>
          <w:color w:val="FF0000"/>
          <w:sz w:val="24"/>
          <w:szCs w:val="24"/>
        </w:rPr>
      </w:pPr>
      <w:r w:rsidRPr="00C73F9C">
        <w:rPr>
          <w:b/>
          <w:sz w:val="24"/>
          <w:szCs w:val="24"/>
        </w:rPr>
        <w:t>15.  Explain the reasons for any program changes or adjustments reported in items 13 or 14 of the OMB Form 83-I.</w:t>
      </w:r>
    </w:p>
    <w:p w14:paraId="7F008058" w14:textId="77777777" w:rsidR="00033E85" w:rsidRPr="004F5E0C" w:rsidRDefault="00033E85" w:rsidP="00033E85">
      <w:pPr>
        <w:rPr>
          <w:b/>
          <w:sz w:val="24"/>
          <w:szCs w:val="24"/>
        </w:rPr>
      </w:pPr>
    </w:p>
    <w:p w14:paraId="522DD406" w14:textId="2C6F3E46" w:rsidR="00DB54F6" w:rsidRDefault="00DD26DA" w:rsidP="0068105C">
      <w:pPr>
        <w:rPr>
          <w:sz w:val="24"/>
          <w:szCs w:val="24"/>
        </w:rPr>
      </w:pPr>
      <w:r w:rsidRPr="00DD26DA">
        <w:rPr>
          <w:sz w:val="24"/>
          <w:szCs w:val="24"/>
        </w:rPr>
        <w:t xml:space="preserve">This renewal package requests an extension of a currently approved collection.  There is no change in the regulations, program operations, other than salary rates however, </w:t>
      </w:r>
      <w:r w:rsidR="001A64B7">
        <w:rPr>
          <w:sz w:val="24"/>
          <w:szCs w:val="24"/>
        </w:rPr>
        <w:t xml:space="preserve">we no longer require the submission of a board resolution which reduced the total burden hours by .50 for this collection. </w:t>
      </w:r>
      <w:r w:rsidR="00D66CAC">
        <w:rPr>
          <w:sz w:val="24"/>
          <w:szCs w:val="24"/>
        </w:rPr>
        <w:t xml:space="preserve"> </w:t>
      </w:r>
    </w:p>
    <w:p w14:paraId="6D7E6F96" w14:textId="77777777" w:rsidR="0068105C" w:rsidRPr="004F5E0C" w:rsidRDefault="0068105C" w:rsidP="00033E85">
      <w:pPr>
        <w:rPr>
          <w:b/>
          <w:sz w:val="24"/>
          <w:szCs w:val="24"/>
        </w:rPr>
      </w:pPr>
    </w:p>
    <w:p w14:paraId="268BC887" w14:textId="77777777" w:rsidR="0068105C" w:rsidRPr="004F5E0C" w:rsidRDefault="0068105C" w:rsidP="00033E85">
      <w:pPr>
        <w:rPr>
          <w:b/>
          <w:sz w:val="24"/>
          <w:szCs w:val="24"/>
        </w:rPr>
      </w:pPr>
    </w:p>
    <w:p w14:paraId="5B98A068" w14:textId="77777777" w:rsidR="00033E85" w:rsidRPr="00C73F9C" w:rsidRDefault="00033E85" w:rsidP="00033E85">
      <w:pPr>
        <w:rPr>
          <w:b/>
          <w:sz w:val="24"/>
          <w:szCs w:val="24"/>
        </w:rPr>
      </w:pPr>
      <w:r w:rsidRPr="00C73F9C">
        <w:rPr>
          <w:b/>
          <w:sz w:val="24"/>
          <w:szCs w:val="24"/>
        </w:rPr>
        <w:t>16.  For collection of information whose results will be published, outline plans for tabulation and publication.</w:t>
      </w:r>
    </w:p>
    <w:p w14:paraId="094EACEC" w14:textId="77777777" w:rsidR="009723CA" w:rsidRPr="004F5E0C" w:rsidRDefault="009723CA" w:rsidP="00033E85">
      <w:pPr>
        <w:rPr>
          <w:sz w:val="24"/>
          <w:szCs w:val="24"/>
        </w:rPr>
      </w:pPr>
    </w:p>
    <w:p w14:paraId="2A4C85DE" w14:textId="79D3E3F4" w:rsidR="00033E85" w:rsidRPr="004F5E0C" w:rsidRDefault="00A644B8" w:rsidP="00033E85">
      <w:pPr>
        <w:rPr>
          <w:sz w:val="24"/>
          <w:szCs w:val="24"/>
        </w:rPr>
      </w:pPr>
      <w:r w:rsidRPr="004F5E0C">
        <w:rPr>
          <w:sz w:val="24"/>
          <w:szCs w:val="24"/>
        </w:rPr>
        <w:t>R</w:t>
      </w:r>
      <w:r w:rsidR="0018684E">
        <w:rPr>
          <w:sz w:val="24"/>
          <w:szCs w:val="24"/>
        </w:rPr>
        <w:t xml:space="preserve">US </w:t>
      </w:r>
      <w:r w:rsidRPr="004F5E0C">
        <w:rPr>
          <w:sz w:val="24"/>
          <w:szCs w:val="24"/>
        </w:rPr>
        <w:t xml:space="preserve">has no </w:t>
      </w:r>
      <w:r w:rsidR="00033E85" w:rsidRPr="004F5E0C">
        <w:rPr>
          <w:sz w:val="24"/>
          <w:szCs w:val="24"/>
        </w:rPr>
        <w:t>plans to publish th</w:t>
      </w:r>
      <w:r w:rsidRPr="004F5E0C">
        <w:rPr>
          <w:sz w:val="24"/>
          <w:szCs w:val="24"/>
        </w:rPr>
        <w:t>e</w:t>
      </w:r>
      <w:r w:rsidR="00033E85" w:rsidRPr="004F5E0C">
        <w:rPr>
          <w:sz w:val="24"/>
          <w:szCs w:val="24"/>
        </w:rPr>
        <w:t xml:space="preserve"> information collect</w:t>
      </w:r>
      <w:r w:rsidRPr="004F5E0C">
        <w:rPr>
          <w:sz w:val="24"/>
          <w:szCs w:val="24"/>
        </w:rPr>
        <w:t>ed under the provisions of these programs.</w:t>
      </w:r>
    </w:p>
    <w:p w14:paraId="377CBB2B" w14:textId="77777777" w:rsidR="009723CA" w:rsidRPr="004F5E0C" w:rsidRDefault="009723CA" w:rsidP="00A644B8">
      <w:pPr>
        <w:tabs>
          <w:tab w:val="left" w:pos="432"/>
          <w:tab w:val="left" w:pos="720"/>
        </w:tabs>
        <w:rPr>
          <w:sz w:val="24"/>
          <w:szCs w:val="24"/>
        </w:rPr>
      </w:pPr>
    </w:p>
    <w:p w14:paraId="47252362" w14:textId="77777777" w:rsidR="009723CA" w:rsidRPr="004F5E0C" w:rsidRDefault="009723CA" w:rsidP="00A644B8">
      <w:pPr>
        <w:tabs>
          <w:tab w:val="left" w:pos="432"/>
          <w:tab w:val="left" w:pos="720"/>
        </w:tabs>
        <w:rPr>
          <w:sz w:val="24"/>
          <w:szCs w:val="24"/>
        </w:rPr>
      </w:pPr>
    </w:p>
    <w:p w14:paraId="76CB3A5E" w14:textId="77777777" w:rsidR="00033E85" w:rsidRPr="00C73F9C" w:rsidRDefault="00033E85" w:rsidP="00033E85">
      <w:pPr>
        <w:rPr>
          <w:b/>
          <w:sz w:val="24"/>
          <w:szCs w:val="24"/>
        </w:rPr>
      </w:pPr>
      <w:r w:rsidRPr="00C73F9C">
        <w:rPr>
          <w:b/>
          <w:sz w:val="24"/>
          <w:szCs w:val="24"/>
        </w:rPr>
        <w:t>17.  If seeking approval to not display the expiration date for OMB approval of the information collection, explain the reasons that display would be inappropriate.</w:t>
      </w:r>
    </w:p>
    <w:p w14:paraId="6D8B2B32" w14:textId="77777777" w:rsidR="009723CA" w:rsidRPr="004F5E0C" w:rsidRDefault="009723CA" w:rsidP="00C7702C">
      <w:pPr>
        <w:tabs>
          <w:tab w:val="left" w:pos="144"/>
          <w:tab w:val="left" w:pos="720"/>
        </w:tabs>
        <w:rPr>
          <w:sz w:val="24"/>
          <w:szCs w:val="24"/>
        </w:rPr>
      </w:pPr>
    </w:p>
    <w:p w14:paraId="0F051188" w14:textId="58A0E286" w:rsidR="00033E85" w:rsidRPr="004F5E0C" w:rsidRDefault="0018684E" w:rsidP="00C7702C">
      <w:pPr>
        <w:tabs>
          <w:tab w:val="left" w:pos="144"/>
          <w:tab w:val="left" w:pos="720"/>
        </w:tabs>
        <w:rPr>
          <w:sz w:val="24"/>
          <w:szCs w:val="24"/>
        </w:rPr>
      </w:pPr>
      <w:r w:rsidRPr="0018684E">
        <w:rPr>
          <w:sz w:val="24"/>
          <w:szCs w:val="24"/>
        </w:rPr>
        <w:t>No such approval is sought.</w:t>
      </w:r>
    </w:p>
    <w:p w14:paraId="507E4554" w14:textId="77777777" w:rsidR="00033E85" w:rsidRPr="004F5E0C" w:rsidRDefault="00033E85" w:rsidP="00033E85">
      <w:pPr>
        <w:tabs>
          <w:tab w:val="left" w:pos="144"/>
          <w:tab w:val="left" w:pos="720"/>
        </w:tabs>
        <w:ind w:left="450" w:hanging="450"/>
        <w:rPr>
          <w:sz w:val="24"/>
          <w:szCs w:val="24"/>
        </w:rPr>
      </w:pPr>
    </w:p>
    <w:p w14:paraId="173686D4" w14:textId="77777777" w:rsidR="009723CA" w:rsidRPr="004F5E0C" w:rsidRDefault="009723CA" w:rsidP="00033E85">
      <w:pPr>
        <w:tabs>
          <w:tab w:val="left" w:pos="144"/>
          <w:tab w:val="left" w:pos="720"/>
        </w:tabs>
        <w:ind w:left="450" w:hanging="450"/>
        <w:rPr>
          <w:sz w:val="24"/>
          <w:szCs w:val="24"/>
        </w:rPr>
      </w:pPr>
    </w:p>
    <w:p w14:paraId="21DF284B" w14:textId="77777777" w:rsidR="00033E85" w:rsidRPr="00C73F9C" w:rsidRDefault="00033E85" w:rsidP="00033E85">
      <w:pPr>
        <w:rPr>
          <w:b/>
          <w:sz w:val="24"/>
          <w:szCs w:val="24"/>
        </w:rPr>
      </w:pPr>
      <w:r w:rsidRPr="00C73F9C">
        <w:rPr>
          <w:b/>
          <w:sz w:val="24"/>
          <w:szCs w:val="24"/>
        </w:rPr>
        <w:t xml:space="preserve">18.  Explain each exception to the certification statement identified in item 19 on </w:t>
      </w:r>
    </w:p>
    <w:p w14:paraId="09197E58" w14:textId="77777777" w:rsidR="00033E85" w:rsidRDefault="00033E85" w:rsidP="00033E85">
      <w:pPr>
        <w:rPr>
          <w:b/>
          <w:sz w:val="24"/>
          <w:szCs w:val="24"/>
        </w:rPr>
      </w:pPr>
      <w:r w:rsidRPr="00C73F9C">
        <w:rPr>
          <w:b/>
          <w:sz w:val="24"/>
          <w:szCs w:val="24"/>
        </w:rPr>
        <w:t>OMB 83-</w:t>
      </w:r>
      <w:r w:rsidR="0006046C" w:rsidRPr="00C73F9C">
        <w:rPr>
          <w:b/>
          <w:sz w:val="24"/>
          <w:szCs w:val="24"/>
        </w:rPr>
        <w:t>I</w:t>
      </w:r>
      <w:r w:rsidR="00EB7144" w:rsidRPr="00C73F9C">
        <w:rPr>
          <w:b/>
          <w:sz w:val="24"/>
          <w:szCs w:val="24"/>
        </w:rPr>
        <w:t>.</w:t>
      </w:r>
    </w:p>
    <w:p w14:paraId="55DA5F39" w14:textId="77777777" w:rsidR="0018684E" w:rsidRPr="00C73F9C" w:rsidRDefault="0018684E" w:rsidP="00033E85">
      <w:pPr>
        <w:rPr>
          <w:b/>
          <w:sz w:val="24"/>
          <w:szCs w:val="24"/>
        </w:rPr>
      </w:pPr>
    </w:p>
    <w:p w14:paraId="3210B92E" w14:textId="2F1F0C1E" w:rsidR="00033E85" w:rsidRPr="004F5E0C" w:rsidRDefault="00033E85" w:rsidP="00033E85">
      <w:pPr>
        <w:rPr>
          <w:sz w:val="24"/>
          <w:szCs w:val="24"/>
        </w:rPr>
      </w:pPr>
      <w:r w:rsidRPr="000F7CC5">
        <w:rPr>
          <w:sz w:val="24"/>
          <w:szCs w:val="24"/>
        </w:rPr>
        <w:t xml:space="preserve">There are no exceptions </w:t>
      </w:r>
      <w:r w:rsidR="00A644B8" w:rsidRPr="000F7CC5">
        <w:rPr>
          <w:sz w:val="24"/>
          <w:szCs w:val="24"/>
        </w:rPr>
        <w:t>requested.</w:t>
      </w:r>
      <w:r w:rsidR="009723CA" w:rsidRPr="000F7CC5">
        <w:rPr>
          <w:sz w:val="24"/>
          <w:szCs w:val="24"/>
        </w:rPr>
        <w:t xml:space="preserve">  </w:t>
      </w:r>
    </w:p>
    <w:p w14:paraId="469CF0ED" w14:textId="77777777" w:rsidR="009723CA" w:rsidRPr="004F5E0C" w:rsidRDefault="009723CA" w:rsidP="00033E85">
      <w:pPr>
        <w:rPr>
          <w:sz w:val="24"/>
          <w:szCs w:val="24"/>
        </w:rPr>
      </w:pPr>
    </w:p>
    <w:p w14:paraId="0DD39E6D" w14:textId="77777777" w:rsidR="00033E85" w:rsidRPr="004F5E0C" w:rsidRDefault="00033E85" w:rsidP="00033E85">
      <w:pPr>
        <w:rPr>
          <w:b/>
          <w:sz w:val="24"/>
          <w:szCs w:val="24"/>
        </w:rPr>
      </w:pPr>
    </w:p>
    <w:p w14:paraId="0A716569" w14:textId="77777777" w:rsidR="00A644B8" w:rsidRPr="00C73F9C" w:rsidRDefault="00A644B8" w:rsidP="00033E85">
      <w:pPr>
        <w:rPr>
          <w:b/>
          <w:sz w:val="24"/>
          <w:szCs w:val="24"/>
        </w:rPr>
      </w:pPr>
      <w:r w:rsidRPr="00C73F9C">
        <w:rPr>
          <w:b/>
          <w:sz w:val="24"/>
          <w:szCs w:val="24"/>
        </w:rPr>
        <w:t>19</w:t>
      </w:r>
      <w:r w:rsidR="00033E85" w:rsidRPr="00C73F9C">
        <w:rPr>
          <w:b/>
          <w:sz w:val="24"/>
          <w:szCs w:val="24"/>
        </w:rPr>
        <w:t xml:space="preserve">.  </w:t>
      </w:r>
      <w:r w:rsidRPr="00C73F9C">
        <w:rPr>
          <w:b/>
          <w:sz w:val="24"/>
          <w:szCs w:val="24"/>
        </w:rPr>
        <w:t xml:space="preserve">Collection of information Employing Statistical Methods. </w:t>
      </w:r>
    </w:p>
    <w:p w14:paraId="3B4C2E42" w14:textId="77777777" w:rsidR="00033E85" w:rsidRPr="004F5E0C" w:rsidRDefault="00033E85" w:rsidP="00033E85">
      <w:pPr>
        <w:rPr>
          <w:sz w:val="24"/>
          <w:szCs w:val="24"/>
        </w:rPr>
      </w:pPr>
      <w:r w:rsidRPr="004F5E0C">
        <w:rPr>
          <w:sz w:val="24"/>
          <w:szCs w:val="24"/>
        </w:rPr>
        <w:t>This information collection does not employ statistical methods.</w:t>
      </w:r>
    </w:p>
    <w:p w14:paraId="74976DE5" w14:textId="77777777" w:rsidR="00033E85" w:rsidRPr="004F5E0C" w:rsidRDefault="00033E85" w:rsidP="00033E8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jc w:val="both"/>
        <w:rPr>
          <w:sz w:val="24"/>
          <w:szCs w:val="24"/>
        </w:rPr>
      </w:pPr>
    </w:p>
    <w:p w14:paraId="705FD4D0" w14:textId="77777777" w:rsidR="00033E85" w:rsidRPr="004F5E0C" w:rsidRDefault="00033E85">
      <w:pPr>
        <w:rPr>
          <w:sz w:val="24"/>
          <w:szCs w:val="24"/>
        </w:rPr>
      </w:pPr>
    </w:p>
    <w:sectPr w:rsidR="00033E85" w:rsidRPr="004F5E0C" w:rsidSect="00A820C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451B0" w14:textId="77777777" w:rsidR="00BD45E6" w:rsidRDefault="00BD45E6">
      <w:r>
        <w:separator/>
      </w:r>
    </w:p>
  </w:endnote>
  <w:endnote w:type="continuationSeparator" w:id="0">
    <w:p w14:paraId="06DD1957" w14:textId="77777777" w:rsidR="00BD45E6" w:rsidRDefault="00BD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38C30" w14:textId="77777777" w:rsidR="00194CD2" w:rsidRDefault="002F0787" w:rsidP="00DB0125">
    <w:pPr>
      <w:pStyle w:val="Footer"/>
      <w:framePr w:wrap="around" w:vAnchor="text" w:hAnchor="margin" w:xAlign="center" w:y="1"/>
      <w:rPr>
        <w:rStyle w:val="PageNumber"/>
      </w:rPr>
    </w:pPr>
    <w:r>
      <w:rPr>
        <w:rStyle w:val="PageNumber"/>
      </w:rPr>
      <w:fldChar w:fldCharType="begin"/>
    </w:r>
    <w:r w:rsidR="00194CD2">
      <w:rPr>
        <w:rStyle w:val="PageNumber"/>
      </w:rPr>
      <w:instrText xml:space="preserve">PAGE  </w:instrText>
    </w:r>
    <w:r>
      <w:rPr>
        <w:rStyle w:val="PageNumber"/>
      </w:rPr>
      <w:fldChar w:fldCharType="end"/>
    </w:r>
  </w:p>
  <w:p w14:paraId="2485D033" w14:textId="77777777" w:rsidR="00194CD2" w:rsidRDefault="00194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8284C" w14:textId="77777777" w:rsidR="00194CD2" w:rsidRDefault="002F0787" w:rsidP="00DB0125">
    <w:pPr>
      <w:pStyle w:val="Footer"/>
      <w:framePr w:wrap="around" w:vAnchor="text" w:hAnchor="margin" w:xAlign="center" w:y="1"/>
      <w:rPr>
        <w:rStyle w:val="PageNumber"/>
      </w:rPr>
    </w:pPr>
    <w:r>
      <w:rPr>
        <w:rStyle w:val="PageNumber"/>
      </w:rPr>
      <w:fldChar w:fldCharType="begin"/>
    </w:r>
    <w:r w:rsidR="00194CD2">
      <w:rPr>
        <w:rStyle w:val="PageNumber"/>
      </w:rPr>
      <w:instrText xml:space="preserve">PAGE  </w:instrText>
    </w:r>
    <w:r>
      <w:rPr>
        <w:rStyle w:val="PageNumber"/>
      </w:rPr>
      <w:fldChar w:fldCharType="separate"/>
    </w:r>
    <w:r w:rsidR="00E34F6B">
      <w:rPr>
        <w:rStyle w:val="PageNumber"/>
        <w:noProof/>
      </w:rPr>
      <w:t>1</w:t>
    </w:r>
    <w:r>
      <w:rPr>
        <w:rStyle w:val="PageNumber"/>
      </w:rPr>
      <w:fldChar w:fldCharType="end"/>
    </w:r>
  </w:p>
  <w:p w14:paraId="252EB989" w14:textId="77777777" w:rsidR="00194CD2" w:rsidRDefault="00194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A73B9" w14:textId="77777777" w:rsidR="00BD45E6" w:rsidRDefault="00BD45E6">
      <w:r>
        <w:separator/>
      </w:r>
    </w:p>
  </w:footnote>
  <w:footnote w:type="continuationSeparator" w:id="0">
    <w:p w14:paraId="7CAFED92" w14:textId="77777777" w:rsidR="00BD45E6" w:rsidRDefault="00BD4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B23638B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97449B0"/>
    <w:multiLevelType w:val="hybridMultilevel"/>
    <w:tmpl w:val="342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C87"/>
    <w:multiLevelType w:val="hybridMultilevel"/>
    <w:tmpl w:val="384AD394"/>
    <w:lvl w:ilvl="0" w:tplc="46440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A48A9"/>
    <w:multiLevelType w:val="hybridMultilevel"/>
    <w:tmpl w:val="97A66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FC66B6"/>
    <w:multiLevelType w:val="hybridMultilevel"/>
    <w:tmpl w:val="F00C8D26"/>
    <w:lvl w:ilvl="0" w:tplc="A6742AE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90398"/>
    <w:multiLevelType w:val="hybridMultilevel"/>
    <w:tmpl w:val="58DA07F4"/>
    <w:lvl w:ilvl="0" w:tplc="04090019">
      <w:start w:val="7"/>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F61421"/>
    <w:multiLevelType w:val="hybridMultilevel"/>
    <w:tmpl w:val="C7D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85"/>
    <w:rsid w:val="00027AB0"/>
    <w:rsid w:val="00033E85"/>
    <w:rsid w:val="00053EEA"/>
    <w:rsid w:val="0006046C"/>
    <w:rsid w:val="000756F1"/>
    <w:rsid w:val="000C2D02"/>
    <w:rsid w:val="000D6411"/>
    <w:rsid w:val="000E090D"/>
    <w:rsid w:val="000E0F73"/>
    <w:rsid w:val="000F7CC5"/>
    <w:rsid w:val="001169CA"/>
    <w:rsid w:val="001340F3"/>
    <w:rsid w:val="00140E38"/>
    <w:rsid w:val="0016297C"/>
    <w:rsid w:val="0018223C"/>
    <w:rsid w:val="00186040"/>
    <w:rsid w:val="0018684E"/>
    <w:rsid w:val="00193F0A"/>
    <w:rsid w:val="00194CD2"/>
    <w:rsid w:val="001956C6"/>
    <w:rsid w:val="001A3B65"/>
    <w:rsid w:val="001A64B7"/>
    <w:rsid w:val="001D67BA"/>
    <w:rsid w:val="001E265A"/>
    <w:rsid w:val="00201487"/>
    <w:rsid w:val="0021519E"/>
    <w:rsid w:val="00227882"/>
    <w:rsid w:val="00234899"/>
    <w:rsid w:val="00254D33"/>
    <w:rsid w:val="00257569"/>
    <w:rsid w:val="002668AC"/>
    <w:rsid w:val="00273239"/>
    <w:rsid w:val="002850B1"/>
    <w:rsid w:val="002B6564"/>
    <w:rsid w:val="002C5EC2"/>
    <w:rsid w:val="002D5413"/>
    <w:rsid w:val="002E416B"/>
    <w:rsid w:val="002F0787"/>
    <w:rsid w:val="00302E55"/>
    <w:rsid w:val="0034535A"/>
    <w:rsid w:val="003632D9"/>
    <w:rsid w:val="00370EF8"/>
    <w:rsid w:val="00385641"/>
    <w:rsid w:val="003A0497"/>
    <w:rsid w:val="003C6244"/>
    <w:rsid w:val="003D54F1"/>
    <w:rsid w:val="003E3BDF"/>
    <w:rsid w:val="003E4607"/>
    <w:rsid w:val="003E51EB"/>
    <w:rsid w:val="003F0B66"/>
    <w:rsid w:val="00404117"/>
    <w:rsid w:val="0041698D"/>
    <w:rsid w:val="00420906"/>
    <w:rsid w:val="00447545"/>
    <w:rsid w:val="00447C1F"/>
    <w:rsid w:val="00461557"/>
    <w:rsid w:val="00461C46"/>
    <w:rsid w:val="004746C4"/>
    <w:rsid w:val="00487FBB"/>
    <w:rsid w:val="004A3CA4"/>
    <w:rsid w:val="004C6BE7"/>
    <w:rsid w:val="004C709D"/>
    <w:rsid w:val="004F5E0C"/>
    <w:rsid w:val="00500017"/>
    <w:rsid w:val="005119E9"/>
    <w:rsid w:val="0051496B"/>
    <w:rsid w:val="00566207"/>
    <w:rsid w:val="00567F38"/>
    <w:rsid w:val="005715FC"/>
    <w:rsid w:val="00584DAF"/>
    <w:rsid w:val="00586A46"/>
    <w:rsid w:val="005A2C41"/>
    <w:rsid w:val="005B3DE9"/>
    <w:rsid w:val="005B641C"/>
    <w:rsid w:val="005E01C1"/>
    <w:rsid w:val="005E255B"/>
    <w:rsid w:val="005E75B7"/>
    <w:rsid w:val="005E785D"/>
    <w:rsid w:val="00603A3F"/>
    <w:rsid w:val="0064681B"/>
    <w:rsid w:val="0065573B"/>
    <w:rsid w:val="00664308"/>
    <w:rsid w:val="0067051C"/>
    <w:rsid w:val="00671696"/>
    <w:rsid w:val="0068105C"/>
    <w:rsid w:val="00682D4B"/>
    <w:rsid w:val="00691E0D"/>
    <w:rsid w:val="006936EE"/>
    <w:rsid w:val="00696EFF"/>
    <w:rsid w:val="006A01D7"/>
    <w:rsid w:val="006A6F34"/>
    <w:rsid w:val="006A748A"/>
    <w:rsid w:val="006B6740"/>
    <w:rsid w:val="006C0F0B"/>
    <w:rsid w:val="006C56EE"/>
    <w:rsid w:val="006E222E"/>
    <w:rsid w:val="006E2D5C"/>
    <w:rsid w:val="007069EA"/>
    <w:rsid w:val="0074345B"/>
    <w:rsid w:val="00752272"/>
    <w:rsid w:val="0075237E"/>
    <w:rsid w:val="00756D2A"/>
    <w:rsid w:val="0076523C"/>
    <w:rsid w:val="007937A6"/>
    <w:rsid w:val="00794F47"/>
    <w:rsid w:val="007A6C6E"/>
    <w:rsid w:val="007C2CD4"/>
    <w:rsid w:val="007C505F"/>
    <w:rsid w:val="007C635E"/>
    <w:rsid w:val="007D5C69"/>
    <w:rsid w:val="007E24CB"/>
    <w:rsid w:val="0080488A"/>
    <w:rsid w:val="0082203B"/>
    <w:rsid w:val="00844A71"/>
    <w:rsid w:val="00862B10"/>
    <w:rsid w:val="00872DF1"/>
    <w:rsid w:val="0087587E"/>
    <w:rsid w:val="00877541"/>
    <w:rsid w:val="00894E06"/>
    <w:rsid w:val="008C63D2"/>
    <w:rsid w:val="008D05BA"/>
    <w:rsid w:val="008E02B5"/>
    <w:rsid w:val="008E0B97"/>
    <w:rsid w:val="008E6AAF"/>
    <w:rsid w:val="00903A83"/>
    <w:rsid w:val="009157D0"/>
    <w:rsid w:val="009324CB"/>
    <w:rsid w:val="00941A9A"/>
    <w:rsid w:val="00942824"/>
    <w:rsid w:val="00943D35"/>
    <w:rsid w:val="0095366A"/>
    <w:rsid w:val="00955F25"/>
    <w:rsid w:val="009642D1"/>
    <w:rsid w:val="00970A22"/>
    <w:rsid w:val="009723CA"/>
    <w:rsid w:val="0097724F"/>
    <w:rsid w:val="00993B3C"/>
    <w:rsid w:val="009C342B"/>
    <w:rsid w:val="009D7643"/>
    <w:rsid w:val="009E0FAF"/>
    <w:rsid w:val="009E3D0B"/>
    <w:rsid w:val="00A07B5A"/>
    <w:rsid w:val="00A14BD5"/>
    <w:rsid w:val="00A17BA7"/>
    <w:rsid w:val="00A311F9"/>
    <w:rsid w:val="00A40D85"/>
    <w:rsid w:val="00A41E7B"/>
    <w:rsid w:val="00A54BBE"/>
    <w:rsid w:val="00A62A12"/>
    <w:rsid w:val="00A644B8"/>
    <w:rsid w:val="00A820CF"/>
    <w:rsid w:val="00A911BF"/>
    <w:rsid w:val="00AA11FB"/>
    <w:rsid w:val="00AF4A7A"/>
    <w:rsid w:val="00AF6C01"/>
    <w:rsid w:val="00B224B5"/>
    <w:rsid w:val="00B345C4"/>
    <w:rsid w:val="00B428ED"/>
    <w:rsid w:val="00B44FB3"/>
    <w:rsid w:val="00B57CA7"/>
    <w:rsid w:val="00B66551"/>
    <w:rsid w:val="00B67F7A"/>
    <w:rsid w:val="00B94880"/>
    <w:rsid w:val="00BB3ADB"/>
    <w:rsid w:val="00BD45E6"/>
    <w:rsid w:val="00BE12EA"/>
    <w:rsid w:val="00BE62E5"/>
    <w:rsid w:val="00BE79BD"/>
    <w:rsid w:val="00BF034F"/>
    <w:rsid w:val="00C12C77"/>
    <w:rsid w:val="00C20BAC"/>
    <w:rsid w:val="00C23F9C"/>
    <w:rsid w:val="00C24645"/>
    <w:rsid w:val="00C3683A"/>
    <w:rsid w:val="00C40226"/>
    <w:rsid w:val="00C455FA"/>
    <w:rsid w:val="00C47B0B"/>
    <w:rsid w:val="00C5171E"/>
    <w:rsid w:val="00C67CC3"/>
    <w:rsid w:val="00C67DCB"/>
    <w:rsid w:val="00C71332"/>
    <w:rsid w:val="00C73F9C"/>
    <w:rsid w:val="00C76962"/>
    <w:rsid w:val="00C7702C"/>
    <w:rsid w:val="00C91DA9"/>
    <w:rsid w:val="00C93884"/>
    <w:rsid w:val="00C9426B"/>
    <w:rsid w:val="00CA3A3D"/>
    <w:rsid w:val="00CA7813"/>
    <w:rsid w:val="00CF5D96"/>
    <w:rsid w:val="00D128A2"/>
    <w:rsid w:val="00D21DF3"/>
    <w:rsid w:val="00D57799"/>
    <w:rsid w:val="00D66CAC"/>
    <w:rsid w:val="00D76D4F"/>
    <w:rsid w:val="00D974E1"/>
    <w:rsid w:val="00DA23C8"/>
    <w:rsid w:val="00DA536A"/>
    <w:rsid w:val="00DA6B58"/>
    <w:rsid w:val="00DB0125"/>
    <w:rsid w:val="00DB54F6"/>
    <w:rsid w:val="00DC46E7"/>
    <w:rsid w:val="00DD26DA"/>
    <w:rsid w:val="00DF3988"/>
    <w:rsid w:val="00DF6E1B"/>
    <w:rsid w:val="00E0014A"/>
    <w:rsid w:val="00E02461"/>
    <w:rsid w:val="00E031F7"/>
    <w:rsid w:val="00E34F6B"/>
    <w:rsid w:val="00E358E0"/>
    <w:rsid w:val="00E36EED"/>
    <w:rsid w:val="00E416A8"/>
    <w:rsid w:val="00E534D8"/>
    <w:rsid w:val="00E6208E"/>
    <w:rsid w:val="00E6420D"/>
    <w:rsid w:val="00E70452"/>
    <w:rsid w:val="00E74652"/>
    <w:rsid w:val="00E766A3"/>
    <w:rsid w:val="00E7733E"/>
    <w:rsid w:val="00E82F80"/>
    <w:rsid w:val="00E85A19"/>
    <w:rsid w:val="00EA1EF8"/>
    <w:rsid w:val="00EA7F58"/>
    <w:rsid w:val="00EB7144"/>
    <w:rsid w:val="00F030CA"/>
    <w:rsid w:val="00F04EF0"/>
    <w:rsid w:val="00F07A8A"/>
    <w:rsid w:val="00F13CEE"/>
    <w:rsid w:val="00F161E8"/>
    <w:rsid w:val="00F276A2"/>
    <w:rsid w:val="00F30A9A"/>
    <w:rsid w:val="00F35125"/>
    <w:rsid w:val="00F45903"/>
    <w:rsid w:val="00F714F3"/>
    <w:rsid w:val="00F725D1"/>
    <w:rsid w:val="00F80B06"/>
    <w:rsid w:val="00F82D7B"/>
    <w:rsid w:val="00FA0239"/>
    <w:rsid w:val="00FA3223"/>
    <w:rsid w:val="00FB69BD"/>
    <w:rsid w:val="00FC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1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C4"/>
    <w:rPr>
      <w:sz w:val="22"/>
    </w:rPr>
  </w:style>
  <w:style w:type="paragraph" w:styleId="Heading1">
    <w:name w:val="heading 1"/>
    <w:basedOn w:val="Normal"/>
    <w:next w:val="Normal"/>
    <w:qFormat/>
    <w:rsid w:val="00033E85"/>
    <w:pPr>
      <w:keepNext/>
      <w:ind w:left="360"/>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3E85"/>
    <w:pPr>
      <w:jc w:val="center"/>
    </w:pPr>
    <w:rPr>
      <w:b/>
      <w:sz w:val="24"/>
    </w:rPr>
  </w:style>
  <w:style w:type="paragraph" w:styleId="BodyText">
    <w:name w:val="Body Text"/>
    <w:basedOn w:val="Normal"/>
    <w:rsid w:val="00033E85"/>
    <w:pPr>
      <w:tabs>
        <w:tab w:val="left" w:pos="432"/>
        <w:tab w:val="left" w:pos="864"/>
        <w:tab w:val="left" w:pos="1440"/>
      </w:tabs>
      <w:jc w:val="both"/>
    </w:pPr>
  </w:style>
  <w:style w:type="paragraph" w:styleId="BodyTextIndent">
    <w:name w:val="Body Text Indent"/>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360"/>
      <w:jc w:val="both"/>
    </w:pPr>
    <w:rPr>
      <w:sz w:val="24"/>
    </w:rPr>
  </w:style>
  <w:style w:type="paragraph" w:styleId="BodyTextIndent2">
    <w:name w:val="Body Text Indent 2"/>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rPr>
      <w:sz w:val="24"/>
    </w:rPr>
  </w:style>
  <w:style w:type="paragraph" w:styleId="BodyTextIndent3">
    <w:name w:val="Body Text Indent 3"/>
    <w:basedOn w:val="Normal"/>
    <w:rsid w:val="00033E85"/>
    <w:pPr>
      <w:ind w:left="360"/>
    </w:pPr>
    <w:rPr>
      <w:sz w:val="24"/>
    </w:rPr>
  </w:style>
  <w:style w:type="paragraph" w:customStyle="1" w:styleId="Level1">
    <w:name w:val="Level 1"/>
    <w:basedOn w:val="Normal"/>
    <w:rsid w:val="00033E85"/>
    <w:pPr>
      <w:widowControl w:val="0"/>
      <w:numPr>
        <w:numId w:val="1"/>
      </w:numPr>
      <w:snapToGrid w:val="0"/>
      <w:ind w:left="474" w:hanging="186"/>
      <w:outlineLvl w:val="0"/>
    </w:pPr>
    <w:rPr>
      <w:sz w:val="24"/>
    </w:rPr>
  </w:style>
  <w:style w:type="table" w:styleId="TableGrid">
    <w:name w:val="Table Grid"/>
    <w:basedOn w:val="TableNormal"/>
    <w:rsid w:val="0067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6EED"/>
    <w:rPr>
      <w:rFonts w:ascii="Tahoma" w:hAnsi="Tahoma" w:cs="Tahoma"/>
      <w:sz w:val="16"/>
      <w:szCs w:val="16"/>
    </w:rPr>
  </w:style>
  <w:style w:type="paragraph" w:styleId="Footer">
    <w:name w:val="footer"/>
    <w:basedOn w:val="Normal"/>
    <w:rsid w:val="00AA11FB"/>
    <w:pPr>
      <w:tabs>
        <w:tab w:val="center" w:pos="4320"/>
        <w:tab w:val="right" w:pos="8640"/>
      </w:tabs>
    </w:pPr>
  </w:style>
  <w:style w:type="character" w:styleId="PageNumber">
    <w:name w:val="page number"/>
    <w:basedOn w:val="DefaultParagraphFont"/>
    <w:rsid w:val="00AA11FB"/>
  </w:style>
  <w:style w:type="character" w:styleId="CommentReference">
    <w:name w:val="annotation reference"/>
    <w:basedOn w:val="DefaultParagraphFont"/>
    <w:rsid w:val="00C93884"/>
    <w:rPr>
      <w:sz w:val="16"/>
      <w:szCs w:val="16"/>
    </w:rPr>
  </w:style>
  <w:style w:type="paragraph" w:styleId="CommentText">
    <w:name w:val="annotation text"/>
    <w:basedOn w:val="Normal"/>
    <w:link w:val="CommentTextChar"/>
    <w:rsid w:val="00C93884"/>
    <w:rPr>
      <w:sz w:val="20"/>
    </w:rPr>
  </w:style>
  <w:style w:type="character" w:customStyle="1" w:styleId="CommentTextChar">
    <w:name w:val="Comment Text Char"/>
    <w:basedOn w:val="DefaultParagraphFont"/>
    <w:link w:val="CommentText"/>
    <w:rsid w:val="00C93884"/>
  </w:style>
  <w:style w:type="paragraph" w:styleId="CommentSubject">
    <w:name w:val="annotation subject"/>
    <w:basedOn w:val="CommentText"/>
    <w:next w:val="CommentText"/>
    <w:link w:val="CommentSubjectChar"/>
    <w:rsid w:val="00C93884"/>
    <w:rPr>
      <w:b/>
      <w:bCs/>
    </w:rPr>
  </w:style>
  <w:style w:type="character" w:customStyle="1" w:styleId="CommentSubjectChar">
    <w:name w:val="Comment Subject Char"/>
    <w:basedOn w:val="CommentTextChar"/>
    <w:link w:val="CommentSubject"/>
    <w:rsid w:val="00C93884"/>
    <w:rPr>
      <w:b/>
      <w:bCs/>
    </w:rPr>
  </w:style>
  <w:style w:type="character" w:styleId="Hyperlink">
    <w:name w:val="Hyperlink"/>
    <w:basedOn w:val="DefaultParagraphFont"/>
    <w:rsid w:val="00194CD2"/>
    <w:rPr>
      <w:color w:val="0000FF" w:themeColor="hyperlink"/>
      <w:u w:val="single"/>
    </w:rPr>
  </w:style>
  <w:style w:type="character" w:styleId="FollowedHyperlink">
    <w:name w:val="FollowedHyperlink"/>
    <w:basedOn w:val="DefaultParagraphFont"/>
    <w:rsid w:val="00756D2A"/>
    <w:rPr>
      <w:color w:val="800080" w:themeColor="followedHyperlink"/>
      <w:u w:val="single"/>
    </w:rPr>
  </w:style>
  <w:style w:type="paragraph" w:styleId="ListParagraph">
    <w:name w:val="List Paragraph"/>
    <w:basedOn w:val="Normal"/>
    <w:uiPriority w:val="34"/>
    <w:qFormat/>
    <w:rsid w:val="006C0F0B"/>
    <w:pPr>
      <w:ind w:left="720"/>
      <w:contextualSpacing/>
    </w:pPr>
  </w:style>
  <w:style w:type="paragraph" w:styleId="Revision">
    <w:name w:val="Revision"/>
    <w:hidden/>
    <w:uiPriority w:val="99"/>
    <w:semiHidden/>
    <w:rsid w:val="000F7CC5"/>
    <w:rPr>
      <w:sz w:val="22"/>
    </w:rPr>
  </w:style>
  <w:style w:type="paragraph" w:customStyle="1" w:styleId="Default">
    <w:name w:val="Default"/>
    <w:rsid w:val="00C12C77"/>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447C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C4"/>
    <w:rPr>
      <w:sz w:val="22"/>
    </w:rPr>
  </w:style>
  <w:style w:type="paragraph" w:styleId="Heading1">
    <w:name w:val="heading 1"/>
    <w:basedOn w:val="Normal"/>
    <w:next w:val="Normal"/>
    <w:qFormat/>
    <w:rsid w:val="00033E85"/>
    <w:pPr>
      <w:keepNext/>
      <w:ind w:left="360"/>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3E85"/>
    <w:pPr>
      <w:jc w:val="center"/>
    </w:pPr>
    <w:rPr>
      <w:b/>
      <w:sz w:val="24"/>
    </w:rPr>
  </w:style>
  <w:style w:type="paragraph" w:styleId="BodyText">
    <w:name w:val="Body Text"/>
    <w:basedOn w:val="Normal"/>
    <w:rsid w:val="00033E85"/>
    <w:pPr>
      <w:tabs>
        <w:tab w:val="left" w:pos="432"/>
        <w:tab w:val="left" w:pos="864"/>
        <w:tab w:val="left" w:pos="1440"/>
      </w:tabs>
      <w:jc w:val="both"/>
    </w:pPr>
  </w:style>
  <w:style w:type="paragraph" w:styleId="BodyTextIndent">
    <w:name w:val="Body Text Indent"/>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360"/>
      <w:jc w:val="both"/>
    </w:pPr>
    <w:rPr>
      <w:sz w:val="24"/>
    </w:rPr>
  </w:style>
  <w:style w:type="paragraph" w:styleId="BodyTextIndent2">
    <w:name w:val="Body Text Indent 2"/>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rPr>
      <w:sz w:val="24"/>
    </w:rPr>
  </w:style>
  <w:style w:type="paragraph" w:styleId="BodyTextIndent3">
    <w:name w:val="Body Text Indent 3"/>
    <w:basedOn w:val="Normal"/>
    <w:rsid w:val="00033E85"/>
    <w:pPr>
      <w:ind w:left="360"/>
    </w:pPr>
    <w:rPr>
      <w:sz w:val="24"/>
    </w:rPr>
  </w:style>
  <w:style w:type="paragraph" w:customStyle="1" w:styleId="Level1">
    <w:name w:val="Level 1"/>
    <w:basedOn w:val="Normal"/>
    <w:rsid w:val="00033E85"/>
    <w:pPr>
      <w:widowControl w:val="0"/>
      <w:numPr>
        <w:numId w:val="1"/>
      </w:numPr>
      <w:snapToGrid w:val="0"/>
      <w:ind w:left="474" w:hanging="186"/>
      <w:outlineLvl w:val="0"/>
    </w:pPr>
    <w:rPr>
      <w:sz w:val="24"/>
    </w:rPr>
  </w:style>
  <w:style w:type="table" w:styleId="TableGrid">
    <w:name w:val="Table Grid"/>
    <w:basedOn w:val="TableNormal"/>
    <w:rsid w:val="0067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6EED"/>
    <w:rPr>
      <w:rFonts w:ascii="Tahoma" w:hAnsi="Tahoma" w:cs="Tahoma"/>
      <w:sz w:val="16"/>
      <w:szCs w:val="16"/>
    </w:rPr>
  </w:style>
  <w:style w:type="paragraph" w:styleId="Footer">
    <w:name w:val="footer"/>
    <w:basedOn w:val="Normal"/>
    <w:rsid w:val="00AA11FB"/>
    <w:pPr>
      <w:tabs>
        <w:tab w:val="center" w:pos="4320"/>
        <w:tab w:val="right" w:pos="8640"/>
      </w:tabs>
    </w:pPr>
  </w:style>
  <w:style w:type="character" w:styleId="PageNumber">
    <w:name w:val="page number"/>
    <w:basedOn w:val="DefaultParagraphFont"/>
    <w:rsid w:val="00AA11FB"/>
  </w:style>
  <w:style w:type="character" w:styleId="CommentReference">
    <w:name w:val="annotation reference"/>
    <w:basedOn w:val="DefaultParagraphFont"/>
    <w:rsid w:val="00C93884"/>
    <w:rPr>
      <w:sz w:val="16"/>
      <w:szCs w:val="16"/>
    </w:rPr>
  </w:style>
  <w:style w:type="paragraph" w:styleId="CommentText">
    <w:name w:val="annotation text"/>
    <w:basedOn w:val="Normal"/>
    <w:link w:val="CommentTextChar"/>
    <w:rsid w:val="00C93884"/>
    <w:rPr>
      <w:sz w:val="20"/>
    </w:rPr>
  </w:style>
  <w:style w:type="character" w:customStyle="1" w:styleId="CommentTextChar">
    <w:name w:val="Comment Text Char"/>
    <w:basedOn w:val="DefaultParagraphFont"/>
    <w:link w:val="CommentText"/>
    <w:rsid w:val="00C93884"/>
  </w:style>
  <w:style w:type="paragraph" w:styleId="CommentSubject">
    <w:name w:val="annotation subject"/>
    <w:basedOn w:val="CommentText"/>
    <w:next w:val="CommentText"/>
    <w:link w:val="CommentSubjectChar"/>
    <w:rsid w:val="00C93884"/>
    <w:rPr>
      <w:b/>
      <w:bCs/>
    </w:rPr>
  </w:style>
  <w:style w:type="character" w:customStyle="1" w:styleId="CommentSubjectChar">
    <w:name w:val="Comment Subject Char"/>
    <w:basedOn w:val="CommentTextChar"/>
    <w:link w:val="CommentSubject"/>
    <w:rsid w:val="00C93884"/>
    <w:rPr>
      <w:b/>
      <w:bCs/>
    </w:rPr>
  </w:style>
  <w:style w:type="character" w:styleId="Hyperlink">
    <w:name w:val="Hyperlink"/>
    <w:basedOn w:val="DefaultParagraphFont"/>
    <w:rsid w:val="00194CD2"/>
    <w:rPr>
      <w:color w:val="0000FF" w:themeColor="hyperlink"/>
      <w:u w:val="single"/>
    </w:rPr>
  </w:style>
  <w:style w:type="character" w:styleId="FollowedHyperlink">
    <w:name w:val="FollowedHyperlink"/>
    <w:basedOn w:val="DefaultParagraphFont"/>
    <w:rsid w:val="00756D2A"/>
    <w:rPr>
      <w:color w:val="800080" w:themeColor="followedHyperlink"/>
      <w:u w:val="single"/>
    </w:rPr>
  </w:style>
  <w:style w:type="paragraph" w:styleId="ListParagraph">
    <w:name w:val="List Paragraph"/>
    <w:basedOn w:val="Normal"/>
    <w:uiPriority w:val="34"/>
    <w:qFormat/>
    <w:rsid w:val="006C0F0B"/>
    <w:pPr>
      <w:ind w:left="720"/>
      <w:contextualSpacing/>
    </w:pPr>
  </w:style>
  <w:style w:type="paragraph" w:styleId="Revision">
    <w:name w:val="Revision"/>
    <w:hidden/>
    <w:uiPriority w:val="99"/>
    <w:semiHidden/>
    <w:rsid w:val="000F7CC5"/>
    <w:rPr>
      <w:sz w:val="22"/>
    </w:rPr>
  </w:style>
  <w:style w:type="paragraph" w:customStyle="1" w:styleId="Default">
    <w:name w:val="Default"/>
    <w:rsid w:val="00C12C77"/>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447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347">
      <w:bodyDiv w:val="1"/>
      <w:marLeft w:val="0"/>
      <w:marRight w:val="0"/>
      <w:marTop w:val="0"/>
      <w:marBottom w:val="0"/>
      <w:divBdr>
        <w:top w:val="none" w:sz="0" w:space="0" w:color="auto"/>
        <w:left w:val="none" w:sz="0" w:space="0" w:color="auto"/>
        <w:bottom w:val="none" w:sz="0" w:space="0" w:color="auto"/>
        <w:right w:val="none" w:sz="0" w:space="0" w:color="auto"/>
      </w:divBdr>
    </w:div>
    <w:div w:id="68504065">
      <w:bodyDiv w:val="1"/>
      <w:marLeft w:val="0"/>
      <w:marRight w:val="0"/>
      <w:marTop w:val="0"/>
      <w:marBottom w:val="0"/>
      <w:divBdr>
        <w:top w:val="none" w:sz="0" w:space="0" w:color="auto"/>
        <w:left w:val="none" w:sz="0" w:space="0" w:color="auto"/>
        <w:bottom w:val="none" w:sz="0" w:space="0" w:color="auto"/>
        <w:right w:val="none" w:sz="0" w:space="0" w:color="auto"/>
      </w:divBdr>
    </w:div>
    <w:div w:id="349526954">
      <w:bodyDiv w:val="1"/>
      <w:marLeft w:val="0"/>
      <w:marRight w:val="0"/>
      <w:marTop w:val="0"/>
      <w:marBottom w:val="0"/>
      <w:divBdr>
        <w:top w:val="none" w:sz="0" w:space="0" w:color="auto"/>
        <w:left w:val="none" w:sz="0" w:space="0" w:color="auto"/>
        <w:bottom w:val="none" w:sz="0" w:space="0" w:color="auto"/>
        <w:right w:val="none" w:sz="0" w:space="0" w:color="auto"/>
      </w:divBdr>
    </w:div>
    <w:div w:id="407967573">
      <w:bodyDiv w:val="1"/>
      <w:marLeft w:val="0"/>
      <w:marRight w:val="0"/>
      <w:marTop w:val="0"/>
      <w:marBottom w:val="0"/>
      <w:divBdr>
        <w:top w:val="none" w:sz="0" w:space="0" w:color="auto"/>
        <w:left w:val="none" w:sz="0" w:space="0" w:color="auto"/>
        <w:bottom w:val="none" w:sz="0" w:space="0" w:color="auto"/>
        <w:right w:val="none" w:sz="0" w:space="0" w:color="auto"/>
      </w:divBdr>
    </w:div>
    <w:div w:id="513113814">
      <w:bodyDiv w:val="1"/>
      <w:marLeft w:val="0"/>
      <w:marRight w:val="0"/>
      <w:marTop w:val="0"/>
      <w:marBottom w:val="0"/>
      <w:divBdr>
        <w:top w:val="none" w:sz="0" w:space="0" w:color="auto"/>
        <w:left w:val="none" w:sz="0" w:space="0" w:color="auto"/>
        <w:bottom w:val="none" w:sz="0" w:space="0" w:color="auto"/>
        <w:right w:val="none" w:sz="0" w:space="0" w:color="auto"/>
      </w:divBdr>
    </w:div>
    <w:div w:id="519702912">
      <w:bodyDiv w:val="1"/>
      <w:marLeft w:val="0"/>
      <w:marRight w:val="0"/>
      <w:marTop w:val="0"/>
      <w:marBottom w:val="0"/>
      <w:divBdr>
        <w:top w:val="none" w:sz="0" w:space="0" w:color="auto"/>
        <w:left w:val="none" w:sz="0" w:space="0" w:color="auto"/>
        <w:bottom w:val="none" w:sz="0" w:space="0" w:color="auto"/>
        <w:right w:val="none" w:sz="0" w:space="0" w:color="auto"/>
      </w:divBdr>
    </w:div>
    <w:div w:id="561722463">
      <w:bodyDiv w:val="1"/>
      <w:marLeft w:val="0"/>
      <w:marRight w:val="0"/>
      <w:marTop w:val="0"/>
      <w:marBottom w:val="0"/>
      <w:divBdr>
        <w:top w:val="none" w:sz="0" w:space="0" w:color="auto"/>
        <w:left w:val="none" w:sz="0" w:space="0" w:color="auto"/>
        <w:bottom w:val="none" w:sz="0" w:space="0" w:color="auto"/>
        <w:right w:val="none" w:sz="0" w:space="0" w:color="auto"/>
      </w:divBdr>
    </w:div>
    <w:div w:id="1098450987">
      <w:bodyDiv w:val="1"/>
      <w:marLeft w:val="0"/>
      <w:marRight w:val="0"/>
      <w:marTop w:val="0"/>
      <w:marBottom w:val="0"/>
      <w:divBdr>
        <w:top w:val="none" w:sz="0" w:space="0" w:color="auto"/>
        <w:left w:val="none" w:sz="0" w:space="0" w:color="auto"/>
        <w:bottom w:val="none" w:sz="0" w:space="0" w:color="auto"/>
        <w:right w:val="none" w:sz="0" w:space="0" w:color="auto"/>
      </w:divBdr>
    </w:div>
    <w:div w:id="1101607296">
      <w:bodyDiv w:val="1"/>
      <w:marLeft w:val="0"/>
      <w:marRight w:val="0"/>
      <w:marTop w:val="0"/>
      <w:marBottom w:val="0"/>
      <w:divBdr>
        <w:top w:val="none" w:sz="0" w:space="0" w:color="auto"/>
        <w:left w:val="none" w:sz="0" w:space="0" w:color="auto"/>
        <w:bottom w:val="none" w:sz="0" w:space="0" w:color="auto"/>
        <w:right w:val="none" w:sz="0" w:space="0" w:color="auto"/>
      </w:divBdr>
    </w:div>
    <w:div w:id="1813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s://www.bls.gov/oes/current/naics3_221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01CB-E275-4DBC-9A3A-03DDB5DF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June, 2006</vt:lpstr>
    </vt:vector>
  </TitlesOfParts>
  <Company>USDA</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2006</dc:title>
  <dc:subject/>
  <dc:creator>MaryPat.Daskal</dc:creator>
  <cp:keywords/>
  <dc:description/>
  <cp:lastModifiedBy>SYSTEM</cp:lastModifiedBy>
  <cp:revision>2</cp:revision>
  <cp:lastPrinted>2019-03-04T18:17:00Z</cp:lastPrinted>
  <dcterms:created xsi:type="dcterms:W3CDTF">2019-11-04T13:35:00Z</dcterms:created>
  <dcterms:modified xsi:type="dcterms:W3CDTF">2019-11-04T13:35:00Z</dcterms:modified>
</cp:coreProperties>
</file>