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FC" w:rsidRDefault="008056FC" w:rsidP="008056FC">
      <w:pPr>
        <w:jc w:val="center"/>
        <w:rPr>
          <w:rFonts w:ascii="Arial" w:hAnsi="Arial" w:cs="Arial"/>
          <w:b/>
          <w:sz w:val="52"/>
        </w:rPr>
      </w:pPr>
      <w:bookmarkStart w:id="0" w:name="_GoBack"/>
      <w:bookmarkEnd w:id="0"/>
    </w:p>
    <w:p w:rsidR="008056FC" w:rsidRDefault="008056FC" w:rsidP="008056FC">
      <w:pPr>
        <w:jc w:val="center"/>
        <w:rPr>
          <w:rFonts w:ascii="Arial" w:hAnsi="Arial" w:cs="Arial"/>
          <w:b/>
          <w:sz w:val="52"/>
        </w:rPr>
      </w:pPr>
    </w:p>
    <w:p w:rsidR="008056FC" w:rsidRPr="00611B11" w:rsidRDefault="008056FC" w:rsidP="008056FC">
      <w:pPr>
        <w:jc w:val="center"/>
        <w:rPr>
          <w:rFonts w:ascii="Arial" w:hAnsi="Arial" w:cs="Arial"/>
          <w:b/>
          <w:sz w:val="52"/>
        </w:rPr>
      </w:pPr>
      <w:r w:rsidRPr="00611B11">
        <w:rPr>
          <w:rFonts w:ascii="Arial" w:hAnsi="Arial" w:cs="Arial"/>
          <w:b/>
          <w:sz w:val="52"/>
        </w:rPr>
        <w:t xml:space="preserve">Appendix </w:t>
      </w:r>
      <w:r>
        <w:rPr>
          <w:rFonts w:ascii="Arial" w:hAnsi="Arial" w:cs="Arial"/>
          <w:b/>
          <w:sz w:val="52"/>
        </w:rPr>
        <w:t>A</w:t>
      </w:r>
    </w:p>
    <w:p w:rsidR="008056FC" w:rsidRPr="00611B11" w:rsidRDefault="008056FC" w:rsidP="008056FC">
      <w:pPr>
        <w:jc w:val="center"/>
        <w:rPr>
          <w:rFonts w:ascii="Arial" w:hAnsi="Arial" w:cs="Arial"/>
          <w:sz w:val="52"/>
        </w:rPr>
      </w:pPr>
    </w:p>
    <w:p w:rsidR="008056FC" w:rsidRPr="003016A6" w:rsidRDefault="008056FC" w:rsidP="008056FC">
      <w:pPr>
        <w:pStyle w:val="AppAHeading1"/>
        <w:spacing w:before="120" w:line="360" w:lineRule="auto"/>
        <w:rPr>
          <w:rFonts w:ascii="Arial" w:eastAsia="Calibri" w:hAnsi="Arial" w:cs="Arial"/>
          <w:b w:val="0"/>
          <w:sz w:val="52"/>
          <w:szCs w:val="52"/>
        </w:rPr>
      </w:pPr>
      <w:r w:rsidRPr="003016A6">
        <w:rPr>
          <w:rFonts w:ascii="Arial" w:eastAsia="Calibri" w:hAnsi="Arial" w:cs="Arial"/>
          <w:b w:val="0"/>
          <w:sz w:val="52"/>
          <w:szCs w:val="52"/>
        </w:rPr>
        <w:t>Section 4011 of the Agricultural Act of 2014</w:t>
      </w:r>
    </w:p>
    <w:p w:rsidR="00651812" w:rsidRDefault="00651812" w:rsidP="00651812">
      <w:pPr>
        <w:spacing w:before="47" w:line="198" w:lineRule="exact"/>
        <w:ind w:right="72"/>
        <w:jc w:val="center"/>
        <w:textAlignment w:val="baseline"/>
        <w:rPr>
          <w:rFonts w:eastAsia="Times New Roman"/>
          <w:color w:val="000000"/>
          <w:spacing w:val="31"/>
          <w:sz w:val="21"/>
        </w:rPr>
        <w:sectPr w:rsidR="00651812">
          <w:pgSz w:w="12240" w:h="15840"/>
          <w:pgMar w:top="2420" w:right="2863" w:bottom="1564" w:left="2897" w:header="720" w:footer="720" w:gutter="0"/>
          <w:cols w:space="720"/>
        </w:sectPr>
      </w:pPr>
    </w:p>
    <w:p w:rsidR="00651812" w:rsidRDefault="00651812" w:rsidP="00651812">
      <w:pPr>
        <w:spacing w:before="47" w:line="198" w:lineRule="exact"/>
        <w:ind w:right="72"/>
        <w:jc w:val="center"/>
        <w:textAlignment w:val="baseline"/>
        <w:rPr>
          <w:rFonts w:eastAsia="Times New Roman"/>
          <w:color w:val="000000"/>
          <w:spacing w:val="31"/>
          <w:sz w:val="21"/>
        </w:rPr>
      </w:pPr>
      <w:r>
        <w:rPr>
          <w:rFonts w:eastAsia="Times New Roman"/>
          <w:color w:val="000000"/>
          <w:spacing w:val="31"/>
          <w:sz w:val="21"/>
        </w:rPr>
        <w:lastRenderedPageBreak/>
        <w:t>144</w:t>
      </w:r>
    </w:p>
    <w:p w:rsidR="00651812" w:rsidRDefault="00651812" w:rsidP="00651812">
      <w:pPr>
        <w:spacing w:before="155" w:line="203" w:lineRule="exact"/>
        <w:ind w:righ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SEC. 4010. IMPROVING SECURITY OF FOOD ASSISTANCE.</w:t>
      </w:r>
    </w:p>
    <w:p w:rsidR="00651812" w:rsidRDefault="00651812" w:rsidP="00651812">
      <w:pPr>
        <w:spacing w:before="24" w:line="187" w:lineRule="exact"/>
        <w:ind w:right="7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Section 7(h)(8) of the Food and Nutrition Act of 2008 (7 U.S.C. 2016(h)(8)) is amended—</w:t>
      </w:r>
    </w:p>
    <w:p w:rsidR="00651812" w:rsidRDefault="00651812" w:rsidP="00651812">
      <w:pPr>
        <w:spacing w:line="199" w:lineRule="exact"/>
        <w:ind w:left="432" w:right="72" w:firstLine="360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(1) in the paragraph heading, by striking “</w:t>
      </w:r>
      <w:r>
        <w:rPr>
          <w:rFonts w:eastAsia="Times New Roman"/>
          <w:color w:val="000000"/>
          <w:sz w:val="17"/>
        </w:rPr>
        <w:t>CARD FEE</w:t>
      </w:r>
      <w:r>
        <w:rPr>
          <w:rFonts w:eastAsia="Times New Roman"/>
          <w:color w:val="000000"/>
          <w:sz w:val="21"/>
        </w:rPr>
        <w:t>” and inserting “</w:t>
      </w:r>
      <w:r>
        <w:rPr>
          <w:rFonts w:eastAsia="Times New Roman"/>
          <w:color w:val="000000"/>
          <w:sz w:val="17"/>
        </w:rPr>
        <w:t>OF CARDS</w:t>
      </w:r>
      <w:r>
        <w:rPr>
          <w:rFonts w:eastAsia="Times New Roman"/>
          <w:color w:val="000000"/>
          <w:sz w:val="21"/>
        </w:rPr>
        <w:t>”;</w:t>
      </w:r>
    </w:p>
    <w:p w:rsidR="00651812" w:rsidRDefault="00651812" w:rsidP="00651812">
      <w:pPr>
        <w:spacing w:line="197" w:lineRule="exact"/>
        <w:ind w:left="792" w:right="72"/>
        <w:textAlignment w:val="baseline"/>
        <w:rPr>
          <w:rFonts w:eastAsia="Times New Roman"/>
          <w:color w:val="000000"/>
          <w:spacing w:val="8"/>
          <w:sz w:val="21"/>
        </w:rPr>
      </w:pPr>
      <w:r>
        <w:rPr>
          <w:rFonts w:eastAsia="Times New Roman"/>
          <w:color w:val="000000"/>
          <w:spacing w:val="8"/>
          <w:sz w:val="21"/>
        </w:rPr>
        <w:t>(2) by striking “A State” and inserting the following:</w:t>
      </w:r>
    </w:p>
    <w:p w:rsidR="00651812" w:rsidRDefault="00651812" w:rsidP="00651812">
      <w:pPr>
        <w:spacing w:line="196" w:lineRule="exact"/>
        <w:ind w:left="1224" w:right="72"/>
        <w:textAlignment w:val="baseline"/>
        <w:rPr>
          <w:rFonts w:eastAsia="Times New Roman"/>
          <w:color w:val="000000"/>
          <w:spacing w:val="6"/>
          <w:sz w:val="21"/>
        </w:rPr>
      </w:pPr>
      <w:r>
        <w:rPr>
          <w:rFonts w:eastAsia="Times New Roman"/>
          <w:color w:val="000000"/>
          <w:spacing w:val="6"/>
          <w:sz w:val="21"/>
        </w:rPr>
        <w:t>“(A) F</w:t>
      </w:r>
      <w:r>
        <w:rPr>
          <w:rFonts w:eastAsia="Times New Roman"/>
          <w:color w:val="000000"/>
          <w:spacing w:val="6"/>
          <w:sz w:val="17"/>
        </w:rPr>
        <w:t>EES</w:t>
      </w:r>
      <w:r>
        <w:rPr>
          <w:rFonts w:eastAsia="Times New Roman"/>
          <w:color w:val="000000"/>
          <w:spacing w:val="6"/>
          <w:sz w:val="21"/>
        </w:rPr>
        <w:t>.—A State”; and</w:t>
      </w:r>
    </w:p>
    <w:p w:rsidR="00651812" w:rsidRDefault="00651812" w:rsidP="00651812">
      <w:pPr>
        <w:spacing w:line="199" w:lineRule="exact"/>
        <w:ind w:left="432" w:right="72" w:firstLine="360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(3) by adding after subparagraph (A) (as so designated) the following:</w:t>
      </w:r>
    </w:p>
    <w:p w:rsidR="00651812" w:rsidRDefault="00651812" w:rsidP="00651812">
      <w:pPr>
        <w:spacing w:line="218" w:lineRule="exact"/>
        <w:ind w:left="1224" w:right="72"/>
        <w:textAlignment w:val="baseline"/>
        <w:rPr>
          <w:rFonts w:eastAsia="Times New Roman"/>
          <w:color w:val="000000"/>
          <w:spacing w:val="5"/>
          <w:sz w:val="21"/>
        </w:rPr>
      </w:pPr>
      <w:r>
        <w:rPr>
          <w:rFonts w:eastAsia="Times New Roman"/>
          <w:color w:val="000000"/>
          <w:spacing w:val="5"/>
          <w:sz w:val="21"/>
        </w:rPr>
        <w:t>“(B) P</w:t>
      </w:r>
      <w:r>
        <w:rPr>
          <w:rFonts w:eastAsia="Times New Roman"/>
          <w:color w:val="000000"/>
          <w:spacing w:val="5"/>
          <w:sz w:val="17"/>
        </w:rPr>
        <w:t>URPOSEFUL LOSS OF CARDS</w:t>
      </w:r>
      <w:r>
        <w:rPr>
          <w:rFonts w:eastAsia="Times New Roman"/>
          <w:color w:val="000000"/>
          <w:spacing w:val="5"/>
          <w:sz w:val="21"/>
        </w:rPr>
        <w:t>.—</w:t>
      </w:r>
    </w:p>
    <w:p w:rsidR="00651812" w:rsidRDefault="00651812" w:rsidP="00651812">
      <w:pPr>
        <w:numPr>
          <w:ilvl w:val="0"/>
          <w:numId w:val="1"/>
        </w:numPr>
        <w:tabs>
          <w:tab w:val="clear" w:pos="432"/>
          <w:tab w:val="left" w:pos="2088"/>
        </w:tabs>
        <w:spacing w:line="195" w:lineRule="exact"/>
        <w:ind w:left="1224" w:right="72" w:firstLine="432"/>
        <w:jc w:val="both"/>
        <w:textAlignment w:val="baseline"/>
        <w:rPr>
          <w:rFonts w:eastAsia="Times New Roman"/>
          <w:color w:val="000000"/>
          <w:spacing w:val="7"/>
          <w:sz w:val="21"/>
        </w:rPr>
      </w:pPr>
      <w:r>
        <w:rPr>
          <w:rFonts w:eastAsia="Times New Roman"/>
          <w:color w:val="000000"/>
          <w:spacing w:val="7"/>
          <w:sz w:val="21"/>
        </w:rPr>
        <w:t>I</w:t>
      </w:r>
      <w:r>
        <w:rPr>
          <w:rFonts w:eastAsia="Times New Roman"/>
          <w:color w:val="000000"/>
          <w:spacing w:val="7"/>
          <w:sz w:val="17"/>
        </w:rPr>
        <w:t>N GENERAL</w:t>
      </w:r>
      <w:r>
        <w:rPr>
          <w:rFonts w:eastAsia="Times New Roman"/>
          <w:color w:val="000000"/>
          <w:spacing w:val="7"/>
          <w:sz w:val="21"/>
        </w:rPr>
        <w:t>.—Subject to terms and conditions established by the Secretary in accordance with clause (ii), if a household makes excessive requests for re</w:t>
      </w:r>
      <w:r>
        <w:rPr>
          <w:rFonts w:eastAsia="Times New Roman"/>
          <w:color w:val="000000"/>
          <w:spacing w:val="7"/>
          <w:sz w:val="21"/>
        </w:rPr>
        <w:softHyphen/>
        <w:t>placement of the electronic benefit transfer card of the household, the Secretary may require a State agency to decline to issue a replacement card to the household unless the household, upon request of the State agen</w:t>
      </w:r>
      <w:r>
        <w:rPr>
          <w:rFonts w:eastAsia="Times New Roman"/>
          <w:color w:val="000000"/>
          <w:spacing w:val="7"/>
          <w:sz w:val="21"/>
        </w:rPr>
        <w:softHyphen/>
        <w:t>cy, provides an explanation for the loss of the card.</w:t>
      </w:r>
    </w:p>
    <w:p w:rsidR="00651812" w:rsidRDefault="00651812" w:rsidP="00651812">
      <w:pPr>
        <w:numPr>
          <w:ilvl w:val="0"/>
          <w:numId w:val="1"/>
        </w:numPr>
        <w:tabs>
          <w:tab w:val="clear" w:pos="432"/>
          <w:tab w:val="left" w:pos="2088"/>
        </w:tabs>
        <w:spacing w:line="207" w:lineRule="exact"/>
        <w:ind w:left="1224" w:right="7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R</w:t>
      </w:r>
      <w:r>
        <w:rPr>
          <w:rFonts w:eastAsia="Times New Roman"/>
          <w:color w:val="000000"/>
          <w:sz w:val="17"/>
        </w:rPr>
        <w:t>EQUIREMENTS</w:t>
      </w:r>
      <w:r>
        <w:rPr>
          <w:rFonts w:eastAsia="Times New Roman"/>
          <w:color w:val="000000"/>
          <w:sz w:val="21"/>
        </w:rPr>
        <w:t>.—The terms and conditions established by the Secretary shall provide that—</w:t>
      </w:r>
    </w:p>
    <w:p w:rsidR="00651812" w:rsidRDefault="00651812" w:rsidP="00651812">
      <w:pPr>
        <w:numPr>
          <w:ilvl w:val="0"/>
          <w:numId w:val="2"/>
        </w:numPr>
        <w:tabs>
          <w:tab w:val="clear" w:pos="360"/>
          <w:tab w:val="left" w:pos="2448"/>
        </w:tabs>
        <w:spacing w:before="2" w:line="190" w:lineRule="exact"/>
        <w:ind w:left="1656" w:right="7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the household be given the opportunity to provide the requested explanation and meet the requirements under this paragraph promptly;</w:t>
      </w:r>
    </w:p>
    <w:p w:rsidR="00651812" w:rsidRDefault="00651812" w:rsidP="00651812">
      <w:pPr>
        <w:numPr>
          <w:ilvl w:val="0"/>
          <w:numId w:val="2"/>
        </w:numPr>
        <w:tabs>
          <w:tab w:val="left" w:pos="2520"/>
        </w:tabs>
        <w:spacing w:line="202" w:lineRule="exact"/>
        <w:ind w:left="1656" w:right="72" w:firstLine="432"/>
        <w:jc w:val="both"/>
        <w:textAlignment w:val="baseline"/>
        <w:rPr>
          <w:rFonts w:eastAsia="Times New Roman"/>
          <w:color w:val="000000"/>
          <w:spacing w:val="10"/>
          <w:sz w:val="21"/>
        </w:rPr>
      </w:pPr>
      <w:r>
        <w:rPr>
          <w:rFonts w:eastAsia="Times New Roman"/>
          <w:color w:val="000000"/>
          <w:spacing w:val="10"/>
          <w:sz w:val="21"/>
        </w:rPr>
        <w:t>after an excessive number of lost cards, the head of the household shall be required to re</w:t>
      </w:r>
      <w:r>
        <w:rPr>
          <w:rFonts w:eastAsia="Times New Roman"/>
          <w:color w:val="000000"/>
          <w:spacing w:val="10"/>
          <w:sz w:val="21"/>
        </w:rPr>
        <w:softHyphen/>
        <w:t>view program rights and responsibilities with State agency personnel authorized to make deter</w:t>
      </w:r>
      <w:r>
        <w:rPr>
          <w:rFonts w:eastAsia="Times New Roman"/>
          <w:color w:val="000000"/>
          <w:spacing w:val="10"/>
          <w:sz w:val="21"/>
        </w:rPr>
        <w:softHyphen/>
        <w:t>minations under section 5(a); and</w:t>
      </w:r>
    </w:p>
    <w:p w:rsidR="00651812" w:rsidRDefault="00651812" w:rsidP="00651812">
      <w:pPr>
        <w:numPr>
          <w:ilvl w:val="0"/>
          <w:numId w:val="2"/>
        </w:numPr>
        <w:tabs>
          <w:tab w:val="left" w:pos="2592"/>
        </w:tabs>
        <w:spacing w:before="11" w:line="198" w:lineRule="exact"/>
        <w:ind w:left="1656" w:right="72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any action taken, including actions re</w:t>
      </w:r>
      <w:r>
        <w:rPr>
          <w:rFonts w:eastAsia="Times New Roman"/>
          <w:color w:val="000000"/>
          <w:spacing w:val="9"/>
          <w:sz w:val="21"/>
        </w:rPr>
        <w:softHyphen/>
        <w:t>quired under section 6(b)(2), other than the with</w:t>
      </w:r>
      <w:r>
        <w:rPr>
          <w:rFonts w:eastAsia="Times New Roman"/>
          <w:color w:val="000000"/>
          <w:spacing w:val="9"/>
          <w:sz w:val="21"/>
        </w:rPr>
        <w:softHyphen/>
        <w:t>holding of the electronic benefit transfer card until an explanation described in subclause (I) is pro</w:t>
      </w:r>
      <w:r>
        <w:rPr>
          <w:rFonts w:eastAsia="Times New Roman"/>
          <w:color w:val="000000"/>
          <w:spacing w:val="9"/>
          <w:sz w:val="21"/>
        </w:rPr>
        <w:softHyphen/>
        <w:t>vided, shall be consistent with the due process protections under section 6(b) or 11(e)(10), as ap</w:t>
      </w:r>
      <w:r>
        <w:rPr>
          <w:rFonts w:eastAsia="Times New Roman"/>
          <w:color w:val="000000"/>
          <w:spacing w:val="9"/>
          <w:sz w:val="21"/>
        </w:rPr>
        <w:softHyphen/>
        <w:t>propriate.</w:t>
      </w:r>
    </w:p>
    <w:p w:rsidR="00651812" w:rsidRDefault="00651812" w:rsidP="00651812">
      <w:pPr>
        <w:spacing w:before="12" w:line="198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“(C) P</w:t>
      </w:r>
      <w:r>
        <w:rPr>
          <w:rFonts w:eastAsia="Times New Roman"/>
          <w:color w:val="000000"/>
          <w:spacing w:val="11"/>
          <w:sz w:val="17"/>
        </w:rPr>
        <w:t>ROTECTING VULNERABLE PERSONS</w:t>
      </w:r>
      <w:r>
        <w:rPr>
          <w:rFonts w:eastAsia="Times New Roman"/>
          <w:color w:val="000000"/>
          <w:spacing w:val="11"/>
          <w:sz w:val="21"/>
        </w:rPr>
        <w:t>.—In imple</w:t>
      </w:r>
      <w:r>
        <w:rPr>
          <w:rFonts w:eastAsia="Times New Roman"/>
          <w:color w:val="000000"/>
          <w:spacing w:val="11"/>
          <w:sz w:val="21"/>
        </w:rPr>
        <w:softHyphen/>
        <w:t>menting this paragraph, a State agency shall act to protect homeless persons, persons with disabilities, victims of crimes, and other vulnerable persons who lose electronic benefit transfer cards but are not intentionally committing fraud.</w:t>
      </w:r>
    </w:p>
    <w:p w:rsidR="00651812" w:rsidRDefault="00651812" w:rsidP="00651812">
      <w:pPr>
        <w:spacing w:before="12" w:line="198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13"/>
          <w:sz w:val="21"/>
        </w:rPr>
      </w:pPr>
      <w:r>
        <w:rPr>
          <w:rFonts w:eastAsia="Times New Roman"/>
          <w:color w:val="000000"/>
          <w:spacing w:val="13"/>
          <w:sz w:val="21"/>
        </w:rPr>
        <w:t>“(D) E</w:t>
      </w:r>
      <w:r>
        <w:rPr>
          <w:rFonts w:eastAsia="Times New Roman"/>
          <w:color w:val="000000"/>
          <w:spacing w:val="13"/>
          <w:sz w:val="17"/>
        </w:rPr>
        <w:t>FFECT ON ELIGIBILITY</w:t>
      </w:r>
      <w:r>
        <w:rPr>
          <w:rFonts w:eastAsia="Times New Roman"/>
          <w:color w:val="000000"/>
          <w:spacing w:val="13"/>
          <w:sz w:val="21"/>
        </w:rPr>
        <w:t>.—While a State may de</w:t>
      </w:r>
      <w:r>
        <w:rPr>
          <w:rFonts w:eastAsia="Times New Roman"/>
          <w:color w:val="000000"/>
          <w:spacing w:val="13"/>
          <w:sz w:val="21"/>
        </w:rPr>
        <w:softHyphen/>
        <w:t>cline to issue an electronic benefits transfer card until a household satisfies the requirements under this para</w:t>
      </w:r>
      <w:r>
        <w:rPr>
          <w:rFonts w:eastAsia="Times New Roman"/>
          <w:color w:val="000000"/>
          <w:spacing w:val="13"/>
          <w:sz w:val="21"/>
        </w:rPr>
        <w:softHyphen/>
        <w:t>graph, nothing in this paragraph shall be considered a de</w:t>
      </w:r>
      <w:r>
        <w:rPr>
          <w:rFonts w:eastAsia="Times New Roman"/>
          <w:color w:val="000000"/>
          <w:spacing w:val="13"/>
          <w:sz w:val="21"/>
        </w:rPr>
        <w:softHyphen/>
        <w:t>nial of, or limitation on, the eligibility for benefits under section 5.”.</w:t>
      </w:r>
    </w:p>
    <w:p w:rsidR="00651812" w:rsidRDefault="00651812" w:rsidP="00651812">
      <w:pPr>
        <w:spacing w:before="55" w:line="206" w:lineRule="exact"/>
        <w:ind w:right="72"/>
        <w:jc w:val="right"/>
        <w:textAlignment w:val="baseline"/>
        <w:rPr>
          <w:rFonts w:eastAsia="Times New Roman"/>
          <w:b/>
          <w:color w:val="000000"/>
          <w:spacing w:val="8"/>
          <w:sz w:val="18"/>
        </w:rPr>
      </w:pPr>
      <w:r>
        <w:rPr>
          <w:rFonts w:eastAsia="Times New Roman"/>
          <w:b/>
          <w:color w:val="000000"/>
          <w:spacing w:val="8"/>
          <w:sz w:val="18"/>
        </w:rPr>
        <w:t xml:space="preserve">SEC. 4011. TECHNOLOGY MODERNIZATION FOR RETAIL FOOD STORES. </w:t>
      </w:r>
      <w:r>
        <w:rPr>
          <w:rFonts w:eastAsia="Times New Roman"/>
          <w:color w:val="000000"/>
          <w:spacing w:val="8"/>
          <w:sz w:val="21"/>
        </w:rPr>
        <w:t>(a) M</w:t>
      </w:r>
      <w:r>
        <w:rPr>
          <w:rFonts w:eastAsia="Times New Roman"/>
          <w:color w:val="000000"/>
          <w:spacing w:val="8"/>
          <w:sz w:val="17"/>
        </w:rPr>
        <w:t xml:space="preserve">OBILE </w:t>
      </w:r>
      <w:r>
        <w:rPr>
          <w:rFonts w:eastAsia="Times New Roman"/>
          <w:color w:val="000000"/>
          <w:spacing w:val="8"/>
          <w:sz w:val="21"/>
        </w:rPr>
        <w:t>T</w:t>
      </w:r>
      <w:r>
        <w:rPr>
          <w:rFonts w:eastAsia="Times New Roman"/>
          <w:color w:val="000000"/>
          <w:spacing w:val="8"/>
          <w:sz w:val="17"/>
        </w:rPr>
        <w:t>ECHNOLOGIES</w:t>
      </w:r>
      <w:r>
        <w:rPr>
          <w:rFonts w:eastAsia="Times New Roman"/>
          <w:color w:val="000000"/>
          <w:spacing w:val="8"/>
          <w:sz w:val="21"/>
        </w:rPr>
        <w:t>.—Section 7(h) of the Food and Nu</w:t>
      </w:r>
      <w:r>
        <w:rPr>
          <w:rFonts w:eastAsia="Times New Roman"/>
          <w:color w:val="000000"/>
          <w:spacing w:val="8"/>
          <w:sz w:val="21"/>
        </w:rPr>
        <w:softHyphen/>
        <w:t>trition Act of 2008 (7 U.S.C. 2016(h)) (as amended by section 4030(e)) is amended by adding at the end the following:</w:t>
      </w:r>
    </w:p>
    <w:p w:rsidR="00651812" w:rsidRDefault="00651812" w:rsidP="00651812">
      <w:pPr>
        <w:spacing w:before="3" w:line="198" w:lineRule="exact"/>
        <w:ind w:left="792" w:right="72"/>
        <w:textAlignment w:val="baseline"/>
        <w:rPr>
          <w:rFonts w:eastAsia="Times New Roman"/>
          <w:color w:val="000000"/>
          <w:spacing w:val="4"/>
          <w:sz w:val="21"/>
        </w:rPr>
      </w:pPr>
      <w:r>
        <w:rPr>
          <w:rFonts w:eastAsia="Times New Roman"/>
          <w:color w:val="000000"/>
          <w:spacing w:val="4"/>
          <w:sz w:val="21"/>
        </w:rPr>
        <w:t>“(14) M</w:t>
      </w:r>
      <w:r>
        <w:rPr>
          <w:rFonts w:eastAsia="Times New Roman"/>
          <w:color w:val="000000"/>
          <w:spacing w:val="4"/>
          <w:sz w:val="17"/>
        </w:rPr>
        <w:t>OBILE TECHNOLOGIES</w:t>
      </w:r>
      <w:r>
        <w:rPr>
          <w:rFonts w:eastAsia="Times New Roman"/>
          <w:color w:val="000000"/>
          <w:spacing w:val="4"/>
          <w:sz w:val="21"/>
        </w:rPr>
        <w:t>.—</w:t>
      </w:r>
    </w:p>
    <w:p w:rsidR="00651812" w:rsidRDefault="00651812" w:rsidP="00651812">
      <w:pPr>
        <w:spacing w:before="6" w:line="197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12"/>
          <w:sz w:val="21"/>
        </w:rPr>
      </w:pPr>
      <w:r>
        <w:rPr>
          <w:rFonts w:eastAsia="Times New Roman"/>
          <w:color w:val="000000"/>
          <w:spacing w:val="12"/>
          <w:sz w:val="21"/>
        </w:rPr>
        <w:t>“(A) I</w:t>
      </w:r>
      <w:r>
        <w:rPr>
          <w:rFonts w:eastAsia="Times New Roman"/>
          <w:color w:val="000000"/>
          <w:spacing w:val="12"/>
          <w:sz w:val="17"/>
        </w:rPr>
        <w:t>N GENERAL</w:t>
      </w:r>
      <w:r>
        <w:rPr>
          <w:rFonts w:eastAsia="Times New Roman"/>
          <w:color w:val="000000"/>
          <w:spacing w:val="12"/>
          <w:sz w:val="21"/>
        </w:rPr>
        <w:t>.—Subject to subparagraph (B), the Secretary shall approve retail food stores to redeem bene</w:t>
      </w:r>
      <w:r>
        <w:rPr>
          <w:rFonts w:eastAsia="Times New Roman"/>
          <w:color w:val="000000"/>
          <w:spacing w:val="12"/>
          <w:sz w:val="21"/>
        </w:rPr>
        <w:softHyphen/>
        <w:t>fits through electronic means other than wired point of</w:t>
      </w:r>
    </w:p>
    <w:p w:rsidR="00651812" w:rsidRDefault="00651812" w:rsidP="00651812">
      <w:pPr>
        <w:sectPr w:rsidR="00651812" w:rsidSect="004B3BE2">
          <w:footerReference w:type="default" r:id="rId8"/>
          <w:pgSz w:w="12240" w:h="15840"/>
          <w:pgMar w:top="2420" w:right="2863" w:bottom="1564" w:left="2897" w:header="720" w:footer="720" w:gutter="0"/>
          <w:pgNumType w:start="1"/>
          <w:cols w:space="720"/>
          <w:docGrid w:linePitch="299"/>
        </w:sectPr>
      </w:pPr>
    </w:p>
    <w:p w:rsidR="00651812" w:rsidRDefault="00651812" w:rsidP="00651812">
      <w:pPr>
        <w:spacing w:before="48" w:line="200" w:lineRule="exact"/>
        <w:ind w:left="2160"/>
        <w:textAlignment w:val="baseline"/>
        <w:rPr>
          <w:rFonts w:eastAsia="Times New Roman"/>
          <w:color w:val="000000"/>
          <w:spacing w:val="30"/>
          <w:sz w:val="21"/>
        </w:rPr>
      </w:pPr>
      <w:r>
        <w:rPr>
          <w:rFonts w:eastAsia="Times New Roman"/>
          <w:color w:val="000000"/>
          <w:spacing w:val="30"/>
          <w:sz w:val="21"/>
        </w:rPr>
        <w:lastRenderedPageBreak/>
        <w:t>145</w:t>
      </w:r>
    </w:p>
    <w:p w:rsidR="00651812" w:rsidRDefault="00651812" w:rsidP="00651812">
      <w:pPr>
        <w:spacing w:before="200" w:line="200" w:lineRule="exact"/>
        <w:ind w:right="144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sale devices for electronic benefit transfer transactions, if the retail food stores—</w:t>
      </w:r>
    </w:p>
    <w:p w:rsidR="00651812" w:rsidRDefault="00651812" w:rsidP="00651812">
      <w:pPr>
        <w:numPr>
          <w:ilvl w:val="0"/>
          <w:numId w:val="3"/>
        </w:numPr>
        <w:tabs>
          <w:tab w:val="clear" w:pos="504"/>
          <w:tab w:val="left" w:pos="1296"/>
        </w:tabs>
        <w:spacing w:before="2" w:line="200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establish recipient protections regarding pri</w:t>
      </w:r>
      <w:r>
        <w:rPr>
          <w:rFonts w:eastAsia="Times New Roman"/>
          <w:color w:val="000000"/>
          <w:spacing w:val="9"/>
          <w:sz w:val="21"/>
        </w:rPr>
        <w:softHyphen/>
        <w:t>vacy, ease of use, access, and support similar to the protections provided for transactions made in retail food stores;</w:t>
      </w:r>
    </w:p>
    <w:p w:rsidR="00651812" w:rsidRDefault="00651812" w:rsidP="00651812">
      <w:pPr>
        <w:numPr>
          <w:ilvl w:val="0"/>
          <w:numId w:val="3"/>
        </w:numPr>
        <w:tabs>
          <w:tab w:val="clear" w:pos="504"/>
          <w:tab w:val="left" w:pos="1296"/>
        </w:tabs>
        <w:spacing w:before="1" w:line="200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bear the costs of obtaining, installing, and maintaining mobile technologies, including mecha</w:t>
      </w:r>
      <w:r>
        <w:rPr>
          <w:rFonts w:eastAsia="Times New Roman"/>
          <w:color w:val="000000"/>
          <w:spacing w:val="11"/>
          <w:sz w:val="21"/>
        </w:rPr>
        <w:softHyphen/>
        <w:t>nisms needed to process EBT cards and transaction fees;</w:t>
      </w:r>
    </w:p>
    <w:p w:rsidR="00651812" w:rsidRDefault="00651812" w:rsidP="00651812">
      <w:pPr>
        <w:numPr>
          <w:ilvl w:val="0"/>
          <w:numId w:val="3"/>
        </w:numPr>
        <w:tabs>
          <w:tab w:val="clear" w:pos="504"/>
          <w:tab w:val="left" w:pos="1296"/>
        </w:tabs>
        <w:spacing w:line="200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demonstrate the foods purchased with bene</w:t>
      </w:r>
      <w:r>
        <w:rPr>
          <w:rFonts w:eastAsia="Times New Roman"/>
          <w:color w:val="000000"/>
          <w:spacing w:val="11"/>
          <w:sz w:val="21"/>
        </w:rPr>
        <w:softHyphen/>
        <w:t>fits issued under this section through mobile tech</w:t>
      </w:r>
      <w:r>
        <w:rPr>
          <w:rFonts w:eastAsia="Times New Roman"/>
          <w:color w:val="000000"/>
          <w:spacing w:val="11"/>
          <w:sz w:val="21"/>
        </w:rPr>
        <w:softHyphen/>
        <w:t>nologies are purchased at a price not higher than the price of the same food purchased by other methods used by the retail food store, as determined by the Secretary;</w:t>
      </w:r>
    </w:p>
    <w:p w:rsidR="00651812" w:rsidRDefault="00651812" w:rsidP="00651812">
      <w:pPr>
        <w:numPr>
          <w:ilvl w:val="0"/>
          <w:numId w:val="3"/>
        </w:numPr>
        <w:tabs>
          <w:tab w:val="clear" w:pos="504"/>
          <w:tab w:val="left" w:pos="1296"/>
        </w:tabs>
        <w:spacing w:line="192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2"/>
          <w:sz w:val="21"/>
        </w:rPr>
      </w:pPr>
      <w:r>
        <w:rPr>
          <w:rFonts w:eastAsia="Times New Roman"/>
          <w:color w:val="000000"/>
          <w:spacing w:val="12"/>
          <w:sz w:val="21"/>
        </w:rPr>
        <w:t>provide adequate documentation for each au</w:t>
      </w:r>
      <w:r>
        <w:rPr>
          <w:rFonts w:eastAsia="Times New Roman"/>
          <w:color w:val="000000"/>
          <w:spacing w:val="12"/>
          <w:sz w:val="21"/>
        </w:rPr>
        <w:softHyphen/>
        <w:t>thorized transaction, as determined by the Secretary; and</w:t>
      </w:r>
    </w:p>
    <w:p w:rsidR="00651812" w:rsidRDefault="00651812" w:rsidP="00651812">
      <w:pPr>
        <w:numPr>
          <w:ilvl w:val="0"/>
          <w:numId w:val="3"/>
        </w:numPr>
        <w:tabs>
          <w:tab w:val="clear" w:pos="504"/>
          <w:tab w:val="left" w:pos="1296"/>
        </w:tabs>
        <w:spacing w:line="200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meet other criteria as established by the Sec</w:t>
      </w:r>
      <w:r>
        <w:rPr>
          <w:rFonts w:eastAsia="Times New Roman"/>
          <w:color w:val="000000"/>
          <w:spacing w:val="11"/>
          <w:sz w:val="21"/>
        </w:rPr>
        <w:softHyphen/>
        <w:t>retary.</w:t>
      </w:r>
    </w:p>
    <w:p w:rsidR="00651812" w:rsidRDefault="00651812" w:rsidP="00651812">
      <w:pPr>
        <w:spacing w:line="209" w:lineRule="exact"/>
        <w:ind w:right="144" w:firstLine="360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“(B) D</w:t>
      </w:r>
      <w:r>
        <w:rPr>
          <w:rFonts w:eastAsia="Times New Roman"/>
          <w:color w:val="000000"/>
          <w:sz w:val="17"/>
        </w:rPr>
        <w:t>EMONSTRATION PROJECT ON ACCEPTANCE OF BEN</w:t>
      </w:r>
      <w:r>
        <w:rPr>
          <w:rFonts w:eastAsia="Times New Roman"/>
          <w:color w:val="000000"/>
          <w:sz w:val="21"/>
        </w:rPr>
        <w:softHyphen/>
      </w:r>
      <w:r>
        <w:rPr>
          <w:rFonts w:eastAsia="Times New Roman"/>
          <w:color w:val="000000"/>
          <w:sz w:val="17"/>
        </w:rPr>
        <w:t>EFITS OF MOBILE TRANSACTIONS</w:t>
      </w:r>
      <w:r>
        <w:rPr>
          <w:rFonts w:eastAsia="Times New Roman"/>
          <w:color w:val="000000"/>
          <w:sz w:val="21"/>
        </w:rPr>
        <w:t>.—</w:t>
      </w:r>
    </w:p>
    <w:p w:rsidR="00651812" w:rsidRDefault="00651812" w:rsidP="00651812">
      <w:pPr>
        <w:spacing w:before="3" w:line="197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“(i) I</w:t>
      </w:r>
      <w:r>
        <w:rPr>
          <w:rFonts w:eastAsia="Times New Roman"/>
          <w:color w:val="000000"/>
          <w:spacing w:val="11"/>
          <w:sz w:val="17"/>
        </w:rPr>
        <w:t>N GENERAL</w:t>
      </w:r>
      <w:r>
        <w:rPr>
          <w:rFonts w:eastAsia="Times New Roman"/>
          <w:color w:val="000000"/>
          <w:spacing w:val="11"/>
          <w:sz w:val="21"/>
        </w:rPr>
        <w:t>.—Before authorizing implementa</w:t>
      </w:r>
      <w:r>
        <w:rPr>
          <w:rFonts w:eastAsia="Times New Roman"/>
          <w:color w:val="000000"/>
          <w:spacing w:val="11"/>
          <w:sz w:val="21"/>
        </w:rPr>
        <w:softHyphen/>
        <w:t>tion of subparagraph (A) in all States, the Secretary shall pilot the use of mobile technologies determined by the Secretary to be appropriate to test the feasi</w:t>
      </w:r>
      <w:r>
        <w:rPr>
          <w:rFonts w:eastAsia="Times New Roman"/>
          <w:color w:val="000000"/>
          <w:spacing w:val="11"/>
          <w:sz w:val="21"/>
        </w:rPr>
        <w:softHyphen/>
        <w:t>bility and implications for program integrity, by allow</w:t>
      </w:r>
      <w:r>
        <w:rPr>
          <w:rFonts w:eastAsia="Times New Roman"/>
          <w:color w:val="000000"/>
          <w:spacing w:val="11"/>
          <w:sz w:val="21"/>
        </w:rPr>
        <w:softHyphen/>
        <w:t>ing retail food stores to accept benefits from recipients of supplemental nutrition assistance through mobile transactions.</w:t>
      </w:r>
    </w:p>
    <w:p w:rsidR="00651812" w:rsidRDefault="00651812" w:rsidP="00651812">
      <w:pPr>
        <w:spacing w:line="205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“(ii) D</w:t>
      </w:r>
      <w:r>
        <w:rPr>
          <w:rFonts w:eastAsia="Times New Roman"/>
          <w:color w:val="000000"/>
          <w:spacing w:val="9"/>
          <w:sz w:val="17"/>
        </w:rPr>
        <w:t>EMONSTRATION PROJECTS</w:t>
      </w:r>
      <w:r>
        <w:rPr>
          <w:rFonts w:eastAsia="Times New Roman"/>
          <w:color w:val="000000"/>
          <w:spacing w:val="9"/>
          <w:sz w:val="21"/>
        </w:rPr>
        <w:t>.—To be eligible to participate in a demonstration project under clause (i), a retail food store shall submit to the Secretary for ap</w:t>
      </w:r>
      <w:r>
        <w:rPr>
          <w:rFonts w:eastAsia="Times New Roman"/>
          <w:color w:val="000000"/>
          <w:spacing w:val="9"/>
          <w:sz w:val="21"/>
        </w:rPr>
        <w:softHyphen/>
        <w:t>proval a plan that includes—</w:t>
      </w:r>
    </w:p>
    <w:p w:rsidR="00651812" w:rsidRDefault="00651812" w:rsidP="00651812">
      <w:pPr>
        <w:numPr>
          <w:ilvl w:val="0"/>
          <w:numId w:val="4"/>
        </w:numPr>
        <w:tabs>
          <w:tab w:val="clear" w:pos="288"/>
          <w:tab w:val="left" w:pos="1584"/>
        </w:tabs>
        <w:spacing w:before="2" w:line="179" w:lineRule="exact"/>
        <w:ind w:left="792" w:firstLine="504"/>
        <w:textAlignment w:val="baseline"/>
        <w:rPr>
          <w:rFonts w:eastAsia="Times New Roman"/>
          <w:color w:val="000000"/>
          <w:spacing w:val="6"/>
          <w:sz w:val="21"/>
        </w:rPr>
      </w:pPr>
      <w:r>
        <w:rPr>
          <w:rFonts w:eastAsia="Times New Roman"/>
          <w:color w:val="000000"/>
          <w:spacing w:val="6"/>
          <w:sz w:val="21"/>
        </w:rPr>
        <w:t>a description of the technology;</w:t>
      </w:r>
    </w:p>
    <w:p w:rsidR="00651812" w:rsidRDefault="00651812" w:rsidP="00651812">
      <w:pPr>
        <w:numPr>
          <w:ilvl w:val="0"/>
          <w:numId w:val="4"/>
        </w:numPr>
        <w:tabs>
          <w:tab w:val="left" w:pos="1656"/>
        </w:tabs>
        <w:spacing w:line="209" w:lineRule="exact"/>
        <w:ind w:left="792" w:right="144" w:firstLine="504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the manner by which the retail food store will provide proof of the transaction to households;</w:t>
      </w:r>
    </w:p>
    <w:p w:rsidR="00651812" w:rsidRDefault="00651812" w:rsidP="00651812">
      <w:pPr>
        <w:numPr>
          <w:ilvl w:val="0"/>
          <w:numId w:val="4"/>
        </w:numPr>
        <w:tabs>
          <w:tab w:val="left" w:pos="1800"/>
        </w:tabs>
        <w:spacing w:before="2" w:line="179" w:lineRule="exact"/>
        <w:ind w:left="792" w:firstLine="504"/>
        <w:jc w:val="both"/>
        <w:textAlignment w:val="baseline"/>
        <w:rPr>
          <w:rFonts w:eastAsia="Times New Roman"/>
          <w:color w:val="000000"/>
          <w:spacing w:val="14"/>
          <w:sz w:val="21"/>
        </w:rPr>
      </w:pPr>
      <w:r>
        <w:rPr>
          <w:rFonts w:eastAsia="Times New Roman"/>
          <w:color w:val="000000"/>
          <w:spacing w:val="14"/>
          <w:sz w:val="21"/>
        </w:rPr>
        <w:t>the provision of data to the Secretary,</w:t>
      </w:r>
    </w:p>
    <w:p w:rsidR="00651812" w:rsidRDefault="00651812" w:rsidP="00651812">
      <w:pPr>
        <w:spacing w:line="203" w:lineRule="exact"/>
        <w:ind w:left="792" w:right="144"/>
        <w:jc w:val="both"/>
        <w:textAlignment w:val="baseline"/>
        <w:rPr>
          <w:rFonts w:eastAsia="Times New Roman"/>
          <w:color w:val="000000"/>
          <w:spacing w:val="10"/>
          <w:sz w:val="21"/>
        </w:rPr>
      </w:pPr>
      <w:r>
        <w:rPr>
          <w:rFonts w:eastAsia="Times New Roman"/>
          <w:color w:val="000000"/>
          <w:spacing w:val="10"/>
          <w:sz w:val="21"/>
        </w:rPr>
        <w:t>consistent with requirements established by the Secretary, in a manner that allows the Secretary to evaluate the impact of the demonstration on participant access, ease of use, and program integ</w:t>
      </w:r>
      <w:r>
        <w:rPr>
          <w:rFonts w:eastAsia="Times New Roman"/>
          <w:color w:val="000000"/>
          <w:spacing w:val="10"/>
          <w:sz w:val="21"/>
        </w:rPr>
        <w:softHyphen/>
        <w:t>rity; and</w:t>
      </w:r>
    </w:p>
    <w:p w:rsidR="00651812" w:rsidRDefault="00651812" w:rsidP="00651812">
      <w:pPr>
        <w:numPr>
          <w:ilvl w:val="0"/>
          <w:numId w:val="4"/>
        </w:numPr>
        <w:tabs>
          <w:tab w:val="left" w:pos="1728"/>
        </w:tabs>
        <w:spacing w:before="3" w:line="188" w:lineRule="exact"/>
        <w:ind w:left="792" w:right="144" w:firstLine="504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such other criteria as the Secretary may require.</w:t>
      </w:r>
    </w:p>
    <w:p w:rsidR="00651812" w:rsidRDefault="00651812" w:rsidP="00651812">
      <w:pPr>
        <w:spacing w:line="205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“(iii) D</w:t>
      </w:r>
      <w:r>
        <w:rPr>
          <w:rFonts w:eastAsia="Times New Roman"/>
          <w:color w:val="000000"/>
          <w:spacing w:val="11"/>
          <w:sz w:val="17"/>
        </w:rPr>
        <w:t>ATE OF COMPLETION</w:t>
      </w:r>
      <w:r>
        <w:rPr>
          <w:rFonts w:eastAsia="Times New Roman"/>
          <w:color w:val="000000"/>
          <w:spacing w:val="11"/>
          <w:sz w:val="21"/>
        </w:rPr>
        <w:t>.—The demonstration projects under this subparagraph shall be completed and final reports submitted to the Secretary by not later than July 1, 2016.</w:t>
      </w:r>
    </w:p>
    <w:p w:rsidR="00651812" w:rsidRDefault="00651812" w:rsidP="00651812">
      <w:pPr>
        <w:spacing w:before="2" w:line="200" w:lineRule="exact"/>
        <w:ind w:left="360"/>
        <w:jc w:val="both"/>
        <w:textAlignment w:val="baseline"/>
        <w:rPr>
          <w:rFonts w:eastAsia="Times New Roman"/>
          <w:color w:val="000000"/>
          <w:spacing w:val="6"/>
          <w:sz w:val="21"/>
        </w:rPr>
      </w:pPr>
      <w:r>
        <w:rPr>
          <w:rFonts w:eastAsia="Times New Roman"/>
          <w:color w:val="000000"/>
          <w:spacing w:val="6"/>
          <w:sz w:val="21"/>
        </w:rPr>
        <w:t>“(C) R</w:t>
      </w:r>
      <w:r>
        <w:rPr>
          <w:rFonts w:eastAsia="Times New Roman"/>
          <w:color w:val="000000"/>
          <w:spacing w:val="6"/>
          <w:sz w:val="17"/>
        </w:rPr>
        <w:t>EPORT TO CONGRESS</w:t>
      </w:r>
      <w:r>
        <w:rPr>
          <w:rFonts w:eastAsia="Times New Roman"/>
          <w:color w:val="000000"/>
          <w:spacing w:val="6"/>
          <w:sz w:val="21"/>
        </w:rPr>
        <w:t>.—The Secretary shall—</w:t>
      </w:r>
    </w:p>
    <w:p w:rsidR="00651812" w:rsidRDefault="00651812" w:rsidP="00651812">
      <w:pPr>
        <w:spacing w:before="1" w:line="199" w:lineRule="exact"/>
        <w:ind w:left="360" w:right="144" w:firstLine="432"/>
        <w:jc w:val="both"/>
        <w:textAlignment w:val="baseline"/>
        <w:rPr>
          <w:rFonts w:eastAsia="Times New Roman"/>
          <w:color w:val="000000"/>
          <w:spacing w:val="13"/>
          <w:sz w:val="21"/>
        </w:rPr>
      </w:pPr>
      <w:r>
        <w:rPr>
          <w:rFonts w:eastAsia="Times New Roman"/>
          <w:color w:val="000000"/>
          <w:spacing w:val="13"/>
          <w:sz w:val="21"/>
        </w:rPr>
        <w:t>“(i) by not later than January 1, 2017, authorize implementation of subparagraph (A) in all States, un</w:t>
      </w:r>
      <w:r>
        <w:rPr>
          <w:rFonts w:eastAsia="Times New Roman"/>
          <w:color w:val="000000"/>
          <w:spacing w:val="13"/>
          <w:sz w:val="21"/>
        </w:rPr>
        <w:softHyphen/>
        <w:t>less the Secretary makes a finding, based on the data provided under subparagraph (B), that implementa-</w:t>
      </w:r>
    </w:p>
    <w:p w:rsidR="00651812" w:rsidRDefault="00651812" w:rsidP="00651812">
      <w:pPr>
        <w:sectPr w:rsidR="00651812">
          <w:pgSz w:w="12240" w:h="15840"/>
          <w:pgMar w:top="2420" w:right="2741" w:bottom="1564" w:left="3739" w:header="720" w:footer="720" w:gutter="0"/>
          <w:cols w:space="720"/>
        </w:sectPr>
      </w:pPr>
    </w:p>
    <w:p w:rsidR="00651812" w:rsidRDefault="00651812" w:rsidP="00651812">
      <w:pPr>
        <w:spacing w:before="44" w:line="203" w:lineRule="exact"/>
        <w:jc w:val="center"/>
        <w:textAlignment w:val="baseline"/>
        <w:rPr>
          <w:rFonts w:eastAsia="Times New Roman"/>
          <w:color w:val="000000"/>
          <w:spacing w:val="31"/>
          <w:sz w:val="21"/>
        </w:rPr>
      </w:pPr>
      <w:r>
        <w:rPr>
          <w:rFonts w:eastAsia="Times New Roman"/>
          <w:color w:val="000000"/>
          <w:spacing w:val="31"/>
          <w:sz w:val="21"/>
        </w:rPr>
        <w:t>146</w:t>
      </w:r>
    </w:p>
    <w:p w:rsidR="00651812" w:rsidRDefault="00651812" w:rsidP="00651812">
      <w:pPr>
        <w:spacing w:before="199" w:line="203" w:lineRule="exact"/>
        <w:ind w:left="1224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tion in all States is not in the best interest of the sup</w:t>
      </w:r>
      <w:r>
        <w:rPr>
          <w:rFonts w:eastAsia="Times New Roman"/>
          <w:color w:val="000000"/>
          <w:spacing w:val="11"/>
          <w:sz w:val="21"/>
        </w:rPr>
        <w:softHyphen/>
        <w:t>plemental nutrition assistance program; and</w:t>
      </w:r>
    </w:p>
    <w:p w:rsidR="00651812" w:rsidRDefault="00651812" w:rsidP="00651812">
      <w:pPr>
        <w:spacing w:before="6" w:line="203" w:lineRule="exact"/>
        <w:ind w:left="1224" w:firstLine="432"/>
        <w:jc w:val="both"/>
        <w:textAlignment w:val="baseline"/>
        <w:rPr>
          <w:rFonts w:eastAsia="Times New Roman"/>
          <w:color w:val="000000"/>
          <w:spacing w:val="7"/>
          <w:sz w:val="21"/>
        </w:rPr>
      </w:pPr>
      <w:r>
        <w:rPr>
          <w:rFonts w:eastAsia="Times New Roman"/>
          <w:color w:val="000000"/>
          <w:spacing w:val="7"/>
          <w:sz w:val="21"/>
        </w:rPr>
        <w:t>“(ii) if the determination made in clause (i) is not to implement subparagraph (A) in all States, submit a report to the Committee on Agriculture of the House of Representatives and the Committee on Agriculture, Nutrition, and Forestry of the Senate that includes the basis of the finding.”.</w:t>
      </w:r>
    </w:p>
    <w:p w:rsidR="00651812" w:rsidRDefault="00651812" w:rsidP="00651812">
      <w:pPr>
        <w:spacing w:before="2" w:line="203" w:lineRule="exact"/>
        <w:ind w:firstLine="432"/>
        <w:jc w:val="both"/>
        <w:textAlignment w:val="baseline"/>
        <w:rPr>
          <w:rFonts w:eastAsia="Times New Roman"/>
          <w:color w:val="000000"/>
          <w:spacing w:val="4"/>
          <w:sz w:val="21"/>
        </w:rPr>
      </w:pPr>
      <w:r>
        <w:rPr>
          <w:rFonts w:eastAsia="Times New Roman"/>
          <w:color w:val="000000"/>
          <w:spacing w:val="4"/>
          <w:sz w:val="21"/>
        </w:rPr>
        <w:t>(b) A</w:t>
      </w:r>
      <w:r>
        <w:rPr>
          <w:rFonts w:eastAsia="Times New Roman"/>
          <w:color w:val="000000"/>
          <w:spacing w:val="4"/>
          <w:sz w:val="17"/>
        </w:rPr>
        <w:t xml:space="preserve">CCEPTANCE OF </w:t>
      </w:r>
      <w:r>
        <w:rPr>
          <w:rFonts w:eastAsia="Times New Roman"/>
          <w:color w:val="000000"/>
          <w:spacing w:val="4"/>
          <w:sz w:val="21"/>
        </w:rPr>
        <w:t>B</w:t>
      </w:r>
      <w:r>
        <w:rPr>
          <w:rFonts w:eastAsia="Times New Roman"/>
          <w:color w:val="000000"/>
          <w:spacing w:val="4"/>
          <w:sz w:val="17"/>
        </w:rPr>
        <w:t xml:space="preserve">ENEFITS </w:t>
      </w:r>
      <w:r>
        <w:rPr>
          <w:rFonts w:eastAsia="Times New Roman"/>
          <w:color w:val="000000"/>
          <w:spacing w:val="4"/>
          <w:sz w:val="21"/>
        </w:rPr>
        <w:t>T</w:t>
      </w:r>
      <w:r>
        <w:rPr>
          <w:rFonts w:eastAsia="Times New Roman"/>
          <w:color w:val="000000"/>
          <w:spacing w:val="4"/>
          <w:sz w:val="17"/>
        </w:rPr>
        <w:t xml:space="preserve">HROUGH </w:t>
      </w:r>
      <w:r>
        <w:rPr>
          <w:rFonts w:eastAsia="Times New Roman"/>
          <w:color w:val="000000"/>
          <w:spacing w:val="4"/>
          <w:sz w:val="21"/>
        </w:rPr>
        <w:t>O</w:t>
      </w:r>
      <w:r>
        <w:rPr>
          <w:rFonts w:eastAsia="Times New Roman"/>
          <w:color w:val="000000"/>
          <w:spacing w:val="4"/>
          <w:sz w:val="17"/>
        </w:rPr>
        <w:t>N</w:t>
      </w:r>
      <w:r>
        <w:rPr>
          <w:rFonts w:eastAsia="Times New Roman"/>
          <w:color w:val="000000"/>
          <w:spacing w:val="4"/>
          <w:sz w:val="21"/>
        </w:rPr>
        <w:t>-</w:t>
      </w:r>
      <w:r>
        <w:rPr>
          <w:rFonts w:eastAsia="Times New Roman"/>
          <w:color w:val="000000"/>
          <w:spacing w:val="4"/>
          <w:sz w:val="17"/>
        </w:rPr>
        <w:t xml:space="preserve">LINE </w:t>
      </w:r>
      <w:r>
        <w:rPr>
          <w:rFonts w:eastAsia="Times New Roman"/>
          <w:color w:val="000000"/>
          <w:spacing w:val="4"/>
          <w:sz w:val="21"/>
        </w:rPr>
        <w:t>T</w:t>
      </w:r>
      <w:r>
        <w:rPr>
          <w:rFonts w:eastAsia="Times New Roman"/>
          <w:color w:val="000000"/>
          <w:spacing w:val="4"/>
          <w:sz w:val="17"/>
        </w:rPr>
        <w:t>RANS</w:t>
      </w:r>
      <w:r>
        <w:rPr>
          <w:rFonts w:eastAsia="Times New Roman"/>
          <w:color w:val="000000"/>
          <w:spacing w:val="4"/>
          <w:sz w:val="21"/>
        </w:rPr>
        <w:softHyphen/>
      </w:r>
      <w:r>
        <w:rPr>
          <w:rFonts w:eastAsia="Times New Roman"/>
          <w:color w:val="000000"/>
          <w:spacing w:val="4"/>
          <w:sz w:val="17"/>
        </w:rPr>
        <w:t>ACTIONS</w:t>
      </w:r>
      <w:r>
        <w:rPr>
          <w:rFonts w:eastAsia="Times New Roman"/>
          <w:color w:val="000000"/>
          <w:spacing w:val="4"/>
          <w:sz w:val="21"/>
        </w:rPr>
        <w:t>.—</w:t>
      </w:r>
    </w:p>
    <w:p w:rsidR="00651812" w:rsidRDefault="00651812" w:rsidP="00651812">
      <w:pPr>
        <w:spacing w:before="5" w:line="203" w:lineRule="exact"/>
        <w:ind w:left="432" w:firstLine="432"/>
        <w:jc w:val="both"/>
        <w:textAlignment w:val="baseline"/>
        <w:rPr>
          <w:rFonts w:eastAsia="Times New Roman"/>
          <w:color w:val="000000"/>
          <w:spacing w:val="4"/>
          <w:sz w:val="21"/>
        </w:rPr>
      </w:pPr>
      <w:r>
        <w:rPr>
          <w:rFonts w:eastAsia="Times New Roman"/>
          <w:color w:val="000000"/>
          <w:spacing w:val="4"/>
          <w:sz w:val="21"/>
        </w:rPr>
        <w:t>(1) I</w:t>
      </w:r>
      <w:r>
        <w:rPr>
          <w:rFonts w:eastAsia="Times New Roman"/>
          <w:color w:val="000000"/>
          <w:spacing w:val="4"/>
          <w:sz w:val="17"/>
        </w:rPr>
        <w:t>N GENERAL</w:t>
      </w:r>
      <w:r>
        <w:rPr>
          <w:rFonts w:eastAsia="Times New Roman"/>
          <w:color w:val="000000"/>
          <w:spacing w:val="4"/>
          <w:sz w:val="21"/>
        </w:rPr>
        <w:t>.—Section 7 of the Food and Nutrition Act of 2008 (7 U.S.C. 2016) is amended by adding at the end the following:</w:t>
      </w:r>
    </w:p>
    <w:p w:rsidR="00651812" w:rsidRDefault="00651812" w:rsidP="00651812">
      <w:pPr>
        <w:spacing w:before="2" w:line="203" w:lineRule="exact"/>
        <w:ind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“(k) O</w:t>
      </w:r>
      <w:r>
        <w:rPr>
          <w:rFonts w:eastAsia="Times New Roman"/>
          <w:color w:val="000000"/>
          <w:sz w:val="17"/>
        </w:rPr>
        <w:t xml:space="preserve">PTION </w:t>
      </w:r>
      <w:r>
        <w:rPr>
          <w:rFonts w:eastAsia="Times New Roman"/>
          <w:color w:val="000000"/>
          <w:sz w:val="21"/>
        </w:rPr>
        <w:t>T</w:t>
      </w:r>
      <w:r>
        <w:rPr>
          <w:rFonts w:eastAsia="Times New Roman"/>
          <w:color w:val="000000"/>
          <w:sz w:val="17"/>
        </w:rPr>
        <w:t xml:space="preserve">O </w:t>
      </w:r>
      <w:r>
        <w:rPr>
          <w:rFonts w:eastAsia="Times New Roman"/>
          <w:color w:val="000000"/>
          <w:sz w:val="21"/>
        </w:rPr>
        <w:t>A</w:t>
      </w:r>
      <w:r>
        <w:rPr>
          <w:rFonts w:eastAsia="Times New Roman"/>
          <w:color w:val="000000"/>
          <w:sz w:val="17"/>
        </w:rPr>
        <w:t xml:space="preserve">CCEPT </w:t>
      </w:r>
      <w:r>
        <w:rPr>
          <w:rFonts w:eastAsia="Times New Roman"/>
          <w:color w:val="000000"/>
          <w:sz w:val="21"/>
        </w:rPr>
        <w:t>P</w:t>
      </w:r>
      <w:r>
        <w:rPr>
          <w:rFonts w:eastAsia="Times New Roman"/>
          <w:color w:val="000000"/>
          <w:sz w:val="17"/>
        </w:rPr>
        <w:t xml:space="preserve">ROGRAM </w:t>
      </w:r>
      <w:r>
        <w:rPr>
          <w:rFonts w:eastAsia="Times New Roman"/>
          <w:color w:val="000000"/>
          <w:sz w:val="21"/>
        </w:rPr>
        <w:t>B</w:t>
      </w:r>
      <w:r>
        <w:rPr>
          <w:rFonts w:eastAsia="Times New Roman"/>
          <w:color w:val="000000"/>
          <w:sz w:val="17"/>
        </w:rPr>
        <w:t xml:space="preserve">ENEFITS </w:t>
      </w:r>
      <w:r>
        <w:rPr>
          <w:rFonts w:eastAsia="Times New Roman"/>
          <w:color w:val="000000"/>
          <w:sz w:val="21"/>
        </w:rPr>
        <w:t>T</w:t>
      </w:r>
      <w:r>
        <w:rPr>
          <w:rFonts w:eastAsia="Times New Roman"/>
          <w:color w:val="000000"/>
          <w:sz w:val="17"/>
        </w:rPr>
        <w:t xml:space="preserve">HROUGH </w:t>
      </w:r>
      <w:r>
        <w:rPr>
          <w:rFonts w:eastAsia="Times New Roman"/>
          <w:color w:val="000000"/>
          <w:sz w:val="21"/>
        </w:rPr>
        <w:t>O</w:t>
      </w:r>
      <w:r>
        <w:rPr>
          <w:rFonts w:eastAsia="Times New Roman"/>
          <w:color w:val="000000"/>
          <w:sz w:val="17"/>
        </w:rPr>
        <w:t>N</w:t>
      </w:r>
      <w:r>
        <w:rPr>
          <w:rFonts w:eastAsia="Times New Roman"/>
          <w:color w:val="000000"/>
          <w:sz w:val="21"/>
        </w:rPr>
        <w:t>-</w:t>
      </w:r>
      <w:r>
        <w:rPr>
          <w:rFonts w:eastAsia="Times New Roman"/>
          <w:color w:val="000000"/>
          <w:sz w:val="17"/>
        </w:rPr>
        <w:t xml:space="preserve">LINE </w:t>
      </w:r>
      <w:r>
        <w:rPr>
          <w:rFonts w:eastAsia="Times New Roman"/>
          <w:color w:val="000000"/>
          <w:sz w:val="21"/>
        </w:rPr>
        <w:t>T</w:t>
      </w:r>
      <w:r>
        <w:rPr>
          <w:rFonts w:eastAsia="Times New Roman"/>
          <w:color w:val="000000"/>
          <w:sz w:val="17"/>
        </w:rPr>
        <w:t>RANSACTIONS</w:t>
      </w:r>
      <w:r>
        <w:rPr>
          <w:rFonts w:eastAsia="Times New Roman"/>
          <w:color w:val="000000"/>
          <w:sz w:val="21"/>
        </w:rPr>
        <w:t>.—</w:t>
      </w:r>
    </w:p>
    <w:p w:rsidR="00651812" w:rsidRDefault="00651812" w:rsidP="00651812">
      <w:pPr>
        <w:spacing w:before="4" w:line="203" w:lineRule="exact"/>
        <w:ind w:left="432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“(1) I</w:t>
      </w:r>
      <w:r>
        <w:rPr>
          <w:rFonts w:eastAsia="Times New Roman"/>
          <w:color w:val="000000"/>
          <w:spacing w:val="11"/>
          <w:sz w:val="17"/>
        </w:rPr>
        <w:t>N GENERAL</w:t>
      </w:r>
      <w:r>
        <w:rPr>
          <w:rFonts w:eastAsia="Times New Roman"/>
          <w:color w:val="000000"/>
          <w:spacing w:val="11"/>
          <w:sz w:val="21"/>
        </w:rPr>
        <w:t>.—Subject to paragraph (4), the Secretary shall approve retail food stores to accept benefits from recipi</w:t>
      </w:r>
      <w:r>
        <w:rPr>
          <w:rFonts w:eastAsia="Times New Roman"/>
          <w:color w:val="000000"/>
          <w:spacing w:val="11"/>
          <w:sz w:val="21"/>
        </w:rPr>
        <w:softHyphen/>
        <w:t>ents of supplemental nutrition assistance through on-line transactions.</w:t>
      </w:r>
    </w:p>
    <w:p w:rsidR="00651812" w:rsidRDefault="00651812" w:rsidP="00651812">
      <w:pPr>
        <w:spacing w:before="1" w:line="203" w:lineRule="exact"/>
        <w:ind w:left="432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“(2) R</w:t>
      </w:r>
      <w:r>
        <w:rPr>
          <w:rFonts w:eastAsia="Times New Roman"/>
          <w:color w:val="000000"/>
          <w:spacing w:val="9"/>
          <w:sz w:val="17"/>
        </w:rPr>
        <w:t>EQUIREMENTS TO ACCEPT BENEFITS</w:t>
      </w:r>
      <w:r>
        <w:rPr>
          <w:rFonts w:eastAsia="Times New Roman"/>
          <w:color w:val="000000"/>
          <w:spacing w:val="9"/>
          <w:sz w:val="21"/>
        </w:rPr>
        <w:t>.—A retail food store seeking to accept benefits from recipients of supplemental nutrition assistance through on-line transactions shall—</w:t>
      </w:r>
    </w:p>
    <w:p w:rsidR="00651812" w:rsidRDefault="00651812" w:rsidP="00651812">
      <w:pPr>
        <w:spacing w:before="2" w:line="203" w:lineRule="exact"/>
        <w:ind w:left="864" w:firstLine="360"/>
        <w:jc w:val="both"/>
        <w:textAlignment w:val="baseline"/>
        <w:rPr>
          <w:rFonts w:eastAsia="Times New Roman"/>
          <w:color w:val="000000"/>
          <w:spacing w:val="12"/>
          <w:sz w:val="21"/>
        </w:rPr>
      </w:pPr>
      <w:r>
        <w:rPr>
          <w:rFonts w:eastAsia="Times New Roman"/>
          <w:color w:val="000000"/>
          <w:spacing w:val="12"/>
          <w:sz w:val="21"/>
        </w:rPr>
        <w:t>“(A) establish recipient protections regarding privacy, ease of use, access, and support similar to the protections</w:t>
      </w:r>
    </w:p>
    <w:p w:rsidR="00651812" w:rsidRDefault="00651812" w:rsidP="00651812">
      <w:pPr>
        <w:spacing w:before="3" w:line="203" w:lineRule="exact"/>
        <w:ind w:left="864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provided for transactions made in retail food stores;</w:t>
      </w:r>
    </w:p>
    <w:p w:rsidR="00651812" w:rsidRDefault="00651812" w:rsidP="00651812">
      <w:pPr>
        <w:spacing w:before="2" w:line="203" w:lineRule="exact"/>
        <w:ind w:left="864" w:firstLine="360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“(B) ensure benefits are not used to pay delivery, or</w:t>
      </w:r>
      <w:r>
        <w:rPr>
          <w:rFonts w:eastAsia="Times New Roman"/>
          <w:color w:val="000000"/>
          <w:sz w:val="21"/>
        </w:rPr>
        <w:softHyphen/>
        <w:t>dering, convenience, or other fees or charges;</w:t>
      </w:r>
    </w:p>
    <w:p w:rsidR="00651812" w:rsidRDefault="00651812" w:rsidP="00651812">
      <w:pPr>
        <w:spacing w:before="2" w:line="203" w:lineRule="exact"/>
        <w:ind w:left="864" w:firstLine="360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“(C) clearly notify participating households at the time a food order is placed—</w:t>
      </w:r>
    </w:p>
    <w:p w:rsidR="00651812" w:rsidRDefault="00651812" w:rsidP="00651812">
      <w:pPr>
        <w:numPr>
          <w:ilvl w:val="0"/>
          <w:numId w:val="5"/>
        </w:numPr>
        <w:tabs>
          <w:tab w:val="clear" w:pos="360"/>
          <w:tab w:val="left" w:pos="2016"/>
        </w:tabs>
        <w:spacing w:before="2" w:line="203" w:lineRule="exact"/>
        <w:ind w:left="1224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of any delivery, ordering, convenience, or other fee or charge associated with the food purchase; and</w:t>
      </w:r>
    </w:p>
    <w:p w:rsidR="00651812" w:rsidRDefault="00651812" w:rsidP="00651812">
      <w:pPr>
        <w:numPr>
          <w:ilvl w:val="0"/>
          <w:numId w:val="5"/>
        </w:numPr>
        <w:tabs>
          <w:tab w:val="clear" w:pos="360"/>
          <w:tab w:val="left" w:pos="2016"/>
        </w:tabs>
        <w:spacing w:before="2" w:line="203" w:lineRule="exact"/>
        <w:ind w:left="1224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that any such fee cannot be paid with benefits provided under this Act;</w:t>
      </w:r>
    </w:p>
    <w:p w:rsidR="00651812" w:rsidRDefault="00651812" w:rsidP="00651812">
      <w:pPr>
        <w:spacing w:before="3" w:line="203" w:lineRule="exact"/>
        <w:ind w:left="864" w:firstLine="360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“(D) ensure the security of on-line transactions by using the most effective technology available that the Sec</w:t>
      </w:r>
      <w:r>
        <w:rPr>
          <w:rFonts w:eastAsia="Times New Roman"/>
          <w:color w:val="000000"/>
          <w:spacing w:val="11"/>
          <w:sz w:val="21"/>
        </w:rPr>
        <w:softHyphen/>
        <w:t>retary considers appropriate and cost-effective and that is comparable to the security of transactions at retail food stores; and</w:t>
      </w:r>
    </w:p>
    <w:p w:rsidR="00651812" w:rsidRDefault="00651812" w:rsidP="00651812">
      <w:pPr>
        <w:spacing w:before="2" w:line="203" w:lineRule="exact"/>
        <w:ind w:left="864" w:firstLine="360"/>
        <w:jc w:val="both"/>
        <w:textAlignment w:val="baseline"/>
        <w:rPr>
          <w:rFonts w:eastAsia="Times New Roman"/>
          <w:color w:val="000000"/>
          <w:spacing w:val="12"/>
          <w:sz w:val="21"/>
        </w:rPr>
      </w:pPr>
      <w:r>
        <w:rPr>
          <w:rFonts w:eastAsia="Times New Roman"/>
          <w:color w:val="000000"/>
          <w:spacing w:val="12"/>
          <w:sz w:val="21"/>
        </w:rPr>
        <w:t>“(E) meet other criteria as established by the Sec</w:t>
      </w:r>
      <w:r>
        <w:rPr>
          <w:rFonts w:eastAsia="Times New Roman"/>
          <w:color w:val="000000"/>
          <w:spacing w:val="12"/>
          <w:sz w:val="21"/>
        </w:rPr>
        <w:softHyphen/>
        <w:t>retary.</w:t>
      </w:r>
    </w:p>
    <w:p w:rsidR="00651812" w:rsidRDefault="00651812" w:rsidP="00651812">
      <w:pPr>
        <w:spacing w:before="4" w:line="203" w:lineRule="exact"/>
        <w:ind w:left="432" w:firstLine="432"/>
        <w:jc w:val="both"/>
        <w:textAlignment w:val="baseline"/>
        <w:rPr>
          <w:rFonts w:eastAsia="Times New Roman"/>
          <w:color w:val="000000"/>
          <w:spacing w:val="13"/>
          <w:sz w:val="21"/>
        </w:rPr>
      </w:pPr>
      <w:r>
        <w:rPr>
          <w:rFonts w:eastAsia="Times New Roman"/>
          <w:color w:val="000000"/>
          <w:spacing w:val="13"/>
          <w:sz w:val="21"/>
        </w:rPr>
        <w:t>“(3) S</w:t>
      </w:r>
      <w:r>
        <w:rPr>
          <w:rFonts w:eastAsia="Times New Roman"/>
          <w:color w:val="000000"/>
          <w:spacing w:val="13"/>
          <w:sz w:val="17"/>
        </w:rPr>
        <w:t>TATE AGENCY ACTION</w:t>
      </w:r>
      <w:r>
        <w:rPr>
          <w:rFonts w:eastAsia="Times New Roman"/>
          <w:color w:val="000000"/>
          <w:spacing w:val="13"/>
          <w:sz w:val="21"/>
        </w:rPr>
        <w:t>.—Each State agency shall en</w:t>
      </w:r>
      <w:r>
        <w:rPr>
          <w:rFonts w:eastAsia="Times New Roman"/>
          <w:color w:val="000000"/>
          <w:spacing w:val="13"/>
          <w:sz w:val="21"/>
        </w:rPr>
        <w:softHyphen/>
        <w:t>sure that recipients of supplemental nutrition assistance can use benefits on-line as described in this subsection as appro</w:t>
      </w:r>
      <w:r>
        <w:rPr>
          <w:rFonts w:eastAsia="Times New Roman"/>
          <w:color w:val="000000"/>
          <w:spacing w:val="13"/>
          <w:sz w:val="21"/>
        </w:rPr>
        <w:softHyphen/>
        <w:t>priate.</w:t>
      </w:r>
    </w:p>
    <w:p w:rsidR="00651812" w:rsidRDefault="00651812" w:rsidP="00651812">
      <w:pPr>
        <w:spacing w:before="2" w:line="203" w:lineRule="exact"/>
        <w:ind w:left="43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“(4) D</w:t>
      </w:r>
      <w:r>
        <w:rPr>
          <w:rFonts w:eastAsia="Times New Roman"/>
          <w:color w:val="000000"/>
          <w:sz w:val="17"/>
        </w:rPr>
        <w:t>EMONSTRATION PROJECT ON ACCEPTANCE OF BENEFITS THROUGH ON</w:t>
      </w:r>
      <w:r>
        <w:rPr>
          <w:rFonts w:eastAsia="Times New Roman"/>
          <w:color w:val="000000"/>
          <w:sz w:val="21"/>
        </w:rPr>
        <w:t>-</w:t>
      </w:r>
      <w:r>
        <w:rPr>
          <w:rFonts w:eastAsia="Times New Roman"/>
          <w:color w:val="000000"/>
          <w:sz w:val="17"/>
        </w:rPr>
        <w:t>LINE TRANSACTIONS</w:t>
      </w:r>
      <w:r>
        <w:rPr>
          <w:rFonts w:eastAsia="Times New Roman"/>
          <w:color w:val="000000"/>
          <w:sz w:val="21"/>
        </w:rPr>
        <w:t>.—</w:t>
      </w:r>
    </w:p>
    <w:p w:rsidR="00651812" w:rsidRDefault="00651812" w:rsidP="00651812">
      <w:pPr>
        <w:numPr>
          <w:ilvl w:val="0"/>
          <w:numId w:val="6"/>
        </w:numPr>
        <w:tabs>
          <w:tab w:val="clear" w:pos="432"/>
          <w:tab w:val="left" w:pos="1656"/>
        </w:tabs>
        <w:spacing w:before="1" w:line="199" w:lineRule="exact"/>
        <w:ind w:left="864" w:firstLine="360"/>
        <w:jc w:val="both"/>
        <w:textAlignment w:val="baseline"/>
        <w:rPr>
          <w:rFonts w:eastAsia="Times New Roman"/>
          <w:color w:val="000000"/>
          <w:spacing w:val="8"/>
          <w:sz w:val="21"/>
        </w:rPr>
      </w:pPr>
      <w:r>
        <w:rPr>
          <w:rFonts w:eastAsia="Times New Roman"/>
          <w:color w:val="000000"/>
          <w:spacing w:val="8"/>
          <w:sz w:val="21"/>
        </w:rPr>
        <w:t>I</w:t>
      </w:r>
      <w:r>
        <w:rPr>
          <w:rFonts w:eastAsia="Times New Roman"/>
          <w:color w:val="000000"/>
          <w:spacing w:val="8"/>
          <w:sz w:val="17"/>
        </w:rPr>
        <w:t>N GENERAL</w:t>
      </w:r>
      <w:r>
        <w:rPr>
          <w:rFonts w:eastAsia="Times New Roman"/>
          <w:color w:val="000000"/>
          <w:spacing w:val="8"/>
          <w:sz w:val="21"/>
        </w:rPr>
        <w:t>.—Before the Secretary authorizes im</w:t>
      </w:r>
      <w:r>
        <w:rPr>
          <w:rFonts w:eastAsia="Times New Roman"/>
          <w:color w:val="000000"/>
          <w:spacing w:val="8"/>
          <w:sz w:val="21"/>
        </w:rPr>
        <w:softHyphen/>
        <w:t>plementation of paragraph (1) in all States, the Secretary shall carry out a number of demonstration projects as de</w:t>
      </w:r>
      <w:r>
        <w:rPr>
          <w:rFonts w:eastAsia="Times New Roman"/>
          <w:color w:val="000000"/>
          <w:spacing w:val="8"/>
          <w:sz w:val="21"/>
        </w:rPr>
        <w:softHyphen/>
        <w:t>termined by the Secretary to test the feasibility of allowing retail food stores to accept benefits through on-line trans</w:t>
      </w:r>
      <w:r>
        <w:rPr>
          <w:rFonts w:eastAsia="Times New Roman"/>
          <w:color w:val="000000"/>
          <w:spacing w:val="8"/>
          <w:sz w:val="21"/>
        </w:rPr>
        <w:softHyphen/>
        <w:t>actions.</w:t>
      </w:r>
    </w:p>
    <w:p w:rsidR="00651812" w:rsidRDefault="00651812" w:rsidP="00651812">
      <w:pPr>
        <w:numPr>
          <w:ilvl w:val="0"/>
          <w:numId w:val="6"/>
        </w:numPr>
        <w:tabs>
          <w:tab w:val="clear" w:pos="432"/>
          <w:tab w:val="left" w:pos="1656"/>
        </w:tabs>
        <w:spacing w:line="210" w:lineRule="exact"/>
        <w:ind w:left="864" w:firstLine="360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D</w:t>
      </w:r>
      <w:r>
        <w:rPr>
          <w:rFonts w:eastAsia="Times New Roman"/>
          <w:color w:val="000000"/>
          <w:sz w:val="17"/>
        </w:rPr>
        <w:t>EMONSTRATION PROJECTS</w:t>
      </w:r>
      <w:r>
        <w:rPr>
          <w:rFonts w:eastAsia="Times New Roman"/>
          <w:color w:val="000000"/>
          <w:sz w:val="21"/>
        </w:rPr>
        <w:t>.—To be eligible to par</w:t>
      </w:r>
      <w:r>
        <w:rPr>
          <w:rFonts w:eastAsia="Times New Roman"/>
          <w:color w:val="000000"/>
          <w:sz w:val="21"/>
        </w:rPr>
        <w:softHyphen/>
        <w:t>ticipate in a demonstration project under subparagraph</w:t>
      </w:r>
    </w:p>
    <w:p w:rsidR="00651812" w:rsidRDefault="00651812" w:rsidP="00651812">
      <w:pPr>
        <w:sectPr w:rsidR="00651812">
          <w:pgSz w:w="12240" w:h="15840"/>
          <w:pgMar w:top="2420" w:right="2880" w:bottom="1564" w:left="2880" w:header="720" w:footer="720" w:gutter="0"/>
          <w:cols w:space="720"/>
        </w:sectPr>
      </w:pPr>
    </w:p>
    <w:p w:rsidR="00651812" w:rsidRDefault="00651812" w:rsidP="00651812">
      <w:pPr>
        <w:spacing w:before="48" w:line="199" w:lineRule="exact"/>
        <w:ind w:right="72"/>
        <w:jc w:val="center"/>
        <w:textAlignment w:val="baseline"/>
        <w:rPr>
          <w:rFonts w:eastAsia="Times New Roman"/>
          <w:color w:val="000000"/>
          <w:spacing w:val="32"/>
          <w:sz w:val="21"/>
        </w:rPr>
      </w:pPr>
      <w:r>
        <w:rPr>
          <w:rFonts w:eastAsia="Times New Roman"/>
          <w:color w:val="000000"/>
          <w:spacing w:val="32"/>
          <w:sz w:val="21"/>
        </w:rPr>
        <w:t>147</w:t>
      </w:r>
    </w:p>
    <w:p w:rsidR="00651812" w:rsidRDefault="00651812" w:rsidP="00651812">
      <w:pPr>
        <w:spacing w:before="202" w:line="188" w:lineRule="exact"/>
        <w:ind w:left="792" w:right="7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(A), a retail food store shall submit to the Secretary for ap</w:t>
      </w:r>
      <w:r>
        <w:rPr>
          <w:rFonts w:eastAsia="Times New Roman"/>
          <w:color w:val="000000"/>
          <w:sz w:val="21"/>
        </w:rPr>
        <w:softHyphen/>
        <w:t>proval a plan that includes—</w:t>
      </w:r>
    </w:p>
    <w:p w:rsidR="00651812" w:rsidRDefault="00651812" w:rsidP="00651812">
      <w:pPr>
        <w:numPr>
          <w:ilvl w:val="0"/>
          <w:numId w:val="7"/>
        </w:numPr>
        <w:tabs>
          <w:tab w:val="clear" w:pos="432"/>
          <w:tab w:val="left" w:pos="2088"/>
        </w:tabs>
        <w:spacing w:line="198" w:lineRule="exact"/>
        <w:ind w:left="1224" w:right="72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a method of ensuring that benefits may be used to purchase only eligible items under this Act;</w:t>
      </w:r>
    </w:p>
    <w:p w:rsidR="00651812" w:rsidRDefault="00651812" w:rsidP="00651812">
      <w:pPr>
        <w:numPr>
          <w:ilvl w:val="0"/>
          <w:numId w:val="7"/>
        </w:numPr>
        <w:tabs>
          <w:tab w:val="clear" w:pos="432"/>
          <w:tab w:val="left" w:pos="2088"/>
        </w:tabs>
        <w:spacing w:line="205" w:lineRule="exact"/>
        <w:ind w:left="1224" w:right="7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a description of the method of educating par</w:t>
      </w:r>
      <w:r>
        <w:rPr>
          <w:rFonts w:eastAsia="Times New Roman"/>
          <w:color w:val="000000"/>
          <w:sz w:val="21"/>
        </w:rPr>
        <w:softHyphen/>
        <w:t>ticipant households about the availability and oper</w:t>
      </w:r>
      <w:r>
        <w:rPr>
          <w:rFonts w:eastAsia="Times New Roman"/>
          <w:color w:val="000000"/>
          <w:sz w:val="21"/>
        </w:rPr>
        <w:softHyphen/>
        <w:t>ation of on-line purchasing;</w:t>
      </w:r>
    </w:p>
    <w:p w:rsidR="00651812" w:rsidRDefault="00651812" w:rsidP="00651812">
      <w:pPr>
        <w:numPr>
          <w:ilvl w:val="0"/>
          <w:numId w:val="7"/>
        </w:numPr>
        <w:tabs>
          <w:tab w:val="clear" w:pos="432"/>
          <w:tab w:val="left" w:pos="2088"/>
        </w:tabs>
        <w:spacing w:line="188" w:lineRule="exact"/>
        <w:ind w:left="1224" w:right="7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adequate testing of the on-line purchasing option prior to implementation;</w:t>
      </w:r>
    </w:p>
    <w:p w:rsidR="00651812" w:rsidRDefault="00651812" w:rsidP="00651812">
      <w:pPr>
        <w:numPr>
          <w:ilvl w:val="0"/>
          <w:numId w:val="7"/>
        </w:numPr>
        <w:tabs>
          <w:tab w:val="clear" w:pos="432"/>
          <w:tab w:val="left" w:pos="2088"/>
        </w:tabs>
        <w:spacing w:line="198" w:lineRule="exact"/>
        <w:ind w:left="1224" w:right="72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the provision of data as requested by the Sec</w:t>
      </w:r>
      <w:r>
        <w:rPr>
          <w:rFonts w:eastAsia="Times New Roman"/>
          <w:color w:val="000000"/>
          <w:spacing w:val="9"/>
          <w:sz w:val="21"/>
        </w:rPr>
        <w:softHyphen/>
        <w:t>retary for purposes of analyzing the impact of the project on participant access, ease of use, and program integrity;</w:t>
      </w:r>
    </w:p>
    <w:p w:rsidR="00651812" w:rsidRDefault="00651812" w:rsidP="00651812">
      <w:pPr>
        <w:numPr>
          <w:ilvl w:val="0"/>
          <w:numId w:val="7"/>
        </w:numPr>
        <w:tabs>
          <w:tab w:val="clear" w:pos="432"/>
          <w:tab w:val="left" w:pos="2088"/>
        </w:tabs>
        <w:spacing w:line="208" w:lineRule="exact"/>
        <w:ind w:left="1224" w:right="72" w:firstLine="432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reports on progress, challenges, and results, as determined by the Secretary; and</w:t>
      </w:r>
    </w:p>
    <w:p w:rsidR="00651812" w:rsidRDefault="00651812" w:rsidP="00651812">
      <w:pPr>
        <w:numPr>
          <w:ilvl w:val="0"/>
          <w:numId w:val="7"/>
        </w:numPr>
        <w:tabs>
          <w:tab w:val="clear" w:pos="432"/>
          <w:tab w:val="left" w:pos="2088"/>
        </w:tabs>
        <w:spacing w:line="188" w:lineRule="exact"/>
        <w:ind w:left="1224" w:right="72" w:firstLine="432"/>
        <w:jc w:val="both"/>
        <w:textAlignment w:val="baseline"/>
        <w:rPr>
          <w:rFonts w:eastAsia="Times New Roman"/>
          <w:color w:val="000000"/>
          <w:spacing w:val="11"/>
          <w:sz w:val="21"/>
        </w:rPr>
      </w:pPr>
      <w:r>
        <w:rPr>
          <w:rFonts w:eastAsia="Times New Roman"/>
          <w:color w:val="000000"/>
          <w:spacing w:val="11"/>
          <w:sz w:val="21"/>
        </w:rPr>
        <w:t>such other criteria, including security cri</w:t>
      </w:r>
      <w:r>
        <w:rPr>
          <w:rFonts w:eastAsia="Times New Roman"/>
          <w:color w:val="000000"/>
          <w:spacing w:val="11"/>
          <w:sz w:val="21"/>
        </w:rPr>
        <w:softHyphen/>
        <w:t>teria, as established by the Secretary.</w:t>
      </w:r>
    </w:p>
    <w:p w:rsidR="00651812" w:rsidRDefault="00651812" w:rsidP="00651812">
      <w:pPr>
        <w:spacing w:line="198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12"/>
          <w:sz w:val="21"/>
        </w:rPr>
      </w:pPr>
      <w:r>
        <w:rPr>
          <w:rFonts w:eastAsia="Times New Roman"/>
          <w:color w:val="000000"/>
          <w:spacing w:val="12"/>
          <w:sz w:val="21"/>
        </w:rPr>
        <w:t>“(C) D</w:t>
      </w:r>
      <w:r>
        <w:rPr>
          <w:rFonts w:eastAsia="Times New Roman"/>
          <w:color w:val="000000"/>
          <w:spacing w:val="12"/>
          <w:sz w:val="17"/>
        </w:rPr>
        <w:t>ATE OF COMPLETION</w:t>
      </w:r>
      <w:r>
        <w:rPr>
          <w:rFonts w:eastAsia="Times New Roman"/>
          <w:color w:val="000000"/>
          <w:spacing w:val="12"/>
          <w:sz w:val="21"/>
        </w:rPr>
        <w:t>.—The demonstration projects under this paragraph shall be completed and final reports submitted to the Secretary by not later than July 1, 2016.</w:t>
      </w:r>
    </w:p>
    <w:p w:rsidR="00651812" w:rsidRDefault="00651812" w:rsidP="00651812">
      <w:pPr>
        <w:spacing w:line="219" w:lineRule="exact"/>
        <w:ind w:left="792" w:right="72"/>
        <w:textAlignment w:val="baseline"/>
        <w:rPr>
          <w:rFonts w:eastAsia="Times New Roman"/>
          <w:color w:val="000000"/>
          <w:spacing w:val="6"/>
          <w:sz w:val="21"/>
        </w:rPr>
      </w:pPr>
      <w:r>
        <w:rPr>
          <w:rFonts w:eastAsia="Times New Roman"/>
          <w:color w:val="000000"/>
          <w:spacing w:val="6"/>
          <w:sz w:val="21"/>
        </w:rPr>
        <w:t>“(5) R</w:t>
      </w:r>
      <w:r>
        <w:rPr>
          <w:rFonts w:eastAsia="Times New Roman"/>
          <w:color w:val="000000"/>
          <w:spacing w:val="6"/>
          <w:sz w:val="17"/>
        </w:rPr>
        <w:t>EPORT TO CONGRESS</w:t>
      </w:r>
      <w:r>
        <w:rPr>
          <w:rFonts w:eastAsia="Times New Roman"/>
          <w:color w:val="000000"/>
          <w:spacing w:val="6"/>
          <w:sz w:val="21"/>
        </w:rPr>
        <w:t>.—The Secretary shall—</w:t>
      </w:r>
    </w:p>
    <w:p w:rsidR="00651812" w:rsidRDefault="00651812" w:rsidP="00651812">
      <w:pPr>
        <w:spacing w:before="6" w:line="199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10"/>
          <w:sz w:val="21"/>
        </w:rPr>
      </w:pPr>
      <w:r>
        <w:rPr>
          <w:rFonts w:eastAsia="Times New Roman"/>
          <w:color w:val="000000"/>
          <w:spacing w:val="10"/>
          <w:sz w:val="21"/>
        </w:rPr>
        <w:t>“(A) by not later than January 1, 2017, authorize im</w:t>
      </w:r>
      <w:r>
        <w:rPr>
          <w:rFonts w:eastAsia="Times New Roman"/>
          <w:color w:val="000000"/>
          <w:spacing w:val="10"/>
          <w:sz w:val="21"/>
        </w:rPr>
        <w:softHyphen/>
        <w:t>plementation of paragraph (1) in all States, unless the Sec</w:t>
      </w:r>
      <w:r>
        <w:rPr>
          <w:rFonts w:eastAsia="Times New Roman"/>
          <w:color w:val="000000"/>
          <w:spacing w:val="10"/>
          <w:sz w:val="21"/>
        </w:rPr>
        <w:softHyphen/>
        <w:t>retary makes a finding, based on the data provided under paragraph (4), that implementation in all States is not in the best interest of the supplemental nutrition assistance program; and</w:t>
      </w:r>
    </w:p>
    <w:p w:rsidR="00651812" w:rsidRDefault="00651812" w:rsidP="00651812">
      <w:pPr>
        <w:spacing w:before="8" w:line="194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10"/>
          <w:sz w:val="21"/>
        </w:rPr>
      </w:pPr>
      <w:r>
        <w:rPr>
          <w:rFonts w:eastAsia="Times New Roman"/>
          <w:color w:val="000000"/>
          <w:spacing w:val="10"/>
          <w:sz w:val="21"/>
        </w:rPr>
        <w:t>“(B) if the determination made in subparagraph (A) is not to implement in all States, submit a report to the Com</w:t>
      </w:r>
      <w:r>
        <w:rPr>
          <w:rFonts w:eastAsia="Times New Roman"/>
          <w:color w:val="000000"/>
          <w:spacing w:val="10"/>
          <w:sz w:val="21"/>
        </w:rPr>
        <w:softHyphen/>
        <w:t>mittee on Agriculture of the House of Representatives and the Committee on Agriculture, Nutrition, and Forestry of the Senate that includes the basis of the finding.”.</w:t>
      </w:r>
    </w:p>
    <w:p w:rsidR="00651812" w:rsidRDefault="00651812" w:rsidP="00651812">
      <w:pPr>
        <w:spacing w:line="219" w:lineRule="exact"/>
        <w:ind w:left="792" w:right="72"/>
        <w:jc w:val="both"/>
        <w:textAlignment w:val="baseline"/>
        <w:rPr>
          <w:rFonts w:eastAsia="Times New Roman"/>
          <w:color w:val="000000"/>
          <w:spacing w:val="4"/>
          <w:sz w:val="21"/>
        </w:rPr>
      </w:pPr>
      <w:r>
        <w:rPr>
          <w:rFonts w:eastAsia="Times New Roman"/>
          <w:color w:val="000000"/>
          <w:spacing w:val="4"/>
          <w:sz w:val="21"/>
        </w:rPr>
        <w:t>(2) C</w:t>
      </w:r>
      <w:r>
        <w:rPr>
          <w:rFonts w:eastAsia="Times New Roman"/>
          <w:color w:val="000000"/>
          <w:spacing w:val="4"/>
          <w:sz w:val="17"/>
        </w:rPr>
        <w:t>ONFORMING AMENDMENTS</w:t>
      </w:r>
      <w:r>
        <w:rPr>
          <w:rFonts w:eastAsia="Times New Roman"/>
          <w:color w:val="000000"/>
          <w:spacing w:val="4"/>
          <w:sz w:val="21"/>
        </w:rPr>
        <w:t>.—</w:t>
      </w:r>
    </w:p>
    <w:p w:rsidR="00651812" w:rsidRDefault="00651812" w:rsidP="00651812">
      <w:pPr>
        <w:numPr>
          <w:ilvl w:val="0"/>
          <w:numId w:val="8"/>
        </w:numPr>
        <w:tabs>
          <w:tab w:val="clear" w:pos="432"/>
          <w:tab w:val="left" w:pos="1656"/>
        </w:tabs>
        <w:spacing w:before="6" w:line="199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8"/>
          <w:sz w:val="21"/>
        </w:rPr>
      </w:pPr>
      <w:r>
        <w:rPr>
          <w:rFonts w:eastAsia="Times New Roman"/>
          <w:color w:val="000000"/>
          <w:spacing w:val="8"/>
          <w:sz w:val="21"/>
        </w:rPr>
        <w:t>Section 7(b) of the Food and Nutrition Act of 2008 (7 U.S.C. 2016(b)) is amended by striking “purchase food in retail food stores” and inserting “purchase food from re</w:t>
      </w:r>
      <w:r>
        <w:rPr>
          <w:rFonts w:eastAsia="Times New Roman"/>
          <w:color w:val="000000"/>
          <w:spacing w:val="8"/>
          <w:sz w:val="21"/>
        </w:rPr>
        <w:softHyphen/>
        <w:t>tail food stores”.</w:t>
      </w:r>
    </w:p>
    <w:p w:rsidR="00651812" w:rsidRDefault="00651812" w:rsidP="00651812">
      <w:pPr>
        <w:numPr>
          <w:ilvl w:val="0"/>
          <w:numId w:val="8"/>
        </w:numPr>
        <w:tabs>
          <w:tab w:val="clear" w:pos="432"/>
          <w:tab w:val="left" w:pos="1656"/>
        </w:tabs>
        <w:spacing w:before="8" w:line="199" w:lineRule="exact"/>
        <w:ind w:left="792" w:right="72" w:firstLine="432"/>
        <w:jc w:val="both"/>
        <w:textAlignment w:val="baseline"/>
        <w:rPr>
          <w:rFonts w:eastAsia="Times New Roman"/>
          <w:color w:val="000000"/>
          <w:spacing w:val="9"/>
          <w:sz w:val="21"/>
        </w:rPr>
      </w:pPr>
      <w:r>
        <w:rPr>
          <w:rFonts w:eastAsia="Times New Roman"/>
          <w:color w:val="000000"/>
          <w:spacing w:val="9"/>
          <w:sz w:val="21"/>
        </w:rPr>
        <w:t>Section 10 of the Food and Nutrition Act of 2008 (7 U.S.C. 2019) is amended in the first sentence by insert</w:t>
      </w:r>
      <w:r>
        <w:rPr>
          <w:rFonts w:eastAsia="Times New Roman"/>
          <w:color w:val="000000"/>
          <w:spacing w:val="9"/>
          <w:sz w:val="21"/>
        </w:rPr>
        <w:softHyphen/>
        <w:t>ing “retail food stores authorized to accept and redeem benefits through on-line transactions shall be authorized to accept benefits prior to the delivery of food if the delivery occurs within a reasonable time of the purchase, as deter</w:t>
      </w:r>
      <w:r>
        <w:rPr>
          <w:rFonts w:eastAsia="Times New Roman"/>
          <w:color w:val="000000"/>
          <w:spacing w:val="9"/>
          <w:sz w:val="21"/>
        </w:rPr>
        <w:softHyphen/>
        <w:t>mined by the Secretary,” after “food so purchased,”.</w:t>
      </w:r>
    </w:p>
    <w:p w:rsidR="00651812" w:rsidRDefault="00651812" w:rsidP="00651812">
      <w:pPr>
        <w:spacing w:before="1" w:line="199" w:lineRule="exact"/>
        <w:ind w:right="72" w:firstLine="432"/>
        <w:jc w:val="both"/>
        <w:textAlignment w:val="baseline"/>
        <w:rPr>
          <w:rFonts w:eastAsia="Times New Roman"/>
          <w:color w:val="000000"/>
          <w:spacing w:val="10"/>
          <w:sz w:val="21"/>
        </w:rPr>
      </w:pPr>
      <w:r>
        <w:rPr>
          <w:rFonts w:eastAsia="Times New Roman"/>
          <w:color w:val="000000"/>
          <w:spacing w:val="10"/>
          <w:sz w:val="21"/>
        </w:rPr>
        <w:t>(c) S</w:t>
      </w:r>
      <w:r>
        <w:rPr>
          <w:rFonts w:eastAsia="Times New Roman"/>
          <w:color w:val="000000"/>
          <w:spacing w:val="10"/>
          <w:sz w:val="17"/>
        </w:rPr>
        <w:t xml:space="preserve">AVINGS </w:t>
      </w:r>
      <w:r>
        <w:rPr>
          <w:rFonts w:eastAsia="Times New Roman"/>
          <w:color w:val="000000"/>
          <w:spacing w:val="10"/>
          <w:sz w:val="21"/>
        </w:rPr>
        <w:t>C</w:t>
      </w:r>
      <w:r>
        <w:rPr>
          <w:rFonts w:eastAsia="Times New Roman"/>
          <w:color w:val="000000"/>
          <w:spacing w:val="10"/>
          <w:sz w:val="17"/>
        </w:rPr>
        <w:t>LAUSE</w:t>
      </w:r>
      <w:r>
        <w:rPr>
          <w:rFonts w:eastAsia="Times New Roman"/>
          <w:color w:val="000000"/>
          <w:spacing w:val="10"/>
          <w:sz w:val="21"/>
        </w:rPr>
        <w:t>.—Nothing in this section or an amend</w:t>
      </w:r>
      <w:r>
        <w:rPr>
          <w:rFonts w:eastAsia="Times New Roman"/>
          <w:color w:val="000000"/>
          <w:spacing w:val="10"/>
          <w:sz w:val="21"/>
        </w:rPr>
        <w:softHyphen/>
        <w:t>ment made by this section alters any requirements of the Food and Nutrition Act of 2008 (7 U.S.C. 2011 et seq.) unless specifically au</w:t>
      </w:r>
      <w:r>
        <w:rPr>
          <w:rFonts w:eastAsia="Times New Roman"/>
          <w:color w:val="000000"/>
          <w:spacing w:val="10"/>
          <w:sz w:val="21"/>
        </w:rPr>
        <w:softHyphen/>
        <w:t>thorized in this section or an amendment made by this section.</w:t>
      </w:r>
    </w:p>
    <w:p w:rsidR="00651812" w:rsidRDefault="00651812" w:rsidP="00651812">
      <w:pPr>
        <w:spacing w:before="104" w:line="158" w:lineRule="exact"/>
        <w:ind w:left="1080" w:right="72" w:hanging="1080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SEC. 4012. USE OF BENEFITS FOR PURCHASE OF COMMUNITY-SUP</w:t>
      </w:r>
      <w:r>
        <w:rPr>
          <w:rFonts w:eastAsia="Times New Roman"/>
          <w:color w:val="000000"/>
          <w:sz w:val="19"/>
        </w:rPr>
        <w:softHyphen/>
        <w:t>PORTED AGRICULTURE SHARE.</w:t>
      </w:r>
    </w:p>
    <w:p w:rsidR="00651812" w:rsidRDefault="00651812" w:rsidP="00651812">
      <w:pPr>
        <w:spacing w:before="27" w:line="198" w:lineRule="exact"/>
        <w:ind w:right="72" w:firstLine="432"/>
        <w:jc w:val="both"/>
        <w:textAlignment w:val="baseline"/>
        <w:rPr>
          <w:rFonts w:eastAsia="Times New Roman"/>
          <w:color w:val="000000"/>
          <w:spacing w:val="8"/>
          <w:sz w:val="21"/>
        </w:rPr>
      </w:pPr>
      <w:r>
        <w:rPr>
          <w:rFonts w:eastAsia="Times New Roman"/>
          <w:color w:val="000000"/>
          <w:spacing w:val="8"/>
          <w:sz w:val="21"/>
        </w:rPr>
        <w:t>Subsection (o)(4) of section 3 of the Food and Nutrition Act of 2008 (7 U.S.C. 2012) (as redesignated by section 4030(a)(4)) is amended by inserting “, or agricultural producers who market agri</w:t>
      </w:r>
      <w:r>
        <w:rPr>
          <w:rFonts w:eastAsia="Times New Roman"/>
          <w:color w:val="000000"/>
          <w:spacing w:val="8"/>
          <w:sz w:val="21"/>
        </w:rPr>
        <w:softHyphen/>
        <w:t>cultural products directly to consumers” after “such food”.</w:t>
      </w:r>
    </w:p>
    <w:p w:rsidR="008C60B7" w:rsidRDefault="008C60B7"/>
    <w:sectPr w:rsidR="008C6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FB" w:rsidRDefault="00CD79FB" w:rsidP="00CD79FB">
      <w:r>
        <w:separator/>
      </w:r>
    </w:p>
  </w:endnote>
  <w:endnote w:type="continuationSeparator" w:id="0">
    <w:p w:rsidR="00CD79FB" w:rsidRDefault="00CD79FB" w:rsidP="00C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5E" w:rsidRPr="00BD405E" w:rsidRDefault="00AF185E" w:rsidP="00BD405E">
    <w:pPr>
      <w:pBdr>
        <w:top w:val="single" w:sz="12" w:space="1" w:color="898D8D"/>
      </w:pBdr>
      <w:tabs>
        <w:tab w:val="center" w:pos="4680"/>
        <w:tab w:val="right" w:pos="9360"/>
      </w:tabs>
      <w:rPr>
        <w:rFonts w:ascii="Arial" w:eastAsia="Times New Roman" w:hAnsi="Arial"/>
        <w:color w:val="595959"/>
        <w:sz w:val="18"/>
        <w:szCs w:val="24"/>
      </w:rPr>
    </w:pPr>
    <w:sdt>
      <w:sdtPr>
        <w:rPr>
          <w:rFonts w:ascii="Arial" w:eastAsia="Times New Roman" w:hAnsi="Arial"/>
          <w:color w:val="595959"/>
          <w:sz w:val="18"/>
          <w:szCs w:val="24"/>
        </w:rPr>
        <w:id w:val="6464037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405E" w:rsidRPr="00BD405E">
          <w:rPr>
            <w:rFonts w:ascii="Arial" w:eastAsia="Times New Roman" w:hAnsi="Arial"/>
            <w:color w:val="DA291C"/>
            <w:sz w:val="18"/>
            <w:szCs w:val="24"/>
          </w:rPr>
          <w:tab/>
        </w:r>
        <w:r w:rsidR="00BD405E" w:rsidRPr="00BD405E">
          <w:rPr>
            <w:rFonts w:ascii="Arial" w:eastAsia="Times New Roman" w:hAnsi="Arial"/>
            <w:color w:val="DA291C"/>
            <w:sz w:val="18"/>
            <w:szCs w:val="24"/>
          </w:rPr>
          <w:tab/>
        </w:r>
        <w:r w:rsidR="00BD405E" w:rsidRPr="00BD405E">
          <w:rPr>
            <w:rFonts w:ascii="Arial" w:eastAsia="Times New Roman" w:hAnsi="Arial"/>
            <w:color w:val="595959"/>
            <w:sz w:val="18"/>
            <w:szCs w:val="24"/>
          </w:rPr>
          <w:fldChar w:fldCharType="begin"/>
        </w:r>
        <w:r w:rsidR="00BD405E" w:rsidRPr="00BD405E">
          <w:rPr>
            <w:rFonts w:ascii="Arial" w:eastAsia="Times New Roman" w:hAnsi="Arial"/>
            <w:color w:val="595959"/>
            <w:sz w:val="18"/>
            <w:szCs w:val="24"/>
          </w:rPr>
          <w:instrText xml:space="preserve"> PAGE   \* MERGEFORMAT </w:instrText>
        </w:r>
        <w:r w:rsidR="00BD405E" w:rsidRPr="00BD405E">
          <w:rPr>
            <w:rFonts w:ascii="Arial" w:eastAsia="Times New Roman" w:hAnsi="Arial"/>
            <w:color w:val="595959"/>
            <w:sz w:val="18"/>
            <w:szCs w:val="24"/>
          </w:rPr>
          <w:fldChar w:fldCharType="separate"/>
        </w:r>
        <w:r>
          <w:rPr>
            <w:rFonts w:ascii="Arial" w:eastAsia="Times New Roman" w:hAnsi="Arial"/>
            <w:noProof/>
            <w:color w:val="595959"/>
            <w:sz w:val="18"/>
            <w:szCs w:val="24"/>
          </w:rPr>
          <w:t>1</w:t>
        </w:r>
        <w:r w:rsidR="00BD405E" w:rsidRPr="00BD405E">
          <w:rPr>
            <w:rFonts w:ascii="Arial" w:eastAsia="Times New Roman" w:hAnsi="Arial"/>
            <w:noProof/>
            <w:color w:val="595959"/>
            <w:sz w:val="18"/>
            <w:szCs w:val="24"/>
          </w:rPr>
          <w:fldChar w:fldCharType="end"/>
        </w:r>
      </w:sdtContent>
    </w:sdt>
  </w:p>
  <w:p w:rsidR="00CD79FB" w:rsidRPr="00BD405E" w:rsidRDefault="00CD79FB" w:rsidP="00BD4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FB" w:rsidRDefault="00CD79FB" w:rsidP="00CD79FB">
      <w:r>
        <w:separator/>
      </w:r>
    </w:p>
  </w:footnote>
  <w:footnote w:type="continuationSeparator" w:id="0">
    <w:p w:rsidR="00CD79FB" w:rsidRDefault="00CD79FB" w:rsidP="00CD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9D2"/>
    <w:multiLevelType w:val="multilevel"/>
    <w:tmpl w:val="DBBA1BDC"/>
    <w:lvl w:ilvl="0">
      <w:start w:val="1"/>
      <w:numFmt w:val="upperRoman"/>
      <w:lvlText w:val="“(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411DE"/>
    <w:multiLevelType w:val="multilevel"/>
    <w:tmpl w:val="68B2E606"/>
    <w:lvl w:ilvl="0">
      <w:start w:val="1"/>
      <w:numFmt w:val="lowerRoman"/>
      <w:lvlText w:val="“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A5907"/>
    <w:multiLevelType w:val="multilevel"/>
    <w:tmpl w:val="60C4AA86"/>
    <w:lvl w:ilvl="0">
      <w:start w:val="1"/>
      <w:numFmt w:val="upperRoman"/>
      <w:lvlText w:val="“(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6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1F79BE"/>
    <w:multiLevelType w:val="multilevel"/>
    <w:tmpl w:val="601CA10E"/>
    <w:lvl w:ilvl="0">
      <w:start w:val="1"/>
      <w:numFmt w:val="lowerRoman"/>
      <w:lvlText w:val="“(%1)"/>
      <w:lvlJc w:val="left"/>
      <w:pPr>
        <w:tabs>
          <w:tab w:val="left" w:pos="504"/>
        </w:tabs>
        <w:ind w:left="720"/>
      </w:pPr>
      <w:rPr>
        <w:rFonts w:ascii="Times New Roman" w:eastAsia="Times New Roman" w:hAnsi="Times New Roman"/>
        <w:strike w:val="0"/>
        <w:color w:val="000000"/>
        <w:spacing w:val="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FD61AA"/>
    <w:multiLevelType w:val="multilevel"/>
    <w:tmpl w:val="27880DFA"/>
    <w:lvl w:ilvl="0">
      <w:start w:val="1"/>
      <w:numFmt w:val="upperLetter"/>
      <w:lvlText w:val="“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0D11D3"/>
    <w:multiLevelType w:val="multilevel"/>
    <w:tmpl w:val="148E0B92"/>
    <w:lvl w:ilvl="0">
      <w:start w:val="1"/>
      <w:numFmt w:val="lowerRoman"/>
      <w:lvlText w:val="“(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542E4B"/>
    <w:multiLevelType w:val="multilevel"/>
    <w:tmpl w:val="39DACB96"/>
    <w:lvl w:ilvl="0">
      <w:start w:val="1"/>
      <w:numFmt w:val="lowerRoman"/>
      <w:lvlText w:val="“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4F54A8"/>
    <w:multiLevelType w:val="multilevel"/>
    <w:tmpl w:val="F1FE5B9C"/>
    <w:lvl w:ilvl="0">
      <w:start w:val="1"/>
      <w:numFmt w:val="upperLetter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12"/>
    <w:rsid w:val="004B3BE2"/>
    <w:rsid w:val="00651812"/>
    <w:rsid w:val="008056FC"/>
    <w:rsid w:val="008C60B7"/>
    <w:rsid w:val="00AF185E"/>
    <w:rsid w:val="00BA2A11"/>
    <w:rsid w:val="00BD405E"/>
    <w:rsid w:val="00BE7916"/>
    <w:rsid w:val="00C76E4A"/>
    <w:rsid w:val="00C85405"/>
    <w:rsid w:val="00C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12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AHeading1">
    <w:name w:val="AppA Heading 1"/>
    <w:basedOn w:val="Normal"/>
    <w:qFormat/>
    <w:rsid w:val="008056FC"/>
    <w:pPr>
      <w:jc w:val="center"/>
    </w:pPr>
    <w:rPr>
      <w:rFonts w:ascii="Arial Narrow" w:eastAsia="Times New Roman" w:hAnsi="Arial Narrow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FB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7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FB"/>
    <w:rPr>
      <w:rFonts w:ascii="Times New Roman" w:eastAsia="PMingLiU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12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AHeading1">
    <w:name w:val="AppA Heading 1"/>
    <w:basedOn w:val="Normal"/>
    <w:qFormat/>
    <w:rsid w:val="008056FC"/>
    <w:pPr>
      <w:jc w:val="center"/>
    </w:pPr>
    <w:rPr>
      <w:rFonts w:ascii="Arial Narrow" w:eastAsia="Times New Roman" w:hAnsi="Arial Narrow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FB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7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FB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Koralek</dc:creator>
  <cp:keywords/>
  <dc:description/>
  <cp:lastModifiedBy>SYSTEM</cp:lastModifiedBy>
  <cp:revision>2</cp:revision>
  <dcterms:created xsi:type="dcterms:W3CDTF">2019-05-10T18:37:00Z</dcterms:created>
  <dcterms:modified xsi:type="dcterms:W3CDTF">2019-05-10T18:37:00Z</dcterms:modified>
</cp:coreProperties>
</file>