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1364" w14:textId="09F89532" w:rsidR="00467062" w:rsidRPr="00E412A2" w:rsidRDefault="0034614E" w:rsidP="00E412A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Style w:val="Heading1Ch"/>
          <w:b w:val="0"/>
          <w:bCs w:val="0"/>
          <w:sz w:val="22"/>
          <w:szCs w:val="22"/>
        </w:rPr>
      </w:pPr>
      <w:bookmarkStart w:id="0" w:name="_GoBack"/>
      <w:bookmarkEnd w:id="0"/>
      <w:r>
        <w:rPr>
          <w:noProof/>
        </w:rPr>
        <mc:AlternateContent>
          <mc:Choice Requires="wps">
            <w:drawing>
              <wp:anchor distT="0" distB="0" distL="114300" distR="114300" simplePos="0" relativeHeight="251693568" behindDoc="1" locked="1" layoutInCell="0" allowOverlap="1" wp14:anchorId="53635FD6" wp14:editId="26606764">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9D5119" w14:textId="77777777" w:rsidR="001E1A27" w:rsidRDefault="001E1A27"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10B2CC3D" wp14:editId="36520D7D">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419D5119" w14:textId="77777777" w:rsidR="001E1A27" w:rsidRDefault="001E1A27"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10B2CC3D" wp14:editId="36520D7D">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bookmarkStart w:id="1" w:name="a_Toc95794813"/>
      <w:bookmarkStart w:id="2" w:name="a_Toc14139990"/>
      <w:bookmarkStart w:id="3" w:name="a_Toc14140411"/>
      <w:bookmarkEnd w:id="1"/>
      <w:bookmarkEnd w:id="2"/>
    </w:p>
    <w:p w14:paraId="60F6BD9D"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
    <w:p w14:paraId="74D52B84"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739AA524"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30F34DF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010366BC"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2ACB0792" w14:textId="77777777" w:rsidR="009D32E4"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p w14:paraId="7A88F7E2" w14:textId="3F2B1C1C" w:rsidR="00FD4C8E" w:rsidRPr="00D724CE" w:rsidRDefault="00FD4C8E"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 – 8 - FWS</w:t>
            </w:r>
          </w:p>
        </w:tc>
      </w:tr>
    </w:tbl>
    <w:p w14:paraId="0EBE4E31"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22E12BD5"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35CA67DF"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30FFA716"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5AB9BEFF" w14:textId="77777777" w:rsidR="00983DB0" w:rsidRPr="00B946CB"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83DB0" w:rsidRPr="00AB2DE2" w14:paraId="07728278"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35B5323"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51912780"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48A545C5" w14:textId="77777777" w:rsidR="00983DB0" w:rsidRPr="00B946CB" w:rsidRDefault="00CD1C55"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B946CB">
              <w:rPr>
                <w:rFonts w:ascii="Arial" w:hAnsi="Arial" w:cs="Arial"/>
                <w:b w:val="0"/>
                <w:sz w:val="22"/>
                <w:szCs w:val="22"/>
              </w:rPr>
              <w:t>Millennial &amp; Baby Boomer Mobility Preferences to Access National Wildlife Refuges in Three Western States</w:t>
            </w:r>
          </w:p>
        </w:tc>
      </w:tr>
      <w:tr w:rsidR="00FF7CC7" w:rsidRPr="00AB2DE2" w14:paraId="43CF61BD"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4F03D84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618D462E"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03CA2E81" w14:textId="77777777" w:rsidR="009D32E4"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Fish &amp; Wildlife Service</w:t>
            </w:r>
            <w:r w:rsidR="00B946CB">
              <w:rPr>
                <w:rFonts w:ascii="Arial" w:hAnsi="Arial" w:cs="Arial"/>
                <w:sz w:val="22"/>
                <w:szCs w:val="22"/>
              </w:rPr>
              <w:t xml:space="preserve"> (FWS)</w:t>
            </w:r>
          </w:p>
          <w:p w14:paraId="7E66AB87" w14:textId="77777777" w:rsidR="00F06AC8" w:rsidRPr="00AB2DE2"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Division of </w:t>
            </w:r>
            <w:r w:rsidRPr="00F06AC8">
              <w:rPr>
                <w:rFonts w:ascii="Arial" w:hAnsi="Arial" w:cs="Arial"/>
                <w:sz w:val="22"/>
                <w:szCs w:val="22"/>
              </w:rPr>
              <w:t>Facilities, Equipment and Transportation</w:t>
            </w:r>
          </w:p>
        </w:tc>
      </w:tr>
    </w:tbl>
    <w:p w14:paraId="05E567B4"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37A25AC0"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4CC82846"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35BDF500"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536CC63C" w14:textId="77777777" w:rsidR="00C20BDE"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0EFDBF58" w14:textId="77777777" w:rsidR="00CD1C55" w:rsidRPr="00AB2DE2" w:rsidRDefault="00CD1C55" w:rsidP="00B946C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Millennial Generation, Americans born between the years of 1983 and 2000, are now the largest generation in the United States.  This generation has significantly different lifestyle and transportation trends</w:t>
            </w:r>
            <w:r w:rsidR="00B946CB">
              <w:rPr>
                <w:rFonts w:ascii="Arial" w:hAnsi="Arial" w:cs="Arial"/>
                <w:sz w:val="22"/>
                <w:szCs w:val="22"/>
              </w:rPr>
              <w:t xml:space="preserve"> than previous generations</w:t>
            </w:r>
            <w:r>
              <w:rPr>
                <w:rFonts w:ascii="Arial" w:hAnsi="Arial" w:cs="Arial"/>
                <w:sz w:val="22"/>
                <w:szCs w:val="22"/>
              </w:rPr>
              <w:t xml:space="preserve"> (greater use of public transit, biking and walking; </w:t>
            </w:r>
            <w:r w:rsidR="00B946CB">
              <w:rPr>
                <w:rFonts w:ascii="Arial" w:hAnsi="Arial" w:cs="Arial"/>
                <w:sz w:val="22"/>
                <w:szCs w:val="22"/>
              </w:rPr>
              <w:t xml:space="preserve">the need to </w:t>
            </w:r>
            <w:r>
              <w:rPr>
                <w:rFonts w:ascii="Arial" w:hAnsi="Arial" w:cs="Arial"/>
                <w:sz w:val="22"/>
                <w:szCs w:val="22"/>
              </w:rPr>
              <w:t>stay connected</w:t>
            </w:r>
            <w:r w:rsidR="00B946CB">
              <w:rPr>
                <w:rFonts w:ascii="Arial" w:hAnsi="Arial" w:cs="Arial"/>
                <w:sz w:val="22"/>
                <w:szCs w:val="22"/>
              </w:rPr>
              <w:t xml:space="preserve"> via</w:t>
            </w:r>
            <w:r>
              <w:rPr>
                <w:rFonts w:ascii="Arial" w:hAnsi="Arial" w:cs="Arial"/>
                <w:sz w:val="22"/>
                <w:szCs w:val="22"/>
              </w:rPr>
              <w:t xml:space="preserve"> techn</w:t>
            </w:r>
            <w:r w:rsidR="00B946CB">
              <w:rPr>
                <w:rFonts w:ascii="Arial" w:hAnsi="Arial" w:cs="Arial"/>
                <w:sz w:val="22"/>
                <w:szCs w:val="22"/>
              </w:rPr>
              <w:t>ology)</w:t>
            </w:r>
            <w:r>
              <w:rPr>
                <w:rFonts w:ascii="Arial" w:hAnsi="Arial" w:cs="Arial"/>
                <w:sz w:val="22"/>
                <w:szCs w:val="22"/>
              </w:rPr>
              <w:t>, which is leading to the need t</w:t>
            </w:r>
            <w:r w:rsidR="00F06AC8">
              <w:rPr>
                <w:rFonts w:ascii="Arial" w:hAnsi="Arial" w:cs="Arial"/>
                <w:sz w:val="22"/>
                <w:szCs w:val="22"/>
              </w:rPr>
              <w:t>o consider how this generation</w:t>
            </w:r>
            <w:r>
              <w:rPr>
                <w:rFonts w:ascii="Arial" w:hAnsi="Arial" w:cs="Arial"/>
                <w:sz w:val="22"/>
                <w:szCs w:val="22"/>
              </w:rPr>
              <w:t xml:space="preserve"> accesses U.S. Fish and Wildlife Service (FWS) units to ensure that they remain relevant.  In addition, the Baby Boomer generation is known to make use of transit systems within FWS units, while typically arriving via a private automobile.</w:t>
            </w:r>
            <w:r w:rsidR="00B946CB">
              <w:rPr>
                <w:rFonts w:ascii="Arial" w:hAnsi="Arial" w:cs="Arial"/>
                <w:sz w:val="22"/>
                <w:szCs w:val="22"/>
              </w:rPr>
              <w:t xml:space="preserve">  There is an interest in understanding if they might consider accessing FWS units via alternative transportation (transit, walking, biking).</w:t>
            </w:r>
            <w:r>
              <w:rPr>
                <w:rFonts w:ascii="Arial" w:hAnsi="Arial" w:cs="Arial"/>
                <w:sz w:val="22"/>
                <w:szCs w:val="22"/>
              </w:rPr>
              <w:t xml:space="preserve">  This research seeks to understand Millennial and Baby Boomer interests in accessing and circulating within FWS units.</w:t>
            </w:r>
          </w:p>
        </w:tc>
      </w:tr>
      <w:tr w:rsidR="00441E18" w:rsidRPr="00AB2DE2" w14:paraId="57D81EC0"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6A805209"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192092C7"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footerReference w:type="even" r:id="rId9"/>
          <w:footerReference w:type="default" r:id="rId10"/>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14:paraId="3019F33D" w14:textId="77777777"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14:paraId="11ABACC5"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020FB831"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468F7AA3" w14:textId="77777777" w:rsidTr="00D807EC">
        <w:trPr>
          <w:gridAfter w:val="3"/>
          <w:wAfter w:w="1166" w:type="dxa"/>
          <w:jc w:val="center"/>
        </w:trPr>
        <w:tc>
          <w:tcPr>
            <w:tcW w:w="547" w:type="dxa"/>
            <w:tcBorders>
              <w:left w:val="single" w:sz="2" w:space="0" w:color="auto"/>
              <w:right w:val="single" w:sz="6" w:space="0" w:color="FFFFFF"/>
            </w:tcBorders>
          </w:tcPr>
          <w:p w14:paraId="6E9530E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6C829C5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69B4578C" w14:textId="77777777" w:rsidR="00AC4471"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Steve</w:t>
            </w:r>
          </w:p>
        </w:tc>
      </w:tr>
      <w:tr w:rsidR="004F2A84" w:rsidRPr="00AD353F" w14:paraId="50FA58B5" w14:textId="77777777" w:rsidTr="004A2C20">
        <w:trPr>
          <w:gridAfter w:val="1"/>
          <w:wAfter w:w="1142" w:type="dxa"/>
          <w:trHeight w:val="255"/>
          <w:jc w:val="center"/>
        </w:trPr>
        <w:tc>
          <w:tcPr>
            <w:tcW w:w="547" w:type="dxa"/>
            <w:tcBorders>
              <w:left w:val="single" w:sz="2" w:space="0" w:color="auto"/>
              <w:right w:val="single" w:sz="6" w:space="0" w:color="FFFFFF"/>
            </w:tcBorders>
          </w:tcPr>
          <w:p w14:paraId="0960A4D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B9FCB7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1C4CFFB4" w14:textId="77777777" w:rsidR="00AC4471" w:rsidRPr="00CD1C55"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Suder</w:t>
            </w:r>
          </w:p>
        </w:tc>
      </w:tr>
      <w:tr w:rsidR="004F2A84" w:rsidRPr="00AD353F" w14:paraId="3BB51AA2" w14:textId="77777777" w:rsidTr="00D807EC">
        <w:trPr>
          <w:gridAfter w:val="3"/>
          <w:wAfter w:w="1166" w:type="dxa"/>
          <w:jc w:val="center"/>
        </w:trPr>
        <w:tc>
          <w:tcPr>
            <w:tcW w:w="547" w:type="dxa"/>
            <w:tcBorders>
              <w:left w:val="single" w:sz="2" w:space="0" w:color="auto"/>
              <w:right w:val="single" w:sz="6" w:space="0" w:color="FFFFFF"/>
            </w:tcBorders>
          </w:tcPr>
          <w:p w14:paraId="2F29FA1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86AF74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3A9D32DD" w14:textId="77777777" w:rsidR="004F2A84" w:rsidRPr="00AD353F"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National Program Manager</w:t>
            </w:r>
          </w:p>
        </w:tc>
      </w:tr>
      <w:tr w:rsidR="004F2A84" w:rsidRPr="00AD353F" w14:paraId="59F091F2" w14:textId="77777777" w:rsidTr="00D807EC">
        <w:trPr>
          <w:gridAfter w:val="3"/>
          <w:wAfter w:w="1166" w:type="dxa"/>
          <w:trHeight w:val="210"/>
          <w:jc w:val="center"/>
        </w:trPr>
        <w:tc>
          <w:tcPr>
            <w:tcW w:w="547" w:type="dxa"/>
            <w:tcBorders>
              <w:left w:val="single" w:sz="2" w:space="0" w:color="auto"/>
              <w:right w:val="single" w:sz="6" w:space="0" w:color="FFFFFF"/>
            </w:tcBorders>
          </w:tcPr>
          <w:p w14:paraId="2DCB843B"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739C9AE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033A0D77" w14:textId="77777777" w:rsidTr="004A2C20">
        <w:trPr>
          <w:gridAfter w:val="1"/>
          <w:wAfter w:w="1142" w:type="dxa"/>
          <w:jc w:val="center"/>
        </w:trPr>
        <w:tc>
          <w:tcPr>
            <w:tcW w:w="547" w:type="dxa"/>
            <w:tcBorders>
              <w:left w:val="single" w:sz="2" w:space="0" w:color="auto"/>
              <w:right w:val="single" w:sz="6" w:space="0" w:color="FFFFFF"/>
            </w:tcBorders>
          </w:tcPr>
          <w:p w14:paraId="7D1BE9EB"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32E9E9FD"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52C24E13" w14:textId="77777777" w:rsidR="004F2A84" w:rsidRPr="00CD1C55" w:rsidRDefault="006F3F5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FWS/Transportation Program</w:t>
            </w:r>
          </w:p>
        </w:tc>
      </w:tr>
      <w:tr w:rsidR="004F2A84" w:rsidRPr="00AD353F" w14:paraId="08015C5D" w14:textId="77777777" w:rsidTr="00D807EC">
        <w:trPr>
          <w:gridAfter w:val="3"/>
          <w:wAfter w:w="1166" w:type="dxa"/>
          <w:jc w:val="center"/>
        </w:trPr>
        <w:tc>
          <w:tcPr>
            <w:tcW w:w="547" w:type="dxa"/>
            <w:tcBorders>
              <w:left w:val="single" w:sz="2" w:space="0" w:color="auto"/>
              <w:right w:val="single" w:sz="4" w:space="0" w:color="auto"/>
            </w:tcBorders>
          </w:tcPr>
          <w:p w14:paraId="65234A8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15EFBF2C"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2985AB17" w14:textId="77777777" w:rsidR="004F2A84" w:rsidRPr="00AD353F"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5275 Leesburg Pike</w:t>
            </w:r>
          </w:p>
        </w:tc>
      </w:tr>
      <w:tr w:rsidR="004F2A84" w:rsidRPr="00AD353F" w14:paraId="23E9A30D" w14:textId="77777777" w:rsidTr="00D807EC">
        <w:trPr>
          <w:gridAfter w:val="3"/>
          <w:wAfter w:w="1166" w:type="dxa"/>
          <w:jc w:val="center"/>
        </w:trPr>
        <w:tc>
          <w:tcPr>
            <w:tcW w:w="547" w:type="dxa"/>
            <w:tcBorders>
              <w:left w:val="single" w:sz="2" w:space="0" w:color="auto"/>
              <w:right w:val="single" w:sz="4" w:space="0" w:color="auto"/>
            </w:tcBorders>
          </w:tcPr>
          <w:p w14:paraId="3741087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54EDBAC8"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3F235B6E" w14:textId="77777777" w:rsidR="004F2A84" w:rsidRPr="00AD353F" w:rsidRDefault="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Falls Church</w:t>
            </w:r>
          </w:p>
        </w:tc>
        <w:tc>
          <w:tcPr>
            <w:tcW w:w="1081" w:type="dxa"/>
            <w:gridSpan w:val="5"/>
            <w:tcBorders>
              <w:top w:val="single" w:sz="6" w:space="0" w:color="000000"/>
              <w:left w:val="single" w:sz="6" w:space="0" w:color="000000"/>
              <w:bottom w:val="single" w:sz="6" w:space="0" w:color="FFFFFF"/>
              <w:right w:val="single" w:sz="6" w:space="0" w:color="000000"/>
            </w:tcBorders>
          </w:tcPr>
          <w:p w14:paraId="4A775D75"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60492AD1"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VA</w:t>
            </w:r>
          </w:p>
        </w:tc>
        <w:tc>
          <w:tcPr>
            <w:tcW w:w="999" w:type="dxa"/>
            <w:gridSpan w:val="3"/>
            <w:tcBorders>
              <w:top w:val="single" w:sz="6" w:space="0" w:color="000000"/>
              <w:left w:val="single" w:sz="6" w:space="0" w:color="000000"/>
              <w:bottom w:val="single" w:sz="6" w:space="0" w:color="FFFFFF"/>
              <w:right w:val="single" w:sz="4" w:space="0" w:color="auto"/>
            </w:tcBorders>
          </w:tcPr>
          <w:p w14:paraId="71FC818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7F02A7BB" w14:textId="77777777" w:rsidR="004F2A84" w:rsidRPr="00CD1C55" w:rsidRDefault="00CD1C55"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Pr>
                <w:rFonts w:ascii="Arial" w:hAnsi="Arial" w:cs="Arial"/>
                <w:bCs/>
                <w:sz w:val="20"/>
                <w:szCs w:val="20"/>
              </w:rPr>
              <w:t>22041</w:t>
            </w:r>
          </w:p>
        </w:tc>
      </w:tr>
      <w:tr w:rsidR="004F2A84" w:rsidRPr="00AD353F" w14:paraId="4C30546C" w14:textId="77777777" w:rsidTr="00D807EC">
        <w:trPr>
          <w:gridAfter w:val="3"/>
          <w:wAfter w:w="1166" w:type="dxa"/>
          <w:jc w:val="center"/>
        </w:trPr>
        <w:tc>
          <w:tcPr>
            <w:tcW w:w="547" w:type="dxa"/>
            <w:tcBorders>
              <w:left w:val="single" w:sz="2" w:space="0" w:color="auto"/>
              <w:right w:val="single" w:sz="4" w:space="0" w:color="auto"/>
            </w:tcBorders>
          </w:tcPr>
          <w:p w14:paraId="5520F5C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C8194C7"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42358D0E"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703-358-1752</w:t>
            </w:r>
          </w:p>
        </w:tc>
        <w:tc>
          <w:tcPr>
            <w:tcW w:w="1080" w:type="dxa"/>
            <w:gridSpan w:val="5"/>
            <w:tcBorders>
              <w:top w:val="single" w:sz="6" w:space="0" w:color="000000"/>
              <w:left w:val="single" w:sz="6" w:space="0" w:color="000000"/>
              <w:bottom w:val="single" w:sz="4" w:space="0" w:color="auto"/>
              <w:right w:val="single" w:sz="6" w:space="0" w:color="000000"/>
            </w:tcBorders>
          </w:tcPr>
          <w:p w14:paraId="1B71282E"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5F1F3B3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71A73A9C"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7523951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711B75BC"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45809A2B" w14:textId="77777777" w:rsidR="004F2A84" w:rsidRPr="00AD353F" w:rsidRDefault="00ED376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Steve_Suder@fws.gov</w:t>
            </w:r>
          </w:p>
        </w:tc>
      </w:tr>
      <w:tr w:rsidR="004F2A84" w:rsidRPr="00AD353F" w14:paraId="6963B733"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37806E74"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551A34AD"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454BF702"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3177FE03"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35894C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85162E6"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Natalie</w:t>
            </w:r>
          </w:p>
        </w:tc>
      </w:tr>
      <w:tr w:rsidR="004F2A84" w:rsidRPr="00AD353F" w14:paraId="59878559" w14:textId="77777777" w:rsidTr="00D807EC">
        <w:trPr>
          <w:gridAfter w:val="3"/>
          <w:wAfter w:w="1166" w:type="dxa"/>
          <w:jc w:val="center"/>
        </w:trPr>
        <w:tc>
          <w:tcPr>
            <w:tcW w:w="547" w:type="dxa"/>
            <w:tcBorders>
              <w:left w:val="single" w:sz="2" w:space="0" w:color="auto"/>
              <w:right w:val="single" w:sz="4" w:space="0" w:color="auto"/>
            </w:tcBorders>
            <w:vAlign w:val="center"/>
          </w:tcPr>
          <w:p w14:paraId="0E4FDF5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29370D3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40034C00"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Villwock-Witte</w:t>
            </w:r>
          </w:p>
        </w:tc>
      </w:tr>
      <w:tr w:rsidR="004F2A84" w:rsidRPr="00AD353F" w14:paraId="62C329AE" w14:textId="77777777" w:rsidTr="00D807EC">
        <w:trPr>
          <w:gridAfter w:val="3"/>
          <w:wAfter w:w="1166" w:type="dxa"/>
          <w:jc w:val="center"/>
        </w:trPr>
        <w:tc>
          <w:tcPr>
            <w:tcW w:w="547" w:type="dxa"/>
            <w:tcBorders>
              <w:left w:val="single" w:sz="2" w:space="0" w:color="auto"/>
              <w:right w:val="single" w:sz="4" w:space="0" w:color="auto"/>
            </w:tcBorders>
            <w:vAlign w:val="center"/>
          </w:tcPr>
          <w:p w14:paraId="3F13900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C886D0C"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8CC5AC6"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Assistant Research Professor/Research Engineer</w:t>
            </w:r>
          </w:p>
        </w:tc>
      </w:tr>
      <w:tr w:rsidR="004E1C5A" w:rsidRPr="00AD353F" w14:paraId="4229D01B" w14:textId="77777777" w:rsidTr="00D807EC">
        <w:trPr>
          <w:gridAfter w:val="3"/>
          <w:wAfter w:w="1166" w:type="dxa"/>
          <w:jc w:val="center"/>
        </w:trPr>
        <w:tc>
          <w:tcPr>
            <w:tcW w:w="547" w:type="dxa"/>
            <w:tcBorders>
              <w:left w:val="single" w:sz="2" w:space="0" w:color="auto"/>
              <w:right w:val="single" w:sz="4" w:space="0" w:color="auto"/>
            </w:tcBorders>
            <w:vAlign w:val="center"/>
          </w:tcPr>
          <w:p w14:paraId="7422EA8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A8D041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EE35468"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6B2A67C0" w14:textId="77777777" w:rsidTr="00D807EC">
        <w:trPr>
          <w:gridAfter w:val="3"/>
          <w:wAfter w:w="1166" w:type="dxa"/>
          <w:jc w:val="center"/>
        </w:trPr>
        <w:tc>
          <w:tcPr>
            <w:tcW w:w="547" w:type="dxa"/>
            <w:tcBorders>
              <w:left w:val="single" w:sz="2" w:space="0" w:color="auto"/>
              <w:right w:val="single" w:sz="4" w:space="0" w:color="auto"/>
            </w:tcBorders>
            <w:vAlign w:val="center"/>
          </w:tcPr>
          <w:p w14:paraId="592169B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1E22789"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C13B599" w14:textId="77777777" w:rsidR="004E1C5A"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Western Transportation Institute</w:t>
            </w:r>
            <w:r w:rsidR="00B018EA">
              <w:rPr>
                <w:rFonts w:ascii="Arial" w:hAnsi="Arial" w:cs="Arial"/>
                <w:sz w:val="20"/>
                <w:szCs w:val="20"/>
              </w:rPr>
              <w:t xml:space="preserve"> (WTI)</w:t>
            </w:r>
            <w:r>
              <w:rPr>
                <w:rFonts w:ascii="Arial" w:hAnsi="Arial" w:cs="Arial"/>
                <w:sz w:val="20"/>
                <w:szCs w:val="20"/>
              </w:rPr>
              <w:t xml:space="preserve"> at Montana State University</w:t>
            </w:r>
          </w:p>
        </w:tc>
      </w:tr>
      <w:tr w:rsidR="004E1C5A" w:rsidRPr="00AD353F" w14:paraId="310F29EC" w14:textId="77777777" w:rsidTr="00D807EC">
        <w:trPr>
          <w:gridAfter w:val="3"/>
          <w:wAfter w:w="1166" w:type="dxa"/>
          <w:jc w:val="center"/>
        </w:trPr>
        <w:tc>
          <w:tcPr>
            <w:tcW w:w="547" w:type="dxa"/>
            <w:tcBorders>
              <w:left w:val="single" w:sz="2" w:space="0" w:color="auto"/>
              <w:right w:val="single" w:sz="4" w:space="0" w:color="auto"/>
            </w:tcBorders>
            <w:vAlign w:val="center"/>
          </w:tcPr>
          <w:p w14:paraId="54DB214B"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5990D7D"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BA76D0C" w14:textId="77777777" w:rsidR="004E1C5A"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P.O. Box 174250; 2327 University Way</w:t>
            </w:r>
          </w:p>
        </w:tc>
      </w:tr>
      <w:tr w:rsidR="004F2A84" w:rsidRPr="00AD353F" w14:paraId="44A09CEA" w14:textId="77777777" w:rsidTr="004A2C20">
        <w:trPr>
          <w:gridAfter w:val="2"/>
          <w:wAfter w:w="1150" w:type="dxa"/>
          <w:jc w:val="center"/>
        </w:trPr>
        <w:tc>
          <w:tcPr>
            <w:tcW w:w="553" w:type="dxa"/>
            <w:gridSpan w:val="2"/>
            <w:tcBorders>
              <w:left w:val="single" w:sz="2" w:space="0" w:color="auto"/>
              <w:right w:val="single" w:sz="6" w:space="0" w:color="FFFFFF"/>
            </w:tcBorders>
            <w:vAlign w:val="center"/>
          </w:tcPr>
          <w:p w14:paraId="2DC7FDE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C6559F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07395604"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Bozeman</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3DA57F8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111AB1CB"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MT</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4823785C"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13CD436E" w14:textId="77777777" w:rsidR="004F2A84" w:rsidRPr="00AD353F" w:rsidRDefault="00ED376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59715</w:t>
            </w:r>
          </w:p>
        </w:tc>
      </w:tr>
      <w:tr w:rsidR="004F2A84" w:rsidRPr="00AD353F" w14:paraId="213C6E84" w14:textId="77777777" w:rsidTr="00D807EC">
        <w:trPr>
          <w:gridAfter w:val="3"/>
          <w:wAfter w:w="1166" w:type="dxa"/>
          <w:jc w:val="center"/>
        </w:trPr>
        <w:tc>
          <w:tcPr>
            <w:tcW w:w="547" w:type="dxa"/>
            <w:tcBorders>
              <w:left w:val="single" w:sz="2" w:space="0" w:color="auto"/>
              <w:right w:val="single" w:sz="6" w:space="0" w:color="FFFFFF"/>
            </w:tcBorders>
            <w:vAlign w:val="center"/>
          </w:tcPr>
          <w:p w14:paraId="60B0A18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7332E20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0215589F" w14:textId="77777777" w:rsidR="004F2A84"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505-414-8935</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07F582D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70A912A0"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5C2D3A4E"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66885F6"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12E7F733"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68032848" w14:textId="77777777" w:rsidR="00441E18" w:rsidRPr="00AD353F" w:rsidRDefault="00CD1C55"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n.villwockwitte@montana.edu</w:t>
            </w:r>
          </w:p>
        </w:tc>
      </w:tr>
      <w:tr w:rsidR="00AC4471" w:rsidRPr="00AD353F" w14:paraId="6749825C"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E22AE9B"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23915C3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1A8B2650"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316A7EA3"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A1ADF3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14:paraId="43F1E1A6"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542397C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D890B2E"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D7EC6F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33A4CB9A"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Hope</w:t>
            </w:r>
          </w:p>
        </w:tc>
      </w:tr>
      <w:tr w:rsidR="005470D9" w:rsidRPr="00AD353F" w14:paraId="41B08E6C"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748390E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65ACA4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140FEAD4"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Grey</w:t>
            </w:r>
          </w:p>
        </w:tc>
      </w:tr>
      <w:tr w:rsidR="005470D9" w:rsidRPr="00AD353F" w14:paraId="0490C9B9"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D54A30C"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2FFC6B9"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14:paraId="497765FF"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FWS Information Collection Clearance Officer</w:t>
            </w:r>
          </w:p>
        </w:tc>
      </w:tr>
      <w:tr w:rsidR="005470D9" w:rsidRPr="00AD353F" w14:paraId="4DB6E3E3"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419768C4"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89B07A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14:paraId="1E80C94A"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703-358-2482</w:t>
            </w:r>
          </w:p>
        </w:tc>
      </w:tr>
      <w:tr w:rsidR="005470D9" w:rsidRPr="00AD353F" w14:paraId="71AAFFC8"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7C516AA8"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5A759E26"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14:paraId="6D410007" w14:textId="77777777" w:rsidR="005470D9" w:rsidRPr="00AD353F" w:rsidRDefault="00F06AC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Hope_grey@fws.gov</w:t>
            </w:r>
          </w:p>
        </w:tc>
      </w:tr>
      <w:tr w:rsidR="005470D9" w:rsidRPr="00AD353F" w14:paraId="18A80F18"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4823839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157BC293"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14:paraId="47E433E7"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6732D699"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0257CDF6"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D84F95B"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14:paraId="715F1198" w14:textId="77777777" w:rsidR="00AC4471" w:rsidRPr="00AD353F" w:rsidRDefault="00CD1C55" w:rsidP="00CD1C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The online survey will be made available to residents in the States of California, Colorado, and Texas.</w:t>
            </w:r>
          </w:p>
        </w:tc>
      </w:tr>
      <w:tr w:rsidR="00AC4471" w:rsidRPr="00AD353F" w14:paraId="02687110" w14:textId="77777777"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14:paraId="245F9874"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3196EE14"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7BC61AE5"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7A02CA36"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581476AC"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24198478"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01FBBD39"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5D28205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06383BDB"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365CE8B9"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2558C279" w14:textId="77777777" w:rsidR="00D0243F" w:rsidRPr="00AD353F" w:rsidRDefault="00ED3761"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07/25/2016</w:t>
            </w:r>
          </w:p>
        </w:tc>
        <w:tc>
          <w:tcPr>
            <w:tcW w:w="1080" w:type="dxa"/>
            <w:gridSpan w:val="5"/>
            <w:tcBorders>
              <w:top w:val="single" w:sz="2" w:space="0" w:color="auto"/>
              <w:left w:val="single" w:sz="2" w:space="0" w:color="auto"/>
              <w:bottom w:val="single" w:sz="2" w:space="0" w:color="auto"/>
              <w:right w:val="single" w:sz="2" w:space="0" w:color="auto"/>
            </w:tcBorders>
          </w:tcPr>
          <w:p w14:paraId="5929577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220CB929" w14:textId="77777777" w:rsidR="00D0243F" w:rsidRPr="00AD353F" w:rsidRDefault="00ED3761"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01/27/2017</w:t>
            </w:r>
          </w:p>
        </w:tc>
      </w:tr>
      <w:tr w:rsidR="00D0243F" w:rsidRPr="00AD353F" w14:paraId="2E1FF9C2"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676D0676"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5C9DD5CD"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2DE8EA5B" w14:textId="77777777"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1BBD4A9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47E43948"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19766D9A"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6F577CBE" w14:textId="77777777" w:rsidR="00D0243F" w:rsidRPr="00AD353F" w:rsidRDefault="00ED3761"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b/>
                <w:bCs/>
                <w:sz w:val="20"/>
                <w:szCs w:val="20"/>
              </w:rPr>
              <w:t xml:space="preserve">X </w:t>
            </w:r>
            <w:r w:rsidR="00D0243F" w:rsidRPr="00AD353F">
              <w:rPr>
                <w:rFonts w:ascii="Arial" w:hAnsi="Arial" w:cs="Arial"/>
                <w:b/>
                <w:bCs/>
                <w:sz w:val="20"/>
                <w:szCs w:val="20"/>
              </w:rPr>
              <w:t>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0A597006"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42B5858"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4A01BF46"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5B737C59"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14:paraId="7876539F"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6E72ED2D"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013B7DF"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6A58E71D"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4F81BEE0"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14:paraId="3F84818C" w14:textId="77777777" w:rsidR="00906D3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14:paraId="233081CC" w14:textId="77777777" w:rsidR="00624C8E" w:rsidRDefault="00624C8E"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596AC075" w14:textId="3B0A9E4D" w:rsidR="00ED3761" w:rsidRDefault="006515E9"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Peer review was provided by:</w:t>
            </w:r>
          </w:p>
          <w:p w14:paraId="6F663838" w14:textId="26E99466"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Steve Suder (FWS)</w:t>
            </w:r>
          </w:p>
          <w:p w14:paraId="3F87B5E1" w14:textId="0A8E7E12"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Nathan Caldwell (FWS)</w:t>
            </w:r>
          </w:p>
          <w:p w14:paraId="54594431" w14:textId="46679D49"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Jacob Connor (FWS)</w:t>
            </w:r>
          </w:p>
          <w:p w14:paraId="7F99E244" w14:textId="48E038D1"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Angelina Yost (FWS)</w:t>
            </w:r>
          </w:p>
          <w:p w14:paraId="4D8A3C12" w14:textId="22A11B79"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Lewis Grimm (</w:t>
            </w:r>
            <w:r w:rsidR="00B018EA" w:rsidRPr="006515E9">
              <w:rPr>
                <w:rFonts w:ascii="Arial" w:hAnsi="Arial" w:cs="Arial"/>
                <w:sz w:val="20"/>
                <w:szCs w:val="20"/>
              </w:rPr>
              <w:t>Federal Highway Administration (FHWA), Eastern Federal Lands</w:t>
            </w:r>
            <w:r w:rsidRPr="006515E9">
              <w:rPr>
                <w:rFonts w:ascii="Arial" w:hAnsi="Arial" w:cs="Arial"/>
                <w:sz w:val="20"/>
                <w:szCs w:val="20"/>
              </w:rPr>
              <w:t>)</w:t>
            </w:r>
          </w:p>
          <w:p w14:paraId="4B2F51A2" w14:textId="2798E01C"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Laurie Miskimins (</w:t>
            </w:r>
            <w:r w:rsidR="00B018EA" w:rsidRPr="006515E9">
              <w:rPr>
                <w:rFonts w:ascii="Arial" w:hAnsi="Arial" w:cs="Arial"/>
                <w:sz w:val="20"/>
                <w:szCs w:val="20"/>
              </w:rPr>
              <w:t>FHWA, Central Federal Lands</w:t>
            </w:r>
            <w:r w:rsidRPr="006515E9">
              <w:rPr>
                <w:rFonts w:ascii="Arial" w:hAnsi="Arial" w:cs="Arial"/>
                <w:sz w:val="20"/>
                <w:szCs w:val="20"/>
              </w:rPr>
              <w:t>)</w:t>
            </w:r>
          </w:p>
          <w:p w14:paraId="715B9E8C" w14:textId="100BDD9E" w:rsidR="00ED3761" w:rsidRPr="006515E9" w:rsidRDefault="00ED3761" w:rsidP="00624C8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Susan Law (</w:t>
            </w:r>
            <w:r w:rsidR="00B018EA" w:rsidRPr="006515E9">
              <w:rPr>
                <w:rFonts w:ascii="Arial" w:hAnsi="Arial" w:cs="Arial"/>
                <w:sz w:val="20"/>
                <w:szCs w:val="20"/>
              </w:rPr>
              <w:t>FHWA, Western Federal Lands</w:t>
            </w:r>
            <w:r w:rsidRPr="006515E9">
              <w:rPr>
                <w:rFonts w:ascii="Arial" w:hAnsi="Arial" w:cs="Arial"/>
                <w:sz w:val="20"/>
                <w:szCs w:val="20"/>
              </w:rPr>
              <w:t>)</w:t>
            </w:r>
          </w:p>
          <w:p w14:paraId="62DE53DF" w14:textId="77777777" w:rsidR="00ED3761" w:rsidRDefault="00ED37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6448B53" w14:textId="77777777" w:rsidR="00ED3761" w:rsidRPr="00AD353F" w:rsidRDefault="00ED37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Yes, the instrument was sent to respondents within WTI, and select respondents within FWS/FHWA to ensure that the questions were ordered in a use</w:t>
            </w:r>
            <w:r w:rsidR="00F06AC8">
              <w:rPr>
                <w:rFonts w:ascii="Arial" w:hAnsi="Arial" w:cs="Arial"/>
                <w:sz w:val="20"/>
                <w:szCs w:val="20"/>
              </w:rPr>
              <w:t>r</w:t>
            </w:r>
            <w:r>
              <w:rPr>
                <w:rFonts w:ascii="Arial" w:hAnsi="Arial" w:cs="Arial"/>
                <w:sz w:val="20"/>
                <w:szCs w:val="20"/>
              </w:rPr>
              <w:t>-friendly format.  The instrument was updated in SurveyMonkey based on the feedback provided.  Almost all of the questions were drawn from those approved via the CVTS Programmatic Clearance.</w:t>
            </w:r>
            <w:r w:rsidR="00B946CB">
              <w:rPr>
                <w:rFonts w:ascii="Arial" w:hAnsi="Arial" w:cs="Arial"/>
                <w:sz w:val="20"/>
                <w:szCs w:val="20"/>
              </w:rPr>
              <w:t xml:space="preserve">  Some of these were modified to be asked not of specific visitors, but of the general population within the state, as is the intent of this study.</w:t>
            </w:r>
          </w:p>
          <w:p w14:paraId="0EA1A58E" w14:textId="77777777"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2D33642C"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6FA73C04"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7DB668A6" w14:textId="77777777"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#1: Respondent characteristics</w:t>
            </w:r>
          </w:p>
          <w:p w14:paraId="59D9AA9B" w14:textId="77777777"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#2: Traveler Information</w:t>
            </w:r>
          </w:p>
          <w:p w14:paraId="0E72D15B" w14:textId="77777777" w:rsidR="00F81DF8" w:rsidRPr="00095FD5" w:rsidRDefault="00F81DF8" w:rsidP="00095FD5">
            <w:pPr>
              <w:numPr>
                <w:ilvl w:val="0"/>
                <w:numId w:val="13"/>
              </w:numPr>
              <w:rPr>
                <w:rFonts w:ascii="Arial" w:hAnsi="Arial" w:cs="Arial"/>
                <w:bCs/>
                <w:sz w:val="20"/>
                <w:szCs w:val="20"/>
              </w:rPr>
            </w:pPr>
            <w:r w:rsidRPr="00095FD5">
              <w:rPr>
                <w:rFonts w:ascii="Arial" w:hAnsi="Arial" w:cs="Arial"/>
                <w:iCs/>
                <w:sz w:val="20"/>
                <w:szCs w:val="20"/>
              </w:rPr>
              <w:t xml:space="preserve">Topic Area #3: Trip behaviors </w:t>
            </w:r>
          </w:p>
          <w:p w14:paraId="65D649C0" w14:textId="77777777" w:rsidR="00F81DF8" w:rsidRPr="00095FD5" w:rsidRDefault="00ED3761" w:rsidP="00ED3761">
            <w:pPr>
              <w:ind w:left="36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es, Conditions, and Services</w:t>
            </w:r>
          </w:p>
          <w:p w14:paraId="68D845B5" w14:textId="77777777"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14:paraId="4BF70D5D" w14:textId="77777777" w:rsidR="00C96009" w:rsidRDefault="00C96009" w:rsidP="00095FD5">
            <w:pPr>
              <w:ind w:left="51"/>
              <w:rPr>
                <w:rFonts w:ascii="Arial" w:hAnsi="Arial" w:cs="Arial"/>
                <w:b/>
                <w:bCs/>
                <w:sz w:val="20"/>
                <w:szCs w:val="20"/>
              </w:rPr>
            </w:pPr>
          </w:p>
          <w:p w14:paraId="5FC8961B" w14:textId="77777777" w:rsidR="00C96009" w:rsidRPr="00095FD5"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tc>
      </w:tr>
      <w:tr w:rsidR="00AD353F" w:rsidRPr="00AB2DE2" w14:paraId="5EF00F43"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796C813"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5E863D71"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419DE48A"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A8656CE"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4EBCF207" w14:textId="6C37F118" w:rsidR="00AD353F" w:rsidRPr="00AD353F" w:rsidRDefault="00B55E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Our target audience are residents of the States of California, Colorado and Texas.  We are focusing on residents of these states as compared with visitors</w:t>
            </w:r>
            <w:r w:rsidR="006515E9">
              <w:rPr>
                <w:rFonts w:ascii="Arial" w:hAnsi="Arial" w:cs="Arial"/>
                <w:sz w:val="20"/>
                <w:szCs w:val="20"/>
              </w:rPr>
              <w:t xml:space="preserve"> to a FWS unit</w:t>
            </w:r>
            <w:r>
              <w:rPr>
                <w:rFonts w:ascii="Arial" w:hAnsi="Arial" w:cs="Arial"/>
                <w:sz w:val="20"/>
                <w:szCs w:val="20"/>
              </w:rPr>
              <w:t xml:space="preserve"> because part of the concern is access interests not only of current visitors, but of potential visitors.  A significant driving force behind th</w:t>
            </w:r>
            <w:r w:rsidR="00B018EA">
              <w:rPr>
                <w:rFonts w:ascii="Arial" w:hAnsi="Arial" w:cs="Arial"/>
                <w:sz w:val="20"/>
                <w:szCs w:val="20"/>
              </w:rPr>
              <w:t xml:space="preserve">is study is understanding how </w:t>
            </w:r>
            <w:r>
              <w:rPr>
                <w:rFonts w:ascii="Arial" w:hAnsi="Arial" w:cs="Arial"/>
                <w:sz w:val="20"/>
                <w:szCs w:val="20"/>
              </w:rPr>
              <w:t>FWS units can remain relevant, and to do so, we need to know if there are transportation limitations or interests of resi</w:t>
            </w:r>
            <w:r w:rsidR="00B018EA">
              <w:rPr>
                <w:rFonts w:ascii="Arial" w:hAnsi="Arial" w:cs="Arial"/>
                <w:sz w:val="20"/>
                <w:szCs w:val="20"/>
              </w:rPr>
              <w:t xml:space="preserve">dents located in proximity to </w:t>
            </w:r>
            <w:r>
              <w:rPr>
                <w:rFonts w:ascii="Arial" w:hAnsi="Arial" w:cs="Arial"/>
                <w:sz w:val="20"/>
                <w:szCs w:val="20"/>
              </w:rPr>
              <w:t xml:space="preserve">FWS </w:t>
            </w:r>
            <w:r w:rsidR="00E80106">
              <w:rPr>
                <w:rFonts w:ascii="Arial" w:hAnsi="Arial" w:cs="Arial"/>
                <w:sz w:val="20"/>
                <w:szCs w:val="20"/>
              </w:rPr>
              <w:t xml:space="preserve">units </w:t>
            </w:r>
            <w:r>
              <w:rPr>
                <w:rFonts w:ascii="Arial" w:hAnsi="Arial" w:cs="Arial"/>
                <w:sz w:val="20"/>
                <w:szCs w:val="20"/>
              </w:rPr>
              <w:t xml:space="preserve">that may not be visiting as a result of transportation limitations.  </w:t>
            </w:r>
          </w:p>
        </w:tc>
      </w:tr>
      <w:tr w:rsidR="00AD353F" w:rsidRPr="00AB2DE2" w14:paraId="3905240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61554E7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5224428E" w14:textId="029F4624" w:rsidR="00AD353F" w:rsidRPr="006515E9" w:rsidRDefault="00B55E3F"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researchers will be utilizing a company</w:t>
            </w:r>
            <w:r w:rsidR="00624C8E">
              <w:rPr>
                <w:rFonts w:ascii="Arial" w:hAnsi="Arial" w:cs="Arial"/>
                <w:sz w:val="20"/>
                <w:szCs w:val="20"/>
              </w:rPr>
              <w:t xml:space="preserve"> </w:t>
            </w:r>
            <w:r>
              <w:rPr>
                <w:rFonts w:ascii="Arial" w:hAnsi="Arial" w:cs="Arial"/>
                <w:sz w:val="20"/>
                <w:szCs w:val="20"/>
              </w:rPr>
              <w:t>that has respondents matching interests for this research project</w:t>
            </w:r>
            <w:r w:rsidR="00624C8E">
              <w:rPr>
                <w:rFonts w:ascii="Arial" w:hAnsi="Arial" w:cs="Arial"/>
                <w:sz w:val="20"/>
                <w:szCs w:val="20"/>
              </w:rPr>
              <w:t>:</w:t>
            </w:r>
            <w:r w:rsidR="006B4EC2">
              <w:rPr>
                <w:rFonts w:ascii="Arial" w:hAnsi="Arial" w:cs="Arial"/>
                <w:sz w:val="20"/>
                <w:szCs w:val="20"/>
              </w:rPr>
              <w:t xml:space="preserve"> residents of the States of California, Colorad</w:t>
            </w:r>
            <w:r w:rsidR="006B4EC2" w:rsidRPr="006515E9">
              <w:rPr>
                <w:rFonts w:ascii="Arial" w:hAnsi="Arial" w:cs="Arial"/>
                <w:sz w:val="20"/>
                <w:szCs w:val="20"/>
              </w:rPr>
              <w:t>o and Texas</w:t>
            </w:r>
            <w:r w:rsidRPr="006515E9">
              <w:rPr>
                <w:rFonts w:ascii="Arial" w:hAnsi="Arial" w:cs="Arial"/>
                <w:sz w:val="20"/>
                <w:szCs w:val="20"/>
              </w:rPr>
              <w:t>.</w:t>
            </w:r>
          </w:p>
          <w:p w14:paraId="541A3221" w14:textId="77777777" w:rsidR="001E1A27" w:rsidRPr="006515E9" w:rsidRDefault="001E1A27"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E46DA2A" w14:textId="4DF14CF2" w:rsidR="001E1A27" w:rsidRPr="006515E9" w:rsidRDefault="00624C8E" w:rsidP="001E1A27">
            <w:pPr>
              <w:rPr>
                <w:rFonts w:ascii="Arial" w:hAnsi="Arial" w:cs="Arial"/>
                <w:color w:val="000000"/>
                <w:sz w:val="20"/>
                <w:szCs w:val="20"/>
              </w:rPr>
            </w:pPr>
            <w:r>
              <w:rPr>
                <w:rFonts w:ascii="Arial" w:hAnsi="Arial" w:cs="Arial"/>
                <w:sz w:val="20"/>
                <w:szCs w:val="20"/>
              </w:rPr>
              <w:t xml:space="preserve">Such a company </w:t>
            </w:r>
            <w:r w:rsidR="001E1A27" w:rsidRPr="006515E9">
              <w:rPr>
                <w:rFonts w:ascii="Arial" w:hAnsi="Arial" w:cs="Arial"/>
                <w:sz w:val="20"/>
                <w:szCs w:val="20"/>
              </w:rPr>
              <w:t>obtain</w:t>
            </w:r>
            <w:r w:rsidR="006515E9">
              <w:rPr>
                <w:rFonts w:ascii="Arial" w:hAnsi="Arial" w:cs="Arial"/>
                <w:sz w:val="20"/>
                <w:szCs w:val="20"/>
              </w:rPr>
              <w:t>s</w:t>
            </w:r>
            <w:r w:rsidR="001E1A27" w:rsidRPr="006515E9">
              <w:rPr>
                <w:rFonts w:ascii="Arial" w:hAnsi="Arial" w:cs="Arial"/>
                <w:sz w:val="20"/>
                <w:szCs w:val="20"/>
              </w:rPr>
              <w:t xml:space="preserve"> a list of potential respondents </w:t>
            </w:r>
            <w:r w:rsidR="006515E9">
              <w:rPr>
                <w:rFonts w:ascii="Arial" w:hAnsi="Arial" w:cs="Arial"/>
                <w:sz w:val="20"/>
                <w:szCs w:val="20"/>
              </w:rPr>
              <w:t xml:space="preserve">by using </w:t>
            </w:r>
            <w:r w:rsidR="001E1A27" w:rsidRPr="006515E9">
              <w:rPr>
                <w:rFonts w:ascii="Arial" w:hAnsi="Arial" w:cs="Arial"/>
                <w:color w:val="000000"/>
                <w:sz w:val="20"/>
                <w:szCs w:val="20"/>
              </w:rPr>
              <w:t xml:space="preserve">a combination of systematic and real-time targeting questions and, to reduce respondent burden, stores and re-uses relevant and non-time dependent data on each participant collected. </w:t>
            </w:r>
            <w:r>
              <w:rPr>
                <w:rFonts w:ascii="Arial" w:hAnsi="Arial" w:cs="Arial"/>
                <w:color w:val="000000"/>
                <w:sz w:val="20"/>
                <w:szCs w:val="20"/>
              </w:rPr>
              <w:t>They</w:t>
            </w:r>
            <w:r w:rsidR="006515E9">
              <w:rPr>
                <w:rFonts w:ascii="Arial" w:hAnsi="Arial" w:cs="Arial"/>
                <w:color w:val="000000"/>
                <w:sz w:val="20"/>
                <w:szCs w:val="20"/>
              </w:rPr>
              <w:t xml:space="preserve"> then </w:t>
            </w:r>
            <w:r w:rsidR="001E1A27" w:rsidRPr="006515E9">
              <w:rPr>
                <w:rFonts w:ascii="Arial" w:hAnsi="Arial" w:cs="Arial"/>
                <w:color w:val="000000"/>
                <w:sz w:val="20"/>
                <w:szCs w:val="20"/>
              </w:rPr>
              <w:t>use that information to set up targeting criteria when fielding studies, depending on the requested audience by our clients.</w:t>
            </w:r>
            <w:r w:rsidR="006515E9">
              <w:rPr>
                <w:rFonts w:ascii="Arial" w:hAnsi="Arial" w:cs="Arial"/>
                <w:color w:val="000000"/>
                <w:sz w:val="20"/>
                <w:szCs w:val="20"/>
              </w:rPr>
              <w:t xml:space="preserve">  For this study, our audience of interest are those residents in the States of California, Colorado, and Texas.</w:t>
            </w:r>
            <w:r>
              <w:rPr>
                <w:rFonts w:ascii="Arial" w:hAnsi="Arial" w:cs="Arial"/>
                <w:color w:val="000000"/>
                <w:sz w:val="20"/>
                <w:szCs w:val="20"/>
              </w:rPr>
              <w:t xml:space="preserve">  Respondents also have to fit the age groups of interest, as the intent of this study is to understand FWS access interests by comparing generations.  </w:t>
            </w:r>
            <w:r w:rsidR="006515E9">
              <w:rPr>
                <w:rFonts w:ascii="Arial" w:hAnsi="Arial" w:cs="Arial"/>
                <w:color w:val="000000"/>
                <w:sz w:val="20"/>
                <w:szCs w:val="20"/>
              </w:rPr>
              <w:t>We will be asking for the survey respondent demographics to generally represent those of these states from which they are drawn as well as respondents from both Metropolitan Statistical Areas and Non-Metropolitan Statistical areas</w:t>
            </w:r>
            <w:r>
              <w:rPr>
                <w:rFonts w:ascii="Arial" w:hAnsi="Arial" w:cs="Arial"/>
                <w:color w:val="000000"/>
                <w:sz w:val="20"/>
                <w:szCs w:val="20"/>
              </w:rPr>
              <w:t xml:space="preserve"> (e.g., proxies for urban and rural)</w:t>
            </w:r>
            <w:r w:rsidR="006515E9">
              <w:rPr>
                <w:rFonts w:ascii="Arial" w:hAnsi="Arial" w:cs="Arial"/>
                <w:color w:val="000000"/>
                <w:sz w:val="20"/>
                <w:szCs w:val="20"/>
              </w:rPr>
              <w:t xml:space="preserve">. </w:t>
            </w:r>
            <w:r w:rsidR="001E1A27" w:rsidRPr="006515E9">
              <w:rPr>
                <w:rFonts w:ascii="Arial" w:hAnsi="Arial" w:cs="Arial"/>
                <w:color w:val="000000"/>
                <w:sz w:val="20"/>
                <w:szCs w:val="20"/>
              </w:rPr>
              <w:t xml:space="preserve"> </w:t>
            </w:r>
            <w:r>
              <w:rPr>
                <w:rFonts w:ascii="Arial" w:hAnsi="Arial" w:cs="Arial"/>
                <w:color w:val="000000"/>
                <w:sz w:val="20"/>
                <w:szCs w:val="20"/>
              </w:rPr>
              <w:t xml:space="preserve">The company </w:t>
            </w:r>
            <w:r w:rsidR="006515E9">
              <w:rPr>
                <w:rFonts w:ascii="Arial" w:hAnsi="Arial" w:cs="Arial"/>
                <w:color w:val="000000"/>
                <w:sz w:val="20"/>
                <w:szCs w:val="20"/>
              </w:rPr>
              <w:t>i</w:t>
            </w:r>
            <w:r w:rsidR="001E1A27" w:rsidRPr="006515E9">
              <w:rPr>
                <w:rFonts w:ascii="Arial" w:hAnsi="Arial" w:cs="Arial"/>
                <w:color w:val="000000"/>
                <w:sz w:val="20"/>
                <w:szCs w:val="20"/>
              </w:rPr>
              <w:t>s able to define a sample universe that filters out respondents who do not meet the needs of the study</w:t>
            </w:r>
            <w:r w:rsidR="006515E9">
              <w:rPr>
                <w:rFonts w:ascii="Arial" w:hAnsi="Arial" w:cs="Arial"/>
                <w:color w:val="000000"/>
                <w:sz w:val="20"/>
                <w:szCs w:val="20"/>
              </w:rPr>
              <w:t xml:space="preserve"> (e.g., respondents that do not live in CA, CO or TX)</w:t>
            </w:r>
            <w:r w:rsidR="001E1A27" w:rsidRPr="006515E9">
              <w:rPr>
                <w:rFonts w:ascii="Arial" w:hAnsi="Arial" w:cs="Arial"/>
                <w:color w:val="000000"/>
                <w:sz w:val="20"/>
                <w:szCs w:val="20"/>
              </w:rPr>
              <w:t>. Respondents have to fit all of the targeting criteria that has been set up before they</w:t>
            </w:r>
            <w:r w:rsidR="006515E9">
              <w:rPr>
                <w:rFonts w:ascii="Arial" w:hAnsi="Arial" w:cs="Arial"/>
                <w:color w:val="000000"/>
                <w:sz w:val="20"/>
                <w:szCs w:val="20"/>
              </w:rPr>
              <w:t xml:space="preserve"> a</w:t>
            </w:r>
            <w:r w:rsidR="001E1A27" w:rsidRPr="006515E9">
              <w:rPr>
                <w:rFonts w:ascii="Arial" w:hAnsi="Arial" w:cs="Arial"/>
                <w:color w:val="000000"/>
                <w:sz w:val="20"/>
                <w:szCs w:val="20"/>
              </w:rPr>
              <w:t>re presented with the survey.</w:t>
            </w:r>
          </w:p>
          <w:p w14:paraId="20B0C869" w14:textId="413DE354" w:rsidR="001E1A27" w:rsidRPr="00AD353F" w:rsidRDefault="001E1A27"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43CCF9BF"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15452AF8"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198E2591" w14:textId="77777777" w:rsidR="00AD353F" w:rsidRDefault="00B55E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Respondents will be invited to respond to this survey online.  The primary target population, Millennials, </w:t>
            </w:r>
            <w:r w:rsidR="000E44BC">
              <w:rPr>
                <w:rFonts w:ascii="Arial" w:hAnsi="Arial" w:cs="Arial"/>
                <w:sz w:val="20"/>
                <w:szCs w:val="20"/>
              </w:rPr>
              <w:t>are more likely to be engaged via an online survey as compared with mail or telephone surveys.</w:t>
            </w:r>
          </w:p>
          <w:p w14:paraId="7D43EB5D" w14:textId="77777777" w:rsidR="000E44BC" w:rsidRDefault="000E44B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31A937C3" w14:textId="7C5B7915" w:rsidR="000E44BC" w:rsidRPr="00AD353F" w:rsidRDefault="00B018EA"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As the lead investigator</w:t>
            </w:r>
            <w:r w:rsidR="000E44BC">
              <w:rPr>
                <w:rFonts w:ascii="Arial" w:hAnsi="Arial" w:cs="Arial"/>
                <w:sz w:val="20"/>
                <w:szCs w:val="20"/>
              </w:rPr>
              <w:t xml:space="preserve"> did with another study looking at transportation needs of Millennials in small urban and rural areas for everyday use, the data collected while the survey is open, will be analyzed to review the quality of the data.</w:t>
            </w:r>
            <w:r w:rsidR="001E1A27">
              <w:rPr>
                <w:rFonts w:ascii="Arial" w:hAnsi="Arial" w:cs="Arial"/>
                <w:sz w:val="20"/>
                <w:szCs w:val="20"/>
              </w:rPr>
              <w:t xml:space="preserve">  For example, the P.I. will review the data being collected to ensure that the minimum amount of information is being provided (zip codes, state of residence, and age) and that survey responses which are considered complete provide the threshold of minimum amount of information.</w:t>
            </w:r>
          </w:p>
        </w:tc>
      </w:tr>
      <w:tr w:rsidR="00AD353F" w:rsidRPr="00AB2DE2" w14:paraId="5CFD1A10"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9960049"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5CF089C0" w14:textId="77777777" w:rsidR="00AD353F" w:rsidRDefault="000E44B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24C8E">
              <w:rPr>
                <w:rFonts w:ascii="Arial" w:hAnsi="Arial" w:cs="Arial"/>
                <w:sz w:val="20"/>
                <w:szCs w:val="20"/>
              </w:rPr>
              <w:t>This research effort</w:t>
            </w:r>
            <w:r w:rsidR="00B018EA" w:rsidRPr="00624C8E">
              <w:rPr>
                <w:rFonts w:ascii="Arial" w:hAnsi="Arial" w:cs="Arial"/>
                <w:sz w:val="20"/>
                <w:szCs w:val="20"/>
              </w:rPr>
              <w:t xml:space="preserve"> will purchase an online sample; therefore, this information is not available until this vendor is identified.</w:t>
            </w:r>
            <w:r w:rsidR="001E1A27" w:rsidRPr="00624C8E">
              <w:rPr>
                <w:rFonts w:ascii="Arial" w:hAnsi="Arial" w:cs="Arial"/>
                <w:sz w:val="20"/>
                <w:szCs w:val="20"/>
              </w:rPr>
              <w:t xml:space="preserve">  However, as an example from a company that was used for a similar previous effort, they stated,</w:t>
            </w:r>
          </w:p>
          <w:p w14:paraId="16D46A16" w14:textId="77777777" w:rsidR="00624C8E" w:rsidRPr="00624C8E" w:rsidRDefault="00624C8E"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A95B992" w14:textId="6DF699BE" w:rsidR="001E1A27" w:rsidRPr="00AD353F" w:rsidRDefault="001E1A27" w:rsidP="00624C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24C8E">
              <w:rPr>
                <w:rFonts w:ascii="Arial" w:hAnsi="Arial" w:cs="Arial"/>
                <w:sz w:val="20"/>
                <w:szCs w:val="20"/>
              </w:rPr>
              <w:t>“</w:t>
            </w:r>
            <w:r w:rsidRPr="00624C8E">
              <w:rPr>
                <w:rFonts w:ascii="Arial" w:hAnsi="Arial" w:cs="Arial"/>
                <w:color w:val="000000"/>
                <w:sz w:val="20"/>
                <w:szCs w:val="20"/>
              </w:rPr>
              <w:t>Our respondents are usually not contacted through a 1 to 1 ratio of invite to panelist for a particular job.  Instead, our panelists are encouraged to log into their membership accounts to access the surveys that are available for their participation at any given time.  Panelists often access their accounts of their own accord when they are interested in taking a survey.  In addition, a general invite is sent out multiple times a week to remind panelists to check their accounts for available surveys.  Panelists are also taken to their account after a previous survey session (complete, screen out, over-quota) in case they would like to try another survey (with a limit of 5 survey starts per day).  We also send additional invites out to encourage people to participate in a given study.  These invitations are generic in nature to avoid any bias or leading information.”</w:t>
            </w:r>
          </w:p>
        </w:tc>
      </w:tr>
      <w:tr w:rsidR="00AD353F" w:rsidRPr="00AB2DE2" w14:paraId="2259E916"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4DDB3BF"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7845A1B7" w14:textId="689C9E82" w:rsidR="00AD353F" w:rsidRPr="006515E9" w:rsidRDefault="000E44BC" w:rsidP="00624C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15E9">
              <w:rPr>
                <w:rFonts w:ascii="Arial" w:hAnsi="Arial" w:cs="Arial"/>
                <w:sz w:val="20"/>
                <w:szCs w:val="20"/>
              </w:rPr>
              <w:t>The sample demographics will be compared with U.S. Census Bureau data.</w:t>
            </w:r>
            <w:r w:rsidR="001E1A27" w:rsidRPr="006515E9">
              <w:rPr>
                <w:rFonts w:ascii="Arial" w:hAnsi="Arial" w:cs="Arial"/>
                <w:sz w:val="20"/>
                <w:szCs w:val="20"/>
              </w:rPr>
              <w:t xml:space="preserve"> A lot of feedback from the previous survey that was administered through the company indicated that people thought that the survey was easy to use.  We intentionally kept the survey short to encourage a response.  While every effort will be made to ensure as representative as possible of a survey from a racial and ethnicity perspective, this is also dependent upon the available survey respondents provided by a company.  However, in a previous, similar survey administered through one such company, it was found that while Black/African American and Asian were underrepresented</w:t>
            </w:r>
            <w:r w:rsidR="00624C8E">
              <w:rPr>
                <w:rFonts w:ascii="Arial" w:hAnsi="Arial" w:cs="Arial"/>
                <w:sz w:val="20"/>
                <w:szCs w:val="20"/>
              </w:rPr>
              <w:t xml:space="preserve"> but </w:t>
            </w:r>
            <w:r w:rsidR="001E1A27" w:rsidRPr="006515E9">
              <w:rPr>
                <w:rFonts w:ascii="Arial" w:hAnsi="Arial" w:cs="Arial"/>
                <w:sz w:val="20"/>
                <w:szCs w:val="20"/>
              </w:rPr>
              <w:t>still</w:t>
            </w:r>
            <w:r w:rsidR="00624C8E">
              <w:rPr>
                <w:rFonts w:ascii="Arial" w:hAnsi="Arial" w:cs="Arial"/>
                <w:sz w:val="20"/>
                <w:szCs w:val="20"/>
              </w:rPr>
              <w:t xml:space="preserve"> present</w:t>
            </w:r>
            <w:r w:rsidR="001E1A27" w:rsidRPr="006515E9">
              <w:rPr>
                <w:rFonts w:ascii="Arial" w:hAnsi="Arial" w:cs="Arial"/>
                <w:sz w:val="20"/>
                <w:szCs w:val="20"/>
              </w:rPr>
              <w:t xml:space="preserve"> in the sample, American Indian/Native Alaskan and Hawaiian or other Pacific Islander were overrepresented.</w:t>
            </w:r>
          </w:p>
        </w:tc>
      </w:tr>
      <w:tr w:rsidR="00AD353F" w:rsidRPr="00AB2DE2" w14:paraId="63A06C6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6E4FB15A"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0253CB07" w14:textId="3988F60B" w:rsidR="00AD353F" w:rsidRPr="00AD353F" w:rsidRDefault="00B55E3F"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As discussed above, the survey was pre-tested within</w:t>
            </w:r>
            <w:r w:rsidR="006B4EC2">
              <w:rPr>
                <w:rFonts w:ascii="Arial" w:hAnsi="Arial" w:cs="Arial"/>
                <w:sz w:val="20"/>
                <w:szCs w:val="20"/>
              </w:rPr>
              <w:t xml:space="preserve"> WTI</w:t>
            </w:r>
            <w:r w:rsidR="00B018EA">
              <w:rPr>
                <w:rFonts w:ascii="Arial" w:hAnsi="Arial" w:cs="Arial"/>
                <w:sz w:val="20"/>
                <w:szCs w:val="20"/>
              </w:rPr>
              <w:t xml:space="preserve"> and by </w:t>
            </w:r>
            <w:r>
              <w:rPr>
                <w:rFonts w:ascii="Arial" w:hAnsi="Arial" w:cs="Arial"/>
                <w:sz w:val="20"/>
                <w:szCs w:val="20"/>
              </w:rPr>
              <w:t>FWS and FHWA staff.</w:t>
            </w:r>
            <w:r w:rsidR="00153743">
              <w:rPr>
                <w:rFonts w:ascii="Arial" w:hAnsi="Arial" w:cs="Arial"/>
                <w:sz w:val="20"/>
                <w:szCs w:val="20"/>
              </w:rPr>
              <w:t xml:space="preserve">   (Please see </w:t>
            </w:r>
            <w:r w:rsidR="006515E9">
              <w:rPr>
                <w:rFonts w:ascii="Arial" w:hAnsi="Arial" w:cs="Arial"/>
                <w:sz w:val="20"/>
                <w:szCs w:val="20"/>
              </w:rPr>
              <w:t xml:space="preserve">#10 </w:t>
            </w:r>
            <w:r w:rsidR="00153743">
              <w:rPr>
                <w:rFonts w:ascii="Arial" w:hAnsi="Arial" w:cs="Arial"/>
                <w:sz w:val="20"/>
                <w:szCs w:val="20"/>
              </w:rPr>
              <w:t>above.)</w:t>
            </w:r>
          </w:p>
        </w:tc>
      </w:tr>
      <w:tr w:rsidR="00AD353F" w:rsidRPr="00AB2DE2" w14:paraId="16237AEC"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C6CD49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44C7B033"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6A2F64B5"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37375DB4"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62129615" w14:textId="5653C64E" w:rsidR="00AC4471"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There will be </w:t>
            </w:r>
            <w:r w:rsidR="00ED3761" w:rsidRPr="00B55E3F">
              <w:rPr>
                <w:rFonts w:ascii="Arial" w:hAnsi="Arial" w:cs="Arial"/>
                <w:bCs/>
                <w:sz w:val="20"/>
                <w:szCs w:val="20"/>
              </w:rPr>
              <w:t>3,300</w:t>
            </w:r>
            <w:r>
              <w:rPr>
                <w:rFonts w:ascii="Arial" w:hAnsi="Arial" w:cs="Arial"/>
                <w:bCs/>
                <w:sz w:val="20"/>
                <w:szCs w:val="20"/>
              </w:rPr>
              <w:t xml:space="preserve"> survey respondents.  In another similar study, this number was identified and achieved per the contract made with the survey company.</w:t>
            </w:r>
          </w:p>
          <w:p w14:paraId="5C57ECEC" w14:textId="77777777" w:rsidR="00153743"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3428FD77" w14:textId="5B79DF54" w:rsidR="00153743" w:rsidRPr="006515E9"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515E9">
              <w:rPr>
                <w:rFonts w:ascii="Arial" w:hAnsi="Arial" w:cs="Arial"/>
                <w:bCs/>
                <w:sz w:val="20"/>
                <w:szCs w:val="20"/>
              </w:rPr>
              <w:t>The approach will be to use a survey company.  One company used for a previous effort indicated, “</w:t>
            </w:r>
            <w:r w:rsidRPr="006515E9">
              <w:rPr>
                <w:rFonts w:ascii="Arial" w:hAnsi="Arial" w:cs="Arial"/>
                <w:color w:val="000000"/>
                <w:sz w:val="20"/>
                <w:szCs w:val="20"/>
              </w:rPr>
              <w:t>Our respondents are usually not contacted through a 1 to 1 ratio of invite to panelist for a particular job.  Instead, our panelists are encouraged to log into their membership accounts to access the surveys that are available for their participation at any given time.  Panelists often access their accounts of their own accord when they are interested in taking a survey.  In addition, a general invite is sent out multiple times a week to remind panelists to check their accounts for available surveys.  Panelists are also taken to their account after a previous survey session (complete, screen out, over-quota) in case they would like to try another survey (with a limit of 5 survey starts per day).  We also send additional invites out to encourage people to participate in a given study.  These invitations are generic in nature to avoid any bias or leading information.”</w:t>
            </w:r>
          </w:p>
          <w:p w14:paraId="7E149FB5" w14:textId="77777777" w:rsidR="00B946CB" w:rsidRPr="006515E9" w:rsidRDefault="00B946C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21599779" w14:textId="77777777" w:rsidR="00B946CB" w:rsidRPr="006515E9" w:rsidRDefault="00B946C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515E9">
              <w:rPr>
                <w:rFonts w:ascii="Arial" w:hAnsi="Arial" w:cs="Arial"/>
                <w:bCs/>
                <w:sz w:val="20"/>
                <w:szCs w:val="20"/>
              </w:rPr>
              <w:t>Note, 1066 is needed to represent a population, which, in this case, is considered each state; therefore 3300 total across the 3 states with ~1100 per state to be collected.</w:t>
            </w:r>
          </w:p>
          <w:p w14:paraId="0514B4EF" w14:textId="77777777" w:rsidR="00153743" w:rsidRPr="006515E9"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066DDC3E" w14:textId="77777777" w:rsidR="00153743" w:rsidRPr="006515E9" w:rsidRDefault="00153743" w:rsidP="00153743">
            <w:pPr>
              <w:pStyle w:val="CommentText"/>
              <w:rPr>
                <w:rFonts w:ascii="Arial" w:hAnsi="Arial" w:cs="Arial"/>
              </w:rPr>
            </w:pPr>
            <w:r w:rsidRPr="006515E9">
              <w:rPr>
                <w:rFonts w:ascii="Arial" w:hAnsi="Arial" w:cs="Arial"/>
              </w:rPr>
              <w:t xml:space="preserve">We assume that CA, CO and TX fit the definition of “large populations”; therefore, </w:t>
            </w:r>
          </w:p>
          <w:p w14:paraId="3FA6D877" w14:textId="77777777" w:rsidR="00153743" w:rsidRPr="006515E9" w:rsidRDefault="00153743" w:rsidP="00153743">
            <w:pPr>
              <w:pStyle w:val="CommentText"/>
              <w:rPr>
                <w:rFonts w:ascii="Arial" w:hAnsi="Arial" w:cs="Arial"/>
              </w:rPr>
            </w:pPr>
          </w:p>
          <w:p w14:paraId="7ECB31EE" w14:textId="2FF52B3E" w:rsidR="00153743" w:rsidRPr="006515E9" w:rsidRDefault="00153743" w:rsidP="00153743">
            <w:pPr>
              <w:pStyle w:val="CommentText"/>
              <w:rPr>
                <w:rFonts w:ascii="Arial" w:hAnsi="Arial" w:cs="Arial"/>
              </w:rPr>
            </w:pPr>
            <w:r w:rsidRPr="006515E9">
              <w:rPr>
                <w:rFonts w:ascii="Arial" w:hAnsi="Arial" w:cs="Arial"/>
              </w:rPr>
              <w:t>n</w:t>
            </w:r>
            <w:r w:rsidRPr="006515E9">
              <w:rPr>
                <w:rFonts w:ascii="Arial" w:hAnsi="Arial" w:cs="Arial"/>
                <w:vertAlign w:val="subscript"/>
              </w:rPr>
              <w:t>0</w:t>
            </w:r>
            <w:r w:rsidRPr="006515E9">
              <w:rPr>
                <w:rFonts w:ascii="Arial" w:hAnsi="Arial" w:cs="Arial"/>
              </w:rPr>
              <w:t xml:space="preserve"> = [(1.96)</w:t>
            </w:r>
            <w:r w:rsidRPr="006515E9">
              <w:rPr>
                <w:rFonts w:ascii="Arial" w:hAnsi="Arial" w:cs="Arial"/>
                <w:vertAlign w:val="superscript"/>
              </w:rPr>
              <w:t>2</w:t>
            </w:r>
            <w:r w:rsidRPr="006515E9">
              <w:rPr>
                <w:rFonts w:ascii="Arial" w:hAnsi="Arial" w:cs="Arial"/>
              </w:rPr>
              <w:t>(0.5)(1-0.5)](0.03</w:t>
            </w:r>
            <w:r w:rsidRPr="006515E9">
              <w:rPr>
                <w:rFonts w:ascii="Arial" w:hAnsi="Arial" w:cs="Arial"/>
                <w:vertAlign w:val="superscript"/>
              </w:rPr>
              <w:t>2</w:t>
            </w:r>
            <w:r w:rsidRPr="006515E9">
              <w:rPr>
                <w:rFonts w:ascii="Arial" w:hAnsi="Arial" w:cs="Arial"/>
              </w:rPr>
              <w:t>) ~ 1067 survey respondents, w/a 95% confidence interval and margin of error 0.03.</w:t>
            </w:r>
          </w:p>
          <w:p w14:paraId="783FDB29" w14:textId="77777777" w:rsidR="00153743" w:rsidRPr="00B55E3F" w:rsidRDefault="001537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tc>
      </w:tr>
      <w:tr w:rsidR="00AC4471" w:rsidRPr="00AB2DE2" w14:paraId="6AD4298F"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3BBF7B8E"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3BF3C70F"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12286770" w14:textId="77777777" w:rsidR="00AC4471"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Maximum of </w:t>
            </w:r>
            <w:r w:rsidR="00ED3761" w:rsidRPr="00B55E3F">
              <w:rPr>
                <w:rFonts w:ascii="Arial" w:hAnsi="Arial" w:cs="Arial"/>
                <w:bCs/>
                <w:sz w:val="20"/>
                <w:szCs w:val="20"/>
              </w:rPr>
              <w:t>15 minutes</w:t>
            </w:r>
          </w:p>
          <w:p w14:paraId="3314F720" w14:textId="77777777" w:rsid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46594C62" w14:textId="77777777" w:rsidR="00B55E3F" w:rsidRP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Every effort was made to present the survey questions in a format that would minimize the response time for the respondent.</w:t>
            </w:r>
            <w:r w:rsidR="00787A38">
              <w:rPr>
                <w:rFonts w:ascii="Arial" w:hAnsi="Arial" w:cs="Arial"/>
                <w:bCs/>
                <w:sz w:val="20"/>
                <w:szCs w:val="20"/>
              </w:rPr>
              <w:t xml:space="preserve">  In addition, during the beta-testing of the survey, many respondents indicated that it took less than 10 minutes.</w:t>
            </w:r>
          </w:p>
        </w:tc>
      </w:tr>
      <w:tr w:rsidR="00AC4471" w:rsidRPr="00AB2DE2" w14:paraId="0760C788"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684B4A9C"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2B7A1FA9"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071D59D5"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0C0C0624"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44544AAD"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70C1A024"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4F29885A" w14:textId="77777777" w:rsidR="00AC4471" w:rsidRP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Maximum of </w:t>
            </w:r>
            <w:r w:rsidRPr="00B55E3F">
              <w:rPr>
                <w:rFonts w:ascii="Arial" w:hAnsi="Arial" w:cs="Arial"/>
                <w:bCs/>
                <w:sz w:val="20"/>
                <w:szCs w:val="20"/>
              </w:rPr>
              <w:t>825 hours</w:t>
            </w:r>
          </w:p>
        </w:tc>
      </w:tr>
      <w:tr w:rsidR="00AC4471" w:rsidRPr="00AB2DE2" w14:paraId="129C949C"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6D34FED" w14:textId="77777777" w:rsidR="00AC4471"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p w14:paraId="13ADEE53" w14:textId="77777777" w:rsidR="00B55E3F" w:rsidRPr="00B55E3F" w:rsidRDefault="00B55E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A report is one of the deliverables for the project.  In addition, the results of the data collection will, at a minimum, be submitted as a paper for a future Transportation Research Board Annual Meeting, specifically focusing on the ADA40 Transportation Needs of National Parks and Public Lands Committee.</w:t>
            </w:r>
          </w:p>
        </w:tc>
      </w:tr>
    </w:tbl>
    <w:p w14:paraId="1BFDEFD4"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9FC0628"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77E6529B"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0E6DF883"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3485247E"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72D5C831" w14:textId="77777777" w:rsidR="005C2E13" w:rsidRPr="000E44BC" w:rsidRDefault="000E44BC" w:rsidP="00F06AC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w:t>
            </w:r>
            <w:r w:rsidR="00F06AC8">
              <w:rPr>
                <w:rFonts w:ascii="Arial" w:hAnsi="Arial" w:cs="Arial"/>
                <w:bCs/>
                <w:sz w:val="20"/>
                <w:szCs w:val="20"/>
              </w:rPr>
              <w:t>e U.S. Department of Interior</w:t>
            </w:r>
            <w:r>
              <w:rPr>
                <w:rFonts w:ascii="Arial" w:hAnsi="Arial" w:cs="Arial"/>
                <w:bCs/>
                <w:sz w:val="20"/>
                <w:szCs w:val="20"/>
              </w:rPr>
              <w:t xml:space="preserve"> is concerned about remaining relevant to the younger generations.  The most recent younger generation, the Millennials, that has surpassed the previous largest generation is demonstrating different transportation and lifestyle interests.  This research will contribute to the gap in understanding of the Millennial generation in their intere</w:t>
            </w:r>
            <w:r w:rsidR="00B018EA">
              <w:rPr>
                <w:rFonts w:ascii="Arial" w:hAnsi="Arial" w:cs="Arial"/>
                <w:bCs/>
                <w:sz w:val="20"/>
                <w:szCs w:val="20"/>
              </w:rPr>
              <w:t xml:space="preserve">st to travel to a </w:t>
            </w:r>
            <w:r w:rsidR="006B4EC2">
              <w:rPr>
                <w:rFonts w:ascii="Arial" w:hAnsi="Arial" w:cs="Arial"/>
                <w:bCs/>
                <w:sz w:val="20"/>
                <w:szCs w:val="20"/>
              </w:rPr>
              <w:t>FWS unit.</w:t>
            </w:r>
            <w:r>
              <w:rPr>
                <w:rFonts w:ascii="Arial" w:hAnsi="Arial" w:cs="Arial"/>
                <w:bCs/>
                <w:sz w:val="20"/>
                <w:szCs w:val="20"/>
              </w:rPr>
              <w:t xml:space="preserve">  In addition, their responses will be compared to those of the Baby Boomer generation, a sub-set of which, sometimes referred to as the Silver Tsunami, is believed to have similar transportation interests.</w:t>
            </w:r>
          </w:p>
        </w:tc>
      </w:tr>
      <w:tr w:rsidR="00AD353F" w:rsidRPr="00AB2DE2" w14:paraId="018F66A9"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2BE3850B"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5273CD76" w14:textId="77777777" w:rsidR="00AD353F" w:rsidRPr="003233FB" w:rsidRDefault="003233FB" w:rsidP="003233FB">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3233FB">
              <w:rPr>
                <w:rFonts w:ascii="Arial" w:hAnsi="Arial" w:cs="Arial"/>
                <w:bCs/>
                <w:sz w:val="20"/>
                <w:szCs w:val="20"/>
              </w:rPr>
              <w:t>Identify if the Millennial generation has</w:t>
            </w:r>
            <w:r w:rsidR="00B018EA">
              <w:rPr>
                <w:rFonts w:ascii="Arial" w:hAnsi="Arial" w:cs="Arial"/>
                <w:bCs/>
                <w:sz w:val="20"/>
                <w:szCs w:val="20"/>
              </w:rPr>
              <w:t xml:space="preserve"> an interest in traveling to </w:t>
            </w:r>
            <w:r w:rsidRPr="003233FB">
              <w:rPr>
                <w:rFonts w:ascii="Arial" w:hAnsi="Arial" w:cs="Arial"/>
                <w:bCs/>
                <w:sz w:val="20"/>
                <w:szCs w:val="20"/>
              </w:rPr>
              <w:t>FWS units</w:t>
            </w:r>
          </w:p>
          <w:p w14:paraId="3F9E193C" w14:textId="77777777" w:rsidR="003233FB" w:rsidRPr="003233FB" w:rsidRDefault="003233FB" w:rsidP="003233FB">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3233FB">
              <w:rPr>
                <w:rFonts w:ascii="Arial" w:hAnsi="Arial" w:cs="Arial"/>
                <w:bCs/>
                <w:sz w:val="20"/>
                <w:szCs w:val="20"/>
              </w:rPr>
              <w:t xml:space="preserve">Identify if the Millennial generation has an interest in using alternative transportation </w:t>
            </w:r>
            <w:r w:rsidR="00B018EA">
              <w:rPr>
                <w:rFonts w:ascii="Arial" w:hAnsi="Arial" w:cs="Arial"/>
                <w:bCs/>
                <w:sz w:val="20"/>
                <w:szCs w:val="20"/>
              </w:rPr>
              <w:t xml:space="preserve">options to access </w:t>
            </w:r>
            <w:r w:rsidRPr="003233FB">
              <w:rPr>
                <w:rFonts w:ascii="Arial" w:hAnsi="Arial" w:cs="Arial"/>
                <w:bCs/>
                <w:sz w:val="20"/>
                <w:szCs w:val="20"/>
              </w:rPr>
              <w:t>FWS units</w:t>
            </w:r>
          </w:p>
          <w:p w14:paraId="2F3AE5D2" w14:textId="77777777" w:rsidR="003233FB" w:rsidRPr="003233FB" w:rsidRDefault="003233FB" w:rsidP="003233FB">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3233FB">
              <w:rPr>
                <w:rFonts w:ascii="Arial" w:hAnsi="Arial" w:cs="Arial"/>
                <w:bCs/>
                <w:sz w:val="20"/>
                <w:szCs w:val="20"/>
              </w:rPr>
              <w:t>Identify if there is a so-called, “Silver Tsunami” cohort within the Baby Boomer generation that has similar access preferences to those of the Millennial generation</w:t>
            </w:r>
          </w:p>
        </w:tc>
      </w:tr>
      <w:tr w:rsidR="00AD353F" w:rsidRPr="00AB2DE2" w14:paraId="375891CF"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75620BCD"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4D6BB055" w14:textId="77777777" w:rsidR="00AD353F" w:rsidRPr="003233FB" w:rsidRDefault="006B4EC2" w:rsidP="006B4EC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This information will be valuable to </w:t>
            </w:r>
            <w:r w:rsidR="003233FB">
              <w:rPr>
                <w:rFonts w:ascii="Arial" w:hAnsi="Arial" w:cs="Arial"/>
                <w:bCs/>
                <w:sz w:val="20"/>
                <w:szCs w:val="20"/>
              </w:rPr>
              <w:t>Refuge managers, particularly those managing urban refuges</w:t>
            </w:r>
            <w:r>
              <w:rPr>
                <w:rFonts w:ascii="Arial" w:hAnsi="Arial" w:cs="Arial"/>
                <w:bCs/>
                <w:sz w:val="20"/>
                <w:szCs w:val="20"/>
              </w:rPr>
              <w:t xml:space="preserve">.  It will help inform them of </w:t>
            </w:r>
            <w:r w:rsidR="003233FB">
              <w:rPr>
                <w:rFonts w:ascii="Arial" w:hAnsi="Arial" w:cs="Arial"/>
                <w:bCs/>
                <w:sz w:val="20"/>
                <w:szCs w:val="20"/>
              </w:rPr>
              <w:t>transportation access interests of potential visitors.</w:t>
            </w:r>
            <w:r>
              <w:rPr>
                <w:rFonts w:ascii="Arial" w:hAnsi="Arial" w:cs="Arial"/>
                <w:bCs/>
                <w:sz w:val="20"/>
                <w:szCs w:val="20"/>
              </w:rPr>
              <w:t xml:space="preserve"> Research has already been done to provide transportation information of current visitors of FWS units.</w:t>
            </w:r>
          </w:p>
        </w:tc>
      </w:tr>
      <w:tr w:rsidR="00AD353F" w:rsidRPr="00AB2DE2" w14:paraId="25EDFB35"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5BDE7F60"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01C9632A" w14:textId="77777777" w:rsidR="00AD353F" w:rsidRPr="00AD353F" w:rsidRDefault="003233FB" w:rsidP="00B01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Researchers at the</w:t>
            </w:r>
            <w:r w:rsidR="00B018EA">
              <w:rPr>
                <w:rFonts w:ascii="Arial" w:hAnsi="Arial" w:cs="Arial"/>
                <w:sz w:val="20"/>
                <w:szCs w:val="20"/>
              </w:rPr>
              <w:t xml:space="preserve"> WTI</w:t>
            </w:r>
            <w:r>
              <w:rPr>
                <w:rFonts w:ascii="Arial" w:hAnsi="Arial" w:cs="Arial"/>
                <w:sz w:val="20"/>
                <w:szCs w:val="20"/>
              </w:rPr>
              <w:t xml:space="preserve"> at Montana State University will first review the collected data.  Then they will develop summary statistics of the collected data.  The data will be augmented, as possible, with data available via the U.S. Census Bureau to obtain a broader understanding of what the data is saying.  The data will be analyzed by generations using a multinomial logit model.</w:t>
            </w:r>
          </w:p>
        </w:tc>
      </w:tr>
      <w:tr w:rsidR="00AD353F" w:rsidRPr="00AB2DE2" w14:paraId="1693C679"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35CAD588"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16E928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49F73F5F" w14:textId="77777777" w:rsidR="00AD353F" w:rsidRDefault="00AD353F" w:rsidP="00AD353F">
            <w:pPr>
              <w:widowControl/>
              <w:autoSpaceDE/>
              <w:autoSpaceDN/>
              <w:adjustRightInd/>
              <w:jc w:val="both"/>
              <w:rPr>
                <w:rFonts w:ascii="Arial" w:hAnsi="Arial" w:cs="Arial"/>
                <w:sz w:val="20"/>
                <w:szCs w:val="20"/>
              </w:rPr>
            </w:pPr>
          </w:p>
          <w:p w14:paraId="2D46F78E" w14:textId="181AFA5E" w:rsidR="003233FB" w:rsidRPr="00AD353F" w:rsidRDefault="003233FB" w:rsidP="006515E9">
            <w:pPr>
              <w:widowControl/>
              <w:autoSpaceDE/>
              <w:autoSpaceDN/>
              <w:adjustRightInd/>
              <w:jc w:val="both"/>
              <w:rPr>
                <w:rFonts w:ascii="Arial" w:hAnsi="Arial" w:cs="Arial"/>
                <w:sz w:val="20"/>
                <w:szCs w:val="20"/>
              </w:rPr>
            </w:pPr>
            <w:r>
              <w:rPr>
                <w:rFonts w:ascii="Arial" w:hAnsi="Arial" w:cs="Arial"/>
                <w:sz w:val="20"/>
                <w:szCs w:val="20"/>
              </w:rPr>
              <w:t>The data will be analyzed as it is gathered via the SurveyMonkey interface.  Once the target number of respondents is reached, the data will be analyzed by extracting it from SurveyMonkey in an Excel spreadsheet.  After analyzing the data more generally via Excel</w:t>
            </w:r>
            <w:r w:rsidR="00153743">
              <w:rPr>
                <w:rFonts w:ascii="Arial" w:hAnsi="Arial" w:cs="Arial"/>
                <w:sz w:val="20"/>
                <w:szCs w:val="20"/>
              </w:rPr>
              <w:t xml:space="preserve"> (i.e., what is the representation of male vs. female survey respondents; how does the data compare to the demographics of the state?; what is the average age of survey respondents in each generational cohort?; what does the data look like from a geographic standpoint, etc.)</w:t>
            </w:r>
            <w:r>
              <w:rPr>
                <w:rFonts w:ascii="Arial" w:hAnsi="Arial" w:cs="Arial"/>
                <w:sz w:val="20"/>
                <w:szCs w:val="20"/>
              </w:rPr>
              <w:t xml:space="preserve">, a multinomial logit model by generation will be developed to concurrently compare the collected data using the statistical software, </w:t>
            </w:r>
            <w:r w:rsidR="00153743">
              <w:rPr>
                <w:rFonts w:ascii="Arial" w:hAnsi="Arial" w:cs="Arial"/>
                <w:sz w:val="20"/>
                <w:szCs w:val="20"/>
              </w:rPr>
              <w:t>NLogit</w:t>
            </w:r>
            <w:r>
              <w:rPr>
                <w:rFonts w:ascii="Arial" w:hAnsi="Arial" w:cs="Arial"/>
                <w:sz w:val="20"/>
                <w:szCs w:val="20"/>
              </w:rPr>
              <w:t>.  As with ano</w:t>
            </w:r>
            <w:r w:rsidR="00B946CB">
              <w:rPr>
                <w:rFonts w:ascii="Arial" w:hAnsi="Arial" w:cs="Arial"/>
                <w:sz w:val="20"/>
                <w:szCs w:val="20"/>
              </w:rPr>
              <w:t>ther similar study, the subcontract with the data provider</w:t>
            </w:r>
            <w:r>
              <w:rPr>
                <w:rFonts w:ascii="Arial" w:hAnsi="Arial" w:cs="Arial"/>
                <w:sz w:val="20"/>
                <w:szCs w:val="20"/>
              </w:rPr>
              <w:t xml:space="preserve"> will be written to ensure that the online statistical software can supply the minimum number of respondents </w:t>
            </w:r>
            <w:r w:rsidR="006D4A66">
              <w:rPr>
                <w:rFonts w:ascii="Arial" w:hAnsi="Arial" w:cs="Arial"/>
                <w:sz w:val="20"/>
                <w:szCs w:val="20"/>
              </w:rPr>
              <w:t xml:space="preserve">needed </w:t>
            </w:r>
            <w:r w:rsidR="006B4EC2">
              <w:rPr>
                <w:rFonts w:ascii="Arial" w:hAnsi="Arial" w:cs="Arial"/>
                <w:sz w:val="20"/>
                <w:szCs w:val="20"/>
              </w:rPr>
              <w:t>for each</w:t>
            </w:r>
            <w:r>
              <w:rPr>
                <w:rFonts w:ascii="Arial" w:hAnsi="Arial" w:cs="Arial"/>
                <w:sz w:val="20"/>
                <w:szCs w:val="20"/>
              </w:rPr>
              <w:t xml:space="preserve"> state.</w:t>
            </w:r>
          </w:p>
        </w:tc>
      </w:tr>
      <w:tr w:rsidR="00AD353F" w:rsidRPr="00AB2DE2" w14:paraId="7C2A7E53"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3E31D92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1964E57F"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4EC4E651" w14:textId="77777777" w:rsidR="00D85B78" w:rsidRDefault="00D85B78"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2C49F91" w14:textId="77777777" w:rsidR="00D85B78" w:rsidRPr="00AD353F" w:rsidRDefault="00D85B78"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No.</w:t>
            </w:r>
          </w:p>
        </w:tc>
      </w:tr>
      <w:tr w:rsidR="00247DD2" w:rsidRPr="00AB2DE2" w14:paraId="2FACC033"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11563CDF" w14:textId="77777777" w:rsidR="00247DD2" w:rsidRDefault="00247DD2"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3B57347A"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1B8504AA"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4" w:name="a_Toc95794830"/>
          </w:p>
          <w:p w14:paraId="5910A727" w14:textId="77777777" w:rsidR="00247DD2" w:rsidRPr="00AB2DE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5" w:name="a_Toc14140414"/>
            <w:bookmarkStart w:id="6" w:name="a_Toc14140415"/>
            <w:bookmarkEnd w:id="4"/>
            <w:bookmarkEnd w:id="5"/>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6"/>
            <w:r>
              <w:rPr>
                <w:rFonts w:ascii="Arial" w:hAnsi="Arial" w:cs="Arial"/>
                <w:b/>
                <w:bCs/>
                <w:sz w:val="22"/>
                <w:szCs w:val="22"/>
              </w:rPr>
              <w:t>0596-0236</w:t>
            </w:r>
          </w:p>
          <w:p w14:paraId="6EE96240" w14:textId="77777777" w:rsidR="00247DD2" w:rsidRPr="00AB2DE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0A6B1E59" w14:textId="77777777" w:rsidR="00247DD2" w:rsidRPr="0007247B"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This form should only be used if you are submitting a collection of information for approval under the USDA-Forest Service Federal Lands Transportation Generic Clearance.</w:t>
            </w:r>
          </w:p>
          <w:p w14:paraId="4A7801CA"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8E98AD4"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327FEF29"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247DD2" w:rsidRPr="00AB2DE2" w14:paraId="3E581F14" w14:textId="77777777" w:rsidTr="005432B3">
              <w:trPr>
                <w:trHeight w:val="802"/>
              </w:trPr>
              <w:tc>
                <w:tcPr>
                  <w:tcW w:w="10099" w:type="dxa"/>
                  <w:gridSpan w:val="8"/>
                </w:tcPr>
                <w:p w14:paraId="7106D361" w14:textId="77777777" w:rsidR="00247DD2" w:rsidRPr="0009732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2DE82820"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Fish and Wildlife Service</w:t>
                  </w:r>
                </w:p>
              </w:tc>
            </w:tr>
            <w:tr w:rsidR="00247DD2" w:rsidRPr="00AB2DE2" w14:paraId="0543EFFF" w14:textId="77777777" w:rsidTr="005432B3">
              <w:trPr>
                <w:trHeight w:val="773"/>
              </w:trPr>
              <w:tc>
                <w:tcPr>
                  <w:tcW w:w="10099" w:type="dxa"/>
                  <w:gridSpan w:val="8"/>
                </w:tcPr>
                <w:p w14:paraId="55AD18BB" w14:textId="77777777" w:rsidR="00247DD2" w:rsidRPr="0009732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Pr="00AB2DE2">
                    <w:rPr>
                      <w:rFonts w:ascii="Arial" w:hAnsi="Arial" w:cs="Arial"/>
                      <w:bCs/>
                      <w:sz w:val="22"/>
                      <w:szCs w:val="22"/>
                    </w:rPr>
                    <w:t xml:space="preserve">Title </w:t>
                  </w:r>
                  <w:r w:rsidRPr="00AB2DE2">
                    <w:rPr>
                      <w:rFonts w:ascii="Arial" w:hAnsi="Arial" w:cs="Arial"/>
                      <w:bCs/>
                      <w:i/>
                      <w:iCs/>
                      <w:sz w:val="22"/>
                      <w:szCs w:val="22"/>
                    </w:rPr>
                    <w:t>(Please be specific)</w:t>
                  </w:r>
                </w:p>
                <w:p w14:paraId="6C9AAF4C"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B946CB">
                    <w:rPr>
                      <w:rFonts w:ascii="Arial" w:hAnsi="Arial" w:cs="Arial"/>
                      <w:sz w:val="22"/>
                      <w:szCs w:val="22"/>
                    </w:rPr>
                    <w:t>Millennial &amp; Baby Boomer Mobility Preferences to Access National Wildlife Refuges in Three Western States</w:t>
                  </w:r>
                </w:p>
              </w:tc>
            </w:tr>
            <w:tr w:rsidR="00247DD2" w:rsidRPr="00AB2DE2" w14:paraId="3F347CC2" w14:textId="77777777" w:rsidTr="005432B3">
              <w:trPr>
                <w:trHeight w:val="652"/>
              </w:trPr>
              <w:tc>
                <w:tcPr>
                  <w:tcW w:w="2976" w:type="dxa"/>
                  <w:gridSpan w:val="2"/>
                </w:tcPr>
                <w:p w14:paraId="1A5AC701" w14:textId="77777777" w:rsidR="00247DD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27914223" w14:textId="77777777" w:rsidR="00247DD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0AA30B37"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2BF1EFEF"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3,300</w:t>
                  </w:r>
                </w:p>
              </w:tc>
              <w:tc>
                <w:tcPr>
                  <w:tcW w:w="3866" w:type="dxa"/>
                  <w:gridSpan w:val="4"/>
                </w:tcPr>
                <w:p w14:paraId="7B8E6B14" w14:textId="77777777" w:rsidR="00247DD2" w:rsidRDefault="00247DD2" w:rsidP="00247DD2">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1AED481" w14:textId="77777777" w:rsidR="00247DD2" w:rsidRDefault="00247DD2" w:rsidP="00247DD2">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4B1B249E" w14:textId="77777777" w:rsidR="00247DD2" w:rsidRPr="00AB2DE2" w:rsidRDefault="00247DD2" w:rsidP="00247DD2">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6B588D60"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15 minutes</w:t>
                  </w:r>
                </w:p>
              </w:tc>
            </w:tr>
            <w:tr w:rsidR="00247DD2" w:rsidRPr="00AB2DE2" w14:paraId="3789B7CA" w14:textId="77777777" w:rsidTr="005432B3">
              <w:trPr>
                <w:trHeight w:val="1487"/>
              </w:trPr>
              <w:tc>
                <w:tcPr>
                  <w:tcW w:w="2976" w:type="dxa"/>
                  <w:gridSpan w:val="2"/>
                </w:tcPr>
                <w:p w14:paraId="5BA2F312"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1553D627"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4C4B5D20"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02406EFE"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7CEEBBFE"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6DAF088B"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6EE7A46B"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479B9AAD"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825</w:t>
                  </w:r>
                </w:p>
              </w:tc>
            </w:tr>
            <w:tr w:rsidR="00247DD2" w:rsidRPr="00AB2DE2" w14:paraId="2E538860" w14:textId="77777777" w:rsidTr="005432B3">
              <w:trPr>
                <w:trHeight w:val="829"/>
              </w:trPr>
              <w:tc>
                <w:tcPr>
                  <w:tcW w:w="10099" w:type="dxa"/>
                  <w:gridSpan w:val="8"/>
                  <w:tcBorders>
                    <w:bottom w:val="single" w:sz="4" w:space="0" w:color="auto"/>
                  </w:tcBorders>
                </w:tcPr>
                <w:p w14:paraId="395C8B29"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247DD2" w:rsidRPr="00AB2DE2" w14:paraId="4CDE7978" w14:textId="77777777" w:rsidTr="005432B3">
              <w:trPr>
                <w:trHeight w:val="465"/>
              </w:trPr>
              <w:tc>
                <w:tcPr>
                  <w:tcW w:w="1138" w:type="dxa"/>
                  <w:tcBorders>
                    <w:bottom w:val="single" w:sz="12" w:space="0" w:color="595959"/>
                  </w:tcBorders>
                </w:tcPr>
                <w:p w14:paraId="55A3949A" w14:textId="77777777" w:rsidR="00247DD2" w:rsidRPr="00AB2DE2" w:rsidRDefault="00247DD2" w:rsidP="00247DD2">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7F88CDF4"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Hope Grey</w:t>
                  </w:r>
                </w:p>
              </w:tc>
              <w:tc>
                <w:tcPr>
                  <w:tcW w:w="1042" w:type="dxa"/>
                  <w:tcBorders>
                    <w:bottom w:val="single" w:sz="12" w:space="0" w:color="595959"/>
                  </w:tcBorders>
                </w:tcPr>
                <w:p w14:paraId="3E520D11" w14:textId="77777777" w:rsidR="00247DD2" w:rsidRDefault="00247DD2" w:rsidP="00247DD2">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p w14:paraId="6CCC0FBA" w14:textId="77777777" w:rsidR="00247DD2" w:rsidRPr="00AB2DE2" w:rsidRDefault="00247DD2" w:rsidP="00247DD2">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703-358-2482</w:t>
                  </w:r>
                </w:p>
              </w:tc>
              <w:tc>
                <w:tcPr>
                  <w:tcW w:w="4497" w:type="dxa"/>
                  <w:gridSpan w:val="3"/>
                  <w:tcBorders>
                    <w:bottom w:val="single" w:sz="12" w:space="0" w:color="595959"/>
                  </w:tcBorders>
                </w:tcPr>
                <w:p w14:paraId="6B844881"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247DD2" w:rsidRPr="00AB2DE2" w14:paraId="6A585157" w14:textId="77777777" w:rsidTr="005432B3">
              <w:trPr>
                <w:trHeight w:val="202"/>
              </w:trPr>
              <w:tc>
                <w:tcPr>
                  <w:tcW w:w="10099" w:type="dxa"/>
                  <w:gridSpan w:val="8"/>
                  <w:tcBorders>
                    <w:top w:val="single" w:sz="12" w:space="0" w:color="595959"/>
                    <w:bottom w:val="single" w:sz="12" w:space="0" w:color="595959"/>
                  </w:tcBorders>
                  <w:shd w:val="clear" w:color="auto" w:fill="808080"/>
                </w:tcPr>
                <w:p w14:paraId="0DE6CD22"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247DD2" w:rsidRPr="00296CF6" w14:paraId="6E0E2F11" w14:textId="77777777" w:rsidTr="005432B3">
              <w:trPr>
                <w:trHeight w:val="960"/>
              </w:trPr>
              <w:tc>
                <w:tcPr>
                  <w:tcW w:w="10099" w:type="dxa"/>
                  <w:gridSpan w:val="8"/>
                  <w:tcBorders>
                    <w:top w:val="single" w:sz="12" w:space="0" w:color="595959"/>
                  </w:tcBorders>
                  <w:vAlign w:val="center"/>
                </w:tcPr>
                <w:p w14:paraId="59355517" w14:textId="77777777" w:rsidR="00247DD2" w:rsidRPr="00296CF6"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Pr>
                      <w:rFonts w:ascii="Arial" w:hAnsi="Arial" w:cs="Arial"/>
                      <w:b/>
                      <w:bCs/>
                      <w:sz w:val="22"/>
                      <w:szCs w:val="22"/>
                    </w:rPr>
                    <w:t>0596-0236</w:t>
                  </w:r>
                </w:p>
              </w:tc>
            </w:tr>
            <w:tr w:rsidR="00247DD2" w:rsidRPr="00AB2DE2" w14:paraId="7A6FE283" w14:textId="77777777" w:rsidTr="005432B3">
              <w:trPr>
                <w:trHeight w:val="643"/>
              </w:trPr>
              <w:tc>
                <w:tcPr>
                  <w:tcW w:w="7267" w:type="dxa"/>
                  <w:gridSpan w:val="6"/>
                </w:tcPr>
                <w:p w14:paraId="3130859B"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14:paraId="2D824A79"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247DD2" w:rsidRPr="00AB2DE2" w14:paraId="3EECE22C" w14:textId="77777777" w:rsidTr="005432B3">
              <w:trPr>
                <w:trHeight w:val="689"/>
              </w:trPr>
              <w:tc>
                <w:tcPr>
                  <w:tcW w:w="7267" w:type="dxa"/>
                  <w:gridSpan w:val="6"/>
                </w:tcPr>
                <w:p w14:paraId="3151C4A3" w14:textId="77777777" w:rsidR="00247DD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28F15D3C"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Hope Grey</w:t>
                  </w:r>
                </w:p>
              </w:tc>
              <w:tc>
                <w:tcPr>
                  <w:tcW w:w="2832" w:type="dxa"/>
                  <w:gridSpan w:val="2"/>
                </w:tcPr>
                <w:p w14:paraId="4E928D3B" w14:textId="77777777" w:rsidR="00247DD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6740E061"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6/8/2016</w:t>
                  </w:r>
                </w:p>
              </w:tc>
            </w:tr>
            <w:tr w:rsidR="00247DD2" w:rsidRPr="00AB2DE2" w14:paraId="1B66AF24" w14:textId="77777777" w:rsidTr="005432B3">
              <w:trPr>
                <w:trHeight w:val="689"/>
              </w:trPr>
              <w:tc>
                <w:tcPr>
                  <w:tcW w:w="7267" w:type="dxa"/>
                  <w:gridSpan w:val="6"/>
                </w:tcPr>
                <w:p w14:paraId="20AD9245" w14:textId="77777777" w:rsidR="00247DD2" w:rsidRPr="00AB2DE2" w:rsidRDefault="00247DD2" w:rsidP="00247DD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3DD12434" w14:textId="77777777" w:rsidR="00247DD2" w:rsidRPr="00AB2DE2" w:rsidRDefault="00247DD2" w:rsidP="00247DD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4D59C029"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72DB4B2"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F79D54B"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FF8AD21"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216DA2E" w14:textId="77777777" w:rsidR="00247DD2" w:rsidRDefault="00247DD2" w:rsidP="00247DD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B55A521" w14:textId="77777777" w:rsidR="00247DD2" w:rsidRPr="00C20BDE" w:rsidRDefault="00247DD2"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tc>
      </w:tr>
    </w:tbl>
    <w:p w14:paraId="57BB9C2D" w14:textId="11D3E3FE" w:rsidR="00AD353F" w:rsidRPr="00E412A2" w:rsidRDefault="00AD353F" w:rsidP="00E412A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sectPr w:rsidR="00AD353F" w:rsidRPr="00E412A2" w:rsidSect="009D32E4">
      <w:headerReference w:type="even" r:id="rId11"/>
      <w:headerReference w:type="default" r:id="rId12"/>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5A85E" w14:textId="77777777" w:rsidR="0098215B" w:rsidRDefault="0098215B" w:rsidP="009D32E4">
      <w:r>
        <w:separator/>
      </w:r>
    </w:p>
  </w:endnote>
  <w:endnote w:type="continuationSeparator" w:id="0">
    <w:p w14:paraId="54E726BF" w14:textId="77777777" w:rsidR="0098215B" w:rsidRDefault="0098215B"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26E89" w14:textId="77777777" w:rsidR="001E1A27" w:rsidRDefault="001E1A27">
    <w:pPr>
      <w:pStyle w:val="Footer"/>
      <w:tabs>
        <w:tab w:val="right" w:pos="10080"/>
      </w:tabs>
      <w:ind w:right="360" w:firstLine="360"/>
      <w:jc w:val="right"/>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89DF" w14:textId="77777777" w:rsidR="001E1A27" w:rsidRDefault="001E1A27"/>
  <w:p w14:paraId="2C310488" w14:textId="77777777" w:rsidR="001E1A27" w:rsidRDefault="001E1A27">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8F4FC9">
      <w:rPr>
        <w:rFonts w:ascii="Shruti" w:hAnsi="Shruti" w:cs="Shruti"/>
        <w:noProof/>
      </w:rPr>
      <w:t>1</w:t>
    </w:r>
    <w:r>
      <w:rPr>
        <w:rFonts w:ascii="Shruti" w:hAnsi="Shruti" w:cs="Shruti"/>
      </w:rPr>
      <w:fldChar w:fldCharType="end"/>
    </w:r>
  </w:p>
  <w:p w14:paraId="6F87AB0C" w14:textId="77777777" w:rsidR="001E1A27" w:rsidRDefault="001E1A27">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0A83E" w14:textId="77777777" w:rsidR="0098215B" w:rsidRDefault="0098215B" w:rsidP="009D32E4">
      <w:r>
        <w:separator/>
      </w:r>
    </w:p>
  </w:footnote>
  <w:footnote w:type="continuationSeparator" w:id="0">
    <w:p w14:paraId="4A64BA69" w14:textId="77777777" w:rsidR="0098215B" w:rsidRDefault="0098215B"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87E9C" w14:textId="77777777" w:rsidR="001E1A27" w:rsidRPr="00B31361" w:rsidRDefault="001E1A27"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7167" w14:textId="77777777" w:rsidR="001E1A27" w:rsidRPr="00A172B1" w:rsidRDefault="001E1A27"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F2594"/>
    <w:multiLevelType w:val="hybridMultilevel"/>
    <w:tmpl w:val="A8C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D0A34"/>
    <w:multiLevelType w:val="hybridMultilevel"/>
    <w:tmpl w:val="1578E4D8"/>
    <w:lvl w:ilvl="0" w:tplc="9B546C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5"/>
  </w:num>
  <w:num w:numId="8">
    <w:abstractNumId w:val="32"/>
  </w:num>
  <w:num w:numId="9">
    <w:abstractNumId w:val="23"/>
  </w:num>
  <w:num w:numId="10">
    <w:abstractNumId w:val="20"/>
  </w:num>
  <w:num w:numId="11">
    <w:abstractNumId w:val="27"/>
  </w:num>
  <w:num w:numId="12">
    <w:abstractNumId w:val="26"/>
  </w:num>
  <w:num w:numId="13">
    <w:abstractNumId w:val="29"/>
  </w:num>
  <w:num w:numId="14">
    <w:abstractNumId w:val="28"/>
  </w:num>
  <w:num w:numId="15">
    <w:abstractNumId w:val="19"/>
  </w:num>
  <w:num w:numId="16">
    <w:abstractNumId w:val="18"/>
  </w:num>
  <w:num w:numId="17">
    <w:abstractNumId w:val="21"/>
  </w:num>
  <w:num w:numId="18">
    <w:abstractNumId w:val="30"/>
  </w:num>
  <w:num w:numId="19">
    <w:abstractNumId w:val="31"/>
  </w:num>
  <w:num w:numId="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28B8"/>
    <w:rsid w:val="000163AF"/>
    <w:rsid w:val="0007247B"/>
    <w:rsid w:val="00085B32"/>
    <w:rsid w:val="00095FD5"/>
    <w:rsid w:val="00097322"/>
    <w:rsid w:val="000B476B"/>
    <w:rsid w:val="000D052E"/>
    <w:rsid w:val="000D36EF"/>
    <w:rsid w:val="000E44BC"/>
    <w:rsid w:val="000F58BD"/>
    <w:rsid w:val="00116D4B"/>
    <w:rsid w:val="00153743"/>
    <w:rsid w:val="00161937"/>
    <w:rsid w:val="00167C49"/>
    <w:rsid w:val="00171580"/>
    <w:rsid w:val="00187F1D"/>
    <w:rsid w:val="001E1A27"/>
    <w:rsid w:val="00206807"/>
    <w:rsid w:val="002073CB"/>
    <w:rsid w:val="0021296E"/>
    <w:rsid w:val="002435D4"/>
    <w:rsid w:val="00247DD2"/>
    <w:rsid w:val="00262E99"/>
    <w:rsid w:val="00286825"/>
    <w:rsid w:val="00296CF6"/>
    <w:rsid w:val="002A0695"/>
    <w:rsid w:val="002C3140"/>
    <w:rsid w:val="002C3282"/>
    <w:rsid w:val="002E2FB7"/>
    <w:rsid w:val="003233FB"/>
    <w:rsid w:val="003303C5"/>
    <w:rsid w:val="00332D04"/>
    <w:rsid w:val="0034614E"/>
    <w:rsid w:val="003503E4"/>
    <w:rsid w:val="003A2C75"/>
    <w:rsid w:val="003C5F2B"/>
    <w:rsid w:val="003E1D06"/>
    <w:rsid w:val="003F3775"/>
    <w:rsid w:val="004046FA"/>
    <w:rsid w:val="004071AA"/>
    <w:rsid w:val="004249E4"/>
    <w:rsid w:val="00434F5C"/>
    <w:rsid w:val="00441E18"/>
    <w:rsid w:val="0045312C"/>
    <w:rsid w:val="00467062"/>
    <w:rsid w:val="004714FC"/>
    <w:rsid w:val="00491C71"/>
    <w:rsid w:val="004A2C20"/>
    <w:rsid w:val="004A5CEF"/>
    <w:rsid w:val="004B4526"/>
    <w:rsid w:val="004E1C5A"/>
    <w:rsid w:val="004E4937"/>
    <w:rsid w:val="004F1FF2"/>
    <w:rsid w:val="004F2A84"/>
    <w:rsid w:val="004F367B"/>
    <w:rsid w:val="00502272"/>
    <w:rsid w:val="00524806"/>
    <w:rsid w:val="00531E5B"/>
    <w:rsid w:val="005345BE"/>
    <w:rsid w:val="00543E82"/>
    <w:rsid w:val="0054512E"/>
    <w:rsid w:val="005470D9"/>
    <w:rsid w:val="0055656A"/>
    <w:rsid w:val="00563DF3"/>
    <w:rsid w:val="005817B5"/>
    <w:rsid w:val="00587A3D"/>
    <w:rsid w:val="005A539D"/>
    <w:rsid w:val="005C2E13"/>
    <w:rsid w:val="005C561C"/>
    <w:rsid w:val="005C7AC5"/>
    <w:rsid w:val="005E1187"/>
    <w:rsid w:val="00601C9F"/>
    <w:rsid w:val="00610CE4"/>
    <w:rsid w:val="006120DA"/>
    <w:rsid w:val="0061472C"/>
    <w:rsid w:val="00624C8E"/>
    <w:rsid w:val="006515E9"/>
    <w:rsid w:val="006636FF"/>
    <w:rsid w:val="006B2DCA"/>
    <w:rsid w:val="006B4EC2"/>
    <w:rsid w:val="006D1101"/>
    <w:rsid w:val="006D4A66"/>
    <w:rsid w:val="006F3F5D"/>
    <w:rsid w:val="007116AE"/>
    <w:rsid w:val="007438DD"/>
    <w:rsid w:val="00780B09"/>
    <w:rsid w:val="00787A38"/>
    <w:rsid w:val="007F7D82"/>
    <w:rsid w:val="0081327F"/>
    <w:rsid w:val="0083705C"/>
    <w:rsid w:val="00875117"/>
    <w:rsid w:val="00881804"/>
    <w:rsid w:val="008978BB"/>
    <w:rsid w:val="008A60F4"/>
    <w:rsid w:val="008C608B"/>
    <w:rsid w:val="008D141C"/>
    <w:rsid w:val="008D61DB"/>
    <w:rsid w:val="008F4FC9"/>
    <w:rsid w:val="00906D3D"/>
    <w:rsid w:val="00933D01"/>
    <w:rsid w:val="00957806"/>
    <w:rsid w:val="0098215B"/>
    <w:rsid w:val="00983DB0"/>
    <w:rsid w:val="009D32E4"/>
    <w:rsid w:val="009E2A7F"/>
    <w:rsid w:val="009E3918"/>
    <w:rsid w:val="009F33BE"/>
    <w:rsid w:val="00A14C27"/>
    <w:rsid w:val="00A172B1"/>
    <w:rsid w:val="00A44804"/>
    <w:rsid w:val="00A4721C"/>
    <w:rsid w:val="00A5106F"/>
    <w:rsid w:val="00A72AB0"/>
    <w:rsid w:val="00A75932"/>
    <w:rsid w:val="00AB2DE2"/>
    <w:rsid w:val="00AC1311"/>
    <w:rsid w:val="00AC4471"/>
    <w:rsid w:val="00AD353F"/>
    <w:rsid w:val="00AD64E5"/>
    <w:rsid w:val="00AE4D9E"/>
    <w:rsid w:val="00AE78CD"/>
    <w:rsid w:val="00B018EA"/>
    <w:rsid w:val="00B10B2F"/>
    <w:rsid w:val="00B21125"/>
    <w:rsid w:val="00B2209E"/>
    <w:rsid w:val="00B31361"/>
    <w:rsid w:val="00B44983"/>
    <w:rsid w:val="00B45948"/>
    <w:rsid w:val="00B55E3F"/>
    <w:rsid w:val="00B7050A"/>
    <w:rsid w:val="00B946CB"/>
    <w:rsid w:val="00B97F2E"/>
    <w:rsid w:val="00BC25BD"/>
    <w:rsid w:val="00BC49D9"/>
    <w:rsid w:val="00BD1EEE"/>
    <w:rsid w:val="00BE3E9C"/>
    <w:rsid w:val="00C142A3"/>
    <w:rsid w:val="00C16028"/>
    <w:rsid w:val="00C17278"/>
    <w:rsid w:val="00C17E4A"/>
    <w:rsid w:val="00C20BDE"/>
    <w:rsid w:val="00C37983"/>
    <w:rsid w:val="00C56AD5"/>
    <w:rsid w:val="00C8375B"/>
    <w:rsid w:val="00C90DF6"/>
    <w:rsid w:val="00C96009"/>
    <w:rsid w:val="00CC01E6"/>
    <w:rsid w:val="00CC6084"/>
    <w:rsid w:val="00CD1C55"/>
    <w:rsid w:val="00CE34FA"/>
    <w:rsid w:val="00CE666F"/>
    <w:rsid w:val="00D0243F"/>
    <w:rsid w:val="00D13461"/>
    <w:rsid w:val="00D1598A"/>
    <w:rsid w:val="00D20203"/>
    <w:rsid w:val="00D354F8"/>
    <w:rsid w:val="00D439C4"/>
    <w:rsid w:val="00D724CE"/>
    <w:rsid w:val="00D75B34"/>
    <w:rsid w:val="00D807EC"/>
    <w:rsid w:val="00D85B78"/>
    <w:rsid w:val="00DF0C87"/>
    <w:rsid w:val="00E22C90"/>
    <w:rsid w:val="00E31F62"/>
    <w:rsid w:val="00E412A2"/>
    <w:rsid w:val="00E43415"/>
    <w:rsid w:val="00E437BF"/>
    <w:rsid w:val="00E50163"/>
    <w:rsid w:val="00E76FDD"/>
    <w:rsid w:val="00E80106"/>
    <w:rsid w:val="00E83B0A"/>
    <w:rsid w:val="00E952F8"/>
    <w:rsid w:val="00EA4F75"/>
    <w:rsid w:val="00EB4172"/>
    <w:rsid w:val="00ED3761"/>
    <w:rsid w:val="00F06AC8"/>
    <w:rsid w:val="00F10E7E"/>
    <w:rsid w:val="00F53D72"/>
    <w:rsid w:val="00F81DF8"/>
    <w:rsid w:val="00FA41C0"/>
    <w:rsid w:val="00FB2A38"/>
    <w:rsid w:val="00FC0DC6"/>
    <w:rsid w:val="00FD4C8E"/>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72309">
      <w:bodyDiv w:val="1"/>
      <w:marLeft w:val="0"/>
      <w:marRight w:val="0"/>
      <w:marTop w:val="0"/>
      <w:marBottom w:val="0"/>
      <w:divBdr>
        <w:top w:val="none" w:sz="0" w:space="0" w:color="auto"/>
        <w:left w:val="none" w:sz="0" w:space="0" w:color="auto"/>
        <w:bottom w:val="none" w:sz="0" w:space="0" w:color="auto"/>
        <w:right w:val="none" w:sz="0" w:space="0" w:color="auto"/>
      </w:divBdr>
    </w:div>
    <w:div w:id="621227021">
      <w:bodyDiv w:val="1"/>
      <w:marLeft w:val="0"/>
      <w:marRight w:val="0"/>
      <w:marTop w:val="0"/>
      <w:marBottom w:val="0"/>
      <w:divBdr>
        <w:top w:val="none" w:sz="0" w:space="0" w:color="auto"/>
        <w:left w:val="none" w:sz="0" w:space="0" w:color="auto"/>
        <w:bottom w:val="none" w:sz="0" w:space="0" w:color="auto"/>
        <w:right w:val="none" w:sz="0" w:space="0" w:color="auto"/>
      </w:divBdr>
    </w:div>
    <w:div w:id="1495031339">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2017-08-29T16:31:00Z</dcterms:created>
  <dcterms:modified xsi:type="dcterms:W3CDTF">2017-08-29T16:31:00Z</dcterms:modified>
</cp:coreProperties>
</file>