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288" w:type="dxa"/>
        </w:tblCellMar>
        <w:tblLook w:val="04A0" w:firstRow="1" w:lastRow="0" w:firstColumn="1" w:lastColumn="0" w:noHBand="0" w:noVBand="1"/>
      </w:tblPr>
      <w:tblGrid>
        <w:gridCol w:w="7555"/>
        <w:gridCol w:w="7555"/>
      </w:tblGrid>
      <w:tr w:rsidR="008122F3" w:rsidTr="00CC3DB3">
        <w:trPr>
          <w:trHeight w:val="5400"/>
          <w:jc w:val="center"/>
        </w:trPr>
        <w:tc>
          <w:tcPr>
            <w:tcW w:w="7555" w:type="dxa"/>
            <w:vAlign w:val="center"/>
          </w:tcPr>
          <w:p w:rsidR="007654AB" w:rsidRPr="00C6102C" w:rsidRDefault="007654AB" w:rsidP="00CC3DB3">
            <w:pPr>
              <w:spacing w:after="120"/>
              <w:ind w:right="288"/>
              <w:jc w:val="center"/>
              <w:rPr>
                <w:rFonts w:ascii="Times New Roman" w:hAnsi="Times New Roman" w:cs="Times New Roman"/>
                <w:b/>
                <w:sz w:val="24"/>
                <w:szCs w:val="24"/>
              </w:rPr>
            </w:pPr>
            <w:bookmarkStart w:id="0" w:name="_GoBack"/>
            <w:bookmarkEnd w:id="0"/>
            <w:r w:rsidRPr="00C6102C">
              <w:rPr>
                <w:rFonts w:ascii="Times New Roman" w:hAnsi="Times New Roman" w:cs="Times New Roman"/>
                <w:b/>
                <w:sz w:val="24"/>
                <w:szCs w:val="24"/>
              </w:rPr>
              <w:t>Privacy Act Statement</w:t>
            </w:r>
          </w:p>
          <w:p w:rsidR="00C6102C" w:rsidRPr="00C6102C" w:rsidRDefault="007654AB"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Authority:</w:t>
            </w:r>
            <w:r w:rsidR="00C6102C" w:rsidRPr="00C6102C">
              <w:rPr>
                <w:rFonts w:ascii="Times New Roman" w:hAnsi="Times New Roman" w:cs="Times New Roman"/>
                <w:sz w:val="20"/>
                <w:szCs w:val="20"/>
              </w:rPr>
              <w:t xml:space="preserve"> The Flood Control Act of 1944, as amended; 33 U.S.C. 652, Engineer Regulations 1130-2-550 Recreation Operations and Maintenance Policies and 1130-2-540 Environmental Stewardship Operations and Maintenance Policies</w:t>
            </w:r>
            <w:r w:rsidRPr="00C6102C">
              <w:rPr>
                <w:rFonts w:ascii="Times New Roman" w:hAnsi="Times New Roman" w:cs="Times New Roman"/>
                <w:sz w:val="20"/>
                <w:szCs w:val="20"/>
              </w:rPr>
              <w:t xml:space="preserve">  </w:t>
            </w:r>
          </w:p>
          <w:p w:rsidR="007654AB" w:rsidRPr="00C6102C" w:rsidRDefault="007654AB"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Principal Purpose:</w:t>
            </w:r>
            <w:r w:rsidRPr="00C6102C">
              <w:rPr>
                <w:rFonts w:ascii="Times New Roman" w:hAnsi="Times New Roman" w:cs="Times New Roman"/>
                <w:sz w:val="20"/>
                <w:szCs w:val="20"/>
              </w:rPr>
              <w:t xml:space="preserve"> </w:t>
            </w:r>
            <w:r w:rsidR="00C6102C" w:rsidRPr="004C65ED">
              <w:rPr>
                <w:rFonts w:ascii="Times New Roman" w:hAnsi="Times New Roman" w:cs="Times New Roman"/>
                <w:sz w:val="20"/>
                <w:szCs w:val="21"/>
              </w:rPr>
              <w:t>The information you provide will be combined with other visitor'</w:t>
            </w:r>
            <w:r w:rsidR="00C6102C">
              <w:rPr>
                <w:rFonts w:ascii="Times New Roman" w:hAnsi="Times New Roman" w:cs="Times New Roman"/>
                <w:sz w:val="20"/>
                <w:szCs w:val="21"/>
              </w:rPr>
              <w:t>s information to understand opinions and preferences related to boating at Raystown Lake as part of a larger master planning effort</w:t>
            </w:r>
            <w:r w:rsidR="00C6102C" w:rsidRPr="004C65ED">
              <w:rPr>
                <w:rFonts w:ascii="Times New Roman" w:hAnsi="Times New Roman" w:cs="Times New Roman"/>
                <w:sz w:val="20"/>
                <w:szCs w:val="21"/>
              </w:rPr>
              <w:t>.</w:t>
            </w:r>
          </w:p>
          <w:p w:rsidR="007654AB" w:rsidRPr="00C6102C" w:rsidRDefault="007654AB"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Routine Use:</w:t>
            </w:r>
            <w:r w:rsidRPr="00C6102C">
              <w:rPr>
                <w:rFonts w:ascii="Times New Roman" w:hAnsi="Times New Roman" w:cs="Times New Roman"/>
                <w:sz w:val="20"/>
                <w:szCs w:val="20"/>
              </w:rPr>
              <w:t xml:space="preserve">  </w:t>
            </w:r>
            <w:r w:rsidR="00161708">
              <w:rPr>
                <w:rFonts w:ascii="Times New Roman" w:hAnsi="Times New Roman" w:cs="Times New Roman"/>
                <w:sz w:val="20"/>
                <w:szCs w:val="21"/>
              </w:rPr>
              <w:t>No personally identifiable information</w:t>
            </w:r>
            <w:r w:rsidR="00C6102C">
              <w:rPr>
                <w:rFonts w:ascii="Times New Roman" w:hAnsi="Times New Roman" w:cs="Times New Roman"/>
                <w:sz w:val="20"/>
                <w:szCs w:val="21"/>
              </w:rPr>
              <w:t xml:space="preserve"> is collected as part of this survey.  For more information on DOD</w:t>
            </w:r>
            <w:r w:rsidR="00C6102C" w:rsidRPr="004C65ED">
              <w:rPr>
                <w:rFonts w:ascii="Times New Roman" w:hAnsi="Times New Roman" w:cs="Times New Roman"/>
                <w:sz w:val="20"/>
                <w:szCs w:val="21"/>
              </w:rPr>
              <w:t xml:space="preserve"> routine uses, visit http://dpcld.defense.gov/Privacy/SORNsIndex/Blanket-Routine-Uses/</w:t>
            </w:r>
          </w:p>
          <w:p w:rsidR="009644EB" w:rsidRPr="00C6102C" w:rsidRDefault="007654AB"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Disclosure:</w:t>
            </w:r>
            <w:r w:rsidRPr="00C6102C">
              <w:rPr>
                <w:rFonts w:ascii="Times New Roman" w:hAnsi="Times New Roman" w:cs="Times New Roman"/>
                <w:sz w:val="20"/>
                <w:szCs w:val="20"/>
              </w:rPr>
              <w:t xml:space="preserve"> </w:t>
            </w:r>
            <w:r w:rsidR="00C6102C" w:rsidRPr="004C65ED">
              <w:rPr>
                <w:rFonts w:ascii="Times New Roman" w:hAnsi="Times New Roman" w:cs="Times New Roman"/>
                <w:sz w:val="20"/>
                <w:szCs w:val="21"/>
              </w:rPr>
              <w:t xml:space="preserve">Participation in this survey is voluntary and there are no penalties for refusing to provide any information. If you do not provide </w:t>
            </w:r>
            <w:r w:rsidR="00C6102C">
              <w:rPr>
                <w:rFonts w:ascii="Times New Roman" w:hAnsi="Times New Roman" w:cs="Times New Roman"/>
                <w:sz w:val="20"/>
                <w:szCs w:val="21"/>
              </w:rPr>
              <w:t>a response, it</w:t>
            </w:r>
            <w:r w:rsidR="00C6102C" w:rsidRPr="004C65ED">
              <w:rPr>
                <w:rFonts w:ascii="Times New Roman" w:hAnsi="Times New Roman" w:cs="Times New Roman"/>
                <w:sz w:val="20"/>
                <w:szCs w:val="21"/>
              </w:rPr>
              <w:t xml:space="preserve"> may affect the completeness and accuracy of the statistical results.</w:t>
            </w:r>
          </w:p>
          <w:p w:rsidR="00C6102C" w:rsidRDefault="00C6102C" w:rsidP="00CC3DB3">
            <w:pPr>
              <w:spacing w:after="120"/>
              <w:ind w:right="288"/>
              <w:jc w:val="center"/>
              <w:rPr>
                <w:rFonts w:ascii="Times New Roman" w:hAnsi="Times New Roman" w:cs="Times New Roman"/>
                <w:sz w:val="18"/>
                <w:szCs w:val="18"/>
              </w:rPr>
            </w:pPr>
            <w:r>
              <w:rPr>
                <w:rFonts w:ascii="Times New Roman" w:hAnsi="Times New Roman" w:cs="Times New Roman"/>
                <w:i/>
                <w:sz w:val="20"/>
                <w:szCs w:val="20"/>
              </w:rPr>
              <w:t xml:space="preserve">Thank you for your interest in this project and Raystown Lake. For more information visit </w:t>
            </w:r>
            <w:r w:rsidR="002C5F87" w:rsidRPr="002C5F87">
              <w:rPr>
                <w:rFonts w:ascii="Times New Roman" w:hAnsi="Times New Roman" w:cs="Times New Roman"/>
                <w:sz w:val="20"/>
                <w:szCs w:val="20"/>
              </w:rPr>
              <w:t>www.nab.usace.army.mil/Missions/Dams-Recreation/Raystown/</w:t>
            </w:r>
          </w:p>
          <w:p w:rsidR="00C6102C" w:rsidRPr="009644EB" w:rsidRDefault="00C6102C" w:rsidP="00CC3DB3">
            <w:pPr>
              <w:spacing w:after="120"/>
              <w:ind w:right="288"/>
              <w:jc w:val="center"/>
            </w:pPr>
            <w:r w:rsidRPr="00922F50">
              <w:rPr>
                <w:rFonts w:cstheme="minorHAnsi"/>
                <w:sz w:val="18"/>
                <w:szCs w:val="18"/>
              </w:rPr>
              <w:t xml:space="preserve">The public reporting burden for this collection of information, </w:t>
            </w:r>
            <w:r w:rsidRPr="00922F50">
              <w:rPr>
                <w:rFonts w:cstheme="minorHAnsi"/>
                <w:b/>
                <w:sz w:val="18"/>
                <w:szCs w:val="18"/>
              </w:rPr>
              <w:t>0596-0236</w:t>
            </w:r>
          </w:p>
        </w:tc>
        <w:tc>
          <w:tcPr>
            <w:tcW w:w="7555" w:type="dxa"/>
            <w:vAlign w:val="center"/>
          </w:tcPr>
          <w:p w:rsidR="00C6102C" w:rsidRPr="00C6102C" w:rsidRDefault="00C6102C" w:rsidP="00CC3DB3">
            <w:pPr>
              <w:spacing w:after="120"/>
              <w:ind w:left="288"/>
              <w:jc w:val="center"/>
              <w:rPr>
                <w:rFonts w:ascii="Times New Roman" w:hAnsi="Times New Roman" w:cs="Times New Roman"/>
                <w:b/>
                <w:sz w:val="24"/>
                <w:szCs w:val="24"/>
              </w:rPr>
            </w:pPr>
            <w:r w:rsidRPr="00C6102C">
              <w:rPr>
                <w:rFonts w:ascii="Times New Roman" w:hAnsi="Times New Roman" w:cs="Times New Roman"/>
                <w:b/>
                <w:sz w:val="24"/>
                <w:szCs w:val="24"/>
              </w:rPr>
              <w:t>Privacy Act Statement</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Authority:</w:t>
            </w:r>
            <w:r w:rsidRPr="00C6102C">
              <w:rPr>
                <w:rFonts w:ascii="Times New Roman" w:hAnsi="Times New Roman" w:cs="Times New Roman"/>
                <w:sz w:val="20"/>
                <w:szCs w:val="20"/>
              </w:rPr>
              <w:t xml:space="preserve"> The Flood Control Act of 1944, as amended; 33 U.S.C. 652, Engineer Regulations 1130-2-550 Recreation Operations and Maintenance Policies and 1130-2-540 Environmental Stewardship Operations and Maintenance Policies  </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Principal Purpose:</w:t>
            </w:r>
            <w:r w:rsidRPr="00C6102C">
              <w:rPr>
                <w:rFonts w:ascii="Times New Roman" w:hAnsi="Times New Roman" w:cs="Times New Roman"/>
                <w:sz w:val="20"/>
                <w:szCs w:val="20"/>
              </w:rPr>
              <w:t xml:space="preserve"> </w:t>
            </w:r>
            <w:r w:rsidRPr="004C65ED">
              <w:rPr>
                <w:rFonts w:ascii="Times New Roman" w:hAnsi="Times New Roman" w:cs="Times New Roman"/>
                <w:sz w:val="20"/>
                <w:szCs w:val="21"/>
              </w:rPr>
              <w:t>The information you provide will be combined with other visitor'</w:t>
            </w:r>
            <w:r>
              <w:rPr>
                <w:rFonts w:ascii="Times New Roman" w:hAnsi="Times New Roman" w:cs="Times New Roman"/>
                <w:sz w:val="20"/>
                <w:szCs w:val="21"/>
              </w:rPr>
              <w:t>s information to understand opinions and preferences related to boating at Raystown Lake as part of a larger master planning effort</w:t>
            </w:r>
            <w:r w:rsidRPr="004C65ED">
              <w:rPr>
                <w:rFonts w:ascii="Times New Roman" w:hAnsi="Times New Roman" w:cs="Times New Roman"/>
                <w:sz w:val="20"/>
                <w:szCs w:val="21"/>
              </w:rPr>
              <w:t>.</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Routine Use:</w:t>
            </w:r>
            <w:r w:rsidRPr="00C6102C">
              <w:rPr>
                <w:rFonts w:ascii="Times New Roman" w:hAnsi="Times New Roman" w:cs="Times New Roman"/>
                <w:sz w:val="20"/>
                <w:szCs w:val="20"/>
              </w:rPr>
              <w:t xml:space="preserve">  </w:t>
            </w:r>
            <w:r w:rsidR="00161708">
              <w:rPr>
                <w:rFonts w:ascii="Times New Roman" w:hAnsi="Times New Roman" w:cs="Times New Roman"/>
                <w:sz w:val="20"/>
                <w:szCs w:val="21"/>
              </w:rPr>
              <w:t>No personally identifiable information</w:t>
            </w:r>
            <w:r>
              <w:rPr>
                <w:rFonts w:ascii="Times New Roman" w:hAnsi="Times New Roman" w:cs="Times New Roman"/>
                <w:sz w:val="20"/>
                <w:szCs w:val="21"/>
              </w:rPr>
              <w:t xml:space="preserve"> is collected as part of this survey.  For more information on DOD</w:t>
            </w:r>
            <w:r w:rsidRPr="004C65ED">
              <w:rPr>
                <w:rFonts w:ascii="Times New Roman" w:hAnsi="Times New Roman" w:cs="Times New Roman"/>
                <w:sz w:val="20"/>
                <w:szCs w:val="21"/>
              </w:rPr>
              <w:t xml:space="preserve"> routine uses, visit http://dpcld.defense.gov/Privacy/SORNsIndex/Blanket-Routine-Uses/</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Disclosure:</w:t>
            </w:r>
            <w:r w:rsidRPr="00C6102C">
              <w:rPr>
                <w:rFonts w:ascii="Times New Roman" w:hAnsi="Times New Roman" w:cs="Times New Roman"/>
                <w:sz w:val="20"/>
                <w:szCs w:val="20"/>
              </w:rPr>
              <w:t xml:space="preserve"> </w:t>
            </w:r>
            <w:r w:rsidRPr="004C65ED">
              <w:rPr>
                <w:rFonts w:ascii="Times New Roman" w:hAnsi="Times New Roman" w:cs="Times New Roman"/>
                <w:sz w:val="20"/>
                <w:szCs w:val="21"/>
              </w:rPr>
              <w:t xml:space="preserve">Participation in this survey is voluntary and there are no penalties for refusing to provide any information. If you do not provide </w:t>
            </w:r>
            <w:r>
              <w:rPr>
                <w:rFonts w:ascii="Times New Roman" w:hAnsi="Times New Roman" w:cs="Times New Roman"/>
                <w:sz w:val="20"/>
                <w:szCs w:val="21"/>
              </w:rPr>
              <w:t>a response, it</w:t>
            </w:r>
            <w:r w:rsidRPr="004C65ED">
              <w:rPr>
                <w:rFonts w:ascii="Times New Roman" w:hAnsi="Times New Roman" w:cs="Times New Roman"/>
                <w:sz w:val="20"/>
                <w:szCs w:val="21"/>
              </w:rPr>
              <w:t xml:space="preserve"> may affect the completeness and accuracy of the statistical results.</w:t>
            </w:r>
          </w:p>
          <w:p w:rsidR="00C6102C" w:rsidRDefault="00C6102C" w:rsidP="00CC3DB3">
            <w:pPr>
              <w:spacing w:after="120"/>
              <w:ind w:left="288"/>
              <w:jc w:val="center"/>
              <w:rPr>
                <w:rFonts w:ascii="Times New Roman" w:hAnsi="Times New Roman" w:cs="Times New Roman"/>
                <w:sz w:val="18"/>
                <w:szCs w:val="18"/>
              </w:rPr>
            </w:pPr>
            <w:r>
              <w:rPr>
                <w:rFonts w:ascii="Times New Roman" w:hAnsi="Times New Roman" w:cs="Times New Roman"/>
                <w:i/>
                <w:sz w:val="20"/>
                <w:szCs w:val="20"/>
              </w:rPr>
              <w:t xml:space="preserve">Thank you for your interest in this project and Raystown Lake. For more information visit </w:t>
            </w:r>
            <w:r w:rsidR="002C5F87" w:rsidRPr="002C5F87">
              <w:rPr>
                <w:rFonts w:ascii="Times New Roman" w:hAnsi="Times New Roman" w:cs="Times New Roman"/>
                <w:sz w:val="20"/>
                <w:szCs w:val="20"/>
              </w:rPr>
              <w:t>www.nab.usace.army.mil/Missions/Dams-Recreation/Raystown/</w:t>
            </w:r>
          </w:p>
          <w:p w:rsidR="008122F3" w:rsidRPr="009644EB" w:rsidRDefault="00C6102C" w:rsidP="00CC3DB3">
            <w:pPr>
              <w:ind w:left="288"/>
              <w:jc w:val="center"/>
            </w:pPr>
            <w:r w:rsidRPr="00922F50">
              <w:rPr>
                <w:rFonts w:cstheme="minorHAnsi"/>
                <w:sz w:val="18"/>
                <w:szCs w:val="18"/>
              </w:rPr>
              <w:t xml:space="preserve">The public reporting burden for this collection of information, </w:t>
            </w:r>
            <w:r w:rsidRPr="00922F50">
              <w:rPr>
                <w:rFonts w:cstheme="minorHAnsi"/>
                <w:b/>
                <w:sz w:val="18"/>
                <w:szCs w:val="18"/>
              </w:rPr>
              <w:t>0596-0236</w:t>
            </w:r>
          </w:p>
        </w:tc>
      </w:tr>
      <w:tr w:rsidR="008122F3" w:rsidTr="00CC3DB3">
        <w:trPr>
          <w:trHeight w:val="5400"/>
          <w:jc w:val="center"/>
        </w:trPr>
        <w:tc>
          <w:tcPr>
            <w:tcW w:w="7555" w:type="dxa"/>
            <w:vAlign w:val="center"/>
          </w:tcPr>
          <w:p w:rsidR="00C6102C" w:rsidRPr="00C6102C" w:rsidRDefault="00C6102C" w:rsidP="00CC3DB3">
            <w:pPr>
              <w:spacing w:after="120"/>
              <w:ind w:right="288"/>
              <w:jc w:val="center"/>
              <w:rPr>
                <w:rFonts w:ascii="Times New Roman" w:hAnsi="Times New Roman" w:cs="Times New Roman"/>
                <w:b/>
                <w:sz w:val="24"/>
                <w:szCs w:val="24"/>
              </w:rPr>
            </w:pPr>
            <w:r w:rsidRPr="00C6102C">
              <w:rPr>
                <w:rFonts w:ascii="Times New Roman" w:hAnsi="Times New Roman" w:cs="Times New Roman"/>
                <w:b/>
                <w:sz w:val="24"/>
                <w:szCs w:val="24"/>
              </w:rPr>
              <w:t>Privacy Act Statement</w:t>
            </w:r>
          </w:p>
          <w:p w:rsidR="00C6102C" w:rsidRPr="00C6102C" w:rsidRDefault="00C6102C"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Authority:</w:t>
            </w:r>
            <w:r w:rsidRPr="00C6102C">
              <w:rPr>
                <w:rFonts w:ascii="Times New Roman" w:hAnsi="Times New Roman" w:cs="Times New Roman"/>
                <w:sz w:val="20"/>
                <w:szCs w:val="20"/>
              </w:rPr>
              <w:t xml:space="preserve"> The Flood Control Act of 1944, as amended; 33 U.S.C. 652, Engineer Regulations 1130-2-550 Recreation Operations and Maintenance Policies and 1130-2-540 Environmental Stewardship Operations and Maintenance Policies  </w:t>
            </w:r>
          </w:p>
          <w:p w:rsidR="00C6102C" w:rsidRPr="00C6102C" w:rsidRDefault="00C6102C"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Principal Purpose:</w:t>
            </w:r>
            <w:r w:rsidRPr="00C6102C">
              <w:rPr>
                <w:rFonts w:ascii="Times New Roman" w:hAnsi="Times New Roman" w:cs="Times New Roman"/>
                <w:sz w:val="20"/>
                <w:szCs w:val="20"/>
              </w:rPr>
              <w:t xml:space="preserve"> </w:t>
            </w:r>
            <w:r w:rsidRPr="004C65ED">
              <w:rPr>
                <w:rFonts w:ascii="Times New Roman" w:hAnsi="Times New Roman" w:cs="Times New Roman"/>
                <w:sz w:val="20"/>
                <w:szCs w:val="21"/>
              </w:rPr>
              <w:t>The information you provide will be combined with other visitor'</w:t>
            </w:r>
            <w:r>
              <w:rPr>
                <w:rFonts w:ascii="Times New Roman" w:hAnsi="Times New Roman" w:cs="Times New Roman"/>
                <w:sz w:val="20"/>
                <w:szCs w:val="21"/>
              </w:rPr>
              <w:t>s information to understand opinions and preferences related to boating at Raystown Lake as part of a larger master planning effort</w:t>
            </w:r>
            <w:r w:rsidRPr="004C65ED">
              <w:rPr>
                <w:rFonts w:ascii="Times New Roman" w:hAnsi="Times New Roman" w:cs="Times New Roman"/>
                <w:sz w:val="20"/>
                <w:szCs w:val="21"/>
              </w:rPr>
              <w:t>.</w:t>
            </w:r>
          </w:p>
          <w:p w:rsidR="00C6102C" w:rsidRPr="00C6102C" w:rsidRDefault="00C6102C"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Routine Use:</w:t>
            </w:r>
            <w:r w:rsidRPr="00C6102C">
              <w:rPr>
                <w:rFonts w:ascii="Times New Roman" w:hAnsi="Times New Roman" w:cs="Times New Roman"/>
                <w:sz w:val="20"/>
                <w:szCs w:val="20"/>
              </w:rPr>
              <w:t xml:space="preserve">  </w:t>
            </w:r>
            <w:r w:rsidR="00161708">
              <w:rPr>
                <w:rFonts w:ascii="Times New Roman" w:hAnsi="Times New Roman" w:cs="Times New Roman"/>
                <w:sz w:val="20"/>
                <w:szCs w:val="21"/>
              </w:rPr>
              <w:t>No personally identifiable information</w:t>
            </w:r>
            <w:r>
              <w:rPr>
                <w:rFonts w:ascii="Times New Roman" w:hAnsi="Times New Roman" w:cs="Times New Roman"/>
                <w:sz w:val="20"/>
                <w:szCs w:val="21"/>
              </w:rPr>
              <w:t xml:space="preserve"> is collected as part of this survey.  For more information on DOD</w:t>
            </w:r>
            <w:r w:rsidRPr="004C65ED">
              <w:rPr>
                <w:rFonts w:ascii="Times New Roman" w:hAnsi="Times New Roman" w:cs="Times New Roman"/>
                <w:sz w:val="20"/>
                <w:szCs w:val="21"/>
              </w:rPr>
              <w:t xml:space="preserve"> routine uses, visit http://dpcld.defense.gov/Privacy/SORNsIndex/Blanket-Routine-Uses/</w:t>
            </w:r>
          </w:p>
          <w:p w:rsidR="00C6102C" w:rsidRPr="00C6102C" w:rsidRDefault="00C6102C" w:rsidP="00CC3DB3">
            <w:pPr>
              <w:spacing w:after="120"/>
              <w:ind w:right="288"/>
              <w:jc w:val="center"/>
              <w:rPr>
                <w:rFonts w:ascii="Times New Roman" w:hAnsi="Times New Roman" w:cs="Times New Roman"/>
                <w:sz w:val="20"/>
                <w:szCs w:val="20"/>
              </w:rPr>
            </w:pPr>
            <w:r w:rsidRPr="00C6102C">
              <w:rPr>
                <w:rFonts w:ascii="Times New Roman" w:hAnsi="Times New Roman" w:cs="Times New Roman"/>
                <w:b/>
                <w:sz w:val="20"/>
                <w:szCs w:val="20"/>
              </w:rPr>
              <w:t>Disclosure:</w:t>
            </w:r>
            <w:r w:rsidRPr="00C6102C">
              <w:rPr>
                <w:rFonts w:ascii="Times New Roman" w:hAnsi="Times New Roman" w:cs="Times New Roman"/>
                <w:sz w:val="20"/>
                <w:szCs w:val="20"/>
              </w:rPr>
              <w:t xml:space="preserve"> </w:t>
            </w:r>
            <w:r w:rsidRPr="004C65ED">
              <w:rPr>
                <w:rFonts w:ascii="Times New Roman" w:hAnsi="Times New Roman" w:cs="Times New Roman"/>
                <w:sz w:val="20"/>
                <w:szCs w:val="21"/>
              </w:rPr>
              <w:t xml:space="preserve">Participation in this survey is voluntary and there are no penalties for refusing to provide any information. If you do not provide </w:t>
            </w:r>
            <w:r>
              <w:rPr>
                <w:rFonts w:ascii="Times New Roman" w:hAnsi="Times New Roman" w:cs="Times New Roman"/>
                <w:sz w:val="20"/>
                <w:szCs w:val="21"/>
              </w:rPr>
              <w:t>a response, it</w:t>
            </w:r>
            <w:r w:rsidRPr="004C65ED">
              <w:rPr>
                <w:rFonts w:ascii="Times New Roman" w:hAnsi="Times New Roman" w:cs="Times New Roman"/>
                <w:sz w:val="20"/>
                <w:szCs w:val="21"/>
              </w:rPr>
              <w:t xml:space="preserve"> may affect the completeness and accuracy of the statistical results.</w:t>
            </w:r>
          </w:p>
          <w:p w:rsidR="002C5F87" w:rsidRPr="002C5F87" w:rsidRDefault="00C6102C" w:rsidP="00CC3DB3">
            <w:pPr>
              <w:ind w:right="288"/>
              <w:jc w:val="center"/>
              <w:rPr>
                <w:rFonts w:ascii="Times New Roman" w:hAnsi="Times New Roman" w:cs="Times New Roman"/>
                <w:sz w:val="20"/>
                <w:szCs w:val="20"/>
              </w:rPr>
            </w:pPr>
            <w:r>
              <w:rPr>
                <w:rFonts w:ascii="Times New Roman" w:hAnsi="Times New Roman" w:cs="Times New Roman"/>
                <w:i/>
                <w:sz w:val="20"/>
                <w:szCs w:val="20"/>
              </w:rPr>
              <w:t xml:space="preserve">Thank you for your interest in this project and Raystown Lake. For more information visit </w:t>
            </w:r>
            <w:hyperlink r:id="rId6" w:history="1">
              <w:r w:rsidR="002C5F87" w:rsidRPr="002C5F87">
                <w:rPr>
                  <w:rStyle w:val="Hyperlink"/>
                  <w:rFonts w:ascii="Times New Roman" w:hAnsi="Times New Roman" w:cs="Times New Roman"/>
                  <w:color w:val="auto"/>
                  <w:sz w:val="20"/>
                  <w:szCs w:val="20"/>
                  <w:u w:val="none"/>
                </w:rPr>
                <w:t>www.nab.usace.army.mil/Missions/Dams-Recreation/Raystown/</w:t>
              </w:r>
            </w:hyperlink>
          </w:p>
          <w:p w:rsidR="002C5F87" w:rsidRDefault="002C5F87" w:rsidP="00CC3DB3">
            <w:pPr>
              <w:ind w:right="288"/>
              <w:jc w:val="center"/>
              <w:rPr>
                <w:rFonts w:ascii="Times New Roman" w:hAnsi="Times New Roman" w:cs="Times New Roman"/>
                <w:sz w:val="20"/>
                <w:szCs w:val="20"/>
              </w:rPr>
            </w:pPr>
          </w:p>
          <w:p w:rsidR="008122F3" w:rsidRPr="009644EB" w:rsidRDefault="00C6102C" w:rsidP="00CC3DB3">
            <w:pPr>
              <w:ind w:right="288"/>
              <w:jc w:val="center"/>
            </w:pPr>
            <w:r w:rsidRPr="00922F50">
              <w:rPr>
                <w:rFonts w:cstheme="minorHAnsi"/>
                <w:sz w:val="18"/>
                <w:szCs w:val="18"/>
              </w:rPr>
              <w:t xml:space="preserve">The public reporting burden for this collection of information, </w:t>
            </w:r>
            <w:r w:rsidRPr="00922F50">
              <w:rPr>
                <w:rFonts w:cstheme="minorHAnsi"/>
                <w:b/>
                <w:sz w:val="18"/>
                <w:szCs w:val="18"/>
              </w:rPr>
              <w:t>0596-0236</w:t>
            </w:r>
          </w:p>
        </w:tc>
        <w:tc>
          <w:tcPr>
            <w:tcW w:w="7555" w:type="dxa"/>
            <w:vAlign w:val="center"/>
          </w:tcPr>
          <w:p w:rsidR="00C6102C" w:rsidRPr="00C6102C" w:rsidRDefault="00C6102C" w:rsidP="00CC3DB3">
            <w:pPr>
              <w:spacing w:after="120"/>
              <w:ind w:left="288"/>
              <w:jc w:val="center"/>
              <w:rPr>
                <w:rFonts w:ascii="Times New Roman" w:hAnsi="Times New Roman" w:cs="Times New Roman"/>
                <w:b/>
                <w:sz w:val="24"/>
                <w:szCs w:val="24"/>
              </w:rPr>
            </w:pPr>
            <w:r w:rsidRPr="00C6102C">
              <w:rPr>
                <w:rFonts w:ascii="Times New Roman" w:hAnsi="Times New Roman" w:cs="Times New Roman"/>
                <w:b/>
                <w:sz w:val="24"/>
                <w:szCs w:val="24"/>
              </w:rPr>
              <w:t>Privacy Act Statement</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Authority:</w:t>
            </w:r>
            <w:r w:rsidRPr="00C6102C">
              <w:rPr>
                <w:rFonts w:ascii="Times New Roman" w:hAnsi="Times New Roman" w:cs="Times New Roman"/>
                <w:sz w:val="20"/>
                <w:szCs w:val="20"/>
              </w:rPr>
              <w:t xml:space="preserve"> The Flood Control Act of 1944, as amended; 33 U.S.C. 652, Engineer Regulations 1130-2-550 Recreation Operations and Maintenance Policies and 1130-2-540 Environmental Stewardship Operations and Maintenance Policies  </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Principal Purpose:</w:t>
            </w:r>
            <w:r w:rsidRPr="00C6102C">
              <w:rPr>
                <w:rFonts w:ascii="Times New Roman" w:hAnsi="Times New Roman" w:cs="Times New Roman"/>
                <w:sz w:val="20"/>
                <w:szCs w:val="20"/>
              </w:rPr>
              <w:t xml:space="preserve"> </w:t>
            </w:r>
            <w:r w:rsidRPr="004C65ED">
              <w:rPr>
                <w:rFonts w:ascii="Times New Roman" w:hAnsi="Times New Roman" w:cs="Times New Roman"/>
                <w:sz w:val="20"/>
                <w:szCs w:val="21"/>
              </w:rPr>
              <w:t>The information you provide will be combined with other visitor'</w:t>
            </w:r>
            <w:r>
              <w:rPr>
                <w:rFonts w:ascii="Times New Roman" w:hAnsi="Times New Roman" w:cs="Times New Roman"/>
                <w:sz w:val="20"/>
                <w:szCs w:val="21"/>
              </w:rPr>
              <w:t>s information to understand opinions and preferences related to boating at Raystown Lake as part of a larger master planning effort</w:t>
            </w:r>
            <w:r w:rsidRPr="004C65ED">
              <w:rPr>
                <w:rFonts w:ascii="Times New Roman" w:hAnsi="Times New Roman" w:cs="Times New Roman"/>
                <w:sz w:val="20"/>
                <w:szCs w:val="21"/>
              </w:rPr>
              <w:t>.</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Routine Use:</w:t>
            </w:r>
            <w:r w:rsidRPr="00C6102C">
              <w:rPr>
                <w:rFonts w:ascii="Times New Roman" w:hAnsi="Times New Roman" w:cs="Times New Roman"/>
                <w:sz w:val="20"/>
                <w:szCs w:val="20"/>
              </w:rPr>
              <w:t xml:space="preserve">  </w:t>
            </w:r>
            <w:r w:rsidR="00161708">
              <w:rPr>
                <w:rFonts w:ascii="Times New Roman" w:hAnsi="Times New Roman" w:cs="Times New Roman"/>
                <w:sz w:val="20"/>
                <w:szCs w:val="21"/>
              </w:rPr>
              <w:t>No personally identifiable information</w:t>
            </w:r>
            <w:r>
              <w:rPr>
                <w:rFonts w:ascii="Times New Roman" w:hAnsi="Times New Roman" w:cs="Times New Roman"/>
                <w:sz w:val="20"/>
                <w:szCs w:val="21"/>
              </w:rPr>
              <w:t xml:space="preserve"> is collected as part of this survey.  For more information on DOD</w:t>
            </w:r>
            <w:r w:rsidRPr="004C65ED">
              <w:rPr>
                <w:rFonts w:ascii="Times New Roman" w:hAnsi="Times New Roman" w:cs="Times New Roman"/>
                <w:sz w:val="20"/>
                <w:szCs w:val="21"/>
              </w:rPr>
              <w:t xml:space="preserve"> routine uses, visit http://dpcld.defense.gov/Privacy/SORNsIndex/Blanket-Routine-Uses/</w:t>
            </w:r>
          </w:p>
          <w:p w:rsidR="00C6102C" w:rsidRPr="00C6102C" w:rsidRDefault="00C6102C" w:rsidP="00CC3DB3">
            <w:pPr>
              <w:spacing w:after="120"/>
              <w:ind w:left="288"/>
              <w:jc w:val="center"/>
              <w:rPr>
                <w:rFonts w:ascii="Times New Roman" w:hAnsi="Times New Roman" w:cs="Times New Roman"/>
                <w:sz w:val="20"/>
                <w:szCs w:val="20"/>
              </w:rPr>
            </w:pPr>
            <w:r w:rsidRPr="00C6102C">
              <w:rPr>
                <w:rFonts w:ascii="Times New Roman" w:hAnsi="Times New Roman" w:cs="Times New Roman"/>
                <w:b/>
                <w:sz w:val="20"/>
                <w:szCs w:val="20"/>
              </w:rPr>
              <w:t>Disclosure:</w:t>
            </w:r>
            <w:r w:rsidRPr="00C6102C">
              <w:rPr>
                <w:rFonts w:ascii="Times New Roman" w:hAnsi="Times New Roman" w:cs="Times New Roman"/>
                <w:sz w:val="20"/>
                <w:szCs w:val="20"/>
              </w:rPr>
              <w:t xml:space="preserve"> </w:t>
            </w:r>
            <w:r w:rsidRPr="004C65ED">
              <w:rPr>
                <w:rFonts w:ascii="Times New Roman" w:hAnsi="Times New Roman" w:cs="Times New Roman"/>
                <w:sz w:val="20"/>
                <w:szCs w:val="21"/>
              </w:rPr>
              <w:t xml:space="preserve">Participation in this survey is voluntary and there are no penalties for refusing to provide any information. If you do not provide </w:t>
            </w:r>
            <w:r>
              <w:rPr>
                <w:rFonts w:ascii="Times New Roman" w:hAnsi="Times New Roman" w:cs="Times New Roman"/>
                <w:sz w:val="20"/>
                <w:szCs w:val="21"/>
              </w:rPr>
              <w:t>a response, it</w:t>
            </w:r>
            <w:r w:rsidRPr="004C65ED">
              <w:rPr>
                <w:rFonts w:ascii="Times New Roman" w:hAnsi="Times New Roman" w:cs="Times New Roman"/>
                <w:sz w:val="20"/>
                <w:szCs w:val="21"/>
              </w:rPr>
              <w:t xml:space="preserve"> may affect the completeness and accuracy of the statistical results.</w:t>
            </w:r>
          </w:p>
          <w:p w:rsidR="00C6102C" w:rsidRDefault="00C6102C" w:rsidP="00CC3DB3">
            <w:pPr>
              <w:spacing w:after="120"/>
              <w:ind w:left="288"/>
              <w:jc w:val="center"/>
              <w:rPr>
                <w:rFonts w:ascii="Times New Roman" w:hAnsi="Times New Roman" w:cs="Times New Roman"/>
                <w:sz w:val="18"/>
                <w:szCs w:val="18"/>
              </w:rPr>
            </w:pPr>
            <w:r>
              <w:rPr>
                <w:rFonts w:ascii="Times New Roman" w:hAnsi="Times New Roman" w:cs="Times New Roman"/>
                <w:i/>
                <w:sz w:val="20"/>
                <w:szCs w:val="20"/>
              </w:rPr>
              <w:t xml:space="preserve">Thank you for your interest in this project and Raystown Lake. For more information visit </w:t>
            </w:r>
            <w:r w:rsidR="002C5F87" w:rsidRPr="002C5F87">
              <w:rPr>
                <w:rFonts w:ascii="Times New Roman" w:hAnsi="Times New Roman" w:cs="Times New Roman"/>
                <w:sz w:val="20"/>
                <w:szCs w:val="20"/>
              </w:rPr>
              <w:t>www.nab.usace.army.mil/Missions/Dams-Recreation/Raystown/</w:t>
            </w:r>
          </w:p>
          <w:p w:rsidR="008122F3" w:rsidRPr="009644EB" w:rsidRDefault="00C6102C" w:rsidP="00CC3DB3">
            <w:pPr>
              <w:ind w:left="288"/>
              <w:jc w:val="center"/>
            </w:pPr>
            <w:r w:rsidRPr="00922F50">
              <w:rPr>
                <w:rFonts w:cstheme="minorHAnsi"/>
                <w:sz w:val="18"/>
                <w:szCs w:val="18"/>
              </w:rPr>
              <w:t xml:space="preserve">The public reporting burden for this collection of information, </w:t>
            </w:r>
            <w:r w:rsidRPr="00922F50">
              <w:rPr>
                <w:rFonts w:cstheme="minorHAnsi"/>
                <w:b/>
                <w:sz w:val="18"/>
                <w:szCs w:val="18"/>
              </w:rPr>
              <w:t>0596-0236</w:t>
            </w:r>
          </w:p>
        </w:tc>
      </w:tr>
      <w:tr w:rsidR="000F25A0" w:rsidTr="00CC3DB3">
        <w:trPr>
          <w:trHeight w:val="5400"/>
          <w:jc w:val="center"/>
        </w:trPr>
        <w:tc>
          <w:tcPr>
            <w:tcW w:w="7555" w:type="dxa"/>
            <w:vAlign w:val="center"/>
          </w:tcPr>
          <w:p w:rsidR="00195FAC" w:rsidRPr="009644EB" w:rsidRDefault="00195FAC" w:rsidP="00195FAC">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lastRenderedPageBreak/>
              <w:drawing>
                <wp:anchor distT="0" distB="0" distL="114300" distR="114300" simplePos="0" relativeHeight="251685888" behindDoc="0" locked="0" layoutInCell="1" allowOverlap="1" wp14:anchorId="062F782F" wp14:editId="66224E75">
                  <wp:simplePos x="0" y="0"/>
                  <wp:positionH relativeFrom="column">
                    <wp:posOffset>229235</wp:posOffset>
                  </wp:positionH>
                  <wp:positionV relativeFrom="paragraph">
                    <wp:posOffset>-96520</wp:posOffset>
                  </wp:positionV>
                  <wp:extent cx="695325" cy="469900"/>
                  <wp:effectExtent l="0" t="0" r="9525" b="6350"/>
                  <wp:wrapNone/>
                  <wp:docPr id="1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7"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00EB1B15">
              <w:rPr>
                <w:rFonts w:ascii="Times New Roman" w:hAnsi="Times New Roman" w:cs="Times New Roman"/>
                <w:b/>
                <w:sz w:val="22"/>
                <w:szCs w:val="20"/>
              </w:rPr>
              <w:t>OMB Control Number: 0596-0236</w:t>
            </w:r>
            <w:r w:rsidRPr="009644EB">
              <w:rPr>
                <w:rFonts w:ascii="Times New Roman" w:hAnsi="Times New Roman" w:cs="Times New Roman"/>
                <w:b/>
                <w:sz w:val="22"/>
                <w:szCs w:val="20"/>
              </w:rPr>
              <w:t xml:space="preserve"> </w:t>
            </w:r>
          </w:p>
          <w:p w:rsidR="00195FAC" w:rsidRPr="009644EB" w:rsidRDefault="00195FAC" w:rsidP="00195FAC">
            <w:pPr>
              <w:ind w:left="288" w:right="432"/>
              <w:jc w:val="right"/>
              <w:rPr>
                <w:rFonts w:ascii="Times New Roman" w:hAnsi="Times New Roman" w:cs="Times New Roman"/>
                <w:b/>
                <w:szCs w:val="20"/>
              </w:rPr>
            </w:pPr>
            <w:r w:rsidRPr="009644EB">
              <w:rPr>
                <w:rFonts w:ascii="Times New Roman" w:hAnsi="Times New Roman" w:cs="Times New Roman"/>
                <w:b/>
                <w:szCs w:val="20"/>
              </w:rPr>
              <w:t>OMB Expiration Date</w:t>
            </w:r>
            <w:r w:rsidR="009373DC">
              <w:rPr>
                <w:rFonts w:ascii="Times New Roman" w:hAnsi="Times New Roman" w:cs="Times New Roman"/>
                <w:b/>
                <w:szCs w:val="20"/>
              </w:rPr>
              <w:t xml:space="preserve">: </w:t>
            </w:r>
            <w:r w:rsidR="008A66E4" w:rsidRPr="008A66E4">
              <w:rPr>
                <w:rFonts w:ascii="Times New Roman" w:eastAsiaTheme="minorEastAsia" w:hAnsi="Times New Roman" w:cs="Times New Roman"/>
                <w:b/>
                <w:color w:val="000000"/>
                <w:szCs w:val="20"/>
                <w:lang w:eastAsia="ja-JP"/>
              </w:rPr>
              <w:t>11/30/2020</w:t>
            </w:r>
          </w:p>
          <w:p w:rsidR="00195FAC" w:rsidRDefault="00195FAC" w:rsidP="00195FAC">
            <w:pPr>
              <w:ind w:left="288" w:right="432"/>
              <w:jc w:val="right"/>
              <w:rPr>
                <w:rFonts w:ascii="Times New Roman" w:hAnsi="Times New Roman" w:cs="Times New Roman"/>
                <w:sz w:val="20"/>
                <w:szCs w:val="20"/>
              </w:rPr>
            </w:pPr>
          </w:p>
          <w:p w:rsidR="00195FAC" w:rsidRPr="00195FAC" w:rsidRDefault="00195FAC" w:rsidP="00195FAC">
            <w:pPr>
              <w:ind w:left="288" w:right="432"/>
              <w:jc w:val="right"/>
              <w:rPr>
                <w:rFonts w:ascii="Times New Roman" w:hAnsi="Times New Roman" w:cs="Times New Roman"/>
                <w:sz w:val="4"/>
                <w:szCs w:val="20"/>
              </w:rPr>
            </w:pPr>
          </w:p>
          <w:p w:rsidR="00195FAC" w:rsidRPr="00FC57A7" w:rsidRDefault="00195FAC" w:rsidP="00195FAC">
            <w:pPr>
              <w:ind w:left="288" w:right="432"/>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195FAC" w:rsidRDefault="00195FAC" w:rsidP="00195FAC">
            <w:pPr>
              <w:ind w:left="288" w:right="432"/>
              <w:rPr>
                <w:rFonts w:ascii="Times New Roman" w:hAnsi="Times New Roman" w:cs="Times New Roman"/>
                <w:sz w:val="20"/>
                <w:szCs w:val="20"/>
              </w:rPr>
            </w:pPr>
            <w:r w:rsidRPr="00FC57A7">
              <w:rPr>
                <w:rFonts w:ascii="Times New Roman" w:hAnsi="Times New Roman" w:cs="Times New Roman"/>
                <w:sz w:val="20"/>
                <w:szCs w:val="20"/>
              </w:rPr>
              <w:t>The public reporting burden for this collection of information is estimated t</w:t>
            </w:r>
            <w:r w:rsidR="00014944">
              <w:rPr>
                <w:rFonts w:ascii="Times New Roman" w:hAnsi="Times New Roman" w:cs="Times New Roman"/>
                <w:sz w:val="20"/>
                <w:szCs w:val="20"/>
              </w:rPr>
              <w:t>o average 12</w:t>
            </w:r>
            <w:r>
              <w:rPr>
                <w:rFonts w:ascii="Times New Roman" w:hAnsi="Times New Roman" w:cs="Times New Roman"/>
                <w:sz w:val="20"/>
                <w:szCs w:val="20"/>
              </w:rPr>
              <w:t xml:space="preserve"> </w:t>
            </w:r>
            <w:r w:rsidRPr="00FC57A7">
              <w:rPr>
                <w:rFonts w:ascii="Times New Roman" w:hAnsi="Times New Roman" w:cs="Times New Roman"/>
                <w:sz w:val="20"/>
                <w:szCs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FC4C6C" w:rsidRPr="00FC4C6C">
              <w:rPr>
                <w:rFonts w:ascii="Times New Roman" w:hAnsi="Times New Roman" w:cs="Times New Roman"/>
                <w:sz w:val="20"/>
                <w:szCs w:val="20"/>
              </w:rPr>
              <w:t>0596-0236</w:t>
            </w:r>
            <w:r>
              <w:rPr>
                <w:rFonts w:ascii="Times New Roman" w:hAnsi="Times New Roman" w:cs="Times New Roman"/>
                <w:sz w:val="20"/>
                <w:szCs w:val="20"/>
              </w:rPr>
              <w:t>)</w:t>
            </w:r>
            <w:r w:rsidRPr="00FC57A7">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195FAC" w:rsidRDefault="00195FAC" w:rsidP="00195FAC">
            <w:pPr>
              <w:ind w:left="288" w:right="432"/>
              <w:rPr>
                <w:rFonts w:ascii="Times New Roman" w:hAnsi="Times New Roman" w:cs="Times New Roman"/>
                <w:sz w:val="20"/>
                <w:szCs w:val="20"/>
              </w:rPr>
            </w:pPr>
          </w:p>
          <w:p w:rsidR="00195FAC" w:rsidRPr="009644EB" w:rsidRDefault="00195FAC" w:rsidP="00195FAC">
            <w:pPr>
              <w:ind w:left="288" w:right="432"/>
              <w:rPr>
                <w:rFonts w:ascii="Times New Roman" w:hAnsi="Times New Roman" w:cs="Times New Roman"/>
                <w:sz w:val="20"/>
                <w:szCs w:val="20"/>
              </w:rPr>
            </w:pPr>
            <w:r w:rsidRPr="009644EB">
              <w:rPr>
                <w:rFonts w:ascii="Times New Roman" w:hAnsi="Times New Roman" w:cs="Times New Roman"/>
                <w:sz w:val="20"/>
                <w:szCs w:val="20"/>
              </w:rPr>
              <w:t>PLEASE DO NOT RESPOND TO THE ABOVE ADDRESS</w:t>
            </w:r>
          </w:p>
          <w:p w:rsidR="009644EB" w:rsidRPr="009644EB" w:rsidRDefault="00195FAC" w:rsidP="009644EB">
            <w:pPr>
              <w:ind w:left="288" w:right="432"/>
              <w:rPr>
                <w:rFonts w:ascii="Times New Roman" w:hAnsi="Times New Roman" w:cs="Times New Roman"/>
                <w:sz w:val="20"/>
                <w:szCs w:val="20"/>
              </w:rPr>
            </w:pPr>
            <w:r>
              <w:rPr>
                <w:rFonts w:ascii="Times New Roman" w:hAnsi="Times New Roman" w:cs="Times New Roman"/>
                <w:sz w:val="20"/>
                <w:szCs w:val="20"/>
              </w:rPr>
              <w:t xml:space="preserve">Responses should be directed to </w:t>
            </w:r>
            <w:r w:rsidR="00901C95">
              <w:rPr>
                <w:rFonts w:ascii="Times New Roman" w:hAnsi="Times New Roman" w:cs="Times New Roman"/>
                <w:sz w:val="20"/>
                <w:szCs w:val="20"/>
              </w:rPr>
              <w:t>[Contractor address]</w:t>
            </w:r>
          </w:p>
        </w:tc>
        <w:tc>
          <w:tcPr>
            <w:tcW w:w="7555" w:type="dxa"/>
            <w:vAlign w:val="center"/>
          </w:tcPr>
          <w:p w:rsidR="009644EB" w:rsidRPr="009644EB" w:rsidRDefault="009644EB" w:rsidP="009644EB">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87936" behindDoc="0" locked="0" layoutInCell="1" allowOverlap="1" wp14:anchorId="4D28BEDC" wp14:editId="2F2EEE64">
                  <wp:simplePos x="0" y="0"/>
                  <wp:positionH relativeFrom="column">
                    <wp:posOffset>229235</wp:posOffset>
                  </wp:positionH>
                  <wp:positionV relativeFrom="paragraph">
                    <wp:posOffset>-96520</wp:posOffset>
                  </wp:positionV>
                  <wp:extent cx="695325" cy="469900"/>
                  <wp:effectExtent l="0" t="0" r="9525" b="6350"/>
                  <wp:wrapNone/>
                  <wp:docPr id="18"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7"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00EB1B15">
              <w:rPr>
                <w:rFonts w:ascii="Times New Roman" w:hAnsi="Times New Roman" w:cs="Times New Roman"/>
                <w:b/>
                <w:sz w:val="22"/>
                <w:szCs w:val="20"/>
              </w:rPr>
              <w:t>0596-0236</w:t>
            </w:r>
          </w:p>
          <w:p w:rsidR="009644EB" w:rsidRPr="009644EB" w:rsidRDefault="009644EB" w:rsidP="009644EB">
            <w:pPr>
              <w:ind w:left="288" w:right="432"/>
              <w:jc w:val="right"/>
              <w:rPr>
                <w:rFonts w:ascii="Times New Roman" w:hAnsi="Times New Roman" w:cs="Times New Roman"/>
                <w:b/>
                <w:szCs w:val="20"/>
              </w:rPr>
            </w:pPr>
            <w:r w:rsidRPr="009644EB">
              <w:rPr>
                <w:rFonts w:ascii="Times New Roman" w:hAnsi="Times New Roman" w:cs="Times New Roman"/>
                <w:b/>
                <w:szCs w:val="20"/>
              </w:rPr>
              <w:t xml:space="preserve">OMB Expiration Date: </w:t>
            </w:r>
            <w:r w:rsidR="008A66E4" w:rsidRPr="008A66E4">
              <w:rPr>
                <w:rFonts w:ascii="Times New Roman" w:eastAsiaTheme="minorEastAsia" w:hAnsi="Times New Roman" w:cs="Times New Roman"/>
                <w:b/>
                <w:color w:val="000000"/>
                <w:szCs w:val="20"/>
                <w:lang w:eastAsia="ja-JP"/>
              </w:rPr>
              <w:t>11/30/2020</w:t>
            </w:r>
          </w:p>
          <w:p w:rsidR="009644EB" w:rsidRDefault="009644EB" w:rsidP="009644EB">
            <w:pPr>
              <w:ind w:left="288" w:right="432"/>
              <w:jc w:val="right"/>
              <w:rPr>
                <w:rFonts w:ascii="Times New Roman" w:hAnsi="Times New Roman" w:cs="Times New Roman"/>
                <w:sz w:val="20"/>
                <w:szCs w:val="20"/>
              </w:rPr>
            </w:pPr>
          </w:p>
          <w:p w:rsidR="009644EB" w:rsidRPr="00195FAC" w:rsidRDefault="009644EB" w:rsidP="009644EB">
            <w:pPr>
              <w:ind w:left="288" w:right="432"/>
              <w:jc w:val="right"/>
              <w:rPr>
                <w:rFonts w:ascii="Times New Roman" w:hAnsi="Times New Roman" w:cs="Times New Roman"/>
                <w:sz w:val="4"/>
                <w:szCs w:val="20"/>
              </w:rPr>
            </w:pPr>
          </w:p>
          <w:p w:rsidR="009644EB" w:rsidRPr="00FC57A7" w:rsidRDefault="009644EB" w:rsidP="00CC3DB3">
            <w:pPr>
              <w:ind w:left="576" w:right="144"/>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9644EB" w:rsidRDefault="009644EB" w:rsidP="00CC3DB3">
            <w:pPr>
              <w:ind w:left="576" w:right="144"/>
              <w:rPr>
                <w:rFonts w:ascii="Times New Roman" w:hAnsi="Times New Roman" w:cs="Times New Roman"/>
                <w:sz w:val="20"/>
                <w:szCs w:val="20"/>
              </w:rPr>
            </w:pPr>
            <w:r w:rsidRPr="00FC57A7">
              <w:rPr>
                <w:rFonts w:ascii="Times New Roman" w:hAnsi="Times New Roman" w:cs="Times New Roman"/>
                <w:sz w:val="20"/>
                <w:szCs w:val="20"/>
              </w:rPr>
              <w:t>The public reporting burden for this collection of information is estimated t</w:t>
            </w:r>
            <w:r w:rsidR="00014944">
              <w:rPr>
                <w:rFonts w:ascii="Times New Roman" w:hAnsi="Times New Roman" w:cs="Times New Roman"/>
                <w:sz w:val="20"/>
                <w:szCs w:val="20"/>
              </w:rPr>
              <w:t>o average 12</w:t>
            </w:r>
            <w:r>
              <w:rPr>
                <w:rFonts w:ascii="Times New Roman" w:hAnsi="Times New Roman" w:cs="Times New Roman"/>
                <w:sz w:val="20"/>
                <w:szCs w:val="20"/>
              </w:rPr>
              <w:t xml:space="preserve"> </w:t>
            </w:r>
            <w:r w:rsidRPr="00FC57A7">
              <w:rPr>
                <w:rFonts w:ascii="Times New Roman" w:hAnsi="Times New Roman" w:cs="Times New Roman"/>
                <w:sz w:val="20"/>
                <w:szCs w:val="20"/>
              </w:rPr>
              <w:t>minutes per response, including the time for reviewing instructions, searching existing data sources, gathering and maintaining the data needed, and completing and reviewing the collection of information. Send comments regarding this burden estimate or</w:t>
            </w:r>
            <w:r w:rsidR="00FC4C6C">
              <w:rPr>
                <w:rFonts w:ascii="Times New Roman" w:hAnsi="Times New Roman" w:cs="Times New Roman"/>
                <w:sz w:val="20"/>
                <w:szCs w:val="20"/>
              </w:rPr>
              <w:t xml:space="preserve"> </w:t>
            </w:r>
            <w:r w:rsidRPr="00FC57A7">
              <w:rPr>
                <w:rFonts w:ascii="Times New Roman" w:hAnsi="Times New Roman" w:cs="Times New Roman"/>
                <w:sz w:val="20"/>
                <w:szCs w:val="20"/>
              </w:rPr>
              <w:t>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FC4C6C" w:rsidRPr="00FC4C6C">
              <w:rPr>
                <w:rFonts w:ascii="Times New Roman" w:hAnsi="Times New Roman" w:cs="Times New Roman"/>
                <w:sz w:val="20"/>
                <w:szCs w:val="20"/>
              </w:rPr>
              <w:t>0596-0236</w:t>
            </w:r>
            <w:r>
              <w:rPr>
                <w:rFonts w:ascii="Times New Roman" w:hAnsi="Times New Roman" w:cs="Times New Roman"/>
                <w:sz w:val="20"/>
                <w:szCs w:val="20"/>
              </w:rPr>
              <w:t>)</w:t>
            </w:r>
            <w:r w:rsidRPr="00FC57A7">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9644EB" w:rsidRDefault="009644EB" w:rsidP="00CC3DB3">
            <w:pPr>
              <w:ind w:left="576" w:right="144"/>
              <w:rPr>
                <w:rFonts w:ascii="Times New Roman" w:hAnsi="Times New Roman" w:cs="Times New Roman"/>
                <w:sz w:val="20"/>
                <w:szCs w:val="20"/>
              </w:rPr>
            </w:pPr>
          </w:p>
          <w:p w:rsidR="009644EB" w:rsidRPr="009644EB" w:rsidRDefault="009644EB" w:rsidP="00CC3DB3">
            <w:pPr>
              <w:ind w:left="576" w:right="144"/>
              <w:rPr>
                <w:rFonts w:ascii="Times New Roman" w:hAnsi="Times New Roman" w:cs="Times New Roman"/>
                <w:sz w:val="20"/>
                <w:szCs w:val="20"/>
              </w:rPr>
            </w:pPr>
            <w:r w:rsidRPr="009644EB">
              <w:rPr>
                <w:rFonts w:ascii="Times New Roman" w:hAnsi="Times New Roman" w:cs="Times New Roman"/>
                <w:sz w:val="20"/>
                <w:szCs w:val="20"/>
              </w:rPr>
              <w:t>PLEASE DO NOT RESPOND TO THE ABOVE ADDRESS</w:t>
            </w:r>
          </w:p>
          <w:p w:rsidR="000F25A0" w:rsidRPr="009644EB" w:rsidRDefault="009644EB" w:rsidP="00CC3DB3">
            <w:pPr>
              <w:ind w:left="576" w:right="144"/>
              <w:rPr>
                <w:rFonts w:ascii="Times New Roman" w:hAnsi="Times New Roman" w:cs="Times New Roman"/>
                <w:sz w:val="20"/>
                <w:szCs w:val="20"/>
              </w:rPr>
            </w:pPr>
            <w:r>
              <w:rPr>
                <w:rFonts w:ascii="Times New Roman" w:hAnsi="Times New Roman" w:cs="Times New Roman"/>
                <w:sz w:val="20"/>
                <w:szCs w:val="20"/>
              </w:rPr>
              <w:t xml:space="preserve">Responses should be directed </w:t>
            </w:r>
            <w:r w:rsidR="00901C95">
              <w:rPr>
                <w:rFonts w:ascii="Times New Roman" w:hAnsi="Times New Roman" w:cs="Times New Roman"/>
                <w:sz w:val="20"/>
                <w:szCs w:val="20"/>
              </w:rPr>
              <w:t>[Contractor address]</w:t>
            </w:r>
          </w:p>
        </w:tc>
      </w:tr>
      <w:tr w:rsidR="000F25A0" w:rsidTr="00CC3DB3">
        <w:trPr>
          <w:trHeight w:val="5400"/>
          <w:jc w:val="center"/>
        </w:trPr>
        <w:tc>
          <w:tcPr>
            <w:tcW w:w="7555" w:type="dxa"/>
            <w:vAlign w:val="center"/>
          </w:tcPr>
          <w:p w:rsidR="009644EB" w:rsidRPr="009644EB" w:rsidRDefault="009644EB" w:rsidP="009644EB">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89984" behindDoc="0" locked="0" layoutInCell="1" allowOverlap="1" wp14:anchorId="367C3E75" wp14:editId="5774D6F5">
                  <wp:simplePos x="0" y="0"/>
                  <wp:positionH relativeFrom="column">
                    <wp:posOffset>229235</wp:posOffset>
                  </wp:positionH>
                  <wp:positionV relativeFrom="paragraph">
                    <wp:posOffset>-96520</wp:posOffset>
                  </wp:positionV>
                  <wp:extent cx="695325" cy="469900"/>
                  <wp:effectExtent l="0" t="0" r="9525" b="6350"/>
                  <wp:wrapNone/>
                  <wp:docPr id="19"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7"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00EB1B15">
              <w:rPr>
                <w:rFonts w:ascii="Times New Roman" w:hAnsi="Times New Roman" w:cs="Times New Roman"/>
                <w:b/>
                <w:sz w:val="22"/>
                <w:szCs w:val="20"/>
              </w:rPr>
              <w:t>0596-0236</w:t>
            </w:r>
          </w:p>
          <w:p w:rsidR="009644EB" w:rsidRPr="009644EB" w:rsidRDefault="009644EB" w:rsidP="009644EB">
            <w:pPr>
              <w:ind w:left="288" w:right="432"/>
              <w:jc w:val="right"/>
              <w:rPr>
                <w:rFonts w:ascii="Times New Roman" w:hAnsi="Times New Roman" w:cs="Times New Roman"/>
                <w:b/>
                <w:szCs w:val="20"/>
              </w:rPr>
            </w:pPr>
            <w:r w:rsidRPr="009644EB">
              <w:rPr>
                <w:rFonts w:ascii="Times New Roman" w:hAnsi="Times New Roman" w:cs="Times New Roman"/>
                <w:b/>
                <w:szCs w:val="20"/>
              </w:rPr>
              <w:t xml:space="preserve">OMB Expiration Date: </w:t>
            </w:r>
            <w:r w:rsidR="008A66E4" w:rsidRPr="008A66E4">
              <w:rPr>
                <w:rFonts w:ascii="Times New Roman" w:eastAsiaTheme="minorEastAsia" w:hAnsi="Times New Roman" w:cs="Times New Roman"/>
                <w:b/>
                <w:color w:val="000000"/>
                <w:szCs w:val="20"/>
                <w:lang w:eastAsia="ja-JP"/>
              </w:rPr>
              <w:t>11/30/2020</w:t>
            </w:r>
          </w:p>
          <w:p w:rsidR="009644EB" w:rsidRDefault="009644EB" w:rsidP="009644EB">
            <w:pPr>
              <w:ind w:left="288" w:right="432"/>
              <w:jc w:val="right"/>
              <w:rPr>
                <w:rFonts w:ascii="Times New Roman" w:hAnsi="Times New Roman" w:cs="Times New Roman"/>
                <w:sz w:val="20"/>
                <w:szCs w:val="20"/>
              </w:rPr>
            </w:pPr>
          </w:p>
          <w:p w:rsidR="009644EB" w:rsidRPr="00195FAC" w:rsidRDefault="009644EB" w:rsidP="009644EB">
            <w:pPr>
              <w:ind w:left="288" w:right="432"/>
              <w:jc w:val="right"/>
              <w:rPr>
                <w:rFonts w:ascii="Times New Roman" w:hAnsi="Times New Roman" w:cs="Times New Roman"/>
                <w:sz w:val="4"/>
                <w:szCs w:val="20"/>
              </w:rPr>
            </w:pPr>
          </w:p>
          <w:p w:rsidR="009644EB" w:rsidRPr="00FC57A7" w:rsidRDefault="009644EB" w:rsidP="009644EB">
            <w:pPr>
              <w:ind w:left="288" w:right="432"/>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9644EB" w:rsidRDefault="009644EB" w:rsidP="009644EB">
            <w:pPr>
              <w:ind w:left="288" w:right="432"/>
              <w:rPr>
                <w:rFonts w:ascii="Times New Roman" w:hAnsi="Times New Roman" w:cs="Times New Roman"/>
                <w:sz w:val="20"/>
                <w:szCs w:val="20"/>
              </w:rPr>
            </w:pPr>
            <w:r w:rsidRPr="00FC57A7">
              <w:rPr>
                <w:rFonts w:ascii="Times New Roman" w:hAnsi="Times New Roman" w:cs="Times New Roman"/>
                <w:sz w:val="20"/>
                <w:szCs w:val="20"/>
              </w:rPr>
              <w:t>The public reporting burden for this collection of information is estimated t</w:t>
            </w:r>
            <w:r w:rsidR="00014944">
              <w:rPr>
                <w:rFonts w:ascii="Times New Roman" w:hAnsi="Times New Roman" w:cs="Times New Roman"/>
                <w:sz w:val="20"/>
                <w:szCs w:val="20"/>
              </w:rPr>
              <w:t>o average 12</w:t>
            </w:r>
            <w:r>
              <w:rPr>
                <w:rFonts w:ascii="Times New Roman" w:hAnsi="Times New Roman" w:cs="Times New Roman"/>
                <w:sz w:val="20"/>
                <w:szCs w:val="20"/>
              </w:rPr>
              <w:t xml:space="preserve"> </w:t>
            </w:r>
            <w:r w:rsidRPr="00FC57A7">
              <w:rPr>
                <w:rFonts w:ascii="Times New Roman" w:hAnsi="Times New Roman" w:cs="Times New Roman"/>
                <w:sz w:val="20"/>
                <w:szCs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FC4C6C" w:rsidRPr="00FC4C6C">
              <w:rPr>
                <w:rFonts w:ascii="Times New Roman" w:hAnsi="Times New Roman" w:cs="Times New Roman"/>
                <w:sz w:val="20"/>
                <w:szCs w:val="20"/>
              </w:rPr>
              <w:t>0596-0236</w:t>
            </w:r>
            <w:r>
              <w:rPr>
                <w:rFonts w:ascii="Times New Roman" w:hAnsi="Times New Roman" w:cs="Times New Roman"/>
                <w:sz w:val="20"/>
                <w:szCs w:val="20"/>
              </w:rPr>
              <w:t>)</w:t>
            </w:r>
            <w:r w:rsidRPr="00FC57A7">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9644EB" w:rsidRDefault="009644EB" w:rsidP="009644EB">
            <w:pPr>
              <w:ind w:left="288" w:right="432"/>
              <w:rPr>
                <w:rFonts w:ascii="Times New Roman" w:hAnsi="Times New Roman" w:cs="Times New Roman"/>
                <w:sz w:val="20"/>
                <w:szCs w:val="20"/>
              </w:rPr>
            </w:pPr>
          </w:p>
          <w:p w:rsidR="009644EB" w:rsidRPr="009644EB" w:rsidRDefault="009644EB" w:rsidP="009644EB">
            <w:pPr>
              <w:ind w:left="288" w:right="432"/>
              <w:rPr>
                <w:rFonts w:ascii="Times New Roman" w:hAnsi="Times New Roman" w:cs="Times New Roman"/>
                <w:sz w:val="20"/>
                <w:szCs w:val="20"/>
              </w:rPr>
            </w:pPr>
            <w:r w:rsidRPr="009644EB">
              <w:rPr>
                <w:rFonts w:ascii="Times New Roman" w:hAnsi="Times New Roman" w:cs="Times New Roman"/>
                <w:sz w:val="20"/>
                <w:szCs w:val="20"/>
              </w:rPr>
              <w:t>PLEASE DO NOT RESPOND TO THE ABOVE ADDRESS</w:t>
            </w:r>
          </w:p>
          <w:p w:rsidR="000F25A0" w:rsidRPr="009644EB" w:rsidRDefault="009644EB" w:rsidP="009644EB">
            <w:pPr>
              <w:ind w:left="288" w:right="432"/>
              <w:rPr>
                <w:rFonts w:ascii="Times New Roman" w:hAnsi="Times New Roman" w:cs="Times New Roman"/>
                <w:sz w:val="20"/>
                <w:szCs w:val="20"/>
              </w:rPr>
            </w:pPr>
            <w:r>
              <w:rPr>
                <w:rFonts w:ascii="Times New Roman" w:hAnsi="Times New Roman" w:cs="Times New Roman"/>
                <w:sz w:val="20"/>
                <w:szCs w:val="20"/>
              </w:rPr>
              <w:t xml:space="preserve">Responses should be directed to </w:t>
            </w:r>
            <w:r w:rsidR="00901C95">
              <w:rPr>
                <w:rFonts w:ascii="Times New Roman" w:hAnsi="Times New Roman" w:cs="Times New Roman"/>
                <w:sz w:val="20"/>
                <w:szCs w:val="20"/>
              </w:rPr>
              <w:t>[Contractor address]</w:t>
            </w:r>
          </w:p>
        </w:tc>
        <w:tc>
          <w:tcPr>
            <w:tcW w:w="7555" w:type="dxa"/>
            <w:vAlign w:val="center"/>
          </w:tcPr>
          <w:p w:rsidR="009644EB" w:rsidRPr="009644EB" w:rsidRDefault="009644EB" w:rsidP="009644EB">
            <w:pPr>
              <w:pStyle w:val="Default"/>
              <w:ind w:left="288" w:right="432"/>
              <w:jc w:val="right"/>
              <w:rPr>
                <w:rFonts w:ascii="Times New Roman" w:hAnsi="Times New Roman" w:cs="Times New Roman"/>
                <w:b/>
                <w:sz w:val="22"/>
                <w:szCs w:val="20"/>
              </w:rPr>
            </w:pPr>
            <w:r w:rsidRPr="009644EB">
              <w:rPr>
                <w:rFonts w:ascii="Times New Roman" w:hAnsi="Times New Roman" w:cs="Times New Roman"/>
                <w:b/>
                <w:noProof/>
                <w:sz w:val="18"/>
                <w:szCs w:val="16"/>
                <w:lang w:eastAsia="en-US"/>
              </w:rPr>
              <w:drawing>
                <wp:anchor distT="0" distB="0" distL="114300" distR="114300" simplePos="0" relativeHeight="251692032" behindDoc="0" locked="0" layoutInCell="1" allowOverlap="1" wp14:anchorId="386767A5" wp14:editId="71FFFB55">
                  <wp:simplePos x="0" y="0"/>
                  <wp:positionH relativeFrom="column">
                    <wp:posOffset>229235</wp:posOffset>
                  </wp:positionH>
                  <wp:positionV relativeFrom="paragraph">
                    <wp:posOffset>-96520</wp:posOffset>
                  </wp:positionV>
                  <wp:extent cx="695325" cy="469900"/>
                  <wp:effectExtent l="0" t="0" r="9525" b="6350"/>
                  <wp:wrapNone/>
                  <wp:docPr id="20"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7" cstate="print"/>
                          <a:stretch>
                            <a:fillRect/>
                          </a:stretch>
                        </pic:blipFill>
                        <pic:spPr>
                          <a:xfrm>
                            <a:off x="0" y="0"/>
                            <a:ext cx="695325" cy="469900"/>
                          </a:xfrm>
                          <a:prstGeom prst="rect">
                            <a:avLst/>
                          </a:prstGeom>
                        </pic:spPr>
                      </pic:pic>
                    </a:graphicData>
                  </a:graphic>
                  <wp14:sizeRelH relativeFrom="margin">
                    <wp14:pctWidth>0</wp14:pctWidth>
                  </wp14:sizeRelH>
                  <wp14:sizeRelV relativeFrom="margin">
                    <wp14:pctHeight>0</wp14:pctHeight>
                  </wp14:sizeRelV>
                </wp:anchor>
              </w:drawing>
            </w:r>
            <w:r w:rsidRPr="009644EB">
              <w:rPr>
                <w:rFonts w:ascii="Times New Roman" w:hAnsi="Times New Roman" w:cs="Times New Roman"/>
                <w:b/>
                <w:sz w:val="22"/>
                <w:szCs w:val="20"/>
              </w:rPr>
              <w:t xml:space="preserve">OMB Control Number: </w:t>
            </w:r>
            <w:r w:rsidR="00EB1B15">
              <w:rPr>
                <w:rFonts w:ascii="Times New Roman" w:hAnsi="Times New Roman" w:cs="Times New Roman"/>
                <w:b/>
                <w:sz w:val="22"/>
                <w:szCs w:val="20"/>
              </w:rPr>
              <w:t>0596-0236</w:t>
            </w:r>
          </w:p>
          <w:p w:rsidR="009644EB" w:rsidRPr="009644EB" w:rsidRDefault="009644EB" w:rsidP="009644EB">
            <w:pPr>
              <w:ind w:left="288" w:right="432"/>
              <w:jc w:val="right"/>
              <w:rPr>
                <w:rFonts w:ascii="Times New Roman" w:hAnsi="Times New Roman" w:cs="Times New Roman"/>
                <w:b/>
                <w:szCs w:val="20"/>
              </w:rPr>
            </w:pPr>
            <w:r w:rsidRPr="009644EB">
              <w:rPr>
                <w:rFonts w:ascii="Times New Roman" w:hAnsi="Times New Roman" w:cs="Times New Roman"/>
                <w:b/>
                <w:szCs w:val="20"/>
              </w:rPr>
              <w:t xml:space="preserve">OMB Expiration Date: </w:t>
            </w:r>
            <w:r w:rsidR="008A66E4" w:rsidRPr="008A66E4">
              <w:rPr>
                <w:rFonts w:ascii="Times New Roman" w:eastAsiaTheme="minorEastAsia" w:hAnsi="Times New Roman" w:cs="Times New Roman"/>
                <w:b/>
                <w:color w:val="000000"/>
                <w:szCs w:val="20"/>
                <w:lang w:eastAsia="ja-JP"/>
              </w:rPr>
              <w:t>11/30/2020</w:t>
            </w:r>
          </w:p>
          <w:p w:rsidR="009644EB" w:rsidRDefault="009644EB" w:rsidP="009644EB">
            <w:pPr>
              <w:ind w:left="288" w:right="432"/>
              <w:jc w:val="right"/>
              <w:rPr>
                <w:rFonts w:ascii="Times New Roman" w:hAnsi="Times New Roman" w:cs="Times New Roman"/>
                <w:sz w:val="20"/>
                <w:szCs w:val="20"/>
              </w:rPr>
            </w:pPr>
          </w:p>
          <w:p w:rsidR="009644EB" w:rsidRPr="00195FAC" w:rsidRDefault="009644EB" w:rsidP="009644EB">
            <w:pPr>
              <w:ind w:left="288" w:right="432"/>
              <w:jc w:val="right"/>
              <w:rPr>
                <w:rFonts w:ascii="Times New Roman" w:hAnsi="Times New Roman" w:cs="Times New Roman"/>
                <w:sz w:val="4"/>
                <w:szCs w:val="20"/>
              </w:rPr>
            </w:pPr>
          </w:p>
          <w:p w:rsidR="009644EB" w:rsidRPr="00FC57A7" w:rsidRDefault="009644EB" w:rsidP="00CC3DB3">
            <w:pPr>
              <w:ind w:left="576" w:right="144"/>
              <w:rPr>
                <w:rFonts w:ascii="Times New Roman" w:hAnsi="Times New Roman" w:cs="Times New Roman"/>
                <w:b/>
                <w:sz w:val="20"/>
                <w:szCs w:val="20"/>
              </w:rPr>
            </w:pPr>
            <w:r w:rsidRPr="009644EB">
              <w:rPr>
                <w:rFonts w:ascii="Times New Roman" w:hAnsi="Times New Roman" w:cs="Times New Roman"/>
                <w:b/>
                <w:szCs w:val="20"/>
              </w:rPr>
              <w:t>AGENCY DISCLOSURE STATEMENT</w:t>
            </w:r>
          </w:p>
          <w:p w:rsidR="009644EB" w:rsidRDefault="009644EB" w:rsidP="00CC3DB3">
            <w:pPr>
              <w:ind w:left="576" w:right="144"/>
              <w:rPr>
                <w:rFonts w:ascii="Times New Roman" w:hAnsi="Times New Roman" w:cs="Times New Roman"/>
                <w:sz w:val="20"/>
                <w:szCs w:val="20"/>
              </w:rPr>
            </w:pPr>
            <w:r w:rsidRPr="00FC57A7">
              <w:rPr>
                <w:rFonts w:ascii="Times New Roman" w:hAnsi="Times New Roman" w:cs="Times New Roman"/>
                <w:sz w:val="20"/>
                <w:szCs w:val="20"/>
              </w:rPr>
              <w:t>The public reporting burden for this collection of information is estimated t</w:t>
            </w:r>
            <w:r w:rsidR="00014944">
              <w:rPr>
                <w:rFonts w:ascii="Times New Roman" w:hAnsi="Times New Roman" w:cs="Times New Roman"/>
                <w:sz w:val="20"/>
                <w:szCs w:val="20"/>
              </w:rPr>
              <w:t>o average 12</w:t>
            </w:r>
            <w:r>
              <w:rPr>
                <w:rFonts w:ascii="Times New Roman" w:hAnsi="Times New Roman" w:cs="Times New Roman"/>
                <w:sz w:val="20"/>
                <w:szCs w:val="20"/>
              </w:rPr>
              <w:t xml:space="preserve"> </w:t>
            </w:r>
            <w:r w:rsidRPr="00FC57A7">
              <w:rPr>
                <w:rFonts w:ascii="Times New Roman" w:hAnsi="Times New Roman" w:cs="Times New Roman"/>
                <w:sz w:val="20"/>
                <w:szCs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FC4C6C" w:rsidRPr="00FC4C6C">
              <w:rPr>
                <w:rFonts w:ascii="Times New Roman" w:hAnsi="Times New Roman" w:cs="Times New Roman"/>
                <w:sz w:val="20"/>
                <w:szCs w:val="20"/>
              </w:rPr>
              <w:t>0596-0236</w:t>
            </w:r>
            <w:r>
              <w:rPr>
                <w:rFonts w:ascii="Times New Roman" w:hAnsi="Times New Roman" w:cs="Times New Roman"/>
                <w:sz w:val="20"/>
                <w:szCs w:val="20"/>
              </w:rPr>
              <w:t>)</w:t>
            </w:r>
            <w:r w:rsidRPr="00FC57A7">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9644EB" w:rsidRDefault="009644EB" w:rsidP="00CC3DB3">
            <w:pPr>
              <w:ind w:left="576" w:right="144"/>
              <w:rPr>
                <w:rFonts w:ascii="Times New Roman" w:hAnsi="Times New Roman" w:cs="Times New Roman"/>
                <w:sz w:val="20"/>
                <w:szCs w:val="20"/>
              </w:rPr>
            </w:pPr>
          </w:p>
          <w:p w:rsidR="009644EB" w:rsidRPr="009644EB" w:rsidRDefault="009644EB" w:rsidP="00CC3DB3">
            <w:pPr>
              <w:ind w:left="576" w:right="144"/>
              <w:rPr>
                <w:rFonts w:ascii="Times New Roman" w:hAnsi="Times New Roman" w:cs="Times New Roman"/>
                <w:sz w:val="20"/>
                <w:szCs w:val="20"/>
              </w:rPr>
            </w:pPr>
            <w:r w:rsidRPr="009644EB">
              <w:rPr>
                <w:rFonts w:ascii="Times New Roman" w:hAnsi="Times New Roman" w:cs="Times New Roman"/>
                <w:sz w:val="20"/>
                <w:szCs w:val="20"/>
              </w:rPr>
              <w:t>PLEASE DO NOT RESPOND TO THE ABOVE ADDRESS</w:t>
            </w:r>
          </w:p>
          <w:p w:rsidR="000F25A0" w:rsidRPr="009644EB" w:rsidRDefault="009644EB" w:rsidP="00CC3DB3">
            <w:pPr>
              <w:ind w:left="576" w:right="144"/>
              <w:rPr>
                <w:rFonts w:ascii="Times New Roman" w:hAnsi="Times New Roman" w:cs="Times New Roman"/>
                <w:sz w:val="20"/>
                <w:szCs w:val="20"/>
              </w:rPr>
            </w:pPr>
            <w:r>
              <w:rPr>
                <w:rFonts w:ascii="Times New Roman" w:hAnsi="Times New Roman" w:cs="Times New Roman"/>
                <w:sz w:val="20"/>
                <w:szCs w:val="20"/>
              </w:rPr>
              <w:t xml:space="preserve">Responses should be directed to </w:t>
            </w:r>
            <w:r w:rsidR="00901C95">
              <w:rPr>
                <w:rFonts w:ascii="Times New Roman" w:hAnsi="Times New Roman" w:cs="Times New Roman"/>
                <w:sz w:val="20"/>
                <w:szCs w:val="20"/>
              </w:rPr>
              <w:t>[Contractor address]</w:t>
            </w:r>
          </w:p>
        </w:tc>
      </w:tr>
    </w:tbl>
    <w:p w:rsidR="00EA14EF" w:rsidRDefault="00EA14EF"/>
    <w:sectPr w:rsidR="00EA14EF" w:rsidSect="000F25A0">
      <w:pgSz w:w="15840" w:h="12240" w:orient="landscape"/>
      <w:pgMar w:top="432"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A35"/>
    <w:multiLevelType w:val="multilevel"/>
    <w:tmpl w:val="A0021EB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ECB622C"/>
    <w:multiLevelType w:val="multilevel"/>
    <w:tmpl w:val="5E60222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F3"/>
    <w:rsid w:val="00014944"/>
    <w:rsid w:val="000F25A0"/>
    <w:rsid w:val="00161708"/>
    <w:rsid w:val="001878B1"/>
    <w:rsid w:val="00195FAC"/>
    <w:rsid w:val="002C5F87"/>
    <w:rsid w:val="004D29E8"/>
    <w:rsid w:val="0066005D"/>
    <w:rsid w:val="00732279"/>
    <w:rsid w:val="007654AB"/>
    <w:rsid w:val="007C299D"/>
    <w:rsid w:val="008122F3"/>
    <w:rsid w:val="008A66E4"/>
    <w:rsid w:val="00901C95"/>
    <w:rsid w:val="009357AD"/>
    <w:rsid w:val="009373DC"/>
    <w:rsid w:val="009644EB"/>
    <w:rsid w:val="00C56D91"/>
    <w:rsid w:val="00C57252"/>
    <w:rsid w:val="00C6102C"/>
    <w:rsid w:val="00CC3DB3"/>
    <w:rsid w:val="00EA14EF"/>
    <w:rsid w:val="00EB1B15"/>
    <w:rsid w:val="00F37D1E"/>
    <w:rsid w:val="00FC4C6C"/>
    <w:rsid w:val="00FC57A7"/>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6D9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C56D91"/>
    <w:pPr>
      <w:keepNext w:val="0"/>
      <w:keepLines w:val="0"/>
      <w:numPr>
        <w:ilvl w:val="1"/>
        <w:numId w:val="2"/>
      </w:numPr>
      <w:tabs>
        <w:tab w:val="left" w:pos="360"/>
        <w:tab w:val="left" w:pos="540"/>
      </w:tabs>
      <w:autoSpaceDE w:val="0"/>
      <w:autoSpaceDN w:val="0"/>
      <w:adjustRightInd w:val="0"/>
      <w:spacing w:before="120" w:after="120" w:line="240" w:lineRule="auto"/>
      <w:textAlignment w:val="center"/>
      <w:outlineLvl w:val="1"/>
    </w:pPr>
    <w:rPr>
      <w:rFonts w:ascii="Arial" w:eastAsiaTheme="minorHAnsi" w:hAnsi="Arial" w:cs="Segoe UI"/>
      <w:b/>
      <w:color w:val="auto"/>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6D91"/>
    <w:rPr>
      <w:rFonts w:ascii="Arial" w:hAnsi="Arial" w:cs="Segoe UI"/>
      <w:b/>
      <w:sz w:val="28"/>
      <w:szCs w:val="40"/>
    </w:rPr>
  </w:style>
  <w:style w:type="character" w:customStyle="1" w:styleId="Heading1Char">
    <w:name w:val="Heading 1 Char"/>
    <w:basedOn w:val="DefaultParagraphFont"/>
    <w:link w:val="Heading1"/>
    <w:uiPriority w:val="9"/>
    <w:rsid w:val="00C56D9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1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F3"/>
    <w:rPr>
      <w:rFonts w:ascii="Segoe UI" w:hAnsi="Segoe UI" w:cs="Segoe UI"/>
      <w:sz w:val="18"/>
      <w:szCs w:val="18"/>
    </w:rPr>
  </w:style>
  <w:style w:type="paragraph" w:customStyle="1" w:styleId="Default">
    <w:name w:val="Default"/>
    <w:rsid w:val="000F25A0"/>
    <w:pPr>
      <w:autoSpaceDE w:val="0"/>
      <w:autoSpaceDN w:val="0"/>
      <w:adjustRightInd w:val="0"/>
      <w:spacing w:after="0" w:line="240" w:lineRule="auto"/>
    </w:pPr>
    <w:rPr>
      <w:rFonts w:ascii="Tahoma" w:eastAsiaTheme="minorEastAsia" w:hAnsi="Tahoma" w:cs="Tahoma"/>
      <w:color w:val="000000"/>
      <w:sz w:val="24"/>
      <w:szCs w:val="24"/>
      <w:lang w:eastAsia="ja-JP"/>
    </w:rPr>
  </w:style>
  <w:style w:type="character" w:styleId="Hyperlink">
    <w:name w:val="Hyperlink"/>
    <w:basedOn w:val="DefaultParagraphFont"/>
    <w:uiPriority w:val="99"/>
    <w:unhideWhenUsed/>
    <w:rsid w:val="00C610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6D9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C56D91"/>
    <w:pPr>
      <w:keepNext w:val="0"/>
      <w:keepLines w:val="0"/>
      <w:numPr>
        <w:ilvl w:val="1"/>
        <w:numId w:val="2"/>
      </w:numPr>
      <w:tabs>
        <w:tab w:val="left" w:pos="360"/>
        <w:tab w:val="left" w:pos="540"/>
      </w:tabs>
      <w:autoSpaceDE w:val="0"/>
      <w:autoSpaceDN w:val="0"/>
      <w:adjustRightInd w:val="0"/>
      <w:spacing w:before="120" w:after="120" w:line="240" w:lineRule="auto"/>
      <w:textAlignment w:val="center"/>
      <w:outlineLvl w:val="1"/>
    </w:pPr>
    <w:rPr>
      <w:rFonts w:ascii="Arial" w:eastAsiaTheme="minorHAnsi" w:hAnsi="Arial" w:cs="Segoe UI"/>
      <w:b/>
      <w:color w:val="auto"/>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6D91"/>
    <w:rPr>
      <w:rFonts w:ascii="Arial" w:hAnsi="Arial" w:cs="Segoe UI"/>
      <w:b/>
      <w:sz w:val="28"/>
      <w:szCs w:val="40"/>
    </w:rPr>
  </w:style>
  <w:style w:type="character" w:customStyle="1" w:styleId="Heading1Char">
    <w:name w:val="Heading 1 Char"/>
    <w:basedOn w:val="DefaultParagraphFont"/>
    <w:link w:val="Heading1"/>
    <w:uiPriority w:val="9"/>
    <w:rsid w:val="00C56D9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1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F3"/>
    <w:rPr>
      <w:rFonts w:ascii="Segoe UI" w:hAnsi="Segoe UI" w:cs="Segoe UI"/>
      <w:sz w:val="18"/>
      <w:szCs w:val="18"/>
    </w:rPr>
  </w:style>
  <w:style w:type="paragraph" w:customStyle="1" w:styleId="Default">
    <w:name w:val="Default"/>
    <w:rsid w:val="000F25A0"/>
    <w:pPr>
      <w:autoSpaceDE w:val="0"/>
      <w:autoSpaceDN w:val="0"/>
      <w:adjustRightInd w:val="0"/>
      <w:spacing w:after="0" w:line="240" w:lineRule="auto"/>
    </w:pPr>
    <w:rPr>
      <w:rFonts w:ascii="Tahoma" w:eastAsiaTheme="minorEastAsia" w:hAnsi="Tahoma" w:cs="Tahoma"/>
      <w:color w:val="000000"/>
      <w:sz w:val="24"/>
      <w:szCs w:val="24"/>
      <w:lang w:eastAsia="ja-JP"/>
    </w:rPr>
  </w:style>
  <w:style w:type="character" w:styleId="Hyperlink">
    <w:name w:val="Hyperlink"/>
    <w:basedOn w:val="DefaultParagraphFont"/>
    <w:uiPriority w:val="99"/>
    <w:unhideWhenUsed/>
    <w:rsid w:val="00C610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b.usace.army.mil/Missions/Dams-Recreation/Raystow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cp:lastPrinted>2016-04-13T21:50:00Z</cp:lastPrinted>
  <dcterms:created xsi:type="dcterms:W3CDTF">2018-08-01T12:29:00Z</dcterms:created>
  <dcterms:modified xsi:type="dcterms:W3CDTF">2018-08-01T12:29:00Z</dcterms:modified>
</cp:coreProperties>
</file>