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75" w:rsidRDefault="004E0E75" w:rsidP="004E0E75">
      <w:bookmarkStart w:id="0" w:name="_GoBack"/>
      <w:bookmarkEnd w:id="0"/>
      <w:r>
        <w:t xml:space="preserve">Attachment 13 – </w:t>
      </w:r>
    </w:p>
    <w:p w:rsidR="004E0E75" w:rsidRPr="00CF2E36" w:rsidRDefault="004E0E75" w:rsidP="004E0E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F2E36">
        <w:t>Sample letter</w:t>
      </w:r>
      <w:r>
        <w:t>s</w:t>
      </w:r>
      <w:r w:rsidRPr="00CF2E36">
        <w:t xml:space="preserve"> to each physician</w:t>
      </w:r>
      <w:r>
        <w:t xml:space="preserve"> reporting on outcomes</w:t>
      </w:r>
      <w:r w:rsidRPr="00CF2E36">
        <w:t xml:space="preserve"> </w:t>
      </w:r>
      <w:r>
        <w:t>of</w:t>
      </w:r>
      <w:r w:rsidRPr="00CF2E36">
        <w:t xml:space="preserve"> the B Reader Examination</w:t>
      </w:r>
      <w:r>
        <w:t>s</w:t>
      </w:r>
    </w:p>
    <w:p w:rsidR="004E0E75" w:rsidRDefault="004E0E75" w:rsidP="004E0E75">
      <w:r>
        <w:br w:type="page"/>
      </w:r>
    </w:p>
    <w:p w:rsidR="004E0E75" w:rsidRPr="00CF2E36" w:rsidRDefault="004E0E75" w:rsidP="004E0E75">
      <w:pPr>
        <w:spacing w:line="276" w:lineRule="auto"/>
        <w:rPr>
          <w:rFonts w:eastAsiaTheme="minorHAnsi"/>
          <w:sz w:val="22"/>
          <w:szCs w:val="22"/>
        </w:rPr>
      </w:pPr>
      <w:r w:rsidRPr="00CF2E36">
        <w:rPr>
          <w:rFonts w:eastAsiaTheme="minorHAnsi"/>
          <w:sz w:val="22"/>
          <w:szCs w:val="22"/>
        </w:rPr>
        <w:lastRenderedPageBreak/>
        <w:t>JAMES Q SMITH</w:t>
      </w: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PO BOX 45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ANYWHERE, WV 26434</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Dear Doctor: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You recently took the NIOSH proficiency examination for interpreting radiographs for occupational lung diseases.  I am pleased to inform you that your score was sufficient for you to be certified by NIOSH as a B Reader. A copy of your examination report and your certificate are enclosed.  Certification will remain in effect through the time period noted (four years from date of examination).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As a success examinee, your name and contact information will be listed on the CDC Internet.  You will be notified of the availability and times of the recertification examination prior to the expiration of your current certification.</w:t>
      </w:r>
    </w:p>
    <w:p w:rsidR="004E0E75" w:rsidRPr="00CF2E36" w:rsidRDefault="004E0E75" w:rsidP="004E0E75">
      <w:pPr>
        <w:spacing w:line="276" w:lineRule="auto"/>
        <w:rPr>
          <w:rFonts w:eastAsiaTheme="minorHAnsi"/>
          <w:sz w:val="22"/>
          <w:szCs w:val="22"/>
        </w:rPr>
      </w:pPr>
    </w:p>
    <w:p w:rsidR="004E0E75" w:rsidRPr="000F489A" w:rsidRDefault="004E0E75" w:rsidP="004E0E75">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004E0E75" w:rsidRPr="000F489A" w:rsidRDefault="004E0E75" w:rsidP="004E0E75">
      <w:pPr>
        <w:spacing w:line="276" w:lineRule="auto"/>
        <w:rPr>
          <w:rFonts w:eastAsiaTheme="minorHAnsi"/>
          <w:sz w:val="22"/>
          <w:szCs w:val="22"/>
        </w:rPr>
      </w:pPr>
    </w:p>
    <w:p w:rsidR="004E0E75" w:rsidRPr="00B00128" w:rsidRDefault="004E0E75" w:rsidP="004E0E75">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r:id="rId5" w:history="1">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idx?SID=78267829dd6935b5d1e3cb372d39e65f&amp;node</w:t>
      </w:r>
    </w:p>
    <w:p w:rsidR="004E0E75" w:rsidRPr="00B00128" w:rsidRDefault="004E0E75" w:rsidP="004E0E75">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Several key responsibilities concerning CWHSP radiographs are: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1.  Only radiographs of coal miners made in compliance with CWHSP regulations should</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be sent to NIOSH.</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obtained about a miner for the CWHSP after they begin employment at a coal mine are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not to be disclosed in a manner which will permit identification of the miner.  The only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exceptions to this disclosure are your reports to this office, to the miner, and to the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miner's designated personal physician.</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radiographs are to be sent to NIOSH for destruction.  The prohibition against duplicates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also extends to making copies.</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the first physician to interpret the radiograph.  As such, in addition to completing the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findings, other than pneumoconiosis, which you consider to be of immediate clinical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significance.  The date of your notification must be recorded on the Chest Radiographic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Classification Form under Section 4E.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lastRenderedPageBreak/>
        <w:t xml:space="preserve">If you interpret and classify radiographs for other purposes or programs (non-CWHSP), please be mindful that recognition of pneumoconiosis can provide an opportunity for preventive interventions, not only for the affected 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Certification period:  03/01/2015 to 02/28/2019</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Default="004E0E75" w:rsidP="004E0E75">
      <w:pPr>
        <w:rPr>
          <w:rFonts w:eastAsiaTheme="minorHAnsi"/>
          <w:sz w:val="22"/>
          <w:szCs w:val="22"/>
        </w:rPr>
      </w:pPr>
      <w:r>
        <w:rPr>
          <w:rFonts w:eastAsiaTheme="minorHAnsi"/>
          <w:sz w:val="22"/>
          <w:szCs w:val="22"/>
        </w:rPr>
        <w:br w:type="page"/>
      </w: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JACK Q </w:t>
      </w:r>
      <w:r>
        <w:rPr>
          <w:rFonts w:eastAsiaTheme="minorHAnsi"/>
          <w:sz w:val="22"/>
          <w:szCs w:val="22"/>
        </w:rPr>
        <w:t>ADAMS</w:t>
      </w:r>
    </w:p>
    <w:p w:rsidR="004E0E75" w:rsidRPr="00CF2E36" w:rsidRDefault="004E0E75" w:rsidP="004E0E75">
      <w:pPr>
        <w:spacing w:line="276" w:lineRule="auto"/>
        <w:rPr>
          <w:rFonts w:eastAsiaTheme="minorHAnsi"/>
          <w:sz w:val="22"/>
          <w:szCs w:val="22"/>
        </w:rPr>
      </w:pPr>
      <w:r w:rsidRPr="00CF2E36">
        <w:rPr>
          <w:rFonts w:eastAsiaTheme="minorHAnsi"/>
          <w:sz w:val="22"/>
          <w:szCs w:val="22"/>
        </w:rPr>
        <w:t>34 MOTHER GOOSE LANE</w:t>
      </w:r>
    </w:p>
    <w:p w:rsidR="004E0E75" w:rsidRPr="00CF2E36" w:rsidRDefault="004E0E75" w:rsidP="004E0E75">
      <w:pPr>
        <w:spacing w:line="276" w:lineRule="auto"/>
        <w:rPr>
          <w:rFonts w:eastAsiaTheme="minorHAnsi"/>
          <w:sz w:val="22"/>
          <w:szCs w:val="22"/>
        </w:rPr>
      </w:pPr>
      <w:r w:rsidRPr="00CF2E36">
        <w:rPr>
          <w:rFonts w:eastAsiaTheme="minorHAnsi"/>
          <w:sz w:val="22"/>
          <w:szCs w:val="22"/>
        </w:rPr>
        <w:t>GRIM, WV 23212</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Dear Doctor: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The NIOSH proficiency examination for interpreting radiographs for lung diseases, in which you recently participated, has been graded.  I am sorry to inform you that you did not receive a passing score.  A copy of the examination report is enclosed.  The results of your examination have no bearing on any existing authorization as an A Reader or on any application you may make to become an A Reader.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Based on our current policy, you may repeat the proficiency examination 90 days after the date of your last try.  This examination is available once a month at our Morgantown, West Virginia, facility.  A copy of the examination schedule is enclosed.</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r:id="rId6" w:history="1">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br w:type="page"/>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Pr>
          <w:rFonts w:eastAsiaTheme="minorHAnsi"/>
          <w:sz w:val="22"/>
          <w:szCs w:val="22"/>
        </w:rPr>
        <w:t>JOHN P. TAYLOR</w:t>
      </w:r>
    </w:p>
    <w:p w:rsidR="004E0E75" w:rsidRPr="00CF2E36" w:rsidRDefault="004E0E75" w:rsidP="004E0E75">
      <w:pPr>
        <w:spacing w:line="276" w:lineRule="auto"/>
        <w:rPr>
          <w:rFonts w:eastAsiaTheme="minorHAnsi"/>
          <w:sz w:val="22"/>
          <w:szCs w:val="22"/>
        </w:rPr>
      </w:pPr>
      <w:r w:rsidRPr="00CF2E36">
        <w:rPr>
          <w:rFonts w:eastAsiaTheme="minorHAnsi"/>
          <w:sz w:val="22"/>
          <w:szCs w:val="22"/>
        </w:rPr>
        <w:t>654 WEST GOOSE LANE</w:t>
      </w:r>
    </w:p>
    <w:p w:rsidR="004E0E75" w:rsidRPr="00CF2E36" w:rsidRDefault="004E0E75" w:rsidP="004E0E75">
      <w:pPr>
        <w:spacing w:line="276" w:lineRule="auto"/>
        <w:rPr>
          <w:rFonts w:eastAsiaTheme="minorHAnsi"/>
          <w:sz w:val="22"/>
          <w:szCs w:val="22"/>
        </w:rPr>
      </w:pPr>
      <w:r w:rsidRPr="00CF2E36">
        <w:rPr>
          <w:rFonts w:eastAsiaTheme="minorHAnsi"/>
          <w:sz w:val="22"/>
          <w:szCs w:val="22"/>
        </w:rPr>
        <w:t>GRIM, WV 23212</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Dear Doctor: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You recently took the NIOSH proficiency examination for recertification as a B Reader.  I am pleased to inform you that your score was sufficient for you to be recertified by NIOSH as a B Reader. A copy of your examination report and your certificate are enclosed.  Certification will remain in effect through the time period noted (four years from date of examination).</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As requested, your name and contact information will not be listed on the CDC Internet.  You will be notified of the availability and times of the recertification examination prior to the expiration of your current certification.</w:t>
      </w:r>
    </w:p>
    <w:p w:rsidR="004E0E75" w:rsidRPr="00CF2E36" w:rsidRDefault="004E0E75" w:rsidP="004E0E75">
      <w:pPr>
        <w:spacing w:line="276" w:lineRule="auto"/>
        <w:rPr>
          <w:rFonts w:eastAsiaTheme="minorHAnsi"/>
          <w:sz w:val="22"/>
          <w:szCs w:val="22"/>
        </w:rPr>
      </w:pPr>
    </w:p>
    <w:p w:rsidR="004E0E75" w:rsidRPr="000F489A" w:rsidRDefault="004E0E75" w:rsidP="004E0E75">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004E0E75" w:rsidRPr="000F489A" w:rsidRDefault="004E0E75" w:rsidP="004E0E75">
      <w:pPr>
        <w:spacing w:line="276" w:lineRule="auto"/>
        <w:rPr>
          <w:rFonts w:eastAsiaTheme="minorHAnsi"/>
          <w:sz w:val="22"/>
          <w:szCs w:val="22"/>
        </w:rPr>
      </w:pPr>
    </w:p>
    <w:p w:rsidR="004E0E75" w:rsidRPr="00B00128" w:rsidRDefault="004E0E75" w:rsidP="004E0E75">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r:id="rId7" w:history="1">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idx?SID=78267829dd6935b5d1e3cb372d39e65f&amp;node</w:t>
      </w:r>
    </w:p>
    <w:p w:rsidR="004E0E75" w:rsidRPr="00B00128" w:rsidRDefault="004E0E75" w:rsidP="004E0E75">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004E0E75" w:rsidRPr="00B00128" w:rsidRDefault="004E0E75" w:rsidP="004E0E75">
      <w:pPr>
        <w:spacing w:line="276" w:lineRule="auto"/>
        <w:ind w:firstLine="360"/>
        <w:rPr>
          <w:rFonts w:eastAsiaTheme="minorHAnsi"/>
          <w:sz w:val="22"/>
          <w:szCs w:val="22"/>
        </w:rPr>
      </w:pPr>
    </w:p>
    <w:p w:rsidR="004E0E75" w:rsidRPr="000F489A" w:rsidRDefault="004E0E75" w:rsidP="004E0E75">
      <w:pPr>
        <w:spacing w:line="276" w:lineRule="auto"/>
        <w:rPr>
          <w:rFonts w:eastAsiaTheme="minorHAnsi"/>
          <w:sz w:val="22"/>
          <w:szCs w:val="22"/>
        </w:rPr>
      </w:pPr>
      <w:r w:rsidRPr="000F489A">
        <w:rPr>
          <w:rFonts w:eastAsiaTheme="minorHAnsi"/>
          <w:sz w:val="22"/>
          <w:szCs w:val="22"/>
        </w:rPr>
        <w:t>Several key responsibilities concerning CWHSP radiographs are: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1.  Only radiographs of coal miners made in compliance with CWHSP regulations should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regulations should be sent to NIOSH.</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obtained about a miner for the CWHSP after they begin employment at a coal mine are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not to be disclosed in a manner which will permit identification of the miner.  The only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exceptions to this disclosure are your reports to this office, to the miner, and to the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miner's designated personal physician.</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radiographs are to be sent to NIOSH for destruction.  The prohibition against duplicates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also extends to making copies.</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the first physician to interpret the radiograph.  As such, in addition to completing the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findings, other than pneumoconiosis, which you consider to be of immediate clinical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significance.  The date of your notification must be recorded on the Chest Radiographic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Classification Form under Section 4E.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If you interpret and classify radiographs for other purposes or programs (non-CWHSP), please be mindful that recognition of pneumoconiosis can provide an opportunity for preventive interventions, not only for the affected 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r:id="rId8" w:history="1">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Surveillance Branch </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t xml:space="preserve">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Certification period:  05/01/2015 to 04/30/2019.</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Default="004E0E75" w:rsidP="004E0E75">
      <w:pPr>
        <w:rPr>
          <w:rFonts w:eastAsiaTheme="minorHAnsi"/>
          <w:sz w:val="22"/>
          <w:szCs w:val="22"/>
        </w:rPr>
      </w:pPr>
    </w:p>
    <w:p w:rsidR="004E0E75" w:rsidRPr="00CF2E36" w:rsidRDefault="004E0E75" w:rsidP="004E0E75">
      <w:pPr>
        <w:spacing w:line="276" w:lineRule="auto"/>
        <w:rPr>
          <w:rFonts w:eastAsiaTheme="minorHAnsi"/>
          <w:sz w:val="22"/>
          <w:szCs w:val="22"/>
        </w:rPr>
      </w:pPr>
      <w:r>
        <w:rPr>
          <w:rFonts w:eastAsiaTheme="minorHAnsi"/>
          <w:sz w:val="22"/>
          <w:szCs w:val="22"/>
        </w:rPr>
        <w:t xml:space="preserve">GREGORY A. </w:t>
      </w:r>
      <w:r w:rsidRPr="00CF2E36">
        <w:rPr>
          <w:rFonts w:eastAsiaTheme="minorHAnsi"/>
          <w:sz w:val="22"/>
          <w:szCs w:val="22"/>
        </w:rPr>
        <w:t>NIMBLE</w:t>
      </w:r>
    </w:p>
    <w:p w:rsidR="004E0E75" w:rsidRPr="00CF2E36" w:rsidRDefault="004E0E75" w:rsidP="004E0E75">
      <w:pPr>
        <w:spacing w:line="276" w:lineRule="auto"/>
        <w:rPr>
          <w:rFonts w:eastAsiaTheme="minorHAnsi"/>
          <w:sz w:val="22"/>
          <w:szCs w:val="22"/>
        </w:rPr>
      </w:pPr>
      <w:r w:rsidRPr="00CF2E36">
        <w:rPr>
          <w:rFonts w:eastAsiaTheme="minorHAnsi"/>
          <w:sz w:val="22"/>
          <w:szCs w:val="22"/>
        </w:rPr>
        <w:t>PO BOX 54</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ANYWHERE, WY 45432</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Dear Doctor: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The NIOSH proficiency examination for recertification as a NIOSH B Reader, in which you recently participated, has been graded.  I am sorry to inform you that you did not receive a passing score.  A copy of the examination report is enclosed.  </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On 02/28/2015, your current certification expires and your name will be removed from the CDC Internet listing of NIOSH-certified B Readers.  The results of your examination have no bearing on any existing approval you may have as an A Reader or on any application you may make to become an A Reader.</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We encourage you to reapply for B Reader certification by repeating the B Reader initial examination.  This examination is available once a month at our Morgantown, West Virginia, facility.  A copy of the examination schedule is enclosed.  Based on our current policy, you may take the examination as soon as you wish.</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004E0E75" w:rsidRPr="00CF2E36" w:rsidRDefault="004E0E75" w:rsidP="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4E0E75" w:rsidRPr="00CF2E36" w:rsidRDefault="004E0E75" w:rsidP="004E0E75">
      <w:pPr>
        <w:spacing w:line="276" w:lineRule="auto"/>
        <w:rPr>
          <w:rFonts w:eastAsiaTheme="minorHAnsi"/>
          <w:sz w:val="22"/>
          <w:szCs w:val="22"/>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75"/>
    <w:rsid w:val="004E0E75"/>
    <w:rsid w:val="008B210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7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0E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7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0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topics/chestradiography/" TargetMode="External"/><Relationship Id="rId3" Type="http://schemas.openxmlformats.org/officeDocument/2006/relationships/settings" Target="settings.xml"/><Relationship Id="rId7" Type="http://schemas.openxmlformats.org/officeDocument/2006/relationships/hyperlink" Target="http://www.ecfr.gov/cgi-bin/te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iosh/topics/chestradiography/" TargetMode="External"/><Relationship Id="rId5" Type="http://schemas.openxmlformats.org/officeDocument/2006/relationships/hyperlink" Target="http://www.ecfr.gov/cgi-bin/te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2018-06-25T11:50:00Z</dcterms:created>
  <dcterms:modified xsi:type="dcterms:W3CDTF">2018-06-25T11:50:00Z</dcterms:modified>
</cp:coreProperties>
</file>