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CA652" w14:textId="4BFFDCFF" w:rsidR="00E30345" w:rsidRPr="005A665A" w:rsidRDefault="000C1691" w:rsidP="00222CA2">
      <w:pPr>
        <w:spacing w:after="36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SUPPORTING STATEMENT FOR </w:t>
      </w:r>
      <w:r>
        <w:rPr>
          <w:b/>
          <w:sz w:val="32"/>
        </w:rPr>
        <w:br/>
        <w:t>PAPERWORK REDUCTION ACT SUBMISSION</w:t>
      </w:r>
      <w:r w:rsidR="00D11A71">
        <w:rPr>
          <w:b/>
          <w:sz w:val="32"/>
        </w:rPr>
        <w:br/>
      </w:r>
      <w:r w:rsidR="00D11A71">
        <w:rPr>
          <w:b/>
          <w:sz w:val="32"/>
        </w:rPr>
        <w:br/>
      </w:r>
      <w:r w:rsidR="005A665A" w:rsidRPr="005A665A">
        <w:rPr>
          <w:b/>
          <w:sz w:val="28"/>
          <w:szCs w:val="28"/>
        </w:rPr>
        <w:t>Request for Department of State Personal Identification Card</w:t>
      </w:r>
      <w:r w:rsidR="005A665A" w:rsidRPr="005A665A">
        <w:rPr>
          <w:b/>
          <w:sz w:val="28"/>
          <w:szCs w:val="28"/>
        </w:rPr>
        <w:br/>
        <w:t>OMB Number 1405-</w:t>
      </w:r>
      <w:r w:rsidR="005A665A" w:rsidRPr="005A665A">
        <w:rPr>
          <w:sz w:val="28"/>
          <w:szCs w:val="28"/>
        </w:rPr>
        <w:t>XXXX</w:t>
      </w:r>
      <w:r w:rsidR="005A665A" w:rsidRPr="005A665A">
        <w:rPr>
          <w:b/>
          <w:sz w:val="28"/>
          <w:szCs w:val="28"/>
        </w:rPr>
        <w:br/>
        <w:t>DS-1838</w:t>
      </w:r>
      <w:r w:rsidR="005765CB">
        <w:rPr>
          <w:b/>
          <w:sz w:val="28"/>
          <w:szCs w:val="28"/>
        </w:rPr>
        <w:t xml:space="preserve"> and DS-7783</w:t>
      </w:r>
    </w:p>
    <w:p w14:paraId="160CA655" w14:textId="77777777" w:rsidR="000C1691" w:rsidRPr="005A665A" w:rsidRDefault="000C1691">
      <w:pPr>
        <w:pStyle w:val="Heading1"/>
      </w:pPr>
      <w:r w:rsidRPr="005A665A">
        <w:t>A.</w:t>
      </w:r>
      <w:r w:rsidRPr="005A665A">
        <w:tab/>
        <w:t>JUSTIFICATION</w:t>
      </w:r>
    </w:p>
    <w:p w14:paraId="58F7B733" w14:textId="359B6394" w:rsidR="0094037C" w:rsidRPr="0094037C" w:rsidRDefault="0094037C">
      <w:pPr>
        <w:numPr>
          <w:ilvl w:val="0"/>
          <w:numId w:val="1"/>
        </w:numPr>
      </w:pPr>
      <w:r w:rsidRPr="006007AB">
        <w:rPr>
          <w:i/>
          <w:color w:val="000000" w:themeColor="text1"/>
          <w:szCs w:val="24"/>
        </w:rPr>
        <w:t>Why is this collection necessary and what are the legal statutes that allow this?</w:t>
      </w:r>
    </w:p>
    <w:p w14:paraId="36D43425" w14:textId="65E68E8D" w:rsidR="005765CB" w:rsidRPr="005765CB" w:rsidRDefault="005765CB" w:rsidP="0094037C">
      <w:pPr>
        <w:ind w:left="720"/>
      </w:pPr>
      <w:r w:rsidRPr="005765CB">
        <w:rPr>
          <w:szCs w:val="24"/>
        </w:rPr>
        <w:t>The collection</w:t>
      </w:r>
      <w:r>
        <w:rPr>
          <w:b/>
          <w:szCs w:val="24"/>
        </w:rPr>
        <w:t xml:space="preserve"> </w:t>
      </w:r>
      <w:r>
        <w:rPr>
          <w:szCs w:val="24"/>
        </w:rPr>
        <w:t>of the information requested on the DS-1838 and DS-7783 is necessary to comply with:</w:t>
      </w:r>
    </w:p>
    <w:p w14:paraId="1A3E92FC" w14:textId="7BDF7828" w:rsidR="005A665A" w:rsidRPr="00341551" w:rsidRDefault="005A665A" w:rsidP="005765CB">
      <w:pPr>
        <w:pStyle w:val="ListParagraph"/>
        <w:numPr>
          <w:ilvl w:val="0"/>
          <w:numId w:val="7"/>
        </w:numPr>
      </w:pPr>
      <w:r w:rsidRPr="005765CB">
        <w:rPr>
          <w:b/>
          <w:szCs w:val="24"/>
        </w:rPr>
        <w:t>Homeland Security Presidential Directive 12 (HSPD-12)</w:t>
      </w:r>
      <w:r w:rsidRPr="005765CB">
        <w:rPr>
          <w:szCs w:val="24"/>
        </w:rPr>
        <w:t xml:space="preserve"> was issued August 27, 2004 to </w:t>
      </w:r>
      <w:r w:rsidR="00341551" w:rsidRPr="005765CB">
        <w:rPr>
          <w:szCs w:val="24"/>
        </w:rPr>
        <w:t xml:space="preserve">set policy for </w:t>
      </w:r>
      <w:r w:rsidRPr="005765CB">
        <w:rPr>
          <w:szCs w:val="24"/>
        </w:rPr>
        <w:t>a common</w:t>
      </w:r>
      <w:r w:rsidR="00341551" w:rsidRPr="005765CB">
        <w:rPr>
          <w:szCs w:val="24"/>
        </w:rPr>
        <w:t>, reliable, and secure</w:t>
      </w:r>
      <w:r w:rsidRPr="005765CB">
        <w:rPr>
          <w:szCs w:val="24"/>
        </w:rPr>
        <w:t xml:space="preserve"> identification standard for federal employees and contractors for accessing federally-controlled facilities and federal information systems. </w:t>
      </w:r>
      <w:r w:rsidR="00341551" w:rsidRPr="005765CB">
        <w:rPr>
          <w:szCs w:val="24"/>
        </w:rPr>
        <w:t>In order to keep Federal and other facilities where there is potenti</w:t>
      </w:r>
      <w:r w:rsidR="00341551" w:rsidRPr="00840265">
        <w:rPr>
          <w:szCs w:val="24"/>
        </w:rPr>
        <w:t>al for terrorist attacks secure, w</w:t>
      </w:r>
      <w:r w:rsidRPr="00F85551">
        <w:rPr>
          <w:szCs w:val="24"/>
        </w:rPr>
        <w:t xml:space="preserve">ide variations in the quality and security of forms of identification need to be eliminated. </w:t>
      </w:r>
    </w:p>
    <w:p w14:paraId="4E20B21C" w14:textId="3A51EF1A" w:rsidR="00946F42" w:rsidRPr="005765CB" w:rsidRDefault="00946F42" w:rsidP="005765CB">
      <w:pPr>
        <w:pStyle w:val="ListParagraph"/>
        <w:numPr>
          <w:ilvl w:val="0"/>
          <w:numId w:val="7"/>
        </w:numPr>
        <w:shd w:val="clear" w:color="auto" w:fill="FFFFFF"/>
        <w:spacing w:after="72"/>
        <w:ind w:right="300"/>
        <w:rPr>
          <w:szCs w:val="24"/>
          <w:shd w:val="clear" w:color="auto" w:fill="FFFFFF"/>
        </w:rPr>
      </w:pPr>
      <w:r w:rsidRPr="00A96479">
        <w:rPr>
          <w:b/>
          <w:szCs w:val="24"/>
        </w:rPr>
        <w:t>Federal Information Processing Standard</w:t>
      </w:r>
      <w:r w:rsidRPr="00A96479">
        <w:rPr>
          <w:rStyle w:val="apple-converted-space"/>
          <w:b/>
          <w:bCs/>
          <w:szCs w:val="24"/>
          <w:shd w:val="clear" w:color="auto" w:fill="FFFFFF"/>
        </w:rPr>
        <w:t> </w:t>
      </w:r>
      <w:r w:rsidRPr="00A96479">
        <w:rPr>
          <w:b/>
          <w:bCs/>
          <w:szCs w:val="24"/>
          <w:shd w:val="clear" w:color="auto" w:fill="FFFFFF"/>
        </w:rPr>
        <w:t>Publication 201</w:t>
      </w:r>
      <w:r w:rsidR="00A96479">
        <w:rPr>
          <w:szCs w:val="24"/>
          <w:shd w:val="clear" w:color="auto" w:fill="FFFFFF"/>
        </w:rPr>
        <w:t xml:space="preserve"> </w:t>
      </w:r>
      <w:r w:rsidR="00A96479">
        <w:rPr>
          <w:b/>
          <w:szCs w:val="24"/>
          <w:shd w:val="clear" w:color="auto" w:fill="FFFFFF"/>
        </w:rPr>
        <w:t>(FIPS 201)</w:t>
      </w:r>
      <w:r w:rsidRPr="005765CB">
        <w:rPr>
          <w:szCs w:val="24"/>
          <w:shd w:val="clear" w:color="auto" w:fill="FFFFFF"/>
        </w:rPr>
        <w:t xml:space="preserve"> is a</w:t>
      </w:r>
      <w:r w:rsidRPr="005765CB">
        <w:rPr>
          <w:rStyle w:val="apple-converted-space"/>
          <w:szCs w:val="24"/>
          <w:shd w:val="clear" w:color="auto" w:fill="FFFFFF"/>
        </w:rPr>
        <w:t> </w:t>
      </w:r>
      <w:r w:rsidRPr="005765CB">
        <w:rPr>
          <w:szCs w:val="24"/>
        </w:rPr>
        <w:t>United States federal government</w:t>
      </w:r>
      <w:r w:rsidRPr="005765CB">
        <w:rPr>
          <w:rStyle w:val="apple-converted-space"/>
          <w:szCs w:val="24"/>
          <w:shd w:val="clear" w:color="auto" w:fill="FFFFFF"/>
        </w:rPr>
        <w:t> </w:t>
      </w:r>
      <w:r w:rsidRPr="005765CB">
        <w:rPr>
          <w:szCs w:val="24"/>
          <w:shd w:val="clear" w:color="auto" w:fill="FFFFFF"/>
        </w:rPr>
        <w:t>standard that specifies</w:t>
      </w:r>
      <w:r w:rsidRPr="005765CB">
        <w:rPr>
          <w:rStyle w:val="apple-converted-space"/>
          <w:szCs w:val="24"/>
          <w:shd w:val="clear" w:color="auto" w:fill="FFFFFF"/>
        </w:rPr>
        <w:t> </w:t>
      </w:r>
      <w:r w:rsidRPr="005765CB">
        <w:rPr>
          <w:bCs/>
          <w:szCs w:val="24"/>
          <w:shd w:val="clear" w:color="auto" w:fill="FFFFFF"/>
        </w:rPr>
        <w:t>Personal Identity Verification</w:t>
      </w:r>
      <w:r w:rsidRPr="005765CB">
        <w:rPr>
          <w:rStyle w:val="apple-converted-space"/>
          <w:szCs w:val="24"/>
          <w:shd w:val="clear" w:color="auto" w:fill="FFFFFF"/>
        </w:rPr>
        <w:t> </w:t>
      </w:r>
      <w:r w:rsidRPr="005765CB">
        <w:rPr>
          <w:szCs w:val="24"/>
          <w:shd w:val="clear" w:color="auto" w:fill="FFFFFF"/>
        </w:rPr>
        <w:t>(</w:t>
      </w:r>
      <w:r w:rsidRPr="005765CB">
        <w:rPr>
          <w:bCs/>
          <w:szCs w:val="24"/>
          <w:shd w:val="clear" w:color="auto" w:fill="FFFFFF"/>
        </w:rPr>
        <w:t>PIV</w:t>
      </w:r>
      <w:r w:rsidRPr="00840265">
        <w:rPr>
          <w:szCs w:val="24"/>
          <w:shd w:val="clear" w:color="auto" w:fill="FFFFFF"/>
        </w:rPr>
        <w:t>) requirements for Federal employees and contractors. The</w:t>
      </w:r>
      <w:r w:rsidRPr="00840265">
        <w:rPr>
          <w:rStyle w:val="apple-converted-space"/>
          <w:szCs w:val="24"/>
          <w:shd w:val="clear" w:color="auto" w:fill="FFFFFF"/>
        </w:rPr>
        <w:t> </w:t>
      </w:r>
      <w:r w:rsidRPr="00840265">
        <w:rPr>
          <w:szCs w:val="24"/>
        </w:rPr>
        <w:t>NIST</w:t>
      </w:r>
      <w:r w:rsidRPr="005765CB">
        <w:rPr>
          <w:rStyle w:val="apple-converted-space"/>
          <w:szCs w:val="24"/>
          <w:shd w:val="clear" w:color="auto" w:fill="FFFFFF"/>
        </w:rPr>
        <w:t xml:space="preserve"> (National Institute of Standards and Technology) </w:t>
      </w:r>
      <w:r w:rsidRPr="00F85551">
        <w:rPr>
          <w:szCs w:val="24"/>
          <w:shd w:val="clear" w:color="auto" w:fill="FFFFFF"/>
        </w:rPr>
        <w:t>Computer Security Division initiated a new program for improving the identification and authentication of Federal employees and contractors for access to Federal facilities and information systems.</w:t>
      </w:r>
    </w:p>
    <w:p w14:paraId="13676696" w14:textId="239FE928" w:rsidR="0094037C" w:rsidRDefault="0094037C" w:rsidP="005A665A">
      <w:pPr>
        <w:numPr>
          <w:ilvl w:val="0"/>
          <w:numId w:val="1"/>
        </w:numPr>
        <w:shd w:val="clear" w:color="auto" w:fill="FFFFFF"/>
        <w:spacing w:after="72"/>
        <w:ind w:right="300"/>
        <w:rPr>
          <w:szCs w:val="24"/>
        </w:rPr>
      </w:pPr>
      <w:r w:rsidRPr="006007AB">
        <w:rPr>
          <w:i/>
          <w:color w:val="000000" w:themeColor="text1"/>
          <w:szCs w:val="24"/>
        </w:rPr>
        <w:t>What business purpose is the information gathered going to be used for?</w:t>
      </w:r>
    </w:p>
    <w:p w14:paraId="534BAFAA" w14:textId="622DD593" w:rsidR="005A665A" w:rsidRPr="00E557B7" w:rsidRDefault="005A665A" w:rsidP="0094037C">
      <w:pPr>
        <w:shd w:val="clear" w:color="auto" w:fill="FFFFFF"/>
        <w:spacing w:after="72"/>
        <w:ind w:left="720" w:right="300"/>
        <w:rPr>
          <w:szCs w:val="24"/>
        </w:rPr>
      </w:pPr>
      <w:r w:rsidRPr="00E557B7">
        <w:rPr>
          <w:szCs w:val="24"/>
        </w:rPr>
        <w:t>The information solicited on this form (including the applicant’s social security number) is required to comply with HSPD-12 and FIPS-201</w:t>
      </w:r>
      <w:r w:rsidR="00946F42">
        <w:rPr>
          <w:szCs w:val="24"/>
        </w:rPr>
        <w:t xml:space="preserve"> identity card issuance standards</w:t>
      </w:r>
      <w:r w:rsidRPr="00E557B7">
        <w:rPr>
          <w:szCs w:val="24"/>
        </w:rPr>
        <w:t>; this information will be used to conduct appropriate national agency checks</w:t>
      </w:r>
      <w:r w:rsidR="004022F8">
        <w:rPr>
          <w:szCs w:val="24"/>
        </w:rPr>
        <w:t xml:space="preserve"> (Un-Cleared Contractors)</w:t>
      </w:r>
      <w:r w:rsidRPr="00E557B7">
        <w:rPr>
          <w:szCs w:val="24"/>
        </w:rPr>
        <w:t xml:space="preserve"> prior to issuing a Department of State Personal Identification Verification (PIV) Card</w:t>
      </w:r>
      <w:r w:rsidR="00604F70">
        <w:rPr>
          <w:szCs w:val="24"/>
        </w:rPr>
        <w:t xml:space="preserve"> and provide a required unique identifier for our ID Management System (IDMS)</w:t>
      </w:r>
      <w:r w:rsidRPr="00E557B7">
        <w:rPr>
          <w:szCs w:val="24"/>
        </w:rPr>
        <w:t>.</w:t>
      </w:r>
      <w:r w:rsidR="004022F8">
        <w:rPr>
          <w:szCs w:val="24"/>
        </w:rPr>
        <w:t xml:space="preserve"> New Department Contractors </w:t>
      </w:r>
      <w:r w:rsidR="003B422E">
        <w:rPr>
          <w:szCs w:val="24"/>
        </w:rPr>
        <w:t>will have their Contracting Officer Representative (COR) as the Department sponsor to complete the DS-1838/ABR application. Current Department Contractors may complete the applicant section via DOS Open-net and forward to COR for approval/completion.</w:t>
      </w:r>
    </w:p>
    <w:p w14:paraId="0090DC37" w14:textId="505CC7E0" w:rsidR="0094037C" w:rsidRPr="0094037C" w:rsidRDefault="0094037C" w:rsidP="0094037C">
      <w:pPr>
        <w:numPr>
          <w:ilvl w:val="0"/>
          <w:numId w:val="1"/>
        </w:numPr>
        <w:shd w:val="clear" w:color="auto" w:fill="FFFFFF"/>
        <w:spacing w:after="72"/>
        <w:ind w:right="300"/>
        <w:rPr>
          <w:szCs w:val="24"/>
        </w:rPr>
      </w:pPr>
      <w:r w:rsidRPr="006007AB">
        <w:rPr>
          <w:i/>
          <w:color w:val="000000" w:themeColor="text1"/>
          <w:szCs w:val="24"/>
        </w:rPr>
        <w:t>Is this collection able to be completed electronically (e.g. through a website or application)?</w:t>
      </w:r>
    </w:p>
    <w:p w14:paraId="160CA657" w14:textId="698DD0D1" w:rsidR="000C1691" w:rsidRPr="007267A2" w:rsidRDefault="005A665A" w:rsidP="0094037C">
      <w:pPr>
        <w:shd w:val="clear" w:color="auto" w:fill="FFFFFF"/>
        <w:spacing w:after="72"/>
        <w:ind w:left="720" w:right="300"/>
        <w:rPr>
          <w:szCs w:val="24"/>
        </w:rPr>
      </w:pPr>
      <w:r w:rsidRPr="00E557B7">
        <w:t xml:space="preserve">Currently, the DS-1838 used </w:t>
      </w:r>
      <w:r w:rsidR="00B002B7">
        <w:t>d</w:t>
      </w:r>
      <w:r w:rsidRPr="00E557B7">
        <w:t xml:space="preserve">omestically and DS-7783 used outside the </w:t>
      </w:r>
      <w:r w:rsidR="00B002B7">
        <w:t>c</w:t>
      </w:r>
      <w:r w:rsidRPr="00E557B7">
        <w:t>ontinental United States is not able to be processed electronically; however, the Department is piloting the Automated Badge Request (ABR) to improve process efficiency and reduce paperwork. ABR currently provides an electronic badge request platform to enable the Department sponsor</w:t>
      </w:r>
      <w:r w:rsidR="003B422E">
        <w:t>(COR)</w:t>
      </w:r>
      <w:r w:rsidRPr="00E557B7">
        <w:t xml:space="preserve">, required Department approvers and applicant to complete this application process digitally. ABR’s currently account for an average </w:t>
      </w:r>
      <w:r w:rsidRPr="00E557B7">
        <w:lastRenderedPageBreak/>
        <w:t>of 15% of applications.</w:t>
      </w:r>
      <w:r w:rsidR="003B422E">
        <w:t xml:space="preserve"> </w:t>
      </w:r>
      <w:r w:rsidR="003B422E" w:rsidRPr="003B422E">
        <w:rPr>
          <w:szCs w:val="24"/>
        </w:rPr>
        <w:t xml:space="preserve"> </w:t>
      </w:r>
      <w:r w:rsidR="003B422E">
        <w:rPr>
          <w:szCs w:val="24"/>
        </w:rPr>
        <w:t>New Department Contractors will have their Contracting Officer Representative (COR) as the Department sponsor to complete the DS-1838/ABR application. Current Department Contractors may complete the applicant section via DOS Open-net and forward to COR for approval/completion.</w:t>
      </w:r>
    </w:p>
    <w:p w14:paraId="477C8D39" w14:textId="1F23F729" w:rsidR="00355D5F" w:rsidRPr="00355D5F" w:rsidRDefault="00355D5F">
      <w:pPr>
        <w:numPr>
          <w:ilvl w:val="0"/>
          <w:numId w:val="1"/>
        </w:numPr>
      </w:pPr>
      <w:r w:rsidRPr="006007AB">
        <w:rPr>
          <w:i/>
          <w:color w:val="000000" w:themeColor="text1"/>
          <w:szCs w:val="24"/>
        </w:rPr>
        <w:t>Does this collection duplicate any other collection of information</w:t>
      </w:r>
      <w:r>
        <w:rPr>
          <w:i/>
          <w:color w:val="000000" w:themeColor="text1"/>
          <w:szCs w:val="24"/>
        </w:rPr>
        <w:t>?</w:t>
      </w:r>
    </w:p>
    <w:p w14:paraId="160CA658" w14:textId="5A09DD53" w:rsidR="000C1691" w:rsidRPr="005A665A" w:rsidRDefault="005A665A" w:rsidP="00355D5F">
      <w:pPr>
        <w:ind w:left="720"/>
      </w:pPr>
      <w:r w:rsidRPr="00E557B7">
        <w:rPr>
          <w:szCs w:val="24"/>
        </w:rPr>
        <w:t xml:space="preserve">This collection does not duplicate any other collection of information. </w:t>
      </w:r>
    </w:p>
    <w:p w14:paraId="07C667BD" w14:textId="036C3F3F" w:rsidR="00355D5F" w:rsidRDefault="00355D5F">
      <w:pPr>
        <w:numPr>
          <w:ilvl w:val="0"/>
          <w:numId w:val="1"/>
        </w:numPr>
      </w:pPr>
      <w:r w:rsidRPr="006007AB">
        <w:rPr>
          <w:i/>
          <w:color w:val="000000" w:themeColor="text1"/>
          <w:szCs w:val="24"/>
        </w:rPr>
        <w:t>Describe any impacts on small business</w:t>
      </w:r>
      <w:r>
        <w:rPr>
          <w:i/>
          <w:color w:val="000000" w:themeColor="text1"/>
          <w:szCs w:val="24"/>
        </w:rPr>
        <w:t>.</w:t>
      </w:r>
    </w:p>
    <w:p w14:paraId="28269703" w14:textId="41CD9B2A" w:rsidR="005A665A" w:rsidRPr="005A665A" w:rsidRDefault="005A665A" w:rsidP="00355D5F">
      <w:pPr>
        <w:ind w:left="720"/>
      </w:pPr>
      <w:r>
        <w:t>Collecting this information does not impact small businesses.</w:t>
      </w:r>
    </w:p>
    <w:p w14:paraId="7F52B4F7" w14:textId="53203FBE" w:rsidR="00355D5F" w:rsidRPr="00355D5F" w:rsidRDefault="00355D5F">
      <w:pPr>
        <w:numPr>
          <w:ilvl w:val="0"/>
          <w:numId w:val="1"/>
        </w:numPr>
      </w:pPr>
      <w:r w:rsidRPr="006007AB">
        <w:rPr>
          <w:i/>
          <w:color w:val="000000" w:themeColor="text1"/>
          <w:szCs w:val="24"/>
        </w:rPr>
        <w:t>What are consequences if this collection is not done</w:t>
      </w:r>
      <w:r>
        <w:rPr>
          <w:i/>
          <w:color w:val="000000" w:themeColor="text1"/>
          <w:szCs w:val="24"/>
        </w:rPr>
        <w:t>?</w:t>
      </w:r>
    </w:p>
    <w:p w14:paraId="160CA65B" w14:textId="221AF5C1" w:rsidR="00B52AC8" w:rsidRPr="005A665A" w:rsidRDefault="005A665A" w:rsidP="00355D5F">
      <w:pPr>
        <w:ind w:left="720"/>
      </w:pPr>
      <w:r w:rsidRPr="00E557B7">
        <w:rPr>
          <w:szCs w:val="24"/>
        </w:rPr>
        <w:t>Without this information Diplomatic Security cannot issue identification cards to Department of State employees and contractors, as mandated by HSPD-12.</w:t>
      </w:r>
    </w:p>
    <w:p w14:paraId="2EDDD4B5" w14:textId="31610382" w:rsidR="00355D5F" w:rsidRDefault="00355D5F">
      <w:pPr>
        <w:numPr>
          <w:ilvl w:val="0"/>
          <w:numId w:val="1"/>
        </w:numPr>
      </w:pPr>
      <w:r w:rsidRPr="006007AB">
        <w:rPr>
          <w:i/>
          <w:color w:val="000000" w:themeColor="text1"/>
          <w:szCs w:val="24"/>
        </w:rPr>
        <w:t>Are there any special collection circumstances?</w:t>
      </w:r>
    </w:p>
    <w:p w14:paraId="160CA65C" w14:textId="173A33B1" w:rsidR="00B52AC8" w:rsidRPr="005A665A" w:rsidRDefault="005A665A" w:rsidP="00355D5F">
      <w:pPr>
        <w:ind w:left="720"/>
      </w:pPr>
      <w:r>
        <w:t>There are no special collection circumstances.</w:t>
      </w:r>
    </w:p>
    <w:p w14:paraId="546449FF" w14:textId="4ACD909A" w:rsidR="00355D5F" w:rsidRPr="00355D5F" w:rsidRDefault="00355D5F">
      <w:pPr>
        <w:numPr>
          <w:ilvl w:val="0"/>
          <w:numId w:val="1"/>
        </w:numPr>
      </w:pPr>
      <w:r w:rsidRPr="006007AB">
        <w:rPr>
          <w:i/>
          <w:color w:val="000000" w:themeColor="text1"/>
          <w:szCs w:val="24"/>
        </w:rPr>
        <w:t>Document publication (or intent to publish) a request for public comments in the Federal Register</w:t>
      </w:r>
    </w:p>
    <w:p w14:paraId="160CA65D" w14:textId="72C6EC4D" w:rsidR="00B52AC8" w:rsidRPr="00402764" w:rsidRDefault="005A665A" w:rsidP="00355D5F">
      <w:pPr>
        <w:ind w:left="720"/>
      </w:pPr>
      <w:r w:rsidRPr="00E557B7">
        <w:rPr>
          <w:szCs w:val="24"/>
        </w:rPr>
        <w:t>The Department publish</w:t>
      </w:r>
      <w:r w:rsidR="00304970">
        <w:rPr>
          <w:szCs w:val="24"/>
        </w:rPr>
        <w:t>ed</w:t>
      </w:r>
      <w:r w:rsidRPr="00E557B7">
        <w:rPr>
          <w:szCs w:val="24"/>
        </w:rPr>
        <w:t xml:space="preserve"> a </w:t>
      </w:r>
      <w:r w:rsidR="00304970">
        <w:rPr>
          <w:szCs w:val="24"/>
        </w:rPr>
        <w:t xml:space="preserve">60 day </w:t>
      </w:r>
      <w:r w:rsidRPr="00E557B7">
        <w:rPr>
          <w:szCs w:val="24"/>
        </w:rPr>
        <w:t xml:space="preserve">notice in the Federal Register </w:t>
      </w:r>
      <w:r w:rsidR="00304970">
        <w:rPr>
          <w:szCs w:val="24"/>
        </w:rPr>
        <w:t xml:space="preserve">(83 FR 30211) on June 27, 2018 </w:t>
      </w:r>
      <w:r w:rsidRPr="00E557B7">
        <w:rPr>
          <w:szCs w:val="24"/>
        </w:rPr>
        <w:t>soliciting p</w:t>
      </w:r>
      <w:r w:rsidR="00402764">
        <w:rPr>
          <w:szCs w:val="24"/>
        </w:rPr>
        <w:t>ublic comments</w:t>
      </w:r>
      <w:r w:rsidR="00304970">
        <w:rPr>
          <w:szCs w:val="24"/>
        </w:rPr>
        <w:t>.  No comments were received.</w:t>
      </w:r>
    </w:p>
    <w:p w14:paraId="6D9AC57B" w14:textId="150B1E90" w:rsidR="00355D5F" w:rsidRDefault="00355D5F">
      <w:pPr>
        <w:numPr>
          <w:ilvl w:val="0"/>
          <w:numId w:val="1"/>
        </w:numPr>
      </w:pPr>
      <w:r w:rsidRPr="006007AB">
        <w:rPr>
          <w:i/>
          <w:color w:val="000000" w:themeColor="text1"/>
          <w:szCs w:val="24"/>
        </w:rPr>
        <w:t>Are payments or gifts given to the respondents?</w:t>
      </w:r>
    </w:p>
    <w:p w14:paraId="6160903F" w14:textId="49F24054" w:rsidR="00A74F38" w:rsidRPr="00A74F38" w:rsidRDefault="00A74F38" w:rsidP="00355D5F">
      <w:pPr>
        <w:ind w:left="720"/>
      </w:pPr>
      <w:r>
        <w:t>There are no payments of gifts given to respondents.</w:t>
      </w:r>
    </w:p>
    <w:p w14:paraId="52311A57" w14:textId="18D626F0" w:rsidR="00355D5F" w:rsidRPr="00355D5F" w:rsidRDefault="00355D5F">
      <w:pPr>
        <w:numPr>
          <w:ilvl w:val="0"/>
          <w:numId w:val="1"/>
        </w:numPr>
      </w:pPr>
      <w:r w:rsidRPr="006007AB">
        <w:rPr>
          <w:i/>
          <w:color w:val="000000" w:themeColor="text1"/>
          <w:szCs w:val="24"/>
        </w:rPr>
        <w:t>Describe assurances of privacy/confidentiality</w:t>
      </w:r>
    </w:p>
    <w:p w14:paraId="160CA65F" w14:textId="6A5ECED1" w:rsidR="00B52AC8" w:rsidRPr="005A665A" w:rsidRDefault="00B002B7" w:rsidP="00355D5F">
      <w:pPr>
        <w:ind w:left="720"/>
      </w:pPr>
      <w:r>
        <w:rPr>
          <w:szCs w:val="24"/>
        </w:rPr>
        <w:t>There are no assurances of confidentiality</w:t>
      </w:r>
      <w:r w:rsidR="005A665A" w:rsidRPr="00E557B7">
        <w:rPr>
          <w:szCs w:val="24"/>
        </w:rPr>
        <w:t>.</w:t>
      </w:r>
      <w:r>
        <w:rPr>
          <w:szCs w:val="24"/>
        </w:rPr>
        <w:t xml:space="preserve"> The data will be protected by the Privacy Act, to the extent authorized by law.</w:t>
      </w:r>
    </w:p>
    <w:p w14:paraId="29965D43" w14:textId="79941A3D" w:rsidR="00355D5F" w:rsidRPr="00355D5F" w:rsidRDefault="00355D5F" w:rsidP="00B52AC8">
      <w:pPr>
        <w:numPr>
          <w:ilvl w:val="0"/>
          <w:numId w:val="1"/>
        </w:numPr>
      </w:pPr>
      <w:r w:rsidRPr="006007AB">
        <w:rPr>
          <w:i/>
          <w:color w:val="000000" w:themeColor="text1"/>
          <w:szCs w:val="24"/>
        </w:rPr>
        <w:t>Are any questions of a sensitive nature asked?</w:t>
      </w:r>
    </w:p>
    <w:p w14:paraId="160CA660" w14:textId="5175A70C" w:rsidR="00B52AC8" w:rsidRPr="005A665A" w:rsidRDefault="00304970" w:rsidP="00355D5F">
      <w:pPr>
        <w:ind w:left="720"/>
      </w:pPr>
      <w:r>
        <w:rPr>
          <w:b/>
        </w:rPr>
        <w:t>A</w:t>
      </w:r>
      <w:r w:rsidR="006558A9" w:rsidRPr="005A665A">
        <w:rPr>
          <w:b/>
        </w:rPr>
        <w:t xml:space="preserve"> </w:t>
      </w:r>
      <w:r w:rsidR="005A665A" w:rsidRPr="00E557B7">
        <w:rPr>
          <w:szCs w:val="24"/>
        </w:rPr>
        <w:t>Social Security Number is required</w:t>
      </w:r>
      <w:r w:rsidR="00946F42">
        <w:rPr>
          <w:szCs w:val="24"/>
        </w:rPr>
        <w:t xml:space="preserve"> as a means to verify</w:t>
      </w:r>
      <w:r w:rsidR="005765CB">
        <w:rPr>
          <w:szCs w:val="24"/>
        </w:rPr>
        <w:t xml:space="preserve"> the</w:t>
      </w:r>
      <w:r w:rsidR="00946F42">
        <w:rPr>
          <w:szCs w:val="24"/>
        </w:rPr>
        <w:t xml:space="preserve"> identity</w:t>
      </w:r>
      <w:r w:rsidR="005765CB">
        <w:rPr>
          <w:szCs w:val="24"/>
        </w:rPr>
        <w:t xml:space="preserve"> of the applicant requesting the badge.</w:t>
      </w:r>
    </w:p>
    <w:p w14:paraId="1FAF545C" w14:textId="73899C25" w:rsidR="00355D5F" w:rsidRDefault="00355D5F" w:rsidP="00C01AE2">
      <w:pPr>
        <w:numPr>
          <w:ilvl w:val="0"/>
          <w:numId w:val="1"/>
        </w:numPr>
        <w:rPr>
          <w:szCs w:val="24"/>
        </w:rPr>
      </w:pPr>
      <w:r w:rsidRPr="006007AB">
        <w:rPr>
          <w:i/>
          <w:color w:val="000000" w:themeColor="text1"/>
          <w:szCs w:val="24"/>
        </w:rPr>
        <w:t>Describe the hour time burden and the hour cost burden on the respondent needed to complete this collection</w:t>
      </w:r>
    </w:p>
    <w:p w14:paraId="160DC52E" w14:textId="19063F19" w:rsidR="00291D6D" w:rsidRPr="00291D6D" w:rsidRDefault="005A665A" w:rsidP="00355D5F">
      <w:pPr>
        <w:ind w:left="720"/>
        <w:rPr>
          <w:szCs w:val="24"/>
        </w:rPr>
      </w:pPr>
      <w:r w:rsidRPr="00E557B7">
        <w:rPr>
          <w:szCs w:val="24"/>
        </w:rPr>
        <w:t xml:space="preserve">All Department employees and contractors are required to submit </w:t>
      </w:r>
      <w:r w:rsidR="00B002B7">
        <w:rPr>
          <w:szCs w:val="24"/>
        </w:rPr>
        <w:t xml:space="preserve">the </w:t>
      </w:r>
      <w:r w:rsidRPr="00E557B7">
        <w:rPr>
          <w:szCs w:val="24"/>
        </w:rPr>
        <w:t>application for Personal Identification Card (DS-1838</w:t>
      </w:r>
      <w:r w:rsidR="005765CB">
        <w:rPr>
          <w:szCs w:val="24"/>
        </w:rPr>
        <w:t xml:space="preserve"> domestically or DS-7783 overseas</w:t>
      </w:r>
      <w:r w:rsidRPr="00E557B7">
        <w:rPr>
          <w:szCs w:val="24"/>
        </w:rPr>
        <w:t xml:space="preserve">) or Automated Badge Request (ABR) at the time of hire. DS-1838 </w:t>
      </w:r>
      <w:r w:rsidR="005765CB">
        <w:rPr>
          <w:szCs w:val="24"/>
        </w:rPr>
        <w:t xml:space="preserve">or DS-7783 </w:t>
      </w:r>
      <w:r w:rsidRPr="00E557B7">
        <w:rPr>
          <w:szCs w:val="24"/>
        </w:rPr>
        <w:t xml:space="preserve">application completion is estimated at 5 minutes. With an average of </w:t>
      </w:r>
      <w:r w:rsidR="00794F9C">
        <w:rPr>
          <w:szCs w:val="24"/>
        </w:rPr>
        <w:t>13,500 contractor</w:t>
      </w:r>
      <w:r w:rsidRPr="00E557B7">
        <w:rPr>
          <w:szCs w:val="24"/>
        </w:rPr>
        <w:t xml:space="preserve"> applicants annually, the time burden equa</w:t>
      </w:r>
      <w:r w:rsidR="00B002B7">
        <w:rPr>
          <w:szCs w:val="24"/>
        </w:rPr>
        <w:t>ls</w:t>
      </w:r>
      <w:r w:rsidRPr="00E557B7">
        <w:rPr>
          <w:szCs w:val="24"/>
        </w:rPr>
        <w:t xml:space="preserve"> to </w:t>
      </w:r>
      <w:r w:rsidR="00794F9C">
        <w:rPr>
          <w:szCs w:val="24"/>
        </w:rPr>
        <w:t>1,125</w:t>
      </w:r>
      <w:r w:rsidRPr="00E557B7">
        <w:rPr>
          <w:szCs w:val="24"/>
        </w:rPr>
        <w:t xml:space="preserve"> hours per year.</w:t>
      </w:r>
    </w:p>
    <w:p w14:paraId="3D1A2C80" w14:textId="1C09A1E8" w:rsidR="00272A8A" w:rsidRPr="00CE2FBA" w:rsidRDefault="005A665A" w:rsidP="007C0626">
      <w:pPr>
        <w:ind w:left="360" w:firstLine="360"/>
        <w:rPr>
          <w:szCs w:val="24"/>
        </w:rPr>
      </w:pPr>
      <w:r w:rsidRPr="00CE2FBA">
        <w:rPr>
          <w:szCs w:val="24"/>
        </w:rPr>
        <w:t>Time burden</w:t>
      </w:r>
      <w:r w:rsidR="00272A8A" w:rsidRPr="00CE2FBA">
        <w:rPr>
          <w:szCs w:val="24"/>
        </w:rPr>
        <w:t xml:space="preserve">; </w:t>
      </w:r>
      <w:r w:rsidR="00794F9C">
        <w:rPr>
          <w:szCs w:val="24"/>
        </w:rPr>
        <w:t>13,500</w:t>
      </w:r>
      <w:r w:rsidRPr="00CE2FBA">
        <w:rPr>
          <w:szCs w:val="24"/>
        </w:rPr>
        <w:t xml:space="preserve"> applicants per year X 5 minutes/60 = </w:t>
      </w:r>
      <w:r w:rsidR="00794F9C">
        <w:rPr>
          <w:szCs w:val="24"/>
        </w:rPr>
        <w:t>1,125</w:t>
      </w:r>
      <w:r w:rsidRPr="00CE2FBA">
        <w:rPr>
          <w:szCs w:val="24"/>
        </w:rPr>
        <w:t xml:space="preserve"> hours per year. </w:t>
      </w:r>
    </w:p>
    <w:p w14:paraId="22B6030B" w14:textId="4229956C" w:rsidR="00272A8A" w:rsidRPr="00C0016C" w:rsidRDefault="005A665A" w:rsidP="005765CB">
      <w:pPr>
        <w:pStyle w:val="ListParagraph"/>
        <w:rPr>
          <w:szCs w:val="24"/>
        </w:rPr>
      </w:pPr>
      <w:r w:rsidRPr="00C01AE2">
        <w:rPr>
          <w:szCs w:val="24"/>
        </w:rPr>
        <w:t xml:space="preserve">Cost </w:t>
      </w:r>
      <w:r w:rsidR="00272A8A" w:rsidRPr="00C01AE2">
        <w:rPr>
          <w:szCs w:val="24"/>
        </w:rPr>
        <w:t xml:space="preserve">burden; </w:t>
      </w:r>
      <w:r w:rsidRPr="00C01AE2">
        <w:rPr>
          <w:szCs w:val="24"/>
        </w:rPr>
        <w:t>$</w:t>
      </w:r>
      <w:r w:rsidR="00156957">
        <w:rPr>
          <w:szCs w:val="24"/>
        </w:rPr>
        <w:t>47.03</w:t>
      </w:r>
      <w:r w:rsidR="007D6BD5">
        <w:rPr>
          <w:rStyle w:val="EndnoteReference"/>
          <w:szCs w:val="24"/>
        </w:rPr>
        <w:endnoteReference w:id="1"/>
      </w:r>
      <w:r w:rsidRPr="00C01AE2">
        <w:rPr>
          <w:szCs w:val="24"/>
        </w:rPr>
        <w:t xml:space="preserve"> (</w:t>
      </w:r>
      <w:r w:rsidR="00156957">
        <w:rPr>
          <w:szCs w:val="24"/>
        </w:rPr>
        <w:t xml:space="preserve">$40.20 </w:t>
      </w:r>
      <w:r w:rsidRPr="00C01AE2">
        <w:rPr>
          <w:szCs w:val="24"/>
        </w:rPr>
        <w:t xml:space="preserve">mean hourly earnings based on </w:t>
      </w:r>
      <w:r w:rsidRPr="00C0016C">
        <w:rPr>
          <w:szCs w:val="24"/>
        </w:rPr>
        <w:t>estimated income per hour from the Bureau of Labor Statistics</w:t>
      </w:r>
      <w:r w:rsidR="00D958ED">
        <w:rPr>
          <w:szCs w:val="24"/>
        </w:rPr>
        <w:t>,</w:t>
      </w:r>
      <w:r w:rsidR="009B30F6">
        <w:rPr>
          <w:szCs w:val="24"/>
        </w:rPr>
        <w:t xml:space="preserve"> The Department used the 2018 median pay for </w:t>
      </w:r>
      <w:r w:rsidR="00D958ED">
        <w:rPr>
          <w:szCs w:val="24"/>
        </w:rPr>
        <w:t>“</w:t>
      </w:r>
      <w:r w:rsidR="003F18C2">
        <w:rPr>
          <w:szCs w:val="24"/>
        </w:rPr>
        <w:t>Management Analyst</w:t>
      </w:r>
      <w:r w:rsidR="00D958ED">
        <w:rPr>
          <w:szCs w:val="24"/>
        </w:rPr>
        <w:t>”</w:t>
      </w:r>
      <w:r w:rsidR="00FD438E">
        <w:rPr>
          <w:szCs w:val="24"/>
        </w:rPr>
        <w:t xml:space="preserve"> to apply for the Diplomatic Security Identification Services Operator</w:t>
      </w:r>
      <w:r w:rsidR="009B30F6">
        <w:rPr>
          <w:szCs w:val="24"/>
        </w:rPr>
        <w:t>. These hourly wage rates include benefits</w:t>
      </w:r>
      <w:r w:rsidR="00156957">
        <w:rPr>
          <w:szCs w:val="24"/>
        </w:rPr>
        <w:t xml:space="preserve">. The Department adjusted the wage to </w:t>
      </w:r>
      <w:r w:rsidR="00156957">
        <w:rPr>
          <w:szCs w:val="24"/>
        </w:rPr>
        <w:lastRenderedPageBreak/>
        <w:t>increase by 17% to account for</w:t>
      </w:r>
      <w:r w:rsidR="001E7CAD">
        <w:rPr>
          <w:szCs w:val="24"/>
        </w:rPr>
        <w:t xml:space="preserve"> overhead costs such as rent, utilities and office equipment</w:t>
      </w:r>
      <w:r w:rsidRPr="00C0016C">
        <w:rPr>
          <w:szCs w:val="24"/>
        </w:rPr>
        <w:t xml:space="preserve">) </w:t>
      </w:r>
      <w:r w:rsidR="001E7CAD">
        <w:rPr>
          <w:szCs w:val="24"/>
        </w:rPr>
        <w:t xml:space="preserve">$47.03 </w:t>
      </w:r>
      <w:r w:rsidRPr="00C0016C">
        <w:rPr>
          <w:szCs w:val="24"/>
        </w:rPr>
        <w:t xml:space="preserve">x 1.4 (weighted wage multiplier) = </w:t>
      </w:r>
      <w:r w:rsidRPr="00C0016C">
        <w:rPr>
          <w:bCs/>
          <w:szCs w:val="24"/>
        </w:rPr>
        <w:t>$</w:t>
      </w:r>
      <w:r w:rsidR="001E7CAD">
        <w:rPr>
          <w:bCs/>
          <w:szCs w:val="24"/>
        </w:rPr>
        <w:t>65.84</w:t>
      </w:r>
      <w:r w:rsidRPr="00C0016C">
        <w:rPr>
          <w:szCs w:val="24"/>
        </w:rPr>
        <w:t xml:space="preserve"> weighted wage. </w:t>
      </w:r>
    </w:p>
    <w:p w14:paraId="13097711" w14:textId="4F1BDEA7" w:rsidR="00291D6D" w:rsidRPr="00C0016C" w:rsidRDefault="00272A8A" w:rsidP="007C0626">
      <w:pPr>
        <w:ind w:left="720"/>
      </w:pPr>
      <w:r w:rsidRPr="00C0016C">
        <w:rPr>
          <w:szCs w:val="24"/>
        </w:rPr>
        <w:t>Total</w:t>
      </w:r>
      <w:r w:rsidR="00A74F38" w:rsidRPr="00C0016C">
        <w:rPr>
          <w:szCs w:val="24"/>
        </w:rPr>
        <w:t xml:space="preserve"> hour burden cost</w:t>
      </w:r>
      <w:r w:rsidRPr="00C0016C">
        <w:rPr>
          <w:szCs w:val="24"/>
        </w:rPr>
        <w:t xml:space="preserve">; </w:t>
      </w:r>
      <w:r w:rsidR="00794F9C" w:rsidRPr="00C0016C">
        <w:rPr>
          <w:rFonts w:eastAsiaTheme="minorHAnsi"/>
          <w:szCs w:val="24"/>
        </w:rPr>
        <w:t>1,125</w:t>
      </w:r>
      <w:r w:rsidR="005A665A" w:rsidRPr="00C0016C">
        <w:rPr>
          <w:rFonts w:eastAsiaTheme="minorHAnsi"/>
          <w:szCs w:val="24"/>
        </w:rPr>
        <w:t xml:space="preserve"> (annual hours) x $</w:t>
      </w:r>
      <w:r w:rsidR="001E7CAD">
        <w:rPr>
          <w:rFonts w:eastAsiaTheme="minorHAnsi"/>
          <w:szCs w:val="24"/>
        </w:rPr>
        <w:t>65.84</w:t>
      </w:r>
      <w:r w:rsidR="005A665A" w:rsidRPr="00C0016C">
        <w:rPr>
          <w:rFonts w:eastAsiaTheme="minorHAnsi"/>
          <w:szCs w:val="24"/>
        </w:rPr>
        <w:t xml:space="preserve"> (</w:t>
      </w:r>
      <w:r w:rsidR="009B30F6">
        <w:rPr>
          <w:rFonts w:eastAsiaTheme="minorHAnsi"/>
          <w:szCs w:val="24"/>
        </w:rPr>
        <w:t>the 2018</w:t>
      </w:r>
      <w:r w:rsidR="001E7CAD">
        <w:rPr>
          <w:rFonts w:eastAsiaTheme="minorHAnsi"/>
          <w:szCs w:val="24"/>
        </w:rPr>
        <w:t xml:space="preserve"> </w:t>
      </w:r>
      <w:r w:rsidR="005A665A" w:rsidRPr="00C0016C">
        <w:rPr>
          <w:rFonts w:eastAsiaTheme="minorHAnsi"/>
          <w:szCs w:val="24"/>
        </w:rPr>
        <w:t xml:space="preserve">weighted wage) = </w:t>
      </w:r>
      <w:r w:rsidR="005A665A" w:rsidRPr="00C0016C">
        <w:rPr>
          <w:rFonts w:eastAsiaTheme="minorHAnsi"/>
          <w:bCs/>
          <w:szCs w:val="24"/>
        </w:rPr>
        <w:t>$</w:t>
      </w:r>
      <w:r w:rsidR="001E7CAD">
        <w:rPr>
          <w:rFonts w:eastAsiaTheme="minorHAnsi"/>
          <w:bCs/>
          <w:szCs w:val="24"/>
        </w:rPr>
        <w:t>74,072.25</w:t>
      </w:r>
      <w:r w:rsidR="005A665A" w:rsidRPr="00C0016C">
        <w:rPr>
          <w:rFonts w:eastAsiaTheme="minorHAnsi"/>
          <w:szCs w:val="24"/>
        </w:rPr>
        <w:t xml:space="preserve"> (hour burden cost)</w:t>
      </w:r>
      <w:r w:rsidR="00304970">
        <w:rPr>
          <w:rFonts w:eastAsiaTheme="minorHAnsi"/>
          <w:szCs w:val="24"/>
        </w:rPr>
        <w:t>.</w:t>
      </w:r>
    </w:p>
    <w:p w14:paraId="7A84F9B8" w14:textId="7A0874F8" w:rsidR="00355D5F" w:rsidRDefault="00355D5F">
      <w:pPr>
        <w:numPr>
          <w:ilvl w:val="0"/>
          <w:numId w:val="1"/>
        </w:numPr>
      </w:pPr>
      <w:r w:rsidRPr="006007AB">
        <w:rPr>
          <w:i/>
          <w:color w:val="000000" w:themeColor="text1"/>
          <w:szCs w:val="24"/>
        </w:rPr>
        <w:t>Describe the monetary burden to respondents (out of pocket costs) needed to complete this collection.</w:t>
      </w:r>
    </w:p>
    <w:p w14:paraId="160CA662" w14:textId="6F78709C" w:rsidR="00B52AC8" w:rsidRPr="005A665A" w:rsidRDefault="005A665A" w:rsidP="00355D5F">
      <w:pPr>
        <w:ind w:left="720"/>
      </w:pPr>
      <w:r>
        <w:t xml:space="preserve">There </w:t>
      </w:r>
      <w:r w:rsidR="00272A8A">
        <w:t>is</w:t>
      </w:r>
      <w:r>
        <w:t xml:space="preserve"> no cost to respondents.</w:t>
      </w:r>
    </w:p>
    <w:p w14:paraId="59FA23A6" w14:textId="6F0D37B4" w:rsidR="00355D5F" w:rsidRPr="00355D5F" w:rsidRDefault="00355D5F">
      <w:pPr>
        <w:pStyle w:val="ListParagraph"/>
        <w:numPr>
          <w:ilvl w:val="0"/>
          <w:numId w:val="1"/>
        </w:numPr>
        <w:rPr>
          <w:i/>
          <w:szCs w:val="24"/>
        </w:rPr>
      </w:pPr>
      <w:r w:rsidRPr="006007AB">
        <w:rPr>
          <w:i/>
          <w:color w:val="000000" w:themeColor="text1"/>
          <w:szCs w:val="24"/>
        </w:rPr>
        <w:t>Describe the cost incurred by the Federal Government to complete this collection.</w:t>
      </w:r>
    </w:p>
    <w:p w14:paraId="1AA081C7" w14:textId="77777777" w:rsidR="00355D5F" w:rsidRPr="00355D5F" w:rsidRDefault="00355D5F" w:rsidP="00355D5F">
      <w:pPr>
        <w:pStyle w:val="ListParagraph"/>
        <w:rPr>
          <w:i/>
          <w:szCs w:val="24"/>
        </w:rPr>
      </w:pPr>
    </w:p>
    <w:p w14:paraId="0F7838FB" w14:textId="0C4BFB73" w:rsidR="00FD438E" w:rsidRPr="0094037C" w:rsidRDefault="00E87D7B" w:rsidP="00355D5F">
      <w:pPr>
        <w:pStyle w:val="ListParagraph"/>
        <w:rPr>
          <w:i/>
          <w:szCs w:val="24"/>
        </w:rPr>
      </w:pPr>
      <w:r>
        <w:rPr>
          <w:szCs w:val="24"/>
        </w:rPr>
        <w:t>Cost to Federal Government; $</w:t>
      </w:r>
      <w:r w:rsidR="00F33854">
        <w:rPr>
          <w:szCs w:val="24"/>
        </w:rPr>
        <w:t>31.40</w:t>
      </w:r>
      <w:r>
        <w:rPr>
          <w:szCs w:val="24"/>
        </w:rPr>
        <w:t xml:space="preserve"> per </w:t>
      </w:r>
      <w:r w:rsidR="00D1121F">
        <w:rPr>
          <w:szCs w:val="24"/>
        </w:rPr>
        <w:t>reviewed application</w:t>
      </w:r>
      <w:r w:rsidR="007267A2">
        <w:rPr>
          <w:szCs w:val="24"/>
        </w:rPr>
        <w:t xml:space="preserve"> X 13,500 applicants = $423,980.00 annual cost</w:t>
      </w:r>
    </w:p>
    <w:p w14:paraId="5993458B" w14:textId="77777777" w:rsidR="00FD438E" w:rsidRDefault="00FD438E" w:rsidP="0094037C">
      <w:pPr>
        <w:pStyle w:val="ListParagraph"/>
        <w:rPr>
          <w:szCs w:val="24"/>
        </w:rPr>
      </w:pPr>
    </w:p>
    <w:p w14:paraId="64E19829" w14:textId="3FEA928E" w:rsidR="00FD438E" w:rsidRPr="0094037C" w:rsidRDefault="00FD438E" w:rsidP="0094037C">
      <w:pPr>
        <w:pStyle w:val="ListParagraph"/>
        <w:rPr>
          <w:i/>
          <w:szCs w:val="24"/>
        </w:rPr>
      </w:pPr>
      <w:r>
        <w:rPr>
          <w:szCs w:val="24"/>
        </w:rPr>
        <w:t>This</w:t>
      </w:r>
      <w:r w:rsidR="00E87D7B">
        <w:rPr>
          <w:szCs w:val="24"/>
        </w:rPr>
        <w:t xml:space="preserve"> </w:t>
      </w:r>
      <w:r w:rsidR="00D1121F">
        <w:rPr>
          <w:szCs w:val="24"/>
        </w:rPr>
        <w:t>includ</w:t>
      </w:r>
      <w:r>
        <w:rPr>
          <w:szCs w:val="24"/>
        </w:rPr>
        <w:t>es a</w:t>
      </w:r>
      <w:r w:rsidR="00D1121F">
        <w:rPr>
          <w:szCs w:val="24"/>
        </w:rPr>
        <w:t xml:space="preserve"> </w:t>
      </w:r>
      <w:r>
        <w:rPr>
          <w:szCs w:val="24"/>
        </w:rPr>
        <w:t xml:space="preserve">Total hour burden cost – 1,125 (annual hours) X mean hourly weighted wage </w:t>
      </w:r>
      <w:r w:rsidR="0029028B">
        <w:rPr>
          <w:szCs w:val="24"/>
        </w:rPr>
        <w:t>of</w:t>
      </w:r>
      <w:r w:rsidR="00D1121F">
        <w:rPr>
          <w:szCs w:val="24"/>
        </w:rPr>
        <w:t xml:space="preserve"> </w:t>
      </w:r>
      <w:r w:rsidR="00EC64FC">
        <w:rPr>
          <w:szCs w:val="24"/>
        </w:rPr>
        <w:t>$</w:t>
      </w:r>
      <w:r w:rsidR="005C78A9">
        <w:rPr>
          <w:szCs w:val="24"/>
        </w:rPr>
        <w:t xml:space="preserve">65.84 </w:t>
      </w:r>
      <w:r>
        <w:rPr>
          <w:szCs w:val="24"/>
        </w:rPr>
        <w:t xml:space="preserve">for </w:t>
      </w:r>
      <w:r w:rsidR="00794F9C">
        <w:rPr>
          <w:szCs w:val="24"/>
        </w:rPr>
        <w:t>the Diplomatic Security Identification Services Operator</w:t>
      </w:r>
      <w:r w:rsidR="00F33854">
        <w:rPr>
          <w:szCs w:val="24"/>
        </w:rPr>
        <w:t xml:space="preserve"> </w:t>
      </w:r>
      <w:r>
        <w:rPr>
          <w:szCs w:val="24"/>
        </w:rPr>
        <w:t>/</w:t>
      </w:r>
      <w:r w:rsidR="00F33854">
        <w:rPr>
          <w:szCs w:val="24"/>
        </w:rPr>
        <w:t xml:space="preserve"> </w:t>
      </w:r>
      <w:r>
        <w:rPr>
          <w:szCs w:val="24"/>
        </w:rPr>
        <w:t>by 13,500 applicants =$5.48 per applic</w:t>
      </w:r>
      <w:r w:rsidR="00F33854">
        <w:rPr>
          <w:szCs w:val="24"/>
        </w:rPr>
        <w:t>ant</w:t>
      </w:r>
    </w:p>
    <w:p w14:paraId="78C0E8E1" w14:textId="77777777" w:rsidR="00FD438E" w:rsidRDefault="00FD438E" w:rsidP="0094037C">
      <w:pPr>
        <w:pStyle w:val="ListParagraph"/>
        <w:rPr>
          <w:szCs w:val="24"/>
        </w:rPr>
      </w:pPr>
    </w:p>
    <w:p w14:paraId="10837A40" w14:textId="161DF4C4" w:rsidR="00E87D7B" w:rsidRPr="00C01AE2" w:rsidRDefault="00F33854" w:rsidP="0094037C">
      <w:pPr>
        <w:pStyle w:val="ListParagraph"/>
        <w:rPr>
          <w:i/>
          <w:szCs w:val="24"/>
        </w:rPr>
      </w:pPr>
      <w:r>
        <w:rPr>
          <w:szCs w:val="24"/>
        </w:rPr>
        <w:t xml:space="preserve">The Department purchases $350,000 of </w:t>
      </w:r>
      <w:r w:rsidR="00E87D7B">
        <w:rPr>
          <w:szCs w:val="24"/>
        </w:rPr>
        <w:t>badging equipment and printing consumables</w:t>
      </w:r>
      <w:r>
        <w:rPr>
          <w:szCs w:val="24"/>
        </w:rPr>
        <w:t xml:space="preserve"> (PIV card stock, printer ribbon/laminate, shielded badge holders) annually to support 13,500 applicants. $350,000 / 13,500 applicants = $25.92 per applicant</w:t>
      </w:r>
    </w:p>
    <w:p w14:paraId="5FEB6762" w14:textId="7BAD9365" w:rsidR="00355D5F" w:rsidRDefault="00355D5F">
      <w:pPr>
        <w:numPr>
          <w:ilvl w:val="0"/>
          <w:numId w:val="1"/>
        </w:numPr>
      </w:pPr>
      <w:r w:rsidRPr="006007AB">
        <w:rPr>
          <w:szCs w:val="24"/>
        </w:rPr>
        <w:t>Explain the reasons for any program changes or adjustments reported in Items 13 or 14 of the OMB Form 83-I</w:t>
      </w:r>
      <w:r>
        <w:rPr>
          <w:szCs w:val="24"/>
        </w:rPr>
        <w:t>.</w:t>
      </w:r>
    </w:p>
    <w:p w14:paraId="373C8846" w14:textId="691EDC04" w:rsidR="005A665A" w:rsidRPr="005A665A" w:rsidRDefault="005A665A" w:rsidP="00355D5F">
      <w:pPr>
        <w:ind w:left="720"/>
      </w:pPr>
      <w:r>
        <w:t>This is a new collection</w:t>
      </w:r>
      <w:r w:rsidR="00CE2FBA">
        <w:t>, however,</w:t>
      </w:r>
      <w:r w:rsidR="00A368F4">
        <w:t xml:space="preserve"> the </w:t>
      </w:r>
      <w:r w:rsidR="00CE2FBA">
        <w:t xml:space="preserve">information was </w:t>
      </w:r>
      <w:r w:rsidR="00C0016C">
        <w:t xml:space="preserve">used </w:t>
      </w:r>
      <w:r w:rsidR="00CE2FBA">
        <w:t>without an OMB control number.</w:t>
      </w:r>
    </w:p>
    <w:p w14:paraId="110073F9" w14:textId="215C5B95" w:rsidR="00355D5F" w:rsidRPr="00355D5F" w:rsidRDefault="00355D5F">
      <w:pPr>
        <w:numPr>
          <w:ilvl w:val="0"/>
          <w:numId w:val="1"/>
        </w:numPr>
      </w:pPr>
      <w:r w:rsidRPr="006007AB">
        <w:rPr>
          <w:i/>
          <w:color w:val="000000" w:themeColor="text1"/>
          <w:szCs w:val="24"/>
        </w:rPr>
        <w:t>Specify if the data gathered by this collection will be published</w:t>
      </w:r>
      <w:r>
        <w:rPr>
          <w:i/>
          <w:color w:val="000000" w:themeColor="text1"/>
          <w:szCs w:val="24"/>
        </w:rPr>
        <w:t>.</w:t>
      </w:r>
    </w:p>
    <w:p w14:paraId="160CA664" w14:textId="4CFC9582" w:rsidR="00B52AC8" w:rsidRPr="005A665A" w:rsidRDefault="005A665A" w:rsidP="00355D5F">
      <w:pPr>
        <w:ind w:left="720"/>
      </w:pPr>
      <w:r w:rsidRPr="00E557B7">
        <w:rPr>
          <w:szCs w:val="24"/>
        </w:rPr>
        <w:t>Data will not be published</w:t>
      </w:r>
    </w:p>
    <w:p w14:paraId="73B33AC6" w14:textId="19CD7BB0" w:rsidR="00355D5F" w:rsidRPr="00355D5F" w:rsidRDefault="00355D5F">
      <w:pPr>
        <w:numPr>
          <w:ilvl w:val="0"/>
          <w:numId w:val="1"/>
        </w:numPr>
      </w:pPr>
      <w:r w:rsidRPr="006007AB">
        <w:rPr>
          <w:i/>
          <w:color w:val="000000" w:themeColor="text1"/>
          <w:szCs w:val="24"/>
        </w:rPr>
        <w:t>If applicable, explain the reason(s) for seeking approval to not display the OMB expiration date.</w:t>
      </w:r>
    </w:p>
    <w:p w14:paraId="160CA665" w14:textId="6F3231F3" w:rsidR="00B52AC8" w:rsidRPr="005A665A" w:rsidRDefault="005A665A" w:rsidP="00355D5F">
      <w:pPr>
        <w:ind w:left="720"/>
      </w:pPr>
      <w:r w:rsidRPr="00E557B7">
        <w:rPr>
          <w:szCs w:val="24"/>
        </w:rPr>
        <w:t>The Department will display the OMB expiration date.</w:t>
      </w:r>
    </w:p>
    <w:p w14:paraId="406F6B2D" w14:textId="0453C844" w:rsidR="00355D5F" w:rsidRPr="00355D5F" w:rsidRDefault="00355D5F">
      <w:pPr>
        <w:numPr>
          <w:ilvl w:val="0"/>
          <w:numId w:val="1"/>
        </w:numPr>
      </w:pPr>
      <w:r w:rsidRPr="006007AB">
        <w:rPr>
          <w:i/>
          <w:color w:val="000000" w:themeColor="text1"/>
          <w:szCs w:val="24"/>
        </w:rPr>
        <w:t>Explain any exceptions to the OMB certification statement below.</w:t>
      </w:r>
    </w:p>
    <w:p w14:paraId="160CA667" w14:textId="62E68454" w:rsidR="00A0448B" w:rsidRPr="005A665A" w:rsidRDefault="005A665A" w:rsidP="00355D5F">
      <w:pPr>
        <w:ind w:left="720"/>
      </w:pPr>
      <w:r w:rsidRPr="004712CD">
        <w:rPr>
          <w:szCs w:val="24"/>
        </w:rPr>
        <w:t>The Department is not seeking exceptions to the certification statement.</w:t>
      </w:r>
    </w:p>
    <w:p w14:paraId="160CA669" w14:textId="77777777" w:rsidR="000C1691" w:rsidRPr="005A665A" w:rsidRDefault="000C1691">
      <w:pPr>
        <w:pStyle w:val="Heading1"/>
      </w:pPr>
      <w:r w:rsidRPr="005A665A">
        <w:t>B.</w:t>
      </w:r>
      <w:r w:rsidRPr="005A665A">
        <w:tab/>
        <w:t>COLLECTION OF INFORMATION EMPLOYING STATISTICAL METHODS</w:t>
      </w:r>
    </w:p>
    <w:p w14:paraId="160CA66A" w14:textId="13C17D64" w:rsidR="000C1691" w:rsidRPr="005A665A" w:rsidRDefault="000C1691">
      <w:pPr>
        <w:rPr>
          <w:b/>
        </w:rPr>
      </w:pPr>
      <w:r w:rsidRPr="005A665A">
        <w:t xml:space="preserve">This collection does not employ statistical methods. </w:t>
      </w:r>
    </w:p>
    <w:p w14:paraId="160CA66B" w14:textId="77777777" w:rsidR="00D17A96" w:rsidRPr="005A665A" w:rsidRDefault="00D17A96">
      <w:pPr>
        <w:rPr>
          <w:b/>
        </w:rPr>
      </w:pPr>
    </w:p>
    <w:sectPr w:rsidR="00D17A96" w:rsidRPr="005A665A">
      <w:headerReference w:type="default" r:id="rId12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BA990" w14:textId="77777777" w:rsidR="0064625B" w:rsidRDefault="0064625B">
      <w:r>
        <w:separator/>
      </w:r>
    </w:p>
  </w:endnote>
  <w:endnote w:type="continuationSeparator" w:id="0">
    <w:p w14:paraId="6C737421" w14:textId="77777777" w:rsidR="0064625B" w:rsidRDefault="0064625B">
      <w:r>
        <w:continuationSeparator/>
      </w:r>
    </w:p>
  </w:endnote>
  <w:endnote w:id="1">
    <w:p w14:paraId="6CE02686" w14:textId="5C2C641A" w:rsidR="007D6BD5" w:rsidRDefault="007D6BD5" w:rsidP="007D6BD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0C0DF0">
        <w:rPr>
          <w:sz w:val="22"/>
          <w:szCs w:val="22"/>
        </w:rPr>
        <w:t>Source: Data from the U.S. Bureau of Labor Statistics May 201</w:t>
      </w:r>
      <w:r>
        <w:rPr>
          <w:sz w:val="22"/>
          <w:szCs w:val="22"/>
        </w:rPr>
        <w:t>7</w:t>
      </w:r>
      <w:r w:rsidRPr="000C0DF0">
        <w:rPr>
          <w:sz w:val="22"/>
          <w:szCs w:val="22"/>
        </w:rPr>
        <w:t xml:space="preserve"> National Occupational Employment and Wage Estimates for all occupations (</w:t>
      </w:r>
      <w:r w:rsidRPr="00546C5B">
        <w:rPr>
          <w:sz w:val="22"/>
          <w:szCs w:val="22"/>
        </w:rPr>
        <w:t>https://www.bls.gov/oes/2017/may/oes_nat.htm#00-0000</w:t>
      </w:r>
      <w:r w:rsidRPr="000C0DF0">
        <w:rPr>
          <w:sz w:val="22"/>
          <w:szCs w:val="22"/>
        </w:rPr>
        <w:t>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D7458" w14:textId="77777777" w:rsidR="0064625B" w:rsidRDefault="0064625B">
      <w:r>
        <w:separator/>
      </w:r>
    </w:p>
  </w:footnote>
  <w:footnote w:type="continuationSeparator" w:id="0">
    <w:p w14:paraId="381A224F" w14:textId="77777777" w:rsidR="0064625B" w:rsidRDefault="00646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CA679" w14:textId="1EB046A4" w:rsidR="000C1691" w:rsidRDefault="000C1691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E1B6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06871D31"/>
    <w:multiLevelType w:val="hybridMultilevel"/>
    <w:tmpl w:val="07E8C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C17476"/>
    <w:multiLevelType w:val="hybridMultilevel"/>
    <w:tmpl w:val="DEF860CE"/>
    <w:lvl w:ilvl="0" w:tplc="B1244DC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D0654C"/>
    <w:multiLevelType w:val="multilevel"/>
    <w:tmpl w:val="14766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C92598"/>
    <w:multiLevelType w:val="hybridMultilevel"/>
    <w:tmpl w:val="D81C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104BB"/>
    <w:multiLevelType w:val="hybridMultilevel"/>
    <w:tmpl w:val="5E0C7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B11B6"/>
    <w:multiLevelType w:val="hybridMultilevel"/>
    <w:tmpl w:val="6B841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06C01"/>
    <w:multiLevelType w:val="hybridMultilevel"/>
    <w:tmpl w:val="5F9A34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1"/>
    <w:rsid w:val="00026EEF"/>
    <w:rsid w:val="000532B3"/>
    <w:rsid w:val="000643C1"/>
    <w:rsid w:val="000C1691"/>
    <w:rsid w:val="000D7D67"/>
    <w:rsid w:val="00120AA6"/>
    <w:rsid w:val="00156957"/>
    <w:rsid w:val="001E7CAD"/>
    <w:rsid w:val="00222CA2"/>
    <w:rsid w:val="00272A8A"/>
    <w:rsid w:val="0029028B"/>
    <w:rsid w:val="00291D6D"/>
    <w:rsid w:val="002A69E1"/>
    <w:rsid w:val="00304970"/>
    <w:rsid w:val="00341551"/>
    <w:rsid w:val="0035013F"/>
    <w:rsid w:val="00355D5F"/>
    <w:rsid w:val="00365432"/>
    <w:rsid w:val="003A69B8"/>
    <w:rsid w:val="003B422E"/>
    <w:rsid w:val="003B6B50"/>
    <w:rsid w:val="003F18C2"/>
    <w:rsid w:val="004022F8"/>
    <w:rsid w:val="00402764"/>
    <w:rsid w:val="0042025C"/>
    <w:rsid w:val="00423628"/>
    <w:rsid w:val="004712CD"/>
    <w:rsid w:val="004C0DCD"/>
    <w:rsid w:val="004D4414"/>
    <w:rsid w:val="004E4B38"/>
    <w:rsid w:val="005765CB"/>
    <w:rsid w:val="005A665A"/>
    <w:rsid w:val="005C78A9"/>
    <w:rsid w:val="00604F70"/>
    <w:rsid w:val="006056E7"/>
    <w:rsid w:val="00622E21"/>
    <w:rsid w:val="0064625B"/>
    <w:rsid w:val="006558A9"/>
    <w:rsid w:val="0066386F"/>
    <w:rsid w:val="006C6F64"/>
    <w:rsid w:val="00707FD5"/>
    <w:rsid w:val="00716860"/>
    <w:rsid w:val="007267A2"/>
    <w:rsid w:val="0076313D"/>
    <w:rsid w:val="00774888"/>
    <w:rsid w:val="00794F9C"/>
    <w:rsid w:val="007A5677"/>
    <w:rsid w:val="007C0626"/>
    <w:rsid w:val="007D6BD5"/>
    <w:rsid w:val="008302D2"/>
    <w:rsid w:val="00840265"/>
    <w:rsid w:val="008547AD"/>
    <w:rsid w:val="00870369"/>
    <w:rsid w:val="008A0F01"/>
    <w:rsid w:val="008C0025"/>
    <w:rsid w:val="008E7A57"/>
    <w:rsid w:val="0094037C"/>
    <w:rsid w:val="009404C7"/>
    <w:rsid w:val="00946F42"/>
    <w:rsid w:val="0097192C"/>
    <w:rsid w:val="00977694"/>
    <w:rsid w:val="009813D6"/>
    <w:rsid w:val="009B30F6"/>
    <w:rsid w:val="009D46D2"/>
    <w:rsid w:val="00A0448B"/>
    <w:rsid w:val="00A368F4"/>
    <w:rsid w:val="00A74F38"/>
    <w:rsid w:val="00A83F0B"/>
    <w:rsid w:val="00A93D91"/>
    <w:rsid w:val="00A96479"/>
    <w:rsid w:val="00AC0FBA"/>
    <w:rsid w:val="00AD6A27"/>
    <w:rsid w:val="00AE64DA"/>
    <w:rsid w:val="00B002B7"/>
    <w:rsid w:val="00B25B58"/>
    <w:rsid w:val="00B41F01"/>
    <w:rsid w:val="00B52AC8"/>
    <w:rsid w:val="00BD152C"/>
    <w:rsid w:val="00BD4865"/>
    <w:rsid w:val="00BE1B69"/>
    <w:rsid w:val="00BE3AE4"/>
    <w:rsid w:val="00BE4961"/>
    <w:rsid w:val="00C0016C"/>
    <w:rsid w:val="00C01AE2"/>
    <w:rsid w:val="00C44E1A"/>
    <w:rsid w:val="00CB2780"/>
    <w:rsid w:val="00CB2B98"/>
    <w:rsid w:val="00CB6A05"/>
    <w:rsid w:val="00CE2FBA"/>
    <w:rsid w:val="00CF080B"/>
    <w:rsid w:val="00D1121F"/>
    <w:rsid w:val="00D11A71"/>
    <w:rsid w:val="00D17A96"/>
    <w:rsid w:val="00D958ED"/>
    <w:rsid w:val="00E30345"/>
    <w:rsid w:val="00E56969"/>
    <w:rsid w:val="00E579BC"/>
    <w:rsid w:val="00E87D7B"/>
    <w:rsid w:val="00E946ED"/>
    <w:rsid w:val="00E96F8F"/>
    <w:rsid w:val="00EC64FC"/>
    <w:rsid w:val="00F33854"/>
    <w:rsid w:val="00F85551"/>
    <w:rsid w:val="00FD438E"/>
    <w:rsid w:val="00F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60CA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pPr>
      <w:ind w:left="36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E303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303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A69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9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5A6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6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65A"/>
  </w:style>
  <w:style w:type="character" w:customStyle="1" w:styleId="apple-converted-space">
    <w:name w:val="apple-converted-space"/>
    <w:basedOn w:val="DefaultParagraphFont"/>
    <w:rsid w:val="005A665A"/>
  </w:style>
  <w:style w:type="paragraph" w:styleId="CommentSubject">
    <w:name w:val="annotation subject"/>
    <w:basedOn w:val="CommentText"/>
    <w:next w:val="CommentText"/>
    <w:link w:val="CommentSubjectChar"/>
    <w:rsid w:val="005A6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665A"/>
    <w:rPr>
      <w:b/>
      <w:bCs/>
    </w:rPr>
  </w:style>
  <w:style w:type="paragraph" w:styleId="ListParagraph">
    <w:name w:val="List Paragraph"/>
    <w:basedOn w:val="Normal"/>
    <w:uiPriority w:val="34"/>
    <w:qFormat/>
    <w:rsid w:val="005A665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D6BD5"/>
    <w:rPr>
      <w:sz w:val="24"/>
    </w:rPr>
  </w:style>
  <w:style w:type="paragraph" w:styleId="EndnoteText">
    <w:name w:val="endnote text"/>
    <w:basedOn w:val="Normal"/>
    <w:link w:val="EndnoteTextChar"/>
    <w:semiHidden/>
    <w:unhideWhenUsed/>
    <w:rsid w:val="007D6BD5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7D6BD5"/>
  </w:style>
  <w:style w:type="character" w:styleId="EndnoteReference">
    <w:name w:val="endnote reference"/>
    <w:basedOn w:val="DefaultParagraphFont"/>
    <w:semiHidden/>
    <w:unhideWhenUsed/>
    <w:rsid w:val="007D6B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pPr>
      <w:ind w:left="36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E303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303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A69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9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5A6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6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65A"/>
  </w:style>
  <w:style w:type="character" w:customStyle="1" w:styleId="apple-converted-space">
    <w:name w:val="apple-converted-space"/>
    <w:basedOn w:val="DefaultParagraphFont"/>
    <w:rsid w:val="005A665A"/>
  </w:style>
  <w:style w:type="paragraph" w:styleId="CommentSubject">
    <w:name w:val="annotation subject"/>
    <w:basedOn w:val="CommentText"/>
    <w:next w:val="CommentText"/>
    <w:link w:val="CommentSubjectChar"/>
    <w:rsid w:val="005A6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665A"/>
    <w:rPr>
      <w:b/>
      <w:bCs/>
    </w:rPr>
  </w:style>
  <w:style w:type="paragraph" w:styleId="ListParagraph">
    <w:name w:val="List Paragraph"/>
    <w:basedOn w:val="Normal"/>
    <w:uiPriority w:val="34"/>
    <w:qFormat/>
    <w:rsid w:val="005A665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D6BD5"/>
    <w:rPr>
      <w:sz w:val="24"/>
    </w:rPr>
  </w:style>
  <w:style w:type="paragraph" w:styleId="EndnoteText">
    <w:name w:val="endnote text"/>
    <w:basedOn w:val="Normal"/>
    <w:link w:val="EndnoteTextChar"/>
    <w:semiHidden/>
    <w:unhideWhenUsed/>
    <w:rsid w:val="007D6BD5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7D6BD5"/>
  </w:style>
  <w:style w:type="character" w:styleId="EndnoteReference">
    <w:name w:val="endnote reference"/>
    <w:basedOn w:val="DefaultParagraphFont"/>
    <w:semiHidden/>
    <w:unhideWhenUsed/>
    <w:rsid w:val="007D6B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567e3988ed9bb094bd8faafe41f4c8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68EE9-8801-4E0A-9359-D4D1BE95C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189A18-87A4-4A0C-887A-8CB4FF7F1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7D682-F54E-4D66-B913-D829F67DB2D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CBA1363-0C77-43A6-8CA2-823F5133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</vt:lpstr>
    </vt:vector>
  </TitlesOfParts>
  <Company>US DEPARTMENT OF STATE</Company>
  <LinksUpToDate>false</LinksUpToDate>
  <CharactersWithSpaces>6836</CharactersWithSpaces>
  <SharedDoc>false</SharedDoc>
  <HLinks>
    <vt:vector size="6" baseType="variant">
      <vt:variant>
        <vt:i4>2621554</vt:i4>
      </vt:variant>
      <vt:variant>
        <vt:i4>0</vt:i4>
      </vt:variant>
      <vt:variant>
        <vt:i4>0</vt:i4>
      </vt:variant>
      <vt:variant>
        <vt:i4>5</vt:i4>
      </vt:variant>
      <vt:variant>
        <vt:lpwstr>http://a.m.state.sbu/sites/gis/dir/InfoCollection/Pages/PRASub.aspx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</dc:title>
  <dc:creator>USDOS</dc:creator>
  <cp:lastModifiedBy>SYSTEM</cp:lastModifiedBy>
  <cp:revision>2</cp:revision>
  <cp:lastPrinted>2018-09-20T15:14:00Z</cp:lastPrinted>
  <dcterms:created xsi:type="dcterms:W3CDTF">2019-11-20T18:44:00Z</dcterms:created>
  <dcterms:modified xsi:type="dcterms:W3CDTF">2019-11-20T18:44:00Z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0x010100FAF8CF7FDDBB6E448B8479C47E82D411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WatkinsPK@state.gov</vt:lpwstr>
  </property>
  <property fmtid="{D5CDD505-2E9C-101B-9397-08002B2CF9AE}" pid="6" name="MSIP_Label_1665d9ee-429a-4d5f-97cc-cfb56e044a6e_SetDate">
    <vt:lpwstr>2019-11-20T18:36:36.3145931Z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c48687fe-0f0b-47e4-b7d7-6b7b73842f44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