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4E2" w:rsidRDefault="00320909">
      <w:pPr>
        <w:spacing w:after="0" w:line="240" w:lineRule="auto"/>
        <w:jc w:val="center"/>
        <w:rPr>
          <w:rFonts w:ascii="Times New Roman" w:eastAsia="Times New Roman" w:hAnsi="Times New Roman" w:cs="Times New Roman"/>
          <w:b/>
          <w:sz w:val="24"/>
        </w:rPr>
      </w:pPr>
      <w:bookmarkStart w:id="0" w:name="_GoBack"/>
      <w:bookmarkEnd w:id="0"/>
      <w:r>
        <w:rPr>
          <w:rFonts w:ascii="Times New Roman" w:eastAsia="Times New Roman" w:hAnsi="Times New Roman" w:cs="Times New Roman"/>
          <w:b/>
          <w:sz w:val="24"/>
        </w:rPr>
        <w:t xml:space="preserve">SUPPORTING STATEMENT FOR </w:t>
      </w:r>
    </w:p>
    <w:p w:rsidR="00AA34E2" w:rsidRPr="00EA78A1" w:rsidRDefault="00320909">
      <w:pPr>
        <w:spacing w:after="0" w:line="240" w:lineRule="auto"/>
        <w:jc w:val="center"/>
        <w:rPr>
          <w:rFonts w:ascii="Times New Roman" w:eastAsia="Times New Roman" w:hAnsi="Times New Roman" w:cs="Times New Roman"/>
          <w:b/>
          <w:sz w:val="24"/>
        </w:rPr>
      </w:pPr>
      <w:r w:rsidRPr="00EA78A1">
        <w:rPr>
          <w:rFonts w:ascii="Times New Roman" w:eastAsia="Times New Roman" w:hAnsi="Times New Roman" w:cs="Times New Roman"/>
          <w:b/>
          <w:sz w:val="24"/>
        </w:rPr>
        <w:t>Application to Extend/Change Nonimmigrant Status</w:t>
      </w:r>
    </w:p>
    <w:p w:rsidR="00AA34E2" w:rsidRPr="00EA78A1" w:rsidRDefault="00320909">
      <w:pPr>
        <w:spacing w:after="0" w:line="240" w:lineRule="auto"/>
        <w:jc w:val="center"/>
        <w:rPr>
          <w:rFonts w:ascii="Times New Roman" w:eastAsia="Times New Roman" w:hAnsi="Times New Roman" w:cs="Times New Roman"/>
          <w:b/>
          <w:sz w:val="24"/>
        </w:rPr>
      </w:pPr>
      <w:r w:rsidRPr="001D16B8">
        <w:rPr>
          <w:rFonts w:ascii="Times New Roman" w:eastAsia="Times New Roman" w:hAnsi="Times New Roman" w:cs="Times New Roman"/>
          <w:b/>
          <w:sz w:val="24"/>
        </w:rPr>
        <w:t>OMB Control No.: 1615-</w:t>
      </w:r>
      <w:r w:rsidRPr="00EA78A1">
        <w:rPr>
          <w:rFonts w:ascii="Times New Roman" w:eastAsia="Times New Roman" w:hAnsi="Times New Roman" w:cs="Times New Roman"/>
          <w:b/>
          <w:sz w:val="24"/>
        </w:rPr>
        <w:t>0003</w:t>
      </w:r>
    </w:p>
    <w:p w:rsidR="00AA34E2" w:rsidRPr="00EA78A1" w:rsidRDefault="00320909">
      <w:pPr>
        <w:spacing w:after="0" w:line="240" w:lineRule="auto"/>
        <w:jc w:val="center"/>
        <w:rPr>
          <w:rFonts w:ascii="Times New Roman" w:eastAsia="Times New Roman" w:hAnsi="Times New Roman" w:cs="Times New Roman"/>
          <w:b/>
          <w:sz w:val="24"/>
        </w:rPr>
      </w:pPr>
      <w:r w:rsidRPr="001D16B8">
        <w:rPr>
          <w:rFonts w:ascii="Times New Roman" w:eastAsia="Times New Roman" w:hAnsi="Times New Roman" w:cs="Times New Roman"/>
          <w:b/>
          <w:sz w:val="24"/>
        </w:rPr>
        <w:t xml:space="preserve">COLLECTION INSTRUMENT(S): </w:t>
      </w:r>
      <w:r w:rsidRPr="00EA78A1">
        <w:rPr>
          <w:rFonts w:ascii="Times New Roman" w:eastAsia="Times New Roman" w:hAnsi="Times New Roman" w:cs="Times New Roman"/>
          <w:b/>
          <w:sz w:val="24"/>
        </w:rPr>
        <w:t>I-539</w:t>
      </w:r>
    </w:p>
    <w:p w:rsidR="00AA34E2" w:rsidRDefault="0032090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AA34E2" w:rsidRDefault="00AA34E2">
      <w:pPr>
        <w:spacing w:after="0" w:line="240" w:lineRule="auto"/>
        <w:jc w:val="both"/>
        <w:rPr>
          <w:rFonts w:ascii="Times New Roman" w:eastAsia="Times New Roman" w:hAnsi="Times New Roman" w:cs="Times New Roman"/>
          <w:sz w:val="24"/>
        </w:rPr>
      </w:pPr>
    </w:p>
    <w:p w:rsidR="00AA34E2" w:rsidRDefault="0032090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A.  Justification</w:t>
      </w:r>
    </w:p>
    <w:p w:rsidR="00AA34E2" w:rsidRDefault="00AA34E2">
      <w:pPr>
        <w:spacing w:after="0" w:line="240" w:lineRule="auto"/>
        <w:rPr>
          <w:rFonts w:ascii="Times New Roman" w:eastAsia="Times New Roman" w:hAnsi="Times New Roman" w:cs="Times New Roman"/>
          <w:sz w:val="24"/>
        </w:rPr>
      </w:pPr>
    </w:p>
    <w:p w:rsidR="00AA34E2" w:rsidRDefault="00320909">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1.</w:t>
      </w:r>
      <w:r>
        <w:rPr>
          <w:rFonts w:ascii="Times New Roman" w:eastAsia="Times New Roman" w:hAnsi="Times New Roman" w:cs="Times New Roman"/>
          <w:b/>
          <w:sz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A34E2" w:rsidRDefault="00AA34E2">
      <w:pPr>
        <w:spacing w:after="0" w:line="240" w:lineRule="auto"/>
        <w:ind w:left="720"/>
        <w:rPr>
          <w:rFonts w:ascii="Times New Roman" w:eastAsia="Times New Roman" w:hAnsi="Times New Roman" w:cs="Times New Roman"/>
          <w:sz w:val="24"/>
        </w:rPr>
      </w:pPr>
    </w:p>
    <w:p w:rsidR="00AA34E2" w:rsidRDefault="0032090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Under Section 248 of the Immigration and Nationality Act (INA) (8 U.S.C. 1258), the Secretary of Homeland Security may, under such conditions as he or she may prescribe, authorize a change from any nonimmigrant classification to any other nonimmigrant classification in the case of any alien lawfully admitted to the United States as a nonimmigrant who is continuing to maintain that status.  8 CFR 214.1(c)(2) provides for the extension of nonimmigrant stay beyond the initial period of admission under the authority of Section 214 of the INA through the use of the Form I-539.</w:t>
      </w:r>
    </w:p>
    <w:p w:rsidR="00AA34E2" w:rsidRDefault="00AA34E2">
      <w:pPr>
        <w:tabs>
          <w:tab w:val="left" w:pos="-1440"/>
        </w:tabs>
        <w:spacing w:after="0" w:line="240" w:lineRule="auto"/>
        <w:ind w:left="720"/>
        <w:rPr>
          <w:rFonts w:ascii="Times New Roman" w:eastAsia="Times New Roman" w:hAnsi="Times New Roman" w:cs="Times New Roman"/>
          <w:sz w:val="24"/>
        </w:rPr>
      </w:pPr>
    </w:p>
    <w:p w:rsidR="00AA34E2" w:rsidRDefault="00320909">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2.</w:t>
      </w:r>
      <w:r>
        <w:rPr>
          <w:rFonts w:ascii="Times New Roman" w:eastAsia="Times New Roman" w:hAnsi="Times New Roman" w:cs="Times New Roman"/>
          <w:b/>
          <w:sz w:val="24"/>
        </w:rPr>
        <w:tab/>
        <w:t>Indicate how, by whom, and for what purpose the information is to be used.  Except for a new collection, indicate the actual use the agency has made of the information received from the current collection.</w:t>
      </w:r>
    </w:p>
    <w:p w:rsidR="00AA34E2" w:rsidRDefault="00AA34E2">
      <w:pPr>
        <w:spacing w:after="0" w:line="240" w:lineRule="auto"/>
        <w:ind w:left="720"/>
        <w:rPr>
          <w:rFonts w:ascii="Times New Roman" w:eastAsia="Times New Roman" w:hAnsi="Times New Roman" w:cs="Times New Roman"/>
          <w:sz w:val="24"/>
        </w:rPr>
      </w:pPr>
    </w:p>
    <w:p w:rsidR="00AA34E2" w:rsidRDefault="0032090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The data collected on Form I-539 will be used by U.S. Citizenship and Immigration Services (USCIS) to determine if a non-immigrant alien of the appropriate status who seeks to extend his or her stay beyond the currently authorized period of admission meets the criteria necessary to grant an extension or change in status.</w:t>
      </w:r>
    </w:p>
    <w:p w:rsidR="00AA34E2" w:rsidRDefault="00AA34E2">
      <w:pPr>
        <w:spacing w:after="0" w:line="240" w:lineRule="auto"/>
        <w:ind w:left="720"/>
        <w:rPr>
          <w:rFonts w:ascii="Times New Roman" w:eastAsia="Times New Roman" w:hAnsi="Times New Roman" w:cs="Times New Roman"/>
          <w:sz w:val="24"/>
        </w:rPr>
      </w:pPr>
    </w:p>
    <w:p w:rsidR="00AA34E2" w:rsidRDefault="00AA34E2">
      <w:pPr>
        <w:spacing w:after="0" w:line="240" w:lineRule="auto"/>
        <w:ind w:left="720"/>
        <w:rPr>
          <w:rFonts w:ascii="Times New Roman" w:eastAsia="Times New Roman" w:hAnsi="Times New Roman" w:cs="Times New Roman"/>
          <w:sz w:val="24"/>
        </w:rPr>
      </w:pPr>
    </w:p>
    <w:p w:rsidR="00AA34E2" w:rsidRDefault="00320909">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3.</w:t>
      </w:r>
      <w:r>
        <w:rPr>
          <w:rFonts w:ascii="Times New Roman" w:eastAsia="Times New Roman" w:hAnsi="Times New Roman" w:cs="Times New Roman"/>
          <w:b/>
          <w:sz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D589C" w:rsidRDefault="00BD589C">
      <w:pPr>
        <w:tabs>
          <w:tab w:val="left" w:pos="-1440"/>
        </w:tabs>
        <w:spacing w:after="0" w:line="240" w:lineRule="auto"/>
        <w:ind w:left="720" w:hanging="720"/>
        <w:rPr>
          <w:rFonts w:ascii="Times New Roman" w:eastAsia="Times New Roman" w:hAnsi="Times New Roman" w:cs="Times New Roman"/>
          <w:b/>
          <w:sz w:val="24"/>
        </w:rPr>
      </w:pPr>
    </w:p>
    <w:p w:rsidR="00BD589C" w:rsidRPr="00BD589C" w:rsidRDefault="00BD589C" w:rsidP="00BD589C">
      <w:pPr>
        <w:tabs>
          <w:tab w:val="left" w:pos="-1440"/>
        </w:tabs>
        <w:ind w:left="720"/>
        <w:rPr>
          <w:rFonts w:ascii="Times New Roman" w:hAnsi="Times New Roman"/>
        </w:rPr>
      </w:pPr>
      <w:r>
        <w:rPr>
          <w:rFonts w:ascii="Times New Roman" w:hAnsi="Times New Roman"/>
        </w:rPr>
        <w:t>USCIS is providing the options of submitting the form via U.S. Postal Service mailings or through an online e-file process.</w:t>
      </w:r>
    </w:p>
    <w:p w:rsidR="00AA34E2" w:rsidRDefault="00AA34E2">
      <w:pPr>
        <w:tabs>
          <w:tab w:val="left" w:pos="-1440"/>
        </w:tabs>
        <w:spacing w:after="0" w:line="240" w:lineRule="auto"/>
        <w:ind w:left="720"/>
        <w:rPr>
          <w:rFonts w:ascii="Times New Roman" w:eastAsia="Times New Roman" w:hAnsi="Times New Roman" w:cs="Times New Roman"/>
          <w:color w:val="FF0000"/>
          <w:sz w:val="24"/>
        </w:rPr>
      </w:pPr>
    </w:p>
    <w:p w:rsidR="00AA34E2" w:rsidRDefault="00320909">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4.</w:t>
      </w:r>
      <w:r>
        <w:rPr>
          <w:rFonts w:ascii="Times New Roman" w:eastAsia="Times New Roman" w:hAnsi="Times New Roman" w:cs="Times New Roman"/>
          <w:b/>
          <w:sz w:val="24"/>
        </w:rPr>
        <w:tab/>
        <w:t>Describe efforts to identify duplication.  Show specifically why any similar information already available cannot be used or modified for use for the purposes described in Item 2 above.</w:t>
      </w:r>
    </w:p>
    <w:p w:rsidR="00AA34E2" w:rsidRDefault="00AA34E2">
      <w:pPr>
        <w:tabs>
          <w:tab w:val="left" w:pos="-1440"/>
        </w:tabs>
        <w:spacing w:after="0" w:line="240" w:lineRule="auto"/>
        <w:ind w:left="720"/>
        <w:rPr>
          <w:rFonts w:ascii="Times New Roman" w:eastAsia="Times New Roman" w:hAnsi="Times New Roman" w:cs="Times New Roman"/>
          <w:sz w:val="24"/>
        </w:rPr>
      </w:pPr>
    </w:p>
    <w:p w:rsidR="00AA34E2" w:rsidRDefault="0032090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lastRenderedPageBreak/>
        <w:t>The information collected on Form I-539 is specific to the benefit sought and is not collected by any other method.  Form I-539 is mandated for this purpose by 8 CFR 241.1(c)(2).</w:t>
      </w:r>
    </w:p>
    <w:p w:rsidR="00AA34E2" w:rsidRDefault="00AA34E2">
      <w:pPr>
        <w:tabs>
          <w:tab w:val="left" w:pos="-1440"/>
        </w:tabs>
        <w:spacing w:after="0" w:line="240" w:lineRule="auto"/>
        <w:ind w:left="720"/>
        <w:rPr>
          <w:rFonts w:ascii="Times New Roman" w:eastAsia="Times New Roman" w:hAnsi="Times New Roman" w:cs="Times New Roman"/>
          <w:sz w:val="24"/>
        </w:rPr>
      </w:pPr>
    </w:p>
    <w:p w:rsidR="00AA34E2" w:rsidRDefault="00320909">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5.</w:t>
      </w:r>
      <w:r>
        <w:rPr>
          <w:rFonts w:ascii="Times New Roman" w:eastAsia="Times New Roman" w:hAnsi="Times New Roman" w:cs="Times New Roman"/>
          <w:b/>
          <w:sz w:val="24"/>
        </w:rPr>
        <w:tab/>
        <w:t>If the collection of information impacts small businesses or other small entities (Item 5 of OMB Form 83-I), describe any methods used to minimize burden.</w:t>
      </w:r>
    </w:p>
    <w:p w:rsidR="00AA34E2" w:rsidRDefault="00AA34E2">
      <w:pPr>
        <w:tabs>
          <w:tab w:val="left" w:pos="-1440"/>
        </w:tabs>
        <w:spacing w:after="0" w:line="240" w:lineRule="auto"/>
        <w:ind w:left="720"/>
        <w:rPr>
          <w:rFonts w:ascii="Times New Roman" w:eastAsia="Times New Roman" w:hAnsi="Times New Roman" w:cs="Times New Roman"/>
          <w:sz w:val="24"/>
        </w:rPr>
      </w:pPr>
    </w:p>
    <w:p w:rsidR="00AA34E2" w:rsidRDefault="0032090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This collection of information does not have an impact on small businesses or other small entities.</w:t>
      </w:r>
    </w:p>
    <w:p w:rsidR="00AA34E2" w:rsidRDefault="00AA34E2">
      <w:pPr>
        <w:tabs>
          <w:tab w:val="left" w:pos="-1440"/>
        </w:tabs>
        <w:spacing w:after="0" w:line="240" w:lineRule="auto"/>
        <w:ind w:left="720"/>
        <w:rPr>
          <w:rFonts w:ascii="Times New Roman" w:eastAsia="Times New Roman" w:hAnsi="Times New Roman" w:cs="Times New Roman"/>
          <w:sz w:val="24"/>
        </w:rPr>
      </w:pPr>
    </w:p>
    <w:p w:rsidR="00AA34E2" w:rsidRDefault="00320909">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6.</w:t>
      </w:r>
      <w:r>
        <w:rPr>
          <w:rFonts w:ascii="Times New Roman" w:eastAsia="Times New Roman" w:hAnsi="Times New Roman" w:cs="Times New Roman"/>
          <w:b/>
          <w:sz w:val="24"/>
        </w:rPr>
        <w:tab/>
        <w:t>Describe the consequence to Federal program or policy activities if the collection is not conducted or is conducted less frequently, as well as any technical or legal obstacles to reducing burden.</w:t>
      </w:r>
    </w:p>
    <w:p w:rsidR="00AA34E2" w:rsidRDefault="00AA34E2">
      <w:pPr>
        <w:tabs>
          <w:tab w:val="left" w:pos="-1440"/>
        </w:tabs>
        <w:spacing w:after="0" w:line="240" w:lineRule="auto"/>
        <w:ind w:left="720"/>
        <w:rPr>
          <w:rFonts w:ascii="Times New Roman" w:eastAsia="Times New Roman" w:hAnsi="Times New Roman" w:cs="Times New Roman"/>
          <w:sz w:val="24"/>
        </w:rPr>
      </w:pPr>
    </w:p>
    <w:p w:rsidR="00AA34E2" w:rsidRDefault="0032090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Without this information collection there would be no venue by which certain classes of nonimmigrants could apply for and receive an extension of stay or other nonimmigrant classification.  If the information is not collected, USCIS will not be able to comply with Section 248 of the Act which provides for certain nonimmigrants to extend or change their status if they meet certain conditions.</w:t>
      </w:r>
    </w:p>
    <w:p w:rsidR="00AA34E2" w:rsidRDefault="00AA34E2">
      <w:pPr>
        <w:tabs>
          <w:tab w:val="left" w:pos="-1440"/>
        </w:tabs>
        <w:spacing w:after="0" w:line="240" w:lineRule="auto"/>
        <w:ind w:left="720"/>
        <w:rPr>
          <w:rFonts w:ascii="Times New Roman" w:eastAsia="Times New Roman" w:hAnsi="Times New Roman" w:cs="Times New Roman"/>
          <w:sz w:val="24"/>
        </w:rPr>
      </w:pPr>
    </w:p>
    <w:p w:rsidR="00AA34E2" w:rsidRDefault="00320909">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7.</w:t>
      </w:r>
      <w:r>
        <w:rPr>
          <w:rFonts w:ascii="Times New Roman" w:eastAsia="Times New Roman" w:hAnsi="Times New Roman" w:cs="Times New Roman"/>
          <w:b/>
          <w:sz w:val="24"/>
        </w:rPr>
        <w:tab/>
        <w:t>Explain any special circumstances that would cause an information collection to be conducted in a manner:</w:t>
      </w:r>
    </w:p>
    <w:p w:rsidR="00AA34E2" w:rsidRDefault="00AA34E2">
      <w:pPr>
        <w:tabs>
          <w:tab w:val="left" w:pos="-1440"/>
        </w:tabs>
        <w:spacing w:after="0" w:line="240" w:lineRule="auto"/>
        <w:ind w:left="720"/>
        <w:rPr>
          <w:rFonts w:ascii="Times New Roman" w:eastAsia="Times New Roman" w:hAnsi="Times New Roman" w:cs="Times New Roman"/>
          <w:b/>
          <w:sz w:val="24"/>
        </w:rPr>
      </w:pPr>
    </w:p>
    <w:p w:rsidR="00AA34E2" w:rsidRDefault="00320909">
      <w:pPr>
        <w:tabs>
          <w:tab w:val="left" w:pos="-1440"/>
          <w:tab w:val="left" w:pos="1080"/>
        </w:tabs>
        <w:spacing w:after="0" w:line="240" w:lineRule="auto"/>
        <w:ind w:left="1080" w:hanging="360"/>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b/>
          <w:sz w:val="24"/>
        </w:rPr>
        <w:tab/>
        <w:t>Requiring respondents to report information to the agency more often than quarterly;</w:t>
      </w:r>
    </w:p>
    <w:p w:rsidR="00AA34E2" w:rsidRDefault="00AA34E2">
      <w:pPr>
        <w:tabs>
          <w:tab w:val="left" w:pos="-1440"/>
          <w:tab w:val="left" w:pos="1080"/>
        </w:tabs>
        <w:spacing w:after="0" w:line="240" w:lineRule="auto"/>
        <w:ind w:left="1080" w:hanging="360"/>
        <w:rPr>
          <w:rFonts w:ascii="Times New Roman" w:eastAsia="Times New Roman" w:hAnsi="Times New Roman" w:cs="Times New Roman"/>
          <w:b/>
          <w:sz w:val="24"/>
        </w:rPr>
      </w:pPr>
    </w:p>
    <w:p w:rsidR="00AA34E2" w:rsidRDefault="00320909">
      <w:pPr>
        <w:tabs>
          <w:tab w:val="left" w:pos="-1440"/>
          <w:tab w:val="left" w:pos="1080"/>
        </w:tabs>
        <w:spacing w:after="0" w:line="240" w:lineRule="auto"/>
        <w:ind w:left="1080" w:hanging="360"/>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b/>
          <w:sz w:val="24"/>
        </w:rPr>
        <w:tab/>
        <w:t>Requiring respondents to prepare a written response to a collection of information in fewer than 30 days after receipt of it;</w:t>
      </w:r>
    </w:p>
    <w:p w:rsidR="00AA34E2" w:rsidRDefault="00AA34E2">
      <w:pPr>
        <w:tabs>
          <w:tab w:val="left" w:pos="-1440"/>
          <w:tab w:val="left" w:pos="1080"/>
        </w:tabs>
        <w:spacing w:after="0" w:line="240" w:lineRule="auto"/>
        <w:ind w:left="1080" w:hanging="360"/>
        <w:rPr>
          <w:rFonts w:ascii="Times New Roman" w:eastAsia="Times New Roman" w:hAnsi="Times New Roman" w:cs="Times New Roman"/>
          <w:b/>
          <w:sz w:val="24"/>
        </w:rPr>
      </w:pPr>
    </w:p>
    <w:p w:rsidR="00AA34E2" w:rsidRDefault="00320909">
      <w:pPr>
        <w:tabs>
          <w:tab w:val="left" w:pos="-1440"/>
          <w:tab w:val="left" w:pos="1080"/>
        </w:tabs>
        <w:spacing w:after="0" w:line="240" w:lineRule="auto"/>
        <w:ind w:left="1080" w:hanging="360"/>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b/>
          <w:sz w:val="24"/>
        </w:rPr>
        <w:tab/>
        <w:t>Requiring respondents to submit more than an original and two copies of any document;</w:t>
      </w:r>
    </w:p>
    <w:p w:rsidR="00AA34E2" w:rsidRDefault="00AA34E2">
      <w:pPr>
        <w:tabs>
          <w:tab w:val="left" w:pos="-1440"/>
          <w:tab w:val="left" w:pos="1080"/>
        </w:tabs>
        <w:spacing w:after="0" w:line="240" w:lineRule="auto"/>
        <w:ind w:left="1080" w:hanging="360"/>
        <w:rPr>
          <w:rFonts w:ascii="Times New Roman" w:eastAsia="Times New Roman" w:hAnsi="Times New Roman" w:cs="Times New Roman"/>
          <w:b/>
          <w:sz w:val="24"/>
        </w:rPr>
      </w:pPr>
    </w:p>
    <w:p w:rsidR="00AA34E2" w:rsidRDefault="00320909">
      <w:pPr>
        <w:tabs>
          <w:tab w:val="left" w:pos="-1440"/>
          <w:tab w:val="left" w:pos="1080"/>
        </w:tabs>
        <w:spacing w:after="0" w:line="240" w:lineRule="auto"/>
        <w:ind w:left="1080" w:hanging="360"/>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b/>
          <w:sz w:val="24"/>
        </w:rPr>
        <w:tab/>
        <w:t>Requiring respondents to retain records, other than health, medical, government contract, grant-in-aid, or tax records for more than three years;</w:t>
      </w:r>
    </w:p>
    <w:p w:rsidR="00AA34E2" w:rsidRDefault="00AA34E2">
      <w:pPr>
        <w:tabs>
          <w:tab w:val="left" w:pos="-1440"/>
          <w:tab w:val="left" w:pos="1080"/>
        </w:tabs>
        <w:spacing w:after="0" w:line="240" w:lineRule="auto"/>
        <w:ind w:left="1080" w:hanging="360"/>
        <w:rPr>
          <w:rFonts w:ascii="Times New Roman" w:eastAsia="Times New Roman" w:hAnsi="Times New Roman" w:cs="Times New Roman"/>
          <w:b/>
          <w:sz w:val="24"/>
        </w:rPr>
      </w:pPr>
    </w:p>
    <w:p w:rsidR="00AA34E2" w:rsidRDefault="00320909">
      <w:pPr>
        <w:tabs>
          <w:tab w:val="left" w:pos="-1440"/>
          <w:tab w:val="left" w:pos="1080"/>
        </w:tabs>
        <w:spacing w:after="0" w:line="240" w:lineRule="auto"/>
        <w:ind w:left="1080" w:hanging="360"/>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b/>
          <w:sz w:val="24"/>
        </w:rPr>
        <w:tab/>
        <w:t>In connection with a statistical survey, that is not designed to produce valid and reliable results that can be generalized to the universe of study;</w:t>
      </w:r>
    </w:p>
    <w:p w:rsidR="00AA34E2" w:rsidRDefault="00AA34E2">
      <w:pPr>
        <w:tabs>
          <w:tab w:val="left" w:pos="-1440"/>
          <w:tab w:val="left" w:pos="1080"/>
        </w:tabs>
        <w:spacing w:after="0" w:line="240" w:lineRule="auto"/>
        <w:ind w:left="1080" w:hanging="360"/>
        <w:rPr>
          <w:rFonts w:ascii="Times New Roman" w:eastAsia="Times New Roman" w:hAnsi="Times New Roman" w:cs="Times New Roman"/>
          <w:b/>
          <w:sz w:val="24"/>
        </w:rPr>
      </w:pPr>
    </w:p>
    <w:p w:rsidR="00AA34E2" w:rsidRDefault="00320909">
      <w:pPr>
        <w:tabs>
          <w:tab w:val="left" w:pos="-1440"/>
          <w:tab w:val="left" w:pos="1080"/>
        </w:tabs>
        <w:spacing w:after="0" w:line="240" w:lineRule="auto"/>
        <w:ind w:left="1080" w:hanging="360"/>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b/>
          <w:sz w:val="24"/>
        </w:rPr>
        <w:tab/>
        <w:t>Requiring the use of a statistical data classification that has not been reviewed and approved by OMB;</w:t>
      </w:r>
    </w:p>
    <w:p w:rsidR="00AA34E2" w:rsidRDefault="00AA34E2">
      <w:pPr>
        <w:tabs>
          <w:tab w:val="left" w:pos="-1440"/>
          <w:tab w:val="left" w:pos="1080"/>
        </w:tabs>
        <w:spacing w:after="0" w:line="240" w:lineRule="auto"/>
        <w:ind w:left="1080" w:hanging="360"/>
        <w:rPr>
          <w:rFonts w:ascii="Times New Roman" w:eastAsia="Times New Roman" w:hAnsi="Times New Roman" w:cs="Times New Roman"/>
          <w:b/>
          <w:sz w:val="24"/>
        </w:rPr>
      </w:pPr>
    </w:p>
    <w:p w:rsidR="00AA34E2" w:rsidRDefault="00320909">
      <w:pPr>
        <w:tabs>
          <w:tab w:val="left" w:pos="-1440"/>
          <w:tab w:val="left" w:pos="1080"/>
        </w:tabs>
        <w:spacing w:after="0" w:line="240" w:lineRule="auto"/>
        <w:ind w:left="1080" w:hanging="360"/>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b/>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A34E2" w:rsidRDefault="00AA34E2">
      <w:pPr>
        <w:tabs>
          <w:tab w:val="left" w:pos="-1440"/>
          <w:tab w:val="left" w:pos="1080"/>
        </w:tabs>
        <w:spacing w:after="0" w:line="240" w:lineRule="auto"/>
        <w:ind w:left="1080" w:hanging="360"/>
        <w:rPr>
          <w:rFonts w:ascii="Times New Roman" w:eastAsia="Times New Roman" w:hAnsi="Times New Roman" w:cs="Times New Roman"/>
          <w:b/>
          <w:sz w:val="24"/>
        </w:rPr>
      </w:pPr>
    </w:p>
    <w:p w:rsidR="00AA34E2" w:rsidRDefault="00320909">
      <w:pPr>
        <w:tabs>
          <w:tab w:val="left" w:pos="-1440"/>
          <w:tab w:val="left" w:pos="1080"/>
        </w:tabs>
        <w:spacing w:after="0" w:line="240" w:lineRule="auto"/>
        <w:ind w:left="1080" w:hanging="360"/>
        <w:rPr>
          <w:rFonts w:ascii="Times New Roman" w:eastAsia="Times New Roman" w:hAnsi="Times New Roman" w:cs="Times New Roman"/>
          <w:b/>
          <w:sz w:val="24"/>
        </w:rPr>
      </w:pPr>
      <w:r>
        <w:rPr>
          <w:rFonts w:ascii="Times New Roman" w:eastAsia="Times New Roman" w:hAnsi="Times New Roman" w:cs="Times New Roman"/>
          <w:b/>
          <w:sz w:val="24"/>
        </w:rPr>
        <w:lastRenderedPageBreak/>
        <w:t>•</w:t>
      </w:r>
      <w:r>
        <w:rPr>
          <w:rFonts w:ascii="Times New Roman" w:eastAsia="Times New Roman" w:hAnsi="Times New Roman" w:cs="Times New Roman"/>
          <w:b/>
          <w:sz w:val="24"/>
        </w:rPr>
        <w:tab/>
        <w:t>Requiring respondents to submit proprietary trade secret, or other confidential information unless the agency can demonstrate that it has instituted procedures to protect the information's confidentiality to the extent permitted by law.</w:t>
      </w:r>
    </w:p>
    <w:p w:rsidR="00AA34E2" w:rsidRDefault="00AA34E2">
      <w:pPr>
        <w:tabs>
          <w:tab w:val="left" w:pos="-1440"/>
        </w:tabs>
        <w:spacing w:after="0" w:line="240" w:lineRule="auto"/>
        <w:ind w:left="1440" w:hanging="720"/>
        <w:rPr>
          <w:rFonts w:ascii="Times New Roman" w:eastAsia="Times New Roman" w:hAnsi="Times New Roman" w:cs="Times New Roman"/>
          <w:sz w:val="24"/>
        </w:rPr>
      </w:pPr>
    </w:p>
    <w:p w:rsidR="00AA34E2" w:rsidRDefault="0032090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This information collection is conducted in a manner consistent with the guidelines in 5 CFR 1320.5(d)(2).</w:t>
      </w:r>
    </w:p>
    <w:p w:rsidR="00AA34E2" w:rsidRDefault="00AA34E2">
      <w:pPr>
        <w:spacing w:after="0" w:line="240" w:lineRule="auto"/>
        <w:ind w:left="720"/>
        <w:rPr>
          <w:rFonts w:ascii="Times New Roman" w:eastAsia="Times New Roman" w:hAnsi="Times New Roman" w:cs="Times New Roman"/>
          <w:sz w:val="24"/>
        </w:rPr>
      </w:pPr>
    </w:p>
    <w:p w:rsidR="00AA34E2" w:rsidRDefault="00320909">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8.</w:t>
      </w:r>
      <w:r>
        <w:rPr>
          <w:rFonts w:ascii="Times New Roman" w:eastAsia="Times New Roman" w:hAnsi="Times New Roman" w:cs="Times New Roman"/>
          <w:b/>
          <w:sz w:val="24"/>
        </w:rPr>
        <w:tab/>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AA34E2" w:rsidRDefault="00AA34E2">
      <w:pPr>
        <w:tabs>
          <w:tab w:val="left" w:pos="-1440"/>
        </w:tabs>
        <w:spacing w:after="0" w:line="240" w:lineRule="auto"/>
        <w:ind w:left="720"/>
        <w:rPr>
          <w:rFonts w:ascii="Times New Roman" w:eastAsia="Times New Roman" w:hAnsi="Times New Roman" w:cs="Times New Roman"/>
          <w:b/>
          <w:sz w:val="24"/>
        </w:rPr>
      </w:pPr>
    </w:p>
    <w:p w:rsidR="00AA34E2" w:rsidRDefault="00320909">
      <w:pPr>
        <w:spacing w:after="0" w:line="240" w:lineRule="auto"/>
        <w:ind w:left="720"/>
        <w:rPr>
          <w:rFonts w:ascii="Times New Roman" w:eastAsia="Times New Roman" w:hAnsi="Times New Roman" w:cs="Times New Roman"/>
          <w:b/>
          <w:sz w:val="24"/>
        </w:rPr>
      </w:pPr>
      <w:r>
        <w:rPr>
          <w:rFonts w:ascii="Times New Roman" w:eastAsia="Times New Roman" w:hAnsi="Times New Roman" w:cs="Times New Roman"/>
          <w:b/>
          <w:sz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AA34E2" w:rsidRDefault="00AA34E2">
      <w:pPr>
        <w:spacing w:after="0" w:line="240" w:lineRule="auto"/>
        <w:ind w:left="720"/>
        <w:rPr>
          <w:rFonts w:ascii="Times New Roman" w:eastAsia="Times New Roman" w:hAnsi="Times New Roman" w:cs="Times New Roman"/>
          <w:b/>
          <w:sz w:val="24"/>
        </w:rPr>
      </w:pPr>
    </w:p>
    <w:p w:rsidR="00AA34E2" w:rsidRDefault="00320909">
      <w:pPr>
        <w:spacing w:after="0" w:line="240" w:lineRule="auto"/>
        <w:ind w:left="720"/>
        <w:rPr>
          <w:rFonts w:ascii="Times New Roman" w:eastAsia="Times New Roman" w:hAnsi="Times New Roman" w:cs="Times New Roman"/>
          <w:b/>
          <w:sz w:val="24"/>
        </w:rPr>
      </w:pPr>
      <w:r>
        <w:rPr>
          <w:rFonts w:ascii="Times New Roman" w:eastAsia="Times New Roman" w:hAnsi="Times New Roman" w:cs="Times New Roman"/>
          <w:b/>
          <w:sz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BD589C" w:rsidRPr="0060138F" w:rsidRDefault="00BD589C" w:rsidP="00BB41FD">
      <w:pPr>
        <w:tabs>
          <w:tab w:val="left" w:pos="-1440"/>
        </w:tabs>
        <w:spacing w:after="0" w:line="240" w:lineRule="auto"/>
        <w:rPr>
          <w:rFonts w:ascii="Times New Roman" w:eastAsia="Times New Roman" w:hAnsi="Times New Roman" w:cs="Times New Roman"/>
          <w:b/>
          <w:sz w:val="24"/>
        </w:rPr>
      </w:pPr>
    </w:p>
    <w:p w:rsidR="00BD589C" w:rsidRDefault="00BD589C" w:rsidP="00BD589C">
      <w:pPr>
        <w:spacing w:after="0" w:line="240" w:lineRule="auto"/>
        <w:ind w:left="720"/>
        <w:rPr>
          <w:rFonts w:ascii="Times New Roman" w:eastAsia="Times New Roman" w:hAnsi="Times New Roman" w:cs="Times New Roman"/>
          <w:b/>
          <w:sz w:val="24"/>
        </w:rPr>
      </w:pPr>
      <w:r w:rsidRPr="00E867F4">
        <w:rPr>
          <w:rFonts w:ascii="Times New Roman" w:hAnsi="Times New Roman"/>
          <w:sz w:val="24"/>
          <w:szCs w:val="24"/>
        </w:rPr>
        <w:t>The addition of an e-file option for the form does not required notice to the public, the submission is being submitted as a non-substantive change request via OMB Form 83-</w:t>
      </w:r>
      <w:r w:rsidR="009D4ED0">
        <w:rPr>
          <w:rFonts w:ascii="Times New Roman" w:hAnsi="Times New Roman"/>
          <w:sz w:val="24"/>
          <w:szCs w:val="24"/>
        </w:rPr>
        <w:t>I.</w:t>
      </w:r>
    </w:p>
    <w:p w:rsidR="00AA34E2" w:rsidRPr="0060138F" w:rsidRDefault="00AA34E2">
      <w:pPr>
        <w:tabs>
          <w:tab w:val="left" w:pos="-1440"/>
        </w:tabs>
        <w:spacing w:after="0" w:line="240" w:lineRule="auto"/>
        <w:ind w:left="720"/>
        <w:rPr>
          <w:rFonts w:ascii="Times New Roman" w:eastAsia="Times New Roman" w:hAnsi="Times New Roman" w:cs="Times New Roman"/>
          <w:b/>
          <w:sz w:val="24"/>
        </w:rPr>
      </w:pPr>
    </w:p>
    <w:p w:rsidR="00AA34E2" w:rsidRDefault="00AA34E2">
      <w:pPr>
        <w:tabs>
          <w:tab w:val="left" w:pos="-1440"/>
        </w:tabs>
        <w:spacing w:after="0" w:line="240" w:lineRule="auto"/>
        <w:ind w:left="720"/>
        <w:rPr>
          <w:rFonts w:ascii="Times New Roman" w:eastAsia="Times New Roman" w:hAnsi="Times New Roman" w:cs="Times New Roman"/>
          <w:sz w:val="24"/>
        </w:rPr>
      </w:pPr>
    </w:p>
    <w:p w:rsidR="00AA34E2" w:rsidRDefault="00320909">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9.</w:t>
      </w:r>
      <w:r>
        <w:rPr>
          <w:rFonts w:ascii="Times New Roman" w:eastAsia="Times New Roman" w:hAnsi="Times New Roman" w:cs="Times New Roman"/>
          <w:b/>
          <w:sz w:val="24"/>
        </w:rPr>
        <w:tab/>
        <w:t>Explain any decision to provide any payment or gift to respondents, other than remuneration of contractors or grantees.</w:t>
      </w:r>
    </w:p>
    <w:p w:rsidR="00AA34E2" w:rsidRDefault="00AA34E2">
      <w:pPr>
        <w:spacing w:after="0" w:line="240" w:lineRule="auto"/>
        <w:ind w:left="720"/>
        <w:rPr>
          <w:rFonts w:ascii="Times New Roman" w:eastAsia="Times New Roman" w:hAnsi="Times New Roman" w:cs="Times New Roman"/>
          <w:sz w:val="24"/>
        </w:rPr>
      </w:pPr>
    </w:p>
    <w:p w:rsidR="00AA34E2" w:rsidRDefault="0032090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USCIS does not provide payments or gifts to respondents in exchange for a benefit sought by the respondents.</w:t>
      </w:r>
    </w:p>
    <w:p w:rsidR="00AA34E2" w:rsidRDefault="00AA34E2">
      <w:pPr>
        <w:spacing w:after="0" w:line="240" w:lineRule="auto"/>
        <w:ind w:left="720"/>
        <w:rPr>
          <w:rFonts w:ascii="Times New Roman" w:eastAsia="Times New Roman" w:hAnsi="Times New Roman" w:cs="Times New Roman"/>
          <w:sz w:val="24"/>
        </w:rPr>
      </w:pPr>
    </w:p>
    <w:p w:rsidR="00AA34E2" w:rsidRDefault="00320909">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10.</w:t>
      </w:r>
      <w:r>
        <w:rPr>
          <w:rFonts w:ascii="Times New Roman" w:eastAsia="Times New Roman" w:hAnsi="Times New Roman" w:cs="Times New Roman"/>
          <w:b/>
          <w:sz w:val="24"/>
        </w:rPr>
        <w:tab/>
        <w:t>Describe any assurance of confidentiality provided to respondents and the basis for the assurance in statute, regulation or agency policy.</w:t>
      </w:r>
    </w:p>
    <w:p w:rsidR="00AA34E2" w:rsidRDefault="00AA34E2">
      <w:pPr>
        <w:tabs>
          <w:tab w:val="left" w:pos="-1440"/>
        </w:tabs>
        <w:spacing w:after="0" w:line="240" w:lineRule="auto"/>
        <w:ind w:left="720"/>
        <w:rPr>
          <w:rFonts w:ascii="Times New Roman" w:eastAsia="Times New Roman" w:hAnsi="Times New Roman" w:cs="Times New Roman"/>
          <w:sz w:val="24"/>
        </w:rPr>
      </w:pPr>
    </w:p>
    <w:p w:rsidR="00BD589C" w:rsidRDefault="00BD589C" w:rsidP="00BD589C">
      <w:pPr>
        <w:spacing w:line="240" w:lineRule="auto"/>
        <w:ind w:left="720"/>
        <w:contextualSpacing/>
        <w:rPr>
          <w:rFonts w:ascii="Times New Roman" w:hAnsi="Times New Roman"/>
          <w:sz w:val="24"/>
          <w:szCs w:val="24"/>
        </w:rPr>
      </w:pPr>
      <w:r w:rsidRPr="00E867F4">
        <w:rPr>
          <w:rFonts w:ascii="Times New Roman" w:hAnsi="Times New Roman"/>
          <w:sz w:val="24"/>
          <w:szCs w:val="24"/>
        </w:rPr>
        <w:t xml:space="preserve">There is no assurance of confidentiality. </w:t>
      </w:r>
    </w:p>
    <w:p w:rsidR="00B20D6F" w:rsidRDefault="00B20D6F" w:rsidP="00BD589C">
      <w:pPr>
        <w:spacing w:line="240" w:lineRule="auto"/>
        <w:ind w:left="720"/>
        <w:contextualSpacing/>
        <w:rPr>
          <w:rFonts w:ascii="Times New Roman" w:hAnsi="Times New Roman"/>
          <w:sz w:val="24"/>
          <w:szCs w:val="24"/>
        </w:rPr>
      </w:pPr>
    </w:p>
    <w:p w:rsidR="00BD589C" w:rsidRPr="00625DD3" w:rsidRDefault="00BD589C" w:rsidP="00BD589C">
      <w:pPr>
        <w:spacing w:line="240" w:lineRule="auto"/>
        <w:ind w:left="720"/>
        <w:contextualSpacing/>
        <w:rPr>
          <w:rFonts w:ascii="Times New Roman" w:hAnsi="Times New Roman"/>
          <w:b/>
          <w:sz w:val="24"/>
          <w:szCs w:val="24"/>
        </w:rPr>
      </w:pPr>
      <w:r w:rsidRPr="00625DD3">
        <w:rPr>
          <w:rFonts w:ascii="Times New Roman" w:hAnsi="Times New Roman"/>
          <w:b/>
          <w:sz w:val="24"/>
          <w:szCs w:val="24"/>
        </w:rPr>
        <w:t>The Privacy Impact Assessments that cover this collection of information are the:</w:t>
      </w:r>
    </w:p>
    <w:p w:rsidR="00BD589C" w:rsidRPr="00E867F4" w:rsidRDefault="00BD589C" w:rsidP="00BD589C">
      <w:pPr>
        <w:spacing w:line="240" w:lineRule="auto"/>
        <w:ind w:left="720"/>
        <w:contextualSpacing/>
        <w:rPr>
          <w:rFonts w:ascii="Times New Roman" w:hAnsi="Times New Roman"/>
          <w:sz w:val="24"/>
          <w:szCs w:val="24"/>
        </w:rPr>
      </w:pPr>
    </w:p>
    <w:p w:rsidR="00B20D6F" w:rsidRPr="00B20D6F" w:rsidRDefault="00B20D6F" w:rsidP="00B20D6F">
      <w:pPr>
        <w:pStyle w:val="Default"/>
        <w:numPr>
          <w:ilvl w:val="0"/>
          <w:numId w:val="5"/>
        </w:numPr>
        <w:rPr>
          <w:rFonts w:ascii="Times New Roman" w:hAnsi="Times New Roman" w:cs="Times New Roman"/>
        </w:rPr>
      </w:pPr>
      <w:r w:rsidRPr="00B20D6F">
        <w:rPr>
          <w:rFonts w:ascii="Times New Roman" w:hAnsi="Times New Roman" w:cs="Times New Roman"/>
        </w:rPr>
        <w:t xml:space="preserve">DHS/USCIS/PIA-003 - Integrated Digitization Document Management Program </w:t>
      </w:r>
    </w:p>
    <w:p w:rsidR="00B20D6F" w:rsidRPr="00B20D6F" w:rsidRDefault="00B20D6F" w:rsidP="00B20D6F">
      <w:pPr>
        <w:pStyle w:val="Default"/>
        <w:numPr>
          <w:ilvl w:val="0"/>
          <w:numId w:val="5"/>
        </w:numPr>
        <w:rPr>
          <w:rFonts w:ascii="Times New Roman" w:hAnsi="Times New Roman" w:cs="Times New Roman"/>
        </w:rPr>
      </w:pPr>
      <w:r w:rsidRPr="00B20D6F">
        <w:rPr>
          <w:rFonts w:ascii="Times New Roman" w:hAnsi="Times New Roman" w:cs="Times New Roman"/>
        </w:rPr>
        <w:t xml:space="preserve">DHS/USCIS/PIA-016(a) Computer Linked Application Information Management System (CLAIMS 3) and Associated Systems </w:t>
      </w:r>
    </w:p>
    <w:p w:rsidR="00B20D6F" w:rsidRDefault="00B20D6F" w:rsidP="00B20D6F">
      <w:pPr>
        <w:pStyle w:val="Default"/>
        <w:numPr>
          <w:ilvl w:val="0"/>
          <w:numId w:val="5"/>
        </w:numPr>
        <w:rPr>
          <w:rFonts w:ascii="Times New Roman" w:hAnsi="Times New Roman" w:cs="Times New Roman"/>
        </w:rPr>
      </w:pPr>
      <w:r w:rsidRPr="00B20D6F">
        <w:rPr>
          <w:rFonts w:ascii="Times New Roman" w:hAnsi="Times New Roman" w:cs="Times New Roman"/>
        </w:rPr>
        <w:t xml:space="preserve">DHS/USCIS/PIA-061 Benefit Request Intake Process, which covers the initial collection and processing of the form. </w:t>
      </w:r>
    </w:p>
    <w:p w:rsidR="00BD589C" w:rsidRPr="00B20D6F" w:rsidRDefault="00B20D6F" w:rsidP="00B20D6F">
      <w:pPr>
        <w:pStyle w:val="Default"/>
        <w:numPr>
          <w:ilvl w:val="0"/>
          <w:numId w:val="5"/>
        </w:numPr>
        <w:rPr>
          <w:rFonts w:ascii="Times New Roman" w:hAnsi="Times New Roman" w:cs="Times New Roman"/>
        </w:rPr>
      </w:pPr>
      <w:r w:rsidRPr="00B20D6F">
        <w:rPr>
          <w:rFonts w:ascii="Times New Roman" w:hAnsi="Times New Roman" w:cs="Times New Roman"/>
        </w:rPr>
        <w:t xml:space="preserve">DHS/USCIS/PIA-071 myUSCIS Account Experience </w:t>
      </w:r>
    </w:p>
    <w:p w:rsidR="00BD589C" w:rsidRPr="00E867F4" w:rsidRDefault="00BD589C" w:rsidP="00BB41FD">
      <w:pPr>
        <w:widowControl w:val="0"/>
        <w:autoSpaceDE w:val="0"/>
        <w:autoSpaceDN w:val="0"/>
        <w:adjustRightInd w:val="0"/>
        <w:spacing w:after="0" w:line="240" w:lineRule="auto"/>
        <w:ind w:left="1440"/>
        <w:rPr>
          <w:rFonts w:ascii="Times New Roman" w:hAnsi="Times New Roman"/>
          <w:sz w:val="24"/>
          <w:szCs w:val="24"/>
        </w:rPr>
      </w:pPr>
    </w:p>
    <w:p w:rsidR="00BD589C" w:rsidRPr="00625DD3" w:rsidRDefault="00BD589C" w:rsidP="00BD589C">
      <w:pPr>
        <w:ind w:left="810"/>
        <w:rPr>
          <w:rFonts w:ascii="Times New Roman" w:hAnsi="Times New Roman"/>
          <w:b/>
          <w:iCs/>
          <w:sz w:val="24"/>
          <w:szCs w:val="24"/>
        </w:rPr>
      </w:pPr>
      <w:r w:rsidRPr="00625DD3">
        <w:rPr>
          <w:rFonts w:ascii="Times New Roman" w:hAnsi="Times New Roman"/>
          <w:b/>
          <w:iCs/>
          <w:sz w:val="24"/>
          <w:szCs w:val="24"/>
        </w:rPr>
        <w:t>The System of Records Notices that cover this collection of information are:</w:t>
      </w:r>
    </w:p>
    <w:p w:rsidR="00450B12" w:rsidRPr="00450B12" w:rsidRDefault="00450B12" w:rsidP="00450B12">
      <w:pPr>
        <w:pStyle w:val="Default"/>
        <w:numPr>
          <w:ilvl w:val="0"/>
          <w:numId w:val="6"/>
        </w:numPr>
        <w:rPr>
          <w:rFonts w:ascii="Times New Roman" w:hAnsi="Times New Roman" w:cs="Times New Roman"/>
        </w:rPr>
      </w:pPr>
      <w:r w:rsidRPr="00450B12">
        <w:rPr>
          <w:rFonts w:ascii="Times New Roman" w:hAnsi="Times New Roman" w:cs="Times New Roman"/>
        </w:rPr>
        <w:t xml:space="preserve">DHS/USCIS/ICE/CBP-001 - Alien File, Index, and National File Tracking System of Records, 78 FR 69864 (Nov. 21, 2013) </w:t>
      </w:r>
    </w:p>
    <w:p w:rsidR="00450B12" w:rsidRPr="00450B12" w:rsidRDefault="00450B12" w:rsidP="00450B12">
      <w:pPr>
        <w:pStyle w:val="Default"/>
        <w:numPr>
          <w:ilvl w:val="0"/>
          <w:numId w:val="6"/>
        </w:numPr>
        <w:rPr>
          <w:rFonts w:ascii="Times New Roman" w:hAnsi="Times New Roman" w:cs="Times New Roman"/>
        </w:rPr>
      </w:pPr>
      <w:r w:rsidRPr="00450B12">
        <w:rPr>
          <w:rFonts w:ascii="Times New Roman" w:hAnsi="Times New Roman" w:cs="Times New Roman"/>
        </w:rPr>
        <w:t xml:space="preserve">DHS/USCIS-007 Benefits Information System, 73 FR 56596 (Sept. 29, 2008) </w:t>
      </w:r>
    </w:p>
    <w:p w:rsidR="00BD589C" w:rsidRDefault="00450B12" w:rsidP="00450B12">
      <w:pPr>
        <w:pStyle w:val="ListParagraph"/>
        <w:numPr>
          <w:ilvl w:val="0"/>
          <w:numId w:val="6"/>
        </w:numPr>
        <w:tabs>
          <w:tab w:val="left" w:pos="-1440"/>
        </w:tabs>
        <w:rPr>
          <w:rFonts w:ascii="Times New Roman" w:hAnsi="Times New Roman" w:cs="Times New Roman"/>
          <w:sz w:val="24"/>
          <w:szCs w:val="24"/>
        </w:rPr>
      </w:pPr>
      <w:r w:rsidRPr="00450B12">
        <w:rPr>
          <w:rFonts w:ascii="Times New Roman" w:hAnsi="Times New Roman" w:cs="Times New Roman"/>
          <w:sz w:val="24"/>
          <w:szCs w:val="24"/>
        </w:rPr>
        <w:t xml:space="preserve">DHS/USCIS-018 Immigration Biometric and Background Check (IBBC) System of Records, July 31, 2018, 83 FR 36950 </w:t>
      </w:r>
    </w:p>
    <w:p w:rsidR="00625DD3" w:rsidRPr="00450B12" w:rsidRDefault="00625DD3" w:rsidP="00625DD3">
      <w:pPr>
        <w:pStyle w:val="ListParagraph"/>
        <w:tabs>
          <w:tab w:val="left" w:pos="-1440"/>
        </w:tabs>
        <w:ind w:left="1080"/>
        <w:rPr>
          <w:rFonts w:ascii="Times New Roman" w:hAnsi="Times New Roman" w:cs="Times New Roman"/>
          <w:sz w:val="24"/>
          <w:szCs w:val="24"/>
        </w:rPr>
      </w:pPr>
    </w:p>
    <w:p w:rsidR="00AA34E2" w:rsidRDefault="00320909">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11.</w:t>
      </w:r>
      <w:r>
        <w:rPr>
          <w:rFonts w:ascii="Times New Roman" w:eastAsia="Times New Roman" w:hAnsi="Times New Roman" w:cs="Times New Roman"/>
          <w:b/>
          <w:sz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A34E2" w:rsidRDefault="00320909">
      <w:pPr>
        <w:tabs>
          <w:tab w:val="left" w:pos="-1440"/>
        </w:tab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ab/>
      </w:r>
    </w:p>
    <w:p w:rsidR="00AA34E2" w:rsidRDefault="0032090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In order to examine individuals’ eligibility to extend/change nonimmigrant status it is necessary that USCIS ask questions and obtain evidence that is considered sensitive.  This information is required in order for USCIS to appropriately adjudicate the application to extend or change nonimmigrant status under Sections 248 of the INA.</w:t>
      </w:r>
    </w:p>
    <w:p w:rsidR="00AA34E2" w:rsidRDefault="00AA34E2">
      <w:pPr>
        <w:spacing w:after="0" w:line="240" w:lineRule="auto"/>
        <w:ind w:left="720"/>
        <w:rPr>
          <w:rFonts w:ascii="Times New Roman" w:eastAsia="Times New Roman" w:hAnsi="Times New Roman" w:cs="Times New Roman"/>
          <w:sz w:val="24"/>
        </w:rPr>
      </w:pPr>
    </w:p>
    <w:p w:rsidR="00AA34E2" w:rsidRDefault="00320909">
      <w:pPr>
        <w:spacing w:after="0" w:line="24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 xml:space="preserve">            USCIS asks questions of a sensitive nature regarding past behavior and activities.  These questions are necessary to determine eligibility of the applicant to extend or change   nonimmigrant status as required by law.  Sensitive questions are asked to determine: whether an individual might be inadmissible under INA 212 (a)(3) (A)-(F) – Security Grounds for Unlawful Activity, Control or Overthrow of the U.S. Government, Terrorist grounds, Adverse Foreign Policy Consequence, Communist or Totalitarian Affiliation; whether an individual might be inadmissible under INA 212 (a)(2)(A)(i)(I) – Conviction or Commission of a Crime Involving Moral Turpitude (CIMT) or INA 212(a)(2)(A)(i)(II), (B), or (C) – Controlled Substance Violations, Multiple Criminal Convictions, or Controlled Substance Traffickers, or; whether an individual might be inadmissible under INA 212 (a)(2)(D)(i) and (ii) – coming to the United Sates solely, principally, or incidentally to engage in prostitution, or an unlawful commercialized vice.</w:t>
      </w:r>
    </w:p>
    <w:p w:rsidR="00AA34E2" w:rsidRDefault="00AA34E2">
      <w:pPr>
        <w:tabs>
          <w:tab w:val="left" w:pos="-1440"/>
        </w:tabs>
        <w:spacing w:after="0" w:line="240" w:lineRule="auto"/>
        <w:ind w:left="720"/>
        <w:rPr>
          <w:rFonts w:ascii="Times New Roman" w:eastAsia="Times New Roman" w:hAnsi="Times New Roman" w:cs="Times New Roman"/>
          <w:color w:val="FF0000"/>
          <w:sz w:val="24"/>
        </w:rPr>
      </w:pPr>
    </w:p>
    <w:p w:rsidR="00AA34E2" w:rsidRDefault="00320909">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12.</w:t>
      </w:r>
      <w:r>
        <w:rPr>
          <w:rFonts w:ascii="Times New Roman" w:eastAsia="Times New Roman" w:hAnsi="Times New Roman" w:cs="Times New Roman"/>
          <w:b/>
          <w:sz w:val="24"/>
        </w:rPr>
        <w:tab/>
        <w:t>Provide estimates of the hour burden of the collection of information.  The statement should:</w:t>
      </w:r>
    </w:p>
    <w:p w:rsidR="00AA34E2" w:rsidRDefault="00AA34E2">
      <w:pPr>
        <w:tabs>
          <w:tab w:val="left" w:pos="-1440"/>
        </w:tabs>
        <w:spacing w:after="0" w:line="240" w:lineRule="auto"/>
        <w:ind w:left="1440" w:hanging="720"/>
        <w:rPr>
          <w:rFonts w:ascii="Times New Roman" w:eastAsia="Times New Roman" w:hAnsi="Times New Roman" w:cs="Times New Roman"/>
          <w:b/>
          <w:sz w:val="24"/>
        </w:rPr>
      </w:pPr>
    </w:p>
    <w:p w:rsidR="00AA34E2" w:rsidRDefault="00320909">
      <w:pPr>
        <w:tabs>
          <w:tab w:val="left" w:pos="-1440"/>
          <w:tab w:val="left" w:pos="1080"/>
        </w:tabs>
        <w:spacing w:after="0" w:line="240" w:lineRule="auto"/>
        <w:ind w:left="1080" w:hanging="360"/>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b/>
          <w:sz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A34E2" w:rsidRDefault="00AA34E2">
      <w:pPr>
        <w:tabs>
          <w:tab w:val="left" w:pos="1080"/>
        </w:tabs>
        <w:spacing w:after="0" w:line="240" w:lineRule="auto"/>
        <w:ind w:left="1080" w:hanging="360"/>
        <w:rPr>
          <w:rFonts w:ascii="Times New Roman" w:eastAsia="Times New Roman" w:hAnsi="Times New Roman" w:cs="Times New Roman"/>
          <w:b/>
          <w:sz w:val="24"/>
        </w:rPr>
      </w:pPr>
    </w:p>
    <w:p w:rsidR="00AA34E2" w:rsidRDefault="00320909">
      <w:pPr>
        <w:tabs>
          <w:tab w:val="left" w:pos="-1440"/>
          <w:tab w:val="left" w:pos="1080"/>
        </w:tabs>
        <w:spacing w:after="0" w:line="240" w:lineRule="auto"/>
        <w:ind w:left="1080" w:hanging="360"/>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b/>
          <w:sz w:val="24"/>
        </w:rPr>
        <w:tab/>
        <w:t>If this request for approval covers more than one form, provide separate hour burden estimates for each form and aggregate the hour burdens in Item 13 of OMB Form 83-I.</w:t>
      </w:r>
    </w:p>
    <w:p w:rsidR="00AA34E2" w:rsidRDefault="00AA34E2">
      <w:pPr>
        <w:tabs>
          <w:tab w:val="left" w:pos="1080"/>
        </w:tabs>
        <w:spacing w:after="0" w:line="240" w:lineRule="auto"/>
        <w:ind w:left="1080" w:hanging="360"/>
        <w:rPr>
          <w:rFonts w:ascii="Times New Roman" w:eastAsia="Times New Roman" w:hAnsi="Times New Roman" w:cs="Times New Roman"/>
          <w:b/>
          <w:sz w:val="24"/>
        </w:rPr>
      </w:pPr>
    </w:p>
    <w:p w:rsidR="00AA34E2" w:rsidRDefault="00320909">
      <w:pPr>
        <w:tabs>
          <w:tab w:val="left" w:pos="-1440"/>
          <w:tab w:val="left" w:pos="1080"/>
        </w:tabs>
        <w:spacing w:after="0" w:line="240" w:lineRule="auto"/>
        <w:ind w:left="1080" w:hanging="360"/>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b/>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AA34E2" w:rsidRDefault="00AA34E2">
      <w:pPr>
        <w:spacing w:after="0" w:line="240" w:lineRule="auto"/>
        <w:ind w:left="720"/>
        <w:jc w:val="both"/>
        <w:rPr>
          <w:rFonts w:ascii="Courier" w:eastAsia="Courier" w:hAnsi="Courier" w:cs="Courier"/>
          <w:i/>
          <w:sz w:val="20"/>
        </w:rPr>
      </w:pPr>
    </w:p>
    <w:tbl>
      <w:tblPr>
        <w:tblW w:w="10890" w:type="dxa"/>
        <w:tblInd w:w="-972" w:type="dxa"/>
        <w:tblLayout w:type="fixed"/>
        <w:tblCellMar>
          <w:left w:w="10" w:type="dxa"/>
          <w:right w:w="10" w:type="dxa"/>
        </w:tblCellMar>
        <w:tblLook w:val="0000" w:firstRow="0" w:lastRow="0" w:firstColumn="0" w:lastColumn="0" w:noHBand="0" w:noVBand="0"/>
      </w:tblPr>
      <w:tblGrid>
        <w:gridCol w:w="1350"/>
        <w:gridCol w:w="1260"/>
        <w:gridCol w:w="1170"/>
        <w:gridCol w:w="1080"/>
        <w:gridCol w:w="1170"/>
        <w:gridCol w:w="810"/>
        <w:gridCol w:w="1080"/>
        <w:gridCol w:w="1080"/>
        <w:gridCol w:w="1890"/>
      </w:tblGrid>
      <w:tr w:rsidR="00514C6E" w:rsidTr="002658F0">
        <w:tc>
          <w:tcPr>
            <w:tcW w:w="135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AA34E2" w:rsidRPr="00883DB1" w:rsidRDefault="00320909" w:rsidP="00514C6E">
            <w:pPr>
              <w:spacing w:after="0" w:line="240" w:lineRule="auto"/>
              <w:jc w:val="center"/>
              <w:rPr>
                <w:b/>
              </w:rPr>
            </w:pPr>
            <w:r w:rsidRPr="00883DB1">
              <w:rPr>
                <w:rFonts w:ascii="Times New Roman" w:eastAsia="Times New Roman" w:hAnsi="Times New Roman" w:cs="Times New Roman"/>
                <w:b/>
                <w:color w:val="000000"/>
                <w:sz w:val="20"/>
              </w:rPr>
              <w:t>Type of Respondent</w:t>
            </w:r>
          </w:p>
        </w:tc>
        <w:tc>
          <w:tcPr>
            <w:tcW w:w="126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AA34E2" w:rsidRPr="00883DB1" w:rsidRDefault="00320909">
            <w:pPr>
              <w:spacing w:after="0" w:line="240" w:lineRule="auto"/>
              <w:jc w:val="center"/>
              <w:rPr>
                <w:b/>
              </w:rPr>
            </w:pPr>
            <w:r w:rsidRPr="00883DB1">
              <w:rPr>
                <w:rFonts w:ascii="Times New Roman" w:eastAsia="Times New Roman" w:hAnsi="Times New Roman" w:cs="Times New Roman"/>
                <w:b/>
                <w:color w:val="000000"/>
                <w:sz w:val="20"/>
              </w:rPr>
              <w:t>Form Name / Form Number</w:t>
            </w:r>
          </w:p>
        </w:tc>
        <w:tc>
          <w:tcPr>
            <w:tcW w:w="117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AA34E2" w:rsidRPr="00883DB1" w:rsidRDefault="00320909">
            <w:pPr>
              <w:spacing w:after="0" w:line="240" w:lineRule="auto"/>
              <w:jc w:val="center"/>
              <w:rPr>
                <w:b/>
              </w:rPr>
            </w:pPr>
            <w:r w:rsidRPr="00883DB1">
              <w:rPr>
                <w:rFonts w:ascii="Times New Roman" w:eastAsia="Times New Roman" w:hAnsi="Times New Roman" w:cs="Times New Roman"/>
                <w:b/>
                <w:color w:val="000000"/>
                <w:sz w:val="20"/>
              </w:rPr>
              <w:t>#. of Respondents</w:t>
            </w:r>
          </w:p>
        </w:tc>
        <w:tc>
          <w:tcPr>
            <w:tcW w:w="108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AA34E2" w:rsidRPr="00883DB1" w:rsidRDefault="00320909">
            <w:pPr>
              <w:spacing w:after="0" w:line="240" w:lineRule="auto"/>
              <w:jc w:val="center"/>
              <w:rPr>
                <w:b/>
              </w:rPr>
            </w:pPr>
            <w:r w:rsidRPr="00883DB1">
              <w:rPr>
                <w:rFonts w:ascii="Times New Roman" w:eastAsia="Times New Roman" w:hAnsi="Times New Roman" w:cs="Times New Roman"/>
                <w:b/>
                <w:color w:val="000000"/>
                <w:sz w:val="20"/>
              </w:rPr>
              <w:t>#. of Responses per Respondent</w:t>
            </w:r>
          </w:p>
        </w:tc>
        <w:tc>
          <w:tcPr>
            <w:tcW w:w="117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AA34E2" w:rsidRPr="00883DB1" w:rsidRDefault="00320909">
            <w:pPr>
              <w:spacing w:after="0" w:line="240" w:lineRule="auto"/>
              <w:jc w:val="center"/>
              <w:rPr>
                <w:b/>
              </w:rPr>
            </w:pPr>
            <w:r w:rsidRPr="00883DB1">
              <w:rPr>
                <w:rFonts w:ascii="Times New Roman" w:eastAsia="Times New Roman" w:hAnsi="Times New Roman" w:cs="Times New Roman"/>
                <w:b/>
                <w:color w:val="000000"/>
                <w:sz w:val="20"/>
              </w:rPr>
              <w:t># of Responses</w:t>
            </w:r>
          </w:p>
        </w:tc>
        <w:tc>
          <w:tcPr>
            <w:tcW w:w="81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AA34E2" w:rsidRPr="00883DB1" w:rsidRDefault="00320909">
            <w:pPr>
              <w:spacing w:after="0" w:line="240" w:lineRule="auto"/>
              <w:jc w:val="center"/>
              <w:rPr>
                <w:b/>
              </w:rPr>
            </w:pPr>
            <w:r w:rsidRPr="00883DB1">
              <w:rPr>
                <w:rFonts w:ascii="Times New Roman" w:eastAsia="Times New Roman" w:hAnsi="Times New Roman" w:cs="Times New Roman"/>
                <w:b/>
                <w:color w:val="000000"/>
                <w:sz w:val="20"/>
              </w:rPr>
              <w:t>Avg. Burden per Response (in hours)</w:t>
            </w:r>
          </w:p>
        </w:tc>
        <w:tc>
          <w:tcPr>
            <w:tcW w:w="108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AA34E2" w:rsidRPr="00883DB1" w:rsidRDefault="00320909">
            <w:pPr>
              <w:spacing w:after="0" w:line="240" w:lineRule="auto"/>
              <w:jc w:val="center"/>
              <w:rPr>
                <w:b/>
              </w:rPr>
            </w:pPr>
            <w:r w:rsidRPr="00883DB1">
              <w:rPr>
                <w:rFonts w:ascii="Times New Roman" w:eastAsia="Times New Roman" w:hAnsi="Times New Roman" w:cs="Times New Roman"/>
                <w:b/>
                <w:color w:val="000000"/>
                <w:sz w:val="20"/>
              </w:rPr>
              <w:t>Total Annual Burden (in hours)</w:t>
            </w:r>
          </w:p>
        </w:tc>
        <w:tc>
          <w:tcPr>
            <w:tcW w:w="108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AA34E2" w:rsidRPr="00883DB1" w:rsidRDefault="00320909">
            <w:pPr>
              <w:spacing w:after="0" w:line="240" w:lineRule="auto"/>
              <w:jc w:val="center"/>
              <w:rPr>
                <w:b/>
              </w:rPr>
            </w:pPr>
            <w:r w:rsidRPr="00883DB1">
              <w:rPr>
                <w:rFonts w:ascii="Times New Roman" w:eastAsia="Times New Roman" w:hAnsi="Times New Roman" w:cs="Times New Roman"/>
                <w:b/>
                <w:color w:val="000000"/>
                <w:sz w:val="20"/>
              </w:rPr>
              <w:t>Avg. Hourly Wage Rate*</w:t>
            </w:r>
          </w:p>
        </w:tc>
        <w:tc>
          <w:tcPr>
            <w:tcW w:w="189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AA34E2" w:rsidRPr="00883DB1" w:rsidRDefault="00320909">
            <w:pPr>
              <w:spacing w:after="0" w:line="240" w:lineRule="auto"/>
              <w:jc w:val="center"/>
              <w:rPr>
                <w:b/>
              </w:rPr>
            </w:pPr>
            <w:r w:rsidRPr="00883DB1">
              <w:rPr>
                <w:rFonts w:ascii="Times New Roman" w:eastAsia="Times New Roman" w:hAnsi="Times New Roman" w:cs="Times New Roman"/>
                <w:b/>
                <w:color w:val="000000"/>
                <w:sz w:val="20"/>
              </w:rPr>
              <w:t>Total Annual Respondent Cost</w:t>
            </w:r>
          </w:p>
        </w:tc>
      </w:tr>
      <w:tr w:rsidR="00514C6E" w:rsidTr="002658F0">
        <w:trPr>
          <w:trHeight w:val="1771"/>
        </w:trPr>
        <w:tc>
          <w:tcPr>
            <w:tcW w:w="135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514C6E" w:rsidRPr="006E11A4" w:rsidRDefault="00320909" w:rsidP="00E35EAD">
            <w:pPr>
              <w:spacing w:after="0" w:line="240" w:lineRule="auto"/>
              <w:jc w:val="center"/>
              <w:rPr>
                <w:rFonts w:ascii="Times New Roman" w:eastAsia="Times New Roman" w:hAnsi="Times New Roman" w:cs="Times New Roman"/>
                <w:color w:val="000000"/>
                <w:sz w:val="16"/>
                <w:szCs w:val="16"/>
              </w:rPr>
            </w:pPr>
            <w:r w:rsidRPr="006E11A4">
              <w:rPr>
                <w:rFonts w:ascii="Times New Roman" w:eastAsia="Times New Roman" w:hAnsi="Times New Roman" w:cs="Times New Roman"/>
                <w:color w:val="000000"/>
                <w:sz w:val="16"/>
                <w:szCs w:val="16"/>
              </w:rPr>
              <w:t>Individuals</w:t>
            </w:r>
          </w:p>
          <w:p w:rsidR="00514C6E" w:rsidRPr="006E11A4" w:rsidRDefault="00514C6E" w:rsidP="00E35EAD">
            <w:pPr>
              <w:spacing w:after="0" w:line="240" w:lineRule="auto"/>
              <w:jc w:val="center"/>
              <w:rPr>
                <w:rFonts w:ascii="Times New Roman" w:eastAsia="Times New Roman" w:hAnsi="Times New Roman" w:cs="Times New Roman"/>
                <w:color w:val="000000"/>
                <w:sz w:val="16"/>
                <w:szCs w:val="16"/>
              </w:rPr>
            </w:pPr>
            <w:r w:rsidRPr="006E11A4">
              <w:rPr>
                <w:rFonts w:ascii="Times New Roman" w:eastAsia="Times New Roman" w:hAnsi="Times New Roman" w:cs="Times New Roman"/>
                <w:color w:val="000000"/>
                <w:sz w:val="16"/>
                <w:szCs w:val="16"/>
              </w:rPr>
              <w:t>O</w:t>
            </w:r>
            <w:r w:rsidR="00320909" w:rsidRPr="006E11A4">
              <w:rPr>
                <w:rFonts w:ascii="Times New Roman" w:eastAsia="Times New Roman" w:hAnsi="Times New Roman" w:cs="Times New Roman"/>
                <w:color w:val="000000"/>
                <w:sz w:val="16"/>
                <w:szCs w:val="16"/>
              </w:rPr>
              <w:t>r</w:t>
            </w:r>
          </w:p>
          <w:p w:rsidR="00AA34E2" w:rsidRPr="006E11A4" w:rsidRDefault="00320909" w:rsidP="00E35EAD">
            <w:pPr>
              <w:spacing w:after="0" w:line="240" w:lineRule="auto"/>
              <w:jc w:val="center"/>
              <w:rPr>
                <w:sz w:val="16"/>
                <w:szCs w:val="16"/>
              </w:rPr>
            </w:pPr>
            <w:r w:rsidRPr="006E11A4">
              <w:rPr>
                <w:rFonts w:ascii="Times New Roman" w:eastAsia="Times New Roman" w:hAnsi="Times New Roman" w:cs="Times New Roman"/>
                <w:color w:val="000000"/>
                <w:sz w:val="16"/>
                <w:szCs w:val="16"/>
              </w:rPr>
              <w:t>Households</w:t>
            </w:r>
          </w:p>
        </w:tc>
        <w:tc>
          <w:tcPr>
            <w:tcW w:w="126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AA34E2" w:rsidRPr="006E11A4" w:rsidRDefault="00320909">
            <w:pPr>
              <w:spacing w:after="0" w:line="240" w:lineRule="auto"/>
              <w:jc w:val="center"/>
              <w:rPr>
                <w:sz w:val="16"/>
                <w:szCs w:val="16"/>
              </w:rPr>
            </w:pPr>
            <w:r w:rsidRPr="006E11A4">
              <w:rPr>
                <w:rFonts w:ascii="Times New Roman" w:eastAsia="Times New Roman" w:hAnsi="Times New Roman" w:cs="Times New Roman"/>
                <w:color w:val="000000"/>
                <w:sz w:val="16"/>
                <w:szCs w:val="16"/>
              </w:rPr>
              <w:t>Application to Extend/Change Nonimmigrant Status / I-539 (paper filers)</w:t>
            </w:r>
          </w:p>
        </w:tc>
        <w:tc>
          <w:tcPr>
            <w:tcW w:w="117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AA34E2" w:rsidRPr="006E11A4" w:rsidRDefault="00320909">
            <w:pPr>
              <w:spacing w:after="0" w:line="240" w:lineRule="auto"/>
              <w:jc w:val="center"/>
              <w:rPr>
                <w:sz w:val="16"/>
                <w:szCs w:val="16"/>
              </w:rPr>
            </w:pPr>
            <w:r w:rsidRPr="006E11A4">
              <w:rPr>
                <w:rFonts w:ascii="Times New Roman" w:eastAsia="Times New Roman" w:hAnsi="Times New Roman" w:cs="Times New Roman"/>
                <w:sz w:val="16"/>
                <w:szCs w:val="16"/>
              </w:rPr>
              <w:t> </w:t>
            </w:r>
            <w:r w:rsidR="00E35EAD">
              <w:rPr>
                <w:rFonts w:ascii="Times New Roman" w:eastAsia="Times New Roman" w:hAnsi="Times New Roman" w:cs="Times New Roman"/>
                <w:sz w:val="16"/>
                <w:szCs w:val="16"/>
              </w:rPr>
              <w:t>174,289</w:t>
            </w:r>
          </w:p>
        </w:tc>
        <w:tc>
          <w:tcPr>
            <w:tcW w:w="108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AA34E2" w:rsidRPr="006E11A4" w:rsidRDefault="00320909">
            <w:pPr>
              <w:spacing w:after="0" w:line="240" w:lineRule="auto"/>
              <w:jc w:val="center"/>
              <w:rPr>
                <w:sz w:val="16"/>
                <w:szCs w:val="16"/>
              </w:rPr>
            </w:pPr>
            <w:r w:rsidRPr="006E11A4">
              <w:rPr>
                <w:rFonts w:ascii="Times New Roman" w:eastAsia="Times New Roman" w:hAnsi="Times New Roman" w:cs="Times New Roman"/>
                <w:sz w:val="16"/>
                <w:szCs w:val="16"/>
              </w:rPr>
              <w:t> 1</w:t>
            </w:r>
          </w:p>
        </w:tc>
        <w:tc>
          <w:tcPr>
            <w:tcW w:w="117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6E11A4" w:rsidRPr="00BF7AB0" w:rsidRDefault="006E11A4">
            <w:pPr>
              <w:spacing w:after="0" w:line="240" w:lineRule="auto"/>
              <w:jc w:val="center"/>
              <w:rPr>
                <w:rFonts w:ascii="Times New Roman" w:eastAsia="Calibri" w:hAnsi="Times New Roman" w:cs="Times New Roman"/>
                <w:sz w:val="16"/>
                <w:szCs w:val="16"/>
              </w:rPr>
            </w:pPr>
          </w:p>
          <w:p w:rsidR="00AA34E2" w:rsidRPr="00BF7AB0" w:rsidRDefault="001D65DD">
            <w:pPr>
              <w:spacing w:after="0" w:line="240" w:lineRule="auto"/>
              <w:jc w:val="center"/>
              <w:rPr>
                <w:rFonts w:ascii="Times New Roman" w:eastAsia="Calibri" w:hAnsi="Times New Roman" w:cs="Times New Roman"/>
                <w:sz w:val="16"/>
                <w:szCs w:val="16"/>
              </w:rPr>
            </w:pPr>
            <w:r w:rsidRPr="00BF7AB0">
              <w:rPr>
                <w:rFonts w:ascii="Times New Roman" w:eastAsia="Calibri" w:hAnsi="Times New Roman" w:cs="Times New Roman"/>
                <w:sz w:val="16"/>
                <w:szCs w:val="16"/>
              </w:rPr>
              <w:t>174,289</w:t>
            </w:r>
          </w:p>
          <w:p w:rsidR="00826BA3" w:rsidRPr="00BF7AB0" w:rsidRDefault="00826BA3">
            <w:pPr>
              <w:spacing w:after="0" w:line="240" w:lineRule="auto"/>
              <w:jc w:val="center"/>
              <w:rPr>
                <w:rFonts w:ascii="Times New Roman" w:eastAsia="Calibri" w:hAnsi="Times New Roman" w:cs="Times New Roman"/>
                <w:sz w:val="16"/>
                <w:szCs w:val="16"/>
              </w:rPr>
            </w:pPr>
          </w:p>
        </w:tc>
        <w:tc>
          <w:tcPr>
            <w:tcW w:w="81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B6030E" w:rsidRPr="00BF7AB0" w:rsidRDefault="00641A92" w:rsidP="008863B2">
            <w:pPr>
              <w:spacing w:after="0" w:line="240" w:lineRule="auto"/>
              <w:rPr>
                <w:rFonts w:ascii="Times New Roman" w:hAnsi="Times New Roman" w:cs="Times New Roman"/>
                <w:b/>
                <w:sz w:val="16"/>
                <w:szCs w:val="16"/>
              </w:rPr>
            </w:pPr>
            <w:r w:rsidRPr="00BF7AB0">
              <w:rPr>
                <w:rFonts w:ascii="Times New Roman" w:eastAsia="Times New Roman" w:hAnsi="Times New Roman" w:cs="Times New Roman"/>
                <w:sz w:val="16"/>
                <w:szCs w:val="16"/>
              </w:rPr>
              <w:t xml:space="preserve">   </w:t>
            </w:r>
            <w:r w:rsidR="008863B2" w:rsidRPr="00BF7AB0">
              <w:rPr>
                <w:rFonts w:ascii="Times New Roman" w:eastAsia="Times New Roman" w:hAnsi="Times New Roman" w:cs="Times New Roman"/>
                <w:sz w:val="16"/>
                <w:szCs w:val="16"/>
              </w:rPr>
              <w:t>2 hrs</w:t>
            </w:r>
          </w:p>
        </w:tc>
        <w:tc>
          <w:tcPr>
            <w:tcW w:w="108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826BA3" w:rsidRPr="00BF7AB0" w:rsidRDefault="00BF7AB0">
            <w:pPr>
              <w:spacing w:after="0" w:line="240" w:lineRule="auto"/>
              <w:jc w:val="center"/>
              <w:rPr>
                <w:rFonts w:ascii="Times New Roman" w:hAnsi="Times New Roman" w:cs="Times New Roman"/>
                <w:sz w:val="16"/>
                <w:szCs w:val="16"/>
              </w:rPr>
            </w:pPr>
            <w:r w:rsidRPr="00BF7AB0">
              <w:rPr>
                <w:rFonts w:ascii="Times New Roman" w:hAnsi="Times New Roman" w:cs="Times New Roman"/>
                <w:sz w:val="16"/>
                <w:szCs w:val="16"/>
              </w:rPr>
              <w:t>348,578</w:t>
            </w:r>
          </w:p>
        </w:tc>
        <w:tc>
          <w:tcPr>
            <w:tcW w:w="108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AA34E2" w:rsidRPr="00BF7AB0" w:rsidRDefault="00672767">
            <w:pPr>
              <w:spacing w:after="0" w:line="240" w:lineRule="auto"/>
              <w:jc w:val="center"/>
              <w:rPr>
                <w:rFonts w:ascii="Times New Roman" w:hAnsi="Times New Roman" w:cs="Times New Roman"/>
                <w:sz w:val="16"/>
                <w:szCs w:val="16"/>
              </w:rPr>
            </w:pPr>
            <w:r w:rsidRPr="00BF7AB0">
              <w:rPr>
                <w:rFonts w:ascii="Times New Roman" w:eastAsia="Times New Roman" w:hAnsi="Times New Roman" w:cs="Times New Roman"/>
                <w:sz w:val="16"/>
                <w:szCs w:val="16"/>
              </w:rPr>
              <w:t>$34.84</w:t>
            </w:r>
          </w:p>
        </w:tc>
        <w:tc>
          <w:tcPr>
            <w:tcW w:w="189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AA34E2" w:rsidRPr="00BF7AB0" w:rsidRDefault="001F4A6F" w:rsidP="00826BA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r w:rsidR="00BF7AB0">
              <w:rPr>
                <w:rFonts w:ascii="Times New Roman" w:hAnsi="Times New Roman" w:cs="Times New Roman"/>
                <w:sz w:val="16"/>
                <w:szCs w:val="16"/>
              </w:rPr>
              <w:t>12,144,457</w:t>
            </w:r>
          </w:p>
        </w:tc>
      </w:tr>
      <w:tr w:rsidR="00C0698D" w:rsidTr="002658F0">
        <w:trPr>
          <w:trHeight w:val="1771"/>
        </w:trPr>
        <w:tc>
          <w:tcPr>
            <w:tcW w:w="135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0698D" w:rsidRPr="00E35EAD" w:rsidRDefault="00C0698D" w:rsidP="00131DF3">
            <w:pPr>
              <w:spacing w:after="0" w:line="240" w:lineRule="auto"/>
              <w:jc w:val="center"/>
              <w:rPr>
                <w:rFonts w:ascii="Times New Roman" w:eastAsia="Times New Roman" w:hAnsi="Times New Roman" w:cs="Times New Roman"/>
                <w:color w:val="000000"/>
                <w:sz w:val="16"/>
                <w:szCs w:val="16"/>
              </w:rPr>
            </w:pPr>
            <w:r w:rsidRPr="00E35EAD">
              <w:rPr>
                <w:rFonts w:ascii="Times New Roman" w:eastAsia="Times New Roman" w:hAnsi="Times New Roman" w:cs="Times New Roman"/>
                <w:color w:val="000000"/>
                <w:sz w:val="16"/>
                <w:szCs w:val="16"/>
              </w:rPr>
              <w:t>Individuals</w:t>
            </w:r>
          </w:p>
          <w:p w:rsidR="00C0698D" w:rsidRPr="00E35EAD" w:rsidRDefault="00C0698D" w:rsidP="00131DF3">
            <w:pPr>
              <w:spacing w:after="0" w:line="240" w:lineRule="auto"/>
              <w:jc w:val="center"/>
              <w:rPr>
                <w:rFonts w:ascii="Times New Roman" w:eastAsia="Times New Roman" w:hAnsi="Times New Roman" w:cs="Times New Roman"/>
                <w:color w:val="000000"/>
                <w:sz w:val="16"/>
                <w:szCs w:val="16"/>
              </w:rPr>
            </w:pPr>
            <w:r w:rsidRPr="00E35EAD">
              <w:rPr>
                <w:rFonts w:ascii="Times New Roman" w:eastAsia="Times New Roman" w:hAnsi="Times New Roman" w:cs="Times New Roman"/>
                <w:color w:val="000000"/>
                <w:sz w:val="16"/>
                <w:szCs w:val="16"/>
              </w:rPr>
              <w:t>or</w:t>
            </w:r>
          </w:p>
          <w:p w:rsidR="00C0698D" w:rsidRPr="006E11A4" w:rsidRDefault="00C0698D" w:rsidP="00E35EAD">
            <w:pPr>
              <w:spacing w:after="0" w:line="240" w:lineRule="auto"/>
              <w:jc w:val="center"/>
              <w:rPr>
                <w:rFonts w:ascii="Times New Roman" w:eastAsia="Times New Roman" w:hAnsi="Times New Roman" w:cs="Times New Roman"/>
                <w:color w:val="000000"/>
                <w:sz w:val="16"/>
                <w:szCs w:val="16"/>
              </w:rPr>
            </w:pPr>
            <w:r w:rsidRPr="00E35EAD">
              <w:rPr>
                <w:rFonts w:ascii="Times New Roman" w:eastAsia="Times New Roman" w:hAnsi="Times New Roman" w:cs="Times New Roman"/>
                <w:color w:val="000000"/>
                <w:sz w:val="16"/>
                <w:szCs w:val="16"/>
              </w:rPr>
              <w:t>Households</w:t>
            </w:r>
          </w:p>
        </w:tc>
        <w:tc>
          <w:tcPr>
            <w:tcW w:w="126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Pr="006E11A4" w:rsidRDefault="00C0698D">
            <w:pPr>
              <w:spacing w:after="0" w:line="240" w:lineRule="auto"/>
              <w:jc w:val="center"/>
              <w:rPr>
                <w:rFonts w:ascii="Times New Roman" w:eastAsia="Times New Roman" w:hAnsi="Times New Roman" w:cs="Times New Roman"/>
                <w:color w:val="000000"/>
                <w:sz w:val="16"/>
                <w:szCs w:val="16"/>
              </w:rPr>
            </w:pPr>
            <w:r w:rsidRPr="00E35EAD">
              <w:rPr>
                <w:rFonts w:ascii="Times New Roman" w:eastAsia="Times New Roman" w:hAnsi="Times New Roman" w:cs="Times New Roman"/>
                <w:color w:val="000000"/>
                <w:sz w:val="16"/>
                <w:szCs w:val="16"/>
              </w:rPr>
              <w:t>Application to Extend/Change Nonimmigrant Status / I-539 (e-file)</w:t>
            </w:r>
          </w:p>
        </w:tc>
        <w:tc>
          <w:tcPr>
            <w:tcW w:w="117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Pr="006E11A4" w:rsidRDefault="00C0698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74,696</w:t>
            </w:r>
          </w:p>
        </w:tc>
        <w:tc>
          <w:tcPr>
            <w:tcW w:w="108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Pr="006E11A4" w:rsidRDefault="00C0698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17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Pr="00BF7AB0" w:rsidRDefault="00C0698D">
            <w:pPr>
              <w:spacing w:after="0" w:line="240" w:lineRule="auto"/>
              <w:jc w:val="center"/>
              <w:rPr>
                <w:rFonts w:ascii="Times New Roman" w:eastAsia="Calibri" w:hAnsi="Times New Roman" w:cs="Times New Roman"/>
                <w:sz w:val="16"/>
                <w:szCs w:val="16"/>
              </w:rPr>
            </w:pPr>
            <w:r w:rsidRPr="00BF7AB0">
              <w:rPr>
                <w:rFonts w:ascii="Times New Roman" w:eastAsia="Times New Roman" w:hAnsi="Times New Roman" w:cs="Times New Roman"/>
                <w:sz w:val="16"/>
                <w:szCs w:val="16"/>
              </w:rPr>
              <w:t>74,696</w:t>
            </w:r>
          </w:p>
        </w:tc>
        <w:tc>
          <w:tcPr>
            <w:tcW w:w="81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Pr="00BF7AB0" w:rsidRDefault="00C0698D" w:rsidP="008863B2">
            <w:pPr>
              <w:spacing w:after="0" w:line="240" w:lineRule="auto"/>
              <w:rPr>
                <w:rFonts w:ascii="Times New Roman" w:eastAsia="Times New Roman" w:hAnsi="Times New Roman" w:cs="Times New Roman"/>
                <w:sz w:val="16"/>
                <w:szCs w:val="16"/>
              </w:rPr>
            </w:pPr>
            <w:r w:rsidRPr="00BF7AB0">
              <w:rPr>
                <w:rFonts w:ascii="Times New Roman" w:eastAsia="Times New Roman" w:hAnsi="Times New Roman" w:cs="Times New Roman"/>
                <w:color w:val="000000"/>
                <w:sz w:val="16"/>
                <w:szCs w:val="16"/>
              </w:rPr>
              <w:t>1.083</w:t>
            </w:r>
            <w:r>
              <w:rPr>
                <w:rFonts w:ascii="Times New Roman" w:eastAsia="Times New Roman" w:hAnsi="Times New Roman" w:cs="Times New Roman"/>
                <w:color w:val="000000"/>
                <w:sz w:val="16"/>
                <w:szCs w:val="16"/>
              </w:rPr>
              <w:t xml:space="preserve"> hr</w:t>
            </w:r>
          </w:p>
        </w:tc>
        <w:tc>
          <w:tcPr>
            <w:tcW w:w="108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Pr="00BF7AB0" w:rsidRDefault="00C0698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rPr>
              <w:t>80,896</w:t>
            </w:r>
          </w:p>
        </w:tc>
        <w:tc>
          <w:tcPr>
            <w:tcW w:w="108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Pr="00BF7AB0" w:rsidRDefault="00C0698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$34.84</w:t>
            </w:r>
          </w:p>
        </w:tc>
        <w:tc>
          <w:tcPr>
            <w:tcW w:w="189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Default="001F4A6F" w:rsidP="00826BA3">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rPr>
              <w:t>$</w:t>
            </w:r>
            <w:r w:rsidR="00C0698D">
              <w:rPr>
                <w:rFonts w:ascii="Times New Roman" w:eastAsia="Times New Roman" w:hAnsi="Times New Roman" w:cs="Times New Roman"/>
                <w:sz w:val="16"/>
                <w:szCs w:val="16"/>
              </w:rPr>
              <w:t>2,818,417</w:t>
            </w:r>
          </w:p>
        </w:tc>
      </w:tr>
      <w:tr w:rsidR="00C0698D" w:rsidTr="002658F0">
        <w:trPr>
          <w:trHeight w:val="1638"/>
        </w:trPr>
        <w:tc>
          <w:tcPr>
            <w:tcW w:w="135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0698D" w:rsidRDefault="00C0698D" w:rsidP="00E35EAD">
            <w:pPr>
              <w:spacing w:after="0" w:line="240" w:lineRule="auto"/>
              <w:jc w:val="center"/>
              <w:rPr>
                <w:rFonts w:ascii="Times New Roman" w:eastAsia="Times New Roman" w:hAnsi="Times New Roman" w:cs="Times New Roman"/>
                <w:color w:val="000000"/>
                <w:sz w:val="16"/>
                <w:szCs w:val="16"/>
              </w:rPr>
            </w:pPr>
            <w:r w:rsidRPr="006E11A4">
              <w:rPr>
                <w:rFonts w:ascii="Times New Roman" w:eastAsia="Times New Roman" w:hAnsi="Times New Roman" w:cs="Times New Roman"/>
                <w:color w:val="000000"/>
                <w:sz w:val="16"/>
                <w:szCs w:val="16"/>
              </w:rPr>
              <w:t>Individuals</w:t>
            </w:r>
          </w:p>
          <w:p w:rsidR="00C0698D" w:rsidRDefault="00C0698D" w:rsidP="00E35EAD">
            <w:pPr>
              <w:spacing w:after="0" w:line="240" w:lineRule="auto"/>
              <w:jc w:val="center"/>
              <w:rPr>
                <w:rFonts w:ascii="Times New Roman" w:eastAsia="Times New Roman" w:hAnsi="Times New Roman" w:cs="Times New Roman"/>
                <w:color w:val="000000"/>
                <w:sz w:val="16"/>
                <w:szCs w:val="16"/>
              </w:rPr>
            </w:pPr>
            <w:r w:rsidRPr="006E11A4">
              <w:rPr>
                <w:rFonts w:ascii="Times New Roman" w:eastAsia="Times New Roman" w:hAnsi="Times New Roman" w:cs="Times New Roman"/>
                <w:color w:val="000000"/>
                <w:sz w:val="16"/>
                <w:szCs w:val="16"/>
              </w:rPr>
              <w:t>or</w:t>
            </w:r>
          </w:p>
          <w:p w:rsidR="00C0698D" w:rsidRPr="006E11A4" w:rsidRDefault="00C0698D" w:rsidP="00E35EAD">
            <w:pPr>
              <w:spacing w:after="0" w:line="240" w:lineRule="auto"/>
              <w:jc w:val="center"/>
              <w:rPr>
                <w:rFonts w:ascii="Times New Roman" w:eastAsia="Times New Roman" w:hAnsi="Times New Roman" w:cs="Times New Roman"/>
                <w:color w:val="000000"/>
                <w:sz w:val="16"/>
                <w:szCs w:val="16"/>
              </w:rPr>
            </w:pPr>
            <w:r w:rsidRPr="006E11A4">
              <w:rPr>
                <w:rFonts w:ascii="Times New Roman" w:eastAsia="Times New Roman" w:hAnsi="Times New Roman" w:cs="Times New Roman"/>
                <w:color w:val="000000"/>
                <w:sz w:val="16"/>
                <w:szCs w:val="16"/>
              </w:rPr>
              <w:t>Households</w:t>
            </w:r>
          </w:p>
        </w:tc>
        <w:tc>
          <w:tcPr>
            <w:tcW w:w="126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Pr="006E11A4" w:rsidRDefault="00C0698D">
            <w:pPr>
              <w:spacing w:after="0" w:line="240" w:lineRule="auto"/>
              <w:jc w:val="center"/>
              <w:rPr>
                <w:rFonts w:ascii="Times New Roman" w:eastAsia="Times New Roman" w:hAnsi="Times New Roman" w:cs="Times New Roman"/>
                <w:color w:val="000000"/>
                <w:sz w:val="16"/>
                <w:szCs w:val="16"/>
              </w:rPr>
            </w:pPr>
            <w:r w:rsidRPr="006E11A4">
              <w:rPr>
                <w:rFonts w:ascii="Times New Roman" w:eastAsia="Times New Roman" w:hAnsi="Times New Roman" w:cs="Times New Roman"/>
                <w:color w:val="000000"/>
                <w:sz w:val="16"/>
                <w:szCs w:val="16"/>
              </w:rPr>
              <w:t>Supplement A to Form I-539 (Instructions for V Nonimmigrant status – (USCIS paper filers)</w:t>
            </w:r>
          </w:p>
        </w:tc>
        <w:tc>
          <w:tcPr>
            <w:tcW w:w="117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Pr="006E11A4" w:rsidRDefault="00377B9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54,375</w:t>
            </w:r>
          </w:p>
        </w:tc>
        <w:tc>
          <w:tcPr>
            <w:tcW w:w="108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Pr="006E11A4" w:rsidRDefault="00C0698D">
            <w:pPr>
              <w:spacing w:after="0" w:line="240" w:lineRule="auto"/>
              <w:jc w:val="center"/>
              <w:rPr>
                <w:rFonts w:ascii="Times New Roman" w:eastAsia="Times New Roman" w:hAnsi="Times New Roman" w:cs="Times New Roman"/>
                <w:sz w:val="16"/>
                <w:szCs w:val="16"/>
              </w:rPr>
            </w:pPr>
            <w:r w:rsidRPr="006E11A4">
              <w:rPr>
                <w:rFonts w:ascii="Times New Roman" w:eastAsia="Times New Roman" w:hAnsi="Times New Roman" w:cs="Times New Roman"/>
                <w:sz w:val="16"/>
                <w:szCs w:val="16"/>
              </w:rPr>
              <w:t>1</w:t>
            </w:r>
          </w:p>
        </w:tc>
        <w:tc>
          <w:tcPr>
            <w:tcW w:w="117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Pr="00BF7AB0" w:rsidRDefault="009F6AE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38,062</w:t>
            </w:r>
          </w:p>
        </w:tc>
        <w:tc>
          <w:tcPr>
            <w:tcW w:w="81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9F6AE0" w:rsidRDefault="009F6AE0" w:rsidP="00913036">
            <w:pPr>
              <w:spacing w:after="0" w:line="240" w:lineRule="auto"/>
              <w:jc w:val="center"/>
              <w:rPr>
                <w:rFonts w:ascii="Times New Roman" w:eastAsia="Times New Roman" w:hAnsi="Times New Roman" w:cs="Times New Roman"/>
                <w:color w:val="000000"/>
                <w:sz w:val="16"/>
                <w:szCs w:val="16"/>
              </w:rPr>
            </w:pPr>
          </w:p>
          <w:p w:rsidR="00C0698D" w:rsidRPr="00BF7AB0" w:rsidRDefault="00C0698D" w:rsidP="00913036">
            <w:pPr>
              <w:spacing w:after="0" w:line="240" w:lineRule="auto"/>
              <w:jc w:val="center"/>
              <w:rPr>
                <w:rFonts w:ascii="Times New Roman" w:eastAsia="Times New Roman" w:hAnsi="Times New Roman" w:cs="Times New Roman"/>
                <w:color w:val="000000"/>
                <w:sz w:val="16"/>
                <w:szCs w:val="16"/>
              </w:rPr>
            </w:pPr>
            <w:r w:rsidRPr="00BF7AB0">
              <w:rPr>
                <w:rFonts w:ascii="Times New Roman" w:eastAsia="Times New Roman" w:hAnsi="Times New Roman" w:cs="Times New Roman"/>
                <w:color w:val="000000"/>
                <w:sz w:val="16"/>
                <w:szCs w:val="16"/>
              </w:rPr>
              <w:t>.50 hr</w:t>
            </w:r>
          </w:p>
          <w:p w:rsidR="00C0698D" w:rsidRPr="00BF7AB0" w:rsidRDefault="00C0698D" w:rsidP="00913036">
            <w:pPr>
              <w:spacing w:after="0" w:line="240" w:lineRule="auto"/>
              <w:jc w:val="center"/>
              <w:rPr>
                <w:rFonts w:ascii="Times New Roman" w:eastAsia="Times New Roman" w:hAnsi="Times New Roman" w:cs="Times New Roman"/>
                <w:sz w:val="16"/>
                <w:szCs w:val="16"/>
              </w:rPr>
            </w:pPr>
          </w:p>
        </w:tc>
        <w:tc>
          <w:tcPr>
            <w:tcW w:w="108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Pr="00BF7AB0" w:rsidRDefault="000755F4" w:rsidP="00377B9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377B92">
              <w:rPr>
                <w:rFonts w:ascii="Times New Roman" w:eastAsia="Times New Roman" w:hAnsi="Times New Roman" w:cs="Times New Roman"/>
                <w:sz w:val="16"/>
                <w:szCs w:val="16"/>
              </w:rPr>
              <w:t>27,188</w:t>
            </w:r>
          </w:p>
        </w:tc>
        <w:tc>
          <w:tcPr>
            <w:tcW w:w="108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Pr="00BF7AB0" w:rsidRDefault="00C0698D">
            <w:pPr>
              <w:spacing w:after="0" w:line="240" w:lineRule="auto"/>
              <w:jc w:val="center"/>
              <w:rPr>
                <w:rFonts w:ascii="Times New Roman" w:eastAsia="Times New Roman" w:hAnsi="Times New Roman" w:cs="Times New Roman"/>
                <w:sz w:val="16"/>
                <w:szCs w:val="16"/>
              </w:rPr>
            </w:pPr>
            <w:r w:rsidRPr="00BF7AB0">
              <w:rPr>
                <w:rFonts w:ascii="Times New Roman" w:eastAsia="Times New Roman" w:hAnsi="Times New Roman" w:cs="Times New Roman"/>
                <w:sz w:val="16"/>
                <w:szCs w:val="16"/>
              </w:rPr>
              <w:t>$34.84</w:t>
            </w:r>
          </w:p>
        </w:tc>
        <w:tc>
          <w:tcPr>
            <w:tcW w:w="189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Pr="00BF7AB0" w:rsidRDefault="00377B92" w:rsidP="00377B9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$947,230</w:t>
            </w:r>
          </w:p>
        </w:tc>
      </w:tr>
      <w:tr w:rsidR="00C0698D" w:rsidTr="0024642D">
        <w:trPr>
          <w:trHeight w:val="1699"/>
        </w:trPr>
        <w:tc>
          <w:tcPr>
            <w:tcW w:w="135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0698D" w:rsidRPr="006E11A4" w:rsidRDefault="00C0698D" w:rsidP="00E35EAD">
            <w:pPr>
              <w:spacing w:after="0" w:line="240" w:lineRule="auto"/>
              <w:jc w:val="center"/>
              <w:rPr>
                <w:rFonts w:ascii="Times New Roman" w:eastAsia="Times New Roman" w:hAnsi="Times New Roman" w:cs="Times New Roman"/>
                <w:color w:val="000000"/>
                <w:sz w:val="16"/>
                <w:szCs w:val="16"/>
              </w:rPr>
            </w:pPr>
            <w:r w:rsidRPr="006E11A4">
              <w:rPr>
                <w:rFonts w:ascii="Times New Roman" w:eastAsia="Times New Roman" w:hAnsi="Times New Roman" w:cs="Times New Roman"/>
                <w:color w:val="000000"/>
                <w:sz w:val="16"/>
                <w:szCs w:val="16"/>
              </w:rPr>
              <w:t>Individuals</w:t>
            </w:r>
          </w:p>
          <w:p w:rsidR="00C0698D" w:rsidRPr="006E11A4" w:rsidRDefault="00C0698D" w:rsidP="00E35EAD">
            <w:pPr>
              <w:spacing w:after="0" w:line="240" w:lineRule="auto"/>
              <w:jc w:val="center"/>
              <w:rPr>
                <w:rFonts w:ascii="Times New Roman" w:eastAsia="Times New Roman" w:hAnsi="Times New Roman" w:cs="Times New Roman"/>
                <w:color w:val="000000"/>
                <w:sz w:val="16"/>
                <w:szCs w:val="16"/>
              </w:rPr>
            </w:pPr>
            <w:r w:rsidRPr="006E11A4">
              <w:rPr>
                <w:rFonts w:ascii="Times New Roman" w:eastAsia="Times New Roman" w:hAnsi="Times New Roman" w:cs="Times New Roman"/>
                <w:color w:val="000000"/>
                <w:sz w:val="16"/>
                <w:szCs w:val="16"/>
              </w:rPr>
              <w:t>or</w:t>
            </w:r>
          </w:p>
          <w:p w:rsidR="00C0698D" w:rsidRPr="006E11A4" w:rsidRDefault="00C0698D" w:rsidP="00E35EAD">
            <w:pPr>
              <w:spacing w:after="0" w:line="240" w:lineRule="auto"/>
              <w:jc w:val="center"/>
              <w:rPr>
                <w:rFonts w:ascii="Times New Roman" w:eastAsia="Times New Roman" w:hAnsi="Times New Roman" w:cs="Times New Roman"/>
                <w:color w:val="000000"/>
                <w:sz w:val="16"/>
                <w:szCs w:val="16"/>
              </w:rPr>
            </w:pPr>
            <w:r w:rsidRPr="006E11A4">
              <w:rPr>
                <w:rFonts w:ascii="Times New Roman" w:eastAsia="Times New Roman" w:hAnsi="Times New Roman" w:cs="Times New Roman"/>
                <w:color w:val="000000"/>
                <w:sz w:val="16"/>
                <w:szCs w:val="16"/>
              </w:rPr>
              <w:t>Households</w:t>
            </w:r>
          </w:p>
        </w:tc>
        <w:tc>
          <w:tcPr>
            <w:tcW w:w="126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Pr="006E11A4" w:rsidRDefault="00C0698D">
            <w:pPr>
              <w:spacing w:after="0" w:line="240" w:lineRule="auto"/>
              <w:jc w:val="center"/>
              <w:rPr>
                <w:rFonts w:ascii="Times New Roman" w:eastAsia="Times New Roman" w:hAnsi="Times New Roman" w:cs="Times New Roman"/>
                <w:color w:val="000000"/>
                <w:sz w:val="16"/>
                <w:szCs w:val="16"/>
              </w:rPr>
            </w:pPr>
            <w:r w:rsidRPr="006E11A4">
              <w:rPr>
                <w:rFonts w:ascii="Times New Roman" w:eastAsia="Times New Roman" w:hAnsi="Times New Roman" w:cs="Times New Roman"/>
                <w:color w:val="000000"/>
                <w:sz w:val="16"/>
                <w:szCs w:val="16"/>
              </w:rPr>
              <w:t>Biometric Processing</w:t>
            </w:r>
          </w:p>
        </w:tc>
        <w:tc>
          <w:tcPr>
            <w:tcW w:w="117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Pr="006E11A4" w:rsidRDefault="00C0698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373,477</w:t>
            </w:r>
          </w:p>
        </w:tc>
        <w:tc>
          <w:tcPr>
            <w:tcW w:w="108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Pr="006E11A4" w:rsidRDefault="00C0698D">
            <w:pPr>
              <w:spacing w:after="0" w:line="240" w:lineRule="auto"/>
              <w:jc w:val="center"/>
              <w:rPr>
                <w:rFonts w:ascii="Times New Roman" w:eastAsia="Times New Roman" w:hAnsi="Times New Roman" w:cs="Times New Roman"/>
                <w:sz w:val="16"/>
                <w:szCs w:val="16"/>
              </w:rPr>
            </w:pPr>
            <w:r w:rsidRPr="006E11A4">
              <w:rPr>
                <w:rFonts w:ascii="Times New Roman" w:eastAsia="Times New Roman" w:hAnsi="Times New Roman" w:cs="Times New Roman"/>
                <w:sz w:val="16"/>
                <w:szCs w:val="16"/>
              </w:rPr>
              <w:t>1</w:t>
            </w:r>
          </w:p>
        </w:tc>
        <w:tc>
          <w:tcPr>
            <w:tcW w:w="117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Pr="00BF7AB0" w:rsidRDefault="00C0698D">
            <w:pPr>
              <w:spacing w:after="0" w:line="240" w:lineRule="auto"/>
              <w:jc w:val="center"/>
              <w:rPr>
                <w:rFonts w:ascii="Times New Roman" w:eastAsia="Times New Roman" w:hAnsi="Times New Roman" w:cs="Times New Roman"/>
                <w:sz w:val="16"/>
                <w:szCs w:val="16"/>
              </w:rPr>
            </w:pPr>
            <w:r w:rsidRPr="00BF7AB0">
              <w:rPr>
                <w:rFonts w:ascii="Times New Roman" w:eastAsia="Times New Roman" w:hAnsi="Times New Roman" w:cs="Times New Roman"/>
                <w:sz w:val="16"/>
                <w:szCs w:val="16"/>
              </w:rPr>
              <w:t>373,477</w:t>
            </w:r>
          </w:p>
        </w:tc>
        <w:tc>
          <w:tcPr>
            <w:tcW w:w="81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Pr="00BF7AB0" w:rsidRDefault="00C0698D" w:rsidP="00913036">
            <w:pPr>
              <w:spacing w:after="0" w:line="240" w:lineRule="auto"/>
              <w:jc w:val="center"/>
              <w:rPr>
                <w:rFonts w:ascii="Times New Roman" w:eastAsia="Times New Roman" w:hAnsi="Times New Roman" w:cs="Times New Roman"/>
                <w:sz w:val="16"/>
                <w:szCs w:val="16"/>
              </w:rPr>
            </w:pPr>
          </w:p>
          <w:p w:rsidR="00C0698D" w:rsidRPr="00BF7AB0" w:rsidRDefault="00C0698D" w:rsidP="00913036">
            <w:pPr>
              <w:spacing w:after="0" w:line="240" w:lineRule="auto"/>
              <w:jc w:val="center"/>
              <w:rPr>
                <w:rFonts w:ascii="Times New Roman" w:eastAsia="Times New Roman" w:hAnsi="Times New Roman" w:cs="Times New Roman"/>
                <w:sz w:val="16"/>
                <w:szCs w:val="16"/>
              </w:rPr>
            </w:pPr>
            <w:r w:rsidRPr="00BF7AB0">
              <w:rPr>
                <w:rFonts w:ascii="Times New Roman" w:eastAsia="Times New Roman" w:hAnsi="Times New Roman" w:cs="Times New Roman"/>
                <w:sz w:val="16"/>
                <w:szCs w:val="16"/>
              </w:rPr>
              <w:t xml:space="preserve">1.17 </w:t>
            </w:r>
            <w:r>
              <w:rPr>
                <w:rFonts w:ascii="Times New Roman" w:eastAsia="Times New Roman" w:hAnsi="Times New Roman" w:cs="Times New Roman"/>
                <w:sz w:val="16"/>
                <w:szCs w:val="16"/>
              </w:rPr>
              <w:t>hr</w:t>
            </w:r>
          </w:p>
          <w:p w:rsidR="00C0698D" w:rsidRPr="00BF7AB0" w:rsidRDefault="00C0698D" w:rsidP="00913036">
            <w:pPr>
              <w:spacing w:after="0" w:line="240" w:lineRule="auto"/>
              <w:jc w:val="center"/>
              <w:rPr>
                <w:rFonts w:ascii="Times New Roman" w:eastAsia="Times New Roman" w:hAnsi="Times New Roman" w:cs="Times New Roman"/>
                <w:sz w:val="16"/>
                <w:szCs w:val="16"/>
              </w:rPr>
            </w:pPr>
          </w:p>
        </w:tc>
        <w:tc>
          <w:tcPr>
            <w:tcW w:w="108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Pr="00BF7AB0" w:rsidRDefault="00C0698D" w:rsidP="00BF7AB0">
            <w:pPr>
              <w:spacing w:after="0" w:line="240" w:lineRule="auto"/>
              <w:jc w:val="center"/>
              <w:rPr>
                <w:rFonts w:ascii="Times New Roman" w:eastAsia="Times New Roman" w:hAnsi="Times New Roman" w:cs="Times New Roman"/>
                <w:sz w:val="16"/>
                <w:szCs w:val="16"/>
              </w:rPr>
            </w:pPr>
            <w:r w:rsidRPr="00BF7AB0">
              <w:rPr>
                <w:rFonts w:ascii="Times New Roman" w:eastAsia="Times New Roman" w:hAnsi="Times New Roman" w:cs="Times New Roman"/>
                <w:sz w:val="16"/>
                <w:szCs w:val="16"/>
              </w:rPr>
              <w:t>436,968</w:t>
            </w:r>
          </w:p>
        </w:tc>
        <w:tc>
          <w:tcPr>
            <w:tcW w:w="108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Pr="00BF7AB0" w:rsidRDefault="00C0698D" w:rsidP="00BF7AB0">
            <w:pPr>
              <w:spacing w:after="0" w:line="240" w:lineRule="auto"/>
              <w:jc w:val="center"/>
              <w:rPr>
                <w:rFonts w:ascii="Times New Roman" w:eastAsia="Times New Roman" w:hAnsi="Times New Roman" w:cs="Times New Roman"/>
                <w:sz w:val="16"/>
                <w:szCs w:val="16"/>
              </w:rPr>
            </w:pPr>
            <w:r w:rsidRPr="00BF7AB0">
              <w:rPr>
                <w:rFonts w:ascii="Times New Roman" w:eastAsia="Times New Roman" w:hAnsi="Times New Roman" w:cs="Times New Roman"/>
                <w:sz w:val="16"/>
                <w:szCs w:val="16"/>
              </w:rPr>
              <w:t>$ 34.84</w:t>
            </w:r>
          </w:p>
        </w:tc>
        <w:tc>
          <w:tcPr>
            <w:tcW w:w="189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Pr="00BF7AB0" w:rsidRDefault="00C0698D" w:rsidP="00BF7AB0">
            <w:pPr>
              <w:spacing w:after="0" w:line="240" w:lineRule="auto"/>
              <w:jc w:val="center"/>
              <w:rPr>
                <w:rFonts w:ascii="Times New Roman" w:eastAsia="Times New Roman" w:hAnsi="Times New Roman" w:cs="Times New Roman"/>
                <w:sz w:val="16"/>
                <w:szCs w:val="16"/>
              </w:rPr>
            </w:pPr>
            <w:r w:rsidRPr="00BF7AB0">
              <w:rPr>
                <w:rFonts w:ascii="Times New Roman" w:eastAsia="Times New Roman" w:hAnsi="Times New Roman" w:cs="Times New Roman"/>
                <w:sz w:val="16"/>
                <w:szCs w:val="16"/>
              </w:rPr>
              <w:t>$15,223,965</w:t>
            </w:r>
          </w:p>
        </w:tc>
      </w:tr>
      <w:tr w:rsidR="00C0698D" w:rsidTr="00641A92">
        <w:tc>
          <w:tcPr>
            <w:tcW w:w="135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0698D" w:rsidRDefault="00C0698D" w:rsidP="00514C6E">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Total</w:t>
            </w:r>
          </w:p>
        </w:tc>
        <w:tc>
          <w:tcPr>
            <w:tcW w:w="1260" w:type="dxa"/>
            <w:tcBorders>
              <w:top w:val="single" w:sz="0" w:space="0" w:color="000000"/>
              <w:left w:val="single" w:sz="0" w:space="0" w:color="000000"/>
              <w:bottom w:val="single" w:sz="8" w:space="0" w:color="000000"/>
              <w:right w:val="single" w:sz="8" w:space="0" w:color="000000"/>
            </w:tcBorders>
            <w:shd w:val="clear" w:color="auto" w:fill="000000" w:themeFill="text1"/>
            <w:tcMar>
              <w:left w:w="108" w:type="dxa"/>
              <w:right w:w="108" w:type="dxa"/>
            </w:tcMar>
            <w:vAlign w:val="center"/>
          </w:tcPr>
          <w:p w:rsidR="00C0698D" w:rsidRDefault="00C0698D">
            <w:pPr>
              <w:spacing w:after="0" w:line="240" w:lineRule="auto"/>
              <w:jc w:val="center"/>
              <w:rPr>
                <w:rFonts w:ascii="Times New Roman" w:eastAsia="Times New Roman" w:hAnsi="Times New Roman" w:cs="Times New Roman"/>
                <w:color w:val="000000"/>
                <w:sz w:val="20"/>
              </w:rPr>
            </w:pPr>
          </w:p>
        </w:tc>
        <w:tc>
          <w:tcPr>
            <w:tcW w:w="1170" w:type="dxa"/>
            <w:tcBorders>
              <w:top w:val="single" w:sz="0" w:space="0" w:color="000000"/>
              <w:left w:val="single" w:sz="0" w:space="0" w:color="000000"/>
              <w:bottom w:val="single" w:sz="8" w:space="0" w:color="000000"/>
              <w:right w:val="single" w:sz="8" w:space="0" w:color="000000"/>
            </w:tcBorders>
            <w:shd w:val="clear" w:color="auto" w:fill="000000" w:themeFill="text1"/>
            <w:tcMar>
              <w:left w:w="108" w:type="dxa"/>
              <w:right w:w="108" w:type="dxa"/>
            </w:tcMar>
            <w:vAlign w:val="center"/>
          </w:tcPr>
          <w:p w:rsidR="00C0698D" w:rsidRPr="00C90397" w:rsidRDefault="00C0698D">
            <w:pPr>
              <w:spacing w:after="0" w:line="240" w:lineRule="auto"/>
              <w:jc w:val="center"/>
              <w:rPr>
                <w:rFonts w:ascii="Times New Roman" w:eastAsia="Times New Roman" w:hAnsi="Times New Roman" w:cs="Times New Roman"/>
                <w:sz w:val="20"/>
              </w:rPr>
            </w:pPr>
          </w:p>
        </w:tc>
        <w:tc>
          <w:tcPr>
            <w:tcW w:w="1080" w:type="dxa"/>
            <w:tcBorders>
              <w:top w:val="single" w:sz="0" w:space="0" w:color="000000"/>
              <w:left w:val="single" w:sz="0" w:space="0" w:color="000000"/>
              <w:bottom w:val="single" w:sz="8" w:space="0" w:color="000000"/>
              <w:right w:val="single" w:sz="8" w:space="0" w:color="000000"/>
            </w:tcBorders>
            <w:shd w:val="clear" w:color="auto" w:fill="000000" w:themeFill="text1"/>
            <w:tcMar>
              <w:left w:w="108" w:type="dxa"/>
              <w:right w:w="108" w:type="dxa"/>
            </w:tcMar>
            <w:vAlign w:val="center"/>
          </w:tcPr>
          <w:p w:rsidR="00C0698D" w:rsidRPr="00C90397" w:rsidRDefault="00C0698D">
            <w:pPr>
              <w:spacing w:after="0" w:line="240" w:lineRule="auto"/>
              <w:jc w:val="center"/>
              <w:rPr>
                <w:rFonts w:ascii="Times New Roman" w:eastAsia="Times New Roman" w:hAnsi="Times New Roman" w:cs="Times New Roman"/>
                <w:sz w:val="20"/>
              </w:rPr>
            </w:pPr>
          </w:p>
        </w:tc>
        <w:tc>
          <w:tcPr>
            <w:tcW w:w="1170" w:type="dxa"/>
            <w:tcBorders>
              <w:top w:val="single" w:sz="0" w:space="0" w:color="000000"/>
              <w:left w:val="single" w:sz="0" w:space="0" w:color="000000"/>
              <w:bottom w:val="single" w:sz="8" w:space="0" w:color="000000"/>
              <w:right w:val="single" w:sz="8" w:space="0" w:color="000000"/>
            </w:tcBorders>
            <w:shd w:val="clear" w:color="auto" w:fill="000000" w:themeFill="text1"/>
            <w:tcMar>
              <w:left w:w="108" w:type="dxa"/>
              <w:right w:w="108" w:type="dxa"/>
            </w:tcMar>
            <w:vAlign w:val="center"/>
          </w:tcPr>
          <w:p w:rsidR="00C0698D" w:rsidRPr="00C90397" w:rsidRDefault="00C0698D">
            <w:pPr>
              <w:spacing w:after="0" w:line="240" w:lineRule="auto"/>
              <w:jc w:val="center"/>
              <w:rPr>
                <w:rFonts w:ascii="Times New Roman" w:eastAsia="Times New Roman" w:hAnsi="Times New Roman" w:cs="Times New Roman"/>
                <w:sz w:val="20"/>
              </w:rPr>
            </w:pPr>
          </w:p>
        </w:tc>
        <w:tc>
          <w:tcPr>
            <w:tcW w:w="81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Pr="00C90397" w:rsidRDefault="00C0698D">
            <w:pPr>
              <w:spacing w:after="0" w:line="240" w:lineRule="auto"/>
              <w:jc w:val="center"/>
              <w:rPr>
                <w:rFonts w:ascii="Times New Roman" w:eastAsia="Times New Roman" w:hAnsi="Times New Roman" w:cs="Times New Roman"/>
                <w:sz w:val="20"/>
              </w:rPr>
            </w:pPr>
          </w:p>
        </w:tc>
        <w:tc>
          <w:tcPr>
            <w:tcW w:w="108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Pr="0024642D" w:rsidRDefault="00377B92" w:rsidP="001B7B5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811,593</w:t>
            </w:r>
          </w:p>
        </w:tc>
        <w:tc>
          <w:tcPr>
            <w:tcW w:w="108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Pr="0024642D" w:rsidRDefault="00C0698D">
            <w:pPr>
              <w:spacing w:after="0" w:line="240" w:lineRule="auto"/>
              <w:jc w:val="center"/>
              <w:rPr>
                <w:rFonts w:ascii="Times New Roman" w:eastAsia="Times New Roman" w:hAnsi="Times New Roman" w:cs="Times New Roman"/>
                <w:sz w:val="16"/>
                <w:szCs w:val="16"/>
              </w:rPr>
            </w:pPr>
          </w:p>
        </w:tc>
        <w:tc>
          <w:tcPr>
            <w:tcW w:w="189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Pr="0024642D" w:rsidRDefault="001C3048" w:rsidP="00377B9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31,003,</w:t>
            </w:r>
            <w:r w:rsidR="00377B92">
              <w:rPr>
                <w:rFonts w:ascii="Times New Roman" w:eastAsia="Times New Roman" w:hAnsi="Times New Roman" w:cs="Times New Roman"/>
                <w:sz w:val="16"/>
                <w:szCs w:val="16"/>
              </w:rPr>
              <w:t>024</w:t>
            </w:r>
          </w:p>
        </w:tc>
      </w:tr>
    </w:tbl>
    <w:p w:rsidR="00AA34E2" w:rsidRDefault="00AA34E2">
      <w:pPr>
        <w:spacing w:after="0" w:line="240" w:lineRule="auto"/>
        <w:jc w:val="both"/>
        <w:rPr>
          <w:rFonts w:ascii="Courier" w:eastAsia="Courier" w:hAnsi="Courier" w:cs="Courier"/>
          <w:i/>
          <w:sz w:val="20"/>
        </w:rPr>
      </w:pPr>
    </w:p>
    <w:p w:rsidR="00AA34E2" w:rsidRDefault="00320909">
      <w:pPr>
        <w:spacing w:after="0" w:line="240" w:lineRule="auto"/>
        <w:ind w:left="720"/>
        <w:jc w:val="both"/>
        <w:rPr>
          <w:rFonts w:ascii="Times New Roman" w:eastAsia="Times New Roman" w:hAnsi="Times New Roman" w:cs="Times New Roman"/>
          <w:i/>
          <w:sz w:val="20"/>
        </w:rPr>
      </w:pPr>
      <w:r w:rsidRPr="001D16B8">
        <w:rPr>
          <w:rFonts w:ascii="Courier" w:eastAsia="Courier" w:hAnsi="Courier" w:cs="Courier"/>
          <w:i/>
          <w:sz w:val="20"/>
        </w:rPr>
        <w:t xml:space="preserve">*  </w:t>
      </w:r>
      <w:r w:rsidRPr="001D16B8">
        <w:rPr>
          <w:rFonts w:ascii="Times New Roman" w:eastAsia="Times New Roman" w:hAnsi="Times New Roman" w:cs="Times New Roman"/>
          <w:i/>
          <w:sz w:val="20"/>
        </w:rPr>
        <w:t xml:space="preserve">The above Average Hourly Wage Rate is the May </w:t>
      </w:r>
      <w:r w:rsidRPr="00883DB1">
        <w:rPr>
          <w:rFonts w:ascii="Times New Roman" w:eastAsia="Times New Roman" w:hAnsi="Times New Roman" w:cs="Times New Roman"/>
          <w:i/>
          <w:sz w:val="20"/>
        </w:rPr>
        <w:t>2016</w:t>
      </w:r>
      <w:r w:rsidRPr="001D16B8">
        <w:rPr>
          <w:rFonts w:ascii="Times New Roman" w:eastAsia="Times New Roman" w:hAnsi="Times New Roman" w:cs="Times New Roman"/>
          <w:i/>
          <w:sz w:val="20"/>
        </w:rPr>
        <w:t xml:space="preserve"> Bureau of Labor Statistics average wage for </w:t>
      </w:r>
      <w:r w:rsidR="00387E7E" w:rsidRPr="00883DB1">
        <w:rPr>
          <w:rFonts w:ascii="Times New Roman" w:eastAsia="Times New Roman" w:hAnsi="Times New Roman" w:cs="Times New Roman"/>
          <w:i/>
          <w:sz w:val="20"/>
        </w:rPr>
        <w:t xml:space="preserve">All Occupations </w:t>
      </w:r>
      <w:r w:rsidRPr="001D16B8">
        <w:rPr>
          <w:rFonts w:ascii="Times New Roman" w:eastAsia="Times New Roman" w:hAnsi="Times New Roman" w:cs="Times New Roman"/>
          <w:i/>
          <w:sz w:val="20"/>
        </w:rPr>
        <w:t>of $</w:t>
      </w:r>
      <w:r w:rsidR="00387E7E" w:rsidRPr="00883DB1">
        <w:rPr>
          <w:rFonts w:ascii="Times New Roman" w:eastAsia="Times New Roman" w:hAnsi="Times New Roman" w:cs="Times New Roman"/>
          <w:i/>
          <w:sz w:val="20"/>
        </w:rPr>
        <w:t xml:space="preserve">23.86 </w:t>
      </w:r>
      <w:r w:rsidRPr="001D16B8">
        <w:rPr>
          <w:rFonts w:ascii="Times New Roman" w:eastAsia="Times New Roman" w:hAnsi="Times New Roman" w:cs="Times New Roman"/>
          <w:i/>
          <w:sz w:val="20"/>
        </w:rPr>
        <w:t>times the wag</w:t>
      </w:r>
      <w:r w:rsidR="00672767">
        <w:rPr>
          <w:rFonts w:ascii="Times New Roman" w:eastAsia="Times New Roman" w:hAnsi="Times New Roman" w:cs="Times New Roman"/>
          <w:i/>
          <w:sz w:val="20"/>
        </w:rPr>
        <w:t>e rate benefit multiplier of 1.46</w:t>
      </w:r>
      <w:r w:rsidRPr="001D16B8">
        <w:rPr>
          <w:rFonts w:ascii="Times New Roman" w:eastAsia="Times New Roman" w:hAnsi="Times New Roman" w:cs="Times New Roman"/>
          <w:i/>
          <w:sz w:val="20"/>
        </w:rPr>
        <w:t xml:space="preserve"> (to account for benefits provided) equaling $</w:t>
      </w:r>
      <w:r w:rsidR="00672767">
        <w:rPr>
          <w:rFonts w:ascii="Times New Roman" w:eastAsia="Times New Roman" w:hAnsi="Times New Roman" w:cs="Times New Roman"/>
          <w:i/>
          <w:sz w:val="20"/>
        </w:rPr>
        <w:t>34.84</w:t>
      </w:r>
      <w:r w:rsidRPr="001D16B8">
        <w:rPr>
          <w:rFonts w:ascii="Times New Roman" w:eastAsia="Times New Roman" w:hAnsi="Times New Roman" w:cs="Times New Roman"/>
          <w:i/>
          <w:sz w:val="20"/>
        </w:rPr>
        <w:t>.  The selection of “All Occupations” was chosen as the expected respondents for this collection could be expected to be from any occupation.</w:t>
      </w:r>
    </w:p>
    <w:p w:rsidR="00473CDF" w:rsidRDefault="00473CDF">
      <w:pPr>
        <w:spacing w:after="0" w:line="240" w:lineRule="auto"/>
        <w:ind w:left="720"/>
        <w:jc w:val="both"/>
        <w:rPr>
          <w:rFonts w:ascii="Times New Roman" w:eastAsia="Times New Roman" w:hAnsi="Times New Roman" w:cs="Times New Roman"/>
          <w:i/>
          <w:sz w:val="20"/>
        </w:rPr>
      </w:pPr>
    </w:p>
    <w:p w:rsidR="00AA34E2" w:rsidRDefault="00AA34E2">
      <w:pPr>
        <w:spacing w:after="0" w:line="240" w:lineRule="auto"/>
        <w:ind w:left="720"/>
        <w:jc w:val="both"/>
        <w:rPr>
          <w:rFonts w:ascii="Times New Roman" w:eastAsia="Times New Roman" w:hAnsi="Times New Roman" w:cs="Times New Roman"/>
          <w:i/>
          <w:color w:val="FF0000"/>
          <w:sz w:val="20"/>
        </w:rPr>
      </w:pPr>
    </w:p>
    <w:p w:rsidR="00AA34E2" w:rsidRDefault="00320909">
      <w:pPr>
        <w:spacing w:after="0" w:line="240" w:lineRule="auto"/>
        <w:ind w:left="720"/>
        <w:rPr>
          <w:rFonts w:ascii="Times New Roman" w:eastAsia="Times New Roman" w:hAnsi="Times New Roman" w:cs="Times New Roman"/>
          <w:b/>
          <w:i/>
          <w:sz w:val="24"/>
        </w:rPr>
      </w:pPr>
      <w:r>
        <w:rPr>
          <w:rFonts w:ascii="Times New Roman" w:eastAsia="Times New Roman" w:hAnsi="Times New Roman" w:cs="Times New Roman"/>
          <w:b/>
          <w:i/>
          <w:sz w:val="24"/>
        </w:rPr>
        <w:t>NOTES ON BURDEN:</w:t>
      </w:r>
    </w:p>
    <w:p w:rsidR="00AA34E2" w:rsidRDefault="0032090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The above estimated burden per response for the paper version of Form I-539 includes the time necessary to read all instructions for the form, gather all documents required to complete the collection of information, obtain translated documents if necessary, obtain the services of a preparer if necessary, and complete the form.</w:t>
      </w:r>
    </w:p>
    <w:p w:rsidR="00AA34E2" w:rsidRDefault="00AA34E2">
      <w:pPr>
        <w:spacing w:after="0" w:line="240" w:lineRule="auto"/>
        <w:ind w:left="720"/>
        <w:jc w:val="both"/>
        <w:rPr>
          <w:rFonts w:ascii="Courier" w:eastAsia="Courier" w:hAnsi="Courier" w:cs="Courier"/>
          <w:sz w:val="20"/>
          <w:u w:val="single"/>
        </w:rPr>
      </w:pPr>
    </w:p>
    <w:p w:rsidR="00AA34E2" w:rsidRDefault="00320909">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13.</w:t>
      </w:r>
      <w:r>
        <w:rPr>
          <w:rFonts w:ascii="Times New Roman" w:eastAsia="Times New Roman" w:hAnsi="Times New Roman" w:cs="Times New Roman"/>
          <w:b/>
          <w:sz w:val="24"/>
        </w:rPr>
        <w:tab/>
        <w:t>Provide an estimate of the total annual cost burden to respondents or record keepers resulting from the collection of information.  (Do not include the cost of any hour burden shown in Items 12 and 14).</w:t>
      </w:r>
    </w:p>
    <w:p w:rsidR="00AA34E2" w:rsidRDefault="00AA34E2">
      <w:pPr>
        <w:spacing w:after="0" w:line="240" w:lineRule="auto"/>
        <w:ind w:left="720"/>
        <w:rPr>
          <w:rFonts w:ascii="Times New Roman" w:eastAsia="Times New Roman" w:hAnsi="Times New Roman" w:cs="Times New Roman"/>
          <w:b/>
          <w:sz w:val="24"/>
        </w:rPr>
      </w:pPr>
    </w:p>
    <w:p w:rsidR="00AA34E2" w:rsidRDefault="00320909">
      <w:pPr>
        <w:tabs>
          <w:tab w:val="left" w:pos="-1440"/>
          <w:tab w:val="left" w:pos="1080"/>
        </w:tabs>
        <w:spacing w:after="0" w:line="240" w:lineRule="auto"/>
        <w:ind w:left="1080" w:hanging="360"/>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b/>
          <w:sz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AA34E2" w:rsidRDefault="00AA34E2">
      <w:pPr>
        <w:tabs>
          <w:tab w:val="left" w:pos="1080"/>
        </w:tabs>
        <w:spacing w:after="0" w:line="240" w:lineRule="auto"/>
        <w:ind w:left="1080" w:hanging="360"/>
        <w:rPr>
          <w:rFonts w:ascii="Times New Roman" w:eastAsia="Times New Roman" w:hAnsi="Times New Roman" w:cs="Times New Roman"/>
          <w:b/>
          <w:sz w:val="24"/>
        </w:rPr>
      </w:pPr>
    </w:p>
    <w:p w:rsidR="00AA34E2" w:rsidRDefault="00320909">
      <w:pPr>
        <w:tabs>
          <w:tab w:val="left" w:pos="-1440"/>
          <w:tab w:val="left" w:pos="1080"/>
        </w:tabs>
        <w:spacing w:after="0" w:line="240" w:lineRule="auto"/>
        <w:ind w:left="1080" w:hanging="360"/>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b/>
          <w:sz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AA34E2" w:rsidRDefault="00AA34E2">
      <w:pPr>
        <w:tabs>
          <w:tab w:val="left" w:pos="1080"/>
        </w:tabs>
        <w:spacing w:after="0" w:line="240" w:lineRule="auto"/>
        <w:ind w:left="1080" w:hanging="360"/>
        <w:rPr>
          <w:rFonts w:ascii="Times New Roman" w:eastAsia="Times New Roman" w:hAnsi="Times New Roman" w:cs="Times New Roman"/>
          <w:b/>
          <w:sz w:val="24"/>
        </w:rPr>
      </w:pPr>
    </w:p>
    <w:p w:rsidR="00AA34E2" w:rsidRDefault="00320909">
      <w:pPr>
        <w:tabs>
          <w:tab w:val="left" w:pos="-1440"/>
          <w:tab w:val="left" w:pos="1080"/>
        </w:tabs>
        <w:spacing w:after="0" w:line="240" w:lineRule="auto"/>
        <w:ind w:left="1080" w:hanging="360"/>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b/>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A34E2" w:rsidRDefault="00AA34E2">
      <w:pPr>
        <w:tabs>
          <w:tab w:val="left" w:pos="-1440"/>
        </w:tabs>
        <w:spacing w:after="0" w:line="240" w:lineRule="auto"/>
        <w:ind w:left="1440" w:hanging="720"/>
        <w:rPr>
          <w:rFonts w:ascii="Times New Roman" w:eastAsia="Times New Roman" w:hAnsi="Times New Roman" w:cs="Times New Roman"/>
          <w:sz w:val="24"/>
        </w:rPr>
      </w:pPr>
    </w:p>
    <w:p w:rsidR="00AA34E2" w:rsidRDefault="0032090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There are no capital or start-up costs associated with this information collection.</w:t>
      </w:r>
    </w:p>
    <w:p w:rsidR="00AA34E2" w:rsidRDefault="00AA34E2">
      <w:pPr>
        <w:spacing w:after="0" w:line="240" w:lineRule="auto"/>
        <w:ind w:left="720"/>
        <w:rPr>
          <w:rFonts w:ascii="Times New Roman" w:eastAsia="Times New Roman" w:hAnsi="Times New Roman" w:cs="Times New Roman"/>
          <w:sz w:val="24"/>
        </w:rPr>
      </w:pPr>
    </w:p>
    <w:p w:rsidR="00AA34E2" w:rsidRDefault="00320909">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i/>
          <w:sz w:val="24"/>
        </w:rPr>
        <w:t>There is a fee charge of $370 associated with the filin</w:t>
      </w:r>
      <w:r w:rsidR="00C32959">
        <w:rPr>
          <w:rFonts w:ascii="Times New Roman" w:eastAsia="Times New Roman" w:hAnsi="Times New Roman" w:cs="Times New Roman"/>
          <w:i/>
          <w:sz w:val="24"/>
        </w:rPr>
        <w:t>g Form I-539</w:t>
      </w:r>
      <w:r>
        <w:rPr>
          <w:rFonts w:ascii="Times New Roman" w:eastAsia="Times New Roman" w:hAnsi="Times New Roman" w:cs="Times New Roman"/>
          <w:i/>
          <w:sz w:val="24"/>
        </w:rPr>
        <w:t xml:space="preserve"> and a</w:t>
      </w:r>
      <w:r w:rsidR="00C32959">
        <w:rPr>
          <w:rFonts w:ascii="Times New Roman" w:eastAsia="Times New Roman" w:hAnsi="Times New Roman" w:cs="Times New Roman"/>
          <w:i/>
          <w:sz w:val="24"/>
        </w:rPr>
        <w:t xml:space="preserve"> $85 biometrics processing fee</w:t>
      </w:r>
      <w:r w:rsidR="004863BD">
        <w:rPr>
          <w:rFonts w:ascii="Times New Roman" w:eastAsia="Times New Roman" w:hAnsi="Times New Roman" w:cs="Times New Roman"/>
          <w:i/>
          <w:sz w:val="24"/>
        </w:rPr>
        <w:t>.</w:t>
      </w:r>
      <w:r>
        <w:rPr>
          <w:rFonts w:ascii="Times New Roman" w:eastAsia="Times New Roman" w:hAnsi="Times New Roman" w:cs="Times New Roman"/>
          <w:sz w:val="24"/>
        </w:rPr>
        <w:t xml:space="preserve"> </w:t>
      </w:r>
      <w:r w:rsidR="00583A90" w:rsidRPr="00583A90">
        <w:rPr>
          <w:rFonts w:ascii="Times New Roman" w:eastAsia="Times New Roman" w:hAnsi="Times New Roman" w:cs="Times New Roman"/>
          <w:i/>
          <w:sz w:val="24"/>
        </w:rPr>
        <w:t>However, not all the respondents pay the biometrics fee.</w:t>
      </w:r>
    </w:p>
    <w:p w:rsidR="00AA34E2" w:rsidRDefault="00AA34E2">
      <w:pPr>
        <w:spacing w:after="0" w:line="240" w:lineRule="auto"/>
        <w:ind w:left="720"/>
        <w:jc w:val="both"/>
        <w:rPr>
          <w:rFonts w:ascii="Times New Roman" w:eastAsia="Times New Roman" w:hAnsi="Times New Roman" w:cs="Times New Roman"/>
          <w:sz w:val="24"/>
        </w:rPr>
      </w:pPr>
    </w:p>
    <w:p w:rsidR="00264DAF" w:rsidRPr="002C2AAE" w:rsidRDefault="00264DAF" w:rsidP="00264DA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rPr>
        <w:t>In addition to the time burden for the form’s preparation respondents may incur expenses for third party assistance to prepare the responses, legal services, translators, document search and generation</w:t>
      </w:r>
      <w:r w:rsidR="0001502C">
        <w:rPr>
          <w:rFonts w:ascii="Times New Roman" w:eastAsia="Times New Roman" w:hAnsi="Times New Roman" w:cs="Times New Roman"/>
          <w:sz w:val="24"/>
        </w:rPr>
        <w:t>, and the cost incurred to visit an Application Support Center for biometrics collection (the average distance travelled is 100 miles multiplied by the government mileage reimbursement rate of $$0.545 per mile equals $54.50 per respondent)</w:t>
      </w:r>
      <w:r>
        <w:rPr>
          <w:rFonts w:ascii="Times New Roman" w:eastAsia="Times New Roman" w:hAnsi="Times New Roman" w:cs="Times New Roman"/>
          <w:sz w:val="24"/>
        </w:rPr>
        <w:t xml:space="preserve">.  USCIS estimates that the average cost for these activities is $490 and that an average of </w:t>
      </w:r>
      <w:r w:rsidR="00716EBE">
        <w:rPr>
          <w:rFonts w:ascii="Times New Roman" w:eastAsia="Times New Roman" w:hAnsi="Times New Roman" w:cs="Times New Roman"/>
          <w:sz w:val="24"/>
        </w:rPr>
        <w:t>46</w:t>
      </w:r>
      <w:r>
        <w:rPr>
          <w:rFonts w:ascii="Times New Roman" w:eastAsia="Times New Roman" w:hAnsi="Times New Roman" w:cs="Times New Roman"/>
          <w:sz w:val="24"/>
        </w:rPr>
        <w:t xml:space="preserve">% of the total respondent population may incur this cost.  The total cost to respondents would generate as </w:t>
      </w:r>
      <w:r w:rsidRPr="00515AC9">
        <w:rPr>
          <w:rFonts w:ascii="Times New Roman" w:eastAsia="Times New Roman" w:hAnsi="Times New Roman" w:cs="Times New Roman"/>
          <w:sz w:val="24"/>
          <w:szCs w:val="24"/>
        </w:rPr>
        <w:t xml:space="preserve">follows: </w:t>
      </w:r>
      <w:r w:rsidR="00377B92">
        <w:rPr>
          <w:rFonts w:ascii="Times New Roman" w:eastAsia="Times New Roman" w:hAnsi="Times New Roman" w:cs="Times New Roman"/>
          <w:sz w:val="24"/>
          <w:szCs w:val="24"/>
        </w:rPr>
        <w:t>248,895</w:t>
      </w:r>
      <w:r w:rsidR="00377B92" w:rsidRPr="00515AC9">
        <w:rPr>
          <w:rFonts w:ascii="Times New Roman" w:eastAsia="Times New Roman" w:hAnsi="Times New Roman" w:cs="Times New Roman"/>
          <w:sz w:val="24"/>
          <w:szCs w:val="24"/>
        </w:rPr>
        <w:t xml:space="preserve"> </w:t>
      </w:r>
      <w:r w:rsidR="00377B92">
        <w:rPr>
          <w:rFonts w:ascii="Times New Roman" w:eastAsia="Times New Roman" w:hAnsi="Times New Roman" w:cs="Times New Roman"/>
          <w:sz w:val="24"/>
        </w:rPr>
        <w:t xml:space="preserve">respondents x 36% of the population multiplied by the average cost per response of $490 = $42,700,928.  This averages to $171.50 per </w:t>
      </w:r>
      <w:r w:rsidR="00377B92" w:rsidRPr="00D95443">
        <w:rPr>
          <w:rFonts w:ascii="Times New Roman" w:eastAsia="Times New Roman" w:hAnsi="Times New Roman" w:cs="Times New Roman"/>
          <w:sz w:val="24"/>
          <w:szCs w:val="24"/>
        </w:rPr>
        <w:t>respondent</w:t>
      </w:r>
      <w:r w:rsidR="00377B92">
        <w:rPr>
          <w:rFonts w:ascii="Times New Roman" w:eastAsia="Times New Roman" w:hAnsi="Times New Roman" w:cs="Times New Roman"/>
          <w:sz w:val="24"/>
          <w:szCs w:val="24"/>
        </w:rPr>
        <w:t xml:space="preserve"> </w:t>
      </w:r>
      <w:r w:rsidR="00377B92" w:rsidRPr="00D95443">
        <w:rPr>
          <w:rFonts w:ascii="Times New Roman" w:eastAsia="Times New Roman" w:hAnsi="Times New Roman" w:cs="Times New Roman"/>
          <w:sz w:val="24"/>
          <w:szCs w:val="24"/>
        </w:rPr>
        <w:t xml:space="preserve">($ </w:t>
      </w:r>
      <w:r w:rsidR="00377B92">
        <w:rPr>
          <w:rFonts w:ascii="Times New Roman" w:eastAsia="Times New Roman" w:hAnsi="Times New Roman" w:cs="Times New Roman"/>
          <w:sz w:val="24"/>
          <w:szCs w:val="24"/>
        </w:rPr>
        <w:t>42,700,928</w:t>
      </w:r>
      <w:r w:rsidR="00377B92" w:rsidRPr="00D95443">
        <w:rPr>
          <w:rFonts w:ascii="Times New Roman" w:eastAsia="Times New Roman" w:hAnsi="Times New Roman" w:cs="Times New Roman"/>
          <w:sz w:val="24"/>
          <w:szCs w:val="24"/>
        </w:rPr>
        <w:t>/248,895).</w:t>
      </w:r>
    </w:p>
    <w:p w:rsidR="000B70EA" w:rsidRPr="00D95443" w:rsidRDefault="000B70EA" w:rsidP="00264DAF">
      <w:pPr>
        <w:spacing w:after="0" w:line="240" w:lineRule="auto"/>
        <w:ind w:left="720"/>
        <w:rPr>
          <w:rFonts w:ascii="Times New Roman" w:eastAsia="Times New Roman" w:hAnsi="Times New Roman" w:cs="Times New Roman"/>
          <w:sz w:val="24"/>
          <w:szCs w:val="24"/>
        </w:rPr>
      </w:pPr>
    </w:p>
    <w:p w:rsidR="00AA34E2" w:rsidRDefault="00320909">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14.</w:t>
      </w:r>
      <w:r>
        <w:rPr>
          <w:rFonts w:ascii="Times New Roman" w:eastAsia="Times New Roman" w:hAnsi="Times New Roman" w:cs="Times New Roman"/>
          <w:b/>
          <w:sz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641A92" w:rsidRDefault="00641A92" w:rsidP="001B6649">
      <w:pPr>
        <w:tabs>
          <w:tab w:val="left" w:pos="-1440"/>
        </w:tabs>
        <w:spacing w:after="0" w:line="240" w:lineRule="auto"/>
        <w:ind w:left="720" w:hanging="720"/>
        <w:rPr>
          <w:rFonts w:ascii="Times New Roman" w:eastAsia="Times New Roman" w:hAnsi="Times New Roman" w:cs="Times New Roman"/>
          <w:b/>
          <w:sz w:val="24"/>
        </w:rPr>
      </w:pPr>
    </w:p>
    <w:p w:rsidR="00387E7E" w:rsidRPr="003409F2" w:rsidRDefault="00387E7E" w:rsidP="003409F2">
      <w:pPr>
        <w:spacing w:after="0" w:line="480" w:lineRule="auto"/>
        <w:ind w:firstLine="720"/>
        <w:jc w:val="both"/>
        <w:rPr>
          <w:rFonts w:ascii="Times New Roman" w:hAnsi="Times New Roman"/>
          <w:sz w:val="24"/>
          <w:szCs w:val="24"/>
        </w:rPr>
      </w:pPr>
      <w:r w:rsidRPr="003409F2">
        <w:rPr>
          <w:rFonts w:ascii="Times New Roman" w:hAnsi="Times New Roman"/>
          <w:b/>
          <w:sz w:val="24"/>
          <w:szCs w:val="24"/>
          <w:u w:val="single"/>
        </w:rPr>
        <w:t>Annualized Cost Analysis</w:t>
      </w:r>
      <w:r w:rsidRPr="003409F2">
        <w:rPr>
          <w:rFonts w:ascii="Times New Roman" w:hAnsi="Times New Roman"/>
          <w:b/>
          <w:sz w:val="24"/>
          <w:szCs w:val="24"/>
        </w:rPr>
        <w:t>:</w:t>
      </w:r>
    </w:p>
    <w:p w:rsidR="00387E7E" w:rsidRPr="003409F2" w:rsidRDefault="00387E7E" w:rsidP="001B6649">
      <w:pPr>
        <w:numPr>
          <w:ilvl w:val="0"/>
          <w:numId w:val="2"/>
        </w:numPr>
        <w:autoSpaceDN w:val="0"/>
        <w:spacing w:after="0" w:line="480" w:lineRule="auto"/>
        <w:jc w:val="both"/>
        <w:rPr>
          <w:rFonts w:ascii="Times New Roman" w:hAnsi="Times New Roman"/>
          <w:sz w:val="24"/>
          <w:szCs w:val="24"/>
        </w:rPr>
      </w:pPr>
      <w:r w:rsidRPr="003409F2">
        <w:rPr>
          <w:rFonts w:ascii="Times New Roman" w:hAnsi="Times New Roman"/>
          <w:sz w:val="24"/>
          <w:szCs w:val="24"/>
        </w:rPr>
        <w:t>Collection and Processing Cost</w:t>
      </w:r>
      <w:r w:rsidRPr="003409F2">
        <w:rPr>
          <w:rFonts w:ascii="Times New Roman" w:hAnsi="Times New Roman"/>
          <w:sz w:val="24"/>
          <w:szCs w:val="24"/>
        </w:rPr>
        <w:tab/>
        <w:t>$</w:t>
      </w:r>
      <w:r w:rsidR="00995DE1" w:rsidRPr="003409F2">
        <w:rPr>
          <w:rFonts w:ascii="Times New Roman" w:hAnsi="Times New Roman"/>
          <w:sz w:val="24"/>
          <w:szCs w:val="24"/>
        </w:rPr>
        <w:t>123,869,995</w:t>
      </w:r>
    </w:p>
    <w:p w:rsidR="00387E7E" w:rsidRPr="003409F2" w:rsidRDefault="00387E7E" w:rsidP="00387E7E">
      <w:pPr>
        <w:numPr>
          <w:ilvl w:val="0"/>
          <w:numId w:val="2"/>
        </w:numPr>
        <w:autoSpaceDN w:val="0"/>
        <w:spacing w:after="0" w:line="480" w:lineRule="auto"/>
        <w:jc w:val="both"/>
        <w:rPr>
          <w:rFonts w:ascii="Times New Roman" w:hAnsi="Times New Roman"/>
          <w:sz w:val="24"/>
          <w:szCs w:val="24"/>
        </w:rPr>
      </w:pPr>
      <w:r w:rsidRPr="003409F2">
        <w:rPr>
          <w:rFonts w:ascii="Times New Roman" w:hAnsi="Times New Roman"/>
          <w:sz w:val="24"/>
          <w:szCs w:val="24"/>
        </w:rPr>
        <w:t>Total Cost t</w:t>
      </w:r>
      <w:r w:rsidR="00C23EE7" w:rsidRPr="003409F2">
        <w:rPr>
          <w:rFonts w:ascii="Times New Roman" w:hAnsi="Times New Roman"/>
          <w:sz w:val="24"/>
          <w:szCs w:val="24"/>
        </w:rPr>
        <w:t>o Government</w:t>
      </w:r>
      <w:r w:rsidR="00C23EE7" w:rsidRPr="003409F2">
        <w:rPr>
          <w:rFonts w:ascii="Times New Roman" w:hAnsi="Times New Roman"/>
          <w:sz w:val="24"/>
          <w:szCs w:val="24"/>
        </w:rPr>
        <w:tab/>
      </w:r>
      <w:r w:rsidR="00C23EE7" w:rsidRPr="003409F2">
        <w:rPr>
          <w:rFonts w:ascii="Times New Roman" w:hAnsi="Times New Roman"/>
          <w:sz w:val="24"/>
          <w:szCs w:val="24"/>
        </w:rPr>
        <w:tab/>
        <w:t>$</w:t>
      </w:r>
      <w:r w:rsidR="00995DE1" w:rsidRPr="003409F2">
        <w:rPr>
          <w:rFonts w:ascii="Times New Roman" w:hAnsi="Times New Roman"/>
          <w:sz w:val="24"/>
          <w:szCs w:val="24"/>
        </w:rPr>
        <w:t>123,869,995</w:t>
      </w:r>
    </w:p>
    <w:p w:rsidR="00387E7E" w:rsidRPr="003409F2" w:rsidRDefault="00387E7E" w:rsidP="00387E7E">
      <w:pPr>
        <w:ind w:left="720"/>
        <w:rPr>
          <w:rFonts w:ascii="Times New Roman" w:hAnsi="Times New Roman"/>
          <w:sz w:val="24"/>
          <w:szCs w:val="24"/>
        </w:rPr>
      </w:pPr>
      <w:r w:rsidRPr="003409F2">
        <w:rPr>
          <w:rFonts w:ascii="Times New Roman" w:hAnsi="Times New Roman"/>
          <w:sz w:val="24"/>
          <w:szCs w:val="24"/>
        </w:rPr>
        <w:t>The collection and processing cost to the Federal Government is calculated by multiplying the total number of respondents filing Form I-539 (</w:t>
      </w:r>
      <w:r w:rsidR="00995DE1" w:rsidRPr="003409F2">
        <w:rPr>
          <w:rFonts w:ascii="Times New Roman" w:eastAsia="Times New Roman" w:hAnsi="Times New Roman" w:cs="Times New Roman"/>
          <w:sz w:val="24"/>
          <w:szCs w:val="24"/>
        </w:rPr>
        <w:t>248,985</w:t>
      </w:r>
      <w:r w:rsidR="00264DAF" w:rsidRPr="003409F2">
        <w:rPr>
          <w:rFonts w:ascii="Times New Roman" w:hAnsi="Times New Roman"/>
          <w:sz w:val="24"/>
          <w:szCs w:val="24"/>
        </w:rPr>
        <w:t>)</w:t>
      </w:r>
      <w:r w:rsidRPr="003409F2">
        <w:rPr>
          <w:rFonts w:ascii="Times New Roman" w:hAnsi="Times New Roman"/>
          <w:sz w:val="24"/>
          <w:szCs w:val="24"/>
        </w:rPr>
        <w:t xml:space="preserve">times the $370 fee required, equaling </w:t>
      </w:r>
      <w:r w:rsidR="001A6FB2" w:rsidRPr="003409F2">
        <w:rPr>
          <w:rFonts w:ascii="Times New Roman" w:hAnsi="Times New Roman"/>
          <w:sz w:val="24"/>
          <w:szCs w:val="24"/>
        </w:rPr>
        <w:t xml:space="preserve">     </w:t>
      </w:r>
      <w:r w:rsidRPr="003409F2">
        <w:rPr>
          <w:rFonts w:ascii="Times New Roman" w:hAnsi="Times New Roman"/>
          <w:sz w:val="24"/>
          <w:szCs w:val="24"/>
        </w:rPr>
        <w:t>$</w:t>
      </w:r>
      <w:r w:rsidR="001042C1" w:rsidRPr="003409F2">
        <w:rPr>
          <w:rFonts w:ascii="Times New Roman" w:hAnsi="Times New Roman"/>
          <w:sz w:val="24"/>
          <w:szCs w:val="24"/>
        </w:rPr>
        <w:t>9</w:t>
      </w:r>
      <w:r w:rsidR="00995DE1" w:rsidRPr="003409F2">
        <w:rPr>
          <w:rFonts w:ascii="Times New Roman" w:hAnsi="Times New Roman"/>
          <w:sz w:val="24"/>
          <w:szCs w:val="24"/>
        </w:rPr>
        <w:t>2</w:t>
      </w:r>
      <w:r w:rsidR="001042C1" w:rsidRPr="003409F2">
        <w:rPr>
          <w:rFonts w:ascii="Times New Roman" w:hAnsi="Times New Roman"/>
          <w:sz w:val="24"/>
          <w:szCs w:val="24"/>
        </w:rPr>
        <w:t>,</w:t>
      </w:r>
      <w:r w:rsidR="00995DE1" w:rsidRPr="003409F2">
        <w:rPr>
          <w:rFonts w:ascii="Times New Roman" w:hAnsi="Times New Roman"/>
          <w:sz w:val="24"/>
          <w:szCs w:val="24"/>
        </w:rPr>
        <w:t>124</w:t>
      </w:r>
      <w:r w:rsidR="001042C1" w:rsidRPr="003409F2">
        <w:rPr>
          <w:rFonts w:ascii="Times New Roman" w:hAnsi="Times New Roman"/>
          <w:sz w:val="24"/>
          <w:szCs w:val="24"/>
        </w:rPr>
        <w:t>,</w:t>
      </w:r>
      <w:r w:rsidR="00995DE1" w:rsidRPr="003409F2">
        <w:rPr>
          <w:rFonts w:ascii="Times New Roman" w:hAnsi="Times New Roman"/>
          <w:sz w:val="24"/>
          <w:szCs w:val="24"/>
        </w:rPr>
        <w:t>450</w:t>
      </w:r>
      <w:r w:rsidRPr="003409F2">
        <w:rPr>
          <w:rFonts w:ascii="Times New Roman" w:hAnsi="Times New Roman"/>
          <w:sz w:val="24"/>
          <w:szCs w:val="24"/>
        </w:rPr>
        <w:t xml:space="preserve"> and adding in the total number of filers that are required to pay the biometric fee, (</w:t>
      </w:r>
      <w:r w:rsidR="00995DE1" w:rsidRPr="003409F2">
        <w:rPr>
          <w:rFonts w:ascii="Times New Roman" w:eastAsia="Times New Roman" w:hAnsi="Times New Roman" w:cs="Times New Roman"/>
          <w:sz w:val="24"/>
          <w:szCs w:val="24"/>
        </w:rPr>
        <w:t>373,477</w:t>
      </w:r>
      <w:r w:rsidRPr="003409F2">
        <w:rPr>
          <w:rFonts w:ascii="Times New Roman" w:hAnsi="Times New Roman"/>
          <w:sz w:val="24"/>
          <w:szCs w:val="24"/>
        </w:rPr>
        <w:t>) of the filers times the $85 bio</w:t>
      </w:r>
      <w:r w:rsidR="001A6FB2" w:rsidRPr="003409F2">
        <w:rPr>
          <w:rFonts w:ascii="Times New Roman" w:hAnsi="Times New Roman"/>
          <w:sz w:val="24"/>
          <w:szCs w:val="24"/>
        </w:rPr>
        <w:t>metric fee, equaling $</w:t>
      </w:r>
      <w:r w:rsidR="00515AC9" w:rsidRPr="003409F2">
        <w:rPr>
          <w:rFonts w:ascii="Times New Roman" w:hAnsi="Times New Roman"/>
          <w:sz w:val="24"/>
          <w:szCs w:val="24"/>
        </w:rPr>
        <w:t xml:space="preserve"> </w:t>
      </w:r>
      <w:r w:rsidR="00264DAF" w:rsidRPr="003409F2">
        <w:rPr>
          <w:rFonts w:ascii="Times New Roman" w:hAnsi="Times New Roman"/>
          <w:sz w:val="24"/>
          <w:szCs w:val="24"/>
        </w:rPr>
        <w:t>3</w:t>
      </w:r>
      <w:r w:rsidR="00995DE1" w:rsidRPr="003409F2">
        <w:rPr>
          <w:rFonts w:ascii="Times New Roman" w:hAnsi="Times New Roman"/>
          <w:sz w:val="24"/>
          <w:szCs w:val="24"/>
        </w:rPr>
        <w:t>1</w:t>
      </w:r>
      <w:r w:rsidR="00264DAF" w:rsidRPr="003409F2">
        <w:rPr>
          <w:rFonts w:ascii="Times New Roman" w:hAnsi="Times New Roman"/>
          <w:sz w:val="24"/>
          <w:szCs w:val="24"/>
        </w:rPr>
        <w:t>,</w:t>
      </w:r>
      <w:r w:rsidR="00995DE1" w:rsidRPr="003409F2">
        <w:rPr>
          <w:rFonts w:ascii="Times New Roman" w:hAnsi="Times New Roman"/>
          <w:sz w:val="24"/>
          <w:szCs w:val="24"/>
        </w:rPr>
        <w:t>745</w:t>
      </w:r>
      <w:r w:rsidR="00264DAF" w:rsidRPr="003409F2">
        <w:rPr>
          <w:rFonts w:ascii="Times New Roman" w:hAnsi="Times New Roman"/>
          <w:sz w:val="24"/>
          <w:szCs w:val="24"/>
        </w:rPr>
        <w:t>,</w:t>
      </w:r>
      <w:r w:rsidR="00995DE1" w:rsidRPr="003409F2">
        <w:rPr>
          <w:rFonts w:ascii="Times New Roman" w:hAnsi="Times New Roman"/>
          <w:sz w:val="24"/>
          <w:szCs w:val="24"/>
        </w:rPr>
        <w:t>545</w:t>
      </w:r>
      <w:r w:rsidRPr="003409F2">
        <w:rPr>
          <w:rFonts w:ascii="Times New Roman" w:hAnsi="Times New Roman"/>
          <w:sz w:val="24"/>
          <w:szCs w:val="24"/>
        </w:rPr>
        <w:t xml:space="preserve">.  The cost </w:t>
      </w:r>
      <w:r w:rsidR="00515AC9" w:rsidRPr="003409F2">
        <w:rPr>
          <w:rFonts w:ascii="Times New Roman" w:hAnsi="Times New Roman"/>
          <w:sz w:val="24"/>
          <w:szCs w:val="24"/>
        </w:rPr>
        <w:t>to the government is $12</w:t>
      </w:r>
      <w:r w:rsidR="00995DE1" w:rsidRPr="003409F2">
        <w:rPr>
          <w:rFonts w:ascii="Times New Roman" w:hAnsi="Times New Roman"/>
          <w:sz w:val="24"/>
          <w:szCs w:val="24"/>
        </w:rPr>
        <w:t>3</w:t>
      </w:r>
      <w:r w:rsidR="00515AC9" w:rsidRPr="003409F2">
        <w:rPr>
          <w:rFonts w:ascii="Times New Roman" w:hAnsi="Times New Roman"/>
          <w:sz w:val="24"/>
          <w:szCs w:val="24"/>
        </w:rPr>
        <w:t>,</w:t>
      </w:r>
      <w:r w:rsidR="00995DE1" w:rsidRPr="003409F2">
        <w:rPr>
          <w:rFonts w:ascii="Times New Roman" w:hAnsi="Times New Roman"/>
          <w:sz w:val="24"/>
          <w:szCs w:val="24"/>
        </w:rPr>
        <w:t>869</w:t>
      </w:r>
      <w:r w:rsidR="00515AC9" w:rsidRPr="003409F2">
        <w:rPr>
          <w:rFonts w:ascii="Times New Roman" w:hAnsi="Times New Roman"/>
          <w:sz w:val="24"/>
          <w:szCs w:val="24"/>
        </w:rPr>
        <w:t>,</w:t>
      </w:r>
      <w:r w:rsidR="00995DE1" w:rsidRPr="003409F2">
        <w:rPr>
          <w:rFonts w:ascii="Times New Roman" w:hAnsi="Times New Roman"/>
          <w:sz w:val="24"/>
          <w:szCs w:val="24"/>
        </w:rPr>
        <w:t>995</w:t>
      </w:r>
      <w:r w:rsidR="00515AC9" w:rsidRPr="003409F2">
        <w:rPr>
          <w:rFonts w:ascii="Times New Roman" w:hAnsi="Times New Roman"/>
          <w:sz w:val="24"/>
          <w:szCs w:val="24"/>
        </w:rPr>
        <w:t>.</w:t>
      </w:r>
    </w:p>
    <w:p w:rsidR="00AA34E2" w:rsidRDefault="00320909">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15.</w:t>
      </w:r>
      <w:r>
        <w:rPr>
          <w:rFonts w:ascii="Times New Roman" w:eastAsia="Times New Roman" w:hAnsi="Times New Roman" w:cs="Times New Roman"/>
          <w:b/>
          <w:sz w:val="24"/>
        </w:rPr>
        <w:tab/>
        <w:t>Explain the reasons for any program changes or adjustments reporting in Items 13 or 14 of the OMB Form 83-I.</w:t>
      </w:r>
    </w:p>
    <w:p w:rsidR="00AA34E2" w:rsidRPr="00883DB1" w:rsidRDefault="00AA34E2">
      <w:pPr>
        <w:spacing w:after="0" w:line="240" w:lineRule="auto"/>
        <w:ind w:left="720"/>
        <w:rPr>
          <w:rFonts w:ascii="Times New Roman" w:eastAsia="Times New Roman" w:hAnsi="Times New Roman" w:cs="Times New Roman"/>
          <w:color w:val="004DBB"/>
          <w:sz w:val="24"/>
          <w:szCs w:val="24"/>
        </w:rPr>
      </w:pPr>
    </w:p>
    <w:tbl>
      <w:tblPr>
        <w:tblW w:w="9990" w:type="dxa"/>
        <w:tblInd w:w="-162" w:type="dxa"/>
        <w:tblCellMar>
          <w:left w:w="10" w:type="dxa"/>
          <w:right w:w="10" w:type="dxa"/>
        </w:tblCellMar>
        <w:tblLook w:val="0000" w:firstRow="0" w:lastRow="0" w:firstColumn="0" w:lastColumn="0" w:noHBand="0" w:noVBand="0"/>
      </w:tblPr>
      <w:tblGrid>
        <w:gridCol w:w="1868"/>
        <w:gridCol w:w="1310"/>
        <w:gridCol w:w="1136"/>
        <w:gridCol w:w="1282"/>
        <w:gridCol w:w="1430"/>
        <w:gridCol w:w="1430"/>
        <w:gridCol w:w="1534"/>
      </w:tblGrid>
      <w:tr w:rsidR="003F6810" w:rsidRPr="00CF3FA8" w:rsidTr="00672767">
        <w:tc>
          <w:tcPr>
            <w:tcW w:w="1868" w:type="dxa"/>
            <w:tcBorders>
              <w:top w:val="single" w:sz="8" w:space="0" w:color="000000"/>
              <w:left w:val="single" w:sz="8" w:space="0" w:color="000000"/>
              <w:bottom w:val="single" w:sz="8" w:space="0" w:color="000000"/>
              <w:right w:val="single" w:sz="8" w:space="0" w:color="000000"/>
            </w:tcBorders>
            <w:shd w:val="clear" w:color="000000" w:fill="C0C0C0"/>
            <w:tcMar>
              <w:left w:w="108" w:type="dxa"/>
              <w:right w:w="108" w:type="dxa"/>
            </w:tcMar>
            <w:vAlign w:val="center"/>
          </w:tcPr>
          <w:p w:rsidR="00AA34E2" w:rsidRPr="00883DB1" w:rsidRDefault="00320909">
            <w:pPr>
              <w:spacing w:after="0" w:line="240" w:lineRule="auto"/>
              <w:jc w:val="center"/>
              <w:rPr>
                <w:rFonts w:ascii="Times New Roman" w:hAnsi="Times New Roman" w:cs="Times New Roman"/>
                <w:sz w:val="24"/>
                <w:szCs w:val="24"/>
              </w:rPr>
            </w:pPr>
            <w:r w:rsidRPr="00883DB1">
              <w:rPr>
                <w:rFonts w:ascii="Times New Roman" w:eastAsia="Times New Roman" w:hAnsi="Times New Roman" w:cs="Times New Roman"/>
                <w:b/>
                <w:color w:val="000000"/>
                <w:sz w:val="24"/>
                <w:szCs w:val="24"/>
              </w:rPr>
              <w:t>Data collection Activity/Instru-ment</w:t>
            </w:r>
          </w:p>
        </w:tc>
        <w:tc>
          <w:tcPr>
            <w:tcW w:w="1310" w:type="dxa"/>
            <w:tcBorders>
              <w:top w:val="single" w:sz="8" w:space="0" w:color="000000"/>
              <w:left w:val="single" w:sz="0" w:space="0" w:color="000000"/>
              <w:bottom w:val="single" w:sz="8" w:space="0" w:color="000000"/>
              <w:right w:val="single" w:sz="8" w:space="0" w:color="000000"/>
            </w:tcBorders>
            <w:shd w:val="clear" w:color="000000" w:fill="C0C0C0"/>
            <w:tcMar>
              <w:left w:w="108" w:type="dxa"/>
              <w:right w:w="108" w:type="dxa"/>
            </w:tcMar>
            <w:vAlign w:val="center"/>
          </w:tcPr>
          <w:p w:rsidR="00AA34E2" w:rsidRPr="00883DB1" w:rsidRDefault="005E55C4">
            <w:pPr>
              <w:spacing w:after="0" w:line="240" w:lineRule="auto"/>
              <w:jc w:val="center"/>
              <w:rPr>
                <w:rFonts w:ascii="Times New Roman" w:hAnsi="Times New Roman" w:cs="Times New Roman"/>
                <w:sz w:val="24"/>
                <w:szCs w:val="24"/>
              </w:rPr>
            </w:pPr>
            <w:r w:rsidRPr="00883DB1">
              <w:rPr>
                <w:rFonts w:ascii="Times New Roman" w:eastAsia="Times New Roman" w:hAnsi="Times New Roman" w:cs="Times New Roman"/>
                <w:b/>
                <w:color w:val="000000"/>
                <w:sz w:val="24"/>
                <w:szCs w:val="24"/>
              </w:rPr>
              <w:t xml:space="preserve">Program Change       ( hours </w:t>
            </w:r>
            <w:r w:rsidR="00320909" w:rsidRPr="00883DB1">
              <w:rPr>
                <w:rFonts w:ascii="Times New Roman" w:eastAsia="Times New Roman" w:hAnsi="Times New Roman" w:cs="Times New Roman"/>
                <w:b/>
                <w:color w:val="000000"/>
                <w:sz w:val="24"/>
                <w:szCs w:val="24"/>
              </w:rPr>
              <w:t xml:space="preserve">currently on OMB Inventory) </w:t>
            </w:r>
          </w:p>
        </w:tc>
        <w:tc>
          <w:tcPr>
            <w:tcW w:w="1136" w:type="dxa"/>
            <w:tcBorders>
              <w:top w:val="single" w:sz="8" w:space="0" w:color="000000"/>
              <w:left w:val="single" w:sz="0" w:space="0" w:color="000000"/>
              <w:bottom w:val="single" w:sz="8" w:space="0" w:color="000000"/>
              <w:right w:val="single" w:sz="8" w:space="0" w:color="000000"/>
            </w:tcBorders>
            <w:shd w:val="clear" w:color="000000" w:fill="C0C0C0"/>
            <w:tcMar>
              <w:left w:w="108" w:type="dxa"/>
              <w:right w:w="108" w:type="dxa"/>
            </w:tcMar>
            <w:vAlign w:val="center"/>
          </w:tcPr>
          <w:p w:rsidR="00AA34E2" w:rsidRPr="00883DB1" w:rsidRDefault="00320909">
            <w:pPr>
              <w:spacing w:after="0" w:line="240" w:lineRule="auto"/>
              <w:jc w:val="center"/>
              <w:rPr>
                <w:rFonts w:ascii="Times New Roman" w:hAnsi="Times New Roman" w:cs="Times New Roman"/>
                <w:sz w:val="24"/>
                <w:szCs w:val="24"/>
              </w:rPr>
            </w:pPr>
            <w:r w:rsidRPr="00CF3FA8">
              <w:rPr>
                <w:rFonts w:ascii="Times New Roman" w:eastAsia="Times New Roman" w:hAnsi="Times New Roman" w:cs="Times New Roman"/>
                <w:b/>
                <w:color w:val="000000"/>
                <w:sz w:val="24"/>
                <w:szCs w:val="24"/>
              </w:rPr>
              <w:t xml:space="preserve">Program Change (New) </w:t>
            </w:r>
          </w:p>
        </w:tc>
        <w:tc>
          <w:tcPr>
            <w:tcW w:w="1282" w:type="dxa"/>
            <w:tcBorders>
              <w:top w:val="single" w:sz="8" w:space="0" w:color="000000"/>
              <w:left w:val="single" w:sz="0" w:space="0" w:color="000000"/>
              <w:bottom w:val="single" w:sz="8" w:space="0" w:color="000000"/>
              <w:right w:val="single" w:sz="8" w:space="0" w:color="000000"/>
            </w:tcBorders>
            <w:shd w:val="clear" w:color="000000" w:fill="C0C0C0"/>
            <w:tcMar>
              <w:left w:w="108" w:type="dxa"/>
              <w:right w:w="108" w:type="dxa"/>
            </w:tcMar>
            <w:vAlign w:val="center"/>
          </w:tcPr>
          <w:p w:rsidR="00AA34E2" w:rsidRPr="00883DB1" w:rsidRDefault="00320909">
            <w:pPr>
              <w:spacing w:after="0" w:line="240" w:lineRule="auto"/>
              <w:jc w:val="center"/>
              <w:rPr>
                <w:rFonts w:ascii="Times New Roman" w:hAnsi="Times New Roman" w:cs="Times New Roman"/>
                <w:sz w:val="24"/>
                <w:szCs w:val="24"/>
              </w:rPr>
            </w:pPr>
            <w:r w:rsidRPr="00CF3FA8">
              <w:rPr>
                <w:rFonts w:ascii="Times New Roman" w:eastAsia="Times New Roman" w:hAnsi="Times New Roman" w:cs="Times New Roman"/>
                <w:b/>
                <w:color w:val="000000"/>
                <w:sz w:val="24"/>
                <w:szCs w:val="24"/>
              </w:rPr>
              <w:t>Difference</w:t>
            </w:r>
          </w:p>
        </w:tc>
        <w:tc>
          <w:tcPr>
            <w:tcW w:w="1430" w:type="dxa"/>
            <w:tcBorders>
              <w:top w:val="single" w:sz="8" w:space="0" w:color="000000"/>
              <w:left w:val="single" w:sz="0" w:space="0" w:color="000000"/>
              <w:bottom w:val="single" w:sz="8" w:space="0" w:color="000000"/>
              <w:right w:val="single" w:sz="8" w:space="0" w:color="000000"/>
            </w:tcBorders>
            <w:shd w:val="clear" w:color="000000" w:fill="C0C0C0"/>
            <w:tcMar>
              <w:left w:w="108" w:type="dxa"/>
              <w:right w:w="108" w:type="dxa"/>
            </w:tcMar>
            <w:vAlign w:val="center"/>
          </w:tcPr>
          <w:p w:rsidR="00AA34E2" w:rsidRPr="00883DB1" w:rsidRDefault="005E55C4">
            <w:pPr>
              <w:spacing w:after="0" w:line="240" w:lineRule="auto"/>
              <w:jc w:val="center"/>
              <w:rPr>
                <w:rFonts w:ascii="Times New Roman" w:hAnsi="Times New Roman" w:cs="Times New Roman"/>
                <w:sz w:val="24"/>
                <w:szCs w:val="24"/>
              </w:rPr>
            </w:pPr>
            <w:r w:rsidRPr="00CF3FA8">
              <w:rPr>
                <w:rFonts w:ascii="Times New Roman" w:eastAsia="Times New Roman" w:hAnsi="Times New Roman" w:cs="Times New Roman"/>
                <w:b/>
                <w:color w:val="000000"/>
                <w:sz w:val="24"/>
                <w:szCs w:val="24"/>
              </w:rPr>
              <w:t xml:space="preserve">Adjustment ( hours </w:t>
            </w:r>
            <w:r w:rsidR="00320909" w:rsidRPr="00CF3FA8">
              <w:rPr>
                <w:rFonts w:ascii="Times New Roman" w:eastAsia="Times New Roman" w:hAnsi="Times New Roman" w:cs="Times New Roman"/>
                <w:b/>
                <w:color w:val="000000"/>
                <w:sz w:val="24"/>
                <w:szCs w:val="24"/>
              </w:rPr>
              <w:t>currently on OMB Inventory)</w:t>
            </w:r>
          </w:p>
        </w:tc>
        <w:tc>
          <w:tcPr>
            <w:tcW w:w="1430" w:type="dxa"/>
            <w:tcBorders>
              <w:top w:val="single" w:sz="8" w:space="0" w:color="000000"/>
              <w:left w:val="single" w:sz="0" w:space="0" w:color="000000"/>
              <w:bottom w:val="single" w:sz="8" w:space="0" w:color="000000"/>
              <w:right w:val="single" w:sz="8" w:space="0" w:color="000000"/>
            </w:tcBorders>
            <w:shd w:val="clear" w:color="000000" w:fill="C0C0C0"/>
            <w:tcMar>
              <w:left w:w="108" w:type="dxa"/>
              <w:right w:w="108" w:type="dxa"/>
            </w:tcMar>
            <w:vAlign w:val="center"/>
          </w:tcPr>
          <w:p w:rsidR="00AA34E2" w:rsidRPr="00883DB1" w:rsidRDefault="00320909">
            <w:pPr>
              <w:spacing w:after="0" w:line="240" w:lineRule="auto"/>
              <w:jc w:val="center"/>
              <w:rPr>
                <w:rFonts w:ascii="Times New Roman" w:hAnsi="Times New Roman" w:cs="Times New Roman"/>
                <w:sz w:val="24"/>
                <w:szCs w:val="24"/>
              </w:rPr>
            </w:pPr>
            <w:r w:rsidRPr="00CF3FA8">
              <w:rPr>
                <w:rFonts w:ascii="Times New Roman" w:eastAsia="Times New Roman" w:hAnsi="Times New Roman" w:cs="Times New Roman"/>
                <w:b/>
                <w:color w:val="000000"/>
                <w:sz w:val="24"/>
                <w:szCs w:val="24"/>
              </w:rPr>
              <w:t xml:space="preserve">Adjustment (New) </w:t>
            </w:r>
          </w:p>
        </w:tc>
        <w:tc>
          <w:tcPr>
            <w:tcW w:w="1534" w:type="dxa"/>
            <w:tcBorders>
              <w:top w:val="single" w:sz="8" w:space="0" w:color="000000"/>
              <w:left w:val="single" w:sz="0" w:space="0" w:color="000000"/>
              <w:bottom w:val="single" w:sz="8" w:space="0" w:color="000000"/>
              <w:right w:val="single" w:sz="8" w:space="0" w:color="000000"/>
            </w:tcBorders>
            <w:shd w:val="clear" w:color="000000" w:fill="C0C0C0"/>
            <w:tcMar>
              <w:left w:w="108" w:type="dxa"/>
              <w:right w:w="108" w:type="dxa"/>
            </w:tcMar>
            <w:vAlign w:val="center"/>
          </w:tcPr>
          <w:p w:rsidR="00AA34E2" w:rsidRPr="00883DB1" w:rsidRDefault="00320909">
            <w:pPr>
              <w:spacing w:after="0" w:line="240" w:lineRule="auto"/>
              <w:jc w:val="center"/>
              <w:rPr>
                <w:rFonts w:ascii="Times New Roman" w:hAnsi="Times New Roman" w:cs="Times New Roman"/>
                <w:sz w:val="24"/>
                <w:szCs w:val="24"/>
              </w:rPr>
            </w:pPr>
            <w:r w:rsidRPr="00CF3FA8">
              <w:rPr>
                <w:rFonts w:ascii="Times New Roman" w:eastAsia="Times New Roman" w:hAnsi="Times New Roman" w:cs="Times New Roman"/>
                <w:b/>
                <w:color w:val="000000"/>
                <w:sz w:val="24"/>
                <w:szCs w:val="24"/>
              </w:rPr>
              <w:t>Difference</w:t>
            </w:r>
          </w:p>
        </w:tc>
      </w:tr>
      <w:tr w:rsidR="005E55C4" w:rsidRPr="00CF3FA8" w:rsidTr="00672767">
        <w:tc>
          <w:tcPr>
            <w:tcW w:w="1868"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AA34E2" w:rsidRPr="00883DB1" w:rsidRDefault="001A6FB2">
            <w:pPr>
              <w:spacing w:after="0" w:line="240" w:lineRule="auto"/>
              <w:jc w:val="center"/>
              <w:rPr>
                <w:rFonts w:ascii="Times New Roman" w:eastAsia="Calibri" w:hAnsi="Times New Roman" w:cs="Times New Roman"/>
                <w:sz w:val="24"/>
                <w:szCs w:val="24"/>
              </w:rPr>
            </w:pPr>
            <w:r w:rsidRPr="00883DB1">
              <w:rPr>
                <w:rFonts w:ascii="Times New Roman" w:eastAsia="Calibri" w:hAnsi="Times New Roman" w:cs="Times New Roman"/>
                <w:sz w:val="24"/>
                <w:szCs w:val="24"/>
              </w:rPr>
              <w:t>I-539 (Website “Paper” Form)</w:t>
            </w:r>
          </w:p>
        </w:tc>
        <w:tc>
          <w:tcPr>
            <w:tcW w:w="131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AA34E2" w:rsidRPr="00883DB1" w:rsidRDefault="00320909">
            <w:pPr>
              <w:spacing w:after="0" w:line="240" w:lineRule="auto"/>
              <w:jc w:val="center"/>
              <w:rPr>
                <w:rFonts w:ascii="Times New Roman" w:hAnsi="Times New Roman" w:cs="Times New Roman"/>
                <w:sz w:val="24"/>
                <w:szCs w:val="24"/>
              </w:rPr>
            </w:pPr>
            <w:r w:rsidRPr="00CF3FA8">
              <w:rPr>
                <w:rFonts w:ascii="Times New Roman" w:eastAsia="Times New Roman" w:hAnsi="Times New Roman" w:cs="Times New Roman"/>
                <w:color w:val="000000"/>
                <w:sz w:val="24"/>
                <w:szCs w:val="24"/>
              </w:rPr>
              <w:t> </w:t>
            </w:r>
          </w:p>
        </w:tc>
        <w:tc>
          <w:tcPr>
            <w:tcW w:w="113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AA34E2" w:rsidRPr="00883DB1" w:rsidRDefault="00320909">
            <w:pPr>
              <w:spacing w:after="0" w:line="240" w:lineRule="auto"/>
              <w:jc w:val="center"/>
              <w:rPr>
                <w:rFonts w:ascii="Times New Roman" w:hAnsi="Times New Roman" w:cs="Times New Roman"/>
                <w:sz w:val="24"/>
                <w:szCs w:val="24"/>
              </w:rPr>
            </w:pPr>
            <w:r w:rsidRPr="00CF3FA8">
              <w:rPr>
                <w:rFonts w:ascii="Times New Roman" w:eastAsia="Times New Roman" w:hAnsi="Times New Roman" w:cs="Times New Roman"/>
                <w:color w:val="000000"/>
                <w:sz w:val="24"/>
                <w:szCs w:val="24"/>
              </w:rPr>
              <w:t> </w:t>
            </w:r>
          </w:p>
        </w:tc>
        <w:tc>
          <w:tcPr>
            <w:tcW w:w="1282"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AA34E2" w:rsidRPr="00883DB1" w:rsidRDefault="00320909">
            <w:pPr>
              <w:spacing w:after="0" w:line="240" w:lineRule="auto"/>
              <w:jc w:val="center"/>
              <w:rPr>
                <w:rFonts w:ascii="Times New Roman" w:hAnsi="Times New Roman" w:cs="Times New Roman"/>
                <w:sz w:val="24"/>
                <w:szCs w:val="24"/>
              </w:rPr>
            </w:pPr>
            <w:r w:rsidRPr="00CF3FA8">
              <w:rPr>
                <w:rFonts w:ascii="Times New Roman" w:eastAsia="Times New Roman" w:hAnsi="Times New Roman" w:cs="Times New Roman"/>
                <w:color w:val="000000"/>
                <w:sz w:val="24"/>
                <w:szCs w:val="24"/>
              </w:rPr>
              <w:t> </w:t>
            </w:r>
          </w:p>
        </w:tc>
        <w:tc>
          <w:tcPr>
            <w:tcW w:w="143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AA34E2" w:rsidRPr="001B7B51" w:rsidRDefault="00B062D1" w:rsidP="00D47A34">
            <w:pPr>
              <w:spacing w:after="0" w:line="240" w:lineRule="auto"/>
              <w:jc w:val="center"/>
              <w:rPr>
                <w:rFonts w:ascii="Times New Roman" w:eastAsia="Calibri" w:hAnsi="Times New Roman" w:cs="Times New Roman"/>
                <w:sz w:val="24"/>
                <w:szCs w:val="24"/>
              </w:rPr>
            </w:pPr>
            <w:r w:rsidRPr="001B7B51">
              <w:rPr>
                <w:rFonts w:ascii="Times New Roman" w:eastAsia="Times New Roman" w:hAnsi="Times New Roman" w:cs="Times New Roman"/>
                <w:sz w:val="24"/>
                <w:szCs w:val="24"/>
              </w:rPr>
              <w:t>497,970</w:t>
            </w:r>
          </w:p>
        </w:tc>
        <w:tc>
          <w:tcPr>
            <w:tcW w:w="143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AA34E2" w:rsidRPr="001B7B51" w:rsidRDefault="00B062D1" w:rsidP="00D47A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348,578</w:t>
            </w:r>
          </w:p>
        </w:tc>
        <w:tc>
          <w:tcPr>
            <w:tcW w:w="153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AA34E2" w:rsidRPr="001B7B51" w:rsidRDefault="00C0698D" w:rsidP="00D47A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0203F5">
              <w:rPr>
                <w:rFonts w:ascii="Times New Roman" w:eastAsia="Calibri" w:hAnsi="Times New Roman" w:cs="Times New Roman"/>
                <w:sz w:val="24"/>
                <w:szCs w:val="24"/>
              </w:rPr>
              <w:t>149,392</w:t>
            </w:r>
            <w:r>
              <w:rPr>
                <w:rFonts w:ascii="Times New Roman" w:eastAsia="Calibri" w:hAnsi="Times New Roman" w:cs="Times New Roman"/>
                <w:sz w:val="24"/>
                <w:szCs w:val="24"/>
              </w:rPr>
              <w:t>)</w:t>
            </w:r>
          </w:p>
        </w:tc>
      </w:tr>
      <w:tr w:rsidR="00C0698D" w:rsidRPr="00CF3FA8" w:rsidTr="00672767">
        <w:tc>
          <w:tcPr>
            <w:tcW w:w="1868"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C0698D" w:rsidRPr="00883DB1" w:rsidRDefault="00C0698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I-539 (e-file form</w:t>
            </w:r>
            <w:r w:rsidRPr="00883DB1">
              <w:rPr>
                <w:rFonts w:ascii="Times New Roman" w:eastAsia="Calibri" w:hAnsi="Times New Roman" w:cs="Times New Roman"/>
                <w:sz w:val="24"/>
                <w:szCs w:val="24"/>
              </w:rPr>
              <w:t>)</w:t>
            </w:r>
          </w:p>
        </w:tc>
        <w:tc>
          <w:tcPr>
            <w:tcW w:w="131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Pr="00CF3FA8" w:rsidRDefault="00C0698D">
            <w:pPr>
              <w:spacing w:after="0" w:line="240" w:lineRule="auto"/>
              <w:jc w:val="center"/>
              <w:rPr>
                <w:rFonts w:ascii="Times New Roman" w:eastAsia="Times New Roman" w:hAnsi="Times New Roman" w:cs="Times New Roman"/>
                <w:color w:val="000000"/>
                <w:sz w:val="24"/>
                <w:szCs w:val="24"/>
              </w:rPr>
            </w:pPr>
          </w:p>
        </w:tc>
        <w:tc>
          <w:tcPr>
            <w:tcW w:w="113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Pr="00CF3FA8" w:rsidRDefault="00C0698D">
            <w:pPr>
              <w:spacing w:after="0" w:line="240" w:lineRule="auto"/>
              <w:jc w:val="center"/>
              <w:rPr>
                <w:rFonts w:ascii="Times New Roman" w:eastAsia="Times New Roman" w:hAnsi="Times New Roman" w:cs="Times New Roman"/>
                <w:color w:val="000000"/>
                <w:sz w:val="24"/>
                <w:szCs w:val="24"/>
              </w:rPr>
            </w:pPr>
          </w:p>
        </w:tc>
        <w:tc>
          <w:tcPr>
            <w:tcW w:w="1282"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Pr="00CF3FA8" w:rsidRDefault="00C0698D">
            <w:pPr>
              <w:spacing w:after="0" w:line="240" w:lineRule="auto"/>
              <w:jc w:val="center"/>
              <w:rPr>
                <w:rFonts w:ascii="Times New Roman" w:eastAsia="Times New Roman" w:hAnsi="Times New Roman" w:cs="Times New Roman"/>
                <w:color w:val="000000"/>
                <w:sz w:val="24"/>
                <w:szCs w:val="24"/>
              </w:rPr>
            </w:pPr>
          </w:p>
        </w:tc>
        <w:tc>
          <w:tcPr>
            <w:tcW w:w="143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Pr="001B7B51" w:rsidRDefault="00C0698D" w:rsidP="00D47A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3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Default="0063602B" w:rsidP="00D47A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80,896</w:t>
            </w:r>
          </w:p>
        </w:tc>
        <w:tc>
          <w:tcPr>
            <w:tcW w:w="153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C0698D" w:rsidRDefault="0063602B" w:rsidP="00D47A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80,896</w:t>
            </w:r>
          </w:p>
        </w:tc>
      </w:tr>
      <w:tr w:rsidR="005E55C4" w:rsidRPr="00CF3FA8" w:rsidTr="00672767">
        <w:tc>
          <w:tcPr>
            <w:tcW w:w="1868"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AA34E2" w:rsidRPr="00883DB1" w:rsidRDefault="00320909">
            <w:pPr>
              <w:spacing w:after="0" w:line="240" w:lineRule="auto"/>
              <w:jc w:val="center"/>
              <w:rPr>
                <w:rFonts w:ascii="Times New Roman" w:hAnsi="Times New Roman" w:cs="Times New Roman"/>
                <w:sz w:val="24"/>
                <w:szCs w:val="24"/>
              </w:rPr>
            </w:pPr>
            <w:r w:rsidRPr="00CF3FA8">
              <w:rPr>
                <w:rFonts w:ascii="Times New Roman" w:eastAsia="Times New Roman" w:hAnsi="Times New Roman" w:cs="Times New Roman"/>
                <w:b/>
                <w:color w:val="000000"/>
                <w:sz w:val="24"/>
                <w:szCs w:val="24"/>
              </w:rPr>
              <w:t>Total(s)</w:t>
            </w:r>
          </w:p>
        </w:tc>
        <w:tc>
          <w:tcPr>
            <w:tcW w:w="131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AA34E2" w:rsidRPr="00883DB1" w:rsidRDefault="00320909">
            <w:pPr>
              <w:spacing w:after="0" w:line="240" w:lineRule="auto"/>
              <w:jc w:val="center"/>
              <w:rPr>
                <w:rFonts w:ascii="Times New Roman" w:hAnsi="Times New Roman" w:cs="Times New Roman"/>
                <w:sz w:val="24"/>
                <w:szCs w:val="24"/>
              </w:rPr>
            </w:pPr>
            <w:r w:rsidRPr="00CF3FA8">
              <w:rPr>
                <w:rFonts w:ascii="Times New Roman" w:eastAsia="Times New Roman" w:hAnsi="Times New Roman" w:cs="Times New Roman"/>
                <w:b/>
                <w:color w:val="000000"/>
                <w:sz w:val="24"/>
                <w:szCs w:val="24"/>
              </w:rPr>
              <w:t> </w:t>
            </w:r>
          </w:p>
        </w:tc>
        <w:tc>
          <w:tcPr>
            <w:tcW w:w="113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AA34E2" w:rsidRPr="00883DB1" w:rsidRDefault="00320909">
            <w:pPr>
              <w:spacing w:after="0" w:line="240" w:lineRule="auto"/>
              <w:jc w:val="center"/>
              <w:rPr>
                <w:rFonts w:ascii="Times New Roman" w:hAnsi="Times New Roman" w:cs="Times New Roman"/>
                <w:sz w:val="24"/>
                <w:szCs w:val="24"/>
              </w:rPr>
            </w:pPr>
            <w:r w:rsidRPr="00CF3FA8">
              <w:rPr>
                <w:rFonts w:ascii="Times New Roman" w:eastAsia="Times New Roman" w:hAnsi="Times New Roman" w:cs="Times New Roman"/>
                <w:b/>
                <w:color w:val="000000"/>
                <w:sz w:val="24"/>
                <w:szCs w:val="24"/>
              </w:rPr>
              <w:t> </w:t>
            </w:r>
          </w:p>
        </w:tc>
        <w:tc>
          <w:tcPr>
            <w:tcW w:w="1282"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AA34E2" w:rsidRPr="00883DB1" w:rsidRDefault="00320909">
            <w:pPr>
              <w:spacing w:after="0" w:line="240" w:lineRule="auto"/>
              <w:jc w:val="center"/>
              <w:rPr>
                <w:rFonts w:ascii="Times New Roman" w:hAnsi="Times New Roman" w:cs="Times New Roman"/>
                <w:sz w:val="24"/>
                <w:szCs w:val="24"/>
              </w:rPr>
            </w:pPr>
            <w:r w:rsidRPr="00CF3FA8">
              <w:rPr>
                <w:rFonts w:ascii="Times New Roman" w:eastAsia="Times New Roman" w:hAnsi="Times New Roman" w:cs="Times New Roman"/>
                <w:b/>
                <w:color w:val="000000"/>
                <w:sz w:val="24"/>
                <w:szCs w:val="24"/>
              </w:rPr>
              <w:t> </w:t>
            </w:r>
          </w:p>
        </w:tc>
        <w:tc>
          <w:tcPr>
            <w:tcW w:w="143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AA34E2" w:rsidRPr="001B7B51" w:rsidRDefault="00377B92" w:rsidP="00D47A3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497,970</w:t>
            </w:r>
          </w:p>
        </w:tc>
        <w:tc>
          <w:tcPr>
            <w:tcW w:w="143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AA34E2" w:rsidRPr="001B7B51" w:rsidRDefault="00377B92" w:rsidP="00D47A3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429,474</w:t>
            </w:r>
          </w:p>
        </w:tc>
        <w:tc>
          <w:tcPr>
            <w:tcW w:w="153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AA34E2" w:rsidRPr="001B7B51" w:rsidRDefault="00377B92" w:rsidP="00D47A3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-68,496</w:t>
            </w:r>
          </w:p>
        </w:tc>
      </w:tr>
    </w:tbl>
    <w:p w:rsidR="00823983" w:rsidRDefault="00823983">
      <w:pPr>
        <w:tabs>
          <w:tab w:val="left" w:pos="-1440"/>
        </w:tabs>
        <w:spacing w:after="0" w:line="240" w:lineRule="auto"/>
        <w:ind w:left="720" w:hanging="720"/>
        <w:rPr>
          <w:rFonts w:ascii="Times New Roman" w:eastAsia="Times New Roman" w:hAnsi="Times New Roman" w:cs="Times New Roman"/>
          <w:color w:val="FF0000"/>
          <w:sz w:val="24"/>
          <w:szCs w:val="24"/>
        </w:rPr>
      </w:pPr>
    </w:p>
    <w:p w:rsidR="008B26B3" w:rsidRPr="005A2D32" w:rsidRDefault="008B26B3" w:rsidP="008B26B3">
      <w:pPr>
        <w:tabs>
          <w:tab w:val="left" w:pos="-1440"/>
        </w:tabs>
        <w:spacing w:after="0" w:line="240" w:lineRule="auto"/>
        <w:ind w:left="630"/>
        <w:rPr>
          <w:rFonts w:ascii="Times New Roman" w:eastAsia="Times New Roman" w:hAnsi="Times New Roman" w:cs="Times New Roman"/>
          <w:sz w:val="24"/>
          <w:szCs w:val="24"/>
        </w:rPr>
      </w:pPr>
      <w:r w:rsidRPr="005A2D32">
        <w:rPr>
          <w:rFonts w:ascii="Times New Roman" w:eastAsia="Times New Roman" w:hAnsi="Times New Roman" w:cs="Times New Roman"/>
          <w:sz w:val="24"/>
          <w:szCs w:val="24"/>
        </w:rPr>
        <w:t xml:space="preserve">The change in the chart above is due to the availability of Form I-539 now available for e-filing, which the time burden per response is lower for that option than for the paper file option.  </w:t>
      </w:r>
    </w:p>
    <w:p w:rsidR="008B26B3" w:rsidRPr="005A2D32" w:rsidRDefault="008B26B3" w:rsidP="008B26B3">
      <w:pPr>
        <w:tabs>
          <w:tab w:val="left" w:pos="-1440"/>
        </w:tabs>
        <w:spacing w:after="0" w:line="240" w:lineRule="auto"/>
        <w:ind w:left="630"/>
        <w:rPr>
          <w:rFonts w:ascii="Times New Roman" w:eastAsia="Times New Roman" w:hAnsi="Times New Roman" w:cs="Times New Roman"/>
          <w:sz w:val="24"/>
          <w:szCs w:val="24"/>
        </w:rPr>
      </w:pPr>
    </w:p>
    <w:p w:rsidR="008B26B3" w:rsidRPr="005A2D32" w:rsidRDefault="008B26B3" w:rsidP="008B26B3">
      <w:pPr>
        <w:tabs>
          <w:tab w:val="left" w:pos="-1440"/>
        </w:tabs>
        <w:spacing w:after="0" w:line="240" w:lineRule="auto"/>
        <w:ind w:left="630"/>
        <w:rPr>
          <w:rFonts w:ascii="Times New Roman" w:eastAsia="Times New Roman" w:hAnsi="Times New Roman" w:cs="Times New Roman"/>
          <w:sz w:val="24"/>
          <w:szCs w:val="24"/>
        </w:rPr>
      </w:pPr>
      <w:r w:rsidRPr="005A2D32">
        <w:rPr>
          <w:rFonts w:ascii="Times New Roman" w:eastAsia="Times New Roman" w:hAnsi="Times New Roman" w:cs="Times New Roman"/>
          <w:sz w:val="24"/>
          <w:szCs w:val="24"/>
        </w:rPr>
        <w:t xml:space="preserve">USCIS </w:t>
      </w:r>
      <w:r w:rsidR="00C44C74">
        <w:rPr>
          <w:rFonts w:ascii="Times New Roman" w:eastAsia="Times New Roman" w:hAnsi="Times New Roman" w:cs="Times New Roman"/>
          <w:sz w:val="24"/>
          <w:szCs w:val="24"/>
        </w:rPr>
        <w:t>has captured</w:t>
      </w:r>
      <w:r w:rsidRPr="005A2D32">
        <w:rPr>
          <w:rFonts w:ascii="Times New Roman" w:eastAsia="Times New Roman" w:hAnsi="Times New Roman" w:cs="Times New Roman"/>
          <w:sz w:val="24"/>
          <w:szCs w:val="24"/>
        </w:rPr>
        <w:t xml:space="preserve"> the burden </w:t>
      </w:r>
      <w:r w:rsidR="00DC2F50">
        <w:rPr>
          <w:rFonts w:ascii="Times New Roman" w:eastAsia="Times New Roman" w:hAnsi="Times New Roman" w:cs="Times New Roman"/>
          <w:sz w:val="24"/>
          <w:szCs w:val="24"/>
        </w:rPr>
        <w:t xml:space="preserve">in this submission </w:t>
      </w:r>
      <w:r w:rsidRPr="005A2D32">
        <w:rPr>
          <w:rFonts w:ascii="Times New Roman" w:eastAsia="Times New Roman" w:hAnsi="Times New Roman" w:cs="Times New Roman"/>
          <w:sz w:val="24"/>
          <w:szCs w:val="24"/>
        </w:rPr>
        <w:t>for the biometric collection</w:t>
      </w:r>
      <w:r w:rsidR="00DC2F50">
        <w:rPr>
          <w:rFonts w:ascii="Times New Roman" w:eastAsia="Times New Roman" w:hAnsi="Times New Roman" w:cs="Times New Roman"/>
          <w:sz w:val="24"/>
          <w:szCs w:val="24"/>
        </w:rPr>
        <w:t xml:space="preserve"> activity that was not reflected in the previously approved request. The</w:t>
      </w:r>
      <w:r w:rsidR="00C44C74">
        <w:rPr>
          <w:rFonts w:ascii="Times New Roman" w:eastAsia="Times New Roman" w:hAnsi="Times New Roman" w:cs="Times New Roman"/>
          <w:sz w:val="24"/>
          <w:szCs w:val="24"/>
        </w:rPr>
        <w:t xml:space="preserve"> previously approved</w:t>
      </w:r>
      <w:r w:rsidR="00DC2F50">
        <w:rPr>
          <w:rFonts w:ascii="Times New Roman" w:eastAsia="Times New Roman" w:hAnsi="Times New Roman" w:cs="Times New Roman"/>
          <w:sz w:val="24"/>
          <w:szCs w:val="24"/>
        </w:rPr>
        <w:t xml:space="preserve"> (134,292 responses, 157,122 hours) are not reflected properly as they were in </w:t>
      </w:r>
      <w:r w:rsidRPr="005A2D32">
        <w:rPr>
          <w:rFonts w:ascii="Times New Roman" w:eastAsia="Times New Roman" w:hAnsi="Times New Roman" w:cs="Times New Roman"/>
          <w:sz w:val="24"/>
          <w:szCs w:val="24"/>
        </w:rPr>
        <w:t>The Federal Register Notices and the Supporting Statement</w:t>
      </w:r>
      <w:r w:rsidR="00DC2F50">
        <w:rPr>
          <w:rFonts w:ascii="Times New Roman" w:eastAsia="Times New Roman" w:hAnsi="Times New Roman" w:cs="Times New Roman"/>
          <w:sz w:val="24"/>
          <w:szCs w:val="24"/>
        </w:rPr>
        <w:t xml:space="preserve"> (373,477 responses, 436,968 hours).</w:t>
      </w:r>
      <w:r w:rsidRPr="005A2D32">
        <w:rPr>
          <w:rFonts w:ascii="Times New Roman" w:eastAsia="Times New Roman" w:hAnsi="Times New Roman" w:cs="Times New Roman"/>
          <w:sz w:val="24"/>
          <w:szCs w:val="24"/>
        </w:rPr>
        <w:t xml:space="preserve"> </w:t>
      </w:r>
    </w:p>
    <w:p w:rsidR="001A6FB2" w:rsidRPr="00883DB1" w:rsidRDefault="001A6FB2">
      <w:pPr>
        <w:tabs>
          <w:tab w:val="left" w:pos="-1440"/>
        </w:tabs>
        <w:spacing w:after="0" w:line="240" w:lineRule="auto"/>
        <w:ind w:left="720" w:hanging="720"/>
        <w:rPr>
          <w:rFonts w:ascii="Times New Roman" w:eastAsia="Times New Roman" w:hAnsi="Times New Roman" w:cs="Times New Roman"/>
          <w:sz w:val="24"/>
          <w:szCs w:val="24"/>
        </w:rPr>
      </w:pPr>
      <w:r w:rsidRPr="00883DB1">
        <w:rPr>
          <w:rFonts w:ascii="Times New Roman" w:eastAsia="Times New Roman" w:hAnsi="Times New Roman" w:cs="Times New Roman"/>
          <w:sz w:val="24"/>
          <w:szCs w:val="24"/>
        </w:rPr>
        <w:t xml:space="preserve">  </w:t>
      </w:r>
    </w:p>
    <w:p w:rsidR="003F6810" w:rsidRDefault="003F6810">
      <w:pPr>
        <w:tabs>
          <w:tab w:val="left" w:pos="-1440"/>
        </w:tabs>
        <w:spacing w:after="0" w:line="240" w:lineRule="auto"/>
        <w:ind w:left="720" w:hanging="720"/>
        <w:rPr>
          <w:rFonts w:ascii="Times New Roman" w:eastAsia="Times New Roman" w:hAnsi="Times New Roman" w:cs="Times New Roman"/>
          <w:b/>
          <w:sz w:val="24"/>
        </w:rPr>
      </w:pPr>
    </w:p>
    <w:p w:rsidR="00AA34E2" w:rsidRDefault="00320909">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16.</w:t>
      </w:r>
      <w:r>
        <w:rPr>
          <w:rFonts w:ascii="Times New Roman" w:eastAsia="Times New Roman" w:hAnsi="Times New Roman" w:cs="Times New Roman"/>
          <w:b/>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A34E2" w:rsidRDefault="00AA34E2">
      <w:pPr>
        <w:tabs>
          <w:tab w:val="left" w:pos="-1440"/>
        </w:tabs>
        <w:spacing w:after="0" w:line="240" w:lineRule="auto"/>
        <w:ind w:left="720"/>
        <w:rPr>
          <w:rFonts w:ascii="Times New Roman" w:eastAsia="Times New Roman" w:hAnsi="Times New Roman" w:cs="Times New Roman"/>
          <w:sz w:val="24"/>
        </w:rPr>
      </w:pPr>
    </w:p>
    <w:p w:rsidR="00AA34E2" w:rsidRDefault="00320909">
      <w:pPr>
        <w:tabs>
          <w:tab w:val="left" w:pos="-1440"/>
        </w:tab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This information collection will not be published for statistical purposes.</w:t>
      </w:r>
    </w:p>
    <w:p w:rsidR="00AA34E2" w:rsidRDefault="00AA34E2">
      <w:pPr>
        <w:spacing w:after="0" w:line="240" w:lineRule="auto"/>
        <w:ind w:left="720"/>
        <w:rPr>
          <w:rFonts w:ascii="Times New Roman" w:eastAsia="Times New Roman" w:hAnsi="Times New Roman" w:cs="Times New Roman"/>
          <w:sz w:val="24"/>
        </w:rPr>
      </w:pPr>
    </w:p>
    <w:p w:rsidR="00AA34E2" w:rsidRDefault="00320909">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17.</w:t>
      </w:r>
      <w:r>
        <w:rPr>
          <w:rFonts w:ascii="Times New Roman" w:eastAsia="Times New Roman" w:hAnsi="Times New Roman" w:cs="Times New Roman"/>
          <w:b/>
          <w:sz w:val="24"/>
        </w:rPr>
        <w:tab/>
        <w:t>If seeking approval to not display the expiration date for OMB approval of the information collection, explain the reasons that display would be inappropriate.</w:t>
      </w:r>
    </w:p>
    <w:p w:rsidR="00AA34E2" w:rsidRDefault="00AA34E2">
      <w:pPr>
        <w:tabs>
          <w:tab w:val="left" w:pos="-1440"/>
        </w:tabs>
        <w:spacing w:after="0" w:line="240" w:lineRule="auto"/>
        <w:ind w:left="720"/>
        <w:rPr>
          <w:rFonts w:ascii="Times New Roman" w:eastAsia="Times New Roman" w:hAnsi="Times New Roman" w:cs="Times New Roman"/>
          <w:sz w:val="24"/>
        </w:rPr>
      </w:pPr>
    </w:p>
    <w:p w:rsidR="00AA34E2" w:rsidRDefault="00320909">
      <w:pPr>
        <w:tabs>
          <w:tab w:val="left" w:pos="-1440"/>
        </w:tab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color w:val="000000"/>
          <w:sz w:val="24"/>
        </w:rPr>
        <w:t>USCIS will display the expiration date for OMB approval of this information collection.</w:t>
      </w:r>
    </w:p>
    <w:p w:rsidR="00AA34E2" w:rsidRDefault="00AA34E2">
      <w:pPr>
        <w:spacing w:after="0" w:line="240" w:lineRule="auto"/>
        <w:ind w:left="720"/>
        <w:rPr>
          <w:rFonts w:ascii="Times New Roman" w:eastAsia="Times New Roman" w:hAnsi="Times New Roman" w:cs="Times New Roman"/>
          <w:sz w:val="24"/>
        </w:rPr>
      </w:pPr>
    </w:p>
    <w:p w:rsidR="001B6649" w:rsidRDefault="001B6649">
      <w:pPr>
        <w:spacing w:after="0" w:line="240" w:lineRule="auto"/>
        <w:ind w:left="720"/>
        <w:rPr>
          <w:rFonts w:ascii="Times New Roman" w:eastAsia="Times New Roman" w:hAnsi="Times New Roman" w:cs="Times New Roman"/>
          <w:sz w:val="24"/>
        </w:rPr>
      </w:pPr>
    </w:p>
    <w:p w:rsidR="001B6649" w:rsidRDefault="001B6649">
      <w:pPr>
        <w:spacing w:after="0" w:line="240" w:lineRule="auto"/>
        <w:ind w:left="720"/>
        <w:rPr>
          <w:rFonts w:ascii="Times New Roman" w:eastAsia="Times New Roman" w:hAnsi="Times New Roman" w:cs="Times New Roman"/>
          <w:sz w:val="24"/>
        </w:rPr>
      </w:pPr>
    </w:p>
    <w:p w:rsidR="0060138F" w:rsidRDefault="0060138F">
      <w:pPr>
        <w:spacing w:after="0" w:line="240" w:lineRule="auto"/>
        <w:ind w:left="720"/>
        <w:rPr>
          <w:rFonts w:ascii="Times New Roman" w:eastAsia="Times New Roman" w:hAnsi="Times New Roman" w:cs="Times New Roman"/>
          <w:sz w:val="24"/>
        </w:rPr>
      </w:pPr>
    </w:p>
    <w:p w:rsidR="0060138F" w:rsidRDefault="0060138F">
      <w:pPr>
        <w:spacing w:after="0" w:line="240" w:lineRule="auto"/>
        <w:ind w:left="720"/>
        <w:rPr>
          <w:rFonts w:ascii="Times New Roman" w:eastAsia="Times New Roman" w:hAnsi="Times New Roman" w:cs="Times New Roman"/>
          <w:sz w:val="24"/>
        </w:rPr>
      </w:pPr>
    </w:p>
    <w:p w:rsidR="001B6649" w:rsidRDefault="001B6649">
      <w:pPr>
        <w:spacing w:after="0" w:line="240" w:lineRule="auto"/>
        <w:ind w:left="720"/>
        <w:rPr>
          <w:rFonts w:ascii="Times New Roman" w:eastAsia="Times New Roman" w:hAnsi="Times New Roman" w:cs="Times New Roman"/>
          <w:sz w:val="24"/>
        </w:rPr>
      </w:pPr>
    </w:p>
    <w:p w:rsidR="00DD4B87" w:rsidRDefault="00DD4B87">
      <w:pPr>
        <w:spacing w:after="0" w:line="240" w:lineRule="auto"/>
        <w:ind w:left="720"/>
        <w:rPr>
          <w:rFonts w:ascii="Times New Roman" w:eastAsia="Times New Roman" w:hAnsi="Times New Roman" w:cs="Times New Roman"/>
          <w:sz w:val="24"/>
        </w:rPr>
      </w:pPr>
    </w:p>
    <w:p w:rsidR="00DD4B87" w:rsidRDefault="00DD4B87">
      <w:pPr>
        <w:spacing w:after="0" w:line="240" w:lineRule="auto"/>
        <w:ind w:left="720"/>
        <w:rPr>
          <w:rFonts w:ascii="Times New Roman" w:eastAsia="Times New Roman" w:hAnsi="Times New Roman" w:cs="Times New Roman"/>
          <w:sz w:val="24"/>
        </w:rPr>
      </w:pPr>
    </w:p>
    <w:p w:rsidR="00DD4B87" w:rsidRDefault="00DD4B87">
      <w:pPr>
        <w:spacing w:after="0" w:line="240" w:lineRule="auto"/>
        <w:ind w:left="720"/>
        <w:rPr>
          <w:rFonts w:ascii="Times New Roman" w:eastAsia="Times New Roman" w:hAnsi="Times New Roman" w:cs="Times New Roman"/>
          <w:sz w:val="24"/>
        </w:rPr>
      </w:pPr>
    </w:p>
    <w:p w:rsidR="001B6649" w:rsidRDefault="001B6649">
      <w:pPr>
        <w:spacing w:after="0" w:line="240" w:lineRule="auto"/>
        <w:ind w:left="720"/>
        <w:rPr>
          <w:rFonts w:ascii="Times New Roman" w:eastAsia="Times New Roman" w:hAnsi="Times New Roman" w:cs="Times New Roman"/>
          <w:sz w:val="24"/>
        </w:rPr>
      </w:pPr>
    </w:p>
    <w:p w:rsidR="001B6649" w:rsidRDefault="001B6649">
      <w:pPr>
        <w:spacing w:after="0" w:line="240" w:lineRule="auto"/>
        <w:ind w:left="720"/>
        <w:rPr>
          <w:rFonts w:ascii="Times New Roman" w:eastAsia="Times New Roman" w:hAnsi="Times New Roman" w:cs="Times New Roman"/>
          <w:sz w:val="24"/>
        </w:rPr>
      </w:pPr>
    </w:p>
    <w:p w:rsidR="001B6649" w:rsidRDefault="001B6649">
      <w:pPr>
        <w:spacing w:after="0" w:line="240" w:lineRule="auto"/>
        <w:ind w:left="720"/>
        <w:rPr>
          <w:rFonts w:ascii="Times New Roman" w:eastAsia="Times New Roman" w:hAnsi="Times New Roman" w:cs="Times New Roman"/>
          <w:sz w:val="24"/>
        </w:rPr>
      </w:pPr>
    </w:p>
    <w:p w:rsidR="006A47A5" w:rsidRDefault="006A47A5" w:rsidP="006A47A5">
      <w:pPr>
        <w:tabs>
          <w:tab w:val="left" w:pos="1080"/>
          <w:tab w:val="left" w:pos="-1440"/>
          <w:tab w:val="left" w:pos="0"/>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18.       </w:t>
      </w:r>
      <w:r w:rsidR="00320909">
        <w:rPr>
          <w:rFonts w:ascii="Times New Roman" w:eastAsia="Times New Roman" w:hAnsi="Times New Roman" w:cs="Times New Roman"/>
          <w:b/>
          <w:sz w:val="24"/>
        </w:rPr>
        <w:t xml:space="preserve">Explain each exception to the certification statement identified in Item 19, </w:t>
      </w:r>
      <w:r>
        <w:rPr>
          <w:rFonts w:ascii="Times New Roman" w:eastAsia="Times New Roman" w:hAnsi="Times New Roman" w:cs="Times New Roman"/>
          <w:b/>
          <w:sz w:val="24"/>
        </w:rPr>
        <w:t xml:space="preserve"> </w:t>
      </w:r>
    </w:p>
    <w:p w:rsidR="00AA34E2" w:rsidRDefault="006A47A5" w:rsidP="006A47A5">
      <w:pPr>
        <w:tabs>
          <w:tab w:val="left" w:pos="1080"/>
          <w:tab w:val="left" w:pos="-1440"/>
          <w:tab w:val="left" w:pos="0"/>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320909">
        <w:rPr>
          <w:rFonts w:ascii="Times New Roman" w:eastAsia="Times New Roman" w:hAnsi="Times New Roman" w:cs="Times New Roman"/>
          <w:b/>
          <w:sz w:val="24"/>
        </w:rPr>
        <w:t>“Certification for Paperwork Reduction Act Submission,” of OMB 83-I.</w:t>
      </w:r>
    </w:p>
    <w:p w:rsidR="00AA34E2" w:rsidRDefault="00AA34E2">
      <w:pPr>
        <w:spacing w:after="0" w:line="240" w:lineRule="auto"/>
        <w:ind w:left="720"/>
        <w:rPr>
          <w:rFonts w:ascii="Times New Roman" w:eastAsia="Times New Roman" w:hAnsi="Times New Roman" w:cs="Times New Roman"/>
          <w:sz w:val="24"/>
        </w:rPr>
      </w:pPr>
    </w:p>
    <w:p w:rsidR="00AA34E2" w:rsidRDefault="0032090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USCIS does not request an exception to the certification of this information collection.</w:t>
      </w:r>
    </w:p>
    <w:p w:rsidR="00AA34E2" w:rsidRDefault="00AA34E2">
      <w:pPr>
        <w:spacing w:after="0" w:line="240" w:lineRule="auto"/>
        <w:ind w:left="720"/>
        <w:rPr>
          <w:rFonts w:ascii="Times New Roman" w:eastAsia="Times New Roman" w:hAnsi="Times New Roman" w:cs="Times New Roman"/>
          <w:sz w:val="24"/>
        </w:rPr>
      </w:pPr>
    </w:p>
    <w:p w:rsidR="00AA34E2" w:rsidRDefault="00320909">
      <w:pPr>
        <w:tabs>
          <w:tab w:val="left" w:pos="-720"/>
        </w:tabs>
        <w:suppressAutoHyphen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 xml:space="preserve">B.  </w:t>
      </w:r>
      <w:r w:rsidR="006A47A5">
        <w:rPr>
          <w:rFonts w:ascii="Times New Roman" w:eastAsia="Times New Roman" w:hAnsi="Times New Roman" w:cs="Times New Roman"/>
          <w:b/>
          <w:sz w:val="24"/>
        </w:rPr>
        <w:t xml:space="preserve">      </w:t>
      </w:r>
      <w:r>
        <w:rPr>
          <w:rFonts w:ascii="Times New Roman" w:eastAsia="Times New Roman" w:hAnsi="Times New Roman" w:cs="Times New Roman"/>
          <w:b/>
          <w:sz w:val="24"/>
        </w:rPr>
        <w:t>Collections of Information Employing Statistical Methods.</w:t>
      </w:r>
    </w:p>
    <w:p w:rsidR="00AA34E2" w:rsidRDefault="00AA34E2">
      <w:pPr>
        <w:tabs>
          <w:tab w:val="left" w:pos="-720"/>
        </w:tabs>
        <w:suppressAutoHyphens/>
        <w:spacing w:after="0" w:line="240" w:lineRule="auto"/>
        <w:ind w:left="720"/>
        <w:rPr>
          <w:rFonts w:ascii="Arial" w:eastAsia="Arial" w:hAnsi="Arial" w:cs="Arial"/>
          <w:sz w:val="24"/>
        </w:rPr>
      </w:pPr>
    </w:p>
    <w:p w:rsidR="00AA34E2" w:rsidRDefault="00320909" w:rsidP="005A050F">
      <w:pPr>
        <w:tabs>
          <w:tab w:val="left" w:pos="-720"/>
        </w:tabs>
        <w:suppressAutoHyphens/>
        <w:spacing w:after="0" w:line="240" w:lineRule="auto"/>
        <w:ind w:left="720"/>
        <w:rPr>
          <w:rFonts w:ascii="Courier" w:eastAsia="Courier" w:hAnsi="Courier" w:cs="Courier"/>
          <w:sz w:val="24"/>
        </w:rPr>
      </w:pPr>
      <w:r>
        <w:rPr>
          <w:rFonts w:ascii="Times New Roman" w:eastAsia="Times New Roman" w:hAnsi="Times New Roman" w:cs="Times New Roman"/>
          <w:sz w:val="24"/>
        </w:rPr>
        <w:t>There is no statistical methodology involved with this collection.</w:t>
      </w:r>
    </w:p>
    <w:sectPr w:rsidR="00AA34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C48" w:rsidRDefault="006A6C48" w:rsidP="004F689E">
      <w:pPr>
        <w:spacing w:after="0" w:line="240" w:lineRule="auto"/>
      </w:pPr>
      <w:r>
        <w:separator/>
      </w:r>
    </w:p>
  </w:endnote>
  <w:endnote w:type="continuationSeparator" w:id="0">
    <w:p w:rsidR="006A6C48" w:rsidRDefault="006A6C48" w:rsidP="004F6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C48" w:rsidRDefault="006A6C48" w:rsidP="004F689E">
      <w:pPr>
        <w:spacing w:after="0" w:line="240" w:lineRule="auto"/>
      </w:pPr>
      <w:r>
        <w:separator/>
      </w:r>
    </w:p>
  </w:footnote>
  <w:footnote w:type="continuationSeparator" w:id="0">
    <w:p w:rsidR="006A6C48" w:rsidRDefault="006A6C48" w:rsidP="004F68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E638B"/>
    <w:multiLevelType w:val="hybridMultilevel"/>
    <w:tmpl w:val="53E4AEE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415B0EAC"/>
    <w:multiLevelType w:val="hybridMultilevel"/>
    <w:tmpl w:val="3CCA8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3C208EE"/>
    <w:multiLevelType w:val="hybridMultilevel"/>
    <w:tmpl w:val="A246C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8E17B54"/>
    <w:multiLevelType w:val="singleLevel"/>
    <w:tmpl w:val="33E6730C"/>
    <w:lvl w:ilvl="0">
      <w:start w:val="1"/>
      <w:numFmt w:val="lowerLetter"/>
      <w:lvlText w:val="%1."/>
      <w:lvlJc w:val="left"/>
      <w:pPr>
        <w:tabs>
          <w:tab w:val="num" w:pos="1440"/>
        </w:tabs>
        <w:ind w:left="1440" w:hanging="720"/>
      </w:pPr>
    </w:lvl>
  </w:abstractNum>
  <w:abstractNum w:abstractNumId="4">
    <w:nsid w:val="5B4D515E"/>
    <w:multiLevelType w:val="hybridMultilevel"/>
    <w:tmpl w:val="95347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9F76D0C"/>
    <w:multiLevelType w:val="multilevel"/>
    <w:tmpl w:val="6E9E2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lvlOverride w:ilvl="0">
      <w:startOverride w:val="1"/>
    </w:lvlOverride>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4E2"/>
    <w:rsid w:val="00001AF3"/>
    <w:rsid w:val="000125AA"/>
    <w:rsid w:val="0001502C"/>
    <w:rsid w:val="000203F5"/>
    <w:rsid w:val="00024CF0"/>
    <w:rsid w:val="000755F4"/>
    <w:rsid w:val="000A2474"/>
    <w:rsid w:val="000B01A6"/>
    <w:rsid w:val="000B70EA"/>
    <w:rsid w:val="001042C1"/>
    <w:rsid w:val="001228E3"/>
    <w:rsid w:val="0012466A"/>
    <w:rsid w:val="00142790"/>
    <w:rsid w:val="0016736E"/>
    <w:rsid w:val="00181538"/>
    <w:rsid w:val="001A6754"/>
    <w:rsid w:val="001A6FB2"/>
    <w:rsid w:val="001B6649"/>
    <w:rsid w:val="001B7B51"/>
    <w:rsid w:val="001C3048"/>
    <w:rsid w:val="001D16B8"/>
    <w:rsid w:val="001D65DD"/>
    <w:rsid w:val="001F4A6F"/>
    <w:rsid w:val="00201590"/>
    <w:rsid w:val="00204B01"/>
    <w:rsid w:val="00210358"/>
    <w:rsid w:val="00225500"/>
    <w:rsid w:val="002273D3"/>
    <w:rsid w:val="00231E55"/>
    <w:rsid w:val="00240E18"/>
    <w:rsid w:val="0024642D"/>
    <w:rsid w:val="00251A5A"/>
    <w:rsid w:val="00264DAF"/>
    <w:rsid w:val="002658F0"/>
    <w:rsid w:val="00290C07"/>
    <w:rsid w:val="002A1270"/>
    <w:rsid w:val="002B1C9B"/>
    <w:rsid w:val="002D0E91"/>
    <w:rsid w:val="002D71B8"/>
    <w:rsid w:val="002E5A94"/>
    <w:rsid w:val="002F5D69"/>
    <w:rsid w:val="00320909"/>
    <w:rsid w:val="003409F2"/>
    <w:rsid w:val="003510A1"/>
    <w:rsid w:val="003745F2"/>
    <w:rsid w:val="00377B92"/>
    <w:rsid w:val="00387E7E"/>
    <w:rsid w:val="003C0CAD"/>
    <w:rsid w:val="003F6810"/>
    <w:rsid w:val="00412C86"/>
    <w:rsid w:val="00434553"/>
    <w:rsid w:val="00450B12"/>
    <w:rsid w:val="00473CDF"/>
    <w:rsid w:val="004863BD"/>
    <w:rsid w:val="004878FC"/>
    <w:rsid w:val="004E47FD"/>
    <w:rsid w:val="004F689E"/>
    <w:rsid w:val="00501C12"/>
    <w:rsid w:val="00507EDE"/>
    <w:rsid w:val="00514C6E"/>
    <w:rsid w:val="00515AC9"/>
    <w:rsid w:val="00533B42"/>
    <w:rsid w:val="00545B26"/>
    <w:rsid w:val="0058103E"/>
    <w:rsid w:val="00583A90"/>
    <w:rsid w:val="005A050F"/>
    <w:rsid w:val="005A2D32"/>
    <w:rsid w:val="005E0A85"/>
    <w:rsid w:val="005E55C4"/>
    <w:rsid w:val="005E60F5"/>
    <w:rsid w:val="0060095B"/>
    <w:rsid w:val="0060138F"/>
    <w:rsid w:val="00604643"/>
    <w:rsid w:val="00625DD3"/>
    <w:rsid w:val="0063602B"/>
    <w:rsid w:val="00641A92"/>
    <w:rsid w:val="00646593"/>
    <w:rsid w:val="00646A20"/>
    <w:rsid w:val="00655E09"/>
    <w:rsid w:val="00664D35"/>
    <w:rsid w:val="00672767"/>
    <w:rsid w:val="006A47A5"/>
    <w:rsid w:val="006A6C48"/>
    <w:rsid w:val="006B707B"/>
    <w:rsid w:val="006C1E16"/>
    <w:rsid w:val="006C7CC5"/>
    <w:rsid w:val="006E11A4"/>
    <w:rsid w:val="00715915"/>
    <w:rsid w:val="00716EBE"/>
    <w:rsid w:val="007570B0"/>
    <w:rsid w:val="0076028F"/>
    <w:rsid w:val="00775EE3"/>
    <w:rsid w:val="007B62EE"/>
    <w:rsid w:val="007C3FEF"/>
    <w:rsid w:val="007D3418"/>
    <w:rsid w:val="007F0B24"/>
    <w:rsid w:val="00802F8B"/>
    <w:rsid w:val="00813359"/>
    <w:rsid w:val="00813E3A"/>
    <w:rsid w:val="00814775"/>
    <w:rsid w:val="00822D02"/>
    <w:rsid w:val="00823983"/>
    <w:rsid w:val="0082679D"/>
    <w:rsid w:val="00826BA3"/>
    <w:rsid w:val="0084232A"/>
    <w:rsid w:val="008771D1"/>
    <w:rsid w:val="00882EB9"/>
    <w:rsid w:val="00883DB1"/>
    <w:rsid w:val="008863B2"/>
    <w:rsid w:val="0089671D"/>
    <w:rsid w:val="008B26B3"/>
    <w:rsid w:val="008D4984"/>
    <w:rsid w:val="008E1AF8"/>
    <w:rsid w:val="00905675"/>
    <w:rsid w:val="00913036"/>
    <w:rsid w:val="009331CB"/>
    <w:rsid w:val="00940F8D"/>
    <w:rsid w:val="00952231"/>
    <w:rsid w:val="0095583F"/>
    <w:rsid w:val="00956EF0"/>
    <w:rsid w:val="00974553"/>
    <w:rsid w:val="00984FA1"/>
    <w:rsid w:val="00995110"/>
    <w:rsid w:val="00995DE1"/>
    <w:rsid w:val="009C268B"/>
    <w:rsid w:val="009D4ED0"/>
    <w:rsid w:val="009D5415"/>
    <w:rsid w:val="009E0DD1"/>
    <w:rsid w:val="009F58FC"/>
    <w:rsid w:val="009F6AE0"/>
    <w:rsid w:val="00A0129D"/>
    <w:rsid w:val="00A046CB"/>
    <w:rsid w:val="00A21861"/>
    <w:rsid w:val="00A7006D"/>
    <w:rsid w:val="00A75E71"/>
    <w:rsid w:val="00A852C4"/>
    <w:rsid w:val="00AA34E2"/>
    <w:rsid w:val="00B062D1"/>
    <w:rsid w:val="00B20D6F"/>
    <w:rsid w:val="00B2539E"/>
    <w:rsid w:val="00B35A2E"/>
    <w:rsid w:val="00B6030E"/>
    <w:rsid w:val="00B830AB"/>
    <w:rsid w:val="00BA0CED"/>
    <w:rsid w:val="00BB41FD"/>
    <w:rsid w:val="00BD589C"/>
    <w:rsid w:val="00BF7AB0"/>
    <w:rsid w:val="00C01A9C"/>
    <w:rsid w:val="00C0698D"/>
    <w:rsid w:val="00C1009D"/>
    <w:rsid w:val="00C120A1"/>
    <w:rsid w:val="00C23EE7"/>
    <w:rsid w:val="00C328E0"/>
    <w:rsid w:val="00C32959"/>
    <w:rsid w:val="00C44C74"/>
    <w:rsid w:val="00C90397"/>
    <w:rsid w:val="00CB0310"/>
    <w:rsid w:val="00CB05E4"/>
    <w:rsid w:val="00CC04C3"/>
    <w:rsid w:val="00CD4A1C"/>
    <w:rsid w:val="00CF15BB"/>
    <w:rsid w:val="00CF3FA8"/>
    <w:rsid w:val="00D30234"/>
    <w:rsid w:val="00D30F47"/>
    <w:rsid w:val="00D3421B"/>
    <w:rsid w:val="00D360BE"/>
    <w:rsid w:val="00D438BA"/>
    <w:rsid w:val="00D47A34"/>
    <w:rsid w:val="00D95443"/>
    <w:rsid w:val="00DA6075"/>
    <w:rsid w:val="00DB6B64"/>
    <w:rsid w:val="00DB7A76"/>
    <w:rsid w:val="00DC2F50"/>
    <w:rsid w:val="00DC45BF"/>
    <w:rsid w:val="00DC6C16"/>
    <w:rsid w:val="00DD4B87"/>
    <w:rsid w:val="00E35EAD"/>
    <w:rsid w:val="00E54796"/>
    <w:rsid w:val="00E71847"/>
    <w:rsid w:val="00E75264"/>
    <w:rsid w:val="00E83C35"/>
    <w:rsid w:val="00EA2717"/>
    <w:rsid w:val="00EA78A1"/>
    <w:rsid w:val="00EC01F2"/>
    <w:rsid w:val="00EC5384"/>
    <w:rsid w:val="00ED528A"/>
    <w:rsid w:val="00ED5FC9"/>
    <w:rsid w:val="00EE2ACA"/>
    <w:rsid w:val="00F0219B"/>
    <w:rsid w:val="00F10087"/>
    <w:rsid w:val="00F56D66"/>
    <w:rsid w:val="00F62406"/>
    <w:rsid w:val="00F64B66"/>
    <w:rsid w:val="00F842A2"/>
    <w:rsid w:val="00F95785"/>
    <w:rsid w:val="00FB62A9"/>
    <w:rsid w:val="00FD2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1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6B8"/>
    <w:rPr>
      <w:rFonts w:ascii="Tahoma" w:hAnsi="Tahoma" w:cs="Tahoma"/>
      <w:sz w:val="16"/>
      <w:szCs w:val="16"/>
    </w:rPr>
  </w:style>
  <w:style w:type="paragraph" w:styleId="ListParagraph">
    <w:name w:val="List Paragraph"/>
    <w:basedOn w:val="Normal"/>
    <w:uiPriority w:val="34"/>
    <w:qFormat/>
    <w:rsid w:val="006A47A5"/>
    <w:pPr>
      <w:ind w:left="720"/>
      <w:contextualSpacing/>
    </w:pPr>
  </w:style>
  <w:style w:type="character" w:styleId="CommentReference">
    <w:name w:val="annotation reference"/>
    <w:basedOn w:val="DefaultParagraphFont"/>
    <w:uiPriority w:val="99"/>
    <w:semiHidden/>
    <w:unhideWhenUsed/>
    <w:rsid w:val="00E83C35"/>
    <w:rPr>
      <w:sz w:val="16"/>
      <w:szCs w:val="16"/>
    </w:rPr>
  </w:style>
  <w:style w:type="paragraph" w:styleId="CommentText">
    <w:name w:val="annotation text"/>
    <w:basedOn w:val="Normal"/>
    <w:link w:val="CommentTextChar"/>
    <w:uiPriority w:val="99"/>
    <w:unhideWhenUsed/>
    <w:rsid w:val="00E83C35"/>
    <w:pPr>
      <w:spacing w:line="240" w:lineRule="auto"/>
    </w:pPr>
    <w:rPr>
      <w:sz w:val="20"/>
      <w:szCs w:val="20"/>
    </w:rPr>
  </w:style>
  <w:style w:type="character" w:customStyle="1" w:styleId="CommentTextChar">
    <w:name w:val="Comment Text Char"/>
    <w:basedOn w:val="DefaultParagraphFont"/>
    <w:link w:val="CommentText"/>
    <w:uiPriority w:val="99"/>
    <w:rsid w:val="00E83C35"/>
    <w:rPr>
      <w:sz w:val="20"/>
      <w:szCs w:val="20"/>
    </w:rPr>
  </w:style>
  <w:style w:type="paragraph" w:styleId="CommentSubject">
    <w:name w:val="annotation subject"/>
    <w:basedOn w:val="CommentText"/>
    <w:next w:val="CommentText"/>
    <w:link w:val="CommentSubjectChar"/>
    <w:uiPriority w:val="99"/>
    <w:semiHidden/>
    <w:unhideWhenUsed/>
    <w:rsid w:val="00E83C35"/>
    <w:rPr>
      <w:b/>
      <w:bCs/>
    </w:rPr>
  </w:style>
  <w:style w:type="character" w:customStyle="1" w:styleId="CommentSubjectChar">
    <w:name w:val="Comment Subject Char"/>
    <w:basedOn w:val="CommentTextChar"/>
    <w:link w:val="CommentSubject"/>
    <w:uiPriority w:val="99"/>
    <w:semiHidden/>
    <w:rsid w:val="00E83C35"/>
    <w:rPr>
      <w:b/>
      <w:bCs/>
      <w:sz w:val="20"/>
      <w:szCs w:val="20"/>
    </w:rPr>
  </w:style>
  <w:style w:type="paragraph" w:styleId="Header">
    <w:name w:val="header"/>
    <w:basedOn w:val="Normal"/>
    <w:link w:val="HeaderChar"/>
    <w:uiPriority w:val="99"/>
    <w:unhideWhenUsed/>
    <w:rsid w:val="004F6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89E"/>
  </w:style>
  <w:style w:type="paragraph" w:styleId="Footer">
    <w:name w:val="footer"/>
    <w:basedOn w:val="Normal"/>
    <w:link w:val="FooterChar"/>
    <w:uiPriority w:val="99"/>
    <w:unhideWhenUsed/>
    <w:rsid w:val="004F6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89E"/>
  </w:style>
  <w:style w:type="paragraph" w:styleId="Revision">
    <w:name w:val="Revision"/>
    <w:hidden/>
    <w:uiPriority w:val="99"/>
    <w:semiHidden/>
    <w:rsid w:val="003745F2"/>
    <w:pPr>
      <w:spacing w:after="0" w:line="240" w:lineRule="auto"/>
    </w:pPr>
  </w:style>
  <w:style w:type="character" w:styleId="Strong">
    <w:name w:val="Strong"/>
    <w:basedOn w:val="DefaultParagraphFont"/>
    <w:uiPriority w:val="22"/>
    <w:qFormat/>
    <w:rsid w:val="00D95443"/>
    <w:rPr>
      <w:b/>
      <w:bCs/>
    </w:rPr>
  </w:style>
  <w:style w:type="paragraph" w:customStyle="1" w:styleId="Default">
    <w:name w:val="Default"/>
    <w:rsid w:val="00B20D6F"/>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1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6B8"/>
    <w:rPr>
      <w:rFonts w:ascii="Tahoma" w:hAnsi="Tahoma" w:cs="Tahoma"/>
      <w:sz w:val="16"/>
      <w:szCs w:val="16"/>
    </w:rPr>
  </w:style>
  <w:style w:type="paragraph" w:styleId="ListParagraph">
    <w:name w:val="List Paragraph"/>
    <w:basedOn w:val="Normal"/>
    <w:uiPriority w:val="34"/>
    <w:qFormat/>
    <w:rsid w:val="006A47A5"/>
    <w:pPr>
      <w:ind w:left="720"/>
      <w:contextualSpacing/>
    </w:pPr>
  </w:style>
  <w:style w:type="character" w:styleId="CommentReference">
    <w:name w:val="annotation reference"/>
    <w:basedOn w:val="DefaultParagraphFont"/>
    <w:uiPriority w:val="99"/>
    <w:semiHidden/>
    <w:unhideWhenUsed/>
    <w:rsid w:val="00E83C35"/>
    <w:rPr>
      <w:sz w:val="16"/>
      <w:szCs w:val="16"/>
    </w:rPr>
  </w:style>
  <w:style w:type="paragraph" w:styleId="CommentText">
    <w:name w:val="annotation text"/>
    <w:basedOn w:val="Normal"/>
    <w:link w:val="CommentTextChar"/>
    <w:uiPriority w:val="99"/>
    <w:unhideWhenUsed/>
    <w:rsid w:val="00E83C35"/>
    <w:pPr>
      <w:spacing w:line="240" w:lineRule="auto"/>
    </w:pPr>
    <w:rPr>
      <w:sz w:val="20"/>
      <w:szCs w:val="20"/>
    </w:rPr>
  </w:style>
  <w:style w:type="character" w:customStyle="1" w:styleId="CommentTextChar">
    <w:name w:val="Comment Text Char"/>
    <w:basedOn w:val="DefaultParagraphFont"/>
    <w:link w:val="CommentText"/>
    <w:uiPriority w:val="99"/>
    <w:rsid w:val="00E83C35"/>
    <w:rPr>
      <w:sz w:val="20"/>
      <w:szCs w:val="20"/>
    </w:rPr>
  </w:style>
  <w:style w:type="paragraph" w:styleId="CommentSubject">
    <w:name w:val="annotation subject"/>
    <w:basedOn w:val="CommentText"/>
    <w:next w:val="CommentText"/>
    <w:link w:val="CommentSubjectChar"/>
    <w:uiPriority w:val="99"/>
    <w:semiHidden/>
    <w:unhideWhenUsed/>
    <w:rsid w:val="00E83C35"/>
    <w:rPr>
      <w:b/>
      <w:bCs/>
    </w:rPr>
  </w:style>
  <w:style w:type="character" w:customStyle="1" w:styleId="CommentSubjectChar">
    <w:name w:val="Comment Subject Char"/>
    <w:basedOn w:val="CommentTextChar"/>
    <w:link w:val="CommentSubject"/>
    <w:uiPriority w:val="99"/>
    <w:semiHidden/>
    <w:rsid w:val="00E83C35"/>
    <w:rPr>
      <w:b/>
      <w:bCs/>
      <w:sz w:val="20"/>
      <w:szCs w:val="20"/>
    </w:rPr>
  </w:style>
  <w:style w:type="paragraph" w:styleId="Header">
    <w:name w:val="header"/>
    <w:basedOn w:val="Normal"/>
    <w:link w:val="HeaderChar"/>
    <w:uiPriority w:val="99"/>
    <w:unhideWhenUsed/>
    <w:rsid w:val="004F6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89E"/>
  </w:style>
  <w:style w:type="paragraph" w:styleId="Footer">
    <w:name w:val="footer"/>
    <w:basedOn w:val="Normal"/>
    <w:link w:val="FooterChar"/>
    <w:uiPriority w:val="99"/>
    <w:unhideWhenUsed/>
    <w:rsid w:val="004F6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89E"/>
  </w:style>
  <w:style w:type="paragraph" w:styleId="Revision">
    <w:name w:val="Revision"/>
    <w:hidden/>
    <w:uiPriority w:val="99"/>
    <w:semiHidden/>
    <w:rsid w:val="003745F2"/>
    <w:pPr>
      <w:spacing w:after="0" w:line="240" w:lineRule="auto"/>
    </w:pPr>
  </w:style>
  <w:style w:type="character" w:styleId="Strong">
    <w:name w:val="Strong"/>
    <w:basedOn w:val="DefaultParagraphFont"/>
    <w:uiPriority w:val="22"/>
    <w:qFormat/>
    <w:rsid w:val="00D95443"/>
    <w:rPr>
      <w:b/>
      <w:bCs/>
    </w:rPr>
  </w:style>
  <w:style w:type="paragraph" w:customStyle="1" w:styleId="Default">
    <w:name w:val="Default"/>
    <w:rsid w:val="00B20D6F"/>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213147">
      <w:bodyDiv w:val="1"/>
      <w:marLeft w:val="0"/>
      <w:marRight w:val="0"/>
      <w:marTop w:val="0"/>
      <w:marBottom w:val="0"/>
      <w:divBdr>
        <w:top w:val="none" w:sz="0" w:space="0" w:color="auto"/>
        <w:left w:val="none" w:sz="0" w:space="0" w:color="auto"/>
        <w:bottom w:val="none" w:sz="0" w:space="0" w:color="auto"/>
        <w:right w:val="none" w:sz="0" w:space="0" w:color="auto"/>
      </w:divBdr>
    </w:div>
    <w:div w:id="1235699938">
      <w:bodyDiv w:val="1"/>
      <w:marLeft w:val="0"/>
      <w:marRight w:val="0"/>
      <w:marTop w:val="0"/>
      <w:marBottom w:val="0"/>
      <w:divBdr>
        <w:top w:val="none" w:sz="0" w:space="0" w:color="auto"/>
        <w:left w:val="none" w:sz="0" w:space="0" w:color="auto"/>
        <w:bottom w:val="none" w:sz="0" w:space="0" w:color="auto"/>
        <w:right w:val="none" w:sz="0" w:space="0" w:color="auto"/>
      </w:divBdr>
    </w:div>
    <w:div w:id="1645230304">
      <w:bodyDiv w:val="1"/>
      <w:marLeft w:val="0"/>
      <w:marRight w:val="0"/>
      <w:marTop w:val="0"/>
      <w:marBottom w:val="0"/>
      <w:divBdr>
        <w:top w:val="none" w:sz="0" w:space="0" w:color="auto"/>
        <w:left w:val="none" w:sz="0" w:space="0" w:color="auto"/>
        <w:bottom w:val="none" w:sz="0" w:space="0" w:color="auto"/>
        <w:right w:val="none" w:sz="0" w:space="0" w:color="auto"/>
      </w:divBdr>
    </w:div>
    <w:div w:id="1765686905">
      <w:bodyDiv w:val="1"/>
      <w:marLeft w:val="0"/>
      <w:marRight w:val="0"/>
      <w:marTop w:val="0"/>
      <w:marBottom w:val="0"/>
      <w:divBdr>
        <w:top w:val="none" w:sz="0" w:space="0" w:color="auto"/>
        <w:left w:val="none" w:sz="0" w:space="0" w:color="auto"/>
        <w:bottom w:val="none" w:sz="0" w:space="0" w:color="auto"/>
        <w:right w:val="none" w:sz="0" w:space="0" w:color="auto"/>
      </w:divBdr>
      <w:divsChild>
        <w:div w:id="1847284604">
          <w:marLeft w:val="0"/>
          <w:marRight w:val="0"/>
          <w:marTop w:val="750"/>
          <w:marBottom w:val="0"/>
          <w:divBdr>
            <w:top w:val="none" w:sz="0" w:space="0" w:color="auto"/>
            <w:left w:val="none" w:sz="0" w:space="0" w:color="auto"/>
            <w:bottom w:val="none" w:sz="0" w:space="0" w:color="auto"/>
            <w:right w:val="none" w:sz="0" w:space="0" w:color="auto"/>
          </w:divBdr>
          <w:divsChild>
            <w:div w:id="825632783">
              <w:marLeft w:val="-225"/>
              <w:marRight w:val="-225"/>
              <w:marTop w:val="0"/>
              <w:marBottom w:val="0"/>
              <w:divBdr>
                <w:top w:val="none" w:sz="0" w:space="0" w:color="auto"/>
                <w:left w:val="none" w:sz="0" w:space="0" w:color="auto"/>
                <w:bottom w:val="none" w:sz="0" w:space="0" w:color="auto"/>
                <w:right w:val="none" w:sz="0" w:space="0" w:color="auto"/>
              </w:divBdr>
              <w:divsChild>
                <w:div w:id="1688602512">
                  <w:marLeft w:val="0"/>
                  <w:marRight w:val="0"/>
                  <w:marTop w:val="0"/>
                  <w:marBottom w:val="0"/>
                  <w:divBdr>
                    <w:top w:val="none" w:sz="0" w:space="0" w:color="auto"/>
                    <w:left w:val="none" w:sz="0" w:space="0" w:color="auto"/>
                    <w:bottom w:val="none" w:sz="0" w:space="0" w:color="auto"/>
                    <w:right w:val="none" w:sz="0" w:space="0" w:color="auto"/>
                  </w:divBdr>
                  <w:divsChild>
                    <w:div w:id="1040128705">
                      <w:marLeft w:val="0"/>
                      <w:marRight w:val="0"/>
                      <w:marTop w:val="0"/>
                      <w:marBottom w:val="0"/>
                      <w:divBdr>
                        <w:top w:val="none" w:sz="0" w:space="0" w:color="auto"/>
                        <w:left w:val="none" w:sz="0" w:space="0" w:color="auto"/>
                        <w:bottom w:val="none" w:sz="0" w:space="0" w:color="auto"/>
                        <w:right w:val="none" w:sz="0" w:space="0" w:color="auto"/>
                      </w:divBdr>
                      <w:divsChild>
                        <w:div w:id="2145541088">
                          <w:marLeft w:val="-225"/>
                          <w:marRight w:val="-225"/>
                          <w:marTop w:val="0"/>
                          <w:marBottom w:val="0"/>
                          <w:divBdr>
                            <w:top w:val="none" w:sz="0" w:space="0" w:color="auto"/>
                            <w:left w:val="none" w:sz="0" w:space="0" w:color="auto"/>
                            <w:bottom w:val="none" w:sz="0" w:space="0" w:color="auto"/>
                            <w:right w:val="none" w:sz="0" w:space="0" w:color="auto"/>
                          </w:divBdr>
                          <w:divsChild>
                            <w:div w:id="928663353">
                              <w:marLeft w:val="0"/>
                              <w:marRight w:val="0"/>
                              <w:marTop w:val="0"/>
                              <w:marBottom w:val="0"/>
                              <w:divBdr>
                                <w:top w:val="none" w:sz="0" w:space="0" w:color="auto"/>
                                <w:left w:val="none" w:sz="0" w:space="0" w:color="auto"/>
                                <w:bottom w:val="none" w:sz="0" w:space="0" w:color="auto"/>
                                <w:right w:val="none" w:sz="0" w:space="0" w:color="auto"/>
                              </w:divBdr>
                              <w:divsChild>
                                <w:div w:id="1416055941">
                                  <w:marLeft w:val="0"/>
                                  <w:marRight w:val="0"/>
                                  <w:marTop w:val="0"/>
                                  <w:marBottom w:val="0"/>
                                  <w:divBdr>
                                    <w:top w:val="none" w:sz="0" w:space="0" w:color="auto"/>
                                    <w:left w:val="none" w:sz="0" w:space="0" w:color="auto"/>
                                    <w:bottom w:val="none" w:sz="0" w:space="0" w:color="auto"/>
                                    <w:right w:val="none" w:sz="0" w:space="0" w:color="auto"/>
                                  </w:divBdr>
                                  <w:divsChild>
                                    <w:div w:id="7205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529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2018-06-05T04:00:00+00:00</Phase_x0020_Start_x0020_Date>
    <_x0036_0_x0020_Day_x0020_FRA_x0020__x002d__x0020_Comment_x0020_End_x0020_Date xmlns="2589310c-5316-40b3-b68d-4735ac72f265" xsi:nil="true"/>
    <Active xmlns="2589310c-5316-40b3-b68d-4735ac72f265">true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_x0033_0_x0020_Day_x0020_FRA_x0020__x002d__x0020_Comment_x0020_End_x0020_Date xmlns="2589310c-5316-40b3-b68d-4735ac72f265" xsi:nil="true"/>
    <Submission_x0020_to_x0020_DHS xmlns="2589310c-5316-40b3-b68d-4735ac72f2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7" ma:contentTypeDescription="Create a new document." ma:contentTypeScope="" ma:versionID="20fc251a7b9edfd6cf80e00467d4a07e">
  <xsd:schema xmlns:xsd="http://www.w3.org/2001/XMLSchema" xmlns:xs="http://www.w3.org/2001/XMLSchema" xmlns:p="http://schemas.microsoft.com/office/2006/metadata/properties" xmlns:ns2="2589310c-5316-40b3-b68d-4735ac72f265" targetNamespace="http://schemas.microsoft.com/office/2006/metadata/properties" ma:root="true" ma:fieldsID="05a6fefd02f51c5cae36fe05647a59d3" ns2:_="">
    <xsd:import namespace="2589310c-5316-40b3-b68d-4735ac72f26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C21"/>
          <xsd:enumeration value="AC21 NPRM"/>
          <xsd:enumeration value="&quot;AIR Rule"/>
          <xsd:enumeration value="&quot;"/>
          <xsd:enumeration value="Biometrics Rule"/>
          <xsd:enumeration value="B-Visa"/>
          <xsd:enumeration value="Cert Change Rule"/>
          <xsd:enumeration value="&quot;Comprehensive Revision"/>
          <xsd:enumeration value="SSA/EBE&quot;"/>
          <xsd:enumeration value="&quot;Credible Fear"/>
          <xsd:enumeration value="B-Visa&quot;"/>
          <xsd:enumeration value="EAD"/>
          <xsd:enumeration value="EAD Orders of Supervision"/>
          <xsd:enumeration value="EB-5 Final Rule"/>
          <xsd:enumeration value="EB-5 Rule"/>
          <xsd:enumeration value="Enhancing Ops"/>
          <xsd:enumeration value="EP"/>
          <xsd:enumeration value="E-processing Rule"/>
          <xsd:enumeration value="Fee Rule"/>
          <xsd:enumeration value="Fee Rule 2018"/>
          <xsd:enumeration value="Fee Rule Action"/>
          <xsd:enumeration value="FWVP"/>
          <xsd:enumeration value="H-1B Pre-Registration"/>
          <xsd:enumeration value="H1-B Registration"/>
          <xsd:enumeration value="H-4 Work Authorization Recission NPRM"/>
          <xsd:enumeration value="IE Rescission/Withdrawal"/>
          <xsd:enumeration value="IER Final Rule Amendment"/>
          <xsd:enumeration value="IER Rescission/Withdrawal"/>
          <xsd:enumeration value="International Entrepreneur Rule"/>
          <xsd:enumeration value="N/A"/>
          <xsd:enumeration value="NATO EAD"/>
          <xsd:enumeration value="Performing Arts NPRM"/>
          <xsd:enumeration value="Public Charge"/>
          <xsd:enumeration value="Public Charge NPRM"/>
          <xsd:enumeration value="Public Charge Rule"/>
          <xsd:enumeration value="Public Charge Rulemaking"/>
          <xsd:enumeration value="PWE"/>
          <xsd:enumeration value="Religious Worker NPRM"/>
          <xsd:enumeration value="STEM (ICE)"/>
          <xsd:enumeration value="T Final Rule - I-914 revisions"/>
          <xsd:enumeration value="TPS"/>
          <xsd:enumeration value="U-rule"/>
          <xsd:enumeration value="USCIS Fee 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583D3-7EC3-4568-99CF-EDFE3FEF3BAD}">
  <ds:schemaRefs>
    <ds:schemaRef ds:uri="http://schemas.microsoft.com/office/2006/metadata/properties"/>
    <ds:schemaRef ds:uri="http://schemas.microsoft.com/office/infopath/2007/PartnerControls"/>
    <ds:schemaRef ds:uri="2589310c-5316-40b3-b68d-4735ac72f265"/>
  </ds:schemaRefs>
</ds:datastoreItem>
</file>

<file path=customXml/itemProps2.xml><?xml version="1.0" encoding="utf-8"?>
<ds:datastoreItem xmlns:ds="http://schemas.openxmlformats.org/officeDocument/2006/customXml" ds:itemID="{B2E369DA-FAEA-4163-AF11-DD49C3E344CB}">
  <ds:schemaRefs>
    <ds:schemaRef ds:uri="http://schemas.microsoft.com/sharepoint/v3/contenttype/forms"/>
  </ds:schemaRefs>
</ds:datastoreItem>
</file>

<file path=customXml/itemProps3.xml><?xml version="1.0" encoding="utf-8"?>
<ds:datastoreItem xmlns:ds="http://schemas.openxmlformats.org/officeDocument/2006/customXml" ds:itemID="{1180A637-3158-4575-B41E-F278632F5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6ABA17-4C21-4470-BC84-80CACE3D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2703</Words>
  <Characters>15412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I-539 SS with OMB Passbacks</vt:lpstr>
    </vt:vector>
  </TitlesOfParts>
  <LinksUpToDate>false</LinksUpToDate>
  <CharactersWithSpaces>18079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I-539 SS with OMB Passbacks</dc:title>
  <dc:creator/>
  <cp:lastModifiedBy/>
  <cp:revision>1</cp:revision>
  <dcterms:created xsi:type="dcterms:W3CDTF">2019-04-03T17:24:00Z</dcterms:created>
  <dcterms:modified xsi:type="dcterms:W3CDTF">2019-04-03T17:24:00Z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