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B30A34">
        <w:rPr>
          <w:b/>
          <w:sz w:val="28"/>
          <w:szCs w:val="28"/>
        </w:rPr>
        <w:t xml:space="preserve"> FORM</w:t>
      </w:r>
    </w:p>
    <w:p w:rsidR="00483DCD" w:rsidRDefault="00B30A34" w:rsidP="00D71B67">
      <w:pPr>
        <w:jc w:val="center"/>
        <w:rPr>
          <w:b/>
          <w:sz w:val="28"/>
          <w:szCs w:val="28"/>
        </w:rPr>
      </w:pPr>
      <w:r w:rsidRPr="00B30A34">
        <w:rPr>
          <w:b/>
          <w:sz w:val="28"/>
          <w:szCs w:val="28"/>
        </w:rPr>
        <w:t>Form N-4, Monthly Report Naturalization Papers</w:t>
      </w:r>
    </w:p>
    <w:p w:rsidR="00483DCD" w:rsidRDefault="00483DCD" w:rsidP="00D71B67">
      <w:pPr>
        <w:jc w:val="center"/>
        <w:rPr>
          <w:b/>
          <w:sz w:val="28"/>
          <w:szCs w:val="28"/>
        </w:rPr>
      </w:pPr>
      <w:r>
        <w:rPr>
          <w:b/>
          <w:sz w:val="28"/>
          <w:szCs w:val="28"/>
        </w:rPr>
        <w:t>OMB Number: 1615-</w:t>
      </w:r>
      <w:r w:rsidR="00B30A34">
        <w:rPr>
          <w:b/>
          <w:sz w:val="28"/>
          <w:szCs w:val="28"/>
        </w:rPr>
        <w:t>0051</w:t>
      </w:r>
    </w:p>
    <w:p w:rsidR="009377EB" w:rsidRDefault="00600E02" w:rsidP="00D71B67">
      <w:pPr>
        <w:jc w:val="center"/>
        <w:rPr>
          <w:b/>
          <w:sz w:val="28"/>
          <w:szCs w:val="28"/>
        </w:rPr>
      </w:pPr>
      <w:r>
        <w:rPr>
          <w:b/>
          <w:sz w:val="28"/>
          <w:szCs w:val="28"/>
        </w:rPr>
        <w:t>8/06</w:t>
      </w:r>
      <w:r w:rsidR="00B30A34">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637C0D" w:rsidRPr="00EE00F1" w:rsidRDefault="00483DCD" w:rsidP="00637C0D">
            <w:pPr>
              <w:rPr>
                <w:sz w:val="24"/>
                <w:szCs w:val="24"/>
              </w:rPr>
            </w:pPr>
            <w:r w:rsidRPr="00D7268F">
              <w:rPr>
                <w:b/>
                <w:sz w:val="22"/>
                <w:szCs w:val="22"/>
              </w:rPr>
              <w:t>Reason for Revision:</w:t>
            </w:r>
            <w:r w:rsidR="00637C0D">
              <w:rPr>
                <w:b/>
                <w:sz w:val="22"/>
                <w:szCs w:val="22"/>
              </w:rPr>
              <w:t xml:space="preserve">  </w:t>
            </w:r>
            <w:r w:rsidR="00B30A34">
              <w:rPr>
                <w:b/>
                <w:sz w:val="22"/>
                <w:szCs w:val="22"/>
              </w:rPr>
              <w:t xml:space="preserve">83C - </w:t>
            </w:r>
            <w:r w:rsidR="00B30A34" w:rsidRPr="00B30A34">
              <w:rPr>
                <w:b/>
                <w:sz w:val="22"/>
                <w:szCs w:val="22"/>
              </w:rPr>
              <w:t>PRA has determined to pursue an 83C for the N-4 to update the instructions/address to clarify to courts where to send this form.</w:t>
            </w:r>
          </w:p>
          <w:p w:rsidR="00637C0D" w:rsidRPr="00EE00F1" w:rsidRDefault="00637C0D" w:rsidP="00637C0D">
            <w:pPr>
              <w:rPr>
                <w:b/>
                <w:sz w:val="24"/>
                <w:szCs w:val="24"/>
              </w:rPr>
            </w:pPr>
          </w:p>
          <w:p w:rsidR="00637C0D" w:rsidRPr="00EE00F1" w:rsidRDefault="00637C0D" w:rsidP="00637C0D">
            <w:pPr>
              <w:rPr>
                <w:sz w:val="24"/>
                <w:szCs w:val="24"/>
              </w:rPr>
            </w:pPr>
            <w:r w:rsidRPr="00EE00F1">
              <w:rPr>
                <w:sz w:val="24"/>
                <w:szCs w:val="24"/>
              </w:rPr>
              <w:t>Legend for Proposed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color w:val="7030A0"/>
                <w:sz w:val="24"/>
                <w:szCs w:val="24"/>
              </w:rPr>
              <w:t xml:space="preserve">Purple font </w:t>
            </w:r>
            <w:r w:rsidRPr="00637C0D">
              <w:rPr>
                <w:rFonts w:ascii="Times New Roman" w:hAnsi="Times New Roman" w:cs="Times New Roman"/>
                <w:sz w:val="24"/>
                <w:szCs w:val="24"/>
              </w:rPr>
              <w:t>= Standard language</w:t>
            </w:r>
          </w:p>
          <w:p w:rsidR="00A277E7" w:rsidRPr="00637C0D" w:rsidRDefault="00637C0D" w:rsidP="00637C0D">
            <w:pPr>
              <w:pStyle w:val="ListParagraph"/>
              <w:numPr>
                <w:ilvl w:val="0"/>
                <w:numId w:val="2"/>
              </w:numPr>
              <w:rPr>
                <w:b/>
              </w:rPr>
            </w:pPr>
            <w:r w:rsidRPr="00637C0D">
              <w:rPr>
                <w:rFonts w:ascii="Times New Roman" w:hAnsi="Times New Roman" w:cs="Times New Roman"/>
                <w:color w:val="FF0000"/>
                <w:sz w:val="24"/>
                <w:szCs w:val="24"/>
              </w:rPr>
              <w:t xml:space="preserve">Red font </w:t>
            </w:r>
            <w:r w:rsidRPr="00637C0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B30A34" w:rsidP="003463DC">
            <w:pPr>
              <w:rPr>
                <w:b/>
                <w:sz w:val="24"/>
                <w:szCs w:val="24"/>
              </w:rPr>
            </w:pPr>
            <w:r>
              <w:rPr>
                <w:b/>
                <w:sz w:val="24"/>
                <w:szCs w:val="24"/>
              </w:rPr>
              <w:t>Page 2,</w:t>
            </w:r>
          </w:p>
          <w:p w:rsidR="00B30A34" w:rsidRPr="004B3E2B" w:rsidRDefault="00B30A34" w:rsidP="003463DC">
            <w:pPr>
              <w:rPr>
                <w:b/>
                <w:sz w:val="24"/>
                <w:szCs w:val="24"/>
              </w:rPr>
            </w:pPr>
            <w:r w:rsidRPr="00B30A34">
              <w:rPr>
                <w:b/>
                <w:sz w:val="24"/>
                <w:szCs w:val="24"/>
              </w:rPr>
              <w:t>Instructions</w:t>
            </w:r>
          </w:p>
        </w:tc>
        <w:tc>
          <w:tcPr>
            <w:tcW w:w="4095" w:type="dxa"/>
          </w:tcPr>
          <w:p w:rsidR="00016C07" w:rsidRDefault="00B30A34" w:rsidP="003463DC">
            <w:r>
              <w:t>[page 2]</w:t>
            </w:r>
          </w:p>
          <w:p w:rsidR="00B30A34" w:rsidRDefault="00B30A34" w:rsidP="003463DC"/>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Instructions</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This form is to be submitted monthly by the clerk of any court conducting naturalization activities in conformity with Section 339 of the Immigration and Nationality Act (8 USC 1450), and Title 8, Code of Federal Regulations, Part 339.  The completed form, with a copy and all attachments, should be submitted to the District Office of U.S. Citizenship and Immigration Services (USCIS) having jurisdiction over the location of the court.</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textrun"/>
                <w:sz w:val="20"/>
                <w:szCs w:val="20"/>
              </w:rPr>
            </w:pPr>
            <w:r w:rsidRPr="00CB2C70">
              <w:rPr>
                <w:rStyle w:val="textrun"/>
                <w:sz w:val="20"/>
                <w:szCs w:val="20"/>
              </w:rPr>
              <w:t>The USCIS office receiving the form shall retain the duplicate and all attachments, and forward the original to:</w:t>
            </w:r>
          </w:p>
          <w:p w:rsidR="00B30A34" w:rsidRDefault="00B30A34" w:rsidP="00B30A34">
            <w:pPr>
              <w:pStyle w:val="paragraph"/>
              <w:widowControl w:val="0"/>
              <w:spacing w:before="0" w:beforeAutospacing="0" w:after="0" w:afterAutospacing="0"/>
              <w:textAlignment w:val="baseline"/>
              <w:rPr>
                <w:rStyle w:val="eop"/>
                <w:sz w:val="20"/>
                <w:szCs w:val="20"/>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U. S. Citizenship and Immigration Services</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Headquarters Office of Field Operations</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111 Massachusetts Avenue, N.W., 2nd Floor</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Washington, D.C. 20529</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Authority to Collect Information</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Our authority for collecting the information reported on Form N-4 is contained in Section 339 of the Immigration and Nationality Act (INA) (8 USC 145D).  The information contained in this form will be used by USCIS to finalize the record process regarding persons naturalized and to determine payments to the courts as provided in Section 344(f) of the INA (8 USC 1455).</w:t>
            </w:r>
          </w:p>
          <w:p w:rsidR="00B30A34" w:rsidRPr="00D85F46" w:rsidRDefault="00B30A34" w:rsidP="003463DC"/>
        </w:tc>
        <w:tc>
          <w:tcPr>
            <w:tcW w:w="4095" w:type="dxa"/>
          </w:tcPr>
          <w:p w:rsidR="00016C07" w:rsidRDefault="00B30A34" w:rsidP="003463DC">
            <w:r>
              <w:t>[page 2]</w:t>
            </w:r>
          </w:p>
          <w:p w:rsidR="00B30A34" w:rsidRDefault="00B30A34" w:rsidP="003463DC"/>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Instructions</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This form is to be submitted monthly by the clerk of any court conducting naturalization activities in conformity with Section 339 of the Immigration and Nationality Act (8 USC 1450), and Title 8, Code of Federal Regulations, Part 339.  The completed form, with a copy and all attachments, should be submitted to the District Office of U.S. Citizenship and Immigration Services (USCIS) having jurisdiction over the location of the court.</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color w:val="FF0000"/>
                <w:sz w:val="20"/>
                <w:szCs w:val="20"/>
              </w:rPr>
            </w:pPr>
            <w:r w:rsidRPr="00CB2C70">
              <w:rPr>
                <w:rStyle w:val="textrun"/>
                <w:sz w:val="20"/>
                <w:szCs w:val="20"/>
              </w:rPr>
              <w:t>The USCIS office receiving the form shall retain the</w:t>
            </w:r>
            <w:r>
              <w:rPr>
                <w:rStyle w:val="textrun"/>
                <w:sz w:val="20"/>
                <w:szCs w:val="20"/>
              </w:rPr>
              <w:t xml:space="preserve"> </w:t>
            </w:r>
            <w:r w:rsidRPr="00B30A34">
              <w:rPr>
                <w:rStyle w:val="textrun"/>
                <w:color w:val="FF0000"/>
                <w:sz w:val="20"/>
                <w:szCs w:val="20"/>
              </w:rPr>
              <w:t>original, duplicate, and all attachments.</w:t>
            </w: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r>
              <w:rPr>
                <w:rStyle w:val="eop"/>
                <w:rFonts w:cs="Calibri"/>
                <w:color w:val="FF0000"/>
                <w:sz w:val="20"/>
                <w:szCs w:val="22"/>
              </w:rPr>
              <w:t>[deleted]</w:t>
            </w: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600E02">
              <w:rPr>
                <w:rStyle w:val="textrun"/>
                <w:b/>
                <w:bCs/>
                <w:sz w:val="20"/>
                <w:szCs w:val="20"/>
              </w:rPr>
              <w:t xml:space="preserve">Authority </w:t>
            </w:r>
            <w:r w:rsidRPr="00CB2C70">
              <w:rPr>
                <w:rStyle w:val="textrun"/>
                <w:b/>
                <w:bCs/>
                <w:sz w:val="20"/>
                <w:szCs w:val="20"/>
              </w:rPr>
              <w:t>to Collect Information</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Our authority for collecting the information reported on Form N-4 is contained in Section 339 of the Immigration and Nationality Act (INA) (8 USC 145D).  The information contained in this form will be used by USCIS to finalize the record process regarding persons naturalized and to determine payments to the courts as provided in Section 344(f) of the INA (8 USC 1455).</w:t>
            </w:r>
          </w:p>
          <w:p w:rsidR="00B30A34" w:rsidRPr="00D85F46" w:rsidRDefault="00B30A34" w:rsidP="003463DC"/>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34" w:rsidRDefault="00B30A34">
      <w:r>
        <w:separator/>
      </w:r>
    </w:p>
  </w:endnote>
  <w:endnote w:type="continuationSeparator" w:id="0">
    <w:p w:rsidR="00B30A34" w:rsidRDefault="00B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A1EE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34" w:rsidRDefault="00B30A34">
      <w:r>
        <w:separator/>
      </w:r>
    </w:p>
  </w:footnote>
  <w:footnote w:type="continuationSeparator" w:id="0">
    <w:p w:rsidR="00B30A34" w:rsidRDefault="00B3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3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E66"/>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1EE1"/>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40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E02"/>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D3B"/>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A34"/>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30A34"/>
    <w:pPr>
      <w:spacing w:before="100" w:beforeAutospacing="1" w:after="100" w:afterAutospacing="1"/>
    </w:pPr>
    <w:rPr>
      <w:sz w:val="24"/>
      <w:szCs w:val="24"/>
    </w:rPr>
  </w:style>
  <w:style w:type="character" w:customStyle="1" w:styleId="textrun">
    <w:name w:val="textrun"/>
    <w:basedOn w:val="DefaultParagraphFont"/>
    <w:rsid w:val="00B30A34"/>
  </w:style>
  <w:style w:type="character" w:customStyle="1" w:styleId="eop">
    <w:name w:val="eop"/>
    <w:basedOn w:val="DefaultParagraphFont"/>
    <w:rsid w:val="00B30A34"/>
  </w:style>
  <w:style w:type="character" w:styleId="CommentReference">
    <w:name w:val="annotation reference"/>
    <w:basedOn w:val="DefaultParagraphFont"/>
    <w:rsid w:val="005C2403"/>
    <w:rPr>
      <w:sz w:val="16"/>
      <w:szCs w:val="16"/>
    </w:rPr>
  </w:style>
  <w:style w:type="paragraph" w:styleId="CommentText">
    <w:name w:val="annotation text"/>
    <w:basedOn w:val="Normal"/>
    <w:link w:val="CommentTextChar"/>
    <w:rsid w:val="005C2403"/>
  </w:style>
  <w:style w:type="character" w:customStyle="1" w:styleId="CommentTextChar">
    <w:name w:val="Comment Text Char"/>
    <w:basedOn w:val="DefaultParagraphFont"/>
    <w:link w:val="CommentText"/>
    <w:rsid w:val="005C2403"/>
  </w:style>
  <w:style w:type="paragraph" w:styleId="CommentSubject">
    <w:name w:val="annotation subject"/>
    <w:basedOn w:val="CommentText"/>
    <w:next w:val="CommentText"/>
    <w:link w:val="CommentSubjectChar"/>
    <w:rsid w:val="005C2403"/>
    <w:rPr>
      <w:b/>
      <w:bCs/>
    </w:rPr>
  </w:style>
  <w:style w:type="character" w:customStyle="1" w:styleId="CommentSubjectChar">
    <w:name w:val="Comment Subject Char"/>
    <w:basedOn w:val="CommentTextChar"/>
    <w:link w:val="CommentSubject"/>
    <w:rsid w:val="005C24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30A34"/>
    <w:pPr>
      <w:spacing w:before="100" w:beforeAutospacing="1" w:after="100" w:afterAutospacing="1"/>
    </w:pPr>
    <w:rPr>
      <w:sz w:val="24"/>
      <w:szCs w:val="24"/>
    </w:rPr>
  </w:style>
  <w:style w:type="character" w:customStyle="1" w:styleId="textrun">
    <w:name w:val="textrun"/>
    <w:basedOn w:val="DefaultParagraphFont"/>
    <w:rsid w:val="00B30A34"/>
  </w:style>
  <w:style w:type="character" w:customStyle="1" w:styleId="eop">
    <w:name w:val="eop"/>
    <w:basedOn w:val="DefaultParagraphFont"/>
    <w:rsid w:val="00B30A34"/>
  </w:style>
  <w:style w:type="character" w:styleId="CommentReference">
    <w:name w:val="annotation reference"/>
    <w:basedOn w:val="DefaultParagraphFont"/>
    <w:rsid w:val="005C2403"/>
    <w:rPr>
      <w:sz w:val="16"/>
      <w:szCs w:val="16"/>
    </w:rPr>
  </w:style>
  <w:style w:type="paragraph" w:styleId="CommentText">
    <w:name w:val="annotation text"/>
    <w:basedOn w:val="Normal"/>
    <w:link w:val="CommentTextChar"/>
    <w:rsid w:val="005C2403"/>
  </w:style>
  <w:style w:type="character" w:customStyle="1" w:styleId="CommentTextChar">
    <w:name w:val="Comment Text Char"/>
    <w:basedOn w:val="DefaultParagraphFont"/>
    <w:link w:val="CommentText"/>
    <w:rsid w:val="005C2403"/>
  </w:style>
  <w:style w:type="paragraph" w:styleId="CommentSubject">
    <w:name w:val="annotation subject"/>
    <w:basedOn w:val="CommentText"/>
    <w:next w:val="CommentText"/>
    <w:link w:val="CommentSubjectChar"/>
    <w:rsid w:val="005C2403"/>
    <w:rPr>
      <w:b/>
      <w:bCs/>
    </w:rPr>
  </w:style>
  <w:style w:type="character" w:customStyle="1" w:styleId="CommentSubjectChar">
    <w:name w:val="Comment Subject Char"/>
    <w:basedOn w:val="CommentTextChar"/>
    <w:link w:val="CommentSubject"/>
    <w:rsid w:val="005C2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Manager0 xmlns="2589310c-5316-40b3-b68d-4735ac72f265">
      <UserInfo>
        <DisplayName/>
        <AccountId xsi:nil="true"/>
        <AccountType/>
      </UserInfo>
    </Project_x0020_Manag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32a340a55197616d6e478fa34623cc6d">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6d40b3c1d0b120931c5931ac337d7e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OS Modernization"/>
          <xsd:enumeration value="AC21"/>
          <xsd:enumeration value="AC21 NPRM"/>
          <xsd:enumeration value="AIR Rule"/>
          <xsd:enumeration value="Asylum EAD"/>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H-1B Registration"/>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C7001-DF41-4860-97AF-8ACE5FE3AAA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1D74DFEE-B30B-4786-88A8-A23357C5426D}">
  <ds:schemaRefs>
    <ds:schemaRef ds:uri="http://schemas.microsoft.com/sharepoint/v3/contenttype/forms"/>
  </ds:schemaRefs>
</ds:datastoreItem>
</file>

<file path=customXml/itemProps3.xml><?xml version="1.0" encoding="utf-8"?>
<ds:datastoreItem xmlns:ds="http://schemas.openxmlformats.org/officeDocument/2006/customXml" ds:itemID="{5CE8FAFA-C332-4DC0-8C79-5223A1087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2019-04-26T12:27:00Z</dcterms:created>
  <dcterms:modified xsi:type="dcterms:W3CDTF">2019-04-26T12:27:00Z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