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97" w:rsidRPr="00EF6E01" w:rsidRDefault="006D7B62">
      <w:r w:rsidRPr="00EF6E01">
        <w:t xml:space="preserve">84.263 REHABILITATION TRAINING EXPERIMENTAL AND INNOVATIVE </w:t>
      </w:r>
      <w:proofErr w:type="gramStart"/>
      <w:r w:rsidRPr="00EF6E01">
        <w:t>TRAINING  34</w:t>
      </w:r>
      <w:proofErr w:type="gramEnd"/>
      <w:r w:rsidRPr="00EF6E01">
        <w:t xml:space="preserve"> CFR PART 387</w:t>
      </w:r>
    </w:p>
    <w:p w:rsidR="00242D97" w:rsidRPr="00EF6E01" w:rsidRDefault="00242D97"/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[Code of Federal Regulations]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[Title 34, Volume 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[Revised as of July 1, 2006]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[CITE: 34CFR387.1]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[Page 431]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PART 387_EXPERIMENTAL AND INNOVATIVE TRAINING--Table of Contents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Sec.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6E01">
        <w:rPr>
          <w:rFonts w:ascii="Times New Roman" w:hAnsi="Times New Roman"/>
          <w:sz w:val="24"/>
          <w:szCs w:val="24"/>
        </w:rPr>
        <w:t>387.1  What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is the Experimental and Innovative Training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Sec. 387.1 What is the Experimental and Innovative Training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387.2 Who is eligible for assistance under this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387.3 What regulations apply to this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387.4 What definitions apply to this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B_What</w:t>
      </w:r>
      <w:proofErr w:type="spellEnd"/>
      <w:r w:rsidRPr="00EF6E01">
        <w:rPr>
          <w:rFonts w:ascii="Times New Roman" w:hAnsi="Times New Roman"/>
          <w:sz w:val="24"/>
          <w:szCs w:val="24"/>
        </w:rPr>
        <w:t xml:space="preserve"> Kinds of Projects Does the Department of Education Assist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EF6E01">
        <w:rPr>
          <w:rFonts w:ascii="Times New Roman" w:hAnsi="Times New Roman"/>
          <w:sz w:val="24"/>
          <w:szCs w:val="24"/>
        </w:rPr>
        <w:t>Under This Program?</w:t>
      </w:r>
      <w:proofErr w:type="gramEnd"/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387.10 What types of projects are authorized under this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Subpart C [Reserved]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D_How</w:t>
      </w:r>
      <w:proofErr w:type="spellEnd"/>
      <w:r w:rsidRPr="00EF6E01">
        <w:rPr>
          <w:rFonts w:ascii="Times New Roman" w:hAnsi="Times New Roman"/>
          <w:sz w:val="24"/>
          <w:szCs w:val="24"/>
        </w:rPr>
        <w:t xml:space="preserve"> Does the Secretary Make a Grant?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387.30 What additional selection criteria are used under this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E_What</w:t>
      </w:r>
      <w:proofErr w:type="spellEnd"/>
      <w:r w:rsidRPr="00EF6E01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387.40 What are the matching requirements?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387.41 What are the allowable costs?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Authority: 29 U.S.C. 711(c) and 774, unless otherwise noted.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Source: 45 FR 86383, Dec. 30, 1980, unless otherwise noted.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This program is designed--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(a) To develop new types of training programs for rehabilitation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personnel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and to demonstrate the effectiveness of these new types of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training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programs for rehabilitation personnel in providing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rehabilitation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services to individuals with disabilities; and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(b) To develop new and improved methods of training rehabilitation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personnel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so that there may be a more effective delivery of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rehabilitation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services by State and other rehabilitation agencies.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(Authority: Sec. 302 of the Act; 29 U.S.C. 774)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[45 FR 86383, Dec. 30, 1980, as amended at 53 FR 17147, May 13, 1988; 59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FR 8347, Feb. 18, 1994]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[Code of Federal Regulations]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[Title 34, Volume 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[Revised as of July 1, 2006]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lastRenderedPageBreak/>
        <w:t>From the U.S. Government Printing Office via GPO Access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[CITE: 34CFR387.2]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[Page 431]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PART 387_EXPERIMENTAL AND INNOVATIVE TRAINING--Table of Contents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Sec.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6E01">
        <w:rPr>
          <w:rFonts w:ascii="Times New Roman" w:hAnsi="Times New Roman"/>
          <w:sz w:val="24"/>
          <w:szCs w:val="24"/>
        </w:rPr>
        <w:t>387.2  Who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is eligible for assistance under this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Those agencies and organizations eligible for assistance under this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program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are described in 34 CFR 385.2.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(Authority: Sec. 302 of the Act; 29 U.S.C. 774)</w:t>
      </w:r>
    </w:p>
    <w:p w:rsidR="00242D97" w:rsidRPr="00EF6E01" w:rsidRDefault="00242D97">
      <w:pPr>
        <w:pStyle w:val="HTMLPreformatted"/>
        <w:rPr>
          <w:rFonts w:ascii="Times New Roman" w:hAnsi="Times New Roman"/>
          <w:sz w:val="24"/>
          <w:szCs w:val="24"/>
        </w:rPr>
      </w:pP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[Code of Federal Regulations]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34, Volume 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[Revised as of July 1, 2006]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[CITE: 34CFR387.3]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[Page 431]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PART 387_EXPERIMENTAL AND INNOVATIVE TRAINING--Table of Contents</w:t>
      </w:r>
    </w:p>
    <w:p w:rsidR="00242D97" w:rsidRPr="00EF6E01" w:rsidRDefault="00242D97">
      <w:pPr>
        <w:pStyle w:val="HTMLPreformatted"/>
        <w:rPr>
          <w:rFonts w:ascii="Times New Roman" w:hAnsi="Times New Roman"/>
          <w:sz w:val="24"/>
          <w:szCs w:val="24"/>
        </w:rPr>
      </w:pP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Sec.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6E01">
        <w:rPr>
          <w:rFonts w:ascii="Times New Roman" w:hAnsi="Times New Roman"/>
          <w:sz w:val="24"/>
          <w:szCs w:val="24"/>
        </w:rPr>
        <w:t>387.3  What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regulations apply to this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(a) 34 CFR part 385 (Rehabilitation Training); and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(b) The regulations in this part 387.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(Authority: Sec. 302 of the Act; 29 U.S.C. 774)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[Code of Federal Regulations]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[Title 34, Volume 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[Revised as of July 1, 2006]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[CITE: 34CFR387.4]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[Page 431]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PART 387_EXPERIMENTAL AND INNOVATIVE TRAINING--Table of Contents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Sec.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6E01">
        <w:rPr>
          <w:rFonts w:ascii="Times New Roman" w:hAnsi="Times New Roman"/>
          <w:sz w:val="24"/>
          <w:szCs w:val="24"/>
        </w:rPr>
        <w:t>387.4  What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definitions apply to this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The definitions in 34 CFR </w:t>
      </w:r>
      <w:proofErr w:type="gramStart"/>
      <w:r w:rsidRPr="00EF6E01">
        <w:rPr>
          <w:rFonts w:ascii="Times New Roman" w:hAnsi="Times New Roman"/>
          <w:sz w:val="24"/>
          <w:szCs w:val="24"/>
        </w:rPr>
        <w:t>part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385 apply to this program.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(Authority: Sec. </w:t>
      </w:r>
      <w:proofErr w:type="gramStart"/>
      <w:r w:rsidRPr="00EF6E01">
        <w:rPr>
          <w:rFonts w:ascii="Times New Roman" w:hAnsi="Times New Roman"/>
          <w:sz w:val="24"/>
          <w:szCs w:val="24"/>
        </w:rPr>
        <w:t>12(c</w:t>
      </w:r>
      <w:proofErr w:type="gramEnd"/>
      <w:r w:rsidRPr="00EF6E01">
        <w:rPr>
          <w:rFonts w:ascii="Times New Roman" w:hAnsi="Times New Roman"/>
          <w:sz w:val="24"/>
          <w:szCs w:val="24"/>
        </w:rPr>
        <w:t>) of the Act; 29 U.S.C. 711(c))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6E01">
        <w:rPr>
          <w:rFonts w:ascii="Times New Roman" w:hAnsi="Times New Roman"/>
          <w:sz w:val="24"/>
          <w:szCs w:val="24"/>
        </w:rPr>
        <w:lastRenderedPageBreak/>
        <w:t>[Code of Federal Regulations]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[Title 34, Volume 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[Revised as of July 1, 2006]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[CITE: 34CFR387.10]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[Page 431]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PART 387_EXPERIMENTAL AND INNOVATIVE TRAINING--Table of Contents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B_What</w:t>
      </w:r>
      <w:proofErr w:type="spellEnd"/>
      <w:r w:rsidRPr="00EF6E01">
        <w:rPr>
          <w:rFonts w:ascii="Times New Roman" w:hAnsi="Times New Roman"/>
          <w:sz w:val="24"/>
          <w:szCs w:val="24"/>
        </w:rPr>
        <w:t xml:space="preserve"> Kinds of Projects Does the Department of Education Assist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EF6E01">
        <w:rPr>
          <w:rFonts w:ascii="Times New Roman" w:hAnsi="Times New Roman"/>
          <w:sz w:val="24"/>
          <w:szCs w:val="24"/>
        </w:rPr>
        <w:t>Under This Program?</w:t>
      </w:r>
      <w:proofErr w:type="gramEnd"/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Sec.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6E01">
        <w:rPr>
          <w:rFonts w:ascii="Times New Roman" w:hAnsi="Times New Roman"/>
          <w:sz w:val="24"/>
          <w:szCs w:val="24"/>
        </w:rPr>
        <w:t>387.10  What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types of projects are authorized under this program?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The Experimental and Innovative Training Program supports time-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limited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pilot projects through which new types of rehabilitation workers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may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be trained or through which innovative methods of training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rehabilitation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workers may be demonstrated.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(Authority: Sec. 302 of the Act; 29 U.S.C. 774)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Subpart C [Reserved]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[[Page 432]]</w:t>
      </w:r>
    </w:p>
    <w:p w:rsidR="00242D97" w:rsidRPr="00EF6E01" w:rsidRDefault="00242D97">
      <w:pPr>
        <w:pStyle w:val="HTMLPreformatted"/>
        <w:rPr>
          <w:rFonts w:ascii="Times New Roman" w:hAnsi="Times New Roman"/>
          <w:sz w:val="24"/>
          <w:szCs w:val="24"/>
        </w:rPr>
      </w:pP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[Code of Federal Regulations]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[Title 34, Volume 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[Revised as of July 1, 2006]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[CITE: 34CFR387.30]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[Page 432]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PART 387_EXPERIMENTAL AND INNOVATIVE TRAINING--Table of Contents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D_How</w:t>
      </w:r>
      <w:proofErr w:type="spellEnd"/>
      <w:r w:rsidRPr="00EF6E01">
        <w:rPr>
          <w:rFonts w:ascii="Times New Roman" w:hAnsi="Times New Roman"/>
          <w:sz w:val="24"/>
          <w:szCs w:val="24"/>
        </w:rPr>
        <w:t xml:space="preserve"> Does the Secretary Make a Grant?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Sec.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6E01">
        <w:rPr>
          <w:rFonts w:ascii="Times New Roman" w:hAnsi="Times New Roman"/>
          <w:sz w:val="24"/>
          <w:szCs w:val="24"/>
        </w:rPr>
        <w:t>387.30  What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additional selection criteria are used under this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program</w:t>
      </w:r>
      <w:proofErr w:type="gramEnd"/>
      <w:r w:rsidRPr="00EF6E01">
        <w:rPr>
          <w:rFonts w:ascii="Times New Roman" w:hAnsi="Times New Roman"/>
          <w:sz w:val="24"/>
          <w:szCs w:val="24"/>
        </w:rPr>
        <w:t>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In addition to the criteria in 34 CFR 385.31(c), the Secretary uses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the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following additional selection criteria to evaluate an application: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(a) Relevance to State-Federal rehabilitation service program. (1)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The Secretary reviews each application for information that shows that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the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proposed project appropriately relates to the mission of the State-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Federal rehabilitation service program.</w:t>
      </w:r>
      <w:proofErr w:type="gramEnd"/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(2) The Secretary looks for information that shows that the project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can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be expected either--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</w:t>
      </w:r>
      <w:proofErr w:type="spellStart"/>
      <w:r w:rsidRPr="00EF6E01">
        <w:rPr>
          <w:rFonts w:ascii="Times New Roman" w:hAnsi="Times New Roman"/>
          <w:sz w:val="24"/>
          <w:szCs w:val="24"/>
        </w:rPr>
        <w:t>i</w:t>
      </w:r>
      <w:proofErr w:type="spellEnd"/>
      <w:r w:rsidRPr="00EF6E01">
        <w:rPr>
          <w:rFonts w:ascii="Times New Roman" w:hAnsi="Times New Roman"/>
          <w:sz w:val="24"/>
          <w:szCs w:val="24"/>
        </w:rPr>
        <w:t xml:space="preserve">) To increase the supply of trained personnel available to public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and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private agencies involved in the rehabilitation of individuals with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lastRenderedPageBreak/>
        <w:t>disabilities</w:t>
      </w:r>
      <w:proofErr w:type="gramEnd"/>
      <w:r w:rsidRPr="00EF6E01">
        <w:rPr>
          <w:rFonts w:ascii="Times New Roman" w:hAnsi="Times New Roman"/>
          <w:sz w:val="24"/>
          <w:szCs w:val="24"/>
        </w:rPr>
        <w:t>; or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(ii) To maintain and improve the skills and quality of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rehabilitation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workers.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(b) Nature and scope of curriculum. (1) The Secretary reviews each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application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for information that demonstrates the adequacy and scope of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the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proposed curriculum.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(2) The Secretary looks for information that shows that--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</w:t>
      </w:r>
      <w:proofErr w:type="spellStart"/>
      <w:r w:rsidRPr="00EF6E01">
        <w:rPr>
          <w:rFonts w:ascii="Times New Roman" w:hAnsi="Times New Roman"/>
          <w:sz w:val="24"/>
          <w:szCs w:val="24"/>
        </w:rPr>
        <w:t>i</w:t>
      </w:r>
      <w:proofErr w:type="spellEnd"/>
      <w:r w:rsidRPr="00EF6E01">
        <w:rPr>
          <w:rFonts w:ascii="Times New Roman" w:hAnsi="Times New Roman"/>
          <w:sz w:val="24"/>
          <w:szCs w:val="24"/>
        </w:rPr>
        <w:t xml:space="preserve">) The scope and nature of the training content can be expected to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enable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the achievement of the established project objectives of the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training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project;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(ii) The curriculum and teaching methods provide for </w:t>
      </w:r>
      <w:proofErr w:type="gramStart"/>
      <w:r w:rsidRPr="00EF6E01">
        <w:rPr>
          <w:rFonts w:ascii="Times New Roman" w:hAnsi="Times New Roman"/>
          <w:sz w:val="24"/>
          <w:szCs w:val="24"/>
        </w:rPr>
        <w:t>an integration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of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theory and practice relevant to the educational objectives of the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program</w:t>
      </w:r>
      <w:proofErr w:type="gramEnd"/>
      <w:r w:rsidRPr="00EF6E01">
        <w:rPr>
          <w:rFonts w:ascii="Times New Roman" w:hAnsi="Times New Roman"/>
          <w:sz w:val="24"/>
          <w:szCs w:val="24"/>
        </w:rPr>
        <w:t>;</w:t>
      </w:r>
    </w:p>
    <w:p w:rsidR="00242D97" w:rsidRPr="00EF6E01" w:rsidRDefault="00242D97">
      <w:pPr>
        <w:pStyle w:val="HTMLPreformatted"/>
        <w:rPr>
          <w:rFonts w:ascii="Times New Roman" w:hAnsi="Times New Roman"/>
          <w:sz w:val="24"/>
          <w:szCs w:val="24"/>
        </w:rPr>
      </w:pP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(iii) There is evidence of educationally focused practicum or other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field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experiences in settings that assure student involvement in the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provision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of vocational rehabilitation or independent living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rehabilitation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services to individuals with disabilities, especially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individuals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with severe disabilities; and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F6E01">
        <w:rPr>
          <w:rFonts w:ascii="Times New Roman" w:hAnsi="Times New Roman"/>
          <w:sz w:val="24"/>
          <w:szCs w:val="24"/>
        </w:rPr>
        <w:t>(iv) The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didactic coursework includes student exposure to vocational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rehabilitation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or independent living rehabilitation processes, concepts,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programs</w:t>
      </w:r>
      <w:proofErr w:type="gramEnd"/>
      <w:r w:rsidRPr="00EF6E01">
        <w:rPr>
          <w:rFonts w:ascii="Times New Roman" w:hAnsi="Times New Roman"/>
          <w:sz w:val="24"/>
          <w:szCs w:val="24"/>
        </w:rPr>
        <w:t>, and services.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(Authority: 29 U.S.C. 711(c) and 774)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[62 FR 10405, Mar. 6, 1997]</w:t>
      </w:r>
    </w:p>
    <w:p w:rsidR="00242D97" w:rsidRPr="00EF6E01" w:rsidRDefault="00242D97">
      <w:pPr>
        <w:pStyle w:val="HTMLPreformatted"/>
        <w:rPr>
          <w:rFonts w:ascii="Times New Roman" w:hAnsi="Times New Roman"/>
          <w:sz w:val="24"/>
          <w:szCs w:val="24"/>
        </w:rPr>
      </w:pP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[Code of Federal Regulations]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[Title 34, Volume 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[Revised as of July 1, 2006]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[CITE: 34CFR387.40]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[Page 432]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PART 387_EXPERIMENTAL AND INNOVATIVE TRAINING--Table of Contents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E_What</w:t>
      </w:r>
      <w:proofErr w:type="spellEnd"/>
      <w:r w:rsidRPr="00EF6E01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Sec.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6E01">
        <w:rPr>
          <w:rFonts w:ascii="Times New Roman" w:hAnsi="Times New Roman"/>
          <w:sz w:val="24"/>
          <w:szCs w:val="24"/>
        </w:rPr>
        <w:t>387.40  What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are the matching requirements?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A grantee must contribute to the cost of a project under this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program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in an amount satisfactory to the Secretary. The part of the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costs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to be borne by the grantee is determined by the Secretary at the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time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of the grant award.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(Authority: Secs. 12(c) and 302 of the Act; 29 U.S.C. 711(c) and 774)</w:t>
      </w:r>
    </w:p>
    <w:p w:rsidR="00242D97" w:rsidRPr="00EF6E01" w:rsidRDefault="00242D97">
      <w:pPr>
        <w:pStyle w:val="HTMLPreformatted"/>
        <w:rPr>
          <w:rFonts w:ascii="Times New Roman" w:hAnsi="Times New Roman"/>
          <w:sz w:val="24"/>
          <w:szCs w:val="24"/>
        </w:rPr>
      </w:pPr>
    </w:p>
    <w:p w:rsidR="00242D97" w:rsidRDefault="00242D97">
      <w:pPr>
        <w:pStyle w:val="HTMLPreformatted"/>
        <w:rPr>
          <w:rFonts w:ascii="Times New Roman" w:hAnsi="Times New Roman"/>
          <w:sz w:val="24"/>
          <w:szCs w:val="24"/>
        </w:rPr>
      </w:pPr>
    </w:p>
    <w:p w:rsidR="00EF6E01" w:rsidRDefault="00EF6E01">
      <w:pPr>
        <w:pStyle w:val="HTMLPreformatted"/>
        <w:rPr>
          <w:rFonts w:ascii="Times New Roman" w:hAnsi="Times New Roman"/>
          <w:sz w:val="24"/>
          <w:szCs w:val="24"/>
        </w:rPr>
      </w:pPr>
    </w:p>
    <w:p w:rsidR="00EF6E01" w:rsidRPr="00EF6E01" w:rsidRDefault="00EF6E01">
      <w:pPr>
        <w:pStyle w:val="HTMLPreformatted"/>
        <w:rPr>
          <w:rFonts w:ascii="Times New Roman" w:hAnsi="Times New Roman"/>
          <w:sz w:val="24"/>
          <w:szCs w:val="24"/>
        </w:rPr>
      </w:pPr>
    </w:p>
    <w:p w:rsidR="00242D97" w:rsidRPr="00EF6E01" w:rsidRDefault="00EF6E01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</w:t>
      </w:r>
      <w:r w:rsidR="006D7B62" w:rsidRPr="00EF6E01">
        <w:rPr>
          <w:rFonts w:ascii="Times New Roman" w:hAnsi="Times New Roman"/>
          <w:sz w:val="24"/>
          <w:szCs w:val="24"/>
        </w:rPr>
        <w:t>[Code of Federal Regulations]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[Title 34, Volume 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[Revised as of July 1, 2006]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[CITE: 34CFR387.41]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[Page 432]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>PART 387_EXPERIMENTAL AND INNOVATIVE TRAINING--Table of Contents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EF6E01">
        <w:rPr>
          <w:rFonts w:ascii="Times New Roman" w:hAnsi="Times New Roman"/>
          <w:sz w:val="24"/>
          <w:szCs w:val="24"/>
        </w:rPr>
        <w:t>E_What</w:t>
      </w:r>
      <w:proofErr w:type="spellEnd"/>
      <w:r w:rsidRPr="00EF6E01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Sec.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6E01">
        <w:rPr>
          <w:rFonts w:ascii="Times New Roman" w:hAnsi="Times New Roman"/>
          <w:sz w:val="24"/>
          <w:szCs w:val="24"/>
        </w:rPr>
        <w:t>387.41  What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are allowable costs?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In addition to those allowable costs established under EDGAR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Sec. Sec.  75.530-75.562, the following items are allowable under 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proofErr w:type="gramStart"/>
      <w:r w:rsidRPr="00EF6E01">
        <w:rPr>
          <w:rFonts w:ascii="Times New Roman" w:hAnsi="Times New Roman"/>
          <w:sz w:val="24"/>
          <w:szCs w:val="24"/>
        </w:rPr>
        <w:t>experimental</w:t>
      </w:r>
      <w:proofErr w:type="gramEnd"/>
      <w:r w:rsidRPr="00EF6E01">
        <w:rPr>
          <w:rFonts w:ascii="Times New Roman" w:hAnsi="Times New Roman"/>
          <w:sz w:val="24"/>
          <w:szCs w:val="24"/>
        </w:rPr>
        <w:t xml:space="preserve"> and innovative training projects--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(a) Student stipends;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(b) Tuition and fees; and</w:t>
      </w:r>
    </w:p>
    <w:p w:rsidR="00242D97" w:rsidRPr="00EF6E01" w:rsidRDefault="006D7B62">
      <w:pPr>
        <w:pStyle w:val="HTMLPreformatted"/>
        <w:rPr>
          <w:rFonts w:ascii="Times New Roman" w:hAnsi="Times New Roman"/>
          <w:sz w:val="24"/>
          <w:szCs w:val="24"/>
        </w:rPr>
      </w:pPr>
      <w:r w:rsidRPr="00EF6E01">
        <w:rPr>
          <w:rFonts w:ascii="Times New Roman" w:hAnsi="Times New Roman"/>
          <w:sz w:val="24"/>
          <w:szCs w:val="24"/>
        </w:rPr>
        <w:t xml:space="preserve">    (c) Student travel in conjunction with training assignments.</w:t>
      </w:r>
    </w:p>
    <w:p w:rsidR="00242D97" w:rsidRPr="00EF6E01" w:rsidRDefault="006D7B62">
      <w:r w:rsidRPr="00EF6E01">
        <w:t>(Authority: Secs. 12(c) and 302 of the Act; 29 U.S.C. 711(c) and 774)</w:t>
      </w:r>
    </w:p>
    <w:sectPr w:rsidR="00242D97" w:rsidRPr="00EF6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2"/>
    <w:rsid w:val="00242D97"/>
    <w:rsid w:val="006D7B62"/>
    <w:rsid w:val="00E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</vt:lpstr>
    </vt:vector>
  </TitlesOfParts>
  <Company>DoED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Justine.Blanks</dc:creator>
  <cp:lastModifiedBy>Broschi, Michael</cp:lastModifiedBy>
  <cp:revision>2</cp:revision>
  <dcterms:created xsi:type="dcterms:W3CDTF">2016-03-17T18:58:00Z</dcterms:created>
  <dcterms:modified xsi:type="dcterms:W3CDTF">2016-03-17T18:58:00Z</dcterms:modified>
</cp:coreProperties>
</file>