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2568" w:rsidR="00B84527" w:rsidP="004060DF" w:rsidRDefault="00B84527" w14:paraId="4917D96A" w14:textId="77777777">
      <w:pPr>
        <w:jc w:val="center"/>
        <w:rPr>
          <w:rFonts w:cstheme="minorHAnsi"/>
          <w:smallCaps/>
          <w:sz w:val="40"/>
          <w:szCs w:val="40"/>
        </w:rPr>
      </w:pPr>
    </w:p>
    <w:p w:rsidRPr="00C62568" w:rsidR="004060DF" w:rsidP="004060DF" w:rsidRDefault="004060DF" w14:paraId="6DF1DBFA" w14:textId="77777777">
      <w:pPr>
        <w:jc w:val="center"/>
        <w:rPr>
          <w:rFonts w:cstheme="minorHAnsi"/>
          <w:smallCaps/>
          <w:sz w:val="40"/>
          <w:szCs w:val="40"/>
        </w:rPr>
      </w:pPr>
      <w:r w:rsidRPr="00C62568">
        <w:rPr>
          <w:rFonts w:cstheme="minorHAnsi"/>
          <w:smallCaps/>
          <w:sz w:val="40"/>
          <w:szCs w:val="40"/>
        </w:rPr>
        <w:t>National Center for Education Statistics</w:t>
      </w:r>
    </w:p>
    <w:p w:rsidRPr="00C62568" w:rsidR="004060DF" w:rsidP="004060DF" w:rsidRDefault="004060DF" w14:paraId="7290F6A9" w14:textId="77777777">
      <w:pPr>
        <w:jc w:val="center"/>
        <w:rPr>
          <w:rFonts w:cstheme="minorHAnsi"/>
          <w:sz w:val="40"/>
          <w:szCs w:val="40"/>
        </w:rPr>
      </w:pPr>
    </w:p>
    <w:p w:rsidRPr="00C62568" w:rsidR="004060DF" w:rsidP="004060DF" w:rsidRDefault="004060DF" w14:paraId="3E53A083" w14:textId="77777777">
      <w:pPr>
        <w:jc w:val="center"/>
        <w:rPr>
          <w:rFonts w:cstheme="minorHAnsi"/>
          <w:sz w:val="40"/>
          <w:szCs w:val="40"/>
        </w:rPr>
      </w:pPr>
    </w:p>
    <w:p w:rsidRPr="00C62568" w:rsidR="004060DF" w:rsidP="004060DF" w:rsidRDefault="004060DF" w14:paraId="2941A9D1" w14:textId="77777777">
      <w:pPr>
        <w:jc w:val="center"/>
        <w:rPr>
          <w:rFonts w:cstheme="minorHAnsi"/>
          <w:i/>
          <w:sz w:val="40"/>
          <w:szCs w:val="40"/>
        </w:rPr>
      </w:pPr>
      <w:r w:rsidRPr="00C62568">
        <w:rPr>
          <w:rFonts w:cstheme="minorHAnsi"/>
          <w:i/>
          <w:sz w:val="40"/>
          <w:szCs w:val="40"/>
        </w:rPr>
        <w:t>Volume I</w:t>
      </w:r>
    </w:p>
    <w:p w:rsidRPr="00C62568" w:rsidR="004060DF" w:rsidP="004060DF" w:rsidRDefault="004060DF" w14:paraId="571C83CD" w14:textId="77777777">
      <w:pPr>
        <w:jc w:val="center"/>
        <w:rPr>
          <w:rFonts w:cstheme="minorHAnsi"/>
          <w:i/>
          <w:sz w:val="40"/>
          <w:szCs w:val="40"/>
        </w:rPr>
      </w:pPr>
      <w:r w:rsidRPr="00C62568">
        <w:rPr>
          <w:rFonts w:cstheme="minorHAnsi"/>
          <w:i/>
          <w:sz w:val="40"/>
          <w:szCs w:val="40"/>
        </w:rPr>
        <w:t>Supporting Statement</w:t>
      </w:r>
    </w:p>
    <w:p w:rsidRPr="00C62568" w:rsidR="004060DF" w:rsidP="004060DF" w:rsidRDefault="004060DF" w14:paraId="7BF9373F" w14:textId="77777777">
      <w:pPr>
        <w:rPr>
          <w:rFonts w:cstheme="minorHAnsi"/>
          <w:i/>
          <w:sz w:val="40"/>
          <w:szCs w:val="40"/>
        </w:rPr>
      </w:pPr>
    </w:p>
    <w:p w:rsidRPr="00C62568" w:rsidR="004060DF" w:rsidP="004060DF" w:rsidRDefault="004060DF" w14:paraId="22C95BAF" w14:textId="77777777">
      <w:pPr>
        <w:rPr>
          <w:rFonts w:cstheme="minorHAnsi"/>
          <w:i/>
          <w:sz w:val="40"/>
          <w:szCs w:val="40"/>
        </w:rPr>
      </w:pPr>
    </w:p>
    <w:p w:rsidRPr="00C62568" w:rsidR="003F5AF4" w:rsidP="004060DF" w:rsidRDefault="004060DF" w14:paraId="16377EBC" w14:textId="4B222C65">
      <w:pPr>
        <w:jc w:val="center"/>
        <w:rPr>
          <w:rFonts w:cstheme="minorHAnsi"/>
          <w:i/>
          <w:sz w:val="36"/>
          <w:szCs w:val="36"/>
        </w:rPr>
      </w:pPr>
      <w:r w:rsidRPr="00C62568" w:rsidDel="00015A46">
        <w:rPr>
          <w:rFonts w:cstheme="minorHAnsi"/>
          <w:i/>
          <w:sz w:val="36"/>
          <w:szCs w:val="36"/>
        </w:rPr>
        <w:t xml:space="preserve"> </w:t>
      </w:r>
      <w:r w:rsidRPr="00C62568" w:rsidR="003F5AF4">
        <w:rPr>
          <w:rFonts w:cstheme="minorHAnsi"/>
          <w:i/>
          <w:sz w:val="36"/>
          <w:szCs w:val="36"/>
        </w:rPr>
        <w:t>20</w:t>
      </w:r>
      <w:r w:rsidRPr="00C62568" w:rsidR="000E65BE">
        <w:rPr>
          <w:rFonts w:cstheme="minorHAnsi"/>
          <w:i/>
          <w:sz w:val="36"/>
          <w:szCs w:val="36"/>
        </w:rPr>
        <w:t>22</w:t>
      </w:r>
      <w:r w:rsidRPr="00C62568" w:rsidR="003F5AF4">
        <w:rPr>
          <w:rFonts w:cstheme="minorHAnsi"/>
          <w:i/>
          <w:sz w:val="36"/>
          <w:szCs w:val="36"/>
        </w:rPr>
        <w:t xml:space="preserve"> School Crime Supplement to</w:t>
      </w:r>
    </w:p>
    <w:p w:rsidRPr="00C62568" w:rsidR="003F5AF4" w:rsidP="004060DF" w:rsidRDefault="003F5AF4" w14:paraId="7F09A3BF" w14:textId="1C0F5148">
      <w:pPr>
        <w:jc w:val="center"/>
        <w:rPr>
          <w:rFonts w:cstheme="minorHAnsi"/>
          <w:i/>
          <w:sz w:val="36"/>
          <w:szCs w:val="36"/>
        </w:rPr>
      </w:pPr>
      <w:r w:rsidRPr="00C62568">
        <w:rPr>
          <w:rFonts w:cstheme="minorHAnsi"/>
          <w:i/>
          <w:sz w:val="36"/>
          <w:szCs w:val="36"/>
        </w:rPr>
        <w:t>the National Crime Victimization Survey (SCS:</w:t>
      </w:r>
      <w:r w:rsidRPr="00C62568" w:rsidR="00CE6767">
        <w:rPr>
          <w:rFonts w:cstheme="minorHAnsi"/>
          <w:i/>
          <w:sz w:val="36"/>
          <w:szCs w:val="36"/>
        </w:rPr>
        <w:t>22</w:t>
      </w:r>
      <w:r w:rsidRPr="00C62568" w:rsidR="00B92FCD">
        <w:rPr>
          <w:rFonts w:cstheme="minorHAnsi"/>
          <w:i/>
          <w:sz w:val="36"/>
          <w:szCs w:val="36"/>
        </w:rPr>
        <w:t>/ NCVS</w:t>
      </w:r>
      <w:r w:rsidRPr="00C62568">
        <w:rPr>
          <w:rFonts w:cstheme="minorHAnsi"/>
          <w:i/>
          <w:sz w:val="36"/>
          <w:szCs w:val="36"/>
        </w:rPr>
        <w:t>)</w:t>
      </w:r>
    </w:p>
    <w:p w:rsidRPr="00C62568" w:rsidR="003F5AF4" w:rsidP="004060DF" w:rsidRDefault="00B84527" w14:paraId="4C0194CE" w14:textId="134B4161">
      <w:pPr>
        <w:jc w:val="center"/>
        <w:rPr>
          <w:rFonts w:cstheme="minorHAnsi"/>
          <w:i/>
          <w:sz w:val="36"/>
          <w:szCs w:val="36"/>
        </w:rPr>
      </w:pPr>
      <w:r w:rsidRPr="00C62568">
        <w:rPr>
          <w:rFonts w:cstheme="minorHAnsi"/>
          <w:i/>
          <w:sz w:val="36"/>
          <w:szCs w:val="36"/>
        </w:rPr>
        <w:t>Cognitive Interviews</w:t>
      </w:r>
    </w:p>
    <w:p w:rsidRPr="00C62568" w:rsidR="004060DF" w:rsidP="004060DF" w:rsidRDefault="004060DF" w14:paraId="1C0A90AB" w14:textId="77777777">
      <w:pPr>
        <w:jc w:val="center"/>
        <w:rPr>
          <w:rFonts w:cstheme="minorHAnsi"/>
          <w:i/>
          <w:sz w:val="36"/>
          <w:szCs w:val="36"/>
        </w:rPr>
      </w:pPr>
    </w:p>
    <w:p w:rsidRPr="00C62568" w:rsidR="004060DF" w:rsidP="004060DF" w:rsidRDefault="004060DF" w14:paraId="6A83E4AA" w14:textId="3876FD08">
      <w:pPr>
        <w:jc w:val="center"/>
        <w:rPr>
          <w:rFonts w:cstheme="minorHAnsi"/>
          <w:i/>
          <w:sz w:val="32"/>
          <w:szCs w:val="32"/>
        </w:rPr>
      </w:pPr>
      <w:r w:rsidRPr="00C62568">
        <w:rPr>
          <w:rFonts w:cstheme="minorHAnsi"/>
          <w:i/>
          <w:sz w:val="32"/>
          <w:szCs w:val="32"/>
        </w:rPr>
        <w:t>OMB#</w:t>
      </w:r>
      <w:r w:rsidRPr="00C62568" w:rsidR="004739AA">
        <w:rPr>
          <w:rFonts w:cstheme="minorHAnsi"/>
          <w:i/>
          <w:sz w:val="32"/>
          <w:szCs w:val="32"/>
        </w:rPr>
        <w:t xml:space="preserve"> 1850-0803</w:t>
      </w:r>
      <w:r w:rsidRPr="00C62568" w:rsidR="003F5AF4">
        <w:rPr>
          <w:rFonts w:cstheme="minorHAnsi"/>
          <w:i/>
          <w:sz w:val="32"/>
          <w:szCs w:val="32"/>
        </w:rPr>
        <w:t xml:space="preserve"> v.</w:t>
      </w:r>
      <w:r w:rsidR="00B80719">
        <w:rPr>
          <w:rFonts w:cstheme="minorHAnsi"/>
          <w:i/>
          <w:sz w:val="32"/>
          <w:szCs w:val="32"/>
        </w:rPr>
        <w:t>282</w:t>
      </w:r>
    </w:p>
    <w:p w:rsidRPr="00C62568" w:rsidR="004060DF" w:rsidP="004060DF" w:rsidRDefault="004060DF" w14:paraId="60E83622" w14:textId="77777777">
      <w:pPr>
        <w:jc w:val="center"/>
        <w:rPr>
          <w:rFonts w:cstheme="minorHAnsi"/>
          <w:i/>
          <w:sz w:val="36"/>
          <w:szCs w:val="36"/>
        </w:rPr>
      </w:pPr>
    </w:p>
    <w:p w:rsidRPr="00C62568" w:rsidR="004060DF" w:rsidP="003568AA" w:rsidRDefault="003568AA" w14:paraId="4771912A" w14:textId="77777777">
      <w:pPr>
        <w:rPr>
          <w:rFonts w:cstheme="minorHAnsi"/>
          <w:i/>
          <w:sz w:val="40"/>
          <w:szCs w:val="40"/>
        </w:rPr>
      </w:pPr>
      <w:r w:rsidRPr="00C62568">
        <w:rPr>
          <w:rFonts w:cstheme="minorHAnsi"/>
          <w:i/>
          <w:sz w:val="40"/>
          <w:szCs w:val="40"/>
        </w:rPr>
        <w:t>Attachments:</w:t>
      </w:r>
    </w:p>
    <w:p w:rsidRPr="00C62568" w:rsidR="005D1EBF" w:rsidP="0072657D" w:rsidRDefault="005D1EBF" w14:paraId="19C414D3" w14:textId="3790F8EA">
      <w:pPr>
        <w:tabs>
          <w:tab w:val="left" w:pos="1890"/>
        </w:tabs>
        <w:spacing w:after="0" w:line="240" w:lineRule="auto"/>
        <w:rPr>
          <w:rFonts w:eastAsiaTheme="majorEastAsia" w:cstheme="minorHAnsi"/>
          <w:b/>
          <w:bCs/>
          <w:sz w:val="28"/>
          <w:szCs w:val="28"/>
        </w:rPr>
      </w:pPr>
      <w:r w:rsidRPr="00C62568">
        <w:rPr>
          <w:rFonts w:eastAsiaTheme="majorEastAsia" w:cstheme="minorHAnsi"/>
          <w:b/>
          <w:bCs/>
          <w:sz w:val="28"/>
          <w:szCs w:val="28"/>
        </w:rPr>
        <w:t>Volume II</w:t>
      </w:r>
      <w:r w:rsidRPr="00C62568">
        <w:rPr>
          <w:rFonts w:eastAsiaTheme="majorEastAsia" w:cstheme="minorHAnsi"/>
          <w:b/>
          <w:bCs/>
          <w:sz w:val="28"/>
          <w:szCs w:val="28"/>
        </w:rPr>
        <w:tab/>
        <w:t>– Cognitive Interview Protocol</w:t>
      </w:r>
    </w:p>
    <w:p w:rsidRPr="00C62568" w:rsidR="0072657D" w:rsidP="0072657D" w:rsidRDefault="0072657D" w14:paraId="6ADAD7CA" w14:textId="73D3A73F">
      <w:pPr>
        <w:tabs>
          <w:tab w:val="left" w:pos="1890"/>
        </w:tabs>
        <w:spacing w:after="0" w:line="240" w:lineRule="auto"/>
        <w:rPr>
          <w:rFonts w:eastAsiaTheme="majorEastAsia" w:cstheme="minorHAnsi"/>
          <w:b/>
          <w:bCs/>
          <w:sz w:val="28"/>
          <w:szCs w:val="28"/>
        </w:rPr>
      </w:pPr>
      <w:r w:rsidRPr="00C62568">
        <w:rPr>
          <w:rFonts w:eastAsiaTheme="majorEastAsia" w:cstheme="minorHAnsi"/>
          <w:b/>
          <w:bCs/>
          <w:sz w:val="28"/>
          <w:szCs w:val="28"/>
        </w:rPr>
        <w:t>Attachment I</w:t>
      </w:r>
      <w:r w:rsidRPr="00C62568">
        <w:rPr>
          <w:rFonts w:eastAsiaTheme="majorEastAsia" w:cstheme="minorHAnsi"/>
          <w:b/>
          <w:bCs/>
          <w:sz w:val="28"/>
          <w:szCs w:val="28"/>
        </w:rPr>
        <w:tab/>
        <w:t xml:space="preserve">– </w:t>
      </w:r>
      <w:r w:rsidRPr="00C62568" w:rsidR="005D1EBF">
        <w:rPr>
          <w:rFonts w:eastAsiaTheme="majorEastAsia" w:cstheme="minorHAnsi"/>
          <w:b/>
          <w:bCs/>
          <w:sz w:val="28"/>
          <w:szCs w:val="28"/>
        </w:rPr>
        <w:t>Communication Materials, Screener, and Consent Forms</w:t>
      </w:r>
    </w:p>
    <w:p w:rsidRPr="00C62568" w:rsidR="00E5012C" w:rsidP="005D1EBF" w:rsidRDefault="003568AA" w14:paraId="434E6758" w14:textId="614D5FF8">
      <w:pPr>
        <w:tabs>
          <w:tab w:val="left" w:pos="1890"/>
        </w:tabs>
        <w:spacing w:after="0" w:line="240" w:lineRule="auto"/>
        <w:rPr>
          <w:rFonts w:eastAsiaTheme="majorEastAsia" w:cstheme="minorHAnsi"/>
          <w:b/>
          <w:bCs/>
          <w:sz w:val="28"/>
          <w:szCs w:val="28"/>
        </w:rPr>
      </w:pPr>
      <w:r w:rsidRPr="00C62568">
        <w:rPr>
          <w:rFonts w:eastAsiaTheme="majorEastAsia" w:cstheme="minorHAnsi"/>
          <w:b/>
          <w:bCs/>
          <w:sz w:val="28"/>
          <w:szCs w:val="28"/>
        </w:rPr>
        <w:t xml:space="preserve">Attachment </w:t>
      </w:r>
      <w:r w:rsidRPr="00C62568" w:rsidR="00A760CD">
        <w:rPr>
          <w:rFonts w:eastAsiaTheme="majorEastAsia" w:cstheme="minorHAnsi"/>
          <w:b/>
          <w:bCs/>
          <w:sz w:val="28"/>
          <w:szCs w:val="28"/>
        </w:rPr>
        <w:t>II</w:t>
      </w:r>
      <w:r w:rsidRPr="00C62568" w:rsidR="00E5012C">
        <w:rPr>
          <w:rFonts w:eastAsiaTheme="majorEastAsia" w:cstheme="minorHAnsi"/>
          <w:b/>
          <w:bCs/>
          <w:sz w:val="28"/>
          <w:szCs w:val="28"/>
        </w:rPr>
        <w:tab/>
        <w:t xml:space="preserve">– </w:t>
      </w:r>
      <w:r w:rsidRPr="00C62568" w:rsidR="005D1EBF">
        <w:rPr>
          <w:rFonts w:eastAsiaTheme="majorEastAsia" w:cstheme="minorHAnsi"/>
          <w:b/>
          <w:bCs/>
          <w:sz w:val="28"/>
          <w:szCs w:val="28"/>
        </w:rPr>
        <w:t>Survey Questions</w:t>
      </w:r>
    </w:p>
    <w:p w:rsidRPr="00C62568" w:rsidR="004060DF" w:rsidP="00155E9F" w:rsidRDefault="004060DF" w14:paraId="272D4F72" w14:textId="2E179A38">
      <w:pPr>
        <w:pStyle w:val="TOC2"/>
      </w:pPr>
    </w:p>
    <w:p w:rsidRPr="00C62568" w:rsidR="004060DF" w:rsidP="00155E9F" w:rsidRDefault="004060DF" w14:paraId="104D972B" w14:textId="77777777">
      <w:pPr>
        <w:pStyle w:val="TOC2"/>
      </w:pPr>
    </w:p>
    <w:p w:rsidRPr="00C62568" w:rsidR="004060DF" w:rsidP="00155E9F" w:rsidRDefault="003B69F5" w14:paraId="065CB718" w14:textId="46FDB2CC">
      <w:pPr>
        <w:pStyle w:val="TOC2"/>
      </w:pPr>
      <w:r w:rsidRPr="00C62568">
        <w:t>November 2020</w:t>
      </w:r>
      <w:r w:rsidRPr="00C62568" w:rsidR="004060DF">
        <w:br w:type="page"/>
      </w:r>
    </w:p>
    <w:p w:rsidRPr="00C62568" w:rsidR="00D131E4" w:rsidP="00696599" w:rsidRDefault="0081031A" w14:paraId="2DE8D0DD" w14:textId="61D8DD72">
      <w:pPr>
        <w:pStyle w:val="Heading1"/>
      </w:pPr>
      <w:r w:rsidRPr="00C62568">
        <w:lastRenderedPageBreak/>
        <w:t>Submittal-Related Information</w:t>
      </w:r>
    </w:p>
    <w:p w:rsidRPr="00C62568" w:rsidR="00E55731" w:rsidRDefault="0081031A" w14:paraId="57A16A27" w14:textId="0BF69961">
      <w:pPr>
        <w:rPr>
          <w:rFonts w:cstheme="minorHAnsi"/>
        </w:rPr>
      </w:pPr>
      <w:r w:rsidRPr="00C62568">
        <w:rPr>
          <w:rFonts w:cstheme="minorHAnsi"/>
        </w:rPr>
        <w:t>The following material</w:t>
      </w:r>
      <w:r w:rsidRPr="00C62568" w:rsidR="009736DF">
        <w:rPr>
          <w:rFonts w:cstheme="minorHAnsi"/>
        </w:rPr>
        <w:t>s</w:t>
      </w:r>
      <w:r w:rsidRPr="00C62568">
        <w:rPr>
          <w:rFonts w:cstheme="minorHAnsi"/>
        </w:rPr>
        <w:t xml:space="preserve"> </w:t>
      </w:r>
      <w:r w:rsidRPr="00C62568" w:rsidR="009736DF">
        <w:rPr>
          <w:rFonts w:cstheme="minorHAnsi"/>
        </w:rPr>
        <w:t>are</w:t>
      </w:r>
      <w:r w:rsidRPr="00C62568">
        <w:rPr>
          <w:rFonts w:cstheme="minorHAnsi"/>
        </w:rPr>
        <w:t xml:space="preserve"> being submitted under the National Center for Education Statistics (NCES) generic clearance agreement (OMB</w:t>
      </w:r>
      <w:r w:rsidRPr="00D26CEF" w:rsidR="003378CE">
        <w:rPr>
          <w:rFonts w:cstheme="minorHAnsi"/>
        </w:rPr>
        <w:t>#</w:t>
      </w:r>
      <w:r w:rsidRPr="00D26CEF">
        <w:rPr>
          <w:rFonts w:cstheme="minorHAnsi"/>
        </w:rPr>
        <w:t xml:space="preserve"> 1850-0803) which provid</w:t>
      </w:r>
      <w:r w:rsidRPr="00C62568">
        <w:rPr>
          <w:rFonts w:cstheme="minorHAnsi"/>
        </w:rPr>
        <w:t>es for NCES to improve meth</w:t>
      </w:r>
      <w:r w:rsidRPr="00C62568" w:rsidR="003378CE">
        <w:rPr>
          <w:rFonts w:cstheme="minorHAnsi"/>
        </w:rPr>
        <w:t>odologies, question types, and/</w:t>
      </w:r>
      <w:r w:rsidRPr="00C62568">
        <w:rPr>
          <w:rFonts w:cstheme="minorHAnsi"/>
        </w:rPr>
        <w:t xml:space="preserve">or delivery methods of its survey and assessment instruments by conducting </w:t>
      </w:r>
      <w:r w:rsidRPr="00C62568" w:rsidR="00B92FCD">
        <w:rPr>
          <w:rFonts w:cstheme="minorHAnsi"/>
        </w:rPr>
        <w:t>testing such as pilot</w:t>
      </w:r>
      <w:r w:rsidRPr="00C62568">
        <w:rPr>
          <w:rFonts w:cstheme="minorHAnsi"/>
        </w:rPr>
        <w:t xml:space="preserve"> tests, focus groups, and cognitive interviews.</w:t>
      </w:r>
    </w:p>
    <w:p w:rsidRPr="00C62568" w:rsidR="0081031A" w:rsidRDefault="0081031A" w14:paraId="66723906" w14:textId="0E66DF5B">
      <w:pPr>
        <w:rPr>
          <w:rFonts w:cstheme="minorHAnsi"/>
        </w:rPr>
      </w:pPr>
      <w:r w:rsidRPr="00C62568">
        <w:rPr>
          <w:rFonts w:cstheme="minorHAnsi"/>
        </w:rPr>
        <w:t>Th</w:t>
      </w:r>
      <w:r w:rsidRPr="00C62568" w:rsidR="00B92FCD">
        <w:rPr>
          <w:rFonts w:cstheme="minorHAnsi"/>
        </w:rPr>
        <w:t>is</w:t>
      </w:r>
      <w:r w:rsidRPr="00C62568">
        <w:rPr>
          <w:rFonts w:cstheme="minorHAnsi"/>
        </w:rPr>
        <w:t xml:space="preserve"> request </w:t>
      </w:r>
      <w:r w:rsidRPr="00C62568" w:rsidR="00B92FCD">
        <w:rPr>
          <w:rFonts w:cstheme="minorHAnsi"/>
        </w:rPr>
        <w:t>is to conduct</w:t>
      </w:r>
      <w:r w:rsidRPr="00C62568">
        <w:rPr>
          <w:rFonts w:cstheme="minorHAnsi"/>
        </w:rPr>
        <w:t xml:space="preserve"> recruit</w:t>
      </w:r>
      <w:r w:rsidRPr="00C62568" w:rsidR="00B92FCD">
        <w:rPr>
          <w:rFonts w:cstheme="minorHAnsi"/>
        </w:rPr>
        <w:t>ment</w:t>
      </w:r>
      <w:r w:rsidRPr="00C62568">
        <w:rPr>
          <w:rFonts w:cstheme="minorHAnsi"/>
        </w:rPr>
        <w:t xml:space="preserve"> and cognitive </w:t>
      </w:r>
      <w:r w:rsidRPr="00C62568" w:rsidR="00B92FCD">
        <w:rPr>
          <w:rFonts w:cstheme="minorHAnsi"/>
        </w:rPr>
        <w:t>interviews designed to evaluate</w:t>
      </w:r>
      <w:r w:rsidRPr="00C62568">
        <w:rPr>
          <w:rFonts w:cstheme="minorHAnsi"/>
        </w:rPr>
        <w:t xml:space="preserve"> </w:t>
      </w:r>
      <w:r w:rsidRPr="00C62568" w:rsidR="00B92FCD">
        <w:rPr>
          <w:rFonts w:cstheme="minorHAnsi"/>
        </w:rPr>
        <w:t xml:space="preserve">new and revised </w:t>
      </w:r>
      <w:r w:rsidRPr="00C62568">
        <w:rPr>
          <w:rFonts w:cstheme="minorHAnsi"/>
        </w:rPr>
        <w:t>questionnaire items</w:t>
      </w:r>
      <w:r w:rsidRPr="00C62568" w:rsidR="009736DF">
        <w:rPr>
          <w:rFonts w:cstheme="minorHAnsi"/>
        </w:rPr>
        <w:t xml:space="preserve"> for </w:t>
      </w:r>
      <w:r w:rsidRPr="00C62568">
        <w:rPr>
          <w:rFonts w:cstheme="minorHAnsi"/>
        </w:rPr>
        <w:t>the 20</w:t>
      </w:r>
      <w:r w:rsidRPr="00C62568" w:rsidR="000E65BE">
        <w:rPr>
          <w:rFonts w:cstheme="minorHAnsi"/>
        </w:rPr>
        <w:t>22</w:t>
      </w:r>
      <w:r w:rsidRPr="00C62568" w:rsidR="00B869DF">
        <w:rPr>
          <w:rFonts w:cstheme="minorHAnsi"/>
        </w:rPr>
        <w:t xml:space="preserve"> School Crime Supplement to the</w:t>
      </w:r>
      <w:r w:rsidRPr="00C62568">
        <w:rPr>
          <w:rFonts w:cstheme="minorHAnsi"/>
        </w:rPr>
        <w:t xml:space="preserve"> National </w:t>
      </w:r>
      <w:r w:rsidRPr="00C62568" w:rsidR="007755B8">
        <w:rPr>
          <w:rFonts w:cstheme="minorHAnsi"/>
        </w:rPr>
        <w:t>Crime Victimization Survey</w:t>
      </w:r>
      <w:r w:rsidRPr="00C62568" w:rsidR="00B869DF">
        <w:rPr>
          <w:rFonts w:cstheme="minorHAnsi"/>
        </w:rPr>
        <w:t xml:space="preserve"> (</w:t>
      </w:r>
      <w:r w:rsidRPr="00C62568" w:rsidR="007755B8">
        <w:rPr>
          <w:rFonts w:cstheme="minorHAnsi"/>
        </w:rPr>
        <w:t>SCS</w:t>
      </w:r>
      <w:r w:rsidRPr="00C62568" w:rsidR="00B92FCD">
        <w:rPr>
          <w:rFonts w:cstheme="minorHAnsi"/>
        </w:rPr>
        <w:t>:</w:t>
      </w:r>
      <w:r w:rsidRPr="00C62568" w:rsidR="00682B3D">
        <w:rPr>
          <w:rFonts w:cstheme="minorHAnsi"/>
        </w:rPr>
        <w:t>22</w:t>
      </w:r>
      <w:r w:rsidRPr="00C62568" w:rsidR="00B869DF">
        <w:rPr>
          <w:rFonts w:cstheme="minorHAnsi"/>
        </w:rPr>
        <w:t>/NCVS</w:t>
      </w:r>
      <w:r w:rsidRPr="00C62568" w:rsidR="009736DF">
        <w:rPr>
          <w:rFonts w:cstheme="minorHAnsi"/>
        </w:rPr>
        <w:t>)</w:t>
      </w:r>
      <w:r w:rsidRPr="00C62568">
        <w:rPr>
          <w:rFonts w:cstheme="minorHAnsi"/>
        </w:rPr>
        <w:t xml:space="preserve">. This package </w:t>
      </w:r>
      <w:r w:rsidRPr="00C62568" w:rsidR="00B92FCD">
        <w:rPr>
          <w:rFonts w:cstheme="minorHAnsi"/>
        </w:rPr>
        <w:t>presents the question wording to be tested and describes</w:t>
      </w:r>
      <w:r w:rsidRPr="00C62568">
        <w:rPr>
          <w:rFonts w:cstheme="minorHAnsi"/>
        </w:rPr>
        <w:t xml:space="preserve"> plans and procedures for conducting the cognitive </w:t>
      </w:r>
      <w:r w:rsidRPr="00C62568" w:rsidR="00B92FCD">
        <w:rPr>
          <w:rFonts w:cstheme="minorHAnsi"/>
        </w:rPr>
        <w:t>interviews</w:t>
      </w:r>
      <w:r w:rsidRPr="00C62568">
        <w:rPr>
          <w:rFonts w:cstheme="minorHAnsi"/>
        </w:rPr>
        <w:t>.</w:t>
      </w:r>
      <w:r w:rsidRPr="00C62568" w:rsidR="00B92FCD">
        <w:rPr>
          <w:rFonts w:cstheme="minorHAnsi"/>
        </w:rPr>
        <w:t xml:space="preserve"> NCES is authorized to conduct this study by the Education Sciences Reform Act of 2002 (</w:t>
      </w:r>
      <w:r w:rsidRPr="00C62568" w:rsidR="004B6306">
        <w:rPr>
          <w:rFonts w:cstheme="minorHAnsi"/>
        </w:rPr>
        <w:t>ESRA 2002, U.S.C. 20 §9543)</w:t>
      </w:r>
      <w:r w:rsidRPr="00C62568" w:rsidR="00B92FCD">
        <w:rPr>
          <w:rFonts w:cstheme="minorHAnsi"/>
        </w:rPr>
        <w:t>.</w:t>
      </w:r>
    </w:p>
    <w:p w:rsidR="0081031A" w:rsidP="00696599" w:rsidRDefault="0081031A" w14:paraId="470299BC" w14:textId="550AEE67">
      <w:pPr>
        <w:pStyle w:val="Heading1"/>
      </w:pPr>
      <w:r w:rsidRPr="00696599">
        <w:t>Background</w:t>
      </w:r>
      <w:r w:rsidRPr="00696599" w:rsidR="001723DF">
        <w:t xml:space="preserve"> and Study Rationale</w:t>
      </w:r>
    </w:p>
    <w:p w:rsidRPr="00C62568" w:rsidR="00696599" w:rsidP="00284E63" w:rsidRDefault="00696599" w14:paraId="627A1E73" w14:textId="77777777">
      <w:pPr>
        <w:rPr>
          <w:rFonts w:cstheme="minorHAnsi"/>
        </w:rPr>
      </w:pPr>
      <w:r w:rsidRPr="00C62568">
        <w:rPr>
          <w:rFonts w:cstheme="minorHAnsi"/>
        </w:rPr>
        <w:t>The School Crime Supplement (SCS) to the National Crime Victimization Survey (NCVS) was co-designed by the National Center for Education Statistics (NCES) and the Bureau of Justice Statistics (BJS). The SCS collects data on school-related topics, including alcohol and drug availability, fighting, bullying and hate related behaviors, and fear and avoidance behaviors from students age 12 to 18 in U.S. public and private elementary, middle, and high schools. To date, the SCS was conducted in 1989, 1995, 1999, 2001, 2003, 2005, 2007, 2009, 2011, 2013, 2015, 2017, and 2019.</w:t>
      </w:r>
    </w:p>
    <w:p w:rsidRPr="00C62568" w:rsidR="00696599" w:rsidP="00284E63" w:rsidRDefault="00696599" w14:paraId="01EF0AAE" w14:textId="5325C216">
      <w:pPr>
        <w:widowControl w:val="0"/>
        <w:rPr>
          <w:rFonts w:cstheme="minorHAnsi"/>
        </w:rPr>
      </w:pPr>
      <w:r w:rsidRPr="00C62568">
        <w:rPr>
          <w:rFonts w:cstheme="minorHAnsi"/>
        </w:rPr>
        <w:t>The Center for Behavioral Science Methods (CBSM) has conducted cognitive pretesting on the 2015</w:t>
      </w:r>
      <w:r w:rsidR="003549C7">
        <w:rPr>
          <w:rStyle w:val="FootnoteReference"/>
          <w:rFonts w:cstheme="minorHAnsi"/>
        </w:rPr>
        <w:footnoteReference w:id="1"/>
      </w:r>
      <w:r w:rsidRPr="00C62568">
        <w:rPr>
          <w:rFonts w:cstheme="minorHAnsi"/>
        </w:rPr>
        <w:t>, 2017</w:t>
      </w:r>
      <w:r w:rsidR="003549C7">
        <w:rPr>
          <w:rStyle w:val="FootnoteReference"/>
          <w:rFonts w:cstheme="minorHAnsi"/>
        </w:rPr>
        <w:footnoteReference w:id="2"/>
      </w:r>
      <w:r w:rsidRPr="00C62568">
        <w:rPr>
          <w:rFonts w:cstheme="minorHAnsi"/>
        </w:rPr>
        <w:t>, and 2019</w:t>
      </w:r>
      <w:r w:rsidR="00B23BAF">
        <w:rPr>
          <w:rStyle w:val="FootnoteReference"/>
          <w:rFonts w:cstheme="minorHAnsi"/>
        </w:rPr>
        <w:footnoteReference w:id="3"/>
      </w:r>
      <w:r w:rsidRPr="00C62568">
        <w:rPr>
          <w:rFonts w:cstheme="minorHAnsi"/>
        </w:rPr>
        <w:t xml:space="preserve"> iterations of the School Crime Supplement. Previous pretesting focused on updating and refining the series of questions about respondents’ experiences with bullying </w:t>
      </w:r>
      <w:proofErr w:type="gramStart"/>
      <w:r w:rsidRPr="00C62568">
        <w:rPr>
          <w:rFonts w:cstheme="minorHAnsi"/>
        </w:rPr>
        <w:t>in an effort to</w:t>
      </w:r>
      <w:proofErr w:type="gramEnd"/>
      <w:r w:rsidRPr="00C62568">
        <w:rPr>
          <w:rFonts w:cstheme="minorHAnsi"/>
        </w:rPr>
        <w:t xml:space="preserve"> be consistent with the Centers for Disease Control and Prevention’s (CDC) uniform definition of bullying. Estimates of bullying produced by the 2019 data aligned with expected rates of bullying based on estimates from previous years, suggesting that the items were performing well. </w:t>
      </w:r>
    </w:p>
    <w:p w:rsidRPr="00C62568" w:rsidR="00696599" w:rsidP="00284E63" w:rsidRDefault="00696599" w14:paraId="4A797413" w14:textId="67CE7A5C">
      <w:pPr>
        <w:widowControl w:val="0"/>
        <w:rPr>
          <w:rFonts w:cstheme="minorHAnsi"/>
        </w:rPr>
      </w:pPr>
      <w:r w:rsidRPr="00C62568">
        <w:rPr>
          <w:rFonts w:cstheme="minorHAnsi"/>
        </w:rPr>
        <w:t>The Coronavirus pandemic (</w:t>
      </w:r>
      <w:r w:rsidR="00D26CEF">
        <w:rPr>
          <w:rFonts w:cstheme="minorHAnsi"/>
        </w:rPr>
        <w:t>COVID-19</w:t>
      </w:r>
      <w:r w:rsidRPr="00C62568">
        <w:rPr>
          <w:rFonts w:cstheme="minorHAnsi"/>
        </w:rPr>
        <w:t xml:space="preserve">) has introduced unique challenges and changes to the way that schools and classrooms are structured. In additional to traditional in-person teaching, many schools began offering all virtual instruction or hybrid learning where students attend in person part of the week and virtually part of the week. Some schools have switched between all in-person and all virtual learning mid-year in response to changing </w:t>
      </w:r>
      <w:r w:rsidR="00D26CEF">
        <w:rPr>
          <w:rFonts w:cstheme="minorHAnsi"/>
        </w:rPr>
        <w:t xml:space="preserve">COVID-19 </w:t>
      </w:r>
      <w:r w:rsidRPr="00C62568">
        <w:rPr>
          <w:rFonts w:cstheme="minorHAnsi"/>
        </w:rPr>
        <w:t>rates in their area. As school systems started to make decisions about in-person/virtual learning, it became clear that the</w:t>
      </w:r>
      <w:r w:rsidR="00C7098B">
        <w:rPr>
          <w:rFonts w:cstheme="minorHAnsi"/>
        </w:rPr>
        <w:t xml:space="preserve"> traditional</w:t>
      </w:r>
      <w:r w:rsidRPr="00C62568">
        <w:rPr>
          <w:rFonts w:cstheme="minorHAnsi"/>
        </w:rPr>
        <w:t xml:space="preserve"> SCS questionnaire will not function well in its current state in this climate. NCES decided to delay the SCS data collection by one year (to January-June 2022). However, it is difficult to predict how school systems will be operating at that time. Therefore, the decision was made to revise the</w:t>
      </w:r>
      <w:r w:rsidR="00C7098B">
        <w:rPr>
          <w:rFonts w:cstheme="minorHAnsi"/>
        </w:rPr>
        <w:t xml:space="preserve"> SCS</w:t>
      </w:r>
      <w:r w:rsidRPr="00C62568">
        <w:rPr>
          <w:rFonts w:cstheme="minorHAnsi"/>
        </w:rPr>
        <w:t xml:space="preserve"> questionnaire to account for the possibilit</w:t>
      </w:r>
      <w:r w:rsidR="00C7098B">
        <w:rPr>
          <w:rFonts w:cstheme="minorHAnsi"/>
        </w:rPr>
        <w:t>ies</w:t>
      </w:r>
      <w:r w:rsidRPr="00C62568">
        <w:rPr>
          <w:rFonts w:cstheme="minorHAnsi"/>
        </w:rPr>
        <w:t xml:space="preserve"> of in-person, virtual, and hybrid learning in 2022. </w:t>
      </w:r>
    </w:p>
    <w:p w:rsidRPr="00C62568" w:rsidR="00696599" w:rsidP="00284E63" w:rsidRDefault="00696599" w14:paraId="3066E5F5" w14:textId="0A2DC82A">
      <w:pPr>
        <w:widowControl w:val="0"/>
        <w:rPr>
          <w:rFonts w:cstheme="minorHAnsi"/>
        </w:rPr>
      </w:pPr>
      <w:r w:rsidRPr="00C62568">
        <w:rPr>
          <w:rFonts w:cstheme="minorHAnsi"/>
        </w:rPr>
        <w:t xml:space="preserve">NCES is also interested in asking additional questions of homeschooled students to ascertain their reasons for homeschooling, particularly to determine if bullying was one of them. CBSM will recruit a small number of homeschooled students to test the new questions for this population. Since previous pretesting has focused on refining the bullying questions, CBSM will attempt to recruit some students who have had experiences they </w:t>
      </w:r>
      <w:r w:rsidRPr="00C62568">
        <w:rPr>
          <w:rFonts w:cstheme="minorHAnsi"/>
        </w:rPr>
        <w:lastRenderedPageBreak/>
        <w:t xml:space="preserve">consider to be bullying this school year. This will allow us to assess whether the questions continue to perform well for students receiving different types of schooling due to </w:t>
      </w:r>
      <w:r w:rsidR="00D26CEF">
        <w:rPr>
          <w:rFonts w:cstheme="minorHAnsi"/>
        </w:rPr>
        <w:t>COVID-19</w:t>
      </w:r>
      <w:r w:rsidRPr="00C62568">
        <w:rPr>
          <w:rFonts w:cstheme="minorHAnsi"/>
        </w:rPr>
        <w:t>.</w:t>
      </w:r>
    </w:p>
    <w:p w:rsidRPr="00C62568" w:rsidR="00696599" w:rsidP="00284E63" w:rsidRDefault="00696599" w14:paraId="7690A571" w14:textId="796730DE">
      <w:pPr>
        <w:rPr>
          <w:rFonts w:cstheme="minorHAnsi"/>
        </w:rPr>
      </w:pPr>
      <w:r w:rsidRPr="00C62568">
        <w:rPr>
          <w:rFonts w:cstheme="minorHAnsi"/>
        </w:rPr>
        <w:t xml:space="preserve">This request is to conduct 3 rounds of cognitive interviews with middle school and high school students to evaluate the new and revised items for the SCS that were added to address new modes of schooling in response to the coronavirus pandemic. </w:t>
      </w:r>
      <w:r w:rsidR="00F739C9">
        <w:rPr>
          <w:rFonts w:cstheme="minorHAnsi"/>
        </w:rPr>
        <w:t xml:space="preserve">(Please see Attachment II to see the full </w:t>
      </w:r>
      <w:r w:rsidR="00D279B7">
        <w:rPr>
          <w:rFonts w:cstheme="minorHAnsi"/>
        </w:rPr>
        <w:t xml:space="preserve">SCS 2022 </w:t>
      </w:r>
      <w:r w:rsidR="00042F74">
        <w:rPr>
          <w:rFonts w:cstheme="minorHAnsi"/>
        </w:rPr>
        <w:t xml:space="preserve">Questionnaire to be tested.) </w:t>
      </w:r>
      <w:r w:rsidRPr="00C62568">
        <w:rPr>
          <w:rFonts w:cstheme="minorHAnsi"/>
        </w:rPr>
        <w:t>While the testing focuses on revisions to address different types of schooling, probing questions will also be asked about other 2022 SCS items that may benefit from revision. The cognitive interviews will enable the team to identify problems with question wording and suggest revisions to problematic questions. The interviews and feedback will be used to develop more effective study materials.</w:t>
      </w:r>
    </w:p>
    <w:p w:rsidR="00EC5AA4" w:rsidP="00696599" w:rsidRDefault="005A71FD" w14:paraId="009F946C" w14:textId="4181E7D7">
      <w:pPr>
        <w:pStyle w:val="Heading1"/>
      </w:pPr>
      <w:r>
        <w:t xml:space="preserve">Recruitment and </w:t>
      </w:r>
      <w:r w:rsidR="00121F6F">
        <w:t xml:space="preserve">Data </w:t>
      </w:r>
      <w:r>
        <w:t>Collection</w:t>
      </w:r>
    </w:p>
    <w:p w:rsidR="0031662B" w:rsidP="0031662B" w:rsidRDefault="00301027" w14:paraId="31FA62A6" w14:textId="158CDBA0">
      <w:pPr>
        <w:rPr>
          <w:rFonts w:cstheme="minorHAnsi"/>
        </w:rPr>
      </w:pPr>
      <w:r w:rsidRPr="00C62568">
        <w:rPr>
          <w:rFonts w:cstheme="minorHAnsi"/>
        </w:rPr>
        <w:t xml:space="preserve">To test the 2022 SCS instrument, we will recruit a total of 30 students ages 12-18 who currently attend public or private middle schools and high </w:t>
      </w:r>
      <w:r w:rsidRPr="00C62568" w:rsidR="00033655">
        <w:rPr>
          <w:rFonts w:cstheme="minorHAnsi"/>
        </w:rPr>
        <w:t>schools or</w:t>
      </w:r>
      <w:r w:rsidRPr="00C62568">
        <w:rPr>
          <w:rFonts w:cstheme="minorHAnsi"/>
        </w:rPr>
        <w:t xml:space="preserve"> are homeschooled. We will strive to recruit a sample with diverse demographic characteristics, geographic diversity, and school levels (middle school and high school). In addition to covering a spectrum of demographic and school level characteristics, we aim to recruit a sample of students who received different types of schooling this school year (in-person, virtual, hybrid, and homeschooling). Efforts will also be made to recruit some students who have experienced negative interactions with other students from their school that may count as bullying as well as students who have not. </w:t>
      </w:r>
      <w:r w:rsidR="0031662B">
        <w:rPr>
          <w:rFonts w:cstheme="minorHAnsi"/>
        </w:rPr>
        <w:t>T</w:t>
      </w:r>
      <w:r w:rsidR="0031662B">
        <w:rPr>
          <w:rFonts w:cstheme="minorHAnsi"/>
        </w:rPr>
        <w:t>ables 1 and 2 below illustrate the targets for student recruitment by round and criteria, respectively.</w:t>
      </w:r>
    </w:p>
    <w:p w:rsidRPr="00C62568" w:rsidR="008E20E3" w:rsidP="0031662B" w:rsidRDefault="008E20E3" w14:paraId="30C9E9B6" w14:textId="6827CF0C">
      <w:pPr>
        <w:rPr>
          <w:rFonts w:cstheme="minorHAnsi"/>
        </w:rPr>
      </w:pPr>
      <w:r>
        <w:rPr>
          <w:rFonts w:eastAsia="Times New Roman" w:cstheme="minorHAnsi"/>
          <w:b/>
          <w:color w:val="000000"/>
        </w:rPr>
        <w:t>Table</w:t>
      </w:r>
      <w:r w:rsidRPr="00C62568">
        <w:rPr>
          <w:rFonts w:eastAsia="Times New Roman" w:cstheme="minorHAnsi"/>
          <w:b/>
          <w:color w:val="000000"/>
        </w:rPr>
        <w:t xml:space="preserve"> 1</w:t>
      </w:r>
      <w:r w:rsidRPr="00C62568">
        <w:rPr>
          <w:rFonts w:eastAsia="Times New Roman" w:cstheme="minorHAnsi"/>
          <w:color w:val="000000"/>
        </w:rPr>
        <w:t xml:space="preserve">. </w:t>
      </w:r>
      <w:r>
        <w:rPr>
          <w:rFonts w:eastAsia="Times New Roman" w:cstheme="minorHAnsi"/>
          <w:color w:val="000000"/>
        </w:rPr>
        <w:t>Recruitment Targets by Round</w:t>
      </w:r>
    </w:p>
    <w:tbl>
      <w:tblPr>
        <w:tblStyle w:val="TableGrid"/>
        <w:tblW w:w="0" w:type="auto"/>
        <w:tblLook w:val="04A0" w:firstRow="1" w:lastRow="0" w:firstColumn="1" w:lastColumn="0" w:noHBand="0" w:noVBand="1"/>
      </w:tblPr>
      <w:tblGrid>
        <w:gridCol w:w="2198"/>
        <w:gridCol w:w="2045"/>
        <w:gridCol w:w="2046"/>
        <w:gridCol w:w="2046"/>
        <w:gridCol w:w="1879"/>
      </w:tblGrid>
      <w:tr w:rsidR="00D16C2E" w:rsidTr="00D179EC" w14:paraId="47BC1434" w14:textId="4E2D35E8">
        <w:trPr>
          <w:trHeight w:val="395"/>
        </w:trPr>
        <w:tc>
          <w:tcPr>
            <w:tcW w:w="2198" w:type="dxa"/>
            <w:vMerge w:val="restart"/>
            <w:vAlign w:val="center"/>
          </w:tcPr>
          <w:p w:rsidR="00D16C2E" w:rsidP="00975E05" w:rsidRDefault="00D16C2E" w14:paraId="4898E0BE" w14:textId="02C432A4">
            <w:pPr>
              <w:jc w:val="center"/>
              <w:rPr>
                <w:rFonts w:cstheme="minorHAnsi"/>
              </w:rPr>
            </w:pPr>
            <w:r>
              <w:rPr>
                <w:rFonts w:cstheme="minorHAnsi"/>
              </w:rPr>
              <w:t>Response Type</w:t>
            </w:r>
          </w:p>
        </w:tc>
        <w:tc>
          <w:tcPr>
            <w:tcW w:w="8016" w:type="dxa"/>
            <w:gridSpan w:val="4"/>
            <w:vAlign w:val="center"/>
          </w:tcPr>
          <w:p w:rsidR="00D16C2E" w:rsidP="00975E05" w:rsidRDefault="00D16C2E" w14:paraId="3779E6D7" w14:textId="2F42B127">
            <w:pPr>
              <w:jc w:val="center"/>
              <w:rPr>
                <w:rFonts w:cstheme="minorHAnsi"/>
              </w:rPr>
            </w:pPr>
            <w:r>
              <w:rPr>
                <w:rFonts w:cstheme="minorHAnsi"/>
              </w:rPr>
              <w:t>Goal for Number of Recruited Respondents per Round</w:t>
            </w:r>
          </w:p>
        </w:tc>
      </w:tr>
      <w:tr w:rsidR="00D16C2E" w:rsidTr="001A3405" w14:paraId="646B5746" w14:textId="5A998C9D">
        <w:tc>
          <w:tcPr>
            <w:tcW w:w="2198" w:type="dxa"/>
            <w:vMerge/>
          </w:tcPr>
          <w:p w:rsidR="00D16C2E" w:rsidP="00975E05" w:rsidRDefault="00D16C2E" w14:paraId="155FE3A3" w14:textId="77777777">
            <w:pPr>
              <w:jc w:val="center"/>
              <w:rPr>
                <w:rFonts w:cstheme="minorHAnsi"/>
              </w:rPr>
            </w:pPr>
          </w:p>
        </w:tc>
        <w:tc>
          <w:tcPr>
            <w:tcW w:w="2045" w:type="dxa"/>
          </w:tcPr>
          <w:p w:rsidR="00D16C2E" w:rsidP="00975E05" w:rsidRDefault="00D16C2E" w14:paraId="1AACA867" w14:textId="12C51966">
            <w:pPr>
              <w:jc w:val="center"/>
              <w:rPr>
                <w:rFonts w:cstheme="minorHAnsi"/>
              </w:rPr>
            </w:pPr>
            <w:r>
              <w:rPr>
                <w:rFonts w:cstheme="minorHAnsi"/>
              </w:rPr>
              <w:t>Round 1</w:t>
            </w:r>
          </w:p>
        </w:tc>
        <w:tc>
          <w:tcPr>
            <w:tcW w:w="2046" w:type="dxa"/>
          </w:tcPr>
          <w:p w:rsidR="00D16C2E" w:rsidP="00975E05" w:rsidRDefault="00D16C2E" w14:paraId="6CC53621" w14:textId="02809D20">
            <w:pPr>
              <w:jc w:val="center"/>
              <w:rPr>
                <w:rFonts w:cstheme="minorHAnsi"/>
              </w:rPr>
            </w:pPr>
            <w:r>
              <w:rPr>
                <w:rFonts w:cstheme="minorHAnsi"/>
              </w:rPr>
              <w:t>Round 2</w:t>
            </w:r>
          </w:p>
        </w:tc>
        <w:tc>
          <w:tcPr>
            <w:tcW w:w="2046" w:type="dxa"/>
          </w:tcPr>
          <w:p w:rsidR="00D16C2E" w:rsidP="00975E05" w:rsidRDefault="00D16C2E" w14:paraId="64BA9176" w14:textId="6C172498">
            <w:pPr>
              <w:jc w:val="center"/>
              <w:rPr>
                <w:rFonts w:cstheme="minorHAnsi"/>
              </w:rPr>
            </w:pPr>
            <w:r>
              <w:rPr>
                <w:rFonts w:cstheme="minorHAnsi"/>
              </w:rPr>
              <w:t>Round 3</w:t>
            </w:r>
          </w:p>
        </w:tc>
        <w:tc>
          <w:tcPr>
            <w:tcW w:w="1879" w:type="dxa"/>
          </w:tcPr>
          <w:p w:rsidR="00D16C2E" w:rsidP="00975E05" w:rsidRDefault="00D16C2E" w14:paraId="4FB439F4" w14:textId="12DC0C86">
            <w:pPr>
              <w:jc w:val="center"/>
              <w:rPr>
                <w:rFonts w:cstheme="minorHAnsi"/>
              </w:rPr>
            </w:pPr>
            <w:r>
              <w:rPr>
                <w:rFonts w:cstheme="minorHAnsi"/>
              </w:rPr>
              <w:t>Total</w:t>
            </w:r>
          </w:p>
        </w:tc>
      </w:tr>
      <w:tr w:rsidR="00D16C2E" w:rsidTr="001A3405" w14:paraId="3908AFA8" w14:textId="50201417">
        <w:tc>
          <w:tcPr>
            <w:tcW w:w="2198" w:type="dxa"/>
          </w:tcPr>
          <w:p w:rsidR="00D16C2E" w:rsidP="00975E05" w:rsidRDefault="00D16C2E" w14:paraId="04FFF87E" w14:textId="4F28F519">
            <w:pPr>
              <w:rPr>
                <w:rFonts w:cstheme="minorHAnsi"/>
              </w:rPr>
            </w:pPr>
            <w:r>
              <w:rPr>
                <w:rFonts w:cstheme="minorHAnsi"/>
              </w:rPr>
              <w:t>Student Recruitment</w:t>
            </w:r>
          </w:p>
        </w:tc>
        <w:tc>
          <w:tcPr>
            <w:tcW w:w="2045" w:type="dxa"/>
          </w:tcPr>
          <w:p w:rsidR="00D16C2E" w:rsidP="00975E05" w:rsidRDefault="00D16C2E" w14:paraId="6AECA800" w14:textId="07651DDC">
            <w:pPr>
              <w:jc w:val="center"/>
              <w:rPr>
                <w:rFonts w:cstheme="minorHAnsi"/>
              </w:rPr>
            </w:pPr>
            <w:r>
              <w:rPr>
                <w:rFonts w:cstheme="minorHAnsi"/>
              </w:rPr>
              <w:t>27</w:t>
            </w:r>
          </w:p>
        </w:tc>
        <w:tc>
          <w:tcPr>
            <w:tcW w:w="2046" w:type="dxa"/>
          </w:tcPr>
          <w:p w:rsidR="00D16C2E" w:rsidP="00975E05" w:rsidRDefault="00D16C2E" w14:paraId="13F60AFA" w14:textId="5A6638C7">
            <w:pPr>
              <w:jc w:val="center"/>
              <w:rPr>
                <w:rFonts w:cstheme="minorHAnsi"/>
              </w:rPr>
            </w:pPr>
            <w:r>
              <w:rPr>
                <w:rFonts w:cstheme="minorHAnsi"/>
              </w:rPr>
              <w:t>27</w:t>
            </w:r>
          </w:p>
        </w:tc>
        <w:tc>
          <w:tcPr>
            <w:tcW w:w="2046" w:type="dxa"/>
          </w:tcPr>
          <w:p w:rsidR="00D16C2E" w:rsidP="00975E05" w:rsidRDefault="00D16C2E" w14:paraId="610FDFC7" w14:textId="08F95AEC">
            <w:pPr>
              <w:jc w:val="center"/>
              <w:rPr>
                <w:rFonts w:cstheme="minorHAnsi"/>
              </w:rPr>
            </w:pPr>
            <w:r>
              <w:rPr>
                <w:rFonts w:cstheme="minorHAnsi"/>
              </w:rPr>
              <w:t>27</w:t>
            </w:r>
          </w:p>
        </w:tc>
        <w:tc>
          <w:tcPr>
            <w:tcW w:w="1879" w:type="dxa"/>
          </w:tcPr>
          <w:p w:rsidR="00D16C2E" w:rsidP="00975E05" w:rsidRDefault="00D16C2E" w14:paraId="79AF9703" w14:textId="09A37759">
            <w:pPr>
              <w:jc w:val="center"/>
              <w:rPr>
                <w:rFonts w:cstheme="minorHAnsi"/>
              </w:rPr>
            </w:pPr>
            <w:r>
              <w:rPr>
                <w:rFonts w:cstheme="minorHAnsi"/>
              </w:rPr>
              <w:t>81</w:t>
            </w:r>
          </w:p>
        </w:tc>
      </w:tr>
      <w:tr w:rsidR="00D16C2E" w:rsidTr="001A3405" w14:paraId="189709EE" w14:textId="60413411">
        <w:tc>
          <w:tcPr>
            <w:tcW w:w="8335" w:type="dxa"/>
            <w:gridSpan w:val="4"/>
          </w:tcPr>
          <w:p w:rsidRPr="00975E05" w:rsidR="00D16C2E" w:rsidP="00975E05" w:rsidRDefault="00D16C2E" w14:paraId="39875A11" w14:textId="21FE7F99">
            <w:pPr>
              <w:jc w:val="center"/>
              <w:rPr>
                <w:rFonts w:cstheme="minorHAnsi"/>
                <w:i/>
                <w:iCs/>
              </w:rPr>
            </w:pPr>
            <w:r>
              <w:rPr>
                <w:rFonts w:cstheme="minorHAnsi"/>
                <w:i/>
                <w:iCs/>
              </w:rPr>
              <w:t xml:space="preserve">Goal for Number of </w:t>
            </w:r>
            <w:r w:rsidRPr="00975E05">
              <w:rPr>
                <w:rFonts w:cstheme="minorHAnsi"/>
                <w:i/>
                <w:iCs/>
              </w:rPr>
              <w:t>SCS Questionnaire</w:t>
            </w:r>
            <w:r>
              <w:rPr>
                <w:rFonts w:cstheme="minorHAnsi"/>
                <w:i/>
                <w:iCs/>
              </w:rPr>
              <w:t>s per Round</w:t>
            </w:r>
          </w:p>
        </w:tc>
        <w:tc>
          <w:tcPr>
            <w:tcW w:w="1879" w:type="dxa"/>
          </w:tcPr>
          <w:p w:rsidR="00D16C2E" w:rsidP="00975E05" w:rsidRDefault="00D16C2E" w14:paraId="40775242" w14:textId="77777777">
            <w:pPr>
              <w:jc w:val="center"/>
              <w:rPr>
                <w:rFonts w:cstheme="minorHAnsi"/>
                <w:i/>
                <w:iCs/>
              </w:rPr>
            </w:pPr>
          </w:p>
        </w:tc>
      </w:tr>
      <w:tr w:rsidR="00D16C2E" w:rsidTr="001A3405" w14:paraId="30EAE3D4" w14:textId="3C9B7EE6">
        <w:tc>
          <w:tcPr>
            <w:tcW w:w="2198" w:type="dxa"/>
          </w:tcPr>
          <w:p w:rsidR="00D16C2E" w:rsidP="00975E05" w:rsidRDefault="00D16C2E" w14:paraId="1D479C1F" w14:textId="5848CD8E">
            <w:pPr>
              <w:rPr>
                <w:rFonts w:cstheme="minorHAnsi"/>
              </w:rPr>
            </w:pPr>
            <w:r>
              <w:rPr>
                <w:rFonts w:cstheme="minorHAnsi"/>
              </w:rPr>
              <w:t>Middle School Students</w:t>
            </w:r>
          </w:p>
        </w:tc>
        <w:tc>
          <w:tcPr>
            <w:tcW w:w="2045" w:type="dxa"/>
          </w:tcPr>
          <w:p w:rsidR="00D16C2E" w:rsidP="00975E05" w:rsidRDefault="00D16C2E" w14:paraId="5F3D0DCD" w14:textId="6121D2F1">
            <w:pPr>
              <w:jc w:val="center"/>
              <w:rPr>
                <w:rFonts w:cstheme="minorHAnsi"/>
              </w:rPr>
            </w:pPr>
            <w:r>
              <w:rPr>
                <w:rFonts w:cstheme="minorHAnsi"/>
              </w:rPr>
              <w:t>5</w:t>
            </w:r>
          </w:p>
        </w:tc>
        <w:tc>
          <w:tcPr>
            <w:tcW w:w="2046" w:type="dxa"/>
          </w:tcPr>
          <w:p w:rsidR="00D16C2E" w:rsidP="00975E05" w:rsidRDefault="00D16C2E" w14:paraId="444768AF" w14:textId="46DEF484">
            <w:pPr>
              <w:jc w:val="center"/>
              <w:rPr>
                <w:rFonts w:cstheme="minorHAnsi"/>
              </w:rPr>
            </w:pPr>
            <w:r>
              <w:rPr>
                <w:rFonts w:cstheme="minorHAnsi"/>
              </w:rPr>
              <w:t>5</w:t>
            </w:r>
          </w:p>
        </w:tc>
        <w:tc>
          <w:tcPr>
            <w:tcW w:w="2046" w:type="dxa"/>
          </w:tcPr>
          <w:p w:rsidR="00D16C2E" w:rsidP="00975E05" w:rsidRDefault="00D16C2E" w14:paraId="0287DB0B" w14:textId="16B3D20F">
            <w:pPr>
              <w:jc w:val="center"/>
              <w:rPr>
                <w:rFonts w:cstheme="minorHAnsi"/>
              </w:rPr>
            </w:pPr>
            <w:r>
              <w:rPr>
                <w:rFonts w:cstheme="minorHAnsi"/>
              </w:rPr>
              <w:t>5</w:t>
            </w:r>
          </w:p>
        </w:tc>
        <w:tc>
          <w:tcPr>
            <w:tcW w:w="1879" w:type="dxa"/>
          </w:tcPr>
          <w:p w:rsidR="00D16C2E" w:rsidP="00975E05" w:rsidRDefault="00D16C2E" w14:paraId="34601DFD" w14:textId="5983D25F">
            <w:pPr>
              <w:jc w:val="center"/>
              <w:rPr>
                <w:rFonts w:cstheme="minorHAnsi"/>
              </w:rPr>
            </w:pPr>
            <w:r>
              <w:rPr>
                <w:rFonts w:cstheme="minorHAnsi"/>
              </w:rPr>
              <w:t>15</w:t>
            </w:r>
          </w:p>
        </w:tc>
      </w:tr>
      <w:tr w:rsidR="00D16C2E" w:rsidTr="001A3405" w14:paraId="508C0313" w14:textId="666B43FB">
        <w:tc>
          <w:tcPr>
            <w:tcW w:w="2198" w:type="dxa"/>
          </w:tcPr>
          <w:p w:rsidR="00D16C2E" w:rsidP="00975E05" w:rsidRDefault="00D16C2E" w14:paraId="3E3303A6" w14:textId="3AB5716C">
            <w:pPr>
              <w:rPr>
                <w:rFonts w:cstheme="minorHAnsi"/>
              </w:rPr>
            </w:pPr>
            <w:r>
              <w:rPr>
                <w:rFonts w:cstheme="minorHAnsi"/>
              </w:rPr>
              <w:t>High School Students</w:t>
            </w:r>
          </w:p>
        </w:tc>
        <w:tc>
          <w:tcPr>
            <w:tcW w:w="2045" w:type="dxa"/>
          </w:tcPr>
          <w:p w:rsidR="00D16C2E" w:rsidP="00975E05" w:rsidRDefault="00D16C2E" w14:paraId="461FDAA9" w14:textId="69A66521">
            <w:pPr>
              <w:jc w:val="center"/>
              <w:rPr>
                <w:rFonts w:cstheme="minorHAnsi"/>
              </w:rPr>
            </w:pPr>
            <w:r>
              <w:rPr>
                <w:rFonts w:cstheme="minorHAnsi"/>
              </w:rPr>
              <w:t>5</w:t>
            </w:r>
          </w:p>
        </w:tc>
        <w:tc>
          <w:tcPr>
            <w:tcW w:w="2046" w:type="dxa"/>
          </w:tcPr>
          <w:p w:rsidR="00D16C2E" w:rsidP="00975E05" w:rsidRDefault="00D16C2E" w14:paraId="4F1459B0" w14:textId="725735AE">
            <w:pPr>
              <w:jc w:val="center"/>
              <w:rPr>
                <w:rFonts w:cstheme="minorHAnsi"/>
              </w:rPr>
            </w:pPr>
            <w:r>
              <w:rPr>
                <w:rFonts w:cstheme="minorHAnsi"/>
              </w:rPr>
              <w:t>5</w:t>
            </w:r>
          </w:p>
        </w:tc>
        <w:tc>
          <w:tcPr>
            <w:tcW w:w="2046" w:type="dxa"/>
          </w:tcPr>
          <w:p w:rsidR="00D16C2E" w:rsidP="00975E05" w:rsidRDefault="00D16C2E" w14:paraId="5AC19C0A" w14:textId="0B8E3EF4">
            <w:pPr>
              <w:jc w:val="center"/>
              <w:rPr>
                <w:rFonts w:cstheme="minorHAnsi"/>
              </w:rPr>
            </w:pPr>
            <w:r>
              <w:rPr>
                <w:rFonts w:cstheme="minorHAnsi"/>
              </w:rPr>
              <w:t>5</w:t>
            </w:r>
          </w:p>
        </w:tc>
        <w:tc>
          <w:tcPr>
            <w:tcW w:w="1879" w:type="dxa"/>
          </w:tcPr>
          <w:p w:rsidR="00D16C2E" w:rsidP="00975E05" w:rsidRDefault="00D16C2E" w14:paraId="3C1BE28E" w14:textId="43011FE2">
            <w:pPr>
              <w:jc w:val="center"/>
              <w:rPr>
                <w:rFonts w:cstheme="minorHAnsi"/>
              </w:rPr>
            </w:pPr>
            <w:r>
              <w:rPr>
                <w:rFonts w:cstheme="minorHAnsi"/>
              </w:rPr>
              <w:t>15</w:t>
            </w:r>
          </w:p>
        </w:tc>
      </w:tr>
    </w:tbl>
    <w:p w:rsidR="0067730F" w:rsidP="00F93FBD" w:rsidRDefault="0067730F" w14:paraId="4D5A8316" w14:textId="0C1093B9">
      <w:pPr>
        <w:spacing w:after="120"/>
        <w:rPr>
          <w:rFonts w:cstheme="minorHAnsi"/>
        </w:rPr>
      </w:pPr>
    </w:p>
    <w:p w:rsidR="00F354DB" w:rsidP="00853DBB" w:rsidRDefault="00263ACD" w14:paraId="72FFD268" w14:textId="0AC06E6B">
      <w:pPr>
        <w:spacing w:after="120"/>
        <w:rPr>
          <w:rFonts w:cstheme="minorHAnsi"/>
        </w:rPr>
      </w:pPr>
      <w:r w:rsidRPr="00263ACD">
        <w:rPr>
          <w:rFonts w:cstheme="minorHAnsi"/>
          <w:b/>
          <w:bCs/>
        </w:rPr>
        <w:t>Table 2.</w:t>
      </w:r>
      <w:r>
        <w:rPr>
          <w:rFonts w:cstheme="minorHAnsi"/>
        </w:rPr>
        <w:t xml:space="preserve"> </w:t>
      </w:r>
      <w:r w:rsidR="00853DBB">
        <w:rPr>
          <w:rFonts w:cstheme="minorHAnsi"/>
        </w:rPr>
        <w:t>Interview Targets by Criteria</w:t>
      </w:r>
    </w:p>
    <w:tbl>
      <w:tblPr>
        <w:tblStyle w:val="TableGrid"/>
        <w:tblW w:w="0" w:type="auto"/>
        <w:tblLook w:val="04A0" w:firstRow="1" w:lastRow="0" w:firstColumn="1" w:lastColumn="0" w:noHBand="0" w:noVBand="1"/>
      </w:tblPr>
      <w:tblGrid>
        <w:gridCol w:w="2042"/>
        <w:gridCol w:w="2043"/>
        <w:gridCol w:w="2043"/>
        <w:gridCol w:w="2043"/>
        <w:gridCol w:w="2043"/>
      </w:tblGrid>
      <w:tr w:rsidR="00853DBB" w:rsidTr="00853DBB" w14:paraId="785E7217" w14:textId="77777777">
        <w:tc>
          <w:tcPr>
            <w:tcW w:w="2042" w:type="dxa"/>
            <w:vAlign w:val="center"/>
          </w:tcPr>
          <w:p w:rsidR="00853DBB" w:rsidP="00853DBB" w:rsidRDefault="00853DBB" w14:paraId="5AB4F64A" w14:textId="77777777">
            <w:pPr>
              <w:spacing w:after="120"/>
              <w:jc w:val="center"/>
              <w:rPr>
                <w:rFonts w:cstheme="minorHAnsi"/>
              </w:rPr>
            </w:pPr>
          </w:p>
        </w:tc>
        <w:tc>
          <w:tcPr>
            <w:tcW w:w="2043" w:type="dxa"/>
            <w:vAlign w:val="center"/>
          </w:tcPr>
          <w:p w:rsidR="00853DBB" w:rsidP="00853DBB" w:rsidRDefault="00853DBB" w14:paraId="6B59699E" w14:textId="7240A55D">
            <w:pPr>
              <w:spacing w:after="120"/>
              <w:jc w:val="center"/>
              <w:rPr>
                <w:rFonts w:cstheme="minorHAnsi"/>
              </w:rPr>
            </w:pPr>
            <w:r>
              <w:rPr>
                <w:rFonts w:ascii="Calibri" w:hAnsi="Calibri" w:cs="Calibri"/>
                <w:b/>
                <w:bCs/>
                <w:color w:val="000000"/>
              </w:rPr>
              <w:t>Round 1</w:t>
            </w:r>
          </w:p>
        </w:tc>
        <w:tc>
          <w:tcPr>
            <w:tcW w:w="2043" w:type="dxa"/>
            <w:vAlign w:val="center"/>
          </w:tcPr>
          <w:p w:rsidR="00853DBB" w:rsidP="00853DBB" w:rsidRDefault="00853DBB" w14:paraId="6035D273" w14:textId="3514E269">
            <w:pPr>
              <w:spacing w:after="120"/>
              <w:jc w:val="center"/>
              <w:rPr>
                <w:rFonts w:cstheme="minorHAnsi"/>
              </w:rPr>
            </w:pPr>
            <w:r>
              <w:rPr>
                <w:rFonts w:ascii="Calibri" w:hAnsi="Calibri" w:cs="Calibri"/>
                <w:b/>
                <w:bCs/>
                <w:color w:val="000000"/>
              </w:rPr>
              <w:t>Round 2</w:t>
            </w:r>
          </w:p>
        </w:tc>
        <w:tc>
          <w:tcPr>
            <w:tcW w:w="2043" w:type="dxa"/>
            <w:vAlign w:val="center"/>
          </w:tcPr>
          <w:p w:rsidR="00853DBB" w:rsidP="00853DBB" w:rsidRDefault="00853DBB" w14:paraId="0BD76FF4" w14:textId="7D3EB945">
            <w:pPr>
              <w:spacing w:after="120"/>
              <w:jc w:val="center"/>
              <w:rPr>
                <w:rFonts w:cstheme="minorHAnsi"/>
              </w:rPr>
            </w:pPr>
            <w:r>
              <w:rPr>
                <w:rFonts w:ascii="Calibri" w:hAnsi="Calibri" w:cs="Calibri"/>
                <w:b/>
                <w:bCs/>
                <w:color w:val="000000"/>
              </w:rPr>
              <w:t>Round 3</w:t>
            </w:r>
          </w:p>
        </w:tc>
        <w:tc>
          <w:tcPr>
            <w:tcW w:w="2043" w:type="dxa"/>
            <w:vAlign w:val="center"/>
          </w:tcPr>
          <w:p w:rsidR="00853DBB" w:rsidP="00853DBB" w:rsidRDefault="00853DBB" w14:paraId="62EEA5E0" w14:textId="6A56982E">
            <w:pPr>
              <w:spacing w:after="120"/>
              <w:jc w:val="center"/>
              <w:rPr>
                <w:rFonts w:cstheme="minorHAnsi"/>
              </w:rPr>
            </w:pPr>
            <w:r>
              <w:rPr>
                <w:rFonts w:ascii="Calibri" w:hAnsi="Calibri" w:cs="Calibri"/>
                <w:b/>
                <w:bCs/>
                <w:color w:val="000000"/>
              </w:rPr>
              <w:t>Total</w:t>
            </w:r>
          </w:p>
        </w:tc>
      </w:tr>
      <w:tr w:rsidR="00853DBB" w:rsidTr="00853DBB" w14:paraId="45769575" w14:textId="77777777">
        <w:tc>
          <w:tcPr>
            <w:tcW w:w="2042" w:type="dxa"/>
            <w:vAlign w:val="center"/>
          </w:tcPr>
          <w:p w:rsidR="00853DBB" w:rsidP="00853DBB" w:rsidRDefault="00853DBB" w14:paraId="5A4BD5E3" w14:textId="17191054">
            <w:pPr>
              <w:spacing w:after="120"/>
              <w:rPr>
                <w:rFonts w:cstheme="minorHAnsi"/>
              </w:rPr>
            </w:pPr>
            <w:r>
              <w:rPr>
                <w:rFonts w:ascii="Calibri" w:hAnsi="Calibri" w:cs="Calibri"/>
                <w:b/>
                <w:bCs/>
                <w:color w:val="000000"/>
              </w:rPr>
              <w:t>All Virtual</w:t>
            </w:r>
          </w:p>
        </w:tc>
        <w:tc>
          <w:tcPr>
            <w:tcW w:w="2043" w:type="dxa"/>
            <w:vAlign w:val="center"/>
          </w:tcPr>
          <w:p w:rsidR="00853DBB" w:rsidP="00853DBB" w:rsidRDefault="00853DBB" w14:paraId="2A595748" w14:textId="37942468">
            <w:pPr>
              <w:spacing w:after="120"/>
              <w:jc w:val="center"/>
              <w:rPr>
                <w:rFonts w:cstheme="minorHAnsi"/>
              </w:rPr>
            </w:pPr>
            <w:r>
              <w:rPr>
                <w:rFonts w:ascii="Calibri" w:hAnsi="Calibri" w:cs="Calibri"/>
                <w:color w:val="000000"/>
              </w:rPr>
              <w:t>3</w:t>
            </w:r>
          </w:p>
        </w:tc>
        <w:tc>
          <w:tcPr>
            <w:tcW w:w="2043" w:type="dxa"/>
            <w:vAlign w:val="center"/>
          </w:tcPr>
          <w:p w:rsidR="00853DBB" w:rsidP="00853DBB" w:rsidRDefault="00853DBB" w14:paraId="40763BA0" w14:textId="494584F8">
            <w:pPr>
              <w:spacing w:after="120"/>
              <w:jc w:val="center"/>
              <w:rPr>
                <w:rFonts w:cstheme="minorHAnsi"/>
              </w:rPr>
            </w:pPr>
            <w:r>
              <w:rPr>
                <w:rFonts w:ascii="Calibri" w:hAnsi="Calibri" w:cs="Calibri"/>
                <w:color w:val="000000"/>
              </w:rPr>
              <w:t>3</w:t>
            </w:r>
          </w:p>
        </w:tc>
        <w:tc>
          <w:tcPr>
            <w:tcW w:w="2043" w:type="dxa"/>
            <w:vAlign w:val="center"/>
          </w:tcPr>
          <w:p w:rsidR="00853DBB" w:rsidP="00853DBB" w:rsidRDefault="00853DBB" w14:paraId="12DA3422" w14:textId="0B0AFA1C">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580EA902" w14:textId="3F29B9BF">
            <w:pPr>
              <w:spacing w:after="120"/>
              <w:jc w:val="center"/>
              <w:rPr>
                <w:rFonts w:cstheme="minorHAnsi"/>
              </w:rPr>
            </w:pPr>
            <w:r>
              <w:rPr>
                <w:rFonts w:ascii="Calibri" w:hAnsi="Calibri" w:cs="Calibri"/>
                <w:color w:val="000000"/>
              </w:rPr>
              <w:t>8</w:t>
            </w:r>
          </w:p>
        </w:tc>
      </w:tr>
      <w:tr w:rsidR="00853DBB" w:rsidTr="00853DBB" w14:paraId="4E20DDFF" w14:textId="77777777">
        <w:tc>
          <w:tcPr>
            <w:tcW w:w="2042" w:type="dxa"/>
            <w:vAlign w:val="center"/>
          </w:tcPr>
          <w:p w:rsidR="00853DBB" w:rsidP="00853DBB" w:rsidRDefault="00853DBB" w14:paraId="71507A46" w14:textId="3EC7A95B">
            <w:pPr>
              <w:spacing w:after="120"/>
              <w:rPr>
                <w:rFonts w:cstheme="minorHAnsi"/>
              </w:rPr>
            </w:pPr>
            <w:r>
              <w:rPr>
                <w:rFonts w:ascii="Calibri" w:hAnsi="Calibri" w:cs="Calibri"/>
                <w:b/>
                <w:bCs/>
                <w:color w:val="000000"/>
              </w:rPr>
              <w:t>All in person</w:t>
            </w:r>
          </w:p>
        </w:tc>
        <w:tc>
          <w:tcPr>
            <w:tcW w:w="2043" w:type="dxa"/>
            <w:vAlign w:val="center"/>
          </w:tcPr>
          <w:p w:rsidR="00853DBB" w:rsidP="00853DBB" w:rsidRDefault="00853DBB" w14:paraId="376FC84A" w14:textId="0CB8E127">
            <w:pPr>
              <w:spacing w:after="120"/>
              <w:jc w:val="center"/>
              <w:rPr>
                <w:rFonts w:cstheme="minorHAnsi"/>
              </w:rPr>
            </w:pPr>
            <w:r>
              <w:rPr>
                <w:rFonts w:ascii="Calibri" w:hAnsi="Calibri" w:cs="Calibri"/>
                <w:color w:val="000000"/>
              </w:rPr>
              <w:t>3</w:t>
            </w:r>
          </w:p>
        </w:tc>
        <w:tc>
          <w:tcPr>
            <w:tcW w:w="2043" w:type="dxa"/>
            <w:vAlign w:val="center"/>
          </w:tcPr>
          <w:p w:rsidR="00853DBB" w:rsidP="00853DBB" w:rsidRDefault="00853DBB" w14:paraId="56639845" w14:textId="2BA24785">
            <w:pPr>
              <w:spacing w:after="120"/>
              <w:jc w:val="center"/>
              <w:rPr>
                <w:rFonts w:cstheme="minorHAnsi"/>
              </w:rPr>
            </w:pPr>
            <w:r>
              <w:rPr>
                <w:rFonts w:ascii="Calibri" w:hAnsi="Calibri" w:cs="Calibri"/>
                <w:color w:val="000000"/>
              </w:rPr>
              <w:t>3</w:t>
            </w:r>
          </w:p>
        </w:tc>
        <w:tc>
          <w:tcPr>
            <w:tcW w:w="2043" w:type="dxa"/>
            <w:vAlign w:val="center"/>
          </w:tcPr>
          <w:p w:rsidR="00853DBB" w:rsidP="00853DBB" w:rsidRDefault="00853DBB" w14:paraId="45D583A8" w14:textId="0B9E958F">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2B288FC9" w14:textId="5DDC3310">
            <w:pPr>
              <w:spacing w:after="120"/>
              <w:jc w:val="center"/>
              <w:rPr>
                <w:rFonts w:cstheme="minorHAnsi"/>
              </w:rPr>
            </w:pPr>
            <w:r>
              <w:rPr>
                <w:rFonts w:ascii="Calibri" w:hAnsi="Calibri" w:cs="Calibri"/>
                <w:color w:val="000000"/>
              </w:rPr>
              <w:t>8</w:t>
            </w:r>
          </w:p>
        </w:tc>
      </w:tr>
      <w:tr w:rsidR="00853DBB" w:rsidTr="00853DBB" w14:paraId="73F9F427" w14:textId="77777777">
        <w:tc>
          <w:tcPr>
            <w:tcW w:w="2042" w:type="dxa"/>
            <w:vAlign w:val="center"/>
          </w:tcPr>
          <w:p w:rsidR="00853DBB" w:rsidP="00853DBB" w:rsidRDefault="00853DBB" w14:paraId="5DF16084" w14:textId="639FDBC8">
            <w:pPr>
              <w:spacing w:after="120"/>
              <w:rPr>
                <w:rFonts w:cstheme="minorHAnsi"/>
              </w:rPr>
            </w:pPr>
            <w:r>
              <w:rPr>
                <w:rFonts w:ascii="Calibri" w:hAnsi="Calibri" w:cs="Calibri"/>
                <w:b/>
                <w:bCs/>
                <w:color w:val="000000"/>
              </w:rPr>
              <w:t>Both virtual and in person</w:t>
            </w:r>
          </w:p>
        </w:tc>
        <w:tc>
          <w:tcPr>
            <w:tcW w:w="2043" w:type="dxa"/>
            <w:vAlign w:val="center"/>
          </w:tcPr>
          <w:p w:rsidR="00853DBB" w:rsidP="00853DBB" w:rsidRDefault="00853DBB" w14:paraId="1010A2D7" w14:textId="06BF61E0">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6943C162" w14:textId="771A7629">
            <w:pPr>
              <w:spacing w:after="120"/>
              <w:jc w:val="center"/>
              <w:rPr>
                <w:rFonts w:cstheme="minorHAnsi"/>
              </w:rPr>
            </w:pPr>
            <w:r>
              <w:rPr>
                <w:rFonts w:ascii="Calibri" w:hAnsi="Calibri" w:cs="Calibri"/>
                <w:color w:val="000000"/>
              </w:rPr>
              <w:t>4</w:t>
            </w:r>
          </w:p>
        </w:tc>
        <w:tc>
          <w:tcPr>
            <w:tcW w:w="2043" w:type="dxa"/>
            <w:vAlign w:val="center"/>
          </w:tcPr>
          <w:p w:rsidR="00853DBB" w:rsidP="00853DBB" w:rsidRDefault="00853DBB" w14:paraId="675EBE0A" w14:textId="4D33EE0B">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38AD85FC" w14:textId="5C3FEC3E">
            <w:pPr>
              <w:spacing w:after="120"/>
              <w:jc w:val="center"/>
              <w:rPr>
                <w:rFonts w:cstheme="minorHAnsi"/>
              </w:rPr>
            </w:pPr>
            <w:r>
              <w:rPr>
                <w:rFonts w:ascii="Calibri" w:hAnsi="Calibri" w:cs="Calibri"/>
                <w:color w:val="000000"/>
              </w:rPr>
              <w:t>8</w:t>
            </w:r>
          </w:p>
        </w:tc>
      </w:tr>
      <w:tr w:rsidR="00853DBB" w:rsidTr="00853DBB" w14:paraId="5A3C430C" w14:textId="77777777">
        <w:tc>
          <w:tcPr>
            <w:tcW w:w="2042" w:type="dxa"/>
            <w:vAlign w:val="center"/>
          </w:tcPr>
          <w:p w:rsidR="00853DBB" w:rsidP="00853DBB" w:rsidRDefault="00853DBB" w14:paraId="571873AD" w14:textId="1B56F4F8">
            <w:pPr>
              <w:spacing w:after="120"/>
              <w:rPr>
                <w:rFonts w:cstheme="minorHAnsi"/>
              </w:rPr>
            </w:pPr>
            <w:r>
              <w:rPr>
                <w:rFonts w:ascii="Calibri" w:hAnsi="Calibri" w:cs="Calibri"/>
                <w:b/>
                <w:bCs/>
                <w:color w:val="000000"/>
              </w:rPr>
              <w:t>Homeschooled</w:t>
            </w:r>
          </w:p>
        </w:tc>
        <w:tc>
          <w:tcPr>
            <w:tcW w:w="2043" w:type="dxa"/>
            <w:vAlign w:val="center"/>
          </w:tcPr>
          <w:p w:rsidR="00853DBB" w:rsidP="00853DBB" w:rsidRDefault="00853DBB" w14:paraId="601AA942" w14:textId="72009DE4">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79DC3B04" w14:textId="1CB61ED4">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10D0F3D4" w14:textId="11C96D2E">
            <w:pPr>
              <w:spacing w:after="120"/>
              <w:jc w:val="center"/>
              <w:rPr>
                <w:rFonts w:cstheme="minorHAnsi"/>
              </w:rPr>
            </w:pPr>
            <w:r>
              <w:rPr>
                <w:rFonts w:ascii="Calibri" w:hAnsi="Calibri" w:cs="Calibri"/>
                <w:color w:val="000000"/>
              </w:rPr>
              <w:t>2</w:t>
            </w:r>
          </w:p>
        </w:tc>
        <w:tc>
          <w:tcPr>
            <w:tcW w:w="2043" w:type="dxa"/>
            <w:vAlign w:val="center"/>
          </w:tcPr>
          <w:p w:rsidR="00853DBB" w:rsidP="00853DBB" w:rsidRDefault="00853DBB" w14:paraId="3B26CABB" w14:textId="776E4018">
            <w:pPr>
              <w:spacing w:after="120"/>
              <w:jc w:val="center"/>
              <w:rPr>
                <w:rFonts w:cstheme="minorHAnsi"/>
              </w:rPr>
            </w:pPr>
            <w:r>
              <w:rPr>
                <w:rFonts w:ascii="Calibri" w:hAnsi="Calibri" w:cs="Calibri"/>
                <w:color w:val="000000"/>
              </w:rPr>
              <w:t>6</w:t>
            </w:r>
          </w:p>
        </w:tc>
      </w:tr>
      <w:tr w:rsidR="00853DBB" w:rsidTr="00853DBB" w14:paraId="7FAB8118" w14:textId="77777777">
        <w:tc>
          <w:tcPr>
            <w:tcW w:w="2042" w:type="dxa"/>
            <w:vAlign w:val="center"/>
          </w:tcPr>
          <w:p w:rsidR="00853DBB" w:rsidP="00853DBB" w:rsidRDefault="00853DBB" w14:paraId="54E4F867" w14:textId="5B9DD65F">
            <w:pPr>
              <w:spacing w:after="120"/>
              <w:rPr>
                <w:rFonts w:cstheme="minorHAnsi"/>
              </w:rPr>
            </w:pPr>
            <w:r>
              <w:rPr>
                <w:rFonts w:ascii="Calibri" w:hAnsi="Calibri" w:cs="Calibri"/>
                <w:b/>
                <w:bCs/>
                <w:color w:val="000000"/>
              </w:rPr>
              <w:t>Total</w:t>
            </w:r>
          </w:p>
        </w:tc>
        <w:tc>
          <w:tcPr>
            <w:tcW w:w="2043" w:type="dxa"/>
            <w:vAlign w:val="center"/>
          </w:tcPr>
          <w:p w:rsidR="00853DBB" w:rsidP="00853DBB" w:rsidRDefault="00853DBB" w14:paraId="6F1A6779" w14:textId="5135EBE1">
            <w:pPr>
              <w:spacing w:after="120"/>
              <w:jc w:val="center"/>
              <w:rPr>
                <w:rFonts w:cstheme="minorHAnsi"/>
              </w:rPr>
            </w:pPr>
            <w:r>
              <w:rPr>
                <w:rFonts w:ascii="Calibri" w:hAnsi="Calibri" w:cs="Calibri"/>
                <w:color w:val="000000"/>
              </w:rPr>
              <w:t>10</w:t>
            </w:r>
          </w:p>
        </w:tc>
        <w:tc>
          <w:tcPr>
            <w:tcW w:w="2043" w:type="dxa"/>
            <w:vAlign w:val="center"/>
          </w:tcPr>
          <w:p w:rsidR="00853DBB" w:rsidP="00853DBB" w:rsidRDefault="00853DBB" w14:paraId="630087EA" w14:textId="1CA6E9C3">
            <w:pPr>
              <w:spacing w:after="120"/>
              <w:jc w:val="center"/>
              <w:rPr>
                <w:rFonts w:cstheme="minorHAnsi"/>
              </w:rPr>
            </w:pPr>
            <w:r>
              <w:rPr>
                <w:rFonts w:ascii="Calibri" w:hAnsi="Calibri" w:cs="Calibri"/>
                <w:color w:val="000000"/>
              </w:rPr>
              <w:t>12</w:t>
            </w:r>
          </w:p>
        </w:tc>
        <w:tc>
          <w:tcPr>
            <w:tcW w:w="2043" w:type="dxa"/>
            <w:vAlign w:val="center"/>
          </w:tcPr>
          <w:p w:rsidR="00853DBB" w:rsidP="00853DBB" w:rsidRDefault="00853DBB" w14:paraId="266AF8B2" w14:textId="4A629B35">
            <w:pPr>
              <w:spacing w:after="120"/>
              <w:jc w:val="center"/>
              <w:rPr>
                <w:rFonts w:cstheme="minorHAnsi"/>
              </w:rPr>
            </w:pPr>
            <w:r>
              <w:rPr>
                <w:rFonts w:ascii="Calibri" w:hAnsi="Calibri" w:cs="Calibri"/>
                <w:color w:val="000000"/>
              </w:rPr>
              <w:t>8</w:t>
            </w:r>
          </w:p>
        </w:tc>
        <w:tc>
          <w:tcPr>
            <w:tcW w:w="2043" w:type="dxa"/>
            <w:vAlign w:val="center"/>
          </w:tcPr>
          <w:p w:rsidR="00853DBB" w:rsidP="00853DBB" w:rsidRDefault="00853DBB" w14:paraId="70D39296" w14:textId="43E91107">
            <w:pPr>
              <w:spacing w:after="120"/>
              <w:jc w:val="center"/>
              <w:rPr>
                <w:rFonts w:cstheme="minorHAnsi"/>
              </w:rPr>
            </w:pPr>
            <w:r>
              <w:rPr>
                <w:rFonts w:ascii="Calibri" w:hAnsi="Calibri" w:cs="Calibri"/>
                <w:color w:val="000000"/>
              </w:rPr>
              <w:t>30</w:t>
            </w:r>
          </w:p>
        </w:tc>
      </w:tr>
    </w:tbl>
    <w:p w:rsidR="00853DBB" w:rsidP="00F93FBD" w:rsidRDefault="00853DBB" w14:paraId="7747195D" w14:textId="77777777">
      <w:pPr>
        <w:spacing w:after="120"/>
        <w:rPr>
          <w:rFonts w:cstheme="minorHAnsi"/>
        </w:rPr>
      </w:pPr>
    </w:p>
    <w:p w:rsidRPr="00C62568" w:rsidR="00F93FBD" w:rsidP="00F93FBD" w:rsidRDefault="00F93FBD" w14:paraId="59D03DBD" w14:textId="68DDF9C1">
      <w:pPr>
        <w:spacing w:after="120"/>
        <w:rPr>
          <w:rFonts w:cstheme="minorHAnsi"/>
        </w:rPr>
      </w:pPr>
      <w:r w:rsidRPr="00C62568">
        <w:rPr>
          <w:rFonts w:cstheme="minorHAnsi"/>
        </w:rPr>
        <w:t>Cognitive interview participants will be recruited using</w:t>
      </w:r>
      <w:r w:rsidRPr="00C62568" w:rsidR="003464DD">
        <w:rPr>
          <w:rFonts w:cstheme="minorHAnsi"/>
        </w:rPr>
        <w:t xml:space="preserve"> </w:t>
      </w:r>
      <w:r w:rsidR="003464DD">
        <w:rPr>
          <w:rFonts w:cstheme="minorHAnsi"/>
        </w:rPr>
        <w:t>CBSM</w:t>
      </w:r>
      <w:r w:rsidR="007451AC">
        <w:rPr>
          <w:rFonts w:cstheme="minorHAnsi"/>
        </w:rPr>
        <w:t xml:space="preserve"> </w:t>
      </w:r>
      <w:r w:rsidRPr="00C62568">
        <w:rPr>
          <w:rFonts w:cstheme="minorHAnsi"/>
        </w:rPr>
        <w:t xml:space="preserve">partnerships with student organizations all over the U.S.; through Craigslist; through listservs; social media; and through personal networks. See Attachment I for the language to be used in recruitment advertisements and for the eligibility screener. </w:t>
      </w:r>
      <w:r w:rsidR="00E02606">
        <w:rPr>
          <w:rFonts w:cstheme="minorHAnsi"/>
        </w:rPr>
        <w:t xml:space="preserve">The screener will be </w:t>
      </w:r>
      <w:r w:rsidR="00E02606">
        <w:rPr>
          <w:rFonts w:cstheme="minorHAnsi"/>
        </w:rPr>
        <w:lastRenderedPageBreak/>
        <w:t xml:space="preserve">administered via telephone and web. </w:t>
      </w:r>
      <w:r w:rsidRPr="00C62568">
        <w:rPr>
          <w:rFonts w:cstheme="minorHAnsi"/>
        </w:rPr>
        <w:t>The respondents will receive materials by email to remind them of their interview time and any other directions or information they need.</w:t>
      </w:r>
    </w:p>
    <w:p w:rsidRPr="00C62568" w:rsidR="00301027" w:rsidP="00284E63" w:rsidRDefault="00301027" w14:paraId="02A52DB2" w14:textId="41BA0567">
      <w:pPr>
        <w:rPr>
          <w:rFonts w:cstheme="minorHAnsi"/>
        </w:rPr>
      </w:pPr>
      <w:r w:rsidRPr="00C62568">
        <w:rPr>
          <w:rFonts w:cstheme="minorHAnsi"/>
        </w:rPr>
        <w:t>We will conduct remote user sessions using video conferencing software (Skype for Business) with up to 30 English-speaking participants.</w:t>
      </w:r>
      <w:r w:rsidR="00D16C2E">
        <w:rPr>
          <w:rFonts w:cstheme="minorHAnsi"/>
        </w:rPr>
        <w:t xml:space="preserve"> </w:t>
      </w:r>
      <w:r w:rsidR="00292CBD">
        <w:rPr>
          <w:rFonts w:cstheme="minorHAnsi"/>
        </w:rPr>
        <w:t xml:space="preserve">CBSM’s Language and Cross-Cultural Research team is conducting an expert review of the Spanish translation of the questionnaire prior to Round </w:t>
      </w:r>
      <w:proofErr w:type="gramStart"/>
      <w:r w:rsidR="00292CBD">
        <w:rPr>
          <w:rFonts w:cstheme="minorHAnsi"/>
        </w:rPr>
        <w:t>1, and</w:t>
      </w:r>
      <w:proofErr w:type="gramEnd"/>
      <w:r w:rsidR="00292CBD">
        <w:rPr>
          <w:rFonts w:cstheme="minorHAnsi"/>
        </w:rPr>
        <w:t xml:space="preserve"> will review all revisions throughout the iterative rounds of test</w:t>
      </w:r>
      <w:r w:rsidR="00F317EA">
        <w:rPr>
          <w:rFonts w:cstheme="minorHAnsi"/>
        </w:rPr>
        <w:t>ing</w:t>
      </w:r>
      <w:r w:rsidR="00292CBD">
        <w:rPr>
          <w:rFonts w:cstheme="minorHAnsi"/>
        </w:rPr>
        <w:t>.</w:t>
      </w:r>
      <w:r>
        <w:rPr>
          <w:rFonts w:cstheme="minorHAnsi"/>
        </w:rPr>
        <w:t xml:space="preserve"> Instructions on how to install Skype for Business will be sent as an attachment to the confirmation email once an interview has been scheduled (see Attachment I).</w:t>
      </w:r>
      <w:r w:rsidRPr="00C62568">
        <w:rPr>
          <w:rFonts w:cstheme="minorHAnsi"/>
        </w:rPr>
        <w:t xml:space="preserve"> Interviewers will use the scripted protocol seen in Volume II.  Participants</w:t>
      </w:r>
      <w:r>
        <w:rPr>
          <w:rFonts w:cstheme="minorHAnsi"/>
        </w:rPr>
        <w:t xml:space="preserve"> age 18</w:t>
      </w:r>
      <w:r w:rsidRPr="00C62568">
        <w:rPr>
          <w:rFonts w:cstheme="minorHAnsi"/>
        </w:rPr>
        <w:t xml:space="preserve"> will electronically sign a consent form through a</w:t>
      </w:r>
      <w:r w:rsidR="00D16C2E">
        <w:rPr>
          <w:rFonts w:cstheme="minorHAnsi"/>
        </w:rPr>
        <w:t xml:space="preserve"> website</w:t>
      </w:r>
      <w:r w:rsidRPr="00C62568">
        <w:rPr>
          <w:rFonts w:cstheme="minorHAnsi"/>
        </w:rPr>
        <w:t xml:space="preserve"> link emailed to them before the interview, if they are under the age of 18 a parent or guardian will be sent a consent form (see Attachment I). </w:t>
      </w:r>
      <w:r>
        <w:rPr>
          <w:rFonts w:cstheme="minorHAnsi"/>
        </w:rPr>
        <w:t>Participants</w:t>
      </w:r>
      <w:r w:rsidRPr="00C62568">
        <w:rPr>
          <w:rFonts w:cstheme="minorHAnsi"/>
        </w:rPr>
        <w:t xml:space="preserve"> will also give oral consent at the start of the interview.</w:t>
      </w:r>
    </w:p>
    <w:p w:rsidRPr="00C62568" w:rsidR="00301027" w:rsidP="00284E63" w:rsidRDefault="00301027" w14:paraId="15D6B0E7" w14:textId="77777777">
      <w:pPr>
        <w:widowControl w:val="0"/>
        <w:rPr>
          <w:rFonts w:cstheme="minorHAnsi"/>
        </w:rPr>
      </w:pPr>
      <w:r w:rsidRPr="00C62568">
        <w:rPr>
          <w:rFonts w:cstheme="minorHAnsi"/>
        </w:rPr>
        <w:t>Each interview will be 60 minutes in length and will allow time to complete the SCS survey and administer a set of in-depth retrospective probes about a subset of questions. From prior experience, we anticipate needing to contact approximately 81 individuals to yield the 30 desired interviews to account for ineligible respondents and cancellations.</w:t>
      </w:r>
    </w:p>
    <w:p w:rsidR="00B86639" w:rsidP="00284E63" w:rsidRDefault="00B86639" w14:paraId="49FAA59A" w14:textId="6907C1E8">
      <w:pPr>
        <w:widowControl w:val="0"/>
        <w:rPr>
          <w:rFonts w:cstheme="minorHAnsi"/>
        </w:rPr>
      </w:pPr>
      <w:r w:rsidRPr="00C62568">
        <w:rPr>
          <w:rFonts w:cstheme="minorHAnsi"/>
        </w:rPr>
        <w:t>Exhibit 1 summarizes the number of interviews to be conducted</w:t>
      </w:r>
      <w:r w:rsidRPr="003464DD" w:rsidR="003464DD">
        <w:rPr>
          <w:rFonts w:cstheme="minorHAnsi"/>
        </w:rPr>
        <w:t xml:space="preserve"> </w:t>
      </w:r>
      <w:r w:rsidR="003464DD">
        <w:rPr>
          <w:rFonts w:cstheme="minorHAnsi"/>
        </w:rPr>
        <w:t>for all three</w:t>
      </w:r>
      <w:r w:rsidRPr="00C62568" w:rsidR="003464DD">
        <w:rPr>
          <w:rFonts w:cstheme="minorHAnsi"/>
        </w:rPr>
        <w:t xml:space="preserve"> round</w:t>
      </w:r>
      <w:r w:rsidR="003464DD">
        <w:rPr>
          <w:rFonts w:cstheme="minorHAnsi"/>
        </w:rPr>
        <w:t>s</w:t>
      </w:r>
      <w:r w:rsidRPr="00C62568">
        <w:rPr>
          <w:rFonts w:cstheme="minorHAnsi"/>
        </w:rPr>
        <w:t xml:space="preserve">, as well as the </w:t>
      </w:r>
      <w:r w:rsidR="00762C89">
        <w:rPr>
          <w:rFonts w:cstheme="minorHAnsi"/>
        </w:rPr>
        <w:t>attendant</w:t>
      </w:r>
      <w:r w:rsidRPr="00C62568">
        <w:rPr>
          <w:rFonts w:cstheme="minorHAnsi"/>
        </w:rPr>
        <w:t xml:space="preserve"> burden. We will only test one version of the survey in each round. The cognitive testing will use an iterative process. Data from the interviews will be analyzed after each round to identify problematic questions. Those questions will be revised and tested in the subsequent round.</w:t>
      </w:r>
    </w:p>
    <w:p w:rsidRPr="00C62568" w:rsidR="00B86639" w:rsidP="00284E63" w:rsidRDefault="00B86639" w14:paraId="084A9EF9" w14:textId="77777777">
      <w:pPr>
        <w:rPr>
          <w:rFonts w:cstheme="minorHAnsi"/>
        </w:rPr>
      </w:pPr>
      <w:r w:rsidRPr="00C62568">
        <w:rPr>
          <w:rFonts w:cstheme="minorHAnsi"/>
        </w:rPr>
        <w:t>Researchers from the Center for Behavioral Science Methods (CBSM) at the U.S. Census Bureau will carry out the cognitive interviews remotely. Between four and seven staff members will be trained to conduct the interviews to allow flexibility in interview scheduling. All interviewers will be required to demonstrate a strong understanding of the interview protocol before beginning interviews. With respondent permission, the interviews will be audio-recorded so that the responses may be reviewed as needed during analysis. The CBSM project leader will conduct interviewer training, supervise staff, and monitor data quality throughout the data collection period.</w:t>
      </w:r>
    </w:p>
    <w:p w:rsidRPr="00C62568" w:rsidR="00B86639" w:rsidP="00284E63" w:rsidRDefault="00B86639" w14:paraId="31C164B0" w14:textId="4599EA37">
      <w:pPr>
        <w:rPr>
          <w:rFonts w:cstheme="minorHAnsi"/>
        </w:rPr>
      </w:pPr>
      <w:r w:rsidRPr="00C62568">
        <w:rPr>
          <w:rFonts w:cstheme="minorHAnsi"/>
        </w:rPr>
        <w:t xml:space="preserve">During each </w:t>
      </w:r>
      <w:r w:rsidR="00E026BF">
        <w:rPr>
          <w:rFonts w:cstheme="minorHAnsi"/>
        </w:rPr>
        <w:t>interview, regardless of round</w:t>
      </w:r>
      <w:r w:rsidRPr="00C62568">
        <w:rPr>
          <w:rFonts w:cstheme="minorHAnsi"/>
        </w:rPr>
        <w:t xml:space="preserve">, interviewers will </w:t>
      </w:r>
      <w:r w:rsidR="002B4DB2">
        <w:rPr>
          <w:rFonts w:cstheme="minorHAnsi"/>
        </w:rPr>
        <w:t xml:space="preserve">verbally </w:t>
      </w:r>
      <w:r w:rsidRPr="00C62568">
        <w:rPr>
          <w:rFonts w:cstheme="minorHAnsi"/>
        </w:rPr>
        <w:t>administer the survey in its entirety</w:t>
      </w:r>
      <w:r w:rsidR="002B4DB2">
        <w:rPr>
          <w:rFonts w:cstheme="minorHAnsi"/>
        </w:rPr>
        <w:t xml:space="preserve"> without probing</w:t>
      </w:r>
      <w:r w:rsidRPr="00C62568">
        <w:rPr>
          <w:rFonts w:cstheme="minorHAnsi"/>
        </w:rPr>
        <w:t>.</w:t>
      </w:r>
      <w:r w:rsidR="00C54BE0">
        <w:rPr>
          <w:rFonts w:cstheme="minorHAnsi"/>
        </w:rPr>
        <w:t xml:space="preserve"> This will mirror the interviewer administered mode used in the field.</w:t>
      </w:r>
      <w:r w:rsidRPr="00C62568">
        <w:rPr>
          <w:rFonts w:cstheme="minorHAnsi"/>
        </w:rPr>
        <w:t xml:space="preserve"> The interviewer will observe the respondent as they answer the survey items, noting any questions or problems the respondent has with regards to </w:t>
      </w:r>
      <w:proofErr w:type="gramStart"/>
      <w:r w:rsidRPr="00C62568">
        <w:rPr>
          <w:rFonts w:cstheme="minorHAnsi"/>
        </w:rPr>
        <w:t>particular items</w:t>
      </w:r>
      <w:proofErr w:type="gramEnd"/>
      <w:r w:rsidRPr="00C62568">
        <w:rPr>
          <w:rFonts w:cstheme="minorHAnsi"/>
        </w:rPr>
        <w:t>. After completing these sections, respondents will be asked a set of probing questions about some of the survey items, and about any questions or problems the respondent had when answering the main survey questions. After all probing questions, interviewers will ask a set of debriefing questions</w:t>
      </w:r>
      <w:r w:rsidR="00CC7250">
        <w:rPr>
          <w:rFonts w:cstheme="minorHAnsi"/>
        </w:rPr>
        <w:t>, with the questions being shown on the screen</w:t>
      </w:r>
      <w:r w:rsidRPr="00C62568">
        <w:rPr>
          <w:rFonts w:cstheme="minorHAnsi"/>
        </w:rPr>
        <w:t>. The survey questions will be iteratively tested within each of the three rounds, with the protocol and question wording being adapted based on the results from the previous round.</w:t>
      </w:r>
      <w:r w:rsidR="00914444">
        <w:rPr>
          <w:rFonts w:cstheme="minorHAnsi"/>
        </w:rPr>
        <w:t xml:space="preserve"> See Volume II of this submission for the full cognitive interview protocol.</w:t>
      </w:r>
    </w:p>
    <w:p w:rsidRPr="00C62568" w:rsidR="00B86639" w:rsidP="00284E63" w:rsidRDefault="00B86639" w14:paraId="6340908C" w14:textId="77777777">
      <w:pPr>
        <w:rPr>
          <w:rFonts w:cstheme="minorHAnsi"/>
        </w:rPr>
      </w:pPr>
      <w:r w:rsidRPr="00C62568">
        <w:rPr>
          <w:rFonts w:cstheme="minorHAnsi"/>
        </w:rPr>
        <w:t>Cognitive interviewing techniques allow researchers to evaluate potential response error and to assure that the survey provides valid data. In general, the goal of cognitive testing is to assess the respondents’ comprehension of the questionnaire items, including question intent and the meaning of specific words and phrases in the item. Data from cognitive interviews can identify potentially problematic questions that are not understood as intended. This testing can also examine the respondents’ retrieval of relevant information from memory, decision processes involved with answering a question, and questions that are difficult to answer due to cognitive burden. The cognitive interviews will assess issues such as:</w:t>
      </w:r>
    </w:p>
    <w:p w:rsidRPr="00C62568" w:rsidR="00B86639" w:rsidP="00B86639" w:rsidRDefault="00B86639" w14:paraId="3EF6382E"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lastRenderedPageBreak/>
        <w:t>The subject’s understanding of terms in the survey</w:t>
      </w:r>
    </w:p>
    <w:p w:rsidRPr="00C62568" w:rsidR="00B86639" w:rsidP="00B86639" w:rsidRDefault="00B86639" w14:paraId="5E400FFD"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t>How they remembered the information they provided in factual questions</w:t>
      </w:r>
    </w:p>
    <w:p w:rsidRPr="00C62568" w:rsidR="00B86639" w:rsidP="00B86639" w:rsidRDefault="00B86639" w14:paraId="5AB23FD0"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t>Whether they found a response choice that fit their answer</w:t>
      </w:r>
    </w:p>
    <w:p w:rsidRPr="00C62568" w:rsidR="00B86639" w:rsidP="00B86639" w:rsidRDefault="00B86639" w14:paraId="034705C7"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t>How easy or difficult it is to answer a question</w:t>
      </w:r>
    </w:p>
    <w:p w:rsidRPr="00C62568" w:rsidR="00B86639" w:rsidP="00B86639" w:rsidRDefault="00B86639" w14:paraId="56B55665"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t>Issues with sensitive questions</w:t>
      </w:r>
    </w:p>
    <w:p w:rsidRPr="00C62568" w:rsidR="00B86639" w:rsidP="00B86639" w:rsidRDefault="00B86639" w14:paraId="05C035E4" w14:textId="77777777">
      <w:pPr>
        <w:pStyle w:val="NORC-Bullet1"/>
        <w:spacing w:after="0"/>
        <w:rPr>
          <w:rFonts w:asciiTheme="minorHAnsi" w:hAnsiTheme="minorHAnsi" w:cstheme="minorHAnsi"/>
          <w:sz w:val="22"/>
          <w:szCs w:val="22"/>
        </w:rPr>
      </w:pPr>
      <w:r w:rsidRPr="00C62568">
        <w:rPr>
          <w:rFonts w:asciiTheme="minorHAnsi" w:hAnsiTheme="minorHAnsi" w:cstheme="minorHAnsi"/>
          <w:sz w:val="22"/>
          <w:szCs w:val="22"/>
        </w:rPr>
        <w:t xml:space="preserve">Consistency of answers within the questionnaire </w:t>
      </w:r>
      <w:proofErr w:type="gramStart"/>
      <w:r w:rsidRPr="00C62568">
        <w:rPr>
          <w:rFonts w:asciiTheme="minorHAnsi" w:hAnsiTheme="minorHAnsi" w:cstheme="minorHAnsi"/>
          <w:sz w:val="22"/>
          <w:szCs w:val="22"/>
        </w:rPr>
        <w:t xml:space="preserve">and in comparison </w:t>
      </w:r>
      <w:proofErr w:type="gramEnd"/>
      <w:r w:rsidRPr="00C62568">
        <w:rPr>
          <w:rFonts w:asciiTheme="minorHAnsi" w:hAnsiTheme="minorHAnsi" w:cstheme="minorHAnsi"/>
          <w:sz w:val="22"/>
          <w:szCs w:val="22"/>
        </w:rPr>
        <w:t>to the expected range of answers</w:t>
      </w:r>
    </w:p>
    <w:p w:rsidR="00121F6F" w:rsidP="00696599" w:rsidRDefault="00121F6F" w14:paraId="22FF20B6" w14:textId="6BD2FD2C">
      <w:pPr>
        <w:pStyle w:val="Heading1"/>
      </w:pPr>
      <w:r>
        <w:t>Consultation</w:t>
      </w:r>
      <w:r w:rsidR="005A71FD">
        <w:t>s</w:t>
      </w:r>
      <w:r>
        <w:t xml:space="preserve"> </w:t>
      </w:r>
      <w:r w:rsidR="005A71FD">
        <w:t>Outside</w:t>
      </w:r>
      <w:r>
        <w:t xml:space="preserve"> the Agency</w:t>
      </w:r>
    </w:p>
    <w:p w:rsidRPr="00C62568" w:rsidR="00B86639" w:rsidP="00B86639" w:rsidRDefault="00B86639" w14:paraId="63B46096" w14:textId="77777777">
      <w:pPr>
        <w:rPr>
          <w:rFonts w:cstheme="minorHAnsi"/>
        </w:rPr>
      </w:pPr>
      <w:r w:rsidRPr="00C62568">
        <w:rPr>
          <w:rFonts w:cstheme="minorHAnsi"/>
        </w:rPr>
        <w:t>Census will prepare the OMB packet for cognitive testing, conduct cognitive testing, summarize interviews, and analyze results. They will use these results to make final recommendation to NCES and BJS for the wording of the questions. NCES and BJS will make the final decision about the wording for the questions.</w:t>
      </w:r>
    </w:p>
    <w:p w:rsidR="005A71FD" w:rsidP="00696599" w:rsidRDefault="005A71FD" w14:paraId="36B09F7F" w14:textId="5C714CA2">
      <w:pPr>
        <w:pStyle w:val="Heading1"/>
      </w:pPr>
      <w:r>
        <w:t>Justification for Sensitive Questions</w:t>
      </w:r>
    </w:p>
    <w:p w:rsidRPr="00C62568" w:rsidR="00B86639" w:rsidP="00B86639" w:rsidRDefault="00B86639" w14:paraId="60C0BCE3" w14:textId="77777777">
      <w:pPr>
        <w:rPr>
          <w:rFonts w:cstheme="minorHAnsi"/>
        </w:rPr>
      </w:pPr>
      <w:r w:rsidRPr="00C62568">
        <w:rPr>
          <w:rFonts w:cstheme="minorHAnsi"/>
        </w:rPr>
        <w:t xml:space="preserve">While the </w:t>
      </w:r>
      <w:proofErr w:type="gramStart"/>
      <w:r w:rsidRPr="00C62568">
        <w:rPr>
          <w:rFonts w:cstheme="minorHAnsi"/>
        </w:rPr>
        <w:t>main focus</w:t>
      </w:r>
      <w:proofErr w:type="gramEnd"/>
      <w:r w:rsidRPr="00C62568">
        <w:rPr>
          <w:rFonts w:cstheme="minorHAnsi"/>
        </w:rPr>
        <w:t xml:space="preserve"> of this cognitive testing is new and revised questions to adapt questions to apply to in-person, virtual, and hybrid learning scenarios in 2022, there is still a need to ask the entire questionnaire. This will allow sponsors to make sure there are no unforeseen issues with how questions perform for students in each of the scenarios. </w:t>
      </w:r>
    </w:p>
    <w:p w:rsidR="001D12E5" w:rsidP="00696599" w:rsidRDefault="00B86639" w14:paraId="2D808731" w14:textId="77777777">
      <w:pPr>
        <w:rPr>
          <w:rFonts w:cstheme="minorHAnsi"/>
        </w:rPr>
      </w:pPr>
      <w:r w:rsidRPr="00C62568">
        <w:rPr>
          <w:rFonts w:cstheme="minorHAnsi"/>
        </w:rPr>
        <w:t xml:space="preserve">The series of bullying questions may be considered sensitive for students who are experiencing bullying. Since previous revisions to the questionnaire prior to fielding in 2015, 2017, and 2019 have focused on refining the bullying questions, it is important to assess whether the questions continue to perform well as they are currently written for students receiving different types of schooling due to </w:t>
      </w:r>
      <w:r w:rsidR="00D26CEF">
        <w:rPr>
          <w:rFonts w:cstheme="minorHAnsi"/>
        </w:rPr>
        <w:t>COVID-19</w:t>
      </w:r>
      <w:r w:rsidRPr="00C62568">
        <w:rPr>
          <w:rFonts w:cstheme="minorHAnsi"/>
        </w:rPr>
        <w:t xml:space="preserve">. In the three previous phases of pretesting the bullying questions, CBSM has seen evidence that respondents were ultimately okay with being asked both the survey questions and the probing questions about their experiences with bullying. </w:t>
      </w:r>
    </w:p>
    <w:p w:rsidR="00696599" w:rsidP="00696599" w:rsidRDefault="00C54BE0" w14:paraId="0195D32C" w14:textId="67B43B11">
      <w:pPr>
        <w:rPr>
          <w:rFonts w:cstheme="minorHAnsi"/>
        </w:rPr>
      </w:pPr>
      <w:r>
        <w:rPr>
          <w:rFonts w:cstheme="minorHAnsi"/>
        </w:rPr>
        <w:t>During training</w:t>
      </w:r>
      <w:r w:rsidR="001D12E5">
        <w:rPr>
          <w:rFonts w:cstheme="minorHAnsi"/>
        </w:rPr>
        <w:t xml:space="preserve"> for previous cognitive testing</w:t>
      </w:r>
      <w:r>
        <w:rPr>
          <w:rFonts w:cstheme="minorHAnsi"/>
        </w:rPr>
        <w:t>,</w:t>
      </w:r>
      <w:r w:rsidR="0069572E">
        <w:rPr>
          <w:rFonts w:cstheme="minorHAnsi"/>
        </w:rPr>
        <w:t xml:space="preserve"> measures were put in place to </w:t>
      </w:r>
      <w:r w:rsidR="00035D5C">
        <w:rPr>
          <w:rFonts w:cstheme="minorHAnsi"/>
        </w:rPr>
        <w:t>ensure that interviewers respectfully navigated interviews where students were discussing unpleasant experiences. At the start of the interview, respondents were told that they do not have to answer any questions that they do not want to.</w:t>
      </w:r>
      <w:r>
        <w:rPr>
          <w:rFonts w:cstheme="minorHAnsi"/>
        </w:rPr>
        <w:t xml:space="preserve"> </w:t>
      </w:r>
      <w:r w:rsidR="00035D5C">
        <w:rPr>
          <w:rFonts w:cstheme="minorHAnsi"/>
        </w:rPr>
        <w:t>I</w:t>
      </w:r>
      <w:r>
        <w:rPr>
          <w:rFonts w:cstheme="minorHAnsi"/>
        </w:rPr>
        <w:t xml:space="preserve">nterviewers were instructed to </w:t>
      </w:r>
      <w:r w:rsidR="0069572E">
        <w:rPr>
          <w:rFonts w:cstheme="minorHAnsi"/>
        </w:rPr>
        <w:t>be on the lookout for signs of distress or discomfort from respondents when discussing unpleasant experiences. If there were signs of discomfort or distress, interviewers were to ask the respondent if they would like to take a break. If respondents wanted to take a break,</w:t>
      </w:r>
      <w:r w:rsidR="00035D5C">
        <w:rPr>
          <w:rFonts w:cstheme="minorHAnsi"/>
        </w:rPr>
        <w:t xml:space="preserve"> when respondents gave indications that they might be ready to proceed,</w:t>
      </w:r>
      <w:r w:rsidR="0069572E">
        <w:rPr>
          <w:rFonts w:cstheme="minorHAnsi"/>
        </w:rPr>
        <w:t xml:space="preserve"> interviewers were to ask </w:t>
      </w:r>
      <w:r w:rsidR="00035D5C">
        <w:rPr>
          <w:rFonts w:cstheme="minorHAnsi"/>
        </w:rPr>
        <w:t>if they wanted to continue the interview and reminded them that they can skip any questions if they do not want to answer.</w:t>
      </w:r>
    </w:p>
    <w:p w:rsidRPr="00B86639" w:rsidR="00C54BE0" w:rsidP="00696599" w:rsidRDefault="0069572E" w14:paraId="122D4BC8" w14:textId="49B9B0CD">
      <w:pPr>
        <w:rPr>
          <w:rFonts w:cstheme="minorHAnsi"/>
        </w:rPr>
      </w:pPr>
      <w:r>
        <w:rPr>
          <w:rFonts w:cstheme="minorHAnsi"/>
        </w:rPr>
        <w:t xml:space="preserve">Although these guidelines were in place, no respondents </w:t>
      </w:r>
      <w:r w:rsidR="00F71FE4">
        <w:rPr>
          <w:rFonts w:cstheme="minorHAnsi"/>
        </w:rPr>
        <w:t xml:space="preserve">needed to take </w:t>
      </w:r>
      <w:r w:rsidR="00426839">
        <w:rPr>
          <w:rFonts w:cstheme="minorHAnsi"/>
        </w:rPr>
        <w:t>a break</w:t>
      </w:r>
      <w:r>
        <w:rPr>
          <w:rFonts w:cstheme="minorHAnsi"/>
        </w:rPr>
        <w:t xml:space="preserve"> or end </w:t>
      </w:r>
      <w:r w:rsidR="00035D5C">
        <w:rPr>
          <w:rFonts w:cstheme="minorHAnsi"/>
        </w:rPr>
        <w:t xml:space="preserve">the interview early. Some respondents did decline to answer or elaborate on questions, but they appeared to do so to avoid distress rather than in response to distress. Some respondents who declined to talk about their experiences earlier in the interview ended up choosing to elaborate without prompting from the interviewer </w:t>
      </w:r>
      <w:r w:rsidR="004A402C">
        <w:rPr>
          <w:rFonts w:cstheme="minorHAnsi"/>
        </w:rPr>
        <w:t xml:space="preserve">later in the interview </w:t>
      </w:r>
      <w:r w:rsidR="00035D5C">
        <w:rPr>
          <w:rFonts w:cstheme="minorHAnsi"/>
        </w:rPr>
        <w:t>once rapport had been established.</w:t>
      </w:r>
      <w:r w:rsidR="00426839">
        <w:rPr>
          <w:rFonts w:cstheme="minorHAnsi"/>
        </w:rPr>
        <w:t xml:space="preserve"> E</w:t>
      </w:r>
      <w:r w:rsidR="00C54BE0">
        <w:rPr>
          <w:rFonts w:cstheme="minorHAnsi"/>
        </w:rPr>
        <w:t xml:space="preserve">nvelopes containing incentives included a small printout of resources </w:t>
      </w:r>
      <w:r w:rsidR="001D12E5">
        <w:rPr>
          <w:rFonts w:cstheme="minorHAnsi"/>
        </w:rPr>
        <w:t xml:space="preserve">related to bullying. This was provided to all respondents regardless of </w:t>
      </w:r>
      <w:proofErr w:type="gramStart"/>
      <w:r w:rsidR="001D12E5">
        <w:rPr>
          <w:rFonts w:cstheme="minorHAnsi"/>
        </w:rPr>
        <w:t>whether or not</w:t>
      </w:r>
      <w:proofErr w:type="gramEnd"/>
      <w:r w:rsidR="001D12E5">
        <w:rPr>
          <w:rFonts w:cstheme="minorHAnsi"/>
        </w:rPr>
        <w:t xml:space="preserve"> they experienced bullying.</w:t>
      </w:r>
      <w:r w:rsidR="00426839">
        <w:rPr>
          <w:rFonts w:cstheme="minorHAnsi"/>
        </w:rPr>
        <w:t xml:space="preserve"> These measures to account for potential distress will be taken in the current cognitive testing (see Volume II for interviewer instructions and Attachment I for bullying resources).</w:t>
      </w:r>
    </w:p>
    <w:p w:rsidR="005A71FD" w:rsidP="00696599" w:rsidRDefault="005A71FD" w14:paraId="076376D3" w14:textId="08D53B81">
      <w:pPr>
        <w:pStyle w:val="Heading1"/>
      </w:pPr>
      <w:r>
        <w:t>Paying Respondents</w:t>
      </w:r>
    </w:p>
    <w:p w:rsidR="006D73C8" w:rsidP="00696599" w:rsidRDefault="00B86639" w14:paraId="1EBDF8B3" w14:textId="19975FCD">
      <w:pPr>
        <w:rPr>
          <w:rFonts w:cstheme="minorHAnsi"/>
        </w:rPr>
      </w:pPr>
      <w:r w:rsidRPr="00C62568">
        <w:rPr>
          <w:rFonts w:cstheme="minorHAnsi"/>
        </w:rPr>
        <w:t xml:space="preserve">We expect it will be difficult to recruit participants for this study due to the disruptions of the coronavirus pandemic on education this school year. New modes of instruction have introduced scheduling and logistical </w:t>
      </w:r>
      <w:r w:rsidRPr="00C62568">
        <w:rPr>
          <w:rFonts w:cstheme="minorHAnsi"/>
        </w:rPr>
        <w:lastRenderedPageBreak/>
        <w:t xml:space="preserve">challenges for parents/guardians and children. </w:t>
      </w:r>
      <w:r w:rsidRPr="006D73C8" w:rsidR="006D73C8">
        <w:rPr>
          <w:rFonts w:cstheme="minorHAnsi"/>
        </w:rPr>
        <w:t>Additionally, in previous years, cognitive interviews testing the SCS were done in person. Advertisements listed the US Census Bureau headquarters as a possible location for the interview, and parents bringing students met interviewers in-person when they arrived. Remote interviews make it more difficult for parents to confirm the legitimacy of opportunity for their child to participate in an interview with an adult. We expect this to make recruiting difficult as some parents may be reluctant to allow their child to participate in an online activity with a stranger. We anticipate it would be even more difficult to assuage these concerns or to convey that the opportunity is legitimate if no or only a low incentive for this interview were offered.</w:t>
      </w:r>
      <w:r w:rsidR="007D0E71">
        <w:rPr>
          <w:rFonts w:cstheme="minorHAnsi"/>
        </w:rPr>
        <w:t xml:space="preserve"> By offering the incentive, parents may be more likely to make the initial call to inquire about the study, at which point we can provide them with more information to increase the legitimacy of the study.</w:t>
      </w:r>
    </w:p>
    <w:p w:rsidR="00696599" w:rsidP="00696599" w:rsidRDefault="00B86639" w14:paraId="4C3D035F" w14:textId="626D8617">
      <w:pPr>
        <w:rPr>
          <w:rFonts w:cstheme="minorHAnsi"/>
        </w:rPr>
      </w:pPr>
      <w:r w:rsidRPr="00C62568">
        <w:rPr>
          <w:rFonts w:cstheme="minorHAnsi"/>
        </w:rPr>
        <w:t>To ensure that we can recruit participants from all desired populations, and to thank them for completing the interview, each student and parent/guardian will be offered an incentive. Incentives will offset the costs of participation in this research, such as internet or phone use. We will offer $25 to the respondent and $25 to the parent or guardian who assists them with setting up the interview and installing the video conferencing software. Two standard envelopes, each containing $25</w:t>
      </w:r>
      <w:r w:rsidRPr="003464DD" w:rsidR="003464DD">
        <w:rPr>
          <w:rFonts w:cstheme="minorHAnsi"/>
        </w:rPr>
        <w:t xml:space="preserve"> </w:t>
      </w:r>
      <w:r w:rsidR="003464DD">
        <w:rPr>
          <w:rFonts w:cstheme="minorHAnsi"/>
        </w:rPr>
        <w:t>cash</w:t>
      </w:r>
      <w:r w:rsidRPr="00C62568">
        <w:rPr>
          <w:rFonts w:cstheme="minorHAnsi"/>
        </w:rPr>
        <w:t xml:space="preserve">, will be mailed via USPS in a single priority mail flat rate envelope. The priority mail flat rate envelopes have tracking and delivery confirmation. </w:t>
      </w:r>
    </w:p>
    <w:p w:rsidR="00121F6F" w:rsidP="00696599" w:rsidRDefault="00121F6F" w14:paraId="38A5F2A1" w14:textId="740FD5DE">
      <w:pPr>
        <w:pStyle w:val="Heading1"/>
      </w:pPr>
      <w:r>
        <w:t>Assurance of Confidentiality</w:t>
      </w:r>
    </w:p>
    <w:p w:rsidRPr="00C62568" w:rsidR="00696599" w:rsidP="00696599" w:rsidRDefault="00696599" w14:paraId="0E6C3DFB" w14:textId="77777777">
      <w:pPr>
        <w:widowControl w:val="0"/>
        <w:rPr>
          <w:rFonts w:cstheme="minorHAnsi"/>
        </w:rPr>
      </w:pPr>
      <w:r w:rsidRPr="00C62568">
        <w:rPr>
          <w:rFonts w:cstheme="minorHAnsi"/>
        </w:rPr>
        <w:t>Cognitive interview participants will be informed that their participation is voluntary and that all of the information they provide may be used only for statistical purposes and may not be disclosed, or used, in identifiable form for any other purpose except as required by law (20 U.S.C. §9573 and 6 U.S.C. §151). Participants will also be advised that the interview will be recorded and that the recording will only be reviewed for the purposes of this study. Lastly, participants will be advised that direct quotes may be used in research papers and professional presentations, but names will never be attributed to anything a respondent says.</w:t>
      </w:r>
    </w:p>
    <w:p w:rsidRPr="00696599" w:rsidR="00696599" w:rsidP="00696599" w:rsidRDefault="00696599" w14:paraId="1E8C8ABB" w14:textId="2EA9D023">
      <w:pPr>
        <w:rPr>
          <w:rFonts w:cstheme="minorHAnsi"/>
        </w:rPr>
      </w:pPr>
      <w:r w:rsidRPr="00C62568">
        <w:rPr>
          <w:rFonts w:cstheme="minorHAnsi"/>
        </w:rPr>
        <w:t>Participants will be assigned a unique identifier (ID), which will be created solely for data file management and used to keep all materials together. The respondent ID will not be linked to the respondent in any way or form. If respondents are under the age of 18, their parents will be provided with a parental consent form; respondents who are 18 will be provided with the standard consent form used for adults (see Attachment I). The signed consent forms will be kept separately from the interview files in a locked cabinet for the duration of the study.</w:t>
      </w:r>
    </w:p>
    <w:p w:rsidR="00121F6F" w:rsidP="00696599" w:rsidRDefault="00121F6F" w14:paraId="1D8F0403" w14:textId="7F89C958">
      <w:pPr>
        <w:pStyle w:val="Heading1"/>
      </w:pPr>
      <w:r>
        <w:t>Estimate of Hourly Bur</w:t>
      </w:r>
      <w:r w:rsidR="00696599">
        <w:t>d</w:t>
      </w:r>
      <w:r>
        <w:t>en</w:t>
      </w:r>
    </w:p>
    <w:p w:rsidRPr="00C62568" w:rsidR="00301027" w:rsidP="00284E63" w:rsidRDefault="00FE4A18" w14:paraId="7B95862D" w14:textId="22DFB886">
      <w:pPr>
        <w:widowControl w:val="0"/>
        <w:rPr>
          <w:rFonts w:cstheme="minorHAnsi"/>
        </w:rPr>
      </w:pPr>
      <w:r w:rsidRPr="00C62568">
        <w:rPr>
          <w:rFonts w:cstheme="minorHAnsi"/>
        </w:rPr>
        <w:t xml:space="preserve">Exhibit 1 summarizes the number of interviews to be conducted </w:t>
      </w:r>
      <w:r w:rsidR="0035282A">
        <w:rPr>
          <w:rFonts w:cstheme="minorHAnsi"/>
        </w:rPr>
        <w:t>for</w:t>
      </w:r>
      <w:r w:rsidRPr="003464DD" w:rsidR="003464DD">
        <w:rPr>
          <w:rFonts w:cstheme="minorHAnsi"/>
        </w:rPr>
        <w:t xml:space="preserve"> </w:t>
      </w:r>
      <w:r w:rsidR="003464DD">
        <w:rPr>
          <w:rFonts w:cstheme="minorHAnsi"/>
        </w:rPr>
        <w:t>all three</w:t>
      </w:r>
      <w:r w:rsidRPr="00C62568" w:rsidR="003464DD">
        <w:rPr>
          <w:rFonts w:cstheme="minorHAnsi"/>
        </w:rPr>
        <w:t xml:space="preserve"> round</w:t>
      </w:r>
      <w:r w:rsidR="003464DD">
        <w:rPr>
          <w:rFonts w:cstheme="minorHAnsi"/>
        </w:rPr>
        <w:t>s</w:t>
      </w:r>
      <w:r w:rsidR="007512BC">
        <w:rPr>
          <w:rFonts w:cstheme="minorHAnsi"/>
        </w:rPr>
        <w:t xml:space="preserve"> of this study</w:t>
      </w:r>
      <w:r w:rsidRPr="00C62568">
        <w:rPr>
          <w:rFonts w:cstheme="minorHAnsi"/>
        </w:rPr>
        <w:t xml:space="preserve">, as well as the recruitment burden. </w:t>
      </w:r>
      <w:r w:rsidRPr="00C62568" w:rsidR="00301027">
        <w:rPr>
          <w:rFonts w:cstheme="minorHAnsi"/>
        </w:rPr>
        <w:t>Each interview will be 60 minutes in length and will allow time to complete the SCS survey and administer a set of in-depth retrospective probes about a subset of questions. From prior experience, we anticipate needing to contact approximately 81 individuals to yield the 30 desired interviews to account for ineligible respondents and cancellations.</w:t>
      </w:r>
    </w:p>
    <w:p w:rsidR="007B73A9" w:rsidP="00284E63" w:rsidRDefault="007B73A9" w14:paraId="434BDA16" w14:textId="77777777">
      <w:pPr>
        <w:spacing w:after="60" w:line="240" w:lineRule="auto"/>
        <w:rPr>
          <w:rFonts w:eastAsia="Times New Roman" w:cstheme="minorHAnsi"/>
          <w:b/>
          <w:color w:val="000000"/>
        </w:rPr>
      </w:pPr>
    </w:p>
    <w:p w:rsidRPr="00C62568" w:rsidR="00301027" w:rsidP="00284E63" w:rsidRDefault="00301027" w14:paraId="4371EA97" w14:textId="6476F96E">
      <w:pPr>
        <w:spacing w:after="60" w:line="240" w:lineRule="auto"/>
        <w:rPr>
          <w:rFonts w:cstheme="minorHAnsi"/>
        </w:rPr>
      </w:pPr>
      <w:r w:rsidRPr="00C62568">
        <w:rPr>
          <w:rFonts w:eastAsia="Times New Roman" w:cstheme="minorHAnsi"/>
          <w:b/>
          <w:color w:val="000000"/>
        </w:rPr>
        <w:t>Exhibit 1</w:t>
      </w:r>
      <w:r w:rsidRPr="00C62568">
        <w:rPr>
          <w:rFonts w:eastAsia="Times New Roman" w:cstheme="minorHAnsi"/>
          <w:color w:val="000000"/>
        </w:rPr>
        <w:t>. Estimated Respondent Burden of Cognitive Interviews</w:t>
      </w:r>
    </w:p>
    <w:tbl>
      <w:tblPr>
        <w:tblStyle w:val="TableGrid"/>
        <w:tblW w:w="0" w:type="auto"/>
        <w:tblLook w:val="04A0" w:firstRow="1" w:lastRow="0" w:firstColumn="1" w:lastColumn="0" w:noHBand="0" w:noVBand="1"/>
      </w:tblPr>
      <w:tblGrid>
        <w:gridCol w:w="2425"/>
        <w:gridCol w:w="1660"/>
        <w:gridCol w:w="2043"/>
        <w:gridCol w:w="2043"/>
        <w:gridCol w:w="2043"/>
      </w:tblGrid>
      <w:tr w:rsidRPr="00C62568" w:rsidR="00301027" w:rsidTr="00D10EE2" w14:paraId="001437AA" w14:textId="77777777">
        <w:tc>
          <w:tcPr>
            <w:tcW w:w="2425" w:type="dxa"/>
            <w:shd w:val="clear" w:color="auto" w:fill="F2F2F2" w:themeFill="background1" w:themeFillShade="F2"/>
            <w:vAlign w:val="center"/>
          </w:tcPr>
          <w:p w:rsidRPr="00C62568" w:rsidR="00301027" w:rsidP="00FE3655" w:rsidRDefault="00301027" w14:paraId="0441859D" w14:textId="77777777">
            <w:pPr>
              <w:jc w:val="center"/>
              <w:rPr>
                <w:rFonts w:cstheme="minorHAnsi"/>
                <w:b/>
              </w:rPr>
            </w:pPr>
            <w:r w:rsidRPr="00C62568">
              <w:rPr>
                <w:rFonts w:cstheme="minorHAnsi"/>
                <w:b/>
              </w:rPr>
              <w:t>Response Type</w:t>
            </w:r>
          </w:p>
        </w:tc>
        <w:tc>
          <w:tcPr>
            <w:tcW w:w="1660" w:type="dxa"/>
            <w:shd w:val="clear" w:color="auto" w:fill="F2F2F2" w:themeFill="background1" w:themeFillShade="F2"/>
            <w:vAlign w:val="center"/>
          </w:tcPr>
          <w:p w:rsidRPr="00C62568" w:rsidR="00301027" w:rsidP="00FE3655" w:rsidRDefault="00301027" w14:paraId="60AF9AF2" w14:textId="77777777">
            <w:pPr>
              <w:jc w:val="center"/>
              <w:rPr>
                <w:rFonts w:cstheme="minorHAnsi"/>
                <w:b/>
              </w:rPr>
            </w:pPr>
            <w:r w:rsidRPr="00C62568">
              <w:rPr>
                <w:rFonts w:cstheme="minorHAnsi"/>
                <w:b/>
              </w:rPr>
              <w:t>Number of Respondents</w:t>
            </w:r>
          </w:p>
        </w:tc>
        <w:tc>
          <w:tcPr>
            <w:tcW w:w="2043" w:type="dxa"/>
            <w:shd w:val="clear" w:color="auto" w:fill="F2F2F2" w:themeFill="background1" w:themeFillShade="F2"/>
            <w:vAlign w:val="center"/>
          </w:tcPr>
          <w:p w:rsidRPr="00C62568" w:rsidR="00301027" w:rsidP="00FE3655" w:rsidRDefault="00301027" w14:paraId="4BD8179F" w14:textId="77777777">
            <w:pPr>
              <w:jc w:val="center"/>
              <w:rPr>
                <w:rFonts w:cstheme="minorHAnsi"/>
                <w:b/>
              </w:rPr>
            </w:pPr>
            <w:r w:rsidRPr="00C62568">
              <w:rPr>
                <w:rFonts w:cstheme="minorHAnsi"/>
                <w:b/>
              </w:rPr>
              <w:t>Number of Responses</w:t>
            </w:r>
          </w:p>
        </w:tc>
        <w:tc>
          <w:tcPr>
            <w:tcW w:w="2043" w:type="dxa"/>
            <w:shd w:val="clear" w:color="auto" w:fill="F2F2F2" w:themeFill="background1" w:themeFillShade="F2"/>
            <w:vAlign w:val="center"/>
          </w:tcPr>
          <w:p w:rsidRPr="00C62568" w:rsidR="00301027" w:rsidP="00FE3655" w:rsidRDefault="00301027" w14:paraId="3C0F0335" w14:textId="77777777">
            <w:pPr>
              <w:jc w:val="center"/>
              <w:rPr>
                <w:rFonts w:cstheme="minorHAnsi"/>
                <w:b/>
              </w:rPr>
            </w:pPr>
            <w:r w:rsidRPr="00C62568">
              <w:rPr>
                <w:rFonts w:cstheme="minorHAnsi"/>
                <w:b/>
              </w:rPr>
              <w:t>Burden Hours per Respondent</w:t>
            </w:r>
          </w:p>
        </w:tc>
        <w:tc>
          <w:tcPr>
            <w:tcW w:w="2043" w:type="dxa"/>
            <w:shd w:val="clear" w:color="auto" w:fill="F2F2F2" w:themeFill="background1" w:themeFillShade="F2"/>
            <w:vAlign w:val="center"/>
          </w:tcPr>
          <w:p w:rsidRPr="00C62568" w:rsidR="00301027" w:rsidP="00FE3655" w:rsidRDefault="00301027" w14:paraId="26FAD6EE" w14:textId="77777777">
            <w:pPr>
              <w:jc w:val="center"/>
              <w:rPr>
                <w:rFonts w:cstheme="minorHAnsi"/>
                <w:b/>
              </w:rPr>
            </w:pPr>
            <w:r w:rsidRPr="00C62568">
              <w:rPr>
                <w:rFonts w:cstheme="minorHAnsi"/>
                <w:b/>
              </w:rPr>
              <w:t>Total Burden hours</w:t>
            </w:r>
          </w:p>
        </w:tc>
      </w:tr>
      <w:tr w:rsidRPr="00C62568" w:rsidR="00301027" w:rsidTr="00D10EE2" w14:paraId="046B80BD" w14:textId="77777777">
        <w:tc>
          <w:tcPr>
            <w:tcW w:w="2425" w:type="dxa"/>
          </w:tcPr>
          <w:p w:rsidRPr="00C62568" w:rsidR="00301027" w:rsidP="00FE3655" w:rsidRDefault="00301027" w14:paraId="22A82803" w14:textId="77777777">
            <w:pPr>
              <w:rPr>
                <w:rFonts w:cstheme="minorHAnsi"/>
              </w:rPr>
            </w:pPr>
            <w:r w:rsidRPr="00C62568">
              <w:rPr>
                <w:rFonts w:cstheme="minorHAnsi"/>
              </w:rPr>
              <w:t>Recruitment Screener</w:t>
            </w:r>
          </w:p>
        </w:tc>
        <w:tc>
          <w:tcPr>
            <w:tcW w:w="1660" w:type="dxa"/>
          </w:tcPr>
          <w:p w:rsidRPr="00C62568" w:rsidR="00301027" w:rsidP="00FE3655" w:rsidRDefault="00301027" w14:paraId="2813B7DC" w14:textId="77777777">
            <w:pPr>
              <w:jc w:val="center"/>
              <w:rPr>
                <w:rFonts w:cstheme="minorHAnsi"/>
              </w:rPr>
            </w:pPr>
            <w:r w:rsidRPr="00C62568">
              <w:rPr>
                <w:rFonts w:cstheme="minorHAnsi"/>
              </w:rPr>
              <w:t>81</w:t>
            </w:r>
          </w:p>
        </w:tc>
        <w:tc>
          <w:tcPr>
            <w:tcW w:w="2043" w:type="dxa"/>
          </w:tcPr>
          <w:p w:rsidRPr="00C62568" w:rsidR="00301027" w:rsidP="00FE3655" w:rsidRDefault="00301027" w14:paraId="17813FF3" w14:textId="77777777">
            <w:pPr>
              <w:jc w:val="center"/>
              <w:rPr>
                <w:rFonts w:cstheme="minorHAnsi"/>
              </w:rPr>
            </w:pPr>
            <w:r w:rsidRPr="00C62568">
              <w:rPr>
                <w:rFonts w:cstheme="minorHAnsi"/>
              </w:rPr>
              <w:t>81</w:t>
            </w:r>
          </w:p>
        </w:tc>
        <w:tc>
          <w:tcPr>
            <w:tcW w:w="2043" w:type="dxa"/>
          </w:tcPr>
          <w:p w:rsidRPr="00C62568" w:rsidR="00301027" w:rsidP="00FE3655" w:rsidRDefault="00301027" w14:paraId="547F1CA0" w14:textId="77777777">
            <w:pPr>
              <w:jc w:val="center"/>
              <w:rPr>
                <w:rFonts w:cstheme="minorHAnsi"/>
              </w:rPr>
            </w:pPr>
            <w:r w:rsidRPr="00C62568">
              <w:rPr>
                <w:rFonts w:cstheme="minorHAnsi"/>
              </w:rPr>
              <w:t>.17</w:t>
            </w:r>
          </w:p>
        </w:tc>
        <w:tc>
          <w:tcPr>
            <w:tcW w:w="2043" w:type="dxa"/>
          </w:tcPr>
          <w:p w:rsidRPr="00C62568" w:rsidR="00301027" w:rsidP="00FE3655" w:rsidRDefault="00301027" w14:paraId="2B7A0DAD" w14:textId="77777777">
            <w:pPr>
              <w:jc w:val="center"/>
              <w:rPr>
                <w:rFonts w:cstheme="minorHAnsi"/>
              </w:rPr>
            </w:pPr>
            <w:r w:rsidRPr="00C62568">
              <w:rPr>
                <w:rFonts w:cstheme="minorHAnsi"/>
              </w:rPr>
              <w:t>14</w:t>
            </w:r>
          </w:p>
        </w:tc>
      </w:tr>
      <w:tr w:rsidRPr="00C62568" w:rsidR="00301027" w:rsidTr="00D10EE2" w14:paraId="43A40298" w14:textId="77777777">
        <w:tc>
          <w:tcPr>
            <w:tcW w:w="2425" w:type="dxa"/>
          </w:tcPr>
          <w:p w:rsidRPr="00C62568" w:rsidR="00301027" w:rsidP="00FE3655" w:rsidRDefault="00301027" w14:paraId="2B3692CD" w14:textId="77777777">
            <w:pPr>
              <w:rPr>
                <w:rFonts w:cstheme="minorHAnsi"/>
              </w:rPr>
            </w:pPr>
            <w:r w:rsidRPr="00C62568">
              <w:rPr>
                <w:rFonts w:cstheme="minorHAnsi"/>
              </w:rPr>
              <w:t>Consent Procedure/ Installation of Software</w:t>
            </w:r>
          </w:p>
        </w:tc>
        <w:tc>
          <w:tcPr>
            <w:tcW w:w="1660" w:type="dxa"/>
          </w:tcPr>
          <w:p w:rsidRPr="00C62568" w:rsidR="00301027" w:rsidP="00FE3655" w:rsidRDefault="00301027" w14:paraId="67AA8887" w14:textId="77777777">
            <w:pPr>
              <w:jc w:val="center"/>
              <w:rPr>
                <w:rFonts w:cstheme="minorHAnsi"/>
              </w:rPr>
            </w:pPr>
            <w:r w:rsidRPr="00C62568">
              <w:rPr>
                <w:rFonts w:cstheme="minorHAnsi"/>
              </w:rPr>
              <w:t>30*</w:t>
            </w:r>
          </w:p>
        </w:tc>
        <w:tc>
          <w:tcPr>
            <w:tcW w:w="2043" w:type="dxa"/>
          </w:tcPr>
          <w:p w:rsidRPr="00C62568" w:rsidR="00301027" w:rsidP="00FE3655" w:rsidRDefault="00301027" w14:paraId="14449CE1" w14:textId="77777777">
            <w:pPr>
              <w:jc w:val="center"/>
              <w:rPr>
                <w:rFonts w:cstheme="minorHAnsi"/>
              </w:rPr>
            </w:pPr>
            <w:r w:rsidRPr="00C62568">
              <w:rPr>
                <w:rFonts w:cstheme="minorHAnsi"/>
              </w:rPr>
              <w:t>30</w:t>
            </w:r>
          </w:p>
        </w:tc>
        <w:tc>
          <w:tcPr>
            <w:tcW w:w="2043" w:type="dxa"/>
          </w:tcPr>
          <w:p w:rsidRPr="00C62568" w:rsidR="00301027" w:rsidP="00FE3655" w:rsidRDefault="00301027" w14:paraId="2743248E" w14:textId="77777777">
            <w:pPr>
              <w:jc w:val="center"/>
              <w:rPr>
                <w:rFonts w:cstheme="minorHAnsi"/>
              </w:rPr>
            </w:pPr>
            <w:r w:rsidRPr="00C62568">
              <w:rPr>
                <w:rFonts w:cstheme="minorHAnsi"/>
              </w:rPr>
              <w:t>.17</w:t>
            </w:r>
          </w:p>
        </w:tc>
        <w:tc>
          <w:tcPr>
            <w:tcW w:w="2043" w:type="dxa"/>
          </w:tcPr>
          <w:p w:rsidRPr="00C62568" w:rsidR="00301027" w:rsidP="00FE3655" w:rsidRDefault="00301027" w14:paraId="55DE13A2" w14:textId="77777777">
            <w:pPr>
              <w:jc w:val="center"/>
              <w:rPr>
                <w:rFonts w:cstheme="minorHAnsi"/>
              </w:rPr>
            </w:pPr>
            <w:r w:rsidRPr="00C62568">
              <w:rPr>
                <w:rFonts w:cstheme="minorHAnsi"/>
              </w:rPr>
              <w:t>5</w:t>
            </w:r>
          </w:p>
        </w:tc>
      </w:tr>
      <w:tr w:rsidRPr="00C62568" w:rsidR="00301027" w:rsidTr="00D10EE2" w14:paraId="66898E2D" w14:textId="77777777">
        <w:tc>
          <w:tcPr>
            <w:tcW w:w="2425" w:type="dxa"/>
          </w:tcPr>
          <w:p w:rsidRPr="00C62568" w:rsidR="00301027" w:rsidP="00FE3655" w:rsidRDefault="00301027" w14:paraId="06046BC5" w14:textId="77777777">
            <w:pPr>
              <w:rPr>
                <w:rFonts w:cstheme="minorHAnsi"/>
              </w:rPr>
            </w:pPr>
            <w:r w:rsidRPr="00C62568">
              <w:rPr>
                <w:rFonts w:cstheme="minorHAnsi"/>
              </w:rPr>
              <w:t>Cognitive Interview</w:t>
            </w:r>
          </w:p>
        </w:tc>
        <w:tc>
          <w:tcPr>
            <w:tcW w:w="1660" w:type="dxa"/>
          </w:tcPr>
          <w:p w:rsidRPr="00C62568" w:rsidR="00301027" w:rsidP="00FE3655" w:rsidRDefault="00301027" w14:paraId="72A72347" w14:textId="77777777">
            <w:pPr>
              <w:jc w:val="center"/>
              <w:rPr>
                <w:rFonts w:cstheme="minorHAnsi"/>
              </w:rPr>
            </w:pPr>
            <w:r w:rsidRPr="00C62568">
              <w:rPr>
                <w:rFonts w:cstheme="minorHAnsi"/>
              </w:rPr>
              <w:t>30*</w:t>
            </w:r>
          </w:p>
        </w:tc>
        <w:tc>
          <w:tcPr>
            <w:tcW w:w="2043" w:type="dxa"/>
          </w:tcPr>
          <w:p w:rsidRPr="00C62568" w:rsidR="00301027" w:rsidP="00FE3655" w:rsidRDefault="00301027" w14:paraId="11015C46" w14:textId="77777777">
            <w:pPr>
              <w:jc w:val="center"/>
              <w:rPr>
                <w:rFonts w:cstheme="minorHAnsi"/>
              </w:rPr>
            </w:pPr>
            <w:r w:rsidRPr="00C62568">
              <w:rPr>
                <w:rFonts w:cstheme="minorHAnsi"/>
              </w:rPr>
              <w:t>30</w:t>
            </w:r>
          </w:p>
        </w:tc>
        <w:tc>
          <w:tcPr>
            <w:tcW w:w="2043" w:type="dxa"/>
          </w:tcPr>
          <w:p w:rsidRPr="00C62568" w:rsidR="00301027" w:rsidP="00FE3655" w:rsidRDefault="00301027" w14:paraId="7C3D981B" w14:textId="77777777">
            <w:pPr>
              <w:jc w:val="center"/>
              <w:rPr>
                <w:rFonts w:cstheme="minorHAnsi"/>
              </w:rPr>
            </w:pPr>
            <w:r w:rsidRPr="00C62568">
              <w:rPr>
                <w:rFonts w:cstheme="minorHAnsi"/>
              </w:rPr>
              <w:t>1</w:t>
            </w:r>
          </w:p>
        </w:tc>
        <w:tc>
          <w:tcPr>
            <w:tcW w:w="2043" w:type="dxa"/>
          </w:tcPr>
          <w:p w:rsidRPr="00C62568" w:rsidR="00301027" w:rsidP="00FE3655" w:rsidRDefault="00301027" w14:paraId="62014A3A" w14:textId="77777777">
            <w:pPr>
              <w:jc w:val="center"/>
              <w:rPr>
                <w:rFonts w:cstheme="minorHAnsi"/>
              </w:rPr>
            </w:pPr>
            <w:r w:rsidRPr="00C62568">
              <w:rPr>
                <w:rFonts w:cstheme="minorHAnsi"/>
              </w:rPr>
              <w:t>30</w:t>
            </w:r>
          </w:p>
        </w:tc>
      </w:tr>
      <w:tr w:rsidRPr="00C62568" w:rsidR="00301027" w:rsidTr="00D10EE2" w14:paraId="10C63F95" w14:textId="77777777">
        <w:tc>
          <w:tcPr>
            <w:tcW w:w="2425" w:type="dxa"/>
          </w:tcPr>
          <w:p w:rsidRPr="00C62568" w:rsidR="00301027" w:rsidP="00FE3655" w:rsidRDefault="00301027" w14:paraId="46203EE5" w14:textId="25E2FCF0">
            <w:pPr>
              <w:rPr>
                <w:rFonts w:cstheme="minorHAnsi"/>
                <w:b/>
              </w:rPr>
            </w:pPr>
            <w:r w:rsidRPr="00C62568">
              <w:rPr>
                <w:rFonts w:cstheme="minorHAnsi"/>
                <w:b/>
              </w:rPr>
              <w:lastRenderedPageBreak/>
              <w:t>Total</w:t>
            </w:r>
            <w:r w:rsidR="0044573C">
              <w:rPr>
                <w:rFonts w:cstheme="minorHAnsi"/>
                <w:b/>
              </w:rPr>
              <w:t xml:space="preserve"> </w:t>
            </w:r>
          </w:p>
        </w:tc>
        <w:tc>
          <w:tcPr>
            <w:tcW w:w="1660" w:type="dxa"/>
          </w:tcPr>
          <w:p w:rsidRPr="00C62568" w:rsidR="00301027" w:rsidP="00FE3655" w:rsidRDefault="00301027" w14:paraId="5E19BC45" w14:textId="77777777">
            <w:pPr>
              <w:jc w:val="center"/>
              <w:rPr>
                <w:rFonts w:cstheme="minorHAnsi"/>
              </w:rPr>
            </w:pPr>
            <w:r w:rsidRPr="00C62568">
              <w:rPr>
                <w:rFonts w:cstheme="minorHAnsi"/>
              </w:rPr>
              <w:t>81</w:t>
            </w:r>
          </w:p>
        </w:tc>
        <w:tc>
          <w:tcPr>
            <w:tcW w:w="2043" w:type="dxa"/>
          </w:tcPr>
          <w:p w:rsidRPr="00C62568" w:rsidR="00301027" w:rsidP="00FE3655" w:rsidRDefault="00301027" w14:paraId="1C587E2F" w14:textId="77777777">
            <w:pPr>
              <w:jc w:val="center"/>
              <w:rPr>
                <w:rFonts w:cstheme="minorHAnsi"/>
                <w:b/>
              </w:rPr>
            </w:pPr>
            <w:r w:rsidRPr="00C62568">
              <w:rPr>
                <w:rFonts w:cstheme="minorHAnsi"/>
                <w:b/>
              </w:rPr>
              <w:t>141</w:t>
            </w:r>
          </w:p>
        </w:tc>
        <w:tc>
          <w:tcPr>
            <w:tcW w:w="2043" w:type="dxa"/>
          </w:tcPr>
          <w:p w:rsidRPr="00C62568" w:rsidR="00301027" w:rsidP="00FE3655" w:rsidRDefault="00301027" w14:paraId="09ED7FC2" w14:textId="77777777">
            <w:pPr>
              <w:jc w:val="center"/>
              <w:rPr>
                <w:rFonts w:cstheme="minorHAnsi"/>
              </w:rPr>
            </w:pPr>
          </w:p>
        </w:tc>
        <w:tc>
          <w:tcPr>
            <w:tcW w:w="2043" w:type="dxa"/>
          </w:tcPr>
          <w:p w:rsidRPr="00C62568" w:rsidR="00301027" w:rsidP="00FE3655" w:rsidRDefault="00301027" w14:paraId="774AEF2B" w14:textId="77777777">
            <w:pPr>
              <w:jc w:val="center"/>
              <w:rPr>
                <w:rFonts w:cstheme="minorHAnsi"/>
                <w:b/>
              </w:rPr>
            </w:pPr>
            <w:r w:rsidRPr="00C62568">
              <w:rPr>
                <w:rFonts w:cstheme="minorHAnsi"/>
                <w:b/>
              </w:rPr>
              <w:t>49</w:t>
            </w:r>
          </w:p>
        </w:tc>
      </w:tr>
    </w:tbl>
    <w:p w:rsidR="00301027" w:rsidP="00301027" w:rsidRDefault="00301027" w14:paraId="2081ED74" w14:textId="48D35F99">
      <w:pPr>
        <w:spacing w:after="0" w:line="240" w:lineRule="auto"/>
        <w:rPr>
          <w:rFonts w:eastAsia="Times New Roman" w:cstheme="minorHAnsi"/>
          <w:sz w:val="20"/>
          <w:szCs w:val="20"/>
        </w:rPr>
      </w:pPr>
      <w:r w:rsidRPr="00C62568">
        <w:rPr>
          <w:rFonts w:eastAsia="Times New Roman" w:cstheme="minorHAnsi"/>
          <w:sz w:val="20"/>
          <w:szCs w:val="20"/>
        </w:rPr>
        <w:t>*A subset of all recruited; does not contribute to the total number of respondents. Some numbers have been rounded.</w:t>
      </w:r>
    </w:p>
    <w:p w:rsidR="00696599" w:rsidP="00696599" w:rsidRDefault="00696599" w14:paraId="304E6BDA" w14:textId="63FE304D">
      <w:pPr>
        <w:pStyle w:val="Heading1"/>
      </w:pPr>
      <w:r>
        <w:t>Cost to the Federal Government</w:t>
      </w:r>
    </w:p>
    <w:p w:rsidRPr="00B86639" w:rsidR="00696599" w:rsidP="00B86639" w:rsidRDefault="00B86639" w14:paraId="298FD337" w14:textId="080C744C">
      <w:pPr>
        <w:widowControl w:val="0"/>
        <w:rPr>
          <w:rFonts w:cstheme="minorHAnsi"/>
        </w:rPr>
      </w:pPr>
      <w:r w:rsidRPr="00C62568">
        <w:rPr>
          <w:rFonts w:cstheme="minorHAnsi"/>
        </w:rPr>
        <w:t>The cost of conducting the cognitive interviews will be $116,000, under the NCES contract to CBSM at the U.S. Census Bureau.</w:t>
      </w:r>
    </w:p>
    <w:p w:rsidR="00B86639" w:rsidP="00B86639" w:rsidRDefault="00121F6F" w14:paraId="419C66E5" w14:textId="28788924">
      <w:pPr>
        <w:pStyle w:val="Heading1"/>
      </w:pPr>
      <w:r>
        <w:t>Schedule</w:t>
      </w:r>
    </w:p>
    <w:tbl>
      <w:tblPr>
        <w:tblStyle w:val="TableGrid"/>
        <w:tblW w:w="5000" w:type="pct"/>
        <w:tblLook w:val="04A0" w:firstRow="1" w:lastRow="0" w:firstColumn="1" w:lastColumn="0" w:noHBand="0" w:noVBand="1"/>
      </w:tblPr>
      <w:tblGrid>
        <w:gridCol w:w="6006"/>
        <w:gridCol w:w="4208"/>
      </w:tblGrid>
      <w:tr w:rsidRPr="00C62568" w:rsidR="00B86639" w:rsidTr="00FE3655" w14:paraId="2E582324" w14:textId="77777777">
        <w:tc>
          <w:tcPr>
            <w:tcW w:w="2940" w:type="pct"/>
          </w:tcPr>
          <w:p w:rsidRPr="00C62568" w:rsidR="00B86639" w:rsidP="00FE3655" w:rsidRDefault="00B86639" w14:paraId="3D67DEC0" w14:textId="77777777">
            <w:pPr>
              <w:rPr>
                <w:rFonts w:cstheme="minorHAnsi"/>
              </w:rPr>
            </w:pPr>
            <w:r w:rsidRPr="00C62568">
              <w:rPr>
                <w:rFonts w:cstheme="minorHAnsi"/>
              </w:rPr>
              <w:t xml:space="preserve">Recruit participants through networks and advertisements </w:t>
            </w:r>
          </w:p>
        </w:tc>
        <w:tc>
          <w:tcPr>
            <w:tcW w:w="2060" w:type="pct"/>
          </w:tcPr>
          <w:p w:rsidRPr="00C62568" w:rsidR="00B86639" w:rsidP="00FE3655" w:rsidRDefault="00B86639" w14:paraId="54D945D0" w14:textId="77777777">
            <w:pPr>
              <w:rPr>
                <w:rFonts w:cstheme="minorHAnsi"/>
              </w:rPr>
            </w:pPr>
            <w:r w:rsidRPr="00C62568">
              <w:rPr>
                <w:rFonts w:cstheme="minorHAnsi"/>
              </w:rPr>
              <w:t>December 21, 2020- March 25, 2021</w:t>
            </w:r>
          </w:p>
        </w:tc>
      </w:tr>
      <w:tr w:rsidRPr="00C62568" w:rsidR="00B86639" w:rsidTr="00FE3655" w14:paraId="0AF86616" w14:textId="77777777">
        <w:tc>
          <w:tcPr>
            <w:tcW w:w="2940" w:type="pct"/>
          </w:tcPr>
          <w:p w:rsidRPr="00C62568" w:rsidR="00B86639" w:rsidP="00FE3655" w:rsidRDefault="00B86639" w14:paraId="0648E91C" w14:textId="77777777">
            <w:pPr>
              <w:rPr>
                <w:rFonts w:cstheme="minorHAnsi"/>
              </w:rPr>
            </w:pPr>
            <w:r w:rsidRPr="00C62568">
              <w:rPr>
                <w:rFonts w:cstheme="minorHAnsi"/>
              </w:rPr>
              <w:t>Conduct Round 1 cognitive testing</w:t>
            </w:r>
          </w:p>
        </w:tc>
        <w:tc>
          <w:tcPr>
            <w:tcW w:w="2060" w:type="pct"/>
          </w:tcPr>
          <w:p w:rsidRPr="00C62568" w:rsidR="00B86639" w:rsidP="00FE3655" w:rsidRDefault="00B86639" w14:paraId="36238029" w14:textId="77777777">
            <w:pPr>
              <w:rPr>
                <w:rFonts w:cstheme="minorHAnsi"/>
              </w:rPr>
            </w:pPr>
            <w:r w:rsidRPr="00C62568">
              <w:rPr>
                <w:rFonts w:cstheme="minorHAnsi"/>
              </w:rPr>
              <w:t>December 28 – January 22, 2021</w:t>
            </w:r>
          </w:p>
        </w:tc>
      </w:tr>
      <w:tr w:rsidRPr="00C62568" w:rsidR="00B86639" w:rsidTr="00FE3655" w14:paraId="37EB8290" w14:textId="77777777">
        <w:tc>
          <w:tcPr>
            <w:tcW w:w="2940" w:type="pct"/>
          </w:tcPr>
          <w:p w:rsidRPr="00C62568" w:rsidR="00B86639" w:rsidP="00FE3655" w:rsidRDefault="00B86639" w14:paraId="76710E84" w14:textId="77777777">
            <w:pPr>
              <w:rPr>
                <w:rFonts w:cstheme="minorHAnsi"/>
              </w:rPr>
            </w:pPr>
            <w:r w:rsidRPr="00C62568">
              <w:rPr>
                <w:rFonts w:cstheme="minorHAnsi"/>
              </w:rPr>
              <w:t>Iterative revisions to item wording</w:t>
            </w:r>
          </w:p>
        </w:tc>
        <w:tc>
          <w:tcPr>
            <w:tcW w:w="2060" w:type="pct"/>
          </w:tcPr>
          <w:p w:rsidRPr="00C62568" w:rsidR="00B86639" w:rsidP="00FE3655" w:rsidRDefault="00B86639" w14:paraId="6A46C474" w14:textId="77777777">
            <w:pPr>
              <w:rPr>
                <w:rFonts w:cstheme="minorHAnsi"/>
              </w:rPr>
            </w:pPr>
            <w:r w:rsidRPr="00C62568">
              <w:rPr>
                <w:rFonts w:cstheme="minorHAnsi"/>
              </w:rPr>
              <w:t>January 25 – February 5, 2021</w:t>
            </w:r>
          </w:p>
        </w:tc>
      </w:tr>
      <w:tr w:rsidRPr="00C62568" w:rsidR="00B86639" w:rsidTr="00FE3655" w14:paraId="1F1135CA" w14:textId="77777777">
        <w:tc>
          <w:tcPr>
            <w:tcW w:w="2940" w:type="pct"/>
          </w:tcPr>
          <w:p w:rsidRPr="00C62568" w:rsidR="00B86639" w:rsidDel="004B0FCB" w:rsidP="00FE3655" w:rsidRDefault="00B86639" w14:paraId="60FCA1C8" w14:textId="77777777">
            <w:pPr>
              <w:rPr>
                <w:rFonts w:cstheme="minorHAnsi"/>
              </w:rPr>
            </w:pPr>
            <w:r w:rsidRPr="00C62568">
              <w:rPr>
                <w:rFonts w:cstheme="minorHAnsi"/>
              </w:rPr>
              <w:t>Conduct Round 2 cognitive testing</w:t>
            </w:r>
          </w:p>
        </w:tc>
        <w:tc>
          <w:tcPr>
            <w:tcW w:w="2060" w:type="pct"/>
          </w:tcPr>
          <w:p w:rsidRPr="00C62568" w:rsidR="00B86639" w:rsidP="00FE3655" w:rsidRDefault="00B86639" w14:paraId="56D75CD5" w14:textId="77777777">
            <w:pPr>
              <w:rPr>
                <w:rFonts w:cstheme="minorHAnsi"/>
              </w:rPr>
            </w:pPr>
            <w:r w:rsidRPr="00C62568">
              <w:rPr>
                <w:rFonts w:cstheme="minorHAnsi"/>
              </w:rPr>
              <w:t>February 8 – February 19, 2021</w:t>
            </w:r>
          </w:p>
        </w:tc>
      </w:tr>
      <w:tr w:rsidRPr="00C62568" w:rsidR="00B86639" w:rsidTr="00FE3655" w14:paraId="5A4E0E36" w14:textId="77777777">
        <w:tc>
          <w:tcPr>
            <w:tcW w:w="2940" w:type="pct"/>
          </w:tcPr>
          <w:p w:rsidRPr="00C62568" w:rsidR="00B86639" w:rsidP="00FE3655" w:rsidRDefault="00B86639" w14:paraId="72495B20" w14:textId="77777777">
            <w:pPr>
              <w:rPr>
                <w:rFonts w:cstheme="minorHAnsi"/>
              </w:rPr>
            </w:pPr>
            <w:r w:rsidRPr="00C62568">
              <w:rPr>
                <w:rFonts w:cstheme="minorHAnsi"/>
              </w:rPr>
              <w:t>Iterative revisions to item wording</w:t>
            </w:r>
          </w:p>
        </w:tc>
        <w:tc>
          <w:tcPr>
            <w:tcW w:w="2060" w:type="pct"/>
          </w:tcPr>
          <w:p w:rsidRPr="00C62568" w:rsidR="00B86639" w:rsidP="00FE3655" w:rsidRDefault="00B86639" w14:paraId="0339C52D" w14:textId="77777777">
            <w:pPr>
              <w:rPr>
                <w:rFonts w:cstheme="minorHAnsi"/>
              </w:rPr>
            </w:pPr>
            <w:r w:rsidRPr="00C62568">
              <w:rPr>
                <w:rFonts w:cstheme="minorHAnsi"/>
              </w:rPr>
              <w:t>February 22 – March 12, 2021</w:t>
            </w:r>
          </w:p>
        </w:tc>
      </w:tr>
      <w:tr w:rsidRPr="00C62568" w:rsidR="00B86639" w:rsidTr="00FE3655" w14:paraId="3C9338D7" w14:textId="77777777">
        <w:tc>
          <w:tcPr>
            <w:tcW w:w="2940" w:type="pct"/>
          </w:tcPr>
          <w:p w:rsidRPr="00C62568" w:rsidR="00B86639" w:rsidDel="004B0FCB" w:rsidP="00FE3655" w:rsidRDefault="00B86639" w14:paraId="7F8416AA" w14:textId="77777777">
            <w:pPr>
              <w:rPr>
                <w:rFonts w:cstheme="minorHAnsi"/>
              </w:rPr>
            </w:pPr>
            <w:r w:rsidRPr="00C62568">
              <w:rPr>
                <w:rFonts w:cstheme="minorHAnsi"/>
              </w:rPr>
              <w:t>Conduct Round 3 cognitive testing</w:t>
            </w:r>
          </w:p>
        </w:tc>
        <w:tc>
          <w:tcPr>
            <w:tcW w:w="2060" w:type="pct"/>
          </w:tcPr>
          <w:p w:rsidRPr="00C62568" w:rsidR="00B86639" w:rsidP="00FE3655" w:rsidRDefault="00B86639" w14:paraId="096681EE" w14:textId="77777777">
            <w:pPr>
              <w:rPr>
                <w:rFonts w:cstheme="minorHAnsi"/>
              </w:rPr>
            </w:pPr>
            <w:r w:rsidRPr="00C62568">
              <w:rPr>
                <w:rFonts w:cstheme="minorHAnsi"/>
              </w:rPr>
              <w:t>March 15 – March 26, 2021</w:t>
            </w:r>
          </w:p>
        </w:tc>
      </w:tr>
      <w:tr w:rsidRPr="00C62568" w:rsidR="00B86639" w:rsidTr="00FE3655" w14:paraId="02901CB0" w14:textId="77777777">
        <w:tc>
          <w:tcPr>
            <w:tcW w:w="2940" w:type="pct"/>
          </w:tcPr>
          <w:p w:rsidRPr="00C62568" w:rsidR="00B86639" w:rsidDel="004B0FCB" w:rsidP="00FE3655" w:rsidRDefault="00B86639" w14:paraId="76F85E7A" w14:textId="77777777">
            <w:pPr>
              <w:rPr>
                <w:rFonts w:cstheme="minorHAnsi"/>
              </w:rPr>
            </w:pPr>
            <w:r w:rsidRPr="00C62568">
              <w:rPr>
                <w:rFonts w:cstheme="minorHAnsi"/>
              </w:rPr>
              <w:t>Analysis and Final Recommendations</w:t>
            </w:r>
          </w:p>
        </w:tc>
        <w:tc>
          <w:tcPr>
            <w:tcW w:w="2060" w:type="pct"/>
          </w:tcPr>
          <w:p w:rsidRPr="00C62568" w:rsidR="00B86639" w:rsidP="00FE3655" w:rsidRDefault="00B86639" w14:paraId="314D6E60" w14:textId="77777777">
            <w:pPr>
              <w:rPr>
                <w:rFonts w:cstheme="minorHAnsi"/>
              </w:rPr>
            </w:pPr>
            <w:r w:rsidRPr="00C62568">
              <w:rPr>
                <w:rFonts w:cstheme="minorHAnsi"/>
              </w:rPr>
              <w:t>March 29 – April 9, 2021</w:t>
            </w:r>
          </w:p>
        </w:tc>
      </w:tr>
      <w:tr w:rsidRPr="00C62568" w:rsidR="00B86639" w:rsidTr="00FE3655" w14:paraId="21CE2C91" w14:textId="77777777">
        <w:tc>
          <w:tcPr>
            <w:tcW w:w="2940" w:type="pct"/>
          </w:tcPr>
          <w:p w:rsidRPr="00C62568" w:rsidR="00B86639" w:rsidP="00FE3655" w:rsidRDefault="00B86639" w14:paraId="6DA94E2C" w14:textId="77777777">
            <w:pPr>
              <w:rPr>
                <w:rFonts w:cstheme="minorHAnsi"/>
              </w:rPr>
            </w:pPr>
            <w:r w:rsidRPr="00C62568">
              <w:rPr>
                <w:rFonts w:cstheme="minorHAnsi"/>
              </w:rPr>
              <w:t>Final Wording for Questionnaire</w:t>
            </w:r>
          </w:p>
        </w:tc>
        <w:tc>
          <w:tcPr>
            <w:tcW w:w="2060" w:type="pct"/>
          </w:tcPr>
          <w:p w:rsidRPr="00C62568" w:rsidR="00B86639" w:rsidP="00FE3655" w:rsidRDefault="00B86639" w14:paraId="1328DDB5" w14:textId="77777777">
            <w:pPr>
              <w:rPr>
                <w:rFonts w:cstheme="minorHAnsi"/>
              </w:rPr>
            </w:pPr>
            <w:r w:rsidRPr="00C62568">
              <w:rPr>
                <w:rFonts w:cstheme="minorHAnsi"/>
              </w:rPr>
              <w:t>April 9, 2021</w:t>
            </w:r>
          </w:p>
        </w:tc>
      </w:tr>
      <w:tr w:rsidRPr="00C62568" w:rsidR="00B86639" w:rsidTr="00FE3655" w14:paraId="5CDF2D07" w14:textId="77777777">
        <w:tc>
          <w:tcPr>
            <w:tcW w:w="2940" w:type="pct"/>
          </w:tcPr>
          <w:p w:rsidRPr="00C62568" w:rsidR="00B86639" w:rsidP="00FE3655" w:rsidRDefault="00B86639" w14:paraId="7D9078E9" w14:textId="77777777">
            <w:pPr>
              <w:rPr>
                <w:rFonts w:cstheme="minorHAnsi"/>
              </w:rPr>
            </w:pPr>
            <w:r w:rsidRPr="00C62568">
              <w:rPr>
                <w:rFonts w:cstheme="minorHAnsi"/>
              </w:rPr>
              <w:t>Finalized Report</w:t>
            </w:r>
          </w:p>
        </w:tc>
        <w:tc>
          <w:tcPr>
            <w:tcW w:w="2060" w:type="pct"/>
          </w:tcPr>
          <w:p w:rsidRPr="00C62568" w:rsidR="00B86639" w:rsidP="00FE3655" w:rsidRDefault="00B86639" w14:paraId="2A7B725D" w14:textId="77777777">
            <w:pPr>
              <w:rPr>
                <w:rFonts w:cstheme="minorHAnsi"/>
              </w:rPr>
            </w:pPr>
            <w:r w:rsidRPr="00C62568">
              <w:rPr>
                <w:rFonts w:cstheme="minorHAnsi"/>
              </w:rPr>
              <w:t>June 11, 2021</w:t>
            </w:r>
          </w:p>
        </w:tc>
      </w:tr>
    </w:tbl>
    <w:p w:rsidRPr="00B86639" w:rsidR="00B86639" w:rsidP="00B86639" w:rsidRDefault="00B86639" w14:paraId="182E4659" w14:textId="77777777"/>
    <w:p w:rsidRPr="00C62568" w:rsidR="00556385" w:rsidP="00556385" w:rsidRDefault="00556385" w14:paraId="33DAD396" w14:textId="77777777">
      <w:pPr>
        <w:rPr>
          <w:rFonts w:cstheme="minorHAnsi"/>
        </w:rPr>
      </w:pPr>
    </w:p>
    <w:sectPr w:rsidRPr="00C62568" w:rsidR="00556385" w:rsidSect="00E55731">
      <w:footerReference w:type="default" r:id="rId8"/>
      <w:pgSz w:w="12240" w:h="15840" w:code="1"/>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EE78F" w14:textId="77777777" w:rsidR="00F10572" w:rsidRDefault="00F10572" w:rsidP="002448DC">
      <w:pPr>
        <w:spacing w:after="0" w:line="240" w:lineRule="auto"/>
      </w:pPr>
      <w:r>
        <w:separator/>
      </w:r>
    </w:p>
  </w:endnote>
  <w:endnote w:type="continuationSeparator" w:id="0">
    <w:p w14:paraId="7BFC16D7" w14:textId="77777777" w:rsidR="00F10572" w:rsidRDefault="00F10572" w:rsidP="0024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570533"/>
      <w:docPartObj>
        <w:docPartGallery w:val="Page Numbers (Bottom of Page)"/>
        <w:docPartUnique/>
      </w:docPartObj>
    </w:sdtPr>
    <w:sdtEndPr>
      <w:rPr>
        <w:noProof/>
      </w:rPr>
    </w:sdtEndPr>
    <w:sdtContent>
      <w:p w14:paraId="04BA74F5" w14:textId="0A6D4656" w:rsidR="00F364BA" w:rsidRDefault="00F364BA" w:rsidP="004060DF">
        <w:pPr>
          <w:pStyle w:val="Footer"/>
          <w:jc w:val="center"/>
        </w:pPr>
        <w:r>
          <w:fldChar w:fldCharType="begin"/>
        </w:r>
        <w:r>
          <w:instrText xml:space="preserve"> PAGE   \* MERGEFORMAT </w:instrText>
        </w:r>
        <w:r>
          <w:fldChar w:fldCharType="separate"/>
        </w:r>
        <w:r w:rsidR="00C9570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CAA1" w14:textId="77777777" w:rsidR="00F10572" w:rsidRDefault="00F10572" w:rsidP="002448DC">
      <w:pPr>
        <w:spacing w:after="0" w:line="240" w:lineRule="auto"/>
      </w:pPr>
      <w:r>
        <w:separator/>
      </w:r>
    </w:p>
  </w:footnote>
  <w:footnote w:type="continuationSeparator" w:id="0">
    <w:p w14:paraId="44F593DF" w14:textId="77777777" w:rsidR="00F10572" w:rsidRDefault="00F10572" w:rsidP="002448DC">
      <w:pPr>
        <w:spacing w:after="0" w:line="240" w:lineRule="auto"/>
      </w:pPr>
      <w:r>
        <w:continuationSeparator/>
      </w:r>
    </w:p>
  </w:footnote>
  <w:footnote w:id="1">
    <w:p w14:paraId="14874039" w14:textId="07492104" w:rsidR="003549C7" w:rsidRDefault="003549C7">
      <w:pPr>
        <w:pStyle w:val="FootnoteText"/>
      </w:pPr>
      <w:r>
        <w:rPr>
          <w:rStyle w:val="FootnoteReference"/>
        </w:rPr>
        <w:footnoteRef/>
      </w:r>
      <w:r>
        <w:t xml:space="preserve"> </w:t>
      </w:r>
      <w:r w:rsidRPr="003549C7">
        <w:t>https://www.census.gov/srd/papers/pdf/rsm2014-03.pdf</w:t>
      </w:r>
    </w:p>
  </w:footnote>
  <w:footnote w:id="2">
    <w:p w14:paraId="3A6E9FA8" w14:textId="0D9F341A" w:rsidR="003549C7" w:rsidRDefault="003549C7">
      <w:pPr>
        <w:pStyle w:val="FootnoteText"/>
      </w:pPr>
      <w:r>
        <w:rPr>
          <w:rStyle w:val="FootnoteReference"/>
        </w:rPr>
        <w:footnoteRef/>
      </w:r>
      <w:r>
        <w:t xml:space="preserve"> </w:t>
      </w:r>
      <w:hyperlink r:id="rId1" w:tgtFrame="_blank" w:history="1">
        <w:r>
          <w:rPr>
            <w:rStyle w:val="Hyperlink"/>
            <w:rFonts w:ascii="Calibri" w:hAnsi="Calibri" w:cs="Calibri"/>
            <w:bdr w:val="none" w:sz="0" w:space="0" w:color="auto" w:frame="1"/>
            <w:shd w:val="clear" w:color="auto" w:fill="FFFFFF"/>
          </w:rPr>
          <w:t>https://www.census.gov/content/dam/Census/library/working-papers/2020/adrm/rsm2020-07.pdf</w:t>
        </w:r>
      </w:hyperlink>
    </w:p>
  </w:footnote>
  <w:footnote w:id="3">
    <w:p w14:paraId="6A93A2D3" w14:textId="1619F59A" w:rsidR="00B23BAF" w:rsidRDefault="00B23BAF">
      <w:pPr>
        <w:pStyle w:val="FootnoteText"/>
      </w:pPr>
      <w:r>
        <w:rPr>
          <w:rStyle w:val="FootnoteReference"/>
        </w:rPr>
        <w:footnoteRef/>
      </w:r>
      <w:r>
        <w:t xml:space="preserve"> This report has not been cleared for public dissemination.</w:t>
      </w:r>
      <w:r w:rsidR="00D54B21">
        <w:t xml:space="preserve"> It is currently going through internal review and we expect it to be available in the summer of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34C6"/>
    <w:multiLevelType w:val="hybridMultilevel"/>
    <w:tmpl w:val="9A00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12966"/>
    <w:multiLevelType w:val="hybridMultilevel"/>
    <w:tmpl w:val="B47A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E5B85"/>
    <w:multiLevelType w:val="hybridMultilevel"/>
    <w:tmpl w:val="894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F71D61"/>
    <w:multiLevelType w:val="hybridMultilevel"/>
    <w:tmpl w:val="B378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C31ED"/>
    <w:multiLevelType w:val="hybridMultilevel"/>
    <w:tmpl w:val="1FA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75CE5"/>
    <w:multiLevelType w:val="hybridMultilevel"/>
    <w:tmpl w:val="EE30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B33BD5"/>
    <w:multiLevelType w:val="hybridMultilevel"/>
    <w:tmpl w:val="3742436E"/>
    <w:lvl w:ilvl="0" w:tplc="5EC046A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368CB"/>
    <w:multiLevelType w:val="hybridMultilevel"/>
    <w:tmpl w:val="6CC8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1547E"/>
    <w:multiLevelType w:val="hybridMultilevel"/>
    <w:tmpl w:val="7CBCDFB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1" w15:restartNumberingAfterBreak="0">
    <w:nsid w:val="730B33A0"/>
    <w:multiLevelType w:val="hybridMultilevel"/>
    <w:tmpl w:val="9D4AC76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1"/>
  </w:num>
  <w:num w:numId="2">
    <w:abstractNumId w:val="6"/>
  </w:num>
  <w:num w:numId="3">
    <w:abstractNumId w:val="3"/>
  </w:num>
  <w:num w:numId="4">
    <w:abstractNumId w:val="9"/>
  </w:num>
  <w:num w:numId="5">
    <w:abstractNumId w:val="7"/>
  </w:num>
  <w:num w:numId="6">
    <w:abstractNumId w:val="0"/>
  </w:num>
  <w:num w:numId="7">
    <w:abstractNumId w:val="10"/>
  </w:num>
  <w:num w:numId="8">
    <w:abstractNumId w:val="5"/>
  </w:num>
  <w:num w:numId="9">
    <w:abstractNumId w:val="1"/>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1A"/>
    <w:rsid w:val="00002473"/>
    <w:rsid w:val="00006A42"/>
    <w:rsid w:val="000128C8"/>
    <w:rsid w:val="00020078"/>
    <w:rsid w:val="00021AB6"/>
    <w:rsid w:val="0002438F"/>
    <w:rsid w:val="00027BB1"/>
    <w:rsid w:val="0003325E"/>
    <w:rsid w:val="000332DA"/>
    <w:rsid w:val="00033655"/>
    <w:rsid w:val="0003507E"/>
    <w:rsid w:val="00035D5C"/>
    <w:rsid w:val="0003779B"/>
    <w:rsid w:val="00042086"/>
    <w:rsid w:val="00042F74"/>
    <w:rsid w:val="000504FE"/>
    <w:rsid w:val="0005075A"/>
    <w:rsid w:val="00053C31"/>
    <w:rsid w:val="00054511"/>
    <w:rsid w:val="00055801"/>
    <w:rsid w:val="00056B56"/>
    <w:rsid w:val="0005747F"/>
    <w:rsid w:val="00060B44"/>
    <w:rsid w:val="000623A2"/>
    <w:rsid w:val="000649AE"/>
    <w:rsid w:val="000706E4"/>
    <w:rsid w:val="00084423"/>
    <w:rsid w:val="00084941"/>
    <w:rsid w:val="00084C43"/>
    <w:rsid w:val="00086A44"/>
    <w:rsid w:val="000908B6"/>
    <w:rsid w:val="0009531F"/>
    <w:rsid w:val="00095404"/>
    <w:rsid w:val="000A124A"/>
    <w:rsid w:val="000A2EAF"/>
    <w:rsid w:val="000A6420"/>
    <w:rsid w:val="000B2952"/>
    <w:rsid w:val="000B2D2E"/>
    <w:rsid w:val="000B7DBF"/>
    <w:rsid w:val="000C2DF6"/>
    <w:rsid w:val="000C639F"/>
    <w:rsid w:val="000D76BA"/>
    <w:rsid w:val="000E65BE"/>
    <w:rsid w:val="000F3F84"/>
    <w:rsid w:val="00100650"/>
    <w:rsid w:val="00106177"/>
    <w:rsid w:val="001131AF"/>
    <w:rsid w:val="00120EF5"/>
    <w:rsid w:val="00121F6F"/>
    <w:rsid w:val="001235F2"/>
    <w:rsid w:val="00130FC7"/>
    <w:rsid w:val="00133E9D"/>
    <w:rsid w:val="00137749"/>
    <w:rsid w:val="00143228"/>
    <w:rsid w:val="0014479D"/>
    <w:rsid w:val="00144D68"/>
    <w:rsid w:val="00146AD4"/>
    <w:rsid w:val="00147D0F"/>
    <w:rsid w:val="0015038E"/>
    <w:rsid w:val="00151EAA"/>
    <w:rsid w:val="00152C38"/>
    <w:rsid w:val="0015373F"/>
    <w:rsid w:val="001537B6"/>
    <w:rsid w:val="00155895"/>
    <w:rsid w:val="00155E9F"/>
    <w:rsid w:val="00156F78"/>
    <w:rsid w:val="00164321"/>
    <w:rsid w:val="00164599"/>
    <w:rsid w:val="00164A26"/>
    <w:rsid w:val="00165EFB"/>
    <w:rsid w:val="001709AC"/>
    <w:rsid w:val="001723DF"/>
    <w:rsid w:val="001751A1"/>
    <w:rsid w:val="00175F60"/>
    <w:rsid w:val="00181EB9"/>
    <w:rsid w:val="00182420"/>
    <w:rsid w:val="00190B26"/>
    <w:rsid w:val="001A28F8"/>
    <w:rsid w:val="001A3405"/>
    <w:rsid w:val="001B2C29"/>
    <w:rsid w:val="001C2612"/>
    <w:rsid w:val="001C7145"/>
    <w:rsid w:val="001D12E5"/>
    <w:rsid w:val="001D1C3D"/>
    <w:rsid w:val="001D4A28"/>
    <w:rsid w:val="001E3E51"/>
    <w:rsid w:val="001E62D0"/>
    <w:rsid w:val="001E7616"/>
    <w:rsid w:val="001F30D1"/>
    <w:rsid w:val="001F4E2B"/>
    <w:rsid w:val="00211A01"/>
    <w:rsid w:val="002162EB"/>
    <w:rsid w:val="00217FC0"/>
    <w:rsid w:val="002230A4"/>
    <w:rsid w:val="00223BF6"/>
    <w:rsid w:val="00235167"/>
    <w:rsid w:val="002379FC"/>
    <w:rsid w:val="00242FE5"/>
    <w:rsid w:val="002448DC"/>
    <w:rsid w:val="00245C4E"/>
    <w:rsid w:val="0025638B"/>
    <w:rsid w:val="0025708D"/>
    <w:rsid w:val="00257405"/>
    <w:rsid w:val="00263ACD"/>
    <w:rsid w:val="00271C35"/>
    <w:rsid w:val="0027230E"/>
    <w:rsid w:val="00274078"/>
    <w:rsid w:val="00284E63"/>
    <w:rsid w:val="00285328"/>
    <w:rsid w:val="00287FE4"/>
    <w:rsid w:val="00292CBD"/>
    <w:rsid w:val="002A030F"/>
    <w:rsid w:val="002A47C5"/>
    <w:rsid w:val="002A6B16"/>
    <w:rsid w:val="002B4DB2"/>
    <w:rsid w:val="002B5FBC"/>
    <w:rsid w:val="002B7880"/>
    <w:rsid w:val="002B7DF3"/>
    <w:rsid w:val="002C3B78"/>
    <w:rsid w:val="002C6BDF"/>
    <w:rsid w:val="002D57D3"/>
    <w:rsid w:val="002E1840"/>
    <w:rsid w:val="002E1E4B"/>
    <w:rsid w:val="002E7166"/>
    <w:rsid w:val="002F51D1"/>
    <w:rsid w:val="00301027"/>
    <w:rsid w:val="00303973"/>
    <w:rsid w:val="00306D80"/>
    <w:rsid w:val="00314723"/>
    <w:rsid w:val="0031662B"/>
    <w:rsid w:val="00323CC4"/>
    <w:rsid w:val="003279E3"/>
    <w:rsid w:val="00330B79"/>
    <w:rsid w:val="00332865"/>
    <w:rsid w:val="00334D9B"/>
    <w:rsid w:val="0033756C"/>
    <w:rsid w:val="003378CE"/>
    <w:rsid w:val="00345571"/>
    <w:rsid w:val="00345FF3"/>
    <w:rsid w:val="003464DD"/>
    <w:rsid w:val="0035282A"/>
    <w:rsid w:val="0035284B"/>
    <w:rsid w:val="003549C7"/>
    <w:rsid w:val="00354D47"/>
    <w:rsid w:val="003568AA"/>
    <w:rsid w:val="00357B2A"/>
    <w:rsid w:val="0036232F"/>
    <w:rsid w:val="00366B56"/>
    <w:rsid w:val="00371746"/>
    <w:rsid w:val="003717C7"/>
    <w:rsid w:val="0037430F"/>
    <w:rsid w:val="0037594A"/>
    <w:rsid w:val="00382ED3"/>
    <w:rsid w:val="003875AF"/>
    <w:rsid w:val="00392053"/>
    <w:rsid w:val="003933C9"/>
    <w:rsid w:val="00397587"/>
    <w:rsid w:val="003976EA"/>
    <w:rsid w:val="003A0149"/>
    <w:rsid w:val="003A2067"/>
    <w:rsid w:val="003A2B17"/>
    <w:rsid w:val="003B28A7"/>
    <w:rsid w:val="003B29C7"/>
    <w:rsid w:val="003B58A7"/>
    <w:rsid w:val="003B69F5"/>
    <w:rsid w:val="003B72F8"/>
    <w:rsid w:val="003B7FB4"/>
    <w:rsid w:val="003C0DCF"/>
    <w:rsid w:val="003C2BE4"/>
    <w:rsid w:val="003C5EBC"/>
    <w:rsid w:val="003C7F14"/>
    <w:rsid w:val="003D143A"/>
    <w:rsid w:val="003E14D8"/>
    <w:rsid w:val="003E38A6"/>
    <w:rsid w:val="003E44CE"/>
    <w:rsid w:val="003F1EBC"/>
    <w:rsid w:val="003F3B94"/>
    <w:rsid w:val="003F5AF4"/>
    <w:rsid w:val="004026D0"/>
    <w:rsid w:val="004060DF"/>
    <w:rsid w:val="004116DA"/>
    <w:rsid w:val="004150FA"/>
    <w:rsid w:val="00421C67"/>
    <w:rsid w:val="004231EB"/>
    <w:rsid w:val="00426839"/>
    <w:rsid w:val="00432ADF"/>
    <w:rsid w:val="0043523B"/>
    <w:rsid w:val="004376EB"/>
    <w:rsid w:val="00440DDB"/>
    <w:rsid w:val="0044573C"/>
    <w:rsid w:val="00446DC4"/>
    <w:rsid w:val="00450736"/>
    <w:rsid w:val="00453669"/>
    <w:rsid w:val="00453AF2"/>
    <w:rsid w:val="004542F9"/>
    <w:rsid w:val="00454749"/>
    <w:rsid w:val="004573BE"/>
    <w:rsid w:val="00462918"/>
    <w:rsid w:val="00462D8E"/>
    <w:rsid w:val="00466033"/>
    <w:rsid w:val="00467247"/>
    <w:rsid w:val="0047165F"/>
    <w:rsid w:val="004721EE"/>
    <w:rsid w:val="004739AA"/>
    <w:rsid w:val="00482714"/>
    <w:rsid w:val="00482A02"/>
    <w:rsid w:val="00484FB1"/>
    <w:rsid w:val="004906ED"/>
    <w:rsid w:val="0049478A"/>
    <w:rsid w:val="004A05BB"/>
    <w:rsid w:val="004A402C"/>
    <w:rsid w:val="004A4D67"/>
    <w:rsid w:val="004B0FCB"/>
    <w:rsid w:val="004B4C78"/>
    <w:rsid w:val="004B6306"/>
    <w:rsid w:val="004C04A8"/>
    <w:rsid w:val="004C1C67"/>
    <w:rsid w:val="004C564B"/>
    <w:rsid w:val="004C5E55"/>
    <w:rsid w:val="004C69B3"/>
    <w:rsid w:val="004C779E"/>
    <w:rsid w:val="004D0F82"/>
    <w:rsid w:val="004E4C06"/>
    <w:rsid w:val="004E6218"/>
    <w:rsid w:val="004F2419"/>
    <w:rsid w:val="004F4074"/>
    <w:rsid w:val="004F6B6C"/>
    <w:rsid w:val="00510702"/>
    <w:rsid w:val="0051639C"/>
    <w:rsid w:val="00517032"/>
    <w:rsid w:val="00524544"/>
    <w:rsid w:val="00525DDD"/>
    <w:rsid w:val="00526179"/>
    <w:rsid w:val="00536BF1"/>
    <w:rsid w:val="00556385"/>
    <w:rsid w:val="00561037"/>
    <w:rsid w:val="00561D44"/>
    <w:rsid w:val="00562E2A"/>
    <w:rsid w:val="00565D0E"/>
    <w:rsid w:val="0057158F"/>
    <w:rsid w:val="00582F41"/>
    <w:rsid w:val="00584632"/>
    <w:rsid w:val="00593AE4"/>
    <w:rsid w:val="00596AB3"/>
    <w:rsid w:val="005A71FD"/>
    <w:rsid w:val="005B1212"/>
    <w:rsid w:val="005B2881"/>
    <w:rsid w:val="005B2EA4"/>
    <w:rsid w:val="005B79CB"/>
    <w:rsid w:val="005B7F51"/>
    <w:rsid w:val="005C02EA"/>
    <w:rsid w:val="005C443A"/>
    <w:rsid w:val="005D0466"/>
    <w:rsid w:val="005D0887"/>
    <w:rsid w:val="005D1B76"/>
    <w:rsid w:val="005D1EBF"/>
    <w:rsid w:val="005D4E4D"/>
    <w:rsid w:val="005D59DC"/>
    <w:rsid w:val="005D5EC2"/>
    <w:rsid w:val="005D6CFC"/>
    <w:rsid w:val="005E48A6"/>
    <w:rsid w:val="005F0424"/>
    <w:rsid w:val="005F3424"/>
    <w:rsid w:val="005F6A6E"/>
    <w:rsid w:val="006026CD"/>
    <w:rsid w:val="006031C6"/>
    <w:rsid w:val="0060666E"/>
    <w:rsid w:val="006077EA"/>
    <w:rsid w:val="00614664"/>
    <w:rsid w:val="00621317"/>
    <w:rsid w:val="00622E29"/>
    <w:rsid w:val="006366EE"/>
    <w:rsid w:val="0064004A"/>
    <w:rsid w:val="006554EF"/>
    <w:rsid w:val="0065583B"/>
    <w:rsid w:val="00670254"/>
    <w:rsid w:val="00676F5C"/>
    <w:rsid w:val="0067730F"/>
    <w:rsid w:val="00682B3D"/>
    <w:rsid w:val="0068342D"/>
    <w:rsid w:val="00683952"/>
    <w:rsid w:val="006841A0"/>
    <w:rsid w:val="00684F79"/>
    <w:rsid w:val="0069238B"/>
    <w:rsid w:val="0069572E"/>
    <w:rsid w:val="00696599"/>
    <w:rsid w:val="006A373C"/>
    <w:rsid w:val="006A3BE3"/>
    <w:rsid w:val="006B2643"/>
    <w:rsid w:val="006B2BB4"/>
    <w:rsid w:val="006C42AC"/>
    <w:rsid w:val="006C67B6"/>
    <w:rsid w:val="006C6AAE"/>
    <w:rsid w:val="006D340B"/>
    <w:rsid w:val="006D47AC"/>
    <w:rsid w:val="006D5B7E"/>
    <w:rsid w:val="006D73C8"/>
    <w:rsid w:val="006F40D2"/>
    <w:rsid w:val="00701BF4"/>
    <w:rsid w:val="0071032C"/>
    <w:rsid w:val="00710476"/>
    <w:rsid w:val="00710986"/>
    <w:rsid w:val="00714168"/>
    <w:rsid w:val="007146E8"/>
    <w:rsid w:val="00723A9D"/>
    <w:rsid w:val="0072657D"/>
    <w:rsid w:val="007270EC"/>
    <w:rsid w:val="007277EF"/>
    <w:rsid w:val="00733340"/>
    <w:rsid w:val="00735972"/>
    <w:rsid w:val="007451AC"/>
    <w:rsid w:val="007512BC"/>
    <w:rsid w:val="00753189"/>
    <w:rsid w:val="007560F3"/>
    <w:rsid w:val="0076136C"/>
    <w:rsid w:val="00762C89"/>
    <w:rsid w:val="00766D69"/>
    <w:rsid w:val="007755B8"/>
    <w:rsid w:val="00782749"/>
    <w:rsid w:val="0078541C"/>
    <w:rsid w:val="0078625A"/>
    <w:rsid w:val="00791F77"/>
    <w:rsid w:val="007933E6"/>
    <w:rsid w:val="00797636"/>
    <w:rsid w:val="007A4DD9"/>
    <w:rsid w:val="007A652F"/>
    <w:rsid w:val="007B20BA"/>
    <w:rsid w:val="007B73A9"/>
    <w:rsid w:val="007B7F72"/>
    <w:rsid w:val="007C281E"/>
    <w:rsid w:val="007C2CA1"/>
    <w:rsid w:val="007C4541"/>
    <w:rsid w:val="007C4CF4"/>
    <w:rsid w:val="007D0E71"/>
    <w:rsid w:val="007D0FC6"/>
    <w:rsid w:val="007D419A"/>
    <w:rsid w:val="007E501A"/>
    <w:rsid w:val="007E5C05"/>
    <w:rsid w:val="007F58FC"/>
    <w:rsid w:val="008055D7"/>
    <w:rsid w:val="0081031A"/>
    <w:rsid w:val="00815610"/>
    <w:rsid w:val="0083726E"/>
    <w:rsid w:val="008419C4"/>
    <w:rsid w:val="0084535B"/>
    <w:rsid w:val="00852BFF"/>
    <w:rsid w:val="00853DBB"/>
    <w:rsid w:val="0085660F"/>
    <w:rsid w:val="00857464"/>
    <w:rsid w:val="0086366A"/>
    <w:rsid w:val="00864815"/>
    <w:rsid w:val="0088203C"/>
    <w:rsid w:val="008919E2"/>
    <w:rsid w:val="00894BB8"/>
    <w:rsid w:val="008A0EE3"/>
    <w:rsid w:val="008A13FB"/>
    <w:rsid w:val="008A7C25"/>
    <w:rsid w:val="008B0EE5"/>
    <w:rsid w:val="008B2F8F"/>
    <w:rsid w:val="008C1E01"/>
    <w:rsid w:val="008D183B"/>
    <w:rsid w:val="008D2E10"/>
    <w:rsid w:val="008D4AC4"/>
    <w:rsid w:val="008E14E3"/>
    <w:rsid w:val="008E20E3"/>
    <w:rsid w:val="008E227C"/>
    <w:rsid w:val="008E5624"/>
    <w:rsid w:val="008F1F9D"/>
    <w:rsid w:val="008F21DC"/>
    <w:rsid w:val="0090068A"/>
    <w:rsid w:val="00905C82"/>
    <w:rsid w:val="00906CA8"/>
    <w:rsid w:val="0091169A"/>
    <w:rsid w:val="00914444"/>
    <w:rsid w:val="0092231D"/>
    <w:rsid w:val="00926C57"/>
    <w:rsid w:val="009318A2"/>
    <w:rsid w:val="009362DC"/>
    <w:rsid w:val="009378F9"/>
    <w:rsid w:val="009439B7"/>
    <w:rsid w:val="00944D88"/>
    <w:rsid w:val="00955F13"/>
    <w:rsid w:val="00961E67"/>
    <w:rsid w:val="009632C9"/>
    <w:rsid w:val="009736DF"/>
    <w:rsid w:val="00975E05"/>
    <w:rsid w:val="00980DBE"/>
    <w:rsid w:val="00983D85"/>
    <w:rsid w:val="00987FDD"/>
    <w:rsid w:val="00994920"/>
    <w:rsid w:val="00997D85"/>
    <w:rsid w:val="009A3B11"/>
    <w:rsid w:val="009B03DF"/>
    <w:rsid w:val="009B17C2"/>
    <w:rsid w:val="009B2B63"/>
    <w:rsid w:val="009B3612"/>
    <w:rsid w:val="009B58B5"/>
    <w:rsid w:val="009B7F4C"/>
    <w:rsid w:val="009C0FA1"/>
    <w:rsid w:val="009C1F31"/>
    <w:rsid w:val="009C56D1"/>
    <w:rsid w:val="009C7AF2"/>
    <w:rsid w:val="009D546F"/>
    <w:rsid w:val="009F2A26"/>
    <w:rsid w:val="009F2C25"/>
    <w:rsid w:val="009F5771"/>
    <w:rsid w:val="009F7E25"/>
    <w:rsid w:val="00A01791"/>
    <w:rsid w:val="00A04041"/>
    <w:rsid w:val="00A12CC8"/>
    <w:rsid w:val="00A13076"/>
    <w:rsid w:val="00A13A99"/>
    <w:rsid w:val="00A1704C"/>
    <w:rsid w:val="00A213F9"/>
    <w:rsid w:val="00A21BD6"/>
    <w:rsid w:val="00A304B2"/>
    <w:rsid w:val="00A30DC7"/>
    <w:rsid w:val="00A35D9A"/>
    <w:rsid w:val="00A4235C"/>
    <w:rsid w:val="00A42723"/>
    <w:rsid w:val="00A45B1E"/>
    <w:rsid w:val="00A46834"/>
    <w:rsid w:val="00A506B8"/>
    <w:rsid w:val="00A512BC"/>
    <w:rsid w:val="00A51926"/>
    <w:rsid w:val="00A52C38"/>
    <w:rsid w:val="00A55628"/>
    <w:rsid w:val="00A6259A"/>
    <w:rsid w:val="00A63B9B"/>
    <w:rsid w:val="00A73E6D"/>
    <w:rsid w:val="00A74AD5"/>
    <w:rsid w:val="00A75F1F"/>
    <w:rsid w:val="00A760CD"/>
    <w:rsid w:val="00A774E0"/>
    <w:rsid w:val="00A84EA5"/>
    <w:rsid w:val="00A92434"/>
    <w:rsid w:val="00A92A14"/>
    <w:rsid w:val="00A9456F"/>
    <w:rsid w:val="00A96055"/>
    <w:rsid w:val="00A96DE6"/>
    <w:rsid w:val="00AA3B78"/>
    <w:rsid w:val="00AB2754"/>
    <w:rsid w:val="00AC0BF2"/>
    <w:rsid w:val="00AC0E22"/>
    <w:rsid w:val="00AD12B3"/>
    <w:rsid w:val="00AD29B6"/>
    <w:rsid w:val="00AD2D3F"/>
    <w:rsid w:val="00AE575A"/>
    <w:rsid w:val="00AE6F9A"/>
    <w:rsid w:val="00AF4B23"/>
    <w:rsid w:val="00AF4ED1"/>
    <w:rsid w:val="00AF69EA"/>
    <w:rsid w:val="00AF7844"/>
    <w:rsid w:val="00B06ACB"/>
    <w:rsid w:val="00B1599F"/>
    <w:rsid w:val="00B23BAF"/>
    <w:rsid w:val="00B505E2"/>
    <w:rsid w:val="00B50B83"/>
    <w:rsid w:val="00B50CE7"/>
    <w:rsid w:val="00B516E7"/>
    <w:rsid w:val="00B53917"/>
    <w:rsid w:val="00B663EE"/>
    <w:rsid w:val="00B80719"/>
    <w:rsid w:val="00B84527"/>
    <w:rsid w:val="00B86639"/>
    <w:rsid w:val="00B869DF"/>
    <w:rsid w:val="00B92FCD"/>
    <w:rsid w:val="00B93E82"/>
    <w:rsid w:val="00B97596"/>
    <w:rsid w:val="00B97C14"/>
    <w:rsid w:val="00BA3BF0"/>
    <w:rsid w:val="00BC017F"/>
    <w:rsid w:val="00BC1C22"/>
    <w:rsid w:val="00BC477B"/>
    <w:rsid w:val="00BD1F6E"/>
    <w:rsid w:val="00BE0728"/>
    <w:rsid w:val="00BE4AD3"/>
    <w:rsid w:val="00BE4DF0"/>
    <w:rsid w:val="00BF1032"/>
    <w:rsid w:val="00BF67F0"/>
    <w:rsid w:val="00C0039A"/>
    <w:rsid w:val="00C006F8"/>
    <w:rsid w:val="00C01844"/>
    <w:rsid w:val="00C11406"/>
    <w:rsid w:val="00C11B04"/>
    <w:rsid w:val="00C12591"/>
    <w:rsid w:val="00C1770B"/>
    <w:rsid w:val="00C17F62"/>
    <w:rsid w:val="00C21B22"/>
    <w:rsid w:val="00C22911"/>
    <w:rsid w:val="00C22B4B"/>
    <w:rsid w:val="00C23F60"/>
    <w:rsid w:val="00C2515E"/>
    <w:rsid w:val="00C40687"/>
    <w:rsid w:val="00C436E8"/>
    <w:rsid w:val="00C439F4"/>
    <w:rsid w:val="00C440CC"/>
    <w:rsid w:val="00C54BE0"/>
    <w:rsid w:val="00C575A4"/>
    <w:rsid w:val="00C60FF0"/>
    <w:rsid w:val="00C62568"/>
    <w:rsid w:val="00C661A8"/>
    <w:rsid w:val="00C6701A"/>
    <w:rsid w:val="00C706C8"/>
    <w:rsid w:val="00C7098B"/>
    <w:rsid w:val="00C81BFF"/>
    <w:rsid w:val="00C8210D"/>
    <w:rsid w:val="00C842EC"/>
    <w:rsid w:val="00C90ACA"/>
    <w:rsid w:val="00C91DA6"/>
    <w:rsid w:val="00C95707"/>
    <w:rsid w:val="00C97FDD"/>
    <w:rsid w:val="00CA1E90"/>
    <w:rsid w:val="00CB1470"/>
    <w:rsid w:val="00CB5FED"/>
    <w:rsid w:val="00CC0618"/>
    <w:rsid w:val="00CC0DBB"/>
    <w:rsid w:val="00CC352A"/>
    <w:rsid w:val="00CC3F5A"/>
    <w:rsid w:val="00CC7250"/>
    <w:rsid w:val="00CE6767"/>
    <w:rsid w:val="00CF1AFD"/>
    <w:rsid w:val="00CF4B6D"/>
    <w:rsid w:val="00CF7408"/>
    <w:rsid w:val="00D10EE2"/>
    <w:rsid w:val="00D11595"/>
    <w:rsid w:val="00D11FF9"/>
    <w:rsid w:val="00D131E4"/>
    <w:rsid w:val="00D16C2E"/>
    <w:rsid w:val="00D170CA"/>
    <w:rsid w:val="00D17B00"/>
    <w:rsid w:val="00D20630"/>
    <w:rsid w:val="00D2103D"/>
    <w:rsid w:val="00D26CEF"/>
    <w:rsid w:val="00D279B7"/>
    <w:rsid w:val="00D35FA6"/>
    <w:rsid w:val="00D360A9"/>
    <w:rsid w:val="00D41009"/>
    <w:rsid w:val="00D44151"/>
    <w:rsid w:val="00D4550F"/>
    <w:rsid w:val="00D46059"/>
    <w:rsid w:val="00D47226"/>
    <w:rsid w:val="00D543F7"/>
    <w:rsid w:val="00D54B21"/>
    <w:rsid w:val="00D775D3"/>
    <w:rsid w:val="00D92DBF"/>
    <w:rsid w:val="00D94C7C"/>
    <w:rsid w:val="00DA59A6"/>
    <w:rsid w:val="00DB1901"/>
    <w:rsid w:val="00DB2E28"/>
    <w:rsid w:val="00DC076D"/>
    <w:rsid w:val="00DC2582"/>
    <w:rsid w:val="00DC4FDF"/>
    <w:rsid w:val="00DD1B19"/>
    <w:rsid w:val="00DE2FC8"/>
    <w:rsid w:val="00DE39DB"/>
    <w:rsid w:val="00DE3F6A"/>
    <w:rsid w:val="00DF3827"/>
    <w:rsid w:val="00DF430A"/>
    <w:rsid w:val="00DF4A08"/>
    <w:rsid w:val="00DF4DD2"/>
    <w:rsid w:val="00DF557F"/>
    <w:rsid w:val="00DF608A"/>
    <w:rsid w:val="00E00329"/>
    <w:rsid w:val="00E008BC"/>
    <w:rsid w:val="00E02606"/>
    <w:rsid w:val="00E026BF"/>
    <w:rsid w:val="00E03B42"/>
    <w:rsid w:val="00E15F01"/>
    <w:rsid w:val="00E20DC5"/>
    <w:rsid w:val="00E21816"/>
    <w:rsid w:val="00E2582C"/>
    <w:rsid w:val="00E3005B"/>
    <w:rsid w:val="00E32430"/>
    <w:rsid w:val="00E33318"/>
    <w:rsid w:val="00E4102B"/>
    <w:rsid w:val="00E42F3C"/>
    <w:rsid w:val="00E43D33"/>
    <w:rsid w:val="00E46656"/>
    <w:rsid w:val="00E5012C"/>
    <w:rsid w:val="00E5095C"/>
    <w:rsid w:val="00E531F9"/>
    <w:rsid w:val="00E55358"/>
    <w:rsid w:val="00E55731"/>
    <w:rsid w:val="00E64909"/>
    <w:rsid w:val="00E65BF0"/>
    <w:rsid w:val="00E70A73"/>
    <w:rsid w:val="00E74329"/>
    <w:rsid w:val="00E75C3E"/>
    <w:rsid w:val="00E92094"/>
    <w:rsid w:val="00E9502E"/>
    <w:rsid w:val="00E977F7"/>
    <w:rsid w:val="00EB3986"/>
    <w:rsid w:val="00EB73E2"/>
    <w:rsid w:val="00EC239B"/>
    <w:rsid w:val="00EC5AA4"/>
    <w:rsid w:val="00EC65F3"/>
    <w:rsid w:val="00ED2534"/>
    <w:rsid w:val="00ED40B6"/>
    <w:rsid w:val="00ED4732"/>
    <w:rsid w:val="00EE4A97"/>
    <w:rsid w:val="00EE6D80"/>
    <w:rsid w:val="00EF672F"/>
    <w:rsid w:val="00F003E8"/>
    <w:rsid w:val="00F03C33"/>
    <w:rsid w:val="00F045E4"/>
    <w:rsid w:val="00F10572"/>
    <w:rsid w:val="00F217E2"/>
    <w:rsid w:val="00F22095"/>
    <w:rsid w:val="00F23C10"/>
    <w:rsid w:val="00F315CC"/>
    <w:rsid w:val="00F317EA"/>
    <w:rsid w:val="00F354DB"/>
    <w:rsid w:val="00F364BA"/>
    <w:rsid w:val="00F36CC8"/>
    <w:rsid w:val="00F424EB"/>
    <w:rsid w:val="00F5233D"/>
    <w:rsid w:val="00F53FDF"/>
    <w:rsid w:val="00F71FE4"/>
    <w:rsid w:val="00F739C9"/>
    <w:rsid w:val="00F90F16"/>
    <w:rsid w:val="00F93FBD"/>
    <w:rsid w:val="00F94227"/>
    <w:rsid w:val="00F962E6"/>
    <w:rsid w:val="00F9721F"/>
    <w:rsid w:val="00F97A50"/>
    <w:rsid w:val="00FA3FC4"/>
    <w:rsid w:val="00FA6EA4"/>
    <w:rsid w:val="00FA7BEA"/>
    <w:rsid w:val="00FB1412"/>
    <w:rsid w:val="00FC07AA"/>
    <w:rsid w:val="00FC1D79"/>
    <w:rsid w:val="00FC46D4"/>
    <w:rsid w:val="00FC6CBE"/>
    <w:rsid w:val="00FD042C"/>
    <w:rsid w:val="00FD1207"/>
    <w:rsid w:val="00FE15F3"/>
    <w:rsid w:val="00FE4A18"/>
    <w:rsid w:val="00FF008C"/>
    <w:rsid w:val="00FF16BC"/>
    <w:rsid w:val="00FF60BF"/>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2EC12"/>
  <w15:docId w15:val="{C6601DA4-F2A3-4F38-AB15-C0E02C3F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599"/>
    <w:pPr>
      <w:keepNext/>
      <w:keepLines/>
      <w:numPr>
        <w:numId w:val="10"/>
      </w:numPr>
      <w:spacing w:before="240" w:after="0"/>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599"/>
    <w:rPr>
      <w:rFonts w:eastAsiaTheme="majorEastAsia" w:cstheme="minorHAnsi"/>
      <w:b/>
      <w:bCs/>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155E9F"/>
    <w:pPr>
      <w:widowControl w:val="0"/>
      <w:tabs>
        <w:tab w:val="left" w:pos="720"/>
        <w:tab w:val="right" w:leader="dot" w:pos="9350"/>
      </w:tabs>
      <w:adjustRightInd w:val="0"/>
      <w:spacing w:after="0"/>
      <w:jc w:val="center"/>
      <w:textAlignment w:val="baseline"/>
    </w:pPr>
    <w:rPr>
      <w:rFonts w:eastAsia="Times New Roman" w:cstheme="minorHAnsi"/>
      <w:noProof/>
      <w:sz w:val="28"/>
      <w:szCs w:val="24"/>
    </w:rPr>
  </w:style>
  <w:style w:type="paragraph" w:styleId="Revision">
    <w:name w:val="Revision"/>
    <w:hidden/>
    <w:uiPriority w:val="99"/>
    <w:semiHidden/>
    <w:rsid w:val="00894BB8"/>
    <w:pPr>
      <w:spacing w:after="0" w:line="240" w:lineRule="auto"/>
    </w:pPr>
  </w:style>
  <w:style w:type="character" w:styleId="Hyperlink">
    <w:name w:val="Hyperlink"/>
    <w:basedOn w:val="DefaultParagraphFont"/>
    <w:uiPriority w:val="99"/>
    <w:unhideWhenUsed/>
    <w:rsid w:val="00C95707"/>
    <w:rPr>
      <w:color w:val="0000FF" w:themeColor="hyperlink"/>
      <w:u w:val="single"/>
    </w:rPr>
  </w:style>
  <w:style w:type="paragraph" w:styleId="FootnoteText">
    <w:name w:val="footnote text"/>
    <w:basedOn w:val="Normal"/>
    <w:link w:val="FootnoteTextChar"/>
    <w:uiPriority w:val="99"/>
    <w:semiHidden/>
    <w:unhideWhenUsed/>
    <w:rsid w:val="00354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C7"/>
    <w:rPr>
      <w:sz w:val="20"/>
      <w:szCs w:val="20"/>
    </w:rPr>
  </w:style>
  <w:style w:type="character" w:styleId="FootnoteReference">
    <w:name w:val="footnote reference"/>
    <w:basedOn w:val="DefaultParagraphFont"/>
    <w:uiPriority w:val="99"/>
    <w:semiHidden/>
    <w:unhideWhenUsed/>
    <w:rsid w:val="00354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08015">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387582072">
      <w:bodyDiv w:val="1"/>
      <w:marLeft w:val="0"/>
      <w:marRight w:val="0"/>
      <w:marTop w:val="0"/>
      <w:marBottom w:val="0"/>
      <w:divBdr>
        <w:top w:val="none" w:sz="0" w:space="0" w:color="auto"/>
        <w:left w:val="none" w:sz="0" w:space="0" w:color="auto"/>
        <w:bottom w:val="none" w:sz="0" w:space="0" w:color="auto"/>
        <w:right w:val="none" w:sz="0" w:space="0" w:color="auto"/>
      </w:divBdr>
    </w:div>
    <w:div w:id="465246507">
      <w:bodyDiv w:val="1"/>
      <w:marLeft w:val="0"/>
      <w:marRight w:val="0"/>
      <w:marTop w:val="0"/>
      <w:marBottom w:val="0"/>
      <w:divBdr>
        <w:top w:val="none" w:sz="0" w:space="0" w:color="auto"/>
        <w:left w:val="none" w:sz="0" w:space="0" w:color="auto"/>
        <w:bottom w:val="none" w:sz="0" w:space="0" w:color="auto"/>
        <w:right w:val="none" w:sz="0" w:space="0" w:color="auto"/>
      </w:divBdr>
    </w:div>
    <w:div w:id="830605051">
      <w:bodyDiv w:val="1"/>
      <w:marLeft w:val="0"/>
      <w:marRight w:val="0"/>
      <w:marTop w:val="0"/>
      <w:marBottom w:val="0"/>
      <w:divBdr>
        <w:top w:val="none" w:sz="0" w:space="0" w:color="auto"/>
        <w:left w:val="none" w:sz="0" w:space="0" w:color="auto"/>
        <w:bottom w:val="none" w:sz="0" w:space="0" w:color="auto"/>
        <w:right w:val="none" w:sz="0" w:space="0" w:color="auto"/>
      </w:divBdr>
    </w:div>
    <w:div w:id="857043438">
      <w:bodyDiv w:val="1"/>
      <w:marLeft w:val="0"/>
      <w:marRight w:val="0"/>
      <w:marTop w:val="0"/>
      <w:marBottom w:val="0"/>
      <w:divBdr>
        <w:top w:val="none" w:sz="0" w:space="0" w:color="auto"/>
        <w:left w:val="none" w:sz="0" w:space="0" w:color="auto"/>
        <w:bottom w:val="none" w:sz="0" w:space="0" w:color="auto"/>
        <w:right w:val="none" w:sz="0" w:space="0" w:color="auto"/>
      </w:divBdr>
    </w:div>
    <w:div w:id="1325011180">
      <w:bodyDiv w:val="1"/>
      <w:marLeft w:val="0"/>
      <w:marRight w:val="0"/>
      <w:marTop w:val="0"/>
      <w:marBottom w:val="0"/>
      <w:divBdr>
        <w:top w:val="none" w:sz="0" w:space="0" w:color="auto"/>
        <w:left w:val="none" w:sz="0" w:space="0" w:color="auto"/>
        <w:bottom w:val="none" w:sz="0" w:space="0" w:color="auto"/>
        <w:right w:val="none" w:sz="0" w:space="0" w:color="auto"/>
      </w:divBdr>
    </w:div>
    <w:div w:id="18019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content/dam/Census/library/working-papers/2020/adrm/rsm20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6DBA-2115-403A-8D7B-FC178170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Herschel Sanders</dc:creator>
  <cp:lastModifiedBy>Clarady, Carrie</cp:lastModifiedBy>
  <cp:revision>5</cp:revision>
  <cp:lastPrinted>2016-03-29T18:16:00Z</cp:lastPrinted>
  <dcterms:created xsi:type="dcterms:W3CDTF">2020-12-18T20:28:00Z</dcterms:created>
  <dcterms:modified xsi:type="dcterms:W3CDTF">2020-12-18T21:57:00Z</dcterms:modified>
</cp:coreProperties>
</file>