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AE5DC" w14:textId="77777777" w:rsidR="00FC7C44" w:rsidRDefault="00FC7C44" w:rsidP="00BB3539">
      <w:pPr>
        <w:spacing w:after="0" w:line="240" w:lineRule="auto"/>
        <w:rPr>
          <w:rFonts w:ascii="Times New Roman" w:hAnsi="Times New Roman" w:cs="Times New Roman"/>
          <w:sz w:val="24"/>
          <w:szCs w:val="24"/>
        </w:rPr>
      </w:pPr>
      <w:bookmarkStart w:id="0" w:name="_GoBack"/>
      <w:bookmarkEnd w:id="0"/>
    </w:p>
    <w:p w14:paraId="5C83B52B" w14:textId="77777777" w:rsidR="00F5337E" w:rsidRPr="007776BF" w:rsidRDefault="00F5337E" w:rsidP="00BB3539">
      <w:pPr>
        <w:spacing w:after="0" w:line="240" w:lineRule="auto"/>
        <w:jc w:val="center"/>
        <w:rPr>
          <w:rFonts w:ascii="Times New Roman" w:hAnsi="Times New Roman" w:cs="Times New Roman"/>
          <w:sz w:val="24"/>
          <w:szCs w:val="24"/>
        </w:rPr>
      </w:pPr>
    </w:p>
    <w:p w14:paraId="43CA2962" w14:textId="77777777" w:rsidR="00F5337E" w:rsidRDefault="00F5337E" w:rsidP="00BB3539">
      <w:pPr>
        <w:spacing w:after="0" w:line="240" w:lineRule="auto"/>
        <w:jc w:val="center"/>
        <w:rPr>
          <w:rFonts w:ascii="Times New Roman" w:hAnsi="Times New Roman" w:cs="Times New Roman"/>
          <w:sz w:val="32"/>
          <w:szCs w:val="24"/>
        </w:rPr>
      </w:pPr>
    </w:p>
    <w:p w14:paraId="3DA26A9F" w14:textId="77777777" w:rsidR="00F5337E" w:rsidRDefault="00F5337E" w:rsidP="00BB3539">
      <w:pPr>
        <w:spacing w:after="0" w:line="240" w:lineRule="auto"/>
        <w:jc w:val="center"/>
        <w:rPr>
          <w:rFonts w:ascii="Times New Roman" w:hAnsi="Times New Roman" w:cs="Times New Roman"/>
          <w:sz w:val="32"/>
          <w:szCs w:val="24"/>
        </w:rPr>
      </w:pPr>
    </w:p>
    <w:p w14:paraId="1B90B178" w14:textId="1689F923" w:rsidR="00F5337E" w:rsidRPr="0030333D" w:rsidRDefault="0007220D" w:rsidP="00BB3539">
      <w:pPr>
        <w:spacing w:after="0" w:line="240" w:lineRule="auto"/>
        <w:jc w:val="center"/>
        <w:rPr>
          <w:rFonts w:ascii="Times New Roman" w:hAnsi="Times New Roman" w:cs="Times New Roman"/>
          <w:sz w:val="48"/>
          <w:szCs w:val="48"/>
        </w:rPr>
      </w:pPr>
      <w:bookmarkStart w:id="1" w:name="_Hlk11564130"/>
      <w:bookmarkStart w:id="2" w:name="_Hlk8677738"/>
      <w:r>
        <w:rPr>
          <w:rFonts w:ascii="Times New Roman" w:hAnsi="Times New Roman" w:cs="Times New Roman"/>
          <w:sz w:val="48"/>
          <w:szCs w:val="48"/>
        </w:rPr>
        <w:t xml:space="preserve">School Survey of Crime and Safety (SSOCS) Incident Count Check Cognitive </w:t>
      </w:r>
      <w:r w:rsidR="00BE26A1">
        <w:rPr>
          <w:rFonts w:ascii="Times New Roman" w:hAnsi="Times New Roman" w:cs="Times New Roman"/>
          <w:sz w:val="48"/>
          <w:szCs w:val="48"/>
        </w:rPr>
        <w:t>Interviews</w:t>
      </w:r>
      <w:bookmarkEnd w:id="1"/>
    </w:p>
    <w:bookmarkEnd w:id="2"/>
    <w:p w14:paraId="18F50823" w14:textId="77777777" w:rsidR="00F5337E" w:rsidRDefault="00F5337E" w:rsidP="00BB3539">
      <w:pPr>
        <w:pStyle w:val="C1-CtrBoldHd"/>
        <w:spacing w:after="0" w:line="240" w:lineRule="auto"/>
        <w:rPr>
          <w:rFonts w:ascii="Times New Roman" w:hAnsi="Times New Roman"/>
          <w:sz w:val="32"/>
          <w:szCs w:val="24"/>
        </w:rPr>
      </w:pPr>
    </w:p>
    <w:p w14:paraId="0B45DB65" w14:textId="77777777" w:rsidR="00F5337E" w:rsidRPr="009125B6" w:rsidRDefault="00F5337E" w:rsidP="00BB3539">
      <w:pPr>
        <w:pStyle w:val="C1-CtrBoldHd"/>
        <w:spacing w:after="0" w:line="240" w:lineRule="auto"/>
        <w:rPr>
          <w:rFonts w:ascii="Times New Roman" w:hAnsi="Times New Roman"/>
          <w:sz w:val="32"/>
          <w:szCs w:val="24"/>
        </w:rPr>
      </w:pPr>
    </w:p>
    <w:p w14:paraId="11FE5968" w14:textId="77777777" w:rsidR="00F5337E" w:rsidRPr="009125B6" w:rsidRDefault="00F5337E" w:rsidP="00BB3539">
      <w:pPr>
        <w:pStyle w:val="C1-CtrBoldHd"/>
        <w:spacing w:after="0" w:line="240" w:lineRule="auto"/>
        <w:rPr>
          <w:rFonts w:ascii="Times New Roman" w:hAnsi="Times New Roman"/>
          <w:sz w:val="32"/>
          <w:szCs w:val="24"/>
        </w:rPr>
      </w:pPr>
    </w:p>
    <w:p w14:paraId="65B8A898" w14:textId="380E6DD6" w:rsidR="00F5337E" w:rsidRDefault="00F5337E" w:rsidP="00BB3539">
      <w:pPr>
        <w:spacing w:after="0" w:line="240" w:lineRule="auto"/>
        <w:jc w:val="center"/>
        <w:rPr>
          <w:rFonts w:ascii="Times New Roman" w:hAnsi="Times New Roman" w:cs="Times New Roman"/>
          <w:b/>
          <w:sz w:val="52"/>
          <w:szCs w:val="52"/>
        </w:rPr>
      </w:pPr>
      <w:r w:rsidRPr="009125B6">
        <w:rPr>
          <w:rFonts w:ascii="Times New Roman" w:hAnsi="Times New Roman" w:cs="Times New Roman"/>
          <w:b/>
          <w:sz w:val="52"/>
          <w:szCs w:val="52"/>
        </w:rPr>
        <w:t>Volume I</w:t>
      </w:r>
    </w:p>
    <w:p w14:paraId="35BE197F" w14:textId="462767DD" w:rsidR="00527CA9" w:rsidRDefault="00F97B98" w:rsidP="00BB3539">
      <w:pPr>
        <w:spacing w:after="0" w:line="240" w:lineRule="auto"/>
        <w:jc w:val="center"/>
        <w:rPr>
          <w:rFonts w:ascii="Times New Roman" w:hAnsi="Times New Roman" w:cs="Times New Roman"/>
          <w:b/>
          <w:sz w:val="52"/>
          <w:szCs w:val="52"/>
        </w:rPr>
      </w:pPr>
      <w:r>
        <w:rPr>
          <w:rFonts w:ascii="Times New Roman" w:hAnsi="Times New Roman" w:cs="Times New Roman"/>
          <w:b/>
          <w:sz w:val="52"/>
          <w:szCs w:val="52"/>
        </w:rPr>
        <w:t>Supporting Statement</w:t>
      </w:r>
    </w:p>
    <w:p w14:paraId="6B8C16A4" w14:textId="5B826DE0" w:rsidR="00DB40B9" w:rsidRDefault="00DB40B9" w:rsidP="00BB3539">
      <w:pPr>
        <w:spacing w:after="0" w:line="240" w:lineRule="auto"/>
        <w:jc w:val="center"/>
        <w:rPr>
          <w:rFonts w:ascii="Times New Roman" w:hAnsi="Times New Roman" w:cs="Times New Roman"/>
          <w:b/>
          <w:sz w:val="32"/>
        </w:rPr>
      </w:pPr>
    </w:p>
    <w:p w14:paraId="53123513" w14:textId="77777777" w:rsidR="00DB40B9" w:rsidRDefault="00DB40B9" w:rsidP="00BB3539">
      <w:pPr>
        <w:spacing w:after="0" w:line="240" w:lineRule="auto"/>
        <w:jc w:val="center"/>
        <w:rPr>
          <w:rFonts w:ascii="Times New Roman" w:hAnsi="Times New Roman" w:cs="Times New Roman"/>
          <w:b/>
          <w:sz w:val="32"/>
        </w:rPr>
      </w:pPr>
    </w:p>
    <w:p w14:paraId="7B1441EA" w14:textId="77777777" w:rsidR="00DB40B9" w:rsidRDefault="00DB40B9" w:rsidP="00BB3539">
      <w:pPr>
        <w:spacing w:after="0" w:line="240" w:lineRule="auto"/>
        <w:jc w:val="center"/>
        <w:rPr>
          <w:rFonts w:ascii="Times New Roman" w:hAnsi="Times New Roman" w:cs="Times New Roman"/>
          <w:b/>
          <w:sz w:val="32"/>
        </w:rPr>
      </w:pPr>
    </w:p>
    <w:p w14:paraId="3348A720" w14:textId="77777777" w:rsidR="00DB40B9" w:rsidRDefault="00DB40B9" w:rsidP="00BB3539">
      <w:pPr>
        <w:spacing w:after="0" w:line="240" w:lineRule="auto"/>
        <w:jc w:val="center"/>
        <w:rPr>
          <w:rFonts w:ascii="Times New Roman" w:hAnsi="Times New Roman" w:cs="Times New Roman"/>
          <w:b/>
          <w:sz w:val="32"/>
        </w:rPr>
      </w:pPr>
    </w:p>
    <w:p w14:paraId="246DAB42" w14:textId="70C8734E" w:rsidR="00F97B98" w:rsidRPr="00804720" w:rsidRDefault="00CB70DF" w:rsidP="00BB3539">
      <w:pPr>
        <w:spacing w:after="0" w:line="240" w:lineRule="auto"/>
        <w:jc w:val="center"/>
        <w:rPr>
          <w:rFonts w:ascii="Times New Roman" w:hAnsi="Times New Roman" w:cs="Times New Roman"/>
          <w:b/>
          <w:sz w:val="52"/>
          <w:szCs w:val="52"/>
        </w:rPr>
      </w:pPr>
      <w:r w:rsidRPr="00AF3C10">
        <w:rPr>
          <w:rFonts w:ascii="Times New Roman" w:hAnsi="Times New Roman" w:cs="Times New Roman"/>
          <w:b/>
          <w:sz w:val="32"/>
        </w:rPr>
        <w:t>OMB #1850-0803 v.</w:t>
      </w:r>
      <w:r w:rsidR="00DB40B9">
        <w:rPr>
          <w:rFonts w:ascii="Times New Roman" w:hAnsi="Times New Roman" w:cs="Times New Roman"/>
          <w:b/>
          <w:sz w:val="32"/>
        </w:rPr>
        <w:t>250</w:t>
      </w:r>
    </w:p>
    <w:p w14:paraId="5DF51EF2" w14:textId="77777777" w:rsidR="00F5337E" w:rsidRPr="009125B6" w:rsidRDefault="00F5337E" w:rsidP="00BB3539">
      <w:pPr>
        <w:spacing w:after="0" w:line="240" w:lineRule="auto"/>
        <w:jc w:val="center"/>
        <w:rPr>
          <w:rFonts w:ascii="Times New Roman" w:hAnsi="Times New Roman" w:cs="Times New Roman"/>
          <w:b/>
          <w:sz w:val="52"/>
          <w:szCs w:val="52"/>
        </w:rPr>
      </w:pPr>
    </w:p>
    <w:p w14:paraId="0BF90493" w14:textId="72D08F1E" w:rsidR="004A6B70" w:rsidRPr="009125B6" w:rsidRDefault="004A6B70" w:rsidP="00BB3539">
      <w:pPr>
        <w:spacing w:after="0" w:line="240" w:lineRule="auto"/>
        <w:jc w:val="center"/>
        <w:rPr>
          <w:rFonts w:ascii="Times New Roman" w:hAnsi="Times New Roman" w:cs="Times New Roman"/>
          <w:sz w:val="32"/>
          <w:szCs w:val="32"/>
        </w:rPr>
      </w:pPr>
    </w:p>
    <w:p w14:paraId="5AFF9593" w14:textId="77777777" w:rsidR="00F5337E" w:rsidRPr="009125B6" w:rsidRDefault="00F5337E" w:rsidP="00BB3539">
      <w:pPr>
        <w:spacing w:after="0" w:line="240" w:lineRule="auto"/>
        <w:jc w:val="center"/>
        <w:rPr>
          <w:rFonts w:ascii="Times New Roman" w:hAnsi="Times New Roman" w:cs="Times New Roman"/>
          <w:sz w:val="32"/>
          <w:szCs w:val="24"/>
        </w:rPr>
      </w:pPr>
    </w:p>
    <w:p w14:paraId="1A1A1EF1" w14:textId="77777777" w:rsidR="00F5337E" w:rsidRDefault="00F5337E" w:rsidP="00BB3539">
      <w:pPr>
        <w:spacing w:after="0" w:line="240" w:lineRule="auto"/>
        <w:jc w:val="center"/>
        <w:rPr>
          <w:rFonts w:ascii="Times New Roman" w:hAnsi="Times New Roman" w:cs="Times New Roman"/>
          <w:sz w:val="32"/>
          <w:szCs w:val="24"/>
        </w:rPr>
      </w:pPr>
    </w:p>
    <w:p w14:paraId="7721C4A9" w14:textId="77777777" w:rsidR="00F5337E" w:rsidRDefault="00F5337E" w:rsidP="00BB3539">
      <w:pPr>
        <w:spacing w:after="0" w:line="240" w:lineRule="auto"/>
        <w:jc w:val="center"/>
        <w:rPr>
          <w:rFonts w:ascii="Times New Roman" w:hAnsi="Times New Roman" w:cs="Times New Roman"/>
          <w:sz w:val="32"/>
          <w:szCs w:val="24"/>
        </w:rPr>
      </w:pPr>
    </w:p>
    <w:p w14:paraId="5AB5B478" w14:textId="77777777" w:rsidR="00F5337E" w:rsidRDefault="00F5337E" w:rsidP="00BB3539">
      <w:pPr>
        <w:spacing w:after="0" w:line="240" w:lineRule="auto"/>
        <w:jc w:val="center"/>
        <w:rPr>
          <w:rFonts w:ascii="Times New Roman" w:hAnsi="Times New Roman" w:cs="Times New Roman"/>
          <w:sz w:val="32"/>
          <w:szCs w:val="24"/>
        </w:rPr>
      </w:pPr>
    </w:p>
    <w:p w14:paraId="07D94BA5" w14:textId="77777777" w:rsidR="00F5337E" w:rsidRPr="003E3399" w:rsidRDefault="00F5337E" w:rsidP="00BB3539">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Submitted</w:t>
      </w:r>
      <w:r w:rsidRPr="003E3399">
        <w:rPr>
          <w:rFonts w:ascii="Times New Roman" w:hAnsi="Times New Roman" w:cs="Times New Roman"/>
          <w:sz w:val="32"/>
          <w:szCs w:val="32"/>
        </w:rPr>
        <w:t xml:space="preserve"> by</w:t>
      </w:r>
    </w:p>
    <w:p w14:paraId="3637A992" w14:textId="42BD0944" w:rsidR="00F5337E" w:rsidRPr="003E3399" w:rsidRDefault="00F5337E" w:rsidP="00BB3539">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National Center for Education Statistics</w:t>
      </w:r>
      <w:r w:rsidR="004F65E1">
        <w:rPr>
          <w:rFonts w:ascii="Times New Roman" w:hAnsi="Times New Roman" w:cs="Times New Roman"/>
          <w:sz w:val="32"/>
          <w:szCs w:val="32"/>
        </w:rPr>
        <w:t xml:space="preserve"> (NCES)</w:t>
      </w:r>
    </w:p>
    <w:p w14:paraId="10711B76" w14:textId="77777777" w:rsidR="00F5337E" w:rsidRPr="009125B6" w:rsidRDefault="00F5337E" w:rsidP="00BB3539">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U.S. Department of Education</w:t>
      </w:r>
    </w:p>
    <w:p w14:paraId="5E37340A" w14:textId="77777777" w:rsidR="00F5337E" w:rsidRDefault="00F5337E" w:rsidP="00BB3539">
      <w:pPr>
        <w:spacing w:after="0" w:line="240" w:lineRule="auto"/>
        <w:jc w:val="center"/>
        <w:rPr>
          <w:rFonts w:ascii="Times New Roman" w:hAnsi="Times New Roman" w:cs="Times New Roman"/>
          <w:sz w:val="24"/>
          <w:szCs w:val="24"/>
        </w:rPr>
      </w:pPr>
    </w:p>
    <w:p w14:paraId="06D449FD" w14:textId="77777777" w:rsidR="00F5337E" w:rsidRDefault="00F5337E" w:rsidP="00BB3539">
      <w:pPr>
        <w:spacing w:after="0" w:line="240" w:lineRule="auto"/>
        <w:jc w:val="center"/>
        <w:rPr>
          <w:rFonts w:ascii="Times New Roman" w:hAnsi="Times New Roman" w:cs="Times New Roman"/>
          <w:sz w:val="24"/>
          <w:szCs w:val="24"/>
        </w:rPr>
      </w:pPr>
    </w:p>
    <w:p w14:paraId="19272709" w14:textId="77777777" w:rsidR="00F5337E" w:rsidRDefault="00F5337E" w:rsidP="00BB3539">
      <w:pPr>
        <w:spacing w:after="0" w:line="240" w:lineRule="auto"/>
        <w:jc w:val="center"/>
        <w:rPr>
          <w:rFonts w:ascii="Times New Roman" w:hAnsi="Times New Roman" w:cs="Times New Roman"/>
          <w:sz w:val="24"/>
          <w:szCs w:val="24"/>
        </w:rPr>
      </w:pPr>
    </w:p>
    <w:p w14:paraId="0E11399F" w14:textId="77777777" w:rsidR="00F5337E" w:rsidRPr="009125B6" w:rsidRDefault="00F5337E" w:rsidP="00BB3539">
      <w:pPr>
        <w:spacing w:after="0" w:line="240" w:lineRule="auto"/>
        <w:jc w:val="center"/>
        <w:rPr>
          <w:rFonts w:ascii="Times New Roman" w:hAnsi="Times New Roman" w:cs="Times New Roman"/>
          <w:sz w:val="24"/>
          <w:szCs w:val="24"/>
        </w:rPr>
      </w:pPr>
    </w:p>
    <w:p w14:paraId="45DC48D3" w14:textId="77777777" w:rsidR="00F5337E" w:rsidRPr="009125B6" w:rsidRDefault="00F5337E" w:rsidP="00BB3539">
      <w:pPr>
        <w:spacing w:after="0" w:line="240" w:lineRule="auto"/>
        <w:jc w:val="center"/>
        <w:rPr>
          <w:rFonts w:ascii="Times New Roman" w:hAnsi="Times New Roman" w:cs="Times New Roman"/>
          <w:sz w:val="24"/>
          <w:szCs w:val="24"/>
        </w:rPr>
      </w:pPr>
    </w:p>
    <w:p w14:paraId="2EE2AC1B" w14:textId="54FC785D" w:rsidR="00F5337E" w:rsidRDefault="003D153B" w:rsidP="00BB3539">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June</w:t>
      </w:r>
      <w:r w:rsidR="0018214A">
        <w:rPr>
          <w:rFonts w:ascii="Times New Roman" w:hAnsi="Times New Roman" w:cs="Times New Roman"/>
          <w:sz w:val="32"/>
          <w:szCs w:val="32"/>
        </w:rPr>
        <w:t xml:space="preserve"> </w:t>
      </w:r>
      <w:r w:rsidR="00F5337E">
        <w:rPr>
          <w:rFonts w:ascii="Times New Roman" w:hAnsi="Times New Roman" w:cs="Times New Roman"/>
          <w:sz w:val="32"/>
          <w:szCs w:val="32"/>
        </w:rPr>
        <w:t>2019</w:t>
      </w:r>
    </w:p>
    <w:p w14:paraId="6BB9E84D" w14:textId="77777777" w:rsidR="000F0426" w:rsidRDefault="000F0426" w:rsidP="00BB3539">
      <w:pPr>
        <w:spacing w:after="0" w:line="240" w:lineRule="auto"/>
        <w:jc w:val="center"/>
        <w:rPr>
          <w:rFonts w:ascii="Times New Roman" w:hAnsi="Times New Roman" w:cs="Times New Roman"/>
          <w:sz w:val="32"/>
          <w:szCs w:val="32"/>
        </w:rPr>
      </w:pPr>
    </w:p>
    <w:p w14:paraId="308AE6A5" w14:textId="77777777" w:rsidR="00BB3539" w:rsidRDefault="00BB3539">
      <w:pPr>
        <w:rPr>
          <w:rFonts w:ascii="Times New Roman" w:eastAsia="Times New Roman" w:hAnsi="Times New Roman" w:cs="Times New Roman"/>
          <w:sz w:val="24"/>
          <w:szCs w:val="24"/>
          <w:u w:val="single"/>
        </w:rPr>
      </w:pPr>
      <w:r>
        <w:rPr>
          <w:rFonts w:ascii="Times New Roman" w:hAnsi="Times New Roman"/>
          <w:u w:val="single"/>
        </w:rPr>
        <w:br w:type="page"/>
      </w:r>
    </w:p>
    <w:sdt>
      <w:sdtPr>
        <w:rPr>
          <w:rFonts w:asciiTheme="minorHAnsi" w:eastAsiaTheme="minorEastAsia" w:hAnsiTheme="minorHAnsi" w:cstheme="minorBidi"/>
          <w:b w:val="0"/>
          <w:bCs w:val="0"/>
          <w:color w:val="auto"/>
          <w:sz w:val="22"/>
          <w:szCs w:val="22"/>
        </w:rPr>
        <w:id w:val="-1532498366"/>
        <w:docPartObj>
          <w:docPartGallery w:val="Table of Contents"/>
          <w:docPartUnique/>
        </w:docPartObj>
      </w:sdtPr>
      <w:sdtEndPr>
        <w:rPr>
          <w:rFonts w:ascii="Times New Roman" w:hAnsi="Times New Roman" w:cs="Times New Roman"/>
          <w:noProof/>
        </w:rPr>
      </w:sdtEndPr>
      <w:sdtContent>
        <w:p w14:paraId="67C51153" w14:textId="77777777" w:rsidR="009307DF" w:rsidRDefault="009307DF">
          <w:pPr>
            <w:pStyle w:val="TOCHeading"/>
            <w:rPr>
              <w:rFonts w:asciiTheme="minorHAnsi" w:eastAsiaTheme="minorEastAsia" w:hAnsiTheme="minorHAnsi" w:cstheme="minorBidi"/>
              <w:b w:val="0"/>
              <w:bCs w:val="0"/>
              <w:color w:val="auto"/>
              <w:sz w:val="22"/>
              <w:szCs w:val="22"/>
            </w:rPr>
          </w:pPr>
        </w:p>
        <w:p w14:paraId="0FDA831C" w14:textId="18A75DC5" w:rsidR="00BB3539" w:rsidRPr="00CD46B4" w:rsidRDefault="00BB3539">
          <w:pPr>
            <w:pStyle w:val="TOCHeading"/>
            <w:rPr>
              <w:rFonts w:ascii="Times New Roman" w:hAnsi="Times New Roman" w:cs="Times New Roman"/>
            </w:rPr>
          </w:pPr>
          <w:r w:rsidRPr="00CD46B4">
            <w:rPr>
              <w:rFonts w:ascii="Times New Roman" w:hAnsi="Times New Roman" w:cs="Times New Roman"/>
            </w:rPr>
            <w:t>Contents</w:t>
          </w:r>
        </w:p>
        <w:p w14:paraId="7197AF08" w14:textId="7BC1824C" w:rsidR="009417AF" w:rsidRDefault="00BB3539">
          <w:pPr>
            <w:pStyle w:val="TOC2"/>
            <w:tabs>
              <w:tab w:val="right" w:leader="dot" w:pos="10214"/>
            </w:tabs>
            <w:rPr>
              <w:b w:val="0"/>
              <w:noProof/>
            </w:rPr>
          </w:pPr>
          <w:r w:rsidRPr="009F2FAB">
            <w:rPr>
              <w:rFonts w:ascii="Times New Roman" w:hAnsi="Times New Roman" w:cs="Times New Roman"/>
              <w:b w:val="0"/>
              <w:bCs/>
              <w:noProof/>
            </w:rPr>
            <w:fldChar w:fldCharType="begin"/>
          </w:r>
          <w:r w:rsidRPr="005F1145">
            <w:rPr>
              <w:rFonts w:ascii="Times New Roman" w:hAnsi="Times New Roman" w:cs="Times New Roman"/>
              <w:b w:val="0"/>
              <w:bCs/>
              <w:noProof/>
            </w:rPr>
            <w:instrText xml:space="preserve"> TOC \o "1-3" \h \z \u </w:instrText>
          </w:r>
          <w:r w:rsidRPr="009F2FAB">
            <w:rPr>
              <w:rFonts w:ascii="Times New Roman" w:hAnsi="Times New Roman" w:cs="Times New Roman"/>
              <w:b w:val="0"/>
              <w:bCs/>
              <w:noProof/>
            </w:rPr>
            <w:fldChar w:fldCharType="separate"/>
          </w:r>
          <w:hyperlink w:anchor="_Toc9582255" w:history="1">
            <w:r w:rsidR="009417AF" w:rsidRPr="005E6686">
              <w:rPr>
                <w:rStyle w:val="Hyperlink"/>
                <w:noProof/>
              </w:rPr>
              <w:t>Submittal-Related Information</w:t>
            </w:r>
            <w:r w:rsidR="009417AF">
              <w:rPr>
                <w:noProof/>
                <w:webHidden/>
              </w:rPr>
              <w:tab/>
            </w:r>
            <w:r w:rsidR="009417AF">
              <w:rPr>
                <w:noProof/>
                <w:webHidden/>
              </w:rPr>
              <w:fldChar w:fldCharType="begin"/>
            </w:r>
            <w:r w:rsidR="009417AF">
              <w:rPr>
                <w:noProof/>
                <w:webHidden/>
              </w:rPr>
              <w:instrText xml:space="preserve"> PAGEREF _Toc9582255 \h </w:instrText>
            </w:r>
            <w:r w:rsidR="009417AF">
              <w:rPr>
                <w:noProof/>
                <w:webHidden/>
              </w:rPr>
            </w:r>
            <w:r w:rsidR="009417AF">
              <w:rPr>
                <w:noProof/>
                <w:webHidden/>
              </w:rPr>
              <w:fldChar w:fldCharType="separate"/>
            </w:r>
            <w:r w:rsidR="009307DF">
              <w:rPr>
                <w:noProof/>
                <w:webHidden/>
              </w:rPr>
              <w:t>1</w:t>
            </w:r>
            <w:r w:rsidR="009417AF">
              <w:rPr>
                <w:noProof/>
                <w:webHidden/>
              </w:rPr>
              <w:fldChar w:fldCharType="end"/>
            </w:r>
          </w:hyperlink>
        </w:p>
        <w:p w14:paraId="6322B9D2" w14:textId="510EFF71" w:rsidR="009417AF" w:rsidRDefault="00DC36FF">
          <w:pPr>
            <w:pStyle w:val="TOC2"/>
            <w:tabs>
              <w:tab w:val="right" w:leader="dot" w:pos="10214"/>
            </w:tabs>
            <w:rPr>
              <w:b w:val="0"/>
              <w:noProof/>
            </w:rPr>
          </w:pPr>
          <w:hyperlink w:anchor="_Toc9582256" w:history="1">
            <w:r w:rsidR="009417AF" w:rsidRPr="005E6686">
              <w:rPr>
                <w:rStyle w:val="Hyperlink"/>
                <w:noProof/>
              </w:rPr>
              <w:t>1. Background and Study Rationale</w:t>
            </w:r>
            <w:r w:rsidR="009417AF">
              <w:rPr>
                <w:noProof/>
                <w:webHidden/>
              </w:rPr>
              <w:tab/>
            </w:r>
            <w:r w:rsidR="009417AF">
              <w:rPr>
                <w:noProof/>
                <w:webHidden/>
              </w:rPr>
              <w:fldChar w:fldCharType="begin"/>
            </w:r>
            <w:r w:rsidR="009417AF">
              <w:rPr>
                <w:noProof/>
                <w:webHidden/>
              </w:rPr>
              <w:instrText xml:space="preserve"> PAGEREF _Toc9582256 \h </w:instrText>
            </w:r>
            <w:r w:rsidR="009417AF">
              <w:rPr>
                <w:noProof/>
                <w:webHidden/>
              </w:rPr>
            </w:r>
            <w:r w:rsidR="009417AF">
              <w:rPr>
                <w:noProof/>
                <w:webHidden/>
              </w:rPr>
              <w:fldChar w:fldCharType="separate"/>
            </w:r>
            <w:r w:rsidR="009307DF">
              <w:rPr>
                <w:noProof/>
                <w:webHidden/>
              </w:rPr>
              <w:t>1</w:t>
            </w:r>
            <w:r w:rsidR="009417AF">
              <w:rPr>
                <w:noProof/>
                <w:webHidden/>
              </w:rPr>
              <w:fldChar w:fldCharType="end"/>
            </w:r>
          </w:hyperlink>
        </w:p>
        <w:p w14:paraId="463F8721" w14:textId="6F4BB52A" w:rsidR="009417AF" w:rsidRDefault="00DC36FF">
          <w:pPr>
            <w:pStyle w:val="TOC2"/>
            <w:tabs>
              <w:tab w:val="right" w:leader="dot" w:pos="10214"/>
            </w:tabs>
            <w:rPr>
              <w:b w:val="0"/>
              <w:noProof/>
            </w:rPr>
          </w:pPr>
          <w:hyperlink w:anchor="_Toc9582257" w:history="1">
            <w:r w:rsidR="009417AF" w:rsidRPr="005E6686">
              <w:rPr>
                <w:rStyle w:val="Hyperlink"/>
                <w:noProof/>
              </w:rPr>
              <w:t>2. Study Design and Sample Characteristics</w:t>
            </w:r>
            <w:r w:rsidR="009417AF">
              <w:rPr>
                <w:noProof/>
                <w:webHidden/>
              </w:rPr>
              <w:tab/>
            </w:r>
            <w:r w:rsidR="009417AF">
              <w:rPr>
                <w:noProof/>
                <w:webHidden/>
              </w:rPr>
              <w:fldChar w:fldCharType="begin"/>
            </w:r>
            <w:r w:rsidR="009417AF">
              <w:rPr>
                <w:noProof/>
                <w:webHidden/>
              </w:rPr>
              <w:instrText xml:space="preserve"> PAGEREF _Toc9582257 \h </w:instrText>
            </w:r>
            <w:r w:rsidR="009417AF">
              <w:rPr>
                <w:noProof/>
                <w:webHidden/>
              </w:rPr>
            </w:r>
            <w:r w:rsidR="009417AF">
              <w:rPr>
                <w:noProof/>
                <w:webHidden/>
              </w:rPr>
              <w:fldChar w:fldCharType="separate"/>
            </w:r>
            <w:r w:rsidR="009307DF">
              <w:rPr>
                <w:noProof/>
                <w:webHidden/>
              </w:rPr>
              <w:t>1</w:t>
            </w:r>
            <w:r w:rsidR="009417AF">
              <w:rPr>
                <w:noProof/>
                <w:webHidden/>
              </w:rPr>
              <w:fldChar w:fldCharType="end"/>
            </w:r>
          </w:hyperlink>
        </w:p>
        <w:p w14:paraId="0E2FCEAA" w14:textId="458E759E" w:rsidR="009417AF" w:rsidRDefault="00DC36FF">
          <w:pPr>
            <w:pStyle w:val="TOC2"/>
            <w:tabs>
              <w:tab w:val="right" w:leader="dot" w:pos="10214"/>
            </w:tabs>
            <w:rPr>
              <w:b w:val="0"/>
              <w:noProof/>
            </w:rPr>
          </w:pPr>
          <w:hyperlink w:anchor="_Toc9582258" w:history="1">
            <w:r w:rsidR="009417AF" w:rsidRPr="005E6686">
              <w:rPr>
                <w:rStyle w:val="Hyperlink"/>
                <w:noProof/>
              </w:rPr>
              <w:t>3. Data Collection</w:t>
            </w:r>
            <w:r w:rsidR="009417AF">
              <w:rPr>
                <w:noProof/>
                <w:webHidden/>
              </w:rPr>
              <w:tab/>
            </w:r>
            <w:r w:rsidR="009417AF">
              <w:rPr>
                <w:noProof/>
                <w:webHidden/>
              </w:rPr>
              <w:fldChar w:fldCharType="begin"/>
            </w:r>
            <w:r w:rsidR="009417AF">
              <w:rPr>
                <w:noProof/>
                <w:webHidden/>
              </w:rPr>
              <w:instrText xml:space="preserve"> PAGEREF _Toc9582258 \h </w:instrText>
            </w:r>
            <w:r w:rsidR="009417AF">
              <w:rPr>
                <w:noProof/>
                <w:webHidden/>
              </w:rPr>
            </w:r>
            <w:r w:rsidR="009417AF">
              <w:rPr>
                <w:noProof/>
                <w:webHidden/>
              </w:rPr>
              <w:fldChar w:fldCharType="separate"/>
            </w:r>
            <w:r w:rsidR="009307DF">
              <w:rPr>
                <w:noProof/>
                <w:webHidden/>
              </w:rPr>
              <w:t>3</w:t>
            </w:r>
            <w:r w:rsidR="009417AF">
              <w:rPr>
                <w:noProof/>
                <w:webHidden/>
              </w:rPr>
              <w:fldChar w:fldCharType="end"/>
            </w:r>
          </w:hyperlink>
        </w:p>
        <w:p w14:paraId="5B1802C8" w14:textId="5C6A4C8E" w:rsidR="009417AF" w:rsidRDefault="00DC36FF">
          <w:pPr>
            <w:pStyle w:val="TOC3"/>
            <w:tabs>
              <w:tab w:val="right" w:leader="dot" w:pos="10214"/>
            </w:tabs>
            <w:rPr>
              <w:noProof/>
            </w:rPr>
          </w:pPr>
          <w:hyperlink w:anchor="_Toc9582259" w:history="1">
            <w:r w:rsidR="009417AF" w:rsidRPr="005E6686">
              <w:rPr>
                <w:rStyle w:val="Hyperlink"/>
                <w:noProof/>
              </w:rPr>
              <w:t>3.1 Recruitment</w:t>
            </w:r>
            <w:r w:rsidR="009417AF">
              <w:rPr>
                <w:noProof/>
                <w:webHidden/>
              </w:rPr>
              <w:tab/>
            </w:r>
            <w:r w:rsidR="009417AF">
              <w:rPr>
                <w:noProof/>
                <w:webHidden/>
              </w:rPr>
              <w:fldChar w:fldCharType="begin"/>
            </w:r>
            <w:r w:rsidR="009417AF">
              <w:rPr>
                <w:noProof/>
                <w:webHidden/>
              </w:rPr>
              <w:instrText xml:space="preserve"> PAGEREF _Toc9582259 \h </w:instrText>
            </w:r>
            <w:r w:rsidR="009417AF">
              <w:rPr>
                <w:noProof/>
                <w:webHidden/>
              </w:rPr>
            </w:r>
            <w:r w:rsidR="009417AF">
              <w:rPr>
                <w:noProof/>
                <w:webHidden/>
              </w:rPr>
              <w:fldChar w:fldCharType="separate"/>
            </w:r>
            <w:r w:rsidR="009307DF">
              <w:rPr>
                <w:noProof/>
                <w:webHidden/>
              </w:rPr>
              <w:t>3</w:t>
            </w:r>
            <w:r w:rsidR="009417AF">
              <w:rPr>
                <w:noProof/>
                <w:webHidden/>
              </w:rPr>
              <w:fldChar w:fldCharType="end"/>
            </w:r>
          </w:hyperlink>
        </w:p>
        <w:p w14:paraId="432FA73F" w14:textId="58B27F5E" w:rsidR="009417AF" w:rsidRDefault="00DC36FF">
          <w:pPr>
            <w:pStyle w:val="TOC3"/>
            <w:tabs>
              <w:tab w:val="right" w:leader="dot" w:pos="10214"/>
            </w:tabs>
            <w:rPr>
              <w:noProof/>
            </w:rPr>
          </w:pPr>
          <w:hyperlink w:anchor="_Toc9582260" w:history="1">
            <w:r w:rsidR="009417AF" w:rsidRPr="005E6686">
              <w:rPr>
                <w:rStyle w:val="Hyperlink"/>
                <w:noProof/>
              </w:rPr>
              <w:t>3.2 Qualitative Interview Methods</w:t>
            </w:r>
            <w:r w:rsidR="009417AF">
              <w:rPr>
                <w:noProof/>
                <w:webHidden/>
              </w:rPr>
              <w:tab/>
            </w:r>
            <w:r w:rsidR="009417AF">
              <w:rPr>
                <w:noProof/>
                <w:webHidden/>
              </w:rPr>
              <w:fldChar w:fldCharType="begin"/>
            </w:r>
            <w:r w:rsidR="009417AF">
              <w:rPr>
                <w:noProof/>
                <w:webHidden/>
              </w:rPr>
              <w:instrText xml:space="preserve"> PAGEREF _Toc9582260 \h </w:instrText>
            </w:r>
            <w:r w:rsidR="009417AF">
              <w:rPr>
                <w:noProof/>
                <w:webHidden/>
              </w:rPr>
            </w:r>
            <w:r w:rsidR="009417AF">
              <w:rPr>
                <w:noProof/>
                <w:webHidden/>
              </w:rPr>
              <w:fldChar w:fldCharType="separate"/>
            </w:r>
            <w:r w:rsidR="009307DF">
              <w:rPr>
                <w:noProof/>
                <w:webHidden/>
              </w:rPr>
              <w:t>4</w:t>
            </w:r>
            <w:r w:rsidR="009417AF">
              <w:rPr>
                <w:noProof/>
                <w:webHidden/>
              </w:rPr>
              <w:fldChar w:fldCharType="end"/>
            </w:r>
          </w:hyperlink>
        </w:p>
        <w:p w14:paraId="162FE7A4" w14:textId="51C072E1" w:rsidR="009417AF" w:rsidRDefault="00DC36FF">
          <w:pPr>
            <w:pStyle w:val="TOC3"/>
            <w:tabs>
              <w:tab w:val="right" w:leader="dot" w:pos="10214"/>
            </w:tabs>
            <w:rPr>
              <w:noProof/>
            </w:rPr>
          </w:pPr>
          <w:hyperlink w:anchor="_Toc9582261" w:history="1">
            <w:r w:rsidR="009417AF" w:rsidRPr="005E6686">
              <w:rPr>
                <w:rStyle w:val="Hyperlink"/>
                <w:noProof/>
              </w:rPr>
              <w:t>3.3 Interview Logistics</w:t>
            </w:r>
            <w:r w:rsidR="009417AF">
              <w:rPr>
                <w:noProof/>
                <w:webHidden/>
              </w:rPr>
              <w:tab/>
            </w:r>
            <w:r w:rsidR="009417AF">
              <w:rPr>
                <w:noProof/>
                <w:webHidden/>
              </w:rPr>
              <w:fldChar w:fldCharType="begin"/>
            </w:r>
            <w:r w:rsidR="009417AF">
              <w:rPr>
                <w:noProof/>
                <w:webHidden/>
              </w:rPr>
              <w:instrText xml:space="preserve"> PAGEREF _Toc9582261 \h </w:instrText>
            </w:r>
            <w:r w:rsidR="009417AF">
              <w:rPr>
                <w:noProof/>
                <w:webHidden/>
              </w:rPr>
            </w:r>
            <w:r w:rsidR="009417AF">
              <w:rPr>
                <w:noProof/>
                <w:webHidden/>
              </w:rPr>
              <w:fldChar w:fldCharType="separate"/>
            </w:r>
            <w:r w:rsidR="009307DF">
              <w:rPr>
                <w:noProof/>
                <w:webHidden/>
              </w:rPr>
              <w:t>5</w:t>
            </w:r>
            <w:r w:rsidR="009417AF">
              <w:rPr>
                <w:noProof/>
                <w:webHidden/>
              </w:rPr>
              <w:fldChar w:fldCharType="end"/>
            </w:r>
          </w:hyperlink>
        </w:p>
        <w:p w14:paraId="46D64A8E" w14:textId="021C40D4" w:rsidR="009417AF" w:rsidRDefault="00DC36FF">
          <w:pPr>
            <w:pStyle w:val="TOC2"/>
            <w:tabs>
              <w:tab w:val="right" w:leader="dot" w:pos="10214"/>
            </w:tabs>
            <w:rPr>
              <w:b w:val="0"/>
              <w:noProof/>
            </w:rPr>
          </w:pPr>
          <w:hyperlink w:anchor="_Toc9582262" w:history="1">
            <w:r w:rsidR="009417AF" w:rsidRPr="005E6686">
              <w:rPr>
                <w:rStyle w:val="Hyperlink"/>
                <w:noProof/>
              </w:rPr>
              <w:t>4. Consultation Outside the Agency</w:t>
            </w:r>
            <w:r w:rsidR="009417AF">
              <w:rPr>
                <w:noProof/>
                <w:webHidden/>
              </w:rPr>
              <w:tab/>
            </w:r>
            <w:r w:rsidR="009417AF">
              <w:rPr>
                <w:noProof/>
                <w:webHidden/>
              </w:rPr>
              <w:fldChar w:fldCharType="begin"/>
            </w:r>
            <w:r w:rsidR="009417AF">
              <w:rPr>
                <w:noProof/>
                <w:webHidden/>
              </w:rPr>
              <w:instrText xml:space="preserve"> PAGEREF _Toc9582262 \h </w:instrText>
            </w:r>
            <w:r w:rsidR="009417AF">
              <w:rPr>
                <w:noProof/>
                <w:webHidden/>
              </w:rPr>
            </w:r>
            <w:r w:rsidR="009417AF">
              <w:rPr>
                <w:noProof/>
                <w:webHidden/>
              </w:rPr>
              <w:fldChar w:fldCharType="separate"/>
            </w:r>
            <w:r w:rsidR="009307DF">
              <w:rPr>
                <w:noProof/>
                <w:webHidden/>
              </w:rPr>
              <w:t>5</w:t>
            </w:r>
            <w:r w:rsidR="009417AF">
              <w:rPr>
                <w:noProof/>
                <w:webHidden/>
              </w:rPr>
              <w:fldChar w:fldCharType="end"/>
            </w:r>
          </w:hyperlink>
        </w:p>
        <w:p w14:paraId="25F70A78" w14:textId="336FBB82" w:rsidR="009417AF" w:rsidRDefault="00DC36FF">
          <w:pPr>
            <w:pStyle w:val="TOC2"/>
            <w:tabs>
              <w:tab w:val="right" w:leader="dot" w:pos="10214"/>
            </w:tabs>
            <w:rPr>
              <w:b w:val="0"/>
              <w:noProof/>
            </w:rPr>
          </w:pPr>
          <w:hyperlink w:anchor="_Toc9582263" w:history="1">
            <w:r w:rsidR="009417AF" w:rsidRPr="005E6686">
              <w:rPr>
                <w:rStyle w:val="Hyperlink"/>
                <w:noProof/>
              </w:rPr>
              <w:t>5. Assurance of Confidentiality</w:t>
            </w:r>
            <w:r w:rsidR="009417AF">
              <w:rPr>
                <w:noProof/>
                <w:webHidden/>
              </w:rPr>
              <w:tab/>
            </w:r>
            <w:r w:rsidR="009417AF">
              <w:rPr>
                <w:noProof/>
                <w:webHidden/>
              </w:rPr>
              <w:fldChar w:fldCharType="begin"/>
            </w:r>
            <w:r w:rsidR="009417AF">
              <w:rPr>
                <w:noProof/>
                <w:webHidden/>
              </w:rPr>
              <w:instrText xml:space="preserve"> PAGEREF _Toc9582263 \h </w:instrText>
            </w:r>
            <w:r w:rsidR="009417AF">
              <w:rPr>
                <w:noProof/>
                <w:webHidden/>
              </w:rPr>
            </w:r>
            <w:r w:rsidR="009417AF">
              <w:rPr>
                <w:noProof/>
                <w:webHidden/>
              </w:rPr>
              <w:fldChar w:fldCharType="separate"/>
            </w:r>
            <w:r w:rsidR="009307DF">
              <w:rPr>
                <w:noProof/>
                <w:webHidden/>
              </w:rPr>
              <w:t>5</w:t>
            </w:r>
            <w:r w:rsidR="009417AF">
              <w:rPr>
                <w:noProof/>
                <w:webHidden/>
              </w:rPr>
              <w:fldChar w:fldCharType="end"/>
            </w:r>
          </w:hyperlink>
        </w:p>
        <w:p w14:paraId="1159721E" w14:textId="45C13AED" w:rsidR="009417AF" w:rsidRDefault="00DC36FF">
          <w:pPr>
            <w:pStyle w:val="TOC2"/>
            <w:tabs>
              <w:tab w:val="right" w:leader="dot" w:pos="10214"/>
            </w:tabs>
            <w:rPr>
              <w:b w:val="0"/>
              <w:noProof/>
            </w:rPr>
          </w:pPr>
          <w:hyperlink w:anchor="_Toc9582264" w:history="1">
            <w:r w:rsidR="009417AF" w:rsidRPr="005E6686">
              <w:rPr>
                <w:rStyle w:val="Hyperlink"/>
                <w:noProof/>
              </w:rPr>
              <w:t>6. Estimate of Costs for Recruiting and Paying Respondents</w:t>
            </w:r>
            <w:r w:rsidR="009417AF">
              <w:rPr>
                <w:noProof/>
                <w:webHidden/>
              </w:rPr>
              <w:tab/>
            </w:r>
            <w:r w:rsidR="009417AF">
              <w:rPr>
                <w:noProof/>
                <w:webHidden/>
              </w:rPr>
              <w:fldChar w:fldCharType="begin"/>
            </w:r>
            <w:r w:rsidR="009417AF">
              <w:rPr>
                <w:noProof/>
                <w:webHidden/>
              </w:rPr>
              <w:instrText xml:space="preserve"> PAGEREF _Toc9582264 \h </w:instrText>
            </w:r>
            <w:r w:rsidR="009417AF">
              <w:rPr>
                <w:noProof/>
                <w:webHidden/>
              </w:rPr>
            </w:r>
            <w:r w:rsidR="009417AF">
              <w:rPr>
                <w:noProof/>
                <w:webHidden/>
              </w:rPr>
              <w:fldChar w:fldCharType="separate"/>
            </w:r>
            <w:r w:rsidR="009307DF">
              <w:rPr>
                <w:noProof/>
                <w:webHidden/>
              </w:rPr>
              <w:t>6</w:t>
            </w:r>
            <w:r w:rsidR="009417AF">
              <w:rPr>
                <w:noProof/>
                <w:webHidden/>
              </w:rPr>
              <w:fldChar w:fldCharType="end"/>
            </w:r>
          </w:hyperlink>
        </w:p>
        <w:p w14:paraId="2F7B982E" w14:textId="408DF1C7" w:rsidR="009417AF" w:rsidRDefault="00DC36FF">
          <w:pPr>
            <w:pStyle w:val="TOC2"/>
            <w:tabs>
              <w:tab w:val="right" w:leader="dot" w:pos="10214"/>
            </w:tabs>
            <w:rPr>
              <w:b w:val="0"/>
              <w:noProof/>
            </w:rPr>
          </w:pPr>
          <w:hyperlink w:anchor="_Toc9582265" w:history="1">
            <w:r w:rsidR="009417AF" w:rsidRPr="005E6686">
              <w:rPr>
                <w:rStyle w:val="Hyperlink"/>
                <w:noProof/>
              </w:rPr>
              <w:t>7. Estimate of Hourly Burden</w:t>
            </w:r>
            <w:r w:rsidR="009417AF">
              <w:rPr>
                <w:noProof/>
                <w:webHidden/>
              </w:rPr>
              <w:tab/>
            </w:r>
            <w:r w:rsidR="009417AF">
              <w:rPr>
                <w:noProof/>
                <w:webHidden/>
              </w:rPr>
              <w:fldChar w:fldCharType="begin"/>
            </w:r>
            <w:r w:rsidR="009417AF">
              <w:rPr>
                <w:noProof/>
                <w:webHidden/>
              </w:rPr>
              <w:instrText xml:space="preserve"> PAGEREF _Toc9582265 \h </w:instrText>
            </w:r>
            <w:r w:rsidR="009417AF">
              <w:rPr>
                <w:noProof/>
                <w:webHidden/>
              </w:rPr>
            </w:r>
            <w:r w:rsidR="009417AF">
              <w:rPr>
                <w:noProof/>
                <w:webHidden/>
              </w:rPr>
              <w:fldChar w:fldCharType="separate"/>
            </w:r>
            <w:r w:rsidR="009307DF">
              <w:rPr>
                <w:noProof/>
                <w:webHidden/>
              </w:rPr>
              <w:t>6</w:t>
            </w:r>
            <w:r w:rsidR="009417AF">
              <w:rPr>
                <w:noProof/>
                <w:webHidden/>
              </w:rPr>
              <w:fldChar w:fldCharType="end"/>
            </w:r>
          </w:hyperlink>
        </w:p>
        <w:p w14:paraId="3389E7CA" w14:textId="2444C4DF" w:rsidR="009417AF" w:rsidRDefault="00DC36FF">
          <w:pPr>
            <w:pStyle w:val="TOC2"/>
            <w:tabs>
              <w:tab w:val="right" w:leader="dot" w:pos="10214"/>
            </w:tabs>
            <w:rPr>
              <w:b w:val="0"/>
              <w:noProof/>
            </w:rPr>
          </w:pPr>
          <w:hyperlink w:anchor="_Toc9582266" w:history="1">
            <w:r w:rsidR="009417AF" w:rsidRPr="005E6686">
              <w:rPr>
                <w:rStyle w:val="Hyperlink"/>
                <w:noProof/>
              </w:rPr>
              <w:t>8. Schedule</w:t>
            </w:r>
            <w:r w:rsidR="009417AF">
              <w:rPr>
                <w:noProof/>
                <w:webHidden/>
              </w:rPr>
              <w:tab/>
            </w:r>
            <w:r w:rsidR="009417AF">
              <w:rPr>
                <w:noProof/>
                <w:webHidden/>
              </w:rPr>
              <w:fldChar w:fldCharType="begin"/>
            </w:r>
            <w:r w:rsidR="009417AF">
              <w:rPr>
                <w:noProof/>
                <w:webHidden/>
              </w:rPr>
              <w:instrText xml:space="preserve"> PAGEREF _Toc9582266 \h </w:instrText>
            </w:r>
            <w:r w:rsidR="009417AF">
              <w:rPr>
                <w:noProof/>
                <w:webHidden/>
              </w:rPr>
            </w:r>
            <w:r w:rsidR="009417AF">
              <w:rPr>
                <w:noProof/>
                <w:webHidden/>
              </w:rPr>
              <w:fldChar w:fldCharType="separate"/>
            </w:r>
            <w:r w:rsidR="009307DF">
              <w:rPr>
                <w:noProof/>
                <w:webHidden/>
              </w:rPr>
              <w:t>6</w:t>
            </w:r>
            <w:r w:rsidR="009417AF">
              <w:rPr>
                <w:noProof/>
                <w:webHidden/>
              </w:rPr>
              <w:fldChar w:fldCharType="end"/>
            </w:r>
          </w:hyperlink>
        </w:p>
        <w:p w14:paraId="4C8E0A5F" w14:textId="14CCC8A0" w:rsidR="009417AF" w:rsidRDefault="00DC36FF">
          <w:pPr>
            <w:pStyle w:val="TOC2"/>
            <w:tabs>
              <w:tab w:val="right" w:leader="dot" w:pos="10214"/>
            </w:tabs>
            <w:rPr>
              <w:b w:val="0"/>
              <w:noProof/>
            </w:rPr>
          </w:pPr>
          <w:hyperlink w:anchor="_Toc9582267" w:history="1">
            <w:r w:rsidR="009417AF" w:rsidRPr="005E6686">
              <w:rPr>
                <w:rStyle w:val="Hyperlink"/>
                <w:noProof/>
              </w:rPr>
              <w:t>9. Cost to the Federal Government</w:t>
            </w:r>
            <w:r w:rsidR="009417AF">
              <w:rPr>
                <w:noProof/>
                <w:webHidden/>
              </w:rPr>
              <w:tab/>
            </w:r>
            <w:r w:rsidR="009417AF">
              <w:rPr>
                <w:noProof/>
                <w:webHidden/>
              </w:rPr>
              <w:fldChar w:fldCharType="begin"/>
            </w:r>
            <w:r w:rsidR="009417AF">
              <w:rPr>
                <w:noProof/>
                <w:webHidden/>
              </w:rPr>
              <w:instrText xml:space="preserve"> PAGEREF _Toc9582267 \h </w:instrText>
            </w:r>
            <w:r w:rsidR="009417AF">
              <w:rPr>
                <w:noProof/>
                <w:webHidden/>
              </w:rPr>
            </w:r>
            <w:r w:rsidR="009417AF">
              <w:rPr>
                <w:noProof/>
                <w:webHidden/>
              </w:rPr>
              <w:fldChar w:fldCharType="separate"/>
            </w:r>
            <w:r w:rsidR="009307DF">
              <w:rPr>
                <w:noProof/>
                <w:webHidden/>
              </w:rPr>
              <w:t>7</w:t>
            </w:r>
            <w:r w:rsidR="009417AF">
              <w:rPr>
                <w:noProof/>
                <w:webHidden/>
              </w:rPr>
              <w:fldChar w:fldCharType="end"/>
            </w:r>
          </w:hyperlink>
        </w:p>
        <w:p w14:paraId="4CE48111" w14:textId="6F858DA4" w:rsidR="00BB3539" w:rsidRPr="00CD46B4" w:rsidRDefault="00BB3539">
          <w:pPr>
            <w:rPr>
              <w:rFonts w:ascii="Times New Roman" w:hAnsi="Times New Roman" w:cs="Times New Roman"/>
            </w:rPr>
          </w:pPr>
          <w:r w:rsidRPr="009F2FAB">
            <w:rPr>
              <w:rFonts w:ascii="Times New Roman" w:hAnsi="Times New Roman" w:cs="Times New Roman"/>
              <w:bCs/>
              <w:noProof/>
            </w:rPr>
            <w:fldChar w:fldCharType="end"/>
          </w:r>
        </w:p>
      </w:sdtContent>
    </w:sdt>
    <w:p w14:paraId="4CAE1C47" w14:textId="77777777" w:rsidR="00BB3539" w:rsidRPr="00CD46B4" w:rsidRDefault="00BB3539" w:rsidP="00BB3539">
      <w:pPr>
        <w:pStyle w:val="BodyText1"/>
        <w:keepNext/>
        <w:tabs>
          <w:tab w:val="left" w:pos="1152"/>
        </w:tabs>
        <w:spacing w:before="0" w:after="0" w:line="240" w:lineRule="auto"/>
        <w:outlineLvl w:val="0"/>
        <w:rPr>
          <w:rFonts w:ascii="Times New Roman" w:hAnsi="Times New Roman"/>
          <w:u w:val="single"/>
        </w:rPr>
      </w:pPr>
    </w:p>
    <w:p w14:paraId="14DA63A9" w14:textId="77777777" w:rsidR="00BB3539" w:rsidRPr="00CD46B4" w:rsidRDefault="00BB3539" w:rsidP="00BB3539">
      <w:pPr>
        <w:pStyle w:val="BodyText1"/>
        <w:keepNext/>
        <w:tabs>
          <w:tab w:val="left" w:pos="1152"/>
        </w:tabs>
        <w:spacing w:before="0" w:after="0" w:line="240" w:lineRule="auto"/>
        <w:outlineLvl w:val="0"/>
        <w:rPr>
          <w:rFonts w:ascii="Times New Roman" w:hAnsi="Times New Roman"/>
          <w:u w:val="single"/>
        </w:rPr>
      </w:pPr>
    </w:p>
    <w:p w14:paraId="3A07C8C3" w14:textId="43774D1B" w:rsidR="00F5337E" w:rsidRPr="006B049A" w:rsidRDefault="009F2FAB" w:rsidP="00BB3539">
      <w:pPr>
        <w:pStyle w:val="Style2"/>
        <w:rPr>
          <w:rFonts w:asciiTheme="minorHAnsi" w:hAnsiTheme="minorHAnsi" w:cs="Times New Roman"/>
          <w:sz w:val="22"/>
        </w:rPr>
      </w:pPr>
      <w:r w:rsidRPr="006B049A">
        <w:rPr>
          <w:rFonts w:asciiTheme="minorHAnsi" w:hAnsiTheme="minorHAnsi" w:cs="Times New Roman"/>
          <w:sz w:val="22"/>
        </w:rPr>
        <w:t>Appendixe</w:t>
      </w:r>
      <w:r w:rsidR="00635BB6" w:rsidRPr="006B049A">
        <w:rPr>
          <w:rFonts w:asciiTheme="minorHAnsi" w:hAnsiTheme="minorHAnsi" w:cs="Times New Roman"/>
          <w:sz w:val="22"/>
        </w:rPr>
        <w:t>s</w:t>
      </w:r>
      <w:r w:rsidR="00F5337E" w:rsidRPr="006B049A">
        <w:rPr>
          <w:rFonts w:asciiTheme="minorHAnsi" w:hAnsiTheme="minorHAnsi" w:cs="Times New Roman"/>
          <w:sz w:val="22"/>
        </w:rPr>
        <w:t>:</w:t>
      </w:r>
    </w:p>
    <w:p w14:paraId="37A045B9" w14:textId="1BBC08A2" w:rsidR="006E5871" w:rsidRPr="006B049A" w:rsidRDefault="006E5871" w:rsidP="006E5871">
      <w:pPr>
        <w:spacing w:after="0"/>
        <w:rPr>
          <w:rFonts w:cs="Times New Roman"/>
          <w:b/>
        </w:rPr>
      </w:pPr>
      <w:r w:rsidRPr="006B049A">
        <w:rPr>
          <w:rFonts w:cs="Times New Roman"/>
        </w:rPr>
        <w:t>Appendix A: Recruit</w:t>
      </w:r>
      <w:r w:rsidR="00B2005C" w:rsidRPr="006B049A">
        <w:rPr>
          <w:rFonts w:cs="Times New Roman"/>
        </w:rPr>
        <w:t>ment</w:t>
      </w:r>
      <w:r w:rsidRPr="006B049A">
        <w:rPr>
          <w:rFonts w:cs="Times New Roman"/>
        </w:rPr>
        <w:t xml:space="preserve"> Materials</w:t>
      </w:r>
    </w:p>
    <w:p w14:paraId="488A67F5" w14:textId="0446EEA7" w:rsidR="00B106CE" w:rsidRPr="006B049A" w:rsidRDefault="009F2FAB" w:rsidP="00BB3539">
      <w:pPr>
        <w:spacing w:after="0"/>
        <w:rPr>
          <w:rFonts w:cs="Times New Roman"/>
        </w:rPr>
      </w:pPr>
      <w:r w:rsidRPr="006B049A">
        <w:rPr>
          <w:rFonts w:cs="Times New Roman"/>
        </w:rPr>
        <w:t>Appendix</w:t>
      </w:r>
      <w:r w:rsidR="00F5337E" w:rsidRPr="006B049A">
        <w:rPr>
          <w:rFonts w:cs="Times New Roman"/>
        </w:rPr>
        <w:t xml:space="preserve"> </w:t>
      </w:r>
      <w:r w:rsidR="006E5871" w:rsidRPr="006B049A">
        <w:rPr>
          <w:rFonts w:cs="Times New Roman"/>
        </w:rPr>
        <w:t>B</w:t>
      </w:r>
      <w:r w:rsidR="00F5337E" w:rsidRPr="006B049A">
        <w:rPr>
          <w:rFonts w:cs="Times New Roman"/>
        </w:rPr>
        <w:t xml:space="preserve">: </w:t>
      </w:r>
      <w:r w:rsidR="00B106CE" w:rsidRPr="006B049A">
        <w:rPr>
          <w:rFonts w:cs="Times New Roman"/>
        </w:rPr>
        <w:t>Protocols</w:t>
      </w:r>
    </w:p>
    <w:p w14:paraId="6C6CD15C" w14:textId="1F5C593D" w:rsidR="00CC4E25" w:rsidRPr="006B049A" w:rsidRDefault="009F2FAB" w:rsidP="00BB3539">
      <w:pPr>
        <w:spacing w:after="0"/>
        <w:rPr>
          <w:rFonts w:cs="Times New Roman"/>
        </w:rPr>
      </w:pPr>
      <w:r w:rsidRPr="006B049A">
        <w:rPr>
          <w:rFonts w:cs="Times New Roman"/>
        </w:rPr>
        <w:t>Appendix</w:t>
      </w:r>
      <w:r w:rsidR="00B106CE" w:rsidRPr="006B049A">
        <w:rPr>
          <w:rFonts w:cs="Times New Roman"/>
        </w:rPr>
        <w:t xml:space="preserve"> </w:t>
      </w:r>
      <w:r w:rsidR="006E5871" w:rsidRPr="006B049A">
        <w:rPr>
          <w:rFonts w:cs="Times New Roman"/>
        </w:rPr>
        <w:t>C</w:t>
      </w:r>
      <w:r w:rsidR="00B106CE" w:rsidRPr="006B049A">
        <w:rPr>
          <w:rFonts w:cs="Times New Roman"/>
        </w:rPr>
        <w:t xml:space="preserve">: </w:t>
      </w:r>
      <w:r w:rsidR="00CC4E25" w:rsidRPr="006B049A">
        <w:rPr>
          <w:rFonts w:cs="Times New Roman"/>
        </w:rPr>
        <w:t>Questionnaire Handouts</w:t>
      </w:r>
    </w:p>
    <w:p w14:paraId="704E15A0" w14:textId="77777777" w:rsidR="000D4192" w:rsidRPr="000D4192" w:rsidRDefault="000D4192" w:rsidP="005A771D">
      <w:pPr>
        <w:spacing w:after="0"/>
        <w:sectPr w:rsidR="000D4192" w:rsidRPr="000D4192" w:rsidSect="00470586">
          <w:headerReference w:type="default" r:id="rId9"/>
          <w:footerReference w:type="default" r:id="rId10"/>
          <w:pgSz w:w="12240" w:h="15840" w:code="1"/>
          <w:pgMar w:top="1008" w:right="1008" w:bottom="720" w:left="1008" w:header="432" w:footer="432" w:gutter="0"/>
          <w:pgNumType w:start="1"/>
          <w:cols w:space="720"/>
          <w:docGrid w:linePitch="360"/>
        </w:sectPr>
      </w:pPr>
      <w:bookmarkStart w:id="3" w:name="_Toc260729186"/>
      <w:bookmarkStart w:id="4" w:name="_Toc299121361"/>
    </w:p>
    <w:p w14:paraId="5F48F001" w14:textId="74A25987" w:rsidR="00527CA9" w:rsidRDefault="006F2454" w:rsidP="00682B39">
      <w:pPr>
        <w:pStyle w:val="Heading2"/>
        <w:rPr>
          <w:rFonts w:ascii="Times New Roman" w:eastAsia="Times New Roman" w:hAnsi="Times New Roman" w:cs="Times New Roman"/>
          <w:color w:val="000000" w:themeColor="text1"/>
          <w:sz w:val="24"/>
          <w:szCs w:val="24"/>
        </w:rPr>
      </w:pPr>
      <w:bookmarkStart w:id="5" w:name="_Toc9582255"/>
      <w:bookmarkEnd w:id="3"/>
      <w:bookmarkEnd w:id="4"/>
      <w:r w:rsidRPr="00E85A5E">
        <w:t>Submittal</w:t>
      </w:r>
      <w:r w:rsidR="0089150C">
        <w:t>-Related</w:t>
      </w:r>
      <w:r w:rsidRPr="00E85A5E">
        <w:t xml:space="preserve"> </w:t>
      </w:r>
      <w:r w:rsidR="00E85A5E">
        <w:t>Information</w:t>
      </w:r>
      <w:bookmarkEnd w:id="5"/>
    </w:p>
    <w:p w14:paraId="3C85E975" w14:textId="58E4DEEC" w:rsidR="00327E7A" w:rsidRPr="006B40B3" w:rsidRDefault="00E85A5E" w:rsidP="00BB3539">
      <w:pPr>
        <w:spacing w:after="0" w:line="240" w:lineRule="auto"/>
        <w:rPr>
          <w:rFonts w:ascii="Calibri" w:eastAsia="Times New Roman" w:hAnsi="Calibri" w:cs="Times New Roman"/>
          <w:color w:val="000000" w:themeColor="text1"/>
        </w:rPr>
      </w:pPr>
      <w:r w:rsidRPr="006B40B3">
        <w:rPr>
          <w:rFonts w:ascii="Calibri" w:eastAsia="Times New Roman" w:hAnsi="Calibri" w:cs="Times New Roman"/>
          <w:color w:val="000000" w:themeColor="text1"/>
        </w:rPr>
        <w:t>The</w:t>
      </w:r>
      <w:r w:rsidR="008C2DE8" w:rsidRPr="006B40B3">
        <w:rPr>
          <w:rFonts w:ascii="Calibri" w:eastAsia="Times New Roman" w:hAnsi="Calibri" w:cs="Times New Roman"/>
          <w:color w:val="000000" w:themeColor="text1"/>
        </w:rPr>
        <w:t xml:space="preserve"> following material is being submitted under the National Center for Education Statistics (NCES) generic clearance agreement (OMB# 1850-0803), which provides NCES the capability to improve data collection instruments by conducting testing</w:t>
      </w:r>
      <w:r w:rsidR="006558C6">
        <w:rPr>
          <w:rFonts w:ascii="Calibri" w:eastAsia="Times New Roman" w:hAnsi="Calibri" w:cs="Times New Roman"/>
          <w:color w:val="000000" w:themeColor="text1"/>
        </w:rPr>
        <w:t>—</w:t>
      </w:r>
      <w:r w:rsidR="008C2DE8" w:rsidRPr="006B40B3">
        <w:rPr>
          <w:rFonts w:ascii="Calibri" w:eastAsia="Times New Roman" w:hAnsi="Calibri" w:cs="Times New Roman"/>
          <w:color w:val="000000" w:themeColor="text1"/>
        </w:rPr>
        <w:t>such as usability tests, focus groups, and cognitive interviews</w:t>
      </w:r>
      <w:r w:rsidR="00E029B7">
        <w:rPr>
          <w:rFonts w:ascii="Calibri" w:eastAsia="Times New Roman" w:hAnsi="Calibri" w:cs="Times New Roman"/>
          <w:color w:val="000000" w:themeColor="text1"/>
        </w:rPr>
        <w:t>—</w:t>
      </w:r>
      <w:r w:rsidR="008C2DE8" w:rsidRPr="006B40B3">
        <w:rPr>
          <w:rFonts w:ascii="Calibri" w:eastAsia="Times New Roman" w:hAnsi="Calibri" w:cs="Times New Roman"/>
          <w:color w:val="000000" w:themeColor="text1"/>
        </w:rPr>
        <w:t>to improve methodologies, survey questions, and/or delivery methods.</w:t>
      </w:r>
    </w:p>
    <w:p w14:paraId="7D2D0090" w14:textId="4F2DB73C" w:rsidR="00BB3539" w:rsidRPr="00E85A5E" w:rsidRDefault="004F5865" w:rsidP="006F2454">
      <w:pPr>
        <w:pStyle w:val="Heading2"/>
        <w:spacing w:line="274" w:lineRule="auto"/>
      </w:pPr>
      <w:bookmarkStart w:id="6" w:name="_Toc9582256"/>
      <w:r>
        <w:t xml:space="preserve">1. </w:t>
      </w:r>
      <w:r w:rsidR="006F2454" w:rsidRPr="006F2454">
        <w:t xml:space="preserve">Background and </w:t>
      </w:r>
      <w:r w:rsidR="006F2454" w:rsidRPr="00E85A5E">
        <w:t>Study Rationale</w:t>
      </w:r>
      <w:bookmarkEnd w:id="6"/>
    </w:p>
    <w:p w14:paraId="18F6CD66" w14:textId="135196C4" w:rsidR="00527CA9" w:rsidRDefault="00AF54EA" w:rsidP="00BB3539">
      <w:pPr>
        <w:spacing w:after="0" w:line="240" w:lineRule="auto"/>
        <w:rPr>
          <w:rFonts w:eastAsia="Times New Roman" w:cs="Times New Roman"/>
          <w:color w:val="000000" w:themeColor="text1"/>
        </w:rPr>
      </w:pPr>
      <w:r w:rsidRPr="006B40B3">
        <w:rPr>
          <w:rFonts w:eastAsia="Times New Roman" w:cs="Times New Roman"/>
          <w:color w:val="000000" w:themeColor="text1"/>
        </w:rPr>
        <w:t>The School Survey on Crime and Safety (</w:t>
      </w:r>
      <w:r w:rsidR="00D81A56" w:rsidRPr="006B40B3">
        <w:rPr>
          <w:rFonts w:eastAsia="Times New Roman" w:cs="Times New Roman"/>
          <w:color w:val="000000" w:themeColor="text1"/>
        </w:rPr>
        <w:t>SSOCS</w:t>
      </w:r>
      <w:r w:rsidRPr="006B40B3">
        <w:rPr>
          <w:rFonts w:eastAsia="Times New Roman" w:cs="Times New Roman"/>
          <w:color w:val="000000" w:themeColor="text1"/>
        </w:rPr>
        <w:t>)</w:t>
      </w:r>
      <w:r w:rsidR="00D81A56" w:rsidRPr="006B40B3">
        <w:rPr>
          <w:rFonts w:eastAsia="Times New Roman" w:cs="Times New Roman"/>
          <w:color w:val="000000" w:themeColor="text1"/>
        </w:rPr>
        <w:t xml:space="preserve"> is a nationally representative survey of public elementary and secondary schools and is one of the nation’s primary sources of school-level data on crime and safety in public schools. Conducted by </w:t>
      </w:r>
      <w:r w:rsidR="00B20EE0" w:rsidRPr="006B40B3">
        <w:rPr>
          <w:rFonts w:eastAsia="Times New Roman" w:cs="Times New Roman"/>
          <w:color w:val="000000" w:themeColor="text1"/>
        </w:rPr>
        <w:t>NCES</w:t>
      </w:r>
      <w:r w:rsidR="00D81A56" w:rsidRPr="006B40B3">
        <w:rPr>
          <w:rFonts w:eastAsia="Times New Roman" w:cs="Times New Roman"/>
          <w:color w:val="000000" w:themeColor="text1"/>
        </w:rPr>
        <w:t xml:space="preserve">, within the U.S. Department of </w:t>
      </w:r>
      <w:r w:rsidR="00D81A56" w:rsidRPr="00920B37">
        <w:rPr>
          <w:rFonts w:eastAsia="Times New Roman" w:cs="Times New Roman"/>
          <w:color w:val="000000" w:themeColor="text1"/>
        </w:rPr>
        <w:t>Education</w:t>
      </w:r>
      <w:r w:rsidR="00B20EE0" w:rsidRPr="00920B37">
        <w:rPr>
          <w:rFonts w:eastAsia="Times New Roman" w:cs="Times New Roman"/>
          <w:color w:val="000000" w:themeColor="text1"/>
        </w:rPr>
        <w:t xml:space="preserve"> (ED)</w:t>
      </w:r>
      <w:r w:rsidR="00D81A56" w:rsidRPr="00920B37">
        <w:rPr>
          <w:rFonts w:eastAsia="Times New Roman" w:cs="Times New Roman"/>
          <w:color w:val="000000" w:themeColor="text1"/>
        </w:rPr>
        <w:t>,</w:t>
      </w:r>
      <w:r w:rsidR="00D81A56" w:rsidRPr="006B40B3">
        <w:rPr>
          <w:rFonts w:eastAsia="Times New Roman" w:cs="Times New Roman"/>
          <w:color w:val="000000" w:themeColor="text1"/>
        </w:rPr>
        <w:t xml:space="preserve"> SSOCS has been administered seven times</w:t>
      </w:r>
      <w:r w:rsidR="00F959EC" w:rsidRPr="006B40B3">
        <w:rPr>
          <w:rFonts w:eastAsia="Times New Roman" w:cs="Times New Roman"/>
          <w:color w:val="000000" w:themeColor="text1"/>
        </w:rPr>
        <w:t xml:space="preserve"> starting in</w:t>
      </w:r>
      <w:r w:rsidR="00B20EE0" w:rsidRPr="006B40B3">
        <w:rPr>
          <w:rFonts w:eastAsia="Times New Roman" w:cs="Times New Roman"/>
          <w:color w:val="000000" w:themeColor="text1"/>
        </w:rPr>
        <w:t xml:space="preserve"> the</w:t>
      </w:r>
      <w:r w:rsidR="00F959EC" w:rsidRPr="006B40B3">
        <w:rPr>
          <w:rFonts w:eastAsia="Times New Roman" w:cs="Times New Roman"/>
          <w:color w:val="000000" w:themeColor="text1"/>
        </w:rPr>
        <w:t xml:space="preserve"> </w:t>
      </w:r>
      <w:r w:rsidR="00D81A56" w:rsidRPr="006B40B3">
        <w:rPr>
          <w:rFonts w:eastAsia="Times New Roman" w:cs="Times New Roman"/>
          <w:color w:val="000000" w:themeColor="text1"/>
        </w:rPr>
        <w:t>1999–2000</w:t>
      </w:r>
      <w:r w:rsidR="00B20EE0" w:rsidRPr="006B40B3">
        <w:rPr>
          <w:rFonts w:eastAsia="Times New Roman" w:cs="Times New Roman"/>
          <w:color w:val="000000" w:themeColor="text1"/>
        </w:rPr>
        <w:t xml:space="preserve"> school year</w:t>
      </w:r>
      <w:r w:rsidR="00D81A56" w:rsidRPr="006B40B3">
        <w:rPr>
          <w:rFonts w:eastAsia="Times New Roman" w:cs="Times New Roman"/>
          <w:color w:val="000000" w:themeColor="text1"/>
        </w:rPr>
        <w:t xml:space="preserve">. </w:t>
      </w:r>
      <w:r w:rsidR="00F959EC" w:rsidRPr="006B40B3">
        <w:rPr>
          <w:rFonts w:eastAsia="Times New Roman" w:cs="Times New Roman"/>
          <w:color w:val="000000" w:themeColor="text1"/>
        </w:rPr>
        <w:t xml:space="preserve">The next </w:t>
      </w:r>
      <w:r w:rsidR="00B20EE0" w:rsidRPr="006B40B3">
        <w:rPr>
          <w:rFonts w:eastAsia="Times New Roman" w:cs="Times New Roman"/>
          <w:color w:val="000000" w:themeColor="text1"/>
        </w:rPr>
        <w:t xml:space="preserve">administration </w:t>
      </w:r>
      <w:r w:rsidR="00D81A56" w:rsidRPr="006B40B3">
        <w:rPr>
          <w:rFonts w:eastAsia="Times New Roman" w:cs="Times New Roman"/>
          <w:color w:val="000000" w:themeColor="text1"/>
        </w:rPr>
        <w:t>is planned for the 2019–20 school year.</w:t>
      </w:r>
    </w:p>
    <w:p w14:paraId="16880589" w14:textId="0C2C4243" w:rsidR="00BB3539" w:rsidRPr="006B40B3" w:rsidRDefault="00BB3539" w:rsidP="00BB3539">
      <w:pPr>
        <w:spacing w:after="0" w:line="240" w:lineRule="auto"/>
        <w:rPr>
          <w:rFonts w:eastAsia="Times New Roman" w:cs="Times New Roman"/>
          <w:color w:val="000000" w:themeColor="text1"/>
        </w:rPr>
      </w:pPr>
    </w:p>
    <w:p w14:paraId="5E664D7B" w14:textId="3C11A775" w:rsidR="00527CA9" w:rsidRDefault="00D81A56" w:rsidP="00BB3539">
      <w:pPr>
        <w:spacing w:after="0" w:line="240" w:lineRule="auto"/>
        <w:rPr>
          <w:rFonts w:eastAsia="Times New Roman" w:cs="Times New Roman"/>
          <w:color w:val="000000" w:themeColor="text1"/>
        </w:rPr>
      </w:pPr>
      <w:bookmarkStart w:id="7" w:name="_Hlk9349486"/>
      <w:r w:rsidRPr="006B40B3">
        <w:rPr>
          <w:rFonts w:eastAsia="Times New Roman" w:cs="Times New Roman"/>
          <w:color w:val="000000" w:themeColor="text1"/>
        </w:rPr>
        <w:t xml:space="preserve">SSOCS is designed to produce nationally representative data on violence and safety practices in public schools. SSOCS questionnaires are completed by school principals or other school personnel designated by the principal as the person who is “most knowledgeable about school crime and policies to provide a safe environment.” SSOCS is the only recurring federal survey that collects detailed information on the incidence, frequency, seriousness, and nature of violence affecting students and school personnel, as well as </w:t>
      </w:r>
      <w:r w:rsidR="00920B37" w:rsidRPr="00B505B1">
        <w:rPr>
          <w:rFonts w:eastAsia="Times New Roman" w:cs="Times New Roman"/>
          <w:color w:val="000000" w:themeColor="text1"/>
        </w:rPr>
        <w:t>on</w:t>
      </w:r>
      <w:r w:rsidR="00462BF0">
        <w:rPr>
          <w:rFonts w:eastAsia="Times New Roman" w:cs="Times New Roman"/>
          <w:color w:val="000000" w:themeColor="text1"/>
        </w:rPr>
        <w:t xml:space="preserve"> </w:t>
      </w:r>
      <w:r w:rsidRPr="006B40B3">
        <w:rPr>
          <w:rFonts w:eastAsia="Times New Roman" w:cs="Times New Roman"/>
          <w:color w:val="000000" w:themeColor="text1"/>
        </w:rPr>
        <w:t>other indices of school safety</w:t>
      </w:r>
      <w:r w:rsidR="00462BF0">
        <w:rPr>
          <w:rFonts w:eastAsia="Times New Roman" w:cs="Times New Roman"/>
          <w:color w:val="000000" w:themeColor="text1"/>
        </w:rPr>
        <w:t>,</w:t>
      </w:r>
      <w:r w:rsidRPr="006B40B3">
        <w:rPr>
          <w:rFonts w:eastAsia="Times New Roman" w:cs="Times New Roman"/>
          <w:color w:val="000000" w:themeColor="text1"/>
        </w:rPr>
        <w:t xml:space="preserve"> directly from school-level respondents.</w:t>
      </w:r>
    </w:p>
    <w:bookmarkEnd w:id="7"/>
    <w:p w14:paraId="3DE02D9E" w14:textId="4F32795A" w:rsidR="00BB3539" w:rsidRPr="006B40B3" w:rsidRDefault="00BB3539" w:rsidP="00BB3539">
      <w:pPr>
        <w:spacing w:after="0" w:line="240" w:lineRule="auto"/>
        <w:rPr>
          <w:rFonts w:eastAsia="Times New Roman" w:cs="Times New Roman"/>
          <w:color w:val="000000" w:themeColor="text1"/>
        </w:rPr>
      </w:pPr>
    </w:p>
    <w:p w14:paraId="3547C199" w14:textId="0C520D92" w:rsidR="00527CA9" w:rsidRDefault="00D81A56" w:rsidP="00BB3539">
      <w:pPr>
        <w:spacing w:after="0" w:line="240" w:lineRule="auto"/>
        <w:rPr>
          <w:rFonts w:eastAsia="Times New Roman" w:cs="Times New Roman"/>
          <w:color w:val="000000" w:themeColor="text1"/>
        </w:rPr>
      </w:pPr>
      <w:r w:rsidRPr="006B40B3">
        <w:rPr>
          <w:rFonts w:eastAsia="Times New Roman" w:cs="Times New Roman"/>
          <w:color w:val="000000" w:themeColor="text1"/>
        </w:rPr>
        <w:t>Topics covered by SSOCS include school programs and practices, parent and community involvement, school security staff, school mental health services, staff training, limitations on crime prevention, the type and frequency of crime and violence, and the types of disciplinary problems and actions used in schools. Other federal surveys obtain information about school crime from individuals other than those who have the school-level perspective of principals.</w:t>
      </w:r>
    </w:p>
    <w:p w14:paraId="66F04EFE" w14:textId="15B75515" w:rsidR="00BB3539" w:rsidRPr="006B40B3" w:rsidRDefault="00BB3539" w:rsidP="00BB3539">
      <w:pPr>
        <w:spacing w:after="0" w:line="240" w:lineRule="auto"/>
        <w:rPr>
          <w:rFonts w:eastAsia="Times New Roman" w:cs="Times New Roman"/>
          <w:color w:val="000000" w:themeColor="text1"/>
        </w:rPr>
      </w:pPr>
    </w:p>
    <w:p w14:paraId="1431F824" w14:textId="5D9221A6" w:rsidR="00527CA9" w:rsidRDefault="00E725EE" w:rsidP="00BB3539">
      <w:pPr>
        <w:spacing w:after="0" w:line="240" w:lineRule="auto"/>
        <w:rPr>
          <w:rFonts w:eastAsia="Times New Roman" w:cs="Times New Roman"/>
          <w:color w:val="000000" w:themeColor="text1"/>
        </w:rPr>
      </w:pPr>
      <w:r w:rsidRPr="00B505B1">
        <w:rPr>
          <w:rFonts w:eastAsia="Times New Roman" w:cs="Times New Roman"/>
          <w:color w:val="000000" w:themeColor="text1"/>
        </w:rPr>
        <w:t>One such survey is the</w:t>
      </w:r>
      <w:r w:rsidR="00D81A56" w:rsidRPr="00E725EE">
        <w:rPr>
          <w:rFonts w:eastAsia="Times New Roman" w:cs="Times New Roman"/>
          <w:color w:val="000000" w:themeColor="text1"/>
        </w:rPr>
        <w:t xml:space="preserve"> </w:t>
      </w:r>
      <w:r w:rsidR="00B20EE0" w:rsidRPr="00E725EE">
        <w:rPr>
          <w:rFonts w:eastAsia="Times New Roman" w:cs="Times New Roman"/>
          <w:color w:val="000000" w:themeColor="text1"/>
        </w:rPr>
        <w:t>Civil Rights Data Collection (</w:t>
      </w:r>
      <w:r w:rsidR="00D81A56" w:rsidRPr="00E725EE">
        <w:rPr>
          <w:rFonts w:eastAsia="Times New Roman" w:cs="Times New Roman"/>
          <w:color w:val="000000" w:themeColor="text1"/>
        </w:rPr>
        <w:t>CRDC</w:t>
      </w:r>
      <w:r w:rsidR="00B20EE0" w:rsidRPr="00E725EE">
        <w:rPr>
          <w:rFonts w:eastAsia="Times New Roman" w:cs="Times New Roman"/>
          <w:color w:val="000000" w:themeColor="text1"/>
        </w:rPr>
        <w:t>)</w:t>
      </w:r>
      <w:r w:rsidRPr="00E725EE">
        <w:rPr>
          <w:rFonts w:eastAsia="Times New Roman" w:cs="Times New Roman"/>
          <w:color w:val="000000" w:themeColor="text1"/>
        </w:rPr>
        <w:t>.</w:t>
      </w:r>
      <w:r w:rsidR="00D81A56" w:rsidRPr="00E725EE">
        <w:rPr>
          <w:rFonts w:eastAsia="Times New Roman" w:cs="Times New Roman"/>
          <w:color w:val="000000" w:themeColor="text1"/>
        </w:rPr>
        <w:t xml:space="preserve"> </w:t>
      </w:r>
      <w:r w:rsidRPr="00E725EE">
        <w:rPr>
          <w:rFonts w:eastAsia="Times New Roman" w:cs="Times New Roman"/>
          <w:color w:val="000000" w:themeColor="text1"/>
        </w:rPr>
        <w:t xml:space="preserve">The CRDC is </w:t>
      </w:r>
      <w:r w:rsidR="00D81A56" w:rsidRPr="00E725EE">
        <w:rPr>
          <w:rFonts w:eastAsia="Times New Roman" w:cs="Times New Roman"/>
          <w:color w:val="000000" w:themeColor="text1"/>
        </w:rPr>
        <w:t xml:space="preserve">administered by the </w:t>
      </w:r>
      <w:r w:rsidR="00F45412" w:rsidRPr="00E725EE">
        <w:rPr>
          <w:rFonts w:eastAsia="Times New Roman" w:cs="Times New Roman"/>
          <w:color w:val="000000" w:themeColor="text1"/>
        </w:rPr>
        <w:t xml:space="preserve">U.S. Department of Education’s </w:t>
      </w:r>
      <w:r w:rsidR="00D81A56" w:rsidRPr="00E725EE">
        <w:rPr>
          <w:rFonts w:eastAsia="Times New Roman" w:cs="Times New Roman"/>
          <w:color w:val="000000" w:themeColor="text1"/>
        </w:rPr>
        <w:t>Office of Civil Rights (OCR)</w:t>
      </w:r>
      <w:r w:rsidRPr="00E725EE">
        <w:rPr>
          <w:rFonts w:eastAsia="Times New Roman" w:cs="Times New Roman"/>
          <w:color w:val="000000" w:themeColor="text1"/>
        </w:rPr>
        <w:t xml:space="preserve"> and</w:t>
      </w:r>
      <w:r w:rsidR="00654E13" w:rsidRPr="00E725EE">
        <w:rPr>
          <w:rFonts w:eastAsia="Times New Roman" w:cs="Times New Roman"/>
          <w:color w:val="000000" w:themeColor="text1"/>
        </w:rPr>
        <w:t xml:space="preserve"> has collected </w:t>
      </w:r>
      <w:r w:rsidR="00D81A56" w:rsidRPr="00E725EE">
        <w:rPr>
          <w:rFonts w:eastAsia="Times New Roman" w:cs="Times New Roman"/>
          <w:color w:val="000000" w:themeColor="text1"/>
        </w:rPr>
        <w:t xml:space="preserve">data on education and civil rights issues in </w:t>
      </w:r>
      <w:r w:rsidR="00B20EE0" w:rsidRPr="00E725EE">
        <w:rPr>
          <w:rFonts w:eastAsia="Times New Roman" w:cs="Times New Roman"/>
          <w:color w:val="000000" w:themeColor="text1"/>
        </w:rPr>
        <w:t xml:space="preserve">U.S. </w:t>
      </w:r>
      <w:r w:rsidR="00D81A56" w:rsidRPr="00E725EE">
        <w:rPr>
          <w:rFonts w:eastAsia="Times New Roman" w:cs="Times New Roman"/>
          <w:color w:val="000000" w:themeColor="text1"/>
        </w:rPr>
        <w:t>public schools since 1968. The CRDC collects a variety of information from superintendents and staff at local education agencies (LEAs), most of which is disaggregated by race/ethnicity, sex, limited English proficiency, and disability. Information collected by the CRDC is used by ED offices as</w:t>
      </w:r>
      <w:r w:rsidR="00D81A56" w:rsidRPr="006B40B3">
        <w:rPr>
          <w:rFonts w:eastAsia="Times New Roman" w:cs="Times New Roman"/>
          <w:color w:val="000000" w:themeColor="text1"/>
        </w:rPr>
        <w:t xml:space="preserve"> well as policymakers and researchers outside of ED. The most recent</w:t>
      </w:r>
      <w:r w:rsidR="00DD43F6" w:rsidRPr="006B40B3">
        <w:rPr>
          <w:rFonts w:eastAsia="Times New Roman" w:cs="Times New Roman"/>
          <w:color w:val="000000" w:themeColor="text1"/>
        </w:rPr>
        <w:t xml:space="preserve"> collections were census</w:t>
      </w:r>
      <w:r w:rsidR="00D81A56" w:rsidRPr="006B40B3">
        <w:rPr>
          <w:rFonts w:eastAsia="Times New Roman" w:cs="Times New Roman"/>
          <w:color w:val="000000" w:themeColor="text1"/>
        </w:rPr>
        <w:t xml:space="preserve"> collections</w:t>
      </w:r>
      <w:r w:rsidR="001357D5" w:rsidRPr="006B40B3">
        <w:rPr>
          <w:rFonts w:eastAsia="Times New Roman" w:cs="Times New Roman"/>
          <w:color w:val="000000" w:themeColor="text1"/>
        </w:rPr>
        <w:t xml:space="preserve"> of all LEAs. </w:t>
      </w:r>
      <w:r w:rsidR="003E4FB2" w:rsidRPr="006B40B3">
        <w:rPr>
          <w:rFonts w:eastAsia="Times New Roman" w:cs="Times New Roman"/>
          <w:color w:val="000000" w:themeColor="text1"/>
        </w:rPr>
        <w:t xml:space="preserve">CRDC </w:t>
      </w:r>
      <w:r w:rsidR="00A05636" w:rsidRPr="00A05636">
        <w:rPr>
          <w:rFonts w:eastAsia="Times New Roman" w:cs="Times New Roman"/>
          <w:color w:val="000000" w:themeColor="text1"/>
        </w:rPr>
        <w:t>is currently finishing collection of 2017–18 data</w:t>
      </w:r>
      <w:r w:rsidR="00D81A56" w:rsidRPr="006B40B3">
        <w:rPr>
          <w:rFonts w:eastAsia="Times New Roman" w:cs="Times New Roman"/>
          <w:color w:val="000000" w:themeColor="text1"/>
        </w:rPr>
        <w:t>.</w:t>
      </w:r>
    </w:p>
    <w:p w14:paraId="0C289B44" w14:textId="1CDAE28D" w:rsidR="00BB3539" w:rsidRPr="006B40B3" w:rsidRDefault="00BB3539" w:rsidP="00BB3539">
      <w:pPr>
        <w:spacing w:after="0" w:line="240" w:lineRule="auto"/>
        <w:rPr>
          <w:rFonts w:eastAsia="Times New Roman" w:cs="Times New Roman"/>
          <w:color w:val="000000" w:themeColor="text1"/>
        </w:rPr>
      </w:pPr>
    </w:p>
    <w:p w14:paraId="449D2F59" w14:textId="7451FEC2" w:rsidR="00D81A56" w:rsidRPr="006B40B3" w:rsidRDefault="00D81A56" w:rsidP="00BB3539">
      <w:pPr>
        <w:spacing w:after="0" w:line="240" w:lineRule="auto"/>
        <w:rPr>
          <w:rFonts w:eastAsia="Times New Roman" w:cs="Times New Roman"/>
          <w:color w:val="000000" w:themeColor="text1"/>
        </w:rPr>
      </w:pPr>
      <w:r w:rsidRPr="006B40B3">
        <w:rPr>
          <w:rFonts w:eastAsia="Times New Roman" w:cs="Times New Roman"/>
          <w:color w:val="000000" w:themeColor="text1"/>
        </w:rPr>
        <w:t xml:space="preserve">Between SSOCS and </w:t>
      </w:r>
      <w:r w:rsidR="00EE3A1A">
        <w:rPr>
          <w:rFonts w:eastAsia="Times New Roman" w:cs="Times New Roman"/>
          <w:color w:val="000000" w:themeColor="text1"/>
        </w:rPr>
        <w:t xml:space="preserve">the </w:t>
      </w:r>
      <w:r w:rsidRPr="006B40B3">
        <w:rPr>
          <w:rFonts w:eastAsia="Times New Roman" w:cs="Times New Roman"/>
          <w:color w:val="000000" w:themeColor="text1"/>
        </w:rPr>
        <w:t xml:space="preserve">CRDC, there is </w:t>
      </w:r>
      <w:r w:rsidR="001357D5" w:rsidRPr="006B40B3">
        <w:rPr>
          <w:rFonts w:eastAsia="Times New Roman" w:cs="Times New Roman"/>
          <w:color w:val="000000" w:themeColor="text1"/>
        </w:rPr>
        <w:t>o</w:t>
      </w:r>
      <w:r w:rsidRPr="006B40B3">
        <w:rPr>
          <w:rFonts w:eastAsia="Times New Roman" w:cs="Times New Roman"/>
          <w:color w:val="000000" w:themeColor="text1"/>
        </w:rPr>
        <w:t xml:space="preserve">verlap in the counts of </w:t>
      </w:r>
      <w:r w:rsidR="00B20EE0" w:rsidRPr="006B40B3">
        <w:rPr>
          <w:rFonts w:eastAsia="Times New Roman" w:cs="Times New Roman"/>
          <w:color w:val="000000" w:themeColor="text1"/>
        </w:rPr>
        <w:t xml:space="preserve">crime </w:t>
      </w:r>
      <w:r w:rsidRPr="006B40B3">
        <w:rPr>
          <w:rFonts w:eastAsia="Times New Roman" w:cs="Times New Roman"/>
          <w:color w:val="000000" w:themeColor="text1"/>
        </w:rPr>
        <w:t xml:space="preserve">incidents reported, disciplinary actions, and harassment/bullying data. When SSOCS experienced a lapse in funding after the 2009–10 data collection, </w:t>
      </w:r>
      <w:r w:rsidR="008C29F1" w:rsidRPr="006B40B3">
        <w:rPr>
          <w:rFonts w:eastAsia="Times New Roman" w:cs="Times New Roman"/>
          <w:color w:val="000000" w:themeColor="text1"/>
        </w:rPr>
        <w:t xml:space="preserve">ED </w:t>
      </w:r>
      <w:r w:rsidRPr="006B40B3">
        <w:rPr>
          <w:rFonts w:eastAsia="Times New Roman" w:cs="Times New Roman"/>
          <w:color w:val="000000" w:themeColor="text1"/>
        </w:rPr>
        <w:t xml:space="preserve">deemed </w:t>
      </w:r>
      <w:r w:rsidR="008C29F1" w:rsidRPr="006B40B3">
        <w:rPr>
          <w:rFonts w:eastAsia="Times New Roman" w:cs="Times New Roman"/>
          <w:color w:val="000000" w:themeColor="text1"/>
        </w:rPr>
        <w:t xml:space="preserve">it </w:t>
      </w:r>
      <w:r w:rsidRPr="006B40B3">
        <w:rPr>
          <w:rFonts w:eastAsia="Times New Roman" w:cs="Times New Roman"/>
          <w:color w:val="000000" w:themeColor="text1"/>
        </w:rPr>
        <w:t xml:space="preserve">crucial to continue collecting counts of </w:t>
      </w:r>
      <w:r w:rsidR="00940D46">
        <w:rPr>
          <w:rFonts w:eastAsia="Times New Roman" w:cs="Times New Roman"/>
          <w:color w:val="000000" w:themeColor="text1"/>
        </w:rPr>
        <w:t>the</w:t>
      </w:r>
      <w:r w:rsidR="00940D46" w:rsidRPr="006B40B3">
        <w:rPr>
          <w:rFonts w:eastAsia="Times New Roman" w:cs="Times New Roman"/>
          <w:color w:val="000000" w:themeColor="text1"/>
        </w:rPr>
        <w:t xml:space="preserve"> </w:t>
      </w:r>
      <w:r w:rsidR="008C29F1" w:rsidRPr="006B40B3">
        <w:rPr>
          <w:rFonts w:eastAsia="Times New Roman" w:cs="Times New Roman"/>
          <w:color w:val="000000" w:themeColor="text1"/>
        </w:rPr>
        <w:t xml:space="preserve">key metrics </w:t>
      </w:r>
      <w:r w:rsidRPr="006B40B3">
        <w:rPr>
          <w:rFonts w:eastAsia="Times New Roman" w:cs="Times New Roman"/>
          <w:color w:val="000000" w:themeColor="text1"/>
        </w:rPr>
        <w:t xml:space="preserve">traditionally collected </w:t>
      </w:r>
      <w:r w:rsidR="003801A9">
        <w:rPr>
          <w:rFonts w:eastAsia="Times New Roman" w:cs="Times New Roman"/>
          <w:color w:val="000000" w:themeColor="text1"/>
        </w:rPr>
        <w:t>in the</w:t>
      </w:r>
      <w:r w:rsidR="003801A9" w:rsidRPr="006B40B3">
        <w:rPr>
          <w:rFonts w:eastAsia="Times New Roman" w:cs="Times New Roman"/>
          <w:color w:val="000000" w:themeColor="text1"/>
        </w:rPr>
        <w:t xml:space="preserve"> </w:t>
      </w:r>
      <w:r w:rsidRPr="006B40B3">
        <w:rPr>
          <w:rFonts w:eastAsia="Times New Roman" w:cs="Times New Roman"/>
          <w:color w:val="000000" w:themeColor="text1"/>
        </w:rPr>
        <w:t>SSOCS</w:t>
      </w:r>
      <w:r w:rsidR="003801A9">
        <w:rPr>
          <w:rFonts w:eastAsia="Times New Roman" w:cs="Times New Roman"/>
          <w:color w:val="000000" w:themeColor="text1"/>
        </w:rPr>
        <w:t>,</w:t>
      </w:r>
      <w:r w:rsidR="004F3742" w:rsidRPr="006B40B3">
        <w:rPr>
          <w:rFonts w:eastAsia="Times New Roman" w:cs="Times New Roman"/>
          <w:color w:val="000000" w:themeColor="text1"/>
        </w:rPr>
        <w:t xml:space="preserve"> and they were</w:t>
      </w:r>
      <w:r w:rsidRPr="006B40B3">
        <w:rPr>
          <w:rFonts w:eastAsia="Times New Roman" w:cs="Times New Roman"/>
          <w:color w:val="000000" w:themeColor="text1"/>
        </w:rPr>
        <w:t xml:space="preserve"> incorporated into </w:t>
      </w:r>
      <w:r w:rsidR="003801A9">
        <w:rPr>
          <w:rFonts w:eastAsia="Times New Roman" w:cs="Times New Roman"/>
          <w:color w:val="000000" w:themeColor="text1"/>
        </w:rPr>
        <w:t xml:space="preserve">the </w:t>
      </w:r>
      <w:r w:rsidRPr="006B40B3">
        <w:rPr>
          <w:rFonts w:eastAsia="Times New Roman" w:cs="Times New Roman"/>
          <w:color w:val="000000" w:themeColor="text1"/>
        </w:rPr>
        <w:t xml:space="preserve">CRDC. When SSOCS </w:t>
      </w:r>
      <w:r w:rsidR="00B20EE0" w:rsidRPr="006B40B3">
        <w:rPr>
          <w:rFonts w:eastAsia="Times New Roman" w:cs="Times New Roman"/>
          <w:color w:val="000000" w:themeColor="text1"/>
        </w:rPr>
        <w:t>resumed</w:t>
      </w:r>
      <w:r w:rsidR="004F3742" w:rsidRPr="006B40B3">
        <w:rPr>
          <w:rFonts w:eastAsia="Times New Roman" w:cs="Times New Roman"/>
          <w:color w:val="000000" w:themeColor="text1"/>
        </w:rPr>
        <w:t xml:space="preserve"> in </w:t>
      </w:r>
      <w:r w:rsidRPr="006B40B3">
        <w:rPr>
          <w:rFonts w:eastAsia="Times New Roman" w:cs="Times New Roman"/>
          <w:color w:val="000000" w:themeColor="text1"/>
        </w:rPr>
        <w:t xml:space="preserve">2015–16, incident counts remained in both SSOCS and </w:t>
      </w:r>
      <w:r w:rsidR="003801A9">
        <w:rPr>
          <w:rFonts w:eastAsia="Times New Roman" w:cs="Times New Roman"/>
          <w:color w:val="000000" w:themeColor="text1"/>
        </w:rPr>
        <w:t xml:space="preserve">the </w:t>
      </w:r>
      <w:r w:rsidRPr="006B40B3">
        <w:rPr>
          <w:rFonts w:eastAsia="Times New Roman" w:cs="Times New Roman"/>
          <w:color w:val="000000" w:themeColor="text1"/>
        </w:rPr>
        <w:t>CRDC</w:t>
      </w:r>
      <w:r w:rsidR="007C5896" w:rsidRPr="006B40B3">
        <w:rPr>
          <w:rFonts w:eastAsia="Times New Roman" w:cs="Times New Roman"/>
          <w:color w:val="000000" w:themeColor="text1"/>
        </w:rPr>
        <w:t>. C</w:t>
      </w:r>
      <w:r w:rsidRPr="006B40B3">
        <w:rPr>
          <w:rFonts w:eastAsia="Times New Roman" w:cs="Times New Roman"/>
          <w:color w:val="000000" w:themeColor="text1"/>
        </w:rPr>
        <w:t>onsequently,</w:t>
      </w:r>
      <w:r w:rsidR="007C5896" w:rsidRPr="006B40B3">
        <w:rPr>
          <w:rFonts w:eastAsia="Times New Roman" w:cs="Times New Roman"/>
          <w:color w:val="000000" w:themeColor="text1"/>
        </w:rPr>
        <w:t xml:space="preserve"> there are</w:t>
      </w:r>
      <w:r w:rsidRPr="006B40B3">
        <w:rPr>
          <w:rFonts w:eastAsia="Times New Roman" w:cs="Times New Roman"/>
          <w:color w:val="000000" w:themeColor="text1"/>
        </w:rPr>
        <w:t xml:space="preserve"> incident counts </w:t>
      </w:r>
      <w:r w:rsidR="007C5896" w:rsidRPr="006B40B3">
        <w:rPr>
          <w:rFonts w:eastAsia="Times New Roman" w:cs="Times New Roman"/>
          <w:color w:val="000000" w:themeColor="text1"/>
        </w:rPr>
        <w:t>in</w:t>
      </w:r>
      <w:r w:rsidRPr="006B40B3">
        <w:rPr>
          <w:rFonts w:eastAsia="Times New Roman" w:cs="Times New Roman"/>
          <w:color w:val="000000" w:themeColor="text1"/>
        </w:rPr>
        <w:t xml:space="preserve"> both SSOCS and </w:t>
      </w:r>
      <w:r w:rsidR="003801A9">
        <w:rPr>
          <w:rFonts w:eastAsia="Times New Roman" w:cs="Times New Roman"/>
          <w:color w:val="000000" w:themeColor="text1"/>
        </w:rPr>
        <w:t xml:space="preserve">the </w:t>
      </w:r>
      <w:r w:rsidRPr="006B40B3">
        <w:rPr>
          <w:rFonts w:eastAsia="Times New Roman" w:cs="Times New Roman"/>
          <w:color w:val="000000" w:themeColor="text1"/>
        </w:rPr>
        <w:t xml:space="preserve">CRDC for </w:t>
      </w:r>
      <w:r w:rsidR="00B20EE0" w:rsidRPr="006B40B3">
        <w:rPr>
          <w:rFonts w:eastAsia="Times New Roman" w:cs="Times New Roman"/>
          <w:color w:val="000000" w:themeColor="text1"/>
        </w:rPr>
        <w:t xml:space="preserve">the </w:t>
      </w:r>
      <w:r w:rsidRPr="006B40B3">
        <w:rPr>
          <w:rFonts w:eastAsia="Times New Roman" w:cs="Times New Roman"/>
          <w:color w:val="000000" w:themeColor="text1"/>
        </w:rPr>
        <w:t>2015–16 and 2017–18</w:t>
      </w:r>
      <w:r w:rsidR="00B20EE0" w:rsidRPr="006B40B3">
        <w:rPr>
          <w:rFonts w:eastAsia="Times New Roman" w:cs="Times New Roman"/>
          <w:color w:val="000000" w:themeColor="text1"/>
        </w:rPr>
        <w:t xml:space="preserve"> school years</w:t>
      </w:r>
      <w:r w:rsidRPr="006B40B3">
        <w:rPr>
          <w:rFonts w:eastAsia="Times New Roman" w:cs="Times New Roman"/>
          <w:color w:val="000000" w:themeColor="text1"/>
        </w:rPr>
        <w:t xml:space="preserve">. This was </w:t>
      </w:r>
      <w:r w:rsidR="003A65A0" w:rsidRPr="006B40B3">
        <w:rPr>
          <w:rFonts w:eastAsia="Times New Roman" w:cs="Times New Roman"/>
          <w:color w:val="000000" w:themeColor="text1"/>
        </w:rPr>
        <w:t xml:space="preserve">intentional </w:t>
      </w:r>
      <w:r w:rsidRPr="006B40B3">
        <w:rPr>
          <w:rFonts w:eastAsia="Times New Roman" w:cs="Times New Roman"/>
          <w:color w:val="000000" w:themeColor="text1"/>
        </w:rPr>
        <w:t>to assess how the counts obtained through both data collections compare.</w:t>
      </w:r>
    </w:p>
    <w:p w14:paraId="066D1C47" w14:textId="77777777" w:rsidR="00BB3539" w:rsidRPr="006B40B3" w:rsidRDefault="00BB3539" w:rsidP="00BB3539">
      <w:pPr>
        <w:spacing w:after="0" w:line="240" w:lineRule="auto"/>
        <w:rPr>
          <w:rFonts w:eastAsia="Times New Roman" w:cs="Times New Roman"/>
          <w:color w:val="000000" w:themeColor="text1"/>
        </w:rPr>
      </w:pPr>
    </w:p>
    <w:p w14:paraId="39AD4532" w14:textId="7D961A28" w:rsidR="0018214A" w:rsidRPr="006B40B3" w:rsidRDefault="00FC795A" w:rsidP="00BB3539">
      <w:pPr>
        <w:spacing w:after="0" w:line="240" w:lineRule="auto"/>
        <w:rPr>
          <w:rFonts w:eastAsia="Times New Roman" w:cs="Times New Roman"/>
          <w:color w:val="000000" w:themeColor="text1"/>
        </w:rPr>
      </w:pPr>
      <w:r w:rsidRPr="006B40B3">
        <w:rPr>
          <w:rFonts w:eastAsia="Times New Roman" w:cs="Times New Roman"/>
          <w:color w:val="000000" w:themeColor="text1"/>
        </w:rPr>
        <w:t>Initial</w:t>
      </w:r>
      <w:r w:rsidR="00D81A56" w:rsidRPr="006B40B3">
        <w:rPr>
          <w:rFonts w:eastAsia="Times New Roman" w:cs="Times New Roman"/>
          <w:color w:val="000000" w:themeColor="text1"/>
        </w:rPr>
        <w:t xml:space="preserve"> analys</w:t>
      </w:r>
      <w:r w:rsidRPr="006B40B3">
        <w:rPr>
          <w:rFonts w:eastAsia="Times New Roman" w:cs="Times New Roman"/>
          <w:color w:val="000000" w:themeColor="text1"/>
        </w:rPr>
        <w:t xml:space="preserve">es </w:t>
      </w:r>
      <w:r w:rsidR="00D81A56" w:rsidRPr="006B40B3">
        <w:rPr>
          <w:rFonts w:eastAsia="Times New Roman" w:cs="Times New Roman"/>
          <w:color w:val="000000" w:themeColor="text1"/>
        </w:rPr>
        <w:t xml:space="preserve">show discrepancies in the information reported for schools that </w:t>
      </w:r>
      <w:r w:rsidR="00B20EE0" w:rsidRPr="006B40B3">
        <w:rPr>
          <w:rFonts w:eastAsia="Times New Roman" w:cs="Times New Roman"/>
          <w:color w:val="000000" w:themeColor="text1"/>
        </w:rPr>
        <w:t xml:space="preserve">participated </w:t>
      </w:r>
      <w:r w:rsidR="00746824" w:rsidRPr="006B40B3">
        <w:rPr>
          <w:rFonts w:eastAsia="Times New Roman" w:cs="Times New Roman"/>
          <w:color w:val="000000" w:themeColor="text1"/>
        </w:rPr>
        <w:t xml:space="preserve">in </w:t>
      </w:r>
      <w:r w:rsidR="00B20EE0" w:rsidRPr="006B40B3">
        <w:rPr>
          <w:rFonts w:eastAsia="Times New Roman" w:cs="Times New Roman"/>
          <w:color w:val="000000" w:themeColor="text1"/>
        </w:rPr>
        <w:t xml:space="preserve">both </w:t>
      </w:r>
      <w:r w:rsidR="00746824" w:rsidRPr="006B40B3">
        <w:rPr>
          <w:rFonts w:eastAsia="Times New Roman" w:cs="Times New Roman"/>
          <w:color w:val="000000" w:themeColor="text1"/>
        </w:rPr>
        <w:t xml:space="preserve">SSOCS and </w:t>
      </w:r>
      <w:r w:rsidR="003801A9">
        <w:rPr>
          <w:rFonts w:eastAsia="Times New Roman" w:cs="Times New Roman"/>
          <w:color w:val="000000" w:themeColor="text1"/>
        </w:rPr>
        <w:t xml:space="preserve">the </w:t>
      </w:r>
      <w:r w:rsidR="00D81A56" w:rsidRPr="006B40B3">
        <w:rPr>
          <w:rFonts w:eastAsia="Times New Roman" w:cs="Times New Roman"/>
          <w:color w:val="000000" w:themeColor="text1"/>
        </w:rPr>
        <w:t>CRDC</w:t>
      </w:r>
      <w:r w:rsidR="00746824" w:rsidRPr="006B40B3">
        <w:rPr>
          <w:rFonts w:eastAsia="Times New Roman" w:cs="Times New Roman"/>
          <w:color w:val="000000" w:themeColor="text1"/>
        </w:rPr>
        <w:t xml:space="preserve">. </w:t>
      </w:r>
      <w:r w:rsidR="000B77AB" w:rsidRPr="006B40B3">
        <w:rPr>
          <w:rFonts w:eastAsia="Times New Roman" w:cs="Times New Roman"/>
          <w:color w:val="000000" w:themeColor="text1"/>
        </w:rPr>
        <w:t xml:space="preserve">To gain a better understanding of the context around the differences in the reporting of </w:t>
      </w:r>
      <w:r w:rsidR="000B77AB">
        <w:rPr>
          <w:rFonts w:eastAsia="Times New Roman" w:cs="Times New Roman"/>
          <w:color w:val="000000" w:themeColor="text1"/>
        </w:rPr>
        <w:t>the</w:t>
      </w:r>
      <w:r w:rsidR="000B77AB" w:rsidRPr="006B40B3">
        <w:rPr>
          <w:rFonts w:eastAsia="Times New Roman" w:cs="Times New Roman"/>
          <w:color w:val="000000" w:themeColor="text1"/>
        </w:rPr>
        <w:t xml:space="preserve"> items </w:t>
      </w:r>
      <w:r w:rsidR="000B77AB">
        <w:rPr>
          <w:rFonts w:eastAsia="Times New Roman" w:cs="Times New Roman"/>
          <w:color w:val="000000" w:themeColor="text1"/>
        </w:rPr>
        <w:t>in</w:t>
      </w:r>
      <w:r w:rsidR="000B77AB" w:rsidRPr="006B40B3">
        <w:rPr>
          <w:rFonts w:eastAsia="Times New Roman" w:cs="Times New Roman"/>
          <w:color w:val="000000" w:themeColor="text1"/>
        </w:rPr>
        <w:t xml:space="preserve"> the two surveys, </w:t>
      </w:r>
      <w:r w:rsidR="000B77AB">
        <w:rPr>
          <w:rFonts w:eastAsia="Times New Roman" w:cs="Times New Roman"/>
          <w:color w:val="000000" w:themeColor="text1"/>
        </w:rPr>
        <w:t xml:space="preserve">this request is </w:t>
      </w:r>
      <w:r w:rsidR="000B77AB" w:rsidRPr="006B40B3">
        <w:rPr>
          <w:rFonts w:eastAsia="Times New Roman" w:cs="Times New Roman"/>
          <w:color w:val="000000" w:themeColor="text1"/>
        </w:rPr>
        <w:t>to conduct a two-phase cognitive interview study to explore respondents’ understanding of the incident count questions</w:t>
      </w:r>
      <w:r w:rsidR="000B77AB">
        <w:rPr>
          <w:rFonts w:eastAsia="Times New Roman" w:cs="Times New Roman"/>
          <w:color w:val="000000" w:themeColor="text1"/>
        </w:rPr>
        <w:t>—in particular,</w:t>
      </w:r>
      <w:r w:rsidR="000B77AB" w:rsidRPr="006B40B3">
        <w:rPr>
          <w:rFonts w:eastAsia="Times New Roman" w:cs="Times New Roman"/>
          <w:color w:val="000000" w:themeColor="text1"/>
        </w:rPr>
        <w:t xml:space="preserve"> what respondents include </w:t>
      </w:r>
      <w:r w:rsidR="000B77AB">
        <w:rPr>
          <w:rFonts w:eastAsia="Times New Roman" w:cs="Times New Roman"/>
          <w:color w:val="000000" w:themeColor="text1"/>
        </w:rPr>
        <w:t xml:space="preserve">in, </w:t>
      </w:r>
      <w:r w:rsidR="000B77AB" w:rsidRPr="006B40B3">
        <w:rPr>
          <w:rFonts w:eastAsia="Times New Roman" w:cs="Times New Roman"/>
          <w:color w:val="000000" w:themeColor="text1"/>
        </w:rPr>
        <w:t>and exclude from</w:t>
      </w:r>
      <w:r w:rsidR="000B77AB">
        <w:rPr>
          <w:rFonts w:eastAsia="Times New Roman" w:cs="Times New Roman"/>
          <w:color w:val="000000" w:themeColor="text1"/>
        </w:rPr>
        <w:t>,</w:t>
      </w:r>
      <w:r w:rsidR="000B77AB" w:rsidRPr="006B40B3">
        <w:rPr>
          <w:rFonts w:eastAsia="Times New Roman" w:cs="Times New Roman"/>
          <w:color w:val="000000" w:themeColor="text1"/>
        </w:rPr>
        <w:t xml:space="preserve"> their calculation</w:t>
      </w:r>
      <w:r w:rsidR="000B77AB">
        <w:rPr>
          <w:rFonts w:eastAsia="Times New Roman" w:cs="Times New Roman"/>
          <w:color w:val="000000" w:themeColor="text1"/>
        </w:rPr>
        <w:t xml:space="preserve">s </w:t>
      </w:r>
      <w:r w:rsidR="000B77AB" w:rsidRPr="006B40B3">
        <w:rPr>
          <w:rFonts w:eastAsia="Times New Roman" w:cs="Times New Roman"/>
          <w:color w:val="000000" w:themeColor="text1"/>
        </w:rPr>
        <w:t xml:space="preserve">and what records respondents reference </w:t>
      </w:r>
      <w:r w:rsidR="000B77AB">
        <w:rPr>
          <w:rFonts w:eastAsia="Times New Roman" w:cs="Times New Roman"/>
          <w:color w:val="000000" w:themeColor="text1"/>
        </w:rPr>
        <w:t>to answer the questions—</w:t>
      </w:r>
      <w:r w:rsidR="000B77AB" w:rsidRPr="006B40B3">
        <w:rPr>
          <w:rFonts w:eastAsia="Times New Roman" w:cs="Times New Roman"/>
          <w:color w:val="000000" w:themeColor="text1"/>
        </w:rPr>
        <w:t>in order to determine whether respondents are providing the intended information.</w:t>
      </w:r>
      <w:r w:rsidR="000B77AB">
        <w:rPr>
          <w:rFonts w:eastAsia="Times New Roman" w:cs="Times New Roman"/>
          <w:color w:val="000000" w:themeColor="text1"/>
        </w:rPr>
        <w:t xml:space="preserve"> </w:t>
      </w:r>
      <w:r w:rsidR="001234FC" w:rsidRPr="006B40B3">
        <w:rPr>
          <w:rFonts w:eastAsia="Times New Roman" w:cs="Times New Roman"/>
          <w:color w:val="000000" w:themeColor="text1"/>
        </w:rPr>
        <w:t>The goals of the study are to obtain information to improve the survey items, reduce the burden of future data collections, and ensure that the resulting data are more accurate for schools, districts, policymakers, and other data users.</w:t>
      </w:r>
      <w:r w:rsidR="00C24DE4">
        <w:rPr>
          <w:rFonts w:eastAsia="Times New Roman" w:cs="Times New Roman"/>
          <w:color w:val="000000" w:themeColor="text1"/>
        </w:rPr>
        <w:t xml:space="preserve"> </w:t>
      </w:r>
      <w:r w:rsidR="002C6328" w:rsidRPr="006B40B3">
        <w:rPr>
          <w:rFonts w:eastAsia="Times New Roman" w:cs="Times New Roman"/>
          <w:color w:val="000000" w:themeColor="text1"/>
        </w:rPr>
        <w:t>NCES contracted</w:t>
      </w:r>
      <w:r w:rsidR="00B751E8" w:rsidRPr="006B40B3">
        <w:rPr>
          <w:rFonts w:eastAsia="Times New Roman" w:cs="Times New Roman"/>
          <w:color w:val="000000" w:themeColor="text1"/>
        </w:rPr>
        <w:t xml:space="preserve"> the American Institutes for Research (AIR)</w:t>
      </w:r>
      <w:r w:rsidR="00B058DA" w:rsidRPr="006B40B3">
        <w:rPr>
          <w:rFonts w:eastAsia="Times New Roman" w:cs="Times New Roman"/>
          <w:color w:val="000000" w:themeColor="text1"/>
        </w:rPr>
        <w:t xml:space="preserve"> </w:t>
      </w:r>
      <w:r w:rsidR="00040C90">
        <w:rPr>
          <w:rFonts w:eastAsia="Times New Roman" w:cs="Times New Roman"/>
          <w:color w:val="000000" w:themeColor="text1"/>
        </w:rPr>
        <w:t xml:space="preserve">to carry out the </w:t>
      </w:r>
      <w:r w:rsidR="00040C90" w:rsidRPr="006B40B3">
        <w:rPr>
          <w:rFonts w:eastAsia="Times New Roman" w:cs="Times New Roman"/>
          <w:color w:val="000000" w:themeColor="text1"/>
        </w:rPr>
        <w:t>cognitive interview</w:t>
      </w:r>
      <w:r w:rsidR="00040C90">
        <w:rPr>
          <w:rFonts w:eastAsia="Times New Roman" w:cs="Times New Roman"/>
          <w:color w:val="000000" w:themeColor="text1"/>
        </w:rPr>
        <w:t>s.</w:t>
      </w:r>
    </w:p>
    <w:p w14:paraId="41A6D200" w14:textId="77777777" w:rsidR="00534F4A" w:rsidRDefault="00534F4A" w:rsidP="00BB3539">
      <w:pPr>
        <w:spacing w:after="0" w:line="240" w:lineRule="auto"/>
        <w:rPr>
          <w:rFonts w:ascii="Times New Roman" w:eastAsia="Times New Roman" w:hAnsi="Times New Roman" w:cs="Times New Roman"/>
          <w:color w:val="000000" w:themeColor="text1"/>
          <w:sz w:val="24"/>
          <w:szCs w:val="24"/>
        </w:rPr>
      </w:pPr>
    </w:p>
    <w:p w14:paraId="68B4AE9C" w14:textId="7508DD9A" w:rsidR="007277B4" w:rsidRDefault="004F5865" w:rsidP="00534F4A">
      <w:pPr>
        <w:pStyle w:val="Heading2"/>
        <w:spacing w:before="0" w:line="274" w:lineRule="auto"/>
      </w:pPr>
      <w:bookmarkStart w:id="8" w:name="_Toc9582257"/>
      <w:r>
        <w:t xml:space="preserve">2. </w:t>
      </w:r>
      <w:r w:rsidR="00DB0406">
        <w:t>S</w:t>
      </w:r>
      <w:r w:rsidR="007277B4">
        <w:t xml:space="preserve">tudy </w:t>
      </w:r>
      <w:r w:rsidR="007277B4" w:rsidRPr="00BB3539">
        <w:t>Desi</w:t>
      </w:r>
      <w:r w:rsidR="0065571A">
        <w:t>gn</w:t>
      </w:r>
      <w:r w:rsidR="002C6328">
        <w:t xml:space="preserve"> </w:t>
      </w:r>
      <w:r w:rsidR="009E3604">
        <w:t xml:space="preserve">and </w:t>
      </w:r>
      <w:r w:rsidR="00EF23EE">
        <w:t>Sample Characteristics</w:t>
      </w:r>
      <w:bookmarkEnd w:id="8"/>
    </w:p>
    <w:p w14:paraId="6B783CA3" w14:textId="16CF5707" w:rsidR="00527CA9" w:rsidRDefault="00D72F1C" w:rsidP="00E95D55">
      <w:pPr>
        <w:widowControl w:val="0"/>
        <w:spacing w:after="0" w:line="240" w:lineRule="auto"/>
        <w:rPr>
          <w:rFonts w:eastAsia="Times New Roman" w:cs="Times New Roman"/>
          <w:color w:val="000000" w:themeColor="text1"/>
        </w:rPr>
      </w:pPr>
      <w:bookmarkStart w:id="9" w:name="_Toc496018144"/>
      <w:bookmarkStart w:id="10" w:name="_Ref498435512"/>
      <w:bookmarkStart w:id="11" w:name="_Ref498435526"/>
      <w:bookmarkStart w:id="12" w:name="_Ref498435676"/>
      <w:bookmarkStart w:id="13" w:name="_Toc505691067"/>
      <w:r>
        <w:rPr>
          <w:rFonts w:eastAsia="Times New Roman" w:cs="Times New Roman"/>
          <w:color w:val="000000" w:themeColor="text1"/>
        </w:rPr>
        <w:t>Taking into consideration data collection</w:t>
      </w:r>
      <w:r w:rsidR="00293F41" w:rsidRPr="006B40B3">
        <w:rPr>
          <w:rFonts w:eastAsia="Times New Roman" w:cs="Times New Roman"/>
          <w:color w:val="000000" w:themeColor="text1"/>
        </w:rPr>
        <w:t xml:space="preserve"> timelines</w:t>
      </w:r>
      <w:r>
        <w:rPr>
          <w:rFonts w:eastAsia="Times New Roman" w:cs="Times New Roman"/>
          <w:color w:val="000000" w:themeColor="text1"/>
        </w:rPr>
        <w:t>,</w:t>
      </w:r>
      <w:r w:rsidR="00293F41" w:rsidRPr="006B40B3">
        <w:rPr>
          <w:rFonts w:eastAsia="Times New Roman" w:cs="Times New Roman"/>
          <w:color w:val="000000" w:themeColor="text1"/>
        </w:rPr>
        <w:t xml:space="preserve"> as well as the need to test and refine interview procedures and materials to ensure that </w:t>
      </w:r>
      <w:r w:rsidR="005F3FF4">
        <w:rPr>
          <w:rFonts w:eastAsia="Times New Roman" w:cs="Times New Roman"/>
          <w:color w:val="000000" w:themeColor="text1"/>
        </w:rPr>
        <w:t>the</w:t>
      </w:r>
      <w:r w:rsidR="005F3FF4" w:rsidRPr="006B40B3">
        <w:rPr>
          <w:rFonts w:eastAsia="Times New Roman" w:cs="Times New Roman"/>
          <w:color w:val="000000" w:themeColor="text1"/>
        </w:rPr>
        <w:t xml:space="preserve"> </w:t>
      </w:r>
      <w:r w:rsidR="00293F41" w:rsidRPr="006B40B3">
        <w:rPr>
          <w:rFonts w:eastAsia="Times New Roman" w:cs="Times New Roman"/>
          <w:color w:val="000000" w:themeColor="text1"/>
        </w:rPr>
        <w:t xml:space="preserve">data being collected </w:t>
      </w:r>
      <w:r w:rsidR="005F3FF4">
        <w:rPr>
          <w:rFonts w:eastAsia="Times New Roman" w:cs="Times New Roman"/>
          <w:color w:val="000000" w:themeColor="text1"/>
        </w:rPr>
        <w:t>will</w:t>
      </w:r>
      <w:r w:rsidR="005F3FF4" w:rsidRPr="006B40B3">
        <w:rPr>
          <w:rFonts w:eastAsia="Times New Roman" w:cs="Times New Roman"/>
          <w:color w:val="000000" w:themeColor="text1"/>
        </w:rPr>
        <w:t xml:space="preserve"> </w:t>
      </w:r>
      <w:r w:rsidR="00293F41" w:rsidRPr="006B40B3">
        <w:rPr>
          <w:rFonts w:eastAsia="Times New Roman" w:cs="Times New Roman"/>
          <w:color w:val="000000" w:themeColor="text1"/>
        </w:rPr>
        <w:t xml:space="preserve">answer the research questions, </w:t>
      </w:r>
      <w:bookmarkStart w:id="14" w:name="_Hlk9371693"/>
      <w:r w:rsidR="002B0402" w:rsidRPr="006B40B3">
        <w:rPr>
          <w:rFonts w:eastAsia="Times New Roman" w:cs="Times New Roman"/>
          <w:color w:val="000000" w:themeColor="text1"/>
        </w:rPr>
        <w:t xml:space="preserve">this study </w:t>
      </w:r>
      <w:r w:rsidR="001A1A55">
        <w:rPr>
          <w:rFonts w:eastAsia="Times New Roman" w:cs="Times New Roman"/>
          <w:color w:val="000000" w:themeColor="text1"/>
        </w:rPr>
        <w:t xml:space="preserve">will be </w:t>
      </w:r>
      <w:r w:rsidR="001A1A55" w:rsidRPr="006B40B3">
        <w:rPr>
          <w:rFonts w:eastAsia="Times New Roman" w:cs="Times New Roman"/>
          <w:color w:val="000000" w:themeColor="text1"/>
        </w:rPr>
        <w:t>conduct</w:t>
      </w:r>
      <w:r w:rsidR="001A1A55">
        <w:rPr>
          <w:rFonts w:eastAsia="Times New Roman" w:cs="Times New Roman"/>
          <w:color w:val="000000" w:themeColor="text1"/>
        </w:rPr>
        <w:t xml:space="preserve">ed </w:t>
      </w:r>
      <w:r w:rsidR="002B0402" w:rsidRPr="006B40B3">
        <w:rPr>
          <w:rFonts w:eastAsia="Times New Roman" w:cs="Times New Roman"/>
          <w:color w:val="000000" w:themeColor="text1"/>
        </w:rPr>
        <w:t xml:space="preserve">in two phases. </w:t>
      </w:r>
      <w:r w:rsidR="00DF29A5" w:rsidRPr="006B40B3">
        <w:rPr>
          <w:rFonts w:eastAsia="Times New Roman" w:cs="Times New Roman"/>
          <w:color w:val="000000" w:themeColor="text1"/>
        </w:rPr>
        <w:t>Phase 1 will consist of a small number of interviews in which the recruitment methods and study materials will be tested</w:t>
      </w:r>
      <w:r w:rsidR="000F3AA5">
        <w:rPr>
          <w:rFonts w:eastAsia="Times New Roman" w:cs="Times New Roman"/>
          <w:color w:val="000000" w:themeColor="text1"/>
        </w:rPr>
        <w:t>;</w:t>
      </w:r>
      <w:r w:rsidR="00DF29A5" w:rsidRPr="006B40B3">
        <w:rPr>
          <w:rFonts w:eastAsia="Times New Roman" w:cs="Times New Roman"/>
          <w:color w:val="000000" w:themeColor="text1"/>
        </w:rPr>
        <w:t xml:space="preserve"> the results </w:t>
      </w:r>
      <w:r w:rsidR="00786BAB">
        <w:rPr>
          <w:rFonts w:eastAsia="Times New Roman" w:cs="Times New Roman"/>
          <w:color w:val="000000" w:themeColor="text1"/>
        </w:rPr>
        <w:t>of</w:t>
      </w:r>
      <w:r w:rsidR="00786BAB" w:rsidRPr="006B40B3">
        <w:rPr>
          <w:rFonts w:eastAsia="Times New Roman" w:cs="Times New Roman"/>
          <w:color w:val="000000" w:themeColor="text1"/>
        </w:rPr>
        <w:t xml:space="preserve"> </w:t>
      </w:r>
      <w:r w:rsidR="001527FC" w:rsidRPr="006B40B3">
        <w:rPr>
          <w:rFonts w:eastAsia="Times New Roman" w:cs="Times New Roman"/>
          <w:color w:val="000000" w:themeColor="text1"/>
        </w:rPr>
        <w:t xml:space="preserve">these interviews </w:t>
      </w:r>
      <w:r w:rsidR="00DF29A5" w:rsidRPr="006B40B3">
        <w:rPr>
          <w:rFonts w:eastAsia="Times New Roman" w:cs="Times New Roman"/>
          <w:color w:val="000000" w:themeColor="text1"/>
        </w:rPr>
        <w:t xml:space="preserve">will be used </w:t>
      </w:r>
      <w:r w:rsidR="00293F41" w:rsidRPr="006B40B3">
        <w:rPr>
          <w:rFonts w:eastAsia="Times New Roman" w:cs="Times New Roman"/>
          <w:color w:val="000000" w:themeColor="text1"/>
        </w:rPr>
        <w:t xml:space="preserve">to inform the conditions for </w:t>
      </w:r>
      <w:r w:rsidR="00DF29A5" w:rsidRPr="006B40B3">
        <w:rPr>
          <w:rFonts w:eastAsia="Times New Roman" w:cs="Times New Roman"/>
          <w:color w:val="000000" w:themeColor="text1"/>
        </w:rPr>
        <w:t>Phase 2</w:t>
      </w:r>
      <w:r w:rsidR="008E6E73">
        <w:rPr>
          <w:rFonts w:eastAsia="Times New Roman" w:cs="Times New Roman"/>
          <w:color w:val="000000" w:themeColor="text1"/>
        </w:rPr>
        <w:t>,</w:t>
      </w:r>
      <w:r>
        <w:rPr>
          <w:rFonts w:eastAsia="Times New Roman" w:cs="Times New Roman"/>
          <w:color w:val="000000" w:themeColor="text1"/>
        </w:rPr>
        <w:t xml:space="preserve"> which will be similar to Phase 1 but on a larger scale.</w:t>
      </w:r>
      <w:bookmarkEnd w:id="14"/>
      <w:r w:rsidR="00DC0952">
        <w:rPr>
          <w:rFonts w:eastAsia="Times New Roman" w:cs="Times New Roman"/>
          <w:color w:val="000000" w:themeColor="text1"/>
        </w:rPr>
        <w:t xml:space="preserve"> With participant’s permission, each interview will be audio recorded to aid in data analysis and report writing.</w:t>
      </w:r>
    </w:p>
    <w:p w14:paraId="765176DF" w14:textId="5C094A67" w:rsidR="0064139F" w:rsidRPr="006B40B3" w:rsidRDefault="0064139F" w:rsidP="006B40B3">
      <w:pPr>
        <w:spacing w:after="0" w:line="240" w:lineRule="auto"/>
        <w:rPr>
          <w:rFonts w:eastAsia="Times New Roman" w:cs="Times New Roman"/>
          <w:color w:val="000000" w:themeColor="text1"/>
        </w:rPr>
      </w:pPr>
    </w:p>
    <w:p w14:paraId="14DD4E4E" w14:textId="17C0BC34" w:rsidR="00AC21FD" w:rsidRPr="006B40B3" w:rsidRDefault="00DB0406" w:rsidP="00DB0406">
      <w:pPr>
        <w:spacing w:after="0" w:line="240" w:lineRule="auto"/>
        <w:rPr>
          <w:rFonts w:eastAsia="Times New Roman" w:cs="Times New Roman"/>
          <w:color w:val="000000" w:themeColor="text1"/>
        </w:rPr>
      </w:pPr>
      <w:r w:rsidRPr="006B40B3">
        <w:rPr>
          <w:rFonts w:eastAsia="Times New Roman" w:cs="Times New Roman"/>
          <w:color w:val="000000" w:themeColor="text1"/>
        </w:rPr>
        <w:t xml:space="preserve">The </w:t>
      </w:r>
      <w:r w:rsidR="003C7B99" w:rsidRPr="006B40B3">
        <w:rPr>
          <w:rFonts w:eastAsia="Times New Roman" w:cs="Times New Roman"/>
          <w:color w:val="000000" w:themeColor="text1"/>
        </w:rPr>
        <w:t xml:space="preserve">sample </w:t>
      </w:r>
      <w:r w:rsidR="00D72F1C">
        <w:rPr>
          <w:rFonts w:eastAsia="Times New Roman" w:cs="Times New Roman"/>
          <w:color w:val="000000" w:themeColor="text1"/>
        </w:rPr>
        <w:t xml:space="preserve">will be </w:t>
      </w:r>
      <w:r w:rsidR="000F3AA5">
        <w:rPr>
          <w:rFonts w:eastAsia="Times New Roman" w:cs="Times New Roman"/>
          <w:color w:val="000000" w:themeColor="text1"/>
        </w:rPr>
        <w:t xml:space="preserve">composed </w:t>
      </w:r>
      <w:r w:rsidR="003C7B99" w:rsidRPr="006B40B3">
        <w:rPr>
          <w:rFonts w:eastAsia="Times New Roman" w:cs="Times New Roman"/>
          <w:color w:val="000000" w:themeColor="text1"/>
        </w:rPr>
        <w:t>of</w:t>
      </w:r>
      <w:r w:rsidRPr="006B40B3">
        <w:rPr>
          <w:rFonts w:eastAsia="Times New Roman" w:cs="Times New Roman"/>
          <w:color w:val="000000" w:themeColor="text1"/>
        </w:rPr>
        <w:t xml:space="preserve"> </w:t>
      </w:r>
      <w:r w:rsidR="001A1A55">
        <w:rPr>
          <w:rFonts w:eastAsia="Times New Roman" w:cs="Times New Roman"/>
          <w:color w:val="000000" w:themeColor="text1"/>
        </w:rPr>
        <w:t xml:space="preserve">public </w:t>
      </w:r>
      <w:r w:rsidRPr="006B40B3">
        <w:rPr>
          <w:rFonts w:eastAsia="Times New Roman" w:cs="Times New Roman"/>
          <w:color w:val="000000" w:themeColor="text1"/>
        </w:rPr>
        <w:t>school</w:t>
      </w:r>
      <w:r w:rsidR="00D72F1C">
        <w:rPr>
          <w:rFonts w:eastAsia="Times New Roman" w:cs="Times New Roman"/>
          <w:color w:val="000000" w:themeColor="text1"/>
        </w:rPr>
        <w:t>s</w:t>
      </w:r>
      <w:r w:rsidRPr="006B40B3">
        <w:rPr>
          <w:rFonts w:eastAsia="Times New Roman" w:cs="Times New Roman"/>
          <w:color w:val="000000" w:themeColor="text1"/>
        </w:rPr>
        <w:t xml:space="preserve"> and district</w:t>
      </w:r>
      <w:r w:rsidR="00D72F1C">
        <w:rPr>
          <w:rFonts w:eastAsia="Times New Roman" w:cs="Times New Roman"/>
          <w:color w:val="000000" w:themeColor="text1"/>
        </w:rPr>
        <w:t>s</w:t>
      </w:r>
      <w:r w:rsidR="008E6E73">
        <w:rPr>
          <w:rFonts w:eastAsia="Times New Roman" w:cs="Times New Roman"/>
          <w:color w:val="000000" w:themeColor="text1"/>
        </w:rPr>
        <w:t xml:space="preserve">; interview respondents will be </w:t>
      </w:r>
      <w:r w:rsidR="00D72F1C">
        <w:rPr>
          <w:rFonts w:eastAsia="Times New Roman" w:cs="Times New Roman"/>
          <w:color w:val="000000" w:themeColor="text1"/>
        </w:rPr>
        <w:t>the</w:t>
      </w:r>
      <w:r w:rsidRPr="006B40B3">
        <w:rPr>
          <w:rFonts w:eastAsia="Times New Roman" w:cs="Times New Roman"/>
          <w:color w:val="000000" w:themeColor="text1"/>
        </w:rPr>
        <w:t xml:space="preserve"> staff who were responsible for filling out the school crime incident counts in the SSOCS:2018 and CRDC 2017–18 questionnaires (per </w:t>
      </w:r>
      <w:r w:rsidR="00786BAB">
        <w:rPr>
          <w:rFonts w:eastAsia="Times New Roman" w:cs="Times New Roman"/>
          <w:color w:val="000000" w:themeColor="text1"/>
        </w:rPr>
        <w:t>t</w:t>
      </w:r>
      <w:r w:rsidR="000F3AA5">
        <w:rPr>
          <w:rFonts w:eastAsia="Times New Roman" w:cs="Times New Roman"/>
          <w:color w:val="000000" w:themeColor="text1"/>
        </w:rPr>
        <w:t xml:space="preserve">he </w:t>
      </w:r>
      <w:r w:rsidRPr="006B40B3">
        <w:rPr>
          <w:rFonts w:eastAsia="Times New Roman" w:cs="Times New Roman"/>
          <w:color w:val="000000" w:themeColor="text1"/>
        </w:rPr>
        <w:t xml:space="preserve">contact information provided in each data submission). SSOCS respondents will include elementary, middle, and high school principals or other school personnel designated by the principal as the person who is “most knowledgeable about school crime and policies to provide a safe environment.” The CRDC respondents will be </w:t>
      </w:r>
      <w:r w:rsidR="00786BAB">
        <w:rPr>
          <w:rFonts w:eastAsia="Times New Roman" w:cs="Times New Roman"/>
          <w:color w:val="000000" w:themeColor="text1"/>
        </w:rPr>
        <w:t xml:space="preserve">the </w:t>
      </w:r>
      <w:r w:rsidRPr="006B40B3">
        <w:rPr>
          <w:rFonts w:eastAsia="Times New Roman" w:cs="Times New Roman"/>
          <w:color w:val="000000" w:themeColor="text1"/>
        </w:rPr>
        <w:t xml:space="preserve">staff at the respective LEA for that school. </w:t>
      </w:r>
      <w:r w:rsidR="003C7B99" w:rsidRPr="006B40B3">
        <w:rPr>
          <w:rFonts w:eastAsia="Times New Roman" w:cs="Times New Roman"/>
          <w:color w:val="000000" w:themeColor="text1"/>
        </w:rPr>
        <w:t>For each school in the sample, the</w:t>
      </w:r>
      <w:r w:rsidRPr="006B40B3">
        <w:rPr>
          <w:rFonts w:eastAsia="Times New Roman" w:cs="Times New Roman"/>
          <w:color w:val="000000" w:themeColor="text1"/>
        </w:rPr>
        <w:t xml:space="preserve"> SSOCS and CRDC respondents will create an “interview pair”</w:t>
      </w:r>
      <w:r w:rsidR="001A1A55">
        <w:rPr>
          <w:rFonts w:eastAsia="Times New Roman" w:cs="Times New Roman"/>
          <w:color w:val="000000" w:themeColor="text1"/>
        </w:rPr>
        <w:t xml:space="preserve">, but each respondent will be interviewed individually. </w:t>
      </w:r>
      <w:r w:rsidRPr="006B40B3">
        <w:rPr>
          <w:rFonts w:eastAsia="Times New Roman" w:cs="Times New Roman"/>
          <w:color w:val="000000" w:themeColor="text1"/>
        </w:rPr>
        <w:t xml:space="preserve">On behalf of NCES, AIR will recruit </w:t>
      </w:r>
      <w:r w:rsidR="00083CF5" w:rsidRPr="006B40B3">
        <w:rPr>
          <w:rFonts w:eastAsia="Times New Roman" w:cs="Times New Roman"/>
          <w:color w:val="000000" w:themeColor="text1"/>
        </w:rPr>
        <w:t>respondents</w:t>
      </w:r>
      <w:r w:rsidRPr="006B40B3">
        <w:rPr>
          <w:rFonts w:eastAsia="Times New Roman" w:cs="Times New Roman"/>
          <w:color w:val="000000" w:themeColor="text1"/>
        </w:rPr>
        <w:t xml:space="preserve">, </w:t>
      </w:r>
      <w:r w:rsidR="001A1A55">
        <w:rPr>
          <w:rFonts w:eastAsia="Times New Roman" w:cs="Times New Roman"/>
          <w:color w:val="000000" w:themeColor="text1"/>
        </w:rPr>
        <w:t>administer</w:t>
      </w:r>
      <w:r w:rsidRPr="006B40B3">
        <w:rPr>
          <w:rFonts w:eastAsia="Times New Roman" w:cs="Times New Roman"/>
          <w:color w:val="000000" w:themeColor="text1"/>
        </w:rPr>
        <w:t xml:space="preserve"> interviews, and provide </w:t>
      </w:r>
      <w:r w:rsidR="001A1A55">
        <w:rPr>
          <w:rFonts w:eastAsia="Times New Roman" w:cs="Times New Roman"/>
          <w:color w:val="000000" w:themeColor="text1"/>
        </w:rPr>
        <w:t xml:space="preserve">to NCES </w:t>
      </w:r>
      <w:r w:rsidRPr="006B40B3">
        <w:rPr>
          <w:rFonts w:eastAsia="Times New Roman" w:cs="Times New Roman"/>
          <w:color w:val="000000" w:themeColor="text1"/>
        </w:rPr>
        <w:t>reports and recommendations based on analyses of findings for both phases</w:t>
      </w:r>
      <w:r w:rsidR="003C7B99" w:rsidRPr="006B40B3">
        <w:rPr>
          <w:rFonts w:eastAsia="Times New Roman" w:cs="Times New Roman"/>
          <w:color w:val="000000" w:themeColor="text1"/>
        </w:rPr>
        <w:t xml:space="preserve"> of this study</w:t>
      </w:r>
      <w:r w:rsidRPr="006B40B3">
        <w:rPr>
          <w:rFonts w:eastAsia="Times New Roman" w:cs="Times New Roman"/>
          <w:color w:val="000000" w:themeColor="text1"/>
        </w:rPr>
        <w:t xml:space="preserve">. A </w:t>
      </w:r>
      <w:r w:rsidR="003C7B99" w:rsidRPr="006B40B3">
        <w:rPr>
          <w:rFonts w:eastAsia="Times New Roman" w:cs="Times New Roman"/>
          <w:color w:val="000000" w:themeColor="text1"/>
        </w:rPr>
        <w:t xml:space="preserve">brief </w:t>
      </w:r>
      <w:r w:rsidRPr="006B40B3">
        <w:rPr>
          <w:rFonts w:eastAsia="Times New Roman" w:cs="Times New Roman"/>
          <w:color w:val="000000" w:themeColor="text1"/>
        </w:rPr>
        <w:t xml:space="preserve">description of the </w:t>
      </w:r>
      <w:r w:rsidR="00EF23EE">
        <w:rPr>
          <w:rFonts w:eastAsia="Times New Roman" w:cs="Times New Roman"/>
          <w:color w:val="000000" w:themeColor="text1"/>
        </w:rPr>
        <w:t xml:space="preserve">sample characteristics and objectives </w:t>
      </w:r>
      <w:r w:rsidRPr="006B40B3">
        <w:rPr>
          <w:rFonts w:eastAsia="Times New Roman" w:cs="Times New Roman"/>
          <w:color w:val="000000" w:themeColor="text1"/>
        </w:rPr>
        <w:t>is provided below.</w:t>
      </w:r>
    </w:p>
    <w:p w14:paraId="1E628EE9" w14:textId="77777777" w:rsidR="00DB0406" w:rsidRPr="006B40B3" w:rsidRDefault="00DB0406" w:rsidP="006B40B3">
      <w:pPr>
        <w:spacing w:after="0" w:line="240" w:lineRule="auto"/>
        <w:rPr>
          <w:rFonts w:eastAsia="Times New Roman" w:cs="Times New Roman"/>
          <w:color w:val="000000" w:themeColor="text1"/>
        </w:rPr>
      </w:pPr>
    </w:p>
    <w:bookmarkEnd w:id="9"/>
    <w:bookmarkEnd w:id="10"/>
    <w:bookmarkEnd w:id="11"/>
    <w:bookmarkEnd w:id="12"/>
    <w:bookmarkEnd w:id="13"/>
    <w:p w14:paraId="017CEA99" w14:textId="093D88F2" w:rsidR="00D34F03" w:rsidRPr="006B40B3" w:rsidRDefault="00D34F03" w:rsidP="006B40B3">
      <w:pPr>
        <w:spacing w:after="0"/>
        <w:rPr>
          <w:color w:val="0070C0"/>
          <w:sz w:val="24"/>
          <w:u w:val="single"/>
        </w:rPr>
      </w:pPr>
      <w:r w:rsidRPr="006B40B3">
        <w:rPr>
          <w:color w:val="0070C0"/>
          <w:sz w:val="24"/>
          <w:u w:val="single"/>
        </w:rPr>
        <w:t>Phase 1</w:t>
      </w:r>
    </w:p>
    <w:p w14:paraId="6F2C347A" w14:textId="334ECA95" w:rsidR="00527CA9" w:rsidRDefault="00DB0406" w:rsidP="00D34F03">
      <w:pPr>
        <w:pStyle w:val="Style2"/>
        <w:spacing w:before="0" w:after="0" w:line="240" w:lineRule="auto"/>
        <w:rPr>
          <w:rFonts w:asciiTheme="minorHAnsi" w:eastAsia="Times New Roman" w:hAnsiTheme="minorHAnsi" w:cs="Times New Roman"/>
          <w:b w:val="0"/>
          <w:color w:val="000000" w:themeColor="text1"/>
          <w:sz w:val="22"/>
        </w:rPr>
      </w:pPr>
      <w:bookmarkStart w:id="15" w:name="_Hlk9416064"/>
      <w:r w:rsidRPr="006B40B3">
        <w:rPr>
          <w:rFonts w:asciiTheme="minorHAnsi" w:eastAsia="Times New Roman" w:hAnsiTheme="minorHAnsi" w:cs="Times New Roman"/>
          <w:b w:val="0"/>
          <w:color w:val="000000" w:themeColor="text1"/>
          <w:sz w:val="22"/>
        </w:rPr>
        <w:t>Phase 1 will consist of approximately 10 interview pairs―one SSOCS respondent and one CRDC respondent</w:t>
      </w:r>
      <w:r w:rsidR="00067116">
        <w:rPr>
          <w:rFonts w:asciiTheme="minorHAnsi" w:eastAsia="Times New Roman" w:hAnsiTheme="minorHAnsi" w:cs="Times New Roman"/>
          <w:b w:val="0"/>
          <w:color w:val="000000" w:themeColor="text1"/>
          <w:sz w:val="22"/>
        </w:rPr>
        <w:t xml:space="preserve">, </w:t>
      </w:r>
      <w:r w:rsidRPr="006B40B3">
        <w:rPr>
          <w:rFonts w:asciiTheme="minorHAnsi" w:eastAsia="Times New Roman" w:hAnsiTheme="minorHAnsi" w:cs="Times New Roman"/>
          <w:b w:val="0"/>
          <w:color w:val="000000" w:themeColor="text1"/>
          <w:sz w:val="22"/>
        </w:rPr>
        <w:t>for a total of approximately 20 interviews</w:t>
      </w:r>
      <w:r w:rsidR="00067116">
        <w:rPr>
          <w:rFonts w:asciiTheme="minorHAnsi" w:eastAsia="Times New Roman" w:hAnsiTheme="minorHAnsi" w:cs="Times New Roman"/>
          <w:b w:val="0"/>
          <w:color w:val="000000" w:themeColor="text1"/>
          <w:sz w:val="22"/>
        </w:rPr>
        <w:t>—</w:t>
      </w:r>
      <w:r w:rsidRPr="006B40B3">
        <w:rPr>
          <w:rFonts w:asciiTheme="minorHAnsi" w:eastAsia="Times New Roman" w:hAnsiTheme="minorHAnsi" w:cs="Times New Roman"/>
          <w:b w:val="0"/>
          <w:color w:val="000000" w:themeColor="text1"/>
          <w:sz w:val="22"/>
        </w:rPr>
        <w:t>in July and August of 2019. These pairs will represent a range of</w:t>
      </w:r>
      <w:r w:rsidR="001A1A55">
        <w:rPr>
          <w:rFonts w:asciiTheme="minorHAnsi" w:eastAsia="Times New Roman" w:hAnsiTheme="minorHAnsi" w:cs="Times New Roman"/>
          <w:b w:val="0"/>
          <w:color w:val="000000" w:themeColor="text1"/>
          <w:sz w:val="22"/>
        </w:rPr>
        <w:t>: (a)</w:t>
      </w:r>
      <w:r w:rsidRPr="006B40B3">
        <w:rPr>
          <w:rFonts w:asciiTheme="minorHAnsi" w:eastAsia="Times New Roman" w:hAnsiTheme="minorHAnsi" w:cs="Times New Roman"/>
          <w:b w:val="0"/>
          <w:color w:val="000000" w:themeColor="text1"/>
          <w:sz w:val="22"/>
        </w:rPr>
        <w:t xml:space="preserve"> incident types, </w:t>
      </w:r>
      <w:r w:rsidR="001A1A55">
        <w:rPr>
          <w:rFonts w:asciiTheme="minorHAnsi" w:eastAsia="Times New Roman" w:hAnsiTheme="minorHAnsi" w:cs="Times New Roman"/>
          <w:b w:val="0"/>
          <w:color w:val="000000" w:themeColor="text1"/>
          <w:sz w:val="22"/>
        </w:rPr>
        <w:t xml:space="preserve">(b) </w:t>
      </w:r>
      <w:r w:rsidRPr="006B40B3">
        <w:rPr>
          <w:rFonts w:asciiTheme="minorHAnsi" w:eastAsia="Times New Roman" w:hAnsiTheme="minorHAnsi" w:cs="Times New Roman"/>
          <w:b w:val="0"/>
          <w:color w:val="000000" w:themeColor="text1"/>
          <w:sz w:val="22"/>
        </w:rPr>
        <w:t xml:space="preserve">which data collection(s) </w:t>
      </w:r>
      <w:r w:rsidR="00323158">
        <w:rPr>
          <w:rFonts w:asciiTheme="minorHAnsi" w:eastAsia="Times New Roman" w:hAnsiTheme="minorHAnsi" w:cs="Times New Roman"/>
          <w:b w:val="0"/>
          <w:color w:val="000000" w:themeColor="text1"/>
          <w:sz w:val="22"/>
        </w:rPr>
        <w:t xml:space="preserve">the </w:t>
      </w:r>
      <w:r w:rsidRPr="006B40B3">
        <w:rPr>
          <w:rFonts w:asciiTheme="minorHAnsi" w:eastAsia="Times New Roman" w:hAnsiTheme="minorHAnsi" w:cs="Times New Roman"/>
          <w:b w:val="0"/>
          <w:color w:val="000000" w:themeColor="text1"/>
          <w:sz w:val="22"/>
        </w:rPr>
        <w:t xml:space="preserve">incidents were reported on, and </w:t>
      </w:r>
      <w:r w:rsidR="001A1A55">
        <w:rPr>
          <w:rFonts w:asciiTheme="minorHAnsi" w:eastAsia="Times New Roman" w:hAnsiTheme="minorHAnsi" w:cs="Times New Roman"/>
          <w:b w:val="0"/>
          <w:color w:val="000000" w:themeColor="text1"/>
          <w:sz w:val="22"/>
        </w:rPr>
        <w:t xml:space="preserve">(c) </w:t>
      </w:r>
      <w:r w:rsidRPr="006B40B3">
        <w:rPr>
          <w:rFonts w:asciiTheme="minorHAnsi" w:eastAsia="Times New Roman" w:hAnsiTheme="minorHAnsi" w:cs="Times New Roman"/>
          <w:b w:val="0"/>
          <w:color w:val="000000" w:themeColor="text1"/>
          <w:sz w:val="22"/>
        </w:rPr>
        <w:t>school level. A purposive sample will be drawn to ensure appropriate coverage of possible scenarios and school characteristics.</w:t>
      </w:r>
    </w:p>
    <w:bookmarkEnd w:id="15"/>
    <w:p w14:paraId="3982CE7A" w14:textId="7EBB36A4" w:rsidR="00DB0406" w:rsidRDefault="00DB0406" w:rsidP="00D34F03">
      <w:pPr>
        <w:pStyle w:val="Style2"/>
        <w:spacing w:before="0" w:after="0" w:line="240" w:lineRule="auto"/>
        <w:rPr>
          <w:rFonts w:ascii="Times New Roman" w:eastAsia="Times New Roman" w:hAnsi="Times New Roman" w:cs="Times New Roman"/>
          <w:b w:val="0"/>
          <w:color w:val="000000" w:themeColor="text1"/>
          <w:szCs w:val="24"/>
        </w:rPr>
      </w:pPr>
    </w:p>
    <w:p w14:paraId="4E1724F4" w14:textId="2BEE1CB1" w:rsidR="00D34F03" w:rsidRPr="006B40B3" w:rsidRDefault="00D34F03" w:rsidP="00D34F03">
      <w:pPr>
        <w:pStyle w:val="Style2"/>
        <w:spacing w:before="0" w:after="0" w:line="240" w:lineRule="auto"/>
        <w:rPr>
          <w:rFonts w:ascii="Calibri" w:eastAsia="Times New Roman" w:hAnsi="Calibri" w:cs="Times New Roman"/>
          <w:b w:val="0"/>
          <w:color w:val="000000" w:themeColor="text1"/>
          <w:sz w:val="22"/>
        </w:rPr>
      </w:pPr>
      <w:bookmarkStart w:id="16" w:name="_Hlk9417883"/>
      <w:r w:rsidRPr="00BF13A9">
        <w:rPr>
          <w:rFonts w:ascii="Calibri" w:eastAsia="Times New Roman" w:hAnsi="Calibri" w:cs="Times New Roman"/>
          <w:b w:val="0"/>
          <w:color w:val="000000" w:themeColor="text1"/>
          <w:sz w:val="22"/>
        </w:rPr>
        <w:t xml:space="preserve">The interviews in </w:t>
      </w:r>
      <w:r w:rsidR="001A1A55" w:rsidRPr="00BF13A9">
        <w:rPr>
          <w:rFonts w:ascii="Calibri" w:eastAsia="Times New Roman" w:hAnsi="Calibri" w:cs="Times New Roman"/>
          <w:b w:val="0"/>
          <w:color w:val="000000" w:themeColor="text1"/>
          <w:sz w:val="22"/>
        </w:rPr>
        <w:t>P</w:t>
      </w:r>
      <w:r w:rsidRPr="00BF13A9">
        <w:rPr>
          <w:rFonts w:ascii="Calibri" w:eastAsia="Times New Roman" w:hAnsi="Calibri" w:cs="Times New Roman"/>
          <w:b w:val="0"/>
          <w:color w:val="000000" w:themeColor="text1"/>
          <w:sz w:val="22"/>
        </w:rPr>
        <w:t xml:space="preserve">hase </w:t>
      </w:r>
      <w:r w:rsidR="001A1A55" w:rsidRPr="00BF13A9">
        <w:rPr>
          <w:rFonts w:ascii="Calibri" w:eastAsia="Times New Roman" w:hAnsi="Calibri" w:cs="Times New Roman"/>
          <w:b w:val="0"/>
          <w:color w:val="000000" w:themeColor="text1"/>
          <w:sz w:val="22"/>
        </w:rPr>
        <w:t xml:space="preserve">1 </w:t>
      </w:r>
      <w:r w:rsidRPr="00BF13A9">
        <w:rPr>
          <w:rFonts w:ascii="Calibri" w:eastAsia="Times New Roman" w:hAnsi="Calibri" w:cs="Times New Roman"/>
          <w:b w:val="0"/>
          <w:color w:val="000000" w:themeColor="text1"/>
          <w:sz w:val="22"/>
        </w:rPr>
        <w:t>will serve to evaluate the feasibility of scaling up the study methods and materials to conduct Phase 2</w:t>
      </w:r>
      <w:r w:rsidR="00D72F1C" w:rsidRPr="00BF13A9">
        <w:rPr>
          <w:rFonts w:ascii="Calibri" w:eastAsia="Times New Roman" w:hAnsi="Calibri" w:cs="Times New Roman"/>
          <w:b w:val="0"/>
          <w:color w:val="000000" w:themeColor="text1"/>
          <w:sz w:val="22"/>
        </w:rPr>
        <w:t xml:space="preserve"> of the study</w:t>
      </w:r>
      <w:r w:rsidRPr="00BF13A9">
        <w:rPr>
          <w:rFonts w:ascii="Calibri" w:eastAsia="Times New Roman" w:hAnsi="Calibri" w:cs="Times New Roman"/>
          <w:b w:val="0"/>
          <w:color w:val="000000" w:themeColor="text1"/>
          <w:sz w:val="22"/>
        </w:rPr>
        <w:t xml:space="preserve">. </w:t>
      </w:r>
      <w:r w:rsidR="00A04A7A" w:rsidRPr="00BF13A9">
        <w:rPr>
          <w:rFonts w:ascii="Calibri" w:eastAsia="Times New Roman" w:hAnsi="Calibri" w:cs="Times New Roman"/>
          <w:b w:val="0"/>
          <w:color w:val="000000" w:themeColor="text1"/>
          <w:sz w:val="22"/>
        </w:rPr>
        <w:t xml:space="preserve">The </w:t>
      </w:r>
      <w:r w:rsidRPr="00BF13A9">
        <w:rPr>
          <w:rFonts w:ascii="Calibri" w:eastAsia="Times New Roman" w:hAnsi="Calibri" w:cs="Times New Roman"/>
          <w:b w:val="0"/>
          <w:color w:val="000000" w:themeColor="text1"/>
          <w:sz w:val="22"/>
        </w:rPr>
        <w:t xml:space="preserve">Phase 1 interviews will allow </w:t>
      </w:r>
      <w:r w:rsidR="001A1A55" w:rsidRPr="00BF13A9">
        <w:rPr>
          <w:rFonts w:ascii="Calibri" w:eastAsia="Times New Roman" w:hAnsi="Calibri" w:cs="Times New Roman"/>
          <w:b w:val="0"/>
          <w:color w:val="000000" w:themeColor="text1"/>
          <w:sz w:val="22"/>
        </w:rPr>
        <w:t>us</w:t>
      </w:r>
      <w:r w:rsidRPr="00BF13A9">
        <w:rPr>
          <w:rFonts w:ascii="Calibri" w:eastAsia="Times New Roman" w:hAnsi="Calibri" w:cs="Times New Roman"/>
          <w:b w:val="0"/>
          <w:color w:val="000000" w:themeColor="text1"/>
          <w:sz w:val="22"/>
        </w:rPr>
        <w:t xml:space="preserve"> to assess </w:t>
      </w:r>
      <w:r w:rsidR="00A04A7A" w:rsidRPr="00BF13A9">
        <w:rPr>
          <w:rFonts w:ascii="Calibri" w:eastAsia="Times New Roman" w:hAnsi="Calibri" w:cs="Times New Roman"/>
          <w:b w:val="0"/>
          <w:color w:val="000000" w:themeColor="text1"/>
          <w:sz w:val="22"/>
        </w:rPr>
        <w:t xml:space="preserve">the success of the </w:t>
      </w:r>
      <w:r w:rsidRPr="00BF13A9">
        <w:rPr>
          <w:rFonts w:ascii="Calibri" w:eastAsia="Times New Roman" w:hAnsi="Calibri" w:cs="Times New Roman"/>
          <w:b w:val="0"/>
          <w:color w:val="000000" w:themeColor="text1"/>
          <w:sz w:val="22"/>
        </w:rPr>
        <w:t xml:space="preserve">recruitment tactics and </w:t>
      </w:r>
      <w:r w:rsidR="001A1A55" w:rsidRPr="00BF13A9">
        <w:rPr>
          <w:rFonts w:ascii="Calibri" w:eastAsia="Times New Roman" w:hAnsi="Calibri" w:cs="Times New Roman"/>
          <w:b w:val="0"/>
          <w:color w:val="000000" w:themeColor="text1"/>
          <w:sz w:val="22"/>
        </w:rPr>
        <w:t xml:space="preserve">to </w:t>
      </w:r>
      <w:r w:rsidRPr="00BF13A9">
        <w:rPr>
          <w:rFonts w:ascii="Calibri" w:eastAsia="Times New Roman" w:hAnsi="Calibri" w:cs="Times New Roman"/>
          <w:b w:val="0"/>
          <w:color w:val="000000" w:themeColor="text1"/>
          <w:sz w:val="22"/>
        </w:rPr>
        <w:t>test the</w:t>
      </w:r>
      <w:r w:rsidR="001A1A55" w:rsidRPr="00BF13A9">
        <w:rPr>
          <w:rFonts w:ascii="Calibri" w:eastAsia="Times New Roman" w:hAnsi="Calibri" w:cs="Times New Roman"/>
          <w:b w:val="0"/>
          <w:color w:val="000000" w:themeColor="text1"/>
          <w:sz w:val="22"/>
        </w:rPr>
        <w:t xml:space="preserve"> interview</w:t>
      </w:r>
      <w:r w:rsidRPr="00BF13A9">
        <w:rPr>
          <w:rFonts w:ascii="Calibri" w:eastAsia="Times New Roman" w:hAnsi="Calibri" w:cs="Times New Roman"/>
          <w:b w:val="0"/>
          <w:color w:val="000000" w:themeColor="text1"/>
          <w:sz w:val="22"/>
        </w:rPr>
        <w:t xml:space="preserve"> protocols to determine if the questions produce the information </w:t>
      </w:r>
      <w:r w:rsidR="00A04A7A" w:rsidRPr="00BF13A9">
        <w:rPr>
          <w:rFonts w:ascii="Calibri" w:eastAsia="Times New Roman" w:hAnsi="Calibri" w:cs="Times New Roman"/>
          <w:b w:val="0"/>
          <w:color w:val="000000" w:themeColor="text1"/>
          <w:sz w:val="22"/>
        </w:rPr>
        <w:t xml:space="preserve">necessary </w:t>
      </w:r>
      <w:r w:rsidRPr="00BF13A9">
        <w:rPr>
          <w:rFonts w:ascii="Calibri" w:eastAsia="Times New Roman" w:hAnsi="Calibri" w:cs="Times New Roman"/>
          <w:b w:val="0"/>
          <w:color w:val="000000" w:themeColor="text1"/>
          <w:sz w:val="22"/>
        </w:rPr>
        <w:t xml:space="preserve">to be able to determine validation issues/discrepancies </w:t>
      </w:r>
      <w:r w:rsidR="00DC0952" w:rsidRPr="00BF13A9">
        <w:rPr>
          <w:rFonts w:ascii="Calibri" w:eastAsia="Times New Roman" w:hAnsi="Calibri" w:cs="Times New Roman"/>
          <w:b w:val="0"/>
          <w:color w:val="000000" w:themeColor="text1"/>
          <w:sz w:val="22"/>
        </w:rPr>
        <w:t>across</w:t>
      </w:r>
      <w:r w:rsidR="001A1A55" w:rsidRPr="00BF13A9">
        <w:rPr>
          <w:rFonts w:ascii="Calibri" w:eastAsia="Times New Roman" w:hAnsi="Calibri" w:cs="Times New Roman"/>
          <w:b w:val="0"/>
          <w:color w:val="000000" w:themeColor="text1"/>
          <w:sz w:val="22"/>
        </w:rPr>
        <w:t xml:space="preserve"> the two</w:t>
      </w:r>
      <w:r w:rsidRPr="00BF13A9">
        <w:rPr>
          <w:rFonts w:ascii="Calibri" w:eastAsia="Times New Roman" w:hAnsi="Calibri" w:cs="Times New Roman"/>
          <w:b w:val="0"/>
          <w:color w:val="000000" w:themeColor="text1"/>
          <w:sz w:val="22"/>
        </w:rPr>
        <w:t xml:space="preserve"> survey</w:t>
      </w:r>
      <w:r w:rsidR="00231551" w:rsidRPr="00BF13A9">
        <w:rPr>
          <w:rFonts w:ascii="Calibri" w:eastAsia="Times New Roman" w:hAnsi="Calibri" w:cs="Times New Roman"/>
          <w:b w:val="0"/>
          <w:color w:val="000000" w:themeColor="text1"/>
          <w:sz w:val="22"/>
        </w:rPr>
        <w:t>s</w:t>
      </w:r>
      <w:r w:rsidRPr="00BF13A9">
        <w:rPr>
          <w:rFonts w:ascii="Calibri" w:eastAsia="Times New Roman" w:hAnsi="Calibri" w:cs="Times New Roman"/>
          <w:b w:val="0"/>
          <w:color w:val="000000" w:themeColor="text1"/>
          <w:sz w:val="22"/>
        </w:rPr>
        <w:t>. The findings from Phase 1 will provide recommendations for revisions to the study materials for Phase 2.</w:t>
      </w:r>
      <w:r w:rsidR="001A1A55" w:rsidRPr="00BF13A9">
        <w:rPr>
          <w:rFonts w:ascii="Calibri" w:eastAsia="Times New Roman" w:hAnsi="Calibri" w:cs="Times New Roman"/>
          <w:b w:val="0"/>
          <w:color w:val="000000" w:themeColor="text1"/>
          <w:sz w:val="22"/>
        </w:rPr>
        <w:t xml:space="preserve"> </w:t>
      </w:r>
      <w:bookmarkStart w:id="17" w:name="_Hlk9419206"/>
      <w:bookmarkEnd w:id="16"/>
      <w:r w:rsidR="0056618C" w:rsidRPr="00BF13A9">
        <w:rPr>
          <w:rFonts w:ascii="Calibri" w:eastAsia="Times New Roman" w:hAnsi="Calibri" w:cs="Times New Roman"/>
          <w:b w:val="0"/>
          <w:color w:val="000000" w:themeColor="text1"/>
          <w:sz w:val="22"/>
        </w:rPr>
        <w:t xml:space="preserve">A summary of </w:t>
      </w:r>
      <w:r w:rsidR="009D55A2" w:rsidRPr="00BF13A9">
        <w:rPr>
          <w:rFonts w:ascii="Calibri" w:eastAsia="Times New Roman" w:hAnsi="Calibri" w:cs="Times New Roman"/>
          <w:b w:val="0"/>
          <w:color w:val="000000" w:themeColor="text1"/>
          <w:sz w:val="22"/>
        </w:rPr>
        <w:t xml:space="preserve">the </w:t>
      </w:r>
      <w:r w:rsidR="0056618C" w:rsidRPr="00BF13A9">
        <w:rPr>
          <w:rFonts w:ascii="Calibri" w:eastAsia="Times New Roman" w:hAnsi="Calibri" w:cs="Times New Roman"/>
          <w:b w:val="0"/>
          <w:color w:val="000000" w:themeColor="text1"/>
          <w:sz w:val="22"/>
        </w:rPr>
        <w:t xml:space="preserve">results from Phase 1 and recommendations for Phase 2 will be developed by late August 2019. If </w:t>
      </w:r>
      <w:r w:rsidR="00082060" w:rsidRPr="00BF13A9">
        <w:rPr>
          <w:rFonts w:ascii="Calibri" w:eastAsia="Times New Roman" w:hAnsi="Calibri" w:cs="Times New Roman"/>
          <w:b w:val="0"/>
          <w:color w:val="000000" w:themeColor="text1"/>
          <w:sz w:val="22"/>
        </w:rPr>
        <w:t>revisions are made to materials for Phase</w:t>
      </w:r>
      <w:r w:rsidR="007A196A" w:rsidRPr="00BF13A9">
        <w:rPr>
          <w:rFonts w:ascii="Calibri" w:eastAsia="Times New Roman" w:hAnsi="Calibri" w:cs="Times New Roman"/>
          <w:b w:val="0"/>
          <w:color w:val="000000" w:themeColor="text1"/>
          <w:sz w:val="22"/>
        </w:rPr>
        <w:t xml:space="preserve"> 2</w:t>
      </w:r>
      <w:r w:rsidR="0056618C" w:rsidRPr="00BF13A9">
        <w:rPr>
          <w:rFonts w:ascii="Calibri" w:eastAsia="Times New Roman" w:hAnsi="Calibri" w:cs="Times New Roman"/>
          <w:b w:val="0"/>
          <w:color w:val="000000" w:themeColor="text1"/>
          <w:sz w:val="22"/>
        </w:rPr>
        <w:t xml:space="preserve">, a </w:t>
      </w:r>
      <w:r w:rsidR="001A1A55" w:rsidRPr="00BF13A9">
        <w:rPr>
          <w:rFonts w:ascii="Calibri" w:eastAsia="Times New Roman" w:hAnsi="Calibri" w:cs="Times New Roman"/>
          <w:b w:val="0"/>
          <w:color w:val="000000" w:themeColor="text1"/>
          <w:sz w:val="22"/>
        </w:rPr>
        <w:t>revised</w:t>
      </w:r>
      <w:r w:rsidR="0056618C" w:rsidRPr="00BF13A9">
        <w:rPr>
          <w:rFonts w:ascii="Calibri" w:eastAsia="Times New Roman" w:hAnsi="Calibri" w:cs="Times New Roman"/>
          <w:b w:val="0"/>
          <w:color w:val="000000" w:themeColor="text1"/>
          <w:sz w:val="22"/>
        </w:rPr>
        <w:t xml:space="preserve"> request with </w:t>
      </w:r>
      <w:r w:rsidR="007A196A" w:rsidRPr="00BF13A9">
        <w:rPr>
          <w:rFonts w:ascii="Calibri" w:eastAsia="Times New Roman" w:hAnsi="Calibri" w:cs="Times New Roman"/>
          <w:b w:val="0"/>
          <w:color w:val="000000" w:themeColor="text1"/>
          <w:sz w:val="22"/>
        </w:rPr>
        <w:t xml:space="preserve">the </w:t>
      </w:r>
      <w:r w:rsidR="0056618C" w:rsidRPr="00BF13A9">
        <w:rPr>
          <w:rFonts w:ascii="Calibri" w:eastAsia="Times New Roman" w:hAnsi="Calibri" w:cs="Times New Roman"/>
          <w:b w:val="0"/>
          <w:color w:val="000000" w:themeColor="text1"/>
          <w:sz w:val="22"/>
        </w:rPr>
        <w:t xml:space="preserve">revised materials </w:t>
      </w:r>
      <w:r w:rsidR="000E7806" w:rsidRPr="00BF13A9">
        <w:rPr>
          <w:rFonts w:ascii="Calibri" w:hAnsi="Calibri"/>
          <w:b w:val="0"/>
          <w:color w:val="000000" w:themeColor="text1"/>
          <w:sz w:val="22"/>
        </w:rPr>
        <w:t xml:space="preserve">and a memo listing the changes </w:t>
      </w:r>
      <w:r w:rsidR="0056618C" w:rsidRPr="00BF13A9">
        <w:rPr>
          <w:rFonts w:ascii="Calibri" w:eastAsia="Times New Roman" w:hAnsi="Calibri" w:cs="Times New Roman"/>
          <w:b w:val="0"/>
          <w:color w:val="000000" w:themeColor="text1"/>
          <w:sz w:val="22"/>
        </w:rPr>
        <w:t>will be submitted to OMB at that time for approval before Phase 2 begins</w:t>
      </w:r>
      <w:r w:rsidR="0056618C" w:rsidRPr="006B40B3">
        <w:rPr>
          <w:rFonts w:ascii="Calibri" w:eastAsia="Times New Roman" w:hAnsi="Calibri" w:cs="Times New Roman"/>
          <w:b w:val="0"/>
          <w:color w:val="000000" w:themeColor="text1"/>
          <w:sz w:val="22"/>
        </w:rPr>
        <w:t>.</w:t>
      </w:r>
    </w:p>
    <w:bookmarkEnd w:id="17"/>
    <w:p w14:paraId="1E325981" w14:textId="77777777" w:rsidR="0086155F" w:rsidRDefault="0086155F" w:rsidP="00D34F03">
      <w:pPr>
        <w:pStyle w:val="Style2"/>
        <w:spacing w:before="0" w:after="0" w:line="240" w:lineRule="auto"/>
        <w:rPr>
          <w:rFonts w:ascii="Times New Roman" w:eastAsia="Times New Roman" w:hAnsi="Times New Roman" w:cs="Times New Roman"/>
          <w:b w:val="0"/>
          <w:color w:val="000000" w:themeColor="text1"/>
          <w:szCs w:val="24"/>
          <w:u w:val="single"/>
        </w:rPr>
      </w:pPr>
    </w:p>
    <w:p w14:paraId="39C9C34A" w14:textId="41881FA2" w:rsidR="00D34F03" w:rsidRPr="006B40B3" w:rsidRDefault="00D34F03" w:rsidP="006B40B3">
      <w:pPr>
        <w:spacing w:after="0"/>
        <w:rPr>
          <w:b/>
          <w:color w:val="0070C0"/>
          <w:u w:val="single"/>
        </w:rPr>
      </w:pPr>
      <w:r w:rsidRPr="006B40B3">
        <w:rPr>
          <w:color w:val="0070C0"/>
          <w:sz w:val="24"/>
          <w:u w:val="single"/>
        </w:rPr>
        <w:t>Phase 2</w:t>
      </w:r>
    </w:p>
    <w:p w14:paraId="0C4B560B" w14:textId="79DB3D51" w:rsidR="00DB0406" w:rsidRPr="006B40B3" w:rsidRDefault="00D34F03" w:rsidP="00DB0406">
      <w:pPr>
        <w:pStyle w:val="Style2"/>
        <w:spacing w:before="0" w:after="0" w:line="240" w:lineRule="auto"/>
        <w:rPr>
          <w:rFonts w:ascii="Calibri" w:eastAsia="Times New Roman" w:hAnsi="Calibri" w:cs="Times New Roman"/>
          <w:b w:val="0"/>
          <w:color w:val="000000" w:themeColor="text1"/>
          <w:sz w:val="22"/>
        </w:rPr>
      </w:pPr>
      <w:r w:rsidRPr="006B40B3">
        <w:rPr>
          <w:rFonts w:ascii="Calibri" w:eastAsia="Times New Roman" w:hAnsi="Calibri" w:cs="Times New Roman"/>
          <w:b w:val="0"/>
          <w:color w:val="000000" w:themeColor="text1"/>
          <w:sz w:val="22"/>
        </w:rPr>
        <w:t xml:space="preserve">Phase 2 will consist of up to 100 interview pairs (for a total of approximately 200 interviews) in </w:t>
      </w:r>
      <w:r w:rsidR="007377C5">
        <w:rPr>
          <w:rFonts w:ascii="Calibri" w:eastAsia="Times New Roman" w:hAnsi="Calibri" w:cs="Times New Roman"/>
          <w:b w:val="0"/>
          <w:color w:val="000000" w:themeColor="text1"/>
          <w:sz w:val="22"/>
        </w:rPr>
        <w:t>f</w:t>
      </w:r>
      <w:r w:rsidRPr="006B40B3">
        <w:rPr>
          <w:rFonts w:ascii="Calibri" w:eastAsia="Times New Roman" w:hAnsi="Calibri" w:cs="Times New Roman"/>
          <w:b w:val="0"/>
          <w:color w:val="000000" w:themeColor="text1"/>
          <w:sz w:val="22"/>
        </w:rPr>
        <w:t xml:space="preserve">all 2019. </w:t>
      </w:r>
      <w:r w:rsidR="0056618C" w:rsidRPr="006B40B3">
        <w:rPr>
          <w:rFonts w:ascii="Calibri" w:eastAsia="Times New Roman" w:hAnsi="Calibri" w:cs="Times New Roman"/>
          <w:b w:val="0"/>
          <w:color w:val="000000" w:themeColor="text1"/>
          <w:sz w:val="22"/>
        </w:rPr>
        <w:t>These</w:t>
      </w:r>
      <w:r w:rsidR="00DB0406" w:rsidRPr="006B40B3">
        <w:rPr>
          <w:rFonts w:ascii="Calibri" w:eastAsia="Times New Roman" w:hAnsi="Calibri" w:cs="Times New Roman"/>
          <w:b w:val="0"/>
          <w:color w:val="000000" w:themeColor="text1"/>
          <w:sz w:val="22"/>
        </w:rPr>
        <w:t xml:space="preserve"> pairs </w:t>
      </w:r>
      <w:r w:rsidR="0056618C" w:rsidRPr="006B40B3">
        <w:rPr>
          <w:rFonts w:ascii="Calibri" w:eastAsia="Times New Roman" w:hAnsi="Calibri" w:cs="Times New Roman"/>
          <w:b w:val="0"/>
          <w:color w:val="000000" w:themeColor="text1"/>
          <w:sz w:val="22"/>
        </w:rPr>
        <w:t>will</w:t>
      </w:r>
      <w:r w:rsidR="00DB0406" w:rsidRPr="006B40B3">
        <w:rPr>
          <w:rFonts w:ascii="Calibri" w:eastAsia="Times New Roman" w:hAnsi="Calibri" w:cs="Times New Roman"/>
          <w:b w:val="0"/>
          <w:color w:val="000000" w:themeColor="text1"/>
          <w:sz w:val="22"/>
        </w:rPr>
        <w:t xml:space="preserve"> represent a range of school characteristics, including schools in different locales, schools serving different grade levels, and schools with varying enrollment sizes. Note that while the sample will include a mix of characteristics, the results will not explicitly measure differences by these characteristics.</w:t>
      </w:r>
    </w:p>
    <w:p w14:paraId="21E21A38" w14:textId="77777777" w:rsidR="00DB0406" w:rsidRPr="006B40B3" w:rsidRDefault="00DB0406" w:rsidP="006B40B3">
      <w:pPr>
        <w:pStyle w:val="Style2"/>
        <w:spacing w:before="0" w:after="0" w:line="240" w:lineRule="auto"/>
        <w:rPr>
          <w:rFonts w:ascii="Calibri" w:eastAsia="Times New Roman" w:hAnsi="Calibri" w:cs="Times New Roman"/>
          <w:color w:val="000000" w:themeColor="text1"/>
          <w:sz w:val="22"/>
        </w:rPr>
      </w:pPr>
    </w:p>
    <w:p w14:paraId="4E6A0EEA" w14:textId="0FB4FD03" w:rsidR="00527CA9" w:rsidRDefault="00D34F03" w:rsidP="007401FA">
      <w:pPr>
        <w:pStyle w:val="Style2"/>
        <w:spacing w:before="0" w:after="120" w:line="240" w:lineRule="auto"/>
        <w:rPr>
          <w:rFonts w:asciiTheme="minorHAnsi" w:eastAsia="Times New Roman" w:hAnsiTheme="minorHAnsi" w:cs="Times New Roman"/>
          <w:b w:val="0"/>
          <w:color w:val="000000" w:themeColor="text1"/>
          <w:sz w:val="22"/>
        </w:rPr>
      </w:pPr>
      <w:bookmarkStart w:id="18" w:name="_Hlk9420219"/>
      <w:r w:rsidRPr="002B5692">
        <w:rPr>
          <w:rFonts w:asciiTheme="minorHAnsi" w:eastAsia="Times New Roman" w:hAnsiTheme="minorHAnsi" w:cs="Times New Roman"/>
          <w:b w:val="0"/>
          <w:color w:val="000000" w:themeColor="text1"/>
          <w:sz w:val="22"/>
        </w:rPr>
        <w:t xml:space="preserve">The </w:t>
      </w:r>
      <w:r w:rsidR="009077A4" w:rsidRPr="002B5692">
        <w:rPr>
          <w:rFonts w:asciiTheme="minorHAnsi" w:eastAsia="Times New Roman" w:hAnsiTheme="minorHAnsi" w:cs="Times New Roman"/>
          <w:b w:val="0"/>
          <w:color w:val="000000" w:themeColor="text1"/>
          <w:sz w:val="22"/>
        </w:rPr>
        <w:t xml:space="preserve">Phase 2 </w:t>
      </w:r>
      <w:r w:rsidRPr="002B5692">
        <w:rPr>
          <w:rFonts w:asciiTheme="minorHAnsi" w:eastAsia="Times New Roman" w:hAnsiTheme="minorHAnsi" w:cs="Times New Roman"/>
          <w:b w:val="0"/>
          <w:color w:val="000000" w:themeColor="text1"/>
          <w:sz w:val="22"/>
        </w:rPr>
        <w:t xml:space="preserve">interviews will </w:t>
      </w:r>
      <w:r w:rsidR="00320FB5" w:rsidRPr="001F132A">
        <w:rPr>
          <w:rFonts w:asciiTheme="minorHAnsi" w:eastAsia="Times New Roman" w:hAnsiTheme="minorHAnsi" w:cs="Times New Roman"/>
          <w:b w:val="0"/>
          <w:color w:val="000000" w:themeColor="text1"/>
          <w:sz w:val="22"/>
        </w:rPr>
        <w:t>be used</w:t>
      </w:r>
      <w:r w:rsidR="00320FB5" w:rsidRPr="002B5692">
        <w:rPr>
          <w:rFonts w:asciiTheme="minorHAnsi" w:eastAsia="Times New Roman" w:hAnsiTheme="minorHAnsi" w:cs="Times New Roman"/>
          <w:b w:val="0"/>
          <w:color w:val="000000" w:themeColor="text1"/>
          <w:sz w:val="22"/>
        </w:rPr>
        <w:t xml:space="preserve"> </w:t>
      </w:r>
      <w:r w:rsidRPr="002B5692">
        <w:rPr>
          <w:rFonts w:asciiTheme="minorHAnsi" w:eastAsia="Times New Roman" w:hAnsiTheme="minorHAnsi" w:cs="Times New Roman"/>
          <w:b w:val="0"/>
          <w:color w:val="000000" w:themeColor="text1"/>
          <w:sz w:val="22"/>
        </w:rPr>
        <w:t xml:space="preserve">to assess the validity of the </w:t>
      </w:r>
      <w:r w:rsidR="009077A4" w:rsidRPr="002B5692">
        <w:rPr>
          <w:rFonts w:asciiTheme="minorHAnsi" w:eastAsia="Times New Roman" w:hAnsiTheme="minorHAnsi" w:cs="Times New Roman"/>
          <w:b w:val="0"/>
          <w:color w:val="000000" w:themeColor="text1"/>
          <w:sz w:val="22"/>
        </w:rPr>
        <w:t xml:space="preserve">SSOCS and CRDC </w:t>
      </w:r>
      <w:r w:rsidRPr="002B5692">
        <w:rPr>
          <w:rFonts w:asciiTheme="minorHAnsi" w:eastAsia="Times New Roman" w:hAnsiTheme="minorHAnsi" w:cs="Times New Roman"/>
          <w:b w:val="0"/>
          <w:color w:val="000000" w:themeColor="text1"/>
          <w:sz w:val="22"/>
        </w:rPr>
        <w:t>incident items and will focus on the following</w:t>
      </w:r>
      <w:r w:rsidRPr="006B40B3">
        <w:rPr>
          <w:rFonts w:asciiTheme="minorHAnsi" w:eastAsia="Times New Roman" w:hAnsiTheme="minorHAnsi" w:cs="Times New Roman"/>
          <w:b w:val="0"/>
          <w:color w:val="000000" w:themeColor="text1"/>
          <w:sz w:val="22"/>
        </w:rPr>
        <w:t xml:space="preserve"> research questions:</w:t>
      </w:r>
    </w:p>
    <w:bookmarkEnd w:id="18"/>
    <w:p w14:paraId="74073215" w14:textId="0DE612C0" w:rsidR="00D34F03" w:rsidRPr="006B40B3" w:rsidRDefault="00D34F03" w:rsidP="00D34F03">
      <w:pPr>
        <w:pStyle w:val="ListParagraph"/>
        <w:numPr>
          <w:ilvl w:val="0"/>
          <w:numId w:val="37"/>
        </w:numPr>
        <w:spacing w:after="0" w:line="240" w:lineRule="auto"/>
        <w:rPr>
          <w:rFonts w:eastAsia="Times New Roman" w:cs="Times New Roman"/>
          <w:color w:val="000000" w:themeColor="text1"/>
        </w:rPr>
      </w:pPr>
      <w:r w:rsidRPr="00DA6114">
        <w:rPr>
          <w:rFonts w:eastAsia="Times New Roman" w:cs="Times New Roman"/>
          <w:color w:val="000000" w:themeColor="text1"/>
        </w:rPr>
        <w:t xml:space="preserve">Who is the respondent </w:t>
      </w:r>
      <w:r w:rsidR="00320FB5" w:rsidRPr="00DA6114">
        <w:rPr>
          <w:rFonts w:eastAsia="Times New Roman" w:cs="Times New Roman"/>
          <w:color w:val="000000" w:themeColor="text1"/>
        </w:rPr>
        <w:t xml:space="preserve">(principal, </w:t>
      </w:r>
      <w:r w:rsidR="00BF4E9E" w:rsidRPr="00DA6114">
        <w:rPr>
          <w:rFonts w:eastAsia="Times New Roman" w:cs="Times New Roman"/>
          <w:color w:val="000000" w:themeColor="text1"/>
        </w:rPr>
        <w:t xml:space="preserve">superintendent, </w:t>
      </w:r>
      <w:r w:rsidR="00320FB5" w:rsidRPr="00DA6114">
        <w:rPr>
          <w:rFonts w:eastAsia="Times New Roman" w:cs="Times New Roman"/>
          <w:color w:val="000000" w:themeColor="text1"/>
        </w:rPr>
        <w:t xml:space="preserve">other </w:t>
      </w:r>
      <w:r w:rsidR="001F132A" w:rsidRPr="00DA6114">
        <w:rPr>
          <w:rFonts w:eastAsia="Times New Roman" w:cs="Times New Roman"/>
          <w:color w:val="000000" w:themeColor="text1"/>
        </w:rPr>
        <w:t>staff member</w:t>
      </w:r>
      <w:r w:rsidR="00320FB5" w:rsidRPr="00DA6114">
        <w:rPr>
          <w:rFonts w:eastAsia="Times New Roman" w:cs="Times New Roman"/>
          <w:color w:val="000000" w:themeColor="text1"/>
        </w:rPr>
        <w:t>, etc.) who</w:t>
      </w:r>
      <w:r w:rsidR="00320FB5">
        <w:rPr>
          <w:rFonts w:eastAsia="Times New Roman" w:cs="Times New Roman"/>
          <w:color w:val="000000" w:themeColor="text1"/>
        </w:rPr>
        <w:t xml:space="preserve"> completed the</w:t>
      </w:r>
      <w:r w:rsidRPr="006B40B3">
        <w:rPr>
          <w:rFonts w:eastAsia="Times New Roman" w:cs="Times New Roman"/>
          <w:color w:val="000000" w:themeColor="text1"/>
        </w:rPr>
        <w:t xml:space="preserve"> incident counts for SSOCS and </w:t>
      </w:r>
      <w:r w:rsidR="00320FB5">
        <w:rPr>
          <w:rFonts w:eastAsia="Times New Roman" w:cs="Times New Roman"/>
          <w:color w:val="000000" w:themeColor="text1"/>
        </w:rPr>
        <w:t>the</w:t>
      </w:r>
      <w:r w:rsidR="00320FB5" w:rsidRPr="006B40B3">
        <w:rPr>
          <w:rFonts w:eastAsia="Times New Roman" w:cs="Times New Roman"/>
          <w:color w:val="000000" w:themeColor="text1"/>
        </w:rPr>
        <w:t xml:space="preserve"> </w:t>
      </w:r>
      <w:r w:rsidRPr="006B40B3">
        <w:rPr>
          <w:rFonts w:eastAsia="Times New Roman" w:cs="Times New Roman"/>
          <w:color w:val="000000" w:themeColor="text1"/>
        </w:rPr>
        <w:t>CRDC?</w:t>
      </w:r>
    </w:p>
    <w:p w14:paraId="53194B2F" w14:textId="71BD2F83" w:rsidR="00D34F03" w:rsidRPr="006B40B3" w:rsidRDefault="00D34F03" w:rsidP="00D34F03">
      <w:pPr>
        <w:pStyle w:val="ListParagraph"/>
        <w:numPr>
          <w:ilvl w:val="0"/>
          <w:numId w:val="37"/>
        </w:numPr>
        <w:spacing w:after="0" w:line="240" w:lineRule="auto"/>
        <w:rPr>
          <w:rFonts w:eastAsia="Times New Roman" w:cs="Times New Roman"/>
          <w:color w:val="000000" w:themeColor="text1"/>
        </w:rPr>
      </w:pPr>
      <w:r w:rsidRPr="006B40B3">
        <w:rPr>
          <w:rFonts w:eastAsia="Times New Roman" w:cs="Times New Roman"/>
          <w:color w:val="000000" w:themeColor="text1"/>
        </w:rPr>
        <w:t xml:space="preserve">How </w:t>
      </w:r>
      <w:r w:rsidR="00320FB5">
        <w:rPr>
          <w:rFonts w:eastAsia="Times New Roman" w:cs="Times New Roman"/>
          <w:color w:val="000000" w:themeColor="text1"/>
        </w:rPr>
        <w:t>did</w:t>
      </w:r>
      <w:r w:rsidR="00320FB5" w:rsidRPr="006B40B3">
        <w:rPr>
          <w:rFonts w:eastAsia="Times New Roman" w:cs="Times New Roman"/>
          <w:color w:val="000000" w:themeColor="text1"/>
        </w:rPr>
        <w:t xml:space="preserve"> </w:t>
      </w:r>
      <w:r w:rsidRPr="006B40B3">
        <w:rPr>
          <w:rFonts w:eastAsia="Times New Roman" w:cs="Times New Roman"/>
          <w:color w:val="000000" w:themeColor="text1"/>
        </w:rPr>
        <w:t xml:space="preserve">the respondent </w:t>
      </w:r>
      <w:r w:rsidR="00320FB5">
        <w:rPr>
          <w:rFonts w:eastAsia="Times New Roman" w:cs="Times New Roman"/>
          <w:color w:val="000000" w:themeColor="text1"/>
        </w:rPr>
        <w:t>collect the</w:t>
      </w:r>
      <w:r w:rsidRPr="006B40B3">
        <w:rPr>
          <w:rFonts w:eastAsia="Times New Roman" w:cs="Times New Roman"/>
          <w:color w:val="000000" w:themeColor="text1"/>
        </w:rPr>
        <w:t xml:space="preserve"> incident count</w:t>
      </w:r>
      <w:r w:rsidR="00320FB5">
        <w:rPr>
          <w:rFonts w:eastAsia="Times New Roman" w:cs="Times New Roman"/>
          <w:color w:val="000000" w:themeColor="text1"/>
        </w:rPr>
        <w:t xml:space="preserve"> data</w:t>
      </w:r>
      <w:r w:rsidRPr="006B40B3">
        <w:rPr>
          <w:rFonts w:eastAsia="Times New Roman" w:cs="Times New Roman"/>
          <w:color w:val="000000" w:themeColor="text1"/>
        </w:rPr>
        <w:t xml:space="preserve">? For example, </w:t>
      </w:r>
      <w:r w:rsidR="00320FB5">
        <w:rPr>
          <w:rFonts w:eastAsia="Times New Roman" w:cs="Times New Roman"/>
          <w:color w:val="000000" w:themeColor="text1"/>
        </w:rPr>
        <w:t>did</w:t>
      </w:r>
      <w:r w:rsidR="00320FB5" w:rsidRPr="006B40B3">
        <w:rPr>
          <w:rFonts w:eastAsia="Times New Roman" w:cs="Times New Roman"/>
          <w:color w:val="000000" w:themeColor="text1"/>
        </w:rPr>
        <w:t xml:space="preserve"> </w:t>
      </w:r>
      <w:r w:rsidRPr="006B40B3">
        <w:rPr>
          <w:rFonts w:eastAsia="Times New Roman" w:cs="Times New Roman"/>
          <w:color w:val="000000" w:themeColor="text1"/>
        </w:rPr>
        <w:t xml:space="preserve">the respondent </w:t>
      </w:r>
      <w:r w:rsidR="00320FB5">
        <w:rPr>
          <w:rFonts w:eastAsia="Times New Roman" w:cs="Times New Roman"/>
          <w:color w:val="000000" w:themeColor="text1"/>
        </w:rPr>
        <w:t>estimate the counts</w:t>
      </w:r>
      <w:r w:rsidR="00320FB5" w:rsidRPr="006B40B3">
        <w:rPr>
          <w:rFonts w:eastAsia="Times New Roman" w:cs="Times New Roman"/>
          <w:color w:val="000000" w:themeColor="text1"/>
        </w:rPr>
        <w:t xml:space="preserve"> </w:t>
      </w:r>
      <w:r w:rsidRPr="006B40B3">
        <w:rPr>
          <w:rFonts w:eastAsia="Times New Roman" w:cs="Times New Roman"/>
          <w:color w:val="000000" w:themeColor="text1"/>
        </w:rPr>
        <w:t xml:space="preserve">or </w:t>
      </w:r>
      <w:r w:rsidR="00320FB5">
        <w:rPr>
          <w:rFonts w:eastAsia="Times New Roman" w:cs="Times New Roman"/>
          <w:color w:val="000000" w:themeColor="text1"/>
        </w:rPr>
        <w:t>use</w:t>
      </w:r>
      <w:r w:rsidR="00320FB5" w:rsidRPr="006B40B3">
        <w:rPr>
          <w:rFonts w:eastAsia="Times New Roman" w:cs="Times New Roman"/>
          <w:color w:val="000000" w:themeColor="text1"/>
        </w:rPr>
        <w:t xml:space="preserve"> </w:t>
      </w:r>
      <w:r w:rsidRPr="006B40B3">
        <w:rPr>
          <w:rFonts w:eastAsia="Times New Roman" w:cs="Times New Roman"/>
          <w:color w:val="000000" w:themeColor="text1"/>
        </w:rPr>
        <w:t xml:space="preserve">records? If the respondent </w:t>
      </w:r>
      <w:r w:rsidR="00320FB5">
        <w:rPr>
          <w:rFonts w:eastAsia="Times New Roman" w:cs="Times New Roman"/>
          <w:color w:val="000000" w:themeColor="text1"/>
        </w:rPr>
        <w:t>used</w:t>
      </w:r>
      <w:r w:rsidRPr="006B40B3">
        <w:rPr>
          <w:rFonts w:eastAsia="Times New Roman" w:cs="Times New Roman"/>
          <w:color w:val="000000" w:themeColor="text1"/>
        </w:rPr>
        <w:t xml:space="preserve"> records, what records?</w:t>
      </w:r>
    </w:p>
    <w:p w14:paraId="68A16E5B" w14:textId="2D5B08AC" w:rsidR="00527CA9" w:rsidRDefault="00D34F03" w:rsidP="00D34F03">
      <w:pPr>
        <w:pStyle w:val="ListParagraph"/>
        <w:numPr>
          <w:ilvl w:val="0"/>
          <w:numId w:val="37"/>
        </w:numPr>
        <w:spacing w:after="0" w:line="240" w:lineRule="auto"/>
        <w:rPr>
          <w:rFonts w:eastAsia="Times New Roman" w:cs="Times New Roman"/>
          <w:color w:val="000000" w:themeColor="text1"/>
        </w:rPr>
      </w:pPr>
      <w:r w:rsidRPr="006B40B3">
        <w:rPr>
          <w:rFonts w:eastAsia="Times New Roman" w:cs="Times New Roman"/>
          <w:color w:val="000000" w:themeColor="text1"/>
        </w:rPr>
        <w:t xml:space="preserve">Are there differences by respondent type in </w:t>
      </w:r>
      <w:r w:rsidR="00320FB5">
        <w:rPr>
          <w:rFonts w:eastAsia="Times New Roman" w:cs="Times New Roman"/>
          <w:color w:val="000000" w:themeColor="text1"/>
        </w:rPr>
        <w:t xml:space="preserve">the </w:t>
      </w:r>
      <w:r w:rsidRPr="006B40B3">
        <w:rPr>
          <w:rFonts w:eastAsia="Times New Roman" w:cs="Times New Roman"/>
          <w:color w:val="000000" w:themeColor="text1"/>
        </w:rPr>
        <w:t xml:space="preserve">interpretation of </w:t>
      </w:r>
      <w:r w:rsidR="00320FB5">
        <w:rPr>
          <w:rFonts w:eastAsia="Times New Roman" w:cs="Times New Roman"/>
          <w:color w:val="000000" w:themeColor="text1"/>
        </w:rPr>
        <w:t xml:space="preserve">the incident count </w:t>
      </w:r>
      <w:r w:rsidRPr="006B40B3">
        <w:rPr>
          <w:rFonts w:eastAsia="Times New Roman" w:cs="Times New Roman"/>
          <w:color w:val="000000" w:themeColor="text1"/>
        </w:rPr>
        <w:t xml:space="preserve">items </w:t>
      </w:r>
      <w:r w:rsidR="00320FB5">
        <w:rPr>
          <w:rFonts w:eastAsia="Times New Roman" w:cs="Times New Roman"/>
          <w:color w:val="000000" w:themeColor="text1"/>
        </w:rPr>
        <w:t>in</w:t>
      </w:r>
      <w:r w:rsidR="00320FB5" w:rsidRPr="006B40B3">
        <w:rPr>
          <w:rFonts w:eastAsia="Times New Roman" w:cs="Times New Roman"/>
          <w:color w:val="000000" w:themeColor="text1"/>
        </w:rPr>
        <w:t xml:space="preserve"> </w:t>
      </w:r>
      <w:r w:rsidRPr="006B40B3">
        <w:rPr>
          <w:rFonts w:eastAsia="Times New Roman" w:cs="Times New Roman"/>
          <w:color w:val="000000" w:themeColor="text1"/>
        </w:rPr>
        <w:t xml:space="preserve">SSOCS and </w:t>
      </w:r>
      <w:r w:rsidR="00320FB5">
        <w:rPr>
          <w:rFonts w:eastAsia="Times New Roman" w:cs="Times New Roman"/>
          <w:color w:val="000000" w:themeColor="text1"/>
        </w:rPr>
        <w:t xml:space="preserve">the </w:t>
      </w:r>
      <w:r w:rsidRPr="006B40B3">
        <w:rPr>
          <w:rFonts w:eastAsia="Times New Roman" w:cs="Times New Roman"/>
          <w:color w:val="000000" w:themeColor="text1"/>
        </w:rPr>
        <w:t>CRDC?</w:t>
      </w:r>
    </w:p>
    <w:p w14:paraId="4A70849D" w14:textId="18688B40" w:rsidR="00527CA9" w:rsidRDefault="00320FB5" w:rsidP="00D34F03">
      <w:pPr>
        <w:pStyle w:val="ListParagraph"/>
        <w:numPr>
          <w:ilvl w:val="0"/>
          <w:numId w:val="37"/>
        </w:numPr>
        <w:spacing w:after="0" w:line="240" w:lineRule="auto"/>
        <w:rPr>
          <w:rFonts w:eastAsia="Times New Roman" w:cs="Times New Roman"/>
          <w:color w:val="000000" w:themeColor="text1"/>
        </w:rPr>
      </w:pPr>
      <w:r>
        <w:rPr>
          <w:rFonts w:eastAsia="Times New Roman" w:cs="Times New Roman"/>
          <w:color w:val="000000" w:themeColor="text1"/>
        </w:rPr>
        <w:t>Did</w:t>
      </w:r>
      <w:r w:rsidRPr="006B40B3">
        <w:rPr>
          <w:rFonts w:eastAsia="Times New Roman" w:cs="Times New Roman"/>
          <w:color w:val="000000" w:themeColor="text1"/>
        </w:rPr>
        <w:t xml:space="preserve"> </w:t>
      </w:r>
      <w:r w:rsidR="00D34F03" w:rsidRPr="006B40B3">
        <w:rPr>
          <w:rFonts w:eastAsia="Times New Roman" w:cs="Times New Roman"/>
          <w:color w:val="000000" w:themeColor="text1"/>
        </w:rPr>
        <w:t xml:space="preserve">the respondent verify the incident count data? If so, how </w:t>
      </w:r>
      <w:r>
        <w:rPr>
          <w:rFonts w:eastAsia="Times New Roman" w:cs="Times New Roman"/>
          <w:color w:val="000000" w:themeColor="text1"/>
        </w:rPr>
        <w:t>did</w:t>
      </w:r>
      <w:r w:rsidRPr="006B40B3">
        <w:rPr>
          <w:rFonts w:eastAsia="Times New Roman" w:cs="Times New Roman"/>
          <w:color w:val="000000" w:themeColor="text1"/>
        </w:rPr>
        <w:t xml:space="preserve"> </w:t>
      </w:r>
      <w:r w:rsidR="00D34F03" w:rsidRPr="006B40B3">
        <w:rPr>
          <w:rFonts w:eastAsia="Times New Roman" w:cs="Times New Roman"/>
          <w:color w:val="000000" w:themeColor="text1"/>
        </w:rPr>
        <w:t xml:space="preserve">the respondent </w:t>
      </w:r>
      <w:r>
        <w:rPr>
          <w:rFonts w:eastAsia="Times New Roman" w:cs="Times New Roman"/>
          <w:color w:val="000000" w:themeColor="text1"/>
        </w:rPr>
        <w:t>do this</w:t>
      </w:r>
      <w:r w:rsidR="00D34F03" w:rsidRPr="006B40B3">
        <w:rPr>
          <w:rFonts w:eastAsia="Times New Roman" w:cs="Times New Roman"/>
          <w:color w:val="000000" w:themeColor="text1"/>
        </w:rPr>
        <w:t>?</w:t>
      </w:r>
    </w:p>
    <w:p w14:paraId="26643015" w14:textId="14137B5E" w:rsidR="00D34F03" w:rsidRPr="006B40B3" w:rsidRDefault="00D34F03" w:rsidP="00D34F03">
      <w:pPr>
        <w:pStyle w:val="ListParagraph"/>
        <w:numPr>
          <w:ilvl w:val="0"/>
          <w:numId w:val="37"/>
        </w:numPr>
        <w:spacing w:after="0" w:line="240" w:lineRule="auto"/>
        <w:rPr>
          <w:rFonts w:eastAsia="Times New Roman" w:cs="Times New Roman"/>
          <w:color w:val="000000" w:themeColor="text1"/>
        </w:rPr>
      </w:pPr>
      <w:r w:rsidRPr="006B40B3">
        <w:rPr>
          <w:rFonts w:eastAsia="Times New Roman" w:cs="Times New Roman"/>
          <w:color w:val="000000" w:themeColor="text1"/>
        </w:rPr>
        <w:t xml:space="preserve">How are the procedures for providing incident counts for SSOCS and </w:t>
      </w:r>
      <w:r w:rsidR="00B7706A">
        <w:rPr>
          <w:rFonts w:eastAsia="Times New Roman" w:cs="Times New Roman"/>
          <w:color w:val="000000" w:themeColor="text1"/>
        </w:rPr>
        <w:t>the</w:t>
      </w:r>
      <w:r w:rsidR="00B7706A" w:rsidRPr="006B40B3">
        <w:rPr>
          <w:rFonts w:eastAsia="Times New Roman" w:cs="Times New Roman"/>
          <w:color w:val="000000" w:themeColor="text1"/>
        </w:rPr>
        <w:t xml:space="preserve"> </w:t>
      </w:r>
      <w:r w:rsidRPr="006B40B3">
        <w:rPr>
          <w:rFonts w:eastAsia="Times New Roman" w:cs="Times New Roman"/>
          <w:color w:val="000000" w:themeColor="text1"/>
        </w:rPr>
        <w:t xml:space="preserve">CRDC similar? How are </w:t>
      </w:r>
      <w:r w:rsidR="00B7706A">
        <w:rPr>
          <w:rFonts w:eastAsia="Times New Roman" w:cs="Times New Roman"/>
          <w:color w:val="000000" w:themeColor="text1"/>
        </w:rPr>
        <w:t>they</w:t>
      </w:r>
      <w:r w:rsidRPr="006B40B3">
        <w:rPr>
          <w:rFonts w:eastAsia="Times New Roman" w:cs="Times New Roman"/>
          <w:color w:val="000000" w:themeColor="text1"/>
        </w:rPr>
        <w:t xml:space="preserve"> different? In what ways do </w:t>
      </w:r>
      <w:r w:rsidR="00B7706A">
        <w:rPr>
          <w:rFonts w:eastAsia="Times New Roman" w:cs="Times New Roman"/>
          <w:color w:val="000000" w:themeColor="text1"/>
        </w:rPr>
        <w:t>the</w:t>
      </w:r>
      <w:r w:rsidR="00B7706A" w:rsidRPr="006B40B3">
        <w:rPr>
          <w:rFonts w:eastAsia="Times New Roman" w:cs="Times New Roman"/>
          <w:color w:val="000000" w:themeColor="text1"/>
        </w:rPr>
        <w:t xml:space="preserve"> </w:t>
      </w:r>
      <w:r w:rsidRPr="006B40B3">
        <w:rPr>
          <w:rFonts w:eastAsia="Times New Roman" w:cs="Times New Roman"/>
          <w:color w:val="000000" w:themeColor="text1"/>
        </w:rPr>
        <w:t>similarities and differences vary by whether the SSOCS and CRDC counts match/</w:t>
      </w:r>
      <w:r w:rsidR="00B7706A">
        <w:rPr>
          <w:rFonts w:eastAsia="Times New Roman" w:cs="Times New Roman"/>
          <w:color w:val="000000" w:themeColor="text1"/>
        </w:rPr>
        <w:t xml:space="preserve">do not </w:t>
      </w:r>
      <w:r w:rsidRPr="006B40B3">
        <w:rPr>
          <w:rFonts w:eastAsia="Times New Roman" w:cs="Times New Roman"/>
          <w:color w:val="000000" w:themeColor="text1"/>
        </w:rPr>
        <w:t>match?</w:t>
      </w:r>
    </w:p>
    <w:p w14:paraId="3EE817B2" w14:textId="3BC1F521" w:rsidR="0056618C" w:rsidRDefault="0056618C" w:rsidP="00E95D55">
      <w:pPr>
        <w:widowControl w:val="0"/>
        <w:spacing w:before="200" w:line="240" w:lineRule="auto"/>
        <w:rPr>
          <w:rFonts w:eastAsia="Times New Roman" w:cs="Times New Roman"/>
          <w:color w:val="000000" w:themeColor="text1"/>
        </w:rPr>
      </w:pPr>
      <w:bookmarkStart w:id="19" w:name="_Hlk9438045"/>
      <w:r w:rsidRPr="006B40B3">
        <w:rPr>
          <w:rFonts w:eastAsia="Times New Roman" w:cs="Times New Roman"/>
          <w:color w:val="000000" w:themeColor="text1"/>
        </w:rPr>
        <w:t xml:space="preserve">Upon completion of the Phase 2 interviews, the interview notes </w:t>
      </w:r>
      <w:r w:rsidR="00527CA9">
        <w:rPr>
          <w:rFonts w:eastAsia="Times New Roman" w:cs="Times New Roman"/>
          <w:color w:val="000000" w:themeColor="text1"/>
        </w:rPr>
        <w:t xml:space="preserve">will be </w:t>
      </w:r>
      <w:r w:rsidR="00527CA9" w:rsidRPr="006B40B3">
        <w:rPr>
          <w:rFonts w:eastAsia="Times New Roman" w:cs="Times New Roman"/>
          <w:color w:val="000000" w:themeColor="text1"/>
        </w:rPr>
        <w:t>analyze</w:t>
      </w:r>
      <w:r w:rsidR="00527CA9">
        <w:rPr>
          <w:rFonts w:eastAsia="Times New Roman" w:cs="Times New Roman"/>
          <w:color w:val="000000" w:themeColor="text1"/>
        </w:rPr>
        <w:t>d</w:t>
      </w:r>
      <w:r w:rsidR="00527CA9" w:rsidRPr="006B40B3">
        <w:rPr>
          <w:rFonts w:eastAsia="Times New Roman" w:cs="Times New Roman"/>
          <w:color w:val="000000" w:themeColor="text1"/>
        </w:rPr>
        <w:t xml:space="preserve"> </w:t>
      </w:r>
      <w:r w:rsidRPr="006B40B3">
        <w:rPr>
          <w:rFonts w:eastAsia="Times New Roman" w:cs="Times New Roman"/>
          <w:color w:val="000000" w:themeColor="text1"/>
        </w:rPr>
        <w:t xml:space="preserve">to identify trends in the </w:t>
      </w:r>
      <w:r w:rsidR="006D31C8">
        <w:rPr>
          <w:rFonts w:eastAsia="Times New Roman" w:cs="Times New Roman"/>
          <w:color w:val="000000" w:themeColor="text1"/>
        </w:rPr>
        <w:t xml:space="preserve">interview </w:t>
      </w:r>
      <w:r w:rsidRPr="006B40B3">
        <w:rPr>
          <w:rFonts w:eastAsia="Times New Roman" w:cs="Times New Roman"/>
          <w:color w:val="000000" w:themeColor="text1"/>
        </w:rPr>
        <w:t xml:space="preserve">data and a summary report presenting </w:t>
      </w:r>
      <w:r w:rsidR="00C5370C">
        <w:rPr>
          <w:rFonts w:eastAsia="Times New Roman" w:cs="Times New Roman"/>
          <w:color w:val="000000" w:themeColor="text1"/>
        </w:rPr>
        <w:t xml:space="preserve">the </w:t>
      </w:r>
      <w:r w:rsidRPr="006B40B3">
        <w:rPr>
          <w:rFonts w:eastAsia="Times New Roman" w:cs="Times New Roman"/>
          <w:color w:val="000000" w:themeColor="text1"/>
        </w:rPr>
        <w:t>results of the study</w:t>
      </w:r>
      <w:r w:rsidR="00527CA9">
        <w:rPr>
          <w:rFonts w:eastAsia="Times New Roman" w:cs="Times New Roman"/>
          <w:color w:val="000000" w:themeColor="text1"/>
        </w:rPr>
        <w:t xml:space="preserve"> will be </w:t>
      </w:r>
      <w:r w:rsidR="00527CA9" w:rsidRPr="006B40B3">
        <w:rPr>
          <w:rFonts w:eastAsia="Times New Roman" w:cs="Times New Roman"/>
          <w:color w:val="000000" w:themeColor="text1"/>
        </w:rPr>
        <w:t>prepare</w:t>
      </w:r>
      <w:r w:rsidR="00527CA9">
        <w:rPr>
          <w:rFonts w:eastAsia="Times New Roman" w:cs="Times New Roman"/>
          <w:color w:val="000000" w:themeColor="text1"/>
        </w:rPr>
        <w:t>d</w:t>
      </w:r>
      <w:r w:rsidRPr="006B40B3">
        <w:rPr>
          <w:rFonts w:eastAsia="Times New Roman" w:cs="Times New Roman"/>
          <w:color w:val="000000" w:themeColor="text1"/>
        </w:rPr>
        <w:t xml:space="preserve">. The report will include a description of key findings on </w:t>
      </w:r>
      <w:r w:rsidR="00D72F1C">
        <w:rPr>
          <w:rFonts w:eastAsia="Times New Roman" w:cs="Times New Roman"/>
          <w:color w:val="000000" w:themeColor="text1"/>
        </w:rPr>
        <w:t>school</w:t>
      </w:r>
      <w:r w:rsidR="00B758A6">
        <w:rPr>
          <w:rFonts w:eastAsia="Times New Roman" w:cs="Times New Roman"/>
          <w:color w:val="000000" w:themeColor="text1"/>
        </w:rPr>
        <w:t>s’</w:t>
      </w:r>
      <w:r w:rsidR="00D72F1C" w:rsidRPr="006B40B3">
        <w:rPr>
          <w:rFonts w:eastAsia="Times New Roman" w:cs="Times New Roman"/>
          <w:color w:val="000000" w:themeColor="text1"/>
        </w:rPr>
        <w:t xml:space="preserve"> </w:t>
      </w:r>
      <w:r w:rsidRPr="006B40B3">
        <w:rPr>
          <w:rFonts w:eastAsia="Times New Roman" w:cs="Times New Roman"/>
          <w:color w:val="000000" w:themeColor="text1"/>
        </w:rPr>
        <w:t xml:space="preserve">and </w:t>
      </w:r>
      <w:r w:rsidR="00D72F1C">
        <w:rPr>
          <w:rFonts w:eastAsia="Times New Roman" w:cs="Times New Roman"/>
          <w:color w:val="000000" w:themeColor="text1"/>
        </w:rPr>
        <w:t>district</w:t>
      </w:r>
      <w:r w:rsidR="00B758A6">
        <w:rPr>
          <w:rFonts w:eastAsia="Times New Roman" w:cs="Times New Roman"/>
          <w:color w:val="000000" w:themeColor="text1"/>
        </w:rPr>
        <w:t>s’</w:t>
      </w:r>
      <w:r w:rsidRPr="006B40B3">
        <w:rPr>
          <w:rFonts w:eastAsia="Times New Roman" w:cs="Times New Roman"/>
          <w:color w:val="000000" w:themeColor="text1"/>
        </w:rPr>
        <w:t xml:space="preserve"> interpretation</w:t>
      </w:r>
      <w:r w:rsidR="00B758A6">
        <w:rPr>
          <w:rFonts w:eastAsia="Times New Roman" w:cs="Times New Roman"/>
          <w:color w:val="000000" w:themeColor="text1"/>
        </w:rPr>
        <w:t>s</w:t>
      </w:r>
      <w:r w:rsidRPr="006B40B3">
        <w:rPr>
          <w:rFonts w:eastAsia="Times New Roman" w:cs="Times New Roman"/>
          <w:color w:val="000000" w:themeColor="text1"/>
        </w:rPr>
        <w:t xml:space="preserve"> of the incident items </w:t>
      </w:r>
      <w:r w:rsidR="00CF4C23">
        <w:rPr>
          <w:rFonts w:eastAsia="Times New Roman" w:cs="Times New Roman"/>
          <w:color w:val="000000" w:themeColor="text1"/>
        </w:rPr>
        <w:t>in</w:t>
      </w:r>
      <w:r w:rsidR="00CF4C23" w:rsidRPr="006B40B3">
        <w:rPr>
          <w:rFonts w:eastAsia="Times New Roman" w:cs="Times New Roman"/>
          <w:color w:val="000000" w:themeColor="text1"/>
        </w:rPr>
        <w:t xml:space="preserve"> </w:t>
      </w:r>
      <w:r w:rsidRPr="006B40B3">
        <w:rPr>
          <w:rFonts w:eastAsia="Times New Roman" w:cs="Times New Roman"/>
          <w:color w:val="000000" w:themeColor="text1"/>
        </w:rPr>
        <w:t xml:space="preserve">SSOCS and </w:t>
      </w:r>
      <w:r w:rsidR="002962C3">
        <w:rPr>
          <w:rFonts w:eastAsia="Times New Roman" w:cs="Times New Roman"/>
          <w:color w:val="000000" w:themeColor="text1"/>
        </w:rPr>
        <w:t xml:space="preserve">the </w:t>
      </w:r>
      <w:r w:rsidRPr="006B40B3">
        <w:rPr>
          <w:rFonts w:eastAsia="Times New Roman" w:cs="Times New Roman"/>
          <w:color w:val="000000" w:themeColor="text1"/>
        </w:rPr>
        <w:t xml:space="preserve">CRDC, </w:t>
      </w:r>
      <w:r w:rsidR="00B148ED">
        <w:rPr>
          <w:rFonts w:eastAsia="Times New Roman" w:cs="Times New Roman"/>
          <w:color w:val="000000" w:themeColor="text1"/>
        </w:rPr>
        <w:t>staff members responsible for completing the survey items</w:t>
      </w:r>
      <w:r w:rsidRPr="006B40B3">
        <w:rPr>
          <w:rFonts w:eastAsia="Times New Roman" w:cs="Times New Roman"/>
          <w:color w:val="000000" w:themeColor="text1"/>
        </w:rPr>
        <w:t>, data storage procedures, and methods for providing and validating incident counts for the surveys. The summary report will provide recommendations for future administrations of SSOCS, specifically pertaining to the questions collecting incident count data.</w:t>
      </w:r>
    </w:p>
    <w:p w14:paraId="5C939101" w14:textId="1AE5CEDA" w:rsidR="00527CA9" w:rsidRDefault="006C3723" w:rsidP="00682B39">
      <w:pPr>
        <w:pStyle w:val="Heading2"/>
      </w:pPr>
      <w:bookmarkStart w:id="20" w:name="_Toc9582258"/>
      <w:bookmarkStart w:id="21" w:name="_Toc260729190"/>
      <w:bookmarkStart w:id="22" w:name="_Toc299121365"/>
      <w:bookmarkEnd w:id="19"/>
      <w:r>
        <w:t>3</w:t>
      </w:r>
      <w:r w:rsidR="0093275B">
        <w:t xml:space="preserve">. </w:t>
      </w:r>
      <w:r w:rsidR="00275C94">
        <w:t>Data Collection</w:t>
      </w:r>
      <w:bookmarkEnd w:id="20"/>
    </w:p>
    <w:p w14:paraId="60071E68" w14:textId="599C4F1A" w:rsidR="00A01789" w:rsidRPr="00BB3539" w:rsidRDefault="006C3723" w:rsidP="00682B39">
      <w:pPr>
        <w:pStyle w:val="Heading3"/>
        <w:spacing w:before="0"/>
      </w:pPr>
      <w:bookmarkStart w:id="23" w:name="_Toc9582259"/>
      <w:r>
        <w:t>3</w:t>
      </w:r>
      <w:r w:rsidR="00275C94">
        <w:t>.1</w:t>
      </w:r>
      <w:r w:rsidR="00440BC1">
        <w:t xml:space="preserve"> </w:t>
      </w:r>
      <w:r w:rsidR="00456D94" w:rsidRPr="00BB3539">
        <w:t>Recruit</w:t>
      </w:r>
      <w:r w:rsidR="0040707F">
        <w:t>ment</w:t>
      </w:r>
      <w:bookmarkEnd w:id="23"/>
    </w:p>
    <w:p w14:paraId="676D3C0B" w14:textId="68244D29" w:rsidR="0040707F" w:rsidRPr="006B40B3" w:rsidRDefault="00993A9D" w:rsidP="00682B39">
      <w:pPr>
        <w:pStyle w:val="Style2"/>
        <w:spacing w:before="0" w:after="0" w:line="240" w:lineRule="auto"/>
        <w:rPr>
          <w:rFonts w:ascii="Calibri" w:eastAsia="Times New Roman" w:hAnsi="Calibri" w:cs="Times New Roman"/>
          <w:b w:val="0"/>
          <w:color w:val="000000" w:themeColor="text1"/>
          <w:sz w:val="22"/>
        </w:rPr>
      </w:pPr>
      <w:bookmarkStart w:id="24" w:name="_Toc460297022"/>
      <w:r w:rsidRPr="006B40B3">
        <w:rPr>
          <w:rFonts w:ascii="Calibri" w:eastAsia="Times New Roman" w:hAnsi="Calibri" w:cs="Times New Roman"/>
          <w:b w:val="0"/>
          <w:color w:val="000000" w:themeColor="text1"/>
          <w:sz w:val="22"/>
        </w:rPr>
        <w:t xml:space="preserve">In both phases of the study, recruitment is anticipated to last approximately 4 weeks and the recruitment process is </w:t>
      </w:r>
      <w:r w:rsidRPr="006D31C8">
        <w:rPr>
          <w:rFonts w:ascii="Calibri" w:eastAsia="Times New Roman" w:hAnsi="Calibri" w:cs="Times New Roman"/>
          <w:b w:val="0"/>
          <w:color w:val="000000" w:themeColor="text1"/>
          <w:sz w:val="22"/>
        </w:rPr>
        <w:t>expected to take 5</w:t>
      </w:r>
      <w:r w:rsidR="00B758A6" w:rsidRPr="006D31C8">
        <w:rPr>
          <w:rFonts w:ascii="Calibri" w:eastAsia="Times New Roman" w:hAnsi="Calibri" w:cs="Times New Roman"/>
          <w:b w:val="0"/>
          <w:color w:val="000000" w:themeColor="text1"/>
          <w:sz w:val="22"/>
        </w:rPr>
        <w:t xml:space="preserve"> to </w:t>
      </w:r>
      <w:r w:rsidRPr="006D31C8">
        <w:rPr>
          <w:rFonts w:ascii="Calibri" w:eastAsia="Times New Roman" w:hAnsi="Calibri" w:cs="Times New Roman"/>
          <w:b w:val="0"/>
          <w:color w:val="000000" w:themeColor="text1"/>
          <w:sz w:val="22"/>
        </w:rPr>
        <w:t xml:space="preserve">20 minutes per entity. </w:t>
      </w:r>
      <w:r w:rsidR="000429A1" w:rsidRPr="006D31C8">
        <w:rPr>
          <w:rFonts w:ascii="Calibri" w:eastAsia="Times New Roman" w:hAnsi="Calibri" w:cs="Times New Roman"/>
          <w:b w:val="0"/>
          <w:color w:val="000000" w:themeColor="text1"/>
          <w:sz w:val="22"/>
        </w:rPr>
        <w:t>A central goal of Phase 1 is to determine the ease of pinpointing the correct contacts for both surveys and provide a better idea of the time frame required to successfully</w:t>
      </w:r>
      <w:r w:rsidR="000429A1" w:rsidRPr="006B40B3">
        <w:rPr>
          <w:rFonts w:ascii="Calibri" w:eastAsia="Times New Roman" w:hAnsi="Calibri" w:cs="Times New Roman"/>
          <w:b w:val="0"/>
          <w:color w:val="000000" w:themeColor="text1"/>
          <w:sz w:val="22"/>
        </w:rPr>
        <w:t xml:space="preserve"> recruit both contacts. </w:t>
      </w:r>
      <w:r w:rsidRPr="006B40B3">
        <w:rPr>
          <w:rFonts w:ascii="Calibri" w:eastAsia="Times New Roman" w:hAnsi="Calibri" w:cs="Times New Roman"/>
          <w:b w:val="0"/>
          <w:color w:val="000000" w:themeColor="text1"/>
          <w:sz w:val="22"/>
        </w:rPr>
        <w:t xml:space="preserve">AIR will develop and maintain a detailed tracking sheet of recruitment efforts for each sampled district and school; this will aid in understanding the true level of effort required for recruitment prior to </w:t>
      </w:r>
      <w:r w:rsidR="000429A1" w:rsidRPr="006B40B3">
        <w:rPr>
          <w:rFonts w:ascii="Calibri" w:eastAsia="Times New Roman" w:hAnsi="Calibri" w:cs="Times New Roman"/>
          <w:b w:val="0"/>
          <w:color w:val="000000" w:themeColor="text1"/>
          <w:sz w:val="22"/>
        </w:rPr>
        <w:t>Phase 2 of the study</w:t>
      </w:r>
      <w:r w:rsidRPr="006B40B3">
        <w:rPr>
          <w:rFonts w:ascii="Calibri" w:eastAsia="Times New Roman" w:hAnsi="Calibri" w:cs="Times New Roman"/>
          <w:b w:val="0"/>
          <w:color w:val="000000" w:themeColor="text1"/>
          <w:sz w:val="22"/>
        </w:rPr>
        <w:t>.</w:t>
      </w:r>
    </w:p>
    <w:p w14:paraId="34753DA7" w14:textId="77777777" w:rsidR="00690FDD" w:rsidRDefault="00690FDD" w:rsidP="00682B39">
      <w:pPr>
        <w:pStyle w:val="Style2"/>
        <w:spacing w:before="0" w:after="0" w:line="240" w:lineRule="auto"/>
        <w:rPr>
          <w:rFonts w:ascii="Calibri" w:eastAsia="Times New Roman" w:hAnsi="Calibri" w:cs="Times New Roman"/>
          <w:b w:val="0"/>
          <w:color w:val="000000" w:themeColor="text1"/>
          <w:sz w:val="22"/>
        </w:rPr>
      </w:pPr>
    </w:p>
    <w:p w14:paraId="79FA4C77" w14:textId="7D3D4F31" w:rsidR="00395F97" w:rsidRPr="006B40B3" w:rsidRDefault="00885212" w:rsidP="00682B39">
      <w:pPr>
        <w:pStyle w:val="Style2"/>
        <w:spacing w:before="0" w:after="0" w:line="240" w:lineRule="auto"/>
        <w:rPr>
          <w:rFonts w:ascii="Calibri" w:eastAsia="Times New Roman" w:hAnsi="Calibri" w:cs="Times New Roman"/>
          <w:b w:val="0"/>
          <w:color w:val="000000" w:themeColor="text1"/>
          <w:sz w:val="22"/>
        </w:rPr>
      </w:pPr>
      <w:r w:rsidRPr="006B40B3">
        <w:rPr>
          <w:rFonts w:ascii="Calibri" w:eastAsia="Times New Roman" w:hAnsi="Calibri" w:cs="Times New Roman"/>
          <w:b w:val="0"/>
          <w:color w:val="000000" w:themeColor="text1"/>
          <w:sz w:val="22"/>
        </w:rPr>
        <w:t xml:space="preserve">Prior to </w:t>
      </w:r>
      <w:r w:rsidR="004E5CA2" w:rsidRPr="006B40B3">
        <w:rPr>
          <w:rFonts w:ascii="Calibri" w:eastAsia="Times New Roman" w:hAnsi="Calibri" w:cs="Times New Roman"/>
          <w:b w:val="0"/>
          <w:color w:val="000000" w:themeColor="text1"/>
          <w:sz w:val="22"/>
        </w:rPr>
        <w:t xml:space="preserve">the start of </w:t>
      </w:r>
      <w:r w:rsidRPr="006B40B3">
        <w:rPr>
          <w:rFonts w:ascii="Calibri" w:eastAsia="Times New Roman" w:hAnsi="Calibri" w:cs="Times New Roman"/>
          <w:b w:val="0"/>
          <w:color w:val="000000" w:themeColor="text1"/>
          <w:sz w:val="22"/>
        </w:rPr>
        <w:t>recruitment</w:t>
      </w:r>
      <w:r w:rsidRPr="006D31C8">
        <w:rPr>
          <w:rFonts w:ascii="Calibri" w:eastAsia="Times New Roman" w:hAnsi="Calibri" w:cs="Times New Roman"/>
          <w:b w:val="0"/>
          <w:color w:val="000000" w:themeColor="text1"/>
          <w:sz w:val="22"/>
        </w:rPr>
        <w:t xml:space="preserve">, OCR </w:t>
      </w:r>
      <w:r w:rsidR="0040707F" w:rsidRPr="006D31C8">
        <w:rPr>
          <w:rFonts w:ascii="Calibri" w:eastAsia="Times New Roman" w:hAnsi="Calibri" w:cs="Times New Roman"/>
          <w:b w:val="0"/>
          <w:color w:val="000000" w:themeColor="text1"/>
          <w:sz w:val="22"/>
        </w:rPr>
        <w:t>will</w:t>
      </w:r>
      <w:r w:rsidR="0040707F" w:rsidRPr="006B40B3">
        <w:rPr>
          <w:rFonts w:ascii="Calibri" w:eastAsia="Times New Roman" w:hAnsi="Calibri" w:cs="Times New Roman"/>
          <w:b w:val="0"/>
          <w:color w:val="000000" w:themeColor="text1"/>
          <w:sz w:val="22"/>
        </w:rPr>
        <w:t xml:space="preserve"> </w:t>
      </w:r>
      <w:r w:rsidRPr="006B40B3">
        <w:rPr>
          <w:rFonts w:ascii="Calibri" w:eastAsia="Times New Roman" w:hAnsi="Calibri" w:cs="Times New Roman"/>
          <w:b w:val="0"/>
          <w:color w:val="000000" w:themeColor="text1"/>
          <w:sz w:val="22"/>
        </w:rPr>
        <w:t>provide AIR with a list of the points of contact for the 201</w:t>
      </w:r>
      <w:r w:rsidR="0040707F" w:rsidRPr="006B40B3">
        <w:rPr>
          <w:rFonts w:ascii="Calibri" w:eastAsia="Times New Roman" w:hAnsi="Calibri" w:cs="Times New Roman"/>
          <w:b w:val="0"/>
          <w:color w:val="000000" w:themeColor="text1"/>
          <w:sz w:val="22"/>
        </w:rPr>
        <w:t>7–</w:t>
      </w:r>
      <w:r w:rsidRPr="006B40B3">
        <w:rPr>
          <w:rFonts w:ascii="Calibri" w:eastAsia="Times New Roman" w:hAnsi="Calibri" w:cs="Times New Roman"/>
          <w:b w:val="0"/>
          <w:color w:val="000000" w:themeColor="text1"/>
          <w:sz w:val="22"/>
        </w:rPr>
        <w:t>1</w:t>
      </w:r>
      <w:r w:rsidR="0040707F" w:rsidRPr="006B40B3">
        <w:rPr>
          <w:rFonts w:ascii="Calibri" w:eastAsia="Times New Roman" w:hAnsi="Calibri" w:cs="Times New Roman"/>
          <w:b w:val="0"/>
          <w:color w:val="000000" w:themeColor="text1"/>
          <w:sz w:val="22"/>
        </w:rPr>
        <w:t>8</w:t>
      </w:r>
      <w:r w:rsidRPr="006B40B3">
        <w:rPr>
          <w:rFonts w:ascii="Calibri" w:eastAsia="Times New Roman" w:hAnsi="Calibri" w:cs="Times New Roman"/>
          <w:b w:val="0"/>
          <w:color w:val="000000" w:themeColor="text1"/>
          <w:sz w:val="22"/>
        </w:rPr>
        <w:t xml:space="preserve"> CRDC. </w:t>
      </w:r>
      <w:r w:rsidR="00395F97" w:rsidRPr="006B40B3">
        <w:rPr>
          <w:rFonts w:ascii="Calibri" w:eastAsia="Times New Roman" w:hAnsi="Calibri" w:cs="Times New Roman"/>
          <w:b w:val="0"/>
          <w:color w:val="000000" w:themeColor="text1"/>
          <w:sz w:val="22"/>
        </w:rPr>
        <w:t xml:space="preserve">Recruitment will begin once a sample of linked SSOCS schools and CRDC districts </w:t>
      </w:r>
      <w:r w:rsidR="00690FDD">
        <w:rPr>
          <w:rFonts w:ascii="Calibri" w:eastAsia="Times New Roman" w:hAnsi="Calibri" w:cs="Times New Roman"/>
          <w:b w:val="0"/>
          <w:color w:val="000000" w:themeColor="text1"/>
          <w:sz w:val="22"/>
        </w:rPr>
        <w:t>has been</w:t>
      </w:r>
      <w:r w:rsidR="00690FDD" w:rsidRPr="006B40B3">
        <w:rPr>
          <w:rFonts w:ascii="Calibri" w:eastAsia="Times New Roman" w:hAnsi="Calibri" w:cs="Times New Roman"/>
          <w:b w:val="0"/>
          <w:color w:val="000000" w:themeColor="text1"/>
          <w:sz w:val="22"/>
        </w:rPr>
        <w:t xml:space="preserve"> </w:t>
      </w:r>
      <w:r w:rsidR="00395F97" w:rsidRPr="006B40B3">
        <w:rPr>
          <w:rFonts w:ascii="Calibri" w:eastAsia="Times New Roman" w:hAnsi="Calibri" w:cs="Times New Roman"/>
          <w:b w:val="0"/>
          <w:color w:val="000000" w:themeColor="text1"/>
          <w:sz w:val="22"/>
        </w:rPr>
        <w:t xml:space="preserve">drawn. </w:t>
      </w:r>
      <w:r w:rsidR="00690FDD">
        <w:rPr>
          <w:rFonts w:ascii="Calibri" w:eastAsia="Times New Roman" w:hAnsi="Calibri" w:cs="Times New Roman"/>
          <w:b w:val="0"/>
          <w:color w:val="000000" w:themeColor="text1"/>
          <w:sz w:val="22"/>
        </w:rPr>
        <w:t>After</w:t>
      </w:r>
      <w:r w:rsidR="00690FDD" w:rsidRPr="006B40B3">
        <w:rPr>
          <w:rFonts w:ascii="Calibri" w:eastAsia="Times New Roman" w:hAnsi="Calibri" w:cs="Times New Roman"/>
          <w:b w:val="0"/>
          <w:color w:val="000000" w:themeColor="text1"/>
          <w:sz w:val="22"/>
        </w:rPr>
        <w:t xml:space="preserve"> </w:t>
      </w:r>
      <w:r w:rsidR="00395F97" w:rsidRPr="006B40B3">
        <w:rPr>
          <w:rFonts w:ascii="Calibri" w:eastAsia="Times New Roman" w:hAnsi="Calibri" w:cs="Times New Roman"/>
          <w:b w:val="0"/>
          <w:color w:val="000000" w:themeColor="text1"/>
          <w:sz w:val="22"/>
        </w:rPr>
        <w:t xml:space="preserve">the sample of schools </w:t>
      </w:r>
      <w:r w:rsidR="00690FDD">
        <w:rPr>
          <w:rFonts w:ascii="Calibri" w:eastAsia="Times New Roman" w:hAnsi="Calibri" w:cs="Times New Roman"/>
          <w:b w:val="0"/>
          <w:color w:val="000000" w:themeColor="text1"/>
          <w:sz w:val="22"/>
        </w:rPr>
        <w:t>has been</w:t>
      </w:r>
      <w:r w:rsidR="00690FDD" w:rsidRPr="006B40B3">
        <w:rPr>
          <w:rFonts w:ascii="Calibri" w:eastAsia="Times New Roman" w:hAnsi="Calibri" w:cs="Times New Roman"/>
          <w:b w:val="0"/>
          <w:color w:val="000000" w:themeColor="text1"/>
          <w:sz w:val="22"/>
        </w:rPr>
        <w:t xml:space="preserve"> </w:t>
      </w:r>
      <w:r w:rsidR="00395F97" w:rsidRPr="006B40B3">
        <w:rPr>
          <w:rFonts w:ascii="Calibri" w:eastAsia="Times New Roman" w:hAnsi="Calibri" w:cs="Times New Roman"/>
          <w:b w:val="0"/>
          <w:color w:val="000000" w:themeColor="text1"/>
          <w:sz w:val="22"/>
        </w:rPr>
        <w:t xml:space="preserve">selected, a notification letter from NCES will be mailed to the </w:t>
      </w:r>
      <w:r w:rsidR="004E5CA2" w:rsidRPr="006B40B3">
        <w:rPr>
          <w:rFonts w:ascii="Calibri" w:eastAsia="Times New Roman" w:hAnsi="Calibri" w:cs="Times New Roman"/>
          <w:b w:val="0"/>
          <w:color w:val="000000" w:themeColor="text1"/>
          <w:sz w:val="22"/>
        </w:rPr>
        <w:t xml:space="preserve">schools and </w:t>
      </w:r>
      <w:r w:rsidR="00EA2ADC" w:rsidRPr="006B40B3">
        <w:rPr>
          <w:rFonts w:ascii="Calibri" w:eastAsia="Times New Roman" w:hAnsi="Calibri" w:cs="Times New Roman"/>
          <w:b w:val="0"/>
          <w:color w:val="000000" w:themeColor="text1"/>
          <w:sz w:val="22"/>
        </w:rPr>
        <w:t xml:space="preserve">their </w:t>
      </w:r>
      <w:r w:rsidR="004E5CA2" w:rsidRPr="006B40B3">
        <w:rPr>
          <w:rFonts w:ascii="Calibri" w:eastAsia="Times New Roman" w:hAnsi="Calibri" w:cs="Times New Roman"/>
          <w:b w:val="0"/>
          <w:color w:val="000000" w:themeColor="text1"/>
          <w:sz w:val="22"/>
        </w:rPr>
        <w:t>districts</w:t>
      </w:r>
      <w:r w:rsidR="00395F97" w:rsidRPr="006B40B3">
        <w:rPr>
          <w:rFonts w:ascii="Calibri" w:eastAsia="Times New Roman" w:hAnsi="Calibri" w:cs="Times New Roman"/>
          <w:b w:val="0"/>
          <w:color w:val="000000" w:themeColor="text1"/>
          <w:sz w:val="22"/>
        </w:rPr>
        <w:t xml:space="preserve"> informing them of the study activities and inviting them to participate. </w:t>
      </w:r>
      <w:r w:rsidR="000429A1" w:rsidRPr="006B40B3">
        <w:rPr>
          <w:rFonts w:ascii="Calibri" w:eastAsia="Times New Roman" w:hAnsi="Calibri" w:cs="Times New Roman"/>
          <w:b w:val="0"/>
          <w:color w:val="000000" w:themeColor="text1"/>
          <w:sz w:val="22"/>
        </w:rPr>
        <w:t xml:space="preserve">Each </w:t>
      </w:r>
      <w:r w:rsidR="004E5CA2" w:rsidRPr="006B40B3">
        <w:rPr>
          <w:rFonts w:ascii="Calibri" w:eastAsia="Times New Roman" w:hAnsi="Calibri" w:cs="Times New Roman"/>
          <w:b w:val="0"/>
          <w:color w:val="000000" w:themeColor="text1"/>
          <w:sz w:val="22"/>
        </w:rPr>
        <w:t>pair</w:t>
      </w:r>
      <w:r w:rsidR="000429A1" w:rsidRPr="006B40B3">
        <w:rPr>
          <w:rFonts w:ascii="Calibri" w:eastAsia="Times New Roman" w:hAnsi="Calibri" w:cs="Times New Roman"/>
          <w:b w:val="0"/>
          <w:color w:val="000000" w:themeColor="text1"/>
          <w:sz w:val="22"/>
        </w:rPr>
        <w:t xml:space="preserve"> of </w:t>
      </w:r>
      <w:r w:rsidR="004E5CA2" w:rsidRPr="006B40B3">
        <w:rPr>
          <w:rFonts w:ascii="Calibri" w:eastAsia="Times New Roman" w:hAnsi="Calibri" w:cs="Times New Roman"/>
          <w:b w:val="0"/>
          <w:color w:val="000000" w:themeColor="text1"/>
          <w:sz w:val="22"/>
        </w:rPr>
        <w:t>school and district</w:t>
      </w:r>
      <w:r w:rsidR="000429A1" w:rsidRPr="006B40B3">
        <w:rPr>
          <w:rFonts w:ascii="Calibri" w:eastAsia="Times New Roman" w:hAnsi="Calibri" w:cs="Times New Roman"/>
          <w:b w:val="0"/>
          <w:color w:val="000000" w:themeColor="text1"/>
          <w:sz w:val="22"/>
        </w:rPr>
        <w:t xml:space="preserve"> contacts will be assigned an AIR staff member</w:t>
      </w:r>
      <w:r w:rsidR="00690FDD">
        <w:rPr>
          <w:rFonts w:ascii="Calibri" w:eastAsia="Times New Roman" w:hAnsi="Calibri" w:cs="Times New Roman"/>
          <w:b w:val="0"/>
          <w:color w:val="000000" w:themeColor="text1"/>
          <w:sz w:val="22"/>
        </w:rPr>
        <w:t xml:space="preserve"> who</w:t>
      </w:r>
      <w:r w:rsidR="000429A1" w:rsidRPr="006B40B3">
        <w:rPr>
          <w:rFonts w:ascii="Calibri" w:eastAsia="Times New Roman" w:hAnsi="Calibri" w:cs="Times New Roman"/>
          <w:b w:val="0"/>
          <w:color w:val="000000" w:themeColor="text1"/>
          <w:sz w:val="22"/>
        </w:rPr>
        <w:t xml:space="preserve"> will </w:t>
      </w:r>
      <w:r w:rsidR="00EA2ADC" w:rsidRPr="006B40B3">
        <w:rPr>
          <w:rFonts w:ascii="Calibri" w:eastAsia="Times New Roman" w:hAnsi="Calibri" w:cs="Times New Roman"/>
          <w:b w:val="0"/>
          <w:color w:val="000000" w:themeColor="text1"/>
          <w:sz w:val="22"/>
        </w:rPr>
        <w:t xml:space="preserve">serve as </w:t>
      </w:r>
      <w:r w:rsidR="00690FDD">
        <w:rPr>
          <w:rFonts w:ascii="Calibri" w:eastAsia="Times New Roman" w:hAnsi="Calibri" w:cs="Times New Roman"/>
          <w:b w:val="0"/>
          <w:color w:val="000000" w:themeColor="text1"/>
          <w:sz w:val="22"/>
        </w:rPr>
        <w:t>their</w:t>
      </w:r>
      <w:r w:rsidR="00690FDD" w:rsidRPr="006B40B3">
        <w:rPr>
          <w:rFonts w:ascii="Calibri" w:eastAsia="Times New Roman" w:hAnsi="Calibri" w:cs="Times New Roman"/>
          <w:b w:val="0"/>
          <w:color w:val="000000" w:themeColor="text1"/>
          <w:sz w:val="22"/>
        </w:rPr>
        <w:t xml:space="preserve"> </w:t>
      </w:r>
      <w:r w:rsidR="00EA2ADC" w:rsidRPr="006B40B3">
        <w:rPr>
          <w:rFonts w:ascii="Calibri" w:eastAsia="Times New Roman" w:hAnsi="Calibri" w:cs="Times New Roman"/>
          <w:b w:val="0"/>
          <w:color w:val="000000" w:themeColor="text1"/>
          <w:sz w:val="22"/>
        </w:rPr>
        <w:t xml:space="preserve">main point of contact and </w:t>
      </w:r>
      <w:r w:rsidR="00527CA9">
        <w:rPr>
          <w:rFonts w:ascii="Calibri" w:eastAsia="Times New Roman" w:hAnsi="Calibri" w:cs="Times New Roman"/>
          <w:b w:val="0"/>
          <w:color w:val="000000" w:themeColor="text1"/>
          <w:sz w:val="22"/>
        </w:rPr>
        <w:t>who will administer</w:t>
      </w:r>
      <w:r w:rsidR="00EA2ADC" w:rsidRPr="006B40B3">
        <w:rPr>
          <w:rFonts w:ascii="Calibri" w:eastAsia="Times New Roman" w:hAnsi="Calibri" w:cs="Times New Roman"/>
          <w:b w:val="0"/>
          <w:color w:val="000000" w:themeColor="text1"/>
          <w:sz w:val="22"/>
        </w:rPr>
        <w:t xml:space="preserve"> </w:t>
      </w:r>
      <w:r w:rsidR="000429A1" w:rsidRPr="006B40B3">
        <w:rPr>
          <w:rFonts w:ascii="Calibri" w:eastAsia="Times New Roman" w:hAnsi="Calibri" w:cs="Times New Roman"/>
          <w:b w:val="0"/>
          <w:color w:val="000000" w:themeColor="text1"/>
          <w:sz w:val="22"/>
        </w:rPr>
        <w:t>the interview</w:t>
      </w:r>
      <w:r w:rsidR="00690FDD">
        <w:rPr>
          <w:rFonts w:ascii="Calibri" w:eastAsia="Times New Roman" w:hAnsi="Calibri" w:cs="Times New Roman"/>
          <w:b w:val="0"/>
          <w:color w:val="000000" w:themeColor="text1"/>
          <w:sz w:val="22"/>
        </w:rPr>
        <w:t>s</w:t>
      </w:r>
      <w:r w:rsidR="000429A1" w:rsidRPr="006B40B3">
        <w:rPr>
          <w:rFonts w:ascii="Calibri" w:eastAsia="Times New Roman" w:hAnsi="Calibri" w:cs="Times New Roman"/>
          <w:b w:val="0"/>
          <w:color w:val="000000" w:themeColor="text1"/>
          <w:sz w:val="22"/>
        </w:rPr>
        <w:t xml:space="preserve"> with </w:t>
      </w:r>
      <w:r w:rsidR="00690FDD">
        <w:rPr>
          <w:rFonts w:ascii="Calibri" w:eastAsia="Times New Roman" w:hAnsi="Calibri" w:cs="Times New Roman"/>
          <w:b w:val="0"/>
          <w:color w:val="000000" w:themeColor="text1"/>
          <w:sz w:val="22"/>
        </w:rPr>
        <w:t>the</w:t>
      </w:r>
      <w:r w:rsidR="00690FDD" w:rsidRPr="006B40B3">
        <w:rPr>
          <w:rFonts w:ascii="Calibri" w:eastAsia="Times New Roman" w:hAnsi="Calibri" w:cs="Times New Roman"/>
          <w:b w:val="0"/>
          <w:color w:val="000000" w:themeColor="text1"/>
          <w:sz w:val="22"/>
        </w:rPr>
        <w:t xml:space="preserve"> </w:t>
      </w:r>
      <w:r w:rsidR="000429A1" w:rsidRPr="006B40B3">
        <w:rPr>
          <w:rFonts w:ascii="Calibri" w:eastAsia="Times New Roman" w:hAnsi="Calibri" w:cs="Times New Roman"/>
          <w:b w:val="0"/>
          <w:color w:val="000000" w:themeColor="text1"/>
          <w:sz w:val="22"/>
        </w:rPr>
        <w:t>respondents.</w:t>
      </w:r>
    </w:p>
    <w:p w14:paraId="55EEE531" w14:textId="77777777" w:rsidR="006D31C8" w:rsidRDefault="006D31C8" w:rsidP="00BB3539">
      <w:pPr>
        <w:widowControl w:val="0"/>
        <w:spacing w:after="0" w:line="240" w:lineRule="auto"/>
        <w:rPr>
          <w:rFonts w:ascii="Calibri" w:eastAsia="Times New Roman" w:hAnsi="Calibri" w:cs="Times New Roman"/>
          <w:color w:val="000000" w:themeColor="text1"/>
        </w:rPr>
      </w:pPr>
    </w:p>
    <w:p w14:paraId="244575C0" w14:textId="77777777" w:rsidR="009307DF" w:rsidRDefault="00C66E94" w:rsidP="00C66E94">
      <w:pPr>
        <w:widowControl w:val="0"/>
        <w:spacing w:after="0" w:line="240" w:lineRule="auto"/>
        <w:rPr>
          <w:rFonts w:ascii="Calibri" w:eastAsia="Times New Roman" w:hAnsi="Calibri" w:cs="Times New Roman"/>
          <w:color w:val="000000" w:themeColor="text1"/>
        </w:rPr>
      </w:pPr>
      <w:r w:rsidRPr="006B40B3">
        <w:rPr>
          <w:rFonts w:ascii="Calibri" w:eastAsia="Times New Roman" w:hAnsi="Calibri" w:cs="Times New Roman"/>
          <w:color w:val="000000" w:themeColor="text1"/>
        </w:rPr>
        <w:t xml:space="preserve">Recruitment will begin </w:t>
      </w:r>
      <w:r>
        <w:rPr>
          <w:rFonts w:ascii="Calibri" w:eastAsia="Times New Roman" w:hAnsi="Calibri" w:cs="Times New Roman"/>
          <w:color w:val="000000" w:themeColor="text1"/>
        </w:rPr>
        <w:t>by</w:t>
      </w:r>
      <w:r w:rsidRPr="006B40B3">
        <w:rPr>
          <w:rFonts w:ascii="Calibri" w:eastAsia="Times New Roman" w:hAnsi="Calibri" w:cs="Times New Roman"/>
          <w:color w:val="000000" w:themeColor="text1"/>
        </w:rPr>
        <w:t xml:space="preserve"> contacting the </w:t>
      </w:r>
      <w:r>
        <w:rPr>
          <w:rFonts w:ascii="Calibri" w:eastAsia="Times New Roman" w:hAnsi="Calibri" w:cs="Times New Roman"/>
          <w:color w:val="000000" w:themeColor="text1"/>
        </w:rPr>
        <w:t xml:space="preserve">staff member </w:t>
      </w:r>
      <w:r w:rsidRPr="006B40B3">
        <w:rPr>
          <w:rFonts w:ascii="Calibri" w:eastAsia="Times New Roman" w:hAnsi="Calibri" w:cs="Times New Roman"/>
          <w:color w:val="000000" w:themeColor="text1"/>
        </w:rPr>
        <w:t xml:space="preserve">listed </w:t>
      </w:r>
      <w:r>
        <w:rPr>
          <w:rFonts w:ascii="Calibri" w:eastAsia="Times New Roman" w:hAnsi="Calibri" w:cs="Times New Roman"/>
          <w:color w:val="000000" w:themeColor="text1"/>
        </w:rPr>
        <w:t xml:space="preserve">as the </w:t>
      </w:r>
      <w:r w:rsidRPr="006B40B3">
        <w:rPr>
          <w:rFonts w:ascii="Calibri" w:eastAsia="Times New Roman" w:hAnsi="Calibri" w:cs="Times New Roman"/>
          <w:color w:val="000000" w:themeColor="text1"/>
        </w:rPr>
        <w:t xml:space="preserve">SSOCS:2018 point of contact </w:t>
      </w:r>
      <w:r>
        <w:rPr>
          <w:rFonts w:ascii="Calibri" w:eastAsia="Times New Roman" w:hAnsi="Calibri" w:cs="Times New Roman"/>
          <w:color w:val="000000" w:themeColor="text1"/>
        </w:rPr>
        <w:t xml:space="preserve">for each school </w:t>
      </w:r>
      <w:r w:rsidRPr="006B40B3">
        <w:rPr>
          <w:rFonts w:ascii="Calibri" w:eastAsia="Times New Roman" w:hAnsi="Calibri" w:cs="Times New Roman"/>
          <w:color w:val="000000" w:themeColor="text1"/>
        </w:rPr>
        <w:t xml:space="preserve">to determine whether that </w:t>
      </w:r>
      <w:r>
        <w:rPr>
          <w:rFonts w:ascii="Calibri" w:eastAsia="Times New Roman" w:hAnsi="Calibri" w:cs="Times New Roman"/>
          <w:color w:val="000000" w:themeColor="text1"/>
        </w:rPr>
        <w:t>person</w:t>
      </w:r>
      <w:r w:rsidRPr="006B40B3">
        <w:rPr>
          <w:rFonts w:ascii="Calibri" w:eastAsia="Times New Roman" w:hAnsi="Calibri" w:cs="Times New Roman"/>
          <w:color w:val="000000" w:themeColor="text1"/>
        </w:rPr>
        <w:t xml:space="preserve"> filled in the incident data and is the appropriate person for the interview. </w:t>
      </w:r>
      <w:r>
        <w:rPr>
          <w:rFonts w:ascii="Calibri" w:eastAsia="Times New Roman" w:hAnsi="Calibri" w:cs="Times New Roman"/>
          <w:color w:val="000000" w:themeColor="text1"/>
        </w:rPr>
        <w:t>Once the SSOCS respondent has agreed to participate in an interview, they will be asked to sign a consent form that requests permission for the following:</w:t>
      </w:r>
    </w:p>
    <w:p w14:paraId="10EB7B0E" w14:textId="0F394CD6" w:rsidR="00C66E94" w:rsidRDefault="00C66E94" w:rsidP="00C66E94">
      <w:pPr>
        <w:widowControl w:val="0"/>
        <w:spacing w:after="0" w:line="240" w:lineRule="auto"/>
        <w:rPr>
          <w:rFonts w:ascii="Calibri" w:eastAsia="Times New Roman" w:hAnsi="Calibri" w:cs="Times New Roman"/>
          <w:color w:val="000000" w:themeColor="text1"/>
        </w:rPr>
      </w:pPr>
    </w:p>
    <w:p w14:paraId="31398FE3" w14:textId="77777777" w:rsidR="009307DF" w:rsidRDefault="00C66E94" w:rsidP="00C66E94">
      <w:pPr>
        <w:pStyle w:val="ListParagraph"/>
        <w:widowControl w:val="0"/>
        <w:numPr>
          <w:ilvl w:val="0"/>
          <w:numId w:val="44"/>
        </w:numPr>
        <w:spacing w:after="0" w:line="240" w:lineRule="auto"/>
        <w:rPr>
          <w:rFonts w:ascii="Calibri" w:eastAsia="Times New Roman" w:hAnsi="Calibri" w:cs="Times New Roman"/>
          <w:color w:val="000000" w:themeColor="text1"/>
        </w:rPr>
      </w:pPr>
      <w:r w:rsidRPr="00A878A2">
        <w:rPr>
          <w:rFonts w:ascii="Calibri" w:eastAsia="Times New Roman" w:hAnsi="Calibri" w:cs="Times New Roman"/>
          <w:color w:val="000000" w:themeColor="text1"/>
        </w:rPr>
        <w:t>to share information from the school’s participation in SSOCS with the district contact</w:t>
      </w:r>
      <w:r>
        <w:rPr>
          <w:rFonts w:ascii="Calibri" w:eastAsia="Times New Roman" w:hAnsi="Calibri" w:cs="Times New Roman"/>
          <w:color w:val="000000" w:themeColor="text1"/>
        </w:rPr>
        <w:t>.</w:t>
      </w:r>
    </w:p>
    <w:p w14:paraId="423CB886" w14:textId="77777777" w:rsidR="009307DF" w:rsidRDefault="00C66E94" w:rsidP="00C66E94">
      <w:pPr>
        <w:pStyle w:val="ListParagraph"/>
        <w:widowControl w:val="0"/>
        <w:numPr>
          <w:ilvl w:val="0"/>
          <w:numId w:val="44"/>
        </w:numPr>
        <w:spacing w:after="0" w:line="240" w:lineRule="auto"/>
        <w:rPr>
          <w:rFonts w:ascii="Calibri" w:eastAsia="Times New Roman" w:hAnsi="Calibri" w:cs="Times New Roman"/>
          <w:color w:val="000000" w:themeColor="text1"/>
        </w:rPr>
      </w:pPr>
      <w:r w:rsidRPr="00A878A2">
        <w:rPr>
          <w:rFonts w:ascii="Calibri" w:eastAsia="Times New Roman" w:hAnsi="Calibri" w:cs="Times New Roman"/>
          <w:color w:val="000000" w:themeColor="text1"/>
        </w:rPr>
        <w:t>to participate in the interview</w:t>
      </w:r>
      <w:r>
        <w:rPr>
          <w:rFonts w:ascii="Calibri" w:eastAsia="Times New Roman" w:hAnsi="Calibri" w:cs="Times New Roman"/>
          <w:color w:val="000000" w:themeColor="text1"/>
        </w:rPr>
        <w:t>.</w:t>
      </w:r>
    </w:p>
    <w:p w14:paraId="7553EB6B" w14:textId="0851B941" w:rsidR="00C66E94" w:rsidRDefault="00C66E94" w:rsidP="00C66E94">
      <w:pPr>
        <w:widowControl w:val="0"/>
        <w:spacing w:after="0" w:line="240" w:lineRule="auto"/>
        <w:rPr>
          <w:rFonts w:ascii="Calibri" w:eastAsia="Times New Roman" w:hAnsi="Calibri" w:cs="Times New Roman"/>
          <w:color w:val="000000" w:themeColor="text1"/>
        </w:rPr>
      </w:pPr>
    </w:p>
    <w:p w14:paraId="2F7B4D1A" w14:textId="43DD8279" w:rsidR="00C66E94" w:rsidRDefault="00C66E94" w:rsidP="00C66E94">
      <w:pPr>
        <w:widowControl w:val="0"/>
        <w:spacing w:after="0" w:line="240" w:lineRule="auto"/>
        <w:rPr>
          <w:rFonts w:ascii="Calibri" w:eastAsia="Times New Roman" w:hAnsi="Calibri" w:cs="Times New Roman"/>
          <w:color w:val="000000" w:themeColor="text1"/>
        </w:rPr>
      </w:pPr>
      <w:r w:rsidRPr="006B40B3">
        <w:rPr>
          <w:rFonts w:ascii="Calibri" w:eastAsia="Times New Roman" w:hAnsi="Calibri" w:cs="Times New Roman"/>
          <w:color w:val="000000" w:themeColor="text1"/>
        </w:rPr>
        <w:t xml:space="preserve">Once the SSOCS respondent has agreed to </w:t>
      </w:r>
      <w:r>
        <w:rPr>
          <w:rFonts w:ascii="Calibri" w:eastAsia="Times New Roman" w:hAnsi="Calibri" w:cs="Times New Roman"/>
          <w:color w:val="000000" w:themeColor="text1"/>
        </w:rPr>
        <w:t xml:space="preserve">participate in </w:t>
      </w:r>
      <w:r w:rsidRPr="006B40B3">
        <w:rPr>
          <w:rFonts w:ascii="Calibri" w:eastAsia="Times New Roman" w:hAnsi="Calibri" w:cs="Times New Roman"/>
          <w:color w:val="000000" w:themeColor="text1"/>
        </w:rPr>
        <w:t xml:space="preserve">an interview, a similar outreach process will be used to contact the listed CRDC 2017–18 point of contact for that school’s district. </w:t>
      </w:r>
      <w:r>
        <w:rPr>
          <w:rFonts w:ascii="Calibri" w:eastAsia="Times New Roman" w:hAnsi="Calibri" w:cs="Times New Roman"/>
          <w:color w:val="000000" w:themeColor="text1"/>
        </w:rPr>
        <w:t xml:space="preserve">If the school has consented to share their responses on SSOCS with their district, the CRDC respondent will be asked to sign a non-disclosure affidavit (NDA) and a consent form that they agree to participate in the interview. If the school has not consented to share their responses on SSOCS, the interview will be adjusted so that this information is not shared with the district and a non-disclosure affidavit will not be required. For more information about consent and </w:t>
      </w:r>
      <w:r w:rsidR="00676CA2">
        <w:rPr>
          <w:rFonts w:ascii="Calibri" w:eastAsia="Times New Roman" w:hAnsi="Calibri" w:cs="Times New Roman"/>
          <w:color w:val="000000" w:themeColor="text1"/>
        </w:rPr>
        <w:t>non-disclosure</w:t>
      </w:r>
      <w:r>
        <w:rPr>
          <w:rFonts w:ascii="Calibri" w:eastAsia="Times New Roman" w:hAnsi="Calibri" w:cs="Times New Roman"/>
          <w:color w:val="000000" w:themeColor="text1"/>
        </w:rPr>
        <w:t xml:space="preserve"> procedures, </w:t>
      </w:r>
      <w:r w:rsidRPr="00A878A2">
        <w:rPr>
          <w:rFonts w:ascii="Calibri" w:eastAsia="Times New Roman" w:hAnsi="Calibri" w:cs="Times New Roman"/>
          <w:color w:val="000000" w:themeColor="text1"/>
        </w:rPr>
        <w:t>see the “Assurance of Confidentiality” section below</w:t>
      </w:r>
      <w:r>
        <w:rPr>
          <w:rFonts w:ascii="Calibri" w:eastAsia="Times New Roman" w:hAnsi="Calibri" w:cs="Times New Roman"/>
          <w:color w:val="000000" w:themeColor="text1"/>
        </w:rPr>
        <w:t>.</w:t>
      </w:r>
    </w:p>
    <w:p w14:paraId="2849A135" w14:textId="77777777" w:rsidR="00C66E94" w:rsidRDefault="00C66E94" w:rsidP="00C66E94">
      <w:pPr>
        <w:widowControl w:val="0"/>
        <w:spacing w:after="0" w:line="240" w:lineRule="auto"/>
        <w:rPr>
          <w:rFonts w:ascii="Calibri" w:eastAsia="Times New Roman" w:hAnsi="Calibri" w:cs="Times New Roman"/>
          <w:color w:val="000000" w:themeColor="text1"/>
        </w:rPr>
      </w:pPr>
    </w:p>
    <w:p w14:paraId="2BBA4206" w14:textId="77777777" w:rsidR="00C66E94" w:rsidRDefault="00C66E94" w:rsidP="00C66E94">
      <w:pPr>
        <w:widowControl w:val="0"/>
        <w:spacing w:after="0" w:line="240" w:lineRule="auto"/>
        <w:rPr>
          <w:rFonts w:ascii="Calibri" w:eastAsia="Times New Roman" w:hAnsi="Calibri" w:cs="Times New Roman"/>
          <w:color w:val="000000" w:themeColor="text1"/>
        </w:rPr>
      </w:pPr>
      <w:r>
        <w:rPr>
          <w:rFonts w:ascii="Calibri" w:eastAsia="Times New Roman" w:hAnsi="Calibri" w:cs="Times New Roman"/>
          <w:color w:val="000000" w:themeColor="text1"/>
        </w:rPr>
        <w:t>If a SSOCS respondent agrees to an interview, but AIR is unable to schedule an interview with the CRDC district respondent―either AIR is unable to reach the correct respondent or the respondent declines to be interviewed―AIR will proceed with interviewing the school only.</w:t>
      </w:r>
    </w:p>
    <w:p w14:paraId="43318767" w14:textId="50AA6617" w:rsidR="00F64F1B" w:rsidRDefault="00F64F1B" w:rsidP="00BB3539">
      <w:pPr>
        <w:widowControl w:val="0"/>
        <w:spacing w:after="0" w:line="240" w:lineRule="auto"/>
        <w:rPr>
          <w:rFonts w:ascii="Calibri" w:eastAsia="Times New Roman" w:hAnsi="Calibri" w:cs="Times New Roman"/>
          <w:color w:val="000000" w:themeColor="text1"/>
        </w:rPr>
      </w:pPr>
    </w:p>
    <w:p w14:paraId="2F59DBB5" w14:textId="602612AD" w:rsidR="00527CA9" w:rsidRDefault="0062482E" w:rsidP="00BB3539">
      <w:pPr>
        <w:widowControl w:val="0"/>
        <w:spacing w:after="0" w:line="240" w:lineRule="auto"/>
        <w:rPr>
          <w:rFonts w:ascii="Calibri" w:eastAsia="Times New Roman" w:hAnsi="Calibri" w:cs="Times New Roman"/>
          <w:color w:val="000000" w:themeColor="text1"/>
        </w:rPr>
      </w:pPr>
      <w:r w:rsidRPr="006B40B3">
        <w:rPr>
          <w:rFonts w:ascii="Calibri" w:eastAsia="Times New Roman" w:hAnsi="Calibri" w:cs="Times New Roman"/>
          <w:color w:val="000000" w:themeColor="text1"/>
        </w:rPr>
        <w:t>During recruitment, if the SSOCS or CRDC contact indicates they were not responsible for filling out the school’s incident count data, AIR will request contact information for the correct school or district staff member and then reach out accordingly.</w:t>
      </w:r>
      <w:r w:rsidR="00082117" w:rsidRPr="006B40B3">
        <w:rPr>
          <w:rFonts w:ascii="Calibri" w:eastAsia="Times New Roman" w:hAnsi="Calibri" w:cs="Times New Roman"/>
          <w:color w:val="000000" w:themeColor="text1"/>
        </w:rPr>
        <w:t xml:space="preserve"> </w:t>
      </w:r>
      <w:r w:rsidR="00885212" w:rsidRPr="006B40B3">
        <w:rPr>
          <w:rFonts w:ascii="Calibri" w:eastAsia="Times New Roman" w:hAnsi="Calibri" w:cs="Times New Roman"/>
          <w:color w:val="000000" w:themeColor="text1"/>
        </w:rPr>
        <w:t xml:space="preserve">Once </w:t>
      </w:r>
      <w:r w:rsidR="00316752" w:rsidRPr="006B40B3">
        <w:rPr>
          <w:rFonts w:ascii="Calibri" w:eastAsia="Times New Roman" w:hAnsi="Calibri" w:cs="Times New Roman"/>
          <w:color w:val="000000" w:themeColor="text1"/>
        </w:rPr>
        <w:t>an interview has been scheduled</w:t>
      </w:r>
      <w:r w:rsidR="00885212" w:rsidRPr="006B40B3">
        <w:rPr>
          <w:rFonts w:ascii="Calibri" w:eastAsia="Times New Roman" w:hAnsi="Calibri" w:cs="Times New Roman"/>
          <w:color w:val="000000" w:themeColor="text1"/>
        </w:rPr>
        <w:t xml:space="preserve">, </w:t>
      </w:r>
      <w:r w:rsidR="00746E67" w:rsidRPr="006B40B3">
        <w:rPr>
          <w:rFonts w:ascii="Calibri" w:eastAsia="Times New Roman" w:hAnsi="Calibri" w:cs="Times New Roman"/>
          <w:color w:val="000000" w:themeColor="text1"/>
        </w:rPr>
        <w:t xml:space="preserve">AIR staff </w:t>
      </w:r>
      <w:r w:rsidR="00885212" w:rsidRPr="006B40B3">
        <w:rPr>
          <w:rFonts w:ascii="Calibri" w:eastAsia="Times New Roman" w:hAnsi="Calibri" w:cs="Times New Roman"/>
          <w:color w:val="000000" w:themeColor="text1"/>
        </w:rPr>
        <w:t>will send a meeting invite via e</w:t>
      </w:r>
      <w:r w:rsidR="002B1C17">
        <w:rPr>
          <w:rFonts w:ascii="Calibri" w:eastAsia="Times New Roman" w:hAnsi="Calibri" w:cs="Times New Roman"/>
          <w:color w:val="000000" w:themeColor="text1"/>
        </w:rPr>
        <w:t>-</w:t>
      </w:r>
      <w:r w:rsidR="00885212" w:rsidRPr="006B40B3">
        <w:rPr>
          <w:rFonts w:ascii="Calibri" w:eastAsia="Times New Roman" w:hAnsi="Calibri" w:cs="Times New Roman"/>
          <w:color w:val="000000" w:themeColor="text1"/>
        </w:rPr>
        <w:t xml:space="preserve">mail </w:t>
      </w:r>
      <w:r w:rsidR="00746E67" w:rsidRPr="006B40B3">
        <w:rPr>
          <w:rFonts w:ascii="Calibri" w:eastAsia="Times New Roman" w:hAnsi="Calibri" w:cs="Times New Roman"/>
          <w:color w:val="000000" w:themeColor="text1"/>
        </w:rPr>
        <w:t>to confirm the interview date and time</w:t>
      </w:r>
      <w:r w:rsidR="00885212" w:rsidRPr="006B40B3">
        <w:rPr>
          <w:rFonts w:ascii="Calibri" w:eastAsia="Times New Roman" w:hAnsi="Calibri" w:cs="Times New Roman"/>
          <w:color w:val="000000" w:themeColor="text1"/>
        </w:rPr>
        <w:t xml:space="preserve">. A consent form and </w:t>
      </w:r>
      <w:r w:rsidR="00676CA2">
        <w:rPr>
          <w:rFonts w:ascii="Calibri" w:eastAsia="Times New Roman" w:hAnsi="Calibri" w:cs="Times New Roman"/>
          <w:color w:val="000000" w:themeColor="text1"/>
        </w:rPr>
        <w:t>non-disclosure</w:t>
      </w:r>
      <w:r w:rsidR="00885212" w:rsidRPr="006B40B3">
        <w:rPr>
          <w:rFonts w:ascii="Calibri" w:eastAsia="Times New Roman" w:hAnsi="Calibri" w:cs="Times New Roman"/>
          <w:color w:val="000000" w:themeColor="text1"/>
        </w:rPr>
        <w:t xml:space="preserve"> agreement</w:t>
      </w:r>
      <w:r w:rsidR="00947C00">
        <w:rPr>
          <w:rFonts w:ascii="Calibri" w:eastAsia="Times New Roman" w:hAnsi="Calibri" w:cs="Times New Roman"/>
          <w:color w:val="000000" w:themeColor="text1"/>
        </w:rPr>
        <w:t xml:space="preserve"> </w:t>
      </w:r>
      <w:r w:rsidR="00254EA2">
        <w:rPr>
          <w:rFonts w:ascii="Calibri" w:eastAsia="Times New Roman" w:hAnsi="Calibri" w:cs="Times New Roman"/>
          <w:color w:val="000000" w:themeColor="text1"/>
        </w:rPr>
        <w:t>(for district administrators only)</w:t>
      </w:r>
      <w:r w:rsidR="00885212" w:rsidRPr="006B40B3">
        <w:rPr>
          <w:rFonts w:ascii="Calibri" w:eastAsia="Times New Roman" w:hAnsi="Calibri" w:cs="Times New Roman"/>
          <w:color w:val="000000" w:themeColor="text1"/>
        </w:rPr>
        <w:t xml:space="preserve"> will be attached for their</w:t>
      </w:r>
      <w:r w:rsidR="00057C3A" w:rsidRPr="006B40B3">
        <w:rPr>
          <w:rFonts w:ascii="Calibri" w:eastAsia="Times New Roman" w:hAnsi="Calibri" w:cs="Times New Roman"/>
          <w:color w:val="000000" w:themeColor="text1"/>
        </w:rPr>
        <w:t xml:space="preserve"> </w:t>
      </w:r>
      <w:r w:rsidR="00885212" w:rsidRPr="006B40B3">
        <w:rPr>
          <w:rFonts w:ascii="Calibri" w:eastAsia="Times New Roman" w:hAnsi="Calibri" w:cs="Times New Roman"/>
          <w:color w:val="000000" w:themeColor="text1"/>
        </w:rPr>
        <w:t>signature.</w:t>
      </w:r>
    </w:p>
    <w:p w14:paraId="69A32990" w14:textId="2B387128" w:rsidR="00082117" w:rsidRPr="006B40B3" w:rsidRDefault="00082117" w:rsidP="00BB3539">
      <w:pPr>
        <w:widowControl w:val="0"/>
        <w:spacing w:after="0" w:line="240" w:lineRule="auto"/>
        <w:rPr>
          <w:rFonts w:ascii="Calibri" w:eastAsia="Times New Roman" w:hAnsi="Calibri" w:cs="Times New Roman"/>
          <w:color w:val="000000" w:themeColor="text1"/>
        </w:rPr>
      </w:pPr>
    </w:p>
    <w:p w14:paraId="4D266B91" w14:textId="173ACF08" w:rsidR="00527CA9" w:rsidRDefault="00082117" w:rsidP="00082117">
      <w:pPr>
        <w:pStyle w:val="Style2"/>
        <w:spacing w:before="0" w:after="0" w:line="240" w:lineRule="auto"/>
        <w:rPr>
          <w:rFonts w:ascii="Calibri" w:eastAsia="Times New Roman" w:hAnsi="Calibri" w:cs="Times New Roman"/>
          <w:b w:val="0"/>
          <w:color w:val="000000" w:themeColor="text1"/>
          <w:sz w:val="22"/>
        </w:rPr>
      </w:pPr>
      <w:bookmarkStart w:id="25" w:name="_Hlk9463282"/>
      <w:r w:rsidRPr="006B40B3">
        <w:rPr>
          <w:rFonts w:ascii="Calibri" w:eastAsia="Times New Roman" w:hAnsi="Calibri" w:cs="Times New Roman"/>
          <w:b w:val="0"/>
          <w:color w:val="000000" w:themeColor="text1"/>
          <w:sz w:val="22"/>
        </w:rPr>
        <w:t xml:space="preserve">AIR will use multiple outreach methods and resources to recruit participants. SSOCS and CRDC respondents will be contacted by e-mail and phone during recruitment, and AIR will confirm that interested individuals are eligible to participate. </w:t>
      </w:r>
      <w:r w:rsidR="009E4CBE">
        <w:rPr>
          <w:rFonts w:ascii="Calibri" w:eastAsia="Times New Roman" w:hAnsi="Calibri" w:cs="Times New Roman"/>
          <w:b w:val="0"/>
          <w:color w:val="000000" w:themeColor="text1"/>
          <w:sz w:val="22"/>
        </w:rPr>
        <w:t>Our</w:t>
      </w:r>
      <w:r w:rsidR="009E4CBE" w:rsidRPr="006B40B3">
        <w:rPr>
          <w:rFonts w:ascii="Calibri" w:eastAsia="Times New Roman" w:hAnsi="Calibri" w:cs="Times New Roman"/>
          <w:b w:val="0"/>
          <w:color w:val="000000" w:themeColor="text1"/>
          <w:sz w:val="22"/>
        </w:rPr>
        <w:t xml:space="preserve"> </w:t>
      </w:r>
      <w:r w:rsidRPr="006B40B3">
        <w:rPr>
          <w:rFonts w:ascii="Calibri" w:eastAsia="Times New Roman" w:hAnsi="Calibri" w:cs="Times New Roman"/>
          <w:b w:val="0"/>
          <w:color w:val="000000" w:themeColor="text1"/>
          <w:sz w:val="22"/>
        </w:rPr>
        <w:t>recruitment experience with cognitive interviews for SSOCS:2018 and the 201</w:t>
      </w:r>
      <w:r w:rsidR="0065651E">
        <w:rPr>
          <w:rFonts w:ascii="Calibri" w:eastAsia="Times New Roman" w:hAnsi="Calibri" w:cs="Times New Roman"/>
          <w:b w:val="0"/>
          <w:color w:val="000000" w:themeColor="text1"/>
          <w:sz w:val="22"/>
        </w:rPr>
        <w:t>7</w:t>
      </w:r>
      <w:r w:rsidRPr="006B40B3">
        <w:rPr>
          <w:rFonts w:ascii="Calibri" w:eastAsia="Times New Roman" w:hAnsi="Calibri" w:cs="Times New Roman"/>
          <w:b w:val="0"/>
          <w:color w:val="000000" w:themeColor="text1"/>
          <w:sz w:val="22"/>
        </w:rPr>
        <w:t>–1</w:t>
      </w:r>
      <w:r w:rsidR="0065651E">
        <w:rPr>
          <w:rFonts w:ascii="Calibri" w:eastAsia="Times New Roman" w:hAnsi="Calibri" w:cs="Times New Roman"/>
          <w:b w:val="0"/>
          <w:color w:val="000000" w:themeColor="text1"/>
          <w:sz w:val="22"/>
        </w:rPr>
        <w:t>8</w:t>
      </w:r>
      <w:r w:rsidRPr="006B40B3">
        <w:rPr>
          <w:rFonts w:ascii="Calibri" w:eastAsia="Times New Roman" w:hAnsi="Calibri" w:cs="Times New Roman"/>
          <w:b w:val="0"/>
          <w:color w:val="000000" w:themeColor="text1"/>
          <w:sz w:val="22"/>
        </w:rPr>
        <w:t xml:space="preserve"> CRDC indicated that these respondents are</w:t>
      </w:r>
      <w:r w:rsidR="00390EE4">
        <w:rPr>
          <w:rFonts w:ascii="Calibri" w:eastAsia="Times New Roman" w:hAnsi="Calibri" w:cs="Times New Roman"/>
          <w:b w:val="0"/>
          <w:color w:val="000000" w:themeColor="text1"/>
          <w:sz w:val="22"/>
        </w:rPr>
        <w:t xml:space="preserve"> a</w:t>
      </w:r>
      <w:r w:rsidRPr="006B40B3">
        <w:rPr>
          <w:rFonts w:ascii="Calibri" w:eastAsia="Times New Roman" w:hAnsi="Calibri" w:cs="Times New Roman"/>
          <w:b w:val="0"/>
          <w:color w:val="000000" w:themeColor="text1"/>
          <w:sz w:val="22"/>
        </w:rPr>
        <w:t xml:space="preserve"> hard-to-reach population,</w:t>
      </w:r>
      <w:r w:rsidR="00390EE4">
        <w:rPr>
          <w:rFonts w:ascii="Calibri" w:eastAsia="Times New Roman" w:hAnsi="Calibri" w:cs="Times New Roman"/>
          <w:b w:val="0"/>
          <w:color w:val="000000" w:themeColor="text1"/>
          <w:sz w:val="22"/>
        </w:rPr>
        <w:t xml:space="preserve"> and</w:t>
      </w:r>
      <w:r w:rsidRPr="006B40B3">
        <w:rPr>
          <w:rFonts w:ascii="Calibri" w:eastAsia="Times New Roman" w:hAnsi="Calibri" w:cs="Times New Roman"/>
          <w:b w:val="0"/>
          <w:color w:val="000000" w:themeColor="text1"/>
          <w:sz w:val="22"/>
        </w:rPr>
        <w:t xml:space="preserve"> increased time and effort will be dedicated to meeting recruitment targets.</w:t>
      </w:r>
    </w:p>
    <w:bookmarkEnd w:id="25"/>
    <w:p w14:paraId="32B61F21" w14:textId="254E6FDE" w:rsidR="00082117" w:rsidRPr="006B40B3" w:rsidRDefault="00082117" w:rsidP="00BB3539">
      <w:pPr>
        <w:widowControl w:val="0"/>
        <w:spacing w:after="0" w:line="240" w:lineRule="auto"/>
        <w:rPr>
          <w:rFonts w:ascii="Calibri" w:eastAsia="Times New Roman" w:hAnsi="Calibri" w:cs="Times New Roman"/>
          <w:color w:val="000000" w:themeColor="text1"/>
        </w:rPr>
      </w:pPr>
    </w:p>
    <w:p w14:paraId="5AF8B553" w14:textId="28FCB4B9" w:rsidR="00440BC1" w:rsidRPr="006B40B3" w:rsidRDefault="009F2FAB" w:rsidP="00BB3539">
      <w:pPr>
        <w:widowControl w:val="0"/>
        <w:spacing w:after="0" w:line="240" w:lineRule="auto"/>
        <w:rPr>
          <w:rFonts w:ascii="Calibri" w:eastAsia="Times New Roman" w:hAnsi="Calibri" w:cs="Times New Roman"/>
          <w:color w:val="000000" w:themeColor="text1"/>
        </w:rPr>
      </w:pPr>
      <w:r w:rsidRPr="006B40B3">
        <w:rPr>
          <w:rFonts w:ascii="Calibri" w:eastAsia="Times New Roman" w:hAnsi="Calibri" w:cs="Times New Roman"/>
          <w:color w:val="000000" w:themeColor="text1"/>
        </w:rPr>
        <w:t>Appendix</w:t>
      </w:r>
      <w:r w:rsidR="00746E67" w:rsidRPr="006B40B3">
        <w:rPr>
          <w:rFonts w:ascii="Calibri" w:eastAsia="Times New Roman" w:hAnsi="Calibri" w:cs="Times New Roman"/>
          <w:color w:val="000000" w:themeColor="text1"/>
        </w:rPr>
        <w:t xml:space="preserve"> </w:t>
      </w:r>
      <w:r w:rsidR="006E5871">
        <w:rPr>
          <w:rFonts w:ascii="Calibri" w:eastAsia="Times New Roman" w:hAnsi="Calibri" w:cs="Times New Roman"/>
          <w:color w:val="000000" w:themeColor="text1"/>
        </w:rPr>
        <w:t>A</w:t>
      </w:r>
      <w:r w:rsidR="006E5871" w:rsidRPr="006B40B3">
        <w:rPr>
          <w:rFonts w:ascii="Calibri" w:eastAsia="Times New Roman" w:hAnsi="Calibri" w:cs="Times New Roman"/>
          <w:color w:val="000000" w:themeColor="text1"/>
        </w:rPr>
        <w:t xml:space="preserve"> </w:t>
      </w:r>
      <w:r w:rsidR="00746E67" w:rsidRPr="006B40B3">
        <w:rPr>
          <w:rFonts w:ascii="Calibri" w:eastAsia="Times New Roman" w:hAnsi="Calibri" w:cs="Times New Roman"/>
          <w:color w:val="000000" w:themeColor="text1"/>
        </w:rPr>
        <w:t>contains the full set of recruitment materials</w:t>
      </w:r>
      <w:r w:rsidR="00082117" w:rsidRPr="006B40B3">
        <w:rPr>
          <w:rFonts w:ascii="Calibri" w:eastAsia="Times New Roman" w:hAnsi="Calibri" w:cs="Times New Roman"/>
          <w:color w:val="000000" w:themeColor="text1"/>
        </w:rPr>
        <w:t>, including</w:t>
      </w:r>
      <w:r w:rsidR="00885212" w:rsidRPr="006B40B3">
        <w:rPr>
          <w:rFonts w:ascii="Calibri" w:eastAsia="Times New Roman" w:hAnsi="Calibri" w:cs="Times New Roman"/>
          <w:color w:val="000000" w:themeColor="text1"/>
        </w:rPr>
        <w:t xml:space="preserve"> a visual representation of the recruitment process</w:t>
      </w:r>
      <w:r w:rsidR="00082117" w:rsidRPr="006B40B3">
        <w:rPr>
          <w:rFonts w:ascii="Calibri" w:eastAsia="Times New Roman" w:hAnsi="Calibri" w:cs="Times New Roman"/>
          <w:color w:val="000000" w:themeColor="text1"/>
        </w:rPr>
        <w:t xml:space="preserve"> </w:t>
      </w:r>
      <w:r w:rsidR="001F5D4E">
        <w:rPr>
          <w:rFonts w:ascii="Calibri" w:eastAsia="Times New Roman" w:hAnsi="Calibri" w:cs="Times New Roman"/>
          <w:color w:val="000000" w:themeColor="text1"/>
        </w:rPr>
        <w:t>(see f</w:t>
      </w:r>
      <w:r w:rsidR="00885212" w:rsidRPr="006B40B3">
        <w:rPr>
          <w:rFonts w:ascii="Calibri" w:eastAsia="Times New Roman" w:hAnsi="Calibri" w:cs="Times New Roman"/>
          <w:color w:val="000000" w:themeColor="text1"/>
        </w:rPr>
        <w:t>igure 1</w:t>
      </w:r>
      <w:r w:rsidR="00E029B7">
        <w:rPr>
          <w:rFonts w:ascii="Calibri" w:eastAsia="Times New Roman" w:hAnsi="Calibri" w:cs="Times New Roman"/>
          <w:color w:val="000000" w:themeColor="text1"/>
        </w:rPr>
        <w:t xml:space="preserve"> in </w:t>
      </w:r>
      <w:r w:rsidR="00DC0952">
        <w:rPr>
          <w:rFonts w:ascii="Calibri" w:eastAsia="Times New Roman" w:hAnsi="Calibri" w:cs="Times New Roman"/>
          <w:color w:val="000000" w:themeColor="text1"/>
        </w:rPr>
        <w:t>A</w:t>
      </w:r>
      <w:r w:rsidR="00E029B7">
        <w:rPr>
          <w:rFonts w:ascii="Calibri" w:eastAsia="Times New Roman" w:hAnsi="Calibri" w:cs="Times New Roman"/>
          <w:color w:val="000000" w:themeColor="text1"/>
        </w:rPr>
        <w:t>ppendix A</w:t>
      </w:r>
      <w:r w:rsidR="001F5D4E">
        <w:rPr>
          <w:rFonts w:ascii="Calibri" w:eastAsia="Times New Roman" w:hAnsi="Calibri" w:cs="Times New Roman"/>
          <w:color w:val="000000" w:themeColor="text1"/>
        </w:rPr>
        <w:t>)</w:t>
      </w:r>
      <w:r w:rsidR="00885212" w:rsidRPr="006B40B3">
        <w:rPr>
          <w:rFonts w:ascii="Calibri" w:eastAsia="Times New Roman" w:hAnsi="Calibri" w:cs="Times New Roman"/>
          <w:color w:val="000000" w:themeColor="text1"/>
        </w:rPr>
        <w:t xml:space="preserve">. </w:t>
      </w:r>
      <w:r w:rsidR="00662D59" w:rsidRPr="00662D59">
        <w:rPr>
          <w:rFonts w:ascii="Calibri" w:eastAsia="Times New Roman" w:hAnsi="Calibri" w:cs="Times New Roman"/>
          <w:color w:val="000000" w:themeColor="text1"/>
        </w:rPr>
        <w:t>Screening and recruiting participants for qualitative studies such as this one is a dynamic process. The recruit</w:t>
      </w:r>
      <w:r w:rsidR="00662D59">
        <w:rPr>
          <w:rFonts w:ascii="Calibri" w:eastAsia="Times New Roman" w:hAnsi="Calibri" w:cs="Times New Roman"/>
          <w:color w:val="000000" w:themeColor="text1"/>
        </w:rPr>
        <w:t xml:space="preserve">ment email templates and scripts </w:t>
      </w:r>
      <w:r w:rsidR="00082060">
        <w:rPr>
          <w:rFonts w:ascii="Calibri" w:eastAsia="Times New Roman" w:hAnsi="Calibri" w:cs="Times New Roman"/>
          <w:color w:val="000000" w:themeColor="text1"/>
        </w:rPr>
        <w:t>will be used in Phase 1</w:t>
      </w:r>
      <w:r w:rsidR="00D727B7">
        <w:rPr>
          <w:rStyle w:val="FootnoteReference"/>
          <w:rFonts w:ascii="Calibri" w:eastAsia="Times New Roman" w:hAnsi="Calibri" w:cs="Times New Roman"/>
          <w:color w:val="000000" w:themeColor="text1"/>
        </w:rPr>
        <w:footnoteReference w:id="2"/>
      </w:r>
      <w:r w:rsidR="00662D59" w:rsidRPr="00662D59">
        <w:rPr>
          <w:rFonts w:ascii="Calibri" w:eastAsia="Times New Roman" w:hAnsi="Calibri" w:cs="Times New Roman"/>
          <w:color w:val="000000" w:themeColor="text1"/>
        </w:rPr>
        <w:t xml:space="preserve">. </w:t>
      </w:r>
      <w:r w:rsidR="00082060">
        <w:rPr>
          <w:rFonts w:ascii="Calibri" w:eastAsia="Times New Roman" w:hAnsi="Calibri" w:cs="Times New Roman"/>
          <w:color w:val="000000" w:themeColor="text1"/>
        </w:rPr>
        <w:t>If</w:t>
      </w:r>
      <w:r w:rsidR="00662D59" w:rsidRPr="00662D59">
        <w:rPr>
          <w:rFonts w:ascii="Calibri" w:eastAsia="Times New Roman" w:hAnsi="Calibri" w:cs="Times New Roman"/>
          <w:color w:val="000000" w:themeColor="text1"/>
        </w:rPr>
        <w:t xml:space="preserve"> </w:t>
      </w:r>
      <w:r w:rsidR="007A196A">
        <w:rPr>
          <w:rFonts w:ascii="Calibri" w:eastAsia="Times New Roman" w:hAnsi="Calibri" w:cs="Times New Roman"/>
          <w:color w:val="000000" w:themeColor="text1"/>
        </w:rPr>
        <w:t xml:space="preserve">we </w:t>
      </w:r>
      <w:r w:rsidR="00662D59" w:rsidRPr="00662D59">
        <w:rPr>
          <w:rFonts w:ascii="Calibri" w:eastAsia="Times New Roman" w:hAnsi="Calibri" w:cs="Times New Roman"/>
          <w:color w:val="000000" w:themeColor="text1"/>
        </w:rPr>
        <w:t xml:space="preserve">adapt the materials </w:t>
      </w:r>
      <w:r w:rsidR="00082060">
        <w:rPr>
          <w:rFonts w:ascii="Calibri" w:eastAsia="Times New Roman" w:hAnsi="Calibri" w:cs="Times New Roman"/>
          <w:color w:val="000000" w:themeColor="text1"/>
        </w:rPr>
        <w:t>for Phase 2</w:t>
      </w:r>
      <w:r w:rsidR="00662D59" w:rsidRPr="00662D59">
        <w:rPr>
          <w:rFonts w:ascii="Calibri" w:eastAsia="Times New Roman" w:hAnsi="Calibri" w:cs="Times New Roman"/>
          <w:color w:val="000000" w:themeColor="text1"/>
        </w:rPr>
        <w:t xml:space="preserve"> </w:t>
      </w:r>
      <w:r w:rsidR="00082060">
        <w:rPr>
          <w:rFonts w:ascii="Calibri" w:eastAsia="Times New Roman" w:hAnsi="Calibri" w:cs="Times New Roman"/>
          <w:color w:val="000000" w:themeColor="text1"/>
        </w:rPr>
        <w:t>based on</w:t>
      </w:r>
      <w:r w:rsidR="00662D59" w:rsidRPr="00662D59">
        <w:rPr>
          <w:rFonts w:ascii="Calibri" w:eastAsia="Times New Roman" w:hAnsi="Calibri" w:cs="Times New Roman"/>
          <w:color w:val="000000" w:themeColor="text1"/>
        </w:rPr>
        <w:t xml:space="preserve"> feedback </w:t>
      </w:r>
      <w:r w:rsidR="00286E13">
        <w:rPr>
          <w:rFonts w:ascii="Calibri" w:eastAsia="Times New Roman" w:hAnsi="Calibri" w:cs="Times New Roman"/>
          <w:color w:val="000000" w:themeColor="text1"/>
        </w:rPr>
        <w:t>received</w:t>
      </w:r>
      <w:r w:rsidR="00662D59" w:rsidRPr="00662D59">
        <w:rPr>
          <w:rFonts w:ascii="Calibri" w:eastAsia="Times New Roman" w:hAnsi="Calibri" w:cs="Times New Roman"/>
          <w:color w:val="000000" w:themeColor="text1"/>
        </w:rPr>
        <w:t xml:space="preserve"> </w:t>
      </w:r>
      <w:r w:rsidR="00082060">
        <w:rPr>
          <w:rFonts w:ascii="Calibri" w:eastAsia="Times New Roman" w:hAnsi="Calibri" w:cs="Times New Roman"/>
          <w:color w:val="000000" w:themeColor="text1"/>
        </w:rPr>
        <w:t>during Phase 1</w:t>
      </w:r>
      <w:r w:rsidR="007A196A">
        <w:rPr>
          <w:rFonts w:ascii="Calibri" w:eastAsia="Times New Roman" w:hAnsi="Calibri" w:cs="Times New Roman"/>
          <w:color w:val="000000" w:themeColor="text1"/>
        </w:rPr>
        <w:t xml:space="preserve">, </w:t>
      </w:r>
      <w:r w:rsidR="007A196A" w:rsidRPr="007A196A">
        <w:rPr>
          <w:rFonts w:ascii="Calibri" w:eastAsia="Times New Roman" w:hAnsi="Calibri" w:cs="Times New Roman"/>
          <w:color w:val="000000" w:themeColor="text1"/>
        </w:rPr>
        <w:t xml:space="preserve">a revised request with the revised materials </w:t>
      </w:r>
      <w:r w:rsidR="000E7806">
        <w:rPr>
          <w:rFonts w:ascii="Calibri" w:eastAsia="Times New Roman" w:hAnsi="Calibri" w:cs="Times New Roman"/>
          <w:color w:val="000000" w:themeColor="text1"/>
        </w:rPr>
        <w:t xml:space="preserve">and a memo listing the changes </w:t>
      </w:r>
      <w:r w:rsidR="007A196A" w:rsidRPr="007A196A">
        <w:rPr>
          <w:rFonts w:ascii="Calibri" w:eastAsia="Times New Roman" w:hAnsi="Calibri" w:cs="Times New Roman"/>
          <w:color w:val="000000" w:themeColor="text1"/>
        </w:rPr>
        <w:t>will be submitted to OMB at that time for approval before Phase 2 begins</w:t>
      </w:r>
      <w:r w:rsidR="00662D59" w:rsidRPr="007A196A">
        <w:rPr>
          <w:rFonts w:ascii="Calibri" w:eastAsia="Times New Roman" w:hAnsi="Calibri" w:cs="Times New Roman"/>
          <w:color w:val="000000" w:themeColor="text1"/>
        </w:rPr>
        <w:t>.</w:t>
      </w:r>
    </w:p>
    <w:p w14:paraId="0280DBB2" w14:textId="4AEA0B2A" w:rsidR="006C3723" w:rsidRDefault="006C3723" w:rsidP="00682B39">
      <w:pPr>
        <w:pStyle w:val="Heading3"/>
      </w:pPr>
      <w:bookmarkStart w:id="26" w:name="_Toc9582260"/>
      <w:r>
        <w:t>3</w:t>
      </w:r>
      <w:r w:rsidR="00275C94">
        <w:t>.2</w:t>
      </w:r>
      <w:r w:rsidR="00440BC1">
        <w:t xml:space="preserve"> </w:t>
      </w:r>
      <w:r>
        <w:t>Qualitative Interview Methods</w:t>
      </w:r>
      <w:bookmarkEnd w:id="26"/>
    </w:p>
    <w:p w14:paraId="24C6B2BD" w14:textId="0B8978AD" w:rsidR="00527CA9" w:rsidRDefault="006C3723" w:rsidP="006C3723">
      <w:pPr>
        <w:pStyle w:val="Style2"/>
        <w:spacing w:before="0" w:after="0" w:line="240" w:lineRule="auto"/>
        <w:rPr>
          <w:rFonts w:ascii="Calibri" w:eastAsia="Times New Roman" w:hAnsi="Calibri" w:cs="Times New Roman"/>
          <w:b w:val="0"/>
          <w:color w:val="000000" w:themeColor="text1"/>
          <w:sz w:val="22"/>
        </w:rPr>
      </w:pPr>
      <w:r w:rsidRPr="0004308C">
        <w:rPr>
          <w:rFonts w:ascii="Calibri" w:eastAsia="Times New Roman" w:hAnsi="Calibri" w:cs="Times New Roman"/>
          <w:b w:val="0"/>
          <w:color w:val="000000" w:themeColor="text1"/>
          <w:sz w:val="22"/>
        </w:rPr>
        <w:t xml:space="preserve">Qualitative interview practices will be used to gather information from SSOCS and CRDC respondents </w:t>
      </w:r>
      <w:r w:rsidR="00ED7779" w:rsidRPr="00DA6114">
        <w:rPr>
          <w:rFonts w:ascii="Calibri" w:eastAsia="Times New Roman" w:hAnsi="Calibri" w:cs="Times New Roman"/>
          <w:b w:val="0"/>
          <w:color w:val="000000" w:themeColor="text1"/>
          <w:sz w:val="22"/>
        </w:rPr>
        <w:t xml:space="preserve">to learn </w:t>
      </w:r>
      <w:r w:rsidRPr="0004308C">
        <w:rPr>
          <w:rFonts w:ascii="Calibri" w:eastAsia="Times New Roman" w:hAnsi="Calibri" w:cs="Times New Roman"/>
          <w:b w:val="0"/>
          <w:color w:val="000000" w:themeColor="text1"/>
          <w:sz w:val="22"/>
        </w:rPr>
        <w:t>about their experience</w:t>
      </w:r>
      <w:r w:rsidR="00ED7779" w:rsidRPr="0004308C">
        <w:rPr>
          <w:rFonts w:ascii="Calibri" w:eastAsia="Times New Roman" w:hAnsi="Calibri" w:cs="Times New Roman"/>
          <w:b w:val="0"/>
          <w:color w:val="000000" w:themeColor="text1"/>
          <w:sz w:val="22"/>
        </w:rPr>
        <w:t>s</w:t>
      </w:r>
      <w:r w:rsidRPr="0004308C">
        <w:rPr>
          <w:rFonts w:ascii="Calibri" w:eastAsia="Times New Roman" w:hAnsi="Calibri" w:cs="Times New Roman"/>
          <w:b w:val="0"/>
          <w:color w:val="000000" w:themeColor="text1"/>
          <w:sz w:val="22"/>
        </w:rPr>
        <w:t xml:space="preserve"> reporting information </w:t>
      </w:r>
      <w:r w:rsidR="00ED7779" w:rsidRPr="0004308C">
        <w:rPr>
          <w:rFonts w:ascii="Calibri" w:eastAsia="Times New Roman" w:hAnsi="Calibri" w:cs="Times New Roman"/>
          <w:b w:val="0"/>
          <w:color w:val="000000" w:themeColor="text1"/>
          <w:sz w:val="22"/>
        </w:rPr>
        <w:t>for the</w:t>
      </w:r>
      <w:r w:rsidRPr="0004308C">
        <w:rPr>
          <w:rFonts w:ascii="Calibri" w:eastAsia="Times New Roman" w:hAnsi="Calibri" w:cs="Times New Roman"/>
          <w:b w:val="0"/>
          <w:color w:val="000000" w:themeColor="text1"/>
          <w:sz w:val="22"/>
        </w:rPr>
        <w:t xml:space="preserve"> school crime incident count </w:t>
      </w:r>
      <w:r w:rsidR="00ED7779" w:rsidRPr="0004308C">
        <w:rPr>
          <w:rFonts w:ascii="Calibri" w:eastAsia="Times New Roman" w:hAnsi="Calibri" w:cs="Times New Roman"/>
          <w:b w:val="0"/>
          <w:color w:val="000000" w:themeColor="text1"/>
          <w:sz w:val="22"/>
        </w:rPr>
        <w:t>items that are included in each</w:t>
      </w:r>
      <w:r w:rsidRPr="0004308C">
        <w:rPr>
          <w:rFonts w:ascii="Calibri" w:eastAsia="Times New Roman" w:hAnsi="Calibri" w:cs="Times New Roman"/>
          <w:b w:val="0"/>
          <w:color w:val="000000" w:themeColor="text1"/>
          <w:sz w:val="22"/>
        </w:rPr>
        <w:t xml:space="preserve"> survey.</w:t>
      </w:r>
      <w:r w:rsidR="006262A0">
        <w:rPr>
          <w:rFonts w:ascii="Calibri" w:eastAsia="Times New Roman" w:hAnsi="Calibri" w:cs="Times New Roman"/>
          <w:b w:val="0"/>
          <w:color w:val="000000" w:themeColor="text1"/>
          <w:sz w:val="22"/>
        </w:rPr>
        <w:t xml:space="preserve"> </w:t>
      </w:r>
      <w:r w:rsidRPr="006B40B3">
        <w:rPr>
          <w:rFonts w:ascii="Calibri" w:eastAsia="Times New Roman" w:hAnsi="Calibri" w:cs="Times New Roman"/>
          <w:b w:val="0"/>
          <w:color w:val="000000" w:themeColor="text1"/>
          <w:sz w:val="22"/>
        </w:rPr>
        <w:t xml:space="preserve">In each qualitative interview, trained interviewers will provide an overview of the study goals and procedures and then ask participants to answer questions about their experiences responding to either SSOCS or the CRDC. </w:t>
      </w:r>
      <w:r w:rsidR="00ED7779">
        <w:rPr>
          <w:rFonts w:ascii="Calibri" w:eastAsia="Times New Roman" w:hAnsi="Calibri" w:cs="Times New Roman"/>
          <w:b w:val="0"/>
          <w:color w:val="000000" w:themeColor="text1"/>
          <w:sz w:val="22"/>
        </w:rPr>
        <w:t>The i</w:t>
      </w:r>
      <w:r w:rsidRPr="006B40B3">
        <w:rPr>
          <w:rFonts w:ascii="Calibri" w:eastAsia="Times New Roman" w:hAnsi="Calibri" w:cs="Times New Roman"/>
          <w:b w:val="0"/>
          <w:color w:val="000000" w:themeColor="text1"/>
          <w:sz w:val="22"/>
        </w:rPr>
        <w:t>nterviewers will use a semi</w:t>
      </w:r>
      <w:r w:rsidR="00DA6114">
        <w:rPr>
          <w:rFonts w:ascii="Calibri" w:eastAsia="Times New Roman" w:hAnsi="Calibri" w:cs="Times New Roman"/>
          <w:b w:val="0"/>
          <w:color w:val="000000" w:themeColor="text1"/>
          <w:sz w:val="22"/>
        </w:rPr>
        <w:t>-</w:t>
      </w:r>
      <w:r w:rsidRPr="006B40B3">
        <w:rPr>
          <w:rFonts w:ascii="Calibri" w:eastAsia="Times New Roman" w:hAnsi="Calibri" w:cs="Times New Roman"/>
          <w:b w:val="0"/>
          <w:color w:val="000000" w:themeColor="text1"/>
          <w:sz w:val="22"/>
        </w:rPr>
        <w:t xml:space="preserve">structured protocol </w:t>
      </w:r>
      <w:r w:rsidR="006262A0">
        <w:rPr>
          <w:rFonts w:ascii="Calibri" w:eastAsia="Times New Roman" w:hAnsi="Calibri" w:cs="Times New Roman"/>
          <w:b w:val="0"/>
          <w:color w:val="000000" w:themeColor="text1"/>
          <w:sz w:val="22"/>
        </w:rPr>
        <w:t xml:space="preserve">(see Appendix B) </w:t>
      </w:r>
      <w:r w:rsidRPr="006B40B3">
        <w:rPr>
          <w:rFonts w:ascii="Calibri" w:eastAsia="Times New Roman" w:hAnsi="Calibri" w:cs="Times New Roman"/>
          <w:b w:val="0"/>
          <w:color w:val="000000" w:themeColor="text1"/>
          <w:sz w:val="22"/>
        </w:rPr>
        <w:t xml:space="preserve">drawing on methods from cognitive science to investigate the process </w:t>
      </w:r>
      <w:r w:rsidR="00ED7779">
        <w:rPr>
          <w:rFonts w:ascii="Calibri" w:eastAsia="Times New Roman" w:hAnsi="Calibri" w:cs="Times New Roman"/>
          <w:b w:val="0"/>
          <w:color w:val="000000" w:themeColor="text1"/>
          <w:sz w:val="22"/>
        </w:rPr>
        <w:t xml:space="preserve">that </w:t>
      </w:r>
      <w:r w:rsidRPr="006B40B3">
        <w:rPr>
          <w:rFonts w:ascii="Calibri" w:eastAsia="Times New Roman" w:hAnsi="Calibri" w:cs="Times New Roman"/>
          <w:b w:val="0"/>
          <w:color w:val="000000" w:themeColor="text1"/>
          <w:sz w:val="22"/>
        </w:rPr>
        <w:t xml:space="preserve">respondents use to answer the incident count questions </w:t>
      </w:r>
      <w:r w:rsidR="00ED7779">
        <w:rPr>
          <w:rFonts w:ascii="Calibri" w:eastAsia="Times New Roman" w:hAnsi="Calibri" w:cs="Times New Roman"/>
          <w:b w:val="0"/>
          <w:color w:val="000000" w:themeColor="text1"/>
          <w:sz w:val="22"/>
        </w:rPr>
        <w:t>in</w:t>
      </w:r>
      <w:r w:rsidR="00ED7779" w:rsidRPr="006B40B3">
        <w:rPr>
          <w:rFonts w:ascii="Calibri" w:eastAsia="Times New Roman" w:hAnsi="Calibri" w:cs="Times New Roman"/>
          <w:b w:val="0"/>
          <w:color w:val="000000" w:themeColor="text1"/>
          <w:sz w:val="22"/>
        </w:rPr>
        <w:t xml:space="preserve"> </w:t>
      </w:r>
      <w:r w:rsidRPr="006B40B3">
        <w:rPr>
          <w:rFonts w:ascii="Calibri" w:eastAsia="Times New Roman" w:hAnsi="Calibri" w:cs="Times New Roman"/>
          <w:b w:val="0"/>
          <w:color w:val="000000" w:themeColor="text1"/>
          <w:sz w:val="22"/>
        </w:rPr>
        <w:t>each survey. The main goal of this approach is to explore respondents’ understanding of the incident count questions</w:t>
      </w:r>
      <w:r w:rsidR="00ED7779">
        <w:rPr>
          <w:rFonts w:ascii="Calibri" w:eastAsia="Times New Roman" w:hAnsi="Calibri" w:cs="Times New Roman"/>
          <w:b w:val="0"/>
          <w:color w:val="000000" w:themeColor="text1"/>
          <w:sz w:val="22"/>
        </w:rPr>
        <w:t>—</w:t>
      </w:r>
      <w:r w:rsidR="002B5692">
        <w:rPr>
          <w:rFonts w:ascii="Calibri" w:eastAsia="Times New Roman" w:hAnsi="Calibri" w:cs="Times New Roman"/>
          <w:b w:val="0"/>
          <w:color w:val="000000" w:themeColor="text1"/>
          <w:sz w:val="22"/>
        </w:rPr>
        <w:t>in particular,</w:t>
      </w:r>
      <w:r w:rsidRPr="006B40B3">
        <w:rPr>
          <w:rFonts w:ascii="Calibri" w:eastAsia="Times New Roman" w:hAnsi="Calibri" w:cs="Times New Roman"/>
          <w:b w:val="0"/>
          <w:color w:val="000000" w:themeColor="text1"/>
          <w:sz w:val="22"/>
        </w:rPr>
        <w:t xml:space="preserve"> what </w:t>
      </w:r>
      <w:r w:rsidR="002B5692">
        <w:rPr>
          <w:rFonts w:ascii="Calibri" w:eastAsia="Times New Roman" w:hAnsi="Calibri" w:cs="Times New Roman"/>
          <w:b w:val="0"/>
          <w:color w:val="000000" w:themeColor="text1"/>
          <w:sz w:val="22"/>
        </w:rPr>
        <w:t>they</w:t>
      </w:r>
      <w:r w:rsidR="002B5692" w:rsidRPr="006B40B3">
        <w:rPr>
          <w:rFonts w:ascii="Calibri" w:eastAsia="Times New Roman" w:hAnsi="Calibri" w:cs="Times New Roman"/>
          <w:b w:val="0"/>
          <w:color w:val="000000" w:themeColor="text1"/>
          <w:sz w:val="22"/>
        </w:rPr>
        <w:t xml:space="preserve"> </w:t>
      </w:r>
      <w:r w:rsidRPr="006B40B3">
        <w:rPr>
          <w:rFonts w:ascii="Calibri" w:eastAsia="Times New Roman" w:hAnsi="Calibri" w:cs="Times New Roman"/>
          <w:b w:val="0"/>
          <w:color w:val="000000" w:themeColor="text1"/>
          <w:sz w:val="22"/>
        </w:rPr>
        <w:t xml:space="preserve">include </w:t>
      </w:r>
      <w:r w:rsidR="00ED7779">
        <w:rPr>
          <w:rFonts w:ascii="Calibri" w:eastAsia="Times New Roman" w:hAnsi="Calibri" w:cs="Times New Roman"/>
          <w:b w:val="0"/>
          <w:color w:val="000000" w:themeColor="text1"/>
          <w:sz w:val="22"/>
        </w:rPr>
        <w:t xml:space="preserve">in </w:t>
      </w:r>
      <w:r w:rsidRPr="006B40B3">
        <w:rPr>
          <w:rFonts w:ascii="Calibri" w:eastAsia="Times New Roman" w:hAnsi="Calibri" w:cs="Times New Roman"/>
          <w:b w:val="0"/>
          <w:color w:val="000000" w:themeColor="text1"/>
          <w:sz w:val="22"/>
        </w:rPr>
        <w:t>and exclude from their calculation</w:t>
      </w:r>
      <w:r w:rsidR="00ED7779">
        <w:rPr>
          <w:rFonts w:ascii="Calibri" w:eastAsia="Times New Roman" w:hAnsi="Calibri" w:cs="Times New Roman"/>
          <w:b w:val="0"/>
          <w:color w:val="000000" w:themeColor="text1"/>
          <w:sz w:val="22"/>
        </w:rPr>
        <w:t>s</w:t>
      </w:r>
      <w:r w:rsidRPr="006B40B3">
        <w:rPr>
          <w:rFonts w:ascii="Calibri" w:eastAsia="Times New Roman" w:hAnsi="Calibri" w:cs="Times New Roman"/>
          <w:b w:val="0"/>
          <w:color w:val="000000" w:themeColor="text1"/>
          <w:sz w:val="22"/>
        </w:rPr>
        <w:t xml:space="preserve"> when answering </w:t>
      </w:r>
      <w:r w:rsidR="002B5692">
        <w:rPr>
          <w:rFonts w:ascii="Calibri" w:eastAsia="Times New Roman" w:hAnsi="Calibri" w:cs="Times New Roman"/>
          <w:b w:val="0"/>
          <w:color w:val="000000" w:themeColor="text1"/>
          <w:sz w:val="22"/>
        </w:rPr>
        <w:t>the questions—</w:t>
      </w:r>
      <w:r w:rsidRPr="006B40B3">
        <w:rPr>
          <w:rFonts w:ascii="Calibri" w:eastAsia="Times New Roman" w:hAnsi="Calibri" w:cs="Times New Roman"/>
          <w:b w:val="0"/>
          <w:color w:val="000000" w:themeColor="text1"/>
          <w:sz w:val="22"/>
        </w:rPr>
        <w:t>in order to determine whether respondents are providing the intended information.</w:t>
      </w:r>
    </w:p>
    <w:p w14:paraId="6EC9CA11" w14:textId="07536141" w:rsidR="006C3723" w:rsidRPr="006B40B3" w:rsidRDefault="006C3723" w:rsidP="006C3723">
      <w:pPr>
        <w:pStyle w:val="Style2"/>
        <w:spacing w:before="0" w:after="0" w:line="240" w:lineRule="auto"/>
        <w:rPr>
          <w:rFonts w:ascii="Calibri" w:eastAsia="Times New Roman" w:hAnsi="Calibri" w:cs="Times New Roman"/>
          <w:b w:val="0"/>
          <w:color w:val="000000" w:themeColor="text1"/>
          <w:sz w:val="22"/>
        </w:rPr>
      </w:pPr>
    </w:p>
    <w:p w14:paraId="6F90DD27" w14:textId="33E7425D" w:rsidR="00527CA9" w:rsidRDefault="006C3723" w:rsidP="006C3723">
      <w:pPr>
        <w:pStyle w:val="Style2"/>
        <w:spacing w:before="0" w:after="0" w:line="240" w:lineRule="auto"/>
        <w:rPr>
          <w:rFonts w:ascii="Calibri" w:eastAsia="Times New Roman" w:hAnsi="Calibri" w:cs="Times New Roman"/>
          <w:b w:val="0"/>
          <w:color w:val="000000" w:themeColor="text1"/>
          <w:sz w:val="22"/>
        </w:rPr>
      </w:pPr>
      <w:r w:rsidRPr="006B40B3">
        <w:rPr>
          <w:rFonts w:ascii="Calibri" w:eastAsia="Times New Roman" w:hAnsi="Calibri" w:cs="Times New Roman"/>
          <w:b w:val="0"/>
          <w:color w:val="000000" w:themeColor="text1"/>
          <w:sz w:val="22"/>
        </w:rPr>
        <w:t>The semi</w:t>
      </w:r>
      <w:r w:rsidR="00B148ED">
        <w:rPr>
          <w:rFonts w:ascii="Calibri" w:eastAsia="Times New Roman" w:hAnsi="Calibri" w:cs="Times New Roman"/>
          <w:b w:val="0"/>
          <w:color w:val="000000" w:themeColor="text1"/>
          <w:sz w:val="22"/>
        </w:rPr>
        <w:t>-</w:t>
      </w:r>
      <w:r w:rsidRPr="006B40B3">
        <w:rPr>
          <w:rFonts w:ascii="Calibri" w:eastAsia="Times New Roman" w:hAnsi="Calibri" w:cs="Times New Roman"/>
          <w:b w:val="0"/>
          <w:color w:val="000000" w:themeColor="text1"/>
          <w:sz w:val="22"/>
        </w:rPr>
        <w:t xml:space="preserve">structured interviewing methods will consist of two key components: think-aloud interviewing and verbal probing techniques (also known as concurrent and retrospective recall probing, respectively). With think-aloud interviewing, respondents are explicitly instructed to think aloud (i.e., describe what they are thinking) as they work through items. With verbal probing techniques, the interviewer asks probing questions, as necessary, to clarify points that are not evident from the think-aloud process or to explore additional issues that </w:t>
      </w:r>
      <w:r w:rsidR="002B5692">
        <w:rPr>
          <w:rFonts w:ascii="Calibri" w:eastAsia="Times New Roman" w:hAnsi="Calibri" w:cs="Times New Roman"/>
          <w:b w:val="0"/>
          <w:color w:val="000000" w:themeColor="text1"/>
          <w:sz w:val="22"/>
        </w:rPr>
        <w:t>were</w:t>
      </w:r>
      <w:r w:rsidRPr="006B40B3">
        <w:rPr>
          <w:rFonts w:ascii="Calibri" w:eastAsia="Times New Roman" w:hAnsi="Calibri" w:cs="Times New Roman"/>
          <w:b w:val="0"/>
          <w:color w:val="000000" w:themeColor="text1"/>
          <w:sz w:val="22"/>
        </w:rPr>
        <w:t xml:space="preserve"> identified a priori as being of particular interest.</w:t>
      </w:r>
    </w:p>
    <w:p w14:paraId="59D68C37" w14:textId="75C3B202" w:rsidR="002B5692" w:rsidRDefault="002B5692" w:rsidP="006C3723">
      <w:pPr>
        <w:pStyle w:val="Style2"/>
        <w:spacing w:before="0" w:after="0" w:line="240" w:lineRule="auto"/>
        <w:rPr>
          <w:rFonts w:ascii="Calibri" w:eastAsia="Times New Roman" w:hAnsi="Calibri" w:cs="Times New Roman"/>
          <w:b w:val="0"/>
          <w:color w:val="000000" w:themeColor="text1"/>
          <w:sz w:val="22"/>
        </w:rPr>
      </w:pPr>
    </w:p>
    <w:p w14:paraId="4E59EA1B" w14:textId="38031DCF" w:rsidR="006C3723" w:rsidRPr="006B40B3" w:rsidRDefault="006C3723" w:rsidP="006C3723">
      <w:pPr>
        <w:pStyle w:val="Style2"/>
        <w:spacing w:before="0" w:after="0" w:line="240" w:lineRule="auto"/>
        <w:rPr>
          <w:rFonts w:ascii="Calibri" w:eastAsia="Times New Roman" w:hAnsi="Calibri" w:cs="Times New Roman"/>
          <w:b w:val="0"/>
          <w:color w:val="000000" w:themeColor="text1"/>
          <w:sz w:val="22"/>
        </w:rPr>
      </w:pPr>
      <w:r w:rsidRPr="006B40B3">
        <w:rPr>
          <w:rFonts w:ascii="Calibri" w:eastAsia="Times New Roman" w:hAnsi="Calibri" w:cs="Times New Roman"/>
          <w:b w:val="0"/>
          <w:color w:val="000000" w:themeColor="text1"/>
          <w:sz w:val="22"/>
        </w:rPr>
        <w:t xml:space="preserve">Cognitive interview studies </w:t>
      </w:r>
      <w:r w:rsidRPr="0004308C">
        <w:rPr>
          <w:rFonts w:ascii="Calibri" w:eastAsia="Times New Roman" w:hAnsi="Calibri" w:cs="Times New Roman"/>
          <w:b w:val="0"/>
          <w:color w:val="000000" w:themeColor="text1"/>
          <w:sz w:val="22"/>
        </w:rPr>
        <w:t>produce qualitative data in the</w:t>
      </w:r>
      <w:r w:rsidRPr="006B40B3">
        <w:rPr>
          <w:rFonts w:ascii="Calibri" w:eastAsia="Times New Roman" w:hAnsi="Calibri" w:cs="Times New Roman"/>
          <w:b w:val="0"/>
          <w:color w:val="000000" w:themeColor="text1"/>
          <w:sz w:val="22"/>
        </w:rPr>
        <w:t xml:space="preserve"> form of verbalizations made by participants during </w:t>
      </w:r>
      <w:r w:rsidR="002B5692">
        <w:rPr>
          <w:rFonts w:ascii="Calibri" w:eastAsia="Times New Roman" w:hAnsi="Calibri" w:cs="Times New Roman"/>
          <w:b w:val="0"/>
          <w:color w:val="000000" w:themeColor="text1"/>
          <w:sz w:val="22"/>
        </w:rPr>
        <w:t xml:space="preserve">the </w:t>
      </w:r>
      <w:r w:rsidRPr="006B40B3">
        <w:rPr>
          <w:rFonts w:ascii="Calibri" w:eastAsia="Times New Roman" w:hAnsi="Calibri" w:cs="Times New Roman"/>
          <w:b w:val="0"/>
          <w:color w:val="000000" w:themeColor="text1"/>
          <w:sz w:val="22"/>
        </w:rPr>
        <w:t xml:space="preserve">think-aloud </w:t>
      </w:r>
      <w:r w:rsidR="002B5692">
        <w:rPr>
          <w:rFonts w:ascii="Calibri" w:eastAsia="Times New Roman" w:hAnsi="Calibri" w:cs="Times New Roman"/>
          <w:b w:val="0"/>
          <w:color w:val="000000" w:themeColor="text1"/>
          <w:sz w:val="22"/>
        </w:rPr>
        <w:t xml:space="preserve">interviewing </w:t>
      </w:r>
      <w:r w:rsidRPr="006B40B3">
        <w:rPr>
          <w:rFonts w:ascii="Calibri" w:eastAsia="Times New Roman" w:hAnsi="Calibri" w:cs="Times New Roman"/>
          <w:b w:val="0"/>
          <w:color w:val="000000" w:themeColor="text1"/>
          <w:sz w:val="22"/>
        </w:rPr>
        <w:t>and in response to interviewer probes. Both the think-aloud approach and probing techniques will be applied to all participants during the qualitative interviews. Interviewers will refer to the protocol to guide the content of the interviews but will also be free to deviate from the guide should participants have difficulty answering questions that do not have scripted probes or prompts.</w:t>
      </w:r>
    </w:p>
    <w:p w14:paraId="6A76F86E" w14:textId="77777777" w:rsidR="006C3723" w:rsidRPr="006B40B3" w:rsidRDefault="006C3723" w:rsidP="006C3723">
      <w:pPr>
        <w:pStyle w:val="Style2"/>
        <w:spacing w:before="0" w:after="0" w:line="240" w:lineRule="auto"/>
        <w:rPr>
          <w:rFonts w:ascii="Calibri" w:eastAsia="Times New Roman" w:hAnsi="Calibri" w:cs="Times New Roman"/>
          <w:b w:val="0"/>
          <w:color w:val="000000" w:themeColor="text1"/>
          <w:sz w:val="22"/>
        </w:rPr>
      </w:pPr>
    </w:p>
    <w:p w14:paraId="22CB7075" w14:textId="77777777" w:rsidR="009307DF" w:rsidRDefault="006C3723" w:rsidP="00451FBA">
      <w:pPr>
        <w:pStyle w:val="Style2"/>
        <w:spacing w:before="0" w:after="0" w:line="240" w:lineRule="auto"/>
        <w:rPr>
          <w:rFonts w:ascii="Calibri" w:eastAsia="Times New Roman" w:hAnsi="Calibri" w:cs="Times New Roman"/>
          <w:b w:val="0"/>
          <w:color w:val="000000" w:themeColor="text1"/>
          <w:sz w:val="22"/>
        </w:rPr>
      </w:pPr>
      <w:bookmarkStart w:id="27" w:name="_Hlk9492387"/>
      <w:r w:rsidRPr="00451FBA">
        <w:rPr>
          <w:rFonts w:ascii="Calibri" w:eastAsia="Times New Roman" w:hAnsi="Calibri" w:cs="Times New Roman"/>
          <w:b w:val="0"/>
          <w:color w:val="000000" w:themeColor="text1"/>
          <w:sz w:val="22"/>
        </w:rPr>
        <w:t xml:space="preserve">The questions </w:t>
      </w:r>
      <w:r w:rsidR="00CB2C3F" w:rsidRPr="00B505B1">
        <w:rPr>
          <w:rFonts w:ascii="Calibri" w:eastAsia="Times New Roman" w:hAnsi="Calibri" w:cs="Times New Roman"/>
          <w:b w:val="0"/>
          <w:color w:val="000000" w:themeColor="text1"/>
          <w:sz w:val="22"/>
        </w:rPr>
        <w:t>in</w:t>
      </w:r>
      <w:r w:rsidR="00CB2C3F" w:rsidRPr="00451FBA">
        <w:rPr>
          <w:rFonts w:ascii="Calibri" w:eastAsia="Times New Roman" w:hAnsi="Calibri" w:cs="Times New Roman"/>
          <w:b w:val="0"/>
          <w:color w:val="000000" w:themeColor="text1"/>
          <w:sz w:val="22"/>
        </w:rPr>
        <w:t xml:space="preserve"> </w:t>
      </w:r>
      <w:r w:rsidRPr="00451FBA">
        <w:rPr>
          <w:rFonts w:ascii="Calibri" w:eastAsia="Times New Roman" w:hAnsi="Calibri" w:cs="Times New Roman"/>
          <w:b w:val="0"/>
          <w:color w:val="000000" w:themeColor="text1"/>
          <w:sz w:val="22"/>
        </w:rPr>
        <w:t xml:space="preserve">the protocol will directly address the </w:t>
      </w:r>
      <w:r w:rsidR="00451FBA" w:rsidRPr="00B505B1">
        <w:rPr>
          <w:rFonts w:ascii="Calibri" w:eastAsia="Times New Roman" w:hAnsi="Calibri" w:cs="Times New Roman"/>
          <w:b w:val="0"/>
          <w:color w:val="000000" w:themeColor="text1"/>
          <w:sz w:val="22"/>
        </w:rPr>
        <w:t xml:space="preserve">study’s </w:t>
      </w:r>
      <w:r w:rsidRPr="00451FBA">
        <w:rPr>
          <w:rFonts w:ascii="Calibri" w:eastAsia="Times New Roman" w:hAnsi="Calibri" w:cs="Times New Roman"/>
          <w:b w:val="0"/>
          <w:color w:val="000000" w:themeColor="text1"/>
          <w:sz w:val="22"/>
        </w:rPr>
        <w:t>research questions by gathering data on</w:t>
      </w:r>
      <w:r w:rsidR="006262A0">
        <w:rPr>
          <w:rFonts w:ascii="Calibri" w:eastAsia="Times New Roman" w:hAnsi="Calibri" w:cs="Times New Roman"/>
          <w:b w:val="0"/>
          <w:color w:val="000000" w:themeColor="text1"/>
          <w:sz w:val="22"/>
        </w:rPr>
        <w:t xml:space="preserve">: </w:t>
      </w:r>
      <w:r w:rsidRPr="00451FBA">
        <w:rPr>
          <w:rFonts w:ascii="Calibri" w:eastAsia="Times New Roman" w:hAnsi="Calibri" w:cs="Times New Roman"/>
          <w:b w:val="0"/>
          <w:color w:val="000000" w:themeColor="text1"/>
          <w:sz w:val="22"/>
        </w:rPr>
        <w:t>how</w:t>
      </w:r>
      <w:r w:rsidRPr="006B40B3">
        <w:rPr>
          <w:rFonts w:ascii="Calibri" w:eastAsia="Times New Roman" w:hAnsi="Calibri" w:cs="Times New Roman"/>
          <w:b w:val="0"/>
          <w:color w:val="000000" w:themeColor="text1"/>
          <w:sz w:val="22"/>
        </w:rPr>
        <w:t xml:space="preserve"> districts receive incident data from schools to report for </w:t>
      </w:r>
      <w:r w:rsidR="00CB2C3F">
        <w:rPr>
          <w:rFonts w:ascii="Calibri" w:eastAsia="Times New Roman" w:hAnsi="Calibri" w:cs="Times New Roman"/>
          <w:b w:val="0"/>
          <w:color w:val="000000" w:themeColor="text1"/>
          <w:sz w:val="22"/>
        </w:rPr>
        <w:t xml:space="preserve">the </w:t>
      </w:r>
      <w:r w:rsidRPr="006B40B3">
        <w:rPr>
          <w:rFonts w:ascii="Calibri" w:eastAsia="Times New Roman" w:hAnsi="Calibri" w:cs="Times New Roman"/>
          <w:b w:val="0"/>
          <w:color w:val="000000" w:themeColor="text1"/>
          <w:sz w:val="22"/>
        </w:rPr>
        <w:t xml:space="preserve">CRDC </w:t>
      </w:r>
      <w:r w:rsidR="00451FBA">
        <w:rPr>
          <w:rFonts w:ascii="Calibri" w:eastAsia="Times New Roman" w:hAnsi="Calibri" w:cs="Times New Roman"/>
          <w:b w:val="0"/>
          <w:color w:val="000000" w:themeColor="text1"/>
          <w:sz w:val="22"/>
        </w:rPr>
        <w:t>(</w:t>
      </w:r>
      <w:r w:rsidRPr="006B40B3">
        <w:rPr>
          <w:rFonts w:ascii="Calibri" w:eastAsia="Times New Roman" w:hAnsi="Calibri" w:cs="Times New Roman"/>
          <w:b w:val="0"/>
          <w:color w:val="000000" w:themeColor="text1"/>
          <w:sz w:val="22"/>
        </w:rPr>
        <w:t>and what processes they use to verify these data</w:t>
      </w:r>
      <w:r w:rsidR="00451FBA">
        <w:rPr>
          <w:rFonts w:ascii="Calibri" w:eastAsia="Times New Roman" w:hAnsi="Calibri" w:cs="Times New Roman"/>
          <w:b w:val="0"/>
          <w:color w:val="000000" w:themeColor="text1"/>
          <w:sz w:val="22"/>
        </w:rPr>
        <w:t>);</w:t>
      </w:r>
      <w:r w:rsidRPr="006B40B3">
        <w:rPr>
          <w:rFonts w:ascii="Calibri" w:eastAsia="Times New Roman" w:hAnsi="Calibri" w:cs="Times New Roman"/>
          <w:b w:val="0"/>
          <w:color w:val="000000" w:themeColor="text1"/>
          <w:sz w:val="22"/>
        </w:rPr>
        <w:t xml:space="preserve"> </w:t>
      </w:r>
      <w:r w:rsidR="00451FBA">
        <w:rPr>
          <w:rFonts w:ascii="Calibri" w:eastAsia="Times New Roman" w:hAnsi="Calibri" w:cs="Times New Roman"/>
          <w:b w:val="0"/>
          <w:color w:val="000000" w:themeColor="text1"/>
          <w:sz w:val="22"/>
        </w:rPr>
        <w:t>what</w:t>
      </w:r>
      <w:r w:rsidRPr="006B40B3">
        <w:rPr>
          <w:rFonts w:ascii="Calibri" w:eastAsia="Times New Roman" w:hAnsi="Calibri" w:cs="Times New Roman"/>
          <w:b w:val="0"/>
          <w:color w:val="000000" w:themeColor="text1"/>
          <w:sz w:val="22"/>
        </w:rPr>
        <w:t xml:space="preserve"> formats districts and schools </w:t>
      </w:r>
      <w:r w:rsidR="00451FBA">
        <w:rPr>
          <w:rFonts w:ascii="Calibri" w:eastAsia="Times New Roman" w:hAnsi="Calibri" w:cs="Times New Roman"/>
          <w:b w:val="0"/>
          <w:color w:val="000000" w:themeColor="text1"/>
          <w:sz w:val="22"/>
        </w:rPr>
        <w:t xml:space="preserve">use to </w:t>
      </w:r>
      <w:r w:rsidRPr="006B40B3">
        <w:rPr>
          <w:rFonts w:ascii="Calibri" w:eastAsia="Times New Roman" w:hAnsi="Calibri" w:cs="Times New Roman"/>
          <w:b w:val="0"/>
          <w:color w:val="000000" w:themeColor="text1"/>
          <w:sz w:val="22"/>
        </w:rPr>
        <w:t xml:space="preserve">store </w:t>
      </w:r>
      <w:r w:rsidR="002E1D4F">
        <w:rPr>
          <w:rFonts w:ascii="Calibri" w:eastAsia="Times New Roman" w:hAnsi="Calibri" w:cs="Times New Roman"/>
          <w:b w:val="0"/>
          <w:color w:val="000000" w:themeColor="text1"/>
          <w:sz w:val="22"/>
        </w:rPr>
        <w:t>these</w:t>
      </w:r>
      <w:r w:rsidR="002E1D4F" w:rsidRPr="006B40B3">
        <w:rPr>
          <w:rFonts w:ascii="Calibri" w:eastAsia="Times New Roman" w:hAnsi="Calibri" w:cs="Times New Roman"/>
          <w:b w:val="0"/>
          <w:color w:val="000000" w:themeColor="text1"/>
          <w:sz w:val="22"/>
        </w:rPr>
        <w:t xml:space="preserve"> </w:t>
      </w:r>
      <w:r w:rsidRPr="006B40B3">
        <w:rPr>
          <w:rFonts w:ascii="Calibri" w:eastAsia="Times New Roman" w:hAnsi="Calibri" w:cs="Times New Roman"/>
          <w:b w:val="0"/>
          <w:color w:val="000000" w:themeColor="text1"/>
          <w:sz w:val="22"/>
        </w:rPr>
        <w:t>data</w:t>
      </w:r>
      <w:r w:rsidR="00451FBA">
        <w:rPr>
          <w:rFonts w:ascii="Calibri" w:eastAsia="Times New Roman" w:hAnsi="Calibri" w:cs="Times New Roman"/>
          <w:b w:val="0"/>
          <w:color w:val="000000" w:themeColor="text1"/>
          <w:sz w:val="22"/>
        </w:rPr>
        <w:t>;</w:t>
      </w:r>
      <w:r w:rsidRPr="006B40B3">
        <w:rPr>
          <w:rFonts w:ascii="Calibri" w:eastAsia="Times New Roman" w:hAnsi="Calibri" w:cs="Times New Roman"/>
          <w:b w:val="0"/>
          <w:color w:val="000000" w:themeColor="text1"/>
          <w:sz w:val="22"/>
        </w:rPr>
        <w:t xml:space="preserve"> and</w:t>
      </w:r>
      <w:r w:rsidR="00451FBA">
        <w:rPr>
          <w:rFonts w:ascii="Calibri" w:eastAsia="Times New Roman" w:hAnsi="Calibri" w:cs="Times New Roman"/>
          <w:b w:val="0"/>
          <w:color w:val="000000" w:themeColor="text1"/>
          <w:sz w:val="22"/>
        </w:rPr>
        <w:t xml:space="preserve"> </w:t>
      </w:r>
      <w:r w:rsidRPr="006B40B3">
        <w:rPr>
          <w:rFonts w:ascii="Calibri" w:eastAsia="Times New Roman" w:hAnsi="Calibri" w:cs="Times New Roman"/>
          <w:b w:val="0"/>
          <w:color w:val="000000" w:themeColor="text1"/>
          <w:sz w:val="22"/>
        </w:rPr>
        <w:t xml:space="preserve">how district and school respondents understand and respond to the incident items </w:t>
      </w:r>
      <w:r w:rsidR="00CB2C3F">
        <w:rPr>
          <w:rFonts w:ascii="Calibri" w:eastAsia="Times New Roman" w:hAnsi="Calibri" w:cs="Times New Roman"/>
          <w:b w:val="0"/>
          <w:color w:val="000000" w:themeColor="text1"/>
          <w:sz w:val="22"/>
        </w:rPr>
        <w:t>in</w:t>
      </w:r>
      <w:r w:rsidR="00CB2C3F" w:rsidRPr="006B40B3">
        <w:rPr>
          <w:rFonts w:ascii="Calibri" w:eastAsia="Times New Roman" w:hAnsi="Calibri" w:cs="Times New Roman"/>
          <w:b w:val="0"/>
          <w:color w:val="000000" w:themeColor="text1"/>
          <w:sz w:val="22"/>
        </w:rPr>
        <w:t xml:space="preserve"> </w:t>
      </w:r>
      <w:r w:rsidRPr="006B40B3">
        <w:rPr>
          <w:rFonts w:ascii="Calibri" w:eastAsia="Times New Roman" w:hAnsi="Calibri" w:cs="Times New Roman"/>
          <w:b w:val="0"/>
          <w:color w:val="000000" w:themeColor="text1"/>
          <w:sz w:val="22"/>
        </w:rPr>
        <w:t>the two surveys, including any cognitive issues with definitions or question format.</w:t>
      </w:r>
      <w:r w:rsidR="00C66E94" w:rsidRPr="00C66E94">
        <w:rPr>
          <w:rFonts w:ascii="Calibri" w:eastAsia="Times New Roman" w:hAnsi="Calibri" w:cs="Times New Roman"/>
          <w:b w:val="0"/>
          <w:color w:val="000000" w:themeColor="text1"/>
          <w:sz w:val="22"/>
        </w:rPr>
        <w:t xml:space="preserve"> </w:t>
      </w:r>
      <w:r w:rsidR="00C66E94">
        <w:rPr>
          <w:rFonts w:ascii="Calibri" w:eastAsia="Times New Roman" w:hAnsi="Calibri" w:cs="Times New Roman"/>
          <w:b w:val="0"/>
          <w:color w:val="000000" w:themeColor="text1"/>
          <w:sz w:val="22"/>
        </w:rPr>
        <w:t>In order to compare the reporting processes between schools and districts for the same incident count items on the two surveys, the protocols include some questions that refer to estimates for specific incident count items that the school or district respondent provided in their respective survey (SSOCS or CRDC).</w:t>
      </w:r>
      <w:r w:rsidR="00C66E94" w:rsidRPr="00D6504A">
        <w:rPr>
          <w:rFonts w:ascii="Calibri" w:eastAsia="Times New Roman" w:hAnsi="Calibri" w:cs="Times New Roman"/>
          <w:b w:val="0"/>
          <w:color w:val="000000" w:themeColor="text1"/>
          <w:sz w:val="22"/>
        </w:rPr>
        <w:t xml:space="preserve"> </w:t>
      </w:r>
      <w:r w:rsidR="00C66E94">
        <w:rPr>
          <w:rFonts w:ascii="Calibri" w:eastAsia="Times New Roman" w:hAnsi="Calibri" w:cs="Times New Roman"/>
          <w:b w:val="0"/>
          <w:color w:val="000000" w:themeColor="text1"/>
          <w:sz w:val="22"/>
        </w:rPr>
        <w:t xml:space="preserve">For example, questions in the protocol for school interviews will discuss the incident counts from SSOCS and whether certain counts were higher, lower, or equal to the counts provided on the CRDC. Given time constraints, questions comparing reporting on SSOCS and the CRDC will only focus on the most serious incident for which the school or district reported data. </w:t>
      </w:r>
      <w:r w:rsidR="00C66E94" w:rsidRPr="00937570">
        <w:rPr>
          <w:rFonts w:ascii="Calibri" w:eastAsia="Times New Roman" w:hAnsi="Calibri" w:cs="Times New Roman"/>
          <w:b w:val="0"/>
          <w:color w:val="000000" w:themeColor="text1"/>
          <w:sz w:val="22"/>
        </w:rPr>
        <w:t xml:space="preserve">No exact counts reported by the school on SSOCS will be shared with the district respondent. </w:t>
      </w:r>
      <w:r w:rsidR="00C66E94">
        <w:rPr>
          <w:rFonts w:ascii="Calibri" w:eastAsia="Times New Roman" w:hAnsi="Calibri" w:cs="Times New Roman"/>
          <w:b w:val="0"/>
          <w:color w:val="000000" w:themeColor="text1"/>
          <w:sz w:val="22"/>
        </w:rPr>
        <w:t>S</w:t>
      </w:r>
      <w:r w:rsidR="00C66E94" w:rsidRPr="00937570">
        <w:rPr>
          <w:rFonts w:ascii="Calibri" w:eastAsia="Times New Roman" w:hAnsi="Calibri" w:cs="Times New Roman"/>
          <w:b w:val="0"/>
          <w:color w:val="000000" w:themeColor="text1"/>
          <w:sz w:val="22"/>
        </w:rPr>
        <w:t>ee the “Assurance of Confidentiality” section below</w:t>
      </w:r>
      <w:r w:rsidR="00C66E94">
        <w:rPr>
          <w:rFonts w:ascii="Calibri" w:eastAsia="Times New Roman" w:hAnsi="Calibri" w:cs="Times New Roman"/>
          <w:b w:val="0"/>
          <w:color w:val="000000" w:themeColor="text1"/>
          <w:sz w:val="22"/>
        </w:rPr>
        <w:t xml:space="preserve"> for additional details.</w:t>
      </w:r>
      <w:bookmarkEnd w:id="27"/>
    </w:p>
    <w:p w14:paraId="0F91D093" w14:textId="48C4039D" w:rsidR="00C66E94" w:rsidRDefault="00C66E94" w:rsidP="006C3723">
      <w:pPr>
        <w:pStyle w:val="Style2"/>
        <w:spacing w:before="0" w:after="0" w:line="240" w:lineRule="auto"/>
        <w:rPr>
          <w:rFonts w:ascii="Calibri" w:eastAsia="Times New Roman" w:hAnsi="Calibri" w:cs="Times New Roman"/>
          <w:b w:val="0"/>
          <w:color w:val="000000" w:themeColor="text1"/>
          <w:sz w:val="22"/>
        </w:rPr>
      </w:pPr>
    </w:p>
    <w:p w14:paraId="09FB1894" w14:textId="77777777" w:rsidR="009307DF" w:rsidRDefault="006C3723" w:rsidP="006C3723">
      <w:pPr>
        <w:pStyle w:val="Style2"/>
        <w:spacing w:before="0" w:after="0" w:line="240" w:lineRule="auto"/>
        <w:rPr>
          <w:rFonts w:ascii="Calibri" w:eastAsia="Times New Roman" w:hAnsi="Calibri" w:cs="Times New Roman"/>
          <w:b w:val="0"/>
          <w:color w:val="000000" w:themeColor="text1"/>
          <w:sz w:val="22"/>
        </w:rPr>
      </w:pPr>
      <w:r w:rsidRPr="006B40B3">
        <w:rPr>
          <w:rFonts w:ascii="Calibri" w:eastAsia="Times New Roman" w:hAnsi="Calibri" w:cs="Times New Roman"/>
          <w:b w:val="0"/>
          <w:color w:val="000000" w:themeColor="text1"/>
          <w:sz w:val="22"/>
        </w:rPr>
        <w:t>Following each interview, the digital audio recording will be archived for qualitative analysis. AIR staff will organize their observations and summarize the common themes, insights, and ideas emerging from each of the interviews into a report.</w:t>
      </w:r>
    </w:p>
    <w:p w14:paraId="071A89C0" w14:textId="71A60AD9" w:rsidR="006C3723" w:rsidRPr="006B40B3" w:rsidRDefault="006C3723" w:rsidP="006C3723">
      <w:pPr>
        <w:pStyle w:val="Style2"/>
        <w:spacing w:before="0" w:after="0" w:line="240" w:lineRule="auto"/>
        <w:rPr>
          <w:rFonts w:ascii="Calibri" w:eastAsia="Times New Roman" w:hAnsi="Calibri" w:cs="Times New Roman"/>
          <w:b w:val="0"/>
          <w:color w:val="000000" w:themeColor="text1"/>
          <w:sz w:val="22"/>
        </w:rPr>
      </w:pPr>
    </w:p>
    <w:p w14:paraId="41F0DD70" w14:textId="51CB5377" w:rsidR="00527CA9" w:rsidRDefault="006C3723" w:rsidP="009307DF">
      <w:pPr>
        <w:pStyle w:val="Style2"/>
        <w:widowControl w:val="0"/>
        <w:spacing w:before="0" w:after="0" w:line="240" w:lineRule="auto"/>
        <w:rPr>
          <w:rFonts w:ascii="Calibri" w:eastAsia="Times New Roman" w:hAnsi="Calibri" w:cs="Times New Roman"/>
          <w:b w:val="0"/>
          <w:color w:val="000000" w:themeColor="text1"/>
          <w:sz w:val="22"/>
        </w:rPr>
      </w:pPr>
      <w:r w:rsidRPr="006B40B3">
        <w:rPr>
          <w:rFonts w:ascii="Calibri" w:eastAsia="Times New Roman" w:hAnsi="Calibri" w:cs="Times New Roman"/>
          <w:b w:val="0"/>
          <w:color w:val="000000" w:themeColor="text1"/>
          <w:sz w:val="22"/>
        </w:rPr>
        <w:t xml:space="preserve">For the complete set of questions that are </w:t>
      </w:r>
      <w:r w:rsidR="00DC0952">
        <w:rPr>
          <w:rFonts w:ascii="Calibri" w:eastAsia="Times New Roman" w:hAnsi="Calibri" w:cs="Times New Roman"/>
          <w:b w:val="0"/>
          <w:color w:val="000000" w:themeColor="text1"/>
          <w:sz w:val="22"/>
        </w:rPr>
        <w:t>provided</w:t>
      </w:r>
      <w:r w:rsidRPr="006B40B3">
        <w:rPr>
          <w:rFonts w:ascii="Calibri" w:eastAsia="Times New Roman" w:hAnsi="Calibri" w:cs="Times New Roman"/>
          <w:b w:val="0"/>
          <w:color w:val="000000" w:themeColor="text1"/>
          <w:sz w:val="22"/>
        </w:rPr>
        <w:t xml:space="preserve"> </w:t>
      </w:r>
      <w:r w:rsidR="00451FBA">
        <w:rPr>
          <w:rFonts w:ascii="Calibri" w:eastAsia="Times New Roman" w:hAnsi="Calibri" w:cs="Times New Roman"/>
          <w:b w:val="0"/>
          <w:color w:val="000000" w:themeColor="text1"/>
          <w:sz w:val="22"/>
        </w:rPr>
        <w:t>in</w:t>
      </w:r>
      <w:r w:rsidR="00451FBA" w:rsidRPr="006B40B3">
        <w:rPr>
          <w:rFonts w:ascii="Calibri" w:eastAsia="Times New Roman" w:hAnsi="Calibri" w:cs="Times New Roman"/>
          <w:b w:val="0"/>
          <w:color w:val="000000" w:themeColor="text1"/>
          <w:sz w:val="22"/>
        </w:rPr>
        <w:t xml:space="preserve"> </w:t>
      </w:r>
      <w:r w:rsidRPr="00F93356">
        <w:rPr>
          <w:rFonts w:ascii="Calibri" w:eastAsia="Times New Roman" w:hAnsi="Calibri" w:cs="Times New Roman"/>
          <w:b w:val="0"/>
          <w:color w:val="000000" w:themeColor="text1"/>
          <w:sz w:val="22"/>
        </w:rPr>
        <w:t xml:space="preserve">the protocols, see </w:t>
      </w:r>
      <w:r w:rsidR="00DC0952">
        <w:rPr>
          <w:rFonts w:ascii="Calibri" w:eastAsia="Times New Roman" w:hAnsi="Calibri" w:cs="Times New Roman"/>
          <w:b w:val="0"/>
          <w:color w:val="000000" w:themeColor="text1"/>
          <w:sz w:val="22"/>
        </w:rPr>
        <w:t>A</w:t>
      </w:r>
      <w:r w:rsidRPr="00F93356">
        <w:rPr>
          <w:rFonts w:ascii="Calibri" w:eastAsia="Times New Roman" w:hAnsi="Calibri" w:cs="Times New Roman"/>
          <w:b w:val="0"/>
          <w:color w:val="000000" w:themeColor="text1"/>
          <w:sz w:val="22"/>
        </w:rPr>
        <w:t>ppendix</w:t>
      </w:r>
      <w:r w:rsidRPr="006B40B3">
        <w:rPr>
          <w:rFonts w:ascii="Calibri" w:eastAsia="Times New Roman" w:hAnsi="Calibri" w:cs="Times New Roman"/>
          <w:b w:val="0"/>
          <w:color w:val="000000" w:themeColor="text1"/>
          <w:sz w:val="22"/>
        </w:rPr>
        <w:t xml:space="preserve"> </w:t>
      </w:r>
      <w:r w:rsidR="006E5871">
        <w:rPr>
          <w:rFonts w:ascii="Calibri" w:eastAsia="Times New Roman" w:hAnsi="Calibri" w:cs="Times New Roman"/>
          <w:b w:val="0"/>
          <w:color w:val="000000" w:themeColor="text1"/>
          <w:sz w:val="22"/>
        </w:rPr>
        <w:t>B</w:t>
      </w:r>
      <w:r w:rsidRPr="006B40B3">
        <w:rPr>
          <w:rFonts w:ascii="Calibri" w:eastAsia="Times New Roman" w:hAnsi="Calibri" w:cs="Times New Roman"/>
          <w:b w:val="0"/>
          <w:color w:val="000000" w:themeColor="text1"/>
          <w:sz w:val="22"/>
        </w:rPr>
        <w:t xml:space="preserve">. Excerpts of the incident items </w:t>
      </w:r>
      <w:r w:rsidR="00451FBA">
        <w:rPr>
          <w:rFonts w:ascii="Calibri" w:eastAsia="Times New Roman" w:hAnsi="Calibri" w:cs="Times New Roman"/>
          <w:b w:val="0"/>
          <w:color w:val="000000" w:themeColor="text1"/>
          <w:sz w:val="22"/>
        </w:rPr>
        <w:t xml:space="preserve">taken </w:t>
      </w:r>
      <w:r w:rsidRPr="006B40B3">
        <w:rPr>
          <w:rFonts w:ascii="Calibri" w:eastAsia="Times New Roman" w:hAnsi="Calibri" w:cs="Times New Roman"/>
          <w:b w:val="0"/>
          <w:color w:val="000000" w:themeColor="text1"/>
          <w:sz w:val="22"/>
        </w:rPr>
        <w:t xml:space="preserve">directly from the data collection questionnaires </w:t>
      </w:r>
      <w:r w:rsidR="00451FBA">
        <w:rPr>
          <w:rFonts w:ascii="Calibri" w:eastAsia="Times New Roman" w:hAnsi="Calibri" w:cs="Times New Roman"/>
          <w:b w:val="0"/>
          <w:color w:val="000000" w:themeColor="text1"/>
          <w:sz w:val="22"/>
        </w:rPr>
        <w:t>(</w:t>
      </w:r>
      <w:r w:rsidRPr="006B40B3">
        <w:rPr>
          <w:rFonts w:ascii="Calibri" w:eastAsia="Times New Roman" w:hAnsi="Calibri" w:cs="Times New Roman"/>
          <w:b w:val="0"/>
          <w:color w:val="000000" w:themeColor="text1"/>
          <w:sz w:val="22"/>
        </w:rPr>
        <w:t xml:space="preserve">and </w:t>
      </w:r>
      <w:r w:rsidR="00451FBA">
        <w:rPr>
          <w:rFonts w:ascii="Calibri" w:eastAsia="Times New Roman" w:hAnsi="Calibri" w:cs="Times New Roman"/>
          <w:b w:val="0"/>
          <w:color w:val="000000" w:themeColor="text1"/>
          <w:sz w:val="22"/>
        </w:rPr>
        <w:t>the way in which</w:t>
      </w:r>
      <w:r w:rsidR="00451FBA" w:rsidRPr="006B40B3">
        <w:rPr>
          <w:rFonts w:ascii="Calibri" w:eastAsia="Times New Roman" w:hAnsi="Calibri" w:cs="Times New Roman"/>
          <w:b w:val="0"/>
          <w:color w:val="000000" w:themeColor="text1"/>
          <w:sz w:val="22"/>
        </w:rPr>
        <w:t xml:space="preserve"> </w:t>
      </w:r>
      <w:r w:rsidRPr="006B40B3">
        <w:rPr>
          <w:rFonts w:ascii="Calibri" w:eastAsia="Times New Roman" w:hAnsi="Calibri" w:cs="Times New Roman"/>
          <w:b w:val="0"/>
          <w:color w:val="000000" w:themeColor="text1"/>
          <w:sz w:val="22"/>
        </w:rPr>
        <w:t>items will be clustered for comparison</w:t>
      </w:r>
      <w:r w:rsidR="00451FBA">
        <w:rPr>
          <w:rFonts w:ascii="Calibri" w:eastAsia="Times New Roman" w:hAnsi="Calibri" w:cs="Times New Roman"/>
          <w:b w:val="0"/>
          <w:color w:val="000000" w:themeColor="text1"/>
          <w:sz w:val="22"/>
        </w:rPr>
        <w:t>)</w:t>
      </w:r>
      <w:r w:rsidRPr="006B40B3">
        <w:rPr>
          <w:rFonts w:ascii="Calibri" w:eastAsia="Times New Roman" w:hAnsi="Calibri" w:cs="Times New Roman"/>
          <w:b w:val="0"/>
          <w:color w:val="000000" w:themeColor="text1"/>
          <w:sz w:val="22"/>
        </w:rPr>
        <w:t xml:space="preserve"> are </w:t>
      </w:r>
      <w:r w:rsidR="00DC0952">
        <w:rPr>
          <w:rFonts w:ascii="Calibri" w:eastAsia="Times New Roman" w:hAnsi="Calibri" w:cs="Times New Roman"/>
          <w:b w:val="0"/>
          <w:color w:val="000000" w:themeColor="text1"/>
          <w:sz w:val="22"/>
        </w:rPr>
        <w:t>provided</w:t>
      </w:r>
      <w:r w:rsidRPr="006B40B3">
        <w:rPr>
          <w:rFonts w:ascii="Calibri" w:eastAsia="Times New Roman" w:hAnsi="Calibri" w:cs="Times New Roman"/>
          <w:b w:val="0"/>
          <w:color w:val="000000" w:themeColor="text1"/>
          <w:sz w:val="22"/>
        </w:rPr>
        <w:t xml:space="preserve"> in </w:t>
      </w:r>
      <w:r w:rsidR="00DC0952">
        <w:rPr>
          <w:rFonts w:ascii="Calibri" w:eastAsia="Times New Roman" w:hAnsi="Calibri" w:cs="Times New Roman"/>
          <w:b w:val="0"/>
          <w:color w:val="000000" w:themeColor="text1"/>
          <w:sz w:val="22"/>
        </w:rPr>
        <w:t>A</w:t>
      </w:r>
      <w:r w:rsidRPr="006B40B3">
        <w:rPr>
          <w:rFonts w:ascii="Calibri" w:eastAsia="Times New Roman" w:hAnsi="Calibri" w:cs="Times New Roman"/>
          <w:b w:val="0"/>
          <w:color w:val="000000" w:themeColor="text1"/>
          <w:sz w:val="22"/>
        </w:rPr>
        <w:t xml:space="preserve">ppendix </w:t>
      </w:r>
      <w:r w:rsidR="006E5871">
        <w:rPr>
          <w:rFonts w:ascii="Calibri" w:eastAsia="Times New Roman" w:hAnsi="Calibri" w:cs="Times New Roman"/>
          <w:b w:val="0"/>
          <w:color w:val="000000" w:themeColor="text1"/>
          <w:sz w:val="22"/>
        </w:rPr>
        <w:t>C</w:t>
      </w:r>
      <w:r w:rsidRPr="006B40B3">
        <w:rPr>
          <w:rFonts w:ascii="Calibri" w:eastAsia="Times New Roman" w:hAnsi="Calibri" w:cs="Times New Roman"/>
          <w:b w:val="0"/>
          <w:color w:val="000000" w:themeColor="text1"/>
          <w:sz w:val="22"/>
        </w:rPr>
        <w:t>.</w:t>
      </w:r>
    </w:p>
    <w:p w14:paraId="4EAE8F70" w14:textId="1FE8D2EF" w:rsidR="00440BC1" w:rsidRDefault="006C3723" w:rsidP="00682B39">
      <w:pPr>
        <w:pStyle w:val="Heading3"/>
      </w:pPr>
      <w:bookmarkStart w:id="28" w:name="_Toc9582261"/>
      <w:r>
        <w:t xml:space="preserve">3.3 </w:t>
      </w:r>
      <w:r w:rsidR="004612A3">
        <w:t xml:space="preserve">Interview </w:t>
      </w:r>
      <w:r w:rsidR="00B76F08">
        <w:t>Logistics</w:t>
      </w:r>
      <w:bookmarkEnd w:id="28"/>
    </w:p>
    <w:p w14:paraId="1EAF1945" w14:textId="0DD53F5D" w:rsidR="00440BC1" w:rsidRDefault="0004308C" w:rsidP="00BB3539">
      <w:pPr>
        <w:widowControl w:val="0"/>
        <w:spacing w:after="0" w:line="240" w:lineRule="auto"/>
        <w:rPr>
          <w:rFonts w:eastAsia="Times New Roman" w:cs="Times New Roman"/>
          <w:color w:val="000000" w:themeColor="text1"/>
        </w:rPr>
      </w:pPr>
      <w:r w:rsidRPr="00B505B1">
        <w:rPr>
          <w:rFonts w:eastAsia="Times New Roman" w:cs="Times New Roman"/>
          <w:color w:val="000000" w:themeColor="text1"/>
        </w:rPr>
        <w:t>The q</w:t>
      </w:r>
      <w:r w:rsidR="00440BC1" w:rsidRPr="0004308C">
        <w:rPr>
          <w:rFonts w:eastAsia="Times New Roman" w:cs="Times New Roman"/>
          <w:color w:val="000000" w:themeColor="text1"/>
        </w:rPr>
        <w:t>ualitative interviews</w:t>
      </w:r>
      <w:r w:rsidR="00440BC1" w:rsidRPr="006B40B3">
        <w:rPr>
          <w:rFonts w:eastAsia="Times New Roman" w:cs="Times New Roman"/>
          <w:color w:val="000000" w:themeColor="text1"/>
        </w:rPr>
        <w:t xml:space="preserve"> will last 60 minutes to give participants sufficient time to reflect on the more open-ended questions included in </w:t>
      </w:r>
      <w:r w:rsidR="002C6D50">
        <w:rPr>
          <w:rFonts w:eastAsia="Times New Roman" w:cs="Times New Roman"/>
          <w:color w:val="000000" w:themeColor="text1"/>
        </w:rPr>
        <w:t>the</w:t>
      </w:r>
      <w:r w:rsidR="002C6D50" w:rsidRPr="006B40B3">
        <w:rPr>
          <w:rFonts w:eastAsia="Times New Roman" w:cs="Times New Roman"/>
          <w:color w:val="000000" w:themeColor="text1"/>
        </w:rPr>
        <w:t xml:space="preserve"> </w:t>
      </w:r>
      <w:r w:rsidR="00440BC1" w:rsidRPr="006B40B3">
        <w:rPr>
          <w:rFonts w:eastAsia="Times New Roman" w:cs="Times New Roman"/>
          <w:color w:val="000000" w:themeColor="text1"/>
        </w:rPr>
        <w:t>protocol</w:t>
      </w:r>
      <w:r w:rsidR="00275C94" w:rsidRPr="006B40B3">
        <w:rPr>
          <w:rFonts w:eastAsia="Times New Roman" w:cs="Times New Roman"/>
          <w:color w:val="000000" w:themeColor="text1"/>
        </w:rPr>
        <w:t xml:space="preserve"> and allow time for interviewers to probe for additional information as necessary</w:t>
      </w:r>
      <w:r w:rsidR="00440BC1" w:rsidRPr="006B40B3">
        <w:rPr>
          <w:rFonts w:eastAsia="Times New Roman" w:cs="Times New Roman"/>
          <w:color w:val="000000" w:themeColor="text1"/>
        </w:rPr>
        <w:t xml:space="preserve">. The qualitative interviews will be conducted remotely via video conference (using the web conferencing platform GoToMeeting). If </w:t>
      </w:r>
      <w:r w:rsidR="002C6D50">
        <w:rPr>
          <w:rFonts w:eastAsia="Times New Roman" w:cs="Times New Roman"/>
          <w:color w:val="000000" w:themeColor="text1"/>
        </w:rPr>
        <w:t xml:space="preserve">a </w:t>
      </w:r>
      <w:r w:rsidR="00440BC1" w:rsidRPr="006B40B3">
        <w:rPr>
          <w:rFonts w:eastAsia="Times New Roman" w:cs="Times New Roman"/>
          <w:color w:val="000000" w:themeColor="text1"/>
        </w:rPr>
        <w:t xml:space="preserve">respondent would prefer that the interview be conducted over the phone, that will be accommodated. Interviews will be conducted </w:t>
      </w:r>
      <w:r w:rsidR="002C6D50" w:rsidRPr="006B40B3">
        <w:rPr>
          <w:rFonts w:eastAsia="Times New Roman" w:cs="Times New Roman"/>
          <w:color w:val="000000" w:themeColor="text1"/>
        </w:rPr>
        <w:t xml:space="preserve">primarily </w:t>
      </w:r>
      <w:r w:rsidR="00440BC1" w:rsidRPr="006B40B3">
        <w:rPr>
          <w:rFonts w:eastAsia="Times New Roman" w:cs="Times New Roman"/>
          <w:color w:val="000000" w:themeColor="text1"/>
        </w:rPr>
        <w:t>during regular work hours (</w:t>
      </w:r>
      <w:r w:rsidR="00451FBA" w:rsidRPr="006B40B3">
        <w:rPr>
          <w:rFonts w:eastAsia="Times New Roman" w:cs="Times New Roman"/>
          <w:color w:val="000000" w:themeColor="text1"/>
        </w:rPr>
        <w:t>9</w:t>
      </w:r>
      <w:r w:rsidR="00451FBA">
        <w:rPr>
          <w:rFonts w:eastAsia="Times New Roman" w:cs="Times New Roman"/>
          <w:color w:val="000000" w:themeColor="text1"/>
        </w:rPr>
        <w:t xml:space="preserve"> am</w:t>
      </w:r>
      <w:r w:rsidR="00440BC1" w:rsidRPr="006B40B3">
        <w:rPr>
          <w:rFonts w:eastAsia="Times New Roman" w:cs="Times New Roman"/>
          <w:color w:val="000000" w:themeColor="text1"/>
        </w:rPr>
        <w:t>–6</w:t>
      </w:r>
      <w:r w:rsidR="00451FBA">
        <w:rPr>
          <w:rFonts w:eastAsia="Times New Roman" w:cs="Times New Roman"/>
          <w:color w:val="000000" w:themeColor="text1"/>
        </w:rPr>
        <w:t xml:space="preserve"> pm</w:t>
      </w:r>
      <w:r w:rsidR="00440BC1" w:rsidRPr="006B40B3">
        <w:rPr>
          <w:rFonts w:eastAsia="Times New Roman" w:cs="Times New Roman"/>
          <w:color w:val="000000" w:themeColor="text1"/>
        </w:rPr>
        <w:t xml:space="preserve"> EDT) but will be scheduled after work hours, as needed.</w:t>
      </w:r>
    </w:p>
    <w:p w14:paraId="03D393B0" w14:textId="48EC99F8" w:rsidR="00254EA2" w:rsidRPr="00BB3539" w:rsidRDefault="00054E3E" w:rsidP="00254EA2">
      <w:pPr>
        <w:pStyle w:val="Heading2"/>
        <w:spacing w:line="274" w:lineRule="auto"/>
      </w:pPr>
      <w:bookmarkStart w:id="29" w:name="_Toc9582262"/>
      <w:r>
        <w:t>4</w:t>
      </w:r>
      <w:r w:rsidR="00254EA2">
        <w:t xml:space="preserve">. </w:t>
      </w:r>
      <w:r>
        <w:t xml:space="preserve">Consultation </w:t>
      </w:r>
      <w:r w:rsidR="006558C6">
        <w:t>O</w:t>
      </w:r>
      <w:r>
        <w:t>utside the Agency</w:t>
      </w:r>
      <w:bookmarkEnd w:id="29"/>
    </w:p>
    <w:p w14:paraId="6C56686D" w14:textId="5A1A21A7" w:rsidR="00527CA9" w:rsidRDefault="006977E1" w:rsidP="00AF3C10">
      <w:pPr>
        <w:widowControl w:val="0"/>
        <w:autoSpaceDE w:val="0"/>
        <w:autoSpaceDN w:val="0"/>
        <w:adjustRightInd w:val="0"/>
        <w:spacing w:after="120" w:line="21" w:lineRule="atLeast"/>
        <w:rPr>
          <w:rFonts w:ascii="Calibri" w:hAnsi="Calibri" w:cs="Calibri"/>
        </w:rPr>
      </w:pPr>
      <w:r w:rsidRPr="0038117F">
        <w:rPr>
          <w:rFonts w:cstheme="minorHAnsi"/>
        </w:rPr>
        <w:t>N</w:t>
      </w:r>
      <w:r w:rsidRPr="00AF3C10">
        <w:rPr>
          <w:rFonts w:ascii="Calibri" w:hAnsi="Calibri" w:cs="Calibri"/>
        </w:rPr>
        <w:t xml:space="preserve">CES has also been in consultation with some of the nation’s top </w:t>
      </w:r>
      <w:r w:rsidR="004A1D42" w:rsidRPr="00AF3C10">
        <w:rPr>
          <w:rFonts w:ascii="Calibri" w:hAnsi="Calibri" w:cs="Calibri"/>
        </w:rPr>
        <w:t xml:space="preserve">content </w:t>
      </w:r>
      <w:r w:rsidRPr="00AF3C10">
        <w:rPr>
          <w:rFonts w:ascii="Calibri" w:hAnsi="Calibri" w:cs="Calibri"/>
        </w:rPr>
        <w:t xml:space="preserve">experts in school crime, school safety, and </w:t>
      </w:r>
      <w:r w:rsidR="00070CA2">
        <w:rPr>
          <w:rFonts w:ascii="Calibri" w:hAnsi="Calibri" w:cs="Calibri"/>
        </w:rPr>
        <w:t>student support</w:t>
      </w:r>
      <w:r w:rsidRPr="00AF3C10">
        <w:rPr>
          <w:rFonts w:ascii="Calibri" w:hAnsi="Calibri" w:cs="Calibri"/>
        </w:rPr>
        <w:t xml:space="preserve"> services in schools, </w:t>
      </w:r>
      <w:r w:rsidR="004A1D42" w:rsidRPr="00AF3C10">
        <w:rPr>
          <w:rFonts w:ascii="Calibri" w:hAnsi="Calibri" w:cs="Calibri"/>
        </w:rPr>
        <w:t>as well as experts in methodology related to establishment and administrative surveys</w:t>
      </w:r>
      <w:r w:rsidRPr="00AF3C10">
        <w:rPr>
          <w:rFonts w:ascii="Calibri" w:hAnsi="Calibri" w:cs="Calibri"/>
        </w:rPr>
        <w:t xml:space="preserve">. In </w:t>
      </w:r>
      <w:r w:rsidR="004A1D42" w:rsidRPr="00AF3C10">
        <w:rPr>
          <w:rFonts w:ascii="Calibri" w:hAnsi="Calibri" w:cs="Calibri"/>
        </w:rPr>
        <w:t>September and October of 2018</w:t>
      </w:r>
      <w:r w:rsidRPr="00AF3C10">
        <w:rPr>
          <w:rFonts w:ascii="Calibri" w:hAnsi="Calibri" w:cs="Calibri"/>
        </w:rPr>
        <w:t xml:space="preserve">, </w:t>
      </w:r>
      <w:r w:rsidR="004A1D42" w:rsidRPr="00AF3C10">
        <w:rPr>
          <w:rFonts w:ascii="Calibri" w:hAnsi="Calibri" w:cs="Calibri"/>
        </w:rPr>
        <w:t xml:space="preserve">two technical review panels (TRPs) were conducted with external </w:t>
      </w:r>
      <w:r w:rsidRPr="00AF3C10">
        <w:rPr>
          <w:rFonts w:ascii="Calibri" w:hAnsi="Calibri" w:cs="Calibri"/>
        </w:rPr>
        <w:t xml:space="preserve">experts </w:t>
      </w:r>
      <w:r w:rsidR="004A1D42" w:rsidRPr="00AF3C10">
        <w:rPr>
          <w:rFonts w:ascii="Calibri" w:hAnsi="Calibri" w:cs="Calibri"/>
        </w:rPr>
        <w:t>and representatives from federal agencies to provide feedback on the content and methodological approaches of SSOCS</w:t>
      </w:r>
      <w:r w:rsidRPr="00AF3C10">
        <w:rPr>
          <w:rFonts w:ascii="Calibri" w:hAnsi="Calibri" w:cs="Calibri"/>
        </w:rPr>
        <w:t xml:space="preserve">. </w:t>
      </w:r>
      <w:r w:rsidR="006801FE" w:rsidRPr="00AF3C10">
        <w:rPr>
          <w:rFonts w:ascii="Calibri" w:hAnsi="Calibri" w:cs="Calibri"/>
        </w:rPr>
        <w:t xml:space="preserve">The </w:t>
      </w:r>
      <w:r w:rsidR="00AF7BB3" w:rsidRPr="00AF3C10">
        <w:rPr>
          <w:rFonts w:ascii="Calibri" w:hAnsi="Calibri" w:cs="Calibri"/>
        </w:rPr>
        <w:t xml:space="preserve">first TRP focused on whether SSOCS currently covers the most appropriate content areas/items, discussed how to address critical gaps in content </w:t>
      </w:r>
      <w:r w:rsidR="004405A4">
        <w:rPr>
          <w:rFonts w:ascii="Calibri" w:hAnsi="Calibri" w:cs="Calibri"/>
        </w:rPr>
        <w:t>in</w:t>
      </w:r>
      <w:r w:rsidR="004405A4" w:rsidRPr="00AF3C10">
        <w:rPr>
          <w:rFonts w:ascii="Calibri" w:hAnsi="Calibri" w:cs="Calibri"/>
        </w:rPr>
        <w:t xml:space="preserve"> </w:t>
      </w:r>
      <w:r w:rsidR="00AF7BB3" w:rsidRPr="00AF3C10">
        <w:rPr>
          <w:rFonts w:ascii="Calibri" w:hAnsi="Calibri" w:cs="Calibri"/>
        </w:rPr>
        <w:t xml:space="preserve">the questionnaire, and considered the usefulness and prioritization of current SSOCS items. </w:t>
      </w:r>
      <w:r w:rsidR="004A1D42" w:rsidRPr="00AF3C10">
        <w:rPr>
          <w:rFonts w:ascii="Calibri" w:hAnsi="Calibri" w:cs="Calibri"/>
        </w:rPr>
        <w:t xml:space="preserve">The </w:t>
      </w:r>
      <w:r w:rsidR="00AF7BB3" w:rsidRPr="00AF3C10">
        <w:rPr>
          <w:rFonts w:ascii="Calibri" w:hAnsi="Calibri" w:cs="Calibri"/>
        </w:rPr>
        <w:t>second</w:t>
      </w:r>
      <w:r w:rsidR="004A1D42" w:rsidRPr="00AF3C10">
        <w:rPr>
          <w:rFonts w:ascii="Calibri" w:hAnsi="Calibri" w:cs="Calibri"/>
        </w:rPr>
        <w:t xml:space="preserve"> TRP focused on potential improvements to SSOCS sampling and data collection procedures</w:t>
      </w:r>
      <w:r w:rsidR="004405A4">
        <w:rPr>
          <w:rFonts w:ascii="Calibri" w:hAnsi="Calibri" w:cs="Calibri"/>
        </w:rPr>
        <w:t>, including how</w:t>
      </w:r>
      <w:r w:rsidR="004A1D42" w:rsidRPr="00AF3C10">
        <w:rPr>
          <w:rFonts w:ascii="Calibri" w:hAnsi="Calibri" w:cs="Calibri"/>
        </w:rPr>
        <w:t xml:space="preserve"> SSOCS could be better integrated with or supplemented by extant administrative data sources, including </w:t>
      </w:r>
      <w:r w:rsidR="004405A4">
        <w:rPr>
          <w:rFonts w:ascii="Calibri" w:hAnsi="Calibri" w:cs="Calibri"/>
        </w:rPr>
        <w:t>the</w:t>
      </w:r>
      <w:r w:rsidR="004A1D42" w:rsidRPr="00AF3C10">
        <w:rPr>
          <w:rFonts w:ascii="Calibri" w:hAnsi="Calibri" w:cs="Calibri"/>
        </w:rPr>
        <w:t xml:space="preserve"> CRDC.</w:t>
      </w:r>
    </w:p>
    <w:p w14:paraId="56EBA2D7" w14:textId="3789FC3A" w:rsidR="00F91B9D" w:rsidRDefault="00AF7BB3" w:rsidP="00BB3539">
      <w:pPr>
        <w:widowControl w:val="0"/>
        <w:spacing w:after="0" w:line="240" w:lineRule="auto"/>
        <w:rPr>
          <w:rFonts w:ascii="Calibri" w:hAnsi="Calibri" w:cs="Calibri"/>
        </w:rPr>
      </w:pPr>
      <w:r w:rsidRPr="00AF3C10">
        <w:rPr>
          <w:rFonts w:ascii="Calibri" w:hAnsi="Calibri" w:cs="Calibri"/>
        </w:rPr>
        <w:t xml:space="preserve">Feedback from the TRPs included the recommendation to conduct a thorough study to validate the crime incident data for the SSOCS and CRDC. The TRPs proposed that such a study include cognitive interviews with school and district officials </w:t>
      </w:r>
      <w:r w:rsidR="005B7DBA">
        <w:rPr>
          <w:rFonts w:ascii="Calibri" w:hAnsi="Calibri" w:cs="Calibri"/>
        </w:rPr>
        <w:t>(</w:t>
      </w:r>
      <w:r w:rsidRPr="00AF3C10">
        <w:rPr>
          <w:rFonts w:ascii="Calibri" w:hAnsi="Calibri" w:cs="Calibri"/>
        </w:rPr>
        <w:t>for schools that responded to both surveys</w:t>
      </w:r>
      <w:r w:rsidR="005B7DBA">
        <w:rPr>
          <w:rFonts w:ascii="Calibri" w:hAnsi="Calibri" w:cs="Calibri"/>
        </w:rPr>
        <w:t>)</w:t>
      </w:r>
      <w:r w:rsidRPr="00AF3C10">
        <w:rPr>
          <w:rFonts w:ascii="Calibri" w:hAnsi="Calibri" w:cs="Calibri"/>
        </w:rPr>
        <w:t xml:space="preserve"> to determine how they responded to the incident items and uncover potential reasons for the match</w:t>
      </w:r>
      <w:r w:rsidR="00AF5C8A">
        <w:rPr>
          <w:rFonts w:ascii="Calibri" w:hAnsi="Calibri" w:cs="Calibri"/>
        </w:rPr>
        <w:t>es</w:t>
      </w:r>
      <w:r w:rsidRPr="00AF3C10">
        <w:rPr>
          <w:rFonts w:ascii="Calibri" w:hAnsi="Calibri" w:cs="Calibri"/>
        </w:rPr>
        <w:t xml:space="preserve"> or mismatch</w:t>
      </w:r>
      <w:r w:rsidR="00AF5C8A">
        <w:rPr>
          <w:rFonts w:ascii="Calibri" w:hAnsi="Calibri" w:cs="Calibri"/>
        </w:rPr>
        <w:t>es</w:t>
      </w:r>
      <w:r w:rsidRPr="00AF3C10">
        <w:rPr>
          <w:rFonts w:ascii="Calibri" w:hAnsi="Calibri" w:cs="Calibri"/>
        </w:rPr>
        <w:t xml:space="preserve"> in incident counts reported across the two </w:t>
      </w:r>
      <w:r w:rsidR="00DC0952">
        <w:rPr>
          <w:rFonts w:ascii="Calibri" w:hAnsi="Calibri" w:cs="Calibri"/>
        </w:rPr>
        <w:t>surveys</w:t>
      </w:r>
      <w:r w:rsidRPr="00AF3C10">
        <w:rPr>
          <w:rFonts w:ascii="Calibri" w:hAnsi="Calibri" w:cs="Calibri"/>
        </w:rPr>
        <w:t>.</w:t>
      </w:r>
    </w:p>
    <w:p w14:paraId="24DAC182" w14:textId="0E75CFFE" w:rsidR="00BB3539" w:rsidRPr="00BB3539" w:rsidRDefault="00054E3E" w:rsidP="006B40B3">
      <w:pPr>
        <w:pStyle w:val="Heading2"/>
        <w:spacing w:line="274" w:lineRule="auto"/>
      </w:pPr>
      <w:bookmarkStart w:id="30" w:name="_Toc9582263"/>
      <w:r>
        <w:t>5</w:t>
      </w:r>
      <w:r w:rsidR="005F1145">
        <w:t xml:space="preserve">. </w:t>
      </w:r>
      <w:r w:rsidR="00BB3539" w:rsidRPr="00BB3539">
        <w:t>Assurance of Confidentiality</w:t>
      </w:r>
      <w:bookmarkEnd w:id="30"/>
    </w:p>
    <w:p w14:paraId="773E4B8D" w14:textId="0ACCA600" w:rsidR="00BB3539" w:rsidRPr="00DD2B76" w:rsidRDefault="00BB3539" w:rsidP="00682B39">
      <w:pPr>
        <w:widowControl w:val="0"/>
        <w:spacing w:after="0" w:line="240" w:lineRule="auto"/>
        <w:rPr>
          <w:rFonts w:ascii="Calibri" w:eastAsia="Times New Roman" w:hAnsi="Calibri" w:cs="Times New Roman"/>
          <w:color w:val="000000" w:themeColor="text1"/>
        </w:rPr>
      </w:pPr>
      <w:bookmarkStart w:id="31" w:name="_Toc299121374"/>
      <w:bookmarkStart w:id="32" w:name="_Toc300165576"/>
      <w:r w:rsidRPr="006B40B3">
        <w:rPr>
          <w:rFonts w:ascii="Calibri" w:eastAsia="Times New Roman" w:hAnsi="Calibri" w:cs="Times New Roman"/>
          <w:color w:val="000000" w:themeColor="text1"/>
        </w:rPr>
        <w:t xml:space="preserve">All </w:t>
      </w:r>
      <w:r w:rsidRPr="00DD2B76">
        <w:rPr>
          <w:rFonts w:ascii="Calibri" w:eastAsia="Times New Roman" w:hAnsi="Calibri" w:cs="Times New Roman"/>
          <w:color w:val="000000" w:themeColor="text1"/>
        </w:rPr>
        <w:t xml:space="preserve">participants will be assured that their participation is voluntary and </w:t>
      </w:r>
      <w:r w:rsidR="00DC0952" w:rsidRPr="00DD2B76">
        <w:rPr>
          <w:rFonts w:ascii="Calibri" w:eastAsia="Times New Roman" w:hAnsi="Calibri" w:cs="Times New Roman"/>
          <w:color w:val="000000" w:themeColor="text1"/>
        </w:rPr>
        <w:t>m</w:t>
      </w:r>
      <w:r w:rsidR="00BF4E9E" w:rsidRPr="00DD2B76">
        <w:rPr>
          <w:rFonts w:ascii="Calibri" w:eastAsia="Times New Roman" w:hAnsi="Calibri" w:cs="Times New Roman"/>
          <w:color w:val="000000" w:themeColor="text1"/>
        </w:rPr>
        <w:t xml:space="preserve">aterials shared with </w:t>
      </w:r>
      <w:r w:rsidR="00662D59" w:rsidRPr="00DD2B76">
        <w:rPr>
          <w:rFonts w:ascii="Calibri" w:eastAsia="Times New Roman" w:hAnsi="Calibri" w:cs="Times New Roman"/>
          <w:color w:val="000000" w:themeColor="text1"/>
        </w:rPr>
        <w:t>the participants will include the following language:</w:t>
      </w:r>
    </w:p>
    <w:p w14:paraId="2413272E" w14:textId="77777777" w:rsidR="00135149" w:rsidRPr="00DD2B76" w:rsidRDefault="00135149" w:rsidP="006B40B3">
      <w:pPr>
        <w:spacing w:after="0" w:line="240" w:lineRule="auto"/>
        <w:rPr>
          <w:i/>
        </w:rPr>
      </w:pPr>
    </w:p>
    <w:p w14:paraId="16610D6C" w14:textId="77777777" w:rsidR="00BB3539" w:rsidRPr="00DD2B76" w:rsidRDefault="00BB3539" w:rsidP="00DD2B76">
      <w:pPr>
        <w:widowControl w:val="0"/>
        <w:spacing w:after="0" w:line="240" w:lineRule="auto"/>
        <w:ind w:left="720" w:right="972"/>
        <w:rPr>
          <w:rFonts w:ascii="Calibri" w:hAnsi="Calibri"/>
          <w:i/>
        </w:rPr>
      </w:pPr>
      <w:r w:rsidRPr="00DD2B76">
        <w:rPr>
          <w:rFonts w:ascii="Calibri" w:hAnsi="Calibri"/>
          <w:i/>
        </w:rPr>
        <w:t>All the information you provide may be used only for statistical purposes and may not be disclosed, or used, in identifiable form for any other purpose except as required by law (20 U.S.C. §9573 and 6 U.S.C. §151).</w:t>
      </w:r>
    </w:p>
    <w:p w14:paraId="601362BE" w14:textId="77777777" w:rsidR="00746E67" w:rsidRPr="00DD2B76" w:rsidRDefault="00746E67" w:rsidP="00BB3539">
      <w:pPr>
        <w:spacing w:after="0" w:line="240" w:lineRule="auto"/>
        <w:rPr>
          <w:rFonts w:ascii="Times New Roman" w:hAnsi="Times New Roman" w:cs="Times New Roman"/>
        </w:rPr>
      </w:pPr>
    </w:p>
    <w:p w14:paraId="417EC2C9" w14:textId="77777777" w:rsidR="009307DF" w:rsidRDefault="00BB3539" w:rsidP="00682B39">
      <w:pPr>
        <w:widowControl w:val="0"/>
        <w:spacing w:after="0" w:line="240" w:lineRule="auto"/>
        <w:rPr>
          <w:rFonts w:ascii="Calibri" w:eastAsia="Times New Roman" w:hAnsi="Calibri" w:cs="Times New Roman"/>
          <w:color w:val="000000" w:themeColor="text1"/>
        </w:rPr>
      </w:pPr>
      <w:bookmarkStart w:id="33" w:name="_Hlk9496943"/>
      <w:r w:rsidRPr="00DD2B76">
        <w:rPr>
          <w:rFonts w:ascii="Calibri" w:hAnsi="Calibri" w:cs="Times New Roman"/>
        </w:rPr>
        <w:t>A consent form that explains the purpose and duration of the interview will be sent via e</w:t>
      </w:r>
      <w:r w:rsidR="00AF5C8A" w:rsidRPr="00DD2B76">
        <w:rPr>
          <w:rFonts w:ascii="Calibri" w:hAnsi="Calibri" w:cs="Times New Roman"/>
        </w:rPr>
        <w:t>-</w:t>
      </w:r>
      <w:r w:rsidRPr="00DD2B76">
        <w:rPr>
          <w:rFonts w:ascii="Calibri" w:hAnsi="Calibri" w:cs="Times New Roman"/>
        </w:rPr>
        <w:t xml:space="preserve">mail to </w:t>
      </w:r>
      <w:r w:rsidR="002B5C72" w:rsidRPr="00DD2B76">
        <w:rPr>
          <w:rFonts w:ascii="Calibri" w:hAnsi="Calibri" w:cs="Times New Roman"/>
        </w:rPr>
        <w:t xml:space="preserve">both SSOCS and CRDC </w:t>
      </w:r>
      <w:r w:rsidRPr="00DD2B76">
        <w:rPr>
          <w:rFonts w:ascii="Calibri" w:eastAsia="Times New Roman" w:hAnsi="Calibri" w:cs="Times New Roman"/>
          <w:color w:val="000000" w:themeColor="text1"/>
        </w:rPr>
        <w:t>participants</w:t>
      </w:r>
      <w:r w:rsidR="00662D59" w:rsidRPr="00DD2B76">
        <w:rPr>
          <w:rFonts w:ascii="Calibri" w:eastAsia="Times New Roman" w:hAnsi="Calibri" w:cs="Times New Roman"/>
          <w:color w:val="000000" w:themeColor="text1"/>
        </w:rPr>
        <w:t>, to be signed and returned prior to their interview</w:t>
      </w:r>
      <w:r w:rsidR="00746E67" w:rsidRPr="00DD2B76">
        <w:rPr>
          <w:rFonts w:ascii="Calibri" w:eastAsia="Times New Roman" w:hAnsi="Calibri" w:cs="Times New Roman"/>
          <w:color w:val="000000" w:themeColor="text1"/>
        </w:rPr>
        <w:t>.</w:t>
      </w:r>
    </w:p>
    <w:p w14:paraId="04AF523D" w14:textId="00EA8F0E" w:rsidR="00561CDD" w:rsidRPr="00DD2B76" w:rsidRDefault="00561CDD" w:rsidP="00682B39">
      <w:pPr>
        <w:widowControl w:val="0"/>
        <w:spacing w:after="0" w:line="240" w:lineRule="auto"/>
        <w:rPr>
          <w:rFonts w:ascii="Calibri" w:eastAsia="Times New Roman" w:hAnsi="Calibri" w:cs="Times New Roman"/>
          <w:color w:val="000000" w:themeColor="text1"/>
        </w:rPr>
      </w:pPr>
    </w:p>
    <w:p w14:paraId="1C51BBCD" w14:textId="4AB834AA" w:rsidR="00561CDD" w:rsidRDefault="008978A0" w:rsidP="00682B39">
      <w:pPr>
        <w:widowControl w:val="0"/>
        <w:spacing w:after="0" w:line="240" w:lineRule="auto"/>
        <w:rPr>
          <w:rFonts w:ascii="Calibri" w:eastAsia="Times New Roman" w:hAnsi="Calibri" w:cs="Times New Roman"/>
          <w:color w:val="000000" w:themeColor="text1"/>
        </w:rPr>
      </w:pPr>
      <w:r w:rsidRPr="006B40B3">
        <w:rPr>
          <w:rFonts w:ascii="Calibri" w:eastAsia="Times New Roman" w:hAnsi="Calibri" w:cs="Times New Roman"/>
          <w:color w:val="000000" w:themeColor="text1"/>
        </w:rPr>
        <w:t xml:space="preserve">At the time of recruiting SSOCS participants, AIR staff will </w:t>
      </w:r>
      <w:r w:rsidR="00561CDD">
        <w:rPr>
          <w:rFonts w:ascii="Calibri" w:eastAsia="Times New Roman" w:hAnsi="Calibri" w:cs="Times New Roman"/>
          <w:color w:val="000000" w:themeColor="text1"/>
        </w:rPr>
        <w:t xml:space="preserve">also </w:t>
      </w:r>
      <w:r w:rsidRPr="006B40B3">
        <w:rPr>
          <w:rFonts w:ascii="Calibri" w:eastAsia="Times New Roman" w:hAnsi="Calibri" w:cs="Times New Roman"/>
          <w:color w:val="000000" w:themeColor="text1"/>
        </w:rPr>
        <w:t>obtain consent</w:t>
      </w:r>
      <w:r w:rsidR="00662D59">
        <w:rPr>
          <w:rFonts w:ascii="Calibri" w:eastAsia="Times New Roman" w:hAnsi="Calibri" w:cs="Times New Roman"/>
          <w:color w:val="000000" w:themeColor="text1"/>
        </w:rPr>
        <w:t xml:space="preserve"> from the school</w:t>
      </w:r>
      <w:r w:rsidRPr="006B40B3">
        <w:rPr>
          <w:rFonts w:ascii="Calibri" w:eastAsia="Times New Roman" w:hAnsi="Calibri" w:cs="Times New Roman"/>
          <w:color w:val="000000" w:themeColor="text1"/>
        </w:rPr>
        <w:t xml:space="preserve"> to be able to share </w:t>
      </w:r>
      <w:r w:rsidR="00662D59" w:rsidRPr="00662D59">
        <w:rPr>
          <w:rFonts w:ascii="Calibri" w:eastAsia="Times New Roman" w:hAnsi="Calibri" w:cs="Times New Roman"/>
          <w:color w:val="000000" w:themeColor="text1"/>
        </w:rPr>
        <w:t xml:space="preserve">minimal information regarding </w:t>
      </w:r>
      <w:r w:rsidR="00662D59">
        <w:rPr>
          <w:rFonts w:ascii="Calibri" w:eastAsia="Times New Roman" w:hAnsi="Calibri" w:cs="Times New Roman"/>
          <w:color w:val="000000" w:themeColor="text1"/>
        </w:rPr>
        <w:t>the school’s</w:t>
      </w:r>
      <w:r w:rsidR="00662D59" w:rsidRPr="00662D59">
        <w:rPr>
          <w:rFonts w:ascii="Calibri" w:eastAsia="Times New Roman" w:hAnsi="Calibri" w:cs="Times New Roman"/>
          <w:color w:val="000000" w:themeColor="text1"/>
        </w:rPr>
        <w:t xml:space="preserve"> participation in SSOCS during the interview with</w:t>
      </w:r>
      <w:r w:rsidRPr="006B40B3">
        <w:rPr>
          <w:rFonts w:ascii="Calibri" w:eastAsia="Times New Roman" w:hAnsi="Calibri" w:cs="Times New Roman"/>
          <w:color w:val="000000" w:themeColor="text1"/>
        </w:rPr>
        <w:t xml:space="preserve"> the school’s district. </w:t>
      </w:r>
      <w:r w:rsidR="00662D59" w:rsidRPr="00662D59">
        <w:rPr>
          <w:rFonts w:ascii="Calibri" w:eastAsia="Times New Roman" w:hAnsi="Calibri" w:cs="Times New Roman"/>
          <w:color w:val="000000" w:themeColor="text1"/>
        </w:rPr>
        <w:t xml:space="preserve">This would include </w:t>
      </w:r>
      <w:r w:rsidR="00662D59">
        <w:rPr>
          <w:rFonts w:ascii="Calibri" w:eastAsia="Times New Roman" w:hAnsi="Calibri" w:cs="Times New Roman"/>
          <w:color w:val="000000" w:themeColor="text1"/>
        </w:rPr>
        <w:t xml:space="preserve">identifying the school that </w:t>
      </w:r>
      <w:r w:rsidR="00662D59" w:rsidRPr="00662D59">
        <w:rPr>
          <w:rFonts w:ascii="Calibri" w:eastAsia="Times New Roman" w:hAnsi="Calibri" w:cs="Times New Roman"/>
          <w:color w:val="000000" w:themeColor="text1"/>
        </w:rPr>
        <w:t xml:space="preserve">responded to the survey and </w:t>
      </w:r>
      <w:r w:rsidR="00662D59">
        <w:rPr>
          <w:rFonts w:ascii="Calibri" w:eastAsia="Times New Roman" w:hAnsi="Calibri" w:cs="Times New Roman"/>
          <w:color w:val="000000" w:themeColor="text1"/>
        </w:rPr>
        <w:t xml:space="preserve">providing </w:t>
      </w:r>
      <w:r w:rsidR="00662D59" w:rsidRPr="00662D59">
        <w:rPr>
          <w:rFonts w:ascii="Calibri" w:eastAsia="Times New Roman" w:hAnsi="Calibri" w:cs="Times New Roman"/>
          <w:color w:val="000000" w:themeColor="text1"/>
        </w:rPr>
        <w:t xml:space="preserve">limited information about </w:t>
      </w:r>
      <w:r w:rsidR="00662D59">
        <w:rPr>
          <w:rFonts w:ascii="Calibri" w:eastAsia="Times New Roman" w:hAnsi="Calibri" w:cs="Times New Roman"/>
          <w:color w:val="000000" w:themeColor="text1"/>
        </w:rPr>
        <w:t>the school’s</w:t>
      </w:r>
      <w:r w:rsidR="00662D59" w:rsidRPr="00662D59">
        <w:rPr>
          <w:rFonts w:ascii="Calibri" w:eastAsia="Times New Roman" w:hAnsi="Calibri" w:cs="Times New Roman"/>
          <w:color w:val="000000" w:themeColor="text1"/>
        </w:rPr>
        <w:t xml:space="preserve"> responses to select incident items. No exact counts </w:t>
      </w:r>
      <w:r w:rsidR="00662D59">
        <w:rPr>
          <w:rFonts w:ascii="Calibri" w:eastAsia="Times New Roman" w:hAnsi="Calibri" w:cs="Times New Roman"/>
          <w:color w:val="000000" w:themeColor="text1"/>
        </w:rPr>
        <w:t xml:space="preserve">reported by the school on SSOCS </w:t>
      </w:r>
      <w:r w:rsidR="00662D59" w:rsidRPr="00662D59">
        <w:rPr>
          <w:rFonts w:ascii="Calibri" w:eastAsia="Times New Roman" w:hAnsi="Calibri" w:cs="Times New Roman"/>
          <w:color w:val="000000" w:themeColor="text1"/>
        </w:rPr>
        <w:t xml:space="preserve">will be shared </w:t>
      </w:r>
      <w:r w:rsidR="00662D59">
        <w:rPr>
          <w:rFonts w:ascii="Calibri" w:eastAsia="Times New Roman" w:hAnsi="Calibri" w:cs="Times New Roman"/>
          <w:color w:val="000000" w:themeColor="text1"/>
        </w:rPr>
        <w:t xml:space="preserve">with the district respondent. </w:t>
      </w:r>
      <w:r w:rsidR="00C66E94">
        <w:rPr>
          <w:rFonts w:ascii="Calibri" w:eastAsia="Times New Roman" w:hAnsi="Calibri" w:cs="Times New Roman"/>
          <w:color w:val="000000" w:themeColor="text1"/>
        </w:rPr>
        <w:t>Consent to share the school’s responses on SSOCS will be collected at the time of recruitment and prior to the interview with the CRDC respondent. If written consent is not received from the SSOCS respondent prior to the interview with the CRDC respondent, information on the school’s responses on SSOCS will not be shared during the district interview.</w:t>
      </w:r>
    </w:p>
    <w:p w14:paraId="17C94037" w14:textId="77777777" w:rsidR="00C66E94" w:rsidRDefault="00C66E94" w:rsidP="00682B39">
      <w:pPr>
        <w:widowControl w:val="0"/>
        <w:spacing w:after="0" w:line="240" w:lineRule="auto"/>
        <w:rPr>
          <w:rFonts w:ascii="Calibri" w:eastAsia="Times New Roman" w:hAnsi="Calibri" w:cs="Times New Roman"/>
          <w:color w:val="000000" w:themeColor="text1"/>
        </w:rPr>
      </w:pPr>
    </w:p>
    <w:p w14:paraId="41B5175C" w14:textId="3A154BBC" w:rsidR="00527CA9" w:rsidRDefault="00746E67" w:rsidP="00682B39">
      <w:pPr>
        <w:widowControl w:val="0"/>
        <w:spacing w:after="0" w:line="240" w:lineRule="auto"/>
        <w:rPr>
          <w:rFonts w:ascii="Calibri" w:eastAsia="Times New Roman" w:hAnsi="Calibri" w:cs="Times New Roman"/>
          <w:color w:val="000000" w:themeColor="text1"/>
        </w:rPr>
      </w:pPr>
      <w:r w:rsidRPr="006B40B3">
        <w:rPr>
          <w:rFonts w:ascii="Calibri" w:eastAsia="Times New Roman" w:hAnsi="Calibri" w:cs="Times New Roman"/>
          <w:color w:val="000000" w:themeColor="text1"/>
        </w:rPr>
        <w:t xml:space="preserve">Additionally, </w:t>
      </w:r>
      <w:r w:rsidR="00BB3539" w:rsidRPr="006B40B3">
        <w:rPr>
          <w:rFonts w:ascii="Calibri" w:eastAsia="Times New Roman" w:hAnsi="Calibri" w:cs="Times New Roman"/>
          <w:color w:val="000000" w:themeColor="text1"/>
        </w:rPr>
        <w:t>CRDC district respondents will be asked to sign a non</w:t>
      </w:r>
      <w:r w:rsidR="005D3925">
        <w:rPr>
          <w:rFonts w:ascii="Calibri" w:eastAsia="Times New Roman" w:hAnsi="Calibri" w:cs="Times New Roman"/>
          <w:color w:val="000000" w:themeColor="text1"/>
        </w:rPr>
        <w:t>-</w:t>
      </w:r>
      <w:r w:rsidR="00BB3539" w:rsidRPr="006B40B3">
        <w:rPr>
          <w:rFonts w:ascii="Calibri" w:eastAsia="Times New Roman" w:hAnsi="Calibri" w:cs="Times New Roman"/>
          <w:color w:val="000000" w:themeColor="text1"/>
        </w:rPr>
        <w:t xml:space="preserve">disclosure </w:t>
      </w:r>
      <w:r w:rsidR="005D3925">
        <w:rPr>
          <w:rFonts w:ascii="Calibri" w:eastAsia="Times New Roman" w:hAnsi="Calibri" w:cs="Times New Roman"/>
          <w:color w:val="000000" w:themeColor="text1"/>
        </w:rPr>
        <w:t>affidavit</w:t>
      </w:r>
      <w:r w:rsidR="005D3925" w:rsidRPr="006B40B3">
        <w:rPr>
          <w:rFonts w:ascii="Calibri" w:eastAsia="Times New Roman" w:hAnsi="Calibri" w:cs="Times New Roman"/>
          <w:color w:val="000000" w:themeColor="text1"/>
        </w:rPr>
        <w:t xml:space="preserve"> </w:t>
      </w:r>
      <w:r w:rsidR="00BB3539" w:rsidRPr="006B40B3">
        <w:rPr>
          <w:rFonts w:ascii="Calibri" w:eastAsia="Times New Roman" w:hAnsi="Calibri" w:cs="Times New Roman"/>
          <w:color w:val="000000" w:themeColor="text1"/>
        </w:rPr>
        <w:t>prior to the interview to affirm that they will not reveal any identifiable information or responses from the SSOCS school</w:t>
      </w:r>
      <w:r w:rsidR="00662D59">
        <w:rPr>
          <w:rFonts w:ascii="Calibri" w:eastAsia="Times New Roman" w:hAnsi="Calibri" w:cs="Times New Roman"/>
          <w:color w:val="000000" w:themeColor="text1"/>
        </w:rPr>
        <w:t>(</w:t>
      </w:r>
      <w:r w:rsidR="00BB3539" w:rsidRPr="006B40B3">
        <w:rPr>
          <w:rFonts w:ascii="Calibri" w:eastAsia="Times New Roman" w:hAnsi="Calibri" w:cs="Times New Roman"/>
          <w:color w:val="000000" w:themeColor="text1"/>
        </w:rPr>
        <w:t>s</w:t>
      </w:r>
      <w:r w:rsidR="00662D59">
        <w:rPr>
          <w:rFonts w:ascii="Calibri" w:eastAsia="Times New Roman" w:hAnsi="Calibri" w:cs="Times New Roman"/>
          <w:color w:val="000000" w:themeColor="text1"/>
        </w:rPr>
        <w:t>)</w:t>
      </w:r>
      <w:r w:rsidR="00BB3539" w:rsidRPr="006B40B3">
        <w:rPr>
          <w:rFonts w:ascii="Calibri" w:eastAsia="Times New Roman" w:hAnsi="Calibri" w:cs="Times New Roman"/>
          <w:color w:val="000000" w:themeColor="text1"/>
        </w:rPr>
        <w:t xml:space="preserve"> in their district that may be shared with them as part of the interview</w:t>
      </w:r>
      <w:r w:rsidRPr="006B40B3">
        <w:rPr>
          <w:rFonts w:ascii="Calibri" w:eastAsia="Times New Roman" w:hAnsi="Calibri" w:cs="Times New Roman"/>
          <w:color w:val="000000" w:themeColor="text1"/>
        </w:rPr>
        <w:t>.</w:t>
      </w:r>
      <w:r w:rsidR="008978A0" w:rsidRPr="006B40B3">
        <w:rPr>
          <w:rFonts w:ascii="Calibri" w:eastAsia="Times New Roman" w:hAnsi="Calibri" w:cs="Times New Roman"/>
          <w:color w:val="000000" w:themeColor="text1"/>
        </w:rPr>
        <w:t xml:space="preserve"> </w:t>
      </w:r>
      <w:r w:rsidR="00E95D55">
        <w:rPr>
          <w:rFonts w:ascii="Calibri" w:eastAsia="Times New Roman" w:hAnsi="Calibri" w:cs="Times New Roman"/>
          <w:color w:val="000000" w:themeColor="text1"/>
        </w:rPr>
        <w:t>I</w:t>
      </w:r>
      <w:r w:rsidR="00662D59">
        <w:rPr>
          <w:rFonts w:ascii="Calibri" w:eastAsia="Times New Roman" w:hAnsi="Calibri" w:cs="Times New Roman"/>
          <w:color w:val="000000" w:themeColor="text1"/>
        </w:rPr>
        <w:t>f the district respondent does not sign the non</w:t>
      </w:r>
      <w:r w:rsidR="005D3925">
        <w:rPr>
          <w:rFonts w:ascii="Calibri" w:eastAsia="Times New Roman" w:hAnsi="Calibri" w:cs="Times New Roman"/>
          <w:color w:val="000000" w:themeColor="text1"/>
        </w:rPr>
        <w:t>-</w:t>
      </w:r>
      <w:r w:rsidR="00662D59">
        <w:rPr>
          <w:rFonts w:ascii="Calibri" w:eastAsia="Times New Roman" w:hAnsi="Calibri" w:cs="Times New Roman"/>
          <w:color w:val="000000" w:themeColor="text1"/>
        </w:rPr>
        <w:t xml:space="preserve">disclosure </w:t>
      </w:r>
      <w:r w:rsidR="005D3925">
        <w:rPr>
          <w:rFonts w:ascii="Calibri" w:eastAsia="Times New Roman" w:hAnsi="Calibri" w:cs="Times New Roman"/>
          <w:color w:val="000000" w:themeColor="text1"/>
        </w:rPr>
        <w:t>affidavit</w:t>
      </w:r>
      <w:r w:rsidR="00662D59">
        <w:rPr>
          <w:rFonts w:ascii="Calibri" w:eastAsia="Times New Roman" w:hAnsi="Calibri" w:cs="Times New Roman"/>
          <w:color w:val="000000" w:themeColor="text1"/>
        </w:rPr>
        <w:t xml:space="preserve">, </w:t>
      </w:r>
      <w:r w:rsidR="000129A8">
        <w:rPr>
          <w:rFonts w:ascii="Calibri" w:eastAsia="Times New Roman" w:hAnsi="Calibri" w:cs="Times New Roman"/>
          <w:color w:val="000000" w:themeColor="text1"/>
        </w:rPr>
        <w:t>information on the school’s responses on SSOCS will not be shared during the district interview</w:t>
      </w:r>
      <w:r w:rsidR="00662D59">
        <w:rPr>
          <w:rFonts w:ascii="Calibri" w:eastAsia="Times New Roman" w:hAnsi="Calibri" w:cs="Times New Roman"/>
          <w:color w:val="000000" w:themeColor="text1"/>
        </w:rPr>
        <w:t xml:space="preserve">. See </w:t>
      </w:r>
      <w:r w:rsidR="00DC0952">
        <w:rPr>
          <w:rFonts w:ascii="Calibri" w:eastAsia="Times New Roman" w:hAnsi="Calibri" w:cs="Times New Roman"/>
          <w:color w:val="000000" w:themeColor="text1"/>
        </w:rPr>
        <w:t>A</w:t>
      </w:r>
      <w:r w:rsidR="00662D59">
        <w:rPr>
          <w:rFonts w:ascii="Calibri" w:eastAsia="Times New Roman" w:hAnsi="Calibri" w:cs="Times New Roman"/>
          <w:color w:val="000000" w:themeColor="text1"/>
        </w:rPr>
        <w:t>ppendix A for recruitment materials, including the consent form and</w:t>
      </w:r>
      <w:r w:rsidR="009307DF">
        <w:rPr>
          <w:rFonts w:ascii="Calibri" w:eastAsia="Times New Roman" w:hAnsi="Calibri" w:cs="Times New Roman"/>
          <w:color w:val="000000" w:themeColor="text1"/>
        </w:rPr>
        <w:t xml:space="preserve"> the </w:t>
      </w:r>
      <w:r w:rsidR="00662D59">
        <w:rPr>
          <w:rFonts w:ascii="Calibri" w:eastAsia="Times New Roman" w:hAnsi="Calibri" w:cs="Times New Roman"/>
          <w:color w:val="000000" w:themeColor="text1"/>
        </w:rPr>
        <w:t>non</w:t>
      </w:r>
      <w:r w:rsidR="005D3925">
        <w:rPr>
          <w:rFonts w:ascii="Calibri" w:eastAsia="Times New Roman" w:hAnsi="Calibri" w:cs="Times New Roman"/>
          <w:color w:val="000000" w:themeColor="text1"/>
        </w:rPr>
        <w:t>-</w:t>
      </w:r>
      <w:r w:rsidR="00662D59">
        <w:rPr>
          <w:rFonts w:ascii="Calibri" w:eastAsia="Times New Roman" w:hAnsi="Calibri" w:cs="Times New Roman"/>
          <w:color w:val="000000" w:themeColor="text1"/>
        </w:rPr>
        <w:t xml:space="preserve">disclosure </w:t>
      </w:r>
      <w:r w:rsidR="005D3925">
        <w:rPr>
          <w:rFonts w:ascii="Calibri" w:eastAsia="Times New Roman" w:hAnsi="Calibri" w:cs="Times New Roman"/>
          <w:color w:val="000000" w:themeColor="text1"/>
        </w:rPr>
        <w:t>affidavit</w:t>
      </w:r>
      <w:r w:rsidR="00662D59">
        <w:rPr>
          <w:rFonts w:ascii="Calibri" w:eastAsia="Times New Roman" w:hAnsi="Calibri" w:cs="Times New Roman"/>
          <w:color w:val="000000" w:themeColor="text1"/>
        </w:rPr>
        <w:t>.</w:t>
      </w:r>
    </w:p>
    <w:bookmarkEnd w:id="33"/>
    <w:p w14:paraId="3CC52C84" w14:textId="49F11B67" w:rsidR="00BB3539" w:rsidRPr="006B40B3" w:rsidRDefault="00BB3539" w:rsidP="00682B39">
      <w:pPr>
        <w:widowControl w:val="0"/>
        <w:spacing w:after="0" w:line="240" w:lineRule="auto"/>
        <w:rPr>
          <w:rFonts w:ascii="Calibri" w:eastAsia="Times New Roman" w:hAnsi="Calibri" w:cs="Times New Roman"/>
          <w:color w:val="000000" w:themeColor="text1"/>
        </w:rPr>
      </w:pPr>
    </w:p>
    <w:p w14:paraId="73499553" w14:textId="3B24C64F" w:rsidR="00BB3539" w:rsidRPr="006B40B3" w:rsidRDefault="00BB3539" w:rsidP="00682B39">
      <w:pPr>
        <w:widowControl w:val="0"/>
        <w:spacing w:after="0" w:line="240" w:lineRule="auto"/>
        <w:rPr>
          <w:rFonts w:ascii="Calibri" w:eastAsia="Times New Roman" w:hAnsi="Calibri" w:cs="Times New Roman"/>
          <w:color w:val="000000" w:themeColor="text1"/>
        </w:rPr>
      </w:pPr>
      <w:r w:rsidRPr="006B40B3">
        <w:rPr>
          <w:rFonts w:ascii="Calibri" w:eastAsia="Times New Roman" w:hAnsi="Calibri" w:cs="Times New Roman"/>
          <w:color w:val="000000" w:themeColor="text1"/>
        </w:rPr>
        <w:t>Participants will be assigned a unique identifier (participant ID), which will be created solely for data file management and used to keep all participant materials together. The participant ID will not be linked to the participant</w:t>
      </w:r>
      <w:r w:rsidR="00E41AF3">
        <w:rPr>
          <w:rFonts w:ascii="Calibri" w:eastAsia="Times New Roman" w:hAnsi="Calibri" w:cs="Times New Roman"/>
          <w:color w:val="000000" w:themeColor="text1"/>
        </w:rPr>
        <w:t>’s</w:t>
      </w:r>
      <w:r w:rsidRPr="006B40B3">
        <w:rPr>
          <w:rFonts w:ascii="Calibri" w:eastAsia="Times New Roman" w:hAnsi="Calibri" w:cs="Times New Roman"/>
          <w:color w:val="000000" w:themeColor="text1"/>
        </w:rPr>
        <w:t xml:space="preserve"> name except in a file used to manage recruitment and interviews. The consent and </w:t>
      </w:r>
      <w:r w:rsidR="00676CA2">
        <w:rPr>
          <w:rFonts w:ascii="Calibri" w:eastAsia="Times New Roman" w:hAnsi="Calibri" w:cs="Times New Roman"/>
          <w:color w:val="000000" w:themeColor="text1"/>
        </w:rPr>
        <w:t>non-disclosure</w:t>
      </w:r>
      <w:r w:rsidRPr="006B40B3">
        <w:rPr>
          <w:rFonts w:ascii="Calibri" w:eastAsia="Times New Roman" w:hAnsi="Calibri" w:cs="Times New Roman"/>
          <w:color w:val="000000" w:themeColor="text1"/>
        </w:rPr>
        <w:t xml:space="preserve"> agreement forms, which include the participant</w:t>
      </w:r>
      <w:r w:rsidR="00E41AF3">
        <w:rPr>
          <w:rFonts w:ascii="Calibri" w:eastAsia="Times New Roman" w:hAnsi="Calibri" w:cs="Times New Roman"/>
          <w:color w:val="000000" w:themeColor="text1"/>
        </w:rPr>
        <w:t>’s</w:t>
      </w:r>
      <w:r w:rsidRPr="006B40B3">
        <w:rPr>
          <w:rFonts w:ascii="Calibri" w:eastAsia="Times New Roman" w:hAnsi="Calibri" w:cs="Times New Roman"/>
          <w:color w:val="000000" w:themeColor="text1"/>
        </w:rPr>
        <w:t xml:space="preserve"> name, will be separated from the participant interview files and secured for the duration of the study. The interviews will be audio-recorded. </w:t>
      </w:r>
      <w:r w:rsidR="00746E67" w:rsidRPr="006B40B3">
        <w:rPr>
          <w:rFonts w:ascii="Calibri" w:eastAsia="Times New Roman" w:hAnsi="Calibri" w:cs="Times New Roman"/>
          <w:color w:val="000000" w:themeColor="text1"/>
        </w:rPr>
        <w:t>All files</w:t>
      </w:r>
      <w:r w:rsidRPr="006B40B3">
        <w:rPr>
          <w:rFonts w:ascii="Calibri" w:eastAsia="Times New Roman" w:hAnsi="Calibri" w:cs="Times New Roman"/>
          <w:color w:val="000000" w:themeColor="text1"/>
        </w:rPr>
        <w:t xml:space="preserve"> will be secured for the duration of the study</w:t>
      </w:r>
      <w:r w:rsidR="00746E67" w:rsidRPr="006B40B3">
        <w:rPr>
          <w:rFonts w:ascii="Calibri" w:eastAsia="Times New Roman" w:hAnsi="Calibri" w:cs="Times New Roman"/>
          <w:color w:val="000000" w:themeColor="text1"/>
        </w:rPr>
        <w:t>—</w:t>
      </w:r>
      <w:r w:rsidRPr="006B40B3">
        <w:rPr>
          <w:rFonts w:ascii="Calibri" w:eastAsia="Times New Roman" w:hAnsi="Calibri" w:cs="Times New Roman"/>
          <w:color w:val="000000" w:themeColor="text1"/>
        </w:rPr>
        <w:t>with access limited to key AIR project staff</w:t>
      </w:r>
      <w:r w:rsidR="00746E67" w:rsidRPr="006B40B3">
        <w:rPr>
          <w:rFonts w:ascii="Calibri" w:eastAsia="Times New Roman" w:hAnsi="Calibri" w:cs="Times New Roman"/>
          <w:color w:val="000000" w:themeColor="text1"/>
        </w:rPr>
        <w:t>—</w:t>
      </w:r>
      <w:r w:rsidRPr="006B40B3">
        <w:rPr>
          <w:rFonts w:ascii="Calibri" w:eastAsia="Times New Roman" w:hAnsi="Calibri" w:cs="Times New Roman"/>
          <w:color w:val="000000" w:themeColor="text1"/>
        </w:rPr>
        <w:t>and destroyed at the conclusion of the study.</w:t>
      </w:r>
    </w:p>
    <w:p w14:paraId="32D9424C" w14:textId="0F1BF23C" w:rsidR="00BB3539" w:rsidRDefault="00054E3E" w:rsidP="00360933">
      <w:pPr>
        <w:pStyle w:val="Heading2"/>
        <w:spacing w:line="274" w:lineRule="auto"/>
        <w:rPr>
          <w:rFonts w:ascii="Times New Roman" w:hAnsi="Times New Roman" w:cs="Times New Roman"/>
          <w:sz w:val="24"/>
          <w:szCs w:val="24"/>
        </w:rPr>
      </w:pPr>
      <w:bookmarkStart w:id="34" w:name="_Toc9582264"/>
      <w:bookmarkEnd w:id="31"/>
      <w:bookmarkEnd w:id="32"/>
      <w:r>
        <w:rPr>
          <w:bCs w:val="0"/>
        </w:rPr>
        <w:t>6</w:t>
      </w:r>
      <w:r w:rsidR="0093275B" w:rsidRPr="00360933">
        <w:rPr>
          <w:bCs w:val="0"/>
        </w:rPr>
        <w:t>.</w:t>
      </w:r>
      <w:r w:rsidR="0093275B">
        <w:t xml:space="preserve"> </w:t>
      </w:r>
      <w:r w:rsidR="00BB3539" w:rsidRPr="00BB3539">
        <w:t>Estimate of Costs for Recruiting and Paying Respondents</w:t>
      </w:r>
      <w:bookmarkEnd w:id="34"/>
    </w:p>
    <w:p w14:paraId="02E32D97" w14:textId="579B0565" w:rsidR="00A01789" w:rsidRPr="006B40B3" w:rsidRDefault="00642352" w:rsidP="00746E67">
      <w:pPr>
        <w:widowControl w:val="0"/>
        <w:spacing w:after="0" w:line="240" w:lineRule="auto"/>
        <w:rPr>
          <w:rFonts w:ascii="Calibri" w:eastAsia="Times New Roman" w:hAnsi="Calibri" w:cs="Times New Roman"/>
          <w:color w:val="000000" w:themeColor="text1"/>
        </w:rPr>
      </w:pPr>
      <w:bookmarkStart w:id="35" w:name="_Hlk9501314"/>
      <w:r w:rsidRPr="006B40B3">
        <w:rPr>
          <w:rFonts w:ascii="Calibri" w:eastAsia="Times New Roman" w:hAnsi="Calibri" w:cs="Times New Roman"/>
          <w:color w:val="000000" w:themeColor="text1"/>
        </w:rPr>
        <w:t>District</w:t>
      </w:r>
      <w:r w:rsidR="0042628E">
        <w:rPr>
          <w:rFonts w:ascii="Calibri" w:eastAsia="Times New Roman" w:hAnsi="Calibri" w:cs="Times New Roman"/>
          <w:color w:val="000000" w:themeColor="text1"/>
        </w:rPr>
        <w:t>-</w:t>
      </w:r>
      <w:r w:rsidRPr="006B40B3">
        <w:rPr>
          <w:rFonts w:ascii="Calibri" w:eastAsia="Times New Roman" w:hAnsi="Calibri" w:cs="Times New Roman"/>
          <w:color w:val="000000" w:themeColor="text1"/>
        </w:rPr>
        <w:t xml:space="preserve"> and school</w:t>
      </w:r>
      <w:r w:rsidR="0042628E">
        <w:rPr>
          <w:rFonts w:ascii="Calibri" w:eastAsia="Times New Roman" w:hAnsi="Calibri" w:cs="Times New Roman"/>
          <w:color w:val="000000" w:themeColor="text1"/>
        </w:rPr>
        <w:t>-</w:t>
      </w:r>
      <w:r w:rsidRPr="006B40B3">
        <w:rPr>
          <w:rFonts w:ascii="Calibri" w:eastAsia="Times New Roman" w:hAnsi="Calibri" w:cs="Times New Roman"/>
          <w:color w:val="000000" w:themeColor="text1"/>
        </w:rPr>
        <w:t>level participation are vital to the success of this study</w:t>
      </w:r>
      <w:r w:rsidR="00584620">
        <w:rPr>
          <w:rFonts w:ascii="Calibri" w:eastAsia="Times New Roman" w:hAnsi="Calibri" w:cs="Times New Roman"/>
          <w:color w:val="000000" w:themeColor="text1"/>
        </w:rPr>
        <w:t>, and</w:t>
      </w:r>
      <w:r w:rsidRPr="006B40B3">
        <w:rPr>
          <w:rFonts w:ascii="Calibri" w:eastAsia="Times New Roman" w:hAnsi="Calibri" w:cs="Times New Roman"/>
          <w:color w:val="000000" w:themeColor="text1"/>
        </w:rPr>
        <w:t xml:space="preserve"> </w:t>
      </w:r>
      <w:r w:rsidR="006970F4">
        <w:rPr>
          <w:rFonts w:ascii="Calibri" w:eastAsia="Times New Roman" w:hAnsi="Calibri" w:cs="Times New Roman"/>
          <w:color w:val="000000" w:themeColor="text1"/>
        </w:rPr>
        <w:t xml:space="preserve">from prior experience we expect that it will be </w:t>
      </w:r>
      <w:r w:rsidRPr="006B40B3">
        <w:rPr>
          <w:rFonts w:ascii="Calibri" w:eastAsia="Times New Roman" w:hAnsi="Calibri" w:cs="Times New Roman"/>
          <w:color w:val="000000" w:themeColor="text1"/>
        </w:rPr>
        <w:t>challenging to gain district</w:t>
      </w:r>
      <w:r w:rsidR="0042628E">
        <w:rPr>
          <w:rFonts w:ascii="Calibri" w:eastAsia="Times New Roman" w:hAnsi="Calibri" w:cs="Times New Roman"/>
          <w:color w:val="000000" w:themeColor="text1"/>
        </w:rPr>
        <w:t>-</w:t>
      </w:r>
      <w:r w:rsidRPr="006B40B3">
        <w:rPr>
          <w:rFonts w:ascii="Calibri" w:eastAsia="Times New Roman" w:hAnsi="Calibri" w:cs="Times New Roman"/>
          <w:color w:val="000000" w:themeColor="text1"/>
        </w:rPr>
        <w:t xml:space="preserve"> and school</w:t>
      </w:r>
      <w:r w:rsidR="0042628E">
        <w:rPr>
          <w:rFonts w:ascii="Calibri" w:eastAsia="Times New Roman" w:hAnsi="Calibri" w:cs="Times New Roman"/>
          <w:color w:val="000000" w:themeColor="text1"/>
        </w:rPr>
        <w:t>-</w:t>
      </w:r>
      <w:r w:rsidRPr="006B40B3">
        <w:rPr>
          <w:rFonts w:ascii="Calibri" w:eastAsia="Times New Roman" w:hAnsi="Calibri" w:cs="Times New Roman"/>
          <w:color w:val="000000" w:themeColor="text1"/>
        </w:rPr>
        <w:t>level administrators</w:t>
      </w:r>
      <w:r w:rsidR="0042628E">
        <w:rPr>
          <w:rFonts w:ascii="Calibri" w:eastAsia="Times New Roman" w:hAnsi="Calibri" w:cs="Times New Roman"/>
          <w:color w:val="000000" w:themeColor="text1"/>
        </w:rPr>
        <w:t>’</w:t>
      </w:r>
      <w:r w:rsidRPr="006B40B3">
        <w:rPr>
          <w:rFonts w:ascii="Calibri" w:eastAsia="Times New Roman" w:hAnsi="Calibri" w:cs="Times New Roman"/>
          <w:color w:val="000000" w:themeColor="text1"/>
        </w:rPr>
        <w:t xml:space="preserve"> cooperation to participate. It has been identified in similar projects that incentives are an effective approach to district</w:t>
      </w:r>
      <w:r w:rsidR="0042628E">
        <w:rPr>
          <w:rFonts w:ascii="Calibri" w:eastAsia="Times New Roman" w:hAnsi="Calibri" w:cs="Times New Roman"/>
          <w:color w:val="000000" w:themeColor="text1"/>
        </w:rPr>
        <w:t>-</w:t>
      </w:r>
      <w:r w:rsidRPr="006B40B3">
        <w:rPr>
          <w:rFonts w:ascii="Calibri" w:eastAsia="Times New Roman" w:hAnsi="Calibri" w:cs="Times New Roman"/>
          <w:color w:val="000000" w:themeColor="text1"/>
        </w:rPr>
        <w:t xml:space="preserve"> and school</w:t>
      </w:r>
      <w:r w:rsidR="0042628E">
        <w:rPr>
          <w:rFonts w:ascii="Calibri" w:eastAsia="Times New Roman" w:hAnsi="Calibri" w:cs="Times New Roman"/>
          <w:color w:val="000000" w:themeColor="text1"/>
        </w:rPr>
        <w:t>-</w:t>
      </w:r>
      <w:r w:rsidRPr="006B40B3">
        <w:rPr>
          <w:rFonts w:ascii="Calibri" w:eastAsia="Times New Roman" w:hAnsi="Calibri" w:cs="Times New Roman"/>
          <w:color w:val="000000" w:themeColor="text1"/>
        </w:rPr>
        <w:t>level administrator recruitment</w:t>
      </w:r>
      <w:r w:rsidR="006970F4">
        <w:rPr>
          <w:rFonts w:ascii="Calibri" w:eastAsia="Times New Roman" w:hAnsi="Calibri" w:cs="Times New Roman"/>
          <w:color w:val="000000" w:themeColor="text1"/>
        </w:rPr>
        <w:t xml:space="preserve"> – </w:t>
      </w:r>
      <w:r w:rsidR="00584620">
        <w:rPr>
          <w:rFonts w:ascii="Calibri" w:eastAsia="Times New Roman" w:hAnsi="Calibri" w:cs="Times New Roman"/>
          <w:color w:val="000000" w:themeColor="text1"/>
        </w:rPr>
        <w:t>they</w:t>
      </w:r>
      <w:r w:rsidRPr="006B40B3">
        <w:rPr>
          <w:rFonts w:ascii="Calibri" w:eastAsia="Times New Roman" w:hAnsi="Calibri" w:cs="Times New Roman"/>
          <w:color w:val="000000" w:themeColor="text1"/>
        </w:rPr>
        <w:t xml:space="preserve"> communicate appreciation of a respondent</w:t>
      </w:r>
      <w:r w:rsidR="00783621">
        <w:rPr>
          <w:rFonts w:ascii="Calibri" w:eastAsia="Times New Roman" w:hAnsi="Calibri" w:cs="Times New Roman"/>
          <w:color w:val="000000" w:themeColor="text1"/>
        </w:rPr>
        <w:t>’</w:t>
      </w:r>
      <w:r w:rsidRPr="006B40B3">
        <w:rPr>
          <w:rFonts w:ascii="Calibri" w:eastAsia="Times New Roman" w:hAnsi="Calibri" w:cs="Times New Roman"/>
          <w:color w:val="000000" w:themeColor="text1"/>
        </w:rPr>
        <w:t xml:space="preserve">s time and participation, and this may be especially important for districts and schools at the very busy time of the school year </w:t>
      </w:r>
      <w:r w:rsidR="006970F4">
        <w:rPr>
          <w:rFonts w:ascii="Calibri" w:eastAsia="Times New Roman" w:hAnsi="Calibri" w:cs="Times New Roman"/>
          <w:color w:val="000000" w:themeColor="text1"/>
        </w:rPr>
        <w:t>during which</w:t>
      </w:r>
      <w:r w:rsidRPr="006B40B3">
        <w:rPr>
          <w:rFonts w:ascii="Calibri" w:eastAsia="Times New Roman" w:hAnsi="Calibri" w:cs="Times New Roman"/>
          <w:color w:val="000000" w:themeColor="text1"/>
        </w:rPr>
        <w:t xml:space="preserve"> the study will be fielded. </w:t>
      </w:r>
      <w:bookmarkEnd w:id="35"/>
      <w:r w:rsidR="00746E67" w:rsidRPr="006B40B3">
        <w:rPr>
          <w:rFonts w:ascii="Calibri" w:eastAsia="Times New Roman" w:hAnsi="Calibri" w:cs="Times New Roman"/>
          <w:color w:val="000000" w:themeColor="text1"/>
        </w:rPr>
        <w:t xml:space="preserve">To encourage participation in the interviews and to thank </w:t>
      </w:r>
      <w:r w:rsidR="0042628E">
        <w:rPr>
          <w:rFonts w:ascii="Calibri" w:eastAsia="Times New Roman" w:hAnsi="Calibri" w:cs="Times New Roman"/>
          <w:color w:val="000000" w:themeColor="text1"/>
        </w:rPr>
        <w:t>participants</w:t>
      </w:r>
      <w:r w:rsidR="0042628E" w:rsidRPr="006B40B3">
        <w:rPr>
          <w:rFonts w:ascii="Calibri" w:eastAsia="Times New Roman" w:hAnsi="Calibri" w:cs="Times New Roman"/>
          <w:color w:val="000000" w:themeColor="text1"/>
        </w:rPr>
        <w:t xml:space="preserve"> </w:t>
      </w:r>
      <w:r w:rsidR="00746E67" w:rsidRPr="006B40B3">
        <w:rPr>
          <w:rFonts w:ascii="Calibri" w:eastAsia="Times New Roman" w:hAnsi="Calibri" w:cs="Times New Roman"/>
          <w:color w:val="000000" w:themeColor="text1"/>
        </w:rPr>
        <w:t xml:space="preserve">for their time and effort, </w:t>
      </w:r>
      <w:r w:rsidR="006970F4">
        <w:rPr>
          <w:rFonts w:ascii="Calibri" w:eastAsia="Times New Roman" w:hAnsi="Calibri" w:cs="Times New Roman"/>
          <w:color w:val="000000" w:themeColor="text1"/>
        </w:rPr>
        <w:t xml:space="preserve">we will </w:t>
      </w:r>
      <w:r w:rsidR="00746E67" w:rsidRPr="006B40B3">
        <w:rPr>
          <w:rFonts w:ascii="Calibri" w:eastAsia="Times New Roman" w:hAnsi="Calibri" w:cs="Times New Roman"/>
          <w:color w:val="000000" w:themeColor="text1"/>
        </w:rPr>
        <w:t>offer</w:t>
      </w:r>
      <w:r w:rsidR="006970F4">
        <w:rPr>
          <w:rFonts w:ascii="Calibri" w:eastAsia="Times New Roman" w:hAnsi="Calibri" w:cs="Times New Roman"/>
          <w:color w:val="000000" w:themeColor="text1"/>
        </w:rPr>
        <w:t xml:space="preserve"> each </w:t>
      </w:r>
      <w:r w:rsidR="00D14481" w:rsidRPr="006B40B3">
        <w:rPr>
          <w:rFonts w:ascii="Calibri" w:eastAsia="Times New Roman" w:hAnsi="Calibri" w:cs="Times New Roman"/>
          <w:color w:val="000000" w:themeColor="text1"/>
        </w:rPr>
        <w:t>a $</w:t>
      </w:r>
      <w:r w:rsidR="00ED56B1">
        <w:rPr>
          <w:rFonts w:ascii="Calibri" w:eastAsia="Times New Roman" w:hAnsi="Calibri" w:cs="Times New Roman"/>
          <w:color w:val="000000" w:themeColor="text1"/>
        </w:rPr>
        <w:t>50</w:t>
      </w:r>
      <w:r w:rsidR="00D14481" w:rsidRPr="006B40B3">
        <w:rPr>
          <w:rFonts w:ascii="Calibri" w:eastAsia="Times New Roman" w:hAnsi="Calibri" w:cs="Times New Roman"/>
          <w:color w:val="000000" w:themeColor="text1"/>
        </w:rPr>
        <w:t xml:space="preserve"> gift card </w:t>
      </w:r>
      <w:r w:rsidR="006970F4">
        <w:rPr>
          <w:rFonts w:ascii="Calibri" w:eastAsia="Times New Roman" w:hAnsi="Calibri" w:cs="Times New Roman"/>
          <w:color w:val="000000" w:themeColor="text1"/>
        </w:rPr>
        <w:t>that will be sent with</w:t>
      </w:r>
      <w:r w:rsidR="00D14481" w:rsidRPr="006B40B3">
        <w:rPr>
          <w:rFonts w:ascii="Calibri" w:eastAsia="Times New Roman" w:hAnsi="Calibri" w:cs="Times New Roman"/>
          <w:color w:val="000000" w:themeColor="text1"/>
        </w:rPr>
        <w:t xml:space="preserve"> a thank</w:t>
      </w:r>
      <w:r w:rsidR="0042628E">
        <w:rPr>
          <w:rFonts w:ascii="Calibri" w:eastAsia="Times New Roman" w:hAnsi="Calibri" w:cs="Times New Roman"/>
          <w:color w:val="000000" w:themeColor="text1"/>
        </w:rPr>
        <w:t>-</w:t>
      </w:r>
      <w:r w:rsidR="00D14481" w:rsidRPr="006B40B3">
        <w:rPr>
          <w:rFonts w:ascii="Calibri" w:eastAsia="Times New Roman" w:hAnsi="Calibri" w:cs="Times New Roman"/>
          <w:color w:val="000000" w:themeColor="text1"/>
        </w:rPr>
        <w:t>you note via mail within 10</w:t>
      </w:r>
      <w:r w:rsidR="0042628E">
        <w:rPr>
          <w:rFonts w:ascii="Calibri" w:eastAsia="Times New Roman" w:hAnsi="Calibri" w:cs="Times New Roman"/>
          <w:color w:val="000000" w:themeColor="text1"/>
        </w:rPr>
        <w:t xml:space="preserve"> </w:t>
      </w:r>
      <w:r w:rsidR="00D14481" w:rsidRPr="006B40B3">
        <w:rPr>
          <w:rFonts w:ascii="Calibri" w:eastAsia="Times New Roman" w:hAnsi="Calibri" w:cs="Times New Roman"/>
          <w:color w:val="000000" w:themeColor="text1"/>
        </w:rPr>
        <w:t xml:space="preserve">business days </w:t>
      </w:r>
      <w:r w:rsidR="00584620">
        <w:rPr>
          <w:rFonts w:ascii="Calibri" w:eastAsia="Times New Roman" w:hAnsi="Calibri" w:cs="Times New Roman"/>
          <w:color w:val="000000" w:themeColor="text1"/>
        </w:rPr>
        <w:t>of</w:t>
      </w:r>
      <w:r w:rsidR="00584620" w:rsidRPr="006B40B3">
        <w:rPr>
          <w:rFonts w:ascii="Calibri" w:eastAsia="Times New Roman" w:hAnsi="Calibri" w:cs="Times New Roman"/>
          <w:color w:val="000000" w:themeColor="text1"/>
        </w:rPr>
        <w:t xml:space="preserve"> </w:t>
      </w:r>
      <w:r w:rsidR="00D14481" w:rsidRPr="006B40B3">
        <w:rPr>
          <w:rFonts w:ascii="Calibri" w:eastAsia="Times New Roman" w:hAnsi="Calibri" w:cs="Times New Roman"/>
          <w:color w:val="000000" w:themeColor="text1"/>
        </w:rPr>
        <w:t>completion of the interview.</w:t>
      </w:r>
      <w:r w:rsidR="006970F4" w:rsidRPr="006970F4">
        <w:rPr>
          <w:rFonts w:ascii="Calibri" w:eastAsia="Times New Roman" w:hAnsi="Calibri" w:cs="Times New Roman"/>
          <w:color w:val="000000" w:themeColor="text1"/>
        </w:rPr>
        <w:t xml:space="preserve"> </w:t>
      </w:r>
      <w:r w:rsidR="00974E80">
        <w:rPr>
          <w:rFonts w:ascii="Calibri" w:eastAsia="Times New Roman" w:hAnsi="Calibri" w:cs="Times New Roman"/>
          <w:color w:val="000000" w:themeColor="text1"/>
        </w:rPr>
        <w:t xml:space="preserve">We offered a </w:t>
      </w:r>
      <w:r w:rsidR="00974E80" w:rsidRPr="00974E80">
        <w:rPr>
          <w:rFonts w:ascii="Calibri" w:eastAsia="Times New Roman" w:hAnsi="Calibri" w:cs="Times New Roman"/>
          <w:color w:val="000000" w:themeColor="text1"/>
        </w:rPr>
        <w:t xml:space="preserve">$50 gift card for </w:t>
      </w:r>
      <w:r w:rsidR="00974E80">
        <w:rPr>
          <w:rFonts w:ascii="Calibri" w:eastAsia="Times New Roman" w:hAnsi="Calibri" w:cs="Times New Roman"/>
          <w:color w:val="000000" w:themeColor="text1"/>
        </w:rPr>
        <w:t xml:space="preserve">2018 SSOCS cognitive </w:t>
      </w:r>
      <w:r w:rsidR="00974E80" w:rsidRPr="00974E80">
        <w:rPr>
          <w:rFonts w:ascii="Calibri" w:eastAsia="Times New Roman" w:hAnsi="Calibri" w:cs="Times New Roman"/>
          <w:color w:val="000000" w:themeColor="text1"/>
        </w:rPr>
        <w:t xml:space="preserve">interviews conducted remotely </w:t>
      </w:r>
      <w:r w:rsidR="00974E80">
        <w:rPr>
          <w:rFonts w:ascii="Calibri" w:eastAsia="Times New Roman" w:hAnsi="Calibri" w:cs="Times New Roman"/>
          <w:color w:val="000000" w:themeColor="text1"/>
        </w:rPr>
        <w:t xml:space="preserve">with this population (OMB# 1850-0803 v.171) and were able to </w:t>
      </w:r>
      <w:r w:rsidR="006970F4" w:rsidRPr="006B40B3">
        <w:rPr>
          <w:rFonts w:ascii="Calibri" w:eastAsia="Times New Roman" w:hAnsi="Calibri" w:cs="Times New Roman"/>
          <w:color w:val="000000" w:themeColor="text1"/>
        </w:rPr>
        <w:t>successfully reach acceptable levels of participation.</w:t>
      </w:r>
    </w:p>
    <w:p w14:paraId="29A4B7EA" w14:textId="3E28A6F6" w:rsidR="00391FB4" w:rsidRPr="00BB3539" w:rsidRDefault="00054E3E" w:rsidP="00360933">
      <w:pPr>
        <w:pStyle w:val="Heading2"/>
        <w:spacing w:line="274" w:lineRule="auto"/>
      </w:pPr>
      <w:bookmarkStart w:id="36" w:name="_Toc402190798"/>
      <w:bookmarkStart w:id="37" w:name="_Toc3561633"/>
      <w:bookmarkStart w:id="38" w:name="_Toc3565688"/>
      <w:bookmarkStart w:id="39" w:name="_Toc6332211"/>
      <w:bookmarkStart w:id="40" w:name="_Toc9582265"/>
      <w:bookmarkStart w:id="41" w:name="_Toc470703367"/>
      <w:bookmarkStart w:id="42" w:name="_Toc294859913"/>
      <w:bookmarkEnd w:id="21"/>
      <w:bookmarkEnd w:id="22"/>
      <w:bookmarkEnd w:id="24"/>
      <w:r>
        <w:rPr>
          <w:bCs w:val="0"/>
        </w:rPr>
        <w:t>7</w:t>
      </w:r>
      <w:r w:rsidR="0093275B" w:rsidRPr="00360933">
        <w:rPr>
          <w:bCs w:val="0"/>
        </w:rPr>
        <w:t>.</w:t>
      </w:r>
      <w:r w:rsidR="0093275B">
        <w:t xml:space="preserve"> </w:t>
      </w:r>
      <w:r w:rsidR="00391FB4" w:rsidRPr="00BB3539">
        <w:t>Estimate of Hour</w:t>
      </w:r>
      <w:r w:rsidR="00BE2283">
        <w:t>ly</w:t>
      </w:r>
      <w:r w:rsidR="00391FB4" w:rsidRPr="00BB3539">
        <w:t xml:space="preserve"> Burden</w:t>
      </w:r>
      <w:bookmarkEnd w:id="36"/>
      <w:bookmarkEnd w:id="37"/>
      <w:bookmarkEnd w:id="38"/>
      <w:bookmarkEnd w:id="39"/>
      <w:bookmarkEnd w:id="40"/>
    </w:p>
    <w:p w14:paraId="5193EFEE" w14:textId="13F03700" w:rsidR="00405A11" w:rsidRDefault="00A70ADB" w:rsidP="006B40B3">
      <w:pPr>
        <w:widowControl w:val="0"/>
        <w:spacing w:after="120" w:line="21" w:lineRule="atLeast"/>
        <w:rPr>
          <w:rFonts w:ascii="Calibri" w:eastAsia="Times New Roman" w:hAnsi="Calibri" w:cs="Times New Roman"/>
          <w:color w:val="000000" w:themeColor="text1"/>
          <w:szCs w:val="24"/>
        </w:rPr>
      </w:pPr>
      <w:bookmarkStart w:id="43" w:name="_Hlk9501704"/>
      <w:r>
        <w:rPr>
          <w:rFonts w:ascii="Calibri" w:eastAsia="Times New Roman" w:hAnsi="Calibri" w:cs="Times New Roman"/>
          <w:color w:val="000000" w:themeColor="text1"/>
        </w:rPr>
        <w:t>U</w:t>
      </w:r>
      <w:r w:rsidR="000036FA" w:rsidRPr="006B40B3">
        <w:rPr>
          <w:rFonts w:ascii="Calibri" w:eastAsia="Times New Roman" w:hAnsi="Calibri" w:cs="Times New Roman"/>
          <w:color w:val="000000" w:themeColor="text1"/>
        </w:rPr>
        <w:t xml:space="preserve">p to </w:t>
      </w:r>
      <w:r w:rsidR="00986FD5" w:rsidRPr="006B40B3">
        <w:rPr>
          <w:rFonts w:ascii="Calibri" w:eastAsia="Times New Roman" w:hAnsi="Calibri" w:cs="Times New Roman"/>
          <w:color w:val="000000" w:themeColor="text1"/>
        </w:rPr>
        <w:t>10 interview pairs (approximately</w:t>
      </w:r>
      <w:r w:rsidR="003F68EE" w:rsidRPr="006B40B3">
        <w:rPr>
          <w:rFonts w:ascii="Calibri" w:eastAsia="Times New Roman" w:hAnsi="Calibri" w:cs="Times New Roman"/>
          <w:color w:val="000000" w:themeColor="text1"/>
        </w:rPr>
        <w:t xml:space="preserve"> </w:t>
      </w:r>
      <w:r w:rsidR="00986FD5" w:rsidRPr="006B40B3">
        <w:rPr>
          <w:rFonts w:ascii="Calibri" w:eastAsia="Times New Roman" w:hAnsi="Calibri" w:cs="Times New Roman"/>
          <w:color w:val="000000" w:themeColor="text1"/>
        </w:rPr>
        <w:t>20</w:t>
      </w:r>
      <w:r w:rsidR="00391FB4" w:rsidRPr="006B40B3">
        <w:rPr>
          <w:rFonts w:ascii="Calibri" w:eastAsia="Times New Roman" w:hAnsi="Calibri" w:cs="Times New Roman"/>
          <w:color w:val="000000" w:themeColor="text1"/>
        </w:rPr>
        <w:t xml:space="preserve"> participants</w:t>
      </w:r>
      <w:r w:rsidR="00986FD5" w:rsidRPr="006B40B3">
        <w:rPr>
          <w:rFonts w:ascii="Calibri" w:eastAsia="Times New Roman" w:hAnsi="Calibri" w:cs="Times New Roman"/>
          <w:color w:val="000000" w:themeColor="text1"/>
        </w:rPr>
        <w:t>)</w:t>
      </w:r>
      <w:r w:rsidR="00391FB4" w:rsidRPr="006B40B3">
        <w:rPr>
          <w:rFonts w:ascii="Calibri" w:eastAsia="Times New Roman" w:hAnsi="Calibri" w:cs="Times New Roman"/>
          <w:color w:val="000000" w:themeColor="text1"/>
        </w:rPr>
        <w:t xml:space="preserve"> </w:t>
      </w:r>
      <w:r>
        <w:rPr>
          <w:rFonts w:ascii="Calibri" w:eastAsia="Times New Roman" w:hAnsi="Calibri" w:cs="Times New Roman"/>
          <w:color w:val="000000" w:themeColor="text1"/>
        </w:rPr>
        <w:t xml:space="preserve">will be </w:t>
      </w:r>
      <w:r w:rsidR="00391FB4" w:rsidRPr="006B40B3">
        <w:rPr>
          <w:rFonts w:ascii="Calibri" w:eastAsia="Times New Roman" w:hAnsi="Calibri" w:cs="Times New Roman"/>
          <w:color w:val="000000" w:themeColor="text1"/>
        </w:rPr>
        <w:t>recruited for the qualitative interviews</w:t>
      </w:r>
      <w:r w:rsidR="00986FD5" w:rsidRPr="006B40B3">
        <w:rPr>
          <w:rFonts w:ascii="Calibri" w:eastAsia="Times New Roman" w:hAnsi="Calibri" w:cs="Times New Roman"/>
          <w:color w:val="000000" w:themeColor="text1"/>
        </w:rPr>
        <w:t xml:space="preserve"> in </w:t>
      </w:r>
      <w:r w:rsidR="00CD46B4" w:rsidRPr="006B40B3">
        <w:rPr>
          <w:rFonts w:ascii="Calibri" w:eastAsia="Times New Roman" w:hAnsi="Calibri" w:cs="Times New Roman"/>
          <w:color w:val="000000" w:themeColor="text1"/>
        </w:rPr>
        <w:t>P</w:t>
      </w:r>
      <w:r w:rsidR="00986FD5" w:rsidRPr="006B40B3">
        <w:rPr>
          <w:rFonts w:ascii="Calibri" w:eastAsia="Times New Roman" w:hAnsi="Calibri" w:cs="Times New Roman"/>
          <w:color w:val="000000" w:themeColor="text1"/>
        </w:rPr>
        <w:t>hase 1</w:t>
      </w:r>
      <w:r w:rsidR="00405A11">
        <w:rPr>
          <w:rFonts w:ascii="Calibri" w:eastAsia="Times New Roman" w:hAnsi="Calibri" w:cs="Times New Roman"/>
          <w:color w:val="000000" w:themeColor="text1"/>
        </w:rPr>
        <w:t>, and u</w:t>
      </w:r>
      <w:r w:rsidR="00405A11" w:rsidRPr="006B40B3">
        <w:rPr>
          <w:rFonts w:ascii="Calibri" w:eastAsia="Times New Roman" w:hAnsi="Calibri" w:cs="Times New Roman"/>
          <w:color w:val="000000" w:themeColor="text1"/>
        </w:rPr>
        <w:t xml:space="preserve">p to 100 interview pairs (approximately 200 participants) </w:t>
      </w:r>
      <w:r w:rsidR="00405A11">
        <w:rPr>
          <w:rFonts w:ascii="Calibri" w:eastAsia="Times New Roman" w:hAnsi="Calibri" w:cs="Times New Roman"/>
          <w:color w:val="000000" w:themeColor="text1"/>
        </w:rPr>
        <w:t xml:space="preserve">will be </w:t>
      </w:r>
      <w:r w:rsidR="00405A11" w:rsidRPr="006B40B3">
        <w:rPr>
          <w:rFonts w:ascii="Calibri" w:eastAsia="Times New Roman" w:hAnsi="Calibri" w:cs="Times New Roman"/>
          <w:color w:val="000000" w:themeColor="text1"/>
        </w:rPr>
        <w:t>recruited for the qualitative interviews</w:t>
      </w:r>
      <w:r w:rsidR="00405A11">
        <w:rPr>
          <w:rFonts w:ascii="Calibri" w:eastAsia="Times New Roman" w:hAnsi="Calibri" w:cs="Times New Roman"/>
          <w:color w:val="000000" w:themeColor="text1"/>
        </w:rPr>
        <w:t xml:space="preserve"> in Phase 2</w:t>
      </w:r>
      <w:r w:rsidR="00DF703A" w:rsidRPr="006B40B3">
        <w:rPr>
          <w:rFonts w:ascii="Calibri" w:eastAsia="Times New Roman" w:hAnsi="Calibri" w:cs="Times New Roman"/>
          <w:color w:val="000000" w:themeColor="text1"/>
        </w:rPr>
        <w:t>. Each interview will take approximately 60 minutes</w:t>
      </w:r>
      <w:r w:rsidR="00391FB4" w:rsidRPr="006B40B3">
        <w:rPr>
          <w:rFonts w:ascii="Calibri" w:eastAsia="Times New Roman" w:hAnsi="Calibri" w:cs="Times New Roman"/>
          <w:color w:val="000000" w:themeColor="text1"/>
        </w:rPr>
        <w:t>. The initial contact and screening of potential participants is estimated at an average of 10 minutes, or 0.16 hours</w:t>
      </w:r>
      <w:r w:rsidR="00B253E9" w:rsidRPr="006B40B3">
        <w:rPr>
          <w:rFonts w:ascii="Calibri" w:eastAsia="Times New Roman" w:hAnsi="Calibri" w:cs="Times New Roman"/>
          <w:color w:val="000000" w:themeColor="text1"/>
        </w:rPr>
        <w:t xml:space="preserve">. </w:t>
      </w:r>
      <w:r w:rsidR="007D1AE5">
        <w:rPr>
          <w:rFonts w:ascii="Calibri" w:eastAsia="Times New Roman" w:hAnsi="Calibri" w:cs="Times New Roman"/>
          <w:color w:val="000000" w:themeColor="text1"/>
        </w:rPr>
        <w:t>On</w:t>
      </w:r>
      <w:r w:rsidR="007D1AE5" w:rsidRPr="006B40B3">
        <w:rPr>
          <w:rFonts w:ascii="Calibri" w:eastAsia="Times New Roman" w:hAnsi="Calibri" w:cs="Times New Roman"/>
          <w:color w:val="000000" w:themeColor="text1"/>
        </w:rPr>
        <w:t xml:space="preserve"> </w:t>
      </w:r>
      <w:r w:rsidR="00AA7CD4" w:rsidRPr="006B40B3">
        <w:rPr>
          <w:rFonts w:ascii="Calibri" w:eastAsia="Times New Roman" w:hAnsi="Calibri" w:cs="Times New Roman"/>
          <w:color w:val="000000" w:themeColor="text1"/>
        </w:rPr>
        <w:t>average</w:t>
      </w:r>
      <w:r w:rsidR="007D1AE5">
        <w:rPr>
          <w:rFonts w:ascii="Calibri" w:eastAsia="Times New Roman" w:hAnsi="Calibri" w:cs="Times New Roman"/>
          <w:color w:val="000000" w:themeColor="text1"/>
        </w:rPr>
        <w:t>,</w:t>
      </w:r>
      <w:r w:rsidR="00AA7CD4" w:rsidRPr="006B40B3">
        <w:rPr>
          <w:rFonts w:ascii="Calibri" w:eastAsia="Times New Roman" w:hAnsi="Calibri" w:cs="Times New Roman"/>
          <w:color w:val="000000" w:themeColor="text1"/>
        </w:rPr>
        <w:t xml:space="preserve"> </w:t>
      </w:r>
      <w:r w:rsidR="007D1AE5">
        <w:rPr>
          <w:rFonts w:ascii="Calibri" w:eastAsia="Times New Roman" w:hAnsi="Calibri" w:cs="Times New Roman"/>
          <w:color w:val="000000" w:themeColor="text1"/>
        </w:rPr>
        <w:t>three</w:t>
      </w:r>
      <w:r w:rsidR="00391FB4" w:rsidRPr="006B40B3">
        <w:rPr>
          <w:rFonts w:ascii="Calibri" w:eastAsia="Times New Roman" w:hAnsi="Calibri" w:cs="Times New Roman"/>
          <w:color w:val="000000" w:themeColor="text1"/>
        </w:rPr>
        <w:t xml:space="preserve"> recruiting attempts </w:t>
      </w:r>
      <w:r w:rsidR="00AA7CD4" w:rsidRPr="006B40B3">
        <w:rPr>
          <w:rFonts w:ascii="Calibri" w:eastAsia="Times New Roman" w:hAnsi="Calibri" w:cs="Times New Roman"/>
          <w:color w:val="000000" w:themeColor="text1"/>
        </w:rPr>
        <w:t xml:space="preserve">are expected to be needed for each </w:t>
      </w:r>
      <w:r w:rsidR="00391FB4" w:rsidRPr="006B40B3">
        <w:rPr>
          <w:rFonts w:ascii="Calibri" w:eastAsia="Times New Roman" w:hAnsi="Calibri" w:cs="Times New Roman"/>
          <w:color w:val="000000" w:themeColor="text1"/>
        </w:rPr>
        <w:t>SSOCS participant (thus</w:t>
      </w:r>
      <w:r w:rsidR="007D1AE5">
        <w:rPr>
          <w:rFonts w:ascii="Calibri" w:eastAsia="Times New Roman" w:hAnsi="Calibri" w:cs="Times New Roman"/>
          <w:color w:val="000000" w:themeColor="text1"/>
        </w:rPr>
        <w:t>,</w:t>
      </w:r>
      <w:r w:rsidR="00391FB4" w:rsidRPr="006B40B3">
        <w:rPr>
          <w:rFonts w:ascii="Calibri" w:eastAsia="Times New Roman" w:hAnsi="Calibri" w:cs="Times New Roman"/>
          <w:color w:val="000000" w:themeColor="text1"/>
        </w:rPr>
        <w:t xml:space="preserve"> an estimated </w:t>
      </w:r>
      <w:r w:rsidR="00993A9D" w:rsidRPr="006B40B3">
        <w:rPr>
          <w:rFonts w:ascii="Calibri" w:eastAsia="Times New Roman" w:hAnsi="Calibri" w:cs="Times New Roman"/>
          <w:color w:val="000000" w:themeColor="text1"/>
        </w:rPr>
        <w:t>3</w:t>
      </w:r>
      <w:r w:rsidR="00BE2283" w:rsidRPr="006B40B3">
        <w:rPr>
          <w:rFonts w:ascii="Calibri" w:eastAsia="Times New Roman" w:hAnsi="Calibri" w:cs="Times New Roman"/>
          <w:color w:val="000000" w:themeColor="text1"/>
        </w:rPr>
        <w:t>0</w:t>
      </w:r>
      <w:r w:rsidR="00993A9D" w:rsidRPr="006B40B3">
        <w:rPr>
          <w:rFonts w:ascii="Calibri" w:eastAsia="Times New Roman" w:hAnsi="Calibri" w:cs="Times New Roman"/>
          <w:color w:val="000000" w:themeColor="text1"/>
        </w:rPr>
        <w:t xml:space="preserve"> </w:t>
      </w:r>
      <w:r w:rsidR="00391FB4" w:rsidRPr="006B40B3">
        <w:rPr>
          <w:rFonts w:ascii="Calibri" w:eastAsia="Times New Roman" w:hAnsi="Calibri" w:cs="Times New Roman"/>
          <w:color w:val="000000" w:themeColor="text1"/>
        </w:rPr>
        <w:t>attempts</w:t>
      </w:r>
      <w:r w:rsidR="00BE2283" w:rsidRPr="006B40B3">
        <w:rPr>
          <w:rFonts w:ascii="Calibri" w:eastAsia="Times New Roman" w:hAnsi="Calibri" w:cs="Times New Roman"/>
          <w:color w:val="000000" w:themeColor="text1"/>
        </w:rPr>
        <w:t xml:space="preserve"> to yield up to</w:t>
      </w:r>
      <w:r w:rsidR="00391FB4" w:rsidRPr="006B40B3">
        <w:rPr>
          <w:rFonts w:ascii="Calibri" w:eastAsia="Times New Roman" w:hAnsi="Calibri" w:cs="Times New Roman"/>
          <w:color w:val="000000" w:themeColor="text1"/>
        </w:rPr>
        <w:t xml:space="preserve"> </w:t>
      </w:r>
      <w:r w:rsidR="00993A9D" w:rsidRPr="006B40B3">
        <w:rPr>
          <w:rFonts w:ascii="Calibri" w:eastAsia="Times New Roman" w:hAnsi="Calibri" w:cs="Times New Roman"/>
          <w:color w:val="000000" w:themeColor="text1"/>
        </w:rPr>
        <w:t>10</w:t>
      </w:r>
      <w:r w:rsidR="00391FB4" w:rsidRPr="006B40B3">
        <w:rPr>
          <w:rFonts w:ascii="Calibri" w:eastAsia="Times New Roman" w:hAnsi="Calibri" w:cs="Times New Roman"/>
          <w:color w:val="000000" w:themeColor="text1"/>
        </w:rPr>
        <w:t xml:space="preserve"> SSOCS participants</w:t>
      </w:r>
      <w:r w:rsidR="00405A11">
        <w:rPr>
          <w:rFonts w:ascii="Calibri" w:eastAsia="Times New Roman" w:hAnsi="Calibri" w:cs="Times New Roman"/>
          <w:color w:val="000000" w:themeColor="text1"/>
        </w:rPr>
        <w:t xml:space="preserve"> for Phase 1 and </w:t>
      </w:r>
      <w:r w:rsidR="00405A11" w:rsidRPr="006B40B3">
        <w:rPr>
          <w:rFonts w:ascii="Calibri" w:eastAsia="Times New Roman" w:hAnsi="Calibri" w:cs="Times New Roman"/>
          <w:color w:val="000000" w:themeColor="text1"/>
        </w:rPr>
        <w:t>300 attempts to yield up to 100 SSOCS participants</w:t>
      </w:r>
      <w:r w:rsidR="00405A11">
        <w:rPr>
          <w:rFonts w:ascii="Calibri" w:eastAsia="Times New Roman" w:hAnsi="Calibri" w:cs="Times New Roman"/>
          <w:color w:val="000000" w:themeColor="text1"/>
        </w:rPr>
        <w:t xml:space="preserve"> for Phase 2</w:t>
      </w:r>
      <w:r w:rsidR="00391FB4" w:rsidRPr="006B40B3">
        <w:rPr>
          <w:rFonts w:ascii="Calibri" w:eastAsia="Times New Roman" w:hAnsi="Calibri" w:cs="Times New Roman"/>
          <w:color w:val="000000" w:themeColor="text1"/>
        </w:rPr>
        <w:t>)</w:t>
      </w:r>
      <w:r w:rsidR="007D1AE5">
        <w:rPr>
          <w:rFonts w:ascii="Calibri" w:eastAsia="Times New Roman" w:hAnsi="Calibri" w:cs="Times New Roman"/>
          <w:color w:val="000000" w:themeColor="text1"/>
        </w:rPr>
        <w:t xml:space="preserve"> and five </w:t>
      </w:r>
      <w:r w:rsidR="00BE2283" w:rsidRPr="006B40B3">
        <w:rPr>
          <w:rFonts w:ascii="Calibri" w:eastAsia="Times New Roman" w:hAnsi="Calibri" w:cs="Times New Roman"/>
          <w:color w:val="000000" w:themeColor="text1"/>
        </w:rPr>
        <w:t>recruiting attempts for each CRDC participant (thus</w:t>
      </w:r>
      <w:r w:rsidR="007D1AE5">
        <w:rPr>
          <w:rFonts w:ascii="Calibri" w:eastAsia="Times New Roman" w:hAnsi="Calibri" w:cs="Times New Roman"/>
          <w:color w:val="000000" w:themeColor="text1"/>
        </w:rPr>
        <w:t>,</w:t>
      </w:r>
      <w:r w:rsidR="00BE2283" w:rsidRPr="006B40B3">
        <w:rPr>
          <w:rFonts w:ascii="Calibri" w:eastAsia="Times New Roman" w:hAnsi="Calibri" w:cs="Times New Roman"/>
          <w:color w:val="000000" w:themeColor="text1"/>
        </w:rPr>
        <w:t xml:space="preserve"> an estimated 50 attempts to yield up to 10 CRDC participants</w:t>
      </w:r>
      <w:r w:rsidR="00E95981">
        <w:rPr>
          <w:rFonts w:ascii="Calibri" w:eastAsia="Times New Roman" w:hAnsi="Calibri" w:cs="Times New Roman"/>
          <w:color w:val="000000" w:themeColor="text1"/>
        </w:rPr>
        <w:t xml:space="preserve"> for Phase 1 and 500 attempts to yield up to 100 CRDC participants for Phase 2</w:t>
      </w:r>
      <w:r w:rsidR="00BE2283" w:rsidRPr="006B40B3">
        <w:rPr>
          <w:rFonts w:ascii="Calibri" w:eastAsia="Times New Roman" w:hAnsi="Calibri" w:cs="Times New Roman"/>
          <w:color w:val="000000" w:themeColor="text1"/>
        </w:rPr>
        <w:t>)</w:t>
      </w:r>
      <w:r w:rsidR="00851BB1" w:rsidRPr="00DA7000">
        <w:rPr>
          <w:rFonts w:ascii="Calibri" w:eastAsia="Times New Roman" w:hAnsi="Calibri" w:cs="Times New Roman"/>
          <w:color w:val="000000" w:themeColor="text1"/>
        </w:rPr>
        <w:t>.</w:t>
      </w:r>
      <w:r w:rsidR="00405A11">
        <w:rPr>
          <w:rFonts w:ascii="Calibri" w:eastAsia="Times New Roman" w:hAnsi="Calibri" w:cs="Times New Roman"/>
          <w:color w:val="000000" w:themeColor="text1"/>
        </w:rPr>
        <w:t xml:space="preserve"> </w:t>
      </w:r>
      <w:bookmarkEnd w:id="43"/>
      <w:r w:rsidR="00405A11">
        <w:rPr>
          <w:rFonts w:ascii="Calibri" w:eastAsia="Times New Roman" w:hAnsi="Calibri" w:cs="Times New Roman"/>
          <w:color w:val="000000" w:themeColor="text1"/>
        </w:rPr>
        <w:t>T</w:t>
      </w:r>
      <w:r w:rsidR="008A06C5" w:rsidRPr="00DA7000">
        <w:rPr>
          <w:rFonts w:ascii="Calibri" w:eastAsia="Times New Roman" w:hAnsi="Calibri" w:cs="Times New Roman"/>
          <w:color w:val="000000" w:themeColor="text1"/>
          <w:szCs w:val="24"/>
        </w:rPr>
        <w:t xml:space="preserve">able 1 shows burden estimates </w:t>
      </w:r>
      <w:r w:rsidR="00DC3510">
        <w:rPr>
          <w:rFonts w:ascii="Calibri" w:eastAsia="Times New Roman" w:hAnsi="Calibri" w:cs="Times New Roman"/>
          <w:color w:val="000000" w:themeColor="text1"/>
          <w:szCs w:val="24"/>
        </w:rPr>
        <w:t xml:space="preserve">for </w:t>
      </w:r>
      <w:r w:rsidR="008A06C5" w:rsidRPr="00DA7000">
        <w:rPr>
          <w:rFonts w:ascii="Calibri" w:eastAsia="Times New Roman" w:hAnsi="Calibri" w:cs="Times New Roman"/>
          <w:color w:val="000000" w:themeColor="text1"/>
          <w:szCs w:val="24"/>
        </w:rPr>
        <w:t xml:space="preserve">(a) </w:t>
      </w:r>
      <w:r w:rsidR="00DC3510">
        <w:rPr>
          <w:rFonts w:ascii="Calibri" w:eastAsia="Times New Roman" w:hAnsi="Calibri" w:cs="Times New Roman"/>
          <w:color w:val="000000" w:themeColor="text1"/>
          <w:szCs w:val="24"/>
        </w:rPr>
        <w:t>recruiting participants</w:t>
      </w:r>
      <w:r w:rsidR="008A06C5" w:rsidRPr="00DA7000">
        <w:rPr>
          <w:rFonts w:ascii="Calibri" w:eastAsia="Times New Roman" w:hAnsi="Calibri" w:cs="Times New Roman"/>
          <w:color w:val="000000" w:themeColor="text1"/>
          <w:szCs w:val="24"/>
        </w:rPr>
        <w:t xml:space="preserve"> (</w:t>
      </w:r>
      <w:r w:rsidR="00DC3510">
        <w:rPr>
          <w:rFonts w:ascii="Calibri" w:eastAsia="Times New Roman" w:hAnsi="Calibri" w:cs="Times New Roman"/>
          <w:color w:val="000000" w:themeColor="text1"/>
          <w:szCs w:val="24"/>
        </w:rPr>
        <w:t xml:space="preserve">the </w:t>
      </w:r>
      <w:r w:rsidR="008A06C5" w:rsidRPr="00DA7000">
        <w:rPr>
          <w:rFonts w:ascii="Calibri" w:eastAsia="Times New Roman" w:hAnsi="Calibri" w:cs="Times New Roman"/>
          <w:color w:val="000000" w:themeColor="text1"/>
          <w:szCs w:val="24"/>
        </w:rPr>
        <w:t>initial contact and screening); and (b) conducting the qualitative interviews</w:t>
      </w:r>
      <w:r w:rsidR="00405A11">
        <w:rPr>
          <w:rFonts w:ascii="Calibri" w:eastAsia="Times New Roman" w:hAnsi="Calibri" w:cs="Times New Roman"/>
          <w:color w:val="000000" w:themeColor="text1"/>
          <w:szCs w:val="24"/>
        </w:rPr>
        <w:t xml:space="preserve"> by each Phase of the study</w:t>
      </w:r>
      <w:r w:rsidR="008A06C5" w:rsidRPr="00DA7000">
        <w:rPr>
          <w:rFonts w:ascii="Calibri" w:eastAsia="Times New Roman" w:hAnsi="Calibri" w:cs="Times New Roman"/>
          <w:color w:val="000000" w:themeColor="text1"/>
          <w:szCs w:val="24"/>
        </w:rPr>
        <w:t>.</w:t>
      </w:r>
    </w:p>
    <w:p w14:paraId="6C1C85E5" w14:textId="33871D50" w:rsidR="00391FB4" w:rsidRPr="00E77BBD" w:rsidRDefault="00391FB4" w:rsidP="00BB3539">
      <w:pPr>
        <w:pStyle w:val="TableTitle"/>
        <w:spacing w:after="0" w:line="240" w:lineRule="auto"/>
        <w:rPr>
          <w:rFonts w:eastAsiaTheme="majorEastAsia"/>
        </w:rPr>
      </w:pPr>
      <w:bookmarkStart w:id="44" w:name="_Toc6332220"/>
      <w:r w:rsidRPr="00E77BBD">
        <w:rPr>
          <w:rFonts w:eastAsiaTheme="majorEastAsia"/>
        </w:rPr>
        <w:t xml:space="preserve">Table </w:t>
      </w:r>
      <w:r>
        <w:rPr>
          <w:rFonts w:eastAsiaTheme="majorEastAsia"/>
        </w:rPr>
        <w:t>1</w:t>
      </w:r>
      <w:r w:rsidRPr="00E77BBD">
        <w:rPr>
          <w:rFonts w:eastAsiaTheme="majorEastAsia"/>
        </w:rPr>
        <w:t xml:space="preserve">. </w:t>
      </w:r>
      <w:r w:rsidR="00DC3510" w:rsidRPr="00E77BBD">
        <w:rPr>
          <w:rFonts w:eastAsiaTheme="majorEastAsia"/>
        </w:rPr>
        <w:t>Estimat</w:t>
      </w:r>
      <w:r w:rsidR="00DC3510">
        <w:rPr>
          <w:rFonts w:eastAsiaTheme="majorEastAsia"/>
        </w:rPr>
        <w:t>e</w:t>
      </w:r>
      <w:r w:rsidR="00DC3510" w:rsidRPr="00E77BBD">
        <w:rPr>
          <w:rFonts w:eastAsiaTheme="majorEastAsia"/>
        </w:rPr>
        <w:t xml:space="preserve"> </w:t>
      </w:r>
      <w:r w:rsidRPr="00E77BBD">
        <w:rPr>
          <w:rFonts w:eastAsiaTheme="majorEastAsia"/>
        </w:rPr>
        <w:t xml:space="preserve">of hourly burden for SSOCS </w:t>
      </w:r>
      <w:r>
        <w:rPr>
          <w:rFonts w:eastAsiaTheme="majorEastAsia"/>
        </w:rPr>
        <w:t>qualitative</w:t>
      </w:r>
      <w:r w:rsidRPr="00E77BBD">
        <w:rPr>
          <w:rFonts w:eastAsiaTheme="majorEastAsia"/>
        </w:rPr>
        <w:t xml:space="preserve"> interviews</w:t>
      </w:r>
      <w:bookmarkEnd w:id="44"/>
      <w:r w:rsidR="008F0E81">
        <w:rPr>
          <w:rFonts w:eastAsiaTheme="majorEastAsia"/>
        </w:rPr>
        <w:t>:</w:t>
      </w:r>
      <w:r w:rsidR="00CD46B4">
        <w:rPr>
          <w:rFonts w:eastAsiaTheme="majorEastAsia"/>
        </w:rPr>
        <w:t xml:space="preserve"> Phase 1</w:t>
      </w:r>
      <w:r w:rsidR="00405A11">
        <w:rPr>
          <w:rFonts w:eastAsiaTheme="majorEastAsia"/>
        </w:rPr>
        <w:t xml:space="preserve"> and Phase 2</w:t>
      </w:r>
    </w:p>
    <w:tbl>
      <w:tblPr>
        <w:tblStyle w:val="AIRBlueTable"/>
        <w:tblW w:w="5000" w:type="pct"/>
        <w:tblLayout w:type="fixed"/>
        <w:tblLook w:val="01E0" w:firstRow="1" w:lastRow="1" w:firstColumn="1" w:lastColumn="1" w:noHBand="0" w:noVBand="0"/>
      </w:tblPr>
      <w:tblGrid>
        <w:gridCol w:w="4153"/>
        <w:gridCol w:w="1648"/>
        <w:gridCol w:w="1648"/>
        <w:gridCol w:w="1680"/>
        <w:gridCol w:w="1613"/>
      </w:tblGrid>
      <w:tr w:rsidR="00BF13A9" w:rsidRPr="00623DDE" w14:paraId="7BB47103" w14:textId="77777777" w:rsidTr="00E95D55">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0" w:type="pct"/>
            <w:tcBorders>
              <w:right w:val="single" w:sz="4" w:space="0" w:color="FFFFFF" w:themeColor="background1"/>
            </w:tcBorders>
            <w:shd w:val="clear" w:color="auto" w:fill="002060"/>
            <w:vAlign w:val="bottom"/>
            <w:hideMark/>
          </w:tcPr>
          <w:p w14:paraId="1D4984F3" w14:textId="32BF6AFE" w:rsidR="00391FB4" w:rsidRPr="00E95D55" w:rsidRDefault="005343AA" w:rsidP="009307DF">
            <w:pPr>
              <w:spacing w:before="0" w:after="0"/>
              <w:ind w:left="-89" w:right="-108"/>
              <w:rPr>
                <w:color w:val="FFFFFF" w:themeColor="background1"/>
              </w:rPr>
            </w:pPr>
            <w:r w:rsidRPr="005343AA">
              <w:rPr>
                <w:bCs/>
                <w:color w:val="FFFFFF" w:themeColor="background1"/>
                <w:szCs w:val="20"/>
              </w:rPr>
              <w:t>Activity</w:t>
            </w:r>
          </w:p>
        </w:tc>
        <w:tc>
          <w:tcPr>
            <w:tcW w:w="0" w:type="pct"/>
            <w:tcBorders>
              <w:left w:val="single" w:sz="4" w:space="0" w:color="FFFFFF" w:themeColor="background1"/>
              <w:right w:val="single" w:sz="4" w:space="0" w:color="FFFFFF" w:themeColor="background1"/>
            </w:tcBorders>
            <w:shd w:val="clear" w:color="auto" w:fill="002060"/>
            <w:vAlign w:val="bottom"/>
            <w:hideMark/>
          </w:tcPr>
          <w:p w14:paraId="287E2157" w14:textId="2675F20D" w:rsidR="00391FB4" w:rsidRPr="00AA137D" w:rsidRDefault="00391FB4" w:rsidP="00BB3539">
            <w:pPr>
              <w:spacing w:before="0" w:after="0"/>
              <w:ind w:left="-89" w:right="-108"/>
              <w:jc w:val="center"/>
              <w:cnfStyle w:val="100000000000" w:firstRow="1" w:lastRow="0" w:firstColumn="0" w:lastColumn="0" w:oddVBand="0" w:evenVBand="0" w:oddHBand="0" w:evenHBand="0" w:firstRowFirstColumn="0" w:firstRowLastColumn="0" w:lastRowFirstColumn="0" w:lastRowLastColumn="0"/>
              <w:rPr>
                <w:bCs/>
                <w:color w:val="FFFFFF" w:themeColor="background1"/>
                <w:szCs w:val="20"/>
              </w:rPr>
            </w:pPr>
            <w:r w:rsidRPr="00AA137D">
              <w:rPr>
                <w:bCs/>
                <w:color w:val="FFFFFF" w:themeColor="background1"/>
                <w:szCs w:val="20"/>
              </w:rPr>
              <w:t>Number of Respondents</w:t>
            </w:r>
            <w:r w:rsidR="009307DF">
              <w:rPr>
                <w:bCs/>
                <w:color w:val="FFFFFF" w:themeColor="background1"/>
                <w:szCs w:val="20"/>
              </w:rPr>
              <w:t>*</w:t>
            </w:r>
          </w:p>
        </w:tc>
        <w:tc>
          <w:tcPr>
            <w:tcW w:w="0" w:type="pct"/>
            <w:tcBorders>
              <w:left w:val="single" w:sz="4" w:space="0" w:color="FFFFFF" w:themeColor="background1"/>
              <w:right w:val="single" w:sz="4" w:space="0" w:color="FFFFFF" w:themeColor="background1"/>
            </w:tcBorders>
            <w:shd w:val="clear" w:color="auto" w:fill="002060"/>
            <w:vAlign w:val="bottom"/>
            <w:hideMark/>
          </w:tcPr>
          <w:p w14:paraId="09D1CFE4" w14:textId="77777777" w:rsidR="00391FB4" w:rsidRPr="00AA137D" w:rsidRDefault="00391FB4" w:rsidP="00BB3539">
            <w:pPr>
              <w:spacing w:before="0" w:after="0"/>
              <w:ind w:left="-30" w:right="-77"/>
              <w:jc w:val="center"/>
              <w:cnfStyle w:val="100000000000" w:firstRow="1" w:lastRow="0" w:firstColumn="0" w:lastColumn="0" w:oddVBand="0" w:evenVBand="0" w:oddHBand="0" w:evenHBand="0" w:firstRowFirstColumn="0" w:firstRowLastColumn="0" w:lastRowFirstColumn="0" w:lastRowLastColumn="0"/>
              <w:rPr>
                <w:bCs/>
                <w:color w:val="FFFFFF" w:themeColor="background1"/>
                <w:szCs w:val="20"/>
              </w:rPr>
            </w:pPr>
            <w:r w:rsidRPr="00AA137D">
              <w:rPr>
                <w:bCs/>
                <w:color w:val="FFFFFF" w:themeColor="background1"/>
                <w:szCs w:val="20"/>
              </w:rPr>
              <w:t>Number of Responses</w:t>
            </w:r>
          </w:p>
        </w:tc>
        <w:tc>
          <w:tcPr>
            <w:tcW w:w="0" w:type="pct"/>
            <w:tcBorders>
              <w:left w:val="single" w:sz="4" w:space="0" w:color="FFFFFF" w:themeColor="background1"/>
              <w:right w:val="single" w:sz="4" w:space="0" w:color="FFFFFF" w:themeColor="background1"/>
            </w:tcBorders>
            <w:shd w:val="clear" w:color="auto" w:fill="002060"/>
            <w:vAlign w:val="bottom"/>
            <w:hideMark/>
          </w:tcPr>
          <w:p w14:paraId="512103AB" w14:textId="77777777" w:rsidR="00391FB4" w:rsidRPr="00AA137D" w:rsidRDefault="00391FB4" w:rsidP="00BB3539">
            <w:pPr>
              <w:spacing w:before="0" w:after="0"/>
              <w:ind w:left="-49" w:right="-18"/>
              <w:jc w:val="center"/>
              <w:cnfStyle w:val="100000000000" w:firstRow="1" w:lastRow="0" w:firstColumn="0" w:lastColumn="0" w:oddVBand="0" w:evenVBand="0" w:oddHBand="0" w:evenHBand="0" w:firstRowFirstColumn="0" w:firstRowLastColumn="0" w:lastRowFirstColumn="0" w:lastRowLastColumn="0"/>
              <w:rPr>
                <w:bCs/>
                <w:color w:val="FFFFFF" w:themeColor="background1"/>
                <w:szCs w:val="20"/>
              </w:rPr>
            </w:pPr>
            <w:r w:rsidRPr="00AA137D">
              <w:rPr>
                <w:bCs/>
                <w:color w:val="FFFFFF" w:themeColor="background1"/>
                <w:szCs w:val="20"/>
              </w:rPr>
              <w:t>Burden Hours per Respondent</w:t>
            </w:r>
          </w:p>
        </w:tc>
        <w:tc>
          <w:tcPr>
            <w:tcW w:w="0" w:type="pct"/>
            <w:tcBorders>
              <w:left w:val="single" w:sz="4" w:space="0" w:color="FFFFFF" w:themeColor="background1"/>
            </w:tcBorders>
            <w:shd w:val="clear" w:color="auto" w:fill="002060"/>
            <w:vAlign w:val="bottom"/>
            <w:hideMark/>
          </w:tcPr>
          <w:p w14:paraId="7A96868B" w14:textId="77777777" w:rsidR="00391FB4" w:rsidRPr="00AA137D" w:rsidRDefault="00391FB4" w:rsidP="00BB3539">
            <w:pPr>
              <w:spacing w:before="0" w:after="0"/>
              <w:ind w:left="-18" w:right="-36"/>
              <w:jc w:val="center"/>
              <w:cnfStyle w:val="100000000000" w:firstRow="1" w:lastRow="0" w:firstColumn="0" w:lastColumn="0" w:oddVBand="0" w:evenVBand="0" w:oddHBand="0" w:evenHBand="0" w:firstRowFirstColumn="0" w:firstRowLastColumn="0" w:lastRowFirstColumn="0" w:lastRowLastColumn="0"/>
              <w:rPr>
                <w:bCs/>
                <w:color w:val="FFFFFF" w:themeColor="background1"/>
                <w:szCs w:val="20"/>
              </w:rPr>
            </w:pPr>
            <w:r w:rsidRPr="00AA137D">
              <w:rPr>
                <w:bCs/>
                <w:color w:val="FFFFFF" w:themeColor="background1"/>
                <w:szCs w:val="20"/>
              </w:rPr>
              <w:t>Total Burden Hours</w:t>
            </w:r>
          </w:p>
        </w:tc>
      </w:tr>
      <w:tr w:rsidR="000129A8" w:rsidRPr="000129A8" w14:paraId="67BDB528" w14:textId="77777777" w:rsidTr="009307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548DD4" w:themeFill="text2" w:themeFillTint="99"/>
          </w:tcPr>
          <w:p w14:paraId="1A4F1AA4" w14:textId="370E142F" w:rsidR="00405A11" w:rsidRPr="009307DF" w:rsidRDefault="00405A11" w:rsidP="00405A11">
            <w:pPr>
              <w:spacing w:after="0"/>
              <w:jc w:val="center"/>
              <w:rPr>
                <w:color w:val="FFFFFF" w:themeColor="background1"/>
              </w:rPr>
            </w:pPr>
            <w:r w:rsidRPr="009307DF">
              <w:rPr>
                <w:color w:val="FFFFFF" w:themeColor="background1"/>
              </w:rPr>
              <w:t>Phase 1</w:t>
            </w:r>
          </w:p>
        </w:tc>
      </w:tr>
      <w:tr w:rsidR="00391FB4" w:rsidRPr="00623DDE" w14:paraId="14B3942B" w14:textId="77777777" w:rsidTr="009307DF">
        <w:trPr>
          <w:trHeight w:val="20"/>
        </w:trPr>
        <w:tc>
          <w:tcPr>
            <w:cnfStyle w:val="001000000000" w:firstRow="0" w:lastRow="0" w:firstColumn="1" w:lastColumn="0" w:oddVBand="0" w:evenVBand="0" w:oddHBand="0" w:evenHBand="0" w:firstRowFirstColumn="0" w:firstRowLastColumn="0" w:lastRowFirstColumn="0" w:lastRowLastColumn="0"/>
            <w:tcW w:w="0" w:type="pct"/>
            <w:gridSpan w:val="5"/>
            <w:shd w:val="clear" w:color="auto" w:fill="DBE5F1"/>
          </w:tcPr>
          <w:p w14:paraId="54607D4B" w14:textId="1A2CEF06" w:rsidR="00391FB4" w:rsidRPr="00623DDE" w:rsidRDefault="000036FA" w:rsidP="00986FD5">
            <w:pPr>
              <w:spacing w:after="0"/>
              <w:rPr>
                <w:color w:val="FFFFFF" w:themeColor="background1"/>
              </w:rPr>
            </w:pPr>
            <w:r>
              <w:t>SSOCS</w:t>
            </w:r>
            <w:r w:rsidRPr="00623DDE">
              <w:t xml:space="preserve"> </w:t>
            </w:r>
            <w:r w:rsidR="00391FB4" w:rsidRPr="00623DDE">
              <w:t>Recruitment</w:t>
            </w:r>
          </w:p>
        </w:tc>
      </w:tr>
      <w:tr w:rsidR="00391FB4" w:rsidRPr="00623DDE" w14:paraId="769393C9" w14:textId="77777777" w:rsidTr="00930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auto"/>
            <w:hideMark/>
          </w:tcPr>
          <w:p w14:paraId="4847FB01" w14:textId="4CC134AC" w:rsidR="00391FB4" w:rsidRPr="00623DDE" w:rsidRDefault="00391FB4" w:rsidP="00BB3539">
            <w:pPr>
              <w:spacing w:after="0"/>
              <w:rPr>
                <w:b w:val="0"/>
              </w:rPr>
            </w:pPr>
            <w:r w:rsidRPr="00623DDE">
              <w:rPr>
                <w:b w:val="0"/>
              </w:rPr>
              <w:t xml:space="preserve">Recruitment (initial contact </w:t>
            </w:r>
            <w:r w:rsidR="007D1AE5">
              <w:rPr>
                <w:b w:val="0"/>
              </w:rPr>
              <w:t>and</w:t>
            </w:r>
            <w:r w:rsidRPr="00623DDE">
              <w:rPr>
                <w:b w:val="0"/>
              </w:rPr>
              <w:t xml:space="preserve"> screening)</w:t>
            </w:r>
          </w:p>
        </w:tc>
        <w:tc>
          <w:tcPr>
            <w:tcW w:w="0" w:type="pct"/>
            <w:shd w:val="clear" w:color="auto" w:fill="auto"/>
            <w:hideMark/>
          </w:tcPr>
          <w:p w14:paraId="0C7536D9" w14:textId="48DA6DB4" w:rsidR="00391FB4" w:rsidRPr="00623DDE" w:rsidRDefault="00BE2283" w:rsidP="00BB3539">
            <w:pPr>
              <w:spacing w:after="0"/>
              <w:jc w:val="center"/>
              <w:cnfStyle w:val="000000100000" w:firstRow="0" w:lastRow="0" w:firstColumn="0" w:lastColumn="0" w:oddVBand="0" w:evenVBand="0" w:oddHBand="1" w:evenHBand="0" w:firstRowFirstColumn="0" w:firstRowLastColumn="0" w:lastRowFirstColumn="0" w:lastRowLastColumn="0"/>
            </w:pPr>
            <w:r>
              <w:t>3</w:t>
            </w:r>
            <w:r w:rsidR="00993A9D">
              <w:t>0</w:t>
            </w:r>
          </w:p>
        </w:tc>
        <w:tc>
          <w:tcPr>
            <w:tcW w:w="0" w:type="pct"/>
            <w:shd w:val="clear" w:color="auto" w:fill="auto"/>
            <w:hideMark/>
          </w:tcPr>
          <w:p w14:paraId="07C5E260" w14:textId="7EAF78E4" w:rsidR="00391FB4" w:rsidRPr="00623DDE" w:rsidRDefault="00BE2283" w:rsidP="00BB3539">
            <w:pPr>
              <w:spacing w:after="0"/>
              <w:jc w:val="center"/>
              <w:cnfStyle w:val="000000100000" w:firstRow="0" w:lastRow="0" w:firstColumn="0" w:lastColumn="0" w:oddVBand="0" w:evenVBand="0" w:oddHBand="1" w:evenHBand="0" w:firstRowFirstColumn="0" w:firstRowLastColumn="0" w:lastRowFirstColumn="0" w:lastRowLastColumn="0"/>
            </w:pPr>
            <w:r>
              <w:t>3</w:t>
            </w:r>
            <w:r w:rsidR="00993A9D">
              <w:t>0</w:t>
            </w:r>
          </w:p>
        </w:tc>
        <w:tc>
          <w:tcPr>
            <w:tcW w:w="0" w:type="pct"/>
            <w:shd w:val="clear" w:color="auto" w:fill="auto"/>
            <w:hideMark/>
          </w:tcPr>
          <w:p w14:paraId="4D8A318D" w14:textId="77777777" w:rsidR="00391FB4" w:rsidRPr="00623DDE" w:rsidRDefault="00391FB4" w:rsidP="00BB3539">
            <w:pPr>
              <w:spacing w:after="0"/>
              <w:jc w:val="center"/>
              <w:cnfStyle w:val="000000100000" w:firstRow="0" w:lastRow="0" w:firstColumn="0" w:lastColumn="0" w:oddVBand="0" w:evenVBand="0" w:oddHBand="1" w:evenHBand="0" w:firstRowFirstColumn="0" w:firstRowLastColumn="0" w:lastRowFirstColumn="0" w:lastRowLastColumn="0"/>
            </w:pPr>
            <w:r w:rsidRPr="00623DDE">
              <w:t>0.16</w:t>
            </w:r>
          </w:p>
        </w:tc>
        <w:tc>
          <w:tcPr>
            <w:tcW w:w="0" w:type="pct"/>
            <w:shd w:val="clear" w:color="auto" w:fill="auto"/>
            <w:hideMark/>
          </w:tcPr>
          <w:p w14:paraId="499BBC4C" w14:textId="6EC4A506" w:rsidR="00391FB4" w:rsidRPr="00623DDE" w:rsidRDefault="005343AA" w:rsidP="00BB3539">
            <w:pPr>
              <w:spacing w:after="0"/>
              <w:jc w:val="center"/>
              <w:cnfStyle w:val="000000100000" w:firstRow="0" w:lastRow="0" w:firstColumn="0" w:lastColumn="0" w:oddVBand="0" w:evenVBand="0" w:oddHBand="1" w:evenHBand="0" w:firstRowFirstColumn="0" w:firstRowLastColumn="0" w:lastRowFirstColumn="0" w:lastRowLastColumn="0"/>
            </w:pPr>
            <w:r>
              <w:t>5</w:t>
            </w:r>
          </w:p>
        </w:tc>
      </w:tr>
      <w:tr w:rsidR="00391FB4" w:rsidRPr="00623DDE" w14:paraId="05D779CC" w14:textId="77777777" w:rsidTr="002557FE">
        <w:trPr>
          <w:trHeight w:val="288"/>
        </w:trPr>
        <w:tc>
          <w:tcPr>
            <w:cnfStyle w:val="001000000000" w:firstRow="0" w:lastRow="0" w:firstColumn="1" w:lastColumn="0" w:oddVBand="0" w:evenVBand="0" w:oddHBand="0" w:evenHBand="0" w:firstRowFirstColumn="0" w:firstRowLastColumn="0" w:lastRowFirstColumn="0" w:lastRowLastColumn="0"/>
            <w:tcW w:w="1933" w:type="pct"/>
            <w:shd w:val="clear" w:color="auto" w:fill="auto"/>
            <w:hideMark/>
          </w:tcPr>
          <w:p w14:paraId="1699809B" w14:textId="32C24641" w:rsidR="00391FB4" w:rsidRPr="00623DDE" w:rsidRDefault="00391FB4" w:rsidP="00BB3539">
            <w:pPr>
              <w:spacing w:after="0"/>
              <w:rPr>
                <w:b w:val="0"/>
              </w:rPr>
            </w:pPr>
            <w:r>
              <w:rPr>
                <w:b w:val="0"/>
              </w:rPr>
              <w:t>Qualitative</w:t>
            </w:r>
            <w:r w:rsidRPr="00623DDE">
              <w:rPr>
                <w:b w:val="0"/>
              </w:rPr>
              <w:t xml:space="preserve"> Interviews</w:t>
            </w:r>
          </w:p>
        </w:tc>
        <w:tc>
          <w:tcPr>
            <w:tcW w:w="767" w:type="pct"/>
            <w:hideMark/>
          </w:tcPr>
          <w:p w14:paraId="19E77415" w14:textId="09486122" w:rsidR="00391FB4" w:rsidRPr="00623DDE" w:rsidRDefault="00993A9D" w:rsidP="00BB3539">
            <w:pPr>
              <w:spacing w:after="0"/>
              <w:jc w:val="center"/>
              <w:cnfStyle w:val="000000000000" w:firstRow="0" w:lastRow="0" w:firstColumn="0" w:lastColumn="0" w:oddVBand="0" w:evenVBand="0" w:oddHBand="0" w:evenHBand="0" w:firstRowFirstColumn="0" w:firstRowLastColumn="0" w:lastRowFirstColumn="0" w:lastRowLastColumn="0"/>
            </w:pPr>
            <w:r>
              <w:t>10</w:t>
            </w:r>
          </w:p>
        </w:tc>
        <w:tc>
          <w:tcPr>
            <w:tcW w:w="767" w:type="pct"/>
            <w:hideMark/>
          </w:tcPr>
          <w:p w14:paraId="5F5CFED4" w14:textId="38C31365" w:rsidR="00391FB4" w:rsidRPr="00623DDE" w:rsidRDefault="00993A9D" w:rsidP="00BB3539">
            <w:pPr>
              <w:spacing w:after="0"/>
              <w:jc w:val="center"/>
              <w:cnfStyle w:val="000000000000" w:firstRow="0" w:lastRow="0" w:firstColumn="0" w:lastColumn="0" w:oddVBand="0" w:evenVBand="0" w:oddHBand="0" w:evenHBand="0" w:firstRowFirstColumn="0" w:firstRowLastColumn="0" w:lastRowFirstColumn="0" w:lastRowLastColumn="0"/>
            </w:pPr>
            <w:r>
              <w:t>10</w:t>
            </w:r>
          </w:p>
        </w:tc>
        <w:tc>
          <w:tcPr>
            <w:tcW w:w="782" w:type="pct"/>
            <w:hideMark/>
          </w:tcPr>
          <w:p w14:paraId="0DA8E382" w14:textId="77777777" w:rsidR="00391FB4" w:rsidRPr="00623DDE" w:rsidRDefault="00391FB4" w:rsidP="00BB3539">
            <w:pPr>
              <w:spacing w:after="0"/>
              <w:jc w:val="center"/>
              <w:cnfStyle w:val="000000000000" w:firstRow="0" w:lastRow="0" w:firstColumn="0" w:lastColumn="0" w:oddVBand="0" w:evenVBand="0" w:oddHBand="0" w:evenHBand="0" w:firstRowFirstColumn="0" w:firstRowLastColumn="0" w:lastRowFirstColumn="0" w:lastRowLastColumn="0"/>
            </w:pPr>
            <w:r w:rsidRPr="00623DDE">
              <w:t>1</w:t>
            </w:r>
          </w:p>
        </w:tc>
        <w:tc>
          <w:tcPr>
            <w:tcW w:w="751" w:type="pct"/>
            <w:hideMark/>
          </w:tcPr>
          <w:p w14:paraId="232CB98F" w14:textId="2ECBCC74" w:rsidR="00391FB4" w:rsidRPr="00623DDE" w:rsidRDefault="00993A9D" w:rsidP="00BB3539">
            <w:pPr>
              <w:spacing w:after="0"/>
              <w:jc w:val="center"/>
              <w:cnfStyle w:val="000000000000" w:firstRow="0" w:lastRow="0" w:firstColumn="0" w:lastColumn="0" w:oddVBand="0" w:evenVBand="0" w:oddHBand="0" w:evenHBand="0" w:firstRowFirstColumn="0" w:firstRowLastColumn="0" w:lastRowFirstColumn="0" w:lastRowLastColumn="0"/>
            </w:pPr>
            <w:r>
              <w:t>10</w:t>
            </w:r>
          </w:p>
        </w:tc>
      </w:tr>
      <w:tr w:rsidR="00391FB4" w:rsidRPr="00623DDE" w14:paraId="54DC1DD9" w14:textId="77777777" w:rsidTr="00986FD5">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DBE5F1" w:themeFill="accent1" w:themeFillTint="33"/>
          </w:tcPr>
          <w:p w14:paraId="3668283B" w14:textId="2CBDAF40" w:rsidR="00391FB4" w:rsidRPr="00623DDE" w:rsidRDefault="000036FA" w:rsidP="00986FD5">
            <w:pPr>
              <w:spacing w:after="0"/>
            </w:pPr>
            <w:r>
              <w:t>CRDC</w:t>
            </w:r>
            <w:r w:rsidRPr="00623DDE">
              <w:t xml:space="preserve"> </w:t>
            </w:r>
            <w:r w:rsidR="00391FB4" w:rsidRPr="00623DDE">
              <w:t>Recruitment</w:t>
            </w:r>
          </w:p>
        </w:tc>
      </w:tr>
      <w:tr w:rsidR="00391FB4" w:rsidRPr="00623DDE" w14:paraId="521D9B55" w14:textId="77777777" w:rsidTr="002557FE">
        <w:trPr>
          <w:trHeight w:val="288"/>
        </w:trPr>
        <w:tc>
          <w:tcPr>
            <w:cnfStyle w:val="001000000000" w:firstRow="0" w:lastRow="0" w:firstColumn="1" w:lastColumn="0" w:oddVBand="0" w:evenVBand="0" w:oddHBand="0" w:evenHBand="0" w:firstRowFirstColumn="0" w:firstRowLastColumn="0" w:lastRowFirstColumn="0" w:lastRowLastColumn="0"/>
            <w:tcW w:w="1933" w:type="pct"/>
            <w:shd w:val="clear" w:color="auto" w:fill="auto"/>
            <w:hideMark/>
          </w:tcPr>
          <w:p w14:paraId="1B71F370" w14:textId="2B0E92C9" w:rsidR="00391FB4" w:rsidRPr="00623DDE" w:rsidRDefault="00391FB4" w:rsidP="00BB3539">
            <w:pPr>
              <w:spacing w:after="0"/>
              <w:rPr>
                <w:b w:val="0"/>
              </w:rPr>
            </w:pPr>
            <w:r w:rsidRPr="00623DDE">
              <w:rPr>
                <w:b w:val="0"/>
              </w:rPr>
              <w:t xml:space="preserve">Recruitment (initial contact </w:t>
            </w:r>
            <w:r w:rsidR="007D1AE5">
              <w:rPr>
                <w:b w:val="0"/>
              </w:rPr>
              <w:t>and</w:t>
            </w:r>
            <w:r w:rsidRPr="00623DDE">
              <w:rPr>
                <w:b w:val="0"/>
              </w:rPr>
              <w:t xml:space="preserve"> screening)</w:t>
            </w:r>
          </w:p>
        </w:tc>
        <w:tc>
          <w:tcPr>
            <w:tcW w:w="767" w:type="pct"/>
            <w:hideMark/>
          </w:tcPr>
          <w:p w14:paraId="7D94CED9" w14:textId="03F8FDCD" w:rsidR="00391FB4" w:rsidRPr="00623DDE" w:rsidRDefault="00BE2283" w:rsidP="00BB3539">
            <w:pPr>
              <w:spacing w:after="0"/>
              <w:jc w:val="center"/>
              <w:cnfStyle w:val="000000000000" w:firstRow="0" w:lastRow="0" w:firstColumn="0" w:lastColumn="0" w:oddVBand="0" w:evenVBand="0" w:oddHBand="0" w:evenHBand="0" w:firstRowFirstColumn="0" w:firstRowLastColumn="0" w:lastRowFirstColumn="0" w:lastRowLastColumn="0"/>
            </w:pPr>
            <w:r>
              <w:t>5</w:t>
            </w:r>
            <w:r w:rsidR="00993A9D">
              <w:t>0</w:t>
            </w:r>
          </w:p>
        </w:tc>
        <w:tc>
          <w:tcPr>
            <w:tcW w:w="767" w:type="pct"/>
            <w:hideMark/>
          </w:tcPr>
          <w:p w14:paraId="50D05FC1" w14:textId="022D42E5" w:rsidR="00391FB4" w:rsidRPr="00623DDE" w:rsidRDefault="00BE2283" w:rsidP="00BB3539">
            <w:pPr>
              <w:spacing w:after="0"/>
              <w:jc w:val="center"/>
              <w:cnfStyle w:val="000000000000" w:firstRow="0" w:lastRow="0" w:firstColumn="0" w:lastColumn="0" w:oddVBand="0" w:evenVBand="0" w:oddHBand="0" w:evenHBand="0" w:firstRowFirstColumn="0" w:firstRowLastColumn="0" w:lastRowFirstColumn="0" w:lastRowLastColumn="0"/>
            </w:pPr>
            <w:r>
              <w:t>5</w:t>
            </w:r>
            <w:r w:rsidR="00993A9D">
              <w:t>0</w:t>
            </w:r>
          </w:p>
        </w:tc>
        <w:tc>
          <w:tcPr>
            <w:tcW w:w="782" w:type="pct"/>
            <w:hideMark/>
          </w:tcPr>
          <w:p w14:paraId="64F651F1" w14:textId="77777777" w:rsidR="00391FB4" w:rsidRPr="00623DDE" w:rsidRDefault="00391FB4" w:rsidP="00BB3539">
            <w:pPr>
              <w:spacing w:after="0"/>
              <w:jc w:val="center"/>
              <w:cnfStyle w:val="000000000000" w:firstRow="0" w:lastRow="0" w:firstColumn="0" w:lastColumn="0" w:oddVBand="0" w:evenVBand="0" w:oddHBand="0" w:evenHBand="0" w:firstRowFirstColumn="0" w:firstRowLastColumn="0" w:lastRowFirstColumn="0" w:lastRowLastColumn="0"/>
            </w:pPr>
            <w:r w:rsidRPr="00623DDE">
              <w:t>0.16</w:t>
            </w:r>
          </w:p>
        </w:tc>
        <w:tc>
          <w:tcPr>
            <w:tcW w:w="751" w:type="pct"/>
            <w:hideMark/>
          </w:tcPr>
          <w:p w14:paraId="58B27ACB" w14:textId="5326F705" w:rsidR="00391FB4" w:rsidRPr="00623DDE" w:rsidRDefault="00BE2283" w:rsidP="00BB3539">
            <w:pPr>
              <w:spacing w:after="0"/>
              <w:jc w:val="center"/>
              <w:cnfStyle w:val="000000000000" w:firstRow="0" w:lastRow="0" w:firstColumn="0" w:lastColumn="0" w:oddVBand="0" w:evenVBand="0" w:oddHBand="0" w:evenHBand="0" w:firstRowFirstColumn="0" w:firstRowLastColumn="0" w:lastRowFirstColumn="0" w:lastRowLastColumn="0"/>
            </w:pPr>
            <w:r>
              <w:t>8</w:t>
            </w:r>
          </w:p>
        </w:tc>
      </w:tr>
      <w:tr w:rsidR="00391FB4" w:rsidRPr="00623DDE" w14:paraId="0EDC3D9F" w14:textId="77777777" w:rsidTr="000129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33" w:type="pct"/>
            <w:shd w:val="clear" w:color="auto" w:fill="auto"/>
            <w:hideMark/>
          </w:tcPr>
          <w:p w14:paraId="54DCE0B2" w14:textId="5A439EC8" w:rsidR="00391FB4" w:rsidRPr="00623DDE" w:rsidRDefault="00391FB4" w:rsidP="00BB3539">
            <w:pPr>
              <w:spacing w:after="0"/>
              <w:rPr>
                <w:b w:val="0"/>
              </w:rPr>
            </w:pPr>
            <w:r>
              <w:rPr>
                <w:b w:val="0"/>
              </w:rPr>
              <w:t>Qualitative</w:t>
            </w:r>
            <w:r w:rsidRPr="00623DDE">
              <w:rPr>
                <w:b w:val="0"/>
              </w:rPr>
              <w:t xml:space="preserve"> </w:t>
            </w:r>
            <w:r w:rsidR="005F7936">
              <w:rPr>
                <w:b w:val="0"/>
              </w:rPr>
              <w:t>i</w:t>
            </w:r>
            <w:r w:rsidR="005F7936" w:rsidRPr="00623DDE">
              <w:rPr>
                <w:b w:val="0"/>
              </w:rPr>
              <w:t>nterviews</w:t>
            </w:r>
          </w:p>
        </w:tc>
        <w:tc>
          <w:tcPr>
            <w:tcW w:w="767" w:type="pct"/>
            <w:shd w:val="clear" w:color="auto" w:fill="auto"/>
            <w:hideMark/>
          </w:tcPr>
          <w:p w14:paraId="38A4FE2E" w14:textId="58D1AB14" w:rsidR="00391FB4" w:rsidRPr="00623DDE" w:rsidRDefault="00993A9D" w:rsidP="00BB3539">
            <w:pPr>
              <w:spacing w:after="0"/>
              <w:jc w:val="center"/>
              <w:cnfStyle w:val="000000100000" w:firstRow="0" w:lastRow="0" w:firstColumn="0" w:lastColumn="0" w:oddVBand="0" w:evenVBand="0" w:oddHBand="1" w:evenHBand="0" w:firstRowFirstColumn="0" w:firstRowLastColumn="0" w:lastRowFirstColumn="0" w:lastRowLastColumn="0"/>
            </w:pPr>
            <w:r>
              <w:t>10</w:t>
            </w:r>
          </w:p>
        </w:tc>
        <w:tc>
          <w:tcPr>
            <w:tcW w:w="767" w:type="pct"/>
            <w:shd w:val="clear" w:color="auto" w:fill="auto"/>
            <w:hideMark/>
          </w:tcPr>
          <w:p w14:paraId="2CB80BAB" w14:textId="7E9CFACC" w:rsidR="00391FB4" w:rsidRPr="00623DDE" w:rsidRDefault="00993A9D" w:rsidP="00BB3539">
            <w:pPr>
              <w:spacing w:after="0"/>
              <w:jc w:val="center"/>
              <w:cnfStyle w:val="000000100000" w:firstRow="0" w:lastRow="0" w:firstColumn="0" w:lastColumn="0" w:oddVBand="0" w:evenVBand="0" w:oddHBand="1" w:evenHBand="0" w:firstRowFirstColumn="0" w:firstRowLastColumn="0" w:lastRowFirstColumn="0" w:lastRowLastColumn="0"/>
            </w:pPr>
            <w:r>
              <w:t>10</w:t>
            </w:r>
          </w:p>
        </w:tc>
        <w:tc>
          <w:tcPr>
            <w:tcW w:w="782" w:type="pct"/>
            <w:shd w:val="clear" w:color="auto" w:fill="auto"/>
            <w:hideMark/>
          </w:tcPr>
          <w:p w14:paraId="2BA47A9C" w14:textId="77777777" w:rsidR="00391FB4" w:rsidRPr="00623DDE" w:rsidRDefault="00391FB4" w:rsidP="00BB3539">
            <w:pPr>
              <w:spacing w:after="0"/>
              <w:jc w:val="center"/>
              <w:cnfStyle w:val="000000100000" w:firstRow="0" w:lastRow="0" w:firstColumn="0" w:lastColumn="0" w:oddVBand="0" w:evenVBand="0" w:oddHBand="1" w:evenHBand="0" w:firstRowFirstColumn="0" w:firstRowLastColumn="0" w:lastRowFirstColumn="0" w:lastRowLastColumn="0"/>
            </w:pPr>
            <w:r w:rsidRPr="00623DDE">
              <w:t>1</w:t>
            </w:r>
          </w:p>
        </w:tc>
        <w:tc>
          <w:tcPr>
            <w:tcW w:w="751" w:type="pct"/>
            <w:shd w:val="clear" w:color="auto" w:fill="auto"/>
            <w:hideMark/>
          </w:tcPr>
          <w:p w14:paraId="60008431" w14:textId="674E70D3" w:rsidR="00391FB4" w:rsidRPr="00623DDE" w:rsidRDefault="00993A9D" w:rsidP="00BB3539">
            <w:pPr>
              <w:spacing w:after="0"/>
              <w:jc w:val="center"/>
              <w:cnfStyle w:val="000000100000" w:firstRow="0" w:lastRow="0" w:firstColumn="0" w:lastColumn="0" w:oddVBand="0" w:evenVBand="0" w:oddHBand="1" w:evenHBand="0" w:firstRowFirstColumn="0" w:firstRowLastColumn="0" w:lastRowFirstColumn="0" w:lastRowLastColumn="0"/>
            </w:pPr>
            <w:r>
              <w:t>10</w:t>
            </w:r>
          </w:p>
        </w:tc>
      </w:tr>
      <w:tr w:rsidR="00391FB4" w:rsidRPr="00623DDE" w14:paraId="160F0690" w14:textId="77777777" w:rsidTr="00CD46B4">
        <w:trPr>
          <w:trHeight w:val="288"/>
        </w:trPr>
        <w:tc>
          <w:tcPr>
            <w:cnfStyle w:val="001000000000" w:firstRow="0" w:lastRow="0" w:firstColumn="1" w:lastColumn="0" w:oddVBand="0" w:evenVBand="0" w:oddHBand="0" w:evenHBand="0" w:firstRowFirstColumn="0" w:firstRowLastColumn="0" w:lastRowFirstColumn="0" w:lastRowLastColumn="0"/>
            <w:tcW w:w="1933" w:type="pct"/>
            <w:hideMark/>
          </w:tcPr>
          <w:p w14:paraId="3234ACDE" w14:textId="08FBBAEA" w:rsidR="00391FB4" w:rsidRPr="00623DDE" w:rsidRDefault="00405A11" w:rsidP="00BB3539">
            <w:pPr>
              <w:spacing w:after="0"/>
            </w:pPr>
            <w:r>
              <w:t>Phase 1 Subt</w:t>
            </w:r>
            <w:r w:rsidR="00391FB4" w:rsidRPr="00623DDE">
              <w:t>otal</w:t>
            </w:r>
          </w:p>
        </w:tc>
        <w:tc>
          <w:tcPr>
            <w:tcW w:w="767" w:type="pct"/>
            <w:shd w:val="clear" w:color="auto" w:fill="B8CCE4" w:themeFill="accent1" w:themeFillTint="66"/>
            <w:hideMark/>
          </w:tcPr>
          <w:p w14:paraId="29D88BA7" w14:textId="18DF527C" w:rsidR="00391FB4" w:rsidRPr="00623DDE" w:rsidRDefault="00BE2283" w:rsidP="00BB3539">
            <w:pPr>
              <w:spacing w:after="0"/>
              <w:jc w:val="center"/>
              <w:cnfStyle w:val="000000000000" w:firstRow="0" w:lastRow="0" w:firstColumn="0" w:lastColumn="0" w:oddVBand="0" w:evenVBand="0" w:oddHBand="0" w:evenHBand="0" w:firstRowFirstColumn="0" w:firstRowLastColumn="0" w:lastRowFirstColumn="0" w:lastRowLastColumn="0"/>
              <w:rPr>
                <w:b/>
              </w:rPr>
            </w:pPr>
            <w:r>
              <w:rPr>
                <w:b/>
              </w:rPr>
              <w:t>80</w:t>
            </w:r>
          </w:p>
        </w:tc>
        <w:tc>
          <w:tcPr>
            <w:tcW w:w="767" w:type="pct"/>
            <w:shd w:val="clear" w:color="auto" w:fill="B8CCE4" w:themeFill="accent1" w:themeFillTint="66"/>
            <w:hideMark/>
          </w:tcPr>
          <w:p w14:paraId="737258B0" w14:textId="4A6C2674" w:rsidR="00391FB4" w:rsidRPr="00623DDE" w:rsidRDefault="00BE2283" w:rsidP="00BB3539">
            <w:pPr>
              <w:spacing w:after="0"/>
              <w:jc w:val="center"/>
              <w:cnfStyle w:val="000000000000" w:firstRow="0" w:lastRow="0" w:firstColumn="0" w:lastColumn="0" w:oddVBand="0" w:evenVBand="0" w:oddHBand="0" w:evenHBand="0" w:firstRowFirstColumn="0" w:firstRowLastColumn="0" w:lastRowFirstColumn="0" w:lastRowLastColumn="0"/>
              <w:rPr>
                <w:b/>
              </w:rPr>
            </w:pPr>
            <w:r>
              <w:rPr>
                <w:b/>
              </w:rPr>
              <w:t>100</w:t>
            </w:r>
          </w:p>
        </w:tc>
        <w:tc>
          <w:tcPr>
            <w:tcW w:w="782" w:type="pct"/>
            <w:shd w:val="clear" w:color="auto" w:fill="B8CCE4" w:themeFill="accent1" w:themeFillTint="66"/>
            <w:hideMark/>
          </w:tcPr>
          <w:p w14:paraId="04C13BAC" w14:textId="77777777" w:rsidR="00391FB4" w:rsidRPr="00623DDE" w:rsidRDefault="00391FB4" w:rsidP="00BB3539">
            <w:pPr>
              <w:spacing w:after="0"/>
              <w:jc w:val="center"/>
              <w:cnfStyle w:val="000000000000" w:firstRow="0" w:lastRow="0" w:firstColumn="0" w:lastColumn="0" w:oddVBand="0" w:evenVBand="0" w:oddHBand="0" w:evenHBand="0" w:firstRowFirstColumn="0" w:firstRowLastColumn="0" w:lastRowFirstColumn="0" w:lastRowLastColumn="0"/>
              <w:rPr>
                <w:b/>
              </w:rPr>
            </w:pPr>
            <w:r w:rsidRPr="00623DDE">
              <w:rPr>
                <w:b/>
              </w:rPr>
              <w:t>-</w:t>
            </w:r>
          </w:p>
        </w:tc>
        <w:tc>
          <w:tcPr>
            <w:tcW w:w="751" w:type="pct"/>
            <w:shd w:val="clear" w:color="auto" w:fill="B8CCE4" w:themeFill="accent1" w:themeFillTint="66"/>
            <w:hideMark/>
          </w:tcPr>
          <w:p w14:paraId="041ADFF9" w14:textId="3C3E4D7E" w:rsidR="00391FB4" w:rsidRPr="00623DDE" w:rsidRDefault="00993A9D" w:rsidP="00BB3539">
            <w:pPr>
              <w:spacing w:after="0"/>
              <w:jc w:val="center"/>
              <w:cnfStyle w:val="000000000000" w:firstRow="0" w:lastRow="0" w:firstColumn="0" w:lastColumn="0" w:oddVBand="0" w:evenVBand="0" w:oddHBand="0" w:evenHBand="0" w:firstRowFirstColumn="0" w:firstRowLastColumn="0" w:lastRowFirstColumn="0" w:lastRowLastColumn="0"/>
              <w:rPr>
                <w:b/>
              </w:rPr>
            </w:pPr>
            <w:r>
              <w:rPr>
                <w:b/>
              </w:rPr>
              <w:t>3</w:t>
            </w:r>
            <w:r w:rsidR="005343AA">
              <w:rPr>
                <w:b/>
              </w:rPr>
              <w:t>3</w:t>
            </w:r>
          </w:p>
        </w:tc>
      </w:tr>
      <w:tr w:rsidR="000129A8" w:rsidRPr="000129A8" w14:paraId="187E7E68" w14:textId="77777777" w:rsidTr="009307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548DD4" w:themeFill="text2" w:themeFillTint="99"/>
          </w:tcPr>
          <w:p w14:paraId="4C8EAC8D" w14:textId="21CBE022" w:rsidR="00405A11" w:rsidRPr="009307DF" w:rsidRDefault="00405A11" w:rsidP="00405A11">
            <w:pPr>
              <w:spacing w:after="0"/>
              <w:jc w:val="center"/>
              <w:rPr>
                <w:color w:val="FFFFFF" w:themeColor="background1"/>
              </w:rPr>
            </w:pPr>
            <w:r w:rsidRPr="009307DF">
              <w:rPr>
                <w:color w:val="FFFFFF" w:themeColor="background1"/>
              </w:rPr>
              <w:t>Phase 2</w:t>
            </w:r>
          </w:p>
        </w:tc>
      </w:tr>
      <w:tr w:rsidR="00CD46B4" w:rsidRPr="00623DDE" w14:paraId="3DB0BB0F" w14:textId="77777777" w:rsidTr="002557FE">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DBE5F1" w:themeFill="accent1" w:themeFillTint="33"/>
          </w:tcPr>
          <w:p w14:paraId="49AAEF72" w14:textId="2199C179" w:rsidR="00CD46B4" w:rsidRPr="00623DDE" w:rsidRDefault="000036FA" w:rsidP="002557FE">
            <w:pPr>
              <w:spacing w:after="0"/>
              <w:rPr>
                <w:color w:val="FFFFFF" w:themeColor="background1"/>
              </w:rPr>
            </w:pPr>
            <w:bookmarkStart w:id="45" w:name="_Toc3561634"/>
            <w:bookmarkStart w:id="46" w:name="_Toc3565689"/>
            <w:bookmarkStart w:id="47" w:name="_Toc6332212"/>
            <w:r>
              <w:t>SSOCS</w:t>
            </w:r>
            <w:r w:rsidRPr="00623DDE">
              <w:t xml:space="preserve"> </w:t>
            </w:r>
            <w:r w:rsidR="00CD46B4" w:rsidRPr="00623DDE">
              <w:t>Recruitment</w:t>
            </w:r>
          </w:p>
        </w:tc>
      </w:tr>
      <w:tr w:rsidR="00CD46B4" w:rsidRPr="00623DDE" w14:paraId="5FE7C1C4" w14:textId="77777777" w:rsidTr="000129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33" w:type="pct"/>
            <w:shd w:val="clear" w:color="auto" w:fill="auto"/>
            <w:hideMark/>
          </w:tcPr>
          <w:p w14:paraId="400515B3" w14:textId="19A96CEF" w:rsidR="00CD46B4" w:rsidRPr="00623DDE" w:rsidRDefault="00CD46B4" w:rsidP="002557FE">
            <w:pPr>
              <w:spacing w:after="0"/>
              <w:rPr>
                <w:b w:val="0"/>
              </w:rPr>
            </w:pPr>
            <w:r w:rsidRPr="00623DDE">
              <w:rPr>
                <w:b w:val="0"/>
              </w:rPr>
              <w:t xml:space="preserve">Recruitment (initial contact </w:t>
            </w:r>
            <w:r w:rsidR="008F0E81">
              <w:rPr>
                <w:b w:val="0"/>
              </w:rPr>
              <w:t>and</w:t>
            </w:r>
            <w:r w:rsidRPr="00623DDE">
              <w:rPr>
                <w:b w:val="0"/>
              </w:rPr>
              <w:t xml:space="preserve"> screening)</w:t>
            </w:r>
          </w:p>
        </w:tc>
        <w:tc>
          <w:tcPr>
            <w:tcW w:w="767" w:type="pct"/>
            <w:shd w:val="clear" w:color="auto" w:fill="auto"/>
            <w:hideMark/>
          </w:tcPr>
          <w:p w14:paraId="1E1E5968" w14:textId="229FF19C" w:rsidR="00CD46B4" w:rsidRPr="00623DDE" w:rsidRDefault="000036FA" w:rsidP="002557FE">
            <w:pPr>
              <w:spacing w:after="0"/>
              <w:jc w:val="center"/>
              <w:cnfStyle w:val="000000100000" w:firstRow="0" w:lastRow="0" w:firstColumn="0" w:lastColumn="0" w:oddVBand="0" w:evenVBand="0" w:oddHBand="1" w:evenHBand="0" w:firstRowFirstColumn="0" w:firstRowLastColumn="0" w:lastRowFirstColumn="0" w:lastRowLastColumn="0"/>
            </w:pPr>
            <w:r>
              <w:t>300</w:t>
            </w:r>
          </w:p>
        </w:tc>
        <w:tc>
          <w:tcPr>
            <w:tcW w:w="767" w:type="pct"/>
            <w:shd w:val="clear" w:color="auto" w:fill="auto"/>
            <w:hideMark/>
          </w:tcPr>
          <w:p w14:paraId="0D58BB68" w14:textId="6D04BF6B" w:rsidR="00CD46B4" w:rsidRPr="00623DDE" w:rsidRDefault="000036FA" w:rsidP="002557FE">
            <w:pPr>
              <w:spacing w:after="0"/>
              <w:jc w:val="center"/>
              <w:cnfStyle w:val="000000100000" w:firstRow="0" w:lastRow="0" w:firstColumn="0" w:lastColumn="0" w:oddVBand="0" w:evenVBand="0" w:oddHBand="1" w:evenHBand="0" w:firstRowFirstColumn="0" w:firstRowLastColumn="0" w:lastRowFirstColumn="0" w:lastRowLastColumn="0"/>
            </w:pPr>
            <w:r>
              <w:t>300</w:t>
            </w:r>
          </w:p>
        </w:tc>
        <w:tc>
          <w:tcPr>
            <w:tcW w:w="782" w:type="pct"/>
            <w:shd w:val="clear" w:color="auto" w:fill="auto"/>
            <w:hideMark/>
          </w:tcPr>
          <w:p w14:paraId="201A4958" w14:textId="77777777" w:rsidR="00CD46B4" w:rsidRPr="00623DDE" w:rsidRDefault="00CD46B4" w:rsidP="002557FE">
            <w:pPr>
              <w:spacing w:after="0"/>
              <w:jc w:val="center"/>
              <w:cnfStyle w:val="000000100000" w:firstRow="0" w:lastRow="0" w:firstColumn="0" w:lastColumn="0" w:oddVBand="0" w:evenVBand="0" w:oddHBand="1" w:evenHBand="0" w:firstRowFirstColumn="0" w:firstRowLastColumn="0" w:lastRowFirstColumn="0" w:lastRowLastColumn="0"/>
            </w:pPr>
            <w:r w:rsidRPr="00623DDE">
              <w:t>0.16</w:t>
            </w:r>
          </w:p>
        </w:tc>
        <w:tc>
          <w:tcPr>
            <w:tcW w:w="751" w:type="pct"/>
            <w:shd w:val="clear" w:color="auto" w:fill="auto"/>
            <w:hideMark/>
          </w:tcPr>
          <w:p w14:paraId="2B7C702A" w14:textId="6A304C3A" w:rsidR="00CD46B4" w:rsidRPr="00623DDE" w:rsidRDefault="000036FA" w:rsidP="002557FE">
            <w:pPr>
              <w:spacing w:after="0"/>
              <w:jc w:val="center"/>
              <w:cnfStyle w:val="000000100000" w:firstRow="0" w:lastRow="0" w:firstColumn="0" w:lastColumn="0" w:oddVBand="0" w:evenVBand="0" w:oddHBand="1" w:evenHBand="0" w:firstRowFirstColumn="0" w:firstRowLastColumn="0" w:lastRowFirstColumn="0" w:lastRowLastColumn="0"/>
            </w:pPr>
            <w:r>
              <w:t>48</w:t>
            </w:r>
          </w:p>
        </w:tc>
      </w:tr>
      <w:tr w:rsidR="00CD46B4" w:rsidRPr="00623DDE" w14:paraId="7DAE7FD5" w14:textId="77777777" w:rsidTr="009307DF">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auto"/>
            <w:hideMark/>
          </w:tcPr>
          <w:p w14:paraId="5901531E" w14:textId="77777777" w:rsidR="00CD46B4" w:rsidRPr="00623DDE" w:rsidRDefault="00CD46B4" w:rsidP="002557FE">
            <w:pPr>
              <w:spacing w:after="0"/>
              <w:rPr>
                <w:b w:val="0"/>
              </w:rPr>
            </w:pPr>
            <w:r>
              <w:rPr>
                <w:b w:val="0"/>
              </w:rPr>
              <w:t>Qualitative</w:t>
            </w:r>
            <w:r w:rsidRPr="00623DDE">
              <w:rPr>
                <w:b w:val="0"/>
              </w:rPr>
              <w:t xml:space="preserve"> Interviews</w:t>
            </w:r>
          </w:p>
        </w:tc>
        <w:tc>
          <w:tcPr>
            <w:tcW w:w="0" w:type="pct"/>
            <w:hideMark/>
          </w:tcPr>
          <w:p w14:paraId="22DE9AB7" w14:textId="1C89C998" w:rsidR="00CD46B4" w:rsidRPr="00623DDE" w:rsidRDefault="00993A9D" w:rsidP="002557FE">
            <w:pPr>
              <w:spacing w:after="0"/>
              <w:jc w:val="center"/>
              <w:cnfStyle w:val="000000000000" w:firstRow="0" w:lastRow="0" w:firstColumn="0" w:lastColumn="0" w:oddVBand="0" w:evenVBand="0" w:oddHBand="0" w:evenHBand="0" w:firstRowFirstColumn="0" w:firstRowLastColumn="0" w:lastRowFirstColumn="0" w:lastRowLastColumn="0"/>
            </w:pPr>
            <w:r>
              <w:t>100</w:t>
            </w:r>
          </w:p>
        </w:tc>
        <w:tc>
          <w:tcPr>
            <w:tcW w:w="0" w:type="pct"/>
            <w:hideMark/>
          </w:tcPr>
          <w:p w14:paraId="50E218C6" w14:textId="6D078CCE" w:rsidR="00CD46B4" w:rsidRPr="00623DDE" w:rsidRDefault="00993A9D" w:rsidP="002557FE">
            <w:pPr>
              <w:spacing w:after="0"/>
              <w:jc w:val="center"/>
              <w:cnfStyle w:val="000000000000" w:firstRow="0" w:lastRow="0" w:firstColumn="0" w:lastColumn="0" w:oddVBand="0" w:evenVBand="0" w:oddHBand="0" w:evenHBand="0" w:firstRowFirstColumn="0" w:firstRowLastColumn="0" w:lastRowFirstColumn="0" w:lastRowLastColumn="0"/>
            </w:pPr>
            <w:r>
              <w:t>100</w:t>
            </w:r>
          </w:p>
        </w:tc>
        <w:tc>
          <w:tcPr>
            <w:tcW w:w="0" w:type="pct"/>
            <w:hideMark/>
          </w:tcPr>
          <w:p w14:paraId="0CDD49E9" w14:textId="77777777" w:rsidR="00CD46B4" w:rsidRPr="00623DDE" w:rsidRDefault="00CD46B4" w:rsidP="002557FE">
            <w:pPr>
              <w:spacing w:after="0"/>
              <w:jc w:val="center"/>
              <w:cnfStyle w:val="000000000000" w:firstRow="0" w:lastRow="0" w:firstColumn="0" w:lastColumn="0" w:oddVBand="0" w:evenVBand="0" w:oddHBand="0" w:evenHBand="0" w:firstRowFirstColumn="0" w:firstRowLastColumn="0" w:lastRowFirstColumn="0" w:lastRowLastColumn="0"/>
            </w:pPr>
            <w:r w:rsidRPr="00623DDE">
              <w:t>1</w:t>
            </w:r>
          </w:p>
        </w:tc>
        <w:tc>
          <w:tcPr>
            <w:tcW w:w="0" w:type="pct"/>
            <w:hideMark/>
          </w:tcPr>
          <w:p w14:paraId="20692B4A" w14:textId="55B1AAB4" w:rsidR="00CD46B4" w:rsidRPr="00623DDE" w:rsidRDefault="00993A9D" w:rsidP="002557FE">
            <w:pPr>
              <w:spacing w:after="0"/>
              <w:jc w:val="center"/>
              <w:cnfStyle w:val="000000000000" w:firstRow="0" w:lastRow="0" w:firstColumn="0" w:lastColumn="0" w:oddVBand="0" w:evenVBand="0" w:oddHBand="0" w:evenHBand="0" w:firstRowFirstColumn="0" w:firstRowLastColumn="0" w:lastRowFirstColumn="0" w:lastRowLastColumn="0"/>
            </w:pPr>
            <w:r>
              <w:t>100</w:t>
            </w:r>
          </w:p>
        </w:tc>
      </w:tr>
      <w:tr w:rsidR="00CD46B4" w:rsidRPr="00623DDE" w14:paraId="69B64974" w14:textId="77777777" w:rsidTr="002557F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DBE5F1" w:themeFill="accent1" w:themeFillTint="33"/>
          </w:tcPr>
          <w:p w14:paraId="2A6B194C" w14:textId="59E93DB0" w:rsidR="00CD46B4" w:rsidRPr="00623DDE" w:rsidRDefault="000036FA" w:rsidP="002557FE">
            <w:pPr>
              <w:spacing w:after="0"/>
            </w:pPr>
            <w:r>
              <w:t>CRDC</w:t>
            </w:r>
            <w:r w:rsidRPr="00623DDE">
              <w:t xml:space="preserve"> </w:t>
            </w:r>
            <w:r w:rsidR="00CD46B4" w:rsidRPr="00623DDE">
              <w:t>Recruitment</w:t>
            </w:r>
          </w:p>
        </w:tc>
      </w:tr>
      <w:tr w:rsidR="00CD46B4" w:rsidRPr="00623DDE" w14:paraId="6D15EB50" w14:textId="77777777" w:rsidTr="009307DF">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auto"/>
            <w:hideMark/>
          </w:tcPr>
          <w:p w14:paraId="112CE6F9" w14:textId="13C4D4D5" w:rsidR="00CD46B4" w:rsidRPr="00623DDE" w:rsidRDefault="00CD46B4" w:rsidP="002557FE">
            <w:pPr>
              <w:spacing w:after="0"/>
              <w:rPr>
                <w:b w:val="0"/>
              </w:rPr>
            </w:pPr>
            <w:r w:rsidRPr="00623DDE">
              <w:rPr>
                <w:b w:val="0"/>
              </w:rPr>
              <w:t xml:space="preserve">Recruitment (initial contact </w:t>
            </w:r>
            <w:r w:rsidR="008F0E81">
              <w:rPr>
                <w:b w:val="0"/>
              </w:rPr>
              <w:t>and</w:t>
            </w:r>
            <w:r w:rsidRPr="00623DDE">
              <w:rPr>
                <w:b w:val="0"/>
              </w:rPr>
              <w:t xml:space="preserve"> screening)</w:t>
            </w:r>
          </w:p>
        </w:tc>
        <w:tc>
          <w:tcPr>
            <w:tcW w:w="0" w:type="pct"/>
            <w:hideMark/>
          </w:tcPr>
          <w:p w14:paraId="02A58D4B" w14:textId="63F06300" w:rsidR="00CD46B4" w:rsidRPr="00623DDE" w:rsidRDefault="000036FA" w:rsidP="002557FE">
            <w:pPr>
              <w:spacing w:after="0"/>
              <w:jc w:val="center"/>
              <w:cnfStyle w:val="000000000000" w:firstRow="0" w:lastRow="0" w:firstColumn="0" w:lastColumn="0" w:oddVBand="0" w:evenVBand="0" w:oddHBand="0" w:evenHBand="0" w:firstRowFirstColumn="0" w:firstRowLastColumn="0" w:lastRowFirstColumn="0" w:lastRowLastColumn="0"/>
            </w:pPr>
            <w:r>
              <w:t>500</w:t>
            </w:r>
          </w:p>
        </w:tc>
        <w:tc>
          <w:tcPr>
            <w:tcW w:w="0" w:type="pct"/>
            <w:hideMark/>
          </w:tcPr>
          <w:p w14:paraId="242A1784" w14:textId="1812DD94" w:rsidR="00CD46B4" w:rsidRPr="00623DDE" w:rsidRDefault="000036FA" w:rsidP="002557FE">
            <w:pPr>
              <w:spacing w:after="0"/>
              <w:jc w:val="center"/>
              <w:cnfStyle w:val="000000000000" w:firstRow="0" w:lastRow="0" w:firstColumn="0" w:lastColumn="0" w:oddVBand="0" w:evenVBand="0" w:oddHBand="0" w:evenHBand="0" w:firstRowFirstColumn="0" w:firstRowLastColumn="0" w:lastRowFirstColumn="0" w:lastRowLastColumn="0"/>
            </w:pPr>
            <w:r>
              <w:t>500</w:t>
            </w:r>
          </w:p>
        </w:tc>
        <w:tc>
          <w:tcPr>
            <w:tcW w:w="0" w:type="pct"/>
            <w:hideMark/>
          </w:tcPr>
          <w:p w14:paraId="7DD4EF4E" w14:textId="77777777" w:rsidR="00CD46B4" w:rsidRPr="00623DDE" w:rsidRDefault="00CD46B4" w:rsidP="002557FE">
            <w:pPr>
              <w:spacing w:after="0"/>
              <w:jc w:val="center"/>
              <w:cnfStyle w:val="000000000000" w:firstRow="0" w:lastRow="0" w:firstColumn="0" w:lastColumn="0" w:oddVBand="0" w:evenVBand="0" w:oddHBand="0" w:evenHBand="0" w:firstRowFirstColumn="0" w:firstRowLastColumn="0" w:lastRowFirstColumn="0" w:lastRowLastColumn="0"/>
            </w:pPr>
            <w:r w:rsidRPr="00623DDE">
              <w:t>0.16</w:t>
            </w:r>
          </w:p>
        </w:tc>
        <w:tc>
          <w:tcPr>
            <w:tcW w:w="0" w:type="pct"/>
            <w:hideMark/>
          </w:tcPr>
          <w:p w14:paraId="6CED77B2" w14:textId="5EF49218" w:rsidR="00CD46B4" w:rsidRPr="00623DDE" w:rsidRDefault="000036FA" w:rsidP="002557FE">
            <w:pPr>
              <w:spacing w:after="0"/>
              <w:jc w:val="center"/>
              <w:cnfStyle w:val="000000000000" w:firstRow="0" w:lastRow="0" w:firstColumn="0" w:lastColumn="0" w:oddVBand="0" w:evenVBand="0" w:oddHBand="0" w:evenHBand="0" w:firstRowFirstColumn="0" w:firstRowLastColumn="0" w:lastRowFirstColumn="0" w:lastRowLastColumn="0"/>
            </w:pPr>
            <w:r>
              <w:t>80</w:t>
            </w:r>
          </w:p>
        </w:tc>
      </w:tr>
      <w:tr w:rsidR="004C1113" w:rsidRPr="00623DDE" w14:paraId="6DBEFE82" w14:textId="77777777" w:rsidTr="00930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auto"/>
            <w:hideMark/>
          </w:tcPr>
          <w:p w14:paraId="7CF13B71" w14:textId="77777777" w:rsidR="00CD46B4" w:rsidRPr="00623DDE" w:rsidRDefault="00CD46B4" w:rsidP="002557FE">
            <w:pPr>
              <w:spacing w:after="0"/>
              <w:rPr>
                <w:b w:val="0"/>
              </w:rPr>
            </w:pPr>
            <w:r>
              <w:rPr>
                <w:b w:val="0"/>
              </w:rPr>
              <w:t>Qualitative</w:t>
            </w:r>
            <w:r w:rsidRPr="00623DDE">
              <w:rPr>
                <w:b w:val="0"/>
              </w:rPr>
              <w:t xml:space="preserve"> Interviews</w:t>
            </w:r>
          </w:p>
        </w:tc>
        <w:tc>
          <w:tcPr>
            <w:tcW w:w="0" w:type="pct"/>
            <w:shd w:val="clear" w:color="auto" w:fill="auto"/>
            <w:hideMark/>
          </w:tcPr>
          <w:p w14:paraId="4D826718" w14:textId="42995307" w:rsidR="00CD46B4" w:rsidRPr="00623DDE" w:rsidRDefault="00993A9D" w:rsidP="002557FE">
            <w:pPr>
              <w:spacing w:after="0"/>
              <w:jc w:val="center"/>
              <w:cnfStyle w:val="000000100000" w:firstRow="0" w:lastRow="0" w:firstColumn="0" w:lastColumn="0" w:oddVBand="0" w:evenVBand="0" w:oddHBand="1" w:evenHBand="0" w:firstRowFirstColumn="0" w:firstRowLastColumn="0" w:lastRowFirstColumn="0" w:lastRowLastColumn="0"/>
            </w:pPr>
            <w:r>
              <w:t>100</w:t>
            </w:r>
          </w:p>
        </w:tc>
        <w:tc>
          <w:tcPr>
            <w:tcW w:w="0" w:type="pct"/>
            <w:shd w:val="clear" w:color="auto" w:fill="auto"/>
            <w:hideMark/>
          </w:tcPr>
          <w:p w14:paraId="1EB9E61A" w14:textId="0F130D76" w:rsidR="00CD46B4" w:rsidRPr="00623DDE" w:rsidRDefault="00993A9D" w:rsidP="002557FE">
            <w:pPr>
              <w:spacing w:after="0"/>
              <w:jc w:val="center"/>
              <w:cnfStyle w:val="000000100000" w:firstRow="0" w:lastRow="0" w:firstColumn="0" w:lastColumn="0" w:oddVBand="0" w:evenVBand="0" w:oddHBand="1" w:evenHBand="0" w:firstRowFirstColumn="0" w:firstRowLastColumn="0" w:lastRowFirstColumn="0" w:lastRowLastColumn="0"/>
            </w:pPr>
            <w:r>
              <w:t>100</w:t>
            </w:r>
          </w:p>
        </w:tc>
        <w:tc>
          <w:tcPr>
            <w:tcW w:w="0" w:type="pct"/>
            <w:shd w:val="clear" w:color="auto" w:fill="auto"/>
            <w:hideMark/>
          </w:tcPr>
          <w:p w14:paraId="5CBD39E0" w14:textId="77777777" w:rsidR="00CD46B4" w:rsidRPr="00623DDE" w:rsidRDefault="00CD46B4" w:rsidP="002557FE">
            <w:pPr>
              <w:spacing w:after="0"/>
              <w:jc w:val="center"/>
              <w:cnfStyle w:val="000000100000" w:firstRow="0" w:lastRow="0" w:firstColumn="0" w:lastColumn="0" w:oddVBand="0" w:evenVBand="0" w:oddHBand="1" w:evenHBand="0" w:firstRowFirstColumn="0" w:firstRowLastColumn="0" w:lastRowFirstColumn="0" w:lastRowLastColumn="0"/>
            </w:pPr>
            <w:r w:rsidRPr="00623DDE">
              <w:t>1</w:t>
            </w:r>
          </w:p>
        </w:tc>
        <w:tc>
          <w:tcPr>
            <w:tcW w:w="0" w:type="pct"/>
            <w:shd w:val="clear" w:color="auto" w:fill="auto"/>
            <w:hideMark/>
          </w:tcPr>
          <w:p w14:paraId="62623CAF" w14:textId="68F81A24" w:rsidR="00CD46B4" w:rsidRPr="00623DDE" w:rsidRDefault="00993A9D" w:rsidP="002557FE">
            <w:pPr>
              <w:spacing w:after="0"/>
              <w:jc w:val="center"/>
              <w:cnfStyle w:val="000000100000" w:firstRow="0" w:lastRow="0" w:firstColumn="0" w:lastColumn="0" w:oddVBand="0" w:evenVBand="0" w:oddHBand="1" w:evenHBand="0" w:firstRowFirstColumn="0" w:firstRowLastColumn="0" w:lastRowFirstColumn="0" w:lastRowLastColumn="0"/>
            </w:pPr>
            <w:r>
              <w:t>100</w:t>
            </w:r>
          </w:p>
        </w:tc>
      </w:tr>
      <w:tr w:rsidR="004C1113" w:rsidRPr="00623DDE" w14:paraId="10535112" w14:textId="77777777" w:rsidTr="00405A11">
        <w:trPr>
          <w:trHeight w:val="288"/>
        </w:trPr>
        <w:tc>
          <w:tcPr>
            <w:cnfStyle w:val="001000000000" w:firstRow="0" w:lastRow="0" w:firstColumn="1" w:lastColumn="0" w:oddVBand="0" w:evenVBand="0" w:oddHBand="0" w:evenHBand="0" w:firstRowFirstColumn="0" w:firstRowLastColumn="0" w:lastRowFirstColumn="0" w:lastRowLastColumn="0"/>
            <w:tcW w:w="1933" w:type="pct"/>
            <w:hideMark/>
          </w:tcPr>
          <w:p w14:paraId="5336A182" w14:textId="0FDD61E1" w:rsidR="00405A11" w:rsidRPr="00623DDE" w:rsidRDefault="00405A11" w:rsidP="00405A11">
            <w:pPr>
              <w:spacing w:after="0"/>
            </w:pPr>
            <w:r>
              <w:t>Phase 2 Subt</w:t>
            </w:r>
            <w:r w:rsidRPr="00623DDE">
              <w:t>otal</w:t>
            </w:r>
          </w:p>
        </w:tc>
        <w:tc>
          <w:tcPr>
            <w:tcW w:w="767" w:type="pct"/>
            <w:shd w:val="clear" w:color="auto" w:fill="B8CCE4" w:themeFill="accent1" w:themeFillTint="66"/>
            <w:hideMark/>
          </w:tcPr>
          <w:p w14:paraId="71DEE1CC" w14:textId="67958A44" w:rsidR="00405A11" w:rsidRPr="00623DDE" w:rsidRDefault="00405A11" w:rsidP="00405A11">
            <w:pPr>
              <w:spacing w:after="0"/>
              <w:jc w:val="center"/>
              <w:cnfStyle w:val="000000000000" w:firstRow="0" w:lastRow="0" w:firstColumn="0" w:lastColumn="0" w:oddVBand="0" w:evenVBand="0" w:oddHBand="0" w:evenHBand="0" w:firstRowFirstColumn="0" w:firstRowLastColumn="0" w:lastRowFirstColumn="0" w:lastRowLastColumn="0"/>
              <w:rPr>
                <w:b/>
              </w:rPr>
            </w:pPr>
            <w:r>
              <w:rPr>
                <w:b/>
              </w:rPr>
              <w:t>800</w:t>
            </w:r>
          </w:p>
        </w:tc>
        <w:tc>
          <w:tcPr>
            <w:tcW w:w="767" w:type="pct"/>
            <w:shd w:val="clear" w:color="auto" w:fill="B8CCE4" w:themeFill="accent1" w:themeFillTint="66"/>
            <w:hideMark/>
          </w:tcPr>
          <w:p w14:paraId="0E894CB1" w14:textId="27135EB8" w:rsidR="00405A11" w:rsidRPr="00623DDE" w:rsidRDefault="00405A11" w:rsidP="00405A11">
            <w:pPr>
              <w:spacing w:after="0"/>
              <w:jc w:val="center"/>
              <w:cnfStyle w:val="000000000000" w:firstRow="0" w:lastRow="0" w:firstColumn="0" w:lastColumn="0" w:oddVBand="0" w:evenVBand="0" w:oddHBand="0" w:evenHBand="0" w:firstRowFirstColumn="0" w:firstRowLastColumn="0" w:lastRowFirstColumn="0" w:lastRowLastColumn="0"/>
              <w:rPr>
                <w:b/>
              </w:rPr>
            </w:pPr>
            <w:r>
              <w:rPr>
                <w:b/>
              </w:rPr>
              <w:t>1,000</w:t>
            </w:r>
          </w:p>
        </w:tc>
        <w:tc>
          <w:tcPr>
            <w:tcW w:w="782" w:type="pct"/>
            <w:shd w:val="clear" w:color="auto" w:fill="B8CCE4" w:themeFill="accent1" w:themeFillTint="66"/>
            <w:hideMark/>
          </w:tcPr>
          <w:p w14:paraId="444FE643" w14:textId="77777777" w:rsidR="00405A11" w:rsidRPr="00623DDE" w:rsidRDefault="00405A11" w:rsidP="00405A11">
            <w:pPr>
              <w:spacing w:after="0"/>
              <w:jc w:val="center"/>
              <w:cnfStyle w:val="000000000000" w:firstRow="0" w:lastRow="0" w:firstColumn="0" w:lastColumn="0" w:oddVBand="0" w:evenVBand="0" w:oddHBand="0" w:evenHBand="0" w:firstRowFirstColumn="0" w:firstRowLastColumn="0" w:lastRowFirstColumn="0" w:lastRowLastColumn="0"/>
              <w:rPr>
                <w:b/>
              </w:rPr>
            </w:pPr>
            <w:r w:rsidRPr="00623DDE">
              <w:rPr>
                <w:b/>
              </w:rPr>
              <w:t>-</w:t>
            </w:r>
          </w:p>
        </w:tc>
        <w:tc>
          <w:tcPr>
            <w:tcW w:w="751" w:type="pct"/>
            <w:shd w:val="clear" w:color="auto" w:fill="B8CCE4" w:themeFill="accent1" w:themeFillTint="66"/>
            <w:hideMark/>
          </w:tcPr>
          <w:p w14:paraId="48416883" w14:textId="2D258113" w:rsidR="00405A11" w:rsidRPr="00623DDE" w:rsidRDefault="00405A11" w:rsidP="00405A11">
            <w:pPr>
              <w:spacing w:after="0"/>
              <w:jc w:val="center"/>
              <w:cnfStyle w:val="000000000000" w:firstRow="0" w:lastRow="0" w:firstColumn="0" w:lastColumn="0" w:oddVBand="0" w:evenVBand="0" w:oddHBand="0" w:evenHBand="0" w:firstRowFirstColumn="0" w:firstRowLastColumn="0" w:lastRowFirstColumn="0" w:lastRowLastColumn="0"/>
              <w:rPr>
                <w:b/>
              </w:rPr>
            </w:pPr>
            <w:r>
              <w:rPr>
                <w:b/>
              </w:rPr>
              <w:t>328</w:t>
            </w:r>
          </w:p>
        </w:tc>
      </w:tr>
      <w:tr w:rsidR="00BF13A9" w:rsidRPr="000129A8" w14:paraId="21862741" w14:textId="77777777" w:rsidTr="00930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33" w:type="pct"/>
            <w:shd w:val="clear" w:color="auto" w:fill="548DD4" w:themeFill="text2" w:themeFillTint="99"/>
          </w:tcPr>
          <w:p w14:paraId="7180016B" w14:textId="1A6C132A" w:rsidR="00405A11" w:rsidRPr="009307DF" w:rsidRDefault="00405A11" w:rsidP="002557FE">
            <w:pPr>
              <w:spacing w:after="0"/>
              <w:rPr>
                <w:color w:val="FFFFFF" w:themeColor="background1"/>
              </w:rPr>
            </w:pPr>
            <w:r w:rsidRPr="009307DF">
              <w:rPr>
                <w:color w:val="FFFFFF" w:themeColor="background1"/>
              </w:rPr>
              <w:t>Total</w:t>
            </w:r>
          </w:p>
        </w:tc>
        <w:tc>
          <w:tcPr>
            <w:tcW w:w="767" w:type="pct"/>
            <w:shd w:val="clear" w:color="auto" w:fill="548DD4" w:themeFill="text2" w:themeFillTint="99"/>
          </w:tcPr>
          <w:p w14:paraId="56C35EBB" w14:textId="3CCE42B4" w:rsidR="00405A11" w:rsidRPr="009307DF" w:rsidRDefault="005343AA" w:rsidP="002557FE">
            <w:pPr>
              <w:spacing w:after="0"/>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307DF">
              <w:rPr>
                <w:b/>
                <w:color w:val="FFFFFF" w:themeColor="background1"/>
              </w:rPr>
              <w:t>880</w:t>
            </w:r>
          </w:p>
        </w:tc>
        <w:tc>
          <w:tcPr>
            <w:tcW w:w="767" w:type="pct"/>
            <w:shd w:val="clear" w:color="auto" w:fill="548DD4" w:themeFill="text2" w:themeFillTint="99"/>
          </w:tcPr>
          <w:p w14:paraId="20160553" w14:textId="36FACF1C" w:rsidR="00405A11" w:rsidRPr="009307DF" w:rsidRDefault="005343AA" w:rsidP="002557FE">
            <w:pPr>
              <w:spacing w:after="0"/>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307DF">
              <w:rPr>
                <w:b/>
                <w:color w:val="FFFFFF" w:themeColor="background1"/>
              </w:rPr>
              <w:t>1,100</w:t>
            </w:r>
          </w:p>
        </w:tc>
        <w:tc>
          <w:tcPr>
            <w:tcW w:w="782" w:type="pct"/>
            <w:shd w:val="clear" w:color="auto" w:fill="548DD4" w:themeFill="text2" w:themeFillTint="99"/>
          </w:tcPr>
          <w:p w14:paraId="07D70F62" w14:textId="4EE8484D" w:rsidR="00405A11" w:rsidRPr="009307DF" w:rsidRDefault="005343AA" w:rsidP="002557FE">
            <w:pPr>
              <w:spacing w:after="0"/>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307DF">
              <w:rPr>
                <w:b/>
                <w:color w:val="FFFFFF" w:themeColor="background1"/>
              </w:rPr>
              <w:t>-</w:t>
            </w:r>
          </w:p>
        </w:tc>
        <w:tc>
          <w:tcPr>
            <w:tcW w:w="751" w:type="pct"/>
            <w:shd w:val="clear" w:color="auto" w:fill="548DD4" w:themeFill="text2" w:themeFillTint="99"/>
          </w:tcPr>
          <w:p w14:paraId="6075C7FD" w14:textId="18461B48" w:rsidR="00405A11" w:rsidRPr="009307DF" w:rsidRDefault="005343AA" w:rsidP="002557FE">
            <w:pPr>
              <w:spacing w:after="0"/>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307DF">
              <w:rPr>
                <w:b/>
                <w:color w:val="FFFFFF" w:themeColor="background1"/>
              </w:rPr>
              <w:t>361</w:t>
            </w:r>
          </w:p>
        </w:tc>
      </w:tr>
    </w:tbl>
    <w:p w14:paraId="7E152485" w14:textId="25CF8D8C" w:rsidR="003D153B" w:rsidRPr="003D153B" w:rsidRDefault="00E95981" w:rsidP="003D153B">
      <w:pPr>
        <w:pStyle w:val="Heading2"/>
        <w:keepNext w:val="0"/>
        <w:keepLines w:val="0"/>
        <w:widowControl w:val="0"/>
        <w:spacing w:before="0" w:line="240" w:lineRule="auto"/>
        <w:rPr>
          <w:rFonts w:asciiTheme="minorHAnsi" w:hAnsiTheme="minorHAnsi" w:cstheme="minorHAnsi"/>
          <w:b w:val="0"/>
          <w:bCs w:val="0"/>
          <w:color w:val="auto"/>
          <w:sz w:val="20"/>
          <w:szCs w:val="20"/>
        </w:rPr>
      </w:pPr>
      <w:bookmarkStart w:id="48" w:name="_Toc9582266"/>
      <w:r>
        <w:rPr>
          <w:rFonts w:asciiTheme="minorHAnsi" w:hAnsiTheme="minorHAnsi" w:cstheme="minorHAnsi"/>
          <w:b w:val="0"/>
          <w:bCs w:val="0"/>
          <w:color w:val="auto"/>
          <w:sz w:val="20"/>
          <w:szCs w:val="20"/>
        </w:rPr>
        <w:t>Note:</w:t>
      </w:r>
      <w:r w:rsidR="003D153B" w:rsidRPr="003D153B">
        <w:rPr>
          <w:rFonts w:asciiTheme="minorHAnsi" w:hAnsiTheme="minorHAnsi" w:cstheme="minorHAnsi"/>
          <w:b w:val="0"/>
          <w:bCs w:val="0"/>
          <w:color w:val="auto"/>
          <w:sz w:val="20"/>
          <w:szCs w:val="20"/>
        </w:rPr>
        <w:t xml:space="preserve"> </w:t>
      </w:r>
      <w:r w:rsidR="003D153B">
        <w:rPr>
          <w:rFonts w:asciiTheme="minorHAnsi" w:hAnsiTheme="minorHAnsi" w:cstheme="minorHAnsi"/>
          <w:b w:val="0"/>
          <w:bCs w:val="0"/>
          <w:color w:val="auto"/>
          <w:sz w:val="20"/>
          <w:szCs w:val="20"/>
        </w:rPr>
        <w:t xml:space="preserve">The subtotals for the estimated </w:t>
      </w:r>
      <w:r w:rsidR="003D153B" w:rsidRPr="003D153B">
        <w:rPr>
          <w:rFonts w:asciiTheme="minorHAnsi" w:hAnsiTheme="minorHAnsi" w:cstheme="minorHAnsi"/>
          <w:b w:val="0"/>
          <w:bCs w:val="0"/>
          <w:color w:val="auto"/>
          <w:sz w:val="20"/>
          <w:szCs w:val="20"/>
        </w:rPr>
        <w:t xml:space="preserve">Number of Respondents </w:t>
      </w:r>
      <w:r w:rsidR="003D153B">
        <w:rPr>
          <w:rFonts w:asciiTheme="minorHAnsi" w:hAnsiTheme="minorHAnsi" w:cstheme="minorHAnsi"/>
          <w:b w:val="0"/>
          <w:bCs w:val="0"/>
          <w:color w:val="auto"/>
          <w:sz w:val="20"/>
          <w:szCs w:val="20"/>
        </w:rPr>
        <w:t xml:space="preserve">do not include </w:t>
      </w:r>
      <w:r w:rsidR="003D153B" w:rsidRPr="003D153B">
        <w:rPr>
          <w:rFonts w:asciiTheme="minorHAnsi" w:hAnsiTheme="minorHAnsi" w:cstheme="minorHAnsi"/>
          <w:b w:val="0"/>
          <w:bCs w:val="0"/>
          <w:color w:val="auto"/>
          <w:sz w:val="20"/>
          <w:szCs w:val="20"/>
        </w:rPr>
        <w:t>duplicated</w:t>
      </w:r>
      <w:r w:rsidR="003D153B">
        <w:rPr>
          <w:rFonts w:asciiTheme="minorHAnsi" w:hAnsiTheme="minorHAnsi" w:cstheme="minorHAnsi"/>
          <w:b w:val="0"/>
          <w:bCs w:val="0"/>
          <w:color w:val="auto"/>
          <w:sz w:val="20"/>
          <w:szCs w:val="20"/>
        </w:rPr>
        <w:t xml:space="preserve"> counts of respondents</w:t>
      </w:r>
      <w:r w:rsidR="003D153B" w:rsidRPr="003D153B">
        <w:rPr>
          <w:rFonts w:asciiTheme="minorHAnsi" w:hAnsiTheme="minorHAnsi" w:cstheme="minorHAnsi"/>
          <w:b w:val="0"/>
          <w:bCs w:val="0"/>
          <w:color w:val="auto"/>
          <w:sz w:val="20"/>
          <w:szCs w:val="20"/>
        </w:rPr>
        <w:t>.</w:t>
      </w:r>
    </w:p>
    <w:p w14:paraId="597B7124" w14:textId="0F4FA90E" w:rsidR="00391FB4" w:rsidRPr="00BB3539" w:rsidRDefault="00054E3E" w:rsidP="00BB3539">
      <w:pPr>
        <w:pStyle w:val="Heading2"/>
        <w:spacing w:line="274" w:lineRule="auto"/>
      </w:pPr>
      <w:r>
        <w:t>8</w:t>
      </w:r>
      <w:r w:rsidR="0093275B">
        <w:t xml:space="preserve">. </w:t>
      </w:r>
      <w:r w:rsidR="00391FB4" w:rsidRPr="00BB3539">
        <w:t>Schedule</w:t>
      </w:r>
      <w:bookmarkEnd w:id="45"/>
      <w:bookmarkEnd w:id="46"/>
      <w:bookmarkEnd w:id="47"/>
      <w:bookmarkEnd w:id="48"/>
    </w:p>
    <w:p w14:paraId="2E5A4344" w14:textId="017AC0EA" w:rsidR="00527CA9" w:rsidRDefault="00E56EC4" w:rsidP="006B40B3">
      <w:pPr>
        <w:rPr>
          <w:rFonts w:eastAsia="Times New Roman" w:cs="Times New Roman"/>
          <w:color w:val="000000" w:themeColor="text1"/>
        </w:rPr>
      </w:pPr>
      <w:r w:rsidRPr="006B40B3">
        <w:rPr>
          <w:rFonts w:eastAsia="Times New Roman" w:cs="Times New Roman"/>
          <w:color w:val="000000" w:themeColor="text1"/>
        </w:rPr>
        <w:t>R</w:t>
      </w:r>
      <w:r w:rsidR="007277B4" w:rsidRPr="006B40B3">
        <w:rPr>
          <w:rFonts w:eastAsia="Times New Roman" w:cs="Times New Roman"/>
          <w:color w:val="000000" w:themeColor="text1"/>
        </w:rPr>
        <w:t>ecruit</w:t>
      </w:r>
      <w:r w:rsidR="008A0BB7" w:rsidRPr="006B40B3">
        <w:rPr>
          <w:rFonts w:eastAsia="Times New Roman" w:cs="Times New Roman"/>
          <w:color w:val="000000" w:themeColor="text1"/>
        </w:rPr>
        <w:t>ment</w:t>
      </w:r>
      <w:r w:rsidR="007277B4" w:rsidRPr="006B40B3">
        <w:rPr>
          <w:rFonts w:eastAsia="Times New Roman" w:cs="Times New Roman"/>
          <w:color w:val="000000" w:themeColor="text1"/>
        </w:rPr>
        <w:t xml:space="preserve"> </w:t>
      </w:r>
      <w:r w:rsidR="008A06C5" w:rsidRPr="006B40B3">
        <w:rPr>
          <w:rFonts w:eastAsia="Times New Roman" w:cs="Times New Roman"/>
          <w:color w:val="000000" w:themeColor="text1"/>
        </w:rPr>
        <w:t xml:space="preserve">for the cognitive interview study </w:t>
      </w:r>
      <w:r w:rsidRPr="006B40B3">
        <w:rPr>
          <w:rFonts w:eastAsia="Times New Roman" w:cs="Times New Roman"/>
          <w:color w:val="000000" w:themeColor="text1"/>
        </w:rPr>
        <w:t xml:space="preserve">will begin </w:t>
      </w:r>
      <w:r w:rsidR="00405A11">
        <w:rPr>
          <w:rFonts w:eastAsia="Times New Roman" w:cs="Times New Roman"/>
          <w:color w:val="000000" w:themeColor="text1"/>
        </w:rPr>
        <w:t>in June 2019</w:t>
      </w:r>
      <w:r w:rsidR="00E3685F">
        <w:rPr>
          <w:rFonts w:eastAsia="Times New Roman" w:cs="Times New Roman"/>
          <w:color w:val="000000" w:themeColor="text1"/>
        </w:rPr>
        <w:t>, pending the availability of CRDC 2017–18 data for matching analyses and sampling</w:t>
      </w:r>
      <w:r w:rsidR="007277B4" w:rsidRPr="006B40B3">
        <w:rPr>
          <w:rFonts w:eastAsia="Times New Roman" w:cs="Times New Roman"/>
          <w:color w:val="000000" w:themeColor="text1"/>
        </w:rPr>
        <w:t xml:space="preserve">. </w:t>
      </w:r>
      <w:bookmarkStart w:id="49" w:name="_Hlk8683138"/>
      <w:r w:rsidR="007277B4" w:rsidRPr="006B40B3">
        <w:rPr>
          <w:rFonts w:eastAsia="Times New Roman" w:cs="Times New Roman"/>
          <w:color w:val="000000" w:themeColor="text1"/>
        </w:rPr>
        <w:t>Phase 1 is scheduled to begin in early July 2019</w:t>
      </w:r>
      <w:r w:rsidR="00656178">
        <w:rPr>
          <w:rFonts w:eastAsia="Times New Roman" w:cs="Times New Roman"/>
          <w:color w:val="000000" w:themeColor="text1"/>
        </w:rPr>
        <w:t>, with a</w:t>
      </w:r>
      <w:r w:rsidR="007277B4" w:rsidRPr="006B40B3">
        <w:rPr>
          <w:rFonts w:eastAsia="Times New Roman" w:cs="Times New Roman"/>
          <w:color w:val="000000" w:themeColor="text1"/>
        </w:rPr>
        <w:t xml:space="preserve"> summary of results and recommendations for Phase 2 developed by late August 2019</w:t>
      </w:r>
      <w:r w:rsidR="00656178">
        <w:rPr>
          <w:rFonts w:eastAsia="Times New Roman" w:cs="Times New Roman"/>
          <w:color w:val="000000" w:themeColor="text1"/>
        </w:rPr>
        <w:t>.</w:t>
      </w:r>
      <w:r w:rsidR="007277B4" w:rsidRPr="006B40B3">
        <w:rPr>
          <w:rFonts w:eastAsia="Times New Roman" w:cs="Times New Roman"/>
          <w:color w:val="000000" w:themeColor="text1"/>
        </w:rPr>
        <w:t xml:space="preserve"> Phase 2 </w:t>
      </w:r>
      <w:r w:rsidR="00656178">
        <w:rPr>
          <w:rFonts w:eastAsia="Times New Roman" w:cs="Times New Roman"/>
          <w:color w:val="000000" w:themeColor="text1"/>
        </w:rPr>
        <w:t xml:space="preserve">is </w:t>
      </w:r>
      <w:r w:rsidR="007277B4" w:rsidRPr="006B40B3">
        <w:rPr>
          <w:rFonts w:eastAsia="Times New Roman" w:cs="Times New Roman"/>
          <w:color w:val="000000" w:themeColor="text1"/>
        </w:rPr>
        <w:t xml:space="preserve">scheduled to begin in October 2019. </w:t>
      </w:r>
      <w:r w:rsidR="00405A11">
        <w:rPr>
          <w:rFonts w:eastAsia="Times New Roman" w:cs="Times New Roman"/>
          <w:color w:val="000000" w:themeColor="text1"/>
        </w:rPr>
        <w:t>T</w:t>
      </w:r>
      <w:r w:rsidR="002F3C79" w:rsidRPr="006B40B3">
        <w:rPr>
          <w:rFonts w:eastAsia="Times New Roman" w:cs="Times New Roman"/>
          <w:color w:val="000000" w:themeColor="text1"/>
        </w:rPr>
        <w:t xml:space="preserve">able </w:t>
      </w:r>
      <w:r w:rsidR="00405A11">
        <w:rPr>
          <w:rFonts w:eastAsia="Times New Roman" w:cs="Times New Roman"/>
          <w:color w:val="000000" w:themeColor="text1"/>
        </w:rPr>
        <w:t>2</w:t>
      </w:r>
      <w:r w:rsidR="002F3C79" w:rsidRPr="006B40B3">
        <w:rPr>
          <w:rFonts w:eastAsia="Times New Roman" w:cs="Times New Roman"/>
          <w:color w:val="000000" w:themeColor="text1"/>
        </w:rPr>
        <w:t xml:space="preserve"> below provides the overall schedule for </w:t>
      </w:r>
      <w:r w:rsidR="00684746" w:rsidRPr="006B40B3">
        <w:rPr>
          <w:rFonts w:eastAsia="Times New Roman" w:cs="Times New Roman"/>
          <w:color w:val="000000" w:themeColor="text1"/>
        </w:rPr>
        <w:t>Phase 1 and Phase 2.</w:t>
      </w:r>
    </w:p>
    <w:p w14:paraId="195F90F7" w14:textId="228FE6D5" w:rsidR="00391FB4" w:rsidRDefault="00391FB4" w:rsidP="00E95D55">
      <w:pPr>
        <w:pStyle w:val="TableTitle"/>
        <w:keepLines w:val="0"/>
        <w:spacing w:after="0"/>
        <w:rPr>
          <w:rFonts w:eastAsiaTheme="majorEastAsia"/>
        </w:rPr>
      </w:pPr>
      <w:bookmarkStart w:id="50" w:name="_Toc6332222"/>
      <w:bookmarkEnd w:id="49"/>
      <w:r w:rsidRPr="00125A7C">
        <w:rPr>
          <w:rFonts w:eastAsiaTheme="majorEastAsia"/>
        </w:rPr>
        <w:t xml:space="preserve">Table </w:t>
      </w:r>
      <w:r w:rsidR="00405A11">
        <w:rPr>
          <w:rFonts w:eastAsiaTheme="majorEastAsia"/>
        </w:rPr>
        <w:t>2</w:t>
      </w:r>
      <w:r w:rsidRPr="00125A7C">
        <w:rPr>
          <w:rFonts w:eastAsiaTheme="majorEastAsia"/>
        </w:rPr>
        <w:t xml:space="preserve">. </w:t>
      </w:r>
      <w:r w:rsidR="00405A11">
        <w:rPr>
          <w:rFonts w:eastAsiaTheme="majorEastAsia"/>
        </w:rPr>
        <w:t>S</w:t>
      </w:r>
      <w:r w:rsidRPr="00125A7C">
        <w:rPr>
          <w:rFonts w:eastAsiaTheme="majorEastAsia"/>
        </w:rPr>
        <w:t xml:space="preserve">chedule of high-level activities for SSOCS:2018 </w:t>
      </w:r>
      <w:bookmarkEnd w:id="50"/>
      <w:r w:rsidR="00405A11">
        <w:rPr>
          <w:rFonts w:eastAsiaTheme="majorEastAsia"/>
        </w:rPr>
        <w:t>cognitive interviews study</w:t>
      </w:r>
    </w:p>
    <w:tbl>
      <w:tblPr>
        <w:tblStyle w:val="LightList-Accent1"/>
        <w:tblW w:w="4948" w:type="pct"/>
        <w:tblLook w:val="01A0" w:firstRow="1" w:lastRow="0" w:firstColumn="1" w:lastColumn="1" w:noHBand="0" w:noVBand="0"/>
      </w:tblPr>
      <w:tblGrid>
        <w:gridCol w:w="4640"/>
        <w:gridCol w:w="2987"/>
        <w:gridCol w:w="2989"/>
      </w:tblGrid>
      <w:tr w:rsidR="00391FB4" w:rsidRPr="003B3E7B" w14:paraId="61B80E79" w14:textId="77777777" w:rsidTr="002557FE">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85" w:type="pct"/>
            <w:tcBorders>
              <w:right w:val="single" w:sz="4" w:space="0" w:color="FFFFFF" w:themeColor="background1"/>
            </w:tcBorders>
            <w:shd w:val="clear" w:color="auto" w:fill="002060"/>
            <w:vAlign w:val="bottom"/>
            <w:hideMark/>
          </w:tcPr>
          <w:p w14:paraId="024912F9" w14:textId="77777777" w:rsidR="00391FB4" w:rsidRPr="003B3E7B" w:rsidRDefault="00391FB4" w:rsidP="00E95D55">
            <w:pPr>
              <w:keepNext/>
              <w:spacing w:before="40"/>
              <w:rPr>
                <w:rFonts w:ascii="Times New Roman" w:hAnsi="Times New Roman" w:cs="Times New Roman"/>
                <w:sz w:val="20"/>
                <w:szCs w:val="20"/>
              </w:rPr>
            </w:pPr>
            <w:r w:rsidRPr="003B3E7B">
              <w:rPr>
                <w:rFonts w:ascii="Times New Roman" w:hAnsi="Times New Roman" w:cs="Times New Roman"/>
                <w:sz w:val="20"/>
                <w:szCs w:val="20"/>
              </w:rPr>
              <w:t>Activity</w:t>
            </w:r>
            <w:r w:rsidRPr="003B3E7B">
              <w:rPr>
                <w:rFonts w:ascii="Times New Roman" w:hAnsi="Times New Roman" w:cs="Times New Roman"/>
                <w:sz w:val="20"/>
                <w:szCs w:val="20"/>
              </w:rPr>
              <w:tab/>
            </w:r>
          </w:p>
        </w:tc>
        <w:tc>
          <w:tcPr>
            <w:cnfStyle w:val="000010000000" w:firstRow="0" w:lastRow="0" w:firstColumn="0" w:lastColumn="0" w:oddVBand="1" w:evenVBand="0" w:oddHBand="0" w:evenHBand="0" w:firstRowFirstColumn="0" w:firstRowLastColumn="0" w:lastRowFirstColumn="0" w:lastRowLastColumn="0"/>
            <w:tcW w:w="1407" w:type="pct"/>
            <w:tcBorders>
              <w:left w:val="single" w:sz="4" w:space="0" w:color="FFFFFF" w:themeColor="background1"/>
              <w:right w:val="single" w:sz="4" w:space="0" w:color="FFFFFF" w:themeColor="background1"/>
            </w:tcBorders>
            <w:shd w:val="clear" w:color="auto" w:fill="002060"/>
            <w:hideMark/>
          </w:tcPr>
          <w:p w14:paraId="4869999F" w14:textId="77777777" w:rsidR="00391FB4" w:rsidRPr="003B3E7B" w:rsidRDefault="00391FB4" w:rsidP="00E95D55">
            <w:pPr>
              <w:keepNext/>
              <w:spacing w:before="40"/>
              <w:jc w:val="center"/>
              <w:rPr>
                <w:rFonts w:ascii="Times New Roman" w:hAnsi="Times New Roman" w:cs="Times New Roman"/>
                <w:sz w:val="20"/>
                <w:szCs w:val="20"/>
              </w:rPr>
            </w:pPr>
            <w:r w:rsidRPr="003B3E7B">
              <w:rPr>
                <w:rFonts w:ascii="Times New Roman" w:hAnsi="Times New Roman" w:cs="Times New Roman"/>
                <w:sz w:val="20"/>
                <w:szCs w:val="20"/>
              </w:rPr>
              <w:t>Start Date</w:t>
            </w:r>
          </w:p>
        </w:tc>
        <w:tc>
          <w:tcPr>
            <w:cnfStyle w:val="000100000000" w:firstRow="0" w:lastRow="0" w:firstColumn="0" w:lastColumn="1" w:oddVBand="0" w:evenVBand="0" w:oddHBand="0" w:evenHBand="0" w:firstRowFirstColumn="0" w:firstRowLastColumn="0" w:lastRowFirstColumn="0" w:lastRowLastColumn="0"/>
            <w:tcW w:w="1408" w:type="pct"/>
            <w:tcBorders>
              <w:left w:val="single" w:sz="4" w:space="0" w:color="FFFFFF" w:themeColor="background1"/>
            </w:tcBorders>
            <w:shd w:val="clear" w:color="auto" w:fill="002060"/>
            <w:hideMark/>
          </w:tcPr>
          <w:p w14:paraId="16374754" w14:textId="77777777" w:rsidR="00391FB4" w:rsidRPr="003B3E7B" w:rsidRDefault="00391FB4" w:rsidP="00E95D55">
            <w:pPr>
              <w:keepNext/>
              <w:spacing w:before="40"/>
              <w:jc w:val="center"/>
              <w:rPr>
                <w:rFonts w:ascii="Times New Roman" w:hAnsi="Times New Roman" w:cs="Times New Roman"/>
                <w:sz w:val="20"/>
                <w:szCs w:val="20"/>
              </w:rPr>
            </w:pPr>
            <w:r w:rsidRPr="003B3E7B">
              <w:rPr>
                <w:rFonts w:ascii="Times New Roman" w:hAnsi="Times New Roman" w:cs="Times New Roman"/>
                <w:sz w:val="20"/>
                <w:szCs w:val="20"/>
              </w:rPr>
              <w:t>End Date</w:t>
            </w:r>
          </w:p>
        </w:tc>
      </w:tr>
      <w:tr w:rsidR="00986FD5" w:rsidRPr="003B3E7B" w14:paraId="040AF8D5" w14:textId="77777777" w:rsidTr="00986FD5">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BE5F1" w:themeFill="accent1" w:themeFillTint="33"/>
            <w:vAlign w:val="center"/>
          </w:tcPr>
          <w:p w14:paraId="01AA79B0" w14:textId="2F075595" w:rsidR="00986FD5" w:rsidRPr="003B3E7B" w:rsidRDefault="00986FD5" w:rsidP="00E95D55">
            <w:pPr>
              <w:keepNext/>
              <w:spacing w:before="40"/>
              <w:rPr>
                <w:rFonts w:ascii="Times New Roman" w:hAnsi="Times New Roman" w:cs="Times New Roman"/>
                <w:sz w:val="20"/>
                <w:szCs w:val="20"/>
              </w:rPr>
            </w:pPr>
            <w:r w:rsidRPr="003B3E7B">
              <w:rPr>
                <w:rFonts w:ascii="Times New Roman" w:hAnsi="Times New Roman" w:cs="Times New Roman"/>
                <w:sz w:val="20"/>
                <w:szCs w:val="20"/>
              </w:rPr>
              <w:t>Phase 1</w:t>
            </w:r>
          </w:p>
        </w:tc>
      </w:tr>
      <w:tr w:rsidR="00391FB4" w:rsidRPr="003B3E7B" w14:paraId="262C32B5" w14:textId="77777777" w:rsidTr="002557FE">
        <w:trPr>
          <w:trHeight w:val="54"/>
        </w:trPr>
        <w:tc>
          <w:tcPr>
            <w:cnfStyle w:val="001000000000" w:firstRow="0" w:lastRow="0" w:firstColumn="1" w:lastColumn="0" w:oddVBand="0" w:evenVBand="0" w:oddHBand="0" w:evenHBand="0" w:firstRowFirstColumn="0" w:firstRowLastColumn="0" w:lastRowFirstColumn="0" w:lastRowLastColumn="0"/>
            <w:tcW w:w="2185" w:type="pct"/>
            <w:hideMark/>
          </w:tcPr>
          <w:p w14:paraId="6D101132" w14:textId="77777777" w:rsidR="00391FB4" w:rsidRPr="003B3E7B" w:rsidRDefault="00391FB4" w:rsidP="00E95D55">
            <w:pPr>
              <w:keepNext/>
              <w:spacing w:before="40"/>
              <w:rPr>
                <w:rFonts w:ascii="Times New Roman" w:hAnsi="Times New Roman" w:cs="Times New Roman"/>
                <w:b w:val="0"/>
                <w:sz w:val="20"/>
                <w:szCs w:val="20"/>
              </w:rPr>
            </w:pPr>
            <w:r w:rsidRPr="003B3E7B">
              <w:rPr>
                <w:rFonts w:ascii="Times New Roman" w:hAnsi="Times New Roman" w:cs="Times New Roman"/>
                <w:b w:val="0"/>
                <w:sz w:val="20"/>
                <w:szCs w:val="20"/>
              </w:rPr>
              <w:t>Training</w:t>
            </w:r>
          </w:p>
        </w:tc>
        <w:tc>
          <w:tcPr>
            <w:cnfStyle w:val="000010000000" w:firstRow="0" w:lastRow="0" w:firstColumn="0" w:lastColumn="0" w:oddVBand="1" w:evenVBand="0" w:oddHBand="0" w:evenHBand="0" w:firstRowFirstColumn="0" w:firstRowLastColumn="0" w:lastRowFirstColumn="0" w:lastRowLastColumn="0"/>
            <w:tcW w:w="1407" w:type="pct"/>
            <w:hideMark/>
          </w:tcPr>
          <w:p w14:paraId="1C7091D1" w14:textId="5DA3B467" w:rsidR="00391FB4" w:rsidRPr="003B3E7B" w:rsidRDefault="00986FD5" w:rsidP="00DB40B9">
            <w:pPr>
              <w:keepNext/>
              <w:jc w:val="center"/>
              <w:rPr>
                <w:rFonts w:ascii="Times New Roman" w:hAnsi="Times New Roman" w:cs="Times New Roman"/>
                <w:sz w:val="20"/>
                <w:szCs w:val="20"/>
              </w:rPr>
            </w:pPr>
            <w:r w:rsidRPr="003B3E7B">
              <w:rPr>
                <w:rFonts w:ascii="Times New Roman" w:hAnsi="Times New Roman" w:cs="Times New Roman"/>
                <w:sz w:val="20"/>
                <w:szCs w:val="20"/>
              </w:rPr>
              <w:t>Ju</w:t>
            </w:r>
            <w:r w:rsidR="005343AA">
              <w:rPr>
                <w:rFonts w:ascii="Times New Roman" w:hAnsi="Times New Roman" w:cs="Times New Roman"/>
                <w:sz w:val="20"/>
                <w:szCs w:val="20"/>
              </w:rPr>
              <w:t>ne</w:t>
            </w:r>
            <w:r w:rsidRPr="003B3E7B">
              <w:rPr>
                <w:rFonts w:ascii="Times New Roman" w:hAnsi="Times New Roman" w:cs="Times New Roman"/>
                <w:sz w:val="20"/>
                <w:szCs w:val="20"/>
              </w:rPr>
              <w:t xml:space="preserve"> </w:t>
            </w:r>
            <w:r w:rsidR="005343AA">
              <w:rPr>
                <w:rFonts w:ascii="Times New Roman" w:hAnsi="Times New Roman" w:cs="Times New Roman"/>
                <w:sz w:val="20"/>
                <w:szCs w:val="20"/>
              </w:rPr>
              <w:t>24</w:t>
            </w:r>
          </w:p>
        </w:tc>
        <w:tc>
          <w:tcPr>
            <w:cnfStyle w:val="000100000000" w:firstRow="0" w:lastRow="0" w:firstColumn="0" w:lastColumn="1" w:oddVBand="0" w:evenVBand="0" w:oddHBand="0" w:evenHBand="0" w:firstRowFirstColumn="0" w:firstRowLastColumn="0" w:lastRowFirstColumn="0" w:lastRowLastColumn="0"/>
            <w:tcW w:w="1408" w:type="pct"/>
            <w:hideMark/>
          </w:tcPr>
          <w:p w14:paraId="2596D312" w14:textId="6C4CC83B" w:rsidR="00391FB4" w:rsidRPr="003B3E7B" w:rsidRDefault="00986FD5" w:rsidP="00DB40B9">
            <w:pPr>
              <w:keepNext/>
              <w:jc w:val="center"/>
              <w:rPr>
                <w:rFonts w:ascii="Times New Roman" w:hAnsi="Times New Roman" w:cs="Times New Roman"/>
                <w:b w:val="0"/>
                <w:sz w:val="20"/>
                <w:szCs w:val="20"/>
              </w:rPr>
            </w:pPr>
            <w:r w:rsidRPr="003B3E7B">
              <w:rPr>
                <w:rFonts w:ascii="Times New Roman" w:hAnsi="Times New Roman" w:cs="Times New Roman"/>
                <w:b w:val="0"/>
                <w:sz w:val="20"/>
                <w:szCs w:val="20"/>
              </w:rPr>
              <w:t>Ju</w:t>
            </w:r>
            <w:r w:rsidR="005343AA">
              <w:rPr>
                <w:rFonts w:ascii="Times New Roman" w:hAnsi="Times New Roman" w:cs="Times New Roman"/>
                <w:b w:val="0"/>
                <w:sz w:val="20"/>
                <w:szCs w:val="20"/>
              </w:rPr>
              <w:t>ne</w:t>
            </w:r>
            <w:r w:rsidRPr="003B3E7B">
              <w:rPr>
                <w:rFonts w:ascii="Times New Roman" w:hAnsi="Times New Roman" w:cs="Times New Roman"/>
                <w:b w:val="0"/>
                <w:sz w:val="20"/>
                <w:szCs w:val="20"/>
              </w:rPr>
              <w:t xml:space="preserve"> </w:t>
            </w:r>
            <w:r w:rsidR="005343AA">
              <w:rPr>
                <w:rFonts w:ascii="Times New Roman" w:hAnsi="Times New Roman" w:cs="Times New Roman"/>
                <w:b w:val="0"/>
                <w:sz w:val="20"/>
                <w:szCs w:val="20"/>
              </w:rPr>
              <w:t>26</w:t>
            </w:r>
          </w:p>
        </w:tc>
      </w:tr>
      <w:tr w:rsidR="00391FB4" w:rsidRPr="003B3E7B" w14:paraId="0C0EB592" w14:textId="77777777" w:rsidTr="002557F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hideMark/>
          </w:tcPr>
          <w:p w14:paraId="08A20314" w14:textId="476AF81D" w:rsidR="00391FB4" w:rsidRPr="003B3E7B" w:rsidRDefault="00B167E9" w:rsidP="00E95D55">
            <w:pPr>
              <w:keepNext/>
              <w:spacing w:before="40"/>
              <w:rPr>
                <w:rFonts w:ascii="Times New Roman" w:hAnsi="Times New Roman" w:cs="Times New Roman"/>
                <w:b w:val="0"/>
                <w:sz w:val="20"/>
                <w:szCs w:val="20"/>
              </w:rPr>
            </w:pPr>
            <w:r>
              <w:rPr>
                <w:rFonts w:ascii="Times New Roman" w:hAnsi="Times New Roman" w:cs="Times New Roman"/>
                <w:b w:val="0"/>
                <w:sz w:val="20"/>
                <w:szCs w:val="20"/>
              </w:rPr>
              <w:t>SSOCS</w:t>
            </w:r>
            <w:r w:rsidRPr="003B3E7B">
              <w:rPr>
                <w:rFonts w:ascii="Times New Roman" w:hAnsi="Times New Roman" w:cs="Times New Roman"/>
                <w:b w:val="0"/>
                <w:sz w:val="20"/>
                <w:szCs w:val="20"/>
              </w:rPr>
              <w:t xml:space="preserve"> </w:t>
            </w:r>
            <w:r w:rsidR="00391FB4" w:rsidRPr="003B3E7B">
              <w:rPr>
                <w:rFonts w:ascii="Times New Roman" w:hAnsi="Times New Roman" w:cs="Times New Roman"/>
                <w:b w:val="0"/>
                <w:sz w:val="20"/>
                <w:szCs w:val="20"/>
              </w:rPr>
              <w:t xml:space="preserve">Recruitment </w:t>
            </w:r>
          </w:p>
        </w:tc>
        <w:tc>
          <w:tcPr>
            <w:cnfStyle w:val="000010000000" w:firstRow="0" w:lastRow="0" w:firstColumn="0" w:lastColumn="0" w:oddVBand="1" w:evenVBand="0" w:oddHBand="0" w:evenHBand="0" w:firstRowFirstColumn="0" w:firstRowLastColumn="0" w:lastRowFirstColumn="0" w:lastRowLastColumn="0"/>
            <w:tcW w:w="1407" w:type="pct"/>
            <w:hideMark/>
          </w:tcPr>
          <w:p w14:paraId="4A5CC805" w14:textId="58AA6017" w:rsidR="00391FB4" w:rsidRPr="00DA6114" w:rsidRDefault="00986FD5" w:rsidP="00DB40B9">
            <w:pPr>
              <w:keepNext/>
              <w:jc w:val="center"/>
              <w:rPr>
                <w:rFonts w:ascii="Times New Roman" w:hAnsi="Times New Roman" w:cs="Times New Roman"/>
                <w:sz w:val="20"/>
                <w:szCs w:val="20"/>
              </w:rPr>
            </w:pPr>
            <w:r w:rsidRPr="00DA6114">
              <w:rPr>
                <w:rFonts w:ascii="Times New Roman" w:hAnsi="Times New Roman" w:cs="Times New Roman"/>
                <w:sz w:val="20"/>
                <w:szCs w:val="20"/>
              </w:rPr>
              <w:t>Ju</w:t>
            </w:r>
            <w:r w:rsidR="00405A11">
              <w:rPr>
                <w:rFonts w:ascii="Times New Roman" w:hAnsi="Times New Roman" w:cs="Times New Roman"/>
                <w:sz w:val="20"/>
                <w:szCs w:val="20"/>
              </w:rPr>
              <w:t>ne 2</w:t>
            </w:r>
            <w:r w:rsidR="005343AA">
              <w:rPr>
                <w:rFonts w:ascii="Times New Roman" w:hAnsi="Times New Roman" w:cs="Times New Roman"/>
                <w:sz w:val="20"/>
                <w:szCs w:val="20"/>
              </w:rPr>
              <w:t>6</w:t>
            </w:r>
          </w:p>
        </w:tc>
        <w:tc>
          <w:tcPr>
            <w:cnfStyle w:val="000100000000" w:firstRow="0" w:lastRow="0" w:firstColumn="0" w:lastColumn="1" w:oddVBand="0" w:evenVBand="0" w:oddHBand="0" w:evenHBand="0" w:firstRowFirstColumn="0" w:firstRowLastColumn="0" w:lastRowFirstColumn="0" w:lastRowLastColumn="0"/>
            <w:tcW w:w="1408" w:type="pct"/>
            <w:hideMark/>
          </w:tcPr>
          <w:p w14:paraId="647232AB" w14:textId="6DBD5935" w:rsidR="00391FB4" w:rsidRPr="00492438" w:rsidRDefault="00986FD5" w:rsidP="00DB40B9">
            <w:pPr>
              <w:keepNext/>
              <w:jc w:val="center"/>
              <w:rPr>
                <w:rFonts w:ascii="Times New Roman" w:hAnsi="Times New Roman" w:cs="Times New Roman"/>
                <w:b w:val="0"/>
                <w:sz w:val="20"/>
                <w:szCs w:val="20"/>
              </w:rPr>
            </w:pPr>
            <w:r w:rsidRPr="00492438">
              <w:rPr>
                <w:rFonts w:ascii="Times New Roman" w:hAnsi="Times New Roman" w:cs="Times New Roman"/>
                <w:b w:val="0"/>
                <w:sz w:val="20"/>
                <w:szCs w:val="20"/>
              </w:rPr>
              <w:t xml:space="preserve">August </w:t>
            </w:r>
            <w:r w:rsidR="00286E13" w:rsidRPr="00492438">
              <w:rPr>
                <w:rFonts w:ascii="Times New Roman" w:hAnsi="Times New Roman" w:cs="Times New Roman"/>
                <w:b w:val="0"/>
                <w:sz w:val="20"/>
                <w:szCs w:val="20"/>
              </w:rPr>
              <w:t>9</w:t>
            </w:r>
          </w:p>
        </w:tc>
      </w:tr>
      <w:tr w:rsidR="00B167E9" w:rsidRPr="003B3E7B" w14:paraId="346A7A37" w14:textId="77777777" w:rsidTr="002557FE">
        <w:trPr>
          <w:trHeight w:val="288"/>
        </w:trPr>
        <w:tc>
          <w:tcPr>
            <w:cnfStyle w:val="001000000000" w:firstRow="0" w:lastRow="0" w:firstColumn="1" w:lastColumn="0" w:oddVBand="0" w:evenVBand="0" w:oddHBand="0" w:evenHBand="0" w:firstRowFirstColumn="0" w:firstRowLastColumn="0" w:lastRowFirstColumn="0" w:lastRowLastColumn="0"/>
            <w:tcW w:w="2185" w:type="pct"/>
          </w:tcPr>
          <w:p w14:paraId="361BEFB1" w14:textId="14143CF1" w:rsidR="00B167E9" w:rsidRPr="003B3E7B" w:rsidRDefault="00B167E9" w:rsidP="00E95D55">
            <w:pPr>
              <w:keepNext/>
              <w:spacing w:before="40"/>
              <w:rPr>
                <w:rFonts w:ascii="Times New Roman" w:hAnsi="Times New Roman" w:cs="Times New Roman"/>
                <w:b w:val="0"/>
                <w:sz w:val="20"/>
                <w:szCs w:val="20"/>
              </w:rPr>
            </w:pPr>
            <w:r>
              <w:rPr>
                <w:rFonts w:ascii="Times New Roman" w:hAnsi="Times New Roman" w:cs="Times New Roman"/>
                <w:b w:val="0"/>
                <w:sz w:val="20"/>
                <w:szCs w:val="20"/>
              </w:rPr>
              <w:t>CRDC</w:t>
            </w:r>
            <w:r w:rsidRPr="003B3E7B">
              <w:rPr>
                <w:rFonts w:ascii="Times New Roman" w:hAnsi="Times New Roman" w:cs="Times New Roman"/>
                <w:b w:val="0"/>
                <w:sz w:val="20"/>
                <w:szCs w:val="20"/>
              </w:rPr>
              <w:t xml:space="preserve"> Recruitment </w:t>
            </w:r>
          </w:p>
        </w:tc>
        <w:tc>
          <w:tcPr>
            <w:cnfStyle w:val="000010000000" w:firstRow="0" w:lastRow="0" w:firstColumn="0" w:lastColumn="0" w:oddVBand="1" w:evenVBand="0" w:oddHBand="0" w:evenHBand="0" w:firstRowFirstColumn="0" w:firstRowLastColumn="0" w:lastRowFirstColumn="0" w:lastRowLastColumn="0"/>
            <w:tcW w:w="1407" w:type="pct"/>
          </w:tcPr>
          <w:p w14:paraId="68C72820" w14:textId="1B35387C" w:rsidR="00B167E9" w:rsidRPr="00DA6114" w:rsidRDefault="00B167E9" w:rsidP="00E95D55">
            <w:pPr>
              <w:keepNext/>
              <w:jc w:val="center"/>
              <w:rPr>
                <w:rFonts w:ascii="Times New Roman" w:hAnsi="Times New Roman" w:cs="Times New Roman"/>
                <w:sz w:val="20"/>
                <w:szCs w:val="20"/>
              </w:rPr>
            </w:pPr>
            <w:r w:rsidRPr="00DA6114">
              <w:rPr>
                <w:rFonts w:ascii="Times New Roman" w:hAnsi="Times New Roman" w:cs="Times New Roman"/>
                <w:sz w:val="20"/>
                <w:szCs w:val="20"/>
              </w:rPr>
              <w:t xml:space="preserve">July </w:t>
            </w:r>
            <w:r w:rsidR="00405A11">
              <w:rPr>
                <w:rFonts w:ascii="Times New Roman" w:hAnsi="Times New Roman" w:cs="Times New Roman"/>
                <w:sz w:val="20"/>
                <w:szCs w:val="20"/>
              </w:rPr>
              <w:t>10</w:t>
            </w:r>
          </w:p>
        </w:tc>
        <w:tc>
          <w:tcPr>
            <w:cnfStyle w:val="000100000000" w:firstRow="0" w:lastRow="0" w:firstColumn="0" w:lastColumn="1" w:oddVBand="0" w:evenVBand="0" w:oddHBand="0" w:evenHBand="0" w:firstRowFirstColumn="0" w:firstRowLastColumn="0" w:lastRowFirstColumn="0" w:lastRowLastColumn="0"/>
            <w:tcW w:w="1408" w:type="pct"/>
          </w:tcPr>
          <w:p w14:paraId="3B5B30C3" w14:textId="63C4B6A0" w:rsidR="00B167E9" w:rsidRPr="00492438" w:rsidRDefault="00B167E9" w:rsidP="00E95D55">
            <w:pPr>
              <w:keepNext/>
              <w:jc w:val="center"/>
              <w:rPr>
                <w:rFonts w:ascii="Times New Roman" w:hAnsi="Times New Roman" w:cs="Times New Roman"/>
                <w:b w:val="0"/>
                <w:sz w:val="20"/>
                <w:szCs w:val="20"/>
              </w:rPr>
            </w:pPr>
            <w:r w:rsidRPr="00492438">
              <w:rPr>
                <w:rFonts w:ascii="Times New Roman" w:hAnsi="Times New Roman" w:cs="Times New Roman"/>
                <w:b w:val="0"/>
                <w:sz w:val="20"/>
                <w:szCs w:val="20"/>
              </w:rPr>
              <w:t>August 2</w:t>
            </w:r>
            <w:r w:rsidR="005343AA">
              <w:rPr>
                <w:rFonts w:ascii="Times New Roman" w:hAnsi="Times New Roman" w:cs="Times New Roman"/>
                <w:b w:val="0"/>
                <w:sz w:val="20"/>
                <w:szCs w:val="20"/>
              </w:rPr>
              <w:t>1</w:t>
            </w:r>
          </w:p>
        </w:tc>
      </w:tr>
      <w:tr w:rsidR="00B167E9" w:rsidRPr="003B3E7B" w14:paraId="7BA5D852" w14:textId="77777777" w:rsidTr="002557F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hideMark/>
          </w:tcPr>
          <w:p w14:paraId="2B5867A6" w14:textId="77777777" w:rsidR="00B167E9" w:rsidRPr="003B3E7B" w:rsidRDefault="00B167E9" w:rsidP="00E95D55">
            <w:pPr>
              <w:keepNext/>
              <w:spacing w:before="40"/>
              <w:rPr>
                <w:rFonts w:ascii="Times New Roman" w:hAnsi="Times New Roman" w:cs="Times New Roman"/>
                <w:b w:val="0"/>
                <w:sz w:val="20"/>
                <w:szCs w:val="20"/>
              </w:rPr>
            </w:pPr>
            <w:r w:rsidRPr="003B3E7B">
              <w:rPr>
                <w:rFonts w:ascii="Times New Roman" w:hAnsi="Times New Roman" w:cs="Times New Roman"/>
                <w:b w:val="0"/>
                <w:sz w:val="20"/>
                <w:szCs w:val="20"/>
              </w:rPr>
              <w:t>Interviews</w:t>
            </w:r>
          </w:p>
        </w:tc>
        <w:tc>
          <w:tcPr>
            <w:cnfStyle w:val="000010000000" w:firstRow="0" w:lastRow="0" w:firstColumn="0" w:lastColumn="0" w:oddVBand="1" w:evenVBand="0" w:oddHBand="0" w:evenHBand="0" w:firstRowFirstColumn="0" w:firstRowLastColumn="0" w:lastRowFirstColumn="0" w:lastRowLastColumn="0"/>
            <w:tcW w:w="1407" w:type="pct"/>
            <w:hideMark/>
          </w:tcPr>
          <w:p w14:paraId="798D1B53" w14:textId="0C9F0034" w:rsidR="00B167E9" w:rsidRPr="003B3E7B" w:rsidRDefault="00B167E9" w:rsidP="00E95D55">
            <w:pPr>
              <w:keepNext/>
              <w:jc w:val="center"/>
              <w:rPr>
                <w:rFonts w:ascii="Times New Roman" w:hAnsi="Times New Roman" w:cs="Times New Roman"/>
                <w:sz w:val="20"/>
                <w:szCs w:val="20"/>
              </w:rPr>
            </w:pPr>
            <w:r w:rsidRPr="003B3E7B">
              <w:rPr>
                <w:rFonts w:ascii="Times New Roman" w:hAnsi="Times New Roman" w:cs="Times New Roman"/>
                <w:sz w:val="20"/>
                <w:szCs w:val="20"/>
              </w:rPr>
              <w:t xml:space="preserve">July </w:t>
            </w:r>
            <w:r w:rsidR="005343AA">
              <w:rPr>
                <w:rFonts w:ascii="Times New Roman" w:hAnsi="Times New Roman" w:cs="Times New Roman"/>
                <w:sz w:val="20"/>
                <w:szCs w:val="20"/>
              </w:rPr>
              <w:t>11</w:t>
            </w:r>
          </w:p>
        </w:tc>
        <w:tc>
          <w:tcPr>
            <w:cnfStyle w:val="000100000000" w:firstRow="0" w:lastRow="0" w:firstColumn="0" w:lastColumn="1" w:oddVBand="0" w:evenVBand="0" w:oddHBand="0" w:evenHBand="0" w:firstRowFirstColumn="0" w:firstRowLastColumn="0" w:lastRowFirstColumn="0" w:lastRowLastColumn="0"/>
            <w:tcW w:w="1408" w:type="pct"/>
            <w:hideMark/>
          </w:tcPr>
          <w:p w14:paraId="355E3F0E" w14:textId="4EA48337" w:rsidR="00B167E9" w:rsidRPr="003B3E7B" w:rsidRDefault="00B167E9" w:rsidP="00E95D55">
            <w:pPr>
              <w:keepNext/>
              <w:jc w:val="center"/>
              <w:rPr>
                <w:rFonts w:ascii="Times New Roman" w:hAnsi="Times New Roman" w:cs="Times New Roman"/>
                <w:b w:val="0"/>
                <w:sz w:val="20"/>
                <w:szCs w:val="20"/>
              </w:rPr>
            </w:pPr>
            <w:r w:rsidRPr="003B3E7B">
              <w:rPr>
                <w:rFonts w:ascii="Times New Roman" w:hAnsi="Times New Roman" w:cs="Times New Roman"/>
                <w:b w:val="0"/>
                <w:sz w:val="20"/>
                <w:szCs w:val="20"/>
              </w:rPr>
              <w:t>August 22</w:t>
            </w:r>
          </w:p>
        </w:tc>
      </w:tr>
      <w:tr w:rsidR="00B167E9" w:rsidRPr="003B3E7B" w14:paraId="32018077" w14:textId="77777777" w:rsidTr="002557FE">
        <w:trPr>
          <w:trHeight w:val="288"/>
        </w:trPr>
        <w:tc>
          <w:tcPr>
            <w:cnfStyle w:val="001000000000" w:firstRow="0" w:lastRow="0" w:firstColumn="1" w:lastColumn="0" w:oddVBand="0" w:evenVBand="0" w:oddHBand="0" w:evenHBand="0" w:firstRowFirstColumn="0" w:firstRowLastColumn="0" w:lastRowFirstColumn="0" w:lastRowLastColumn="0"/>
            <w:tcW w:w="2185" w:type="pct"/>
          </w:tcPr>
          <w:p w14:paraId="46740AD4" w14:textId="77777777" w:rsidR="00B167E9" w:rsidRPr="003B3E7B" w:rsidRDefault="00B167E9" w:rsidP="00E95D55">
            <w:pPr>
              <w:keepNext/>
              <w:spacing w:before="40"/>
              <w:rPr>
                <w:rFonts w:ascii="Times New Roman" w:hAnsi="Times New Roman" w:cs="Times New Roman"/>
                <w:b w:val="0"/>
                <w:sz w:val="20"/>
                <w:szCs w:val="20"/>
              </w:rPr>
            </w:pPr>
            <w:r w:rsidRPr="003B3E7B">
              <w:rPr>
                <w:rFonts w:ascii="Times New Roman" w:hAnsi="Times New Roman" w:cs="Times New Roman"/>
                <w:b w:val="0"/>
                <w:sz w:val="20"/>
                <w:szCs w:val="20"/>
              </w:rPr>
              <w:t>Analysis</w:t>
            </w:r>
          </w:p>
        </w:tc>
        <w:tc>
          <w:tcPr>
            <w:cnfStyle w:val="000010000000" w:firstRow="0" w:lastRow="0" w:firstColumn="0" w:lastColumn="0" w:oddVBand="1" w:evenVBand="0" w:oddHBand="0" w:evenHBand="0" w:firstRowFirstColumn="0" w:firstRowLastColumn="0" w:lastRowFirstColumn="0" w:lastRowLastColumn="0"/>
            <w:tcW w:w="1407" w:type="pct"/>
          </w:tcPr>
          <w:p w14:paraId="6CD03011" w14:textId="53819253" w:rsidR="00B167E9" w:rsidRPr="003B3E7B" w:rsidRDefault="00B167E9" w:rsidP="00E95D55">
            <w:pPr>
              <w:keepNext/>
              <w:jc w:val="center"/>
              <w:rPr>
                <w:rFonts w:ascii="Times New Roman" w:hAnsi="Times New Roman" w:cs="Times New Roman"/>
                <w:sz w:val="20"/>
                <w:szCs w:val="20"/>
              </w:rPr>
            </w:pPr>
            <w:r w:rsidRPr="003B3E7B">
              <w:rPr>
                <w:rFonts w:ascii="Times New Roman" w:hAnsi="Times New Roman" w:cs="Times New Roman"/>
                <w:sz w:val="20"/>
                <w:szCs w:val="20"/>
              </w:rPr>
              <w:t>August 19</w:t>
            </w:r>
          </w:p>
        </w:tc>
        <w:tc>
          <w:tcPr>
            <w:cnfStyle w:val="000100000000" w:firstRow="0" w:lastRow="0" w:firstColumn="0" w:lastColumn="1" w:oddVBand="0" w:evenVBand="0" w:oddHBand="0" w:evenHBand="0" w:firstRowFirstColumn="0" w:firstRowLastColumn="0" w:lastRowFirstColumn="0" w:lastRowLastColumn="0"/>
            <w:tcW w:w="1408" w:type="pct"/>
          </w:tcPr>
          <w:p w14:paraId="09D10034" w14:textId="1E5801CB" w:rsidR="00B167E9" w:rsidRPr="003B3E7B" w:rsidRDefault="00B167E9" w:rsidP="00E95D55">
            <w:pPr>
              <w:keepNext/>
              <w:jc w:val="center"/>
              <w:rPr>
                <w:rFonts w:ascii="Times New Roman" w:hAnsi="Times New Roman" w:cs="Times New Roman"/>
                <w:b w:val="0"/>
                <w:sz w:val="20"/>
                <w:szCs w:val="20"/>
              </w:rPr>
            </w:pPr>
            <w:r w:rsidRPr="003B3E7B">
              <w:rPr>
                <w:rFonts w:ascii="Times New Roman" w:hAnsi="Times New Roman" w:cs="Times New Roman"/>
                <w:b w:val="0"/>
                <w:sz w:val="20"/>
                <w:szCs w:val="20"/>
              </w:rPr>
              <w:t>September 13</w:t>
            </w:r>
          </w:p>
        </w:tc>
      </w:tr>
      <w:tr w:rsidR="00B167E9" w:rsidRPr="003B3E7B" w14:paraId="11BEB9A5" w14:textId="77777777" w:rsidTr="002557F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tcPr>
          <w:p w14:paraId="7EAA2A32" w14:textId="77777777" w:rsidR="00B167E9" w:rsidRPr="003B3E7B" w:rsidRDefault="00B167E9" w:rsidP="00E95D55">
            <w:pPr>
              <w:keepNext/>
              <w:spacing w:before="40"/>
              <w:rPr>
                <w:rFonts w:ascii="Times New Roman" w:hAnsi="Times New Roman" w:cs="Times New Roman"/>
                <w:b w:val="0"/>
                <w:sz w:val="20"/>
                <w:szCs w:val="20"/>
              </w:rPr>
            </w:pPr>
            <w:r w:rsidRPr="003B3E7B">
              <w:rPr>
                <w:rFonts w:ascii="Times New Roman" w:hAnsi="Times New Roman" w:cs="Times New Roman"/>
                <w:b w:val="0"/>
                <w:sz w:val="20"/>
                <w:szCs w:val="20"/>
              </w:rPr>
              <w:t>Reporting</w:t>
            </w:r>
          </w:p>
        </w:tc>
        <w:tc>
          <w:tcPr>
            <w:cnfStyle w:val="000010000000" w:firstRow="0" w:lastRow="0" w:firstColumn="0" w:lastColumn="0" w:oddVBand="1" w:evenVBand="0" w:oddHBand="0" w:evenHBand="0" w:firstRowFirstColumn="0" w:firstRowLastColumn="0" w:lastRowFirstColumn="0" w:lastRowLastColumn="0"/>
            <w:tcW w:w="1407" w:type="pct"/>
          </w:tcPr>
          <w:p w14:paraId="6121BF9E" w14:textId="34D84F2E" w:rsidR="00B167E9" w:rsidRPr="003B3E7B" w:rsidRDefault="00B167E9" w:rsidP="00E95D55">
            <w:pPr>
              <w:keepNext/>
              <w:jc w:val="center"/>
              <w:rPr>
                <w:rFonts w:ascii="Times New Roman" w:hAnsi="Times New Roman" w:cs="Times New Roman"/>
                <w:sz w:val="20"/>
                <w:szCs w:val="20"/>
              </w:rPr>
            </w:pPr>
            <w:r w:rsidRPr="003B3E7B">
              <w:rPr>
                <w:rFonts w:ascii="Times New Roman" w:hAnsi="Times New Roman" w:cs="Times New Roman"/>
                <w:sz w:val="20"/>
                <w:szCs w:val="20"/>
              </w:rPr>
              <w:t>August</w:t>
            </w:r>
            <w:r w:rsidR="006B049A">
              <w:rPr>
                <w:rFonts w:ascii="Times New Roman" w:hAnsi="Times New Roman" w:cs="Times New Roman"/>
                <w:sz w:val="20"/>
                <w:szCs w:val="20"/>
              </w:rPr>
              <w:t xml:space="preserve"> </w:t>
            </w:r>
            <w:r w:rsidRPr="003B3E7B">
              <w:rPr>
                <w:rFonts w:ascii="Times New Roman" w:hAnsi="Times New Roman" w:cs="Times New Roman"/>
                <w:sz w:val="20"/>
                <w:szCs w:val="20"/>
              </w:rPr>
              <w:t>26</w:t>
            </w:r>
          </w:p>
        </w:tc>
        <w:tc>
          <w:tcPr>
            <w:cnfStyle w:val="000100000000" w:firstRow="0" w:lastRow="0" w:firstColumn="0" w:lastColumn="1" w:oddVBand="0" w:evenVBand="0" w:oddHBand="0" w:evenHBand="0" w:firstRowFirstColumn="0" w:firstRowLastColumn="0" w:lastRowFirstColumn="0" w:lastRowLastColumn="0"/>
            <w:tcW w:w="1408" w:type="pct"/>
          </w:tcPr>
          <w:p w14:paraId="66C0E930" w14:textId="69625F44" w:rsidR="00B167E9" w:rsidRPr="003B3E7B" w:rsidRDefault="00B167E9" w:rsidP="00E95D55">
            <w:pPr>
              <w:keepNext/>
              <w:jc w:val="center"/>
              <w:rPr>
                <w:rFonts w:ascii="Times New Roman" w:hAnsi="Times New Roman" w:cs="Times New Roman"/>
                <w:b w:val="0"/>
                <w:sz w:val="20"/>
                <w:szCs w:val="20"/>
              </w:rPr>
            </w:pPr>
            <w:r w:rsidRPr="003B3E7B">
              <w:rPr>
                <w:rFonts w:ascii="Times New Roman" w:hAnsi="Times New Roman" w:cs="Times New Roman"/>
                <w:b w:val="0"/>
                <w:sz w:val="20"/>
                <w:szCs w:val="20"/>
              </w:rPr>
              <w:t>September 29</w:t>
            </w:r>
          </w:p>
        </w:tc>
      </w:tr>
      <w:tr w:rsidR="00B167E9" w:rsidRPr="003B3E7B" w14:paraId="082AD1D6" w14:textId="77777777" w:rsidTr="00CD46B4">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BE5F1" w:themeFill="accent1" w:themeFillTint="33"/>
            <w:vAlign w:val="center"/>
          </w:tcPr>
          <w:p w14:paraId="72B440E7" w14:textId="6772B899" w:rsidR="00B167E9" w:rsidRPr="003B3E7B" w:rsidRDefault="00B167E9" w:rsidP="00E95D55">
            <w:pPr>
              <w:keepNext/>
              <w:rPr>
                <w:rFonts w:ascii="Times New Roman" w:hAnsi="Times New Roman" w:cs="Times New Roman"/>
                <w:sz w:val="20"/>
                <w:szCs w:val="20"/>
              </w:rPr>
            </w:pPr>
            <w:r w:rsidRPr="003B3E7B">
              <w:rPr>
                <w:rFonts w:ascii="Times New Roman" w:hAnsi="Times New Roman" w:cs="Times New Roman"/>
                <w:sz w:val="20"/>
                <w:szCs w:val="20"/>
              </w:rPr>
              <w:t>Phase 2</w:t>
            </w:r>
          </w:p>
        </w:tc>
      </w:tr>
      <w:tr w:rsidR="00B167E9" w:rsidRPr="003B3E7B" w14:paraId="2D2AD04B" w14:textId="77777777" w:rsidTr="002557F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tcPr>
          <w:p w14:paraId="53D43745" w14:textId="3720B7A0" w:rsidR="00B167E9" w:rsidRPr="003B3E7B" w:rsidRDefault="00B167E9" w:rsidP="00E95D55">
            <w:pPr>
              <w:keepNext/>
              <w:spacing w:before="40"/>
              <w:rPr>
                <w:rFonts w:ascii="Times New Roman" w:hAnsi="Times New Roman" w:cs="Times New Roman"/>
                <w:b w:val="0"/>
                <w:sz w:val="20"/>
                <w:szCs w:val="20"/>
              </w:rPr>
            </w:pPr>
            <w:r>
              <w:rPr>
                <w:rFonts w:ascii="Times New Roman" w:hAnsi="Times New Roman" w:cs="Times New Roman"/>
                <w:b w:val="0"/>
                <w:sz w:val="20"/>
                <w:szCs w:val="20"/>
              </w:rPr>
              <w:t>SSOCS</w:t>
            </w:r>
            <w:r w:rsidRPr="003B3E7B">
              <w:rPr>
                <w:rFonts w:ascii="Times New Roman" w:hAnsi="Times New Roman" w:cs="Times New Roman"/>
                <w:b w:val="0"/>
                <w:sz w:val="20"/>
                <w:szCs w:val="20"/>
              </w:rPr>
              <w:t xml:space="preserve"> Recruitment </w:t>
            </w:r>
          </w:p>
        </w:tc>
        <w:tc>
          <w:tcPr>
            <w:cnfStyle w:val="000010000000" w:firstRow="0" w:lastRow="0" w:firstColumn="0" w:lastColumn="0" w:oddVBand="1" w:evenVBand="0" w:oddHBand="0" w:evenHBand="0" w:firstRowFirstColumn="0" w:firstRowLastColumn="0" w:lastRowFirstColumn="0" w:lastRowLastColumn="0"/>
            <w:tcW w:w="1407" w:type="pct"/>
          </w:tcPr>
          <w:p w14:paraId="0F59404A" w14:textId="396797F9" w:rsidR="00B167E9" w:rsidRPr="003B3E7B" w:rsidRDefault="00B167E9" w:rsidP="00E95D55">
            <w:pPr>
              <w:keepNext/>
              <w:jc w:val="center"/>
              <w:rPr>
                <w:rFonts w:ascii="Times New Roman" w:hAnsi="Times New Roman" w:cs="Times New Roman"/>
                <w:sz w:val="20"/>
                <w:szCs w:val="20"/>
              </w:rPr>
            </w:pPr>
            <w:r w:rsidRPr="003B3E7B">
              <w:rPr>
                <w:rFonts w:ascii="Times New Roman" w:hAnsi="Times New Roman" w:cs="Times New Roman"/>
                <w:sz w:val="20"/>
                <w:szCs w:val="20"/>
              </w:rPr>
              <w:t>October 14</w:t>
            </w:r>
          </w:p>
        </w:tc>
        <w:tc>
          <w:tcPr>
            <w:cnfStyle w:val="000100000000" w:firstRow="0" w:lastRow="0" w:firstColumn="0" w:lastColumn="1" w:oddVBand="0" w:evenVBand="0" w:oddHBand="0" w:evenHBand="0" w:firstRowFirstColumn="0" w:firstRowLastColumn="0" w:lastRowFirstColumn="0" w:lastRowLastColumn="0"/>
            <w:tcW w:w="1408" w:type="pct"/>
          </w:tcPr>
          <w:p w14:paraId="6E0411C6" w14:textId="0AAC771A" w:rsidR="00B167E9" w:rsidRPr="003B3E7B" w:rsidRDefault="00B167E9" w:rsidP="00E95D55">
            <w:pPr>
              <w:keepNext/>
              <w:jc w:val="center"/>
              <w:rPr>
                <w:rFonts w:ascii="Times New Roman" w:hAnsi="Times New Roman" w:cs="Times New Roman"/>
                <w:b w:val="0"/>
                <w:sz w:val="20"/>
                <w:szCs w:val="20"/>
              </w:rPr>
            </w:pPr>
            <w:r w:rsidRPr="003B3E7B">
              <w:rPr>
                <w:rFonts w:ascii="Times New Roman" w:hAnsi="Times New Roman" w:cs="Times New Roman"/>
                <w:b w:val="0"/>
                <w:sz w:val="20"/>
                <w:szCs w:val="20"/>
              </w:rPr>
              <w:t>November 8</w:t>
            </w:r>
          </w:p>
        </w:tc>
      </w:tr>
      <w:tr w:rsidR="00B167E9" w:rsidRPr="003B3E7B" w14:paraId="039BFA71" w14:textId="77777777" w:rsidTr="002557FE">
        <w:trPr>
          <w:trHeight w:val="288"/>
        </w:trPr>
        <w:tc>
          <w:tcPr>
            <w:cnfStyle w:val="001000000000" w:firstRow="0" w:lastRow="0" w:firstColumn="1" w:lastColumn="0" w:oddVBand="0" w:evenVBand="0" w:oddHBand="0" w:evenHBand="0" w:firstRowFirstColumn="0" w:firstRowLastColumn="0" w:lastRowFirstColumn="0" w:lastRowLastColumn="0"/>
            <w:tcW w:w="2185" w:type="pct"/>
          </w:tcPr>
          <w:p w14:paraId="628AF01D" w14:textId="7D313A21" w:rsidR="00B167E9" w:rsidRPr="003B3E7B" w:rsidRDefault="00B167E9" w:rsidP="00E95D55">
            <w:pPr>
              <w:keepNext/>
              <w:spacing w:before="40"/>
              <w:rPr>
                <w:rFonts w:ascii="Times New Roman" w:hAnsi="Times New Roman" w:cs="Times New Roman"/>
                <w:b w:val="0"/>
                <w:sz w:val="20"/>
                <w:szCs w:val="20"/>
              </w:rPr>
            </w:pPr>
            <w:r>
              <w:rPr>
                <w:rFonts w:ascii="Times New Roman" w:hAnsi="Times New Roman" w:cs="Times New Roman"/>
                <w:b w:val="0"/>
                <w:sz w:val="20"/>
                <w:szCs w:val="20"/>
              </w:rPr>
              <w:t xml:space="preserve">CRDC </w:t>
            </w:r>
            <w:r w:rsidRPr="003B3E7B">
              <w:rPr>
                <w:rFonts w:ascii="Times New Roman" w:hAnsi="Times New Roman" w:cs="Times New Roman"/>
                <w:b w:val="0"/>
                <w:sz w:val="20"/>
                <w:szCs w:val="20"/>
              </w:rPr>
              <w:t xml:space="preserve">Recruitment </w:t>
            </w:r>
          </w:p>
        </w:tc>
        <w:tc>
          <w:tcPr>
            <w:cnfStyle w:val="000010000000" w:firstRow="0" w:lastRow="0" w:firstColumn="0" w:lastColumn="0" w:oddVBand="1" w:evenVBand="0" w:oddHBand="0" w:evenHBand="0" w:firstRowFirstColumn="0" w:firstRowLastColumn="0" w:lastRowFirstColumn="0" w:lastRowLastColumn="0"/>
            <w:tcW w:w="1407" w:type="pct"/>
          </w:tcPr>
          <w:p w14:paraId="072A81C6" w14:textId="798217D0" w:rsidR="00B167E9" w:rsidRPr="003B3E7B" w:rsidRDefault="00B167E9" w:rsidP="00E95D55">
            <w:pPr>
              <w:keepNext/>
              <w:jc w:val="center"/>
              <w:rPr>
                <w:rFonts w:ascii="Times New Roman" w:hAnsi="Times New Roman" w:cs="Times New Roman"/>
                <w:sz w:val="20"/>
                <w:szCs w:val="20"/>
              </w:rPr>
            </w:pPr>
            <w:r w:rsidRPr="003B3E7B">
              <w:rPr>
                <w:rFonts w:ascii="Times New Roman" w:hAnsi="Times New Roman" w:cs="Times New Roman"/>
                <w:sz w:val="20"/>
                <w:szCs w:val="20"/>
              </w:rPr>
              <w:t>October 28</w:t>
            </w:r>
          </w:p>
        </w:tc>
        <w:tc>
          <w:tcPr>
            <w:cnfStyle w:val="000100000000" w:firstRow="0" w:lastRow="0" w:firstColumn="0" w:lastColumn="1" w:oddVBand="0" w:evenVBand="0" w:oddHBand="0" w:evenHBand="0" w:firstRowFirstColumn="0" w:firstRowLastColumn="0" w:lastRowFirstColumn="0" w:lastRowLastColumn="0"/>
            <w:tcW w:w="1408" w:type="pct"/>
          </w:tcPr>
          <w:p w14:paraId="04C1385D" w14:textId="64900F5A" w:rsidR="00B167E9" w:rsidRPr="003B3E7B" w:rsidRDefault="00286E13" w:rsidP="00E95D55">
            <w:pPr>
              <w:keepNext/>
              <w:jc w:val="center"/>
              <w:rPr>
                <w:rFonts w:ascii="Times New Roman" w:hAnsi="Times New Roman" w:cs="Times New Roman"/>
                <w:b w:val="0"/>
                <w:sz w:val="20"/>
                <w:szCs w:val="20"/>
              </w:rPr>
            </w:pPr>
            <w:r>
              <w:rPr>
                <w:rFonts w:ascii="Times New Roman" w:hAnsi="Times New Roman" w:cs="Times New Roman"/>
                <w:b w:val="0"/>
                <w:sz w:val="20"/>
                <w:szCs w:val="20"/>
              </w:rPr>
              <w:t>November</w:t>
            </w:r>
            <w:r w:rsidRPr="003B3E7B">
              <w:rPr>
                <w:rFonts w:ascii="Times New Roman" w:hAnsi="Times New Roman" w:cs="Times New Roman"/>
                <w:b w:val="0"/>
                <w:sz w:val="20"/>
                <w:szCs w:val="20"/>
              </w:rPr>
              <w:t xml:space="preserve"> </w:t>
            </w:r>
            <w:r w:rsidR="00B167E9" w:rsidRPr="003B3E7B">
              <w:rPr>
                <w:rFonts w:ascii="Times New Roman" w:hAnsi="Times New Roman" w:cs="Times New Roman"/>
                <w:b w:val="0"/>
                <w:sz w:val="20"/>
                <w:szCs w:val="20"/>
              </w:rPr>
              <w:t>22</w:t>
            </w:r>
          </w:p>
        </w:tc>
      </w:tr>
      <w:tr w:rsidR="00B167E9" w:rsidRPr="003B3E7B" w14:paraId="2C50866D" w14:textId="77777777" w:rsidTr="002557F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tcPr>
          <w:p w14:paraId="18154C1F" w14:textId="7AF25E7C" w:rsidR="00B167E9" w:rsidRPr="003B3E7B" w:rsidRDefault="00B167E9" w:rsidP="00E95D55">
            <w:pPr>
              <w:keepNext/>
              <w:spacing w:before="40"/>
              <w:rPr>
                <w:rFonts w:ascii="Times New Roman" w:hAnsi="Times New Roman" w:cs="Times New Roman"/>
                <w:b w:val="0"/>
                <w:sz w:val="20"/>
                <w:szCs w:val="20"/>
              </w:rPr>
            </w:pPr>
            <w:r w:rsidRPr="003B3E7B">
              <w:rPr>
                <w:rFonts w:ascii="Times New Roman" w:hAnsi="Times New Roman" w:cs="Times New Roman"/>
                <w:b w:val="0"/>
                <w:sz w:val="20"/>
                <w:szCs w:val="20"/>
              </w:rPr>
              <w:t>Interviews</w:t>
            </w:r>
          </w:p>
        </w:tc>
        <w:tc>
          <w:tcPr>
            <w:cnfStyle w:val="000010000000" w:firstRow="0" w:lastRow="0" w:firstColumn="0" w:lastColumn="0" w:oddVBand="1" w:evenVBand="0" w:oddHBand="0" w:evenHBand="0" w:firstRowFirstColumn="0" w:firstRowLastColumn="0" w:lastRowFirstColumn="0" w:lastRowLastColumn="0"/>
            <w:tcW w:w="1407" w:type="pct"/>
          </w:tcPr>
          <w:p w14:paraId="0415F1E5" w14:textId="34465A91" w:rsidR="00B167E9" w:rsidRPr="003B3E7B" w:rsidRDefault="00B167E9" w:rsidP="00E95D55">
            <w:pPr>
              <w:keepNext/>
              <w:jc w:val="center"/>
              <w:rPr>
                <w:rFonts w:ascii="Times New Roman" w:hAnsi="Times New Roman" w:cs="Times New Roman"/>
                <w:sz w:val="20"/>
                <w:szCs w:val="20"/>
              </w:rPr>
            </w:pPr>
            <w:r w:rsidRPr="003B3E7B">
              <w:rPr>
                <w:rFonts w:ascii="Times New Roman" w:hAnsi="Times New Roman" w:cs="Times New Roman"/>
                <w:sz w:val="20"/>
                <w:szCs w:val="20"/>
              </w:rPr>
              <w:t>October 21</w:t>
            </w:r>
          </w:p>
        </w:tc>
        <w:tc>
          <w:tcPr>
            <w:cnfStyle w:val="000100000000" w:firstRow="0" w:lastRow="0" w:firstColumn="0" w:lastColumn="1" w:oddVBand="0" w:evenVBand="0" w:oddHBand="0" w:evenHBand="0" w:firstRowFirstColumn="0" w:firstRowLastColumn="0" w:lastRowFirstColumn="0" w:lastRowLastColumn="0"/>
            <w:tcW w:w="1408" w:type="pct"/>
          </w:tcPr>
          <w:p w14:paraId="58ED8D3F" w14:textId="38BF5EF6" w:rsidR="00B167E9" w:rsidRPr="003B3E7B" w:rsidRDefault="00B167E9" w:rsidP="00E95D55">
            <w:pPr>
              <w:keepNext/>
              <w:jc w:val="center"/>
              <w:rPr>
                <w:rFonts w:ascii="Times New Roman" w:hAnsi="Times New Roman" w:cs="Times New Roman"/>
                <w:b w:val="0"/>
                <w:sz w:val="20"/>
                <w:szCs w:val="20"/>
              </w:rPr>
            </w:pPr>
            <w:r w:rsidRPr="003B3E7B">
              <w:rPr>
                <w:rFonts w:ascii="Times New Roman" w:hAnsi="Times New Roman" w:cs="Times New Roman"/>
                <w:b w:val="0"/>
                <w:sz w:val="20"/>
                <w:szCs w:val="20"/>
              </w:rPr>
              <w:t>November 29</w:t>
            </w:r>
          </w:p>
        </w:tc>
      </w:tr>
      <w:tr w:rsidR="00B167E9" w:rsidRPr="003B3E7B" w14:paraId="5F903B34" w14:textId="77777777" w:rsidTr="002557FE">
        <w:trPr>
          <w:trHeight w:val="288"/>
        </w:trPr>
        <w:tc>
          <w:tcPr>
            <w:cnfStyle w:val="001000000000" w:firstRow="0" w:lastRow="0" w:firstColumn="1" w:lastColumn="0" w:oddVBand="0" w:evenVBand="0" w:oddHBand="0" w:evenHBand="0" w:firstRowFirstColumn="0" w:firstRowLastColumn="0" w:lastRowFirstColumn="0" w:lastRowLastColumn="0"/>
            <w:tcW w:w="2185" w:type="pct"/>
          </w:tcPr>
          <w:p w14:paraId="21C931F9" w14:textId="3D59EF47" w:rsidR="00B167E9" w:rsidRPr="003B3E7B" w:rsidRDefault="00B167E9" w:rsidP="00E95D55">
            <w:pPr>
              <w:keepNext/>
              <w:spacing w:before="40"/>
              <w:rPr>
                <w:rFonts w:ascii="Times New Roman" w:hAnsi="Times New Roman" w:cs="Times New Roman"/>
                <w:b w:val="0"/>
                <w:sz w:val="20"/>
                <w:szCs w:val="20"/>
              </w:rPr>
            </w:pPr>
            <w:r w:rsidRPr="003B3E7B">
              <w:rPr>
                <w:rFonts w:ascii="Times New Roman" w:hAnsi="Times New Roman" w:cs="Times New Roman"/>
                <w:b w:val="0"/>
                <w:sz w:val="20"/>
                <w:szCs w:val="20"/>
              </w:rPr>
              <w:t>Analysis</w:t>
            </w:r>
          </w:p>
        </w:tc>
        <w:tc>
          <w:tcPr>
            <w:cnfStyle w:val="000010000000" w:firstRow="0" w:lastRow="0" w:firstColumn="0" w:lastColumn="0" w:oddVBand="1" w:evenVBand="0" w:oddHBand="0" w:evenHBand="0" w:firstRowFirstColumn="0" w:firstRowLastColumn="0" w:lastRowFirstColumn="0" w:lastRowLastColumn="0"/>
            <w:tcW w:w="1407" w:type="pct"/>
          </w:tcPr>
          <w:p w14:paraId="3E8EDAC0" w14:textId="5B265EEF" w:rsidR="00B167E9" w:rsidRPr="003B3E7B" w:rsidRDefault="00B167E9" w:rsidP="00E95D55">
            <w:pPr>
              <w:keepNext/>
              <w:jc w:val="center"/>
              <w:rPr>
                <w:rFonts w:ascii="Times New Roman" w:hAnsi="Times New Roman" w:cs="Times New Roman"/>
                <w:sz w:val="20"/>
                <w:szCs w:val="20"/>
              </w:rPr>
            </w:pPr>
            <w:r w:rsidRPr="003B3E7B">
              <w:rPr>
                <w:rFonts w:ascii="Times New Roman" w:hAnsi="Times New Roman" w:cs="Times New Roman"/>
                <w:sz w:val="20"/>
                <w:szCs w:val="20"/>
              </w:rPr>
              <w:t>November 4</w:t>
            </w:r>
          </w:p>
        </w:tc>
        <w:tc>
          <w:tcPr>
            <w:cnfStyle w:val="000100000000" w:firstRow="0" w:lastRow="0" w:firstColumn="0" w:lastColumn="1" w:oddVBand="0" w:evenVBand="0" w:oddHBand="0" w:evenHBand="0" w:firstRowFirstColumn="0" w:firstRowLastColumn="0" w:lastRowFirstColumn="0" w:lastRowLastColumn="0"/>
            <w:tcW w:w="1408" w:type="pct"/>
          </w:tcPr>
          <w:p w14:paraId="096AC18F" w14:textId="4747B518" w:rsidR="00B167E9" w:rsidRPr="003B3E7B" w:rsidRDefault="00B167E9" w:rsidP="00E95D55">
            <w:pPr>
              <w:keepNext/>
              <w:jc w:val="center"/>
              <w:rPr>
                <w:rFonts w:ascii="Times New Roman" w:hAnsi="Times New Roman" w:cs="Times New Roman"/>
                <w:b w:val="0"/>
                <w:sz w:val="20"/>
                <w:szCs w:val="20"/>
              </w:rPr>
            </w:pPr>
            <w:r w:rsidRPr="003B3E7B">
              <w:rPr>
                <w:rFonts w:ascii="Times New Roman" w:hAnsi="Times New Roman" w:cs="Times New Roman"/>
                <w:b w:val="0"/>
                <w:sz w:val="20"/>
                <w:szCs w:val="20"/>
              </w:rPr>
              <w:t>December 6</w:t>
            </w:r>
          </w:p>
        </w:tc>
      </w:tr>
      <w:tr w:rsidR="00B167E9" w:rsidRPr="003B3E7B" w14:paraId="69FBA0FC" w14:textId="77777777" w:rsidTr="002557F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tcPr>
          <w:p w14:paraId="3F791B77" w14:textId="755BE326" w:rsidR="00B167E9" w:rsidRPr="003B3E7B" w:rsidRDefault="00B167E9" w:rsidP="00B167E9">
            <w:pPr>
              <w:spacing w:before="40"/>
              <w:rPr>
                <w:rFonts w:ascii="Times New Roman" w:hAnsi="Times New Roman" w:cs="Times New Roman"/>
                <w:b w:val="0"/>
                <w:sz w:val="20"/>
                <w:szCs w:val="20"/>
              </w:rPr>
            </w:pPr>
            <w:r w:rsidRPr="003B3E7B">
              <w:rPr>
                <w:rFonts w:ascii="Times New Roman" w:hAnsi="Times New Roman" w:cs="Times New Roman"/>
                <w:b w:val="0"/>
                <w:sz w:val="20"/>
                <w:szCs w:val="20"/>
              </w:rPr>
              <w:t>Reporting</w:t>
            </w:r>
          </w:p>
        </w:tc>
        <w:tc>
          <w:tcPr>
            <w:cnfStyle w:val="000010000000" w:firstRow="0" w:lastRow="0" w:firstColumn="0" w:lastColumn="0" w:oddVBand="1" w:evenVBand="0" w:oddHBand="0" w:evenHBand="0" w:firstRowFirstColumn="0" w:firstRowLastColumn="0" w:lastRowFirstColumn="0" w:lastRowLastColumn="0"/>
            <w:tcW w:w="1407" w:type="pct"/>
          </w:tcPr>
          <w:p w14:paraId="241F789A" w14:textId="5A128F56" w:rsidR="00B167E9" w:rsidRPr="003B3E7B" w:rsidRDefault="00B167E9" w:rsidP="00B167E9">
            <w:pPr>
              <w:jc w:val="center"/>
              <w:rPr>
                <w:rFonts w:ascii="Times New Roman" w:hAnsi="Times New Roman" w:cs="Times New Roman"/>
                <w:sz w:val="20"/>
                <w:szCs w:val="20"/>
              </w:rPr>
            </w:pPr>
            <w:r w:rsidRPr="003B3E7B">
              <w:rPr>
                <w:rFonts w:ascii="Times New Roman" w:hAnsi="Times New Roman" w:cs="Times New Roman"/>
                <w:sz w:val="20"/>
                <w:szCs w:val="20"/>
              </w:rPr>
              <w:t>November 21</w:t>
            </w:r>
          </w:p>
        </w:tc>
        <w:tc>
          <w:tcPr>
            <w:cnfStyle w:val="000100000000" w:firstRow="0" w:lastRow="0" w:firstColumn="0" w:lastColumn="1" w:oddVBand="0" w:evenVBand="0" w:oddHBand="0" w:evenHBand="0" w:firstRowFirstColumn="0" w:firstRowLastColumn="0" w:lastRowFirstColumn="0" w:lastRowLastColumn="0"/>
            <w:tcW w:w="1408" w:type="pct"/>
          </w:tcPr>
          <w:p w14:paraId="666273A6" w14:textId="6769C227" w:rsidR="00B167E9" w:rsidRPr="003B3E7B" w:rsidRDefault="00B167E9" w:rsidP="00B167E9">
            <w:pPr>
              <w:jc w:val="center"/>
              <w:rPr>
                <w:rFonts w:ascii="Times New Roman" w:hAnsi="Times New Roman" w:cs="Times New Roman"/>
                <w:b w:val="0"/>
                <w:sz w:val="20"/>
                <w:szCs w:val="20"/>
              </w:rPr>
            </w:pPr>
            <w:r w:rsidRPr="003B3E7B">
              <w:rPr>
                <w:rFonts w:ascii="Times New Roman" w:hAnsi="Times New Roman" w:cs="Times New Roman"/>
                <w:b w:val="0"/>
                <w:sz w:val="20"/>
                <w:szCs w:val="20"/>
              </w:rPr>
              <w:t>December 20</w:t>
            </w:r>
          </w:p>
        </w:tc>
      </w:tr>
    </w:tbl>
    <w:p w14:paraId="1C5AE816" w14:textId="087BABC8" w:rsidR="0037570B" w:rsidRPr="00BB3539" w:rsidRDefault="00054E3E" w:rsidP="00BB3539">
      <w:pPr>
        <w:pStyle w:val="Heading2"/>
        <w:spacing w:line="274" w:lineRule="auto"/>
      </w:pPr>
      <w:bookmarkStart w:id="51" w:name="_Toc9582267"/>
      <w:r>
        <w:t>9</w:t>
      </w:r>
      <w:r w:rsidR="0093275B">
        <w:t xml:space="preserve">. </w:t>
      </w:r>
      <w:r w:rsidR="004C2989" w:rsidRPr="00BB3539">
        <w:t>Cost to the Federal Government</w:t>
      </w:r>
      <w:bookmarkStart w:id="52" w:name="_Toc260729203"/>
      <w:bookmarkStart w:id="53" w:name="_Toc299121378"/>
      <w:bookmarkStart w:id="54" w:name="_Toc300165580"/>
      <w:bookmarkEnd w:id="41"/>
      <w:bookmarkEnd w:id="51"/>
    </w:p>
    <w:p w14:paraId="5EA012F2" w14:textId="17DCD3C6" w:rsidR="00920B37" w:rsidRPr="006B40B3" w:rsidRDefault="0055362D" w:rsidP="00920B37">
      <w:pPr>
        <w:widowControl w:val="0"/>
        <w:spacing w:after="0" w:line="240" w:lineRule="auto"/>
        <w:rPr>
          <w:rFonts w:ascii="Calibri" w:eastAsia="Times New Roman" w:hAnsi="Calibri" w:cs="Times New Roman"/>
          <w:color w:val="000000" w:themeColor="text1"/>
        </w:rPr>
      </w:pPr>
      <w:r w:rsidRPr="006B40B3">
        <w:rPr>
          <w:rFonts w:ascii="Calibri" w:eastAsia="Times New Roman" w:hAnsi="Calibri" w:cs="Times New Roman"/>
          <w:color w:val="000000" w:themeColor="text1"/>
        </w:rPr>
        <w:t xml:space="preserve">The estimated cost to prepare for, </w:t>
      </w:r>
      <w:r w:rsidR="009300CA" w:rsidRPr="006B40B3">
        <w:rPr>
          <w:rFonts w:ascii="Calibri" w:eastAsia="Times New Roman" w:hAnsi="Calibri" w:cs="Times New Roman"/>
          <w:color w:val="000000" w:themeColor="text1"/>
        </w:rPr>
        <w:t>administer</w:t>
      </w:r>
      <w:r w:rsidRPr="006B40B3">
        <w:rPr>
          <w:rFonts w:ascii="Calibri" w:eastAsia="Times New Roman" w:hAnsi="Calibri" w:cs="Times New Roman"/>
          <w:color w:val="000000" w:themeColor="text1"/>
        </w:rPr>
        <w:t xml:space="preserve">, and report the results of </w:t>
      </w:r>
      <w:r w:rsidR="000036FA" w:rsidRPr="006B40B3">
        <w:rPr>
          <w:rFonts w:ascii="Calibri" w:eastAsia="Times New Roman" w:hAnsi="Calibri" w:cs="Times New Roman"/>
          <w:color w:val="000000" w:themeColor="text1"/>
        </w:rPr>
        <w:t xml:space="preserve">these cognitive interviews </w:t>
      </w:r>
      <w:r w:rsidR="00646AEA" w:rsidRPr="006B40B3">
        <w:rPr>
          <w:rFonts w:ascii="Calibri" w:eastAsia="Times New Roman" w:hAnsi="Calibri" w:cs="Times New Roman"/>
          <w:color w:val="000000" w:themeColor="text1"/>
        </w:rPr>
        <w:t>is approximately $</w:t>
      </w:r>
      <w:bookmarkStart w:id="55" w:name="_Hlk11840418"/>
      <w:r w:rsidR="000036FA" w:rsidRPr="006B40B3">
        <w:rPr>
          <w:rFonts w:ascii="Calibri" w:eastAsia="Times New Roman" w:hAnsi="Calibri" w:cs="Times New Roman"/>
          <w:color w:val="000000" w:themeColor="text1"/>
        </w:rPr>
        <w:t>364</w:t>
      </w:r>
      <w:r w:rsidR="004B29C2" w:rsidRPr="006B40B3">
        <w:rPr>
          <w:rFonts w:ascii="Calibri" w:eastAsia="Times New Roman" w:hAnsi="Calibri" w:cs="Times New Roman"/>
          <w:color w:val="000000" w:themeColor="text1"/>
        </w:rPr>
        <w:t>,</w:t>
      </w:r>
      <w:r w:rsidR="00A512D3" w:rsidRPr="006B40B3">
        <w:rPr>
          <w:rFonts w:ascii="Calibri" w:eastAsia="Times New Roman" w:hAnsi="Calibri" w:cs="Times New Roman"/>
          <w:color w:val="000000" w:themeColor="text1"/>
        </w:rPr>
        <w:t>0</w:t>
      </w:r>
      <w:r w:rsidR="008B3512" w:rsidRPr="006B40B3">
        <w:rPr>
          <w:rFonts w:ascii="Calibri" w:eastAsia="Times New Roman" w:hAnsi="Calibri" w:cs="Times New Roman"/>
          <w:color w:val="000000" w:themeColor="text1"/>
        </w:rPr>
        <w:t>00</w:t>
      </w:r>
      <w:bookmarkEnd w:id="55"/>
      <w:r w:rsidRPr="006B40B3">
        <w:rPr>
          <w:rFonts w:ascii="Calibri" w:eastAsia="Times New Roman" w:hAnsi="Calibri" w:cs="Times New Roman"/>
          <w:color w:val="000000" w:themeColor="text1"/>
        </w:rPr>
        <w:t xml:space="preserve">. </w:t>
      </w:r>
      <w:r w:rsidR="00920B37">
        <w:rPr>
          <w:rFonts w:ascii="Calibri" w:eastAsia="Times New Roman" w:hAnsi="Calibri" w:cs="Times New Roman"/>
          <w:color w:val="000000" w:themeColor="text1"/>
        </w:rPr>
        <w:t>The</w:t>
      </w:r>
      <w:r w:rsidR="00920B37" w:rsidRPr="006B40B3">
        <w:rPr>
          <w:rFonts w:ascii="Calibri" w:eastAsia="Times New Roman" w:hAnsi="Calibri" w:cs="Times New Roman"/>
          <w:color w:val="000000" w:themeColor="text1"/>
        </w:rPr>
        <w:t xml:space="preserve"> </w:t>
      </w:r>
      <w:r w:rsidRPr="006B40B3">
        <w:rPr>
          <w:rFonts w:ascii="Calibri" w:eastAsia="Times New Roman" w:hAnsi="Calibri" w:cs="Times New Roman"/>
          <w:color w:val="000000" w:themeColor="text1"/>
        </w:rPr>
        <w:t xml:space="preserve">cost includes salaried labor for </w:t>
      </w:r>
      <w:r w:rsidR="009300CA" w:rsidRPr="006B40B3">
        <w:rPr>
          <w:rFonts w:ascii="Calibri" w:eastAsia="Times New Roman" w:hAnsi="Calibri" w:cs="Times New Roman"/>
          <w:color w:val="000000" w:themeColor="text1"/>
        </w:rPr>
        <w:t>contractor</w:t>
      </w:r>
      <w:r w:rsidRPr="006B40B3">
        <w:rPr>
          <w:rFonts w:ascii="Calibri" w:eastAsia="Times New Roman" w:hAnsi="Calibri" w:cs="Times New Roman"/>
          <w:color w:val="000000" w:themeColor="text1"/>
        </w:rPr>
        <w:t xml:space="preserve"> staff and other direct costs associated with </w:t>
      </w:r>
      <w:r w:rsidR="00920B37">
        <w:rPr>
          <w:rFonts w:ascii="Calibri" w:eastAsia="Times New Roman" w:hAnsi="Calibri" w:cs="Times New Roman"/>
          <w:color w:val="000000" w:themeColor="text1"/>
        </w:rPr>
        <w:t xml:space="preserve">the </w:t>
      </w:r>
      <w:r w:rsidRPr="006B40B3">
        <w:rPr>
          <w:rFonts w:ascii="Calibri" w:eastAsia="Times New Roman" w:hAnsi="Calibri" w:cs="Times New Roman"/>
          <w:color w:val="000000" w:themeColor="text1"/>
        </w:rPr>
        <w:t xml:space="preserve">organization of the </w:t>
      </w:r>
      <w:r w:rsidR="007F7F8D" w:rsidRPr="006B40B3">
        <w:rPr>
          <w:rFonts w:ascii="Calibri" w:eastAsia="Times New Roman" w:hAnsi="Calibri" w:cs="Times New Roman"/>
          <w:color w:val="000000" w:themeColor="text1"/>
        </w:rPr>
        <w:t>interviews</w:t>
      </w:r>
      <w:r w:rsidRPr="006B40B3">
        <w:rPr>
          <w:rFonts w:ascii="Calibri" w:eastAsia="Times New Roman" w:hAnsi="Calibri" w:cs="Times New Roman"/>
          <w:color w:val="000000" w:themeColor="text1"/>
        </w:rPr>
        <w:t>.</w:t>
      </w:r>
      <w:bookmarkEnd w:id="42"/>
      <w:bookmarkEnd w:id="52"/>
      <w:bookmarkEnd w:id="53"/>
      <w:bookmarkEnd w:id="54"/>
    </w:p>
    <w:sectPr w:rsidR="00920B37" w:rsidRPr="006B40B3" w:rsidSect="00E95D55">
      <w:footerReference w:type="default" r:id="rId11"/>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F3B36" w14:textId="77777777" w:rsidR="00240BEC" w:rsidRDefault="00240BEC" w:rsidP="003A4F0C">
      <w:pPr>
        <w:spacing w:after="0" w:line="240" w:lineRule="auto"/>
      </w:pPr>
      <w:r>
        <w:separator/>
      </w:r>
    </w:p>
  </w:endnote>
  <w:endnote w:type="continuationSeparator" w:id="0">
    <w:p w14:paraId="41743A2D" w14:textId="77777777" w:rsidR="00240BEC" w:rsidRDefault="00240BEC" w:rsidP="003A4F0C">
      <w:pPr>
        <w:spacing w:after="0" w:line="240" w:lineRule="auto"/>
      </w:pPr>
      <w:r>
        <w:continuationSeparator/>
      </w:r>
    </w:p>
  </w:endnote>
  <w:endnote w:type="continuationNotice" w:id="1">
    <w:p w14:paraId="52C485E2" w14:textId="77777777" w:rsidR="00240BEC" w:rsidRDefault="00240B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AvantGardeAIR">
    <w:altName w:val="Cambria"/>
    <w:panose1 w:val="00000000000000000000"/>
    <w:charset w:val="00"/>
    <w:family w:val="moder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8B36A" w14:textId="77777777" w:rsidR="00BF13A9" w:rsidRDefault="00BF13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12238"/>
      <w:docPartObj>
        <w:docPartGallery w:val="Page Numbers (Bottom of Page)"/>
        <w:docPartUnique/>
      </w:docPartObj>
    </w:sdtPr>
    <w:sdtEndPr>
      <w:rPr>
        <w:noProof/>
      </w:rPr>
    </w:sdtEndPr>
    <w:sdtContent>
      <w:p w14:paraId="4E076737" w14:textId="3B4F39A2" w:rsidR="00A51900" w:rsidRDefault="00A51900" w:rsidP="00DE0ED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D63AC" w14:textId="77777777" w:rsidR="00240BEC" w:rsidRDefault="00240BEC" w:rsidP="003A4F0C">
      <w:pPr>
        <w:spacing w:after="0" w:line="240" w:lineRule="auto"/>
      </w:pPr>
      <w:r>
        <w:separator/>
      </w:r>
    </w:p>
  </w:footnote>
  <w:footnote w:type="continuationSeparator" w:id="0">
    <w:p w14:paraId="532221F1" w14:textId="77777777" w:rsidR="00240BEC" w:rsidRDefault="00240BEC" w:rsidP="003A4F0C">
      <w:pPr>
        <w:spacing w:after="0" w:line="240" w:lineRule="auto"/>
      </w:pPr>
      <w:r>
        <w:continuationSeparator/>
      </w:r>
    </w:p>
  </w:footnote>
  <w:footnote w:type="continuationNotice" w:id="1">
    <w:p w14:paraId="5A1F3A50" w14:textId="77777777" w:rsidR="00240BEC" w:rsidRDefault="00240BEC">
      <w:pPr>
        <w:spacing w:after="0" w:line="240" w:lineRule="auto"/>
      </w:pPr>
    </w:p>
  </w:footnote>
  <w:footnote w:id="2">
    <w:p w14:paraId="01ADF554" w14:textId="1ED3FC0B" w:rsidR="00D727B7" w:rsidRDefault="00D727B7">
      <w:pPr>
        <w:pStyle w:val="FootnoteText"/>
      </w:pPr>
      <w:r>
        <w:rPr>
          <w:rStyle w:val="FootnoteReference"/>
        </w:rPr>
        <w:footnoteRef/>
      </w:r>
      <w:r>
        <w:t xml:space="preserve"> In all phases of the study, in cases when an email or a phone call follow a prior interaction with the addressee, short personalized statements may be interwoven into the email and/or phone script</w:t>
      </w:r>
      <w:r w:rsidR="00DD2B76">
        <w:t xml:space="preserve">, adjusted to </w:t>
      </w:r>
      <w:r w:rsidR="00DD2B76" w:rsidRPr="00DD2B76">
        <w:t>the tone and subjects of prior communications with the respondents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2AA03" w14:textId="77777777" w:rsidR="00BF13A9" w:rsidRDefault="00BF13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DEB"/>
    <w:multiLevelType w:val="hybridMultilevel"/>
    <w:tmpl w:val="B554CDFC"/>
    <w:lvl w:ilvl="0" w:tplc="4C98C2C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52C85"/>
    <w:multiLevelType w:val="hybridMultilevel"/>
    <w:tmpl w:val="5D1C6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4427CDA"/>
    <w:multiLevelType w:val="hybridMultilevel"/>
    <w:tmpl w:val="17465160"/>
    <w:lvl w:ilvl="0" w:tplc="2E54B966">
      <w:start w:val="1"/>
      <w:numFmt w:val="decimal"/>
      <w:pStyle w:val="OMBSectionHeading"/>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4CD6842"/>
    <w:multiLevelType w:val="hybridMultilevel"/>
    <w:tmpl w:val="E1841BC2"/>
    <w:lvl w:ilvl="0" w:tplc="9B3E18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375CD"/>
    <w:multiLevelType w:val="hybridMultilevel"/>
    <w:tmpl w:val="6A34C2D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623AA9"/>
    <w:multiLevelType w:val="hybridMultilevel"/>
    <w:tmpl w:val="5800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971393"/>
    <w:multiLevelType w:val="hybridMultilevel"/>
    <w:tmpl w:val="43F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73455"/>
    <w:multiLevelType w:val="hybridMultilevel"/>
    <w:tmpl w:val="D170412C"/>
    <w:lvl w:ilvl="0" w:tplc="06E283B8">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0A7FD0"/>
    <w:multiLevelType w:val="hybridMultilevel"/>
    <w:tmpl w:val="27E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591229"/>
    <w:multiLevelType w:val="hybridMultilevel"/>
    <w:tmpl w:val="80CA63B0"/>
    <w:lvl w:ilvl="0" w:tplc="3AA42E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E32E40"/>
    <w:multiLevelType w:val="hybridMultilevel"/>
    <w:tmpl w:val="F63ACFB4"/>
    <w:lvl w:ilvl="0" w:tplc="8A3A3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E32152"/>
    <w:multiLevelType w:val="hybridMultilevel"/>
    <w:tmpl w:val="D9705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B7CF9"/>
    <w:multiLevelType w:val="hybridMultilevel"/>
    <w:tmpl w:val="69069152"/>
    <w:lvl w:ilvl="0" w:tplc="9C469BC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AD6578"/>
    <w:multiLevelType w:val="hybridMultilevel"/>
    <w:tmpl w:val="036E0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8">
    <w:nsid w:val="3B4873B2"/>
    <w:multiLevelType w:val="hybridMultilevel"/>
    <w:tmpl w:val="887A5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5867F2"/>
    <w:multiLevelType w:val="hybridMultilevel"/>
    <w:tmpl w:val="E6A019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43450CD"/>
    <w:multiLevelType w:val="hybridMultilevel"/>
    <w:tmpl w:val="C9B60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934924"/>
    <w:multiLevelType w:val="hybridMultilevel"/>
    <w:tmpl w:val="486229A6"/>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2">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0E741E"/>
    <w:multiLevelType w:val="hybridMultilevel"/>
    <w:tmpl w:val="579E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316E62"/>
    <w:multiLevelType w:val="multilevel"/>
    <w:tmpl w:val="E8BE8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4C367D07"/>
    <w:multiLevelType w:val="hybridMultilevel"/>
    <w:tmpl w:val="95F0B2D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CEA68C4"/>
    <w:multiLevelType w:val="hybridMultilevel"/>
    <w:tmpl w:val="F2F09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10605C"/>
    <w:multiLevelType w:val="hybridMultilevel"/>
    <w:tmpl w:val="8A7AFFEC"/>
    <w:lvl w:ilvl="0" w:tplc="CE367B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8612F6"/>
    <w:multiLevelType w:val="hybridMultilevel"/>
    <w:tmpl w:val="D8085EF8"/>
    <w:lvl w:ilvl="0" w:tplc="9550C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3CC0F3E"/>
    <w:multiLevelType w:val="hybridMultilevel"/>
    <w:tmpl w:val="F012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0F652C"/>
    <w:multiLevelType w:val="hybridMultilevel"/>
    <w:tmpl w:val="0538A0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32">
    <w:nsid w:val="59A301C3"/>
    <w:multiLevelType w:val="hybridMultilevel"/>
    <w:tmpl w:val="848C9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FBE4D45"/>
    <w:multiLevelType w:val="hybridMultilevel"/>
    <w:tmpl w:val="3E54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B131D9"/>
    <w:multiLevelType w:val="hybridMultilevel"/>
    <w:tmpl w:val="784EB51A"/>
    <w:lvl w:ilvl="0" w:tplc="610A4B98">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7">
    <w:nsid w:val="67311C1D"/>
    <w:multiLevelType w:val="hybridMultilevel"/>
    <w:tmpl w:val="E0362726"/>
    <w:lvl w:ilvl="0" w:tplc="8D64B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9B5B05"/>
    <w:multiLevelType w:val="hybridMultilevel"/>
    <w:tmpl w:val="6DA02614"/>
    <w:lvl w:ilvl="0" w:tplc="52AE6F3A">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9">
    <w:nsid w:val="6C6C4B5D"/>
    <w:multiLevelType w:val="hybridMultilevel"/>
    <w:tmpl w:val="3A74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1A48B1"/>
    <w:multiLevelType w:val="hybridMultilevel"/>
    <w:tmpl w:val="AED6C1D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2A73D02"/>
    <w:multiLevelType w:val="hybridMultilevel"/>
    <w:tmpl w:val="7FE6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F52935"/>
    <w:multiLevelType w:val="hybridMultilevel"/>
    <w:tmpl w:val="322E888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lvlOverride w:ilvl="0">
      <w:startOverride w:val="1"/>
    </w:lvlOverride>
  </w:num>
  <w:num w:numId="2">
    <w:abstractNumId w:val="6"/>
  </w:num>
  <w:num w:numId="3">
    <w:abstractNumId w:val="11"/>
  </w:num>
  <w:num w:numId="4">
    <w:abstractNumId w:val="5"/>
  </w:num>
  <w:num w:numId="5">
    <w:abstractNumId w:val="40"/>
  </w:num>
  <w:num w:numId="6">
    <w:abstractNumId w:val="33"/>
  </w:num>
  <w:num w:numId="7">
    <w:abstractNumId w:val="9"/>
  </w:num>
  <w:num w:numId="8">
    <w:abstractNumId w:val="35"/>
  </w:num>
  <w:num w:numId="9">
    <w:abstractNumId w:val="25"/>
  </w:num>
  <w:num w:numId="10">
    <w:abstractNumId w:val="22"/>
  </w:num>
  <w:num w:numId="11">
    <w:abstractNumId w:val="39"/>
  </w:num>
  <w:num w:numId="12">
    <w:abstractNumId w:val="19"/>
  </w:num>
  <w:num w:numId="13">
    <w:abstractNumId w:val="27"/>
  </w:num>
  <w:num w:numId="14">
    <w:abstractNumId w:val="37"/>
  </w:num>
  <w:num w:numId="15">
    <w:abstractNumId w:val="13"/>
  </w:num>
  <w:num w:numId="16">
    <w:abstractNumId w:val="7"/>
  </w:num>
  <w:num w:numId="17">
    <w:abstractNumId w:val="30"/>
  </w:num>
  <w:num w:numId="18">
    <w:abstractNumId w:val="41"/>
  </w:num>
  <w:num w:numId="19">
    <w:abstractNumId w:val="23"/>
  </w:num>
  <w:num w:numId="20">
    <w:abstractNumId w:val="10"/>
  </w:num>
  <w:num w:numId="21">
    <w:abstractNumId w:val="42"/>
  </w:num>
  <w:num w:numId="22">
    <w:abstractNumId w:val="1"/>
  </w:num>
  <w:num w:numId="23">
    <w:abstractNumId w:val="17"/>
  </w:num>
  <w:num w:numId="24">
    <w:abstractNumId w:val="20"/>
  </w:num>
  <w:num w:numId="25">
    <w:abstractNumId w:val="28"/>
  </w:num>
  <w:num w:numId="26">
    <w:abstractNumId w:val="29"/>
  </w:num>
  <w:num w:numId="27">
    <w:abstractNumId w:val="34"/>
  </w:num>
  <w:num w:numId="28">
    <w:abstractNumId w:val="8"/>
  </w:num>
  <w:num w:numId="29">
    <w:abstractNumId w:val="24"/>
  </w:num>
  <w:num w:numId="30">
    <w:abstractNumId w:val="36"/>
  </w:num>
  <w:num w:numId="31">
    <w:abstractNumId w:val="32"/>
  </w:num>
  <w:num w:numId="32">
    <w:abstractNumId w:val="16"/>
  </w:num>
  <w:num w:numId="33">
    <w:abstractNumId w:val="3"/>
  </w:num>
  <w:num w:numId="34">
    <w:abstractNumId w:val="18"/>
  </w:num>
  <w:num w:numId="35">
    <w:abstractNumId w:val="0"/>
  </w:num>
  <w:num w:numId="36">
    <w:abstractNumId w:val="14"/>
  </w:num>
  <w:num w:numId="37">
    <w:abstractNumId w:val="43"/>
  </w:num>
  <w:num w:numId="38">
    <w:abstractNumId w:val="2"/>
  </w:num>
  <w:num w:numId="39">
    <w:abstractNumId w:val="2"/>
    <w:lvlOverride w:ilvl="0">
      <w:startOverride w:val="5"/>
    </w:lvlOverride>
  </w:num>
  <w:num w:numId="40">
    <w:abstractNumId w:val="4"/>
  </w:num>
  <w:num w:numId="41">
    <w:abstractNumId w:val="26"/>
  </w:num>
  <w:num w:numId="42">
    <w:abstractNumId w:val="15"/>
  </w:num>
  <w:num w:numId="43">
    <w:abstractNumId w:val="12"/>
  </w:num>
  <w:num w:numId="44">
    <w:abstractNumId w:val="21"/>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1C95"/>
    <w:rsid w:val="000036FA"/>
    <w:rsid w:val="0000397C"/>
    <w:rsid w:val="00003A95"/>
    <w:rsid w:val="000053CA"/>
    <w:rsid w:val="00005D44"/>
    <w:rsid w:val="00006076"/>
    <w:rsid w:val="00006707"/>
    <w:rsid w:val="00006E8C"/>
    <w:rsid w:val="00011EF9"/>
    <w:rsid w:val="000129A8"/>
    <w:rsid w:val="00014E48"/>
    <w:rsid w:val="00015090"/>
    <w:rsid w:val="000171E1"/>
    <w:rsid w:val="0001720F"/>
    <w:rsid w:val="00017939"/>
    <w:rsid w:val="00020C74"/>
    <w:rsid w:val="00021198"/>
    <w:rsid w:val="0002236C"/>
    <w:rsid w:val="00024A66"/>
    <w:rsid w:val="000269D6"/>
    <w:rsid w:val="00027C00"/>
    <w:rsid w:val="00030D78"/>
    <w:rsid w:val="00034B17"/>
    <w:rsid w:val="00034E65"/>
    <w:rsid w:val="00036440"/>
    <w:rsid w:val="00036717"/>
    <w:rsid w:val="00036886"/>
    <w:rsid w:val="0003776F"/>
    <w:rsid w:val="00037AE1"/>
    <w:rsid w:val="00040084"/>
    <w:rsid w:val="000400DB"/>
    <w:rsid w:val="00040C90"/>
    <w:rsid w:val="00041235"/>
    <w:rsid w:val="00041460"/>
    <w:rsid w:val="000429A1"/>
    <w:rsid w:val="00042A4B"/>
    <w:rsid w:val="0004308C"/>
    <w:rsid w:val="00043239"/>
    <w:rsid w:val="000435A9"/>
    <w:rsid w:val="000441B4"/>
    <w:rsid w:val="00045894"/>
    <w:rsid w:val="00051063"/>
    <w:rsid w:val="000511C9"/>
    <w:rsid w:val="00051732"/>
    <w:rsid w:val="000531FA"/>
    <w:rsid w:val="00053B80"/>
    <w:rsid w:val="000548C0"/>
    <w:rsid w:val="00054E3E"/>
    <w:rsid w:val="000569A1"/>
    <w:rsid w:val="0005737E"/>
    <w:rsid w:val="000575E7"/>
    <w:rsid w:val="00057C3A"/>
    <w:rsid w:val="0006093B"/>
    <w:rsid w:val="00060BB7"/>
    <w:rsid w:val="000615AE"/>
    <w:rsid w:val="00062417"/>
    <w:rsid w:val="00063CB5"/>
    <w:rsid w:val="00067116"/>
    <w:rsid w:val="0006747B"/>
    <w:rsid w:val="000678FE"/>
    <w:rsid w:val="00067FDF"/>
    <w:rsid w:val="000709F3"/>
    <w:rsid w:val="00070CA2"/>
    <w:rsid w:val="00071187"/>
    <w:rsid w:val="00071EF8"/>
    <w:rsid w:val="0007220D"/>
    <w:rsid w:val="00072430"/>
    <w:rsid w:val="00074258"/>
    <w:rsid w:val="00076F6A"/>
    <w:rsid w:val="00082060"/>
    <w:rsid w:val="00082117"/>
    <w:rsid w:val="0008398E"/>
    <w:rsid w:val="000839D8"/>
    <w:rsid w:val="00083CF5"/>
    <w:rsid w:val="00083D31"/>
    <w:rsid w:val="0008528F"/>
    <w:rsid w:val="00086329"/>
    <w:rsid w:val="0008752A"/>
    <w:rsid w:val="0009160A"/>
    <w:rsid w:val="00093BF5"/>
    <w:rsid w:val="00094C9E"/>
    <w:rsid w:val="00095230"/>
    <w:rsid w:val="000959B3"/>
    <w:rsid w:val="00096F91"/>
    <w:rsid w:val="00097544"/>
    <w:rsid w:val="00097DF1"/>
    <w:rsid w:val="000A00DC"/>
    <w:rsid w:val="000A1792"/>
    <w:rsid w:val="000A40E6"/>
    <w:rsid w:val="000A53B6"/>
    <w:rsid w:val="000A597C"/>
    <w:rsid w:val="000A6FD2"/>
    <w:rsid w:val="000A7BB5"/>
    <w:rsid w:val="000B3866"/>
    <w:rsid w:val="000B6B31"/>
    <w:rsid w:val="000B7473"/>
    <w:rsid w:val="000B77AB"/>
    <w:rsid w:val="000C0108"/>
    <w:rsid w:val="000C28F2"/>
    <w:rsid w:val="000C343B"/>
    <w:rsid w:val="000C4061"/>
    <w:rsid w:val="000C48DD"/>
    <w:rsid w:val="000C7349"/>
    <w:rsid w:val="000D19CA"/>
    <w:rsid w:val="000D4192"/>
    <w:rsid w:val="000D7FC8"/>
    <w:rsid w:val="000E0F91"/>
    <w:rsid w:val="000E18A3"/>
    <w:rsid w:val="000E221D"/>
    <w:rsid w:val="000E2A2B"/>
    <w:rsid w:val="000E3529"/>
    <w:rsid w:val="000E543A"/>
    <w:rsid w:val="000E6B44"/>
    <w:rsid w:val="000E7806"/>
    <w:rsid w:val="000E78E2"/>
    <w:rsid w:val="000E7971"/>
    <w:rsid w:val="000F0426"/>
    <w:rsid w:val="000F3AA5"/>
    <w:rsid w:val="000F48FB"/>
    <w:rsid w:val="000F6572"/>
    <w:rsid w:val="000F682D"/>
    <w:rsid w:val="000F759F"/>
    <w:rsid w:val="000F7AB1"/>
    <w:rsid w:val="0010302B"/>
    <w:rsid w:val="001046CD"/>
    <w:rsid w:val="00106C20"/>
    <w:rsid w:val="00107FEA"/>
    <w:rsid w:val="0011136D"/>
    <w:rsid w:val="00114AC6"/>
    <w:rsid w:val="001163C5"/>
    <w:rsid w:val="001176AF"/>
    <w:rsid w:val="0012152F"/>
    <w:rsid w:val="00121603"/>
    <w:rsid w:val="001234FC"/>
    <w:rsid w:val="0012369F"/>
    <w:rsid w:val="00131562"/>
    <w:rsid w:val="00132D37"/>
    <w:rsid w:val="0013389D"/>
    <w:rsid w:val="001349B0"/>
    <w:rsid w:val="00135149"/>
    <w:rsid w:val="001357D5"/>
    <w:rsid w:val="00135C93"/>
    <w:rsid w:val="001370B3"/>
    <w:rsid w:val="001417EE"/>
    <w:rsid w:val="0014267D"/>
    <w:rsid w:val="00146611"/>
    <w:rsid w:val="00147FE2"/>
    <w:rsid w:val="001514C5"/>
    <w:rsid w:val="0015246C"/>
    <w:rsid w:val="00152589"/>
    <w:rsid w:val="001527FC"/>
    <w:rsid w:val="00152F41"/>
    <w:rsid w:val="00153937"/>
    <w:rsid w:val="00154400"/>
    <w:rsid w:val="00160957"/>
    <w:rsid w:val="001627F0"/>
    <w:rsid w:val="0016313F"/>
    <w:rsid w:val="00163CA6"/>
    <w:rsid w:val="00165983"/>
    <w:rsid w:val="00167195"/>
    <w:rsid w:val="001678FC"/>
    <w:rsid w:val="00170E4A"/>
    <w:rsid w:val="00170EF0"/>
    <w:rsid w:val="001735CF"/>
    <w:rsid w:val="0017418D"/>
    <w:rsid w:val="00176A8F"/>
    <w:rsid w:val="0018214A"/>
    <w:rsid w:val="0018296A"/>
    <w:rsid w:val="00184F4F"/>
    <w:rsid w:val="00184FCB"/>
    <w:rsid w:val="00186242"/>
    <w:rsid w:val="00186C35"/>
    <w:rsid w:val="00190C37"/>
    <w:rsid w:val="00191497"/>
    <w:rsid w:val="00192ED2"/>
    <w:rsid w:val="00194089"/>
    <w:rsid w:val="00197B28"/>
    <w:rsid w:val="00197BB8"/>
    <w:rsid w:val="001A0529"/>
    <w:rsid w:val="001A1A55"/>
    <w:rsid w:val="001A24CE"/>
    <w:rsid w:val="001A37D1"/>
    <w:rsid w:val="001A577E"/>
    <w:rsid w:val="001A6290"/>
    <w:rsid w:val="001B0E48"/>
    <w:rsid w:val="001B1306"/>
    <w:rsid w:val="001B5193"/>
    <w:rsid w:val="001B72A2"/>
    <w:rsid w:val="001B765A"/>
    <w:rsid w:val="001B7BA8"/>
    <w:rsid w:val="001C128E"/>
    <w:rsid w:val="001C6DF6"/>
    <w:rsid w:val="001C7037"/>
    <w:rsid w:val="001D2425"/>
    <w:rsid w:val="001D2610"/>
    <w:rsid w:val="001D4800"/>
    <w:rsid w:val="001E0A52"/>
    <w:rsid w:val="001E0B91"/>
    <w:rsid w:val="001E1611"/>
    <w:rsid w:val="001E48C7"/>
    <w:rsid w:val="001E53AE"/>
    <w:rsid w:val="001E7F6C"/>
    <w:rsid w:val="001F0839"/>
    <w:rsid w:val="001F105E"/>
    <w:rsid w:val="001F132A"/>
    <w:rsid w:val="001F443E"/>
    <w:rsid w:val="001F5506"/>
    <w:rsid w:val="001F5BE5"/>
    <w:rsid w:val="001F5D4E"/>
    <w:rsid w:val="001F5F25"/>
    <w:rsid w:val="001F5F96"/>
    <w:rsid w:val="001F67EA"/>
    <w:rsid w:val="001F7058"/>
    <w:rsid w:val="001F74E5"/>
    <w:rsid w:val="002002D9"/>
    <w:rsid w:val="00200E6D"/>
    <w:rsid w:val="00200F16"/>
    <w:rsid w:val="002015AB"/>
    <w:rsid w:val="00202787"/>
    <w:rsid w:val="00203F4C"/>
    <w:rsid w:val="00204E7E"/>
    <w:rsid w:val="002065AE"/>
    <w:rsid w:val="00206D3D"/>
    <w:rsid w:val="00206FBA"/>
    <w:rsid w:val="002076B0"/>
    <w:rsid w:val="002077D6"/>
    <w:rsid w:val="002077DE"/>
    <w:rsid w:val="00214DC0"/>
    <w:rsid w:val="00215330"/>
    <w:rsid w:val="002158AE"/>
    <w:rsid w:val="00215F04"/>
    <w:rsid w:val="00217551"/>
    <w:rsid w:val="00217BAE"/>
    <w:rsid w:val="002203DD"/>
    <w:rsid w:val="00220670"/>
    <w:rsid w:val="002232D9"/>
    <w:rsid w:val="00223CF6"/>
    <w:rsid w:val="00224CCB"/>
    <w:rsid w:val="00230E77"/>
    <w:rsid w:val="00231551"/>
    <w:rsid w:val="00231FF2"/>
    <w:rsid w:val="00232AB8"/>
    <w:rsid w:val="00234D2A"/>
    <w:rsid w:val="002354C8"/>
    <w:rsid w:val="00237E83"/>
    <w:rsid w:val="00240BEC"/>
    <w:rsid w:val="00241658"/>
    <w:rsid w:val="00243A5A"/>
    <w:rsid w:val="002462CE"/>
    <w:rsid w:val="0024673B"/>
    <w:rsid w:val="00250747"/>
    <w:rsid w:val="00250D24"/>
    <w:rsid w:val="00250E0E"/>
    <w:rsid w:val="00253269"/>
    <w:rsid w:val="002547C0"/>
    <w:rsid w:val="00254EA2"/>
    <w:rsid w:val="002557FE"/>
    <w:rsid w:val="0025670A"/>
    <w:rsid w:val="00257B53"/>
    <w:rsid w:val="0026291D"/>
    <w:rsid w:val="00262930"/>
    <w:rsid w:val="00265767"/>
    <w:rsid w:val="00265CC2"/>
    <w:rsid w:val="002664F0"/>
    <w:rsid w:val="00267359"/>
    <w:rsid w:val="002758C8"/>
    <w:rsid w:val="00275C94"/>
    <w:rsid w:val="00277CBD"/>
    <w:rsid w:val="00280D9C"/>
    <w:rsid w:val="002835E6"/>
    <w:rsid w:val="00283817"/>
    <w:rsid w:val="00285392"/>
    <w:rsid w:val="00286E13"/>
    <w:rsid w:val="00292795"/>
    <w:rsid w:val="00293F41"/>
    <w:rsid w:val="00294D38"/>
    <w:rsid w:val="002962C3"/>
    <w:rsid w:val="00296376"/>
    <w:rsid w:val="002A42EB"/>
    <w:rsid w:val="002B0402"/>
    <w:rsid w:val="002B0922"/>
    <w:rsid w:val="002B0DE0"/>
    <w:rsid w:val="002B1C17"/>
    <w:rsid w:val="002B26CE"/>
    <w:rsid w:val="002B2D49"/>
    <w:rsid w:val="002B3465"/>
    <w:rsid w:val="002B38A0"/>
    <w:rsid w:val="002B459A"/>
    <w:rsid w:val="002B5270"/>
    <w:rsid w:val="002B5692"/>
    <w:rsid w:val="002B5C72"/>
    <w:rsid w:val="002B61E3"/>
    <w:rsid w:val="002B7A66"/>
    <w:rsid w:val="002C4D07"/>
    <w:rsid w:val="002C539F"/>
    <w:rsid w:val="002C61C5"/>
    <w:rsid w:val="002C6328"/>
    <w:rsid w:val="002C6D50"/>
    <w:rsid w:val="002C7D6A"/>
    <w:rsid w:val="002D0503"/>
    <w:rsid w:val="002D08CB"/>
    <w:rsid w:val="002D17BE"/>
    <w:rsid w:val="002D19B5"/>
    <w:rsid w:val="002D2EF9"/>
    <w:rsid w:val="002D3DCB"/>
    <w:rsid w:val="002D4AA0"/>
    <w:rsid w:val="002E0A18"/>
    <w:rsid w:val="002E112C"/>
    <w:rsid w:val="002E1D4F"/>
    <w:rsid w:val="002E211C"/>
    <w:rsid w:val="002E3FFF"/>
    <w:rsid w:val="002F04FC"/>
    <w:rsid w:val="002F32CA"/>
    <w:rsid w:val="002F39EB"/>
    <w:rsid w:val="002F3C79"/>
    <w:rsid w:val="002F41A7"/>
    <w:rsid w:val="002F497C"/>
    <w:rsid w:val="00300397"/>
    <w:rsid w:val="00300D5C"/>
    <w:rsid w:val="003017AC"/>
    <w:rsid w:val="0030353B"/>
    <w:rsid w:val="003046B9"/>
    <w:rsid w:val="00305A48"/>
    <w:rsid w:val="00305A56"/>
    <w:rsid w:val="00305C97"/>
    <w:rsid w:val="00307226"/>
    <w:rsid w:val="00313833"/>
    <w:rsid w:val="0031469C"/>
    <w:rsid w:val="0031499E"/>
    <w:rsid w:val="003153F6"/>
    <w:rsid w:val="00316524"/>
    <w:rsid w:val="00316752"/>
    <w:rsid w:val="00320FB5"/>
    <w:rsid w:val="00321890"/>
    <w:rsid w:val="00322DDF"/>
    <w:rsid w:val="00323158"/>
    <w:rsid w:val="00323159"/>
    <w:rsid w:val="003234FF"/>
    <w:rsid w:val="0032407E"/>
    <w:rsid w:val="00324472"/>
    <w:rsid w:val="0032664C"/>
    <w:rsid w:val="00326D0D"/>
    <w:rsid w:val="00327E7A"/>
    <w:rsid w:val="00330A34"/>
    <w:rsid w:val="00330ECE"/>
    <w:rsid w:val="00331ECF"/>
    <w:rsid w:val="0033357D"/>
    <w:rsid w:val="00334AF2"/>
    <w:rsid w:val="003364D3"/>
    <w:rsid w:val="00342D6C"/>
    <w:rsid w:val="003522CF"/>
    <w:rsid w:val="00352B78"/>
    <w:rsid w:val="00353D1D"/>
    <w:rsid w:val="00355147"/>
    <w:rsid w:val="00356EFB"/>
    <w:rsid w:val="00360933"/>
    <w:rsid w:val="003640E6"/>
    <w:rsid w:val="0036502E"/>
    <w:rsid w:val="0036538A"/>
    <w:rsid w:val="00367A04"/>
    <w:rsid w:val="0037188A"/>
    <w:rsid w:val="00373867"/>
    <w:rsid w:val="0037570B"/>
    <w:rsid w:val="00376BE6"/>
    <w:rsid w:val="003800C5"/>
    <w:rsid w:val="003801A9"/>
    <w:rsid w:val="003817C7"/>
    <w:rsid w:val="00385F84"/>
    <w:rsid w:val="00390467"/>
    <w:rsid w:val="0039095F"/>
    <w:rsid w:val="00390EE4"/>
    <w:rsid w:val="00391FB4"/>
    <w:rsid w:val="003931AB"/>
    <w:rsid w:val="00393432"/>
    <w:rsid w:val="0039431D"/>
    <w:rsid w:val="00395F97"/>
    <w:rsid w:val="00396504"/>
    <w:rsid w:val="003971E0"/>
    <w:rsid w:val="00397FA1"/>
    <w:rsid w:val="003A0F52"/>
    <w:rsid w:val="003A1893"/>
    <w:rsid w:val="003A4F0C"/>
    <w:rsid w:val="003A5358"/>
    <w:rsid w:val="003A656E"/>
    <w:rsid w:val="003A65A0"/>
    <w:rsid w:val="003A66CF"/>
    <w:rsid w:val="003A6726"/>
    <w:rsid w:val="003B13A4"/>
    <w:rsid w:val="003B22C9"/>
    <w:rsid w:val="003B3074"/>
    <w:rsid w:val="003B3D06"/>
    <w:rsid w:val="003B3E7B"/>
    <w:rsid w:val="003B4B31"/>
    <w:rsid w:val="003B4D11"/>
    <w:rsid w:val="003B5724"/>
    <w:rsid w:val="003C001E"/>
    <w:rsid w:val="003C1465"/>
    <w:rsid w:val="003C40EE"/>
    <w:rsid w:val="003C5A13"/>
    <w:rsid w:val="003C6275"/>
    <w:rsid w:val="003C775F"/>
    <w:rsid w:val="003C7B99"/>
    <w:rsid w:val="003D088A"/>
    <w:rsid w:val="003D153B"/>
    <w:rsid w:val="003D1BB6"/>
    <w:rsid w:val="003E23D6"/>
    <w:rsid w:val="003E3399"/>
    <w:rsid w:val="003E3A64"/>
    <w:rsid w:val="003E4FB2"/>
    <w:rsid w:val="003E6538"/>
    <w:rsid w:val="003E665B"/>
    <w:rsid w:val="003E704F"/>
    <w:rsid w:val="003E79FC"/>
    <w:rsid w:val="003F3CCD"/>
    <w:rsid w:val="003F4D18"/>
    <w:rsid w:val="003F656F"/>
    <w:rsid w:val="003F66D6"/>
    <w:rsid w:val="003F68EE"/>
    <w:rsid w:val="003F72CA"/>
    <w:rsid w:val="004001BE"/>
    <w:rsid w:val="00403FD2"/>
    <w:rsid w:val="00405A11"/>
    <w:rsid w:val="0040707F"/>
    <w:rsid w:val="00410353"/>
    <w:rsid w:val="00410CBD"/>
    <w:rsid w:val="00410DA6"/>
    <w:rsid w:val="00410EEB"/>
    <w:rsid w:val="00411A70"/>
    <w:rsid w:val="004121CD"/>
    <w:rsid w:val="00413511"/>
    <w:rsid w:val="004148E2"/>
    <w:rsid w:val="00414A1E"/>
    <w:rsid w:val="0041628B"/>
    <w:rsid w:val="0041673E"/>
    <w:rsid w:val="004176AD"/>
    <w:rsid w:val="00417E8E"/>
    <w:rsid w:val="0042052E"/>
    <w:rsid w:val="0042284E"/>
    <w:rsid w:val="004229C0"/>
    <w:rsid w:val="0042628E"/>
    <w:rsid w:val="00431650"/>
    <w:rsid w:val="004360F3"/>
    <w:rsid w:val="0043712A"/>
    <w:rsid w:val="0043779C"/>
    <w:rsid w:val="004405A4"/>
    <w:rsid w:val="00440BC1"/>
    <w:rsid w:val="00441115"/>
    <w:rsid w:val="00441D73"/>
    <w:rsid w:val="00445091"/>
    <w:rsid w:val="00446FC3"/>
    <w:rsid w:val="00447637"/>
    <w:rsid w:val="004476D6"/>
    <w:rsid w:val="00451CB3"/>
    <w:rsid w:val="00451FBA"/>
    <w:rsid w:val="00452235"/>
    <w:rsid w:val="00452CC7"/>
    <w:rsid w:val="004535D4"/>
    <w:rsid w:val="004551E7"/>
    <w:rsid w:val="004567B3"/>
    <w:rsid w:val="00456D94"/>
    <w:rsid w:val="004612A3"/>
    <w:rsid w:val="00461E8E"/>
    <w:rsid w:val="0046281C"/>
    <w:rsid w:val="00462AF8"/>
    <w:rsid w:val="00462B7B"/>
    <w:rsid w:val="00462BF0"/>
    <w:rsid w:val="004631A3"/>
    <w:rsid w:val="00466431"/>
    <w:rsid w:val="0047003C"/>
    <w:rsid w:val="00470586"/>
    <w:rsid w:val="004708CE"/>
    <w:rsid w:val="00470C51"/>
    <w:rsid w:val="004746B4"/>
    <w:rsid w:val="00475D2D"/>
    <w:rsid w:val="00476E82"/>
    <w:rsid w:val="00480947"/>
    <w:rsid w:val="00480C8B"/>
    <w:rsid w:val="0048170A"/>
    <w:rsid w:val="00483E74"/>
    <w:rsid w:val="00485301"/>
    <w:rsid w:val="00491179"/>
    <w:rsid w:val="00492084"/>
    <w:rsid w:val="00492438"/>
    <w:rsid w:val="004A0A15"/>
    <w:rsid w:val="004A129C"/>
    <w:rsid w:val="004A149D"/>
    <w:rsid w:val="004A1D42"/>
    <w:rsid w:val="004A39F8"/>
    <w:rsid w:val="004A6B70"/>
    <w:rsid w:val="004A6E22"/>
    <w:rsid w:val="004B1E0E"/>
    <w:rsid w:val="004B29C2"/>
    <w:rsid w:val="004B3275"/>
    <w:rsid w:val="004B4E49"/>
    <w:rsid w:val="004C1113"/>
    <w:rsid w:val="004C2381"/>
    <w:rsid w:val="004C2989"/>
    <w:rsid w:val="004C387D"/>
    <w:rsid w:val="004C4B26"/>
    <w:rsid w:val="004C4F36"/>
    <w:rsid w:val="004C6D73"/>
    <w:rsid w:val="004D12D5"/>
    <w:rsid w:val="004D3589"/>
    <w:rsid w:val="004D35BF"/>
    <w:rsid w:val="004D40B5"/>
    <w:rsid w:val="004D5F6E"/>
    <w:rsid w:val="004D7E58"/>
    <w:rsid w:val="004E0A31"/>
    <w:rsid w:val="004E3AC9"/>
    <w:rsid w:val="004E5CA2"/>
    <w:rsid w:val="004F051F"/>
    <w:rsid w:val="004F2A8F"/>
    <w:rsid w:val="004F3742"/>
    <w:rsid w:val="004F5865"/>
    <w:rsid w:val="004F588D"/>
    <w:rsid w:val="004F65E1"/>
    <w:rsid w:val="00500F62"/>
    <w:rsid w:val="00501275"/>
    <w:rsid w:val="00501BF9"/>
    <w:rsid w:val="00503C65"/>
    <w:rsid w:val="0050553E"/>
    <w:rsid w:val="005055ED"/>
    <w:rsid w:val="00505819"/>
    <w:rsid w:val="005106E7"/>
    <w:rsid w:val="005138C1"/>
    <w:rsid w:val="00520334"/>
    <w:rsid w:val="0052327E"/>
    <w:rsid w:val="00524055"/>
    <w:rsid w:val="00525C5E"/>
    <w:rsid w:val="00525F4D"/>
    <w:rsid w:val="0052643F"/>
    <w:rsid w:val="005270C9"/>
    <w:rsid w:val="00527CA9"/>
    <w:rsid w:val="00530EE9"/>
    <w:rsid w:val="005322FD"/>
    <w:rsid w:val="0053363A"/>
    <w:rsid w:val="005343AA"/>
    <w:rsid w:val="00534F4A"/>
    <w:rsid w:val="00535D50"/>
    <w:rsid w:val="0053748C"/>
    <w:rsid w:val="005401BA"/>
    <w:rsid w:val="00542D93"/>
    <w:rsid w:val="00543E38"/>
    <w:rsid w:val="00551C6B"/>
    <w:rsid w:val="0055362D"/>
    <w:rsid w:val="00553EE1"/>
    <w:rsid w:val="00553F2C"/>
    <w:rsid w:val="00561CDD"/>
    <w:rsid w:val="005645F3"/>
    <w:rsid w:val="00564C85"/>
    <w:rsid w:val="005652BA"/>
    <w:rsid w:val="005659C9"/>
    <w:rsid w:val="0056618C"/>
    <w:rsid w:val="00566CA6"/>
    <w:rsid w:val="00566EE7"/>
    <w:rsid w:val="00570822"/>
    <w:rsid w:val="00570D13"/>
    <w:rsid w:val="00573F35"/>
    <w:rsid w:val="00574179"/>
    <w:rsid w:val="0057719C"/>
    <w:rsid w:val="00580921"/>
    <w:rsid w:val="00581672"/>
    <w:rsid w:val="0058177C"/>
    <w:rsid w:val="00584620"/>
    <w:rsid w:val="00586204"/>
    <w:rsid w:val="00591453"/>
    <w:rsid w:val="0059229D"/>
    <w:rsid w:val="00596880"/>
    <w:rsid w:val="0059747E"/>
    <w:rsid w:val="005A10BA"/>
    <w:rsid w:val="005A1498"/>
    <w:rsid w:val="005A1A3F"/>
    <w:rsid w:val="005A1C08"/>
    <w:rsid w:val="005A33BF"/>
    <w:rsid w:val="005A3642"/>
    <w:rsid w:val="005A5EA4"/>
    <w:rsid w:val="005A771D"/>
    <w:rsid w:val="005B27CE"/>
    <w:rsid w:val="005B2DEC"/>
    <w:rsid w:val="005B4536"/>
    <w:rsid w:val="005B4EA0"/>
    <w:rsid w:val="005B5FDA"/>
    <w:rsid w:val="005B717B"/>
    <w:rsid w:val="005B7BE9"/>
    <w:rsid w:val="005B7DBA"/>
    <w:rsid w:val="005C445B"/>
    <w:rsid w:val="005C56E0"/>
    <w:rsid w:val="005C7433"/>
    <w:rsid w:val="005C7A1D"/>
    <w:rsid w:val="005D1EB5"/>
    <w:rsid w:val="005D3925"/>
    <w:rsid w:val="005D46B0"/>
    <w:rsid w:val="005D798D"/>
    <w:rsid w:val="005D7DAA"/>
    <w:rsid w:val="005E01EF"/>
    <w:rsid w:val="005E1848"/>
    <w:rsid w:val="005E1FAB"/>
    <w:rsid w:val="005E42E6"/>
    <w:rsid w:val="005E5E3F"/>
    <w:rsid w:val="005E7203"/>
    <w:rsid w:val="005E7388"/>
    <w:rsid w:val="005E752F"/>
    <w:rsid w:val="005E7930"/>
    <w:rsid w:val="005F1145"/>
    <w:rsid w:val="005F1931"/>
    <w:rsid w:val="005F2675"/>
    <w:rsid w:val="005F3FF4"/>
    <w:rsid w:val="005F643C"/>
    <w:rsid w:val="005F6C65"/>
    <w:rsid w:val="005F7936"/>
    <w:rsid w:val="00602294"/>
    <w:rsid w:val="006022BB"/>
    <w:rsid w:val="0060287D"/>
    <w:rsid w:val="00604439"/>
    <w:rsid w:val="00604C5C"/>
    <w:rsid w:val="0060609E"/>
    <w:rsid w:val="006069FE"/>
    <w:rsid w:val="00606BF1"/>
    <w:rsid w:val="006114BF"/>
    <w:rsid w:val="00611899"/>
    <w:rsid w:val="00611DF1"/>
    <w:rsid w:val="0061544C"/>
    <w:rsid w:val="0061667C"/>
    <w:rsid w:val="00621851"/>
    <w:rsid w:val="00621C43"/>
    <w:rsid w:val="00622AF1"/>
    <w:rsid w:val="006236AD"/>
    <w:rsid w:val="0062408E"/>
    <w:rsid w:val="00624372"/>
    <w:rsid w:val="006247E3"/>
    <w:rsid w:val="0062482E"/>
    <w:rsid w:val="00624C2F"/>
    <w:rsid w:val="006262A0"/>
    <w:rsid w:val="0062683D"/>
    <w:rsid w:val="00627183"/>
    <w:rsid w:val="00631EAF"/>
    <w:rsid w:val="00633077"/>
    <w:rsid w:val="00635A5C"/>
    <w:rsid w:val="00635BB6"/>
    <w:rsid w:val="006361EC"/>
    <w:rsid w:val="00637450"/>
    <w:rsid w:val="0063783A"/>
    <w:rsid w:val="00637E4A"/>
    <w:rsid w:val="00641005"/>
    <w:rsid w:val="0064139F"/>
    <w:rsid w:val="00641ABA"/>
    <w:rsid w:val="00642352"/>
    <w:rsid w:val="006465B9"/>
    <w:rsid w:val="00646AEA"/>
    <w:rsid w:val="006476BD"/>
    <w:rsid w:val="006535C5"/>
    <w:rsid w:val="006546E9"/>
    <w:rsid w:val="00654E13"/>
    <w:rsid w:val="0065571A"/>
    <w:rsid w:val="006558C6"/>
    <w:rsid w:val="00656178"/>
    <w:rsid w:val="0065651E"/>
    <w:rsid w:val="00657F1E"/>
    <w:rsid w:val="00660DA6"/>
    <w:rsid w:val="0066235C"/>
    <w:rsid w:val="0066245A"/>
    <w:rsid w:val="00662D59"/>
    <w:rsid w:val="00663E6C"/>
    <w:rsid w:val="006641D9"/>
    <w:rsid w:val="006642B2"/>
    <w:rsid w:val="006643C8"/>
    <w:rsid w:val="0066683A"/>
    <w:rsid w:val="00666899"/>
    <w:rsid w:val="006672CD"/>
    <w:rsid w:val="00667AD5"/>
    <w:rsid w:val="00670510"/>
    <w:rsid w:val="00671888"/>
    <w:rsid w:val="006745BE"/>
    <w:rsid w:val="00674783"/>
    <w:rsid w:val="006761AC"/>
    <w:rsid w:val="00676CA2"/>
    <w:rsid w:val="00677BD1"/>
    <w:rsid w:val="00677FD4"/>
    <w:rsid w:val="006801FE"/>
    <w:rsid w:val="0068090A"/>
    <w:rsid w:val="006813E4"/>
    <w:rsid w:val="00682B39"/>
    <w:rsid w:val="00683356"/>
    <w:rsid w:val="00684746"/>
    <w:rsid w:val="0068499F"/>
    <w:rsid w:val="00684A88"/>
    <w:rsid w:val="006855CB"/>
    <w:rsid w:val="0068748C"/>
    <w:rsid w:val="0068759F"/>
    <w:rsid w:val="0068780B"/>
    <w:rsid w:val="00690E2E"/>
    <w:rsid w:val="00690FDD"/>
    <w:rsid w:val="006925EA"/>
    <w:rsid w:val="006937F7"/>
    <w:rsid w:val="00693CD2"/>
    <w:rsid w:val="00695F06"/>
    <w:rsid w:val="006970F4"/>
    <w:rsid w:val="00697764"/>
    <w:rsid w:val="006977E1"/>
    <w:rsid w:val="006979F3"/>
    <w:rsid w:val="006A5BE8"/>
    <w:rsid w:val="006A75FA"/>
    <w:rsid w:val="006B000F"/>
    <w:rsid w:val="006B049A"/>
    <w:rsid w:val="006B120C"/>
    <w:rsid w:val="006B261F"/>
    <w:rsid w:val="006B40B3"/>
    <w:rsid w:val="006B5CC1"/>
    <w:rsid w:val="006B63F7"/>
    <w:rsid w:val="006B6595"/>
    <w:rsid w:val="006C3723"/>
    <w:rsid w:val="006C5F28"/>
    <w:rsid w:val="006C6292"/>
    <w:rsid w:val="006C645A"/>
    <w:rsid w:val="006C7CC9"/>
    <w:rsid w:val="006D31C8"/>
    <w:rsid w:val="006D3FC5"/>
    <w:rsid w:val="006D599D"/>
    <w:rsid w:val="006E1227"/>
    <w:rsid w:val="006E282B"/>
    <w:rsid w:val="006E28D2"/>
    <w:rsid w:val="006E3B06"/>
    <w:rsid w:val="006E5871"/>
    <w:rsid w:val="006E5D4A"/>
    <w:rsid w:val="006E766F"/>
    <w:rsid w:val="006F2454"/>
    <w:rsid w:val="006F33A2"/>
    <w:rsid w:val="006F51DE"/>
    <w:rsid w:val="006F5E58"/>
    <w:rsid w:val="007032C7"/>
    <w:rsid w:val="00706925"/>
    <w:rsid w:val="0071092D"/>
    <w:rsid w:val="00710B77"/>
    <w:rsid w:val="007123E1"/>
    <w:rsid w:val="00716246"/>
    <w:rsid w:val="00716F2C"/>
    <w:rsid w:val="00717395"/>
    <w:rsid w:val="00720FD6"/>
    <w:rsid w:val="00721200"/>
    <w:rsid w:val="00722FFB"/>
    <w:rsid w:val="00723C93"/>
    <w:rsid w:val="0072400B"/>
    <w:rsid w:val="007277B4"/>
    <w:rsid w:val="00730019"/>
    <w:rsid w:val="00730A5D"/>
    <w:rsid w:val="007341C4"/>
    <w:rsid w:val="007369A5"/>
    <w:rsid w:val="007377C5"/>
    <w:rsid w:val="007401FA"/>
    <w:rsid w:val="0074183B"/>
    <w:rsid w:val="00744483"/>
    <w:rsid w:val="007445DD"/>
    <w:rsid w:val="00746824"/>
    <w:rsid w:val="00746E67"/>
    <w:rsid w:val="00747384"/>
    <w:rsid w:val="00747BCF"/>
    <w:rsid w:val="00747F3A"/>
    <w:rsid w:val="00751365"/>
    <w:rsid w:val="007530FB"/>
    <w:rsid w:val="00753D46"/>
    <w:rsid w:val="00754AD4"/>
    <w:rsid w:val="00754F9E"/>
    <w:rsid w:val="00756D63"/>
    <w:rsid w:val="007703AC"/>
    <w:rsid w:val="00771664"/>
    <w:rsid w:val="00775959"/>
    <w:rsid w:val="00776680"/>
    <w:rsid w:val="007775F9"/>
    <w:rsid w:val="007776BF"/>
    <w:rsid w:val="00777FBE"/>
    <w:rsid w:val="00783621"/>
    <w:rsid w:val="00786BAB"/>
    <w:rsid w:val="007873A1"/>
    <w:rsid w:val="007921AA"/>
    <w:rsid w:val="00792328"/>
    <w:rsid w:val="007926C5"/>
    <w:rsid w:val="00793E33"/>
    <w:rsid w:val="007A0EAC"/>
    <w:rsid w:val="007A196A"/>
    <w:rsid w:val="007A5802"/>
    <w:rsid w:val="007B00DE"/>
    <w:rsid w:val="007B0C94"/>
    <w:rsid w:val="007B2BE7"/>
    <w:rsid w:val="007B3313"/>
    <w:rsid w:val="007B3B66"/>
    <w:rsid w:val="007B3EC0"/>
    <w:rsid w:val="007B4FF7"/>
    <w:rsid w:val="007B5894"/>
    <w:rsid w:val="007B65D1"/>
    <w:rsid w:val="007C0931"/>
    <w:rsid w:val="007C0F69"/>
    <w:rsid w:val="007C1460"/>
    <w:rsid w:val="007C1E42"/>
    <w:rsid w:val="007C3B7F"/>
    <w:rsid w:val="007C5896"/>
    <w:rsid w:val="007D04E7"/>
    <w:rsid w:val="007D1AE5"/>
    <w:rsid w:val="007D1F7E"/>
    <w:rsid w:val="007D2A33"/>
    <w:rsid w:val="007D3105"/>
    <w:rsid w:val="007D4041"/>
    <w:rsid w:val="007D4CCE"/>
    <w:rsid w:val="007D59F1"/>
    <w:rsid w:val="007D762C"/>
    <w:rsid w:val="007E09AE"/>
    <w:rsid w:val="007E1416"/>
    <w:rsid w:val="007E2F2C"/>
    <w:rsid w:val="007E3770"/>
    <w:rsid w:val="007E4892"/>
    <w:rsid w:val="007E5D11"/>
    <w:rsid w:val="007E5D2F"/>
    <w:rsid w:val="007F092D"/>
    <w:rsid w:val="007F220C"/>
    <w:rsid w:val="007F2827"/>
    <w:rsid w:val="007F345E"/>
    <w:rsid w:val="007F45F4"/>
    <w:rsid w:val="007F547D"/>
    <w:rsid w:val="007F6326"/>
    <w:rsid w:val="007F7F8D"/>
    <w:rsid w:val="008020A8"/>
    <w:rsid w:val="00803329"/>
    <w:rsid w:val="00803B22"/>
    <w:rsid w:val="00804254"/>
    <w:rsid w:val="00804720"/>
    <w:rsid w:val="0080543B"/>
    <w:rsid w:val="008073B7"/>
    <w:rsid w:val="00810FFC"/>
    <w:rsid w:val="00811683"/>
    <w:rsid w:val="008121FF"/>
    <w:rsid w:val="008122F2"/>
    <w:rsid w:val="00812E6C"/>
    <w:rsid w:val="00813533"/>
    <w:rsid w:val="00813BF3"/>
    <w:rsid w:val="0081445C"/>
    <w:rsid w:val="00814924"/>
    <w:rsid w:val="00815188"/>
    <w:rsid w:val="00817196"/>
    <w:rsid w:val="0082229D"/>
    <w:rsid w:val="0082298B"/>
    <w:rsid w:val="00824242"/>
    <w:rsid w:val="00824CE5"/>
    <w:rsid w:val="00826B0E"/>
    <w:rsid w:val="008330AA"/>
    <w:rsid w:val="008332D4"/>
    <w:rsid w:val="00833539"/>
    <w:rsid w:val="00834178"/>
    <w:rsid w:val="008345E2"/>
    <w:rsid w:val="00835E9B"/>
    <w:rsid w:val="00836603"/>
    <w:rsid w:val="00836621"/>
    <w:rsid w:val="0083714D"/>
    <w:rsid w:val="00837DED"/>
    <w:rsid w:val="008410A7"/>
    <w:rsid w:val="00843CDC"/>
    <w:rsid w:val="00844F18"/>
    <w:rsid w:val="008451E4"/>
    <w:rsid w:val="00851BB1"/>
    <w:rsid w:val="00851D35"/>
    <w:rsid w:val="00860FB9"/>
    <w:rsid w:val="0086155F"/>
    <w:rsid w:val="00864E70"/>
    <w:rsid w:val="00865C53"/>
    <w:rsid w:val="00871C09"/>
    <w:rsid w:val="00872677"/>
    <w:rsid w:val="008736C0"/>
    <w:rsid w:val="0087453D"/>
    <w:rsid w:val="008764CB"/>
    <w:rsid w:val="00880D11"/>
    <w:rsid w:val="00881730"/>
    <w:rsid w:val="00882454"/>
    <w:rsid w:val="00882B2B"/>
    <w:rsid w:val="00883EC9"/>
    <w:rsid w:val="008842DD"/>
    <w:rsid w:val="00884DA2"/>
    <w:rsid w:val="00885212"/>
    <w:rsid w:val="008854CB"/>
    <w:rsid w:val="00885D6B"/>
    <w:rsid w:val="00887500"/>
    <w:rsid w:val="00887AE9"/>
    <w:rsid w:val="0089150C"/>
    <w:rsid w:val="00891F05"/>
    <w:rsid w:val="00892F31"/>
    <w:rsid w:val="00894C93"/>
    <w:rsid w:val="00897760"/>
    <w:rsid w:val="008978A0"/>
    <w:rsid w:val="00897A13"/>
    <w:rsid w:val="00897DFE"/>
    <w:rsid w:val="008A06C5"/>
    <w:rsid w:val="008A074E"/>
    <w:rsid w:val="008A0BB7"/>
    <w:rsid w:val="008A0F3B"/>
    <w:rsid w:val="008A13EE"/>
    <w:rsid w:val="008A300F"/>
    <w:rsid w:val="008A5FE7"/>
    <w:rsid w:val="008A6E41"/>
    <w:rsid w:val="008B1133"/>
    <w:rsid w:val="008B134C"/>
    <w:rsid w:val="008B2706"/>
    <w:rsid w:val="008B3512"/>
    <w:rsid w:val="008B3624"/>
    <w:rsid w:val="008B3B29"/>
    <w:rsid w:val="008C278F"/>
    <w:rsid w:val="008C29F1"/>
    <w:rsid w:val="008C2A68"/>
    <w:rsid w:val="008C2D92"/>
    <w:rsid w:val="008C2DE8"/>
    <w:rsid w:val="008C2E90"/>
    <w:rsid w:val="008C415C"/>
    <w:rsid w:val="008C4A11"/>
    <w:rsid w:val="008C7279"/>
    <w:rsid w:val="008D1356"/>
    <w:rsid w:val="008D2C34"/>
    <w:rsid w:val="008D30DB"/>
    <w:rsid w:val="008D6591"/>
    <w:rsid w:val="008E1797"/>
    <w:rsid w:val="008E576E"/>
    <w:rsid w:val="008E6E73"/>
    <w:rsid w:val="008F0E81"/>
    <w:rsid w:val="008F28DE"/>
    <w:rsid w:val="008F47BB"/>
    <w:rsid w:val="008F545A"/>
    <w:rsid w:val="008F564E"/>
    <w:rsid w:val="008F5F4C"/>
    <w:rsid w:val="009004DA"/>
    <w:rsid w:val="009009E5"/>
    <w:rsid w:val="00900D0B"/>
    <w:rsid w:val="00901D2D"/>
    <w:rsid w:val="009033CE"/>
    <w:rsid w:val="0090380B"/>
    <w:rsid w:val="0090507B"/>
    <w:rsid w:val="009056AC"/>
    <w:rsid w:val="0090695F"/>
    <w:rsid w:val="009077A4"/>
    <w:rsid w:val="00907CB5"/>
    <w:rsid w:val="00907D4B"/>
    <w:rsid w:val="0091086D"/>
    <w:rsid w:val="00910DD2"/>
    <w:rsid w:val="00911651"/>
    <w:rsid w:val="009125B6"/>
    <w:rsid w:val="00914A98"/>
    <w:rsid w:val="00915F94"/>
    <w:rsid w:val="00917710"/>
    <w:rsid w:val="00920941"/>
    <w:rsid w:val="00920B37"/>
    <w:rsid w:val="00921592"/>
    <w:rsid w:val="00923416"/>
    <w:rsid w:val="00923978"/>
    <w:rsid w:val="0092453E"/>
    <w:rsid w:val="0092477B"/>
    <w:rsid w:val="00925CF1"/>
    <w:rsid w:val="0092643F"/>
    <w:rsid w:val="009300CA"/>
    <w:rsid w:val="009307DF"/>
    <w:rsid w:val="00932463"/>
    <w:rsid w:val="0093275B"/>
    <w:rsid w:val="009327BA"/>
    <w:rsid w:val="00933DC6"/>
    <w:rsid w:val="00935CA6"/>
    <w:rsid w:val="00937481"/>
    <w:rsid w:val="00937570"/>
    <w:rsid w:val="0094095F"/>
    <w:rsid w:val="00940D46"/>
    <w:rsid w:val="009416C3"/>
    <w:rsid w:val="009417AF"/>
    <w:rsid w:val="009429ED"/>
    <w:rsid w:val="00943B21"/>
    <w:rsid w:val="00944794"/>
    <w:rsid w:val="009448AD"/>
    <w:rsid w:val="009455DF"/>
    <w:rsid w:val="00947C00"/>
    <w:rsid w:val="009500D7"/>
    <w:rsid w:val="00950163"/>
    <w:rsid w:val="009514BA"/>
    <w:rsid w:val="009530C1"/>
    <w:rsid w:val="0095414F"/>
    <w:rsid w:val="009617D5"/>
    <w:rsid w:val="009644D8"/>
    <w:rsid w:val="009645CF"/>
    <w:rsid w:val="0096478E"/>
    <w:rsid w:val="009656AD"/>
    <w:rsid w:val="00966229"/>
    <w:rsid w:val="00966B2F"/>
    <w:rsid w:val="00970376"/>
    <w:rsid w:val="00972FDF"/>
    <w:rsid w:val="00974E80"/>
    <w:rsid w:val="00976CF6"/>
    <w:rsid w:val="00977E94"/>
    <w:rsid w:val="009821F3"/>
    <w:rsid w:val="00984F4D"/>
    <w:rsid w:val="00986FD5"/>
    <w:rsid w:val="0099073B"/>
    <w:rsid w:val="009909BC"/>
    <w:rsid w:val="00992BE9"/>
    <w:rsid w:val="00993A9D"/>
    <w:rsid w:val="00993B0D"/>
    <w:rsid w:val="009A0934"/>
    <w:rsid w:val="009A1C5A"/>
    <w:rsid w:val="009A38B3"/>
    <w:rsid w:val="009A41A0"/>
    <w:rsid w:val="009A5296"/>
    <w:rsid w:val="009A7949"/>
    <w:rsid w:val="009B337E"/>
    <w:rsid w:val="009B3F3B"/>
    <w:rsid w:val="009B4CB4"/>
    <w:rsid w:val="009B637C"/>
    <w:rsid w:val="009B7699"/>
    <w:rsid w:val="009C2061"/>
    <w:rsid w:val="009C2444"/>
    <w:rsid w:val="009C42B6"/>
    <w:rsid w:val="009C5032"/>
    <w:rsid w:val="009D0028"/>
    <w:rsid w:val="009D15C3"/>
    <w:rsid w:val="009D4979"/>
    <w:rsid w:val="009D55A2"/>
    <w:rsid w:val="009E0F9D"/>
    <w:rsid w:val="009E1CB8"/>
    <w:rsid w:val="009E3604"/>
    <w:rsid w:val="009E3DB6"/>
    <w:rsid w:val="009E4CBE"/>
    <w:rsid w:val="009E516A"/>
    <w:rsid w:val="009E6908"/>
    <w:rsid w:val="009E6E5D"/>
    <w:rsid w:val="009E73EA"/>
    <w:rsid w:val="009F0341"/>
    <w:rsid w:val="009F0909"/>
    <w:rsid w:val="009F181F"/>
    <w:rsid w:val="009F2FAB"/>
    <w:rsid w:val="009F4611"/>
    <w:rsid w:val="00A00BFA"/>
    <w:rsid w:val="00A01789"/>
    <w:rsid w:val="00A02EA6"/>
    <w:rsid w:val="00A04A7A"/>
    <w:rsid w:val="00A05636"/>
    <w:rsid w:val="00A05C02"/>
    <w:rsid w:val="00A067AE"/>
    <w:rsid w:val="00A0685E"/>
    <w:rsid w:val="00A068B1"/>
    <w:rsid w:val="00A11F66"/>
    <w:rsid w:val="00A13BD6"/>
    <w:rsid w:val="00A141DB"/>
    <w:rsid w:val="00A161F8"/>
    <w:rsid w:val="00A1684E"/>
    <w:rsid w:val="00A17004"/>
    <w:rsid w:val="00A1778B"/>
    <w:rsid w:val="00A17C5B"/>
    <w:rsid w:val="00A17D91"/>
    <w:rsid w:val="00A20FC6"/>
    <w:rsid w:val="00A21F28"/>
    <w:rsid w:val="00A22578"/>
    <w:rsid w:val="00A22805"/>
    <w:rsid w:val="00A23615"/>
    <w:rsid w:val="00A23948"/>
    <w:rsid w:val="00A25E37"/>
    <w:rsid w:val="00A311EF"/>
    <w:rsid w:val="00A31961"/>
    <w:rsid w:val="00A33BB8"/>
    <w:rsid w:val="00A35060"/>
    <w:rsid w:val="00A355EA"/>
    <w:rsid w:val="00A370A3"/>
    <w:rsid w:val="00A40434"/>
    <w:rsid w:val="00A4268B"/>
    <w:rsid w:val="00A429FE"/>
    <w:rsid w:val="00A436B7"/>
    <w:rsid w:val="00A436BB"/>
    <w:rsid w:val="00A44F9B"/>
    <w:rsid w:val="00A46DD3"/>
    <w:rsid w:val="00A50821"/>
    <w:rsid w:val="00A512D3"/>
    <w:rsid w:val="00A51900"/>
    <w:rsid w:val="00A522F6"/>
    <w:rsid w:val="00A5330A"/>
    <w:rsid w:val="00A53CA6"/>
    <w:rsid w:val="00A55690"/>
    <w:rsid w:val="00A55B5F"/>
    <w:rsid w:val="00A55E20"/>
    <w:rsid w:val="00A60F8A"/>
    <w:rsid w:val="00A7015E"/>
    <w:rsid w:val="00A7094B"/>
    <w:rsid w:val="00A70ADB"/>
    <w:rsid w:val="00A71032"/>
    <w:rsid w:val="00A738DD"/>
    <w:rsid w:val="00A73949"/>
    <w:rsid w:val="00A770A1"/>
    <w:rsid w:val="00A8293B"/>
    <w:rsid w:val="00A84952"/>
    <w:rsid w:val="00A850D1"/>
    <w:rsid w:val="00A8517E"/>
    <w:rsid w:val="00A85196"/>
    <w:rsid w:val="00A86AB1"/>
    <w:rsid w:val="00A87B83"/>
    <w:rsid w:val="00A87E54"/>
    <w:rsid w:val="00A90CB7"/>
    <w:rsid w:val="00A90E31"/>
    <w:rsid w:val="00A90F49"/>
    <w:rsid w:val="00A90FD2"/>
    <w:rsid w:val="00A921F7"/>
    <w:rsid w:val="00A97474"/>
    <w:rsid w:val="00A97992"/>
    <w:rsid w:val="00AA2B33"/>
    <w:rsid w:val="00AA4A8B"/>
    <w:rsid w:val="00AA507B"/>
    <w:rsid w:val="00AA64AF"/>
    <w:rsid w:val="00AA7CD4"/>
    <w:rsid w:val="00AB0092"/>
    <w:rsid w:val="00AB0981"/>
    <w:rsid w:val="00AB0C99"/>
    <w:rsid w:val="00AB3561"/>
    <w:rsid w:val="00AB37F7"/>
    <w:rsid w:val="00AB438F"/>
    <w:rsid w:val="00AB43CD"/>
    <w:rsid w:val="00AB7B79"/>
    <w:rsid w:val="00AC189E"/>
    <w:rsid w:val="00AC21FD"/>
    <w:rsid w:val="00AC26C5"/>
    <w:rsid w:val="00AC316C"/>
    <w:rsid w:val="00AC59F1"/>
    <w:rsid w:val="00AC6214"/>
    <w:rsid w:val="00AC7BC5"/>
    <w:rsid w:val="00AD4B98"/>
    <w:rsid w:val="00AD50F3"/>
    <w:rsid w:val="00AE03CA"/>
    <w:rsid w:val="00AE0D49"/>
    <w:rsid w:val="00AE2217"/>
    <w:rsid w:val="00AE25B4"/>
    <w:rsid w:val="00AE38A8"/>
    <w:rsid w:val="00AE411E"/>
    <w:rsid w:val="00AE7B45"/>
    <w:rsid w:val="00AF1A67"/>
    <w:rsid w:val="00AF2AB4"/>
    <w:rsid w:val="00AF3C10"/>
    <w:rsid w:val="00AF54EA"/>
    <w:rsid w:val="00AF556A"/>
    <w:rsid w:val="00AF5C8A"/>
    <w:rsid w:val="00AF7BB3"/>
    <w:rsid w:val="00B00643"/>
    <w:rsid w:val="00B058DA"/>
    <w:rsid w:val="00B06E38"/>
    <w:rsid w:val="00B07228"/>
    <w:rsid w:val="00B106CE"/>
    <w:rsid w:val="00B11349"/>
    <w:rsid w:val="00B13DE8"/>
    <w:rsid w:val="00B148ED"/>
    <w:rsid w:val="00B167E9"/>
    <w:rsid w:val="00B2005C"/>
    <w:rsid w:val="00B20EE0"/>
    <w:rsid w:val="00B23FC8"/>
    <w:rsid w:val="00B253E9"/>
    <w:rsid w:val="00B25416"/>
    <w:rsid w:val="00B254D1"/>
    <w:rsid w:val="00B259A7"/>
    <w:rsid w:val="00B27893"/>
    <w:rsid w:val="00B30061"/>
    <w:rsid w:val="00B3042F"/>
    <w:rsid w:val="00B33200"/>
    <w:rsid w:val="00B33323"/>
    <w:rsid w:val="00B33E34"/>
    <w:rsid w:val="00B348FC"/>
    <w:rsid w:val="00B36015"/>
    <w:rsid w:val="00B37AB1"/>
    <w:rsid w:val="00B400F0"/>
    <w:rsid w:val="00B40BA8"/>
    <w:rsid w:val="00B42575"/>
    <w:rsid w:val="00B4468D"/>
    <w:rsid w:val="00B45833"/>
    <w:rsid w:val="00B46452"/>
    <w:rsid w:val="00B505B1"/>
    <w:rsid w:val="00B50B47"/>
    <w:rsid w:val="00B51CEE"/>
    <w:rsid w:val="00B51D45"/>
    <w:rsid w:val="00B52156"/>
    <w:rsid w:val="00B54D4F"/>
    <w:rsid w:val="00B5788C"/>
    <w:rsid w:val="00B607DD"/>
    <w:rsid w:val="00B61DFE"/>
    <w:rsid w:val="00B6324B"/>
    <w:rsid w:val="00B63A60"/>
    <w:rsid w:val="00B721F8"/>
    <w:rsid w:val="00B751E8"/>
    <w:rsid w:val="00B758A6"/>
    <w:rsid w:val="00B762BD"/>
    <w:rsid w:val="00B76F08"/>
    <w:rsid w:val="00B7706A"/>
    <w:rsid w:val="00B80D20"/>
    <w:rsid w:val="00B8252D"/>
    <w:rsid w:val="00B84E09"/>
    <w:rsid w:val="00B8506E"/>
    <w:rsid w:val="00B857D3"/>
    <w:rsid w:val="00B85C6A"/>
    <w:rsid w:val="00B87CAD"/>
    <w:rsid w:val="00B909C4"/>
    <w:rsid w:val="00B90BF1"/>
    <w:rsid w:val="00B91FCB"/>
    <w:rsid w:val="00B933AD"/>
    <w:rsid w:val="00B959DF"/>
    <w:rsid w:val="00B96277"/>
    <w:rsid w:val="00B96CEB"/>
    <w:rsid w:val="00B977E3"/>
    <w:rsid w:val="00BA0E4E"/>
    <w:rsid w:val="00BA6867"/>
    <w:rsid w:val="00BB2DE6"/>
    <w:rsid w:val="00BB3539"/>
    <w:rsid w:val="00BB3B3E"/>
    <w:rsid w:val="00BB3EF1"/>
    <w:rsid w:val="00BB4A0C"/>
    <w:rsid w:val="00BC231E"/>
    <w:rsid w:val="00BC26A1"/>
    <w:rsid w:val="00BC463E"/>
    <w:rsid w:val="00BC4C1B"/>
    <w:rsid w:val="00BD09C2"/>
    <w:rsid w:val="00BD0CA1"/>
    <w:rsid w:val="00BD1FE6"/>
    <w:rsid w:val="00BD30C1"/>
    <w:rsid w:val="00BD34BA"/>
    <w:rsid w:val="00BD3C3C"/>
    <w:rsid w:val="00BD69A4"/>
    <w:rsid w:val="00BD7199"/>
    <w:rsid w:val="00BE2283"/>
    <w:rsid w:val="00BE26A1"/>
    <w:rsid w:val="00BE3E6B"/>
    <w:rsid w:val="00BE5761"/>
    <w:rsid w:val="00BF13A9"/>
    <w:rsid w:val="00BF1727"/>
    <w:rsid w:val="00BF1F77"/>
    <w:rsid w:val="00BF29A4"/>
    <w:rsid w:val="00BF4A0F"/>
    <w:rsid w:val="00BF4DE2"/>
    <w:rsid w:val="00BF4E9E"/>
    <w:rsid w:val="00C00135"/>
    <w:rsid w:val="00C01116"/>
    <w:rsid w:val="00C02A4C"/>
    <w:rsid w:val="00C075E1"/>
    <w:rsid w:val="00C12189"/>
    <w:rsid w:val="00C12C46"/>
    <w:rsid w:val="00C1385D"/>
    <w:rsid w:val="00C1528A"/>
    <w:rsid w:val="00C16081"/>
    <w:rsid w:val="00C24DE4"/>
    <w:rsid w:val="00C261DD"/>
    <w:rsid w:val="00C31497"/>
    <w:rsid w:val="00C31E37"/>
    <w:rsid w:val="00C33107"/>
    <w:rsid w:val="00C33C69"/>
    <w:rsid w:val="00C34C4A"/>
    <w:rsid w:val="00C34D2D"/>
    <w:rsid w:val="00C35BC6"/>
    <w:rsid w:val="00C3657E"/>
    <w:rsid w:val="00C41D99"/>
    <w:rsid w:val="00C41F11"/>
    <w:rsid w:val="00C42ED3"/>
    <w:rsid w:val="00C4440B"/>
    <w:rsid w:val="00C44905"/>
    <w:rsid w:val="00C4641A"/>
    <w:rsid w:val="00C473E2"/>
    <w:rsid w:val="00C47E7D"/>
    <w:rsid w:val="00C50B61"/>
    <w:rsid w:val="00C51AE3"/>
    <w:rsid w:val="00C5350F"/>
    <w:rsid w:val="00C5370C"/>
    <w:rsid w:val="00C54CFB"/>
    <w:rsid w:val="00C5630F"/>
    <w:rsid w:val="00C56440"/>
    <w:rsid w:val="00C564BE"/>
    <w:rsid w:val="00C62EA9"/>
    <w:rsid w:val="00C636DB"/>
    <w:rsid w:val="00C651FF"/>
    <w:rsid w:val="00C66E94"/>
    <w:rsid w:val="00C7431F"/>
    <w:rsid w:val="00C74D1A"/>
    <w:rsid w:val="00C74EBC"/>
    <w:rsid w:val="00C75D65"/>
    <w:rsid w:val="00C8077C"/>
    <w:rsid w:val="00C8254D"/>
    <w:rsid w:val="00C836C5"/>
    <w:rsid w:val="00C839C4"/>
    <w:rsid w:val="00C8472B"/>
    <w:rsid w:val="00C87773"/>
    <w:rsid w:val="00C91185"/>
    <w:rsid w:val="00C914B1"/>
    <w:rsid w:val="00C92783"/>
    <w:rsid w:val="00C93688"/>
    <w:rsid w:val="00C93FFA"/>
    <w:rsid w:val="00C94A0A"/>
    <w:rsid w:val="00C94F7C"/>
    <w:rsid w:val="00CA1EC6"/>
    <w:rsid w:val="00CA2EF2"/>
    <w:rsid w:val="00CA58C3"/>
    <w:rsid w:val="00CA5F9B"/>
    <w:rsid w:val="00CB1BB2"/>
    <w:rsid w:val="00CB245B"/>
    <w:rsid w:val="00CB2C3F"/>
    <w:rsid w:val="00CB38CF"/>
    <w:rsid w:val="00CB407A"/>
    <w:rsid w:val="00CB4A57"/>
    <w:rsid w:val="00CB5BF1"/>
    <w:rsid w:val="00CB66F1"/>
    <w:rsid w:val="00CB70DF"/>
    <w:rsid w:val="00CB73AB"/>
    <w:rsid w:val="00CC1F57"/>
    <w:rsid w:val="00CC2CE7"/>
    <w:rsid w:val="00CC2D78"/>
    <w:rsid w:val="00CC3A29"/>
    <w:rsid w:val="00CC4E25"/>
    <w:rsid w:val="00CD1169"/>
    <w:rsid w:val="00CD346E"/>
    <w:rsid w:val="00CD46B4"/>
    <w:rsid w:val="00CD4BFC"/>
    <w:rsid w:val="00CD5464"/>
    <w:rsid w:val="00CE06CD"/>
    <w:rsid w:val="00CE3312"/>
    <w:rsid w:val="00CE3C13"/>
    <w:rsid w:val="00CE50CC"/>
    <w:rsid w:val="00CE6683"/>
    <w:rsid w:val="00CF46AD"/>
    <w:rsid w:val="00CF4C23"/>
    <w:rsid w:val="00CF6262"/>
    <w:rsid w:val="00CF711D"/>
    <w:rsid w:val="00CF7E3D"/>
    <w:rsid w:val="00D0297F"/>
    <w:rsid w:val="00D07DC4"/>
    <w:rsid w:val="00D07DD1"/>
    <w:rsid w:val="00D10EAF"/>
    <w:rsid w:val="00D11ADA"/>
    <w:rsid w:val="00D12983"/>
    <w:rsid w:val="00D13479"/>
    <w:rsid w:val="00D14481"/>
    <w:rsid w:val="00D16CDC"/>
    <w:rsid w:val="00D171D1"/>
    <w:rsid w:val="00D173BF"/>
    <w:rsid w:val="00D17724"/>
    <w:rsid w:val="00D1793C"/>
    <w:rsid w:val="00D17ACB"/>
    <w:rsid w:val="00D200F2"/>
    <w:rsid w:val="00D207C0"/>
    <w:rsid w:val="00D22C61"/>
    <w:rsid w:val="00D25639"/>
    <w:rsid w:val="00D2613B"/>
    <w:rsid w:val="00D266BB"/>
    <w:rsid w:val="00D26D2E"/>
    <w:rsid w:val="00D27FBC"/>
    <w:rsid w:val="00D323C4"/>
    <w:rsid w:val="00D33EDF"/>
    <w:rsid w:val="00D34F03"/>
    <w:rsid w:val="00D40989"/>
    <w:rsid w:val="00D43582"/>
    <w:rsid w:val="00D46FFD"/>
    <w:rsid w:val="00D47F6B"/>
    <w:rsid w:val="00D51953"/>
    <w:rsid w:val="00D52670"/>
    <w:rsid w:val="00D52FDB"/>
    <w:rsid w:val="00D54186"/>
    <w:rsid w:val="00D5526E"/>
    <w:rsid w:val="00D57360"/>
    <w:rsid w:val="00D6013C"/>
    <w:rsid w:val="00D6224D"/>
    <w:rsid w:val="00D63224"/>
    <w:rsid w:val="00D6504A"/>
    <w:rsid w:val="00D65719"/>
    <w:rsid w:val="00D6607C"/>
    <w:rsid w:val="00D678A3"/>
    <w:rsid w:val="00D727B7"/>
    <w:rsid w:val="00D72F1C"/>
    <w:rsid w:val="00D73F9E"/>
    <w:rsid w:val="00D7580F"/>
    <w:rsid w:val="00D8055C"/>
    <w:rsid w:val="00D81A56"/>
    <w:rsid w:val="00D81CD8"/>
    <w:rsid w:val="00D82E4A"/>
    <w:rsid w:val="00D85CFB"/>
    <w:rsid w:val="00D85EB0"/>
    <w:rsid w:val="00D85FA5"/>
    <w:rsid w:val="00D86F6D"/>
    <w:rsid w:val="00D90BA8"/>
    <w:rsid w:val="00D9241E"/>
    <w:rsid w:val="00D945D9"/>
    <w:rsid w:val="00D9538B"/>
    <w:rsid w:val="00DA0EEA"/>
    <w:rsid w:val="00DA5C56"/>
    <w:rsid w:val="00DA5F2A"/>
    <w:rsid w:val="00DA6114"/>
    <w:rsid w:val="00DA7000"/>
    <w:rsid w:val="00DB0406"/>
    <w:rsid w:val="00DB1775"/>
    <w:rsid w:val="00DB31F9"/>
    <w:rsid w:val="00DB35B3"/>
    <w:rsid w:val="00DB40B9"/>
    <w:rsid w:val="00DB4C65"/>
    <w:rsid w:val="00DB6136"/>
    <w:rsid w:val="00DB78AA"/>
    <w:rsid w:val="00DB7D66"/>
    <w:rsid w:val="00DC0215"/>
    <w:rsid w:val="00DC0952"/>
    <w:rsid w:val="00DC0BE4"/>
    <w:rsid w:val="00DC1D04"/>
    <w:rsid w:val="00DC21EE"/>
    <w:rsid w:val="00DC3510"/>
    <w:rsid w:val="00DC36FF"/>
    <w:rsid w:val="00DC3836"/>
    <w:rsid w:val="00DC3DEE"/>
    <w:rsid w:val="00DC4C42"/>
    <w:rsid w:val="00DC692C"/>
    <w:rsid w:val="00DC6FED"/>
    <w:rsid w:val="00DC78F1"/>
    <w:rsid w:val="00DC7A6D"/>
    <w:rsid w:val="00DD2B76"/>
    <w:rsid w:val="00DD421A"/>
    <w:rsid w:val="00DD43F6"/>
    <w:rsid w:val="00DD61DE"/>
    <w:rsid w:val="00DD6264"/>
    <w:rsid w:val="00DD63EE"/>
    <w:rsid w:val="00DD7A01"/>
    <w:rsid w:val="00DE03B4"/>
    <w:rsid w:val="00DE06E1"/>
    <w:rsid w:val="00DE086B"/>
    <w:rsid w:val="00DE0ED9"/>
    <w:rsid w:val="00DE2790"/>
    <w:rsid w:val="00DE43AF"/>
    <w:rsid w:val="00DE51C0"/>
    <w:rsid w:val="00DE5364"/>
    <w:rsid w:val="00DF0F47"/>
    <w:rsid w:val="00DF29A5"/>
    <w:rsid w:val="00DF2A96"/>
    <w:rsid w:val="00DF4850"/>
    <w:rsid w:val="00DF67F3"/>
    <w:rsid w:val="00DF703A"/>
    <w:rsid w:val="00DF7890"/>
    <w:rsid w:val="00DF78AC"/>
    <w:rsid w:val="00E012E2"/>
    <w:rsid w:val="00E0215C"/>
    <w:rsid w:val="00E029B7"/>
    <w:rsid w:val="00E031EB"/>
    <w:rsid w:val="00E067E0"/>
    <w:rsid w:val="00E06E45"/>
    <w:rsid w:val="00E0725A"/>
    <w:rsid w:val="00E12960"/>
    <w:rsid w:val="00E14486"/>
    <w:rsid w:val="00E15978"/>
    <w:rsid w:val="00E179C1"/>
    <w:rsid w:val="00E200C5"/>
    <w:rsid w:val="00E220C6"/>
    <w:rsid w:val="00E23442"/>
    <w:rsid w:val="00E235AE"/>
    <w:rsid w:val="00E23636"/>
    <w:rsid w:val="00E26316"/>
    <w:rsid w:val="00E2734B"/>
    <w:rsid w:val="00E307A6"/>
    <w:rsid w:val="00E32E86"/>
    <w:rsid w:val="00E33F2C"/>
    <w:rsid w:val="00E34039"/>
    <w:rsid w:val="00E350B2"/>
    <w:rsid w:val="00E35685"/>
    <w:rsid w:val="00E3685F"/>
    <w:rsid w:val="00E41AF3"/>
    <w:rsid w:val="00E42F43"/>
    <w:rsid w:val="00E44700"/>
    <w:rsid w:val="00E46595"/>
    <w:rsid w:val="00E47917"/>
    <w:rsid w:val="00E53287"/>
    <w:rsid w:val="00E563E3"/>
    <w:rsid w:val="00E56EC4"/>
    <w:rsid w:val="00E61985"/>
    <w:rsid w:val="00E66087"/>
    <w:rsid w:val="00E67A1A"/>
    <w:rsid w:val="00E725EE"/>
    <w:rsid w:val="00E7369E"/>
    <w:rsid w:val="00E76868"/>
    <w:rsid w:val="00E76959"/>
    <w:rsid w:val="00E81302"/>
    <w:rsid w:val="00E825EE"/>
    <w:rsid w:val="00E82AF7"/>
    <w:rsid w:val="00E839FF"/>
    <w:rsid w:val="00E83BD0"/>
    <w:rsid w:val="00E8496B"/>
    <w:rsid w:val="00E85A5E"/>
    <w:rsid w:val="00E85AD8"/>
    <w:rsid w:val="00E86056"/>
    <w:rsid w:val="00E87472"/>
    <w:rsid w:val="00E94112"/>
    <w:rsid w:val="00E954EB"/>
    <w:rsid w:val="00E95981"/>
    <w:rsid w:val="00E95D55"/>
    <w:rsid w:val="00EA1501"/>
    <w:rsid w:val="00EA2233"/>
    <w:rsid w:val="00EA262D"/>
    <w:rsid w:val="00EA2ADC"/>
    <w:rsid w:val="00EA4AA7"/>
    <w:rsid w:val="00EA700F"/>
    <w:rsid w:val="00EB1D99"/>
    <w:rsid w:val="00EB3A2B"/>
    <w:rsid w:val="00EB4909"/>
    <w:rsid w:val="00EB5C37"/>
    <w:rsid w:val="00EB665A"/>
    <w:rsid w:val="00EB6EF3"/>
    <w:rsid w:val="00EC2C01"/>
    <w:rsid w:val="00EC3229"/>
    <w:rsid w:val="00EC3BCB"/>
    <w:rsid w:val="00EC465D"/>
    <w:rsid w:val="00ED0216"/>
    <w:rsid w:val="00ED1A8B"/>
    <w:rsid w:val="00ED1E7C"/>
    <w:rsid w:val="00ED20B6"/>
    <w:rsid w:val="00ED2D03"/>
    <w:rsid w:val="00ED3481"/>
    <w:rsid w:val="00ED56B1"/>
    <w:rsid w:val="00ED5D65"/>
    <w:rsid w:val="00ED6478"/>
    <w:rsid w:val="00ED7779"/>
    <w:rsid w:val="00EE34B4"/>
    <w:rsid w:val="00EE3A1A"/>
    <w:rsid w:val="00EE4288"/>
    <w:rsid w:val="00EE4CAD"/>
    <w:rsid w:val="00EE5160"/>
    <w:rsid w:val="00EE70E0"/>
    <w:rsid w:val="00EF1497"/>
    <w:rsid w:val="00EF1DA7"/>
    <w:rsid w:val="00EF23EE"/>
    <w:rsid w:val="00EF3658"/>
    <w:rsid w:val="00EF4108"/>
    <w:rsid w:val="00EF53F8"/>
    <w:rsid w:val="00EF69FD"/>
    <w:rsid w:val="00EF6D41"/>
    <w:rsid w:val="00EF7FFE"/>
    <w:rsid w:val="00F00D5C"/>
    <w:rsid w:val="00F0698F"/>
    <w:rsid w:val="00F06EE3"/>
    <w:rsid w:val="00F1176E"/>
    <w:rsid w:val="00F13908"/>
    <w:rsid w:val="00F14C72"/>
    <w:rsid w:val="00F15737"/>
    <w:rsid w:val="00F17397"/>
    <w:rsid w:val="00F201FA"/>
    <w:rsid w:val="00F210D7"/>
    <w:rsid w:val="00F23599"/>
    <w:rsid w:val="00F24F94"/>
    <w:rsid w:val="00F265C2"/>
    <w:rsid w:val="00F26934"/>
    <w:rsid w:val="00F27CDB"/>
    <w:rsid w:val="00F327C3"/>
    <w:rsid w:val="00F32F3B"/>
    <w:rsid w:val="00F3344A"/>
    <w:rsid w:val="00F3397D"/>
    <w:rsid w:val="00F33C9F"/>
    <w:rsid w:val="00F4206C"/>
    <w:rsid w:val="00F42076"/>
    <w:rsid w:val="00F44023"/>
    <w:rsid w:val="00F44331"/>
    <w:rsid w:val="00F443E5"/>
    <w:rsid w:val="00F4441F"/>
    <w:rsid w:val="00F45412"/>
    <w:rsid w:val="00F462F0"/>
    <w:rsid w:val="00F5021E"/>
    <w:rsid w:val="00F50396"/>
    <w:rsid w:val="00F52DBB"/>
    <w:rsid w:val="00F5337E"/>
    <w:rsid w:val="00F53850"/>
    <w:rsid w:val="00F53D79"/>
    <w:rsid w:val="00F54380"/>
    <w:rsid w:val="00F554C8"/>
    <w:rsid w:val="00F5698D"/>
    <w:rsid w:val="00F577B2"/>
    <w:rsid w:val="00F604DA"/>
    <w:rsid w:val="00F60BBF"/>
    <w:rsid w:val="00F62714"/>
    <w:rsid w:val="00F63276"/>
    <w:rsid w:val="00F64F1B"/>
    <w:rsid w:val="00F66618"/>
    <w:rsid w:val="00F70C0D"/>
    <w:rsid w:val="00F7167F"/>
    <w:rsid w:val="00F7179F"/>
    <w:rsid w:val="00F745F0"/>
    <w:rsid w:val="00F75549"/>
    <w:rsid w:val="00F7555A"/>
    <w:rsid w:val="00F826F8"/>
    <w:rsid w:val="00F84F6D"/>
    <w:rsid w:val="00F853F5"/>
    <w:rsid w:val="00F858E3"/>
    <w:rsid w:val="00F90943"/>
    <w:rsid w:val="00F91B5C"/>
    <w:rsid w:val="00F91B9D"/>
    <w:rsid w:val="00F91CB5"/>
    <w:rsid w:val="00F92468"/>
    <w:rsid w:val="00F92979"/>
    <w:rsid w:val="00F93356"/>
    <w:rsid w:val="00F9487E"/>
    <w:rsid w:val="00F9519B"/>
    <w:rsid w:val="00F959EC"/>
    <w:rsid w:val="00F96313"/>
    <w:rsid w:val="00F977A2"/>
    <w:rsid w:val="00F97B98"/>
    <w:rsid w:val="00FA0CAE"/>
    <w:rsid w:val="00FA1C66"/>
    <w:rsid w:val="00FA2A01"/>
    <w:rsid w:val="00FA3A25"/>
    <w:rsid w:val="00FA3CC0"/>
    <w:rsid w:val="00FA45A9"/>
    <w:rsid w:val="00FA5923"/>
    <w:rsid w:val="00FA5E67"/>
    <w:rsid w:val="00FB13AB"/>
    <w:rsid w:val="00FB1B83"/>
    <w:rsid w:val="00FB1D42"/>
    <w:rsid w:val="00FB3105"/>
    <w:rsid w:val="00FB317E"/>
    <w:rsid w:val="00FB4A8E"/>
    <w:rsid w:val="00FB75B4"/>
    <w:rsid w:val="00FC1268"/>
    <w:rsid w:val="00FC3991"/>
    <w:rsid w:val="00FC49A7"/>
    <w:rsid w:val="00FC5025"/>
    <w:rsid w:val="00FC5212"/>
    <w:rsid w:val="00FC537D"/>
    <w:rsid w:val="00FC5F91"/>
    <w:rsid w:val="00FC6887"/>
    <w:rsid w:val="00FC76B0"/>
    <w:rsid w:val="00FC795A"/>
    <w:rsid w:val="00FC7C44"/>
    <w:rsid w:val="00FD1DBD"/>
    <w:rsid w:val="00FD2CFA"/>
    <w:rsid w:val="00FD2E28"/>
    <w:rsid w:val="00FD3DA0"/>
    <w:rsid w:val="00FD3FCB"/>
    <w:rsid w:val="00FD4FFD"/>
    <w:rsid w:val="00FE0253"/>
    <w:rsid w:val="00FE1859"/>
    <w:rsid w:val="00FE74A7"/>
    <w:rsid w:val="00FE7F78"/>
    <w:rsid w:val="00FF1310"/>
    <w:rsid w:val="00FF1D57"/>
    <w:rsid w:val="00FF2413"/>
    <w:rsid w:val="00FF25F2"/>
    <w:rsid w:val="00FF51CD"/>
    <w:rsid w:val="00FF71FB"/>
    <w:rsid w:val="00FF775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99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B04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link w:val="L1-FlLSp12Char"/>
    <w:uiPriority w:val="99"/>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23"/>
      </w:numPr>
      <w:tabs>
        <w:tab w:val="left" w:pos="1728"/>
      </w:tabs>
      <w:spacing w:after="240" w:line="240" w:lineRule="atLeast"/>
      <w:jc w:val="both"/>
    </w:pPr>
    <w:rPr>
      <w:rFonts w:ascii="Times New Roman" w:eastAsia="Times New Roman" w:hAnsi="Times New Roman" w:cs="Times New Roman"/>
      <w:szCs w:val="20"/>
    </w:rPr>
  </w:style>
  <w:style w:type="paragraph" w:customStyle="1" w:styleId="Default">
    <w:name w:val="Default"/>
    <w:rsid w:val="00491179"/>
    <w:pPr>
      <w:autoSpaceDE w:val="0"/>
      <w:autoSpaceDN w:val="0"/>
      <w:adjustRightInd w:val="0"/>
      <w:spacing w:after="0" w:line="240" w:lineRule="auto"/>
    </w:pPr>
    <w:rPr>
      <w:rFonts w:ascii="Myriad Pro" w:eastAsiaTheme="minorHAnsi" w:hAnsi="Myriad Pro" w:cs="Myriad Pro"/>
      <w:color w:val="000000"/>
      <w:sz w:val="24"/>
      <w:szCs w:val="24"/>
    </w:rPr>
  </w:style>
  <w:style w:type="paragraph" w:customStyle="1" w:styleId="TableTitle">
    <w:name w:val="Table Title"/>
    <w:basedOn w:val="Caption"/>
    <w:next w:val="Normal"/>
    <w:link w:val="TableTitleChar"/>
    <w:qFormat/>
    <w:rsid w:val="00391FB4"/>
    <w:pPr>
      <w:keepNext/>
      <w:keepLines/>
      <w:suppressAutoHyphens/>
      <w:spacing w:before="240" w:after="120" w:line="276" w:lineRule="auto"/>
    </w:pPr>
    <w:rPr>
      <w:rFonts w:asciiTheme="majorHAnsi" w:eastAsia="Times New Roman" w:hAnsiTheme="majorHAnsi" w:cs="Times"/>
      <w:b/>
      <w:i w:val="0"/>
      <w:iCs w:val="0"/>
      <w:color w:val="auto"/>
      <w:sz w:val="24"/>
      <w:szCs w:val="24"/>
    </w:rPr>
  </w:style>
  <w:style w:type="table" w:customStyle="1" w:styleId="AIRBlueTable">
    <w:name w:val="AIR Blue Table"/>
    <w:basedOn w:val="TableNormal"/>
    <w:uiPriority w:val="99"/>
    <w:rsid w:val="00391FB4"/>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8CCE4" w:themeFill="accent1" w:themeFillTint="66"/>
      </w:tcPr>
    </w:tblStylePr>
    <w:tblStylePr w:type="firstCol">
      <w:rPr>
        <w:b/>
      </w:rPr>
      <w:tblPr/>
      <w:tcPr>
        <w:shd w:val="clear" w:color="auto" w:fill="B8CCE4" w:themeFill="accent1" w:themeFillTint="66"/>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391FB4"/>
    <w:pPr>
      <w:spacing w:after="0" w:line="240" w:lineRule="auto"/>
    </w:pPr>
    <w:rPr>
      <w:rFonts w:eastAsia="MS Minch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semiHidden/>
    <w:unhideWhenUsed/>
    <w:qFormat/>
    <w:rsid w:val="00391FB4"/>
    <w:pPr>
      <w:spacing w:line="240" w:lineRule="auto"/>
    </w:pPr>
    <w:rPr>
      <w:i/>
      <w:iCs/>
      <w:color w:val="1F497D" w:themeColor="text2"/>
      <w:sz w:val="18"/>
      <w:szCs w:val="18"/>
    </w:rPr>
  </w:style>
  <w:style w:type="character" w:customStyle="1" w:styleId="StyleTimesNewRoman">
    <w:name w:val="Style Times New Roman"/>
    <w:basedOn w:val="DefaultParagraphFont"/>
    <w:uiPriority w:val="99"/>
    <w:rsid w:val="0040707F"/>
    <w:rPr>
      <w:rFonts w:ascii="Times New Roman" w:hAnsi="Times New Roman" w:cs="Times New Roman"/>
      <w:sz w:val="24"/>
    </w:rPr>
  </w:style>
  <w:style w:type="paragraph" w:customStyle="1" w:styleId="OMBSectionHeading">
    <w:name w:val="OMB Section Heading"/>
    <w:basedOn w:val="Normal"/>
    <w:link w:val="OMBSectionHeadingChar"/>
    <w:uiPriority w:val="99"/>
    <w:rsid w:val="005D46B0"/>
    <w:pPr>
      <w:keepNext/>
      <w:numPr>
        <w:numId w:val="38"/>
      </w:numPr>
      <w:tabs>
        <w:tab w:val="left" w:pos="360"/>
      </w:tabs>
      <w:spacing w:before="600" w:after="60" w:line="360" w:lineRule="auto"/>
      <w:outlineLvl w:val="1"/>
    </w:pPr>
    <w:rPr>
      <w:rFonts w:ascii="Times New Roman" w:eastAsia="Times New Roman" w:hAnsi="Times New Roman" w:cs="Times New Roman"/>
      <w:b/>
      <w:sz w:val="24"/>
      <w:szCs w:val="20"/>
    </w:rPr>
  </w:style>
  <w:style w:type="character" w:customStyle="1" w:styleId="OMBSectionHeadingChar">
    <w:name w:val="OMB Section Heading Char"/>
    <w:basedOn w:val="DefaultParagraphFont"/>
    <w:link w:val="OMBSectionHeading"/>
    <w:uiPriority w:val="99"/>
    <w:locked/>
    <w:rsid w:val="005D46B0"/>
    <w:rPr>
      <w:rFonts w:ascii="Times New Roman" w:eastAsia="Times New Roman" w:hAnsi="Times New Roman" w:cs="Times New Roman"/>
      <w:b/>
      <w:sz w:val="24"/>
      <w:szCs w:val="20"/>
    </w:rPr>
  </w:style>
  <w:style w:type="character" w:customStyle="1" w:styleId="TableTitleChar">
    <w:name w:val="Table Title Char"/>
    <w:basedOn w:val="DefaultParagraphFont"/>
    <w:link w:val="TableTitle"/>
    <w:locked/>
    <w:rsid w:val="00395F97"/>
    <w:rPr>
      <w:rFonts w:asciiTheme="majorHAnsi" w:eastAsia="Times New Roman" w:hAnsiTheme="majorHAnsi" w:cs="Times"/>
      <w:b/>
      <w:sz w:val="24"/>
      <w:szCs w:val="24"/>
    </w:rPr>
  </w:style>
  <w:style w:type="character" w:customStyle="1" w:styleId="TabletextChar">
    <w:name w:val="Table text Char"/>
    <w:basedOn w:val="DefaultParagraphFont"/>
    <w:link w:val="Tabletext"/>
    <w:uiPriority w:val="99"/>
    <w:locked/>
    <w:rsid w:val="00395F97"/>
    <w:rPr>
      <w:rFonts w:ascii="Arial" w:eastAsia="Times New Roman" w:hAnsi="Arial" w:cs="Times New Roman"/>
      <w:sz w:val="20"/>
      <w:szCs w:val="20"/>
    </w:rPr>
  </w:style>
  <w:style w:type="paragraph" w:customStyle="1" w:styleId="Tabletext">
    <w:name w:val="Table text"/>
    <w:basedOn w:val="Normal"/>
    <w:link w:val="TabletextChar"/>
    <w:uiPriority w:val="99"/>
    <w:rsid w:val="00395F97"/>
    <w:pPr>
      <w:spacing w:before="60" w:after="0" w:line="240" w:lineRule="atLeast"/>
      <w:jc w:val="right"/>
    </w:pPr>
    <w:rPr>
      <w:rFonts w:ascii="Arial" w:eastAsia="Times New Roman" w:hAnsi="Arial" w:cs="Times New Roman"/>
      <w:sz w:val="20"/>
      <w:szCs w:val="20"/>
    </w:rPr>
  </w:style>
  <w:style w:type="paragraph" w:customStyle="1" w:styleId="TableHeaders">
    <w:name w:val="Table Headers"/>
    <w:basedOn w:val="Normal"/>
    <w:rsid w:val="00395F97"/>
    <w:pPr>
      <w:keepNext/>
      <w:spacing w:before="80" w:after="80" w:line="240" w:lineRule="exact"/>
      <w:jc w:val="center"/>
    </w:pPr>
    <w:rPr>
      <w:rFonts w:ascii="Arial" w:eastAsia="Times New Roman" w:hAnsi="Arial" w:cs="Times New Roman"/>
      <w:b/>
      <w:sz w:val="20"/>
      <w:szCs w:val="20"/>
    </w:rPr>
  </w:style>
  <w:style w:type="table" w:customStyle="1" w:styleId="GridTable1Light1">
    <w:name w:val="Grid Table 1 Light1"/>
    <w:basedOn w:val="TableNormal"/>
    <w:uiPriority w:val="46"/>
    <w:rsid w:val="00395F97"/>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column1">
    <w:name w:val="Table text column 1"/>
    <w:basedOn w:val="Tabletext"/>
    <w:qFormat/>
    <w:rsid w:val="00395F97"/>
    <w:pPr>
      <w:ind w:left="180" w:hanging="180"/>
      <w:jc w:val="left"/>
    </w:pPr>
  </w:style>
  <w:style w:type="character" w:customStyle="1" w:styleId="Heading4Char">
    <w:name w:val="Heading 4 Char"/>
    <w:basedOn w:val="DefaultParagraphFont"/>
    <w:link w:val="Heading4"/>
    <w:uiPriority w:val="9"/>
    <w:rsid w:val="00DB0406"/>
    <w:rPr>
      <w:rFonts w:asciiTheme="majorHAnsi" w:eastAsiaTheme="majorEastAsia" w:hAnsiTheme="majorHAnsi" w:cstheme="majorBidi"/>
      <w:i/>
      <w:iCs/>
      <w:color w:val="365F91" w:themeColor="accent1" w:themeShade="BF"/>
    </w:rPr>
  </w:style>
  <w:style w:type="character" w:customStyle="1" w:styleId="L1-FlLSp12Char">
    <w:name w:val="L1-FlL Sp&amp;1/2 Char"/>
    <w:link w:val="L1-FlLSp12"/>
    <w:uiPriority w:val="99"/>
    <w:locked/>
    <w:rsid w:val="0092453E"/>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B04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link w:val="L1-FlLSp12Char"/>
    <w:uiPriority w:val="99"/>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23"/>
      </w:numPr>
      <w:tabs>
        <w:tab w:val="left" w:pos="1728"/>
      </w:tabs>
      <w:spacing w:after="240" w:line="240" w:lineRule="atLeast"/>
      <w:jc w:val="both"/>
    </w:pPr>
    <w:rPr>
      <w:rFonts w:ascii="Times New Roman" w:eastAsia="Times New Roman" w:hAnsi="Times New Roman" w:cs="Times New Roman"/>
      <w:szCs w:val="20"/>
    </w:rPr>
  </w:style>
  <w:style w:type="paragraph" w:customStyle="1" w:styleId="Default">
    <w:name w:val="Default"/>
    <w:rsid w:val="00491179"/>
    <w:pPr>
      <w:autoSpaceDE w:val="0"/>
      <w:autoSpaceDN w:val="0"/>
      <w:adjustRightInd w:val="0"/>
      <w:spacing w:after="0" w:line="240" w:lineRule="auto"/>
    </w:pPr>
    <w:rPr>
      <w:rFonts w:ascii="Myriad Pro" w:eastAsiaTheme="minorHAnsi" w:hAnsi="Myriad Pro" w:cs="Myriad Pro"/>
      <w:color w:val="000000"/>
      <w:sz w:val="24"/>
      <w:szCs w:val="24"/>
    </w:rPr>
  </w:style>
  <w:style w:type="paragraph" w:customStyle="1" w:styleId="TableTitle">
    <w:name w:val="Table Title"/>
    <w:basedOn w:val="Caption"/>
    <w:next w:val="Normal"/>
    <w:link w:val="TableTitleChar"/>
    <w:qFormat/>
    <w:rsid w:val="00391FB4"/>
    <w:pPr>
      <w:keepNext/>
      <w:keepLines/>
      <w:suppressAutoHyphens/>
      <w:spacing w:before="240" w:after="120" w:line="276" w:lineRule="auto"/>
    </w:pPr>
    <w:rPr>
      <w:rFonts w:asciiTheme="majorHAnsi" w:eastAsia="Times New Roman" w:hAnsiTheme="majorHAnsi" w:cs="Times"/>
      <w:b/>
      <w:i w:val="0"/>
      <w:iCs w:val="0"/>
      <w:color w:val="auto"/>
      <w:sz w:val="24"/>
      <w:szCs w:val="24"/>
    </w:rPr>
  </w:style>
  <w:style w:type="table" w:customStyle="1" w:styleId="AIRBlueTable">
    <w:name w:val="AIR Blue Table"/>
    <w:basedOn w:val="TableNormal"/>
    <w:uiPriority w:val="99"/>
    <w:rsid w:val="00391FB4"/>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8CCE4" w:themeFill="accent1" w:themeFillTint="66"/>
      </w:tcPr>
    </w:tblStylePr>
    <w:tblStylePr w:type="firstCol">
      <w:rPr>
        <w:b/>
      </w:rPr>
      <w:tblPr/>
      <w:tcPr>
        <w:shd w:val="clear" w:color="auto" w:fill="B8CCE4" w:themeFill="accent1" w:themeFillTint="66"/>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391FB4"/>
    <w:pPr>
      <w:spacing w:after="0" w:line="240" w:lineRule="auto"/>
    </w:pPr>
    <w:rPr>
      <w:rFonts w:eastAsia="MS Minch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semiHidden/>
    <w:unhideWhenUsed/>
    <w:qFormat/>
    <w:rsid w:val="00391FB4"/>
    <w:pPr>
      <w:spacing w:line="240" w:lineRule="auto"/>
    </w:pPr>
    <w:rPr>
      <w:i/>
      <w:iCs/>
      <w:color w:val="1F497D" w:themeColor="text2"/>
      <w:sz w:val="18"/>
      <w:szCs w:val="18"/>
    </w:rPr>
  </w:style>
  <w:style w:type="character" w:customStyle="1" w:styleId="StyleTimesNewRoman">
    <w:name w:val="Style Times New Roman"/>
    <w:basedOn w:val="DefaultParagraphFont"/>
    <w:uiPriority w:val="99"/>
    <w:rsid w:val="0040707F"/>
    <w:rPr>
      <w:rFonts w:ascii="Times New Roman" w:hAnsi="Times New Roman" w:cs="Times New Roman"/>
      <w:sz w:val="24"/>
    </w:rPr>
  </w:style>
  <w:style w:type="paragraph" w:customStyle="1" w:styleId="OMBSectionHeading">
    <w:name w:val="OMB Section Heading"/>
    <w:basedOn w:val="Normal"/>
    <w:link w:val="OMBSectionHeadingChar"/>
    <w:uiPriority w:val="99"/>
    <w:rsid w:val="005D46B0"/>
    <w:pPr>
      <w:keepNext/>
      <w:numPr>
        <w:numId w:val="38"/>
      </w:numPr>
      <w:tabs>
        <w:tab w:val="left" w:pos="360"/>
      </w:tabs>
      <w:spacing w:before="600" w:after="60" w:line="360" w:lineRule="auto"/>
      <w:outlineLvl w:val="1"/>
    </w:pPr>
    <w:rPr>
      <w:rFonts w:ascii="Times New Roman" w:eastAsia="Times New Roman" w:hAnsi="Times New Roman" w:cs="Times New Roman"/>
      <w:b/>
      <w:sz w:val="24"/>
      <w:szCs w:val="20"/>
    </w:rPr>
  </w:style>
  <w:style w:type="character" w:customStyle="1" w:styleId="OMBSectionHeadingChar">
    <w:name w:val="OMB Section Heading Char"/>
    <w:basedOn w:val="DefaultParagraphFont"/>
    <w:link w:val="OMBSectionHeading"/>
    <w:uiPriority w:val="99"/>
    <w:locked/>
    <w:rsid w:val="005D46B0"/>
    <w:rPr>
      <w:rFonts w:ascii="Times New Roman" w:eastAsia="Times New Roman" w:hAnsi="Times New Roman" w:cs="Times New Roman"/>
      <w:b/>
      <w:sz w:val="24"/>
      <w:szCs w:val="20"/>
    </w:rPr>
  </w:style>
  <w:style w:type="character" w:customStyle="1" w:styleId="TableTitleChar">
    <w:name w:val="Table Title Char"/>
    <w:basedOn w:val="DefaultParagraphFont"/>
    <w:link w:val="TableTitle"/>
    <w:locked/>
    <w:rsid w:val="00395F97"/>
    <w:rPr>
      <w:rFonts w:asciiTheme="majorHAnsi" w:eastAsia="Times New Roman" w:hAnsiTheme="majorHAnsi" w:cs="Times"/>
      <w:b/>
      <w:sz w:val="24"/>
      <w:szCs w:val="24"/>
    </w:rPr>
  </w:style>
  <w:style w:type="character" w:customStyle="1" w:styleId="TabletextChar">
    <w:name w:val="Table text Char"/>
    <w:basedOn w:val="DefaultParagraphFont"/>
    <w:link w:val="Tabletext"/>
    <w:uiPriority w:val="99"/>
    <w:locked/>
    <w:rsid w:val="00395F97"/>
    <w:rPr>
      <w:rFonts w:ascii="Arial" w:eastAsia="Times New Roman" w:hAnsi="Arial" w:cs="Times New Roman"/>
      <w:sz w:val="20"/>
      <w:szCs w:val="20"/>
    </w:rPr>
  </w:style>
  <w:style w:type="paragraph" w:customStyle="1" w:styleId="Tabletext">
    <w:name w:val="Table text"/>
    <w:basedOn w:val="Normal"/>
    <w:link w:val="TabletextChar"/>
    <w:uiPriority w:val="99"/>
    <w:rsid w:val="00395F97"/>
    <w:pPr>
      <w:spacing w:before="60" w:after="0" w:line="240" w:lineRule="atLeast"/>
      <w:jc w:val="right"/>
    </w:pPr>
    <w:rPr>
      <w:rFonts w:ascii="Arial" w:eastAsia="Times New Roman" w:hAnsi="Arial" w:cs="Times New Roman"/>
      <w:sz w:val="20"/>
      <w:szCs w:val="20"/>
    </w:rPr>
  </w:style>
  <w:style w:type="paragraph" w:customStyle="1" w:styleId="TableHeaders">
    <w:name w:val="Table Headers"/>
    <w:basedOn w:val="Normal"/>
    <w:rsid w:val="00395F97"/>
    <w:pPr>
      <w:keepNext/>
      <w:spacing w:before="80" w:after="80" w:line="240" w:lineRule="exact"/>
      <w:jc w:val="center"/>
    </w:pPr>
    <w:rPr>
      <w:rFonts w:ascii="Arial" w:eastAsia="Times New Roman" w:hAnsi="Arial" w:cs="Times New Roman"/>
      <w:b/>
      <w:sz w:val="20"/>
      <w:szCs w:val="20"/>
    </w:rPr>
  </w:style>
  <w:style w:type="table" w:customStyle="1" w:styleId="GridTable1Light1">
    <w:name w:val="Grid Table 1 Light1"/>
    <w:basedOn w:val="TableNormal"/>
    <w:uiPriority w:val="46"/>
    <w:rsid w:val="00395F97"/>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column1">
    <w:name w:val="Table text column 1"/>
    <w:basedOn w:val="Tabletext"/>
    <w:qFormat/>
    <w:rsid w:val="00395F97"/>
    <w:pPr>
      <w:ind w:left="180" w:hanging="180"/>
      <w:jc w:val="left"/>
    </w:pPr>
  </w:style>
  <w:style w:type="character" w:customStyle="1" w:styleId="Heading4Char">
    <w:name w:val="Heading 4 Char"/>
    <w:basedOn w:val="DefaultParagraphFont"/>
    <w:link w:val="Heading4"/>
    <w:uiPriority w:val="9"/>
    <w:rsid w:val="00DB0406"/>
    <w:rPr>
      <w:rFonts w:asciiTheme="majorHAnsi" w:eastAsiaTheme="majorEastAsia" w:hAnsiTheme="majorHAnsi" w:cstheme="majorBidi"/>
      <w:i/>
      <w:iCs/>
      <w:color w:val="365F91" w:themeColor="accent1" w:themeShade="BF"/>
    </w:rPr>
  </w:style>
  <w:style w:type="character" w:customStyle="1" w:styleId="L1-FlLSp12Char">
    <w:name w:val="L1-FlL Sp&amp;1/2 Char"/>
    <w:link w:val="L1-FlLSp12"/>
    <w:uiPriority w:val="99"/>
    <w:locked/>
    <w:rsid w:val="0092453E"/>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862">
      <w:bodyDiv w:val="1"/>
      <w:marLeft w:val="0"/>
      <w:marRight w:val="0"/>
      <w:marTop w:val="0"/>
      <w:marBottom w:val="0"/>
      <w:divBdr>
        <w:top w:val="none" w:sz="0" w:space="0" w:color="auto"/>
        <w:left w:val="none" w:sz="0" w:space="0" w:color="auto"/>
        <w:bottom w:val="none" w:sz="0" w:space="0" w:color="auto"/>
        <w:right w:val="none" w:sz="0" w:space="0" w:color="auto"/>
      </w:divBdr>
    </w:div>
    <w:div w:id="296955005">
      <w:bodyDiv w:val="1"/>
      <w:marLeft w:val="0"/>
      <w:marRight w:val="0"/>
      <w:marTop w:val="0"/>
      <w:marBottom w:val="0"/>
      <w:divBdr>
        <w:top w:val="none" w:sz="0" w:space="0" w:color="auto"/>
        <w:left w:val="none" w:sz="0" w:space="0" w:color="auto"/>
        <w:bottom w:val="none" w:sz="0" w:space="0" w:color="auto"/>
        <w:right w:val="none" w:sz="0" w:space="0" w:color="auto"/>
      </w:divBdr>
    </w:div>
    <w:div w:id="356464431">
      <w:bodyDiv w:val="1"/>
      <w:marLeft w:val="0"/>
      <w:marRight w:val="0"/>
      <w:marTop w:val="0"/>
      <w:marBottom w:val="0"/>
      <w:divBdr>
        <w:top w:val="none" w:sz="0" w:space="0" w:color="auto"/>
        <w:left w:val="none" w:sz="0" w:space="0" w:color="auto"/>
        <w:bottom w:val="none" w:sz="0" w:space="0" w:color="auto"/>
        <w:right w:val="none" w:sz="0" w:space="0" w:color="auto"/>
      </w:divBdr>
    </w:div>
    <w:div w:id="523712919">
      <w:bodyDiv w:val="1"/>
      <w:marLeft w:val="0"/>
      <w:marRight w:val="0"/>
      <w:marTop w:val="0"/>
      <w:marBottom w:val="0"/>
      <w:divBdr>
        <w:top w:val="none" w:sz="0" w:space="0" w:color="auto"/>
        <w:left w:val="none" w:sz="0" w:space="0" w:color="auto"/>
        <w:bottom w:val="none" w:sz="0" w:space="0" w:color="auto"/>
        <w:right w:val="none" w:sz="0" w:space="0" w:color="auto"/>
      </w:divBdr>
    </w:div>
    <w:div w:id="550118458">
      <w:bodyDiv w:val="1"/>
      <w:marLeft w:val="0"/>
      <w:marRight w:val="0"/>
      <w:marTop w:val="0"/>
      <w:marBottom w:val="0"/>
      <w:divBdr>
        <w:top w:val="none" w:sz="0" w:space="0" w:color="auto"/>
        <w:left w:val="none" w:sz="0" w:space="0" w:color="auto"/>
        <w:bottom w:val="none" w:sz="0" w:space="0" w:color="auto"/>
        <w:right w:val="none" w:sz="0" w:space="0" w:color="auto"/>
      </w:divBdr>
    </w:div>
    <w:div w:id="573709118">
      <w:bodyDiv w:val="1"/>
      <w:marLeft w:val="0"/>
      <w:marRight w:val="0"/>
      <w:marTop w:val="0"/>
      <w:marBottom w:val="0"/>
      <w:divBdr>
        <w:top w:val="none" w:sz="0" w:space="0" w:color="auto"/>
        <w:left w:val="none" w:sz="0" w:space="0" w:color="auto"/>
        <w:bottom w:val="none" w:sz="0" w:space="0" w:color="auto"/>
        <w:right w:val="none" w:sz="0" w:space="0" w:color="auto"/>
      </w:divBdr>
    </w:div>
    <w:div w:id="599605645">
      <w:bodyDiv w:val="1"/>
      <w:marLeft w:val="0"/>
      <w:marRight w:val="0"/>
      <w:marTop w:val="0"/>
      <w:marBottom w:val="0"/>
      <w:divBdr>
        <w:top w:val="none" w:sz="0" w:space="0" w:color="auto"/>
        <w:left w:val="none" w:sz="0" w:space="0" w:color="auto"/>
        <w:bottom w:val="none" w:sz="0" w:space="0" w:color="auto"/>
        <w:right w:val="none" w:sz="0" w:space="0" w:color="auto"/>
      </w:divBdr>
    </w:div>
    <w:div w:id="724987885">
      <w:bodyDiv w:val="1"/>
      <w:marLeft w:val="0"/>
      <w:marRight w:val="0"/>
      <w:marTop w:val="0"/>
      <w:marBottom w:val="0"/>
      <w:divBdr>
        <w:top w:val="none" w:sz="0" w:space="0" w:color="auto"/>
        <w:left w:val="none" w:sz="0" w:space="0" w:color="auto"/>
        <w:bottom w:val="none" w:sz="0" w:space="0" w:color="auto"/>
        <w:right w:val="none" w:sz="0" w:space="0" w:color="auto"/>
      </w:divBdr>
    </w:div>
    <w:div w:id="786050199">
      <w:bodyDiv w:val="1"/>
      <w:marLeft w:val="0"/>
      <w:marRight w:val="0"/>
      <w:marTop w:val="0"/>
      <w:marBottom w:val="0"/>
      <w:divBdr>
        <w:top w:val="none" w:sz="0" w:space="0" w:color="auto"/>
        <w:left w:val="none" w:sz="0" w:space="0" w:color="auto"/>
        <w:bottom w:val="none" w:sz="0" w:space="0" w:color="auto"/>
        <w:right w:val="none" w:sz="0" w:space="0" w:color="auto"/>
      </w:divBdr>
      <w:divsChild>
        <w:div w:id="546647505">
          <w:marLeft w:val="0"/>
          <w:marRight w:val="0"/>
          <w:marTop w:val="0"/>
          <w:marBottom w:val="135"/>
          <w:divBdr>
            <w:top w:val="none" w:sz="0" w:space="0" w:color="auto"/>
            <w:left w:val="none" w:sz="0" w:space="0" w:color="auto"/>
            <w:bottom w:val="none" w:sz="0" w:space="0" w:color="auto"/>
            <w:right w:val="none" w:sz="0" w:space="0" w:color="auto"/>
          </w:divBdr>
          <w:divsChild>
            <w:div w:id="1496064954">
              <w:marLeft w:val="0"/>
              <w:marRight w:val="0"/>
              <w:marTop w:val="0"/>
              <w:marBottom w:val="0"/>
              <w:divBdr>
                <w:top w:val="none" w:sz="0" w:space="0" w:color="auto"/>
                <w:left w:val="none" w:sz="0" w:space="0" w:color="auto"/>
                <w:bottom w:val="none" w:sz="0" w:space="0" w:color="auto"/>
                <w:right w:val="none" w:sz="0" w:space="0" w:color="auto"/>
              </w:divBdr>
              <w:divsChild>
                <w:div w:id="4826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24747">
          <w:marLeft w:val="0"/>
          <w:marRight w:val="0"/>
          <w:marTop w:val="0"/>
          <w:marBottom w:val="0"/>
          <w:divBdr>
            <w:top w:val="none" w:sz="0" w:space="0" w:color="auto"/>
            <w:left w:val="none" w:sz="0" w:space="0" w:color="auto"/>
            <w:bottom w:val="none" w:sz="0" w:space="0" w:color="auto"/>
            <w:right w:val="none" w:sz="0" w:space="0" w:color="auto"/>
          </w:divBdr>
          <w:divsChild>
            <w:div w:id="816534890">
              <w:marLeft w:val="0"/>
              <w:marRight w:val="0"/>
              <w:marTop w:val="0"/>
              <w:marBottom w:val="0"/>
              <w:divBdr>
                <w:top w:val="none" w:sz="0" w:space="0" w:color="auto"/>
                <w:left w:val="none" w:sz="0" w:space="0" w:color="auto"/>
                <w:bottom w:val="none" w:sz="0" w:space="0" w:color="auto"/>
                <w:right w:val="none" w:sz="0" w:space="0" w:color="auto"/>
              </w:divBdr>
              <w:divsChild>
                <w:div w:id="801388924">
                  <w:marLeft w:val="0"/>
                  <w:marRight w:val="0"/>
                  <w:marTop w:val="0"/>
                  <w:marBottom w:val="60"/>
                  <w:divBdr>
                    <w:top w:val="none" w:sz="0" w:space="0" w:color="auto"/>
                    <w:left w:val="none" w:sz="0" w:space="0" w:color="auto"/>
                    <w:bottom w:val="none" w:sz="0" w:space="0" w:color="auto"/>
                    <w:right w:val="none" w:sz="0" w:space="0" w:color="auto"/>
                  </w:divBdr>
                  <w:divsChild>
                    <w:div w:id="1043477032">
                      <w:marLeft w:val="0"/>
                      <w:marRight w:val="0"/>
                      <w:marTop w:val="0"/>
                      <w:marBottom w:val="0"/>
                      <w:divBdr>
                        <w:top w:val="none" w:sz="0" w:space="0" w:color="auto"/>
                        <w:left w:val="none" w:sz="0" w:space="0" w:color="auto"/>
                        <w:bottom w:val="none" w:sz="0" w:space="0" w:color="auto"/>
                        <w:right w:val="none" w:sz="0" w:space="0" w:color="auto"/>
                      </w:divBdr>
                      <w:divsChild>
                        <w:div w:id="1517041645">
                          <w:marLeft w:val="0"/>
                          <w:marRight w:val="0"/>
                          <w:marTop w:val="0"/>
                          <w:marBottom w:val="0"/>
                          <w:divBdr>
                            <w:top w:val="none" w:sz="0" w:space="0" w:color="auto"/>
                            <w:left w:val="none" w:sz="0" w:space="0" w:color="auto"/>
                            <w:bottom w:val="none" w:sz="0" w:space="0" w:color="auto"/>
                            <w:right w:val="none" w:sz="0" w:space="0" w:color="auto"/>
                          </w:divBdr>
                          <w:divsChild>
                            <w:div w:id="1592008305">
                              <w:marLeft w:val="0"/>
                              <w:marRight w:val="0"/>
                              <w:marTop w:val="0"/>
                              <w:marBottom w:val="30"/>
                              <w:divBdr>
                                <w:top w:val="none" w:sz="0" w:space="0" w:color="auto"/>
                                <w:left w:val="none" w:sz="0" w:space="0" w:color="auto"/>
                                <w:bottom w:val="none" w:sz="0" w:space="0" w:color="auto"/>
                                <w:right w:val="none" w:sz="0" w:space="0" w:color="auto"/>
                              </w:divBdr>
                              <w:divsChild>
                                <w:div w:id="819034023">
                                  <w:marLeft w:val="0"/>
                                  <w:marRight w:val="0"/>
                                  <w:marTop w:val="0"/>
                                  <w:marBottom w:val="0"/>
                                  <w:divBdr>
                                    <w:top w:val="none" w:sz="0" w:space="0" w:color="auto"/>
                                    <w:left w:val="none" w:sz="0" w:space="0" w:color="auto"/>
                                    <w:bottom w:val="none" w:sz="0" w:space="0" w:color="auto"/>
                                    <w:right w:val="none" w:sz="0" w:space="0" w:color="auto"/>
                                  </w:divBdr>
                                  <w:divsChild>
                                    <w:div w:id="91827470">
                                      <w:marLeft w:val="0"/>
                                      <w:marRight w:val="0"/>
                                      <w:marTop w:val="0"/>
                                      <w:marBottom w:val="0"/>
                                      <w:divBdr>
                                        <w:top w:val="none" w:sz="0" w:space="0" w:color="auto"/>
                                        <w:left w:val="none" w:sz="0" w:space="0" w:color="auto"/>
                                        <w:bottom w:val="none" w:sz="0" w:space="0" w:color="auto"/>
                                        <w:right w:val="none" w:sz="0" w:space="0" w:color="auto"/>
                                      </w:divBdr>
                                      <w:divsChild>
                                        <w:div w:id="736244129">
                                          <w:marLeft w:val="0"/>
                                          <w:marRight w:val="150"/>
                                          <w:marTop w:val="150"/>
                                          <w:marBottom w:val="0"/>
                                          <w:divBdr>
                                            <w:top w:val="none" w:sz="0" w:space="0" w:color="auto"/>
                                            <w:left w:val="none" w:sz="0" w:space="0" w:color="auto"/>
                                            <w:bottom w:val="none" w:sz="0" w:space="0" w:color="auto"/>
                                            <w:right w:val="none" w:sz="0" w:space="0" w:color="auto"/>
                                          </w:divBdr>
                                          <w:divsChild>
                                            <w:div w:id="1799449695">
                                              <w:marLeft w:val="0"/>
                                              <w:marRight w:val="0"/>
                                              <w:marTop w:val="0"/>
                                              <w:marBottom w:val="0"/>
                                              <w:divBdr>
                                                <w:top w:val="none" w:sz="0" w:space="0" w:color="auto"/>
                                                <w:left w:val="none" w:sz="0" w:space="0" w:color="auto"/>
                                                <w:bottom w:val="none" w:sz="0" w:space="0" w:color="auto"/>
                                                <w:right w:val="none" w:sz="0" w:space="0" w:color="auto"/>
                                              </w:divBdr>
                                              <w:divsChild>
                                                <w:div w:id="345179389">
                                                  <w:marLeft w:val="0"/>
                                                  <w:marRight w:val="0"/>
                                                  <w:marTop w:val="0"/>
                                                  <w:marBottom w:val="0"/>
                                                  <w:divBdr>
                                                    <w:top w:val="none" w:sz="0" w:space="0" w:color="auto"/>
                                                    <w:left w:val="none" w:sz="0" w:space="0" w:color="auto"/>
                                                    <w:bottom w:val="none" w:sz="0" w:space="0" w:color="auto"/>
                                                    <w:right w:val="none" w:sz="0" w:space="0" w:color="auto"/>
                                                  </w:divBdr>
                                                  <w:divsChild>
                                                    <w:div w:id="9494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4516">
                                      <w:marLeft w:val="0"/>
                                      <w:marRight w:val="0"/>
                                      <w:marTop w:val="0"/>
                                      <w:marBottom w:val="0"/>
                                      <w:divBdr>
                                        <w:top w:val="none" w:sz="0" w:space="0" w:color="auto"/>
                                        <w:left w:val="none" w:sz="0" w:space="0" w:color="auto"/>
                                        <w:bottom w:val="none" w:sz="0" w:space="0" w:color="auto"/>
                                        <w:right w:val="none" w:sz="0" w:space="0" w:color="auto"/>
                                      </w:divBdr>
                                      <w:divsChild>
                                        <w:div w:id="199635449">
                                          <w:marLeft w:val="0"/>
                                          <w:marRight w:val="0"/>
                                          <w:marTop w:val="0"/>
                                          <w:marBottom w:val="0"/>
                                          <w:divBdr>
                                            <w:top w:val="none" w:sz="0" w:space="0" w:color="auto"/>
                                            <w:left w:val="none" w:sz="0" w:space="0" w:color="auto"/>
                                            <w:bottom w:val="none" w:sz="0" w:space="0" w:color="auto"/>
                                            <w:right w:val="none" w:sz="0" w:space="0" w:color="auto"/>
                                          </w:divBdr>
                                          <w:divsChild>
                                            <w:div w:id="1108889986">
                                              <w:marLeft w:val="0"/>
                                              <w:marRight w:val="0"/>
                                              <w:marTop w:val="0"/>
                                              <w:marBottom w:val="0"/>
                                              <w:divBdr>
                                                <w:top w:val="none" w:sz="0" w:space="0" w:color="auto"/>
                                                <w:left w:val="none" w:sz="0" w:space="0" w:color="auto"/>
                                                <w:bottom w:val="none" w:sz="0" w:space="0" w:color="auto"/>
                                                <w:right w:val="none" w:sz="0" w:space="0" w:color="auto"/>
                                              </w:divBdr>
                                              <w:divsChild>
                                                <w:div w:id="1339695205">
                                                  <w:marLeft w:val="0"/>
                                                  <w:marRight w:val="0"/>
                                                  <w:marTop w:val="0"/>
                                                  <w:marBottom w:val="0"/>
                                                  <w:divBdr>
                                                    <w:top w:val="none" w:sz="0" w:space="0" w:color="auto"/>
                                                    <w:left w:val="none" w:sz="0" w:space="0" w:color="auto"/>
                                                    <w:bottom w:val="none" w:sz="0" w:space="0" w:color="auto"/>
                                                    <w:right w:val="none" w:sz="0" w:space="0" w:color="auto"/>
                                                  </w:divBdr>
                                                  <w:divsChild>
                                                    <w:div w:id="765811730">
                                                      <w:marLeft w:val="0"/>
                                                      <w:marRight w:val="0"/>
                                                      <w:marTop w:val="0"/>
                                                      <w:marBottom w:val="75"/>
                                                      <w:divBdr>
                                                        <w:top w:val="none" w:sz="0" w:space="0" w:color="auto"/>
                                                        <w:left w:val="none" w:sz="0" w:space="0" w:color="auto"/>
                                                        <w:bottom w:val="none" w:sz="0" w:space="0" w:color="auto"/>
                                                        <w:right w:val="none" w:sz="0" w:space="0" w:color="auto"/>
                                                      </w:divBdr>
                                                      <w:divsChild>
                                                        <w:div w:id="578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8375">
                                          <w:marLeft w:val="0"/>
                                          <w:marRight w:val="0"/>
                                          <w:marTop w:val="0"/>
                                          <w:marBottom w:val="0"/>
                                          <w:divBdr>
                                            <w:top w:val="none" w:sz="0" w:space="0" w:color="auto"/>
                                            <w:left w:val="none" w:sz="0" w:space="0" w:color="auto"/>
                                            <w:bottom w:val="none" w:sz="0" w:space="0" w:color="auto"/>
                                            <w:right w:val="none" w:sz="0" w:space="0" w:color="auto"/>
                                          </w:divBdr>
                                          <w:divsChild>
                                            <w:div w:id="2136949506">
                                              <w:marLeft w:val="0"/>
                                              <w:marRight w:val="0"/>
                                              <w:marTop w:val="0"/>
                                              <w:marBottom w:val="0"/>
                                              <w:divBdr>
                                                <w:top w:val="none" w:sz="0" w:space="0" w:color="auto"/>
                                                <w:left w:val="none" w:sz="0" w:space="0" w:color="auto"/>
                                                <w:bottom w:val="none" w:sz="0" w:space="0" w:color="auto"/>
                                                <w:right w:val="none" w:sz="0" w:space="0" w:color="auto"/>
                                              </w:divBdr>
                                              <w:divsChild>
                                                <w:div w:id="11152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9351">
                                          <w:marLeft w:val="0"/>
                                          <w:marRight w:val="0"/>
                                          <w:marTop w:val="0"/>
                                          <w:marBottom w:val="0"/>
                                          <w:divBdr>
                                            <w:top w:val="none" w:sz="0" w:space="0" w:color="auto"/>
                                            <w:left w:val="none" w:sz="0" w:space="0" w:color="auto"/>
                                            <w:bottom w:val="none" w:sz="0" w:space="0" w:color="auto"/>
                                            <w:right w:val="none" w:sz="0" w:space="0" w:color="auto"/>
                                          </w:divBdr>
                                          <w:divsChild>
                                            <w:div w:id="697975107">
                                              <w:marLeft w:val="0"/>
                                              <w:marRight w:val="0"/>
                                              <w:marTop w:val="0"/>
                                              <w:marBottom w:val="0"/>
                                              <w:divBdr>
                                                <w:top w:val="none" w:sz="0" w:space="0" w:color="auto"/>
                                                <w:left w:val="none" w:sz="0" w:space="0" w:color="auto"/>
                                                <w:bottom w:val="none" w:sz="0" w:space="0" w:color="auto"/>
                                                <w:right w:val="none" w:sz="0" w:space="0" w:color="auto"/>
                                              </w:divBdr>
                                              <w:divsChild>
                                                <w:div w:id="1432967352">
                                                  <w:marLeft w:val="0"/>
                                                  <w:marRight w:val="0"/>
                                                  <w:marTop w:val="0"/>
                                                  <w:marBottom w:val="0"/>
                                                  <w:divBdr>
                                                    <w:top w:val="none" w:sz="0" w:space="0" w:color="auto"/>
                                                    <w:left w:val="none" w:sz="0" w:space="0" w:color="auto"/>
                                                    <w:bottom w:val="none" w:sz="0" w:space="0" w:color="auto"/>
                                                    <w:right w:val="none" w:sz="0" w:space="0" w:color="auto"/>
                                                  </w:divBdr>
                                                  <w:divsChild>
                                                    <w:div w:id="1542278889">
                                                      <w:marLeft w:val="0"/>
                                                      <w:marRight w:val="0"/>
                                                      <w:marTop w:val="0"/>
                                                      <w:marBottom w:val="0"/>
                                                      <w:divBdr>
                                                        <w:top w:val="none" w:sz="0" w:space="0" w:color="auto"/>
                                                        <w:left w:val="none" w:sz="0" w:space="0" w:color="auto"/>
                                                        <w:bottom w:val="none" w:sz="0" w:space="0" w:color="auto"/>
                                                        <w:right w:val="none" w:sz="0" w:space="0" w:color="auto"/>
                                                      </w:divBdr>
                                                    </w:div>
                                                  </w:divsChild>
                                                </w:div>
                                                <w:div w:id="490678426">
                                                  <w:marLeft w:val="0"/>
                                                  <w:marRight w:val="0"/>
                                                  <w:marTop w:val="0"/>
                                                  <w:marBottom w:val="0"/>
                                                  <w:divBdr>
                                                    <w:top w:val="none" w:sz="0" w:space="0" w:color="auto"/>
                                                    <w:left w:val="none" w:sz="0" w:space="0" w:color="auto"/>
                                                    <w:bottom w:val="none" w:sz="0" w:space="0" w:color="auto"/>
                                                    <w:right w:val="none" w:sz="0" w:space="0" w:color="auto"/>
                                                  </w:divBdr>
                                                  <w:divsChild>
                                                    <w:div w:id="1683969044">
                                                      <w:marLeft w:val="0"/>
                                                      <w:marRight w:val="0"/>
                                                      <w:marTop w:val="0"/>
                                                      <w:marBottom w:val="0"/>
                                                      <w:divBdr>
                                                        <w:top w:val="none" w:sz="0" w:space="0" w:color="auto"/>
                                                        <w:left w:val="none" w:sz="0" w:space="0" w:color="auto"/>
                                                        <w:bottom w:val="none" w:sz="0" w:space="0" w:color="auto"/>
                                                        <w:right w:val="none" w:sz="0" w:space="0" w:color="auto"/>
                                                      </w:divBdr>
                                                      <w:divsChild>
                                                        <w:div w:id="743727056">
                                                          <w:marLeft w:val="0"/>
                                                          <w:marRight w:val="0"/>
                                                          <w:marTop w:val="0"/>
                                                          <w:marBottom w:val="0"/>
                                                          <w:divBdr>
                                                            <w:top w:val="none" w:sz="0" w:space="0" w:color="auto"/>
                                                            <w:left w:val="none" w:sz="0" w:space="0" w:color="auto"/>
                                                            <w:bottom w:val="none" w:sz="0" w:space="0" w:color="auto"/>
                                                            <w:right w:val="none" w:sz="0" w:space="0" w:color="auto"/>
                                                          </w:divBdr>
                                                          <w:divsChild>
                                                            <w:div w:id="1693065453">
                                                              <w:marLeft w:val="0"/>
                                                              <w:marRight w:val="0"/>
                                                              <w:marTop w:val="0"/>
                                                              <w:marBottom w:val="0"/>
                                                              <w:divBdr>
                                                                <w:top w:val="none" w:sz="0" w:space="0" w:color="auto"/>
                                                                <w:left w:val="none" w:sz="0" w:space="0" w:color="auto"/>
                                                                <w:bottom w:val="none" w:sz="0" w:space="0" w:color="auto"/>
                                                                <w:right w:val="none" w:sz="0" w:space="0" w:color="auto"/>
                                                              </w:divBdr>
                                                              <w:divsChild>
                                                                <w:div w:id="1235823965">
                                                                  <w:marLeft w:val="0"/>
                                                                  <w:marRight w:val="0"/>
                                                                  <w:marTop w:val="0"/>
                                                                  <w:marBottom w:val="0"/>
                                                                  <w:divBdr>
                                                                    <w:top w:val="none" w:sz="0" w:space="0" w:color="auto"/>
                                                                    <w:left w:val="none" w:sz="0" w:space="0" w:color="auto"/>
                                                                    <w:bottom w:val="none" w:sz="0" w:space="0" w:color="auto"/>
                                                                    <w:right w:val="none" w:sz="0" w:space="0" w:color="auto"/>
                                                                  </w:divBdr>
                                                                  <w:divsChild>
                                                                    <w:div w:id="1782798237">
                                                                      <w:marLeft w:val="0"/>
                                                                      <w:marRight w:val="0"/>
                                                                      <w:marTop w:val="0"/>
                                                                      <w:marBottom w:val="0"/>
                                                                      <w:divBdr>
                                                                        <w:top w:val="none" w:sz="0" w:space="0" w:color="auto"/>
                                                                        <w:left w:val="none" w:sz="0" w:space="0" w:color="auto"/>
                                                                        <w:bottom w:val="none" w:sz="0" w:space="0" w:color="auto"/>
                                                                        <w:right w:val="none" w:sz="0" w:space="0" w:color="auto"/>
                                                                      </w:divBdr>
                                                                      <w:divsChild>
                                                                        <w:div w:id="421030388">
                                                                          <w:marLeft w:val="0"/>
                                                                          <w:marRight w:val="0"/>
                                                                          <w:marTop w:val="0"/>
                                                                          <w:marBottom w:val="0"/>
                                                                          <w:divBdr>
                                                                            <w:top w:val="none" w:sz="0" w:space="0" w:color="auto"/>
                                                                            <w:left w:val="none" w:sz="0" w:space="0" w:color="auto"/>
                                                                            <w:bottom w:val="none" w:sz="0" w:space="0" w:color="auto"/>
                                                                            <w:right w:val="none" w:sz="0" w:space="0" w:color="auto"/>
                                                                          </w:divBdr>
                                                                          <w:divsChild>
                                                                            <w:div w:id="8133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079639">
                          <w:marLeft w:val="0"/>
                          <w:marRight w:val="0"/>
                          <w:marTop w:val="0"/>
                          <w:marBottom w:val="0"/>
                          <w:divBdr>
                            <w:top w:val="none" w:sz="0" w:space="0" w:color="auto"/>
                            <w:left w:val="none" w:sz="0" w:space="0" w:color="auto"/>
                            <w:bottom w:val="none" w:sz="0" w:space="0" w:color="auto"/>
                            <w:right w:val="none" w:sz="0" w:space="0" w:color="auto"/>
                          </w:divBdr>
                          <w:divsChild>
                            <w:div w:id="347298220">
                              <w:marLeft w:val="0"/>
                              <w:marRight w:val="0"/>
                              <w:marTop w:val="0"/>
                              <w:marBottom w:val="0"/>
                              <w:divBdr>
                                <w:top w:val="none" w:sz="0" w:space="0" w:color="auto"/>
                                <w:left w:val="none" w:sz="0" w:space="0" w:color="auto"/>
                                <w:bottom w:val="none" w:sz="0" w:space="0" w:color="auto"/>
                                <w:right w:val="none" w:sz="0" w:space="0" w:color="auto"/>
                              </w:divBdr>
                              <w:divsChild>
                                <w:div w:id="1012338149">
                                  <w:marLeft w:val="0"/>
                                  <w:marRight w:val="0"/>
                                  <w:marTop w:val="105"/>
                                  <w:marBottom w:val="0"/>
                                  <w:divBdr>
                                    <w:top w:val="none" w:sz="0" w:space="0" w:color="auto"/>
                                    <w:left w:val="none" w:sz="0" w:space="0" w:color="auto"/>
                                    <w:bottom w:val="none" w:sz="0" w:space="0" w:color="auto"/>
                                    <w:right w:val="none" w:sz="0" w:space="0" w:color="auto"/>
                                  </w:divBdr>
                                  <w:divsChild>
                                    <w:div w:id="1578056102">
                                      <w:marLeft w:val="0"/>
                                      <w:marRight w:val="0"/>
                                      <w:marTop w:val="0"/>
                                      <w:marBottom w:val="0"/>
                                      <w:divBdr>
                                        <w:top w:val="none" w:sz="0" w:space="0" w:color="auto"/>
                                        <w:left w:val="none" w:sz="0" w:space="0" w:color="auto"/>
                                        <w:bottom w:val="none" w:sz="0" w:space="0" w:color="auto"/>
                                        <w:right w:val="none" w:sz="0" w:space="0" w:color="auto"/>
                                      </w:divBdr>
                                      <w:divsChild>
                                        <w:div w:id="44725258">
                                          <w:marLeft w:val="0"/>
                                          <w:marRight w:val="0"/>
                                          <w:marTop w:val="0"/>
                                          <w:marBottom w:val="0"/>
                                          <w:divBdr>
                                            <w:top w:val="none" w:sz="0" w:space="0" w:color="auto"/>
                                            <w:left w:val="none" w:sz="0" w:space="0" w:color="auto"/>
                                            <w:bottom w:val="none" w:sz="0" w:space="0" w:color="auto"/>
                                            <w:right w:val="none" w:sz="0" w:space="0" w:color="auto"/>
                                          </w:divBdr>
                                          <w:divsChild>
                                            <w:div w:id="21978826">
                                              <w:marLeft w:val="0"/>
                                              <w:marRight w:val="0"/>
                                              <w:marTop w:val="0"/>
                                              <w:marBottom w:val="0"/>
                                              <w:divBdr>
                                                <w:top w:val="none" w:sz="0" w:space="0" w:color="auto"/>
                                                <w:left w:val="none" w:sz="0" w:space="0" w:color="auto"/>
                                                <w:bottom w:val="none" w:sz="0" w:space="0" w:color="auto"/>
                                                <w:right w:val="none" w:sz="0" w:space="0" w:color="auto"/>
                                              </w:divBdr>
                                              <w:divsChild>
                                                <w:div w:id="762994514">
                                                  <w:marLeft w:val="0"/>
                                                  <w:marRight w:val="0"/>
                                                  <w:marTop w:val="150"/>
                                                  <w:marBottom w:val="150"/>
                                                  <w:divBdr>
                                                    <w:top w:val="none" w:sz="0" w:space="0" w:color="auto"/>
                                                    <w:left w:val="none" w:sz="0" w:space="0" w:color="auto"/>
                                                    <w:bottom w:val="none" w:sz="0" w:space="0" w:color="auto"/>
                                                    <w:right w:val="none" w:sz="0" w:space="0" w:color="auto"/>
                                                  </w:divBdr>
                                                  <w:divsChild>
                                                    <w:div w:id="1954480222">
                                                      <w:marLeft w:val="0"/>
                                                      <w:marRight w:val="0"/>
                                                      <w:marTop w:val="0"/>
                                                      <w:marBottom w:val="0"/>
                                                      <w:divBdr>
                                                        <w:top w:val="none" w:sz="0" w:space="0" w:color="auto"/>
                                                        <w:left w:val="none" w:sz="0" w:space="0" w:color="auto"/>
                                                        <w:bottom w:val="none" w:sz="0" w:space="0" w:color="auto"/>
                                                        <w:right w:val="none" w:sz="0" w:space="0" w:color="auto"/>
                                                      </w:divBdr>
                                                      <w:divsChild>
                                                        <w:div w:id="1787113095">
                                                          <w:marLeft w:val="300"/>
                                                          <w:marRight w:val="0"/>
                                                          <w:marTop w:val="0"/>
                                                          <w:marBottom w:val="0"/>
                                                          <w:divBdr>
                                                            <w:top w:val="none" w:sz="0" w:space="0" w:color="auto"/>
                                                            <w:left w:val="none" w:sz="0" w:space="0" w:color="auto"/>
                                                            <w:bottom w:val="none" w:sz="0" w:space="0" w:color="auto"/>
                                                            <w:right w:val="none" w:sz="0" w:space="0" w:color="auto"/>
                                                          </w:divBdr>
                                                          <w:divsChild>
                                                            <w:div w:id="4892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9378">
                  <w:marLeft w:val="0"/>
                  <w:marRight w:val="0"/>
                  <w:marTop w:val="60"/>
                  <w:marBottom w:val="0"/>
                  <w:divBdr>
                    <w:top w:val="none" w:sz="0" w:space="0" w:color="auto"/>
                    <w:left w:val="none" w:sz="0" w:space="0" w:color="auto"/>
                    <w:bottom w:val="none" w:sz="0" w:space="0" w:color="auto"/>
                    <w:right w:val="none" w:sz="0" w:space="0" w:color="auto"/>
                  </w:divBdr>
                  <w:divsChild>
                    <w:div w:id="322316050">
                      <w:marLeft w:val="0"/>
                      <w:marRight w:val="0"/>
                      <w:marTop w:val="0"/>
                      <w:marBottom w:val="0"/>
                      <w:divBdr>
                        <w:top w:val="none" w:sz="0" w:space="0" w:color="auto"/>
                        <w:left w:val="none" w:sz="0" w:space="0" w:color="auto"/>
                        <w:bottom w:val="none" w:sz="0" w:space="0" w:color="auto"/>
                        <w:right w:val="none" w:sz="0" w:space="0" w:color="auto"/>
                      </w:divBdr>
                      <w:divsChild>
                        <w:div w:id="439956778">
                          <w:marLeft w:val="0"/>
                          <w:marRight w:val="0"/>
                          <w:marTop w:val="0"/>
                          <w:marBottom w:val="0"/>
                          <w:divBdr>
                            <w:top w:val="none" w:sz="0" w:space="0" w:color="auto"/>
                            <w:left w:val="none" w:sz="0" w:space="0" w:color="auto"/>
                            <w:bottom w:val="none" w:sz="0" w:space="0" w:color="auto"/>
                            <w:right w:val="none" w:sz="0" w:space="0" w:color="auto"/>
                          </w:divBdr>
                          <w:divsChild>
                            <w:div w:id="2009861455">
                              <w:marLeft w:val="0"/>
                              <w:marRight w:val="0"/>
                              <w:marTop w:val="0"/>
                              <w:marBottom w:val="0"/>
                              <w:divBdr>
                                <w:top w:val="none" w:sz="0" w:space="0" w:color="auto"/>
                                <w:left w:val="none" w:sz="0" w:space="0" w:color="auto"/>
                                <w:bottom w:val="none" w:sz="0" w:space="0" w:color="auto"/>
                                <w:right w:val="none" w:sz="0" w:space="0" w:color="auto"/>
                              </w:divBdr>
                              <w:divsChild>
                                <w:div w:id="1767769001">
                                  <w:marLeft w:val="0"/>
                                  <w:marRight w:val="0"/>
                                  <w:marTop w:val="0"/>
                                  <w:marBottom w:val="0"/>
                                  <w:divBdr>
                                    <w:top w:val="none" w:sz="0" w:space="0" w:color="auto"/>
                                    <w:left w:val="none" w:sz="0" w:space="0" w:color="auto"/>
                                    <w:bottom w:val="none" w:sz="0" w:space="0" w:color="auto"/>
                                    <w:right w:val="none" w:sz="0" w:space="0" w:color="auto"/>
                                  </w:divBdr>
                                  <w:divsChild>
                                    <w:div w:id="827985800">
                                      <w:marLeft w:val="0"/>
                                      <w:marRight w:val="0"/>
                                      <w:marTop w:val="0"/>
                                      <w:marBottom w:val="0"/>
                                      <w:divBdr>
                                        <w:top w:val="none" w:sz="0" w:space="0" w:color="auto"/>
                                        <w:left w:val="none" w:sz="0" w:space="0" w:color="auto"/>
                                        <w:bottom w:val="none" w:sz="0" w:space="0" w:color="auto"/>
                                        <w:right w:val="none" w:sz="0" w:space="0" w:color="auto"/>
                                      </w:divBdr>
                                      <w:divsChild>
                                        <w:div w:id="940380900">
                                          <w:marLeft w:val="0"/>
                                          <w:marRight w:val="0"/>
                                          <w:marTop w:val="0"/>
                                          <w:marBottom w:val="0"/>
                                          <w:divBdr>
                                            <w:top w:val="none" w:sz="0" w:space="0" w:color="auto"/>
                                            <w:left w:val="none" w:sz="0" w:space="0" w:color="auto"/>
                                            <w:bottom w:val="none" w:sz="0" w:space="0" w:color="auto"/>
                                            <w:right w:val="none" w:sz="0" w:space="0" w:color="auto"/>
                                          </w:divBdr>
                                          <w:divsChild>
                                            <w:div w:id="1431966643">
                                              <w:marLeft w:val="0"/>
                                              <w:marRight w:val="0"/>
                                              <w:marTop w:val="0"/>
                                              <w:marBottom w:val="0"/>
                                              <w:divBdr>
                                                <w:top w:val="none" w:sz="0" w:space="0" w:color="auto"/>
                                                <w:left w:val="none" w:sz="0" w:space="0" w:color="auto"/>
                                                <w:bottom w:val="none" w:sz="0" w:space="0" w:color="auto"/>
                                                <w:right w:val="none" w:sz="0" w:space="0" w:color="auto"/>
                                              </w:divBdr>
                                              <w:divsChild>
                                                <w:div w:id="918363984">
                                                  <w:marLeft w:val="0"/>
                                                  <w:marRight w:val="0"/>
                                                  <w:marTop w:val="0"/>
                                                  <w:marBottom w:val="0"/>
                                                  <w:divBdr>
                                                    <w:top w:val="none" w:sz="0" w:space="0" w:color="auto"/>
                                                    <w:left w:val="none" w:sz="0" w:space="0" w:color="auto"/>
                                                    <w:bottom w:val="none" w:sz="0" w:space="0" w:color="auto"/>
                                                    <w:right w:val="none" w:sz="0" w:space="0" w:color="auto"/>
                                                  </w:divBdr>
                                                  <w:divsChild>
                                                    <w:div w:id="1839035892">
                                                      <w:marLeft w:val="1152"/>
                                                      <w:marRight w:val="0"/>
                                                      <w:marTop w:val="360"/>
                                                      <w:marBottom w:val="120"/>
                                                      <w:divBdr>
                                                        <w:top w:val="none" w:sz="0" w:space="0" w:color="auto"/>
                                                        <w:left w:val="none" w:sz="0" w:space="0" w:color="auto"/>
                                                        <w:bottom w:val="none" w:sz="0" w:space="0" w:color="auto"/>
                                                        <w:right w:val="none" w:sz="0" w:space="0" w:color="auto"/>
                                                      </w:divBdr>
                                                    </w:div>
                                                    <w:div w:id="1180660713">
                                                      <w:marLeft w:val="1152"/>
                                                      <w:marRight w:val="0"/>
                                                      <w:marTop w:val="360"/>
                                                      <w:marBottom w:val="120"/>
                                                      <w:divBdr>
                                                        <w:top w:val="none" w:sz="0" w:space="0" w:color="auto"/>
                                                        <w:left w:val="none" w:sz="0" w:space="0" w:color="auto"/>
                                                        <w:bottom w:val="none" w:sz="0" w:space="0" w:color="auto"/>
                                                        <w:right w:val="none" w:sz="0" w:space="0" w:color="auto"/>
                                                      </w:divBdr>
                                                    </w:div>
                                                    <w:div w:id="1823816058">
                                                      <w:marLeft w:val="1152"/>
                                                      <w:marRight w:val="0"/>
                                                      <w:marTop w:val="360"/>
                                                      <w:marBottom w:val="120"/>
                                                      <w:divBdr>
                                                        <w:top w:val="none" w:sz="0" w:space="0" w:color="auto"/>
                                                        <w:left w:val="none" w:sz="0" w:space="0" w:color="auto"/>
                                                        <w:bottom w:val="none" w:sz="0" w:space="0" w:color="auto"/>
                                                        <w:right w:val="none" w:sz="0" w:space="0" w:color="auto"/>
                                                      </w:divBdr>
                                                    </w:div>
                                                    <w:div w:id="542180248">
                                                      <w:marLeft w:val="1152"/>
                                                      <w:marRight w:val="0"/>
                                                      <w:marTop w:val="360"/>
                                                      <w:marBottom w:val="120"/>
                                                      <w:divBdr>
                                                        <w:top w:val="none" w:sz="0" w:space="0" w:color="auto"/>
                                                        <w:left w:val="none" w:sz="0" w:space="0" w:color="auto"/>
                                                        <w:bottom w:val="none" w:sz="0" w:space="0" w:color="auto"/>
                                                        <w:right w:val="none" w:sz="0" w:space="0" w:color="auto"/>
                                                      </w:divBdr>
                                                    </w:div>
                                                    <w:div w:id="1885486341">
                                                      <w:marLeft w:val="1152"/>
                                                      <w:marRight w:val="0"/>
                                                      <w:marTop w:val="360"/>
                                                      <w:marBottom w:val="120"/>
                                                      <w:divBdr>
                                                        <w:top w:val="none" w:sz="0" w:space="0" w:color="auto"/>
                                                        <w:left w:val="none" w:sz="0" w:space="0" w:color="auto"/>
                                                        <w:bottom w:val="none" w:sz="0" w:space="0" w:color="auto"/>
                                                        <w:right w:val="none" w:sz="0" w:space="0" w:color="auto"/>
                                                      </w:divBdr>
                                                    </w:div>
                                                    <w:div w:id="1901018756">
                                                      <w:marLeft w:val="0"/>
                                                      <w:marRight w:val="0"/>
                                                      <w:marTop w:val="0"/>
                                                      <w:marBottom w:val="200"/>
                                                      <w:divBdr>
                                                        <w:top w:val="none" w:sz="0" w:space="0" w:color="auto"/>
                                                        <w:left w:val="none" w:sz="0" w:space="0" w:color="auto"/>
                                                        <w:bottom w:val="none" w:sz="0" w:space="0" w:color="auto"/>
                                                        <w:right w:val="none" w:sz="0" w:space="0" w:color="auto"/>
                                                      </w:divBdr>
                                                    </w:div>
                                                    <w:div w:id="172799104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6430">
      <w:bodyDiv w:val="1"/>
      <w:marLeft w:val="0"/>
      <w:marRight w:val="0"/>
      <w:marTop w:val="0"/>
      <w:marBottom w:val="0"/>
      <w:divBdr>
        <w:top w:val="none" w:sz="0" w:space="0" w:color="auto"/>
        <w:left w:val="none" w:sz="0" w:space="0" w:color="auto"/>
        <w:bottom w:val="none" w:sz="0" w:space="0" w:color="auto"/>
        <w:right w:val="none" w:sz="0" w:space="0" w:color="auto"/>
      </w:divBdr>
    </w:div>
    <w:div w:id="884484569">
      <w:bodyDiv w:val="1"/>
      <w:marLeft w:val="0"/>
      <w:marRight w:val="0"/>
      <w:marTop w:val="0"/>
      <w:marBottom w:val="0"/>
      <w:divBdr>
        <w:top w:val="none" w:sz="0" w:space="0" w:color="auto"/>
        <w:left w:val="none" w:sz="0" w:space="0" w:color="auto"/>
        <w:bottom w:val="none" w:sz="0" w:space="0" w:color="auto"/>
        <w:right w:val="none" w:sz="0" w:space="0" w:color="auto"/>
      </w:divBdr>
    </w:div>
    <w:div w:id="886378160">
      <w:bodyDiv w:val="1"/>
      <w:marLeft w:val="0"/>
      <w:marRight w:val="0"/>
      <w:marTop w:val="0"/>
      <w:marBottom w:val="0"/>
      <w:divBdr>
        <w:top w:val="none" w:sz="0" w:space="0" w:color="auto"/>
        <w:left w:val="none" w:sz="0" w:space="0" w:color="auto"/>
        <w:bottom w:val="none" w:sz="0" w:space="0" w:color="auto"/>
        <w:right w:val="none" w:sz="0" w:space="0" w:color="auto"/>
      </w:divBdr>
    </w:div>
    <w:div w:id="1048455788">
      <w:bodyDiv w:val="1"/>
      <w:marLeft w:val="0"/>
      <w:marRight w:val="0"/>
      <w:marTop w:val="0"/>
      <w:marBottom w:val="0"/>
      <w:divBdr>
        <w:top w:val="none" w:sz="0" w:space="0" w:color="auto"/>
        <w:left w:val="none" w:sz="0" w:space="0" w:color="auto"/>
        <w:bottom w:val="none" w:sz="0" w:space="0" w:color="auto"/>
        <w:right w:val="none" w:sz="0" w:space="0" w:color="auto"/>
      </w:divBdr>
    </w:div>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083801046">
      <w:bodyDiv w:val="1"/>
      <w:marLeft w:val="0"/>
      <w:marRight w:val="0"/>
      <w:marTop w:val="0"/>
      <w:marBottom w:val="0"/>
      <w:divBdr>
        <w:top w:val="none" w:sz="0" w:space="0" w:color="auto"/>
        <w:left w:val="none" w:sz="0" w:space="0" w:color="auto"/>
        <w:bottom w:val="none" w:sz="0" w:space="0" w:color="auto"/>
        <w:right w:val="none" w:sz="0" w:space="0" w:color="auto"/>
      </w:divBdr>
    </w:div>
    <w:div w:id="1092167035">
      <w:bodyDiv w:val="1"/>
      <w:marLeft w:val="0"/>
      <w:marRight w:val="0"/>
      <w:marTop w:val="0"/>
      <w:marBottom w:val="0"/>
      <w:divBdr>
        <w:top w:val="none" w:sz="0" w:space="0" w:color="auto"/>
        <w:left w:val="none" w:sz="0" w:space="0" w:color="auto"/>
        <w:bottom w:val="none" w:sz="0" w:space="0" w:color="auto"/>
        <w:right w:val="none" w:sz="0" w:space="0" w:color="auto"/>
      </w:divBdr>
    </w:div>
    <w:div w:id="1253511195">
      <w:bodyDiv w:val="1"/>
      <w:marLeft w:val="0"/>
      <w:marRight w:val="0"/>
      <w:marTop w:val="0"/>
      <w:marBottom w:val="0"/>
      <w:divBdr>
        <w:top w:val="none" w:sz="0" w:space="0" w:color="auto"/>
        <w:left w:val="none" w:sz="0" w:space="0" w:color="auto"/>
        <w:bottom w:val="none" w:sz="0" w:space="0" w:color="auto"/>
        <w:right w:val="none" w:sz="0" w:space="0" w:color="auto"/>
      </w:divBdr>
    </w:div>
    <w:div w:id="1284730928">
      <w:bodyDiv w:val="1"/>
      <w:marLeft w:val="0"/>
      <w:marRight w:val="0"/>
      <w:marTop w:val="0"/>
      <w:marBottom w:val="0"/>
      <w:divBdr>
        <w:top w:val="none" w:sz="0" w:space="0" w:color="auto"/>
        <w:left w:val="none" w:sz="0" w:space="0" w:color="auto"/>
        <w:bottom w:val="none" w:sz="0" w:space="0" w:color="auto"/>
        <w:right w:val="none" w:sz="0" w:space="0" w:color="auto"/>
      </w:divBdr>
    </w:div>
    <w:div w:id="1621375634">
      <w:bodyDiv w:val="1"/>
      <w:marLeft w:val="0"/>
      <w:marRight w:val="0"/>
      <w:marTop w:val="0"/>
      <w:marBottom w:val="0"/>
      <w:divBdr>
        <w:top w:val="none" w:sz="0" w:space="0" w:color="auto"/>
        <w:left w:val="none" w:sz="0" w:space="0" w:color="auto"/>
        <w:bottom w:val="none" w:sz="0" w:space="0" w:color="auto"/>
        <w:right w:val="none" w:sz="0" w:space="0" w:color="auto"/>
      </w:divBdr>
    </w:div>
    <w:div w:id="1644577720">
      <w:bodyDiv w:val="1"/>
      <w:marLeft w:val="0"/>
      <w:marRight w:val="0"/>
      <w:marTop w:val="0"/>
      <w:marBottom w:val="0"/>
      <w:divBdr>
        <w:top w:val="none" w:sz="0" w:space="0" w:color="auto"/>
        <w:left w:val="none" w:sz="0" w:space="0" w:color="auto"/>
        <w:bottom w:val="none" w:sz="0" w:space="0" w:color="auto"/>
        <w:right w:val="none" w:sz="0" w:space="0" w:color="auto"/>
      </w:divBdr>
    </w:div>
    <w:div w:id="1666013646">
      <w:bodyDiv w:val="1"/>
      <w:marLeft w:val="0"/>
      <w:marRight w:val="0"/>
      <w:marTop w:val="0"/>
      <w:marBottom w:val="0"/>
      <w:divBdr>
        <w:top w:val="none" w:sz="0" w:space="0" w:color="auto"/>
        <w:left w:val="none" w:sz="0" w:space="0" w:color="auto"/>
        <w:bottom w:val="none" w:sz="0" w:space="0" w:color="auto"/>
        <w:right w:val="none" w:sz="0" w:space="0" w:color="auto"/>
      </w:divBdr>
    </w:div>
    <w:div w:id="1671324899">
      <w:bodyDiv w:val="1"/>
      <w:marLeft w:val="0"/>
      <w:marRight w:val="0"/>
      <w:marTop w:val="0"/>
      <w:marBottom w:val="0"/>
      <w:divBdr>
        <w:top w:val="none" w:sz="0" w:space="0" w:color="auto"/>
        <w:left w:val="none" w:sz="0" w:space="0" w:color="auto"/>
        <w:bottom w:val="none" w:sz="0" w:space="0" w:color="auto"/>
        <w:right w:val="none" w:sz="0" w:space="0" w:color="auto"/>
      </w:divBdr>
    </w:div>
    <w:div w:id="1730954188">
      <w:bodyDiv w:val="1"/>
      <w:marLeft w:val="0"/>
      <w:marRight w:val="0"/>
      <w:marTop w:val="0"/>
      <w:marBottom w:val="0"/>
      <w:divBdr>
        <w:top w:val="none" w:sz="0" w:space="0" w:color="auto"/>
        <w:left w:val="none" w:sz="0" w:space="0" w:color="auto"/>
        <w:bottom w:val="none" w:sz="0" w:space="0" w:color="auto"/>
        <w:right w:val="none" w:sz="0" w:space="0" w:color="auto"/>
      </w:divBdr>
    </w:div>
    <w:div w:id="1778058813">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57888812">
      <w:bodyDiv w:val="1"/>
      <w:marLeft w:val="0"/>
      <w:marRight w:val="0"/>
      <w:marTop w:val="0"/>
      <w:marBottom w:val="0"/>
      <w:divBdr>
        <w:top w:val="none" w:sz="0" w:space="0" w:color="auto"/>
        <w:left w:val="none" w:sz="0" w:space="0" w:color="auto"/>
        <w:bottom w:val="none" w:sz="0" w:space="0" w:color="auto"/>
        <w:right w:val="none" w:sz="0" w:space="0" w:color="auto"/>
      </w:divBdr>
    </w:div>
    <w:div w:id="1862356649">
      <w:bodyDiv w:val="1"/>
      <w:marLeft w:val="0"/>
      <w:marRight w:val="0"/>
      <w:marTop w:val="0"/>
      <w:marBottom w:val="0"/>
      <w:divBdr>
        <w:top w:val="none" w:sz="0" w:space="0" w:color="auto"/>
        <w:left w:val="none" w:sz="0" w:space="0" w:color="auto"/>
        <w:bottom w:val="none" w:sz="0" w:space="0" w:color="auto"/>
        <w:right w:val="none" w:sz="0" w:space="0" w:color="auto"/>
      </w:divBdr>
    </w:div>
    <w:div w:id="2133597587">
      <w:bodyDiv w:val="1"/>
      <w:marLeft w:val="0"/>
      <w:marRight w:val="0"/>
      <w:marTop w:val="0"/>
      <w:marBottom w:val="0"/>
      <w:divBdr>
        <w:top w:val="none" w:sz="0" w:space="0" w:color="auto"/>
        <w:left w:val="none" w:sz="0" w:space="0" w:color="auto"/>
        <w:bottom w:val="none" w:sz="0" w:space="0" w:color="auto"/>
        <w:right w:val="none" w:sz="0" w:space="0" w:color="auto"/>
      </w:divBdr>
    </w:div>
    <w:div w:id="2135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3BFC4-5735-4957-A77B-C915B4B3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4160</Words>
  <Characters>23713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Kaleem, Korantema</dc:creator>
  <cp:lastModifiedBy>SYSTEM</cp:lastModifiedBy>
  <cp:revision>2</cp:revision>
  <cp:lastPrinted>2019-05-15T19:03:00Z</cp:lastPrinted>
  <dcterms:created xsi:type="dcterms:W3CDTF">2019-06-26T18:49:00Z</dcterms:created>
  <dcterms:modified xsi:type="dcterms:W3CDTF">2019-06-26T18:49:00Z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