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3078"/>
        <w:gridCol w:w="4140"/>
        <w:gridCol w:w="3033"/>
      </w:tblGrid>
      <w:tr w:rsidR="001D76C7" w14:paraId="48843F0B" w14:textId="77777777" w:rsidTr="0075778A">
        <w:trPr>
          <w:trHeight w:val="918"/>
        </w:trPr>
        <w:tc>
          <w:tcPr>
            <w:tcW w:w="3078" w:type="dxa"/>
          </w:tcPr>
          <w:p w14:paraId="17FED08D" w14:textId="77777777" w:rsidR="001D76C7" w:rsidRDefault="0093639E" w:rsidP="00765838">
            <w:pPr>
              <w:keepLines/>
              <w:rPr>
                <w:rFonts w:ascii="Arial" w:hAnsi="Arial"/>
                <w:sz w:val="16"/>
              </w:rPr>
            </w:pPr>
            <w:bookmarkStart w:id="0" w:name="_GoBack"/>
            <w:bookmarkEnd w:id="0"/>
            <w:r>
              <w:rPr>
                <w:rFonts w:ascii="Arial" w:hAnsi="Arial"/>
                <w:b/>
              </w:rPr>
              <w:br w:type="page"/>
            </w:r>
            <w:r w:rsidR="002877C5">
              <w:pict w14:anchorId="6059EA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449.25pt;height:12.75pt;z-index:251657728" o:allowincell="f">
                  <v:imagedata r:id="rId9" o:title=""/>
                  <w10:wrap type="topAndBottom"/>
                </v:shape>
                <o:OLEObject Type="Embed" ProgID="WP8Doc" ShapeID="_x0000_s1026" DrawAspect="Content" ObjectID="_1613974035" r:id="rId10"/>
              </w:pict>
            </w:r>
            <w:r w:rsidR="00B25216">
              <w:rPr>
                <w:rFonts w:ascii="Helvetica" w:hAnsi="Helvetica"/>
                <w:b/>
                <w:noProof/>
                <w:sz w:val="18"/>
              </w:rPr>
              <w:drawing>
                <wp:inline distT="0" distB="0" distL="0" distR="0" wp14:anchorId="74808A5C" wp14:editId="0248DB72">
                  <wp:extent cx="1819275" cy="371475"/>
                  <wp:effectExtent l="19050" t="0" r="9525" b="0"/>
                  <wp:docPr id="1" name="Picture 1" descr="eia_logo_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a_logo_tagline"/>
                          <pic:cNvPicPr>
                            <a:picLocks noChangeAspect="1" noChangeArrowheads="1"/>
                          </pic:cNvPicPr>
                        </pic:nvPicPr>
                        <pic:blipFill>
                          <a:blip r:embed="rId11" cstate="print"/>
                          <a:srcRect/>
                          <a:stretch>
                            <a:fillRect/>
                          </a:stretch>
                        </pic:blipFill>
                        <pic:spPr bwMode="auto">
                          <a:xfrm>
                            <a:off x="0" y="0"/>
                            <a:ext cx="1819275" cy="371475"/>
                          </a:xfrm>
                          <a:prstGeom prst="rect">
                            <a:avLst/>
                          </a:prstGeom>
                          <a:noFill/>
                          <a:ln w="9525">
                            <a:noFill/>
                            <a:miter lim="800000"/>
                            <a:headEnd/>
                            <a:tailEnd/>
                          </a:ln>
                        </pic:spPr>
                      </pic:pic>
                    </a:graphicData>
                  </a:graphic>
                </wp:inline>
              </w:drawing>
            </w:r>
          </w:p>
        </w:tc>
        <w:tc>
          <w:tcPr>
            <w:tcW w:w="4140" w:type="dxa"/>
          </w:tcPr>
          <w:p w14:paraId="2593781B" w14:textId="77777777" w:rsidR="001D76C7" w:rsidRDefault="001D76C7">
            <w:pPr>
              <w:pStyle w:val="Heading2"/>
              <w:spacing w:line="240" w:lineRule="auto"/>
            </w:pPr>
            <w:r>
              <w:t>U.S. DEPARTMENT OF ENERGY</w:t>
            </w:r>
          </w:p>
          <w:p w14:paraId="25737735" w14:textId="77777777" w:rsidR="001D76C7" w:rsidRDefault="001D76C7">
            <w:pPr>
              <w:keepLines/>
              <w:jc w:val="center"/>
              <w:rPr>
                <w:rFonts w:ascii="Arial" w:hAnsi="Arial"/>
              </w:rPr>
            </w:pPr>
            <w:r>
              <w:rPr>
                <w:rFonts w:ascii="Arial" w:hAnsi="Arial"/>
              </w:rPr>
              <w:t>Energy Information Administration</w:t>
            </w:r>
          </w:p>
          <w:p w14:paraId="59B0E619" w14:textId="77777777" w:rsidR="0075778A" w:rsidRDefault="00F76697">
            <w:pPr>
              <w:keepLines/>
              <w:jc w:val="center"/>
              <w:rPr>
                <w:rFonts w:ascii="Arial" w:hAnsi="Arial"/>
              </w:rPr>
            </w:pPr>
            <w:r>
              <w:rPr>
                <w:rFonts w:ascii="Arial" w:hAnsi="Arial"/>
              </w:rPr>
              <w:t>Office of Oil, Gas and Coal Supply Statistics</w:t>
            </w:r>
          </w:p>
          <w:p w14:paraId="72782F9C" w14:textId="77777777" w:rsidR="001D76C7" w:rsidRDefault="001D76C7">
            <w:pPr>
              <w:keepLines/>
              <w:jc w:val="center"/>
              <w:rPr>
                <w:rFonts w:ascii="Arial" w:hAnsi="Arial"/>
                <w:b/>
              </w:rPr>
            </w:pPr>
            <w:r>
              <w:rPr>
                <w:rFonts w:ascii="Arial" w:hAnsi="Arial"/>
              </w:rPr>
              <w:t>Washington, DC  20585</w:t>
            </w:r>
          </w:p>
        </w:tc>
        <w:tc>
          <w:tcPr>
            <w:tcW w:w="3033" w:type="dxa"/>
          </w:tcPr>
          <w:p w14:paraId="07C76E68" w14:textId="77777777" w:rsidR="000D516C" w:rsidRDefault="000D516C">
            <w:pPr>
              <w:keepLines/>
              <w:jc w:val="right"/>
              <w:rPr>
                <w:rFonts w:ascii="Arial" w:hAnsi="Arial"/>
                <w:sz w:val="16"/>
              </w:rPr>
            </w:pPr>
          </w:p>
          <w:p w14:paraId="08E353A4" w14:textId="77777777" w:rsidR="001D76C7" w:rsidRDefault="001D76C7">
            <w:pPr>
              <w:keepLines/>
              <w:jc w:val="right"/>
              <w:rPr>
                <w:rFonts w:ascii="Arial" w:hAnsi="Arial"/>
                <w:sz w:val="16"/>
              </w:rPr>
            </w:pPr>
            <w:r>
              <w:rPr>
                <w:rFonts w:ascii="Arial" w:hAnsi="Arial"/>
                <w:sz w:val="16"/>
              </w:rPr>
              <w:t>OMB Number: 1905-0057</w:t>
            </w:r>
          </w:p>
          <w:p w14:paraId="140C757A" w14:textId="77777777" w:rsidR="001D76C7" w:rsidRDefault="007C2F9E">
            <w:pPr>
              <w:keepLines/>
              <w:jc w:val="right"/>
              <w:rPr>
                <w:rFonts w:ascii="Arial" w:hAnsi="Arial"/>
                <w:sz w:val="16"/>
              </w:rPr>
            </w:pPr>
            <w:r>
              <w:rPr>
                <w:rFonts w:ascii="Arial" w:hAnsi="Arial"/>
                <w:sz w:val="16"/>
              </w:rPr>
              <w:t xml:space="preserve">Expiration Date: </w:t>
            </w:r>
            <w:r w:rsidR="001211C6">
              <w:rPr>
                <w:rFonts w:ascii="Arial" w:hAnsi="Arial"/>
                <w:sz w:val="16"/>
              </w:rPr>
              <w:t>05</w:t>
            </w:r>
            <w:r>
              <w:rPr>
                <w:rFonts w:ascii="Arial" w:hAnsi="Arial"/>
                <w:sz w:val="16"/>
              </w:rPr>
              <w:t>/</w:t>
            </w:r>
            <w:r w:rsidR="001211C6">
              <w:rPr>
                <w:rFonts w:ascii="Arial" w:hAnsi="Arial"/>
                <w:sz w:val="16"/>
              </w:rPr>
              <w:t>31</w:t>
            </w:r>
            <w:r>
              <w:rPr>
                <w:rFonts w:ascii="Arial" w:hAnsi="Arial"/>
                <w:sz w:val="16"/>
              </w:rPr>
              <w:t>/</w:t>
            </w:r>
            <w:r w:rsidR="00B1311F">
              <w:rPr>
                <w:rFonts w:ascii="Arial" w:hAnsi="Arial"/>
                <w:sz w:val="16"/>
              </w:rPr>
              <w:t>20</w:t>
            </w:r>
            <w:r w:rsidR="001211C6">
              <w:rPr>
                <w:rFonts w:ascii="Arial" w:hAnsi="Arial"/>
                <w:sz w:val="16"/>
              </w:rPr>
              <w:t>22</w:t>
            </w:r>
          </w:p>
          <w:p w14:paraId="3D0373F4" w14:textId="77777777" w:rsidR="00F76697" w:rsidRDefault="00F76697" w:rsidP="00702F41">
            <w:pPr>
              <w:keepLines/>
              <w:jc w:val="right"/>
              <w:rPr>
                <w:rFonts w:ascii="Arial" w:hAnsi="Arial"/>
                <w:sz w:val="16"/>
              </w:rPr>
            </w:pPr>
            <w:r>
              <w:rPr>
                <w:rFonts w:ascii="Arial" w:hAnsi="Arial"/>
                <w:sz w:val="16"/>
              </w:rPr>
              <w:t xml:space="preserve">       </w:t>
            </w:r>
            <w:r w:rsidR="00E65101">
              <w:rPr>
                <w:rFonts w:ascii="Arial" w:hAnsi="Arial"/>
                <w:sz w:val="16"/>
              </w:rPr>
              <w:t xml:space="preserve">                    </w:t>
            </w:r>
            <w:r w:rsidR="00702F41">
              <w:rPr>
                <w:rFonts w:ascii="Arial" w:hAnsi="Arial"/>
                <w:sz w:val="16"/>
              </w:rPr>
              <w:t>Product</w:t>
            </w:r>
            <w:r w:rsidR="00E65101">
              <w:rPr>
                <w:rFonts w:ascii="Arial" w:hAnsi="Arial"/>
                <w:sz w:val="16"/>
              </w:rPr>
              <w:t xml:space="preserve"> No.:</w:t>
            </w:r>
            <w:r>
              <w:rPr>
                <w:rFonts w:ascii="Arial" w:hAnsi="Arial"/>
                <w:sz w:val="16"/>
              </w:rPr>
              <w:t xml:space="preserve"> </w:t>
            </w:r>
            <w:r w:rsidR="006C642B">
              <w:rPr>
                <w:rFonts w:ascii="Arial" w:hAnsi="Arial"/>
                <w:sz w:val="16"/>
              </w:rPr>
              <w:t>2019</w:t>
            </w:r>
            <w:r>
              <w:rPr>
                <w:rFonts w:ascii="Arial" w:hAnsi="Arial"/>
                <w:sz w:val="16"/>
              </w:rPr>
              <w:t>.</w:t>
            </w:r>
            <w:r w:rsidR="00B1311F">
              <w:rPr>
                <w:rFonts w:ascii="Arial" w:hAnsi="Arial"/>
                <w:sz w:val="16"/>
              </w:rPr>
              <w:t>1</w:t>
            </w:r>
            <w:r w:rsidR="005F3B39">
              <w:rPr>
                <w:rFonts w:ascii="Arial" w:hAnsi="Arial"/>
                <w:sz w:val="16"/>
              </w:rPr>
              <w:br/>
              <w:t xml:space="preserve">Burden: </w:t>
            </w:r>
            <w:r w:rsidR="00E65344">
              <w:rPr>
                <w:rFonts w:ascii="Arial" w:hAnsi="Arial"/>
                <w:sz w:val="16"/>
              </w:rPr>
              <w:t>45</w:t>
            </w:r>
            <w:r w:rsidR="005F3B39">
              <w:rPr>
                <w:rFonts w:ascii="Arial" w:hAnsi="Arial"/>
                <w:sz w:val="16"/>
              </w:rPr>
              <w:t xml:space="preserve"> hours</w:t>
            </w:r>
          </w:p>
        </w:tc>
      </w:tr>
    </w:tbl>
    <w:p w14:paraId="147355F3" w14:textId="77777777" w:rsidR="006C5C9A" w:rsidRPr="004D2DEA" w:rsidRDefault="006C5C9A">
      <w:pPr>
        <w:keepLines/>
        <w:spacing w:line="312" w:lineRule="exact"/>
        <w:jc w:val="center"/>
        <w:rPr>
          <w:rFonts w:ascii="Arial" w:hAnsi="Arial"/>
          <w:b/>
          <w:sz w:val="18"/>
          <w:szCs w:val="18"/>
        </w:rPr>
      </w:pPr>
    </w:p>
    <w:p w14:paraId="27B513A9" w14:textId="77777777" w:rsidR="001D76C7" w:rsidRPr="00DB448A" w:rsidRDefault="001D76C7">
      <w:pPr>
        <w:pStyle w:val="Heading3"/>
        <w:rPr>
          <w:sz w:val="28"/>
          <w:szCs w:val="28"/>
        </w:rPr>
      </w:pPr>
      <w:r w:rsidRPr="00DB448A">
        <w:rPr>
          <w:sz w:val="28"/>
          <w:szCs w:val="28"/>
        </w:rPr>
        <w:t xml:space="preserve">ANNUAL </w:t>
      </w:r>
      <w:r w:rsidR="002369D4">
        <w:rPr>
          <w:sz w:val="28"/>
          <w:szCs w:val="28"/>
        </w:rPr>
        <w:t>REPORT</w:t>
      </w:r>
      <w:r w:rsidRPr="00DB448A">
        <w:rPr>
          <w:sz w:val="28"/>
          <w:szCs w:val="28"/>
        </w:rPr>
        <w:t xml:space="preserve"> OF DOMESTIC OIL AND GAS RESERVES</w:t>
      </w:r>
    </w:p>
    <w:p w14:paraId="68BFFFB3" w14:textId="77777777" w:rsidR="003D3254" w:rsidRDefault="001D76C7">
      <w:pPr>
        <w:keepLines/>
        <w:spacing w:line="312" w:lineRule="exact"/>
        <w:jc w:val="center"/>
        <w:rPr>
          <w:rFonts w:ascii="Arial" w:hAnsi="Arial"/>
          <w:b/>
          <w:sz w:val="28"/>
          <w:szCs w:val="28"/>
        </w:rPr>
      </w:pPr>
      <w:r w:rsidRPr="00DB448A">
        <w:rPr>
          <w:rFonts w:ascii="Arial" w:hAnsi="Arial"/>
          <w:b/>
          <w:sz w:val="28"/>
          <w:szCs w:val="28"/>
        </w:rPr>
        <w:t>FORM EIA-23L</w:t>
      </w:r>
      <w:r w:rsidR="001A6CAE" w:rsidRPr="00DB448A">
        <w:rPr>
          <w:rFonts w:ascii="Arial" w:hAnsi="Arial"/>
          <w:b/>
          <w:sz w:val="28"/>
          <w:szCs w:val="28"/>
        </w:rPr>
        <w:t xml:space="preserve"> </w:t>
      </w:r>
    </w:p>
    <w:p w14:paraId="28C176E8" w14:textId="77777777" w:rsidR="001D76C7" w:rsidRDefault="005A13DC">
      <w:pPr>
        <w:keepLines/>
        <w:spacing w:line="312" w:lineRule="exact"/>
        <w:jc w:val="center"/>
        <w:rPr>
          <w:rFonts w:ascii="Arial" w:hAnsi="Arial"/>
          <w:b/>
          <w:sz w:val="28"/>
          <w:szCs w:val="28"/>
        </w:rPr>
      </w:pPr>
      <w:r w:rsidRPr="00DB448A">
        <w:rPr>
          <w:rFonts w:ascii="Arial" w:hAnsi="Arial"/>
          <w:b/>
          <w:sz w:val="28"/>
          <w:szCs w:val="28"/>
        </w:rPr>
        <w:t xml:space="preserve"> </w:t>
      </w:r>
      <w:r w:rsidR="002C7654">
        <w:rPr>
          <w:rFonts w:ascii="Arial" w:hAnsi="Arial"/>
          <w:b/>
          <w:sz w:val="28"/>
          <w:szCs w:val="28"/>
        </w:rPr>
        <w:t>County</w:t>
      </w:r>
      <w:r w:rsidR="001A6CAE" w:rsidRPr="00DB448A">
        <w:rPr>
          <w:rFonts w:ascii="Arial" w:hAnsi="Arial"/>
          <w:b/>
          <w:sz w:val="28"/>
          <w:szCs w:val="28"/>
        </w:rPr>
        <w:t xml:space="preserve"> Level </w:t>
      </w:r>
      <w:r w:rsidR="00757EA3">
        <w:rPr>
          <w:rFonts w:ascii="Arial" w:hAnsi="Arial"/>
          <w:b/>
          <w:sz w:val="28"/>
          <w:szCs w:val="28"/>
        </w:rPr>
        <w:t>Survey</w:t>
      </w:r>
      <w:r w:rsidR="00DB448A" w:rsidRPr="00DB448A">
        <w:rPr>
          <w:rFonts w:ascii="Arial" w:hAnsi="Arial"/>
          <w:b/>
          <w:sz w:val="28"/>
          <w:szCs w:val="28"/>
        </w:rPr>
        <w:t xml:space="preserve"> Instructions</w:t>
      </w:r>
    </w:p>
    <w:p w14:paraId="20FB65F2" w14:textId="77777777" w:rsidR="002523A5" w:rsidRPr="00DB448A" w:rsidRDefault="002523A5">
      <w:pPr>
        <w:keepLines/>
        <w:spacing w:line="312" w:lineRule="exact"/>
        <w:jc w:val="center"/>
        <w:rPr>
          <w:rFonts w:ascii="Arial" w:hAnsi="Arial"/>
          <w:b/>
          <w:sz w:val="28"/>
          <w:szCs w:val="28"/>
        </w:rPr>
      </w:pPr>
    </w:p>
    <w:p w14:paraId="6782A936" w14:textId="77777777" w:rsidR="001D76C7" w:rsidRPr="00625FA0" w:rsidRDefault="00286BD4">
      <w:pPr>
        <w:pStyle w:val="Heading3"/>
        <w:rPr>
          <w:sz w:val="32"/>
          <w:szCs w:val="32"/>
        </w:rPr>
      </w:pPr>
      <w:r w:rsidRPr="00625FA0">
        <w:rPr>
          <w:sz w:val="32"/>
          <w:szCs w:val="32"/>
        </w:rPr>
        <w:t>SURVEY</w:t>
      </w:r>
      <w:r w:rsidR="001D76C7" w:rsidRPr="00625FA0">
        <w:rPr>
          <w:sz w:val="32"/>
          <w:szCs w:val="32"/>
        </w:rPr>
        <w:t xml:space="preserve"> YEAR </w:t>
      </w:r>
      <w:r w:rsidR="006C642B">
        <w:rPr>
          <w:sz w:val="32"/>
          <w:szCs w:val="32"/>
        </w:rPr>
        <w:t>2019</w:t>
      </w:r>
    </w:p>
    <w:p w14:paraId="1AA27494" w14:textId="77777777" w:rsidR="00DB448A" w:rsidRPr="002A3009" w:rsidRDefault="00DB448A" w:rsidP="00DB448A">
      <w:pPr>
        <w:pStyle w:val="Heading4"/>
        <w:spacing w:before="200" w:after="0"/>
        <w:rPr>
          <w:szCs w:val="28"/>
        </w:rPr>
      </w:pPr>
      <w:r w:rsidRPr="002A3009">
        <w:rPr>
          <w:szCs w:val="28"/>
        </w:rPr>
        <w:t>Table of Contents</w:t>
      </w:r>
    </w:p>
    <w:p w14:paraId="655F242F" w14:textId="77777777" w:rsidR="00DB448A" w:rsidRDefault="00DB448A" w:rsidP="00DB448A">
      <w:pPr>
        <w:pStyle w:val="Heading7"/>
        <w:rPr>
          <w:b w:val="0"/>
          <w:sz w:val="24"/>
        </w:rPr>
      </w:pPr>
      <w:r>
        <w:tab/>
      </w:r>
      <w:r>
        <w:tab/>
      </w:r>
      <w:r>
        <w:tab/>
        <w:t>Page</w:t>
      </w:r>
    </w:p>
    <w:p w14:paraId="0DFC17C9" w14:textId="77777777" w:rsidR="00DB448A" w:rsidRPr="00DB448A" w:rsidRDefault="00DB448A" w:rsidP="00FF71C6">
      <w:pPr>
        <w:tabs>
          <w:tab w:val="left" w:pos="1080"/>
          <w:tab w:val="right" w:leader="dot" w:pos="8640"/>
          <w:tab w:val="right" w:pos="9072"/>
        </w:tabs>
        <w:spacing w:before="60" w:line="260" w:lineRule="exact"/>
        <w:ind w:left="1080"/>
        <w:rPr>
          <w:rFonts w:ascii="Arial" w:hAnsi="Arial"/>
          <w:sz w:val="22"/>
          <w:szCs w:val="22"/>
        </w:rPr>
      </w:pPr>
      <w:r w:rsidRPr="00DB448A">
        <w:rPr>
          <w:rFonts w:ascii="Arial" w:hAnsi="Arial"/>
          <w:sz w:val="22"/>
          <w:szCs w:val="22"/>
        </w:rPr>
        <w:t>General Instructions</w:t>
      </w:r>
      <w:r w:rsidRPr="00DB448A">
        <w:rPr>
          <w:rFonts w:ascii="Arial" w:hAnsi="Arial"/>
          <w:sz w:val="22"/>
          <w:szCs w:val="22"/>
        </w:rPr>
        <w:tab/>
      </w:r>
      <w:r w:rsidRPr="00DB448A">
        <w:rPr>
          <w:rFonts w:ascii="Arial" w:hAnsi="Arial"/>
          <w:sz w:val="22"/>
          <w:szCs w:val="22"/>
        </w:rPr>
        <w:tab/>
      </w:r>
      <w:r w:rsidR="002D4D88">
        <w:rPr>
          <w:rFonts w:ascii="Arial" w:hAnsi="Arial"/>
          <w:sz w:val="22"/>
          <w:szCs w:val="22"/>
        </w:rPr>
        <w:t>2</w:t>
      </w:r>
    </w:p>
    <w:p w14:paraId="1B294566" w14:textId="77777777" w:rsidR="00DB448A" w:rsidRDefault="002D4D88" w:rsidP="00FF71C6">
      <w:pPr>
        <w:tabs>
          <w:tab w:val="left" w:pos="1530"/>
          <w:tab w:val="right" w:leader="dot" w:pos="8640"/>
          <w:tab w:val="right" w:pos="9072"/>
        </w:tabs>
        <w:spacing w:before="40" w:line="220" w:lineRule="atLeast"/>
        <w:ind w:left="1260"/>
        <w:rPr>
          <w:rFonts w:ascii="Arial" w:hAnsi="Arial"/>
        </w:rPr>
      </w:pPr>
      <w:r>
        <w:rPr>
          <w:rFonts w:ascii="Arial" w:hAnsi="Arial"/>
        </w:rPr>
        <w:t>A.</w:t>
      </w:r>
      <w:r>
        <w:rPr>
          <w:rFonts w:ascii="Arial" w:hAnsi="Arial"/>
        </w:rPr>
        <w:tab/>
        <w:t>Purpose</w:t>
      </w:r>
      <w:r>
        <w:rPr>
          <w:rFonts w:ascii="Arial" w:hAnsi="Arial"/>
        </w:rPr>
        <w:tab/>
      </w:r>
      <w:r>
        <w:rPr>
          <w:rFonts w:ascii="Arial" w:hAnsi="Arial"/>
        </w:rPr>
        <w:tab/>
        <w:t>2</w:t>
      </w:r>
    </w:p>
    <w:p w14:paraId="1958298E" w14:textId="77777777" w:rsidR="00DB448A" w:rsidRDefault="002D4D88" w:rsidP="00FF71C6">
      <w:pPr>
        <w:tabs>
          <w:tab w:val="left" w:pos="1530"/>
          <w:tab w:val="right" w:leader="dot" w:pos="8640"/>
          <w:tab w:val="right" w:pos="9072"/>
        </w:tabs>
        <w:spacing w:before="40" w:line="220" w:lineRule="atLeast"/>
        <w:ind w:left="1260"/>
        <w:rPr>
          <w:rFonts w:ascii="Arial" w:hAnsi="Arial"/>
        </w:rPr>
      </w:pPr>
      <w:r>
        <w:rPr>
          <w:rFonts w:ascii="Arial" w:hAnsi="Arial"/>
        </w:rPr>
        <w:t>B.</w:t>
      </w:r>
      <w:r>
        <w:rPr>
          <w:rFonts w:ascii="Arial" w:hAnsi="Arial"/>
        </w:rPr>
        <w:tab/>
      </w:r>
      <w:r w:rsidR="00AB5B1F" w:rsidRPr="00AB5B1F">
        <w:rPr>
          <w:rFonts w:ascii="Arial" w:hAnsi="Arial"/>
        </w:rPr>
        <w:t>Who Must Submit Form E</w:t>
      </w:r>
      <w:r w:rsidR="00AB5B1F">
        <w:rPr>
          <w:rFonts w:ascii="Arial" w:hAnsi="Arial"/>
        </w:rPr>
        <w:t>IA</w:t>
      </w:r>
      <w:r w:rsidR="00AB5B1F" w:rsidRPr="00AB5B1F">
        <w:rPr>
          <w:rFonts w:ascii="Arial" w:hAnsi="Arial"/>
        </w:rPr>
        <w:t>-23</w:t>
      </w:r>
      <w:r w:rsidR="00AB5B1F">
        <w:rPr>
          <w:rFonts w:ascii="Arial" w:hAnsi="Arial"/>
        </w:rPr>
        <w:t>L</w:t>
      </w:r>
      <w:r>
        <w:rPr>
          <w:rFonts w:ascii="Arial" w:hAnsi="Arial"/>
        </w:rPr>
        <w:tab/>
      </w:r>
      <w:r>
        <w:rPr>
          <w:rFonts w:ascii="Arial" w:hAnsi="Arial"/>
        </w:rPr>
        <w:tab/>
        <w:t>2</w:t>
      </w:r>
    </w:p>
    <w:p w14:paraId="663EFBB5" w14:textId="77777777" w:rsidR="00DB448A" w:rsidRDefault="00DB448A" w:rsidP="00FF71C6">
      <w:pPr>
        <w:tabs>
          <w:tab w:val="left" w:pos="1530"/>
          <w:tab w:val="right" w:leader="dot" w:pos="8640"/>
          <w:tab w:val="right" w:pos="9072"/>
        </w:tabs>
        <w:spacing w:before="40" w:line="220" w:lineRule="atLeast"/>
        <w:ind w:left="1260"/>
        <w:rPr>
          <w:rFonts w:ascii="Arial" w:hAnsi="Arial"/>
        </w:rPr>
      </w:pPr>
      <w:r>
        <w:rPr>
          <w:rFonts w:ascii="Arial" w:hAnsi="Arial"/>
        </w:rPr>
        <w:t>C.</w:t>
      </w:r>
      <w:r>
        <w:rPr>
          <w:rFonts w:ascii="Arial" w:hAnsi="Arial"/>
        </w:rPr>
        <w:tab/>
        <w:t>What Must Be Submitted</w:t>
      </w:r>
      <w:r>
        <w:rPr>
          <w:rFonts w:ascii="Arial" w:hAnsi="Arial"/>
        </w:rPr>
        <w:tab/>
      </w:r>
      <w:r>
        <w:rPr>
          <w:rFonts w:ascii="Arial" w:hAnsi="Arial"/>
        </w:rPr>
        <w:tab/>
      </w:r>
      <w:r w:rsidR="002D4D88">
        <w:rPr>
          <w:rFonts w:ascii="Arial" w:hAnsi="Arial"/>
        </w:rPr>
        <w:t>2</w:t>
      </w:r>
    </w:p>
    <w:p w14:paraId="194B47C4" w14:textId="77777777" w:rsidR="00DB448A" w:rsidRDefault="00DB448A" w:rsidP="00FF71C6">
      <w:pPr>
        <w:tabs>
          <w:tab w:val="left" w:pos="1530"/>
          <w:tab w:val="right" w:leader="dot" w:pos="8640"/>
          <w:tab w:val="right" w:pos="9072"/>
        </w:tabs>
        <w:spacing w:before="40" w:line="220" w:lineRule="atLeast"/>
        <w:ind w:left="1260"/>
        <w:rPr>
          <w:rFonts w:ascii="Arial" w:hAnsi="Arial"/>
        </w:rPr>
      </w:pPr>
      <w:r>
        <w:rPr>
          <w:rFonts w:ascii="Arial" w:hAnsi="Arial"/>
        </w:rPr>
        <w:t>D.</w:t>
      </w:r>
      <w:r>
        <w:rPr>
          <w:rFonts w:ascii="Arial" w:hAnsi="Arial"/>
        </w:rPr>
        <w:tab/>
        <w:t>When and Where to Submit</w:t>
      </w:r>
      <w:r>
        <w:rPr>
          <w:rFonts w:ascii="Arial" w:hAnsi="Arial"/>
        </w:rPr>
        <w:tab/>
      </w:r>
      <w:r>
        <w:rPr>
          <w:rFonts w:ascii="Arial" w:hAnsi="Arial"/>
        </w:rPr>
        <w:tab/>
        <w:t>2</w:t>
      </w:r>
    </w:p>
    <w:p w14:paraId="780CEB17" w14:textId="77777777" w:rsidR="00DB448A" w:rsidRDefault="00DB448A" w:rsidP="00FF71C6">
      <w:pPr>
        <w:tabs>
          <w:tab w:val="left" w:pos="1530"/>
          <w:tab w:val="right" w:leader="dot" w:pos="8640"/>
          <w:tab w:val="right" w:pos="9072"/>
        </w:tabs>
        <w:spacing w:before="40" w:line="220" w:lineRule="atLeast"/>
        <w:ind w:left="1260"/>
        <w:rPr>
          <w:rFonts w:ascii="Arial" w:hAnsi="Arial"/>
        </w:rPr>
      </w:pPr>
      <w:r>
        <w:rPr>
          <w:rFonts w:ascii="Arial" w:hAnsi="Arial"/>
        </w:rPr>
        <w:t>E.</w:t>
      </w:r>
      <w:r>
        <w:rPr>
          <w:rFonts w:ascii="Arial" w:hAnsi="Arial"/>
        </w:rPr>
        <w:tab/>
        <w:t>Record</w:t>
      </w:r>
      <w:r w:rsidR="002D56FC">
        <w:rPr>
          <w:rFonts w:ascii="Arial" w:hAnsi="Arial"/>
        </w:rPr>
        <w:t xml:space="preserve"> K</w:t>
      </w:r>
      <w:r>
        <w:rPr>
          <w:rFonts w:ascii="Arial" w:hAnsi="Arial"/>
        </w:rPr>
        <w:t>eeping Requirements</w:t>
      </w:r>
      <w:r>
        <w:rPr>
          <w:rFonts w:ascii="Arial" w:hAnsi="Arial"/>
        </w:rPr>
        <w:tab/>
      </w:r>
      <w:r>
        <w:rPr>
          <w:rFonts w:ascii="Arial" w:hAnsi="Arial"/>
        </w:rPr>
        <w:tab/>
      </w:r>
      <w:r w:rsidR="00437089">
        <w:rPr>
          <w:rFonts w:ascii="Arial" w:hAnsi="Arial"/>
        </w:rPr>
        <w:t>2</w:t>
      </w:r>
    </w:p>
    <w:p w14:paraId="22A3B6BC" w14:textId="77777777" w:rsidR="00DB448A" w:rsidRDefault="00DB448A" w:rsidP="00FF71C6">
      <w:pPr>
        <w:tabs>
          <w:tab w:val="left" w:pos="1530"/>
          <w:tab w:val="right" w:leader="dot" w:pos="8640"/>
          <w:tab w:val="right" w:pos="9072"/>
        </w:tabs>
        <w:spacing w:before="40" w:line="220" w:lineRule="atLeast"/>
        <w:ind w:left="1260"/>
        <w:rPr>
          <w:rFonts w:ascii="Arial" w:hAnsi="Arial"/>
        </w:rPr>
      </w:pPr>
      <w:r>
        <w:rPr>
          <w:rFonts w:ascii="Arial" w:hAnsi="Arial"/>
        </w:rPr>
        <w:t>F.</w:t>
      </w:r>
      <w:r>
        <w:rPr>
          <w:rFonts w:ascii="Arial" w:hAnsi="Arial"/>
        </w:rPr>
        <w:tab/>
        <w:t>Sanctions</w:t>
      </w:r>
      <w:r>
        <w:rPr>
          <w:rFonts w:ascii="Arial" w:hAnsi="Arial"/>
        </w:rPr>
        <w:tab/>
      </w:r>
      <w:r>
        <w:rPr>
          <w:rFonts w:ascii="Arial" w:hAnsi="Arial"/>
        </w:rPr>
        <w:tab/>
      </w:r>
      <w:r w:rsidR="00437089">
        <w:rPr>
          <w:rFonts w:ascii="Arial" w:hAnsi="Arial"/>
        </w:rPr>
        <w:t>2</w:t>
      </w:r>
    </w:p>
    <w:p w14:paraId="7DA61AFE" w14:textId="77777777" w:rsidR="00DB448A" w:rsidRDefault="00DB448A" w:rsidP="00FF71C6">
      <w:pPr>
        <w:tabs>
          <w:tab w:val="left" w:pos="1530"/>
          <w:tab w:val="right" w:leader="dot" w:pos="8640"/>
          <w:tab w:val="right" w:pos="9072"/>
        </w:tabs>
        <w:spacing w:before="40" w:line="220" w:lineRule="atLeast"/>
        <w:ind w:left="1260"/>
        <w:rPr>
          <w:rFonts w:ascii="Arial" w:hAnsi="Arial"/>
        </w:rPr>
      </w:pPr>
      <w:r>
        <w:rPr>
          <w:rFonts w:ascii="Arial" w:hAnsi="Arial"/>
        </w:rPr>
        <w:t>G.</w:t>
      </w:r>
      <w:r>
        <w:rPr>
          <w:rFonts w:ascii="Arial" w:hAnsi="Arial"/>
        </w:rPr>
        <w:tab/>
      </w:r>
      <w:r w:rsidR="00AE081F" w:rsidRPr="00AE081F">
        <w:rPr>
          <w:rFonts w:ascii="Arial" w:hAnsi="Arial"/>
        </w:rPr>
        <w:t>Disclosure of Information</w:t>
      </w:r>
      <w:r>
        <w:rPr>
          <w:rFonts w:ascii="Arial" w:hAnsi="Arial"/>
        </w:rPr>
        <w:tab/>
      </w:r>
      <w:r>
        <w:rPr>
          <w:rFonts w:ascii="Arial" w:hAnsi="Arial"/>
        </w:rPr>
        <w:tab/>
      </w:r>
      <w:r w:rsidR="00437089">
        <w:rPr>
          <w:rFonts w:ascii="Arial" w:hAnsi="Arial"/>
        </w:rPr>
        <w:t>2</w:t>
      </w:r>
    </w:p>
    <w:p w14:paraId="6866742A" w14:textId="77777777" w:rsidR="00DB448A" w:rsidRDefault="00DB448A" w:rsidP="002D4D88">
      <w:pPr>
        <w:tabs>
          <w:tab w:val="left" w:pos="1530"/>
          <w:tab w:val="right" w:leader="dot" w:pos="8640"/>
          <w:tab w:val="right" w:pos="9072"/>
        </w:tabs>
        <w:spacing w:before="40" w:line="220" w:lineRule="atLeast"/>
        <w:ind w:left="1260"/>
        <w:rPr>
          <w:rFonts w:ascii="Arial" w:hAnsi="Arial"/>
        </w:rPr>
      </w:pPr>
      <w:r>
        <w:rPr>
          <w:rFonts w:ascii="Arial" w:hAnsi="Arial"/>
        </w:rPr>
        <w:t>H.</w:t>
      </w:r>
      <w:r>
        <w:rPr>
          <w:rFonts w:ascii="Arial" w:hAnsi="Arial"/>
        </w:rPr>
        <w:tab/>
        <w:t>Reporting Standards</w:t>
      </w:r>
      <w:r>
        <w:rPr>
          <w:rFonts w:ascii="Arial" w:hAnsi="Arial"/>
        </w:rPr>
        <w:tab/>
      </w:r>
      <w:r>
        <w:rPr>
          <w:rFonts w:ascii="Arial" w:hAnsi="Arial"/>
        </w:rPr>
        <w:tab/>
        <w:t>3</w:t>
      </w:r>
    </w:p>
    <w:p w14:paraId="3D834CB2" w14:textId="77777777" w:rsidR="00DB448A" w:rsidRDefault="00DB448A" w:rsidP="002D4D88">
      <w:pPr>
        <w:tabs>
          <w:tab w:val="left" w:pos="1872"/>
          <w:tab w:val="right" w:leader="dot" w:pos="8640"/>
          <w:tab w:val="right" w:pos="9072"/>
        </w:tabs>
        <w:spacing w:before="20" w:line="220" w:lineRule="atLeast"/>
        <w:ind w:left="1620"/>
        <w:rPr>
          <w:rFonts w:ascii="Arial" w:hAnsi="Arial"/>
        </w:rPr>
      </w:pPr>
      <w:r>
        <w:rPr>
          <w:rFonts w:ascii="Arial" w:hAnsi="Arial"/>
        </w:rPr>
        <w:t>1.</w:t>
      </w:r>
      <w:r>
        <w:rPr>
          <w:rFonts w:ascii="Arial" w:hAnsi="Arial"/>
        </w:rPr>
        <w:tab/>
        <w:t>Proved Reserves</w:t>
      </w:r>
      <w:r>
        <w:rPr>
          <w:rFonts w:ascii="Arial" w:hAnsi="Arial"/>
        </w:rPr>
        <w:tab/>
      </w:r>
      <w:r>
        <w:rPr>
          <w:rFonts w:ascii="Arial" w:hAnsi="Arial"/>
        </w:rPr>
        <w:tab/>
        <w:t>3</w:t>
      </w:r>
    </w:p>
    <w:p w14:paraId="71220F8B" w14:textId="77777777" w:rsidR="00DB448A" w:rsidRDefault="00DB448A" w:rsidP="002D4D88">
      <w:pPr>
        <w:tabs>
          <w:tab w:val="left" w:pos="1872"/>
          <w:tab w:val="right" w:leader="dot" w:pos="8640"/>
          <w:tab w:val="right" w:pos="9072"/>
        </w:tabs>
        <w:spacing w:before="20" w:line="220" w:lineRule="atLeast"/>
        <w:ind w:left="1620"/>
        <w:rPr>
          <w:rFonts w:ascii="Arial" w:hAnsi="Arial"/>
        </w:rPr>
      </w:pPr>
      <w:r>
        <w:rPr>
          <w:rFonts w:ascii="Arial" w:hAnsi="Arial"/>
        </w:rPr>
        <w:t>2.</w:t>
      </w:r>
      <w:r>
        <w:rPr>
          <w:rFonts w:ascii="Arial" w:hAnsi="Arial"/>
        </w:rPr>
        <w:tab/>
      </w:r>
      <w:r w:rsidR="00286BD4">
        <w:rPr>
          <w:rFonts w:ascii="Arial" w:hAnsi="Arial"/>
        </w:rPr>
        <w:t>Survey</w:t>
      </w:r>
      <w:r>
        <w:rPr>
          <w:rFonts w:ascii="Arial" w:hAnsi="Arial"/>
        </w:rPr>
        <w:t xml:space="preserve"> Year Production</w:t>
      </w:r>
      <w:r>
        <w:rPr>
          <w:rFonts w:ascii="Arial" w:hAnsi="Arial"/>
        </w:rPr>
        <w:tab/>
      </w:r>
      <w:r>
        <w:rPr>
          <w:rFonts w:ascii="Arial" w:hAnsi="Arial"/>
        </w:rPr>
        <w:tab/>
        <w:t>3</w:t>
      </w:r>
    </w:p>
    <w:p w14:paraId="42BB4141" w14:textId="77777777" w:rsidR="00DB448A" w:rsidRDefault="00DB448A" w:rsidP="002D4D88">
      <w:pPr>
        <w:tabs>
          <w:tab w:val="left" w:pos="1872"/>
          <w:tab w:val="right" w:leader="dot" w:pos="8640"/>
          <w:tab w:val="right" w:pos="9072"/>
        </w:tabs>
        <w:spacing w:before="20" w:line="220" w:lineRule="atLeast"/>
        <w:ind w:left="1620"/>
        <w:rPr>
          <w:rFonts w:ascii="Arial" w:hAnsi="Arial"/>
        </w:rPr>
      </w:pPr>
      <w:r>
        <w:rPr>
          <w:rFonts w:ascii="Arial" w:hAnsi="Arial"/>
        </w:rPr>
        <w:t>3.</w:t>
      </w:r>
      <w:r>
        <w:rPr>
          <w:rFonts w:ascii="Arial" w:hAnsi="Arial"/>
        </w:rPr>
        <w:tab/>
        <w:t>Total Operated Basis</w:t>
      </w:r>
      <w:r>
        <w:rPr>
          <w:rFonts w:ascii="Arial" w:hAnsi="Arial"/>
        </w:rPr>
        <w:tab/>
      </w:r>
      <w:r>
        <w:rPr>
          <w:rFonts w:ascii="Arial" w:hAnsi="Arial"/>
        </w:rPr>
        <w:tab/>
        <w:t>3</w:t>
      </w:r>
    </w:p>
    <w:p w14:paraId="24C33AE6" w14:textId="77777777" w:rsidR="00DB448A" w:rsidRDefault="00DB448A" w:rsidP="002D4D88">
      <w:pPr>
        <w:tabs>
          <w:tab w:val="left" w:pos="1872"/>
          <w:tab w:val="right" w:leader="dot" w:pos="8640"/>
          <w:tab w:val="right" w:pos="9072"/>
        </w:tabs>
        <w:spacing w:before="20" w:line="220" w:lineRule="atLeast"/>
        <w:ind w:left="1620"/>
        <w:rPr>
          <w:rFonts w:ascii="Arial" w:hAnsi="Arial"/>
        </w:rPr>
      </w:pPr>
      <w:r>
        <w:rPr>
          <w:rFonts w:ascii="Arial" w:hAnsi="Arial"/>
        </w:rPr>
        <w:t>4.</w:t>
      </w:r>
      <w:r>
        <w:rPr>
          <w:rFonts w:ascii="Arial" w:hAnsi="Arial"/>
        </w:rPr>
        <w:tab/>
        <w:t>States and Geographic Subdivisions</w:t>
      </w:r>
      <w:r>
        <w:rPr>
          <w:rFonts w:ascii="Arial" w:hAnsi="Arial"/>
        </w:rPr>
        <w:tab/>
      </w:r>
      <w:r>
        <w:rPr>
          <w:rFonts w:ascii="Arial" w:hAnsi="Arial"/>
        </w:rPr>
        <w:tab/>
      </w:r>
      <w:r w:rsidR="00C23C2F">
        <w:rPr>
          <w:rFonts w:ascii="Arial" w:hAnsi="Arial"/>
        </w:rPr>
        <w:t>4</w:t>
      </w:r>
    </w:p>
    <w:p w14:paraId="70B74CB0" w14:textId="77777777" w:rsidR="00DB448A" w:rsidRDefault="00DB448A" w:rsidP="002D4D88">
      <w:pPr>
        <w:tabs>
          <w:tab w:val="left" w:pos="1872"/>
          <w:tab w:val="right" w:leader="dot" w:pos="8640"/>
          <w:tab w:val="right" w:pos="9072"/>
        </w:tabs>
        <w:spacing w:before="20" w:line="220" w:lineRule="atLeast"/>
        <w:ind w:left="1620"/>
        <w:rPr>
          <w:rFonts w:ascii="Arial" w:hAnsi="Arial"/>
        </w:rPr>
      </w:pPr>
      <w:r>
        <w:rPr>
          <w:rFonts w:ascii="Arial" w:hAnsi="Arial"/>
        </w:rPr>
        <w:t>5.</w:t>
      </w:r>
      <w:r>
        <w:rPr>
          <w:rFonts w:ascii="Arial" w:hAnsi="Arial"/>
        </w:rPr>
        <w:tab/>
      </w:r>
      <w:r w:rsidR="00C23C2F" w:rsidRPr="00C23C2F">
        <w:rPr>
          <w:rFonts w:ascii="Arial" w:hAnsi="Arial"/>
        </w:rPr>
        <w:t>Field Codes</w:t>
      </w:r>
      <w:r w:rsidR="00415D54">
        <w:rPr>
          <w:rFonts w:ascii="Arial" w:hAnsi="Arial"/>
        </w:rPr>
        <w:t xml:space="preserve"> No Longer Used</w:t>
      </w:r>
      <w:r>
        <w:rPr>
          <w:rFonts w:ascii="Arial" w:hAnsi="Arial"/>
        </w:rPr>
        <w:tab/>
      </w:r>
      <w:r>
        <w:rPr>
          <w:rFonts w:ascii="Arial" w:hAnsi="Arial"/>
        </w:rPr>
        <w:tab/>
      </w:r>
      <w:r w:rsidR="00C23C2F">
        <w:rPr>
          <w:rFonts w:ascii="Arial" w:hAnsi="Arial"/>
        </w:rPr>
        <w:t>4</w:t>
      </w:r>
    </w:p>
    <w:p w14:paraId="4305F28D" w14:textId="77777777" w:rsidR="00C23C2F" w:rsidRPr="00C23C2F" w:rsidRDefault="00C23C2F" w:rsidP="002D4D88">
      <w:pPr>
        <w:tabs>
          <w:tab w:val="left" w:pos="1872"/>
          <w:tab w:val="right" w:leader="dot" w:pos="8640"/>
          <w:tab w:val="right" w:pos="9072"/>
        </w:tabs>
        <w:spacing w:before="20" w:line="220" w:lineRule="atLeast"/>
        <w:ind w:left="1620"/>
        <w:rPr>
          <w:rFonts w:ascii="Arial" w:hAnsi="Arial"/>
        </w:rPr>
      </w:pPr>
      <w:r>
        <w:rPr>
          <w:rFonts w:ascii="Arial" w:hAnsi="Arial"/>
        </w:rPr>
        <w:t>6.</w:t>
      </w:r>
      <w:r>
        <w:rPr>
          <w:rFonts w:ascii="Arial" w:hAnsi="Arial"/>
        </w:rPr>
        <w:tab/>
      </w:r>
      <w:r w:rsidRPr="00C23C2F">
        <w:rPr>
          <w:rFonts w:ascii="Arial" w:hAnsi="Arial"/>
        </w:rPr>
        <w:t>Reporting Units</w:t>
      </w:r>
      <w:r>
        <w:rPr>
          <w:rFonts w:ascii="Arial" w:hAnsi="Arial"/>
        </w:rPr>
        <w:tab/>
      </w:r>
      <w:r>
        <w:rPr>
          <w:rFonts w:ascii="Arial" w:hAnsi="Arial"/>
        </w:rPr>
        <w:tab/>
        <w:t>4</w:t>
      </w:r>
    </w:p>
    <w:p w14:paraId="5636D361" w14:textId="77777777" w:rsidR="00DB448A" w:rsidRDefault="002D4D88" w:rsidP="002D4D88">
      <w:pPr>
        <w:tabs>
          <w:tab w:val="left" w:pos="1872"/>
          <w:tab w:val="right" w:leader="dot" w:pos="8640"/>
          <w:tab w:val="right" w:pos="9072"/>
        </w:tabs>
        <w:spacing w:before="20" w:line="220" w:lineRule="atLeast"/>
        <w:ind w:left="1620"/>
        <w:rPr>
          <w:rFonts w:ascii="Arial" w:hAnsi="Arial"/>
        </w:rPr>
      </w:pPr>
      <w:r>
        <w:rPr>
          <w:rFonts w:ascii="Arial" w:hAnsi="Arial"/>
        </w:rPr>
        <w:t>7</w:t>
      </w:r>
      <w:r w:rsidR="00DB448A">
        <w:rPr>
          <w:rFonts w:ascii="Arial" w:hAnsi="Arial"/>
        </w:rPr>
        <w:t>.</w:t>
      </w:r>
      <w:r w:rsidR="00DB448A">
        <w:rPr>
          <w:rFonts w:ascii="Arial" w:hAnsi="Arial"/>
        </w:rPr>
        <w:tab/>
        <w:t>Prior Year's Filings</w:t>
      </w:r>
      <w:r w:rsidR="00DB448A">
        <w:rPr>
          <w:rFonts w:ascii="Arial" w:hAnsi="Arial"/>
        </w:rPr>
        <w:tab/>
      </w:r>
      <w:r w:rsidR="00DB448A">
        <w:rPr>
          <w:rFonts w:ascii="Arial" w:hAnsi="Arial"/>
        </w:rPr>
        <w:tab/>
        <w:t>4</w:t>
      </w:r>
    </w:p>
    <w:p w14:paraId="10580702" w14:textId="77777777" w:rsidR="00DB448A" w:rsidRDefault="00DB448A" w:rsidP="002D4D88">
      <w:pPr>
        <w:tabs>
          <w:tab w:val="left" w:pos="2250"/>
          <w:tab w:val="right" w:leader="dot" w:pos="8640"/>
          <w:tab w:val="right" w:pos="9072"/>
        </w:tabs>
        <w:spacing w:before="20" w:line="200" w:lineRule="exact"/>
        <w:ind w:left="1980"/>
        <w:rPr>
          <w:rFonts w:ascii="Arial" w:hAnsi="Arial"/>
        </w:rPr>
      </w:pPr>
      <w:r>
        <w:rPr>
          <w:rFonts w:ascii="Arial" w:hAnsi="Arial"/>
        </w:rPr>
        <w:t>a.</w:t>
      </w:r>
      <w:r>
        <w:rPr>
          <w:rFonts w:ascii="Arial" w:hAnsi="Arial"/>
        </w:rPr>
        <w:tab/>
        <w:t>Properties Were Purchased or Acquired</w:t>
      </w:r>
      <w:r>
        <w:rPr>
          <w:rFonts w:ascii="Arial" w:hAnsi="Arial"/>
        </w:rPr>
        <w:tab/>
      </w:r>
      <w:r>
        <w:rPr>
          <w:rFonts w:ascii="Arial" w:hAnsi="Arial"/>
        </w:rPr>
        <w:tab/>
        <w:t>4</w:t>
      </w:r>
    </w:p>
    <w:p w14:paraId="1C11983E" w14:textId="77777777" w:rsidR="00DB448A" w:rsidRDefault="00DB448A" w:rsidP="002D4D88">
      <w:pPr>
        <w:tabs>
          <w:tab w:val="left" w:pos="2250"/>
          <w:tab w:val="right" w:leader="dot" w:pos="8640"/>
          <w:tab w:val="right" w:pos="9072"/>
        </w:tabs>
        <w:spacing w:before="20" w:line="200" w:lineRule="exact"/>
        <w:ind w:left="1980"/>
        <w:rPr>
          <w:rFonts w:ascii="Arial" w:hAnsi="Arial"/>
        </w:rPr>
      </w:pPr>
      <w:r>
        <w:rPr>
          <w:rFonts w:ascii="Arial" w:hAnsi="Arial"/>
        </w:rPr>
        <w:t>b.</w:t>
      </w:r>
      <w:r>
        <w:rPr>
          <w:rFonts w:ascii="Arial" w:hAnsi="Arial"/>
        </w:rPr>
        <w:tab/>
        <w:t>Properties Were Sold or Transferred</w:t>
      </w:r>
      <w:r>
        <w:rPr>
          <w:rFonts w:ascii="Arial" w:hAnsi="Arial"/>
        </w:rPr>
        <w:tab/>
      </w:r>
      <w:r>
        <w:rPr>
          <w:rFonts w:ascii="Arial" w:hAnsi="Arial"/>
        </w:rPr>
        <w:tab/>
        <w:t>4</w:t>
      </w:r>
    </w:p>
    <w:p w14:paraId="6A0A450F" w14:textId="77777777" w:rsidR="00DB448A" w:rsidRDefault="00DB448A" w:rsidP="002D4D88">
      <w:pPr>
        <w:tabs>
          <w:tab w:val="left" w:pos="2250"/>
          <w:tab w:val="right" w:leader="dot" w:pos="8640"/>
          <w:tab w:val="right" w:pos="9072"/>
        </w:tabs>
        <w:spacing w:before="20" w:line="200" w:lineRule="exact"/>
        <w:ind w:left="1980"/>
        <w:rPr>
          <w:rFonts w:ascii="Arial" w:hAnsi="Arial"/>
        </w:rPr>
      </w:pPr>
      <w:r>
        <w:rPr>
          <w:rFonts w:ascii="Arial" w:hAnsi="Arial"/>
        </w:rPr>
        <w:t>c.</w:t>
      </w:r>
      <w:r>
        <w:rPr>
          <w:rFonts w:ascii="Arial" w:hAnsi="Arial"/>
        </w:rPr>
        <w:tab/>
        <w:t>Gas Type Reclassified</w:t>
      </w:r>
      <w:r>
        <w:rPr>
          <w:rFonts w:ascii="Arial" w:hAnsi="Arial"/>
        </w:rPr>
        <w:tab/>
      </w:r>
      <w:r>
        <w:rPr>
          <w:rFonts w:ascii="Arial" w:hAnsi="Arial"/>
        </w:rPr>
        <w:tab/>
        <w:t>4</w:t>
      </w:r>
    </w:p>
    <w:p w14:paraId="270835AE" w14:textId="77777777" w:rsidR="00DB448A" w:rsidRDefault="00DB448A" w:rsidP="002D4D88">
      <w:pPr>
        <w:tabs>
          <w:tab w:val="left" w:pos="2250"/>
          <w:tab w:val="right" w:leader="dot" w:pos="8640"/>
          <w:tab w:val="right" w:pos="9072"/>
        </w:tabs>
        <w:spacing w:before="20" w:line="200" w:lineRule="exact"/>
        <w:ind w:left="1980"/>
        <w:rPr>
          <w:rFonts w:ascii="Arial" w:hAnsi="Arial"/>
        </w:rPr>
      </w:pPr>
      <w:r>
        <w:rPr>
          <w:rFonts w:ascii="Arial" w:hAnsi="Arial"/>
        </w:rPr>
        <w:t>d.</w:t>
      </w:r>
      <w:r>
        <w:rPr>
          <w:rFonts w:ascii="Arial" w:hAnsi="Arial"/>
        </w:rPr>
        <w:tab/>
        <w:t>First Time Report</w:t>
      </w:r>
      <w:r w:rsidR="00757EA3">
        <w:rPr>
          <w:rFonts w:ascii="Arial" w:hAnsi="Arial"/>
        </w:rPr>
        <w:t>ing</w:t>
      </w:r>
      <w:r>
        <w:rPr>
          <w:rFonts w:ascii="Arial" w:hAnsi="Arial"/>
        </w:rPr>
        <w:t xml:space="preserve"> </w:t>
      </w:r>
      <w:r w:rsidR="00757EA3">
        <w:rPr>
          <w:rFonts w:ascii="Arial" w:hAnsi="Arial"/>
        </w:rPr>
        <w:t>Reserves</w:t>
      </w:r>
      <w:r>
        <w:rPr>
          <w:rFonts w:ascii="Arial" w:hAnsi="Arial"/>
        </w:rPr>
        <w:tab/>
      </w:r>
      <w:r>
        <w:rPr>
          <w:rFonts w:ascii="Arial" w:hAnsi="Arial"/>
        </w:rPr>
        <w:tab/>
      </w:r>
      <w:r w:rsidR="002D4D88">
        <w:rPr>
          <w:rFonts w:ascii="Arial" w:hAnsi="Arial"/>
        </w:rPr>
        <w:t>5</w:t>
      </w:r>
    </w:p>
    <w:p w14:paraId="010016E7" w14:textId="77777777" w:rsidR="00DB448A" w:rsidRDefault="002D4D88" w:rsidP="002D4D88">
      <w:pPr>
        <w:tabs>
          <w:tab w:val="left" w:pos="1872"/>
          <w:tab w:val="right" w:leader="dot" w:pos="8640"/>
          <w:tab w:val="right" w:pos="9072"/>
        </w:tabs>
        <w:spacing w:before="20" w:line="220" w:lineRule="atLeast"/>
        <w:ind w:left="1620"/>
        <w:rPr>
          <w:rFonts w:ascii="Arial" w:hAnsi="Arial"/>
        </w:rPr>
      </w:pPr>
      <w:r>
        <w:rPr>
          <w:rFonts w:ascii="Arial" w:hAnsi="Arial"/>
        </w:rPr>
        <w:t>8</w:t>
      </w:r>
      <w:r w:rsidR="00DB448A">
        <w:rPr>
          <w:rFonts w:ascii="Arial" w:hAnsi="Arial"/>
        </w:rPr>
        <w:t>.</w:t>
      </w:r>
      <w:r w:rsidR="00DB448A">
        <w:rPr>
          <w:rFonts w:ascii="Arial" w:hAnsi="Arial"/>
        </w:rPr>
        <w:tab/>
        <w:t>Schedule Preparation Standards</w:t>
      </w:r>
      <w:r w:rsidR="00DB448A">
        <w:rPr>
          <w:rFonts w:ascii="Arial" w:hAnsi="Arial"/>
        </w:rPr>
        <w:tab/>
      </w:r>
      <w:r w:rsidR="00DB448A">
        <w:rPr>
          <w:rFonts w:ascii="Arial" w:hAnsi="Arial"/>
        </w:rPr>
        <w:tab/>
      </w:r>
      <w:r>
        <w:rPr>
          <w:rFonts w:ascii="Arial" w:hAnsi="Arial"/>
        </w:rPr>
        <w:t>5</w:t>
      </w:r>
    </w:p>
    <w:p w14:paraId="7B7B425A" w14:textId="77777777" w:rsidR="00415D54" w:rsidRDefault="00415D54" w:rsidP="002D4D88">
      <w:pPr>
        <w:tabs>
          <w:tab w:val="left" w:pos="1872"/>
          <w:tab w:val="right" w:leader="dot" w:pos="8640"/>
          <w:tab w:val="right" w:pos="9072"/>
        </w:tabs>
        <w:spacing w:before="20" w:line="220" w:lineRule="atLeast"/>
        <w:ind w:left="1620"/>
        <w:rPr>
          <w:rFonts w:ascii="Arial" w:hAnsi="Arial"/>
        </w:rPr>
      </w:pPr>
      <w:r>
        <w:rPr>
          <w:rFonts w:ascii="Arial" w:hAnsi="Arial"/>
        </w:rPr>
        <w:t>9.</w:t>
      </w:r>
      <w:r>
        <w:rPr>
          <w:rFonts w:ascii="Arial" w:hAnsi="Arial"/>
        </w:rPr>
        <w:tab/>
        <w:t>Reserves Information Gathering System (RIGS) Software</w:t>
      </w:r>
      <w:r>
        <w:rPr>
          <w:rFonts w:ascii="Arial" w:hAnsi="Arial"/>
        </w:rPr>
        <w:tab/>
      </w:r>
      <w:r>
        <w:rPr>
          <w:rFonts w:ascii="Arial" w:hAnsi="Arial"/>
        </w:rPr>
        <w:tab/>
        <w:t>5</w:t>
      </w:r>
    </w:p>
    <w:p w14:paraId="42AD7DDE" w14:textId="77777777" w:rsidR="006B3324" w:rsidRPr="007B4C8D" w:rsidRDefault="00415D54" w:rsidP="007B4C8D">
      <w:pPr>
        <w:tabs>
          <w:tab w:val="left" w:pos="1872"/>
          <w:tab w:val="right" w:leader="dot" w:pos="8640"/>
          <w:tab w:val="right" w:pos="9072"/>
        </w:tabs>
        <w:spacing w:before="20" w:line="220" w:lineRule="atLeast"/>
        <w:ind w:left="1620"/>
        <w:rPr>
          <w:rFonts w:ascii="Arial" w:hAnsi="Arial"/>
        </w:rPr>
      </w:pPr>
      <w:r>
        <w:rPr>
          <w:rFonts w:ascii="Arial" w:hAnsi="Arial"/>
        </w:rPr>
        <w:t>10</w:t>
      </w:r>
      <w:r w:rsidR="007B4C8D" w:rsidRPr="007B4C8D">
        <w:rPr>
          <w:rFonts w:ascii="Arial" w:hAnsi="Arial"/>
        </w:rPr>
        <w:t>.</w:t>
      </w:r>
      <w:r>
        <w:rPr>
          <w:rFonts w:ascii="Arial" w:hAnsi="Arial"/>
        </w:rPr>
        <w:t xml:space="preserve"> </w:t>
      </w:r>
      <w:r w:rsidR="006B3324" w:rsidRPr="007B4C8D">
        <w:rPr>
          <w:rFonts w:ascii="Arial" w:hAnsi="Arial"/>
        </w:rPr>
        <w:t>EIA Secure File Transfer Information………………………..</w:t>
      </w:r>
      <w:r w:rsidR="006B3324" w:rsidRPr="007B4C8D">
        <w:rPr>
          <w:rFonts w:ascii="Arial" w:hAnsi="Arial"/>
        </w:rPr>
        <w:tab/>
      </w:r>
      <w:r w:rsidR="006B3324" w:rsidRPr="007B4C8D">
        <w:rPr>
          <w:rFonts w:ascii="Arial" w:hAnsi="Arial"/>
        </w:rPr>
        <w:tab/>
        <w:t>5</w:t>
      </w:r>
    </w:p>
    <w:p w14:paraId="14C286BE" w14:textId="77777777" w:rsidR="00DB448A" w:rsidRPr="003A64DE" w:rsidRDefault="00DB448A" w:rsidP="00FF71C6">
      <w:pPr>
        <w:tabs>
          <w:tab w:val="left" w:pos="1080"/>
          <w:tab w:val="right" w:leader="dot" w:pos="8640"/>
          <w:tab w:val="right" w:pos="9072"/>
        </w:tabs>
        <w:spacing w:before="60" w:line="260" w:lineRule="exact"/>
        <w:ind w:left="1080"/>
        <w:rPr>
          <w:rFonts w:ascii="Arial" w:hAnsi="Arial"/>
          <w:sz w:val="22"/>
          <w:szCs w:val="22"/>
        </w:rPr>
      </w:pPr>
      <w:r w:rsidRPr="00DB448A">
        <w:rPr>
          <w:rFonts w:ascii="Arial" w:hAnsi="Arial"/>
          <w:sz w:val="22"/>
          <w:szCs w:val="22"/>
        </w:rPr>
        <w:t>Specific Instructions</w:t>
      </w:r>
      <w:r w:rsidRPr="003A64DE">
        <w:rPr>
          <w:rFonts w:ascii="Arial" w:hAnsi="Arial"/>
          <w:sz w:val="22"/>
          <w:szCs w:val="22"/>
        </w:rPr>
        <w:tab/>
      </w:r>
      <w:r w:rsidRPr="003A64DE">
        <w:rPr>
          <w:rFonts w:ascii="Arial" w:hAnsi="Arial"/>
          <w:sz w:val="22"/>
          <w:szCs w:val="22"/>
        </w:rPr>
        <w:tab/>
        <w:t>6</w:t>
      </w:r>
    </w:p>
    <w:p w14:paraId="05B7D961" w14:textId="77777777" w:rsidR="00DB448A" w:rsidRDefault="00B516B9" w:rsidP="00FF71C6">
      <w:pPr>
        <w:tabs>
          <w:tab w:val="left" w:pos="1530"/>
          <w:tab w:val="right" w:leader="dot" w:pos="8640"/>
          <w:tab w:val="right" w:pos="9072"/>
        </w:tabs>
        <w:spacing w:before="40" w:line="220" w:lineRule="atLeast"/>
        <w:ind w:left="1260"/>
        <w:rPr>
          <w:rFonts w:ascii="Arial" w:hAnsi="Arial"/>
        </w:rPr>
      </w:pPr>
      <w:r>
        <w:rPr>
          <w:rFonts w:ascii="Arial" w:hAnsi="Arial"/>
        </w:rPr>
        <w:t xml:space="preserve"> </w:t>
      </w:r>
      <w:r w:rsidR="00DB448A">
        <w:rPr>
          <w:rFonts w:ascii="Arial" w:hAnsi="Arial"/>
        </w:rPr>
        <w:t>I.</w:t>
      </w:r>
      <w:r w:rsidR="00DB448A">
        <w:rPr>
          <w:rFonts w:ascii="Arial" w:hAnsi="Arial"/>
        </w:rPr>
        <w:tab/>
      </w:r>
      <w:r w:rsidR="00EC00BC">
        <w:rPr>
          <w:rFonts w:ascii="Arial" w:hAnsi="Arial"/>
        </w:rPr>
        <w:t>Cover Page - Operator Identification</w:t>
      </w:r>
      <w:r w:rsidR="00DB448A">
        <w:rPr>
          <w:rFonts w:ascii="Arial" w:hAnsi="Arial"/>
        </w:rPr>
        <w:tab/>
      </w:r>
      <w:r w:rsidR="00DB448A">
        <w:rPr>
          <w:rFonts w:ascii="Arial" w:hAnsi="Arial"/>
        </w:rPr>
        <w:tab/>
        <w:t>6</w:t>
      </w:r>
    </w:p>
    <w:p w14:paraId="791B141C" w14:textId="77777777" w:rsidR="00EC00BC" w:rsidRDefault="00B516B9" w:rsidP="00B51140">
      <w:pPr>
        <w:tabs>
          <w:tab w:val="left" w:leader="dot" w:pos="1530"/>
          <w:tab w:val="right" w:leader="dot" w:pos="8640"/>
          <w:tab w:val="right" w:pos="9072"/>
        </w:tabs>
        <w:spacing w:before="40" w:line="220" w:lineRule="atLeast"/>
        <w:ind w:left="1530" w:hanging="270"/>
        <w:rPr>
          <w:rFonts w:ascii="Arial" w:hAnsi="Arial"/>
        </w:rPr>
      </w:pPr>
      <w:r>
        <w:rPr>
          <w:rFonts w:ascii="Arial" w:hAnsi="Arial"/>
        </w:rPr>
        <w:t xml:space="preserve">J.  </w:t>
      </w:r>
      <w:r w:rsidR="00EC00BC">
        <w:rPr>
          <w:rFonts w:ascii="Arial" w:hAnsi="Arial"/>
        </w:rPr>
        <w:t>Schedule A - Operated Proved Reserves, Production, and</w:t>
      </w:r>
      <w:r w:rsidR="00EC00BC">
        <w:rPr>
          <w:rFonts w:ascii="Arial" w:hAnsi="Arial"/>
        </w:rPr>
        <w:br/>
        <w:t xml:space="preserve">Related Data by </w:t>
      </w:r>
      <w:r w:rsidR="00C656FD">
        <w:rPr>
          <w:rFonts w:ascii="Arial" w:hAnsi="Arial"/>
        </w:rPr>
        <w:t>County</w:t>
      </w:r>
      <w:r w:rsidR="00B51140">
        <w:rPr>
          <w:rFonts w:ascii="Arial" w:hAnsi="Arial"/>
        </w:rPr>
        <w:tab/>
      </w:r>
      <w:r w:rsidR="00B51140">
        <w:rPr>
          <w:rFonts w:ascii="Arial" w:hAnsi="Arial"/>
        </w:rPr>
        <w:tab/>
        <w:t>6</w:t>
      </w:r>
    </w:p>
    <w:p w14:paraId="1EDF6704" w14:textId="77777777" w:rsidR="00DB448A" w:rsidRDefault="00EC00BC" w:rsidP="00EC00BC">
      <w:pPr>
        <w:tabs>
          <w:tab w:val="left" w:pos="1530"/>
          <w:tab w:val="right" w:leader="dot" w:pos="8640"/>
          <w:tab w:val="right" w:pos="9072"/>
        </w:tabs>
        <w:spacing w:before="40" w:line="220" w:lineRule="atLeast"/>
        <w:ind w:left="1260"/>
        <w:rPr>
          <w:rFonts w:ascii="Arial" w:hAnsi="Arial"/>
        </w:rPr>
      </w:pPr>
      <w:r>
        <w:rPr>
          <w:rFonts w:ascii="Arial" w:hAnsi="Arial"/>
        </w:rPr>
        <w:t>K</w:t>
      </w:r>
      <w:r w:rsidR="00DB448A">
        <w:rPr>
          <w:rFonts w:ascii="Arial" w:hAnsi="Arial"/>
        </w:rPr>
        <w:t>.</w:t>
      </w:r>
      <w:r w:rsidR="00DB448A">
        <w:rPr>
          <w:rFonts w:ascii="Arial" w:hAnsi="Arial"/>
        </w:rPr>
        <w:tab/>
        <w:t>Schedule B - Footnotes</w:t>
      </w:r>
      <w:r w:rsidR="00DB448A">
        <w:rPr>
          <w:rFonts w:ascii="Arial" w:hAnsi="Arial"/>
        </w:rPr>
        <w:tab/>
      </w:r>
      <w:r w:rsidR="00DB448A">
        <w:rPr>
          <w:rFonts w:ascii="Arial" w:hAnsi="Arial"/>
        </w:rPr>
        <w:tab/>
        <w:t>8</w:t>
      </w:r>
    </w:p>
    <w:p w14:paraId="7B7FCD35" w14:textId="77777777" w:rsidR="00DB448A" w:rsidRDefault="00EC00BC" w:rsidP="00FF71C6">
      <w:pPr>
        <w:tabs>
          <w:tab w:val="left" w:pos="1530"/>
          <w:tab w:val="right" w:leader="dot" w:pos="8640"/>
          <w:tab w:val="right" w:pos="9072"/>
        </w:tabs>
        <w:spacing w:before="40" w:line="220" w:lineRule="atLeast"/>
        <w:ind w:left="1260"/>
        <w:rPr>
          <w:rFonts w:ascii="Arial" w:hAnsi="Arial"/>
        </w:rPr>
      </w:pPr>
      <w:r>
        <w:rPr>
          <w:rFonts w:ascii="Arial" w:hAnsi="Arial"/>
        </w:rPr>
        <w:t>L</w:t>
      </w:r>
      <w:r w:rsidR="00DB448A">
        <w:rPr>
          <w:rFonts w:ascii="Arial" w:hAnsi="Arial"/>
        </w:rPr>
        <w:t>.</w:t>
      </w:r>
      <w:r w:rsidR="00DB448A">
        <w:rPr>
          <w:rFonts w:ascii="Arial" w:hAnsi="Arial"/>
        </w:rPr>
        <w:tab/>
        <w:t>Definitions</w:t>
      </w:r>
      <w:r w:rsidR="00DB448A">
        <w:rPr>
          <w:rFonts w:ascii="Arial" w:hAnsi="Arial"/>
        </w:rPr>
        <w:tab/>
      </w:r>
      <w:r w:rsidR="00DB448A">
        <w:rPr>
          <w:rFonts w:ascii="Arial" w:hAnsi="Arial"/>
        </w:rPr>
        <w:tab/>
      </w:r>
      <w:r w:rsidR="003F3B98">
        <w:rPr>
          <w:rFonts w:ascii="Arial" w:hAnsi="Arial"/>
        </w:rPr>
        <w:t>8</w:t>
      </w:r>
    </w:p>
    <w:p w14:paraId="70F05267" w14:textId="77777777" w:rsidR="00DB448A" w:rsidRDefault="00EC00BC" w:rsidP="00FF71C6">
      <w:pPr>
        <w:tabs>
          <w:tab w:val="left" w:pos="1530"/>
          <w:tab w:val="right" w:leader="dot" w:pos="8640"/>
          <w:tab w:val="right" w:pos="9072"/>
        </w:tabs>
        <w:spacing w:before="40" w:line="220" w:lineRule="atLeast"/>
        <w:ind w:left="1260"/>
        <w:rPr>
          <w:rFonts w:ascii="Arial" w:hAnsi="Arial"/>
        </w:rPr>
      </w:pPr>
      <w:r>
        <w:rPr>
          <w:rFonts w:ascii="Arial" w:hAnsi="Arial"/>
        </w:rPr>
        <w:t>M</w:t>
      </w:r>
      <w:r w:rsidR="00DB448A">
        <w:rPr>
          <w:rFonts w:ascii="Arial" w:hAnsi="Arial"/>
        </w:rPr>
        <w:t>.</w:t>
      </w:r>
      <w:r w:rsidR="00DB448A">
        <w:rPr>
          <w:rFonts w:ascii="Arial" w:hAnsi="Arial"/>
        </w:rPr>
        <w:tab/>
        <w:t>Field Naming and Coding Conventions</w:t>
      </w:r>
      <w:r w:rsidR="00DB448A">
        <w:rPr>
          <w:rFonts w:ascii="Arial" w:hAnsi="Arial"/>
        </w:rPr>
        <w:tab/>
      </w:r>
      <w:r w:rsidR="00DB448A">
        <w:rPr>
          <w:rFonts w:ascii="Arial" w:hAnsi="Arial"/>
        </w:rPr>
        <w:tab/>
        <w:t>1</w:t>
      </w:r>
      <w:r w:rsidR="00437089">
        <w:rPr>
          <w:rFonts w:ascii="Arial" w:hAnsi="Arial"/>
        </w:rPr>
        <w:t>1</w:t>
      </w:r>
    </w:p>
    <w:p w14:paraId="4E9625D7" w14:textId="77777777" w:rsidR="00DB448A" w:rsidRPr="00C317F1" w:rsidRDefault="00EC00BC" w:rsidP="00FF71C6">
      <w:pPr>
        <w:tabs>
          <w:tab w:val="left" w:pos="1530"/>
          <w:tab w:val="right" w:leader="dot" w:pos="8640"/>
          <w:tab w:val="right" w:pos="9072"/>
        </w:tabs>
        <w:spacing w:before="40" w:line="220" w:lineRule="atLeast"/>
        <w:ind w:left="1260"/>
        <w:rPr>
          <w:rFonts w:ascii="Arial" w:hAnsi="Arial"/>
        </w:rPr>
      </w:pPr>
      <w:r>
        <w:rPr>
          <w:rFonts w:ascii="Arial" w:hAnsi="Arial"/>
        </w:rPr>
        <w:t>N</w:t>
      </w:r>
      <w:r w:rsidR="00DB448A" w:rsidRPr="00C317F1">
        <w:rPr>
          <w:rFonts w:ascii="Arial" w:hAnsi="Arial"/>
        </w:rPr>
        <w:t>.</w:t>
      </w:r>
      <w:r w:rsidR="00DB448A" w:rsidRPr="00C317F1">
        <w:rPr>
          <w:rFonts w:ascii="Arial" w:hAnsi="Arial"/>
        </w:rPr>
        <w:tab/>
      </w:r>
      <w:r w:rsidR="00DB448A" w:rsidRPr="0077194B">
        <w:rPr>
          <w:rFonts w:ascii="Arial" w:hAnsi="Arial"/>
        </w:rPr>
        <w:t>Location</w:t>
      </w:r>
      <w:r w:rsidR="00DB448A" w:rsidRPr="00C317F1">
        <w:rPr>
          <w:rFonts w:ascii="Arial" w:hAnsi="Arial"/>
        </w:rPr>
        <w:t xml:space="preserve"> Codes</w:t>
      </w:r>
      <w:r w:rsidR="00DB448A" w:rsidRPr="00C317F1">
        <w:rPr>
          <w:rFonts w:ascii="Arial" w:hAnsi="Arial"/>
        </w:rPr>
        <w:tab/>
      </w:r>
      <w:r w:rsidR="00DB448A" w:rsidRPr="00C317F1">
        <w:rPr>
          <w:rFonts w:ascii="Arial" w:hAnsi="Arial"/>
        </w:rPr>
        <w:tab/>
        <w:t>1</w:t>
      </w:r>
      <w:r w:rsidR="003F3B98">
        <w:rPr>
          <w:rFonts w:ascii="Arial" w:hAnsi="Arial"/>
        </w:rPr>
        <w:t>2</w:t>
      </w:r>
    </w:p>
    <w:p w14:paraId="71367CA6" w14:textId="77777777" w:rsidR="00DB448A" w:rsidRDefault="00DB448A" w:rsidP="002D4D88">
      <w:pPr>
        <w:tabs>
          <w:tab w:val="left" w:pos="1872"/>
          <w:tab w:val="right" w:leader="dot" w:pos="8640"/>
          <w:tab w:val="right" w:pos="9072"/>
        </w:tabs>
        <w:spacing w:before="20" w:line="220" w:lineRule="atLeast"/>
        <w:ind w:left="1620"/>
        <w:rPr>
          <w:rFonts w:ascii="Arial" w:hAnsi="Arial"/>
        </w:rPr>
      </w:pPr>
      <w:r>
        <w:rPr>
          <w:rFonts w:ascii="Arial" w:hAnsi="Arial"/>
        </w:rPr>
        <w:t>1.</w:t>
      </w:r>
      <w:r>
        <w:rPr>
          <w:rFonts w:ascii="Arial" w:hAnsi="Arial"/>
        </w:rPr>
        <w:tab/>
        <w:t>Geographic Codes</w:t>
      </w:r>
      <w:r>
        <w:rPr>
          <w:rFonts w:ascii="Arial" w:hAnsi="Arial"/>
        </w:rPr>
        <w:tab/>
      </w:r>
      <w:r>
        <w:rPr>
          <w:rFonts w:ascii="Arial" w:hAnsi="Arial"/>
        </w:rPr>
        <w:tab/>
        <w:t>1</w:t>
      </w:r>
      <w:r w:rsidR="003F3B98">
        <w:rPr>
          <w:rFonts w:ascii="Arial" w:hAnsi="Arial"/>
        </w:rPr>
        <w:t>2</w:t>
      </w:r>
    </w:p>
    <w:p w14:paraId="5258DA73" w14:textId="77777777" w:rsidR="00DB448A" w:rsidRDefault="00DB448A" w:rsidP="002D4D88">
      <w:pPr>
        <w:tabs>
          <w:tab w:val="left" w:pos="1872"/>
          <w:tab w:val="right" w:leader="dot" w:pos="8640"/>
          <w:tab w:val="right" w:pos="9072"/>
        </w:tabs>
        <w:spacing w:before="20" w:line="220" w:lineRule="atLeast"/>
        <w:ind w:left="1620"/>
        <w:rPr>
          <w:rFonts w:ascii="Arial" w:hAnsi="Arial"/>
        </w:rPr>
      </w:pPr>
      <w:r>
        <w:rPr>
          <w:rFonts w:ascii="Arial" w:hAnsi="Arial"/>
        </w:rPr>
        <w:t>2.</w:t>
      </w:r>
      <w:r>
        <w:rPr>
          <w:rFonts w:ascii="Arial" w:hAnsi="Arial"/>
        </w:rPr>
        <w:tab/>
        <w:t>County Codes</w:t>
      </w:r>
      <w:r>
        <w:rPr>
          <w:rFonts w:ascii="Arial" w:hAnsi="Arial"/>
        </w:rPr>
        <w:tab/>
      </w:r>
      <w:r>
        <w:rPr>
          <w:rFonts w:ascii="Arial" w:hAnsi="Arial"/>
        </w:rPr>
        <w:tab/>
        <w:t>1</w:t>
      </w:r>
      <w:r w:rsidR="003F3B98">
        <w:rPr>
          <w:rFonts w:ascii="Arial" w:hAnsi="Arial"/>
        </w:rPr>
        <w:t>2</w:t>
      </w:r>
    </w:p>
    <w:p w14:paraId="35C14837" w14:textId="77777777" w:rsidR="00DB448A" w:rsidRDefault="00DB448A" w:rsidP="002D4D88">
      <w:pPr>
        <w:tabs>
          <w:tab w:val="left" w:pos="1872"/>
          <w:tab w:val="right" w:leader="dot" w:pos="8640"/>
          <w:tab w:val="right" w:pos="9072"/>
        </w:tabs>
        <w:spacing w:before="20" w:line="220" w:lineRule="atLeast"/>
        <w:ind w:left="1620"/>
        <w:rPr>
          <w:rFonts w:ascii="Arial" w:hAnsi="Arial"/>
        </w:rPr>
      </w:pPr>
      <w:r>
        <w:rPr>
          <w:rFonts w:ascii="Arial" w:hAnsi="Arial"/>
        </w:rPr>
        <w:t>3.</w:t>
      </w:r>
      <w:r>
        <w:rPr>
          <w:rFonts w:ascii="Arial" w:hAnsi="Arial"/>
        </w:rPr>
        <w:tab/>
        <w:t>State and Geographic Subdivision Codes</w:t>
      </w:r>
      <w:r>
        <w:rPr>
          <w:rFonts w:ascii="Arial" w:hAnsi="Arial"/>
        </w:rPr>
        <w:tab/>
      </w:r>
      <w:r>
        <w:rPr>
          <w:rFonts w:ascii="Arial" w:hAnsi="Arial"/>
        </w:rPr>
        <w:tab/>
        <w:t>1</w:t>
      </w:r>
      <w:r w:rsidR="00A16481">
        <w:rPr>
          <w:rFonts w:ascii="Arial" w:hAnsi="Arial"/>
        </w:rPr>
        <w:t>3</w:t>
      </w:r>
    </w:p>
    <w:p w14:paraId="52FC4909" w14:textId="77777777" w:rsidR="00DB448A" w:rsidRPr="00DB448A" w:rsidRDefault="00DB448A" w:rsidP="00FF71C6">
      <w:pPr>
        <w:tabs>
          <w:tab w:val="left" w:pos="1080"/>
          <w:tab w:val="right" w:leader="dot" w:pos="8640"/>
          <w:tab w:val="right" w:pos="9072"/>
        </w:tabs>
        <w:spacing w:before="60" w:line="260" w:lineRule="exact"/>
        <w:ind w:left="1080"/>
        <w:rPr>
          <w:rFonts w:ascii="Arial" w:hAnsi="Arial"/>
          <w:sz w:val="22"/>
          <w:szCs w:val="22"/>
        </w:rPr>
      </w:pPr>
      <w:r w:rsidRPr="00DB448A">
        <w:rPr>
          <w:rFonts w:ascii="Arial" w:hAnsi="Arial"/>
          <w:sz w:val="22"/>
          <w:szCs w:val="22"/>
        </w:rPr>
        <w:t>Maps of Selected State Subdivisions</w:t>
      </w:r>
      <w:r w:rsidRPr="00DB448A">
        <w:rPr>
          <w:rFonts w:ascii="Arial" w:hAnsi="Arial"/>
          <w:sz w:val="22"/>
          <w:szCs w:val="22"/>
        </w:rPr>
        <w:tab/>
      </w:r>
      <w:r w:rsidRPr="00DB448A">
        <w:rPr>
          <w:rFonts w:ascii="Arial" w:hAnsi="Arial"/>
          <w:sz w:val="22"/>
          <w:szCs w:val="22"/>
        </w:rPr>
        <w:tab/>
        <w:t>1</w:t>
      </w:r>
      <w:r w:rsidR="00A16481">
        <w:rPr>
          <w:rFonts w:ascii="Arial" w:hAnsi="Arial"/>
          <w:sz w:val="22"/>
          <w:szCs w:val="22"/>
        </w:rPr>
        <w:t>4</w:t>
      </w:r>
    </w:p>
    <w:p w14:paraId="338ABD0E" w14:textId="77777777" w:rsidR="00DB448A" w:rsidRDefault="00DB448A" w:rsidP="00DB448A">
      <w:pPr>
        <w:tabs>
          <w:tab w:val="left" w:pos="600"/>
          <w:tab w:val="right" w:leader="dot" w:pos="8352"/>
          <w:tab w:val="right" w:pos="9072"/>
        </w:tabs>
        <w:spacing w:line="180" w:lineRule="exact"/>
        <w:ind w:left="600" w:hanging="600"/>
        <w:rPr>
          <w:rFonts w:ascii="Arial" w:hAnsi="Arial"/>
        </w:rPr>
      </w:pPr>
    </w:p>
    <w:p w14:paraId="6C83934E" w14:textId="77777777" w:rsidR="0089582F" w:rsidRDefault="0089582F" w:rsidP="006C5C9A">
      <w:pPr>
        <w:tabs>
          <w:tab w:val="left" w:pos="1152"/>
          <w:tab w:val="right" w:leader="dot" w:pos="7056"/>
          <w:tab w:val="right" w:pos="7776"/>
        </w:tabs>
        <w:spacing w:line="180" w:lineRule="exact"/>
        <w:jc w:val="center"/>
        <w:rPr>
          <w:rFonts w:ascii="Arial" w:hAnsi="Arial"/>
          <w:sz w:val="18"/>
        </w:rPr>
      </w:pPr>
    </w:p>
    <w:p w14:paraId="0EB713A5" w14:textId="77777777" w:rsidR="003F3B98" w:rsidRDefault="003F3B98" w:rsidP="006C5C9A">
      <w:pPr>
        <w:tabs>
          <w:tab w:val="left" w:pos="1152"/>
          <w:tab w:val="right" w:leader="dot" w:pos="7056"/>
          <w:tab w:val="right" w:pos="7776"/>
        </w:tabs>
        <w:spacing w:line="180" w:lineRule="exact"/>
        <w:jc w:val="center"/>
        <w:rPr>
          <w:rFonts w:ascii="Arial" w:hAnsi="Arial"/>
          <w:sz w:val="18"/>
        </w:rPr>
      </w:pPr>
    </w:p>
    <w:p w14:paraId="2079619B" w14:textId="77777777" w:rsidR="006C5C9A" w:rsidRDefault="006C5C9A" w:rsidP="006C5C9A">
      <w:pPr>
        <w:keepLines/>
        <w:spacing w:line="240" w:lineRule="exact"/>
        <w:jc w:val="center"/>
        <w:outlineLvl w:val="0"/>
        <w:rPr>
          <w:rFonts w:ascii="Arial" w:hAnsi="Arial"/>
          <w:b/>
        </w:rPr>
      </w:pPr>
      <w:r>
        <w:rPr>
          <w:rFonts w:ascii="Arial" w:hAnsi="Arial"/>
          <w:b/>
        </w:rPr>
        <w:t>For Information, Assistance, or Additional Forms</w:t>
      </w:r>
    </w:p>
    <w:p w14:paraId="6BA247C7" w14:textId="77777777" w:rsidR="006C5C9A" w:rsidRDefault="006C5C9A" w:rsidP="006C5C9A">
      <w:pPr>
        <w:keepLines/>
        <w:spacing w:line="240" w:lineRule="exact"/>
        <w:jc w:val="center"/>
        <w:outlineLvl w:val="0"/>
        <w:rPr>
          <w:rFonts w:ascii="Arial" w:hAnsi="Arial"/>
          <w:b/>
        </w:rPr>
      </w:pPr>
      <w:r>
        <w:rPr>
          <w:rFonts w:ascii="Arial" w:hAnsi="Arial"/>
          <w:b/>
        </w:rPr>
        <w:t>Contact the EIA-23</w:t>
      </w:r>
      <w:r w:rsidR="00C6372F">
        <w:rPr>
          <w:rFonts w:ascii="Arial" w:hAnsi="Arial"/>
          <w:b/>
        </w:rPr>
        <w:t>L</w:t>
      </w:r>
      <w:r>
        <w:rPr>
          <w:rFonts w:ascii="Arial" w:hAnsi="Arial"/>
          <w:b/>
        </w:rPr>
        <w:t xml:space="preserve"> Coordinator</w:t>
      </w:r>
      <w:r w:rsidR="002D2705">
        <w:rPr>
          <w:rFonts w:ascii="Arial" w:hAnsi="Arial"/>
          <w:b/>
        </w:rPr>
        <w:t xml:space="preserve"> </w:t>
      </w:r>
      <w:r>
        <w:rPr>
          <w:rFonts w:ascii="Arial" w:hAnsi="Arial"/>
          <w:b/>
        </w:rPr>
        <w:t xml:space="preserve"> 800-879-1470</w:t>
      </w:r>
    </w:p>
    <w:p w14:paraId="4BA8A0A4" w14:textId="77777777" w:rsidR="00A119B8" w:rsidRDefault="006C5C9A" w:rsidP="006C5C9A">
      <w:pPr>
        <w:keepLines/>
        <w:spacing w:line="240" w:lineRule="exact"/>
        <w:jc w:val="center"/>
        <w:outlineLvl w:val="0"/>
        <w:rPr>
          <w:rFonts w:ascii="Arial" w:hAnsi="Arial"/>
          <w:b/>
        </w:rPr>
        <w:sectPr w:rsidR="00A119B8" w:rsidSect="006D3113">
          <w:headerReference w:type="default" r:id="rId12"/>
          <w:footerReference w:type="even" r:id="rId13"/>
          <w:footerReference w:type="default" r:id="rId14"/>
          <w:footerReference w:type="first" r:id="rId15"/>
          <w:endnotePr>
            <w:numFmt w:val="decimal"/>
          </w:endnotePr>
          <w:type w:val="continuous"/>
          <w:pgSz w:w="12240" w:h="15840" w:code="1"/>
          <w:pgMar w:top="720" w:right="1080" w:bottom="1080" w:left="1123" w:header="0" w:footer="547" w:gutter="0"/>
          <w:pgNumType w:start="1"/>
          <w:cols w:space="288"/>
        </w:sectPr>
      </w:pPr>
      <w:r>
        <w:rPr>
          <w:rFonts w:ascii="Arial" w:hAnsi="Arial"/>
          <w:b/>
        </w:rPr>
        <w:lastRenderedPageBreak/>
        <w:t>8:00 a.m. – 4:3</w:t>
      </w:r>
      <w:r w:rsidRPr="00A74388">
        <w:rPr>
          <w:rFonts w:ascii="Arial" w:hAnsi="Arial"/>
          <w:b/>
        </w:rPr>
        <w:t>0 p. m.</w:t>
      </w:r>
      <w:r>
        <w:rPr>
          <w:rFonts w:ascii="Arial" w:hAnsi="Arial"/>
          <w:b/>
        </w:rPr>
        <w:t xml:space="preserve"> Central Time</w:t>
      </w:r>
    </w:p>
    <w:p w14:paraId="1F279D74" w14:textId="77777777" w:rsidR="001D76C7" w:rsidRPr="004D2DEA" w:rsidRDefault="001D76C7">
      <w:pPr>
        <w:pStyle w:val="Heading4"/>
        <w:rPr>
          <w:sz w:val="32"/>
          <w:szCs w:val="32"/>
        </w:rPr>
      </w:pPr>
      <w:r w:rsidRPr="004D2DEA">
        <w:rPr>
          <w:sz w:val="32"/>
          <w:szCs w:val="32"/>
        </w:rPr>
        <w:t>GENERAL INSTRUCTIONS</w:t>
      </w:r>
    </w:p>
    <w:p w14:paraId="4DD037DE" w14:textId="77777777" w:rsidR="001D76C7" w:rsidRPr="004D2DEA" w:rsidRDefault="001D76C7">
      <w:pPr>
        <w:spacing w:line="240" w:lineRule="exact"/>
        <w:rPr>
          <w:rFonts w:ascii="Arial" w:hAnsi="Arial"/>
          <w:sz w:val="32"/>
          <w:szCs w:val="32"/>
        </w:rPr>
        <w:sectPr w:rsidR="001D76C7" w:rsidRPr="004D2DEA" w:rsidSect="006D3113">
          <w:endnotePr>
            <w:numFmt w:val="decimal"/>
          </w:endnotePr>
          <w:pgSz w:w="12240" w:h="15840" w:code="1"/>
          <w:pgMar w:top="720" w:right="1080" w:bottom="1080" w:left="1123" w:header="0" w:footer="547" w:gutter="0"/>
          <w:pgNumType w:start="2"/>
          <w:cols w:space="288"/>
        </w:sectPr>
      </w:pPr>
    </w:p>
    <w:p w14:paraId="47FC197D" w14:textId="77777777" w:rsidR="001D76C7" w:rsidRPr="00310C0D" w:rsidRDefault="001D76C7" w:rsidP="00C63A29">
      <w:pPr>
        <w:pStyle w:val="subhead"/>
        <w:tabs>
          <w:tab w:val="clear" w:pos="432"/>
          <w:tab w:val="left" w:pos="360"/>
        </w:tabs>
        <w:spacing w:after="100" w:line="240" w:lineRule="auto"/>
        <w:rPr>
          <w:rFonts w:ascii="Arial" w:hAnsi="Arial"/>
        </w:rPr>
      </w:pPr>
      <w:r w:rsidRPr="00310C0D">
        <w:rPr>
          <w:rFonts w:ascii="Arial" w:hAnsi="Arial"/>
        </w:rPr>
        <w:t>A.</w:t>
      </w:r>
      <w:r w:rsidRPr="00310C0D">
        <w:rPr>
          <w:rFonts w:ascii="Arial" w:hAnsi="Arial"/>
        </w:rPr>
        <w:tab/>
        <w:t>PURPOSE</w:t>
      </w:r>
    </w:p>
    <w:p w14:paraId="2D6AA215" w14:textId="77777777" w:rsidR="001D76C7" w:rsidRDefault="001D76C7" w:rsidP="008E70B5">
      <w:pPr>
        <w:pStyle w:val="blockpara"/>
        <w:spacing w:line="200" w:lineRule="exact"/>
        <w:rPr>
          <w:rFonts w:ascii="Arial" w:hAnsi="Arial"/>
        </w:rPr>
      </w:pPr>
      <w:r>
        <w:rPr>
          <w:rFonts w:ascii="Arial" w:hAnsi="Arial"/>
        </w:rPr>
        <w:t>The Energy Information Administration (EIA) of the Department of Energy (DOE) seeks to gather and summarize credible and timely data regarding proved reserves and production of crude oil, natural gas, lease condensate</w:t>
      </w:r>
      <w:r w:rsidR="00252FBE">
        <w:rPr>
          <w:rFonts w:ascii="Arial" w:hAnsi="Arial"/>
        </w:rPr>
        <w:t>,</w:t>
      </w:r>
      <w:r>
        <w:rPr>
          <w:rFonts w:ascii="Arial" w:hAnsi="Arial"/>
        </w:rPr>
        <w:t xml:space="preserve"> and other related matters</w:t>
      </w:r>
      <w:r w:rsidR="00DC4947">
        <w:rPr>
          <w:rFonts w:ascii="Arial" w:hAnsi="Arial"/>
        </w:rPr>
        <w:t xml:space="preserve"> with Form EIA-23L</w:t>
      </w:r>
      <w:r>
        <w:rPr>
          <w:rFonts w:ascii="Arial" w:hAnsi="Arial"/>
        </w:rPr>
        <w:t>.</w:t>
      </w:r>
      <w:r w:rsidR="00C655D9">
        <w:rPr>
          <w:rFonts w:ascii="Arial" w:hAnsi="Arial"/>
        </w:rPr>
        <w:t xml:space="preserve"> </w:t>
      </w:r>
      <w:r>
        <w:rPr>
          <w:rFonts w:ascii="Arial" w:hAnsi="Arial"/>
        </w:rPr>
        <w:t xml:space="preserve">The Government will use the resulting information to develop national and regional estimates of proved reserves of domestic crude oil, natural </w:t>
      </w:r>
      <w:r w:rsidR="004E1F87">
        <w:rPr>
          <w:rFonts w:ascii="Arial" w:hAnsi="Arial"/>
        </w:rPr>
        <w:t>gas,</w:t>
      </w:r>
      <w:r>
        <w:rPr>
          <w:rFonts w:ascii="Arial" w:hAnsi="Arial"/>
        </w:rPr>
        <w:t xml:space="preserve"> and natural gas liquids and to facilitate national energy policy decisions.</w:t>
      </w:r>
    </w:p>
    <w:p w14:paraId="6ED8D904" w14:textId="77777777" w:rsidR="001D76C7" w:rsidRDefault="001D76C7" w:rsidP="00C63A29">
      <w:pPr>
        <w:pStyle w:val="subhead"/>
        <w:tabs>
          <w:tab w:val="clear" w:pos="432"/>
          <w:tab w:val="left" w:pos="360"/>
        </w:tabs>
        <w:spacing w:before="260" w:after="100" w:line="240" w:lineRule="auto"/>
        <w:rPr>
          <w:rFonts w:ascii="Arial" w:hAnsi="Arial"/>
        </w:rPr>
      </w:pPr>
      <w:r>
        <w:rPr>
          <w:rFonts w:ascii="Arial" w:hAnsi="Arial"/>
        </w:rPr>
        <w:t>B.</w:t>
      </w:r>
      <w:r>
        <w:rPr>
          <w:rFonts w:ascii="Arial" w:hAnsi="Arial"/>
        </w:rPr>
        <w:tab/>
        <w:t>WHO MUST SUBMIT FORM EIA-23</w:t>
      </w:r>
      <w:r w:rsidR="00C41B0B">
        <w:rPr>
          <w:rFonts w:ascii="Arial" w:hAnsi="Arial"/>
        </w:rPr>
        <w:t>L</w:t>
      </w:r>
    </w:p>
    <w:p w14:paraId="100A630B" w14:textId="77777777" w:rsidR="002B5843" w:rsidRDefault="002B5843" w:rsidP="00C41B0B">
      <w:pPr>
        <w:pStyle w:val="blockpara"/>
        <w:spacing w:line="200" w:lineRule="exact"/>
        <w:rPr>
          <w:rFonts w:ascii="Arial" w:hAnsi="Arial"/>
        </w:rPr>
      </w:pPr>
      <w:r>
        <w:rPr>
          <w:rFonts w:ascii="Arial" w:hAnsi="Arial"/>
        </w:rPr>
        <w:t xml:space="preserve">It is </w:t>
      </w:r>
      <w:r w:rsidR="00DC4947">
        <w:rPr>
          <w:rFonts w:ascii="Arial" w:hAnsi="Arial"/>
        </w:rPr>
        <w:t xml:space="preserve">not </w:t>
      </w:r>
      <w:r>
        <w:rPr>
          <w:rFonts w:ascii="Arial" w:hAnsi="Arial"/>
        </w:rPr>
        <w:t xml:space="preserve">feasible to perform a complete census of all domestic oil and gas well </w:t>
      </w:r>
      <w:r w:rsidRPr="002B5843">
        <w:rPr>
          <w:rFonts w:ascii="Arial" w:hAnsi="Arial"/>
          <w:b/>
        </w:rPr>
        <w:t>operators</w:t>
      </w:r>
      <w:r>
        <w:rPr>
          <w:rFonts w:ascii="Arial" w:hAnsi="Arial"/>
        </w:rPr>
        <w:t xml:space="preserve"> </w:t>
      </w:r>
      <w:r w:rsidRPr="009578DD">
        <w:rPr>
          <w:rFonts w:ascii="Arial" w:hAnsi="Arial"/>
        </w:rPr>
        <w:t xml:space="preserve">(see </w:t>
      </w:r>
      <w:r>
        <w:rPr>
          <w:rFonts w:ascii="Arial" w:hAnsi="Arial"/>
        </w:rPr>
        <w:t xml:space="preserve">Section L </w:t>
      </w:r>
      <w:r w:rsidRPr="009578DD">
        <w:rPr>
          <w:rFonts w:ascii="Arial" w:hAnsi="Arial"/>
        </w:rPr>
        <w:t>Definitions</w:t>
      </w:r>
      <w:r>
        <w:rPr>
          <w:rFonts w:ascii="Arial" w:hAnsi="Arial"/>
        </w:rPr>
        <w:t>, page 8</w:t>
      </w:r>
      <w:r w:rsidRPr="009578DD">
        <w:rPr>
          <w:rFonts w:ascii="Arial" w:hAnsi="Arial"/>
        </w:rPr>
        <w:t xml:space="preserve">) </w:t>
      </w:r>
      <w:r>
        <w:rPr>
          <w:rFonts w:ascii="Arial" w:hAnsi="Arial"/>
        </w:rPr>
        <w:t xml:space="preserve">every year. Instead, the U.S. Energy Information Administration selects a sample of operators from each </w:t>
      </w:r>
      <w:r w:rsidRPr="006D7F73">
        <w:rPr>
          <w:rFonts w:ascii="Arial" w:hAnsi="Arial"/>
          <w:b/>
        </w:rPr>
        <w:t>producing area</w:t>
      </w:r>
      <w:r w:rsidR="006D7F73" w:rsidRPr="006D7F73">
        <w:rPr>
          <w:rFonts w:ascii="Arial" w:hAnsi="Arial"/>
        </w:rPr>
        <w:t xml:space="preserve"> of the United States</w:t>
      </w:r>
      <w:r>
        <w:rPr>
          <w:rFonts w:ascii="Arial" w:hAnsi="Arial"/>
        </w:rPr>
        <w:t xml:space="preserve">; </w:t>
      </w:r>
      <w:r w:rsidR="006D7F73">
        <w:rPr>
          <w:rFonts w:ascii="Arial" w:hAnsi="Arial"/>
        </w:rPr>
        <w:t>(</w:t>
      </w:r>
      <w:r>
        <w:rPr>
          <w:rFonts w:ascii="Arial" w:hAnsi="Arial"/>
        </w:rPr>
        <w:t xml:space="preserve">e.g., </w:t>
      </w:r>
      <w:r w:rsidR="00A57231">
        <w:rPr>
          <w:rFonts w:ascii="Arial" w:hAnsi="Arial"/>
        </w:rPr>
        <w:t>s</w:t>
      </w:r>
      <w:r>
        <w:rPr>
          <w:rFonts w:ascii="Arial" w:hAnsi="Arial"/>
        </w:rPr>
        <w:t xml:space="preserve">tate, </w:t>
      </w:r>
      <w:r w:rsidR="00A57231">
        <w:rPr>
          <w:rFonts w:ascii="Arial" w:hAnsi="Arial"/>
        </w:rPr>
        <w:t>s</w:t>
      </w:r>
      <w:r>
        <w:rPr>
          <w:rFonts w:ascii="Arial" w:hAnsi="Arial"/>
        </w:rPr>
        <w:t xml:space="preserve">tate subdivision, </w:t>
      </w:r>
      <w:r w:rsidR="00A57231">
        <w:rPr>
          <w:rFonts w:ascii="Arial" w:hAnsi="Arial"/>
        </w:rPr>
        <w:t>s</w:t>
      </w:r>
      <w:r>
        <w:rPr>
          <w:rFonts w:ascii="Arial" w:hAnsi="Arial"/>
        </w:rPr>
        <w:t>tate waters, and Federal Offshore waters</w:t>
      </w:r>
      <w:r w:rsidR="006D7F73">
        <w:rPr>
          <w:rFonts w:ascii="Arial" w:hAnsi="Arial"/>
        </w:rPr>
        <w:t>) for a survey year (Survey Year sample)</w:t>
      </w:r>
      <w:r>
        <w:rPr>
          <w:rFonts w:ascii="Arial" w:hAnsi="Arial"/>
        </w:rPr>
        <w:t>.</w:t>
      </w:r>
    </w:p>
    <w:p w14:paraId="798668BF" w14:textId="77777777" w:rsidR="002B5843" w:rsidRDefault="002B5843" w:rsidP="00C41B0B">
      <w:pPr>
        <w:pStyle w:val="blockpara"/>
        <w:spacing w:line="200" w:lineRule="exact"/>
        <w:rPr>
          <w:rFonts w:ascii="Arial" w:hAnsi="Arial"/>
        </w:rPr>
      </w:pPr>
    </w:p>
    <w:p w14:paraId="346D59BA" w14:textId="77777777" w:rsidR="00C41B0B" w:rsidRPr="00C41B0B" w:rsidRDefault="001D76C7" w:rsidP="00C41B0B">
      <w:pPr>
        <w:pStyle w:val="blockpara"/>
        <w:spacing w:line="200" w:lineRule="exact"/>
        <w:rPr>
          <w:rFonts w:ascii="Arial" w:hAnsi="Arial"/>
        </w:rPr>
      </w:pPr>
      <w:r w:rsidRPr="009578DD">
        <w:rPr>
          <w:rFonts w:ascii="Arial" w:hAnsi="Arial"/>
        </w:rPr>
        <w:t xml:space="preserve">Each </w:t>
      </w:r>
      <w:r w:rsidRPr="0088264B">
        <w:rPr>
          <w:rFonts w:ascii="Arial" w:hAnsi="Arial"/>
          <w:b/>
        </w:rPr>
        <w:t>operator</w:t>
      </w:r>
      <w:r w:rsidRPr="009578DD">
        <w:rPr>
          <w:rFonts w:ascii="Arial" w:hAnsi="Arial"/>
        </w:rPr>
        <w:t xml:space="preserve"> </w:t>
      </w:r>
      <w:r w:rsidR="009578DD" w:rsidRPr="009578DD">
        <w:rPr>
          <w:rFonts w:ascii="Arial" w:hAnsi="Arial"/>
        </w:rPr>
        <w:t xml:space="preserve">selected </w:t>
      </w:r>
      <w:r w:rsidR="002B5843">
        <w:rPr>
          <w:rFonts w:ascii="Arial" w:hAnsi="Arial"/>
        </w:rPr>
        <w:t xml:space="preserve">as part of the Survey Year sample </w:t>
      </w:r>
      <w:r w:rsidRPr="009578DD">
        <w:rPr>
          <w:rFonts w:ascii="Arial" w:hAnsi="Arial"/>
        </w:rPr>
        <w:t>must file Form EIA-23</w:t>
      </w:r>
      <w:r w:rsidR="004E1F87" w:rsidRPr="009578DD">
        <w:rPr>
          <w:rFonts w:ascii="Arial" w:hAnsi="Arial"/>
        </w:rPr>
        <w:t>L</w:t>
      </w:r>
      <w:r w:rsidR="00C41B0B" w:rsidRPr="009578DD">
        <w:rPr>
          <w:rFonts w:ascii="Arial" w:hAnsi="Arial"/>
        </w:rPr>
        <w:t xml:space="preserve"> regardless of their total </w:t>
      </w:r>
      <w:r w:rsidR="00286BD4">
        <w:rPr>
          <w:rFonts w:ascii="Arial" w:hAnsi="Arial"/>
        </w:rPr>
        <w:t>survey</w:t>
      </w:r>
      <w:r w:rsidR="00286BD4" w:rsidRPr="009578DD">
        <w:rPr>
          <w:rFonts w:ascii="Arial" w:hAnsi="Arial"/>
        </w:rPr>
        <w:t xml:space="preserve"> </w:t>
      </w:r>
      <w:r w:rsidR="00C41B0B" w:rsidRPr="009578DD">
        <w:rPr>
          <w:rFonts w:ascii="Arial" w:hAnsi="Arial"/>
        </w:rPr>
        <w:t>year production levels</w:t>
      </w:r>
      <w:r w:rsidR="008D01F6">
        <w:rPr>
          <w:rFonts w:ascii="Arial" w:hAnsi="Arial"/>
        </w:rPr>
        <w:t>.</w:t>
      </w:r>
      <w:r w:rsidR="00C41B0B" w:rsidRPr="00C41B0B">
        <w:rPr>
          <w:rFonts w:ascii="Arial" w:hAnsi="Arial"/>
        </w:rPr>
        <w:t xml:space="preserve"> </w:t>
      </w:r>
    </w:p>
    <w:p w14:paraId="6218159A" w14:textId="77777777" w:rsidR="00C41B0B" w:rsidRDefault="00C41B0B" w:rsidP="007C47E8">
      <w:pPr>
        <w:pStyle w:val="blockpara"/>
        <w:spacing w:line="200" w:lineRule="exact"/>
        <w:rPr>
          <w:rFonts w:ascii="Arial" w:hAnsi="Arial"/>
        </w:rPr>
      </w:pPr>
    </w:p>
    <w:p w14:paraId="51019766" w14:textId="77777777" w:rsidR="007C47E8" w:rsidRDefault="002B5843" w:rsidP="007C47E8">
      <w:pPr>
        <w:pStyle w:val="blockpara"/>
        <w:spacing w:line="200" w:lineRule="exact"/>
        <w:rPr>
          <w:rFonts w:ascii="Arial" w:hAnsi="Arial"/>
        </w:rPr>
      </w:pPr>
      <w:r>
        <w:rPr>
          <w:rFonts w:ascii="Arial" w:hAnsi="Arial"/>
        </w:rPr>
        <w:t>Selection to the Survey Year sample i</w:t>
      </w:r>
      <w:r w:rsidR="007C47E8">
        <w:rPr>
          <w:rFonts w:ascii="Arial" w:hAnsi="Arial"/>
        </w:rPr>
        <w:t>s determined by the total or gross (8/8ths) annual operated production rate</w:t>
      </w:r>
      <w:r>
        <w:rPr>
          <w:rFonts w:ascii="Arial" w:hAnsi="Arial"/>
        </w:rPr>
        <w:t xml:space="preserve"> within the </w:t>
      </w:r>
      <w:r w:rsidR="006D7F73">
        <w:rPr>
          <w:rFonts w:ascii="Arial" w:hAnsi="Arial"/>
        </w:rPr>
        <w:t>producing area</w:t>
      </w:r>
      <w:r w:rsidR="007C47E8">
        <w:rPr>
          <w:rFonts w:ascii="Arial" w:hAnsi="Arial"/>
        </w:rPr>
        <w:t>.</w:t>
      </w:r>
      <w:r w:rsidR="00C655D9">
        <w:rPr>
          <w:rFonts w:ascii="Arial" w:hAnsi="Arial"/>
        </w:rPr>
        <w:t xml:space="preserve"> </w:t>
      </w:r>
      <w:r w:rsidR="007C47E8">
        <w:rPr>
          <w:rFonts w:ascii="Arial" w:hAnsi="Arial"/>
        </w:rPr>
        <w:t xml:space="preserve">Production refers to the total </w:t>
      </w:r>
      <w:r w:rsidR="00286BD4">
        <w:rPr>
          <w:rFonts w:ascii="Arial" w:hAnsi="Arial"/>
        </w:rPr>
        <w:t>survey</w:t>
      </w:r>
      <w:r w:rsidR="00286BD4" w:rsidRPr="009578DD">
        <w:rPr>
          <w:rFonts w:ascii="Arial" w:hAnsi="Arial"/>
        </w:rPr>
        <w:t xml:space="preserve"> </w:t>
      </w:r>
      <w:r w:rsidR="007C47E8">
        <w:rPr>
          <w:rFonts w:ascii="Arial" w:hAnsi="Arial"/>
        </w:rPr>
        <w:t xml:space="preserve">year production from all domestic oil and/or gas wells you operated on December 31, </w:t>
      </w:r>
      <w:r w:rsidR="005A6A1C">
        <w:rPr>
          <w:rFonts w:ascii="Arial" w:hAnsi="Arial"/>
        </w:rPr>
        <w:t xml:space="preserve">of the </w:t>
      </w:r>
      <w:r w:rsidR="00286BD4">
        <w:rPr>
          <w:rFonts w:ascii="Arial" w:hAnsi="Arial"/>
        </w:rPr>
        <w:t>survey</w:t>
      </w:r>
      <w:r w:rsidR="00286BD4" w:rsidRPr="009578DD">
        <w:rPr>
          <w:rFonts w:ascii="Arial" w:hAnsi="Arial"/>
        </w:rPr>
        <w:t xml:space="preserve"> </w:t>
      </w:r>
      <w:r w:rsidR="005A6A1C">
        <w:rPr>
          <w:rFonts w:ascii="Arial" w:hAnsi="Arial"/>
        </w:rPr>
        <w:t>year</w:t>
      </w:r>
      <w:r w:rsidR="007C47E8">
        <w:rPr>
          <w:rFonts w:ascii="Arial" w:hAnsi="Arial"/>
        </w:rPr>
        <w:t xml:space="preserve">, including wells abandoned during the </w:t>
      </w:r>
      <w:r w:rsidR="00286BD4">
        <w:rPr>
          <w:rFonts w:ascii="Arial" w:hAnsi="Arial"/>
        </w:rPr>
        <w:t>survey</w:t>
      </w:r>
      <w:r w:rsidR="00286BD4" w:rsidRPr="009578DD">
        <w:rPr>
          <w:rFonts w:ascii="Arial" w:hAnsi="Arial"/>
        </w:rPr>
        <w:t xml:space="preserve"> </w:t>
      </w:r>
      <w:r w:rsidR="007C47E8">
        <w:rPr>
          <w:rFonts w:ascii="Arial" w:hAnsi="Arial"/>
        </w:rPr>
        <w:t>year.</w:t>
      </w:r>
    </w:p>
    <w:p w14:paraId="451A17D2" w14:textId="77777777" w:rsidR="009578DD" w:rsidRDefault="009578DD" w:rsidP="009578DD">
      <w:pPr>
        <w:pStyle w:val="blockpara"/>
        <w:spacing w:line="200" w:lineRule="exact"/>
        <w:rPr>
          <w:rFonts w:ascii="Arial" w:hAnsi="Arial"/>
        </w:rPr>
      </w:pPr>
    </w:p>
    <w:p w14:paraId="15109F1F" w14:textId="77777777" w:rsidR="00C41B0B" w:rsidRDefault="007C47E8" w:rsidP="007C47E8">
      <w:pPr>
        <w:pStyle w:val="blockpara"/>
        <w:spacing w:line="200" w:lineRule="exact"/>
        <w:rPr>
          <w:rFonts w:ascii="Arial" w:hAnsi="Arial"/>
        </w:rPr>
      </w:pPr>
      <w:r>
        <w:rPr>
          <w:rFonts w:ascii="Arial" w:hAnsi="Arial"/>
        </w:rPr>
        <w:t>Each operating affiliate of a parent company must file its own Form EIA-23</w:t>
      </w:r>
      <w:r w:rsidR="00C41B0B">
        <w:rPr>
          <w:rFonts w:ascii="Arial" w:hAnsi="Arial"/>
        </w:rPr>
        <w:t>L</w:t>
      </w:r>
      <w:r>
        <w:rPr>
          <w:rFonts w:ascii="Arial" w:hAnsi="Arial"/>
        </w:rPr>
        <w:t>.</w:t>
      </w:r>
      <w:r w:rsidR="00C655D9">
        <w:rPr>
          <w:rFonts w:ascii="Arial" w:hAnsi="Arial"/>
        </w:rPr>
        <w:t xml:space="preserve"> </w:t>
      </w:r>
      <w:r>
        <w:rPr>
          <w:rFonts w:ascii="Arial" w:hAnsi="Arial"/>
        </w:rPr>
        <w:t>The parent company must file only if it is an operator itself.</w:t>
      </w:r>
      <w:r w:rsidR="00C655D9">
        <w:rPr>
          <w:rFonts w:ascii="Arial" w:hAnsi="Arial"/>
        </w:rPr>
        <w:t xml:space="preserve"> </w:t>
      </w:r>
    </w:p>
    <w:p w14:paraId="39B514D8" w14:textId="77777777" w:rsidR="00B44632" w:rsidRDefault="00B44632" w:rsidP="007C47E8">
      <w:pPr>
        <w:pStyle w:val="blockpara"/>
        <w:spacing w:line="200" w:lineRule="exact"/>
        <w:rPr>
          <w:rFonts w:ascii="Arial" w:hAnsi="Arial"/>
        </w:rPr>
      </w:pPr>
    </w:p>
    <w:p w14:paraId="72ED7F3A" w14:textId="77777777" w:rsidR="001D76C7" w:rsidRDefault="001D76C7" w:rsidP="0051141E">
      <w:pPr>
        <w:pStyle w:val="blockpara"/>
        <w:tabs>
          <w:tab w:val="clear" w:pos="432"/>
        </w:tabs>
        <w:spacing w:line="200" w:lineRule="exact"/>
        <w:jc w:val="left"/>
        <w:rPr>
          <w:rFonts w:ascii="Arial" w:hAnsi="Arial"/>
        </w:rPr>
      </w:pPr>
      <w:r>
        <w:rPr>
          <w:rFonts w:ascii="Arial" w:hAnsi="Arial"/>
        </w:rPr>
        <w:t>Note that as defined, day-to-day physical operation of a well or wells does not alone qualify a person as the operator.</w:t>
      </w:r>
      <w:r w:rsidR="00C655D9">
        <w:rPr>
          <w:rFonts w:ascii="Arial" w:hAnsi="Arial"/>
        </w:rPr>
        <w:t xml:space="preserve"> </w:t>
      </w:r>
      <w:r>
        <w:rPr>
          <w:rFonts w:ascii="Arial" w:hAnsi="Arial"/>
        </w:rPr>
        <w:t>Physical operation may occasionally be divorced from operatorship, such as in the instance of manipulation of swing wells by a gas pipeline company representative or the manipulation and maintenance of wells located on an offshore platform by the platform manager.</w:t>
      </w:r>
      <w:r w:rsidR="00C655D9">
        <w:rPr>
          <w:rFonts w:ascii="Arial" w:hAnsi="Arial"/>
        </w:rPr>
        <w:t xml:space="preserve"> </w:t>
      </w:r>
      <w:r>
        <w:rPr>
          <w:rFonts w:ascii="Arial" w:hAnsi="Arial"/>
        </w:rPr>
        <w:t>While the operator's own personnel usually perform such duties, the key factor is that the operator is the person who makes</w:t>
      </w:r>
      <w:r w:rsidR="004E1F87">
        <w:rPr>
          <w:rFonts w:ascii="Arial" w:hAnsi="Arial"/>
        </w:rPr>
        <w:t xml:space="preserve"> </w:t>
      </w:r>
      <w:r>
        <w:rPr>
          <w:rFonts w:ascii="Arial" w:hAnsi="Arial"/>
        </w:rPr>
        <w:t>management decisions regarding the well(s) in question on behalf of the owner(s).</w:t>
      </w:r>
      <w:r w:rsidR="00C655D9">
        <w:rPr>
          <w:rFonts w:ascii="Arial" w:hAnsi="Arial"/>
        </w:rPr>
        <w:t xml:space="preserve"> </w:t>
      </w:r>
    </w:p>
    <w:p w14:paraId="1C36CF54" w14:textId="77777777" w:rsidR="001D76C7" w:rsidRDefault="001D76C7">
      <w:pPr>
        <w:pStyle w:val="blockpara"/>
        <w:spacing w:line="200" w:lineRule="exact"/>
        <w:rPr>
          <w:rFonts w:ascii="Arial" w:hAnsi="Arial"/>
        </w:rPr>
      </w:pPr>
    </w:p>
    <w:p w14:paraId="7DBC9BB5" w14:textId="77777777" w:rsidR="001D76C7" w:rsidRDefault="001D76C7" w:rsidP="00E76D45">
      <w:pPr>
        <w:pStyle w:val="blockpara"/>
        <w:spacing w:line="200" w:lineRule="exact"/>
        <w:rPr>
          <w:rFonts w:ascii="Arial" w:hAnsi="Arial"/>
        </w:rPr>
      </w:pPr>
      <w:r>
        <w:rPr>
          <w:rFonts w:ascii="Arial" w:hAnsi="Arial"/>
        </w:rPr>
        <w:t xml:space="preserve">If you are </w:t>
      </w:r>
      <w:r w:rsidRPr="00C65ED7">
        <w:rPr>
          <w:rFonts w:ascii="Arial" w:hAnsi="Arial"/>
        </w:rPr>
        <w:t>not</w:t>
      </w:r>
      <w:r>
        <w:rPr>
          <w:rFonts w:ascii="Arial" w:hAnsi="Arial"/>
        </w:rPr>
        <w:t xml:space="preserve"> certain whether you are the operator, contact the EIA-23</w:t>
      </w:r>
      <w:r w:rsidR="002520FE">
        <w:rPr>
          <w:rFonts w:ascii="Arial" w:hAnsi="Arial"/>
        </w:rPr>
        <w:t>L</w:t>
      </w:r>
      <w:r>
        <w:rPr>
          <w:rFonts w:ascii="Arial" w:hAnsi="Arial"/>
        </w:rPr>
        <w:t xml:space="preserve"> Coordinator </w:t>
      </w:r>
      <w:r w:rsidR="00DB0421" w:rsidRPr="00DB0421">
        <w:rPr>
          <w:rFonts w:ascii="Arial" w:hAnsi="Arial"/>
        </w:rPr>
        <w:t>800-879-1470</w:t>
      </w:r>
      <w:r w:rsidR="00DB0421">
        <w:rPr>
          <w:rFonts w:ascii="Arial" w:hAnsi="Arial"/>
        </w:rPr>
        <w:t xml:space="preserve"> </w:t>
      </w:r>
      <w:r>
        <w:rPr>
          <w:rFonts w:ascii="Arial" w:hAnsi="Arial"/>
        </w:rPr>
        <w:t>for assistance in making this determination.</w:t>
      </w:r>
      <w:r w:rsidR="00C655D9">
        <w:rPr>
          <w:rFonts w:ascii="Arial" w:hAnsi="Arial"/>
        </w:rPr>
        <w:t xml:space="preserve"> </w:t>
      </w:r>
      <w:r>
        <w:rPr>
          <w:rFonts w:ascii="Arial" w:hAnsi="Arial"/>
        </w:rPr>
        <w:t xml:space="preserve">If you are </w:t>
      </w:r>
      <w:r w:rsidRPr="00C65ED7">
        <w:rPr>
          <w:rFonts w:ascii="Arial" w:hAnsi="Arial"/>
        </w:rPr>
        <w:t>not</w:t>
      </w:r>
      <w:r>
        <w:rPr>
          <w:rFonts w:ascii="Arial" w:hAnsi="Arial"/>
        </w:rPr>
        <w:t xml:space="preserve"> the operator of oil and/or gas wells on December 31, </w:t>
      </w:r>
      <w:r w:rsidR="006C642B">
        <w:rPr>
          <w:rFonts w:ascii="Arial" w:hAnsi="Arial"/>
        </w:rPr>
        <w:t>2019</w:t>
      </w:r>
      <w:r w:rsidR="00C656FD">
        <w:rPr>
          <w:rFonts w:ascii="Arial" w:hAnsi="Arial"/>
        </w:rPr>
        <w:t xml:space="preserve"> </w:t>
      </w:r>
      <w:r>
        <w:rPr>
          <w:rFonts w:ascii="Arial" w:hAnsi="Arial"/>
        </w:rPr>
        <w:t xml:space="preserve">(perhaps a former operator or solely a working or royalty interest owner), you should complete and sign the Cover </w:t>
      </w:r>
      <w:r w:rsidRPr="00E76D45">
        <w:rPr>
          <w:rFonts w:ascii="Arial" w:hAnsi="Arial"/>
        </w:rPr>
        <w:t xml:space="preserve">Page and return it to </w:t>
      </w:r>
      <w:r w:rsidR="0051141E">
        <w:rPr>
          <w:rFonts w:ascii="Arial" w:hAnsi="Arial"/>
        </w:rPr>
        <w:t>EIA</w:t>
      </w:r>
      <w:r w:rsidRPr="00E76D45">
        <w:rPr>
          <w:rFonts w:ascii="Arial" w:hAnsi="Arial"/>
        </w:rPr>
        <w:t xml:space="preserve"> along with a letter stating when operations ceased and what became of the wells you previously operated.</w:t>
      </w:r>
    </w:p>
    <w:p w14:paraId="47AE78EC" w14:textId="77777777" w:rsidR="001D76C7" w:rsidRDefault="001D76C7" w:rsidP="00CA0A82">
      <w:pPr>
        <w:pStyle w:val="subhead"/>
        <w:tabs>
          <w:tab w:val="clear" w:pos="432"/>
          <w:tab w:val="left" w:pos="360"/>
        </w:tabs>
        <w:spacing w:before="260" w:after="100" w:line="240" w:lineRule="auto"/>
        <w:rPr>
          <w:rFonts w:ascii="Arial" w:hAnsi="Arial"/>
        </w:rPr>
      </w:pPr>
      <w:r>
        <w:rPr>
          <w:rFonts w:ascii="Arial" w:hAnsi="Arial"/>
        </w:rPr>
        <w:t>C.</w:t>
      </w:r>
      <w:r>
        <w:rPr>
          <w:rFonts w:ascii="Arial" w:hAnsi="Arial"/>
        </w:rPr>
        <w:tab/>
        <w:t>WHAT MUST BE SUBMITTED</w:t>
      </w:r>
    </w:p>
    <w:p w14:paraId="0B61CD7B" w14:textId="77777777" w:rsidR="00A56C51" w:rsidRDefault="001D76C7">
      <w:pPr>
        <w:pStyle w:val="blockpara"/>
        <w:spacing w:line="200" w:lineRule="exact"/>
        <w:rPr>
          <w:rFonts w:ascii="Arial" w:hAnsi="Arial"/>
        </w:rPr>
      </w:pPr>
      <w:r>
        <w:rPr>
          <w:rFonts w:ascii="Arial" w:hAnsi="Arial"/>
        </w:rPr>
        <w:t>Production data and estimates of prove</w:t>
      </w:r>
      <w:r w:rsidR="0051141E">
        <w:rPr>
          <w:rFonts w:ascii="Arial" w:hAnsi="Arial"/>
        </w:rPr>
        <w:t>d</w:t>
      </w:r>
      <w:r>
        <w:rPr>
          <w:rFonts w:ascii="Arial" w:hAnsi="Arial"/>
        </w:rPr>
        <w:t xml:space="preserve"> reserves of crude oil, natural </w:t>
      </w:r>
      <w:r w:rsidR="00C453B3">
        <w:rPr>
          <w:rFonts w:ascii="Arial" w:hAnsi="Arial"/>
        </w:rPr>
        <w:t>gas,</w:t>
      </w:r>
      <w:r>
        <w:rPr>
          <w:rFonts w:ascii="Arial" w:hAnsi="Arial"/>
        </w:rPr>
        <w:t xml:space="preserve"> and lease condensate are required of each</w:t>
      </w:r>
    </w:p>
    <w:p w14:paraId="42148FB2" w14:textId="77777777" w:rsidR="001D76C7" w:rsidRDefault="001D76C7" w:rsidP="006D7F73">
      <w:pPr>
        <w:pStyle w:val="blockpara"/>
        <w:spacing w:line="200" w:lineRule="exact"/>
        <w:jc w:val="left"/>
        <w:rPr>
          <w:rFonts w:ascii="Arial" w:hAnsi="Arial"/>
        </w:rPr>
      </w:pPr>
      <w:r>
        <w:rPr>
          <w:rFonts w:ascii="Arial" w:hAnsi="Arial"/>
        </w:rPr>
        <w:t>operator selected</w:t>
      </w:r>
      <w:r w:rsidR="002B5843">
        <w:rPr>
          <w:rFonts w:ascii="Arial" w:hAnsi="Arial"/>
        </w:rPr>
        <w:t>.</w:t>
      </w:r>
    </w:p>
    <w:p w14:paraId="29D9795B" w14:textId="77777777" w:rsidR="002B5843" w:rsidRDefault="002B5843">
      <w:pPr>
        <w:pStyle w:val="blockpara"/>
        <w:spacing w:line="200" w:lineRule="exact"/>
        <w:rPr>
          <w:rFonts w:ascii="Arial" w:hAnsi="Arial"/>
        </w:rPr>
      </w:pPr>
    </w:p>
    <w:p w14:paraId="17115BCC" w14:textId="77777777" w:rsidR="001D76C7" w:rsidRDefault="001D76C7" w:rsidP="006534E2">
      <w:pPr>
        <w:pStyle w:val="blockpara"/>
        <w:spacing w:line="200" w:lineRule="exact"/>
        <w:rPr>
          <w:rFonts w:ascii="Arial" w:hAnsi="Arial"/>
        </w:rPr>
      </w:pPr>
      <w:r>
        <w:t xml:space="preserve">Operators </w:t>
      </w:r>
      <w:r w:rsidRPr="00D62FED">
        <w:rPr>
          <w:rFonts w:ascii="Arial" w:hAnsi="Arial"/>
        </w:rPr>
        <w:t>must file:</w:t>
      </w:r>
    </w:p>
    <w:p w14:paraId="0FFB5C62" w14:textId="77777777" w:rsidR="001D76C7" w:rsidRDefault="001D76C7" w:rsidP="00CF5A96">
      <w:pPr>
        <w:pStyle w:val="blockpara"/>
        <w:numPr>
          <w:ilvl w:val="0"/>
          <w:numId w:val="30"/>
        </w:numPr>
        <w:tabs>
          <w:tab w:val="clear" w:pos="360"/>
          <w:tab w:val="clear" w:pos="432"/>
          <w:tab w:val="num" w:pos="270"/>
        </w:tabs>
        <w:spacing w:line="200" w:lineRule="exact"/>
        <w:ind w:left="270" w:hanging="180"/>
        <w:jc w:val="left"/>
        <w:rPr>
          <w:rFonts w:ascii="Arial" w:hAnsi="Arial"/>
        </w:rPr>
      </w:pPr>
      <w:r>
        <w:rPr>
          <w:rFonts w:ascii="Arial" w:hAnsi="Arial"/>
        </w:rPr>
        <w:t>Cover Page</w:t>
      </w:r>
    </w:p>
    <w:p w14:paraId="3913C2B7" w14:textId="77777777" w:rsidR="001D76C7" w:rsidRDefault="001D76C7" w:rsidP="00CF5A96">
      <w:pPr>
        <w:pStyle w:val="blockpara"/>
        <w:numPr>
          <w:ilvl w:val="0"/>
          <w:numId w:val="30"/>
        </w:numPr>
        <w:tabs>
          <w:tab w:val="clear" w:pos="360"/>
          <w:tab w:val="clear" w:pos="432"/>
          <w:tab w:val="num" w:pos="270"/>
        </w:tabs>
        <w:spacing w:line="200" w:lineRule="exact"/>
        <w:ind w:left="270" w:hanging="180"/>
        <w:jc w:val="left"/>
        <w:rPr>
          <w:rFonts w:ascii="Arial" w:hAnsi="Arial"/>
        </w:rPr>
      </w:pPr>
      <w:r>
        <w:rPr>
          <w:rFonts w:ascii="Arial" w:hAnsi="Arial"/>
        </w:rPr>
        <w:t>Schedule A - Operated proved reserves, production</w:t>
      </w:r>
      <w:r w:rsidR="00D62FED">
        <w:rPr>
          <w:rFonts w:ascii="Arial" w:hAnsi="Arial"/>
        </w:rPr>
        <w:t xml:space="preserve">, </w:t>
      </w:r>
      <w:r>
        <w:rPr>
          <w:rFonts w:ascii="Arial" w:hAnsi="Arial"/>
        </w:rPr>
        <w:t xml:space="preserve">and related data by </w:t>
      </w:r>
      <w:r w:rsidR="00C656FD">
        <w:rPr>
          <w:rFonts w:ascii="Arial" w:hAnsi="Arial"/>
        </w:rPr>
        <w:t>county</w:t>
      </w:r>
    </w:p>
    <w:p w14:paraId="4621B947" w14:textId="77777777" w:rsidR="00E36321" w:rsidRPr="002B5843" w:rsidRDefault="001D76C7" w:rsidP="002B5843">
      <w:pPr>
        <w:pStyle w:val="blockpara"/>
        <w:numPr>
          <w:ilvl w:val="0"/>
          <w:numId w:val="30"/>
        </w:numPr>
        <w:tabs>
          <w:tab w:val="clear" w:pos="360"/>
          <w:tab w:val="clear" w:pos="432"/>
          <w:tab w:val="num" w:pos="270"/>
        </w:tabs>
        <w:spacing w:line="200" w:lineRule="exact"/>
        <w:ind w:left="270" w:hanging="180"/>
        <w:jc w:val="left"/>
        <w:rPr>
          <w:rFonts w:ascii="Arial" w:hAnsi="Arial"/>
        </w:rPr>
      </w:pPr>
      <w:r>
        <w:rPr>
          <w:rFonts w:ascii="Arial" w:hAnsi="Arial"/>
        </w:rPr>
        <w:t xml:space="preserve">Schedule B </w:t>
      </w:r>
      <w:r w:rsidR="00625FA0">
        <w:rPr>
          <w:rFonts w:ascii="Arial" w:hAnsi="Arial"/>
        </w:rPr>
        <w:t>-</w:t>
      </w:r>
      <w:r>
        <w:rPr>
          <w:rFonts w:ascii="Arial" w:hAnsi="Arial"/>
        </w:rPr>
        <w:t xml:space="preserve"> Footnotes</w:t>
      </w:r>
    </w:p>
    <w:p w14:paraId="16CDA79F" w14:textId="77777777" w:rsidR="001D76C7" w:rsidRDefault="001D76C7" w:rsidP="00C63A29">
      <w:pPr>
        <w:pStyle w:val="subhead"/>
        <w:tabs>
          <w:tab w:val="clear" w:pos="432"/>
          <w:tab w:val="left" w:pos="360"/>
        </w:tabs>
        <w:spacing w:before="260" w:after="100" w:line="240" w:lineRule="auto"/>
        <w:rPr>
          <w:rFonts w:ascii="Arial" w:hAnsi="Arial"/>
        </w:rPr>
      </w:pPr>
      <w:r>
        <w:rPr>
          <w:rFonts w:ascii="Arial" w:hAnsi="Arial"/>
        </w:rPr>
        <w:t>D.</w:t>
      </w:r>
      <w:r>
        <w:rPr>
          <w:rFonts w:ascii="Arial" w:hAnsi="Arial"/>
        </w:rPr>
        <w:tab/>
        <w:t>WHEN AND WHERE TO SUBMIT</w:t>
      </w:r>
    </w:p>
    <w:p w14:paraId="6AA43588" w14:textId="77777777" w:rsidR="001D76C7" w:rsidRDefault="001D76C7">
      <w:pPr>
        <w:pStyle w:val="blockpara"/>
        <w:spacing w:line="200" w:lineRule="exact"/>
        <w:rPr>
          <w:rFonts w:ascii="Arial" w:hAnsi="Arial"/>
        </w:rPr>
      </w:pPr>
      <w:r>
        <w:rPr>
          <w:rFonts w:ascii="Arial" w:hAnsi="Arial"/>
        </w:rPr>
        <w:t xml:space="preserve">The completed </w:t>
      </w:r>
      <w:r w:rsidR="006C642B">
        <w:rPr>
          <w:rFonts w:ascii="Arial" w:hAnsi="Arial"/>
        </w:rPr>
        <w:t>2019</w:t>
      </w:r>
      <w:r>
        <w:rPr>
          <w:rFonts w:ascii="Arial" w:hAnsi="Arial"/>
        </w:rPr>
        <w:t xml:space="preserve"> </w:t>
      </w:r>
      <w:r w:rsidR="00C866F0">
        <w:rPr>
          <w:rFonts w:ascii="Arial" w:hAnsi="Arial"/>
        </w:rPr>
        <w:t xml:space="preserve">survey </w:t>
      </w:r>
      <w:r>
        <w:rPr>
          <w:rFonts w:ascii="Arial" w:hAnsi="Arial"/>
        </w:rPr>
        <w:t xml:space="preserve">forms must be submitted </w:t>
      </w:r>
      <w:r>
        <w:rPr>
          <w:rFonts w:ascii="Arial" w:hAnsi="Arial"/>
          <w:b/>
        </w:rPr>
        <w:t xml:space="preserve">on or before </w:t>
      </w:r>
      <w:r w:rsidR="00433097">
        <w:rPr>
          <w:rFonts w:ascii="Arial" w:hAnsi="Arial"/>
          <w:b/>
        </w:rPr>
        <w:t>April</w:t>
      </w:r>
      <w:r>
        <w:rPr>
          <w:rFonts w:ascii="Arial" w:hAnsi="Arial"/>
          <w:b/>
        </w:rPr>
        <w:t xml:space="preserve"> </w:t>
      </w:r>
      <w:r w:rsidR="004429BD">
        <w:rPr>
          <w:rFonts w:ascii="Arial" w:hAnsi="Arial"/>
          <w:b/>
        </w:rPr>
        <w:t>1</w:t>
      </w:r>
      <w:r w:rsidR="006C642B">
        <w:rPr>
          <w:rFonts w:ascii="Arial" w:hAnsi="Arial"/>
          <w:b/>
        </w:rPr>
        <w:t>4</w:t>
      </w:r>
      <w:r>
        <w:rPr>
          <w:rFonts w:ascii="Arial" w:hAnsi="Arial"/>
          <w:b/>
        </w:rPr>
        <w:t xml:space="preserve">, </w:t>
      </w:r>
      <w:r w:rsidR="00A226C6">
        <w:rPr>
          <w:rFonts w:ascii="Arial" w:hAnsi="Arial"/>
          <w:b/>
        </w:rPr>
        <w:t>20</w:t>
      </w:r>
      <w:r w:rsidR="006C642B">
        <w:rPr>
          <w:rFonts w:ascii="Arial" w:hAnsi="Arial"/>
          <w:b/>
        </w:rPr>
        <w:t>20</w:t>
      </w:r>
      <w:r>
        <w:rPr>
          <w:rFonts w:ascii="Arial" w:hAnsi="Arial"/>
          <w:b/>
        </w:rPr>
        <w:t>.</w:t>
      </w:r>
      <w:r w:rsidR="0093254E">
        <w:rPr>
          <w:rFonts w:ascii="Arial" w:hAnsi="Arial"/>
          <w:b/>
        </w:rPr>
        <w:t xml:space="preserve"> </w:t>
      </w:r>
      <w:r w:rsidR="00B63908">
        <w:rPr>
          <w:snapToGrid w:val="0"/>
        </w:rPr>
        <w:t>Filing electronically, using S</w:t>
      </w:r>
      <w:r w:rsidR="00C866F0">
        <w:rPr>
          <w:snapToGrid w:val="0"/>
        </w:rPr>
        <w:t xml:space="preserve">ecure </w:t>
      </w:r>
      <w:r w:rsidR="00B63908">
        <w:rPr>
          <w:snapToGrid w:val="0"/>
        </w:rPr>
        <w:t>F</w:t>
      </w:r>
      <w:r w:rsidR="00C866F0">
        <w:rPr>
          <w:snapToGrid w:val="0"/>
        </w:rPr>
        <w:t>ile Transfer</w:t>
      </w:r>
      <w:r w:rsidR="00B63908">
        <w:rPr>
          <w:snapToGrid w:val="0"/>
        </w:rPr>
        <w:t xml:space="preserve"> or </w:t>
      </w:r>
      <w:r w:rsidR="00C866F0">
        <w:rPr>
          <w:snapToGrid w:val="0"/>
        </w:rPr>
        <w:t>F</w:t>
      </w:r>
      <w:r w:rsidR="00B63908">
        <w:rPr>
          <w:snapToGrid w:val="0"/>
        </w:rPr>
        <w:t>ax, is encouraged.</w:t>
      </w:r>
    </w:p>
    <w:p w14:paraId="38A69A24" w14:textId="77777777" w:rsidR="001D76C7" w:rsidRDefault="001D76C7">
      <w:pPr>
        <w:pStyle w:val="blockpara"/>
        <w:spacing w:line="200" w:lineRule="exact"/>
        <w:rPr>
          <w:rFonts w:ascii="Arial" w:hAnsi="Arial"/>
        </w:rPr>
      </w:pPr>
    </w:p>
    <w:p w14:paraId="6A743AF5" w14:textId="77777777" w:rsidR="00B63908" w:rsidRPr="007B4C8D" w:rsidRDefault="00C866F0" w:rsidP="00B63908">
      <w:pPr>
        <w:pStyle w:val="blockpara"/>
        <w:rPr>
          <w:rFonts w:ascii="Arial" w:hAnsi="Arial"/>
        </w:rPr>
      </w:pPr>
      <w:r w:rsidRPr="007B4C8D">
        <w:rPr>
          <w:rFonts w:ascii="Arial" w:hAnsi="Arial"/>
          <w:b/>
        </w:rPr>
        <w:t>Secure File Transfer</w:t>
      </w:r>
      <w:r w:rsidR="00B63908" w:rsidRPr="007B4C8D">
        <w:rPr>
          <w:rFonts w:ascii="Arial" w:hAnsi="Arial"/>
          <w:b/>
        </w:rPr>
        <w:t>:</w:t>
      </w:r>
      <w:r w:rsidR="0043711D">
        <w:rPr>
          <w:rFonts w:ascii="Arial" w:hAnsi="Arial"/>
        </w:rPr>
        <w:t xml:space="preserve"> </w:t>
      </w:r>
      <w:r w:rsidR="00B63908" w:rsidRPr="007B4C8D">
        <w:rPr>
          <w:rFonts w:ascii="Arial" w:hAnsi="Arial"/>
        </w:rPr>
        <w:t>See p</w:t>
      </w:r>
      <w:r w:rsidR="00E853DB" w:rsidRPr="007B4C8D">
        <w:rPr>
          <w:rFonts w:ascii="Arial" w:hAnsi="Arial"/>
        </w:rPr>
        <w:t>a</w:t>
      </w:r>
      <w:r w:rsidR="00B63908" w:rsidRPr="007B4C8D">
        <w:rPr>
          <w:rFonts w:ascii="Arial" w:hAnsi="Arial"/>
        </w:rPr>
        <w:t>g</w:t>
      </w:r>
      <w:r w:rsidR="00E853DB" w:rsidRPr="007B4C8D">
        <w:rPr>
          <w:rFonts w:ascii="Arial" w:hAnsi="Arial"/>
        </w:rPr>
        <w:t>e</w:t>
      </w:r>
      <w:r w:rsidR="00B63908" w:rsidRPr="007B4C8D">
        <w:rPr>
          <w:rFonts w:ascii="Arial" w:hAnsi="Arial"/>
        </w:rPr>
        <w:t xml:space="preserve"> </w:t>
      </w:r>
      <w:r w:rsidR="007B4C8D" w:rsidRPr="007B4C8D">
        <w:rPr>
          <w:rFonts w:ascii="Arial" w:hAnsi="Arial"/>
        </w:rPr>
        <w:t>5</w:t>
      </w:r>
      <w:r w:rsidR="00E853DB" w:rsidRPr="007B4C8D">
        <w:rPr>
          <w:rFonts w:ascii="Arial" w:hAnsi="Arial"/>
        </w:rPr>
        <w:t xml:space="preserve"> </w:t>
      </w:r>
      <w:r w:rsidR="00B63908" w:rsidRPr="007B4C8D">
        <w:rPr>
          <w:rFonts w:ascii="Arial" w:hAnsi="Arial"/>
        </w:rPr>
        <w:t xml:space="preserve">for </w:t>
      </w:r>
      <w:r w:rsidR="00AB5B1F">
        <w:rPr>
          <w:rFonts w:ascii="Arial" w:hAnsi="Arial"/>
        </w:rPr>
        <w:t>information</w:t>
      </w:r>
    </w:p>
    <w:p w14:paraId="0806A7B8" w14:textId="77777777" w:rsidR="00B63908" w:rsidRDefault="00B63908">
      <w:pPr>
        <w:pStyle w:val="blockpara"/>
        <w:spacing w:line="200" w:lineRule="exact"/>
        <w:rPr>
          <w:rFonts w:ascii="Arial" w:hAnsi="Arial"/>
        </w:rPr>
      </w:pPr>
    </w:p>
    <w:p w14:paraId="025CE1BD" w14:textId="77777777" w:rsidR="00B63908" w:rsidRDefault="00B63908" w:rsidP="00B63908">
      <w:pPr>
        <w:pStyle w:val="blockpara"/>
        <w:rPr>
          <w:rFonts w:ascii="Arial" w:hAnsi="Arial"/>
        </w:rPr>
      </w:pPr>
      <w:r w:rsidRPr="007B4C8D">
        <w:rPr>
          <w:rFonts w:ascii="Arial" w:hAnsi="Arial"/>
          <w:b/>
        </w:rPr>
        <w:t>Fax completed forms to:</w:t>
      </w:r>
      <w:r w:rsidR="00DD6E9D">
        <w:rPr>
          <w:rFonts w:ascii="Arial" w:hAnsi="Arial"/>
        </w:rPr>
        <w:t xml:space="preserve"> </w:t>
      </w:r>
      <w:r w:rsidRPr="007B4C8D">
        <w:rPr>
          <w:rFonts w:ascii="Arial" w:hAnsi="Arial"/>
        </w:rPr>
        <w:t>202 586-1076</w:t>
      </w:r>
    </w:p>
    <w:p w14:paraId="404CC35C" w14:textId="77777777" w:rsidR="00B63908" w:rsidRDefault="00B63908">
      <w:pPr>
        <w:pStyle w:val="blockpara"/>
        <w:spacing w:line="200" w:lineRule="exact"/>
        <w:rPr>
          <w:rFonts w:ascii="Arial" w:hAnsi="Arial"/>
        </w:rPr>
      </w:pPr>
    </w:p>
    <w:p w14:paraId="5BEF8700" w14:textId="77777777" w:rsidR="00C71201" w:rsidRDefault="001D76C7">
      <w:pPr>
        <w:pStyle w:val="blockpara"/>
        <w:spacing w:line="200" w:lineRule="exact"/>
        <w:rPr>
          <w:rFonts w:ascii="Arial" w:hAnsi="Arial"/>
          <w:b/>
        </w:rPr>
      </w:pPr>
      <w:r w:rsidRPr="007B4C8D">
        <w:rPr>
          <w:rFonts w:ascii="Arial" w:hAnsi="Arial"/>
          <w:b/>
        </w:rPr>
        <w:t xml:space="preserve">Mail completed </w:t>
      </w:r>
      <w:r w:rsidR="00D64B32" w:rsidRPr="007B4C8D">
        <w:rPr>
          <w:rFonts w:ascii="Arial" w:hAnsi="Arial"/>
          <w:b/>
        </w:rPr>
        <w:t xml:space="preserve">paper </w:t>
      </w:r>
      <w:r w:rsidRPr="007B4C8D">
        <w:rPr>
          <w:rFonts w:ascii="Arial" w:hAnsi="Arial"/>
          <w:b/>
        </w:rPr>
        <w:t>forms to:</w:t>
      </w:r>
    </w:p>
    <w:p w14:paraId="0F1AEF08" w14:textId="77777777" w:rsidR="00250906" w:rsidRPr="007F1C0F" w:rsidRDefault="00250906" w:rsidP="00250906">
      <w:pPr>
        <w:pStyle w:val="blockpara"/>
        <w:tabs>
          <w:tab w:val="clear" w:pos="432"/>
          <w:tab w:val="left" w:pos="360"/>
        </w:tabs>
        <w:rPr>
          <w:rFonts w:ascii="Arial" w:hAnsi="Arial" w:cs="Arial"/>
        </w:rPr>
      </w:pPr>
      <w:r w:rsidRPr="00671171">
        <w:rPr>
          <w:rFonts w:ascii="Arial" w:hAnsi="Arial" w:cs="Arial"/>
          <w:b/>
        </w:rPr>
        <w:tab/>
      </w:r>
      <w:r w:rsidRPr="007F1C0F">
        <w:rPr>
          <w:rFonts w:ascii="Arial" w:hAnsi="Arial" w:cs="Arial"/>
        </w:rPr>
        <w:t>Oil and Gas Surveys</w:t>
      </w:r>
    </w:p>
    <w:p w14:paraId="1750CC31" w14:textId="77777777" w:rsidR="00250906" w:rsidRPr="007F1C0F" w:rsidRDefault="00250906" w:rsidP="00250906">
      <w:pPr>
        <w:pStyle w:val="blockpara"/>
        <w:tabs>
          <w:tab w:val="clear" w:pos="432"/>
          <w:tab w:val="left" w:pos="360"/>
        </w:tabs>
        <w:rPr>
          <w:rFonts w:ascii="Arial" w:hAnsi="Arial" w:cs="Arial"/>
        </w:rPr>
      </w:pPr>
      <w:r w:rsidRPr="007F1C0F">
        <w:rPr>
          <w:rFonts w:ascii="Arial" w:hAnsi="Arial" w:cs="Arial"/>
        </w:rPr>
        <w:tab/>
        <w:t>U. S. Department of Energy, EIA</w:t>
      </w:r>
    </w:p>
    <w:p w14:paraId="11B635D1" w14:textId="77777777" w:rsidR="00250906" w:rsidRPr="007F1C0F" w:rsidRDefault="00250906" w:rsidP="00250906">
      <w:pPr>
        <w:pStyle w:val="blockpara"/>
        <w:tabs>
          <w:tab w:val="clear" w:pos="432"/>
          <w:tab w:val="left" w:pos="360"/>
        </w:tabs>
        <w:rPr>
          <w:rFonts w:ascii="Arial" w:hAnsi="Arial" w:cs="Arial"/>
        </w:rPr>
      </w:pPr>
      <w:r w:rsidRPr="007F1C0F">
        <w:rPr>
          <w:rFonts w:ascii="Arial" w:hAnsi="Arial" w:cs="Arial"/>
        </w:rPr>
        <w:tab/>
        <w:t>Ben Franklin Station</w:t>
      </w:r>
    </w:p>
    <w:p w14:paraId="163B4761" w14:textId="77777777" w:rsidR="00250906" w:rsidRPr="007F1C0F" w:rsidRDefault="00250906" w:rsidP="00250906">
      <w:pPr>
        <w:pStyle w:val="blockpara"/>
        <w:tabs>
          <w:tab w:val="clear" w:pos="432"/>
          <w:tab w:val="left" w:pos="360"/>
        </w:tabs>
        <w:rPr>
          <w:rFonts w:ascii="Arial" w:hAnsi="Arial" w:cs="Arial"/>
        </w:rPr>
      </w:pPr>
      <w:r w:rsidRPr="007F1C0F">
        <w:rPr>
          <w:rFonts w:ascii="Arial" w:hAnsi="Arial" w:cs="Arial"/>
        </w:rPr>
        <w:tab/>
        <w:t>PO Box 279</w:t>
      </w:r>
    </w:p>
    <w:p w14:paraId="7B2E0D68" w14:textId="77777777" w:rsidR="00250906" w:rsidRPr="007F1C0F" w:rsidRDefault="00250906" w:rsidP="00250906">
      <w:pPr>
        <w:pStyle w:val="blockpara"/>
        <w:tabs>
          <w:tab w:val="clear" w:pos="432"/>
          <w:tab w:val="left" w:pos="360"/>
        </w:tabs>
        <w:rPr>
          <w:rFonts w:ascii="Arial" w:hAnsi="Arial" w:cs="Arial"/>
        </w:rPr>
      </w:pPr>
      <w:r w:rsidRPr="007F1C0F">
        <w:rPr>
          <w:rFonts w:ascii="Arial" w:hAnsi="Arial" w:cs="Arial"/>
        </w:rPr>
        <w:tab/>
        <w:t>Washington DC  20044-0279</w:t>
      </w:r>
    </w:p>
    <w:p w14:paraId="30C53F53" w14:textId="77777777" w:rsidR="000E6BEF" w:rsidRPr="004C5233" w:rsidRDefault="000E6BEF" w:rsidP="00250906">
      <w:pPr>
        <w:pStyle w:val="blockpara"/>
        <w:tabs>
          <w:tab w:val="clear" w:pos="432"/>
          <w:tab w:val="left" w:pos="360"/>
        </w:tabs>
        <w:rPr>
          <w:rFonts w:ascii="Arial" w:hAnsi="Arial" w:cs="Arial"/>
          <w:b/>
        </w:rPr>
      </w:pPr>
    </w:p>
    <w:p w14:paraId="1A1B2666" w14:textId="77777777" w:rsidR="001166C5" w:rsidRDefault="001D76C7" w:rsidP="001166C5">
      <w:pPr>
        <w:pStyle w:val="blockpara"/>
      </w:pPr>
      <w:r>
        <w:rPr>
          <w:snapToGrid w:val="0"/>
        </w:rPr>
        <w:t>When e</w:t>
      </w:r>
      <w:r>
        <w:t>ntering responses on hard copies, type or print in black ink using all capital letters.</w:t>
      </w:r>
      <w:r w:rsidR="00AB1A56">
        <w:t xml:space="preserve"> </w:t>
      </w:r>
      <w:hyperlink r:id="rId16" w:anchor="eia-23l" w:tooltip="EIA-23L Form and Instructions" w:history="1">
        <w:r w:rsidR="00543B98">
          <w:rPr>
            <w:rStyle w:val="Hyperlink"/>
          </w:rPr>
          <w:t>EIA-23L forms and instructions are available on the EIA website.</w:t>
        </w:r>
      </w:hyperlink>
    </w:p>
    <w:p w14:paraId="1E9CE954" w14:textId="77777777" w:rsidR="001D76C7" w:rsidRPr="00BA04D3" w:rsidRDefault="001D76C7" w:rsidP="00A165AF">
      <w:pPr>
        <w:pStyle w:val="subhead"/>
        <w:tabs>
          <w:tab w:val="clear" w:pos="432"/>
          <w:tab w:val="left" w:pos="360"/>
        </w:tabs>
        <w:spacing w:before="260" w:after="100" w:line="240" w:lineRule="auto"/>
        <w:rPr>
          <w:rFonts w:ascii="Arial" w:hAnsi="Arial"/>
        </w:rPr>
      </w:pPr>
      <w:r w:rsidRPr="00BA04D3">
        <w:rPr>
          <w:rFonts w:ascii="Arial" w:hAnsi="Arial"/>
        </w:rPr>
        <w:t>E.</w:t>
      </w:r>
      <w:r w:rsidRPr="00BA04D3">
        <w:rPr>
          <w:rFonts w:ascii="Arial" w:hAnsi="Arial"/>
        </w:rPr>
        <w:tab/>
        <w:t>RECORD KEEPING REQUIREMENTS</w:t>
      </w:r>
    </w:p>
    <w:p w14:paraId="04AFFFEE" w14:textId="77777777" w:rsidR="001D76C7" w:rsidRDefault="001D76C7">
      <w:pPr>
        <w:pStyle w:val="blockpara"/>
        <w:spacing w:line="200" w:lineRule="exact"/>
        <w:rPr>
          <w:rFonts w:ascii="Arial" w:hAnsi="Arial"/>
        </w:rPr>
      </w:pPr>
      <w:r w:rsidRPr="00BA04D3">
        <w:rPr>
          <w:rFonts w:ascii="Arial" w:hAnsi="Arial"/>
        </w:rPr>
        <w:t>All records necessary to reconstruct the data on this form</w:t>
      </w:r>
      <w:r>
        <w:rPr>
          <w:rFonts w:ascii="Arial" w:hAnsi="Arial"/>
        </w:rPr>
        <w:t xml:space="preserve"> must be </w:t>
      </w:r>
      <w:r w:rsidR="00FD0035">
        <w:rPr>
          <w:rFonts w:ascii="Arial" w:hAnsi="Arial"/>
        </w:rPr>
        <w:t>retained</w:t>
      </w:r>
      <w:r>
        <w:rPr>
          <w:rFonts w:ascii="Arial" w:hAnsi="Arial"/>
        </w:rPr>
        <w:t xml:space="preserve"> and available for a period of three (3) years from the filing due date.</w:t>
      </w:r>
    </w:p>
    <w:p w14:paraId="6EF9FAB7" w14:textId="77777777" w:rsidR="001D76C7" w:rsidRDefault="001D76C7">
      <w:pPr>
        <w:pStyle w:val="blockpara"/>
        <w:spacing w:line="200" w:lineRule="exact"/>
        <w:rPr>
          <w:rFonts w:ascii="Arial" w:hAnsi="Arial"/>
        </w:rPr>
      </w:pPr>
    </w:p>
    <w:p w14:paraId="07143399" w14:textId="77777777" w:rsidR="002D5CA0" w:rsidRDefault="001D76C7" w:rsidP="006A3BDF">
      <w:pPr>
        <w:pStyle w:val="blockpara"/>
        <w:spacing w:line="200" w:lineRule="exact"/>
        <w:rPr>
          <w:rFonts w:ascii="Arial" w:hAnsi="Arial"/>
        </w:rPr>
      </w:pPr>
      <w:r>
        <w:rPr>
          <w:rFonts w:ascii="Arial" w:hAnsi="Arial"/>
        </w:rPr>
        <w:t xml:space="preserve">EIA </w:t>
      </w:r>
      <w:r w:rsidR="006A3BDF">
        <w:rPr>
          <w:rFonts w:ascii="Arial" w:hAnsi="Arial"/>
        </w:rPr>
        <w:t>may</w:t>
      </w:r>
      <w:r>
        <w:rPr>
          <w:rFonts w:ascii="Arial" w:hAnsi="Arial"/>
        </w:rPr>
        <w:t xml:space="preserve"> perform </w:t>
      </w:r>
      <w:r w:rsidR="00E853DB">
        <w:rPr>
          <w:rFonts w:ascii="Arial" w:hAnsi="Arial"/>
        </w:rPr>
        <w:t>q</w:t>
      </w:r>
      <w:r>
        <w:rPr>
          <w:rFonts w:ascii="Arial" w:hAnsi="Arial"/>
        </w:rPr>
        <w:t xml:space="preserve">uality </w:t>
      </w:r>
      <w:r w:rsidR="00E853DB">
        <w:rPr>
          <w:rFonts w:ascii="Arial" w:hAnsi="Arial"/>
        </w:rPr>
        <w:t>a</w:t>
      </w:r>
      <w:r>
        <w:rPr>
          <w:rFonts w:ascii="Arial" w:hAnsi="Arial"/>
        </w:rPr>
        <w:t>ssurance on the data</w:t>
      </w:r>
      <w:r w:rsidR="006A3BDF">
        <w:rPr>
          <w:rFonts w:ascii="Arial" w:hAnsi="Arial"/>
        </w:rPr>
        <w:t>,</w:t>
      </w:r>
      <w:r>
        <w:rPr>
          <w:rFonts w:ascii="Arial" w:hAnsi="Arial"/>
        </w:rPr>
        <w:t xml:space="preserve"> assessing the accuracy of the resulting information</w:t>
      </w:r>
      <w:r w:rsidR="006A3BDF">
        <w:rPr>
          <w:rFonts w:ascii="Arial" w:hAnsi="Arial"/>
        </w:rPr>
        <w:t>. Two</w:t>
      </w:r>
      <w:r>
        <w:rPr>
          <w:rFonts w:ascii="Arial" w:hAnsi="Arial"/>
        </w:rPr>
        <w:t xml:space="preserve"> principal </w:t>
      </w:r>
      <w:r w:rsidR="00E853DB">
        <w:rPr>
          <w:rFonts w:ascii="Arial" w:hAnsi="Arial"/>
        </w:rPr>
        <w:t>q</w:t>
      </w:r>
      <w:r>
        <w:rPr>
          <w:rFonts w:ascii="Arial" w:hAnsi="Arial"/>
        </w:rPr>
        <w:t xml:space="preserve">uality </w:t>
      </w:r>
      <w:r w:rsidR="00E853DB">
        <w:rPr>
          <w:rFonts w:ascii="Arial" w:hAnsi="Arial"/>
        </w:rPr>
        <w:t>a</w:t>
      </w:r>
      <w:r>
        <w:rPr>
          <w:rFonts w:ascii="Arial" w:hAnsi="Arial"/>
        </w:rPr>
        <w:t>ssurance activities</w:t>
      </w:r>
      <w:r w:rsidR="006A3BDF">
        <w:rPr>
          <w:rFonts w:ascii="Arial" w:hAnsi="Arial"/>
        </w:rPr>
        <w:t xml:space="preserve"> are</w:t>
      </w:r>
      <w:r w:rsidR="00D64B32">
        <w:rPr>
          <w:rFonts w:ascii="Arial" w:hAnsi="Arial"/>
        </w:rPr>
        <w:t>:</w:t>
      </w:r>
      <w:r w:rsidR="006A3BDF">
        <w:rPr>
          <w:rFonts w:ascii="Arial" w:hAnsi="Arial"/>
        </w:rPr>
        <w:t xml:space="preserve"> </w:t>
      </w:r>
      <w:r w:rsidR="00D64B32">
        <w:rPr>
          <w:rFonts w:ascii="Arial" w:hAnsi="Arial"/>
        </w:rPr>
        <w:t xml:space="preserve">1) </w:t>
      </w:r>
      <w:r>
        <w:rPr>
          <w:rFonts w:ascii="Arial" w:hAnsi="Arial"/>
        </w:rPr>
        <w:t xml:space="preserve">government personnel will make or supervise independent reserve estimates on a </w:t>
      </w:r>
      <w:r w:rsidR="00EF4584">
        <w:rPr>
          <w:rFonts w:ascii="Arial" w:hAnsi="Arial"/>
        </w:rPr>
        <w:t>selected</w:t>
      </w:r>
      <w:r>
        <w:rPr>
          <w:rFonts w:ascii="Arial" w:hAnsi="Arial"/>
        </w:rPr>
        <w:t xml:space="preserve"> basis</w:t>
      </w:r>
      <w:r w:rsidR="00D64B32">
        <w:rPr>
          <w:rFonts w:ascii="Arial" w:hAnsi="Arial"/>
        </w:rPr>
        <w:t xml:space="preserve"> or,</w:t>
      </w:r>
      <w:r w:rsidR="006A3BDF">
        <w:rPr>
          <w:rFonts w:ascii="Arial" w:hAnsi="Arial"/>
        </w:rPr>
        <w:t xml:space="preserve"> </w:t>
      </w:r>
      <w:r w:rsidR="00D64B32">
        <w:rPr>
          <w:rFonts w:ascii="Arial" w:hAnsi="Arial"/>
        </w:rPr>
        <w:t xml:space="preserve">2) </w:t>
      </w:r>
      <w:r>
        <w:rPr>
          <w:rFonts w:ascii="Arial" w:hAnsi="Arial"/>
        </w:rPr>
        <w:t>a sample of operators will be visited to review the data submitted.</w:t>
      </w:r>
    </w:p>
    <w:p w14:paraId="2D0C2476" w14:textId="77777777" w:rsidR="002D5CA0" w:rsidRDefault="002D5CA0" w:rsidP="002D5CA0">
      <w:pPr>
        <w:pStyle w:val="subhead"/>
        <w:tabs>
          <w:tab w:val="clear" w:pos="432"/>
          <w:tab w:val="left" w:pos="360"/>
        </w:tabs>
        <w:spacing w:before="260" w:after="100" w:line="240" w:lineRule="auto"/>
        <w:rPr>
          <w:rFonts w:ascii="Arial" w:hAnsi="Arial"/>
        </w:rPr>
      </w:pPr>
      <w:r>
        <w:rPr>
          <w:rFonts w:ascii="Arial" w:hAnsi="Arial"/>
        </w:rPr>
        <w:t>F.</w:t>
      </w:r>
      <w:r>
        <w:rPr>
          <w:rFonts w:ascii="Arial" w:hAnsi="Arial"/>
        </w:rPr>
        <w:tab/>
        <w:t>SANCTIONS</w:t>
      </w:r>
    </w:p>
    <w:p w14:paraId="45DF9F54" w14:textId="77777777" w:rsidR="00FB114E" w:rsidRDefault="00950345" w:rsidP="002D5CA0">
      <w:pPr>
        <w:pStyle w:val="blockpara"/>
        <w:spacing w:line="200" w:lineRule="exact"/>
        <w:rPr>
          <w:rFonts w:ascii="Arial" w:hAnsi="Arial"/>
        </w:rPr>
      </w:pPr>
      <w:r w:rsidRPr="00950345">
        <w:rPr>
          <w:rFonts w:ascii="Arial" w:hAnsi="Arial"/>
        </w:rPr>
        <w:t xml:space="preserve">The timely submission of Form EIA-23L by those required to report is mandatory under </w:t>
      </w:r>
      <w:r w:rsidRPr="00D20B27">
        <w:rPr>
          <w:rFonts w:ascii="Arial" w:hAnsi="Arial"/>
        </w:rPr>
        <w:t xml:space="preserve">Section </w:t>
      </w:r>
      <w:r w:rsidR="00C156D8" w:rsidRPr="00D20B27">
        <w:rPr>
          <w:rFonts w:ascii="Arial" w:hAnsi="Arial"/>
        </w:rPr>
        <w:t xml:space="preserve">657 of </w:t>
      </w:r>
      <w:r w:rsidRPr="00D20B27">
        <w:rPr>
          <w:rFonts w:ascii="Arial" w:hAnsi="Arial"/>
        </w:rPr>
        <w:t>Public Law 9</w:t>
      </w:r>
      <w:r w:rsidR="00C156D8" w:rsidRPr="00D20B27">
        <w:rPr>
          <w:rFonts w:ascii="Arial" w:hAnsi="Arial"/>
        </w:rPr>
        <w:t>5</w:t>
      </w:r>
      <w:r w:rsidRPr="00D20B27">
        <w:rPr>
          <w:rFonts w:ascii="Arial" w:hAnsi="Arial"/>
        </w:rPr>
        <w:t>-</w:t>
      </w:r>
      <w:r w:rsidR="00C156D8" w:rsidRPr="00D20B27">
        <w:rPr>
          <w:rFonts w:ascii="Arial" w:hAnsi="Arial"/>
        </w:rPr>
        <w:t>91</w:t>
      </w:r>
      <w:r w:rsidR="00D205EA" w:rsidRPr="00D20B27">
        <w:rPr>
          <w:rFonts w:ascii="Arial" w:hAnsi="Arial"/>
        </w:rPr>
        <w:t xml:space="preserve"> (42 USC 7267)</w:t>
      </w:r>
      <w:r w:rsidRPr="00D20B27">
        <w:rPr>
          <w:rFonts w:ascii="Arial" w:hAnsi="Arial"/>
        </w:rPr>
        <w:t>. Failure to respond may result in a civil penalty of $</w:t>
      </w:r>
      <w:r w:rsidR="00C156D8" w:rsidRPr="00D20B27">
        <w:rPr>
          <w:rFonts w:ascii="Arial" w:hAnsi="Arial"/>
        </w:rPr>
        <w:t>10</w:t>
      </w:r>
      <w:r w:rsidRPr="00D20B27">
        <w:rPr>
          <w:rFonts w:ascii="Arial" w:hAnsi="Arial"/>
        </w:rPr>
        <w:t>,</w:t>
      </w:r>
      <w:r w:rsidR="00C156D8" w:rsidRPr="00D20B27">
        <w:rPr>
          <w:rFonts w:ascii="Arial" w:hAnsi="Arial"/>
        </w:rPr>
        <w:t>366</w:t>
      </w:r>
      <w:r w:rsidRPr="00D20B27">
        <w:rPr>
          <w:rFonts w:ascii="Arial" w:hAnsi="Arial"/>
        </w:rPr>
        <w:t xml:space="preserve"> a day for each violation.</w:t>
      </w:r>
      <w:r w:rsidRPr="00950345">
        <w:rPr>
          <w:rFonts w:ascii="Arial" w:hAnsi="Arial"/>
        </w:rPr>
        <w:t xml:space="preserve"> The government may bring a civil action to prohibit reporting violations that may result in a temporary restraining order or a preliminary or permanent injunction without bond. In such civil action, the court may also issue mandatory injunctions commanding any person to comply with these reporting requirements.</w:t>
      </w:r>
    </w:p>
    <w:p w14:paraId="2EF038E7" w14:textId="77777777" w:rsidR="002D5CA0" w:rsidRPr="00AE081F" w:rsidRDefault="002D5CA0" w:rsidP="002D5CA0">
      <w:pPr>
        <w:pStyle w:val="subhead"/>
        <w:tabs>
          <w:tab w:val="clear" w:pos="432"/>
          <w:tab w:val="left" w:pos="360"/>
        </w:tabs>
        <w:spacing w:before="260" w:after="100" w:line="240" w:lineRule="auto"/>
        <w:rPr>
          <w:rFonts w:ascii="Arial" w:hAnsi="Arial"/>
        </w:rPr>
      </w:pPr>
      <w:r>
        <w:rPr>
          <w:rFonts w:ascii="Arial" w:hAnsi="Arial"/>
        </w:rPr>
        <w:t>G.</w:t>
      </w:r>
      <w:r>
        <w:rPr>
          <w:rFonts w:ascii="Arial" w:hAnsi="Arial"/>
        </w:rPr>
        <w:tab/>
      </w:r>
      <w:r w:rsidR="00AE081F" w:rsidRPr="00AE081F">
        <w:rPr>
          <w:rFonts w:ascii="Arial" w:hAnsi="Arial"/>
        </w:rPr>
        <w:t>DISCLOSURE OF INFORMATION</w:t>
      </w:r>
    </w:p>
    <w:p w14:paraId="50C3B229" w14:textId="77777777" w:rsidR="00C969B4" w:rsidRPr="00C969B4" w:rsidRDefault="00C969B4" w:rsidP="00C969B4">
      <w:pPr>
        <w:pStyle w:val="blockpara"/>
        <w:rPr>
          <w:rFonts w:ascii="Arial" w:hAnsi="Arial" w:cs="Arial"/>
          <w:color w:val="000000"/>
          <w:szCs w:val="18"/>
        </w:rPr>
      </w:pPr>
      <w:r w:rsidRPr="00C969B4">
        <w:rPr>
          <w:rFonts w:ascii="Arial" w:hAnsi="Arial" w:cs="Arial"/>
          <w:color w:val="000000"/>
          <w:szCs w:val="18"/>
        </w:rPr>
        <w:t>The annual production of crude oil, lease condensate, and natural gas reported on Form EIA-23</w:t>
      </w:r>
      <w:r w:rsidR="002520FE">
        <w:rPr>
          <w:rFonts w:ascii="Arial" w:hAnsi="Arial" w:cs="Arial"/>
          <w:color w:val="000000"/>
          <w:szCs w:val="18"/>
        </w:rPr>
        <w:t>L</w:t>
      </w:r>
      <w:r w:rsidRPr="00C969B4">
        <w:rPr>
          <w:rFonts w:ascii="Arial" w:hAnsi="Arial" w:cs="Arial"/>
          <w:color w:val="000000"/>
          <w:szCs w:val="18"/>
        </w:rPr>
        <w:t xml:space="preserve"> are considered public information. These data elements may be released in company-identifiable form and will not be protected from disclosure in identifiable form when releasing statistical aggregate information. All other information</w:t>
      </w:r>
      <w:r w:rsidR="0064761D">
        <w:rPr>
          <w:rFonts w:ascii="Arial" w:hAnsi="Arial" w:cs="Arial"/>
          <w:color w:val="000000"/>
          <w:szCs w:val="18"/>
        </w:rPr>
        <w:t>, including reserves,</w:t>
      </w:r>
      <w:r w:rsidRPr="00C969B4">
        <w:rPr>
          <w:rFonts w:ascii="Arial" w:hAnsi="Arial" w:cs="Arial"/>
          <w:color w:val="000000"/>
          <w:szCs w:val="18"/>
        </w:rPr>
        <w:t xml:space="preserve"> reported on Form EIA-23</w:t>
      </w:r>
      <w:r w:rsidR="002520FE">
        <w:rPr>
          <w:rFonts w:ascii="Arial" w:hAnsi="Arial" w:cs="Arial"/>
          <w:color w:val="000000"/>
          <w:szCs w:val="18"/>
        </w:rPr>
        <w:t>L</w:t>
      </w:r>
      <w:r w:rsidRPr="00C969B4">
        <w:rPr>
          <w:rFonts w:ascii="Arial" w:hAnsi="Arial" w:cs="Arial"/>
          <w:color w:val="000000"/>
          <w:szCs w:val="18"/>
        </w:rPr>
        <w:t xml:space="preserve"> will be protected and not disclosed to the public to the extent that it satisfies the criteria for exemption under the Freedom of Information Act (FOIA), 5 U.S.C. §552, the DOE regulations, 10 C.F.R. §1004.11, implementing the FOIA, and the Trade Secrets Act, 18 U.S.C. §1905. </w:t>
      </w:r>
    </w:p>
    <w:p w14:paraId="7E96AA3B" w14:textId="77777777" w:rsidR="00C969B4" w:rsidRPr="00C969B4" w:rsidRDefault="00C969B4" w:rsidP="00C969B4">
      <w:pPr>
        <w:pStyle w:val="blockpara"/>
        <w:rPr>
          <w:rFonts w:ascii="Arial" w:hAnsi="Arial" w:cs="Arial"/>
          <w:color w:val="000000"/>
          <w:szCs w:val="18"/>
        </w:rPr>
      </w:pPr>
    </w:p>
    <w:p w14:paraId="750D8361" w14:textId="77777777" w:rsidR="00C969B4" w:rsidRPr="00C969B4" w:rsidRDefault="00C969B4" w:rsidP="00C969B4">
      <w:pPr>
        <w:pStyle w:val="blockpara"/>
        <w:rPr>
          <w:rFonts w:ascii="Arial" w:hAnsi="Arial" w:cs="Arial"/>
          <w:color w:val="000000"/>
          <w:szCs w:val="18"/>
        </w:rPr>
      </w:pPr>
      <w:r w:rsidRPr="00C969B4">
        <w:rPr>
          <w:rFonts w:ascii="Arial" w:hAnsi="Arial" w:cs="Arial"/>
          <w:color w:val="000000"/>
          <w:szCs w:val="18"/>
        </w:rPr>
        <w:t>The Federal Energy Administration Act requires the EIA to provide company-specific data to other Federal agencies when requested for official use. The information reported on this form may also be made available, upon request, to another component of the Department of Energy (DOE); to any Committee of Congress, the Government Accountability Office, or other Federal agencies authorized by law to receive such information. A court of competent jurisdiction may obtain this information in response to an order. The information may be used for any nonstatistical purposes such as administrative, regulatory, law enforcement, or adjudicatory purposes.</w:t>
      </w:r>
    </w:p>
    <w:p w14:paraId="22761A73" w14:textId="77777777" w:rsidR="00C969B4" w:rsidRPr="00C969B4" w:rsidRDefault="00C969B4" w:rsidP="00C969B4">
      <w:pPr>
        <w:pStyle w:val="blockpara"/>
        <w:rPr>
          <w:rFonts w:ascii="Arial" w:hAnsi="Arial" w:cs="Arial"/>
          <w:color w:val="000000"/>
          <w:szCs w:val="18"/>
        </w:rPr>
      </w:pPr>
    </w:p>
    <w:p w14:paraId="27E16B25" w14:textId="77777777" w:rsidR="00C969B4" w:rsidRPr="00C969B4" w:rsidRDefault="00C969B4" w:rsidP="00C969B4">
      <w:pPr>
        <w:pStyle w:val="blockpara"/>
        <w:rPr>
          <w:rFonts w:ascii="Arial" w:hAnsi="Arial" w:cs="Arial"/>
          <w:color w:val="000000"/>
          <w:szCs w:val="18"/>
        </w:rPr>
      </w:pPr>
      <w:r w:rsidRPr="00C969B4">
        <w:rPr>
          <w:rFonts w:ascii="Arial" w:hAnsi="Arial" w:cs="Arial"/>
          <w:color w:val="000000"/>
          <w:szCs w:val="18"/>
        </w:rPr>
        <w:t>Disclosure limitation procedures are applied to the protected statistical data published from EIA-23</w:t>
      </w:r>
      <w:r w:rsidR="002520FE">
        <w:rPr>
          <w:rFonts w:ascii="Arial" w:hAnsi="Arial" w:cs="Arial"/>
          <w:color w:val="000000"/>
          <w:szCs w:val="18"/>
        </w:rPr>
        <w:t>L</w:t>
      </w:r>
      <w:r w:rsidRPr="00C969B4">
        <w:rPr>
          <w:rFonts w:ascii="Arial" w:hAnsi="Arial" w:cs="Arial"/>
          <w:color w:val="000000"/>
          <w:szCs w:val="18"/>
        </w:rPr>
        <w:t xml:space="preserve"> survey information to ensure that the risk of disclosure of identifiable information is very small.</w:t>
      </w:r>
    </w:p>
    <w:p w14:paraId="0DD83B38" w14:textId="77777777" w:rsidR="00C969B4" w:rsidRPr="00C969B4" w:rsidRDefault="00C969B4" w:rsidP="00C969B4">
      <w:pPr>
        <w:pStyle w:val="blockpara"/>
        <w:rPr>
          <w:rFonts w:ascii="Arial" w:hAnsi="Arial" w:cs="Arial"/>
          <w:color w:val="000000"/>
          <w:szCs w:val="18"/>
        </w:rPr>
      </w:pPr>
    </w:p>
    <w:p w14:paraId="3B647F7A" w14:textId="77777777" w:rsidR="00A165AF" w:rsidRDefault="00C969B4" w:rsidP="00C969B4">
      <w:pPr>
        <w:pStyle w:val="blockpara"/>
        <w:rPr>
          <w:rFonts w:ascii="Arial" w:hAnsi="Arial" w:cs="Arial"/>
          <w:color w:val="000000"/>
          <w:szCs w:val="18"/>
        </w:rPr>
      </w:pPr>
      <w:r w:rsidRPr="00C969B4">
        <w:rPr>
          <w:rFonts w:ascii="Arial" w:hAnsi="Arial" w:cs="Arial"/>
          <w:color w:val="000000"/>
          <w:szCs w:val="18"/>
        </w:rPr>
        <w:t>Confidential information collected on Form EIA-23</w:t>
      </w:r>
      <w:r w:rsidR="002520FE">
        <w:rPr>
          <w:rFonts w:ascii="Arial" w:hAnsi="Arial" w:cs="Arial"/>
          <w:color w:val="000000"/>
          <w:szCs w:val="18"/>
        </w:rPr>
        <w:t>L</w:t>
      </w:r>
      <w:r w:rsidRPr="00C969B4">
        <w:rPr>
          <w:rFonts w:ascii="Arial" w:hAnsi="Arial" w:cs="Arial"/>
          <w:color w:val="000000"/>
          <w:szCs w:val="18"/>
        </w:rPr>
        <w:t xml:space="preserve"> will be provided to United States Depar</w:t>
      </w:r>
      <w:r w:rsidR="004C53A5">
        <w:rPr>
          <w:rFonts w:ascii="Arial" w:hAnsi="Arial" w:cs="Arial"/>
          <w:color w:val="000000"/>
          <w:szCs w:val="18"/>
        </w:rPr>
        <w:t>tment of Interior offices (the Bureau of Ocean Energy</w:t>
      </w:r>
      <w:r w:rsidRPr="00C969B4">
        <w:rPr>
          <w:rFonts w:ascii="Arial" w:hAnsi="Arial" w:cs="Arial"/>
          <w:color w:val="000000"/>
          <w:szCs w:val="18"/>
        </w:rPr>
        <w:t xml:space="preserve"> Management and the United States Geological Survey) for statistical purposes only, in conducting their resource estimation activities. </w:t>
      </w:r>
    </w:p>
    <w:p w14:paraId="197B44A3" w14:textId="77777777" w:rsidR="0085210B" w:rsidRDefault="0085210B" w:rsidP="00C969B4">
      <w:pPr>
        <w:pStyle w:val="blockpara"/>
        <w:rPr>
          <w:rFonts w:ascii="Arial" w:hAnsi="Arial" w:cs="Arial"/>
          <w:color w:val="000000"/>
          <w:szCs w:val="18"/>
        </w:rPr>
      </w:pPr>
    </w:p>
    <w:p w14:paraId="2904E879" w14:textId="77777777" w:rsidR="001D76C7" w:rsidRPr="00FB114E" w:rsidRDefault="001D76C7" w:rsidP="00A165AF">
      <w:pPr>
        <w:pStyle w:val="blockpara"/>
        <w:rPr>
          <w:rFonts w:ascii="Arial" w:hAnsi="Arial" w:cs="Arial"/>
          <w:b/>
          <w:sz w:val="24"/>
          <w:szCs w:val="24"/>
        </w:rPr>
      </w:pPr>
      <w:r w:rsidRPr="00FB114E">
        <w:rPr>
          <w:rFonts w:ascii="Arial" w:hAnsi="Arial" w:cs="Arial"/>
          <w:b/>
          <w:sz w:val="24"/>
          <w:szCs w:val="24"/>
        </w:rPr>
        <w:t>H.</w:t>
      </w:r>
      <w:r w:rsidR="00C63A29" w:rsidRPr="00FB114E">
        <w:rPr>
          <w:rFonts w:ascii="Arial" w:hAnsi="Arial" w:cs="Arial"/>
          <w:b/>
          <w:sz w:val="24"/>
          <w:szCs w:val="24"/>
        </w:rPr>
        <w:tab/>
      </w:r>
      <w:r w:rsidRPr="00FB114E">
        <w:rPr>
          <w:rFonts w:ascii="Arial" w:hAnsi="Arial" w:cs="Arial"/>
          <w:b/>
          <w:sz w:val="24"/>
          <w:szCs w:val="24"/>
        </w:rPr>
        <w:t>REPORTING STANDARDS</w:t>
      </w:r>
    </w:p>
    <w:p w14:paraId="3C5739D5" w14:textId="77777777" w:rsidR="001D76C7" w:rsidRDefault="001D76C7" w:rsidP="00CA0A82">
      <w:pPr>
        <w:pStyle w:val="blockpara"/>
        <w:numPr>
          <w:ilvl w:val="0"/>
          <w:numId w:val="4"/>
        </w:numPr>
        <w:tabs>
          <w:tab w:val="clear" w:pos="450"/>
          <w:tab w:val="left" w:pos="270"/>
        </w:tabs>
        <w:spacing w:before="60" w:after="60" w:line="240" w:lineRule="auto"/>
        <w:ind w:left="0" w:firstLine="0"/>
        <w:jc w:val="left"/>
        <w:rPr>
          <w:rFonts w:ascii="Arial" w:hAnsi="Arial"/>
          <w:b/>
          <w:sz w:val="22"/>
        </w:rPr>
      </w:pPr>
      <w:r>
        <w:rPr>
          <w:rFonts w:ascii="Arial" w:hAnsi="Arial"/>
          <w:b/>
          <w:sz w:val="22"/>
        </w:rPr>
        <w:t>Proved Reserves</w:t>
      </w:r>
    </w:p>
    <w:p w14:paraId="79526BFA" w14:textId="77777777" w:rsidR="00EF4584" w:rsidRDefault="00EF4584" w:rsidP="00EF4584">
      <w:pPr>
        <w:pStyle w:val="blockpara"/>
        <w:spacing w:line="200" w:lineRule="exact"/>
        <w:rPr>
          <w:rFonts w:ascii="Arial" w:hAnsi="Arial"/>
        </w:rPr>
      </w:pPr>
      <w:r>
        <w:rPr>
          <w:rFonts w:ascii="Arial" w:hAnsi="Arial"/>
        </w:rPr>
        <w:t>EIA recognizes that the judgment of geologists and petroleum engineers is required in the reserve estimation process, and that as a result, proved reserves are estimates rather than precise quantitative measurements.</w:t>
      </w:r>
    </w:p>
    <w:p w14:paraId="6A056096" w14:textId="77777777" w:rsidR="00EF4584" w:rsidRDefault="00EF4584" w:rsidP="00960109">
      <w:pPr>
        <w:pStyle w:val="blockpara"/>
        <w:rPr>
          <w:rFonts w:ascii="Arial" w:hAnsi="Arial"/>
        </w:rPr>
      </w:pPr>
    </w:p>
    <w:p w14:paraId="6B57439D" w14:textId="77777777" w:rsidR="001D76C7" w:rsidRDefault="001D76C7" w:rsidP="00960109">
      <w:pPr>
        <w:pStyle w:val="blockpara"/>
        <w:rPr>
          <w:rFonts w:ascii="Arial" w:hAnsi="Arial"/>
        </w:rPr>
      </w:pPr>
      <w:r>
        <w:rPr>
          <w:rFonts w:ascii="Arial" w:hAnsi="Arial"/>
        </w:rPr>
        <w:t xml:space="preserve">Proved reserves of oil and gas as of December 31, </w:t>
      </w:r>
      <w:r w:rsidR="006C642B">
        <w:rPr>
          <w:rFonts w:ascii="Arial" w:hAnsi="Arial"/>
        </w:rPr>
        <w:t>2019</w:t>
      </w:r>
      <w:r>
        <w:rPr>
          <w:rFonts w:ascii="Arial" w:hAnsi="Arial"/>
        </w:rPr>
        <w:t xml:space="preserve"> are the estimated quantities of oil and/or gas, which geological and engineering data demonstrate with reasonable certainty to be recoverable in future years from known reservoirs under </w:t>
      </w:r>
      <w:r w:rsidR="009021E7">
        <w:rPr>
          <w:rFonts w:ascii="Arial" w:hAnsi="Arial"/>
        </w:rPr>
        <w:t>existing</w:t>
      </w:r>
      <w:r>
        <w:rPr>
          <w:rFonts w:ascii="Arial" w:hAnsi="Arial"/>
        </w:rPr>
        <w:t xml:space="preserve"> economic and operating conditions.</w:t>
      </w:r>
      <w:r w:rsidR="00D7444B">
        <w:rPr>
          <w:rFonts w:ascii="Arial" w:hAnsi="Arial"/>
        </w:rPr>
        <w:t xml:space="preserve"> </w:t>
      </w:r>
      <w:r w:rsidR="00D7444B" w:rsidRPr="00D7444B">
        <w:rPr>
          <w:rFonts w:ascii="Arial" w:hAnsi="Arial"/>
          <w:b/>
        </w:rPr>
        <w:t>(See Proved Reserves, Crude Oil; Proved Reserves, Natural Gas; and Proved Reserves, Lease Condensate</w:t>
      </w:r>
      <w:r w:rsidR="00A019C9">
        <w:rPr>
          <w:rFonts w:ascii="Arial" w:hAnsi="Arial"/>
          <w:b/>
        </w:rPr>
        <w:t>,</w:t>
      </w:r>
      <w:r w:rsidR="00D953CF">
        <w:rPr>
          <w:rFonts w:ascii="Arial" w:hAnsi="Arial"/>
          <w:b/>
        </w:rPr>
        <w:t xml:space="preserve"> </w:t>
      </w:r>
      <w:r w:rsidR="0088264B">
        <w:rPr>
          <w:rFonts w:ascii="Arial" w:hAnsi="Arial"/>
        </w:rPr>
        <w:t xml:space="preserve">Section </w:t>
      </w:r>
      <w:r w:rsidR="00CE23DB">
        <w:rPr>
          <w:rFonts w:ascii="Arial" w:hAnsi="Arial"/>
        </w:rPr>
        <w:t>L</w:t>
      </w:r>
      <w:r w:rsidR="0088264B">
        <w:rPr>
          <w:rFonts w:ascii="Arial" w:hAnsi="Arial"/>
        </w:rPr>
        <w:t xml:space="preserve"> Definitions, page </w:t>
      </w:r>
      <w:r w:rsidR="00CE23DB">
        <w:rPr>
          <w:rFonts w:ascii="Arial" w:hAnsi="Arial"/>
        </w:rPr>
        <w:t>8</w:t>
      </w:r>
      <w:r w:rsidR="00A019C9">
        <w:rPr>
          <w:rFonts w:ascii="Arial" w:hAnsi="Arial"/>
        </w:rPr>
        <w:t>.)</w:t>
      </w:r>
    </w:p>
    <w:p w14:paraId="0DC9D82C" w14:textId="77777777" w:rsidR="001D76C7" w:rsidRDefault="001D76C7">
      <w:pPr>
        <w:pStyle w:val="blockpara"/>
        <w:rPr>
          <w:rFonts w:ascii="Arial" w:hAnsi="Arial"/>
        </w:rPr>
      </w:pPr>
    </w:p>
    <w:p w14:paraId="1376C676" w14:textId="77777777" w:rsidR="001D76C7" w:rsidRDefault="00286BD4" w:rsidP="00CA0A82">
      <w:pPr>
        <w:pStyle w:val="blockpara"/>
        <w:numPr>
          <w:ilvl w:val="0"/>
          <w:numId w:val="4"/>
        </w:numPr>
        <w:tabs>
          <w:tab w:val="clear" w:pos="450"/>
          <w:tab w:val="left" w:pos="270"/>
        </w:tabs>
        <w:spacing w:before="60" w:after="60" w:line="240" w:lineRule="auto"/>
        <w:ind w:left="0" w:firstLine="0"/>
        <w:jc w:val="left"/>
        <w:rPr>
          <w:rFonts w:ascii="Arial" w:hAnsi="Arial"/>
          <w:b/>
          <w:sz w:val="22"/>
        </w:rPr>
      </w:pPr>
      <w:r>
        <w:rPr>
          <w:rFonts w:ascii="Arial" w:hAnsi="Arial"/>
          <w:b/>
          <w:sz w:val="22"/>
        </w:rPr>
        <w:t>Survey</w:t>
      </w:r>
      <w:r w:rsidR="001D76C7">
        <w:rPr>
          <w:rFonts w:ascii="Arial" w:hAnsi="Arial"/>
          <w:b/>
          <w:sz w:val="22"/>
        </w:rPr>
        <w:t xml:space="preserve"> Year Production</w:t>
      </w:r>
    </w:p>
    <w:p w14:paraId="4EA8525E" w14:textId="77777777" w:rsidR="001D76C7" w:rsidRDefault="001D76C7">
      <w:pPr>
        <w:pStyle w:val="blockpara"/>
        <w:spacing w:line="200" w:lineRule="exact"/>
        <w:rPr>
          <w:rFonts w:ascii="Arial" w:hAnsi="Arial"/>
        </w:rPr>
      </w:pPr>
      <w:r>
        <w:rPr>
          <w:rFonts w:ascii="Arial" w:hAnsi="Arial"/>
        </w:rPr>
        <w:t>Production data are required from all operators.</w:t>
      </w:r>
      <w:r w:rsidR="0043711D">
        <w:rPr>
          <w:rFonts w:ascii="Arial" w:hAnsi="Arial"/>
        </w:rPr>
        <w:t xml:space="preserve"> </w:t>
      </w:r>
      <w:r>
        <w:rPr>
          <w:rFonts w:ascii="Arial" w:hAnsi="Arial"/>
        </w:rPr>
        <w:t>If the actual production data are not available at the time Form EIA-23</w:t>
      </w:r>
      <w:r w:rsidR="005733A3">
        <w:rPr>
          <w:rFonts w:ascii="Arial" w:hAnsi="Arial"/>
        </w:rPr>
        <w:t>L</w:t>
      </w:r>
      <w:r>
        <w:rPr>
          <w:rFonts w:ascii="Arial" w:hAnsi="Arial"/>
        </w:rPr>
        <w:t xml:space="preserve"> is prepared, estimate production.</w:t>
      </w:r>
      <w:r w:rsidR="0043711D">
        <w:rPr>
          <w:rFonts w:ascii="Arial" w:hAnsi="Arial"/>
        </w:rPr>
        <w:t xml:space="preserve"> </w:t>
      </w:r>
      <w:r>
        <w:rPr>
          <w:rFonts w:ascii="Arial" w:hAnsi="Arial"/>
        </w:rPr>
        <w:t>Note that amended schedules are not required to correct preliminary production data.</w:t>
      </w:r>
      <w:r w:rsidR="0043711D">
        <w:rPr>
          <w:rFonts w:ascii="Arial" w:hAnsi="Arial"/>
        </w:rPr>
        <w:t xml:space="preserve"> </w:t>
      </w:r>
      <w:r>
        <w:rPr>
          <w:rFonts w:ascii="Arial" w:hAnsi="Arial"/>
        </w:rPr>
        <w:t>Production data reported in the prior year survey may have been subsequently revised or corrected, thereby altering the end of the prior year reserves.</w:t>
      </w:r>
      <w:r w:rsidR="0043711D">
        <w:rPr>
          <w:rFonts w:ascii="Arial" w:hAnsi="Arial"/>
        </w:rPr>
        <w:t xml:space="preserve"> </w:t>
      </w:r>
      <w:r>
        <w:rPr>
          <w:rFonts w:ascii="Arial" w:hAnsi="Arial"/>
        </w:rPr>
        <w:t xml:space="preserve">Any change in the end of the prior year reserves due to this factor should be accounted for as part of the </w:t>
      </w:r>
      <w:r w:rsidRPr="00DA31EA">
        <w:rPr>
          <w:rFonts w:ascii="Arial" w:hAnsi="Arial"/>
          <w:i/>
        </w:rPr>
        <w:t>Revision Increases</w:t>
      </w:r>
      <w:r>
        <w:rPr>
          <w:rFonts w:ascii="Arial" w:hAnsi="Arial"/>
        </w:rPr>
        <w:t xml:space="preserve"> or </w:t>
      </w:r>
      <w:r w:rsidRPr="00DA31EA">
        <w:rPr>
          <w:rFonts w:ascii="Arial" w:hAnsi="Arial"/>
          <w:i/>
        </w:rPr>
        <w:t>Revision Decreases</w:t>
      </w:r>
      <w:r>
        <w:rPr>
          <w:rFonts w:ascii="Arial" w:hAnsi="Arial"/>
        </w:rPr>
        <w:t xml:space="preserve"> reported in the current survey.</w:t>
      </w:r>
    </w:p>
    <w:p w14:paraId="2A6CAE27" w14:textId="77777777" w:rsidR="001D76C7" w:rsidRDefault="001D76C7">
      <w:pPr>
        <w:pStyle w:val="blockpara"/>
        <w:spacing w:line="200" w:lineRule="exact"/>
        <w:rPr>
          <w:rFonts w:ascii="Arial" w:hAnsi="Arial"/>
        </w:rPr>
      </w:pPr>
    </w:p>
    <w:p w14:paraId="2661C504" w14:textId="77777777" w:rsidR="00903554" w:rsidRPr="0019354E" w:rsidRDefault="001D76C7" w:rsidP="0085210B">
      <w:pPr>
        <w:pStyle w:val="blockpara"/>
        <w:spacing w:line="200" w:lineRule="exact"/>
        <w:rPr>
          <w:rFonts w:ascii="Arial" w:hAnsi="Arial"/>
          <w:highlight w:val="yellow"/>
        </w:rPr>
      </w:pPr>
      <w:r w:rsidRPr="007D3938">
        <w:rPr>
          <w:rFonts w:ascii="Arial" w:hAnsi="Arial"/>
        </w:rPr>
        <w:t xml:space="preserve">If any properties were acquired during the </w:t>
      </w:r>
      <w:r w:rsidR="00286BD4">
        <w:rPr>
          <w:rFonts w:ascii="Arial" w:hAnsi="Arial"/>
        </w:rPr>
        <w:t>survey</w:t>
      </w:r>
      <w:r w:rsidR="00286BD4" w:rsidRPr="009578DD">
        <w:rPr>
          <w:rFonts w:ascii="Arial" w:hAnsi="Arial"/>
        </w:rPr>
        <w:t xml:space="preserve"> </w:t>
      </w:r>
      <w:r w:rsidR="005A6A1C">
        <w:rPr>
          <w:rFonts w:ascii="Arial" w:hAnsi="Arial"/>
        </w:rPr>
        <w:t>y</w:t>
      </w:r>
      <w:r w:rsidRPr="007D3938">
        <w:rPr>
          <w:rFonts w:ascii="Arial" w:hAnsi="Arial"/>
        </w:rPr>
        <w:t>ear, production data from the acquired properties should be reported from the date of purchase.</w:t>
      </w:r>
      <w:r w:rsidR="0043711D" w:rsidRPr="007D3938">
        <w:rPr>
          <w:rFonts w:ascii="Arial" w:hAnsi="Arial"/>
        </w:rPr>
        <w:t xml:space="preserve"> </w:t>
      </w:r>
      <w:r w:rsidRPr="007D3938">
        <w:rPr>
          <w:rFonts w:ascii="Arial" w:hAnsi="Arial"/>
        </w:rPr>
        <w:t xml:space="preserve">If any properties were sold during the </w:t>
      </w:r>
      <w:r w:rsidR="00286BD4">
        <w:rPr>
          <w:rFonts w:ascii="Arial" w:hAnsi="Arial"/>
        </w:rPr>
        <w:t>survey</w:t>
      </w:r>
      <w:r w:rsidR="00286BD4" w:rsidRPr="009578DD">
        <w:rPr>
          <w:rFonts w:ascii="Arial" w:hAnsi="Arial"/>
        </w:rPr>
        <w:t xml:space="preserve"> </w:t>
      </w:r>
      <w:r w:rsidR="005A6A1C">
        <w:rPr>
          <w:rFonts w:ascii="Arial" w:hAnsi="Arial"/>
        </w:rPr>
        <w:t>y</w:t>
      </w:r>
      <w:r w:rsidRPr="007D3938">
        <w:rPr>
          <w:rFonts w:ascii="Arial" w:hAnsi="Arial"/>
        </w:rPr>
        <w:t>ear, production data should be reported until the date of sale.</w:t>
      </w:r>
    </w:p>
    <w:p w14:paraId="0FD002CC" w14:textId="77777777" w:rsidR="001D76C7" w:rsidRPr="007D3938" w:rsidRDefault="001D76C7" w:rsidP="00CA0A82">
      <w:pPr>
        <w:pStyle w:val="blockpara"/>
        <w:numPr>
          <w:ilvl w:val="0"/>
          <w:numId w:val="4"/>
        </w:numPr>
        <w:tabs>
          <w:tab w:val="clear" w:pos="450"/>
          <w:tab w:val="left" w:pos="270"/>
        </w:tabs>
        <w:spacing w:before="60" w:after="60" w:line="240" w:lineRule="auto"/>
        <w:ind w:left="0" w:firstLine="0"/>
        <w:jc w:val="left"/>
        <w:rPr>
          <w:rFonts w:ascii="Arial" w:hAnsi="Arial"/>
          <w:b/>
          <w:sz w:val="22"/>
        </w:rPr>
      </w:pPr>
      <w:r w:rsidRPr="007D3938">
        <w:rPr>
          <w:rFonts w:ascii="Arial" w:hAnsi="Arial"/>
          <w:b/>
          <w:sz w:val="22"/>
        </w:rPr>
        <w:t>Total Operated Basis</w:t>
      </w:r>
    </w:p>
    <w:p w14:paraId="3A080581" w14:textId="77777777" w:rsidR="001D76C7" w:rsidRDefault="001D76C7" w:rsidP="002D5CA0">
      <w:pPr>
        <w:pStyle w:val="blockpara"/>
        <w:spacing w:line="200" w:lineRule="exact"/>
        <w:rPr>
          <w:rFonts w:ascii="Arial" w:hAnsi="Arial"/>
        </w:rPr>
      </w:pPr>
      <w:r w:rsidRPr="007D3938">
        <w:rPr>
          <w:rFonts w:ascii="Arial" w:hAnsi="Arial"/>
        </w:rPr>
        <w:t xml:space="preserve">All data on Schedule A (reserves and related data by </w:t>
      </w:r>
      <w:r w:rsidR="009A1F94" w:rsidRPr="005F4334">
        <w:rPr>
          <w:rFonts w:ascii="Arial" w:hAnsi="Arial"/>
        </w:rPr>
        <w:t>county</w:t>
      </w:r>
      <w:r w:rsidRPr="007D3938">
        <w:rPr>
          <w:rFonts w:ascii="Arial" w:hAnsi="Arial"/>
        </w:rPr>
        <w:t>) are to be reported on an 8/8ths or Total Operated Basis.</w:t>
      </w:r>
      <w:r w:rsidR="0043711D" w:rsidRPr="007D3938">
        <w:rPr>
          <w:rFonts w:ascii="Arial" w:hAnsi="Arial"/>
        </w:rPr>
        <w:t xml:space="preserve"> </w:t>
      </w:r>
      <w:r w:rsidRPr="007D3938">
        <w:rPr>
          <w:rFonts w:ascii="Arial" w:hAnsi="Arial"/>
        </w:rPr>
        <w:t>When reporting on this basis,</w:t>
      </w:r>
      <w:r w:rsidRPr="007D3938">
        <w:rPr>
          <w:rFonts w:ascii="Arial" w:hAnsi="Arial"/>
          <w:b/>
        </w:rPr>
        <w:t xml:space="preserve"> </w:t>
      </w:r>
      <w:r w:rsidRPr="007D3938">
        <w:rPr>
          <w:rFonts w:ascii="Arial" w:hAnsi="Arial"/>
        </w:rPr>
        <w:t xml:space="preserve">production and reserves data for any properties on which operations were acquired during the </w:t>
      </w:r>
      <w:r w:rsidR="00286BD4">
        <w:rPr>
          <w:rFonts w:ascii="Arial" w:hAnsi="Arial"/>
        </w:rPr>
        <w:t>survey</w:t>
      </w:r>
      <w:r w:rsidR="00286BD4" w:rsidRPr="009578DD">
        <w:rPr>
          <w:rFonts w:ascii="Arial" w:hAnsi="Arial"/>
        </w:rPr>
        <w:t xml:space="preserve"> </w:t>
      </w:r>
      <w:r w:rsidR="005A6A1C">
        <w:rPr>
          <w:rFonts w:ascii="Arial" w:hAnsi="Arial"/>
        </w:rPr>
        <w:t>y</w:t>
      </w:r>
      <w:r w:rsidRPr="007D3938">
        <w:rPr>
          <w:rFonts w:ascii="Arial" w:hAnsi="Arial"/>
        </w:rPr>
        <w:t>ear should be reported from the date of transfer or purchase.</w:t>
      </w:r>
      <w:r w:rsidR="0043711D" w:rsidRPr="007D3938">
        <w:rPr>
          <w:rFonts w:ascii="Arial" w:hAnsi="Arial"/>
        </w:rPr>
        <w:t xml:space="preserve"> </w:t>
      </w:r>
      <w:r w:rsidRPr="007D3938">
        <w:rPr>
          <w:rFonts w:ascii="Arial" w:hAnsi="Arial"/>
        </w:rPr>
        <w:t xml:space="preserve">If any properties were sold or transferred to a new operator during the </w:t>
      </w:r>
      <w:r w:rsidR="00286BD4">
        <w:rPr>
          <w:rFonts w:ascii="Arial" w:hAnsi="Arial"/>
        </w:rPr>
        <w:t>survey</w:t>
      </w:r>
      <w:r w:rsidR="00286BD4" w:rsidRPr="009578DD">
        <w:rPr>
          <w:rFonts w:ascii="Arial" w:hAnsi="Arial"/>
        </w:rPr>
        <w:t xml:space="preserve"> </w:t>
      </w:r>
      <w:r w:rsidR="005A6A1C">
        <w:rPr>
          <w:rFonts w:ascii="Arial" w:hAnsi="Arial"/>
        </w:rPr>
        <w:t>y</w:t>
      </w:r>
      <w:r w:rsidRPr="007D3938">
        <w:rPr>
          <w:rFonts w:ascii="Arial" w:hAnsi="Arial"/>
        </w:rPr>
        <w:t xml:space="preserve">ear, </w:t>
      </w:r>
      <w:r w:rsidR="00A7780A">
        <w:rPr>
          <w:rFonts w:ascii="Arial" w:hAnsi="Arial"/>
        </w:rPr>
        <w:t xml:space="preserve">report </w:t>
      </w:r>
      <w:r w:rsidRPr="007D3938">
        <w:rPr>
          <w:rFonts w:ascii="Arial" w:hAnsi="Arial"/>
        </w:rPr>
        <w:t>production until the date of sale or transfer</w:t>
      </w:r>
      <w:r w:rsidR="00A7780A">
        <w:rPr>
          <w:rFonts w:ascii="Arial" w:hAnsi="Arial"/>
        </w:rPr>
        <w:t xml:space="preserve">, and enter the proved reserves sold or transferred as </w:t>
      </w:r>
      <w:r w:rsidR="00E90E77" w:rsidRPr="00E90E77">
        <w:rPr>
          <w:rFonts w:ascii="Arial" w:hAnsi="Arial"/>
          <w:b/>
        </w:rPr>
        <w:t>Sales</w:t>
      </w:r>
      <w:r w:rsidR="00A7780A">
        <w:rPr>
          <w:rFonts w:ascii="Arial" w:hAnsi="Arial"/>
        </w:rPr>
        <w:t xml:space="preserve"> (Schedule A, </w:t>
      </w:r>
      <w:r w:rsidR="00BA028D">
        <w:rPr>
          <w:rFonts w:ascii="Arial" w:hAnsi="Arial"/>
        </w:rPr>
        <w:t xml:space="preserve">Rows 12-15, </w:t>
      </w:r>
      <w:r w:rsidR="00A7780A">
        <w:rPr>
          <w:rFonts w:ascii="Arial" w:hAnsi="Arial"/>
        </w:rPr>
        <w:t>Column D</w:t>
      </w:r>
      <w:r w:rsidR="00BA028D">
        <w:rPr>
          <w:rFonts w:ascii="Arial" w:hAnsi="Arial"/>
        </w:rPr>
        <w:t>)</w:t>
      </w:r>
      <w:r w:rsidRPr="007D3938">
        <w:rPr>
          <w:rFonts w:ascii="Arial" w:hAnsi="Arial"/>
        </w:rPr>
        <w:t>.</w:t>
      </w:r>
    </w:p>
    <w:p w14:paraId="60C804F2" w14:textId="77777777" w:rsidR="002D5CA0" w:rsidRPr="007D3938" w:rsidRDefault="002D5CA0" w:rsidP="00F31533">
      <w:pPr>
        <w:pStyle w:val="blockpara"/>
        <w:rPr>
          <w:rFonts w:ascii="Arial" w:hAnsi="Arial"/>
        </w:rPr>
      </w:pPr>
    </w:p>
    <w:p w14:paraId="7472A502" w14:textId="77777777" w:rsidR="001D76C7" w:rsidRDefault="001D76C7">
      <w:pPr>
        <w:pStyle w:val="blockpara"/>
        <w:rPr>
          <w:rFonts w:ascii="Arial" w:hAnsi="Arial"/>
          <w:b/>
        </w:rPr>
      </w:pPr>
      <w:r>
        <w:rPr>
          <w:rFonts w:ascii="Arial" w:hAnsi="Arial"/>
          <w:b/>
        </w:rPr>
        <w:t>EXAMPLES:</w:t>
      </w:r>
    </w:p>
    <w:p w14:paraId="6D31298C" w14:textId="77777777" w:rsidR="00BA221D" w:rsidRDefault="00BA221D">
      <w:pPr>
        <w:pStyle w:val="blockpara"/>
        <w:rPr>
          <w:rFonts w:ascii="Arial" w:hAnsi="Arial"/>
        </w:rPr>
      </w:pPr>
    </w:p>
    <w:p w14:paraId="1213C863" w14:textId="77777777" w:rsidR="001D76C7" w:rsidRDefault="001D76C7" w:rsidP="002D5CA0">
      <w:pPr>
        <w:pStyle w:val="blockpara"/>
        <w:spacing w:line="200" w:lineRule="exact"/>
        <w:rPr>
          <w:rFonts w:ascii="Arial" w:hAnsi="Arial"/>
        </w:rPr>
      </w:pPr>
      <w:r>
        <w:rPr>
          <w:rFonts w:ascii="Arial" w:hAnsi="Arial"/>
        </w:rPr>
        <w:t>Of the total 8/8ths interest, respondent's share is 50 percent and the associated royalty share is 6.25 percent.</w:t>
      </w:r>
      <w:r w:rsidR="0043711D">
        <w:rPr>
          <w:rFonts w:ascii="Arial" w:hAnsi="Arial"/>
        </w:rPr>
        <w:t xml:space="preserve"> </w:t>
      </w:r>
      <w:r>
        <w:rPr>
          <w:rFonts w:ascii="Arial" w:hAnsi="Arial"/>
        </w:rPr>
        <w:t>Respondent operates property.</w:t>
      </w:r>
      <w:r w:rsidR="0043711D">
        <w:rPr>
          <w:rFonts w:ascii="Arial" w:hAnsi="Arial"/>
        </w:rPr>
        <w:t xml:space="preserve"> </w:t>
      </w:r>
      <w:r>
        <w:rPr>
          <w:rFonts w:ascii="Arial" w:hAnsi="Arial"/>
        </w:rPr>
        <w:t>Respondent reports 100 percent of proved reserves and production.</w:t>
      </w:r>
    </w:p>
    <w:p w14:paraId="1BFB406E" w14:textId="77777777" w:rsidR="00DF7A1F" w:rsidRDefault="00DF7A1F" w:rsidP="002D5CA0">
      <w:pPr>
        <w:pStyle w:val="blockpara"/>
        <w:spacing w:line="200" w:lineRule="exact"/>
        <w:rPr>
          <w:rFonts w:ascii="Arial" w:hAnsi="Arial"/>
        </w:rPr>
      </w:pPr>
    </w:p>
    <w:p w14:paraId="10E373DC" w14:textId="77777777" w:rsidR="001D76C7" w:rsidRDefault="00C542BB" w:rsidP="002D5CA0">
      <w:pPr>
        <w:pStyle w:val="blockpara"/>
        <w:spacing w:line="200" w:lineRule="exact"/>
        <w:rPr>
          <w:rFonts w:ascii="Arial" w:hAnsi="Arial"/>
        </w:rPr>
      </w:pPr>
      <w:r>
        <w:rPr>
          <w:rFonts w:ascii="Arial" w:hAnsi="Arial"/>
        </w:rPr>
        <w:t>Of t</w:t>
      </w:r>
      <w:r w:rsidR="001D76C7">
        <w:rPr>
          <w:rFonts w:ascii="Arial" w:hAnsi="Arial"/>
        </w:rPr>
        <w:t>he total 8/8ths interest, respondent's share is zero but it operates the property (i.e., a contract operator).</w:t>
      </w:r>
      <w:r w:rsidR="0043711D">
        <w:rPr>
          <w:rFonts w:ascii="Arial" w:hAnsi="Arial"/>
        </w:rPr>
        <w:t xml:space="preserve"> </w:t>
      </w:r>
      <w:r w:rsidR="001D76C7">
        <w:rPr>
          <w:rFonts w:ascii="Arial" w:hAnsi="Arial"/>
        </w:rPr>
        <w:t>Respondent reports 100 percent of proved reserves and production.</w:t>
      </w:r>
    </w:p>
    <w:p w14:paraId="00E085BC" w14:textId="77777777" w:rsidR="0085210B" w:rsidRDefault="0085210B" w:rsidP="002D5CA0">
      <w:pPr>
        <w:pStyle w:val="blockpara"/>
        <w:spacing w:line="200" w:lineRule="exact"/>
        <w:rPr>
          <w:rFonts w:ascii="Arial" w:hAnsi="Arial"/>
        </w:rPr>
      </w:pPr>
    </w:p>
    <w:p w14:paraId="4077235C" w14:textId="77777777" w:rsidR="001D76C7" w:rsidRDefault="001D76C7" w:rsidP="00A165AF">
      <w:pPr>
        <w:pStyle w:val="blockpara"/>
        <w:numPr>
          <w:ilvl w:val="0"/>
          <w:numId w:val="4"/>
        </w:numPr>
        <w:tabs>
          <w:tab w:val="clear" w:pos="450"/>
          <w:tab w:val="left" w:pos="270"/>
        </w:tabs>
        <w:spacing w:after="60" w:line="240" w:lineRule="auto"/>
        <w:ind w:left="0" w:firstLine="0"/>
        <w:jc w:val="left"/>
        <w:rPr>
          <w:rFonts w:ascii="Arial" w:hAnsi="Arial"/>
          <w:b/>
          <w:sz w:val="22"/>
        </w:rPr>
      </w:pPr>
      <w:r>
        <w:rPr>
          <w:rFonts w:ascii="Arial" w:hAnsi="Arial"/>
          <w:b/>
          <w:sz w:val="22"/>
        </w:rPr>
        <w:t>States and Geographic Subdivisions</w:t>
      </w:r>
    </w:p>
    <w:p w14:paraId="359464C1" w14:textId="77777777" w:rsidR="001D76C7" w:rsidRDefault="00B44632" w:rsidP="002D5CA0">
      <w:pPr>
        <w:pStyle w:val="blockpara"/>
        <w:spacing w:line="200" w:lineRule="exact"/>
        <w:rPr>
          <w:rFonts w:ascii="Arial" w:hAnsi="Arial"/>
        </w:rPr>
      </w:pPr>
      <w:r>
        <w:rPr>
          <w:rFonts w:ascii="Arial" w:hAnsi="Arial"/>
        </w:rPr>
        <w:t xml:space="preserve">The state </w:t>
      </w:r>
      <w:r w:rsidR="001D76C7">
        <w:rPr>
          <w:rFonts w:ascii="Arial" w:hAnsi="Arial"/>
        </w:rPr>
        <w:t xml:space="preserve">or geographic subdivision </w:t>
      </w:r>
      <w:r>
        <w:rPr>
          <w:rFonts w:ascii="Arial" w:hAnsi="Arial"/>
        </w:rPr>
        <w:t xml:space="preserve">in which </w:t>
      </w:r>
      <w:r w:rsidR="001D76C7">
        <w:rPr>
          <w:rFonts w:ascii="Arial" w:hAnsi="Arial"/>
        </w:rPr>
        <w:t xml:space="preserve">to report proved reserves and production data is </w:t>
      </w:r>
      <w:r>
        <w:rPr>
          <w:rFonts w:ascii="Arial" w:hAnsi="Arial"/>
        </w:rPr>
        <w:t>determined by</w:t>
      </w:r>
      <w:r w:rsidR="001D76C7">
        <w:rPr>
          <w:rFonts w:ascii="Arial" w:hAnsi="Arial"/>
        </w:rPr>
        <w:t xml:space="preserve"> the location of the </w:t>
      </w:r>
      <w:r w:rsidR="00FF35BB">
        <w:rPr>
          <w:rFonts w:ascii="Arial" w:hAnsi="Arial"/>
        </w:rPr>
        <w:t>wells producing</w:t>
      </w:r>
      <w:r w:rsidR="001D76C7">
        <w:rPr>
          <w:rFonts w:ascii="Arial" w:hAnsi="Arial"/>
        </w:rPr>
        <w:t xml:space="preserve"> the oil and/or gas.</w:t>
      </w:r>
      <w:r w:rsidR="0043711D">
        <w:rPr>
          <w:rFonts w:ascii="Arial" w:hAnsi="Arial"/>
        </w:rPr>
        <w:t xml:space="preserve"> </w:t>
      </w:r>
      <w:r w:rsidR="001D76C7">
        <w:rPr>
          <w:rFonts w:ascii="Arial" w:hAnsi="Arial"/>
        </w:rPr>
        <w:t>If a field overlaps two or more states</w:t>
      </w:r>
      <w:r w:rsidR="008558BD">
        <w:rPr>
          <w:rFonts w:ascii="Arial" w:hAnsi="Arial"/>
        </w:rPr>
        <w:t>,</w:t>
      </w:r>
      <w:r w:rsidR="001D76C7">
        <w:rPr>
          <w:rFonts w:ascii="Arial" w:hAnsi="Arial"/>
        </w:rPr>
        <w:t xml:space="preserve"> subdivisions, </w:t>
      </w:r>
      <w:r w:rsidR="008558BD">
        <w:rPr>
          <w:rFonts w:ascii="Arial" w:hAnsi="Arial"/>
        </w:rPr>
        <w:t xml:space="preserve">or counties, </w:t>
      </w:r>
      <w:r w:rsidR="001D76C7">
        <w:rPr>
          <w:rFonts w:ascii="Arial" w:hAnsi="Arial"/>
        </w:rPr>
        <w:t>the proved reserves data must be subdivided into the appropriate geographic components.</w:t>
      </w:r>
      <w:r w:rsidR="0043711D">
        <w:rPr>
          <w:rFonts w:ascii="Arial" w:hAnsi="Arial"/>
        </w:rPr>
        <w:t xml:space="preserve"> </w:t>
      </w:r>
      <w:r w:rsidR="001D76C7">
        <w:rPr>
          <w:rFonts w:ascii="Arial" w:hAnsi="Arial"/>
        </w:rPr>
        <w:t xml:space="preserve">Refer to the </w:t>
      </w:r>
      <w:r w:rsidR="0089582F">
        <w:rPr>
          <w:rFonts w:ascii="Arial" w:hAnsi="Arial"/>
        </w:rPr>
        <w:t>Section: Maps of Selected Sate Subdivisions</w:t>
      </w:r>
      <w:r w:rsidR="001D76C7">
        <w:rPr>
          <w:rFonts w:ascii="Arial" w:hAnsi="Arial"/>
          <w:b/>
        </w:rPr>
        <w:t xml:space="preserve"> </w:t>
      </w:r>
      <w:r w:rsidR="001D76C7">
        <w:rPr>
          <w:rFonts w:ascii="Arial" w:hAnsi="Arial"/>
        </w:rPr>
        <w:t xml:space="preserve">for the subdivision boundaries in the </w:t>
      </w:r>
      <w:r w:rsidR="00FA1767">
        <w:rPr>
          <w:rFonts w:ascii="Arial" w:hAnsi="Arial"/>
        </w:rPr>
        <w:t>S</w:t>
      </w:r>
      <w:r w:rsidR="001D76C7">
        <w:rPr>
          <w:rFonts w:ascii="Arial" w:hAnsi="Arial"/>
        </w:rPr>
        <w:t>tates of Alaska, California, Louisiana, New Mexico</w:t>
      </w:r>
      <w:r w:rsidR="0089582F">
        <w:rPr>
          <w:rFonts w:ascii="Arial" w:hAnsi="Arial"/>
        </w:rPr>
        <w:t>,</w:t>
      </w:r>
      <w:r w:rsidR="001D76C7">
        <w:rPr>
          <w:rFonts w:ascii="Arial" w:hAnsi="Arial"/>
        </w:rPr>
        <w:t xml:space="preserve"> and Texas.</w:t>
      </w:r>
    </w:p>
    <w:p w14:paraId="18EA075F" w14:textId="77777777" w:rsidR="001D76C7" w:rsidRDefault="001D76C7">
      <w:pPr>
        <w:pStyle w:val="blockpara"/>
        <w:spacing w:line="200" w:lineRule="exact"/>
        <w:rPr>
          <w:rFonts w:ascii="Arial" w:hAnsi="Arial"/>
        </w:rPr>
      </w:pPr>
    </w:p>
    <w:p w14:paraId="65299762" w14:textId="77777777" w:rsidR="001D76C7" w:rsidRDefault="001D76C7" w:rsidP="00F31533">
      <w:pPr>
        <w:pStyle w:val="blockpara"/>
        <w:rPr>
          <w:rFonts w:ascii="Arial" w:hAnsi="Arial"/>
        </w:rPr>
      </w:pPr>
      <w:r>
        <w:rPr>
          <w:rFonts w:ascii="Arial" w:hAnsi="Arial"/>
        </w:rPr>
        <w:t xml:space="preserve">Offshore proved reserves data are required separately for the </w:t>
      </w:r>
      <w:r w:rsidR="00A57231">
        <w:rPr>
          <w:rFonts w:ascii="Arial" w:hAnsi="Arial"/>
        </w:rPr>
        <w:t>s</w:t>
      </w:r>
      <w:r w:rsidR="00FA1767">
        <w:rPr>
          <w:rFonts w:ascii="Arial" w:hAnsi="Arial"/>
        </w:rPr>
        <w:t xml:space="preserve">tate </w:t>
      </w:r>
      <w:r>
        <w:rPr>
          <w:rFonts w:ascii="Arial" w:hAnsi="Arial"/>
        </w:rPr>
        <w:t xml:space="preserve">and </w:t>
      </w:r>
      <w:r w:rsidR="00A57231">
        <w:rPr>
          <w:rFonts w:ascii="Arial" w:hAnsi="Arial"/>
        </w:rPr>
        <w:t>f</w:t>
      </w:r>
      <w:r>
        <w:rPr>
          <w:rFonts w:ascii="Arial" w:hAnsi="Arial"/>
        </w:rPr>
        <w:t>ederal domains.</w:t>
      </w:r>
      <w:r w:rsidR="0043711D">
        <w:rPr>
          <w:rFonts w:ascii="Arial" w:hAnsi="Arial"/>
        </w:rPr>
        <w:t xml:space="preserve"> </w:t>
      </w:r>
      <w:r>
        <w:rPr>
          <w:rFonts w:ascii="Arial" w:hAnsi="Arial"/>
        </w:rPr>
        <w:t xml:space="preserve">If an offshore field lies on or between disputed boundaries, include all data in the </w:t>
      </w:r>
      <w:r w:rsidR="00A57231">
        <w:rPr>
          <w:rFonts w:ascii="Arial" w:hAnsi="Arial"/>
        </w:rPr>
        <w:t>s</w:t>
      </w:r>
      <w:r>
        <w:rPr>
          <w:rFonts w:ascii="Arial" w:hAnsi="Arial"/>
        </w:rPr>
        <w:t>tate offshore area.</w:t>
      </w:r>
    </w:p>
    <w:p w14:paraId="07A17C92" w14:textId="77777777" w:rsidR="00227F09" w:rsidRDefault="00227F09" w:rsidP="00F31533">
      <w:pPr>
        <w:pStyle w:val="blockpara"/>
        <w:rPr>
          <w:rFonts w:ascii="Arial" w:hAnsi="Arial"/>
        </w:rPr>
      </w:pPr>
    </w:p>
    <w:p w14:paraId="5934AB14" w14:textId="77777777" w:rsidR="002F22FD" w:rsidRPr="007129F1" w:rsidRDefault="00227F09" w:rsidP="00CA0A82">
      <w:pPr>
        <w:pStyle w:val="blockpara"/>
        <w:numPr>
          <w:ilvl w:val="0"/>
          <w:numId w:val="4"/>
        </w:numPr>
        <w:tabs>
          <w:tab w:val="clear" w:pos="450"/>
          <w:tab w:val="left" w:pos="270"/>
        </w:tabs>
        <w:spacing w:before="60" w:after="60" w:line="240" w:lineRule="auto"/>
        <w:ind w:left="0" w:firstLine="0"/>
        <w:jc w:val="left"/>
        <w:rPr>
          <w:rFonts w:ascii="Arial" w:hAnsi="Arial"/>
          <w:b/>
          <w:sz w:val="22"/>
        </w:rPr>
      </w:pPr>
      <w:r>
        <w:rPr>
          <w:rFonts w:ascii="Arial" w:hAnsi="Arial"/>
          <w:b/>
          <w:sz w:val="22"/>
        </w:rPr>
        <w:t>Field Codes</w:t>
      </w:r>
      <w:r w:rsidR="00FF35BB">
        <w:rPr>
          <w:rFonts w:ascii="Arial" w:hAnsi="Arial"/>
          <w:b/>
          <w:sz w:val="22"/>
        </w:rPr>
        <w:t xml:space="preserve"> N</w:t>
      </w:r>
      <w:r w:rsidR="00415D54">
        <w:rPr>
          <w:rFonts w:ascii="Arial" w:hAnsi="Arial"/>
          <w:b/>
          <w:sz w:val="22"/>
        </w:rPr>
        <w:t>o Longer Used</w:t>
      </w:r>
    </w:p>
    <w:p w14:paraId="54940764" w14:textId="77777777" w:rsidR="002F22FD" w:rsidRPr="00F84F02" w:rsidRDefault="002F22FD" w:rsidP="002F22FD">
      <w:pPr>
        <w:pStyle w:val="blockpara"/>
        <w:spacing w:line="200" w:lineRule="exact"/>
        <w:rPr>
          <w:rFonts w:ascii="Arial" w:hAnsi="Arial" w:cs="Arial"/>
        </w:rPr>
      </w:pPr>
      <w:r w:rsidRPr="005F4334">
        <w:rPr>
          <w:rFonts w:ascii="Arial" w:hAnsi="Arial" w:cs="Arial"/>
        </w:rPr>
        <w:t>EIA</w:t>
      </w:r>
      <w:r w:rsidR="00FF35BB" w:rsidRPr="005F4334">
        <w:rPr>
          <w:rFonts w:ascii="Arial" w:hAnsi="Arial" w:cs="Arial"/>
        </w:rPr>
        <w:t xml:space="preserve"> no longer requires </w:t>
      </w:r>
      <w:r w:rsidR="00975972" w:rsidRPr="005F4334">
        <w:rPr>
          <w:rFonts w:ascii="Arial" w:hAnsi="Arial" w:cs="Arial"/>
        </w:rPr>
        <w:t>field codes</w:t>
      </w:r>
      <w:r w:rsidR="00FF35BB" w:rsidRPr="005F4334">
        <w:rPr>
          <w:rFonts w:ascii="Arial" w:hAnsi="Arial" w:cs="Arial"/>
        </w:rPr>
        <w:t>, as proved reserves estimates should be reported by State, State subdivision, and county.</w:t>
      </w:r>
      <w:r w:rsidR="00D060CF" w:rsidRPr="005F4334">
        <w:rPr>
          <w:rFonts w:ascii="Arial" w:hAnsi="Arial" w:cs="Arial"/>
        </w:rPr>
        <w:t xml:space="preserve"> </w:t>
      </w:r>
      <w:r w:rsidR="00FF35BB" w:rsidRPr="005F4334">
        <w:rPr>
          <w:rFonts w:ascii="Arial" w:hAnsi="Arial" w:cs="Arial"/>
        </w:rPr>
        <w:t>For recordkeeping purposes</w:t>
      </w:r>
      <w:r w:rsidR="00110C38" w:rsidRPr="005F4334">
        <w:rPr>
          <w:rFonts w:ascii="Arial" w:hAnsi="Arial" w:cs="Arial"/>
        </w:rPr>
        <w:t>, field or play names can be optionally included when operators subdivide reserves within a county with differing Type Codes.</w:t>
      </w:r>
    </w:p>
    <w:p w14:paraId="4DEC5B19" w14:textId="77777777" w:rsidR="002F22FD" w:rsidRPr="00F84F02" w:rsidRDefault="002F22FD">
      <w:pPr>
        <w:pStyle w:val="blockpara"/>
        <w:spacing w:line="200" w:lineRule="exact"/>
        <w:rPr>
          <w:rFonts w:ascii="Arial" w:hAnsi="Arial" w:cs="Arial"/>
        </w:rPr>
      </w:pPr>
    </w:p>
    <w:p w14:paraId="7F6FAAC4" w14:textId="77777777" w:rsidR="001D76C7" w:rsidRPr="007129F1" w:rsidRDefault="001D76C7" w:rsidP="00CA0A82">
      <w:pPr>
        <w:pStyle w:val="blockpara"/>
        <w:numPr>
          <w:ilvl w:val="0"/>
          <w:numId w:val="4"/>
        </w:numPr>
        <w:tabs>
          <w:tab w:val="clear" w:pos="450"/>
          <w:tab w:val="left" w:pos="270"/>
        </w:tabs>
        <w:spacing w:before="60" w:after="60" w:line="240" w:lineRule="auto"/>
        <w:ind w:left="0" w:firstLine="0"/>
        <w:jc w:val="left"/>
        <w:rPr>
          <w:rFonts w:ascii="Arial" w:hAnsi="Arial"/>
          <w:b/>
          <w:sz w:val="22"/>
        </w:rPr>
      </w:pPr>
      <w:r w:rsidRPr="007129F1">
        <w:rPr>
          <w:rFonts w:ascii="Arial" w:hAnsi="Arial"/>
          <w:b/>
          <w:sz w:val="22"/>
        </w:rPr>
        <w:t>Reporting Units</w:t>
      </w:r>
    </w:p>
    <w:p w14:paraId="79F7157D" w14:textId="77777777" w:rsidR="001D76C7" w:rsidRDefault="007D3938" w:rsidP="002D5CA0">
      <w:pPr>
        <w:pStyle w:val="blockpara"/>
        <w:spacing w:line="200" w:lineRule="exact"/>
        <w:rPr>
          <w:rFonts w:ascii="Arial" w:hAnsi="Arial"/>
        </w:rPr>
      </w:pPr>
      <w:r w:rsidRPr="007D3938">
        <w:t xml:space="preserve">Volumes </w:t>
      </w:r>
      <w:r w:rsidR="00C73BC1">
        <w:t>must</w:t>
      </w:r>
      <w:r w:rsidRPr="007D3938">
        <w:t xml:space="preserve"> be reported in whole numbers and not contain decimals.</w:t>
      </w:r>
      <w:r>
        <w:t xml:space="preserve"> </w:t>
      </w:r>
      <w:r w:rsidR="001D76C7">
        <w:rPr>
          <w:rFonts w:ascii="Arial" w:hAnsi="Arial"/>
        </w:rPr>
        <w:t>All volumes are to be reported in the appropriate reporting units as shown below</w:t>
      </w:r>
      <w:r w:rsidR="0019354E">
        <w:rPr>
          <w:rFonts w:ascii="Arial" w:hAnsi="Arial"/>
        </w:rPr>
        <w:t>:</w:t>
      </w:r>
    </w:p>
    <w:p w14:paraId="17005905" w14:textId="77777777" w:rsidR="00347481" w:rsidRDefault="00347481" w:rsidP="00CF5A96">
      <w:pPr>
        <w:pStyle w:val="blockpara"/>
        <w:tabs>
          <w:tab w:val="clear" w:pos="432"/>
          <w:tab w:val="left" w:pos="180"/>
        </w:tabs>
        <w:rPr>
          <w:rFonts w:ascii="Arial" w:hAnsi="Arial"/>
          <w:b/>
        </w:rPr>
      </w:pPr>
    </w:p>
    <w:p w14:paraId="0363CAFE" w14:textId="77777777" w:rsidR="001D76C7" w:rsidRDefault="00470AAA" w:rsidP="007A061B">
      <w:pPr>
        <w:pStyle w:val="blockpara"/>
        <w:tabs>
          <w:tab w:val="clear" w:pos="432"/>
          <w:tab w:val="left" w:pos="360"/>
        </w:tabs>
        <w:ind w:left="90"/>
        <w:jc w:val="left"/>
        <w:rPr>
          <w:rFonts w:ascii="Arial" w:hAnsi="Arial"/>
        </w:rPr>
      </w:pPr>
      <w:r>
        <w:rPr>
          <w:rFonts w:ascii="Arial" w:hAnsi="Arial"/>
          <w:b/>
        </w:rPr>
        <w:t>a</w:t>
      </w:r>
      <w:r w:rsidR="007A061B">
        <w:rPr>
          <w:rFonts w:ascii="Arial" w:hAnsi="Arial"/>
          <w:b/>
        </w:rPr>
        <w:t>.</w:t>
      </w:r>
      <w:r>
        <w:rPr>
          <w:rFonts w:ascii="Arial" w:hAnsi="Arial"/>
          <w:b/>
        </w:rPr>
        <w:t xml:space="preserve"> </w:t>
      </w:r>
      <w:r w:rsidR="001D76C7" w:rsidRPr="00903554">
        <w:rPr>
          <w:rFonts w:ascii="Arial" w:hAnsi="Arial"/>
          <w:b/>
        </w:rPr>
        <w:t>C</w:t>
      </w:r>
      <w:r w:rsidR="001D76C7" w:rsidRPr="00B359B4">
        <w:rPr>
          <w:rFonts w:ascii="Arial" w:hAnsi="Arial"/>
          <w:b/>
        </w:rPr>
        <w:t>rude</w:t>
      </w:r>
      <w:r w:rsidR="001D76C7" w:rsidRPr="00B359B4">
        <w:rPr>
          <w:rFonts w:ascii="Arial" w:hAnsi="Arial"/>
          <w:b/>
          <w:i/>
        </w:rPr>
        <w:t xml:space="preserve"> </w:t>
      </w:r>
      <w:r w:rsidR="001D76C7" w:rsidRPr="00B359B4">
        <w:rPr>
          <w:rFonts w:ascii="Arial" w:hAnsi="Arial"/>
          <w:b/>
        </w:rPr>
        <w:t>Oil</w:t>
      </w:r>
      <w:r w:rsidR="00903554" w:rsidRPr="00B359B4">
        <w:rPr>
          <w:rFonts w:ascii="Arial" w:hAnsi="Arial"/>
          <w:b/>
        </w:rPr>
        <w:t>:</w:t>
      </w:r>
      <w:r w:rsidR="00903554">
        <w:rPr>
          <w:rFonts w:ascii="Arial" w:hAnsi="Arial"/>
        </w:rPr>
        <w:t xml:space="preserve"> </w:t>
      </w:r>
      <w:r w:rsidR="001D76C7">
        <w:rPr>
          <w:rFonts w:ascii="Arial" w:hAnsi="Arial"/>
        </w:rPr>
        <w:t xml:space="preserve">All crude oil volumes are to be reported in </w:t>
      </w:r>
      <w:r w:rsidR="001D76C7">
        <w:rPr>
          <w:rFonts w:ascii="Arial" w:hAnsi="Arial"/>
          <w:b/>
        </w:rPr>
        <w:t>thousands of barrels (MB</w:t>
      </w:r>
      <w:r w:rsidR="00EF5181">
        <w:rPr>
          <w:rFonts w:ascii="Arial" w:hAnsi="Arial"/>
          <w:b/>
        </w:rPr>
        <w:t>b</w:t>
      </w:r>
      <w:r w:rsidR="001D76C7">
        <w:rPr>
          <w:rFonts w:ascii="Arial" w:hAnsi="Arial"/>
          <w:b/>
        </w:rPr>
        <w:t>ls)</w:t>
      </w:r>
      <w:r w:rsidR="001D76C7">
        <w:rPr>
          <w:rFonts w:ascii="Arial" w:hAnsi="Arial"/>
        </w:rPr>
        <w:t xml:space="preserve"> (42 U.S. gallons per barrel at atmospheric </w:t>
      </w:r>
      <w:r w:rsidR="001D76C7" w:rsidRPr="007A061B">
        <w:rPr>
          <w:b/>
        </w:rPr>
        <w:t>pressure</w:t>
      </w:r>
      <w:r w:rsidR="001D76C7">
        <w:rPr>
          <w:rFonts w:ascii="Arial" w:hAnsi="Arial"/>
        </w:rPr>
        <w:t xml:space="preserve"> corrected to 60</w:t>
      </w:r>
      <w:r w:rsidR="001D76C7">
        <w:rPr>
          <w:rFonts w:ascii="Arial" w:hAnsi="Arial"/>
          <w:sz w:val="20"/>
        </w:rPr>
        <w:t>°</w:t>
      </w:r>
      <w:r w:rsidR="001D76C7">
        <w:rPr>
          <w:rFonts w:ascii="Arial" w:hAnsi="Arial"/>
        </w:rPr>
        <w:t xml:space="preserve"> Fahrenheit) and excluding basic sediment and water.</w:t>
      </w:r>
    </w:p>
    <w:p w14:paraId="266F3244" w14:textId="77777777" w:rsidR="00347481" w:rsidRPr="00F84F02" w:rsidRDefault="00347481" w:rsidP="00CF5A96">
      <w:pPr>
        <w:pStyle w:val="blockpara"/>
        <w:tabs>
          <w:tab w:val="clear" w:pos="432"/>
          <w:tab w:val="left" w:pos="360"/>
        </w:tabs>
        <w:ind w:left="90"/>
        <w:jc w:val="left"/>
        <w:rPr>
          <w:rFonts w:ascii="Arial" w:hAnsi="Arial" w:cs="Arial"/>
        </w:rPr>
      </w:pPr>
    </w:p>
    <w:p w14:paraId="12E812D4" w14:textId="77777777" w:rsidR="001D76C7" w:rsidRDefault="002B61E6" w:rsidP="00CF5A96">
      <w:pPr>
        <w:pStyle w:val="blockpara"/>
        <w:tabs>
          <w:tab w:val="clear" w:pos="432"/>
          <w:tab w:val="left" w:pos="360"/>
        </w:tabs>
        <w:ind w:left="90"/>
        <w:jc w:val="left"/>
        <w:rPr>
          <w:rFonts w:ascii="Arial" w:hAnsi="Arial" w:cs="Arial"/>
        </w:rPr>
      </w:pPr>
      <w:r>
        <w:rPr>
          <w:rFonts w:ascii="Arial" w:hAnsi="Arial" w:cs="Arial"/>
          <w:b/>
        </w:rPr>
        <w:t>b</w:t>
      </w:r>
      <w:r w:rsidR="00470AAA" w:rsidRPr="00F84F02">
        <w:rPr>
          <w:rFonts w:ascii="Arial" w:hAnsi="Arial" w:cs="Arial"/>
          <w:b/>
        </w:rPr>
        <w:t xml:space="preserve">. </w:t>
      </w:r>
      <w:r w:rsidR="001D76C7" w:rsidRPr="00F84F02">
        <w:rPr>
          <w:rFonts w:ascii="Arial" w:hAnsi="Arial" w:cs="Arial"/>
          <w:b/>
        </w:rPr>
        <w:t>Natural Gas</w:t>
      </w:r>
      <w:r w:rsidR="00903554" w:rsidRPr="00F84F02">
        <w:rPr>
          <w:rFonts w:ascii="Arial" w:hAnsi="Arial" w:cs="Arial"/>
          <w:b/>
        </w:rPr>
        <w:t xml:space="preserve">: </w:t>
      </w:r>
      <w:r w:rsidR="001D76C7" w:rsidRPr="00F84F02">
        <w:rPr>
          <w:rFonts w:ascii="Arial" w:hAnsi="Arial" w:cs="Arial"/>
        </w:rPr>
        <w:t xml:space="preserve">All natural gas volumes are to be reported in </w:t>
      </w:r>
      <w:r w:rsidR="001D76C7" w:rsidRPr="00F84F02">
        <w:rPr>
          <w:rFonts w:ascii="Arial" w:hAnsi="Arial" w:cs="Arial"/>
          <w:b/>
        </w:rPr>
        <w:t>millions of cubic feet (MMCF)</w:t>
      </w:r>
      <w:r w:rsidR="001D76C7" w:rsidRPr="00F84F02">
        <w:rPr>
          <w:rFonts w:ascii="Arial" w:hAnsi="Arial" w:cs="Arial"/>
        </w:rPr>
        <w:t xml:space="preserve"> at </w:t>
      </w:r>
      <w:r w:rsidR="001D76C7" w:rsidRPr="00F84F02">
        <w:rPr>
          <w:rFonts w:ascii="Arial" w:hAnsi="Arial" w:cs="Arial"/>
          <w:b/>
        </w:rPr>
        <w:t>14.73 psia</w:t>
      </w:r>
      <w:r w:rsidR="001D76C7" w:rsidRPr="00F84F02">
        <w:rPr>
          <w:rFonts w:ascii="Arial" w:hAnsi="Arial" w:cs="Arial"/>
        </w:rPr>
        <w:t xml:space="preserve"> and </w:t>
      </w:r>
      <w:r w:rsidR="001D76C7" w:rsidRPr="00F84F02">
        <w:rPr>
          <w:rFonts w:ascii="Arial" w:hAnsi="Arial" w:cs="Arial"/>
          <w:b/>
        </w:rPr>
        <w:t>60</w:t>
      </w:r>
      <w:r w:rsidR="001D76C7" w:rsidRPr="00F84F02">
        <w:rPr>
          <w:rFonts w:ascii="Arial" w:hAnsi="Arial" w:cs="Arial"/>
          <w:sz w:val="20"/>
        </w:rPr>
        <w:t>°</w:t>
      </w:r>
      <w:r w:rsidR="001D76C7" w:rsidRPr="00F84F02">
        <w:rPr>
          <w:rFonts w:ascii="Arial" w:hAnsi="Arial" w:cs="Arial"/>
          <w:b/>
        </w:rPr>
        <w:t xml:space="preserve"> Fahrenheit</w:t>
      </w:r>
      <w:r w:rsidR="001D76C7" w:rsidRPr="00F84F02">
        <w:rPr>
          <w:rFonts w:ascii="Arial" w:hAnsi="Arial" w:cs="Arial"/>
        </w:rPr>
        <w:t>, wet after lease separation.</w:t>
      </w:r>
    </w:p>
    <w:p w14:paraId="6C27045D" w14:textId="77777777" w:rsidR="002B61E6" w:rsidRPr="00F84F02" w:rsidRDefault="002B61E6" w:rsidP="00CF5A96">
      <w:pPr>
        <w:pStyle w:val="blockpara"/>
        <w:tabs>
          <w:tab w:val="clear" w:pos="432"/>
          <w:tab w:val="left" w:pos="360"/>
        </w:tabs>
        <w:ind w:left="90"/>
        <w:jc w:val="left"/>
        <w:rPr>
          <w:rFonts w:ascii="Arial" w:hAnsi="Arial" w:cs="Arial"/>
        </w:rPr>
      </w:pPr>
    </w:p>
    <w:p w14:paraId="2FDF4A37" w14:textId="77777777" w:rsidR="002B61E6" w:rsidRDefault="002B61E6" w:rsidP="002B61E6">
      <w:pPr>
        <w:pStyle w:val="blockpara"/>
      </w:pPr>
      <w:r>
        <w:t xml:space="preserve">It is recognized that the operator in many instances has no knowledge of the ultimate reduction of the gas stream produced from his properties, which may result from further downstream processing. The operator is requested to report volumes of natural gas, which remain after processing through lease and field separation facilities. </w:t>
      </w:r>
      <w:r w:rsidR="009411D7" w:rsidRPr="00E23FB6">
        <w:rPr>
          <w:rFonts w:ascii="Arial" w:hAnsi="Arial" w:cs="Arial"/>
          <w:b/>
        </w:rPr>
        <w:t>Lease use</w:t>
      </w:r>
      <w:r w:rsidR="009411D7">
        <w:rPr>
          <w:rFonts w:ascii="Arial" w:hAnsi="Arial" w:cs="Arial"/>
          <w:b/>
        </w:rPr>
        <w:t xml:space="preserve"> and</w:t>
      </w:r>
      <w:r w:rsidR="009411D7" w:rsidRPr="00E23FB6">
        <w:rPr>
          <w:rFonts w:ascii="Arial" w:hAnsi="Arial" w:cs="Arial"/>
          <w:b/>
        </w:rPr>
        <w:t xml:space="preserve"> flared and vented gas are also considered production and should be included in the volumes reported</w:t>
      </w:r>
      <w:r w:rsidR="00717924">
        <w:rPr>
          <w:rFonts w:ascii="Arial" w:hAnsi="Arial" w:cs="Arial"/>
          <w:b/>
        </w:rPr>
        <w:t>.</w:t>
      </w:r>
      <w:r w:rsidR="00924D67">
        <w:rPr>
          <w:rFonts w:ascii="Arial" w:hAnsi="Arial" w:cs="Arial"/>
          <w:b/>
        </w:rPr>
        <w:t xml:space="preserve"> </w:t>
      </w:r>
    </w:p>
    <w:p w14:paraId="242EDF26" w14:textId="77777777" w:rsidR="002B61E6" w:rsidRDefault="002B61E6" w:rsidP="002B61E6">
      <w:pPr>
        <w:pStyle w:val="blockpara"/>
      </w:pPr>
    </w:p>
    <w:p w14:paraId="35336D00" w14:textId="77777777" w:rsidR="002B61E6" w:rsidRDefault="002B61E6" w:rsidP="002B61E6">
      <w:pPr>
        <w:pStyle w:val="blockpara"/>
      </w:pPr>
      <w:r>
        <w:t>The EIA obtains data from gas processing plants separately. Gas volumes reported</w:t>
      </w:r>
      <w:r>
        <w:rPr>
          <w:sz w:val="10"/>
        </w:rPr>
        <w:t xml:space="preserve"> </w:t>
      </w:r>
      <w:r>
        <w:t>on</w:t>
      </w:r>
      <w:r>
        <w:rPr>
          <w:sz w:val="10"/>
        </w:rPr>
        <w:t xml:space="preserve"> </w:t>
      </w:r>
      <w:r>
        <w:t>Form EIA-23</w:t>
      </w:r>
      <w:r w:rsidR="002C45BE">
        <w:t>L</w:t>
      </w:r>
      <w:r>
        <w:t xml:space="preserve"> should </w:t>
      </w:r>
      <w:r w:rsidRPr="004E2B18">
        <w:rPr>
          <w:b/>
        </w:rPr>
        <w:t>not be</w:t>
      </w:r>
      <w:r>
        <w:t xml:space="preserve"> corrected for</w:t>
      </w:r>
      <w:r>
        <w:rPr>
          <w:sz w:val="10"/>
        </w:rPr>
        <w:t xml:space="preserve"> </w:t>
      </w:r>
      <w:r>
        <w:t>liquids</w:t>
      </w:r>
      <w:r>
        <w:rPr>
          <w:sz w:val="10"/>
        </w:rPr>
        <w:t xml:space="preserve"> </w:t>
      </w:r>
      <w:r>
        <w:t>removed</w:t>
      </w:r>
      <w:r>
        <w:rPr>
          <w:sz w:val="10"/>
        </w:rPr>
        <w:t xml:space="preserve"> </w:t>
      </w:r>
      <w:r>
        <w:t>by these plants. If</w:t>
      </w:r>
      <w:r>
        <w:rPr>
          <w:sz w:val="10"/>
        </w:rPr>
        <w:t xml:space="preserve"> </w:t>
      </w:r>
      <w:r>
        <w:t>you</w:t>
      </w:r>
      <w:r>
        <w:rPr>
          <w:sz w:val="10"/>
        </w:rPr>
        <w:t xml:space="preserve"> </w:t>
      </w:r>
      <w:r>
        <w:t>do</w:t>
      </w:r>
      <w:r>
        <w:rPr>
          <w:sz w:val="10"/>
        </w:rPr>
        <w:t xml:space="preserve"> </w:t>
      </w:r>
      <w:r>
        <w:t>not</w:t>
      </w:r>
      <w:r>
        <w:rPr>
          <w:sz w:val="10"/>
        </w:rPr>
        <w:t xml:space="preserve"> </w:t>
      </w:r>
      <w:r>
        <w:t>know</w:t>
      </w:r>
      <w:r>
        <w:rPr>
          <w:sz w:val="10"/>
        </w:rPr>
        <w:t xml:space="preserve"> </w:t>
      </w:r>
      <w:r>
        <w:t xml:space="preserve">if a field facility through which your gas is processed is currently reporting data to the EIA or not, contact the </w:t>
      </w:r>
      <w:r>
        <w:rPr>
          <w:b/>
        </w:rPr>
        <w:t>EIA-23</w:t>
      </w:r>
      <w:r w:rsidR="002C45BE">
        <w:rPr>
          <w:b/>
        </w:rPr>
        <w:t>L</w:t>
      </w:r>
      <w:r>
        <w:rPr>
          <w:b/>
        </w:rPr>
        <w:t xml:space="preserve"> Coordinator at 800-</w:t>
      </w:r>
      <w:r w:rsidRPr="002D5A5F">
        <w:rPr>
          <w:b/>
        </w:rPr>
        <w:t>879-1470</w:t>
      </w:r>
      <w:r>
        <w:t xml:space="preserve"> to obtain information on those plants which report.</w:t>
      </w:r>
    </w:p>
    <w:p w14:paraId="10E97BAF" w14:textId="77777777" w:rsidR="002B61E6" w:rsidRPr="00310C0D" w:rsidRDefault="002B61E6" w:rsidP="002B61E6">
      <w:pPr>
        <w:pStyle w:val="blockpara"/>
        <w:rPr>
          <w:rFonts w:ascii="Arial" w:hAnsi="Arial"/>
        </w:rPr>
      </w:pPr>
    </w:p>
    <w:p w14:paraId="683AA484" w14:textId="77777777" w:rsidR="002B61E6" w:rsidRDefault="002B61E6" w:rsidP="002B61E6">
      <w:pPr>
        <w:pStyle w:val="blockpara"/>
        <w:spacing w:line="200" w:lineRule="exact"/>
        <w:rPr>
          <w:rFonts w:ascii="Arial" w:hAnsi="Arial"/>
        </w:rPr>
      </w:pPr>
      <w:r>
        <w:rPr>
          <w:rFonts w:ascii="Arial" w:hAnsi="Arial"/>
        </w:rPr>
        <w:t xml:space="preserve">Operators must segregate natural gas data into </w:t>
      </w:r>
      <w:r>
        <w:rPr>
          <w:rFonts w:ascii="Arial" w:hAnsi="Arial"/>
          <w:b/>
        </w:rPr>
        <w:t>associated-dissolved and nonassociated gas</w:t>
      </w:r>
      <w:r>
        <w:rPr>
          <w:rFonts w:ascii="Arial" w:hAnsi="Arial"/>
        </w:rPr>
        <w:t xml:space="preserve"> entries (see </w:t>
      </w:r>
      <w:r>
        <w:rPr>
          <w:rFonts w:ascii="Arial" w:hAnsi="Arial"/>
          <w:b/>
        </w:rPr>
        <w:t>natural gas, associated-dissolved and natural gas, nonassociated,</w:t>
      </w:r>
      <w:r>
        <w:rPr>
          <w:rFonts w:ascii="Arial" w:hAnsi="Arial"/>
        </w:rPr>
        <w:t xml:space="preserve"> Section </w:t>
      </w:r>
      <w:r w:rsidR="00CE23DB">
        <w:rPr>
          <w:rFonts w:ascii="Arial" w:hAnsi="Arial"/>
        </w:rPr>
        <w:t>L</w:t>
      </w:r>
      <w:r>
        <w:rPr>
          <w:rFonts w:ascii="Arial" w:hAnsi="Arial"/>
        </w:rPr>
        <w:t xml:space="preserve"> Definitions, page </w:t>
      </w:r>
      <w:r w:rsidR="00CE23DB">
        <w:rPr>
          <w:rFonts w:ascii="Arial" w:hAnsi="Arial"/>
        </w:rPr>
        <w:t>8</w:t>
      </w:r>
      <w:r>
        <w:rPr>
          <w:rFonts w:ascii="Arial" w:hAnsi="Arial"/>
        </w:rPr>
        <w:t xml:space="preserve">.). For a given reservoir, the gas type should represent the </w:t>
      </w:r>
      <w:r w:rsidR="00A57231">
        <w:rPr>
          <w:rFonts w:ascii="Arial" w:hAnsi="Arial"/>
        </w:rPr>
        <w:t>s</w:t>
      </w:r>
      <w:r>
        <w:rPr>
          <w:rFonts w:ascii="Arial" w:hAnsi="Arial"/>
        </w:rPr>
        <w:t>tate classification as of December 31, of the survey</w:t>
      </w:r>
      <w:r w:rsidRPr="009578DD">
        <w:rPr>
          <w:rFonts w:ascii="Arial" w:hAnsi="Arial"/>
        </w:rPr>
        <w:t xml:space="preserve"> </w:t>
      </w:r>
      <w:r>
        <w:rPr>
          <w:rFonts w:ascii="Arial" w:hAnsi="Arial"/>
        </w:rPr>
        <w:t>year. This gas type may differ from the classification reflected in the prior year's Form EIA-23L filing.</w:t>
      </w:r>
    </w:p>
    <w:p w14:paraId="2CC641C8" w14:textId="77777777" w:rsidR="00211DB7" w:rsidRDefault="00211DB7" w:rsidP="002B61E6">
      <w:pPr>
        <w:pStyle w:val="blockpara"/>
        <w:spacing w:line="200" w:lineRule="exact"/>
        <w:rPr>
          <w:rFonts w:ascii="Arial" w:hAnsi="Arial"/>
        </w:rPr>
      </w:pPr>
    </w:p>
    <w:p w14:paraId="4CD669BA" w14:textId="77777777" w:rsidR="002B61E6" w:rsidRDefault="002B61E6" w:rsidP="002B61E6">
      <w:pPr>
        <w:pStyle w:val="blockpara"/>
        <w:spacing w:line="200" w:lineRule="exact"/>
      </w:pPr>
      <w:r>
        <w:rPr>
          <w:rFonts w:ascii="Arial" w:hAnsi="Arial"/>
        </w:rPr>
        <w:t xml:space="preserve">An unusual situation may occur when, for pressure maintenance, a field is injected with natural gas produced from another field. The resultant increase in proved gas reserves is considered a </w:t>
      </w:r>
      <w:r w:rsidRPr="00975972">
        <w:rPr>
          <w:rFonts w:ascii="Arial" w:hAnsi="Arial"/>
          <w:b/>
        </w:rPr>
        <w:t>Revision Increase</w:t>
      </w:r>
      <w:r>
        <w:rPr>
          <w:rFonts w:ascii="Arial" w:hAnsi="Arial"/>
        </w:rPr>
        <w:t xml:space="preserve"> for those volumes that are reasonably expected to be recovered at some future date. A Schedule B footnote must indicate the total injected volume and the expected future recoveries.</w:t>
      </w:r>
    </w:p>
    <w:p w14:paraId="58A2D6C4" w14:textId="77777777" w:rsidR="002B61E6" w:rsidRDefault="002B61E6" w:rsidP="002B61E6">
      <w:pPr>
        <w:pStyle w:val="blockpara"/>
        <w:tabs>
          <w:tab w:val="clear" w:pos="432"/>
          <w:tab w:val="left" w:pos="360"/>
        </w:tabs>
        <w:ind w:left="90"/>
        <w:jc w:val="left"/>
        <w:rPr>
          <w:rFonts w:ascii="Arial" w:hAnsi="Arial"/>
        </w:rPr>
      </w:pPr>
    </w:p>
    <w:p w14:paraId="7A160101" w14:textId="77777777" w:rsidR="002B61E6" w:rsidRPr="00F84F02" w:rsidRDefault="002B61E6" w:rsidP="002B61E6">
      <w:pPr>
        <w:pStyle w:val="blockpara"/>
        <w:tabs>
          <w:tab w:val="clear" w:pos="432"/>
          <w:tab w:val="left" w:pos="360"/>
        </w:tabs>
        <w:ind w:left="90"/>
        <w:jc w:val="left"/>
        <w:rPr>
          <w:rFonts w:ascii="Arial" w:hAnsi="Arial" w:cs="Arial"/>
        </w:rPr>
      </w:pPr>
      <w:r>
        <w:rPr>
          <w:rFonts w:ascii="Arial" w:hAnsi="Arial" w:cs="Arial"/>
          <w:b/>
        </w:rPr>
        <w:t>c</w:t>
      </w:r>
      <w:r w:rsidRPr="00F84F02">
        <w:rPr>
          <w:rFonts w:ascii="Arial" w:hAnsi="Arial" w:cs="Arial"/>
          <w:b/>
        </w:rPr>
        <w:t xml:space="preserve">. Lease Condensate: </w:t>
      </w:r>
      <w:r w:rsidRPr="00F84F02">
        <w:rPr>
          <w:rFonts w:ascii="Arial" w:hAnsi="Arial" w:cs="Arial"/>
        </w:rPr>
        <w:t xml:space="preserve">All lease condensate volumes are to be reported in </w:t>
      </w:r>
      <w:r w:rsidRPr="00F84F02">
        <w:rPr>
          <w:rFonts w:ascii="Arial" w:hAnsi="Arial" w:cs="Arial"/>
          <w:b/>
        </w:rPr>
        <w:t>thousands of barrels (MBbls)</w:t>
      </w:r>
      <w:r w:rsidRPr="00F84F02">
        <w:rPr>
          <w:rFonts w:ascii="Arial" w:hAnsi="Arial" w:cs="Arial"/>
        </w:rPr>
        <w:t xml:space="preserve"> (42 U.S. gallons per barrel, at atmospheric pressure corrected to 60° Fahrenheit).</w:t>
      </w:r>
    </w:p>
    <w:p w14:paraId="39318178" w14:textId="77777777" w:rsidR="005474A9" w:rsidRDefault="005474A9" w:rsidP="005474A9">
      <w:pPr>
        <w:pStyle w:val="blockpara"/>
        <w:rPr>
          <w:rFonts w:ascii="Arial" w:hAnsi="Arial"/>
        </w:rPr>
      </w:pPr>
    </w:p>
    <w:p w14:paraId="3B40A70B" w14:textId="77777777" w:rsidR="005474A9" w:rsidRPr="00F84F02" w:rsidRDefault="005474A9" w:rsidP="005474A9">
      <w:pPr>
        <w:pStyle w:val="blockpara"/>
        <w:tabs>
          <w:tab w:val="clear" w:pos="432"/>
          <w:tab w:val="left" w:pos="360"/>
        </w:tabs>
        <w:ind w:left="90"/>
        <w:jc w:val="left"/>
        <w:rPr>
          <w:rFonts w:ascii="Arial" w:hAnsi="Arial" w:cs="Arial"/>
        </w:rPr>
      </w:pPr>
      <w:r w:rsidRPr="00F84F02">
        <w:rPr>
          <w:rFonts w:ascii="Arial" w:hAnsi="Arial" w:cs="Arial"/>
          <w:b/>
        </w:rPr>
        <w:t xml:space="preserve">d. Rounding: </w:t>
      </w:r>
      <w:r w:rsidRPr="00F84F02">
        <w:rPr>
          <w:rFonts w:ascii="Arial" w:hAnsi="Arial" w:cs="Arial"/>
        </w:rPr>
        <w:t>Round liquid volumes 500 barrels and above up to ‘1’ MBbls, and less than 500 barrels down to ‘0’ MBbls. Round gas volumes 500 MCF and above up to ‘1’ MMCF, and less than 500 MCF down to ‘0’ MMCF.</w:t>
      </w:r>
    </w:p>
    <w:p w14:paraId="3A5531A7" w14:textId="77777777" w:rsidR="005474A9" w:rsidRPr="00F84F02" w:rsidRDefault="005474A9" w:rsidP="005474A9">
      <w:pPr>
        <w:pStyle w:val="blockpara"/>
        <w:rPr>
          <w:rFonts w:ascii="Arial" w:hAnsi="Arial" w:cs="Arial"/>
        </w:rPr>
      </w:pPr>
    </w:p>
    <w:p w14:paraId="715EB9A5" w14:textId="77777777" w:rsidR="005474A9" w:rsidRPr="00F84F02" w:rsidRDefault="005474A9" w:rsidP="005474A9">
      <w:pPr>
        <w:pStyle w:val="blockpara"/>
        <w:tabs>
          <w:tab w:val="clear" w:pos="432"/>
          <w:tab w:val="left" w:pos="360"/>
        </w:tabs>
        <w:ind w:left="90"/>
        <w:jc w:val="left"/>
        <w:rPr>
          <w:rFonts w:ascii="Arial" w:hAnsi="Arial" w:cs="Arial"/>
        </w:rPr>
      </w:pPr>
      <w:r w:rsidRPr="00F84F02">
        <w:rPr>
          <w:rFonts w:ascii="Arial" w:hAnsi="Arial" w:cs="Arial"/>
          <w:b/>
        </w:rPr>
        <w:t xml:space="preserve">e. Negative and Positive Volumes: </w:t>
      </w:r>
      <w:r w:rsidRPr="00F84F02">
        <w:rPr>
          <w:rFonts w:ascii="Arial" w:hAnsi="Arial" w:cs="Arial"/>
        </w:rPr>
        <w:t xml:space="preserve">All data are to be entered as whole number integers without plus (+) or minus (-) symbols. By definition, </w:t>
      </w:r>
      <w:r w:rsidRPr="00F84F02">
        <w:rPr>
          <w:rFonts w:ascii="Arial" w:hAnsi="Arial" w:cs="Arial"/>
          <w:b/>
        </w:rPr>
        <w:t>Revision Decreases, Sales,</w:t>
      </w:r>
      <w:r w:rsidRPr="00F84F02">
        <w:rPr>
          <w:rFonts w:ascii="Arial" w:hAnsi="Arial" w:cs="Arial"/>
        </w:rPr>
        <w:t xml:space="preserve"> and </w:t>
      </w:r>
      <w:r w:rsidRPr="00F84F02">
        <w:rPr>
          <w:rFonts w:ascii="Arial" w:hAnsi="Arial" w:cs="Arial"/>
          <w:b/>
        </w:rPr>
        <w:t>Production</w:t>
      </w:r>
      <w:r w:rsidRPr="00F84F02">
        <w:rPr>
          <w:rFonts w:ascii="Arial" w:hAnsi="Arial" w:cs="Arial"/>
        </w:rPr>
        <w:t xml:space="preserve"> all constitute reserve decreases and are entered without the minus symbol.</w:t>
      </w:r>
    </w:p>
    <w:p w14:paraId="5A04D0F2" w14:textId="77777777" w:rsidR="001D76C7" w:rsidRDefault="001D76C7">
      <w:pPr>
        <w:pStyle w:val="blockpara"/>
        <w:rPr>
          <w:rFonts w:ascii="Arial" w:hAnsi="Arial"/>
        </w:rPr>
      </w:pPr>
    </w:p>
    <w:p w14:paraId="05D0C43C" w14:textId="77777777" w:rsidR="001D76C7" w:rsidRPr="007129F1" w:rsidRDefault="001D76C7" w:rsidP="00CA0A82">
      <w:pPr>
        <w:pStyle w:val="blockpara"/>
        <w:numPr>
          <w:ilvl w:val="0"/>
          <w:numId w:val="4"/>
        </w:numPr>
        <w:tabs>
          <w:tab w:val="clear" w:pos="450"/>
          <w:tab w:val="left" w:pos="270"/>
        </w:tabs>
        <w:spacing w:before="60" w:after="60" w:line="240" w:lineRule="auto"/>
        <w:ind w:left="0" w:firstLine="0"/>
        <w:jc w:val="left"/>
        <w:rPr>
          <w:rFonts w:ascii="Arial" w:hAnsi="Arial"/>
          <w:b/>
          <w:sz w:val="22"/>
        </w:rPr>
      </w:pPr>
      <w:r w:rsidRPr="007129F1">
        <w:rPr>
          <w:rFonts w:ascii="Arial" w:hAnsi="Arial"/>
          <w:b/>
          <w:sz w:val="22"/>
        </w:rPr>
        <w:t>Prior Year's Filing</w:t>
      </w:r>
    </w:p>
    <w:p w14:paraId="3504EFFD" w14:textId="77777777" w:rsidR="00EC6720" w:rsidRDefault="001D76C7" w:rsidP="002D5CA0">
      <w:pPr>
        <w:pStyle w:val="blockpara"/>
        <w:spacing w:line="200" w:lineRule="exact"/>
        <w:rPr>
          <w:rFonts w:ascii="Arial" w:hAnsi="Arial"/>
        </w:rPr>
      </w:pPr>
      <w:r>
        <w:rPr>
          <w:rFonts w:ascii="Arial" w:hAnsi="Arial"/>
        </w:rPr>
        <w:t xml:space="preserve">Entries for </w:t>
      </w:r>
      <w:r w:rsidR="00975972" w:rsidRPr="00870CFF">
        <w:rPr>
          <w:rFonts w:ascii="Arial" w:hAnsi="Arial"/>
          <w:b/>
        </w:rPr>
        <w:t xml:space="preserve">Total Proved </w:t>
      </w:r>
      <w:r w:rsidRPr="00870CFF">
        <w:rPr>
          <w:rFonts w:ascii="Arial" w:hAnsi="Arial"/>
          <w:b/>
        </w:rPr>
        <w:t xml:space="preserve">Reserves December 31, </w:t>
      </w:r>
      <w:r w:rsidR="006C642B">
        <w:rPr>
          <w:rFonts w:ascii="Arial" w:hAnsi="Arial"/>
          <w:b/>
        </w:rPr>
        <w:t>2018</w:t>
      </w:r>
      <w:r w:rsidR="00870CFF">
        <w:rPr>
          <w:rFonts w:ascii="Arial" w:hAnsi="Arial"/>
          <w:b/>
        </w:rPr>
        <w:t xml:space="preserve">, </w:t>
      </w:r>
      <w:r w:rsidR="00870CFF">
        <w:rPr>
          <w:rFonts w:ascii="Arial" w:hAnsi="Arial"/>
        </w:rPr>
        <w:t xml:space="preserve">Schedule A, </w:t>
      </w:r>
      <w:r w:rsidR="00495508">
        <w:rPr>
          <w:rFonts w:ascii="Arial" w:hAnsi="Arial"/>
        </w:rPr>
        <w:t>C</w:t>
      </w:r>
      <w:r w:rsidR="00870CFF">
        <w:rPr>
          <w:rFonts w:ascii="Arial" w:hAnsi="Arial"/>
        </w:rPr>
        <w:t>olumn (A)</w:t>
      </w:r>
      <w:r w:rsidRPr="00870CFF">
        <w:rPr>
          <w:rFonts w:ascii="Arial" w:hAnsi="Arial"/>
          <w:b/>
        </w:rPr>
        <w:t xml:space="preserve"> </w:t>
      </w:r>
      <w:r>
        <w:rPr>
          <w:rFonts w:ascii="Arial" w:hAnsi="Arial"/>
        </w:rPr>
        <w:t>in this year's Form EIA-23</w:t>
      </w:r>
      <w:r w:rsidR="00EE6551">
        <w:rPr>
          <w:rFonts w:ascii="Arial" w:hAnsi="Arial"/>
        </w:rPr>
        <w:t>L</w:t>
      </w:r>
      <w:r>
        <w:rPr>
          <w:rFonts w:ascii="Arial" w:hAnsi="Arial"/>
        </w:rPr>
        <w:t xml:space="preserve"> filing should not differ from those quantities reported as end-of-year reserves in the prior year's filing. </w:t>
      </w:r>
    </w:p>
    <w:p w14:paraId="19778D9C" w14:textId="77777777" w:rsidR="0039241C" w:rsidRDefault="0039241C">
      <w:pPr>
        <w:pStyle w:val="blockpara"/>
        <w:rPr>
          <w:rFonts w:ascii="Arial" w:hAnsi="Arial"/>
        </w:rPr>
      </w:pPr>
    </w:p>
    <w:p w14:paraId="1A806534" w14:textId="77777777" w:rsidR="001D76C7" w:rsidRPr="00EC6720" w:rsidRDefault="001D76C7" w:rsidP="007A061B">
      <w:pPr>
        <w:pStyle w:val="blockpara"/>
        <w:tabs>
          <w:tab w:val="clear" w:pos="432"/>
          <w:tab w:val="left" w:pos="360"/>
        </w:tabs>
        <w:ind w:left="90"/>
        <w:jc w:val="left"/>
        <w:rPr>
          <w:rFonts w:ascii="Arial" w:hAnsi="Arial"/>
          <w:b/>
        </w:rPr>
      </w:pPr>
      <w:r w:rsidRPr="00EC6720">
        <w:rPr>
          <w:rFonts w:ascii="Arial" w:hAnsi="Arial"/>
          <w:b/>
        </w:rPr>
        <w:t>a. Properties Were Purchased or Acquired</w:t>
      </w:r>
    </w:p>
    <w:p w14:paraId="4AB732F6" w14:textId="77777777" w:rsidR="0039241C" w:rsidRDefault="001D76C7" w:rsidP="007A061B">
      <w:pPr>
        <w:pStyle w:val="blockpara"/>
        <w:tabs>
          <w:tab w:val="clear" w:pos="432"/>
          <w:tab w:val="left" w:pos="360"/>
        </w:tabs>
        <w:ind w:left="90"/>
        <w:jc w:val="left"/>
        <w:rPr>
          <w:rFonts w:ascii="Arial" w:hAnsi="Arial"/>
        </w:rPr>
      </w:pPr>
      <w:r>
        <w:rPr>
          <w:rFonts w:ascii="Arial" w:hAnsi="Arial"/>
        </w:rPr>
        <w:t xml:space="preserve">If operations were transferred </w:t>
      </w:r>
      <w:r w:rsidRPr="00495508">
        <w:rPr>
          <w:rFonts w:ascii="Arial" w:hAnsi="Arial"/>
          <w:b/>
          <w:u w:val="single"/>
        </w:rPr>
        <w:t>from</w:t>
      </w:r>
      <w:r>
        <w:rPr>
          <w:rFonts w:ascii="Arial" w:hAnsi="Arial"/>
        </w:rPr>
        <w:t xml:space="preserve"> another company to the respondent during the </w:t>
      </w:r>
      <w:r w:rsidR="00286BD4">
        <w:rPr>
          <w:rFonts w:ascii="Arial" w:hAnsi="Arial"/>
        </w:rPr>
        <w:t>survey</w:t>
      </w:r>
      <w:r w:rsidR="00286BD4" w:rsidRPr="009578DD">
        <w:rPr>
          <w:rFonts w:ascii="Arial" w:hAnsi="Arial"/>
        </w:rPr>
        <w:t xml:space="preserve"> </w:t>
      </w:r>
      <w:r>
        <w:rPr>
          <w:rFonts w:ascii="Arial" w:hAnsi="Arial"/>
        </w:rPr>
        <w:t xml:space="preserve">year, then these reserves should be shown in </w:t>
      </w:r>
      <w:r w:rsidRPr="00B1704A">
        <w:rPr>
          <w:rFonts w:ascii="Arial" w:hAnsi="Arial"/>
          <w:b/>
        </w:rPr>
        <w:t>Acquisitions</w:t>
      </w:r>
      <w:r w:rsidR="00B1704A">
        <w:rPr>
          <w:rFonts w:ascii="Arial" w:hAnsi="Arial"/>
          <w:b/>
        </w:rPr>
        <w:t xml:space="preserve">, </w:t>
      </w:r>
      <w:r w:rsidR="00B1704A">
        <w:rPr>
          <w:rFonts w:ascii="Arial" w:hAnsi="Arial"/>
        </w:rPr>
        <w:t xml:space="preserve">Schedule A, </w:t>
      </w:r>
      <w:r w:rsidR="00495508">
        <w:rPr>
          <w:rFonts w:ascii="Arial" w:hAnsi="Arial"/>
        </w:rPr>
        <w:t>C</w:t>
      </w:r>
      <w:r w:rsidR="00B1704A">
        <w:rPr>
          <w:rFonts w:ascii="Arial" w:hAnsi="Arial"/>
        </w:rPr>
        <w:t>olumn (</w:t>
      </w:r>
      <w:r w:rsidR="00495508">
        <w:rPr>
          <w:rFonts w:ascii="Arial" w:hAnsi="Arial"/>
        </w:rPr>
        <w:t>E</w:t>
      </w:r>
      <w:r w:rsidR="00B1704A">
        <w:rPr>
          <w:rFonts w:ascii="Arial" w:hAnsi="Arial"/>
        </w:rPr>
        <w:t>).</w:t>
      </w:r>
      <w:r>
        <w:rPr>
          <w:rFonts w:ascii="Arial" w:hAnsi="Arial"/>
        </w:rPr>
        <w:t xml:space="preserve"> Reserves and production for the acquired properties should be reported from the date of purchase.</w:t>
      </w:r>
      <w:r w:rsidR="00110C38">
        <w:rPr>
          <w:rFonts w:ascii="Arial" w:hAnsi="Arial"/>
        </w:rPr>
        <w:t xml:space="preserve"> </w:t>
      </w:r>
      <w:r>
        <w:rPr>
          <w:rFonts w:ascii="Arial" w:hAnsi="Arial"/>
        </w:rPr>
        <w:t>Additionally, a Schedule B footnote must be provided indicating the name of the previous operator and the month in which operations were acquired.</w:t>
      </w:r>
      <w:r w:rsidR="00E27A8E">
        <w:rPr>
          <w:rFonts w:ascii="Arial" w:hAnsi="Arial"/>
        </w:rPr>
        <w:t xml:space="preserve"> </w:t>
      </w:r>
    </w:p>
    <w:p w14:paraId="712AF49C" w14:textId="77777777" w:rsidR="00EE6551" w:rsidRDefault="00EE6551" w:rsidP="00EC6720">
      <w:pPr>
        <w:pStyle w:val="blockpara"/>
        <w:tabs>
          <w:tab w:val="clear" w:pos="432"/>
          <w:tab w:val="left" w:pos="360"/>
        </w:tabs>
        <w:ind w:left="90"/>
        <w:rPr>
          <w:rFonts w:ascii="Arial" w:hAnsi="Arial"/>
        </w:rPr>
      </w:pPr>
    </w:p>
    <w:p w14:paraId="17F6FE6F" w14:textId="77777777" w:rsidR="001D76C7" w:rsidRPr="00EC6720" w:rsidRDefault="001D76C7" w:rsidP="00141494">
      <w:pPr>
        <w:pStyle w:val="blockpara"/>
        <w:tabs>
          <w:tab w:val="clear" w:pos="432"/>
          <w:tab w:val="left" w:pos="360"/>
          <w:tab w:val="left" w:pos="4140"/>
        </w:tabs>
        <w:ind w:left="90"/>
        <w:rPr>
          <w:rFonts w:ascii="Arial" w:hAnsi="Arial"/>
          <w:b/>
        </w:rPr>
      </w:pPr>
      <w:r w:rsidRPr="00EC6720">
        <w:rPr>
          <w:rFonts w:ascii="Arial" w:hAnsi="Arial"/>
          <w:b/>
        </w:rPr>
        <w:t>b. Properties Were Sold or Transferred</w:t>
      </w:r>
      <w:r w:rsidR="00141494">
        <w:rPr>
          <w:rFonts w:ascii="Arial" w:hAnsi="Arial"/>
          <w:b/>
        </w:rPr>
        <w:tab/>
      </w:r>
    </w:p>
    <w:p w14:paraId="798BA23E" w14:textId="77777777" w:rsidR="0039241C" w:rsidRPr="00B516B9" w:rsidRDefault="001D76C7" w:rsidP="00B516B9">
      <w:pPr>
        <w:pStyle w:val="blockpara"/>
        <w:tabs>
          <w:tab w:val="clear" w:pos="432"/>
          <w:tab w:val="left" w:pos="360"/>
        </w:tabs>
        <w:ind w:left="90"/>
        <w:jc w:val="left"/>
        <w:rPr>
          <w:rFonts w:ascii="Arial" w:hAnsi="Arial"/>
          <w:b/>
        </w:rPr>
      </w:pPr>
      <w:r>
        <w:rPr>
          <w:rFonts w:ascii="Arial" w:hAnsi="Arial"/>
        </w:rPr>
        <w:t xml:space="preserve">If operations were transferred </w:t>
      </w:r>
      <w:r w:rsidRPr="00B1704A">
        <w:rPr>
          <w:rFonts w:ascii="Arial" w:hAnsi="Arial"/>
          <w:b/>
          <w:u w:val="single"/>
        </w:rPr>
        <w:t>to</w:t>
      </w:r>
      <w:r>
        <w:rPr>
          <w:rFonts w:ascii="Arial" w:hAnsi="Arial"/>
        </w:rPr>
        <w:t xml:space="preserve"> another company during the </w:t>
      </w:r>
      <w:r w:rsidR="00286BD4">
        <w:rPr>
          <w:rFonts w:ascii="Arial" w:hAnsi="Arial"/>
        </w:rPr>
        <w:t>survey</w:t>
      </w:r>
      <w:r w:rsidR="00286BD4" w:rsidRPr="009578DD">
        <w:rPr>
          <w:rFonts w:ascii="Arial" w:hAnsi="Arial"/>
        </w:rPr>
        <w:t xml:space="preserve"> </w:t>
      </w:r>
      <w:r>
        <w:rPr>
          <w:rFonts w:ascii="Arial" w:hAnsi="Arial"/>
        </w:rPr>
        <w:t xml:space="preserve">year, then these reserves should be shown in </w:t>
      </w:r>
      <w:r w:rsidR="00DA31EA" w:rsidRPr="00B1704A">
        <w:rPr>
          <w:rFonts w:ascii="Arial" w:hAnsi="Arial"/>
          <w:b/>
        </w:rPr>
        <w:t>Sales</w:t>
      </w:r>
      <w:r w:rsidR="00B1704A">
        <w:rPr>
          <w:rFonts w:ascii="Arial" w:hAnsi="Arial"/>
          <w:b/>
        </w:rPr>
        <w:t xml:space="preserve">, </w:t>
      </w:r>
      <w:r w:rsidR="00B1704A">
        <w:rPr>
          <w:rFonts w:ascii="Arial" w:hAnsi="Arial"/>
        </w:rPr>
        <w:t>Schedule A</w:t>
      </w:r>
      <w:r w:rsidR="00E27A8E">
        <w:rPr>
          <w:rFonts w:ascii="Arial" w:hAnsi="Arial"/>
        </w:rPr>
        <w:t>,</w:t>
      </w:r>
      <w:r w:rsidR="00DA31EA">
        <w:rPr>
          <w:rFonts w:ascii="Arial" w:hAnsi="Arial"/>
        </w:rPr>
        <w:t xml:space="preserve"> Column</w:t>
      </w:r>
      <w:r>
        <w:rPr>
          <w:rFonts w:ascii="Arial" w:hAnsi="Arial"/>
        </w:rPr>
        <w:t xml:space="preserve"> (</w:t>
      </w:r>
      <w:r w:rsidR="00495508">
        <w:rPr>
          <w:rFonts w:ascii="Arial" w:hAnsi="Arial"/>
        </w:rPr>
        <w:t>D</w:t>
      </w:r>
      <w:r>
        <w:rPr>
          <w:rFonts w:ascii="Arial" w:hAnsi="Arial"/>
        </w:rPr>
        <w:t>).</w:t>
      </w:r>
      <w:r w:rsidR="0043711D">
        <w:rPr>
          <w:rFonts w:ascii="Arial" w:hAnsi="Arial"/>
        </w:rPr>
        <w:t xml:space="preserve"> </w:t>
      </w:r>
      <w:r>
        <w:rPr>
          <w:rFonts w:ascii="Arial" w:hAnsi="Arial"/>
        </w:rPr>
        <w:t>Reserves and production for these properties should be reported until the date of sale.</w:t>
      </w:r>
      <w:r w:rsidR="0043711D">
        <w:rPr>
          <w:rFonts w:ascii="Arial" w:hAnsi="Arial"/>
        </w:rPr>
        <w:t xml:space="preserve"> </w:t>
      </w:r>
      <w:r>
        <w:rPr>
          <w:rFonts w:ascii="Arial" w:hAnsi="Arial"/>
        </w:rPr>
        <w:t>Additionally, a Schedule B footnote must be provided indicating the name of the new operator and the month in which operations were transferred.</w:t>
      </w:r>
      <w:r w:rsidR="0043711D">
        <w:rPr>
          <w:rFonts w:ascii="Arial" w:hAnsi="Arial"/>
        </w:rPr>
        <w:t xml:space="preserve"> </w:t>
      </w:r>
      <w:r>
        <w:rPr>
          <w:rFonts w:ascii="Arial" w:hAnsi="Arial"/>
        </w:rPr>
        <w:t xml:space="preserve">In the event the respondent no longer operates any properties in </w:t>
      </w:r>
      <w:r w:rsidR="00110C38">
        <w:rPr>
          <w:rFonts w:ascii="Arial" w:hAnsi="Arial"/>
        </w:rPr>
        <w:t>a given county</w:t>
      </w:r>
      <w:r>
        <w:rPr>
          <w:rFonts w:ascii="Arial" w:hAnsi="Arial"/>
        </w:rPr>
        <w:t xml:space="preserve">, then the </w:t>
      </w:r>
      <w:r w:rsidR="00495508" w:rsidRPr="00495508">
        <w:rPr>
          <w:rFonts w:ascii="Arial" w:hAnsi="Arial"/>
          <w:b/>
        </w:rPr>
        <w:t xml:space="preserve">Total Proved </w:t>
      </w:r>
      <w:r w:rsidRPr="00495508">
        <w:rPr>
          <w:rFonts w:ascii="Arial" w:hAnsi="Arial"/>
          <w:b/>
        </w:rPr>
        <w:t>Reserves</w:t>
      </w:r>
      <w:r w:rsidRPr="00B1704A">
        <w:rPr>
          <w:rFonts w:ascii="Arial" w:hAnsi="Arial"/>
          <w:b/>
        </w:rPr>
        <w:t xml:space="preserve"> December 31, </w:t>
      </w:r>
      <w:r w:rsidR="006C642B">
        <w:rPr>
          <w:rFonts w:ascii="Arial" w:hAnsi="Arial"/>
          <w:b/>
        </w:rPr>
        <w:t>2019</w:t>
      </w:r>
      <w:r w:rsidR="00495508">
        <w:rPr>
          <w:rFonts w:ascii="Arial" w:hAnsi="Arial"/>
          <w:b/>
        </w:rPr>
        <w:t xml:space="preserve">, </w:t>
      </w:r>
      <w:r>
        <w:rPr>
          <w:rFonts w:ascii="Arial" w:hAnsi="Arial"/>
        </w:rPr>
        <w:t>Schedule A</w:t>
      </w:r>
      <w:r w:rsidR="00DA31EA">
        <w:rPr>
          <w:rFonts w:ascii="Arial" w:hAnsi="Arial"/>
        </w:rPr>
        <w:t>,</w:t>
      </w:r>
      <w:r w:rsidR="00DA31EA" w:rsidRPr="00DA31EA">
        <w:rPr>
          <w:rFonts w:ascii="Arial" w:hAnsi="Arial"/>
        </w:rPr>
        <w:t xml:space="preserve"> </w:t>
      </w:r>
      <w:r w:rsidR="00495508">
        <w:rPr>
          <w:rFonts w:ascii="Arial" w:hAnsi="Arial"/>
        </w:rPr>
        <w:t>C</w:t>
      </w:r>
      <w:r w:rsidR="00DA31EA">
        <w:rPr>
          <w:rFonts w:ascii="Arial" w:hAnsi="Arial"/>
        </w:rPr>
        <w:t>olumn (</w:t>
      </w:r>
      <w:r w:rsidR="0049665B">
        <w:rPr>
          <w:rFonts w:ascii="Arial" w:hAnsi="Arial"/>
        </w:rPr>
        <w:t>H</w:t>
      </w:r>
      <w:r w:rsidR="00DA31EA">
        <w:rPr>
          <w:rFonts w:ascii="Arial" w:hAnsi="Arial"/>
        </w:rPr>
        <w:t>)</w:t>
      </w:r>
      <w:r>
        <w:rPr>
          <w:rFonts w:ascii="Arial" w:hAnsi="Arial"/>
        </w:rPr>
        <w:t xml:space="preserve"> would be zero.</w:t>
      </w:r>
    </w:p>
    <w:p w14:paraId="7CDC0E05" w14:textId="77777777" w:rsidR="007A061B" w:rsidRDefault="007A061B" w:rsidP="00A165AF">
      <w:pPr>
        <w:pStyle w:val="blockpara"/>
        <w:tabs>
          <w:tab w:val="clear" w:pos="432"/>
          <w:tab w:val="left" w:pos="360"/>
        </w:tabs>
        <w:ind w:left="90"/>
        <w:rPr>
          <w:rFonts w:ascii="Arial" w:hAnsi="Arial"/>
        </w:rPr>
      </w:pPr>
    </w:p>
    <w:p w14:paraId="2112CC6E" w14:textId="77777777" w:rsidR="001D76C7" w:rsidRPr="00F84F02" w:rsidRDefault="001D76C7" w:rsidP="00EC6720">
      <w:pPr>
        <w:pStyle w:val="blockpara"/>
        <w:tabs>
          <w:tab w:val="clear" w:pos="432"/>
          <w:tab w:val="left" w:pos="360"/>
        </w:tabs>
        <w:ind w:left="90"/>
        <w:rPr>
          <w:rFonts w:ascii="Arial" w:hAnsi="Arial" w:cs="Arial"/>
          <w:b/>
        </w:rPr>
      </w:pPr>
      <w:r w:rsidRPr="00F84F02">
        <w:rPr>
          <w:rFonts w:ascii="Arial" w:hAnsi="Arial" w:cs="Arial"/>
          <w:b/>
        </w:rPr>
        <w:t>c. Gas Type Reclassified</w:t>
      </w:r>
    </w:p>
    <w:p w14:paraId="6939601D" w14:textId="77777777" w:rsidR="00615949" w:rsidRDefault="001D76C7" w:rsidP="007A061B">
      <w:pPr>
        <w:pStyle w:val="blockpara"/>
        <w:tabs>
          <w:tab w:val="clear" w:pos="432"/>
          <w:tab w:val="left" w:pos="360"/>
        </w:tabs>
        <w:ind w:left="90"/>
        <w:jc w:val="left"/>
        <w:rPr>
          <w:rFonts w:ascii="Arial" w:hAnsi="Arial" w:cs="Arial"/>
        </w:rPr>
      </w:pPr>
      <w:r w:rsidRPr="00F84F02">
        <w:rPr>
          <w:rFonts w:ascii="Arial" w:hAnsi="Arial" w:cs="Arial"/>
        </w:rPr>
        <w:t xml:space="preserve">In the case where the type of gas was improperly reported or reclassified from associated-dissolved (AD) to non-associated (NA), or vice-versa, report the </w:t>
      </w:r>
      <w:r w:rsidR="00495508" w:rsidRPr="00F84F02">
        <w:rPr>
          <w:rFonts w:ascii="Arial" w:hAnsi="Arial" w:cs="Arial"/>
          <w:b/>
        </w:rPr>
        <w:t xml:space="preserve">Total Proved </w:t>
      </w:r>
      <w:r w:rsidRPr="00F84F02">
        <w:rPr>
          <w:rFonts w:ascii="Arial" w:hAnsi="Arial" w:cs="Arial"/>
          <w:b/>
        </w:rPr>
        <w:t xml:space="preserve">Reserves, December 31, </w:t>
      </w:r>
      <w:r w:rsidR="006C642B">
        <w:rPr>
          <w:rFonts w:ascii="Arial" w:hAnsi="Arial" w:cs="Arial"/>
          <w:b/>
        </w:rPr>
        <w:t>2018</w:t>
      </w:r>
      <w:r w:rsidR="00495508" w:rsidRPr="00F84F02">
        <w:rPr>
          <w:rFonts w:ascii="Arial" w:hAnsi="Arial" w:cs="Arial"/>
          <w:b/>
        </w:rPr>
        <w:t xml:space="preserve">, </w:t>
      </w:r>
      <w:r w:rsidR="00495508" w:rsidRPr="00F84F02">
        <w:rPr>
          <w:rFonts w:ascii="Arial" w:hAnsi="Arial" w:cs="Arial"/>
        </w:rPr>
        <w:t>Schedule A, Column (A)</w:t>
      </w:r>
      <w:r w:rsidR="004F65DE" w:rsidRPr="00F84F02">
        <w:rPr>
          <w:rFonts w:ascii="Arial" w:hAnsi="Arial" w:cs="Arial"/>
        </w:rPr>
        <w:t xml:space="preserve"> </w:t>
      </w:r>
      <w:r w:rsidRPr="00F84F02">
        <w:rPr>
          <w:rFonts w:ascii="Arial" w:hAnsi="Arial" w:cs="Arial"/>
        </w:rPr>
        <w:t xml:space="preserve">from </w:t>
      </w:r>
      <w:r w:rsidR="00F111CE" w:rsidRPr="00F84F02">
        <w:rPr>
          <w:rFonts w:ascii="Arial" w:hAnsi="Arial" w:cs="Arial"/>
        </w:rPr>
        <w:t>prior</w:t>
      </w:r>
      <w:r w:rsidRPr="00F84F02">
        <w:rPr>
          <w:rFonts w:ascii="Arial" w:hAnsi="Arial" w:cs="Arial"/>
        </w:rPr>
        <w:t xml:space="preserve"> year’s Schedule A for the previous classification.</w:t>
      </w:r>
    </w:p>
    <w:p w14:paraId="592935AA" w14:textId="77777777" w:rsidR="00A165AF" w:rsidRDefault="001D76C7" w:rsidP="007A061B">
      <w:pPr>
        <w:pStyle w:val="blockpara"/>
        <w:tabs>
          <w:tab w:val="clear" w:pos="432"/>
          <w:tab w:val="left" w:pos="360"/>
        </w:tabs>
        <w:ind w:left="90"/>
        <w:jc w:val="left"/>
        <w:rPr>
          <w:rFonts w:ascii="Arial" w:hAnsi="Arial" w:cs="Arial"/>
        </w:rPr>
      </w:pPr>
      <w:r w:rsidRPr="00F84F02">
        <w:rPr>
          <w:rFonts w:ascii="Arial" w:hAnsi="Arial" w:cs="Arial"/>
        </w:rPr>
        <w:t>Eliminate the reserves of th</w:t>
      </w:r>
      <w:r w:rsidR="002520FE">
        <w:rPr>
          <w:rFonts w:ascii="Arial" w:hAnsi="Arial" w:cs="Arial"/>
        </w:rPr>
        <w:t>at</w:t>
      </w:r>
      <w:r w:rsidRPr="00F84F02">
        <w:rPr>
          <w:rFonts w:ascii="Arial" w:hAnsi="Arial" w:cs="Arial"/>
        </w:rPr>
        <w:t xml:space="preserve"> classification by </w:t>
      </w:r>
      <w:r w:rsidRPr="00F84F02">
        <w:rPr>
          <w:rFonts w:ascii="Arial" w:hAnsi="Arial" w:cs="Arial"/>
          <w:b/>
        </w:rPr>
        <w:t>Revision Decrease</w:t>
      </w:r>
      <w:r w:rsidR="00495508" w:rsidRPr="00F84F02">
        <w:rPr>
          <w:rFonts w:ascii="Arial" w:hAnsi="Arial" w:cs="Arial"/>
          <w:b/>
        </w:rPr>
        <w:t>s</w:t>
      </w:r>
      <w:r w:rsidR="00495508" w:rsidRPr="00F84F02">
        <w:rPr>
          <w:rFonts w:ascii="Arial" w:hAnsi="Arial" w:cs="Arial"/>
        </w:rPr>
        <w:t xml:space="preserve">, </w:t>
      </w:r>
      <w:r w:rsidRPr="00F84F02">
        <w:rPr>
          <w:rFonts w:ascii="Arial" w:hAnsi="Arial" w:cs="Arial"/>
        </w:rPr>
        <w:t xml:space="preserve">Schedule A, </w:t>
      </w:r>
      <w:r w:rsidR="00495508" w:rsidRPr="00F84F02">
        <w:rPr>
          <w:rFonts w:ascii="Arial" w:hAnsi="Arial" w:cs="Arial"/>
        </w:rPr>
        <w:t>C</w:t>
      </w:r>
      <w:r w:rsidRPr="00F84F02">
        <w:rPr>
          <w:rFonts w:ascii="Arial" w:hAnsi="Arial" w:cs="Arial"/>
        </w:rPr>
        <w:t xml:space="preserve">olumn </w:t>
      </w:r>
      <w:r w:rsidR="004169B4">
        <w:rPr>
          <w:rFonts w:ascii="Arial" w:hAnsi="Arial" w:cs="Arial"/>
        </w:rPr>
        <w:t>(</w:t>
      </w:r>
      <w:r w:rsidR="00495508" w:rsidRPr="00F84F02">
        <w:rPr>
          <w:rFonts w:ascii="Arial" w:hAnsi="Arial" w:cs="Arial"/>
        </w:rPr>
        <w:t>C</w:t>
      </w:r>
      <w:r w:rsidR="004169B4">
        <w:rPr>
          <w:rFonts w:ascii="Arial" w:hAnsi="Arial" w:cs="Arial"/>
        </w:rPr>
        <w:t>)</w:t>
      </w:r>
      <w:r w:rsidRPr="00F84F02">
        <w:rPr>
          <w:rFonts w:ascii="Arial" w:hAnsi="Arial" w:cs="Arial"/>
        </w:rPr>
        <w:t xml:space="preserve"> and create the reserves of the new classification by equal </w:t>
      </w:r>
      <w:r w:rsidRPr="00F84F02">
        <w:rPr>
          <w:rFonts w:ascii="Arial" w:hAnsi="Arial" w:cs="Arial"/>
          <w:b/>
        </w:rPr>
        <w:t>Revision Increase</w:t>
      </w:r>
      <w:r w:rsidR="00187B13" w:rsidRPr="00F84F02">
        <w:rPr>
          <w:rFonts w:ascii="Arial" w:hAnsi="Arial" w:cs="Arial"/>
          <w:b/>
        </w:rPr>
        <w:t>s</w:t>
      </w:r>
      <w:r w:rsidR="00495508" w:rsidRPr="00F84F02">
        <w:rPr>
          <w:rFonts w:ascii="Arial" w:hAnsi="Arial" w:cs="Arial"/>
        </w:rPr>
        <w:t>,</w:t>
      </w:r>
      <w:r w:rsidRPr="00F84F02">
        <w:rPr>
          <w:rFonts w:ascii="Arial" w:hAnsi="Arial" w:cs="Arial"/>
        </w:rPr>
        <w:t xml:space="preserve"> Schedule A, </w:t>
      </w:r>
      <w:r w:rsidR="00495508" w:rsidRPr="00F84F02">
        <w:rPr>
          <w:rFonts w:ascii="Arial" w:hAnsi="Arial" w:cs="Arial"/>
        </w:rPr>
        <w:t>C</w:t>
      </w:r>
      <w:r w:rsidRPr="00F84F02">
        <w:rPr>
          <w:rFonts w:ascii="Arial" w:hAnsi="Arial" w:cs="Arial"/>
        </w:rPr>
        <w:t xml:space="preserve">olumn </w:t>
      </w:r>
      <w:r w:rsidR="004169B4">
        <w:rPr>
          <w:rFonts w:ascii="Arial" w:hAnsi="Arial" w:cs="Arial"/>
        </w:rPr>
        <w:t>(</w:t>
      </w:r>
      <w:r w:rsidR="00495508" w:rsidRPr="00F84F02">
        <w:rPr>
          <w:rFonts w:ascii="Arial" w:hAnsi="Arial" w:cs="Arial"/>
        </w:rPr>
        <w:t>B</w:t>
      </w:r>
      <w:r w:rsidR="004169B4">
        <w:rPr>
          <w:rFonts w:ascii="Arial" w:hAnsi="Arial" w:cs="Arial"/>
        </w:rPr>
        <w:t>)</w:t>
      </w:r>
      <w:r w:rsidRPr="00F84F02">
        <w:rPr>
          <w:rFonts w:ascii="Arial" w:hAnsi="Arial" w:cs="Arial"/>
        </w:rPr>
        <w:t>.</w:t>
      </w:r>
      <w:r w:rsidR="0043711D" w:rsidRPr="00F84F02">
        <w:rPr>
          <w:rFonts w:ascii="Arial" w:hAnsi="Arial" w:cs="Arial"/>
        </w:rPr>
        <w:t xml:space="preserve"> </w:t>
      </w:r>
      <w:r w:rsidRPr="00F84F02">
        <w:rPr>
          <w:rFonts w:ascii="Arial" w:hAnsi="Arial" w:cs="Arial"/>
        </w:rPr>
        <w:t xml:space="preserve">Enter zero for </w:t>
      </w:r>
      <w:r w:rsidR="00495508" w:rsidRPr="00F84F02">
        <w:rPr>
          <w:rFonts w:ascii="Arial" w:hAnsi="Arial" w:cs="Arial"/>
          <w:b/>
        </w:rPr>
        <w:t xml:space="preserve">Total Proved Reserves, December 31, </w:t>
      </w:r>
      <w:r w:rsidR="006C642B">
        <w:rPr>
          <w:rFonts w:ascii="Arial" w:hAnsi="Arial" w:cs="Arial"/>
          <w:b/>
        </w:rPr>
        <w:t>2018</w:t>
      </w:r>
      <w:r w:rsidR="00495508" w:rsidRPr="00F84F02">
        <w:rPr>
          <w:rFonts w:ascii="Arial" w:hAnsi="Arial" w:cs="Arial"/>
          <w:b/>
        </w:rPr>
        <w:t xml:space="preserve">, </w:t>
      </w:r>
      <w:r w:rsidR="00495508" w:rsidRPr="00F84F02">
        <w:rPr>
          <w:rFonts w:ascii="Arial" w:hAnsi="Arial" w:cs="Arial"/>
        </w:rPr>
        <w:t>Schedule A, Column (A)</w:t>
      </w:r>
      <w:r w:rsidRPr="00F84F02">
        <w:rPr>
          <w:rFonts w:ascii="Arial" w:hAnsi="Arial" w:cs="Arial"/>
        </w:rPr>
        <w:t xml:space="preserve"> for the new classification</w:t>
      </w:r>
      <w:r w:rsidR="00DB0421" w:rsidRPr="00F84F02">
        <w:rPr>
          <w:rFonts w:ascii="Arial" w:hAnsi="Arial" w:cs="Arial"/>
        </w:rPr>
        <w:t xml:space="preserve">. </w:t>
      </w:r>
      <w:r w:rsidRPr="00F84F02">
        <w:rPr>
          <w:rFonts w:ascii="Arial" w:hAnsi="Arial" w:cs="Arial"/>
        </w:rPr>
        <w:t>Note the reclassification of natural gas on Schedule B.</w:t>
      </w:r>
    </w:p>
    <w:p w14:paraId="1CFCA1A3" w14:textId="77777777" w:rsidR="001D76C7" w:rsidRPr="00EC6720" w:rsidRDefault="00457545" w:rsidP="00A165AF">
      <w:pPr>
        <w:pStyle w:val="blockpara"/>
        <w:tabs>
          <w:tab w:val="clear" w:pos="432"/>
          <w:tab w:val="left" w:pos="360"/>
        </w:tabs>
        <w:ind w:left="90"/>
        <w:jc w:val="left"/>
        <w:rPr>
          <w:rFonts w:ascii="Arial" w:hAnsi="Arial"/>
          <w:b/>
        </w:rPr>
      </w:pPr>
      <w:r>
        <w:rPr>
          <w:rFonts w:ascii="Arial" w:hAnsi="Arial"/>
          <w:b/>
        </w:rPr>
        <w:br/>
      </w:r>
      <w:r w:rsidR="001D76C7" w:rsidRPr="00EC6720">
        <w:rPr>
          <w:rFonts w:ascii="Arial" w:hAnsi="Arial"/>
          <w:b/>
        </w:rPr>
        <w:t>d. First Time Report</w:t>
      </w:r>
      <w:r w:rsidR="00757EA3">
        <w:rPr>
          <w:rFonts w:ascii="Arial" w:hAnsi="Arial"/>
          <w:b/>
        </w:rPr>
        <w:t xml:space="preserve">ing </w:t>
      </w:r>
      <w:r w:rsidR="00757EA3" w:rsidRPr="00EC6720">
        <w:rPr>
          <w:rFonts w:ascii="Arial" w:hAnsi="Arial"/>
          <w:b/>
        </w:rPr>
        <w:t>Reserve</w:t>
      </w:r>
      <w:r w:rsidR="00757EA3">
        <w:rPr>
          <w:rFonts w:ascii="Arial" w:hAnsi="Arial"/>
          <w:b/>
        </w:rPr>
        <w:t>s</w:t>
      </w:r>
    </w:p>
    <w:p w14:paraId="22D1ACC1" w14:textId="77777777" w:rsidR="001D76C7" w:rsidRDefault="001D76C7" w:rsidP="007A061B">
      <w:pPr>
        <w:pStyle w:val="blockpara"/>
        <w:tabs>
          <w:tab w:val="clear" w:pos="432"/>
          <w:tab w:val="left" w:pos="360"/>
        </w:tabs>
        <w:ind w:left="90"/>
        <w:jc w:val="left"/>
        <w:rPr>
          <w:rFonts w:ascii="Arial" w:hAnsi="Arial"/>
        </w:rPr>
      </w:pPr>
      <w:r>
        <w:rPr>
          <w:rFonts w:ascii="Arial" w:hAnsi="Arial"/>
        </w:rPr>
        <w:t xml:space="preserve">If a respondent reports reserves estimates in the current survey but not in the prior year's survey because such estimates were not available in the company records at that time, add </w:t>
      </w:r>
      <w:r w:rsidR="00286BD4" w:rsidRPr="00187B13">
        <w:rPr>
          <w:rFonts w:ascii="Arial" w:hAnsi="Arial"/>
          <w:b/>
        </w:rPr>
        <w:t>Survey</w:t>
      </w:r>
      <w:r w:rsidRPr="00187B13">
        <w:rPr>
          <w:rFonts w:ascii="Arial" w:hAnsi="Arial"/>
          <w:b/>
        </w:rPr>
        <w:t xml:space="preserve"> Year Production</w:t>
      </w:r>
      <w:r w:rsidR="00187B13" w:rsidRPr="00187B13">
        <w:rPr>
          <w:rFonts w:ascii="Arial" w:hAnsi="Arial"/>
        </w:rPr>
        <w:t>,</w:t>
      </w:r>
      <w:r w:rsidR="00286BD4">
        <w:rPr>
          <w:rFonts w:ascii="Arial" w:hAnsi="Arial"/>
        </w:rPr>
        <w:t xml:space="preserve"> </w:t>
      </w:r>
      <w:r w:rsidR="00187B13">
        <w:rPr>
          <w:rFonts w:ascii="Arial" w:hAnsi="Arial"/>
        </w:rPr>
        <w:t xml:space="preserve">Schedule A, Column (I), </w:t>
      </w:r>
      <w:r>
        <w:rPr>
          <w:rFonts w:ascii="Arial" w:hAnsi="Arial"/>
        </w:rPr>
        <w:t xml:space="preserve">and </w:t>
      </w:r>
      <w:r w:rsidR="00187B13" w:rsidRPr="00187B13">
        <w:rPr>
          <w:rFonts w:ascii="Arial" w:hAnsi="Arial"/>
          <w:b/>
        </w:rPr>
        <w:t xml:space="preserve">Total Proved </w:t>
      </w:r>
      <w:r w:rsidRPr="00187B13">
        <w:rPr>
          <w:rFonts w:ascii="Arial" w:hAnsi="Arial"/>
          <w:b/>
        </w:rPr>
        <w:t xml:space="preserve">Reserves December 31, </w:t>
      </w:r>
      <w:r w:rsidR="006C642B">
        <w:rPr>
          <w:rFonts w:ascii="Arial" w:hAnsi="Arial"/>
          <w:b/>
        </w:rPr>
        <w:t>2019</w:t>
      </w:r>
      <w:r w:rsidR="00187B13" w:rsidRPr="00187B13">
        <w:rPr>
          <w:rFonts w:ascii="Arial" w:hAnsi="Arial"/>
        </w:rPr>
        <w:t xml:space="preserve">, </w:t>
      </w:r>
      <w:r w:rsidR="0049665B">
        <w:rPr>
          <w:rFonts w:ascii="Arial" w:hAnsi="Arial"/>
        </w:rPr>
        <w:t>Schedule A, Column (H</w:t>
      </w:r>
      <w:r w:rsidR="00187B13">
        <w:rPr>
          <w:rFonts w:ascii="Arial" w:hAnsi="Arial"/>
        </w:rPr>
        <w:t>)</w:t>
      </w:r>
      <w:r w:rsidR="00DB0421">
        <w:rPr>
          <w:rFonts w:ascii="Arial" w:hAnsi="Arial"/>
        </w:rPr>
        <w:t xml:space="preserve">. </w:t>
      </w:r>
      <w:r>
        <w:rPr>
          <w:rFonts w:ascii="Arial" w:hAnsi="Arial"/>
        </w:rPr>
        <w:t xml:space="preserve">Enter the sum in </w:t>
      </w:r>
      <w:r w:rsidR="00187B13" w:rsidRPr="00187B13">
        <w:rPr>
          <w:rFonts w:ascii="Arial" w:hAnsi="Arial"/>
          <w:b/>
        </w:rPr>
        <w:t xml:space="preserve">Total Proved </w:t>
      </w:r>
      <w:r w:rsidRPr="00187B13">
        <w:rPr>
          <w:rFonts w:ascii="Arial" w:hAnsi="Arial"/>
          <w:b/>
        </w:rPr>
        <w:t xml:space="preserve">Reserves December 31, </w:t>
      </w:r>
      <w:r w:rsidR="006C642B">
        <w:rPr>
          <w:rFonts w:ascii="Arial" w:hAnsi="Arial"/>
          <w:b/>
        </w:rPr>
        <w:t>2018</w:t>
      </w:r>
      <w:r w:rsidR="00964DB7">
        <w:rPr>
          <w:rFonts w:ascii="Arial" w:hAnsi="Arial"/>
        </w:rPr>
        <w:t xml:space="preserve">, </w:t>
      </w:r>
      <w:r w:rsidR="00187B13">
        <w:rPr>
          <w:rFonts w:ascii="Arial" w:hAnsi="Arial"/>
        </w:rPr>
        <w:t>Schedule A, Column (A).</w:t>
      </w:r>
    </w:p>
    <w:p w14:paraId="60DD26FA" w14:textId="77777777" w:rsidR="007B4C8D" w:rsidRPr="00187B13" w:rsidRDefault="007B4C8D" w:rsidP="00EC6720">
      <w:pPr>
        <w:pStyle w:val="blockpara"/>
        <w:tabs>
          <w:tab w:val="clear" w:pos="432"/>
          <w:tab w:val="left" w:pos="360"/>
        </w:tabs>
        <w:ind w:left="90"/>
        <w:rPr>
          <w:rFonts w:ascii="Arial" w:hAnsi="Arial"/>
        </w:rPr>
      </w:pPr>
    </w:p>
    <w:p w14:paraId="1F2D2DDF" w14:textId="77777777" w:rsidR="001D76C7" w:rsidRPr="007129F1" w:rsidRDefault="001D76C7" w:rsidP="00CA0A82">
      <w:pPr>
        <w:pStyle w:val="blockpara"/>
        <w:numPr>
          <w:ilvl w:val="0"/>
          <w:numId w:val="4"/>
        </w:numPr>
        <w:tabs>
          <w:tab w:val="clear" w:pos="450"/>
          <w:tab w:val="left" w:pos="270"/>
        </w:tabs>
        <w:spacing w:before="60" w:after="60" w:line="240" w:lineRule="auto"/>
        <w:ind w:left="0" w:firstLine="0"/>
        <w:jc w:val="left"/>
        <w:rPr>
          <w:rFonts w:ascii="Arial" w:hAnsi="Arial"/>
          <w:b/>
          <w:sz w:val="22"/>
        </w:rPr>
      </w:pPr>
      <w:r w:rsidRPr="007129F1">
        <w:rPr>
          <w:rFonts w:ascii="Arial" w:hAnsi="Arial"/>
          <w:b/>
          <w:sz w:val="22"/>
        </w:rPr>
        <w:t>Schedule Preparation Standards</w:t>
      </w:r>
    </w:p>
    <w:p w14:paraId="234590D1" w14:textId="77777777" w:rsidR="00EC6720" w:rsidRDefault="001D76C7" w:rsidP="002D5CA0">
      <w:pPr>
        <w:pStyle w:val="blockpara"/>
        <w:spacing w:line="200" w:lineRule="exact"/>
        <w:rPr>
          <w:rFonts w:ascii="Arial" w:hAnsi="Arial"/>
        </w:rPr>
      </w:pPr>
      <w:r>
        <w:rPr>
          <w:rFonts w:ascii="Arial" w:hAnsi="Arial"/>
        </w:rPr>
        <w:t>Prior to submission, completed forms must be assembled and paginated consecutively within each schedule in the following order:</w:t>
      </w:r>
    </w:p>
    <w:p w14:paraId="3ED15C5F" w14:textId="77777777" w:rsidR="0039241C" w:rsidRDefault="0039241C">
      <w:pPr>
        <w:pStyle w:val="blockpara"/>
        <w:rPr>
          <w:rFonts w:ascii="Arial" w:hAnsi="Arial"/>
        </w:rPr>
      </w:pPr>
    </w:p>
    <w:p w14:paraId="00D17611" w14:textId="77777777" w:rsidR="001D76C7" w:rsidRDefault="001D76C7" w:rsidP="00D67F60">
      <w:pPr>
        <w:pStyle w:val="blockpara"/>
        <w:numPr>
          <w:ilvl w:val="0"/>
          <w:numId w:val="37"/>
        </w:numPr>
        <w:tabs>
          <w:tab w:val="clear" w:pos="432"/>
          <w:tab w:val="num" w:pos="360"/>
        </w:tabs>
        <w:ind w:hanging="234"/>
      </w:pPr>
      <w:r>
        <w:t>Cover Page</w:t>
      </w:r>
    </w:p>
    <w:p w14:paraId="7EAB1D93" w14:textId="77777777" w:rsidR="00F31533" w:rsidRDefault="00F31533" w:rsidP="00F31533">
      <w:pPr>
        <w:pStyle w:val="blockpara"/>
        <w:tabs>
          <w:tab w:val="clear" w:pos="432"/>
        </w:tabs>
      </w:pPr>
    </w:p>
    <w:p w14:paraId="059A8179" w14:textId="77777777" w:rsidR="001D76C7" w:rsidRDefault="001D76C7" w:rsidP="003A6533">
      <w:pPr>
        <w:pStyle w:val="blockpara"/>
        <w:numPr>
          <w:ilvl w:val="0"/>
          <w:numId w:val="37"/>
        </w:numPr>
        <w:tabs>
          <w:tab w:val="clear" w:pos="432"/>
          <w:tab w:val="num" w:pos="360"/>
        </w:tabs>
        <w:ind w:left="360" w:hanging="90"/>
        <w:jc w:val="left"/>
        <w:rPr>
          <w:rFonts w:ascii="Arial" w:hAnsi="Arial"/>
        </w:rPr>
      </w:pPr>
      <w:r>
        <w:rPr>
          <w:rFonts w:ascii="Arial" w:hAnsi="Arial"/>
        </w:rPr>
        <w:t>Schedule A</w:t>
      </w:r>
      <w:r w:rsidR="00D95B1C">
        <w:rPr>
          <w:rFonts w:ascii="Arial" w:hAnsi="Arial"/>
        </w:rPr>
        <w:t xml:space="preserve">: Sort alphabetically </w:t>
      </w:r>
      <w:r>
        <w:rPr>
          <w:rFonts w:ascii="Arial" w:hAnsi="Arial"/>
        </w:rPr>
        <w:t xml:space="preserve">by state, then </w:t>
      </w:r>
      <w:r w:rsidR="00D95B1C">
        <w:rPr>
          <w:rFonts w:ascii="Arial" w:hAnsi="Arial"/>
        </w:rPr>
        <w:t xml:space="preserve">by </w:t>
      </w:r>
      <w:r>
        <w:rPr>
          <w:rFonts w:ascii="Arial" w:hAnsi="Arial"/>
        </w:rPr>
        <w:t xml:space="preserve">subdivision within </w:t>
      </w:r>
      <w:r w:rsidR="00D95B1C">
        <w:rPr>
          <w:rFonts w:ascii="Arial" w:hAnsi="Arial"/>
        </w:rPr>
        <w:t xml:space="preserve">that </w:t>
      </w:r>
      <w:r>
        <w:rPr>
          <w:rFonts w:ascii="Arial" w:hAnsi="Arial"/>
        </w:rPr>
        <w:t xml:space="preserve">state, </w:t>
      </w:r>
      <w:r w:rsidR="00D95B1C">
        <w:rPr>
          <w:rFonts w:ascii="Arial" w:hAnsi="Arial"/>
        </w:rPr>
        <w:t xml:space="preserve">then </w:t>
      </w:r>
      <w:r>
        <w:rPr>
          <w:rFonts w:ascii="Arial" w:hAnsi="Arial"/>
        </w:rPr>
        <w:t xml:space="preserve">by </w:t>
      </w:r>
      <w:r w:rsidR="00D95B1C">
        <w:rPr>
          <w:rFonts w:ascii="Arial" w:hAnsi="Arial"/>
        </w:rPr>
        <w:t>county</w:t>
      </w:r>
      <w:r w:rsidR="00FF133F">
        <w:rPr>
          <w:rFonts w:ascii="Arial" w:hAnsi="Arial"/>
        </w:rPr>
        <w:t>,</w:t>
      </w:r>
      <w:r w:rsidR="00D95B1C">
        <w:rPr>
          <w:rFonts w:ascii="Arial" w:hAnsi="Arial"/>
        </w:rPr>
        <w:t xml:space="preserve"> and then by type code.</w:t>
      </w:r>
      <w:r w:rsidR="0043711D">
        <w:rPr>
          <w:rFonts w:ascii="Arial" w:hAnsi="Arial"/>
        </w:rPr>
        <w:t xml:space="preserve"> </w:t>
      </w:r>
      <w:r>
        <w:rPr>
          <w:rFonts w:ascii="Arial" w:hAnsi="Arial"/>
        </w:rPr>
        <w:t xml:space="preserve">The last Schedule A page is to contain the </w:t>
      </w:r>
      <w:r w:rsidR="00870CFF">
        <w:rPr>
          <w:rFonts w:ascii="Arial" w:hAnsi="Arial"/>
          <w:b/>
        </w:rPr>
        <w:t>Company</w:t>
      </w:r>
      <w:r w:rsidRPr="00507297">
        <w:rPr>
          <w:rFonts w:ascii="Arial" w:hAnsi="Arial"/>
          <w:b/>
        </w:rPr>
        <w:t xml:space="preserve"> </w:t>
      </w:r>
      <w:r w:rsidR="00507297">
        <w:rPr>
          <w:rFonts w:ascii="Arial" w:hAnsi="Arial"/>
          <w:b/>
        </w:rPr>
        <w:t>T</w:t>
      </w:r>
      <w:r w:rsidRPr="00507297">
        <w:rPr>
          <w:rFonts w:ascii="Arial" w:hAnsi="Arial"/>
          <w:b/>
        </w:rPr>
        <w:t>otal</w:t>
      </w:r>
      <w:r w:rsidR="00870CFF">
        <w:rPr>
          <w:rFonts w:ascii="Arial" w:hAnsi="Arial"/>
          <w:b/>
        </w:rPr>
        <w:t>s</w:t>
      </w:r>
      <w:r w:rsidRPr="00507297">
        <w:rPr>
          <w:rFonts w:ascii="Arial" w:hAnsi="Arial"/>
          <w:b/>
        </w:rPr>
        <w:t xml:space="preserve"> </w:t>
      </w:r>
      <w:r w:rsidR="00977425">
        <w:rPr>
          <w:rFonts w:ascii="Arial" w:hAnsi="Arial"/>
        </w:rPr>
        <w:t>for all reported countie</w:t>
      </w:r>
      <w:r>
        <w:rPr>
          <w:rFonts w:ascii="Arial" w:hAnsi="Arial"/>
        </w:rPr>
        <w:t>s</w:t>
      </w:r>
      <w:r w:rsidR="00D95B1C">
        <w:rPr>
          <w:rFonts w:ascii="Arial" w:hAnsi="Arial"/>
        </w:rPr>
        <w:t>.</w:t>
      </w:r>
    </w:p>
    <w:p w14:paraId="1365C1B9" w14:textId="77777777" w:rsidR="00F31533" w:rsidRDefault="00F31533" w:rsidP="00F31533">
      <w:pPr>
        <w:pStyle w:val="blockpara"/>
        <w:tabs>
          <w:tab w:val="clear" w:pos="432"/>
        </w:tabs>
        <w:rPr>
          <w:rFonts w:ascii="Arial" w:hAnsi="Arial"/>
        </w:rPr>
      </w:pPr>
    </w:p>
    <w:p w14:paraId="41C5839D" w14:textId="77777777" w:rsidR="002D3FC6" w:rsidRDefault="001D76C7" w:rsidP="00D67F60">
      <w:pPr>
        <w:pStyle w:val="blockpara"/>
        <w:numPr>
          <w:ilvl w:val="0"/>
          <w:numId w:val="37"/>
        </w:numPr>
        <w:tabs>
          <w:tab w:val="clear" w:pos="432"/>
          <w:tab w:val="num" w:pos="360"/>
        </w:tabs>
        <w:ind w:left="360" w:hanging="90"/>
        <w:rPr>
          <w:rFonts w:ascii="Arial" w:hAnsi="Arial"/>
        </w:rPr>
      </w:pPr>
      <w:r w:rsidRPr="008036CC">
        <w:rPr>
          <w:rFonts w:ascii="Arial" w:hAnsi="Arial"/>
        </w:rPr>
        <w:t>Schedule B</w:t>
      </w:r>
      <w:r w:rsidR="0096603B">
        <w:rPr>
          <w:rFonts w:ascii="Arial" w:hAnsi="Arial"/>
        </w:rPr>
        <w:t>:</w:t>
      </w:r>
      <w:r w:rsidRPr="008036CC">
        <w:rPr>
          <w:rFonts w:ascii="Arial" w:hAnsi="Arial"/>
        </w:rPr>
        <w:t xml:space="preserve"> </w:t>
      </w:r>
      <w:r w:rsidR="0096603B">
        <w:rPr>
          <w:rFonts w:ascii="Arial" w:hAnsi="Arial"/>
        </w:rPr>
        <w:t>I</w:t>
      </w:r>
      <w:r w:rsidRPr="008036CC">
        <w:rPr>
          <w:rFonts w:ascii="Arial" w:hAnsi="Arial"/>
        </w:rPr>
        <w:t>n the same sequence as Schedule A.</w:t>
      </w:r>
    </w:p>
    <w:p w14:paraId="5156FAB9" w14:textId="77777777" w:rsidR="002D3FC6" w:rsidRDefault="002D3FC6" w:rsidP="002D3FC6">
      <w:pPr>
        <w:pStyle w:val="ListParagraph"/>
        <w:rPr>
          <w:rFonts w:ascii="Arial" w:hAnsi="Arial"/>
        </w:rPr>
      </w:pPr>
    </w:p>
    <w:p w14:paraId="10DD5923" w14:textId="77777777" w:rsidR="0051113A" w:rsidRDefault="0051113A" w:rsidP="002D3FC6">
      <w:pPr>
        <w:pStyle w:val="blockpara"/>
        <w:tabs>
          <w:tab w:val="clear" w:pos="432"/>
        </w:tabs>
        <w:ind w:left="360"/>
        <w:rPr>
          <w:rFonts w:ascii="Arial" w:hAnsi="Arial"/>
        </w:rPr>
      </w:pPr>
    </w:p>
    <w:p w14:paraId="16B14399" w14:textId="77777777" w:rsidR="00831B67" w:rsidRPr="00831B67" w:rsidRDefault="00831B67" w:rsidP="00831B67">
      <w:pPr>
        <w:pStyle w:val="blockpara"/>
        <w:numPr>
          <w:ilvl w:val="0"/>
          <w:numId w:val="4"/>
        </w:numPr>
        <w:tabs>
          <w:tab w:val="clear" w:pos="450"/>
          <w:tab w:val="left" w:pos="270"/>
        </w:tabs>
        <w:spacing w:after="60" w:line="240" w:lineRule="auto"/>
        <w:ind w:left="0" w:firstLine="0"/>
        <w:jc w:val="left"/>
        <w:rPr>
          <w:rFonts w:ascii="Arial" w:hAnsi="Arial"/>
          <w:b/>
          <w:sz w:val="22"/>
          <w:szCs w:val="22"/>
        </w:rPr>
      </w:pPr>
      <w:r>
        <w:rPr>
          <w:rFonts w:ascii="Arial" w:hAnsi="Arial"/>
          <w:b/>
          <w:sz w:val="22"/>
        </w:rPr>
        <w:t>Reserves Information Gathering System (RIGS) Software</w:t>
      </w:r>
    </w:p>
    <w:p w14:paraId="297AFAAF" w14:textId="77777777" w:rsidR="00831B67" w:rsidRDefault="00831B67" w:rsidP="00831B67">
      <w:pPr>
        <w:pStyle w:val="blockpara"/>
        <w:tabs>
          <w:tab w:val="clear" w:pos="432"/>
          <w:tab w:val="left" w:pos="270"/>
        </w:tabs>
        <w:spacing w:after="60" w:line="240" w:lineRule="auto"/>
        <w:jc w:val="left"/>
        <w:rPr>
          <w:rFonts w:ascii="Arial" w:hAnsi="Arial"/>
        </w:rPr>
      </w:pPr>
      <w:r>
        <w:rPr>
          <w:rFonts w:ascii="Arial" w:hAnsi="Arial"/>
        </w:rPr>
        <w:br/>
        <w:t>Form EIA-23L Reserves Information Gathering System (RIGS) Software provides respondents with an efficient and effective means for filing Form EIA-23L using a personal computer.</w:t>
      </w:r>
    </w:p>
    <w:p w14:paraId="6DEFC498" w14:textId="77777777" w:rsidR="00831B67" w:rsidRDefault="00831B67" w:rsidP="00831B67">
      <w:pPr>
        <w:pStyle w:val="blockpara"/>
        <w:tabs>
          <w:tab w:val="clear" w:pos="432"/>
          <w:tab w:val="left" w:pos="270"/>
        </w:tabs>
        <w:spacing w:after="60" w:line="240" w:lineRule="auto"/>
        <w:jc w:val="left"/>
        <w:rPr>
          <w:rFonts w:ascii="Arial" w:hAnsi="Arial"/>
        </w:rPr>
      </w:pPr>
    </w:p>
    <w:p w14:paraId="2255DDD4" w14:textId="77777777" w:rsidR="00831B67" w:rsidRDefault="00831B67" w:rsidP="00831B67">
      <w:pPr>
        <w:pStyle w:val="blockpara"/>
        <w:tabs>
          <w:tab w:val="clear" w:pos="432"/>
          <w:tab w:val="left" w:pos="270"/>
        </w:tabs>
        <w:spacing w:after="60" w:line="240" w:lineRule="auto"/>
        <w:jc w:val="left"/>
        <w:rPr>
          <w:rFonts w:ascii="Arial" w:hAnsi="Arial"/>
        </w:rPr>
      </w:pPr>
      <w:r>
        <w:rPr>
          <w:rFonts w:ascii="Arial" w:hAnsi="Arial"/>
        </w:rPr>
        <w:t>To download and use the RIGS software:</w:t>
      </w:r>
    </w:p>
    <w:p w14:paraId="532BC2FD" w14:textId="77777777" w:rsidR="00831B67" w:rsidRPr="00831B67" w:rsidRDefault="00831B67" w:rsidP="00831B67">
      <w:pPr>
        <w:pStyle w:val="blockpara"/>
        <w:numPr>
          <w:ilvl w:val="0"/>
          <w:numId w:val="41"/>
        </w:numPr>
        <w:tabs>
          <w:tab w:val="clear" w:pos="432"/>
          <w:tab w:val="left" w:pos="270"/>
        </w:tabs>
        <w:spacing w:after="60" w:line="240" w:lineRule="auto"/>
        <w:jc w:val="left"/>
        <w:rPr>
          <w:rFonts w:ascii="Arial" w:hAnsi="Arial"/>
          <w:b/>
          <w:sz w:val="22"/>
          <w:szCs w:val="22"/>
        </w:rPr>
      </w:pPr>
      <w:r>
        <w:rPr>
          <w:rFonts w:ascii="Arial" w:hAnsi="Arial"/>
        </w:rPr>
        <w:t xml:space="preserve">Click to open the </w:t>
      </w:r>
      <w:hyperlink r:id="rId17" w:history="1">
        <w:r w:rsidRPr="00831B67">
          <w:rPr>
            <w:rStyle w:val="Hyperlink"/>
            <w:rFonts w:ascii="Arial" w:hAnsi="Arial"/>
          </w:rPr>
          <w:t>EIA-23L Reserves Information Gathering System</w:t>
        </w:r>
      </w:hyperlink>
      <w:r>
        <w:rPr>
          <w:rFonts w:ascii="Arial" w:hAnsi="Arial"/>
        </w:rPr>
        <w:t xml:space="preserve"> webpage or type this URL in your browser:</w:t>
      </w:r>
      <w:r>
        <w:rPr>
          <w:rFonts w:ascii="Arial" w:hAnsi="Arial"/>
        </w:rPr>
        <w:br/>
      </w:r>
      <w:hyperlink r:id="rId18" w:history="1">
        <w:r w:rsidRPr="003B6F03">
          <w:rPr>
            <w:rStyle w:val="Hyperlink"/>
            <w:rFonts w:ascii="Arial" w:hAnsi="Arial"/>
          </w:rPr>
          <w:t>https://www.eia.gov/survey/form/eia_23l/rigs.php</w:t>
        </w:r>
      </w:hyperlink>
    </w:p>
    <w:p w14:paraId="50E44DDC" w14:textId="77777777" w:rsidR="00831B67" w:rsidRPr="00831B67" w:rsidRDefault="00831B67" w:rsidP="00831B67">
      <w:pPr>
        <w:pStyle w:val="blockpara"/>
        <w:numPr>
          <w:ilvl w:val="0"/>
          <w:numId w:val="41"/>
        </w:numPr>
        <w:tabs>
          <w:tab w:val="clear" w:pos="432"/>
          <w:tab w:val="left" w:pos="270"/>
        </w:tabs>
        <w:spacing w:after="60" w:line="240" w:lineRule="auto"/>
        <w:jc w:val="left"/>
        <w:rPr>
          <w:rFonts w:ascii="Arial" w:hAnsi="Arial"/>
          <w:b/>
          <w:sz w:val="22"/>
          <w:szCs w:val="22"/>
        </w:rPr>
      </w:pPr>
      <w:r>
        <w:rPr>
          <w:rFonts w:ascii="Arial" w:hAnsi="Arial"/>
        </w:rPr>
        <w:t>Follow the steps to download the file containing the application</w:t>
      </w:r>
    </w:p>
    <w:p w14:paraId="618BC49D" w14:textId="77777777" w:rsidR="00831B67" w:rsidRPr="007B4C8D" w:rsidRDefault="00831B67" w:rsidP="00831B67">
      <w:pPr>
        <w:pStyle w:val="blockpara"/>
        <w:tabs>
          <w:tab w:val="clear" w:pos="432"/>
          <w:tab w:val="left" w:pos="270"/>
        </w:tabs>
        <w:spacing w:after="60" w:line="240" w:lineRule="auto"/>
        <w:jc w:val="left"/>
        <w:rPr>
          <w:rFonts w:ascii="Arial" w:hAnsi="Arial"/>
          <w:b/>
          <w:sz w:val="22"/>
          <w:szCs w:val="22"/>
        </w:rPr>
      </w:pPr>
      <w:r>
        <w:rPr>
          <w:rFonts w:ascii="Arial" w:hAnsi="Arial"/>
        </w:rPr>
        <w:t xml:space="preserve">For complete instructions for running the RIGS applications, see the </w:t>
      </w:r>
      <w:hyperlink r:id="rId19" w:history="1">
        <w:r w:rsidRPr="00831B67">
          <w:rPr>
            <w:rStyle w:val="Hyperlink"/>
            <w:rFonts w:ascii="Arial" w:hAnsi="Arial"/>
          </w:rPr>
          <w:t>RIGS User’s Guide</w:t>
        </w:r>
      </w:hyperlink>
      <w:r>
        <w:rPr>
          <w:rFonts w:ascii="Arial" w:hAnsi="Arial"/>
        </w:rPr>
        <w:t>.</w:t>
      </w:r>
      <w:r>
        <w:rPr>
          <w:rFonts w:ascii="Arial" w:hAnsi="Arial"/>
        </w:rPr>
        <w:br/>
      </w:r>
    </w:p>
    <w:p w14:paraId="4A02B71E" w14:textId="77777777" w:rsidR="00831B67" w:rsidRPr="007B4C8D" w:rsidRDefault="00831B67" w:rsidP="00831B67">
      <w:pPr>
        <w:pStyle w:val="blockpara"/>
        <w:numPr>
          <w:ilvl w:val="0"/>
          <w:numId w:val="4"/>
        </w:numPr>
        <w:tabs>
          <w:tab w:val="clear" w:pos="450"/>
          <w:tab w:val="left" w:pos="270"/>
        </w:tabs>
        <w:spacing w:after="60" w:line="240" w:lineRule="auto"/>
        <w:ind w:left="0" w:firstLine="0"/>
        <w:jc w:val="left"/>
        <w:rPr>
          <w:rFonts w:ascii="Arial" w:hAnsi="Arial"/>
          <w:b/>
          <w:sz w:val="22"/>
          <w:szCs w:val="22"/>
        </w:rPr>
      </w:pPr>
      <w:r>
        <w:rPr>
          <w:rFonts w:ascii="Arial" w:hAnsi="Arial"/>
          <w:b/>
          <w:sz w:val="22"/>
        </w:rPr>
        <w:t>EIA S</w:t>
      </w:r>
      <w:r w:rsidRPr="00CA0A82">
        <w:rPr>
          <w:rFonts w:ascii="Arial" w:hAnsi="Arial"/>
          <w:b/>
          <w:sz w:val="22"/>
        </w:rPr>
        <w:t>ecure</w:t>
      </w:r>
      <w:r w:rsidRPr="007B4C8D">
        <w:rPr>
          <w:rFonts w:ascii="Arial" w:hAnsi="Arial"/>
          <w:b/>
          <w:sz w:val="22"/>
          <w:szCs w:val="22"/>
        </w:rPr>
        <w:t xml:space="preserve"> </w:t>
      </w:r>
      <w:r w:rsidRPr="00AB3853">
        <w:rPr>
          <w:rFonts w:ascii="Arial" w:hAnsi="Arial"/>
          <w:b/>
          <w:sz w:val="22"/>
        </w:rPr>
        <w:t>File</w:t>
      </w:r>
      <w:r w:rsidRPr="007B4C8D">
        <w:rPr>
          <w:rFonts w:ascii="Arial" w:hAnsi="Arial"/>
          <w:b/>
          <w:sz w:val="22"/>
          <w:szCs w:val="22"/>
        </w:rPr>
        <w:t xml:space="preserve"> </w:t>
      </w:r>
      <w:r w:rsidRPr="00CA0A82">
        <w:rPr>
          <w:rFonts w:ascii="Arial" w:hAnsi="Arial"/>
          <w:b/>
          <w:sz w:val="22"/>
        </w:rPr>
        <w:t>Transfer</w:t>
      </w:r>
      <w:r w:rsidRPr="007B4C8D">
        <w:rPr>
          <w:rFonts w:ascii="Arial" w:hAnsi="Arial"/>
          <w:b/>
          <w:sz w:val="22"/>
          <w:szCs w:val="22"/>
        </w:rPr>
        <w:t xml:space="preserve"> </w:t>
      </w:r>
      <w:r>
        <w:rPr>
          <w:rFonts w:ascii="Arial" w:hAnsi="Arial"/>
          <w:b/>
          <w:sz w:val="22"/>
          <w:szCs w:val="22"/>
        </w:rPr>
        <w:t xml:space="preserve">(SFT) </w:t>
      </w:r>
      <w:r w:rsidRPr="007B4C8D">
        <w:rPr>
          <w:rFonts w:ascii="Arial" w:hAnsi="Arial"/>
          <w:b/>
          <w:sz w:val="22"/>
          <w:szCs w:val="22"/>
        </w:rPr>
        <w:t>In</w:t>
      </w:r>
      <w:r>
        <w:rPr>
          <w:rFonts w:ascii="Arial" w:hAnsi="Arial"/>
          <w:b/>
          <w:sz w:val="22"/>
          <w:szCs w:val="22"/>
        </w:rPr>
        <w:t>formation</w:t>
      </w:r>
    </w:p>
    <w:p w14:paraId="6537CBF1" w14:textId="77777777" w:rsidR="006B3324" w:rsidRPr="006357A1" w:rsidRDefault="006B3324" w:rsidP="002D5CA0">
      <w:pPr>
        <w:pStyle w:val="blockpara"/>
        <w:spacing w:line="200" w:lineRule="exact"/>
        <w:rPr>
          <w:rFonts w:ascii="Arial" w:hAnsi="Arial"/>
        </w:rPr>
      </w:pPr>
      <w:r w:rsidRPr="006357A1">
        <w:rPr>
          <w:rFonts w:ascii="Arial" w:hAnsi="Arial"/>
        </w:rPr>
        <w:t>EIA is ensuring the security of your transactions by using the latest Internet security technology. The technology being used to protect your data is encryption which is the scrambling of data into a code that is unreadable to anyone who does not have the key that deciphers it. The secure hypertext transfer protocol (HTTPS) is a communications protocol designed to transfer this encrypted information between computers over the World Wide Web. All information is protected by 128-bit encryption to maintain the privacy and confidentiality of your data. The only thing you need to take advantage of strong encryption technology is a secure browser, one that supports 128-bit encryption.</w:t>
      </w:r>
    </w:p>
    <w:p w14:paraId="2897D8C9" w14:textId="77777777" w:rsidR="006B3324" w:rsidRPr="006357A1" w:rsidRDefault="006B3324" w:rsidP="006B3324">
      <w:pPr>
        <w:pStyle w:val="blockpara"/>
        <w:rPr>
          <w:rFonts w:ascii="Arial" w:hAnsi="Arial"/>
        </w:rPr>
      </w:pPr>
    </w:p>
    <w:p w14:paraId="646450A3" w14:textId="77777777" w:rsidR="006B3324" w:rsidRPr="006357A1" w:rsidRDefault="006B3324" w:rsidP="006B3324">
      <w:pPr>
        <w:pStyle w:val="blockpara"/>
        <w:rPr>
          <w:rFonts w:ascii="Arial" w:hAnsi="Arial"/>
        </w:rPr>
      </w:pPr>
      <w:r w:rsidRPr="006357A1">
        <w:rPr>
          <w:rFonts w:ascii="Arial" w:hAnsi="Arial"/>
        </w:rPr>
        <w:t>To use the EIA HTTPS secure file transfer system:</w:t>
      </w:r>
    </w:p>
    <w:p w14:paraId="77767133" w14:textId="77777777" w:rsidR="006B3324" w:rsidRPr="006357A1" w:rsidRDefault="006B3324" w:rsidP="006B3324">
      <w:pPr>
        <w:pStyle w:val="blockpara"/>
        <w:rPr>
          <w:rFonts w:ascii="Arial" w:hAnsi="Arial"/>
        </w:rPr>
      </w:pPr>
    </w:p>
    <w:p w14:paraId="15E1B8A0" w14:textId="77777777" w:rsidR="0042500F" w:rsidRDefault="00DC31DC" w:rsidP="00543B98">
      <w:pPr>
        <w:numPr>
          <w:ilvl w:val="0"/>
          <w:numId w:val="26"/>
        </w:numPr>
        <w:tabs>
          <w:tab w:val="clear" w:pos="720"/>
          <w:tab w:val="num" w:pos="450"/>
        </w:tabs>
        <w:ind w:left="475" w:hanging="288"/>
        <w:rPr>
          <w:rFonts w:ascii="Arial" w:hAnsi="Arial" w:cs="Arial"/>
          <w:sz w:val="18"/>
          <w:szCs w:val="18"/>
        </w:rPr>
      </w:pPr>
      <w:r>
        <w:rPr>
          <w:rFonts w:ascii="Arial" w:hAnsi="Arial" w:cs="Arial"/>
          <w:sz w:val="18"/>
          <w:szCs w:val="18"/>
        </w:rPr>
        <w:t xml:space="preserve">Click </w:t>
      </w:r>
      <w:hyperlink r:id="rId20" w:tooltip="SFT System" w:history="1">
        <w:r w:rsidRPr="00DC31DC">
          <w:rPr>
            <w:rStyle w:val="Hyperlink"/>
            <w:rFonts w:ascii="Arial" w:hAnsi="Arial" w:cs="Arial"/>
            <w:sz w:val="18"/>
            <w:szCs w:val="18"/>
          </w:rPr>
          <w:t>to open the SFT webpage</w:t>
        </w:r>
      </w:hyperlink>
      <w:r w:rsidR="0042500F">
        <w:rPr>
          <w:rFonts w:ascii="Arial" w:hAnsi="Arial" w:cs="Arial"/>
          <w:sz w:val="18"/>
          <w:szCs w:val="18"/>
        </w:rPr>
        <w:br/>
      </w:r>
      <w:r>
        <w:rPr>
          <w:rFonts w:ascii="Arial" w:hAnsi="Arial" w:cs="Arial"/>
          <w:sz w:val="18"/>
          <w:szCs w:val="18"/>
        </w:rPr>
        <w:t xml:space="preserve">or </w:t>
      </w:r>
      <w:r w:rsidR="006B3324" w:rsidRPr="006357A1">
        <w:rPr>
          <w:rFonts w:ascii="Arial" w:hAnsi="Arial" w:cs="Arial"/>
          <w:sz w:val="18"/>
          <w:szCs w:val="18"/>
        </w:rPr>
        <w:t>type in th</w:t>
      </w:r>
      <w:r w:rsidR="0042500F">
        <w:rPr>
          <w:rFonts w:ascii="Arial" w:hAnsi="Arial" w:cs="Arial"/>
          <w:sz w:val="18"/>
          <w:szCs w:val="18"/>
        </w:rPr>
        <w:t>is</w:t>
      </w:r>
      <w:r w:rsidR="006B3324" w:rsidRPr="006357A1">
        <w:rPr>
          <w:rFonts w:ascii="Arial" w:hAnsi="Arial" w:cs="Arial"/>
          <w:sz w:val="18"/>
          <w:szCs w:val="18"/>
        </w:rPr>
        <w:t xml:space="preserve"> URL</w:t>
      </w:r>
      <w:r>
        <w:rPr>
          <w:rFonts w:ascii="Arial" w:hAnsi="Arial" w:cs="Arial"/>
          <w:sz w:val="18"/>
          <w:szCs w:val="18"/>
        </w:rPr>
        <w:t xml:space="preserve"> in your browser</w:t>
      </w:r>
      <w:r w:rsidR="006B3324" w:rsidRPr="006357A1">
        <w:rPr>
          <w:rFonts w:ascii="Arial" w:hAnsi="Arial" w:cs="Arial"/>
          <w:sz w:val="18"/>
          <w:szCs w:val="18"/>
        </w:rPr>
        <w:t xml:space="preserve">: </w:t>
      </w:r>
      <w:r w:rsidR="006B3324">
        <w:rPr>
          <w:rFonts w:ascii="Arial" w:hAnsi="Arial" w:cs="Arial"/>
          <w:sz w:val="18"/>
          <w:szCs w:val="18"/>
        </w:rPr>
        <w:br/>
      </w:r>
      <w:hyperlink r:id="rId21" w:history="1">
        <w:r w:rsidR="0042500F">
          <w:rPr>
            <w:rStyle w:val="Hyperlink"/>
            <w:rFonts w:ascii="Arial" w:hAnsi="Arial" w:cs="Arial"/>
            <w:sz w:val="18"/>
            <w:szCs w:val="18"/>
          </w:rPr>
          <w:t>https://signon.eia.doe.gov/upload/noticeoog.jsp</w:t>
        </w:r>
      </w:hyperlink>
      <w:r w:rsidR="006B3324" w:rsidRPr="006357A1">
        <w:rPr>
          <w:rFonts w:ascii="Arial" w:hAnsi="Arial" w:cs="Arial"/>
          <w:sz w:val="18"/>
          <w:szCs w:val="18"/>
        </w:rPr>
        <w:t xml:space="preserve"> </w:t>
      </w:r>
      <w:r w:rsidR="006B3324">
        <w:rPr>
          <w:rFonts w:ascii="Arial" w:hAnsi="Arial" w:cs="Arial"/>
          <w:sz w:val="18"/>
          <w:szCs w:val="18"/>
        </w:rPr>
        <w:br/>
      </w:r>
    </w:p>
    <w:p w14:paraId="0F7498C9" w14:textId="77777777" w:rsidR="006B3324" w:rsidRPr="006357A1" w:rsidRDefault="006B3324" w:rsidP="0042500F">
      <w:pPr>
        <w:ind w:left="187" w:firstLine="259"/>
        <w:rPr>
          <w:rFonts w:ascii="Arial" w:hAnsi="Arial" w:cs="Arial"/>
          <w:sz w:val="18"/>
          <w:szCs w:val="18"/>
        </w:rPr>
      </w:pPr>
      <w:r w:rsidRPr="006357A1">
        <w:rPr>
          <w:rFonts w:ascii="Arial" w:hAnsi="Arial" w:cs="Arial"/>
          <w:sz w:val="18"/>
          <w:szCs w:val="18"/>
        </w:rPr>
        <w:t xml:space="preserve">The EIA </w:t>
      </w:r>
      <w:r w:rsidR="00DC31DC">
        <w:rPr>
          <w:rFonts w:ascii="Arial" w:hAnsi="Arial" w:cs="Arial"/>
          <w:sz w:val="18"/>
          <w:szCs w:val="18"/>
        </w:rPr>
        <w:t>SFT</w:t>
      </w:r>
      <w:r w:rsidRPr="006357A1">
        <w:rPr>
          <w:rFonts w:ascii="Arial" w:hAnsi="Arial" w:cs="Arial"/>
          <w:sz w:val="18"/>
          <w:szCs w:val="18"/>
        </w:rPr>
        <w:t xml:space="preserve"> Notice to Users page appears.</w:t>
      </w:r>
    </w:p>
    <w:p w14:paraId="07161583" w14:textId="77777777" w:rsidR="006B3324" w:rsidRPr="006357A1" w:rsidRDefault="006B3324" w:rsidP="006B3324">
      <w:pPr>
        <w:tabs>
          <w:tab w:val="num" w:pos="450"/>
        </w:tabs>
        <w:rPr>
          <w:rFonts w:ascii="Arial" w:hAnsi="Arial" w:cs="Arial"/>
          <w:sz w:val="18"/>
          <w:szCs w:val="18"/>
        </w:rPr>
      </w:pPr>
    </w:p>
    <w:p w14:paraId="754408CB" w14:textId="77777777" w:rsidR="006B3324" w:rsidRPr="006357A1" w:rsidRDefault="006B3324" w:rsidP="006B3324">
      <w:pPr>
        <w:numPr>
          <w:ilvl w:val="0"/>
          <w:numId w:val="26"/>
        </w:numPr>
        <w:tabs>
          <w:tab w:val="clear" w:pos="720"/>
          <w:tab w:val="num" w:pos="450"/>
        </w:tabs>
        <w:ind w:left="446" w:hanging="259"/>
        <w:rPr>
          <w:rFonts w:ascii="Arial" w:hAnsi="Arial" w:cs="Arial"/>
          <w:sz w:val="18"/>
          <w:szCs w:val="18"/>
        </w:rPr>
      </w:pPr>
      <w:r w:rsidRPr="006357A1">
        <w:rPr>
          <w:rFonts w:ascii="Arial" w:hAnsi="Arial" w:cs="Arial"/>
          <w:sz w:val="18"/>
          <w:szCs w:val="18"/>
        </w:rPr>
        <w:t xml:space="preserve">Read and then click the Accept button. </w:t>
      </w:r>
      <w:r>
        <w:rPr>
          <w:rFonts w:ascii="Arial" w:hAnsi="Arial" w:cs="Arial"/>
          <w:sz w:val="18"/>
          <w:szCs w:val="18"/>
        </w:rPr>
        <w:br/>
      </w:r>
      <w:r w:rsidRPr="006357A1">
        <w:rPr>
          <w:rFonts w:ascii="Arial" w:hAnsi="Arial" w:cs="Arial"/>
          <w:sz w:val="18"/>
          <w:szCs w:val="18"/>
        </w:rPr>
        <w:t>The Secure File Transfer System page appears.</w:t>
      </w:r>
      <w:r>
        <w:rPr>
          <w:rFonts w:ascii="Arial" w:hAnsi="Arial" w:cs="Arial"/>
          <w:sz w:val="18"/>
          <w:szCs w:val="18"/>
        </w:rPr>
        <w:br/>
      </w:r>
      <w:r w:rsidRPr="006357A1">
        <w:rPr>
          <w:rFonts w:ascii="Arial" w:hAnsi="Arial" w:cs="Arial"/>
          <w:sz w:val="18"/>
          <w:szCs w:val="18"/>
        </w:rPr>
        <w:t xml:space="preserve">At the bottom of this page, in blue text, click on </w:t>
      </w:r>
      <w:r w:rsidRPr="0006557F">
        <w:rPr>
          <w:rFonts w:ascii="Arial" w:hAnsi="Arial" w:cs="Arial"/>
          <w:i/>
          <w:color w:val="0000FF"/>
          <w:sz w:val="18"/>
          <w:szCs w:val="18"/>
        </w:rPr>
        <w:t>Instructions for Secure File Transfer</w:t>
      </w:r>
      <w:r w:rsidRPr="0006557F">
        <w:rPr>
          <w:rFonts w:ascii="Arial" w:hAnsi="Arial" w:cs="Arial"/>
          <w:color w:val="0000FF"/>
          <w:sz w:val="18"/>
          <w:szCs w:val="18"/>
        </w:rPr>
        <w:t>.</w:t>
      </w:r>
    </w:p>
    <w:p w14:paraId="4E125B84" w14:textId="77777777" w:rsidR="006B3324" w:rsidRPr="006357A1" w:rsidRDefault="006B3324" w:rsidP="006B3324">
      <w:pPr>
        <w:rPr>
          <w:rFonts w:ascii="Arial" w:hAnsi="Arial" w:cs="Arial"/>
          <w:sz w:val="18"/>
          <w:szCs w:val="18"/>
        </w:rPr>
      </w:pPr>
    </w:p>
    <w:p w14:paraId="314DB5E3" w14:textId="77777777" w:rsidR="006B3324" w:rsidRPr="006357A1" w:rsidRDefault="006B3324" w:rsidP="002D5CA0">
      <w:pPr>
        <w:pStyle w:val="blockpara"/>
        <w:spacing w:line="200" w:lineRule="exact"/>
        <w:rPr>
          <w:rFonts w:ascii="Arial" w:hAnsi="Arial"/>
        </w:rPr>
      </w:pPr>
      <w:r w:rsidRPr="006357A1">
        <w:rPr>
          <w:rFonts w:ascii="Arial" w:hAnsi="Arial"/>
        </w:rPr>
        <w:t xml:space="preserve">If you have any trouble transferring your files, please call the EIA User Services Center 202-586-8959 or email them at </w:t>
      </w:r>
      <w:hyperlink r:id="rId22" w:history="1">
        <w:r w:rsidR="00964DB7" w:rsidRPr="004D68DD">
          <w:rPr>
            <w:rStyle w:val="Hyperlink"/>
            <w:rFonts w:ascii="Arial" w:hAnsi="Arial"/>
          </w:rPr>
          <w:t>User-Services-Center@eia.gov</w:t>
        </w:r>
      </w:hyperlink>
      <w:r w:rsidRPr="006357A1">
        <w:rPr>
          <w:rFonts w:ascii="Arial" w:hAnsi="Arial"/>
        </w:rPr>
        <w:t>.</w:t>
      </w:r>
    </w:p>
    <w:p w14:paraId="0D47A4A1" w14:textId="77777777" w:rsidR="006B3324" w:rsidRDefault="006B3324" w:rsidP="006B3324">
      <w:pPr>
        <w:pStyle w:val="blockpara"/>
        <w:tabs>
          <w:tab w:val="clear" w:pos="432"/>
        </w:tabs>
        <w:rPr>
          <w:rFonts w:ascii="Arial" w:hAnsi="Arial"/>
        </w:rPr>
      </w:pPr>
    </w:p>
    <w:p w14:paraId="10835BD4" w14:textId="77777777" w:rsidR="006B3324" w:rsidRDefault="006B3324" w:rsidP="006B3324">
      <w:pPr>
        <w:pStyle w:val="blockpara"/>
        <w:tabs>
          <w:tab w:val="clear" w:pos="432"/>
        </w:tabs>
        <w:rPr>
          <w:rFonts w:ascii="Arial" w:hAnsi="Arial"/>
        </w:rPr>
      </w:pPr>
    </w:p>
    <w:p w14:paraId="1A66955B" w14:textId="77777777" w:rsidR="001D76C7" w:rsidRDefault="001D76C7">
      <w:pPr>
        <w:spacing w:line="240" w:lineRule="exact"/>
        <w:rPr>
          <w:rFonts w:ascii="Arial" w:hAnsi="Arial"/>
          <w:sz w:val="18"/>
        </w:rPr>
      </w:pPr>
    </w:p>
    <w:p w14:paraId="6C7C8685" w14:textId="77777777" w:rsidR="009000B7" w:rsidRDefault="009000B7">
      <w:pPr>
        <w:spacing w:line="240" w:lineRule="exact"/>
        <w:rPr>
          <w:rFonts w:ascii="Arial" w:hAnsi="Arial"/>
          <w:sz w:val="18"/>
        </w:rPr>
      </w:pPr>
    </w:p>
    <w:p w14:paraId="00417A95" w14:textId="77777777" w:rsidR="009000B7" w:rsidRDefault="009000B7">
      <w:pPr>
        <w:spacing w:line="240" w:lineRule="exact"/>
        <w:rPr>
          <w:rFonts w:ascii="Arial" w:hAnsi="Arial"/>
          <w:sz w:val="18"/>
        </w:rPr>
      </w:pPr>
    </w:p>
    <w:p w14:paraId="6B0846B8" w14:textId="77777777" w:rsidR="009000B7" w:rsidRDefault="009000B7">
      <w:pPr>
        <w:spacing w:line="240" w:lineRule="exact"/>
        <w:rPr>
          <w:rFonts w:ascii="Arial" w:hAnsi="Arial"/>
          <w:sz w:val="18"/>
        </w:rPr>
        <w:sectPr w:rsidR="009000B7" w:rsidSect="00422EEA">
          <w:footerReference w:type="even" r:id="rId23"/>
          <w:footerReference w:type="default" r:id="rId24"/>
          <w:headerReference w:type="first" r:id="rId25"/>
          <w:endnotePr>
            <w:numFmt w:val="decimal"/>
          </w:endnotePr>
          <w:type w:val="continuous"/>
          <w:pgSz w:w="12240" w:h="15840" w:code="1"/>
          <w:pgMar w:top="720" w:right="1080" w:bottom="1080" w:left="1123" w:header="1080" w:footer="547" w:gutter="0"/>
          <w:pgNumType w:start="2"/>
          <w:cols w:space="288"/>
        </w:sectPr>
      </w:pPr>
    </w:p>
    <w:p w14:paraId="378E0193" w14:textId="77777777" w:rsidR="001D76C7" w:rsidRPr="004D2DEA" w:rsidRDefault="001D76C7">
      <w:pPr>
        <w:keepLines/>
        <w:spacing w:after="240" w:line="360" w:lineRule="exact"/>
        <w:jc w:val="center"/>
        <w:rPr>
          <w:rFonts w:ascii="Arial" w:hAnsi="Arial"/>
          <w:b/>
          <w:sz w:val="32"/>
          <w:szCs w:val="32"/>
        </w:rPr>
      </w:pPr>
      <w:r w:rsidRPr="004D2DEA">
        <w:rPr>
          <w:rFonts w:ascii="Arial" w:hAnsi="Arial"/>
          <w:b/>
          <w:sz w:val="32"/>
          <w:szCs w:val="32"/>
        </w:rPr>
        <w:t>SPECIFIC INSTRUCTIONS</w:t>
      </w:r>
    </w:p>
    <w:p w14:paraId="5DDF2883" w14:textId="77777777" w:rsidR="001D76C7" w:rsidRPr="004D2DEA" w:rsidRDefault="001D76C7">
      <w:pPr>
        <w:pStyle w:val="subhead"/>
        <w:rPr>
          <w:rFonts w:ascii="Arial" w:hAnsi="Arial"/>
          <w:sz w:val="32"/>
          <w:szCs w:val="32"/>
        </w:rPr>
        <w:sectPr w:rsidR="001D76C7" w:rsidRPr="004D2DEA" w:rsidSect="002D3FC6">
          <w:footerReference w:type="even" r:id="rId26"/>
          <w:footerReference w:type="default" r:id="rId27"/>
          <w:headerReference w:type="first" r:id="rId28"/>
          <w:endnotePr>
            <w:numFmt w:val="decimal"/>
          </w:endnotePr>
          <w:type w:val="nextColumn"/>
          <w:pgSz w:w="12240" w:h="15840" w:code="1"/>
          <w:pgMar w:top="1080" w:right="1080" w:bottom="1080" w:left="1123" w:header="720" w:footer="461" w:gutter="0"/>
          <w:pgNumType w:start="6"/>
          <w:cols w:space="288"/>
        </w:sectPr>
      </w:pPr>
    </w:p>
    <w:p w14:paraId="552207B3" w14:textId="77777777" w:rsidR="001D76C7" w:rsidRDefault="00AB36FC" w:rsidP="00AB36FC">
      <w:pPr>
        <w:pStyle w:val="subhead"/>
        <w:tabs>
          <w:tab w:val="clear" w:pos="432"/>
          <w:tab w:val="left" w:pos="270"/>
        </w:tabs>
        <w:spacing w:after="100" w:line="240" w:lineRule="auto"/>
        <w:ind w:left="270" w:hanging="270"/>
        <w:rPr>
          <w:rFonts w:ascii="Arial" w:hAnsi="Arial"/>
        </w:rPr>
      </w:pPr>
      <w:r>
        <w:rPr>
          <w:rFonts w:ascii="Arial" w:hAnsi="Arial"/>
        </w:rPr>
        <w:t xml:space="preserve">I. </w:t>
      </w:r>
      <w:r w:rsidR="001D76C7" w:rsidRPr="00AB36FC">
        <w:rPr>
          <w:rFonts w:ascii="Arial" w:hAnsi="Arial"/>
        </w:rPr>
        <w:t>COVER PAGE - Operator Identification</w:t>
      </w:r>
    </w:p>
    <w:p w14:paraId="158E3D44" w14:textId="77777777" w:rsidR="00AB36FC" w:rsidRDefault="00AB36FC" w:rsidP="00B51140">
      <w:pPr>
        <w:pStyle w:val="blockpara"/>
        <w:spacing w:line="300" w:lineRule="exact"/>
        <w:rPr>
          <w:rFonts w:ascii="Arial" w:hAnsi="Arial"/>
        </w:rPr>
      </w:pPr>
    </w:p>
    <w:p w14:paraId="0CD10803" w14:textId="77777777" w:rsidR="00AB36FC" w:rsidRPr="00B51140" w:rsidRDefault="00AB36FC" w:rsidP="00AB36FC">
      <w:pPr>
        <w:pStyle w:val="blockpara"/>
        <w:tabs>
          <w:tab w:val="left" w:pos="4500"/>
        </w:tabs>
        <w:ind w:right="-133"/>
        <w:rPr>
          <w:rFonts w:ascii="Arial" w:hAnsi="Arial"/>
          <w:b/>
          <w:sz w:val="20"/>
          <w:u w:val="single"/>
        </w:rPr>
      </w:pPr>
      <w:r w:rsidRPr="00B51140">
        <w:rPr>
          <w:rFonts w:ascii="Arial" w:hAnsi="Arial"/>
          <w:b/>
          <w:sz w:val="20"/>
          <w:u w:val="single"/>
        </w:rPr>
        <w:t>Part I. Identification</w:t>
      </w:r>
    </w:p>
    <w:p w14:paraId="4A2D184E" w14:textId="77777777" w:rsidR="00B51140" w:rsidRDefault="00B51140" w:rsidP="00B51140">
      <w:pPr>
        <w:pStyle w:val="blockpara"/>
        <w:rPr>
          <w:rFonts w:ascii="Arial" w:hAnsi="Arial"/>
        </w:rPr>
      </w:pPr>
    </w:p>
    <w:p w14:paraId="3F0A5189" w14:textId="77777777" w:rsidR="001D76C7" w:rsidRDefault="001D76C7" w:rsidP="00DD6E9D">
      <w:pPr>
        <w:pStyle w:val="blockpara"/>
        <w:ind w:right="-22"/>
        <w:rPr>
          <w:rFonts w:ascii="Arial" w:hAnsi="Arial"/>
        </w:rPr>
      </w:pPr>
      <w:r w:rsidRPr="009504B4">
        <w:rPr>
          <w:rFonts w:ascii="Arial" w:hAnsi="Arial"/>
          <w:b/>
        </w:rPr>
        <w:t xml:space="preserve">EIA </w:t>
      </w:r>
      <w:r w:rsidR="009504B4" w:rsidRPr="009504B4">
        <w:rPr>
          <w:rFonts w:ascii="Arial" w:hAnsi="Arial"/>
          <w:b/>
        </w:rPr>
        <w:t xml:space="preserve">Operator </w:t>
      </w:r>
      <w:r w:rsidRPr="009504B4">
        <w:rPr>
          <w:rFonts w:ascii="Arial" w:hAnsi="Arial"/>
          <w:b/>
        </w:rPr>
        <w:t>I</w:t>
      </w:r>
      <w:r w:rsidR="009504B4" w:rsidRPr="009504B4">
        <w:rPr>
          <w:rFonts w:ascii="Arial" w:hAnsi="Arial"/>
          <w:b/>
        </w:rPr>
        <w:t>D</w:t>
      </w:r>
      <w:r w:rsidRPr="009504B4">
        <w:rPr>
          <w:rFonts w:ascii="Arial" w:hAnsi="Arial"/>
          <w:b/>
        </w:rPr>
        <w:t xml:space="preserve"> </w:t>
      </w:r>
      <w:r w:rsidR="009504B4" w:rsidRPr="009504B4">
        <w:rPr>
          <w:rFonts w:ascii="Arial" w:hAnsi="Arial"/>
          <w:b/>
        </w:rPr>
        <w:t>Code</w:t>
      </w:r>
      <w:r w:rsidRPr="007110D1">
        <w:rPr>
          <w:rFonts w:ascii="Arial" w:hAnsi="Arial"/>
        </w:rPr>
        <w:t xml:space="preserve">: </w:t>
      </w:r>
      <w:r w:rsidR="007110D1">
        <w:rPr>
          <w:rFonts w:ascii="Arial" w:hAnsi="Arial"/>
        </w:rPr>
        <w:t>If t</w:t>
      </w:r>
      <w:r w:rsidRPr="007110D1">
        <w:rPr>
          <w:rFonts w:ascii="Arial" w:hAnsi="Arial"/>
        </w:rPr>
        <w:t xml:space="preserve">his item is </w:t>
      </w:r>
      <w:r w:rsidR="007110D1" w:rsidRPr="007110D1">
        <w:rPr>
          <w:rFonts w:ascii="Arial" w:hAnsi="Arial"/>
        </w:rPr>
        <w:t>missing, contact the EIA-23</w:t>
      </w:r>
      <w:r w:rsidR="00C6372F">
        <w:rPr>
          <w:rFonts w:ascii="Arial" w:hAnsi="Arial"/>
        </w:rPr>
        <w:t>L</w:t>
      </w:r>
      <w:r w:rsidR="007110D1" w:rsidRPr="007110D1">
        <w:rPr>
          <w:rFonts w:ascii="Arial" w:hAnsi="Arial"/>
        </w:rPr>
        <w:t xml:space="preserve"> coordinator</w:t>
      </w:r>
      <w:r w:rsidRPr="007110D1">
        <w:rPr>
          <w:rFonts w:ascii="Arial" w:hAnsi="Arial"/>
        </w:rPr>
        <w:t>.</w:t>
      </w:r>
    </w:p>
    <w:p w14:paraId="09E6CF83" w14:textId="77777777" w:rsidR="001D76C7" w:rsidRDefault="001D76C7">
      <w:pPr>
        <w:pStyle w:val="blockpara"/>
        <w:rPr>
          <w:rFonts w:ascii="Arial" w:hAnsi="Arial"/>
        </w:rPr>
      </w:pPr>
    </w:p>
    <w:p w14:paraId="76B386CA" w14:textId="77777777" w:rsidR="001D76C7" w:rsidRDefault="009504B4">
      <w:pPr>
        <w:pStyle w:val="blockpara"/>
        <w:rPr>
          <w:rFonts w:ascii="Arial" w:hAnsi="Arial"/>
        </w:rPr>
      </w:pPr>
      <w:r>
        <w:rPr>
          <w:rFonts w:ascii="Arial" w:hAnsi="Arial"/>
          <w:b/>
        </w:rPr>
        <w:t>Operator</w:t>
      </w:r>
      <w:r w:rsidR="001D76C7">
        <w:rPr>
          <w:rFonts w:ascii="Arial" w:hAnsi="Arial"/>
          <w:b/>
        </w:rPr>
        <w:t xml:space="preserve"> Name, Address, City, State, Z</w:t>
      </w:r>
      <w:r w:rsidR="00EC6720">
        <w:rPr>
          <w:rFonts w:ascii="Arial" w:hAnsi="Arial"/>
          <w:b/>
        </w:rPr>
        <w:t>ip</w:t>
      </w:r>
      <w:r w:rsidR="001D76C7">
        <w:rPr>
          <w:rFonts w:ascii="Arial" w:hAnsi="Arial"/>
          <w:b/>
        </w:rPr>
        <w:t xml:space="preserve"> Code.</w:t>
      </w:r>
      <w:r w:rsidR="0043711D">
        <w:rPr>
          <w:rFonts w:ascii="Arial" w:hAnsi="Arial"/>
          <w:b/>
        </w:rPr>
        <w:t xml:space="preserve"> </w:t>
      </w:r>
      <w:r w:rsidR="001D76C7">
        <w:rPr>
          <w:rFonts w:ascii="Arial" w:hAnsi="Arial"/>
        </w:rPr>
        <w:t>Enter the legal name and address of the operator.</w:t>
      </w:r>
      <w:r w:rsidR="0043711D">
        <w:rPr>
          <w:rFonts w:ascii="Arial" w:hAnsi="Arial"/>
        </w:rPr>
        <w:t xml:space="preserve"> </w:t>
      </w:r>
      <w:r w:rsidR="001D76C7">
        <w:rPr>
          <w:rFonts w:ascii="Arial" w:hAnsi="Arial"/>
        </w:rPr>
        <w:t>If a foreign address, enter city, local equivalent of State nam</w:t>
      </w:r>
      <w:r w:rsidR="009B7BDD">
        <w:rPr>
          <w:rFonts w:ascii="Arial" w:hAnsi="Arial"/>
        </w:rPr>
        <w:t>e (e.g., province), and country</w:t>
      </w:r>
      <w:r w:rsidR="001D76C7">
        <w:rPr>
          <w:rFonts w:ascii="Arial" w:hAnsi="Arial"/>
        </w:rPr>
        <w:t>.</w:t>
      </w:r>
    </w:p>
    <w:p w14:paraId="6046E80B" w14:textId="77777777" w:rsidR="001D76C7" w:rsidRDefault="001D76C7">
      <w:pPr>
        <w:pStyle w:val="blockpara"/>
        <w:rPr>
          <w:rFonts w:ascii="Arial" w:hAnsi="Arial"/>
        </w:rPr>
      </w:pPr>
    </w:p>
    <w:p w14:paraId="1B40E728" w14:textId="77777777" w:rsidR="001D76C7" w:rsidRDefault="001D76C7">
      <w:pPr>
        <w:pStyle w:val="blockpara"/>
        <w:rPr>
          <w:rFonts w:ascii="Arial" w:hAnsi="Arial"/>
        </w:rPr>
      </w:pPr>
      <w:r>
        <w:rPr>
          <w:rFonts w:ascii="Arial" w:hAnsi="Arial"/>
          <w:b/>
        </w:rPr>
        <w:t>Item 1:</w:t>
      </w:r>
      <w:r w:rsidR="00D62FED">
        <w:rPr>
          <w:rFonts w:ascii="Arial" w:hAnsi="Arial"/>
          <w:b/>
        </w:rPr>
        <w:t xml:space="preserve"> </w:t>
      </w:r>
      <w:r>
        <w:rPr>
          <w:rFonts w:ascii="Arial" w:hAnsi="Arial"/>
          <w:b/>
        </w:rPr>
        <w:t xml:space="preserve">Contact Information. </w:t>
      </w:r>
      <w:r>
        <w:rPr>
          <w:rFonts w:ascii="Arial" w:hAnsi="Arial"/>
        </w:rPr>
        <w:t>Name, telephone number, fax number, and email address of the person most knowledgeable about the reported data.</w:t>
      </w:r>
      <w:r w:rsidR="0043711D">
        <w:rPr>
          <w:rFonts w:ascii="Arial" w:hAnsi="Arial"/>
        </w:rPr>
        <w:t xml:space="preserve"> </w:t>
      </w:r>
      <w:r>
        <w:rPr>
          <w:rFonts w:ascii="Arial" w:hAnsi="Arial"/>
        </w:rPr>
        <w:t>This person should be familiar with the data provided, and will be the person to whom inquiries will be directed, if necessary.</w:t>
      </w:r>
    </w:p>
    <w:p w14:paraId="23F0B85C" w14:textId="77777777" w:rsidR="001D76C7" w:rsidRDefault="001D76C7">
      <w:pPr>
        <w:pStyle w:val="blockpara"/>
        <w:rPr>
          <w:rFonts w:ascii="Arial" w:hAnsi="Arial"/>
        </w:rPr>
      </w:pPr>
    </w:p>
    <w:p w14:paraId="64DD5831" w14:textId="77777777" w:rsidR="001D76C7" w:rsidRDefault="001D76C7">
      <w:pPr>
        <w:pStyle w:val="blockpara"/>
        <w:rPr>
          <w:rFonts w:ascii="Arial" w:hAnsi="Arial"/>
        </w:rPr>
      </w:pPr>
      <w:r>
        <w:rPr>
          <w:rFonts w:ascii="Arial" w:hAnsi="Arial"/>
          <w:b/>
        </w:rPr>
        <w:t>Item 2: Was your company an oil and gas field operator?</w:t>
      </w:r>
      <w:r w:rsidR="00FF5FDF">
        <w:rPr>
          <w:rFonts w:ascii="Arial" w:hAnsi="Arial"/>
          <w:b/>
        </w:rPr>
        <w:t xml:space="preserve"> </w:t>
      </w:r>
      <w:r>
        <w:rPr>
          <w:rFonts w:ascii="Arial" w:hAnsi="Arial"/>
        </w:rPr>
        <w:t>Check the appropriate box and follow the instructions for completing the rest of the form.</w:t>
      </w:r>
    </w:p>
    <w:p w14:paraId="1A8D478A" w14:textId="77777777" w:rsidR="001D76C7" w:rsidRDefault="001D76C7">
      <w:pPr>
        <w:pStyle w:val="blockpara"/>
        <w:rPr>
          <w:rFonts w:ascii="Arial" w:hAnsi="Arial"/>
        </w:rPr>
      </w:pPr>
    </w:p>
    <w:p w14:paraId="38FE36A6" w14:textId="77777777" w:rsidR="001D76C7" w:rsidRDefault="001D76C7">
      <w:pPr>
        <w:pStyle w:val="blockpara"/>
        <w:rPr>
          <w:rFonts w:ascii="Arial" w:hAnsi="Arial"/>
        </w:rPr>
      </w:pPr>
      <w:r>
        <w:rPr>
          <w:rFonts w:ascii="Arial" w:hAnsi="Arial"/>
          <w:b/>
        </w:rPr>
        <w:t>Item 3:</w:t>
      </w:r>
      <w:r w:rsidR="00FF5FDF">
        <w:rPr>
          <w:rFonts w:ascii="Arial" w:hAnsi="Arial"/>
          <w:b/>
        </w:rPr>
        <w:t xml:space="preserve"> </w:t>
      </w:r>
      <w:r>
        <w:rPr>
          <w:rFonts w:ascii="Arial" w:hAnsi="Arial"/>
          <w:b/>
        </w:rPr>
        <w:t xml:space="preserve">Company Status, Name, and/or Address Change or Correction. </w:t>
      </w:r>
      <w:r>
        <w:rPr>
          <w:rFonts w:ascii="Arial" w:hAnsi="Arial"/>
        </w:rPr>
        <w:t>If there was a change to the company name or address, or if the company was sold, merged with another company</w:t>
      </w:r>
      <w:r w:rsidR="009B7BDD">
        <w:rPr>
          <w:rFonts w:ascii="Arial" w:hAnsi="Arial"/>
        </w:rPr>
        <w:t>,</w:t>
      </w:r>
      <w:r>
        <w:rPr>
          <w:rFonts w:ascii="Arial" w:hAnsi="Arial"/>
        </w:rPr>
        <w:t xml:space="preserve"> or the company went out of business, check the appropriate box and complete Item 4.</w:t>
      </w:r>
    </w:p>
    <w:p w14:paraId="0B835D04" w14:textId="77777777" w:rsidR="001D76C7" w:rsidRDefault="001D76C7">
      <w:pPr>
        <w:pStyle w:val="blockpara"/>
        <w:rPr>
          <w:rFonts w:ascii="Arial" w:hAnsi="Arial"/>
        </w:rPr>
      </w:pPr>
    </w:p>
    <w:p w14:paraId="49942CB5" w14:textId="77777777" w:rsidR="00B51140" w:rsidRDefault="001D76C7" w:rsidP="00964DB7">
      <w:pPr>
        <w:pStyle w:val="blockpara"/>
        <w:rPr>
          <w:rFonts w:ascii="Arial" w:hAnsi="Arial"/>
        </w:rPr>
      </w:pPr>
      <w:r>
        <w:rPr>
          <w:rFonts w:ascii="Arial" w:hAnsi="Arial"/>
          <w:b/>
        </w:rPr>
        <w:t>Item 4:</w:t>
      </w:r>
      <w:r w:rsidR="009E66A0">
        <w:rPr>
          <w:rFonts w:ascii="Arial" w:hAnsi="Arial"/>
          <w:b/>
        </w:rPr>
        <w:t xml:space="preserve"> Note </w:t>
      </w:r>
      <w:r>
        <w:rPr>
          <w:rFonts w:ascii="Arial" w:hAnsi="Arial"/>
          <w:b/>
        </w:rPr>
        <w:t>Change Company Name, Address, and/or Contact Information.</w:t>
      </w:r>
      <w:r>
        <w:rPr>
          <w:rFonts w:ascii="Arial" w:hAnsi="Arial"/>
        </w:rPr>
        <w:t xml:space="preserve"> If any box in Item 3 was checked, enter the new or correct company name, address, or contact person here.</w:t>
      </w:r>
    </w:p>
    <w:p w14:paraId="5483F5D1" w14:textId="77777777" w:rsidR="005A398E" w:rsidRDefault="005A398E">
      <w:pPr>
        <w:pStyle w:val="blockpara"/>
        <w:rPr>
          <w:rFonts w:ascii="Arial" w:hAnsi="Arial"/>
        </w:rPr>
      </w:pPr>
    </w:p>
    <w:p w14:paraId="657A3980" w14:textId="77777777" w:rsidR="001D76C7" w:rsidRPr="00B51140" w:rsidRDefault="001D76C7">
      <w:pPr>
        <w:pStyle w:val="blockpara"/>
        <w:rPr>
          <w:rFonts w:ascii="Arial" w:hAnsi="Arial"/>
          <w:b/>
          <w:sz w:val="20"/>
          <w:u w:val="single"/>
        </w:rPr>
      </w:pPr>
      <w:r w:rsidRPr="00B51140">
        <w:rPr>
          <w:rFonts w:ascii="Arial" w:hAnsi="Arial"/>
          <w:b/>
          <w:sz w:val="20"/>
          <w:u w:val="single"/>
        </w:rPr>
        <w:t>Part II.</w:t>
      </w:r>
      <w:r w:rsidR="0043711D" w:rsidRPr="00B51140">
        <w:rPr>
          <w:rFonts w:ascii="Arial" w:hAnsi="Arial"/>
          <w:b/>
          <w:sz w:val="20"/>
          <w:u w:val="single"/>
        </w:rPr>
        <w:t xml:space="preserve"> </w:t>
      </w:r>
      <w:r w:rsidRPr="00B51140">
        <w:rPr>
          <w:rFonts w:ascii="Arial" w:hAnsi="Arial"/>
          <w:b/>
          <w:sz w:val="20"/>
          <w:u w:val="single"/>
        </w:rPr>
        <w:t>Approval</w:t>
      </w:r>
    </w:p>
    <w:p w14:paraId="1CFCD6E4" w14:textId="77777777" w:rsidR="00B51140" w:rsidRDefault="00B51140" w:rsidP="00B51140">
      <w:pPr>
        <w:pStyle w:val="blockpara"/>
        <w:rPr>
          <w:rFonts w:ascii="Arial" w:hAnsi="Arial"/>
        </w:rPr>
      </w:pPr>
    </w:p>
    <w:p w14:paraId="2ACCB82E" w14:textId="77777777" w:rsidR="001D76C7" w:rsidRDefault="001D76C7">
      <w:pPr>
        <w:pStyle w:val="blockpara"/>
        <w:rPr>
          <w:rFonts w:ascii="Arial" w:hAnsi="Arial"/>
        </w:rPr>
      </w:pPr>
      <w:r>
        <w:rPr>
          <w:rFonts w:ascii="Arial" w:hAnsi="Arial"/>
          <w:b/>
        </w:rPr>
        <w:t xml:space="preserve">Items </w:t>
      </w:r>
      <w:r w:rsidR="001B5D96">
        <w:rPr>
          <w:rFonts w:ascii="Arial" w:hAnsi="Arial"/>
          <w:b/>
        </w:rPr>
        <w:t>5</w:t>
      </w:r>
      <w:r>
        <w:rPr>
          <w:rFonts w:ascii="Arial" w:hAnsi="Arial"/>
          <w:b/>
        </w:rPr>
        <w:t xml:space="preserve"> thru </w:t>
      </w:r>
      <w:r w:rsidR="001B5D96">
        <w:rPr>
          <w:rFonts w:ascii="Arial" w:hAnsi="Arial"/>
          <w:b/>
        </w:rPr>
        <w:t>8</w:t>
      </w:r>
      <w:r>
        <w:rPr>
          <w:rFonts w:ascii="Arial" w:hAnsi="Arial"/>
          <w:b/>
        </w:rPr>
        <w:t>:</w:t>
      </w:r>
      <w:r w:rsidR="0043711D">
        <w:rPr>
          <w:rFonts w:ascii="Arial" w:hAnsi="Arial"/>
          <w:b/>
        </w:rPr>
        <w:t xml:space="preserve"> </w:t>
      </w:r>
      <w:r>
        <w:rPr>
          <w:rFonts w:ascii="Arial" w:hAnsi="Arial"/>
          <w:b/>
        </w:rPr>
        <w:t>Approval</w:t>
      </w:r>
      <w:r>
        <w:rPr>
          <w:rFonts w:ascii="Arial" w:hAnsi="Arial"/>
        </w:rPr>
        <w:t xml:space="preserve"> - Enter the name and title of the individual designated by the respondent company to review and approve the accuracy of this submission and the date of the signing.</w:t>
      </w:r>
      <w:r w:rsidR="0043711D">
        <w:rPr>
          <w:rFonts w:ascii="Arial" w:hAnsi="Arial"/>
        </w:rPr>
        <w:t xml:space="preserve"> </w:t>
      </w:r>
      <w:r>
        <w:rPr>
          <w:rFonts w:ascii="Arial" w:hAnsi="Arial"/>
        </w:rPr>
        <w:t>This report should be reviewed and approved by a responsible officer or the office responsible for regulatory filings.</w:t>
      </w:r>
      <w:r w:rsidR="007110D1">
        <w:rPr>
          <w:rFonts w:ascii="Arial" w:hAnsi="Arial"/>
        </w:rPr>
        <w:t xml:space="preserve"> If filed </w:t>
      </w:r>
      <w:r w:rsidR="0019634D">
        <w:rPr>
          <w:rFonts w:ascii="Arial" w:hAnsi="Arial"/>
        </w:rPr>
        <w:t>electronically</w:t>
      </w:r>
      <w:r w:rsidR="007110D1">
        <w:rPr>
          <w:rFonts w:ascii="Arial" w:hAnsi="Arial"/>
        </w:rPr>
        <w:t xml:space="preserve">, there is no requirement to </w:t>
      </w:r>
      <w:r w:rsidR="00FF133F">
        <w:rPr>
          <w:rFonts w:ascii="Arial" w:hAnsi="Arial"/>
        </w:rPr>
        <w:t>submit</w:t>
      </w:r>
      <w:r w:rsidR="007110D1">
        <w:rPr>
          <w:rFonts w:ascii="Arial" w:hAnsi="Arial"/>
        </w:rPr>
        <w:t xml:space="preserve"> a </w:t>
      </w:r>
      <w:r w:rsidR="0019634D">
        <w:rPr>
          <w:rFonts w:ascii="Arial" w:hAnsi="Arial"/>
        </w:rPr>
        <w:t>signed cover page.</w:t>
      </w:r>
    </w:p>
    <w:p w14:paraId="0AC27DE7" w14:textId="77777777" w:rsidR="001D76C7" w:rsidRDefault="00B51140" w:rsidP="0030425F">
      <w:pPr>
        <w:pStyle w:val="blockpara"/>
        <w:tabs>
          <w:tab w:val="clear" w:pos="432"/>
          <w:tab w:val="left" w:pos="317"/>
        </w:tabs>
        <w:spacing w:before="260" w:after="60" w:line="240" w:lineRule="auto"/>
        <w:ind w:left="274" w:hanging="274"/>
        <w:jc w:val="left"/>
        <w:rPr>
          <w:rFonts w:ascii="Arial" w:hAnsi="Arial"/>
          <w:b/>
          <w:sz w:val="22"/>
        </w:rPr>
      </w:pPr>
      <w:r>
        <w:rPr>
          <w:rFonts w:ascii="Arial" w:hAnsi="Arial"/>
          <w:b/>
          <w:sz w:val="22"/>
        </w:rPr>
        <w:t>J</w:t>
      </w:r>
      <w:r w:rsidR="00FF5FDF" w:rsidRPr="00960109">
        <w:rPr>
          <w:rFonts w:ascii="Arial" w:hAnsi="Arial"/>
          <w:b/>
          <w:sz w:val="22"/>
        </w:rPr>
        <w:t>.</w:t>
      </w:r>
      <w:r w:rsidR="00FF5FDF">
        <w:rPr>
          <w:rFonts w:ascii="Arial" w:hAnsi="Arial"/>
          <w:b/>
          <w:sz w:val="22"/>
        </w:rPr>
        <w:t xml:space="preserve"> </w:t>
      </w:r>
      <w:r w:rsidR="001D76C7">
        <w:rPr>
          <w:rFonts w:ascii="Arial" w:hAnsi="Arial"/>
          <w:b/>
          <w:sz w:val="22"/>
        </w:rPr>
        <w:t xml:space="preserve">SCHEDULE A </w:t>
      </w:r>
      <w:r w:rsidR="00D93A20">
        <w:rPr>
          <w:rFonts w:ascii="Arial" w:hAnsi="Arial"/>
          <w:b/>
          <w:sz w:val="22"/>
        </w:rPr>
        <w:t>-</w:t>
      </w:r>
      <w:r w:rsidR="001D76C7">
        <w:rPr>
          <w:rFonts w:ascii="Arial" w:hAnsi="Arial"/>
          <w:b/>
          <w:sz w:val="22"/>
        </w:rPr>
        <w:t xml:space="preserve"> Operated Proved Reserves,</w:t>
      </w:r>
      <w:r w:rsidR="00FF5FDF">
        <w:rPr>
          <w:rFonts w:ascii="Arial" w:hAnsi="Arial"/>
          <w:b/>
          <w:sz w:val="22"/>
        </w:rPr>
        <w:br/>
      </w:r>
      <w:r w:rsidR="001D76C7">
        <w:rPr>
          <w:rFonts w:ascii="Arial" w:hAnsi="Arial"/>
          <w:b/>
          <w:sz w:val="22"/>
        </w:rPr>
        <w:t>Production</w:t>
      </w:r>
      <w:r w:rsidR="00EC6720">
        <w:rPr>
          <w:rFonts w:ascii="Arial" w:hAnsi="Arial"/>
          <w:b/>
          <w:sz w:val="22"/>
        </w:rPr>
        <w:t>,</w:t>
      </w:r>
      <w:r w:rsidR="001D76C7">
        <w:rPr>
          <w:rFonts w:ascii="Arial" w:hAnsi="Arial"/>
          <w:b/>
          <w:sz w:val="22"/>
        </w:rPr>
        <w:t xml:space="preserve"> and</w:t>
      </w:r>
      <w:r w:rsidR="00FF5FDF">
        <w:rPr>
          <w:rFonts w:ascii="Arial" w:hAnsi="Arial"/>
          <w:b/>
          <w:sz w:val="22"/>
        </w:rPr>
        <w:t xml:space="preserve"> </w:t>
      </w:r>
      <w:r w:rsidR="001D76C7">
        <w:rPr>
          <w:rFonts w:ascii="Arial" w:hAnsi="Arial"/>
          <w:b/>
          <w:sz w:val="22"/>
        </w:rPr>
        <w:t xml:space="preserve">Related Data </w:t>
      </w:r>
      <w:r w:rsidR="00C6372F">
        <w:rPr>
          <w:rFonts w:ascii="Arial" w:hAnsi="Arial"/>
          <w:b/>
          <w:sz w:val="22"/>
        </w:rPr>
        <w:t>b</w:t>
      </w:r>
      <w:r w:rsidR="001D76C7">
        <w:rPr>
          <w:rFonts w:ascii="Arial" w:hAnsi="Arial"/>
          <w:b/>
          <w:sz w:val="22"/>
        </w:rPr>
        <w:t xml:space="preserve">y </w:t>
      </w:r>
      <w:r w:rsidR="00356EFE">
        <w:rPr>
          <w:rFonts w:ascii="Arial" w:hAnsi="Arial"/>
          <w:b/>
          <w:sz w:val="22"/>
        </w:rPr>
        <w:t>County</w:t>
      </w:r>
    </w:p>
    <w:p w14:paraId="6264BB71" w14:textId="77777777" w:rsidR="001D76C7" w:rsidRDefault="001D76C7">
      <w:pPr>
        <w:pStyle w:val="blockpara"/>
        <w:spacing w:line="200" w:lineRule="exact"/>
        <w:rPr>
          <w:rFonts w:ascii="Arial" w:hAnsi="Arial"/>
        </w:rPr>
      </w:pPr>
      <w:r>
        <w:rPr>
          <w:rFonts w:ascii="Arial" w:hAnsi="Arial"/>
        </w:rPr>
        <w:t>All proved reserves, production</w:t>
      </w:r>
      <w:r w:rsidR="00310603">
        <w:rPr>
          <w:rFonts w:ascii="Arial" w:hAnsi="Arial"/>
        </w:rPr>
        <w:t>,</w:t>
      </w:r>
      <w:r>
        <w:rPr>
          <w:rFonts w:ascii="Arial" w:hAnsi="Arial"/>
        </w:rPr>
        <w:t xml:space="preserve"> and reserve changes data on Schedule A are to be reported on a </w:t>
      </w:r>
      <w:r w:rsidRPr="00310603">
        <w:rPr>
          <w:rFonts w:ascii="Arial" w:hAnsi="Arial"/>
          <w:b/>
        </w:rPr>
        <w:t>Total Operated Basis</w:t>
      </w:r>
      <w:r>
        <w:rPr>
          <w:rFonts w:ascii="Arial" w:hAnsi="Arial"/>
        </w:rPr>
        <w:t xml:space="preserve"> for each </w:t>
      </w:r>
      <w:r w:rsidR="00356EFE">
        <w:rPr>
          <w:rFonts w:ascii="Arial" w:hAnsi="Arial"/>
        </w:rPr>
        <w:t>county</w:t>
      </w:r>
      <w:r>
        <w:rPr>
          <w:rFonts w:ascii="Arial" w:hAnsi="Arial"/>
        </w:rPr>
        <w:t xml:space="preserve"> in which the respondent operated oil and/or gas wells on December 31, </w:t>
      </w:r>
      <w:r w:rsidR="00F111CE">
        <w:rPr>
          <w:rFonts w:ascii="Arial" w:hAnsi="Arial"/>
        </w:rPr>
        <w:t xml:space="preserve">of the </w:t>
      </w:r>
      <w:r w:rsidR="00286BD4">
        <w:rPr>
          <w:rFonts w:ascii="Arial" w:hAnsi="Arial"/>
        </w:rPr>
        <w:t>survey</w:t>
      </w:r>
      <w:r w:rsidR="00286BD4" w:rsidRPr="009578DD">
        <w:rPr>
          <w:rFonts w:ascii="Arial" w:hAnsi="Arial"/>
        </w:rPr>
        <w:t xml:space="preserve"> </w:t>
      </w:r>
      <w:r w:rsidR="00F111CE">
        <w:rPr>
          <w:rFonts w:ascii="Arial" w:hAnsi="Arial"/>
        </w:rPr>
        <w:t>year</w:t>
      </w:r>
      <w:r>
        <w:rPr>
          <w:rFonts w:ascii="Arial" w:hAnsi="Arial"/>
        </w:rPr>
        <w:t xml:space="preserve">, including abandonments during the </w:t>
      </w:r>
      <w:r w:rsidR="00286BD4">
        <w:rPr>
          <w:rFonts w:ascii="Arial" w:hAnsi="Arial"/>
        </w:rPr>
        <w:t>survey</w:t>
      </w:r>
      <w:r w:rsidR="00286BD4" w:rsidRPr="009578DD">
        <w:rPr>
          <w:rFonts w:ascii="Arial" w:hAnsi="Arial"/>
        </w:rPr>
        <w:t xml:space="preserve"> </w:t>
      </w:r>
      <w:r>
        <w:rPr>
          <w:rFonts w:ascii="Arial" w:hAnsi="Arial"/>
        </w:rPr>
        <w:t>year.</w:t>
      </w:r>
      <w:r w:rsidR="0043711D">
        <w:rPr>
          <w:rFonts w:ascii="Arial" w:hAnsi="Arial"/>
        </w:rPr>
        <w:t xml:space="preserve"> </w:t>
      </w:r>
      <w:r>
        <w:rPr>
          <w:rFonts w:ascii="Arial" w:hAnsi="Arial"/>
        </w:rPr>
        <w:t xml:space="preserve">(See </w:t>
      </w:r>
      <w:r>
        <w:rPr>
          <w:rFonts w:ascii="Arial" w:hAnsi="Arial"/>
          <w:b/>
        </w:rPr>
        <w:t>Total Operated Basis</w:t>
      </w:r>
      <w:r w:rsidR="00734664">
        <w:rPr>
          <w:rFonts w:ascii="Arial" w:hAnsi="Arial"/>
          <w:b/>
        </w:rPr>
        <w:t xml:space="preserve">, </w:t>
      </w:r>
      <w:r>
        <w:rPr>
          <w:rFonts w:ascii="Arial" w:hAnsi="Arial"/>
        </w:rPr>
        <w:t>Section H</w:t>
      </w:r>
      <w:r w:rsidR="006B3F53">
        <w:rPr>
          <w:rFonts w:ascii="Arial" w:hAnsi="Arial"/>
        </w:rPr>
        <w:t xml:space="preserve">, Item </w:t>
      </w:r>
      <w:r>
        <w:rPr>
          <w:rFonts w:ascii="Arial" w:hAnsi="Arial"/>
        </w:rPr>
        <w:t>3</w:t>
      </w:r>
      <w:r w:rsidR="006B3F53">
        <w:rPr>
          <w:rFonts w:ascii="Arial" w:hAnsi="Arial"/>
        </w:rPr>
        <w:t>.</w:t>
      </w:r>
      <w:r>
        <w:rPr>
          <w:rFonts w:ascii="Arial" w:hAnsi="Arial"/>
        </w:rPr>
        <w:t>)</w:t>
      </w:r>
    </w:p>
    <w:p w14:paraId="4D77C48D" w14:textId="77777777" w:rsidR="001D76C7" w:rsidRDefault="001D76C7">
      <w:pPr>
        <w:pStyle w:val="blockpara"/>
        <w:rPr>
          <w:rFonts w:ascii="Arial" w:hAnsi="Arial"/>
        </w:rPr>
      </w:pPr>
    </w:p>
    <w:p w14:paraId="06BC41A6" w14:textId="77777777" w:rsidR="001D76C7" w:rsidRPr="00D62FED" w:rsidRDefault="001D76C7" w:rsidP="00D62FED">
      <w:pPr>
        <w:pStyle w:val="blockpara"/>
        <w:spacing w:after="100"/>
        <w:rPr>
          <w:rFonts w:ascii="Arial" w:hAnsi="Arial"/>
          <w:sz w:val="20"/>
        </w:rPr>
      </w:pPr>
      <w:r w:rsidRPr="00D62FED">
        <w:rPr>
          <w:rFonts w:ascii="Arial" w:hAnsi="Arial"/>
          <w:b/>
          <w:sz w:val="20"/>
        </w:rPr>
        <w:t>SECTION</w:t>
      </w:r>
      <w:r w:rsidRPr="00D62FED">
        <w:rPr>
          <w:rFonts w:ascii="Arial" w:hAnsi="Arial"/>
          <w:sz w:val="20"/>
        </w:rPr>
        <w:t xml:space="preserve"> </w:t>
      </w:r>
      <w:r w:rsidRPr="00D62FED">
        <w:rPr>
          <w:rFonts w:ascii="Arial" w:hAnsi="Arial"/>
          <w:b/>
          <w:sz w:val="20"/>
        </w:rPr>
        <w:t xml:space="preserve">1.0: Operator </w:t>
      </w:r>
      <w:r w:rsidR="009E66A0">
        <w:rPr>
          <w:rFonts w:ascii="Arial" w:hAnsi="Arial"/>
          <w:b/>
          <w:sz w:val="20"/>
        </w:rPr>
        <w:t>Detailed</w:t>
      </w:r>
      <w:r w:rsidRPr="00D62FED">
        <w:rPr>
          <w:rFonts w:ascii="Arial" w:hAnsi="Arial"/>
          <w:b/>
          <w:sz w:val="20"/>
        </w:rPr>
        <w:t xml:space="preserve"> </w:t>
      </w:r>
      <w:r w:rsidR="000843E7">
        <w:rPr>
          <w:rFonts w:ascii="Arial" w:hAnsi="Arial"/>
          <w:b/>
          <w:sz w:val="20"/>
        </w:rPr>
        <w:t xml:space="preserve">Data </w:t>
      </w:r>
      <w:r w:rsidR="00FF4484">
        <w:rPr>
          <w:rFonts w:ascii="Arial" w:hAnsi="Arial"/>
          <w:b/>
          <w:sz w:val="20"/>
        </w:rPr>
        <w:t>Report</w:t>
      </w:r>
    </w:p>
    <w:p w14:paraId="7F2F2A68" w14:textId="77777777" w:rsidR="001D76C7" w:rsidRDefault="00D62FED">
      <w:pPr>
        <w:pStyle w:val="blockpara"/>
        <w:spacing w:line="200" w:lineRule="exact"/>
        <w:rPr>
          <w:rFonts w:ascii="Arial" w:hAnsi="Arial"/>
        </w:rPr>
      </w:pPr>
      <w:r>
        <w:rPr>
          <w:rFonts w:ascii="Arial" w:hAnsi="Arial"/>
        </w:rPr>
        <w:t>Report t</w:t>
      </w:r>
      <w:r w:rsidR="001D76C7">
        <w:rPr>
          <w:rFonts w:ascii="Arial" w:hAnsi="Arial"/>
        </w:rPr>
        <w:t>he information in this section on each Schedule A submitted.</w:t>
      </w:r>
    </w:p>
    <w:p w14:paraId="4F7AE552" w14:textId="77777777" w:rsidR="001D76C7" w:rsidRDefault="001D76C7">
      <w:pPr>
        <w:pStyle w:val="blockpara"/>
        <w:rPr>
          <w:rFonts w:ascii="Arial" w:hAnsi="Arial"/>
        </w:rPr>
      </w:pPr>
    </w:p>
    <w:p w14:paraId="38BC5946" w14:textId="77777777" w:rsidR="001D76C7" w:rsidRDefault="001D76C7">
      <w:pPr>
        <w:pStyle w:val="blockpara"/>
        <w:rPr>
          <w:rFonts w:ascii="Arial" w:hAnsi="Arial"/>
        </w:rPr>
      </w:pPr>
      <w:r>
        <w:rPr>
          <w:rFonts w:ascii="Arial" w:hAnsi="Arial"/>
          <w:b/>
        </w:rPr>
        <w:t xml:space="preserve">Item 1.1: </w:t>
      </w:r>
      <w:r w:rsidR="009504B4">
        <w:rPr>
          <w:rFonts w:ascii="Arial" w:hAnsi="Arial"/>
          <w:b/>
        </w:rPr>
        <w:t xml:space="preserve">EIA </w:t>
      </w:r>
      <w:r>
        <w:rPr>
          <w:rFonts w:ascii="Arial" w:hAnsi="Arial"/>
          <w:b/>
        </w:rPr>
        <w:t>Operator ID Code</w:t>
      </w:r>
      <w:r>
        <w:rPr>
          <w:rFonts w:ascii="Arial" w:hAnsi="Arial"/>
        </w:rPr>
        <w:t xml:space="preserve"> </w:t>
      </w:r>
      <w:r w:rsidR="003F5FB3">
        <w:rPr>
          <w:rFonts w:ascii="Arial" w:hAnsi="Arial"/>
        </w:rPr>
        <w:t>–</w:t>
      </w:r>
      <w:r>
        <w:rPr>
          <w:rFonts w:ascii="Arial" w:hAnsi="Arial"/>
        </w:rPr>
        <w:t xml:space="preserve"> </w:t>
      </w:r>
      <w:r w:rsidR="003F5FB3">
        <w:rPr>
          <w:rFonts w:ascii="Arial" w:hAnsi="Arial"/>
        </w:rPr>
        <w:t>This is the same as the Cover Page EIA O</w:t>
      </w:r>
      <w:r>
        <w:rPr>
          <w:rFonts w:ascii="Arial" w:hAnsi="Arial"/>
        </w:rPr>
        <w:t xml:space="preserve">perator ID </w:t>
      </w:r>
      <w:r w:rsidR="003F5FB3">
        <w:rPr>
          <w:rFonts w:ascii="Arial" w:hAnsi="Arial"/>
        </w:rPr>
        <w:t>Code</w:t>
      </w:r>
      <w:r>
        <w:rPr>
          <w:rFonts w:ascii="Arial" w:hAnsi="Arial"/>
        </w:rPr>
        <w:t>.</w:t>
      </w:r>
    </w:p>
    <w:p w14:paraId="2CB9AE25" w14:textId="77777777" w:rsidR="001D76C7" w:rsidRDefault="001D76C7">
      <w:pPr>
        <w:pStyle w:val="blockpara"/>
        <w:spacing w:line="200" w:lineRule="exact"/>
        <w:rPr>
          <w:rFonts w:ascii="Arial" w:hAnsi="Arial"/>
        </w:rPr>
      </w:pPr>
    </w:p>
    <w:p w14:paraId="6A5A8181" w14:textId="77777777" w:rsidR="001D76C7" w:rsidRDefault="001D76C7">
      <w:pPr>
        <w:pStyle w:val="blockpara"/>
        <w:spacing w:line="200" w:lineRule="exact"/>
        <w:rPr>
          <w:rFonts w:ascii="Arial" w:hAnsi="Arial"/>
        </w:rPr>
      </w:pPr>
      <w:r>
        <w:rPr>
          <w:rFonts w:ascii="Arial" w:hAnsi="Arial"/>
          <w:b/>
        </w:rPr>
        <w:t>Item 1.2: Operator Name</w:t>
      </w:r>
      <w:r>
        <w:rPr>
          <w:rFonts w:ascii="Arial" w:hAnsi="Arial"/>
        </w:rPr>
        <w:t xml:space="preserve"> - </w:t>
      </w:r>
      <w:r w:rsidR="003F5FB3">
        <w:rPr>
          <w:rFonts w:ascii="Arial" w:hAnsi="Arial"/>
        </w:rPr>
        <w:t>This is the same operator name on the Cover Page. E</w:t>
      </w:r>
      <w:r>
        <w:rPr>
          <w:rFonts w:ascii="Arial" w:hAnsi="Arial"/>
        </w:rPr>
        <w:t>nter the first 35 characters of the operator name</w:t>
      </w:r>
      <w:r w:rsidR="00FF5FDF">
        <w:rPr>
          <w:rFonts w:ascii="Arial" w:hAnsi="Arial"/>
        </w:rPr>
        <w:t xml:space="preserve">. </w:t>
      </w:r>
      <w:r>
        <w:rPr>
          <w:rFonts w:ascii="Arial" w:hAnsi="Arial"/>
        </w:rPr>
        <w:t>If the name exceeds 35 characters, do not abbreviate, but simply truncate the extra characters from the right.</w:t>
      </w:r>
    </w:p>
    <w:p w14:paraId="2D271751" w14:textId="77777777" w:rsidR="001D76C7" w:rsidRDefault="001D76C7">
      <w:pPr>
        <w:pStyle w:val="blockpara"/>
        <w:spacing w:line="200" w:lineRule="exact"/>
        <w:rPr>
          <w:rFonts w:ascii="Arial" w:hAnsi="Arial"/>
        </w:rPr>
      </w:pPr>
    </w:p>
    <w:p w14:paraId="4FB65604" w14:textId="77777777" w:rsidR="001D76C7" w:rsidRDefault="001D76C7">
      <w:pPr>
        <w:pStyle w:val="blockpara"/>
        <w:spacing w:line="200" w:lineRule="exact"/>
        <w:rPr>
          <w:rFonts w:ascii="Arial" w:hAnsi="Arial"/>
        </w:rPr>
      </w:pPr>
      <w:r>
        <w:rPr>
          <w:rFonts w:ascii="Arial" w:hAnsi="Arial"/>
          <w:b/>
        </w:rPr>
        <w:t>Item 1.3: Original</w:t>
      </w:r>
      <w:r>
        <w:rPr>
          <w:rFonts w:ascii="Arial" w:hAnsi="Arial"/>
        </w:rPr>
        <w:t xml:space="preserve"> - Enter an </w:t>
      </w:r>
      <w:r w:rsidR="009D02F9">
        <w:rPr>
          <w:rFonts w:ascii="Arial" w:hAnsi="Arial"/>
        </w:rPr>
        <w:t>‘</w:t>
      </w:r>
      <w:r>
        <w:rPr>
          <w:rFonts w:ascii="Arial" w:hAnsi="Arial"/>
        </w:rPr>
        <w:t xml:space="preserve">X' </w:t>
      </w:r>
      <w:r w:rsidR="008F3A01">
        <w:rPr>
          <w:rFonts w:ascii="Arial" w:hAnsi="Arial"/>
        </w:rPr>
        <w:t xml:space="preserve">in the box </w:t>
      </w:r>
      <w:r>
        <w:rPr>
          <w:rFonts w:ascii="Arial" w:hAnsi="Arial"/>
        </w:rPr>
        <w:t>if this is the first submission of this schedule</w:t>
      </w:r>
      <w:r w:rsidR="008F3A01">
        <w:rPr>
          <w:rFonts w:ascii="Arial" w:hAnsi="Arial"/>
        </w:rPr>
        <w:t xml:space="preserve"> for the </w:t>
      </w:r>
      <w:r w:rsidR="00286BD4">
        <w:rPr>
          <w:rFonts w:ascii="Arial" w:hAnsi="Arial"/>
        </w:rPr>
        <w:t>survey</w:t>
      </w:r>
      <w:r w:rsidR="00286BD4" w:rsidRPr="009578DD">
        <w:rPr>
          <w:rFonts w:ascii="Arial" w:hAnsi="Arial"/>
        </w:rPr>
        <w:t xml:space="preserve"> </w:t>
      </w:r>
      <w:r w:rsidR="008F3A01">
        <w:rPr>
          <w:rFonts w:ascii="Arial" w:hAnsi="Arial"/>
        </w:rPr>
        <w:t>year</w:t>
      </w:r>
      <w:r w:rsidR="00FF5FDF">
        <w:rPr>
          <w:rFonts w:ascii="Arial" w:hAnsi="Arial"/>
        </w:rPr>
        <w:t xml:space="preserve">. </w:t>
      </w:r>
      <w:r>
        <w:rPr>
          <w:rFonts w:ascii="Arial" w:hAnsi="Arial"/>
        </w:rPr>
        <w:t>Otherwise leave blank.</w:t>
      </w:r>
    </w:p>
    <w:p w14:paraId="210EBE42" w14:textId="77777777" w:rsidR="001D76C7" w:rsidRDefault="001D76C7">
      <w:pPr>
        <w:pStyle w:val="blockpara"/>
        <w:spacing w:line="200" w:lineRule="exact"/>
        <w:rPr>
          <w:rFonts w:ascii="Arial" w:hAnsi="Arial"/>
        </w:rPr>
      </w:pPr>
    </w:p>
    <w:p w14:paraId="4DA5A58B" w14:textId="77777777" w:rsidR="001D76C7" w:rsidRDefault="001D76C7">
      <w:pPr>
        <w:pStyle w:val="blockpara"/>
        <w:spacing w:line="200" w:lineRule="exact"/>
        <w:rPr>
          <w:rFonts w:ascii="Arial" w:hAnsi="Arial"/>
        </w:rPr>
      </w:pPr>
      <w:r>
        <w:rPr>
          <w:rFonts w:ascii="Arial" w:hAnsi="Arial"/>
          <w:b/>
        </w:rPr>
        <w:t xml:space="preserve">Item 1.4: </w:t>
      </w:r>
      <w:r w:rsidR="00B75E9D">
        <w:rPr>
          <w:rFonts w:ascii="Arial" w:hAnsi="Arial"/>
          <w:b/>
        </w:rPr>
        <w:t>Amended</w:t>
      </w:r>
      <w:r>
        <w:rPr>
          <w:rFonts w:ascii="Arial" w:hAnsi="Arial"/>
        </w:rPr>
        <w:t xml:space="preserve"> - Enter an </w:t>
      </w:r>
      <w:r w:rsidR="009D02F9">
        <w:rPr>
          <w:rFonts w:ascii="Arial" w:hAnsi="Arial"/>
        </w:rPr>
        <w:t>‘</w:t>
      </w:r>
      <w:r>
        <w:rPr>
          <w:rFonts w:ascii="Arial" w:hAnsi="Arial"/>
        </w:rPr>
        <w:t xml:space="preserve">X' if this schedule amends a </w:t>
      </w:r>
      <w:r w:rsidR="00FF5FDF">
        <w:rPr>
          <w:rFonts w:ascii="Arial" w:hAnsi="Arial"/>
        </w:rPr>
        <w:t xml:space="preserve">previously submitted schedule. </w:t>
      </w:r>
      <w:r>
        <w:rPr>
          <w:rFonts w:ascii="Arial" w:hAnsi="Arial"/>
        </w:rPr>
        <w:t>Otherwise, leave blank.</w:t>
      </w:r>
    </w:p>
    <w:p w14:paraId="66CCAED8" w14:textId="77777777" w:rsidR="001D76C7" w:rsidRDefault="001D76C7">
      <w:pPr>
        <w:pStyle w:val="blockpara"/>
        <w:spacing w:line="200" w:lineRule="exact"/>
        <w:rPr>
          <w:rFonts w:ascii="Arial" w:hAnsi="Arial"/>
        </w:rPr>
      </w:pPr>
    </w:p>
    <w:p w14:paraId="555C7D25" w14:textId="77777777" w:rsidR="001D76C7" w:rsidRDefault="001D76C7">
      <w:pPr>
        <w:pStyle w:val="blockpara"/>
        <w:spacing w:line="200" w:lineRule="exact"/>
        <w:rPr>
          <w:rFonts w:ascii="Arial" w:hAnsi="Arial"/>
        </w:rPr>
      </w:pPr>
      <w:r>
        <w:rPr>
          <w:rFonts w:ascii="Arial" w:hAnsi="Arial"/>
          <w:b/>
        </w:rPr>
        <w:t>Item 1.5: Page</w:t>
      </w:r>
      <w:r>
        <w:rPr>
          <w:rFonts w:ascii="Arial" w:hAnsi="Arial"/>
        </w:rPr>
        <w:t xml:space="preserve"> – Enter the current page number in this schedule series.</w:t>
      </w:r>
    </w:p>
    <w:p w14:paraId="5839C4C3" w14:textId="77777777" w:rsidR="00B51140" w:rsidRDefault="00B51140" w:rsidP="00B51140">
      <w:pPr>
        <w:pStyle w:val="blockpara"/>
        <w:spacing w:line="300" w:lineRule="exact"/>
        <w:rPr>
          <w:rFonts w:ascii="Arial" w:hAnsi="Arial"/>
        </w:rPr>
      </w:pPr>
    </w:p>
    <w:p w14:paraId="3B3E6241" w14:textId="77777777" w:rsidR="001D76C7" w:rsidRPr="00250906" w:rsidRDefault="001D76C7">
      <w:pPr>
        <w:pStyle w:val="blockpara"/>
        <w:rPr>
          <w:rFonts w:ascii="Arial" w:hAnsi="Arial"/>
          <w:sz w:val="20"/>
        </w:rPr>
      </w:pPr>
      <w:r w:rsidRPr="005F4334">
        <w:rPr>
          <w:rFonts w:ascii="Arial" w:hAnsi="Arial"/>
          <w:b/>
          <w:sz w:val="20"/>
        </w:rPr>
        <w:t>SECTION</w:t>
      </w:r>
      <w:r w:rsidRPr="005F4334">
        <w:rPr>
          <w:rFonts w:ascii="Arial" w:hAnsi="Arial"/>
          <w:sz w:val="20"/>
        </w:rPr>
        <w:t xml:space="preserve"> </w:t>
      </w:r>
      <w:r w:rsidRPr="005F4334">
        <w:rPr>
          <w:rFonts w:ascii="Arial" w:hAnsi="Arial"/>
          <w:b/>
          <w:sz w:val="20"/>
        </w:rPr>
        <w:t xml:space="preserve">2.0: </w:t>
      </w:r>
      <w:r w:rsidR="00F91248" w:rsidRPr="005F4334">
        <w:rPr>
          <w:rFonts w:ascii="Arial" w:hAnsi="Arial"/>
          <w:b/>
          <w:sz w:val="20"/>
        </w:rPr>
        <w:t>County</w:t>
      </w:r>
      <w:r w:rsidRPr="005F4334">
        <w:rPr>
          <w:rFonts w:ascii="Arial" w:hAnsi="Arial"/>
          <w:b/>
          <w:sz w:val="20"/>
        </w:rPr>
        <w:t xml:space="preserve"> Data (Operated Basis)</w:t>
      </w:r>
    </w:p>
    <w:p w14:paraId="634C234A" w14:textId="77777777" w:rsidR="001D76C7" w:rsidRDefault="001D76C7">
      <w:pPr>
        <w:pStyle w:val="blockpara"/>
        <w:rPr>
          <w:rFonts w:ascii="Arial" w:hAnsi="Arial"/>
        </w:rPr>
      </w:pPr>
    </w:p>
    <w:p w14:paraId="7AF2B940" w14:textId="77777777" w:rsidR="001D76C7" w:rsidRDefault="001D76C7">
      <w:pPr>
        <w:pStyle w:val="blockpara"/>
        <w:spacing w:line="200" w:lineRule="exact"/>
        <w:rPr>
          <w:rFonts w:ascii="Arial" w:hAnsi="Arial"/>
        </w:rPr>
      </w:pPr>
      <w:r w:rsidRPr="00473591">
        <w:rPr>
          <w:rFonts w:ascii="Arial" w:hAnsi="Arial"/>
        </w:rPr>
        <w:t>Production data and/or estimates of proved reserves of crude oil, natural gas, and lease condensate are required of each operator selected.</w:t>
      </w:r>
      <w:r w:rsidR="0043711D" w:rsidRPr="00473591">
        <w:rPr>
          <w:rFonts w:ascii="Arial" w:hAnsi="Arial"/>
        </w:rPr>
        <w:t xml:space="preserve"> </w:t>
      </w:r>
      <w:r w:rsidRPr="00473591">
        <w:rPr>
          <w:rFonts w:ascii="Arial" w:hAnsi="Arial"/>
        </w:rPr>
        <w:t xml:space="preserve">Production refers to the total </w:t>
      </w:r>
      <w:r w:rsidR="00286BD4">
        <w:rPr>
          <w:rFonts w:ascii="Arial" w:hAnsi="Arial"/>
        </w:rPr>
        <w:t>survey</w:t>
      </w:r>
      <w:r w:rsidR="00286BD4" w:rsidRPr="009578DD">
        <w:rPr>
          <w:rFonts w:ascii="Arial" w:hAnsi="Arial"/>
        </w:rPr>
        <w:t xml:space="preserve"> </w:t>
      </w:r>
      <w:r w:rsidRPr="00473591">
        <w:rPr>
          <w:rFonts w:ascii="Arial" w:hAnsi="Arial"/>
        </w:rPr>
        <w:t xml:space="preserve">year production from all domestic oil and/or gas wells you operated on December 31 </w:t>
      </w:r>
      <w:r w:rsidR="00F111CE">
        <w:rPr>
          <w:rFonts w:ascii="Arial" w:hAnsi="Arial"/>
        </w:rPr>
        <w:t xml:space="preserve">of that </w:t>
      </w:r>
      <w:r w:rsidR="00286BD4">
        <w:rPr>
          <w:rFonts w:ascii="Arial" w:hAnsi="Arial"/>
        </w:rPr>
        <w:t>survey</w:t>
      </w:r>
      <w:r w:rsidR="00286BD4" w:rsidRPr="009578DD">
        <w:rPr>
          <w:rFonts w:ascii="Arial" w:hAnsi="Arial"/>
        </w:rPr>
        <w:t xml:space="preserve"> </w:t>
      </w:r>
      <w:r w:rsidR="00F111CE">
        <w:rPr>
          <w:rFonts w:ascii="Arial" w:hAnsi="Arial"/>
        </w:rPr>
        <w:t>year</w:t>
      </w:r>
      <w:r w:rsidRPr="00473591">
        <w:rPr>
          <w:rFonts w:ascii="Arial" w:hAnsi="Arial"/>
        </w:rPr>
        <w:t xml:space="preserve">, including wells abandoned </w:t>
      </w:r>
      <w:r w:rsidR="000465D0">
        <w:rPr>
          <w:rFonts w:ascii="Arial" w:hAnsi="Arial"/>
        </w:rPr>
        <w:t xml:space="preserve">or sold </w:t>
      </w:r>
      <w:r w:rsidRPr="00473591">
        <w:rPr>
          <w:rFonts w:ascii="Arial" w:hAnsi="Arial"/>
        </w:rPr>
        <w:t xml:space="preserve">during the </w:t>
      </w:r>
      <w:r w:rsidR="00286BD4">
        <w:rPr>
          <w:rFonts w:ascii="Arial" w:hAnsi="Arial"/>
        </w:rPr>
        <w:t>survey</w:t>
      </w:r>
      <w:r w:rsidR="00286BD4" w:rsidRPr="009578DD">
        <w:rPr>
          <w:rFonts w:ascii="Arial" w:hAnsi="Arial"/>
        </w:rPr>
        <w:t xml:space="preserve"> </w:t>
      </w:r>
      <w:r w:rsidR="00F111CE">
        <w:rPr>
          <w:rFonts w:ascii="Arial" w:hAnsi="Arial"/>
        </w:rPr>
        <w:t>year</w:t>
      </w:r>
      <w:r w:rsidRPr="00473591">
        <w:rPr>
          <w:rFonts w:ascii="Arial" w:hAnsi="Arial"/>
        </w:rPr>
        <w:t>.</w:t>
      </w:r>
    </w:p>
    <w:p w14:paraId="4CB9D79E" w14:textId="77777777" w:rsidR="005A398E" w:rsidRPr="00473591" w:rsidRDefault="005A398E">
      <w:pPr>
        <w:pStyle w:val="blockpara"/>
        <w:spacing w:line="200" w:lineRule="exact"/>
        <w:rPr>
          <w:rFonts w:ascii="Arial" w:hAnsi="Arial"/>
        </w:rPr>
      </w:pPr>
    </w:p>
    <w:p w14:paraId="10919C8C" w14:textId="77777777" w:rsidR="008F1B0E" w:rsidRDefault="001D76C7" w:rsidP="005E2E15">
      <w:pPr>
        <w:pStyle w:val="blockpara"/>
        <w:rPr>
          <w:rFonts w:ascii="Arial" w:hAnsi="Arial" w:cs="Arial"/>
        </w:rPr>
      </w:pPr>
      <w:r w:rsidRPr="00473591">
        <w:rPr>
          <w:rFonts w:ascii="Arial" w:hAnsi="Arial" w:cs="Arial"/>
        </w:rPr>
        <w:t xml:space="preserve">Production data and proved reserve estimates are </w:t>
      </w:r>
      <w:r w:rsidRPr="008F1B0E">
        <w:rPr>
          <w:rFonts w:ascii="Arial" w:hAnsi="Arial" w:cs="Arial"/>
          <w:b/>
        </w:rPr>
        <w:t>required</w:t>
      </w:r>
      <w:r w:rsidRPr="00473591">
        <w:rPr>
          <w:rFonts w:ascii="Arial" w:hAnsi="Arial" w:cs="Arial"/>
        </w:rPr>
        <w:t xml:space="preserve"> </w:t>
      </w:r>
      <w:r w:rsidR="008F1B0E" w:rsidRPr="005F4334">
        <w:rPr>
          <w:rFonts w:ascii="Arial" w:hAnsi="Arial" w:cs="Arial"/>
        </w:rPr>
        <w:t xml:space="preserve">by </w:t>
      </w:r>
      <w:r w:rsidR="00F91248" w:rsidRPr="005F4334">
        <w:rPr>
          <w:rFonts w:ascii="Arial" w:hAnsi="Arial" w:cs="Arial"/>
        </w:rPr>
        <w:t>county</w:t>
      </w:r>
      <w:r w:rsidR="008F1B0E">
        <w:rPr>
          <w:rFonts w:ascii="Arial" w:hAnsi="Arial" w:cs="Arial"/>
        </w:rPr>
        <w:t xml:space="preserve"> </w:t>
      </w:r>
      <w:r w:rsidRPr="00473591">
        <w:rPr>
          <w:rFonts w:ascii="Arial" w:hAnsi="Arial" w:cs="Arial"/>
        </w:rPr>
        <w:t>from all operators</w:t>
      </w:r>
      <w:r w:rsidR="00FB114E">
        <w:rPr>
          <w:rFonts w:ascii="Arial" w:hAnsi="Arial" w:cs="Arial"/>
        </w:rPr>
        <w:t xml:space="preserve"> filing Form EIA-23L that were selected as part of the Survey Year sample</w:t>
      </w:r>
      <w:r w:rsidRPr="00473591">
        <w:rPr>
          <w:rFonts w:ascii="Arial" w:hAnsi="Arial" w:cs="Arial"/>
        </w:rPr>
        <w:t>.</w:t>
      </w:r>
      <w:r w:rsidR="0043711D" w:rsidRPr="00473591">
        <w:rPr>
          <w:rFonts w:ascii="Arial" w:hAnsi="Arial" w:cs="Arial"/>
        </w:rPr>
        <w:t xml:space="preserve">  </w:t>
      </w:r>
    </w:p>
    <w:p w14:paraId="3D2F59A9" w14:textId="77777777" w:rsidR="00F815E2" w:rsidRDefault="00F815E2" w:rsidP="005E2E15">
      <w:pPr>
        <w:pStyle w:val="blockpara"/>
        <w:rPr>
          <w:rFonts w:ascii="Arial" w:hAnsi="Arial" w:cs="Arial"/>
        </w:rPr>
      </w:pPr>
    </w:p>
    <w:p w14:paraId="5C8F8814" w14:textId="77777777" w:rsidR="001D76C7" w:rsidRDefault="001D76C7">
      <w:pPr>
        <w:pStyle w:val="blockpara"/>
        <w:rPr>
          <w:rFonts w:ascii="Arial" w:hAnsi="Arial"/>
        </w:rPr>
      </w:pPr>
      <w:r>
        <w:rPr>
          <w:rFonts w:ascii="Arial" w:hAnsi="Arial"/>
        </w:rPr>
        <w:t xml:space="preserve">If it would make your forms preparation easier, a new </w:t>
      </w:r>
      <w:r w:rsidR="00A57231">
        <w:rPr>
          <w:rFonts w:ascii="Arial" w:hAnsi="Arial"/>
        </w:rPr>
        <w:t>s</w:t>
      </w:r>
      <w:r>
        <w:rPr>
          <w:rFonts w:ascii="Arial" w:hAnsi="Arial"/>
        </w:rPr>
        <w:t xml:space="preserve">tate or </w:t>
      </w:r>
      <w:r w:rsidR="00A440F2">
        <w:rPr>
          <w:rFonts w:ascii="Arial" w:hAnsi="Arial"/>
        </w:rPr>
        <w:t>s</w:t>
      </w:r>
      <w:r>
        <w:rPr>
          <w:rFonts w:ascii="Arial" w:hAnsi="Arial"/>
        </w:rPr>
        <w:t xml:space="preserve">tate subdivision may be started in the first </w:t>
      </w:r>
      <w:r w:rsidR="00977425">
        <w:rPr>
          <w:rFonts w:ascii="Arial" w:hAnsi="Arial"/>
        </w:rPr>
        <w:t>county</w:t>
      </w:r>
      <w:r>
        <w:rPr>
          <w:rFonts w:ascii="Arial" w:hAnsi="Arial"/>
        </w:rPr>
        <w:t xml:space="preserve"> data block of a new Schedule A page.</w:t>
      </w:r>
      <w:r w:rsidR="0043711D">
        <w:rPr>
          <w:rFonts w:ascii="Arial" w:hAnsi="Arial"/>
        </w:rPr>
        <w:t xml:space="preserve"> </w:t>
      </w:r>
      <w:r>
        <w:rPr>
          <w:rFonts w:ascii="Arial" w:hAnsi="Arial"/>
        </w:rPr>
        <w:t>In all other cases, utilize all three-</w:t>
      </w:r>
      <w:r w:rsidR="00977425">
        <w:rPr>
          <w:rFonts w:ascii="Arial" w:hAnsi="Arial"/>
        </w:rPr>
        <w:t>county</w:t>
      </w:r>
      <w:r>
        <w:rPr>
          <w:rFonts w:ascii="Arial" w:hAnsi="Arial"/>
        </w:rPr>
        <w:t xml:space="preserve"> data blocks on each Schedule A.</w:t>
      </w:r>
      <w:r w:rsidR="0043711D">
        <w:rPr>
          <w:rFonts w:ascii="Arial" w:hAnsi="Arial"/>
        </w:rPr>
        <w:t xml:space="preserve"> </w:t>
      </w:r>
      <w:r>
        <w:rPr>
          <w:rFonts w:ascii="Arial" w:hAnsi="Arial"/>
        </w:rPr>
        <w:t>When completing more than one page of Schedule A, do not renumber items 2.1 through 2.3 on successive pages. However, be certain to enter the correct, consecutive page numbers on each page in item 1.5.</w:t>
      </w:r>
    </w:p>
    <w:p w14:paraId="09643F63" w14:textId="77777777" w:rsidR="00A165AF" w:rsidRDefault="00A165AF">
      <w:pPr>
        <w:pStyle w:val="blockpara"/>
        <w:rPr>
          <w:rFonts w:ascii="Arial" w:hAnsi="Arial"/>
        </w:rPr>
      </w:pPr>
    </w:p>
    <w:p w14:paraId="65E05D74" w14:textId="77777777" w:rsidR="001D76C7" w:rsidRDefault="001D76C7">
      <w:pPr>
        <w:pStyle w:val="blockpara"/>
        <w:rPr>
          <w:rFonts w:ascii="Arial" w:hAnsi="Arial"/>
        </w:rPr>
      </w:pPr>
      <w:r>
        <w:rPr>
          <w:rFonts w:ascii="Arial" w:hAnsi="Arial"/>
          <w:b/>
        </w:rPr>
        <w:t>Subitem 1:</w:t>
      </w:r>
      <w:r>
        <w:rPr>
          <w:rFonts w:ascii="Arial" w:hAnsi="Arial"/>
        </w:rPr>
        <w:t xml:space="preserve"> </w:t>
      </w:r>
      <w:r>
        <w:rPr>
          <w:rFonts w:ascii="Arial" w:hAnsi="Arial"/>
          <w:b/>
        </w:rPr>
        <w:t xml:space="preserve">State </w:t>
      </w:r>
      <w:r w:rsidR="009B79AB">
        <w:rPr>
          <w:rFonts w:ascii="Arial" w:hAnsi="Arial"/>
          <w:b/>
        </w:rPr>
        <w:t>Code</w:t>
      </w:r>
      <w:r>
        <w:rPr>
          <w:rFonts w:ascii="Arial" w:hAnsi="Arial"/>
        </w:rPr>
        <w:t xml:space="preserve"> - Enter the two-character alphabetic abbreviation of the State </w:t>
      </w:r>
      <w:r w:rsidR="00BF458F">
        <w:rPr>
          <w:rFonts w:ascii="Arial" w:hAnsi="Arial"/>
        </w:rPr>
        <w:t>that</w:t>
      </w:r>
      <w:r>
        <w:rPr>
          <w:rFonts w:ascii="Arial" w:hAnsi="Arial"/>
        </w:rPr>
        <w:t xml:space="preserve"> data reported for this </w:t>
      </w:r>
      <w:r w:rsidR="00977425">
        <w:rPr>
          <w:rFonts w:ascii="Arial" w:hAnsi="Arial"/>
        </w:rPr>
        <w:t>county</w:t>
      </w:r>
      <w:r>
        <w:rPr>
          <w:rFonts w:ascii="Arial" w:hAnsi="Arial"/>
        </w:rPr>
        <w:t xml:space="preserve"> pertains</w:t>
      </w:r>
      <w:r w:rsidR="00D47837">
        <w:rPr>
          <w:rFonts w:ascii="Arial" w:hAnsi="Arial"/>
        </w:rPr>
        <w:t xml:space="preserve">. </w:t>
      </w:r>
      <w:r>
        <w:rPr>
          <w:rFonts w:ascii="Arial" w:hAnsi="Arial"/>
        </w:rPr>
        <w:t>For offshore fields, use the abbreviation of the adjacent state.</w:t>
      </w:r>
      <w:r w:rsidR="0043711D">
        <w:rPr>
          <w:rFonts w:ascii="Arial" w:hAnsi="Arial"/>
        </w:rPr>
        <w:t xml:space="preserve"> </w:t>
      </w:r>
      <w:r w:rsidRPr="006418C1">
        <w:rPr>
          <w:rFonts w:ascii="Arial" w:hAnsi="Arial"/>
        </w:rPr>
        <w:t xml:space="preserve">(See </w:t>
      </w:r>
      <w:r w:rsidRPr="006418C1">
        <w:rPr>
          <w:rFonts w:ascii="Arial" w:hAnsi="Arial"/>
          <w:b/>
        </w:rPr>
        <w:t>Geographic Codes</w:t>
      </w:r>
      <w:r w:rsidR="00D47837" w:rsidRPr="006418C1">
        <w:rPr>
          <w:rFonts w:ascii="Arial" w:hAnsi="Arial"/>
          <w:b/>
        </w:rPr>
        <w:t>,</w:t>
      </w:r>
      <w:r w:rsidR="00463068" w:rsidRPr="006418C1">
        <w:rPr>
          <w:rFonts w:ascii="Arial" w:hAnsi="Arial"/>
        </w:rPr>
        <w:t xml:space="preserve"> page 1</w:t>
      </w:r>
      <w:r w:rsidR="00166510">
        <w:rPr>
          <w:rFonts w:ascii="Arial" w:hAnsi="Arial"/>
        </w:rPr>
        <w:t>3</w:t>
      </w:r>
      <w:r w:rsidR="00A019C9">
        <w:rPr>
          <w:rFonts w:ascii="Arial" w:hAnsi="Arial"/>
        </w:rPr>
        <w:t>.</w:t>
      </w:r>
      <w:r w:rsidRPr="006418C1">
        <w:rPr>
          <w:rFonts w:ascii="Arial" w:hAnsi="Arial"/>
        </w:rPr>
        <w:t>)</w:t>
      </w:r>
    </w:p>
    <w:p w14:paraId="6B6E1696" w14:textId="77777777" w:rsidR="001D76C7" w:rsidRDefault="001D76C7">
      <w:pPr>
        <w:pStyle w:val="blockpara"/>
        <w:rPr>
          <w:rFonts w:ascii="Arial" w:hAnsi="Arial"/>
        </w:rPr>
      </w:pPr>
    </w:p>
    <w:p w14:paraId="79656476" w14:textId="77777777" w:rsidR="001D76C7" w:rsidRDefault="001D76C7">
      <w:pPr>
        <w:pStyle w:val="blockpara"/>
        <w:rPr>
          <w:rFonts w:ascii="Arial" w:hAnsi="Arial"/>
        </w:rPr>
      </w:pPr>
      <w:r>
        <w:rPr>
          <w:rFonts w:ascii="Arial" w:hAnsi="Arial"/>
          <w:b/>
        </w:rPr>
        <w:t>Subitem 2:</w:t>
      </w:r>
      <w:r>
        <w:rPr>
          <w:rFonts w:ascii="Arial" w:hAnsi="Arial"/>
        </w:rPr>
        <w:t xml:space="preserve"> </w:t>
      </w:r>
      <w:r>
        <w:rPr>
          <w:rFonts w:ascii="Arial" w:hAnsi="Arial"/>
          <w:b/>
        </w:rPr>
        <w:t>Subdivision Code</w:t>
      </w:r>
      <w:r>
        <w:rPr>
          <w:rFonts w:ascii="Arial" w:hAnsi="Arial"/>
        </w:rPr>
        <w:t xml:space="preserve"> - Enter the two-digit code of the appropriate geographic subdivision to which data reported for this </w:t>
      </w:r>
      <w:r w:rsidR="00F91248">
        <w:rPr>
          <w:rFonts w:ascii="Arial" w:hAnsi="Arial"/>
        </w:rPr>
        <w:t>county</w:t>
      </w:r>
      <w:r>
        <w:rPr>
          <w:rFonts w:ascii="Arial" w:hAnsi="Arial"/>
        </w:rPr>
        <w:t xml:space="preserve"> pertain</w:t>
      </w:r>
      <w:r w:rsidR="00E25FD9">
        <w:rPr>
          <w:rFonts w:ascii="Arial" w:hAnsi="Arial"/>
        </w:rPr>
        <w:t>.</w:t>
      </w:r>
      <w:r>
        <w:rPr>
          <w:rFonts w:ascii="Arial" w:hAnsi="Arial"/>
        </w:rPr>
        <w:t xml:space="preserve"> </w:t>
      </w:r>
      <w:r w:rsidR="00E25FD9">
        <w:rPr>
          <w:rFonts w:ascii="Arial" w:hAnsi="Arial"/>
        </w:rPr>
        <w:t>L</w:t>
      </w:r>
      <w:r>
        <w:rPr>
          <w:rFonts w:ascii="Arial" w:hAnsi="Arial"/>
        </w:rPr>
        <w:t>eave blank if not applicable.</w:t>
      </w:r>
      <w:r w:rsidR="0043711D">
        <w:rPr>
          <w:rFonts w:ascii="Arial" w:hAnsi="Arial"/>
        </w:rPr>
        <w:t xml:space="preserve"> </w:t>
      </w:r>
      <w:r w:rsidRPr="006418C1">
        <w:rPr>
          <w:rFonts w:ascii="Arial" w:hAnsi="Arial"/>
        </w:rPr>
        <w:t xml:space="preserve">(See </w:t>
      </w:r>
      <w:r w:rsidRPr="006418C1">
        <w:rPr>
          <w:rFonts w:ascii="Arial" w:hAnsi="Arial"/>
          <w:b/>
        </w:rPr>
        <w:t>Geographic Codes</w:t>
      </w:r>
      <w:r w:rsidR="00463068" w:rsidRPr="006418C1">
        <w:rPr>
          <w:rFonts w:ascii="Arial" w:hAnsi="Arial"/>
        </w:rPr>
        <w:t>, page 1</w:t>
      </w:r>
      <w:r w:rsidR="00166510">
        <w:rPr>
          <w:rFonts w:ascii="Arial" w:hAnsi="Arial"/>
        </w:rPr>
        <w:t>3</w:t>
      </w:r>
      <w:r w:rsidR="00A019C9">
        <w:rPr>
          <w:rFonts w:ascii="Arial" w:hAnsi="Arial"/>
        </w:rPr>
        <w:t>.</w:t>
      </w:r>
      <w:r w:rsidRPr="006418C1">
        <w:rPr>
          <w:rFonts w:ascii="Arial" w:hAnsi="Arial"/>
        </w:rPr>
        <w:t>)</w:t>
      </w:r>
    </w:p>
    <w:p w14:paraId="41CBF954" w14:textId="77777777" w:rsidR="001D76C7" w:rsidRDefault="001D76C7">
      <w:pPr>
        <w:pStyle w:val="blockpara"/>
        <w:rPr>
          <w:rFonts w:ascii="Arial" w:hAnsi="Arial"/>
        </w:rPr>
      </w:pPr>
    </w:p>
    <w:p w14:paraId="4928EC19" w14:textId="77777777" w:rsidR="000A669E" w:rsidRDefault="001D76C7" w:rsidP="000A669E">
      <w:pPr>
        <w:pStyle w:val="blockpara"/>
        <w:rPr>
          <w:rFonts w:ascii="Arial" w:hAnsi="Arial"/>
        </w:rPr>
      </w:pPr>
      <w:r>
        <w:rPr>
          <w:rFonts w:ascii="Arial" w:hAnsi="Arial"/>
          <w:b/>
        </w:rPr>
        <w:t>Subitem 3:</w:t>
      </w:r>
      <w:r>
        <w:rPr>
          <w:rFonts w:ascii="Arial" w:hAnsi="Arial"/>
        </w:rPr>
        <w:t xml:space="preserve"> </w:t>
      </w:r>
      <w:r>
        <w:rPr>
          <w:rFonts w:ascii="Arial" w:hAnsi="Arial"/>
          <w:b/>
        </w:rPr>
        <w:t>County Code</w:t>
      </w:r>
      <w:r>
        <w:rPr>
          <w:rFonts w:ascii="Arial" w:hAnsi="Arial"/>
        </w:rPr>
        <w:t xml:space="preserve"> - </w:t>
      </w:r>
      <w:r w:rsidR="00463068">
        <w:rPr>
          <w:rFonts w:ascii="Arial" w:hAnsi="Arial"/>
        </w:rPr>
        <w:t>E</w:t>
      </w:r>
      <w:r>
        <w:rPr>
          <w:rFonts w:ascii="Arial" w:hAnsi="Arial"/>
        </w:rPr>
        <w:t xml:space="preserve">nter the three-digit numeric code for the county or </w:t>
      </w:r>
      <w:r w:rsidRPr="00F20752">
        <w:rPr>
          <w:rFonts w:ascii="Arial" w:hAnsi="Arial"/>
        </w:rPr>
        <w:t>parish</w:t>
      </w:r>
      <w:r>
        <w:rPr>
          <w:rFonts w:ascii="Arial" w:hAnsi="Arial"/>
        </w:rPr>
        <w:t xml:space="preserve"> in which </w:t>
      </w:r>
      <w:r w:rsidR="00F91248">
        <w:rPr>
          <w:rFonts w:ascii="Arial" w:hAnsi="Arial"/>
        </w:rPr>
        <w:t>operated wells are</w:t>
      </w:r>
      <w:r>
        <w:rPr>
          <w:rFonts w:ascii="Arial" w:hAnsi="Arial"/>
        </w:rPr>
        <w:t xml:space="preserve"> located</w:t>
      </w:r>
      <w:r w:rsidR="00DB0421" w:rsidRPr="001416BA">
        <w:rPr>
          <w:rFonts w:ascii="Arial" w:hAnsi="Arial"/>
        </w:rPr>
        <w:t>.</w:t>
      </w:r>
      <w:r w:rsidR="000A669E">
        <w:rPr>
          <w:rFonts w:ascii="Arial" w:hAnsi="Arial"/>
        </w:rPr>
        <w:t xml:space="preserve"> </w:t>
      </w:r>
    </w:p>
    <w:p w14:paraId="41F65A17" w14:textId="77777777" w:rsidR="003F45C3" w:rsidRDefault="003F45C3">
      <w:pPr>
        <w:pStyle w:val="blockpara"/>
        <w:rPr>
          <w:rFonts w:ascii="Arial" w:hAnsi="Arial"/>
        </w:rPr>
      </w:pPr>
    </w:p>
    <w:p w14:paraId="22EB0A7C" w14:textId="77777777" w:rsidR="004915FA" w:rsidRDefault="001D76C7" w:rsidP="004915FA">
      <w:pPr>
        <w:pStyle w:val="blockpara"/>
        <w:rPr>
          <w:rFonts w:ascii="Arial" w:hAnsi="Arial"/>
          <w:kern w:val="16"/>
        </w:rPr>
      </w:pPr>
      <w:r w:rsidRPr="005F4334">
        <w:rPr>
          <w:rFonts w:ascii="Arial" w:hAnsi="Arial"/>
          <w:b/>
        </w:rPr>
        <w:t>Subitem 4: Co</w:t>
      </w:r>
      <w:r w:rsidR="00F91248" w:rsidRPr="005F4334">
        <w:rPr>
          <w:rFonts w:ascii="Arial" w:hAnsi="Arial"/>
          <w:b/>
        </w:rPr>
        <w:t>unty Name</w:t>
      </w:r>
      <w:r w:rsidRPr="005F4334">
        <w:rPr>
          <w:rFonts w:ascii="Arial" w:hAnsi="Arial"/>
        </w:rPr>
        <w:t xml:space="preserve"> - Enter the </w:t>
      </w:r>
      <w:r w:rsidR="00F91248" w:rsidRPr="005F4334">
        <w:rPr>
          <w:rFonts w:ascii="Arial" w:hAnsi="Arial"/>
        </w:rPr>
        <w:t>name of the county or parish in which operated wells are located</w:t>
      </w:r>
      <w:r w:rsidR="001C4DB4" w:rsidRPr="005F4334">
        <w:rPr>
          <w:rFonts w:ascii="Arial" w:hAnsi="Arial"/>
          <w:kern w:val="16"/>
        </w:rPr>
        <w:t>.</w:t>
      </w:r>
    </w:p>
    <w:p w14:paraId="2DFE00A1" w14:textId="77777777" w:rsidR="003D6130" w:rsidRDefault="003D6130">
      <w:pPr>
        <w:pStyle w:val="blockpara"/>
        <w:rPr>
          <w:rFonts w:ascii="Arial" w:hAnsi="Arial"/>
        </w:rPr>
      </w:pPr>
    </w:p>
    <w:p w14:paraId="046AE234" w14:textId="77777777" w:rsidR="001D76C7" w:rsidRPr="00461315" w:rsidRDefault="004E2D09">
      <w:pPr>
        <w:pStyle w:val="blockpara"/>
        <w:rPr>
          <w:rFonts w:ascii="Arial" w:hAnsi="Arial"/>
        </w:rPr>
      </w:pPr>
      <w:r w:rsidRPr="003964CD">
        <w:rPr>
          <w:rFonts w:ascii="Arial" w:hAnsi="Arial"/>
          <w:noProof/>
        </w:rPr>
        <mc:AlternateContent>
          <mc:Choice Requires="wps">
            <w:drawing>
              <wp:anchor distT="45720" distB="45720" distL="114300" distR="114300" simplePos="0" relativeHeight="251660800" behindDoc="0" locked="0" layoutInCell="1" allowOverlap="1" wp14:anchorId="401746CE" wp14:editId="580434FD">
                <wp:simplePos x="0" y="0"/>
                <wp:positionH relativeFrom="column">
                  <wp:posOffset>125095</wp:posOffset>
                </wp:positionH>
                <wp:positionV relativeFrom="paragraph">
                  <wp:posOffset>636270</wp:posOffset>
                </wp:positionV>
                <wp:extent cx="6153150" cy="1404620"/>
                <wp:effectExtent l="0" t="0" r="1905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404620"/>
                        </a:xfrm>
                        <a:prstGeom prst="rect">
                          <a:avLst/>
                        </a:prstGeom>
                        <a:solidFill>
                          <a:srgbClr val="FFFFFF"/>
                        </a:solidFill>
                        <a:ln w="9525">
                          <a:solidFill>
                            <a:srgbClr val="000000"/>
                          </a:solidFill>
                          <a:miter lim="800000"/>
                          <a:headEnd/>
                          <a:tailEnd/>
                        </a:ln>
                      </wps:spPr>
                      <wps:txbx>
                        <w:txbxContent>
                          <w:p w14:paraId="03D8EEE4" w14:textId="77777777" w:rsidR="00C156D8" w:rsidRPr="004E2D09" w:rsidRDefault="00C156D8">
                            <w:pPr>
                              <w:rPr>
                                <w:rFonts w:asciiTheme="minorHAnsi" w:hAnsiTheme="minorHAnsi"/>
                              </w:rPr>
                            </w:pPr>
                            <w:r w:rsidRPr="003964CD">
                              <w:rPr>
                                <w:rFonts w:asciiTheme="minorHAnsi" w:hAnsiTheme="minorHAnsi"/>
                                <w:b/>
                              </w:rPr>
                              <w:t>Coalbed Reservoir Type Code eliminated in 2018</w:t>
                            </w:r>
                            <w:r w:rsidRPr="003964CD">
                              <w:rPr>
                                <w:rFonts w:asciiTheme="minorHAnsi" w:hAnsiTheme="minorHAnsi"/>
                              </w:rPr>
                              <w:br/>
                              <w:t xml:space="preserve">Natural gas produced from coalbed reservoirs, also called </w:t>
                            </w:r>
                            <w:r w:rsidRPr="003964CD">
                              <w:rPr>
                                <w:rFonts w:asciiTheme="minorHAnsi" w:hAnsiTheme="minorHAnsi"/>
                                <w:b/>
                                <w:i/>
                              </w:rPr>
                              <w:t>coalbed methane</w:t>
                            </w:r>
                            <w:r w:rsidRPr="003964CD">
                              <w:rPr>
                                <w:rFonts w:asciiTheme="minorHAnsi" w:hAnsiTheme="minorHAnsi"/>
                              </w:rPr>
                              <w:t>, used to have its own type code,</w:t>
                            </w:r>
                            <w:r w:rsidRPr="003964CD">
                              <w:rPr>
                                <w:rFonts w:asciiTheme="minorHAnsi" w:hAnsiTheme="minorHAnsi"/>
                                <w:b/>
                                <w:i/>
                              </w:rPr>
                              <w:t xml:space="preserve"> CB</w:t>
                            </w:r>
                            <w:r w:rsidRPr="003964CD">
                              <w:rPr>
                                <w:rFonts w:asciiTheme="minorHAnsi" w:hAnsiTheme="minorHAnsi"/>
                              </w:rPr>
                              <w:t>, but as of December 31, 2017 coalbed methane proved reserves have shrunk to represent only 2.6% of total U.S. natural gas proved reserves and EIA will not include coalbed methane proved reserves as a separate category of natural gas proved reserves in its annual report. Coalbed reservoirs should be labeled as conventional, type code 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85pt;margin-top:50.1pt;width:484.5pt;height:110.6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">
                <v:textbox style="mso-fit-shape-to-text:t">
                  <w:txbxContent>
                    <w:p w14:paraId="03D8EEE4" w14:textId="77777777" w:rsidR="00C156D8" w:rsidRPr="004E2D09" w:rsidRDefault="00C156D8">
                      <w:pPr>
                        <w:rPr>
                          <w:rFonts w:asciiTheme="minorHAnsi" w:hAnsiTheme="minorHAnsi"/>
                        </w:rPr>
                      </w:pPr>
                      <w:r w:rsidRPr="003964CD">
                        <w:rPr>
                          <w:rFonts w:asciiTheme="minorHAnsi" w:hAnsiTheme="minorHAnsi"/>
                          <w:b/>
                        </w:rPr>
                        <w:t>Coalbed Reservoir Type Code eliminated in 2018</w:t>
                      </w:r>
                      <w:r w:rsidRPr="003964CD">
                        <w:rPr>
                          <w:rFonts w:asciiTheme="minorHAnsi" w:hAnsiTheme="minorHAnsi"/>
                        </w:rPr>
                        <w:br/>
                        <w:t xml:space="preserve">Natural gas produced from coalbed reservoirs, also called </w:t>
                      </w:r>
                      <w:r w:rsidRPr="003964CD">
                        <w:rPr>
                          <w:rFonts w:asciiTheme="minorHAnsi" w:hAnsiTheme="minorHAnsi"/>
                          <w:b/>
                          <w:i/>
                        </w:rPr>
                        <w:t>coalbed methane</w:t>
                      </w:r>
                      <w:r w:rsidRPr="003964CD">
                        <w:rPr>
                          <w:rFonts w:asciiTheme="minorHAnsi" w:hAnsiTheme="minorHAnsi"/>
                        </w:rPr>
                        <w:t>, used to have its own type code,</w:t>
                      </w:r>
                      <w:r w:rsidRPr="003964CD">
                        <w:rPr>
                          <w:rFonts w:asciiTheme="minorHAnsi" w:hAnsiTheme="minorHAnsi"/>
                          <w:b/>
                          <w:i/>
                        </w:rPr>
                        <w:t xml:space="preserve"> CB</w:t>
                      </w:r>
                      <w:r w:rsidRPr="003964CD">
                        <w:rPr>
                          <w:rFonts w:asciiTheme="minorHAnsi" w:hAnsiTheme="minorHAnsi"/>
                        </w:rPr>
                        <w:t>, but as of December 31, 2017 coalbed methane proved reserves have shrunk to represent only 2.6% of total U.S. natural gas proved reserves and EIA will not include coalbed methane proved reserves as a separate category of natural gas proved reserves in its annual report. Coalbed reservoirs should be labeled as conventional, type code C.</w:t>
                      </w:r>
                    </w:p>
                  </w:txbxContent>
                </v:textbox>
                <w10:wrap type="square"/>
              </v:shape>
            </w:pict>
          </mc:Fallback>
        </mc:AlternateContent>
      </w:r>
      <w:r w:rsidR="001D76C7" w:rsidRPr="003964CD">
        <w:rPr>
          <w:rFonts w:ascii="Arial" w:hAnsi="Arial"/>
          <w:b/>
        </w:rPr>
        <w:t>Subitem 5:</w:t>
      </w:r>
      <w:r w:rsidR="001D76C7" w:rsidRPr="003964CD">
        <w:rPr>
          <w:rFonts w:ascii="Arial" w:hAnsi="Arial"/>
        </w:rPr>
        <w:t xml:space="preserve"> </w:t>
      </w:r>
      <w:r w:rsidR="001D76C7" w:rsidRPr="003964CD">
        <w:rPr>
          <w:rFonts w:ascii="Arial" w:hAnsi="Arial"/>
          <w:b/>
        </w:rPr>
        <w:t>Type Code</w:t>
      </w:r>
      <w:r w:rsidR="001D76C7" w:rsidRPr="003964CD">
        <w:rPr>
          <w:rFonts w:ascii="Arial" w:hAnsi="Arial"/>
        </w:rPr>
        <w:t xml:space="preserve"> </w:t>
      </w:r>
      <w:r w:rsidR="00DE3C7A" w:rsidRPr="003964CD">
        <w:rPr>
          <w:rFonts w:ascii="Arial" w:hAnsi="Arial"/>
        </w:rPr>
        <w:t>-</w:t>
      </w:r>
      <w:r w:rsidR="001D76C7" w:rsidRPr="003964CD">
        <w:rPr>
          <w:rFonts w:ascii="Arial" w:hAnsi="Arial"/>
        </w:rPr>
        <w:t xml:space="preserve"> Enter the alpha code to </w:t>
      </w:r>
      <w:r w:rsidR="000501B1" w:rsidRPr="003964CD">
        <w:rPr>
          <w:rFonts w:ascii="Arial" w:hAnsi="Arial"/>
        </w:rPr>
        <w:t>classify the reservoir from which</w:t>
      </w:r>
      <w:r w:rsidR="001D76C7" w:rsidRPr="003964CD">
        <w:rPr>
          <w:rFonts w:ascii="Arial" w:hAnsi="Arial"/>
        </w:rPr>
        <w:t xml:space="preserve"> </w:t>
      </w:r>
      <w:r w:rsidR="00F91248" w:rsidRPr="003964CD">
        <w:rPr>
          <w:rFonts w:ascii="Arial" w:hAnsi="Arial"/>
        </w:rPr>
        <w:t xml:space="preserve">the reported production and </w:t>
      </w:r>
      <w:r w:rsidR="001D76C7" w:rsidRPr="003964CD">
        <w:rPr>
          <w:rFonts w:ascii="Arial" w:hAnsi="Arial"/>
        </w:rPr>
        <w:t>proved reserves</w:t>
      </w:r>
      <w:r w:rsidR="000501B1" w:rsidRPr="003964CD">
        <w:rPr>
          <w:rFonts w:ascii="Arial" w:hAnsi="Arial"/>
        </w:rPr>
        <w:t xml:space="preserve"> come</w:t>
      </w:r>
      <w:r w:rsidR="00D47837" w:rsidRPr="003964CD">
        <w:rPr>
          <w:rFonts w:ascii="Arial" w:hAnsi="Arial"/>
        </w:rPr>
        <w:t xml:space="preserve">. </w:t>
      </w:r>
      <w:r w:rsidR="001D76C7" w:rsidRPr="003964CD">
        <w:rPr>
          <w:rFonts w:ascii="Arial" w:hAnsi="Arial"/>
        </w:rPr>
        <w:t xml:space="preserve">These alpha codes are </w:t>
      </w:r>
      <w:r w:rsidR="004429BD" w:rsidRPr="003964CD">
        <w:rPr>
          <w:rFonts w:ascii="Arial" w:hAnsi="Arial"/>
        </w:rPr>
        <w:t>C for conventional</w:t>
      </w:r>
      <w:r w:rsidR="00CC4C05" w:rsidRPr="003964CD">
        <w:rPr>
          <w:rStyle w:val="FootnoteReference"/>
          <w:rFonts w:ascii="Arial" w:hAnsi="Arial"/>
        </w:rPr>
        <w:footnoteReference w:id="1"/>
      </w:r>
      <w:r w:rsidR="004429BD" w:rsidRPr="003964CD">
        <w:rPr>
          <w:rFonts w:ascii="Arial" w:hAnsi="Arial"/>
        </w:rPr>
        <w:t xml:space="preserve"> reservoirs,</w:t>
      </w:r>
      <w:r w:rsidRPr="003964CD">
        <w:rPr>
          <w:rFonts w:ascii="Arial" w:hAnsi="Arial"/>
        </w:rPr>
        <w:t xml:space="preserve"> </w:t>
      </w:r>
      <w:r w:rsidR="001D76C7" w:rsidRPr="003964CD">
        <w:rPr>
          <w:rFonts w:ascii="Arial" w:hAnsi="Arial"/>
        </w:rPr>
        <w:t>SH for shale reservoirs</w:t>
      </w:r>
      <w:r w:rsidR="00356EFE" w:rsidRPr="003964CD">
        <w:rPr>
          <w:rFonts w:ascii="Arial" w:hAnsi="Arial"/>
        </w:rPr>
        <w:t>,</w:t>
      </w:r>
      <w:r w:rsidR="001D76C7" w:rsidRPr="003964CD">
        <w:rPr>
          <w:rFonts w:ascii="Arial" w:hAnsi="Arial"/>
        </w:rPr>
        <w:t xml:space="preserve"> and LP for other low permeability reservoirs.</w:t>
      </w:r>
      <w:r w:rsidR="0043711D" w:rsidRPr="003964CD">
        <w:rPr>
          <w:rFonts w:ascii="Arial" w:hAnsi="Arial"/>
        </w:rPr>
        <w:t xml:space="preserve"> </w:t>
      </w:r>
      <w:r w:rsidR="001D76C7" w:rsidRPr="003964CD">
        <w:rPr>
          <w:rFonts w:ascii="Arial" w:hAnsi="Arial"/>
        </w:rPr>
        <w:t>Low permeability reservoirs ar</w:t>
      </w:r>
      <w:r w:rsidR="00B44632" w:rsidRPr="003964CD">
        <w:rPr>
          <w:rFonts w:ascii="Arial" w:hAnsi="Arial"/>
        </w:rPr>
        <w:t xml:space="preserve">e </w:t>
      </w:r>
      <w:r w:rsidR="004913C8" w:rsidRPr="003964CD">
        <w:rPr>
          <w:rFonts w:ascii="Arial" w:hAnsi="Arial"/>
        </w:rPr>
        <w:t xml:space="preserve">tight sandstone, mudstone, or carbonate reservoirs </w:t>
      </w:r>
      <w:r w:rsidR="00B44632" w:rsidRPr="003964CD">
        <w:rPr>
          <w:rFonts w:ascii="Arial" w:hAnsi="Arial"/>
        </w:rPr>
        <w:t xml:space="preserve">with </w:t>
      </w:r>
      <w:r w:rsidR="004913C8" w:rsidRPr="003964CD">
        <w:rPr>
          <w:rFonts w:ascii="Arial" w:hAnsi="Arial"/>
        </w:rPr>
        <w:t xml:space="preserve">permeability </w:t>
      </w:r>
      <w:r w:rsidR="00B44632" w:rsidRPr="003964CD">
        <w:rPr>
          <w:rFonts w:ascii="Arial" w:hAnsi="Arial"/>
        </w:rPr>
        <w:t xml:space="preserve">values of </w:t>
      </w:r>
      <w:r w:rsidR="001D76C7" w:rsidRPr="003964CD">
        <w:rPr>
          <w:rFonts w:ascii="Arial" w:hAnsi="Arial"/>
        </w:rPr>
        <w:t>0.1 millidarcy or less.</w:t>
      </w:r>
      <w:r w:rsidR="000501B1" w:rsidRPr="003964CD">
        <w:rPr>
          <w:rFonts w:ascii="Arial" w:hAnsi="Arial"/>
        </w:rPr>
        <w:t xml:space="preserve"> If you are uncertain of the </w:t>
      </w:r>
      <w:r w:rsidR="00A2506F" w:rsidRPr="003964CD">
        <w:rPr>
          <w:rFonts w:ascii="Arial" w:hAnsi="Arial"/>
        </w:rPr>
        <w:t xml:space="preserve">reservoir </w:t>
      </w:r>
      <w:r w:rsidR="000501B1" w:rsidRPr="003964CD">
        <w:rPr>
          <w:rFonts w:ascii="Arial" w:hAnsi="Arial"/>
        </w:rPr>
        <w:t>type, enter UN for unknown.</w:t>
      </w:r>
      <w:r w:rsidR="00257EA0" w:rsidRPr="00461315">
        <w:rPr>
          <w:rFonts w:ascii="Arial" w:hAnsi="Arial"/>
        </w:rPr>
        <w:t xml:space="preserve"> </w:t>
      </w:r>
      <w:r w:rsidR="00B44632" w:rsidRPr="00461315">
        <w:rPr>
          <w:rFonts w:ascii="Arial" w:hAnsi="Arial"/>
        </w:rPr>
        <w:t xml:space="preserve"> </w:t>
      </w:r>
    </w:p>
    <w:p w14:paraId="1374A3D5" w14:textId="77777777" w:rsidR="004E2D09" w:rsidRDefault="00A2506F">
      <w:pPr>
        <w:pStyle w:val="blockpara"/>
        <w:rPr>
          <w:rFonts w:ascii="Arial" w:hAnsi="Arial"/>
        </w:rPr>
      </w:pPr>
      <w:r w:rsidRPr="00461315">
        <w:rPr>
          <w:rFonts w:ascii="Arial" w:hAnsi="Arial"/>
          <w:noProof/>
        </w:rPr>
        <mc:AlternateContent>
          <mc:Choice Requires="wps">
            <w:drawing>
              <wp:anchor distT="45720" distB="45720" distL="114300" distR="114300" simplePos="0" relativeHeight="251662848" behindDoc="0" locked="0" layoutInCell="1" allowOverlap="1" wp14:anchorId="3471AAD3" wp14:editId="07B31D20">
                <wp:simplePos x="0" y="0"/>
                <wp:positionH relativeFrom="column">
                  <wp:posOffset>123825</wp:posOffset>
                </wp:positionH>
                <wp:positionV relativeFrom="paragraph">
                  <wp:posOffset>1209675</wp:posOffset>
                </wp:positionV>
                <wp:extent cx="6153150" cy="1404620"/>
                <wp:effectExtent l="0" t="0" r="19050" b="2222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404620"/>
                        </a:xfrm>
                        <a:prstGeom prst="rect">
                          <a:avLst/>
                        </a:prstGeom>
                        <a:solidFill>
                          <a:srgbClr val="FFFFFF"/>
                        </a:solidFill>
                        <a:ln w="9525">
                          <a:solidFill>
                            <a:srgbClr val="000000"/>
                          </a:solidFill>
                          <a:miter lim="800000"/>
                          <a:headEnd/>
                          <a:tailEnd/>
                        </a:ln>
                      </wps:spPr>
                      <wps:txbx>
                        <w:txbxContent>
                          <w:p w14:paraId="31BF879E" w14:textId="77777777" w:rsidR="00C156D8" w:rsidRPr="004E2D09" w:rsidRDefault="00C156D8" w:rsidP="00A2506F">
                            <w:pPr>
                              <w:rPr>
                                <w:rFonts w:asciiTheme="minorHAnsi" w:hAnsiTheme="minorHAnsi"/>
                              </w:rPr>
                            </w:pPr>
                            <w:r w:rsidRPr="003964CD">
                              <w:rPr>
                                <w:rFonts w:asciiTheme="minorHAnsi" w:hAnsiTheme="minorHAnsi"/>
                                <w:b/>
                              </w:rPr>
                              <w:t>Shale Reservoir Type Code use limited to 300 counties in 12 major U.S. shale plays</w:t>
                            </w:r>
                            <w:r w:rsidRPr="003964CD">
                              <w:rPr>
                                <w:rFonts w:asciiTheme="minorHAnsi" w:hAnsiTheme="minorHAnsi"/>
                              </w:rPr>
                              <w:br/>
                              <w:t xml:space="preserve">In order to improve accuracy of its reporting of proved reserves and production from shale reservoirs, EIA has identified counties in the United States that current geologic data suggests contain shale reservoirs. These counties are listed in the new </w:t>
                            </w:r>
                            <w:r w:rsidRPr="003964CD">
                              <w:rPr>
                                <w:rFonts w:asciiTheme="minorHAnsi" w:hAnsiTheme="minorHAnsi"/>
                                <w:b/>
                              </w:rPr>
                              <w:t>Appendix C. of the County Code Master List,</w:t>
                            </w:r>
                            <w:r w:rsidRPr="003964CD">
                              <w:rPr>
                                <w:rFonts w:asciiTheme="minorHAnsi" w:hAnsiTheme="minorHAnsi"/>
                              </w:rPr>
                              <w:t xml:space="preserve"> </w:t>
                            </w:r>
                            <w:r w:rsidRPr="003964CD">
                              <w:rPr>
                                <w:rFonts w:asciiTheme="minorHAnsi" w:hAnsiTheme="minorHAnsi"/>
                                <w:b/>
                                <w:i/>
                              </w:rPr>
                              <w:t>Counties in Major U.S. Shale Plays</w:t>
                            </w:r>
                            <w:r w:rsidRPr="003964CD">
                              <w:rPr>
                                <w:rFonts w:asciiTheme="minorHAnsi" w:hAnsiTheme="minorHAnsi"/>
                              </w:rPr>
                              <w:t>. This appendix contains a list of 300 identified counties in the United States that may contain proved reserves in twelve major U.S. shale plays: Bakken, Barnett, Eagle Ford, Fayetteville, Haynesville, Marcellus, New Albany, Niobrara, Three Forks, Utica, Woodford, and Wolfcamp. Outside of these identified counties, proved reserves and production should be reported by an operator as Conventional or Low Permeability until EIA verifies the existence of a new major U.S. Shale Play and adds new counties to Appendix 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9.75pt;margin-top:95.25pt;width:484.5pt;height:110.6pt;z-index:251662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">
                <v:textbox style="mso-fit-shape-to-text:t">
                  <w:txbxContent>
                    <w:p w14:paraId="31BF879E" w14:textId="77777777" w:rsidR="00C156D8" w:rsidRPr="004E2D09" w:rsidRDefault="00C156D8" w:rsidP="00A2506F">
                      <w:pPr>
                        <w:rPr>
                          <w:rFonts w:asciiTheme="minorHAnsi" w:hAnsiTheme="minorHAnsi"/>
                        </w:rPr>
                      </w:pPr>
                      <w:r w:rsidRPr="003964CD">
                        <w:rPr>
                          <w:rFonts w:asciiTheme="minorHAnsi" w:hAnsiTheme="minorHAnsi"/>
                          <w:b/>
                        </w:rPr>
                        <w:t>Shale Reservoir Type Code use limited to 300 counties in 12 major U.S. shale plays</w:t>
                      </w:r>
                      <w:r w:rsidRPr="003964CD">
                        <w:rPr>
                          <w:rFonts w:asciiTheme="minorHAnsi" w:hAnsiTheme="minorHAnsi"/>
                        </w:rPr>
                        <w:br/>
                        <w:t xml:space="preserve">In order to improve accuracy of its reporting of proved reserves and production from shale reservoirs, EIA has identified counties in the United States that current geologic data suggests contain shale reservoirs. These counties are listed in the new </w:t>
                      </w:r>
                      <w:r w:rsidRPr="003964CD">
                        <w:rPr>
                          <w:rFonts w:asciiTheme="minorHAnsi" w:hAnsiTheme="minorHAnsi"/>
                          <w:b/>
                        </w:rPr>
                        <w:t>Appendix C. of the County Code Master List,</w:t>
                      </w:r>
                      <w:r w:rsidRPr="003964CD">
                        <w:rPr>
                          <w:rFonts w:asciiTheme="minorHAnsi" w:hAnsiTheme="minorHAnsi"/>
                        </w:rPr>
                        <w:t xml:space="preserve"> </w:t>
                      </w:r>
                      <w:r w:rsidRPr="003964CD">
                        <w:rPr>
                          <w:rFonts w:asciiTheme="minorHAnsi" w:hAnsiTheme="minorHAnsi"/>
                          <w:b/>
                          <w:i/>
                        </w:rPr>
                        <w:t>Counties in Major U.S. Shale Plays</w:t>
                      </w:r>
                      <w:r w:rsidRPr="003964CD">
                        <w:rPr>
                          <w:rFonts w:asciiTheme="minorHAnsi" w:hAnsiTheme="minorHAnsi"/>
                        </w:rPr>
                        <w:t>. This appendix contains a list of 300 identified counties in the United States that may contain proved reserves in twelve major U.S. shale plays: Bakken, Barnett, Eagle Ford, Fayetteville, Haynesville, Marcellus, New Albany, Niobrara, Three Forks, Utica, Woodford, and Wolfcamp. Outside of these identified counties, proved reserves and production should be reported by an operator as Conventional or Low Permeability until EIA verifies the existence of a new major U.S. Shale Play and adds new counties to Appendix C.</w:t>
                      </w:r>
                    </w:p>
                  </w:txbxContent>
                </v:textbox>
                <w10:wrap type="square"/>
              </v:shape>
            </w:pict>
          </mc:Fallback>
        </mc:AlternateContent>
      </w:r>
    </w:p>
    <w:p w14:paraId="7CBDEC08" w14:textId="77777777" w:rsidR="001D76C7" w:rsidRDefault="004E2D09">
      <w:pPr>
        <w:pStyle w:val="blockpara"/>
        <w:rPr>
          <w:rFonts w:ascii="Arial" w:hAnsi="Arial"/>
        </w:rPr>
      </w:pPr>
      <w:r>
        <w:rPr>
          <w:rFonts w:ascii="Arial" w:hAnsi="Arial"/>
          <w:b/>
        </w:rPr>
        <w:br/>
      </w:r>
      <w:r w:rsidR="001D76C7" w:rsidRPr="005F4334">
        <w:rPr>
          <w:rFonts w:ascii="Arial" w:hAnsi="Arial"/>
          <w:b/>
        </w:rPr>
        <w:t>Subitem 6: Field</w:t>
      </w:r>
      <w:r w:rsidR="008D2928" w:rsidRPr="005F4334">
        <w:rPr>
          <w:rFonts w:ascii="Arial" w:hAnsi="Arial"/>
          <w:b/>
        </w:rPr>
        <w:t>, Play, or Prospect</w:t>
      </w:r>
      <w:r w:rsidR="001D76C7" w:rsidRPr="005F4334">
        <w:rPr>
          <w:rFonts w:ascii="Arial" w:hAnsi="Arial"/>
          <w:b/>
        </w:rPr>
        <w:t xml:space="preserve"> Name</w:t>
      </w:r>
      <w:r w:rsidR="008D2928" w:rsidRPr="005F4334">
        <w:rPr>
          <w:rFonts w:ascii="Arial" w:hAnsi="Arial"/>
          <w:b/>
        </w:rPr>
        <w:t xml:space="preserve"> (optional)</w:t>
      </w:r>
      <w:r w:rsidR="001D76C7" w:rsidRPr="005F4334">
        <w:rPr>
          <w:rFonts w:ascii="Arial" w:hAnsi="Arial"/>
        </w:rPr>
        <w:t xml:space="preserve"> </w:t>
      </w:r>
      <w:r w:rsidR="008D2928" w:rsidRPr="005F4334">
        <w:rPr>
          <w:rFonts w:ascii="Arial" w:hAnsi="Arial"/>
        </w:rPr>
        <w:t>–</w:t>
      </w:r>
      <w:r w:rsidR="001D76C7" w:rsidRPr="005F4334">
        <w:rPr>
          <w:rFonts w:ascii="Arial" w:hAnsi="Arial"/>
        </w:rPr>
        <w:t xml:space="preserve"> </w:t>
      </w:r>
      <w:r w:rsidR="008D2928" w:rsidRPr="005F4334">
        <w:rPr>
          <w:rFonts w:ascii="Arial" w:hAnsi="Arial"/>
        </w:rPr>
        <w:t xml:space="preserve">To assist in subdividing reported production and proved reserves within a county that have different Type Codes, a field, play, or prospect name (for offshore areas) can be entered in this </w:t>
      </w:r>
      <w:r w:rsidR="007A0640" w:rsidRPr="005F4334">
        <w:rPr>
          <w:rFonts w:ascii="Arial" w:hAnsi="Arial"/>
        </w:rPr>
        <w:t xml:space="preserve">optional </w:t>
      </w:r>
      <w:r w:rsidR="008D2928" w:rsidRPr="005F4334">
        <w:rPr>
          <w:rFonts w:ascii="Arial" w:hAnsi="Arial"/>
        </w:rPr>
        <w:t>subitem</w:t>
      </w:r>
      <w:r w:rsidR="00A019C9" w:rsidRPr="005F4334">
        <w:rPr>
          <w:rFonts w:ascii="Arial" w:hAnsi="Arial"/>
        </w:rPr>
        <w:t>.</w:t>
      </w:r>
    </w:p>
    <w:p w14:paraId="1D14DDF4" w14:textId="77777777" w:rsidR="001D76C7" w:rsidRDefault="001D76C7">
      <w:pPr>
        <w:pStyle w:val="blockpara"/>
        <w:rPr>
          <w:rFonts w:ascii="Arial" w:hAnsi="Arial"/>
        </w:rPr>
      </w:pPr>
    </w:p>
    <w:p w14:paraId="4493949C" w14:textId="77777777" w:rsidR="001E224F" w:rsidRDefault="001D76C7">
      <w:pPr>
        <w:pStyle w:val="blockpara"/>
        <w:rPr>
          <w:rFonts w:ascii="Arial" w:hAnsi="Arial"/>
        </w:rPr>
      </w:pPr>
      <w:r>
        <w:rPr>
          <w:rFonts w:ascii="Arial" w:hAnsi="Arial"/>
          <w:b/>
        </w:rPr>
        <w:t>Subitem 7:</w:t>
      </w:r>
      <w:r>
        <w:rPr>
          <w:rFonts w:ascii="Arial" w:hAnsi="Arial"/>
        </w:rPr>
        <w:t xml:space="preserve"> </w:t>
      </w:r>
      <w:r>
        <w:rPr>
          <w:rFonts w:ascii="Arial" w:hAnsi="Arial"/>
          <w:b/>
        </w:rPr>
        <w:t>Proved Nonproducing Reserves</w:t>
      </w:r>
      <w:r>
        <w:rPr>
          <w:rFonts w:ascii="Arial" w:hAnsi="Arial"/>
        </w:rPr>
        <w:t xml:space="preserve">. </w:t>
      </w:r>
      <w:r w:rsidR="00D47837">
        <w:rPr>
          <w:rFonts w:ascii="Arial" w:hAnsi="Arial"/>
        </w:rPr>
        <w:t>-</w:t>
      </w:r>
      <w:r>
        <w:rPr>
          <w:rFonts w:ascii="Arial" w:hAnsi="Arial"/>
        </w:rPr>
        <w:t xml:space="preserve"> Enter the estimated volumes of </w:t>
      </w:r>
      <w:r w:rsidRPr="001E2C6E">
        <w:rPr>
          <w:rFonts w:ascii="Arial" w:hAnsi="Arial"/>
          <w:b/>
          <w:u w:val="single"/>
        </w:rPr>
        <w:t>proved</w:t>
      </w:r>
      <w:r w:rsidR="001C4DB4">
        <w:rPr>
          <w:rFonts w:ascii="Arial" w:hAnsi="Arial"/>
        </w:rPr>
        <w:t xml:space="preserve"> reserves in the </w:t>
      </w:r>
      <w:r w:rsidR="008D2928">
        <w:rPr>
          <w:rFonts w:ascii="Arial" w:hAnsi="Arial"/>
        </w:rPr>
        <w:t>county</w:t>
      </w:r>
      <w:r w:rsidR="001C4DB4">
        <w:rPr>
          <w:rFonts w:ascii="Arial" w:hAnsi="Arial"/>
        </w:rPr>
        <w:t xml:space="preserve"> </w:t>
      </w:r>
      <w:r>
        <w:rPr>
          <w:rFonts w:ascii="Arial" w:hAnsi="Arial"/>
        </w:rPr>
        <w:t xml:space="preserve">which were in nonproducing status at the end of the </w:t>
      </w:r>
      <w:r w:rsidR="00286BD4">
        <w:rPr>
          <w:rFonts w:ascii="Arial" w:hAnsi="Arial"/>
        </w:rPr>
        <w:t>survey</w:t>
      </w:r>
      <w:r w:rsidR="00286BD4" w:rsidRPr="009578DD">
        <w:rPr>
          <w:rFonts w:ascii="Arial" w:hAnsi="Arial"/>
        </w:rPr>
        <w:t xml:space="preserve"> </w:t>
      </w:r>
      <w:r>
        <w:rPr>
          <w:rFonts w:ascii="Arial" w:hAnsi="Arial"/>
        </w:rPr>
        <w:t>year</w:t>
      </w:r>
      <w:r w:rsidR="00D47837">
        <w:rPr>
          <w:rFonts w:ascii="Arial" w:hAnsi="Arial"/>
        </w:rPr>
        <w:t xml:space="preserve">. </w:t>
      </w:r>
      <w:r>
        <w:rPr>
          <w:rFonts w:ascii="Arial" w:hAnsi="Arial"/>
        </w:rPr>
        <w:t>This includes proved developed nonproducing and proved undeveloped rese</w:t>
      </w:r>
      <w:r w:rsidRPr="00D5137C">
        <w:rPr>
          <w:rFonts w:ascii="Arial" w:hAnsi="Arial"/>
        </w:rPr>
        <w:t xml:space="preserve">rves. (See </w:t>
      </w:r>
      <w:r w:rsidRPr="00D5137C">
        <w:rPr>
          <w:rFonts w:ascii="Arial" w:hAnsi="Arial"/>
          <w:b/>
        </w:rPr>
        <w:t>Nonproducing Reserves</w:t>
      </w:r>
      <w:r w:rsidR="0088264B" w:rsidRPr="00D5137C">
        <w:rPr>
          <w:rFonts w:ascii="Arial" w:hAnsi="Arial"/>
        </w:rPr>
        <w:t xml:space="preserve"> </w:t>
      </w:r>
      <w:r w:rsidRPr="00D5137C">
        <w:rPr>
          <w:rFonts w:ascii="Arial" w:hAnsi="Arial"/>
        </w:rPr>
        <w:t xml:space="preserve">Section </w:t>
      </w:r>
      <w:r w:rsidR="00CE23DB">
        <w:rPr>
          <w:rFonts w:ascii="Arial" w:hAnsi="Arial"/>
        </w:rPr>
        <w:t>L</w:t>
      </w:r>
      <w:r w:rsidR="00D953CF" w:rsidRPr="00D5137C">
        <w:rPr>
          <w:rFonts w:ascii="Arial" w:hAnsi="Arial"/>
        </w:rPr>
        <w:t xml:space="preserve"> Definitions, page </w:t>
      </w:r>
      <w:r w:rsidR="00CE23DB">
        <w:rPr>
          <w:rFonts w:ascii="Arial" w:hAnsi="Arial"/>
        </w:rPr>
        <w:t>8</w:t>
      </w:r>
      <w:r w:rsidR="00A019C9">
        <w:rPr>
          <w:rFonts w:ascii="Arial" w:hAnsi="Arial"/>
        </w:rPr>
        <w:t>.</w:t>
      </w:r>
      <w:r w:rsidRPr="00D5137C">
        <w:rPr>
          <w:rFonts w:ascii="Arial" w:hAnsi="Arial"/>
        </w:rPr>
        <w:t>)</w:t>
      </w:r>
    </w:p>
    <w:p w14:paraId="6CB8FCA3" w14:textId="77777777" w:rsidR="005A398E" w:rsidRDefault="005A398E">
      <w:pPr>
        <w:pStyle w:val="blockpara"/>
        <w:rPr>
          <w:rFonts w:ascii="Arial" w:hAnsi="Arial"/>
          <w:b/>
        </w:rPr>
      </w:pPr>
    </w:p>
    <w:p w14:paraId="0FC0DC80" w14:textId="77777777" w:rsidR="001D76C7" w:rsidRDefault="001D76C7">
      <w:pPr>
        <w:pStyle w:val="blockpara"/>
        <w:rPr>
          <w:rFonts w:ascii="Arial" w:hAnsi="Arial"/>
        </w:rPr>
      </w:pPr>
      <w:r>
        <w:rPr>
          <w:rFonts w:ascii="Arial" w:hAnsi="Arial"/>
          <w:b/>
        </w:rPr>
        <w:t>Subitem 8:</w:t>
      </w:r>
      <w:r>
        <w:rPr>
          <w:rFonts w:ascii="Arial" w:hAnsi="Arial"/>
        </w:rPr>
        <w:t xml:space="preserve"> </w:t>
      </w:r>
      <w:r>
        <w:rPr>
          <w:rFonts w:ascii="Arial" w:hAnsi="Arial"/>
          <w:b/>
        </w:rPr>
        <w:t>Footnote</w:t>
      </w:r>
      <w:r>
        <w:rPr>
          <w:rFonts w:ascii="Arial" w:hAnsi="Arial"/>
        </w:rPr>
        <w:t xml:space="preserve"> </w:t>
      </w:r>
      <w:r w:rsidR="00DE3C7A">
        <w:rPr>
          <w:rFonts w:ascii="Arial" w:hAnsi="Arial"/>
        </w:rPr>
        <w:t>-</w:t>
      </w:r>
      <w:r>
        <w:rPr>
          <w:rFonts w:ascii="Arial" w:hAnsi="Arial"/>
        </w:rPr>
        <w:t xml:space="preserve"> </w:t>
      </w:r>
      <w:r w:rsidR="00117C5E">
        <w:rPr>
          <w:rFonts w:ascii="Arial" w:hAnsi="Arial"/>
        </w:rPr>
        <w:t>For Schedule B, Footnotes, e</w:t>
      </w:r>
      <w:r>
        <w:rPr>
          <w:rFonts w:ascii="Arial" w:hAnsi="Arial"/>
        </w:rPr>
        <w:t xml:space="preserve">nter an </w:t>
      </w:r>
      <w:r w:rsidR="001B027A">
        <w:rPr>
          <w:rFonts w:ascii="Arial" w:hAnsi="Arial"/>
        </w:rPr>
        <w:t>‘X’</w:t>
      </w:r>
      <w:r w:rsidR="00D47837">
        <w:rPr>
          <w:rFonts w:ascii="Arial" w:hAnsi="Arial"/>
        </w:rPr>
        <w:t xml:space="preserve">. </w:t>
      </w:r>
      <w:r>
        <w:rPr>
          <w:rFonts w:ascii="Arial" w:hAnsi="Arial"/>
        </w:rPr>
        <w:t>Leave blank if there is no footnote information.</w:t>
      </w:r>
    </w:p>
    <w:p w14:paraId="74D7C189" w14:textId="77777777" w:rsidR="00366AFA" w:rsidRDefault="00366AFA">
      <w:pPr>
        <w:pStyle w:val="blockpara"/>
        <w:rPr>
          <w:rFonts w:ascii="Arial" w:hAnsi="Arial"/>
        </w:rPr>
      </w:pPr>
    </w:p>
    <w:p w14:paraId="142896F7" w14:textId="77777777" w:rsidR="001D76C7" w:rsidRPr="005F4334" w:rsidRDefault="001D76C7">
      <w:pPr>
        <w:pStyle w:val="blockpara"/>
        <w:rPr>
          <w:rFonts w:ascii="Arial" w:hAnsi="Arial"/>
        </w:rPr>
      </w:pPr>
      <w:r w:rsidRPr="005F4334">
        <w:rPr>
          <w:rFonts w:ascii="Arial" w:hAnsi="Arial"/>
          <w:b/>
        </w:rPr>
        <w:t>Subitem 9:</w:t>
      </w:r>
      <w:r w:rsidR="00D47837" w:rsidRPr="005F4334">
        <w:rPr>
          <w:rFonts w:ascii="Arial" w:hAnsi="Arial"/>
          <w:b/>
        </w:rPr>
        <w:t xml:space="preserve"> </w:t>
      </w:r>
      <w:r w:rsidR="008D2928" w:rsidRPr="005F4334">
        <w:rPr>
          <w:rFonts w:ascii="Arial" w:hAnsi="Arial"/>
          <w:b/>
        </w:rPr>
        <w:t># of Producing Wells</w:t>
      </w:r>
      <w:r w:rsidRPr="005F4334">
        <w:rPr>
          <w:rFonts w:ascii="Arial" w:hAnsi="Arial"/>
        </w:rPr>
        <w:t xml:space="preserve"> - For </w:t>
      </w:r>
      <w:r w:rsidR="008D2928" w:rsidRPr="005F4334">
        <w:rPr>
          <w:rFonts w:ascii="Arial" w:hAnsi="Arial"/>
        </w:rPr>
        <w:t>the county</w:t>
      </w:r>
      <w:r w:rsidRPr="005F4334">
        <w:rPr>
          <w:rFonts w:ascii="Arial" w:hAnsi="Arial"/>
        </w:rPr>
        <w:t xml:space="preserve">, enter the </w:t>
      </w:r>
      <w:r w:rsidR="008D2928" w:rsidRPr="005F4334">
        <w:rPr>
          <w:rFonts w:ascii="Arial" w:hAnsi="Arial"/>
        </w:rPr>
        <w:t xml:space="preserve">number of operated wells that were producing </w:t>
      </w:r>
      <w:r w:rsidR="007A0640" w:rsidRPr="005F4334">
        <w:rPr>
          <w:rFonts w:ascii="Arial" w:hAnsi="Arial"/>
        </w:rPr>
        <w:t xml:space="preserve">crude </w:t>
      </w:r>
      <w:r w:rsidR="008D2928" w:rsidRPr="005F4334">
        <w:rPr>
          <w:rFonts w:ascii="Arial" w:hAnsi="Arial"/>
        </w:rPr>
        <w:t xml:space="preserve">oil, natural gas, </w:t>
      </w:r>
      <w:r w:rsidR="007A0640" w:rsidRPr="005F4334">
        <w:rPr>
          <w:rFonts w:ascii="Arial" w:hAnsi="Arial"/>
        </w:rPr>
        <w:t>and/</w:t>
      </w:r>
      <w:r w:rsidR="008D2928" w:rsidRPr="005F4334">
        <w:rPr>
          <w:rFonts w:ascii="Arial" w:hAnsi="Arial"/>
        </w:rPr>
        <w:t>or l</w:t>
      </w:r>
      <w:r w:rsidR="007A0640" w:rsidRPr="005F4334">
        <w:rPr>
          <w:rFonts w:ascii="Arial" w:hAnsi="Arial"/>
        </w:rPr>
        <w:t>ease condensate</w:t>
      </w:r>
      <w:r w:rsidR="008D2928" w:rsidRPr="005F4334">
        <w:rPr>
          <w:rFonts w:ascii="Arial" w:hAnsi="Arial"/>
        </w:rPr>
        <w:t xml:space="preserve"> on December 31 of the survey year</w:t>
      </w:r>
      <w:r w:rsidRPr="005F4334">
        <w:rPr>
          <w:rFonts w:ascii="Arial" w:hAnsi="Arial"/>
        </w:rPr>
        <w:t>.</w:t>
      </w:r>
      <w:r w:rsidR="00947FF6" w:rsidRPr="005F4334">
        <w:rPr>
          <w:rFonts w:ascii="Arial" w:hAnsi="Arial"/>
        </w:rPr>
        <w:t xml:space="preserve"> If proved reserves and production are subdivided within a county (e.g. by Type Code), this well count data should be subdivided as well.</w:t>
      </w:r>
    </w:p>
    <w:p w14:paraId="74342E4F" w14:textId="77777777" w:rsidR="001D76C7" w:rsidRPr="005F4334" w:rsidRDefault="001D76C7">
      <w:pPr>
        <w:pStyle w:val="blockpara"/>
        <w:rPr>
          <w:rFonts w:ascii="Arial" w:hAnsi="Arial"/>
        </w:rPr>
      </w:pPr>
    </w:p>
    <w:p w14:paraId="10E18FD4" w14:textId="77777777" w:rsidR="001D76C7" w:rsidRPr="005F4334" w:rsidRDefault="001D76C7">
      <w:pPr>
        <w:pStyle w:val="blockpara"/>
        <w:rPr>
          <w:rFonts w:ascii="Arial" w:hAnsi="Arial"/>
        </w:rPr>
      </w:pPr>
      <w:r w:rsidRPr="005F4334">
        <w:rPr>
          <w:rFonts w:ascii="Arial" w:hAnsi="Arial"/>
          <w:b/>
        </w:rPr>
        <w:t>Subitem 10:</w:t>
      </w:r>
      <w:r w:rsidR="008D2928" w:rsidRPr="005F4334">
        <w:rPr>
          <w:rFonts w:ascii="Arial" w:hAnsi="Arial"/>
          <w:b/>
        </w:rPr>
        <w:t xml:space="preserve"> # of wells added in </w:t>
      </w:r>
      <w:r w:rsidR="006C642B">
        <w:rPr>
          <w:rFonts w:ascii="Arial" w:hAnsi="Arial"/>
          <w:b/>
        </w:rPr>
        <w:t>2019</w:t>
      </w:r>
      <w:r w:rsidRPr="005F4334">
        <w:rPr>
          <w:rFonts w:ascii="Arial" w:hAnsi="Arial"/>
        </w:rPr>
        <w:t xml:space="preserve"> </w:t>
      </w:r>
      <w:r w:rsidR="008D2928" w:rsidRPr="005F4334">
        <w:rPr>
          <w:rFonts w:ascii="Arial" w:hAnsi="Arial"/>
        </w:rPr>
        <w:t>–</w:t>
      </w:r>
      <w:r w:rsidRPr="005F4334">
        <w:rPr>
          <w:rFonts w:ascii="Arial" w:hAnsi="Arial"/>
        </w:rPr>
        <w:t xml:space="preserve"> </w:t>
      </w:r>
      <w:r w:rsidR="008D2928" w:rsidRPr="005F4334">
        <w:rPr>
          <w:rFonts w:ascii="Arial" w:hAnsi="Arial"/>
        </w:rPr>
        <w:t xml:space="preserve">For the county, enter the number of </w:t>
      </w:r>
      <w:r w:rsidR="00947FF6" w:rsidRPr="005F4334">
        <w:rPr>
          <w:rFonts w:ascii="Arial" w:hAnsi="Arial"/>
        </w:rPr>
        <w:t>wells completed or purchased during the survey year</w:t>
      </w:r>
      <w:r w:rsidR="00BC5F07" w:rsidRPr="005F4334">
        <w:rPr>
          <w:rFonts w:ascii="Arial" w:hAnsi="Arial"/>
        </w:rPr>
        <w:t>.</w:t>
      </w:r>
    </w:p>
    <w:p w14:paraId="385766B2" w14:textId="77777777" w:rsidR="001D76C7" w:rsidRPr="005F4334" w:rsidRDefault="001D76C7">
      <w:pPr>
        <w:pStyle w:val="blockpara"/>
        <w:rPr>
          <w:rFonts w:ascii="Arial" w:hAnsi="Arial"/>
        </w:rPr>
      </w:pPr>
    </w:p>
    <w:p w14:paraId="0C0B9ABA" w14:textId="77777777" w:rsidR="001D76C7" w:rsidRDefault="001D76C7">
      <w:pPr>
        <w:pStyle w:val="blockpara"/>
        <w:rPr>
          <w:rFonts w:ascii="Arial" w:hAnsi="Arial"/>
        </w:rPr>
      </w:pPr>
      <w:r w:rsidRPr="005F4334">
        <w:rPr>
          <w:rFonts w:ascii="Arial" w:hAnsi="Arial"/>
          <w:b/>
        </w:rPr>
        <w:t xml:space="preserve">Subitem 11: </w:t>
      </w:r>
      <w:r w:rsidR="00947FF6" w:rsidRPr="005F4334">
        <w:rPr>
          <w:rFonts w:ascii="Arial" w:hAnsi="Arial"/>
          <w:b/>
        </w:rPr>
        <w:t xml:space="preserve"># of wells sold in </w:t>
      </w:r>
      <w:r w:rsidR="006C642B">
        <w:rPr>
          <w:rFonts w:ascii="Arial" w:hAnsi="Arial"/>
          <w:b/>
        </w:rPr>
        <w:t>2019</w:t>
      </w:r>
      <w:r w:rsidRPr="005F4334">
        <w:rPr>
          <w:rFonts w:ascii="Arial" w:hAnsi="Arial"/>
        </w:rPr>
        <w:t xml:space="preserve"> </w:t>
      </w:r>
      <w:r w:rsidR="00947FF6" w:rsidRPr="005F4334">
        <w:rPr>
          <w:rFonts w:ascii="Arial" w:hAnsi="Arial"/>
        </w:rPr>
        <w:t>–</w:t>
      </w:r>
      <w:r w:rsidRPr="005F4334">
        <w:rPr>
          <w:rFonts w:ascii="Arial" w:hAnsi="Arial"/>
        </w:rPr>
        <w:t xml:space="preserve"> </w:t>
      </w:r>
      <w:r w:rsidR="00947FF6" w:rsidRPr="005F4334">
        <w:rPr>
          <w:rFonts w:ascii="Arial" w:hAnsi="Arial"/>
        </w:rPr>
        <w:t>For the county, enter the number of wells sold to another operator or abandoned during the survey year</w:t>
      </w:r>
      <w:r w:rsidR="00E25FD9" w:rsidRPr="005F4334">
        <w:rPr>
          <w:rFonts w:ascii="Arial" w:hAnsi="Arial"/>
        </w:rPr>
        <w:t>.</w:t>
      </w:r>
    </w:p>
    <w:p w14:paraId="343B7FCD" w14:textId="77777777" w:rsidR="001D76C7" w:rsidRDefault="001D76C7">
      <w:pPr>
        <w:pStyle w:val="blockpara"/>
        <w:rPr>
          <w:rFonts w:ascii="Arial" w:hAnsi="Arial"/>
        </w:rPr>
      </w:pPr>
    </w:p>
    <w:p w14:paraId="69A2B815" w14:textId="77777777" w:rsidR="00BC5F07" w:rsidRDefault="00BC5F07" w:rsidP="000B7127">
      <w:pPr>
        <w:pStyle w:val="blockpara"/>
        <w:outlineLvl w:val="0"/>
        <w:rPr>
          <w:rFonts w:ascii="Arial" w:hAnsi="Arial"/>
          <w:b/>
        </w:rPr>
      </w:pPr>
      <w:r w:rsidRPr="00BC5F07">
        <w:rPr>
          <w:rFonts w:ascii="Arial" w:hAnsi="Arial"/>
          <w:b/>
        </w:rPr>
        <w:t>Type of Hydrocarbons</w:t>
      </w:r>
      <w:r>
        <w:rPr>
          <w:rFonts w:ascii="Arial" w:hAnsi="Arial"/>
          <w:b/>
        </w:rPr>
        <w:t>:</w:t>
      </w:r>
    </w:p>
    <w:p w14:paraId="227CEAF4" w14:textId="77777777" w:rsidR="00BC5F07" w:rsidRPr="00BC5F07" w:rsidRDefault="00BC5F07">
      <w:pPr>
        <w:pStyle w:val="blockpara"/>
        <w:rPr>
          <w:rFonts w:ascii="Arial" w:hAnsi="Arial"/>
          <w:b/>
        </w:rPr>
      </w:pPr>
    </w:p>
    <w:p w14:paraId="2D4E46A4" w14:textId="77777777" w:rsidR="001D76C7" w:rsidRPr="00F20752" w:rsidRDefault="001D76C7">
      <w:pPr>
        <w:pStyle w:val="blockpara"/>
        <w:outlineLvl w:val="0"/>
        <w:rPr>
          <w:rFonts w:ascii="Arial" w:hAnsi="Arial"/>
        </w:rPr>
      </w:pPr>
      <w:r w:rsidRPr="00F20752">
        <w:rPr>
          <w:rFonts w:ascii="Arial" w:hAnsi="Arial"/>
          <w:b/>
        </w:rPr>
        <w:t>Subitem 12:</w:t>
      </w:r>
      <w:r w:rsidRPr="00F20752">
        <w:rPr>
          <w:rFonts w:ascii="Arial" w:hAnsi="Arial"/>
        </w:rPr>
        <w:t xml:space="preserve"> </w:t>
      </w:r>
      <w:r w:rsidRPr="00F20752">
        <w:rPr>
          <w:rFonts w:ascii="Arial" w:hAnsi="Arial"/>
          <w:b/>
        </w:rPr>
        <w:t xml:space="preserve">Crude Oil </w:t>
      </w:r>
      <w:r w:rsidRPr="00F20752">
        <w:rPr>
          <w:rFonts w:ascii="Arial" w:hAnsi="Arial"/>
        </w:rPr>
        <w:t>(MB</w:t>
      </w:r>
      <w:r w:rsidR="002036CF" w:rsidRPr="00F20752">
        <w:rPr>
          <w:rFonts w:ascii="Arial" w:hAnsi="Arial"/>
        </w:rPr>
        <w:t>bl</w:t>
      </w:r>
      <w:r w:rsidRPr="00F20752">
        <w:rPr>
          <w:rFonts w:ascii="Arial" w:hAnsi="Arial"/>
        </w:rPr>
        <w:t>s)</w:t>
      </w:r>
    </w:p>
    <w:p w14:paraId="2EF8DDAB" w14:textId="77777777" w:rsidR="001D76C7" w:rsidRPr="00F20752" w:rsidRDefault="001D76C7">
      <w:pPr>
        <w:pStyle w:val="blockpara"/>
        <w:rPr>
          <w:rFonts w:ascii="Arial" w:hAnsi="Arial"/>
        </w:rPr>
      </w:pPr>
    </w:p>
    <w:p w14:paraId="1C5CA5AA" w14:textId="77777777" w:rsidR="001D76C7" w:rsidRPr="00F20752" w:rsidRDefault="001D76C7">
      <w:pPr>
        <w:pStyle w:val="blockpara"/>
        <w:outlineLvl w:val="0"/>
        <w:rPr>
          <w:rFonts w:ascii="Arial" w:hAnsi="Arial"/>
        </w:rPr>
      </w:pPr>
      <w:r w:rsidRPr="00F20752">
        <w:rPr>
          <w:rFonts w:ascii="Arial" w:hAnsi="Arial"/>
          <w:b/>
        </w:rPr>
        <w:t>Subitem 13:</w:t>
      </w:r>
      <w:r w:rsidRPr="00F20752">
        <w:rPr>
          <w:rFonts w:ascii="Arial" w:hAnsi="Arial"/>
        </w:rPr>
        <w:t xml:space="preserve"> </w:t>
      </w:r>
      <w:r w:rsidRPr="00F20752">
        <w:rPr>
          <w:rFonts w:ascii="Arial" w:hAnsi="Arial"/>
          <w:b/>
        </w:rPr>
        <w:t>Associated-Dissolved Gas</w:t>
      </w:r>
      <w:r w:rsidRPr="00F20752">
        <w:rPr>
          <w:rFonts w:ascii="Arial" w:hAnsi="Arial"/>
        </w:rPr>
        <w:t xml:space="preserve"> (MMCF)</w:t>
      </w:r>
    </w:p>
    <w:p w14:paraId="294C3B9B" w14:textId="77777777" w:rsidR="001D76C7" w:rsidRPr="00F20752" w:rsidRDefault="001D76C7">
      <w:pPr>
        <w:pStyle w:val="blockpara"/>
        <w:rPr>
          <w:rFonts w:ascii="Arial" w:hAnsi="Arial"/>
        </w:rPr>
      </w:pPr>
    </w:p>
    <w:p w14:paraId="6C9782C5" w14:textId="77777777" w:rsidR="001D76C7" w:rsidRPr="00F20752" w:rsidRDefault="001D76C7">
      <w:pPr>
        <w:pStyle w:val="blockpara"/>
        <w:outlineLvl w:val="0"/>
        <w:rPr>
          <w:rFonts w:ascii="Arial" w:hAnsi="Arial"/>
        </w:rPr>
      </w:pPr>
      <w:r w:rsidRPr="00F20752">
        <w:rPr>
          <w:rFonts w:ascii="Arial" w:hAnsi="Arial"/>
          <w:b/>
        </w:rPr>
        <w:t xml:space="preserve">Subitem 14:Non-associated Gas </w:t>
      </w:r>
      <w:r w:rsidRPr="00F20752">
        <w:rPr>
          <w:rFonts w:ascii="Arial" w:hAnsi="Arial"/>
        </w:rPr>
        <w:t>(MMCF)</w:t>
      </w:r>
    </w:p>
    <w:p w14:paraId="0B80BB20" w14:textId="77777777" w:rsidR="001D76C7" w:rsidRPr="00F20752" w:rsidRDefault="001D76C7">
      <w:pPr>
        <w:pStyle w:val="blockpara"/>
        <w:rPr>
          <w:rFonts w:ascii="Arial" w:hAnsi="Arial"/>
        </w:rPr>
      </w:pPr>
    </w:p>
    <w:p w14:paraId="64978254" w14:textId="77777777" w:rsidR="001D76C7" w:rsidRDefault="001D76C7">
      <w:pPr>
        <w:pStyle w:val="blockpara"/>
        <w:rPr>
          <w:rFonts w:ascii="Arial" w:hAnsi="Arial"/>
        </w:rPr>
      </w:pPr>
      <w:r w:rsidRPr="00F20752">
        <w:rPr>
          <w:rFonts w:ascii="Arial" w:hAnsi="Arial"/>
          <w:b/>
        </w:rPr>
        <w:t>Subitem 15:</w:t>
      </w:r>
      <w:r w:rsidRPr="00F20752">
        <w:rPr>
          <w:rFonts w:ascii="Arial" w:hAnsi="Arial"/>
        </w:rPr>
        <w:t xml:space="preserve"> </w:t>
      </w:r>
      <w:r w:rsidRPr="00F20752">
        <w:rPr>
          <w:rFonts w:ascii="Arial" w:hAnsi="Arial"/>
          <w:b/>
        </w:rPr>
        <w:t>Lease Condensate</w:t>
      </w:r>
      <w:r w:rsidRPr="00F20752">
        <w:rPr>
          <w:rFonts w:ascii="Arial" w:hAnsi="Arial"/>
        </w:rPr>
        <w:t xml:space="preserve"> (MB</w:t>
      </w:r>
      <w:r w:rsidR="002036CF" w:rsidRPr="00F20752">
        <w:rPr>
          <w:rFonts w:ascii="Arial" w:hAnsi="Arial"/>
        </w:rPr>
        <w:t>b</w:t>
      </w:r>
      <w:r w:rsidRPr="00F20752">
        <w:rPr>
          <w:rFonts w:ascii="Arial" w:hAnsi="Arial"/>
        </w:rPr>
        <w:t>ls)</w:t>
      </w:r>
    </w:p>
    <w:p w14:paraId="236FCA34" w14:textId="77777777" w:rsidR="001D76C7" w:rsidRDefault="001D76C7">
      <w:pPr>
        <w:pStyle w:val="blockpara"/>
        <w:rPr>
          <w:rFonts w:ascii="Arial" w:hAnsi="Arial"/>
        </w:rPr>
      </w:pPr>
    </w:p>
    <w:p w14:paraId="12ACDFC5" w14:textId="77777777" w:rsidR="001D76C7" w:rsidRDefault="00EF6783">
      <w:pPr>
        <w:pStyle w:val="blockpara"/>
        <w:rPr>
          <w:rFonts w:ascii="Arial" w:hAnsi="Arial"/>
        </w:rPr>
      </w:pPr>
      <w:r w:rsidRPr="007A0640">
        <w:rPr>
          <w:rFonts w:ascii="Arial" w:hAnsi="Arial"/>
          <w:b/>
        </w:rPr>
        <w:t>Column (A</w:t>
      </w:r>
      <w:r w:rsidR="001D76C7" w:rsidRPr="007A0640">
        <w:rPr>
          <w:rFonts w:ascii="Arial" w:hAnsi="Arial"/>
          <w:b/>
        </w:rPr>
        <w:t>):</w:t>
      </w:r>
      <w:r w:rsidR="001D76C7" w:rsidRPr="007A0640">
        <w:rPr>
          <w:rFonts w:ascii="Arial" w:hAnsi="Arial"/>
        </w:rPr>
        <w:t xml:space="preserve"> </w:t>
      </w:r>
      <w:r w:rsidR="001D76C7" w:rsidRPr="007A0640">
        <w:rPr>
          <w:rFonts w:ascii="Arial" w:hAnsi="Arial"/>
          <w:b/>
        </w:rPr>
        <w:t>Total Proved</w:t>
      </w:r>
      <w:r w:rsidR="001D76C7" w:rsidRPr="007A0640">
        <w:rPr>
          <w:rFonts w:ascii="Arial" w:hAnsi="Arial"/>
        </w:rPr>
        <w:t xml:space="preserve"> </w:t>
      </w:r>
      <w:r w:rsidR="001D76C7" w:rsidRPr="007A0640">
        <w:rPr>
          <w:rFonts w:ascii="Arial" w:hAnsi="Arial"/>
          <w:b/>
        </w:rPr>
        <w:t xml:space="preserve">Reserves, December 31, </w:t>
      </w:r>
      <w:r w:rsidR="006C642B">
        <w:rPr>
          <w:rFonts w:ascii="Arial" w:hAnsi="Arial"/>
          <w:b/>
        </w:rPr>
        <w:t>2018</w:t>
      </w:r>
      <w:r w:rsidR="00233C57" w:rsidRPr="007A0640">
        <w:rPr>
          <w:rFonts w:ascii="Arial" w:hAnsi="Arial"/>
        </w:rPr>
        <w:t xml:space="preserve"> </w:t>
      </w:r>
      <w:r w:rsidR="001D76C7" w:rsidRPr="007A0640">
        <w:rPr>
          <w:rFonts w:ascii="Arial" w:hAnsi="Arial"/>
        </w:rPr>
        <w:t xml:space="preserve">Enter the volumes of total proved reserves as of December 31, </w:t>
      </w:r>
      <w:r w:rsidR="006C642B">
        <w:rPr>
          <w:rFonts w:ascii="Arial" w:hAnsi="Arial"/>
        </w:rPr>
        <w:t>2018</w:t>
      </w:r>
      <w:r w:rsidR="00DB0421" w:rsidRPr="007A0640">
        <w:rPr>
          <w:rFonts w:ascii="Arial" w:hAnsi="Arial"/>
        </w:rPr>
        <w:t xml:space="preserve">. </w:t>
      </w:r>
      <w:r w:rsidR="001D76C7" w:rsidRPr="007A0640">
        <w:rPr>
          <w:rFonts w:ascii="Arial" w:hAnsi="Arial"/>
        </w:rPr>
        <w:t xml:space="preserve">(See </w:t>
      </w:r>
      <w:r w:rsidR="001D76C7" w:rsidRPr="007A0640">
        <w:rPr>
          <w:rFonts w:ascii="Arial" w:hAnsi="Arial"/>
          <w:b/>
        </w:rPr>
        <w:t>Proved Reserves of Crude Oil</w:t>
      </w:r>
      <w:r w:rsidR="00A019C9" w:rsidRPr="007A0640">
        <w:rPr>
          <w:rFonts w:ascii="Arial" w:hAnsi="Arial"/>
          <w:b/>
        </w:rPr>
        <w:t>;</w:t>
      </w:r>
      <w:r w:rsidR="001D76C7" w:rsidRPr="007A0640">
        <w:rPr>
          <w:rFonts w:ascii="Arial" w:hAnsi="Arial"/>
          <w:b/>
        </w:rPr>
        <w:t xml:space="preserve"> Proved Reserves of Lease Condensate</w:t>
      </w:r>
      <w:r w:rsidR="00A019C9" w:rsidRPr="007A0640">
        <w:rPr>
          <w:rFonts w:ascii="Arial" w:hAnsi="Arial"/>
          <w:b/>
        </w:rPr>
        <w:t xml:space="preserve">; </w:t>
      </w:r>
      <w:r w:rsidR="001D76C7" w:rsidRPr="007A0640">
        <w:rPr>
          <w:rFonts w:ascii="Arial" w:hAnsi="Arial"/>
        </w:rPr>
        <w:t xml:space="preserve">and </w:t>
      </w:r>
      <w:r w:rsidR="001D76C7" w:rsidRPr="007A0640">
        <w:rPr>
          <w:rFonts w:ascii="Arial" w:hAnsi="Arial"/>
          <w:b/>
        </w:rPr>
        <w:t xml:space="preserve">Proved Reserves of Natural Gas, Wet </w:t>
      </w:r>
      <w:r w:rsidR="00FF3F05" w:rsidRPr="007A0640">
        <w:rPr>
          <w:rFonts w:ascii="Arial" w:hAnsi="Arial"/>
          <w:b/>
        </w:rPr>
        <w:t>after</w:t>
      </w:r>
      <w:r w:rsidR="001D76C7" w:rsidRPr="007A0640">
        <w:rPr>
          <w:rFonts w:ascii="Arial" w:hAnsi="Arial"/>
          <w:b/>
        </w:rPr>
        <w:t xml:space="preserve"> Lease Separation</w:t>
      </w:r>
      <w:r w:rsidR="00A019C9" w:rsidRPr="007A0640">
        <w:rPr>
          <w:rFonts w:ascii="Arial" w:hAnsi="Arial"/>
          <w:b/>
        </w:rPr>
        <w:t>;</w:t>
      </w:r>
      <w:r w:rsidR="00D953CF" w:rsidRPr="007A0640">
        <w:rPr>
          <w:rFonts w:ascii="Arial" w:hAnsi="Arial"/>
          <w:b/>
        </w:rPr>
        <w:t xml:space="preserve"> </w:t>
      </w:r>
      <w:r w:rsidR="001D76C7" w:rsidRPr="007A0640">
        <w:rPr>
          <w:rFonts w:ascii="Arial" w:hAnsi="Arial"/>
        </w:rPr>
        <w:t xml:space="preserve">Section </w:t>
      </w:r>
      <w:r w:rsidR="00CE23DB" w:rsidRPr="007A0640">
        <w:rPr>
          <w:rFonts w:ascii="Arial" w:hAnsi="Arial"/>
        </w:rPr>
        <w:t>L</w:t>
      </w:r>
      <w:r w:rsidR="00D953CF" w:rsidRPr="007A0640">
        <w:rPr>
          <w:rFonts w:ascii="Arial" w:hAnsi="Arial"/>
        </w:rPr>
        <w:t xml:space="preserve"> Definitions, page </w:t>
      </w:r>
      <w:r w:rsidR="00CE23DB" w:rsidRPr="007A0640">
        <w:rPr>
          <w:rFonts w:ascii="Arial" w:hAnsi="Arial"/>
        </w:rPr>
        <w:t>8</w:t>
      </w:r>
      <w:r w:rsidR="00D953CF" w:rsidRPr="007A0640">
        <w:rPr>
          <w:rFonts w:ascii="Arial" w:hAnsi="Arial"/>
        </w:rPr>
        <w:t>.</w:t>
      </w:r>
      <w:r w:rsidR="00392A50" w:rsidRPr="007A0640">
        <w:rPr>
          <w:rFonts w:ascii="Arial" w:hAnsi="Arial"/>
        </w:rPr>
        <w:t>)</w:t>
      </w:r>
    </w:p>
    <w:p w14:paraId="0D1148DC" w14:textId="77777777" w:rsidR="001D76C7" w:rsidRDefault="001D76C7">
      <w:pPr>
        <w:tabs>
          <w:tab w:val="left" w:pos="432"/>
        </w:tabs>
        <w:spacing w:line="260" w:lineRule="exact"/>
        <w:jc w:val="both"/>
        <w:rPr>
          <w:rFonts w:ascii="Arial" w:hAnsi="Arial"/>
          <w:sz w:val="18"/>
        </w:rPr>
      </w:pPr>
    </w:p>
    <w:p w14:paraId="6B24CD8D" w14:textId="77777777" w:rsidR="001D76C7" w:rsidRDefault="001D76C7">
      <w:pPr>
        <w:pStyle w:val="blockpara"/>
        <w:rPr>
          <w:rFonts w:ascii="Arial" w:hAnsi="Arial"/>
        </w:rPr>
      </w:pPr>
      <w:r>
        <w:rPr>
          <w:rFonts w:ascii="Arial" w:hAnsi="Arial"/>
          <w:b/>
        </w:rPr>
        <w:t>Column (</w:t>
      </w:r>
      <w:r w:rsidR="00EF6783">
        <w:rPr>
          <w:rFonts w:ascii="Arial" w:hAnsi="Arial"/>
          <w:b/>
        </w:rPr>
        <w:t>B</w:t>
      </w:r>
      <w:r>
        <w:rPr>
          <w:rFonts w:ascii="Arial" w:hAnsi="Arial"/>
          <w:b/>
        </w:rPr>
        <w:t>):</w:t>
      </w:r>
      <w:r>
        <w:rPr>
          <w:rFonts w:ascii="Arial" w:hAnsi="Arial"/>
        </w:rPr>
        <w:t xml:space="preserve"> </w:t>
      </w:r>
      <w:r>
        <w:rPr>
          <w:rFonts w:ascii="Arial" w:hAnsi="Arial"/>
          <w:b/>
        </w:rPr>
        <w:t>Revision Increases</w:t>
      </w:r>
      <w:r>
        <w:rPr>
          <w:rFonts w:ascii="Arial" w:hAnsi="Arial"/>
        </w:rPr>
        <w:t xml:space="preserve"> - Enter the total of upward revisions made in the </w:t>
      </w:r>
      <w:r w:rsidR="006F50C5">
        <w:rPr>
          <w:rFonts w:ascii="Arial" w:hAnsi="Arial"/>
        </w:rPr>
        <w:t>county</w:t>
      </w:r>
      <w:r>
        <w:rPr>
          <w:rFonts w:ascii="Arial" w:hAnsi="Arial"/>
        </w:rPr>
        <w:t xml:space="preserve"> during the </w:t>
      </w:r>
      <w:r w:rsidR="00286BD4">
        <w:rPr>
          <w:rFonts w:ascii="Arial" w:hAnsi="Arial"/>
        </w:rPr>
        <w:t>survey</w:t>
      </w:r>
      <w:r w:rsidR="00286BD4" w:rsidRPr="009578DD">
        <w:rPr>
          <w:rFonts w:ascii="Arial" w:hAnsi="Arial"/>
        </w:rPr>
        <w:t xml:space="preserve"> </w:t>
      </w:r>
      <w:r>
        <w:rPr>
          <w:rFonts w:ascii="Arial" w:hAnsi="Arial"/>
        </w:rPr>
        <w:t>year.</w:t>
      </w:r>
      <w:r w:rsidR="0043711D">
        <w:rPr>
          <w:rFonts w:ascii="Arial" w:hAnsi="Arial"/>
        </w:rPr>
        <w:t xml:space="preserve"> </w:t>
      </w:r>
      <w:r>
        <w:rPr>
          <w:rFonts w:ascii="Arial" w:hAnsi="Arial"/>
        </w:rPr>
        <w:t>Explain any revision increase in excess of 2,500 MB</w:t>
      </w:r>
      <w:r w:rsidR="00392A50">
        <w:rPr>
          <w:rFonts w:ascii="Arial" w:hAnsi="Arial"/>
        </w:rPr>
        <w:t>b</w:t>
      </w:r>
      <w:r>
        <w:rPr>
          <w:rFonts w:ascii="Arial" w:hAnsi="Arial"/>
        </w:rPr>
        <w:t>ls of liquid or 15,000 MMCF of gas in a Schedule B footnote and check Subitem 8.</w:t>
      </w:r>
      <w:r w:rsidR="0043711D">
        <w:rPr>
          <w:rFonts w:ascii="Arial" w:hAnsi="Arial"/>
        </w:rPr>
        <w:t xml:space="preserve"> </w:t>
      </w:r>
      <w:r>
        <w:rPr>
          <w:rFonts w:ascii="Arial" w:hAnsi="Arial"/>
        </w:rPr>
        <w:t>To the extent that reserves are revised upward due to implementation of secondary or tertiary recovery techniques, such revisions should be indicated by volume and by recovery method in a Schedule B footnote.</w:t>
      </w:r>
      <w:r w:rsidR="0043711D">
        <w:rPr>
          <w:rFonts w:ascii="Arial" w:hAnsi="Arial"/>
        </w:rPr>
        <w:t xml:space="preserve"> </w:t>
      </w:r>
      <w:r>
        <w:rPr>
          <w:rFonts w:ascii="Arial" w:hAnsi="Arial"/>
        </w:rPr>
        <w:t xml:space="preserve">Also, indicate in a Schedule B footnote the volume of any upward revisions due to the transfer of </w:t>
      </w:r>
      <w:r w:rsidR="00FE16D5">
        <w:rPr>
          <w:rFonts w:ascii="Arial" w:hAnsi="Arial"/>
        </w:rPr>
        <w:t xml:space="preserve">unproved </w:t>
      </w:r>
      <w:r>
        <w:rPr>
          <w:rFonts w:ascii="Arial" w:hAnsi="Arial"/>
        </w:rPr>
        <w:t>reserves to proved status.</w:t>
      </w:r>
      <w:r w:rsidR="0043711D">
        <w:rPr>
          <w:rFonts w:ascii="Arial" w:hAnsi="Arial"/>
        </w:rPr>
        <w:t xml:space="preserve"> </w:t>
      </w:r>
      <w:r>
        <w:rPr>
          <w:rFonts w:ascii="Arial" w:hAnsi="Arial"/>
        </w:rPr>
        <w:t xml:space="preserve">(See </w:t>
      </w:r>
      <w:r>
        <w:rPr>
          <w:rFonts w:ascii="Arial" w:hAnsi="Arial"/>
          <w:b/>
        </w:rPr>
        <w:t>Revisions</w:t>
      </w:r>
      <w:r w:rsidR="00A019C9">
        <w:rPr>
          <w:rFonts w:ascii="Arial" w:hAnsi="Arial"/>
        </w:rPr>
        <w:t xml:space="preserve">, </w:t>
      </w:r>
      <w:r>
        <w:rPr>
          <w:rFonts w:ascii="Arial" w:hAnsi="Arial"/>
        </w:rPr>
        <w:t xml:space="preserve">Section </w:t>
      </w:r>
      <w:r w:rsidR="00CE23DB">
        <w:rPr>
          <w:rFonts w:ascii="Arial" w:hAnsi="Arial"/>
        </w:rPr>
        <w:t>L</w:t>
      </w:r>
      <w:r w:rsidR="00D953CF">
        <w:rPr>
          <w:rFonts w:ascii="Arial" w:hAnsi="Arial"/>
        </w:rPr>
        <w:t xml:space="preserve"> Definitions, page </w:t>
      </w:r>
      <w:r w:rsidR="00CE23DB">
        <w:rPr>
          <w:rFonts w:ascii="Arial" w:hAnsi="Arial"/>
        </w:rPr>
        <w:t>8</w:t>
      </w:r>
      <w:r w:rsidR="00D953CF">
        <w:rPr>
          <w:rFonts w:ascii="Arial" w:hAnsi="Arial"/>
        </w:rPr>
        <w:t>.</w:t>
      </w:r>
      <w:r>
        <w:rPr>
          <w:rFonts w:ascii="Arial" w:hAnsi="Arial"/>
        </w:rPr>
        <w:t>)</w:t>
      </w:r>
    </w:p>
    <w:p w14:paraId="7DEE8BCF" w14:textId="77777777" w:rsidR="001D76C7" w:rsidRDefault="001D76C7">
      <w:pPr>
        <w:tabs>
          <w:tab w:val="left" w:pos="432"/>
        </w:tabs>
        <w:spacing w:line="260" w:lineRule="exact"/>
        <w:jc w:val="both"/>
        <w:rPr>
          <w:rFonts w:ascii="Arial" w:hAnsi="Arial"/>
          <w:sz w:val="18"/>
        </w:rPr>
      </w:pPr>
    </w:p>
    <w:p w14:paraId="4376927D" w14:textId="77777777" w:rsidR="001D76C7" w:rsidRDefault="001D76C7">
      <w:pPr>
        <w:pStyle w:val="blockpara"/>
        <w:rPr>
          <w:rFonts w:ascii="Arial" w:hAnsi="Arial"/>
        </w:rPr>
      </w:pPr>
      <w:r>
        <w:rPr>
          <w:rFonts w:ascii="Arial" w:hAnsi="Arial"/>
          <w:b/>
        </w:rPr>
        <w:t>Column (</w:t>
      </w:r>
      <w:r w:rsidR="00EF6783">
        <w:rPr>
          <w:rFonts w:ascii="Arial" w:hAnsi="Arial"/>
          <w:b/>
        </w:rPr>
        <w:t>C</w:t>
      </w:r>
      <w:r>
        <w:rPr>
          <w:rFonts w:ascii="Arial" w:hAnsi="Arial"/>
          <w:b/>
        </w:rPr>
        <w:t>):</w:t>
      </w:r>
      <w:r>
        <w:rPr>
          <w:rFonts w:ascii="Arial" w:hAnsi="Arial"/>
        </w:rPr>
        <w:t xml:space="preserve"> </w:t>
      </w:r>
      <w:r>
        <w:rPr>
          <w:rFonts w:ascii="Arial" w:hAnsi="Arial"/>
          <w:b/>
        </w:rPr>
        <w:t>Revision Decreases</w:t>
      </w:r>
      <w:r>
        <w:rPr>
          <w:rFonts w:ascii="Arial" w:hAnsi="Arial"/>
        </w:rPr>
        <w:t xml:space="preserve"> - Enter the total of downward revisions made in the </w:t>
      </w:r>
      <w:r w:rsidR="006F50C5">
        <w:rPr>
          <w:rFonts w:ascii="Arial" w:hAnsi="Arial"/>
        </w:rPr>
        <w:t>county</w:t>
      </w:r>
      <w:r>
        <w:rPr>
          <w:rFonts w:ascii="Arial" w:hAnsi="Arial"/>
        </w:rPr>
        <w:t xml:space="preserve"> during the </w:t>
      </w:r>
      <w:r w:rsidR="00286BD4">
        <w:rPr>
          <w:rFonts w:ascii="Arial" w:hAnsi="Arial"/>
        </w:rPr>
        <w:t>survey</w:t>
      </w:r>
      <w:r w:rsidR="00286BD4" w:rsidRPr="009578DD">
        <w:rPr>
          <w:rFonts w:ascii="Arial" w:hAnsi="Arial"/>
        </w:rPr>
        <w:t xml:space="preserve"> </w:t>
      </w:r>
      <w:r>
        <w:rPr>
          <w:rFonts w:ascii="Arial" w:hAnsi="Arial"/>
        </w:rPr>
        <w:t>year.</w:t>
      </w:r>
      <w:r w:rsidR="0043711D">
        <w:rPr>
          <w:rFonts w:ascii="Arial" w:hAnsi="Arial"/>
        </w:rPr>
        <w:t xml:space="preserve"> </w:t>
      </w:r>
      <w:r>
        <w:rPr>
          <w:rFonts w:ascii="Arial" w:hAnsi="Arial"/>
        </w:rPr>
        <w:t>Do not enter a minus sign as entries in this column are assumed to be negative.</w:t>
      </w:r>
      <w:r w:rsidR="0043711D">
        <w:rPr>
          <w:rFonts w:ascii="Arial" w:hAnsi="Arial"/>
        </w:rPr>
        <w:t xml:space="preserve"> </w:t>
      </w:r>
      <w:r>
        <w:rPr>
          <w:rFonts w:ascii="Arial" w:hAnsi="Arial"/>
        </w:rPr>
        <w:t xml:space="preserve">Explain any revision decrease in excess of 2,500 </w:t>
      </w:r>
      <w:r w:rsidR="009D02F9">
        <w:rPr>
          <w:rFonts w:ascii="Arial" w:hAnsi="Arial"/>
        </w:rPr>
        <w:t>MBbls</w:t>
      </w:r>
      <w:r>
        <w:rPr>
          <w:rFonts w:ascii="Arial" w:hAnsi="Arial"/>
        </w:rPr>
        <w:t xml:space="preserve"> of liquid or 15,000 MMCF of gas in a footnote on Schedule B and check </w:t>
      </w:r>
      <w:r w:rsidR="000501B1">
        <w:rPr>
          <w:rFonts w:ascii="Arial" w:hAnsi="Arial"/>
        </w:rPr>
        <w:t>S</w:t>
      </w:r>
      <w:r>
        <w:rPr>
          <w:rFonts w:ascii="Arial" w:hAnsi="Arial"/>
        </w:rPr>
        <w:t xml:space="preserve">ubitem 8. (See </w:t>
      </w:r>
      <w:r>
        <w:rPr>
          <w:rFonts w:ascii="Arial" w:hAnsi="Arial"/>
          <w:b/>
        </w:rPr>
        <w:t>Revisions</w:t>
      </w:r>
      <w:r w:rsidR="00A019C9">
        <w:rPr>
          <w:rFonts w:ascii="Arial" w:hAnsi="Arial"/>
          <w:b/>
        </w:rPr>
        <w:t>,</w:t>
      </w:r>
      <w:r w:rsidR="0088264B">
        <w:rPr>
          <w:rFonts w:ascii="Arial" w:hAnsi="Arial"/>
        </w:rPr>
        <w:t xml:space="preserve"> </w:t>
      </w:r>
      <w:r>
        <w:rPr>
          <w:rFonts w:ascii="Arial" w:hAnsi="Arial"/>
        </w:rPr>
        <w:t xml:space="preserve">Section </w:t>
      </w:r>
      <w:r w:rsidR="00CE23DB">
        <w:rPr>
          <w:rFonts w:ascii="Arial" w:hAnsi="Arial"/>
        </w:rPr>
        <w:t>L</w:t>
      </w:r>
      <w:r w:rsidR="00D953CF">
        <w:rPr>
          <w:rFonts w:ascii="Arial" w:hAnsi="Arial"/>
        </w:rPr>
        <w:t xml:space="preserve"> Definitions, page </w:t>
      </w:r>
      <w:r w:rsidR="00CE23DB">
        <w:rPr>
          <w:rFonts w:ascii="Arial" w:hAnsi="Arial"/>
        </w:rPr>
        <w:t>8</w:t>
      </w:r>
      <w:r w:rsidR="00D953CF">
        <w:rPr>
          <w:rFonts w:ascii="Arial" w:hAnsi="Arial"/>
        </w:rPr>
        <w:t>.</w:t>
      </w:r>
      <w:r>
        <w:rPr>
          <w:rFonts w:ascii="Arial" w:hAnsi="Arial"/>
        </w:rPr>
        <w:t>)</w:t>
      </w:r>
    </w:p>
    <w:p w14:paraId="36DE9CDA" w14:textId="77777777" w:rsidR="005A398E" w:rsidRDefault="005A398E" w:rsidP="001E224F">
      <w:pPr>
        <w:pStyle w:val="blockpara"/>
        <w:suppressAutoHyphens/>
        <w:rPr>
          <w:b/>
        </w:rPr>
      </w:pPr>
    </w:p>
    <w:p w14:paraId="15343010" w14:textId="77777777" w:rsidR="001D76C7" w:rsidRDefault="001D76C7" w:rsidP="001E224F">
      <w:pPr>
        <w:pStyle w:val="blockpara"/>
        <w:suppressAutoHyphens/>
      </w:pPr>
      <w:r>
        <w:rPr>
          <w:b/>
        </w:rPr>
        <w:t>Column (</w:t>
      </w:r>
      <w:r w:rsidR="00EF6783">
        <w:rPr>
          <w:b/>
        </w:rPr>
        <w:t>D</w:t>
      </w:r>
      <w:r>
        <w:rPr>
          <w:b/>
        </w:rPr>
        <w:t>):</w:t>
      </w:r>
      <w:r>
        <w:t xml:space="preserve"> </w:t>
      </w:r>
      <w:r>
        <w:rPr>
          <w:b/>
        </w:rPr>
        <w:t>Sales</w:t>
      </w:r>
      <w:r>
        <w:t xml:space="preserve"> </w:t>
      </w:r>
      <w:r w:rsidR="00DE3C7A">
        <w:t>-</w:t>
      </w:r>
      <w:r>
        <w:t xml:space="preserve"> If operations were transferred to another company during the </w:t>
      </w:r>
      <w:r w:rsidR="00286BD4">
        <w:t>survey</w:t>
      </w:r>
      <w:r w:rsidR="00286BD4" w:rsidRPr="009578DD">
        <w:t xml:space="preserve"> </w:t>
      </w:r>
      <w:r>
        <w:t xml:space="preserve">year, then these reserves should be reported as </w:t>
      </w:r>
      <w:r w:rsidRPr="00286BD4">
        <w:rPr>
          <w:i/>
        </w:rPr>
        <w:t>Sales</w:t>
      </w:r>
      <w:r w:rsidR="006E0C13">
        <w:t>.</w:t>
      </w:r>
      <w:r w:rsidR="0043711D">
        <w:t xml:space="preserve"> </w:t>
      </w:r>
      <w:r>
        <w:t xml:space="preserve">Enter the reserves for these properties until the </w:t>
      </w:r>
      <w:r w:rsidRPr="001E224F">
        <w:rPr>
          <w:rFonts w:ascii="Arial" w:hAnsi="Arial"/>
        </w:rPr>
        <w:t>date</w:t>
      </w:r>
      <w:r>
        <w:t xml:space="preserve"> of sale.</w:t>
      </w:r>
      <w:r w:rsidR="0043711D">
        <w:t xml:space="preserve"> </w:t>
      </w:r>
      <w:r>
        <w:t>Additionally, a Schedule B footnote must be provided indicating the name</w:t>
      </w:r>
      <w:r w:rsidR="001E224F">
        <w:t xml:space="preserve"> </w:t>
      </w:r>
      <w:r>
        <w:t>of the new operator and the month in which operations were transferred.</w:t>
      </w:r>
      <w:r w:rsidR="0043711D">
        <w:t xml:space="preserve"> </w:t>
      </w:r>
      <w:r>
        <w:t xml:space="preserve">In the event the respondent no longer operates any properties in this </w:t>
      </w:r>
      <w:r w:rsidR="006F50C5">
        <w:t>county</w:t>
      </w:r>
      <w:r>
        <w:t xml:space="preserve">, then </w:t>
      </w:r>
      <w:r w:rsidR="006363A5" w:rsidRPr="006363A5">
        <w:rPr>
          <w:b/>
        </w:rPr>
        <w:t xml:space="preserve">Total Proved </w:t>
      </w:r>
      <w:r w:rsidRPr="00CE7834">
        <w:rPr>
          <w:b/>
        </w:rPr>
        <w:t xml:space="preserve">Reserves December 31, </w:t>
      </w:r>
      <w:r w:rsidR="006C642B">
        <w:rPr>
          <w:b/>
        </w:rPr>
        <w:t>2019</w:t>
      </w:r>
      <w:r>
        <w:t xml:space="preserve"> </w:t>
      </w:r>
      <w:r w:rsidR="005C5012">
        <w:t>Schedule A, Column (H</w:t>
      </w:r>
      <w:r w:rsidR="006363A5">
        <w:t xml:space="preserve">) </w:t>
      </w:r>
      <w:r>
        <w:t>will be zero.</w:t>
      </w:r>
      <w:r w:rsidR="00CE4E67">
        <w:t xml:space="preserve"> (See </w:t>
      </w:r>
      <w:r w:rsidR="00CE4E67">
        <w:rPr>
          <w:b/>
        </w:rPr>
        <w:t>Sales</w:t>
      </w:r>
      <w:r w:rsidR="00DE3C7A">
        <w:t>,</w:t>
      </w:r>
      <w:r w:rsidR="00CE4E67">
        <w:t xml:space="preserve"> Section </w:t>
      </w:r>
      <w:r w:rsidR="00CE23DB">
        <w:t>L</w:t>
      </w:r>
      <w:r w:rsidR="00CE4E67">
        <w:t xml:space="preserve"> Definitions, page </w:t>
      </w:r>
      <w:r w:rsidR="00CE23DB">
        <w:t>8</w:t>
      </w:r>
      <w:r w:rsidR="00CE4E67">
        <w:t>.)</w:t>
      </w:r>
      <w:r w:rsidR="00BD17FB">
        <w:t xml:space="preserve"> Sales is not the same as Surv</w:t>
      </w:r>
      <w:r w:rsidR="005C5012">
        <w:t>ey Year Production (see Column G</w:t>
      </w:r>
      <w:r w:rsidR="00BD17FB">
        <w:t xml:space="preserve"> below).</w:t>
      </w:r>
    </w:p>
    <w:p w14:paraId="0E2499A0" w14:textId="77777777" w:rsidR="00B44507" w:rsidRDefault="00B44507">
      <w:pPr>
        <w:pStyle w:val="blockpara"/>
        <w:rPr>
          <w:rFonts w:ascii="Arial" w:hAnsi="Arial"/>
        </w:rPr>
      </w:pPr>
    </w:p>
    <w:p w14:paraId="2D26515D" w14:textId="77777777" w:rsidR="001D76C7" w:rsidRDefault="001D76C7" w:rsidP="005303BE">
      <w:pPr>
        <w:pStyle w:val="blockpara"/>
        <w:suppressAutoHyphens/>
        <w:rPr>
          <w:rFonts w:ascii="Arial" w:hAnsi="Arial"/>
        </w:rPr>
      </w:pPr>
      <w:r>
        <w:rPr>
          <w:rFonts w:ascii="Arial" w:hAnsi="Arial"/>
          <w:b/>
        </w:rPr>
        <w:t>Column (</w:t>
      </w:r>
      <w:r w:rsidR="00EF6783">
        <w:rPr>
          <w:rFonts w:ascii="Arial" w:hAnsi="Arial"/>
          <w:b/>
        </w:rPr>
        <w:t>E</w:t>
      </w:r>
      <w:r>
        <w:rPr>
          <w:rFonts w:ascii="Arial" w:hAnsi="Arial"/>
          <w:b/>
        </w:rPr>
        <w:t>)</w:t>
      </w:r>
      <w:r>
        <w:rPr>
          <w:rFonts w:ascii="Arial" w:hAnsi="Arial"/>
        </w:rPr>
        <w:t xml:space="preserve"> </w:t>
      </w:r>
      <w:r>
        <w:rPr>
          <w:rFonts w:ascii="Arial" w:hAnsi="Arial"/>
          <w:b/>
        </w:rPr>
        <w:t xml:space="preserve">Acquisitions </w:t>
      </w:r>
      <w:r w:rsidR="00DE3C7A">
        <w:rPr>
          <w:rFonts w:ascii="Arial" w:hAnsi="Arial"/>
        </w:rPr>
        <w:t>-</w:t>
      </w:r>
      <w:r>
        <w:rPr>
          <w:rFonts w:ascii="Arial" w:hAnsi="Arial"/>
        </w:rPr>
        <w:t xml:space="preserve"> If operations were transferred from another company to the respondent during the </w:t>
      </w:r>
      <w:r w:rsidR="00286BD4">
        <w:rPr>
          <w:rFonts w:ascii="Arial" w:hAnsi="Arial"/>
        </w:rPr>
        <w:t>survey</w:t>
      </w:r>
      <w:r w:rsidR="00286BD4" w:rsidRPr="009578DD">
        <w:rPr>
          <w:rFonts w:ascii="Arial" w:hAnsi="Arial"/>
        </w:rPr>
        <w:t xml:space="preserve"> </w:t>
      </w:r>
      <w:r>
        <w:rPr>
          <w:rFonts w:ascii="Arial" w:hAnsi="Arial"/>
        </w:rPr>
        <w:t xml:space="preserve">year, then these reserves should be reported as </w:t>
      </w:r>
      <w:r w:rsidRPr="00734664">
        <w:rPr>
          <w:rFonts w:ascii="Arial" w:hAnsi="Arial"/>
        </w:rPr>
        <w:t>Acquisitions</w:t>
      </w:r>
      <w:r w:rsidR="00CE4E67" w:rsidRPr="00734664">
        <w:rPr>
          <w:rFonts w:ascii="Arial" w:hAnsi="Arial"/>
        </w:rPr>
        <w:t>.</w:t>
      </w:r>
      <w:r w:rsidRPr="00734664">
        <w:rPr>
          <w:rFonts w:ascii="Arial" w:hAnsi="Arial"/>
        </w:rPr>
        <w:t xml:space="preserve"> </w:t>
      </w:r>
      <w:r>
        <w:rPr>
          <w:rFonts w:ascii="Arial" w:hAnsi="Arial"/>
        </w:rPr>
        <w:t>Enter the reserves for the acquired properties from the date of purchase or transfer</w:t>
      </w:r>
      <w:r w:rsidR="00D47837">
        <w:rPr>
          <w:rFonts w:ascii="Arial" w:hAnsi="Arial"/>
        </w:rPr>
        <w:t xml:space="preserve">. </w:t>
      </w:r>
      <w:r>
        <w:rPr>
          <w:rFonts w:ascii="Arial" w:hAnsi="Arial"/>
        </w:rPr>
        <w:t>Additionally, a Schedule B footnote must be provided indicating the name of the previous operator and the month in which operations were acquired.</w:t>
      </w:r>
      <w:r w:rsidR="00CE4E67">
        <w:rPr>
          <w:rFonts w:ascii="Arial" w:hAnsi="Arial"/>
        </w:rPr>
        <w:t xml:space="preserve"> (See </w:t>
      </w:r>
      <w:r w:rsidR="00CE4E67">
        <w:rPr>
          <w:rFonts w:ascii="Arial" w:hAnsi="Arial"/>
          <w:b/>
        </w:rPr>
        <w:t>Acquisitions</w:t>
      </w:r>
      <w:r w:rsidR="00A019C9">
        <w:rPr>
          <w:rFonts w:ascii="Arial" w:hAnsi="Arial"/>
          <w:b/>
        </w:rPr>
        <w:t>,</w:t>
      </w:r>
      <w:r w:rsidR="00CE4E67">
        <w:rPr>
          <w:rFonts w:ascii="Arial" w:hAnsi="Arial"/>
        </w:rPr>
        <w:t xml:space="preserve"> Section </w:t>
      </w:r>
      <w:r w:rsidR="00CE23DB">
        <w:rPr>
          <w:rFonts w:ascii="Arial" w:hAnsi="Arial"/>
        </w:rPr>
        <w:t>L</w:t>
      </w:r>
      <w:r w:rsidR="00CE4E67">
        <w:rPr>
          <w:rFonts w:ascii="Arial" w:hAnsi="Arial"/>
        </w:rPr>
        <w:t xml:space="preserve"> Definitions, page </w:t>
      </w:r>
      <w:r w:rsidR="00CE23DB">
        <w:rPr>
          <w:rFonts w:ascii="Arial" w:hAnsi="Arial"/>
        </w:rPr>
        <w:t>8</w:t>
      </w:r>
      <w:r w:rsidR="00CE4E67">
        <w:rPr>
          <w:rFonts w:ascii="Arial" w:hAnsi="Arial"/>
        </w:rPr>
        <w:t>.)</w:t>
      </w:r>
    </w:p>
    <w:p w14:paraId="320C2624" w14:textId="77777777" w:rsidR="00366AFA" w:rsidRDefault="00366AFA" w:rsidP="005303BE">
      <w:pPr>
        <w:pStyle w:val="blockpara"/>
        <w:suppressAutoHyphens/>
        <w:rPr>
          <w:rFonts w:ascii="Arial" w:hAnsi="Arial"/>
        </w:rPr>
      </w:pPr>
    </w:p>
    <w:p w14:paraId="17200640" w14:textId="77777777" w:rsidR="001D76C7" w:rsidRDefault="001D76C7">
      <w:pPr>
        <w:pStyle w:val="blockpara"/>
        <w:rPr>
          <w:rFonts w:ascii="Arial" w:hAnsi="Arial"/>
        </w:rPr>
      </w:pPr>
      <w:r w:rsidRPr="005F4334">
        <w:rPr>
          <w:rFonts w:ascii="Arial" w:hAnsi="Arial"/>
          <w:b/>
        </w:rPr>
        <w:t>Column (</w:t>
      </w:r>
      <w:r w:rsidR="00EF6783" w:rsidRPr="005F4334">
        <w:rPr>
          <w:rFonts w:ascii="Arial" w:hAnsi="Arial"/>
          <w:b/>
        </w:rPr>
        <w:t>F</w:t>
      </w:r>
      <w:r w:rsidRPr="005F4334">
        <w:rPr>
          <w:rFonts w:ascii="Arial" w:hAnsi="Arial"/>
          <w:b/>
        </w:rPr>
        <w:t>)</w:t>
      </w:r>
      <w:r w:rsidR="00444557" w:rsidRPr="005F4334">
        <w:rPr>
          <w:rFonts w:ascii="Arial" w:hAnsi="Arial"/>
          <w:b/>
        </w:rPr>
        <w:t xml:space="preserve"> </w:t>
      </w:r>
      <w:r w:rsidR="00E65344" w:rsidRPr="005F4334">
        <w:rPr>
          <w:rFonts w:ascii="Arial" w:hAnsi="Arial"/>
          <w:b/>
        </w:rPr>
        <w:t xml:space="preserve">Extensions and </w:t>
      </w:r>
      <w:r w:rsidR="00E445E4" w:rsidRPr="005F4334">
        <w:rPr>
          <w:rFonts w:ascii="Arial" w:hAnsi="Arial"/>
          <w:b/>
        </w:rPr>
        <w:t>Discoveries</w:t>
      </w:r>
      <w:r w:rsidRPr="005F4334">
        <w:rPr>
          <w:rFonts w:ascii="Arial" w:hAnsi="Arial"/>
        </w:rPr>
        <w:t xml:space="preserve"> </w:t>
      </w:r>
      <w:r w:rsidR="00E445E4" w:rsidRPr="005F4334">
        <w:rPr>
          <w:rFonts w:ascii="Arial" w:hAnsi="Arial"/>
        </w:rPr>
        <w:t xml:space="preserve">– If proved reserves were added to a county during the survey year because of successful exploratory drilling, then these reserves should be reported as </w:t>
      </w:r>
      <w:r w:rsidR="00E65344" w:rsidRPr="005F4334">
        <w:rPr>
          <w:rFonts w:ascii="Arial" w:hAnsi="Arial"/>
          <w:i/>
        </w:rPr>
        <w:t xml:space="preserve">Extensions and </w:t>
      </w:r>
      <w:r w:rsidR="00E445E4" w:rsidRPr="005F4334">
        <w:rPr>
          <w:rFonts w:ascii="Arial" w:hAnsi="Arial"/>
          <w:i/>
        </w:rPr>
        <w:t>Discoveries.</w:t>
      </w:r>
      <w:r w:rsidR="00E445E4" w:rsidRPr="005F4334">
        <w:rPr>
          <w:rFonts w:ascii="Arial" w:hAnsi="Arial"/>
        </w:rPr>
        <w:t xml:space="preserve"> </w:t>
      </w:r>
      <w:r w:rsidR="00E65344" w:rsidRPr="005F4334">
        <w:rPr>
          <w:rFonts w:ascii="Arial" w:hAnsi="Arial"/>
          <w:i/>
        </w:rPr>
        <w:t>Extensions</w:t>
      </w:r>
      <w:r w:rsidR="00E65344" w:rsidRPr="005F4334">
        <w:rPr>
          <w:rFonts w:ascii="Arial" w:hAnsi="Arial"/>
        </w:rPr>
        <w:t xml:space="preserve"> are reserves additions that result from expanding the proved acreage of previously discovered reserves</w:t>
      </w:r>
      <w:r w:rsidR="004F2036" w:rsidRPr="005F4334">
        <w:rPr>
          <w:rFonts w:ascii="Arial" w:hAnsi="Arial"/>
        </w:rPr>
        <w:t xml:space="preserve"> through additional drilling. </w:t>
      </w:r>
      <w:r w:rsidR="00E445E4" w:rsidRPr="005F4334">
        <w:rPr>
          <w:rFonts w:ascii="Arial" w:hAnsi="Arial"/>
          <w:i/>
        </w:rPr>
        <w:t xml:space="preserve">Discoveries </w:t>
      </w:r>
      <w:r w:rsidR="00E445E4" w:rsidRPr="005F4334">
        <w:rPr>
          <w:rFonts w:ascii="Arial" w:hAnsi="Arial"/>
        </w:rPr>
        <w:t>are the sum of new field discoveries, and new reservoir discoveries found in a county (or county-equivalent area) during a survey year.</w:t>
      </w:r>
      <w:r w:rsidR="00E73BE8" w:rsidRPr="005F4334">
        <w:t xml:space="preserve"> (See</w:t>
      </w:r>
      <w:r w:rsidR="00E73BE8">
        <w:t xml:space="preserve"> </w:t>
      </w:r>
      <w:r w:rsidR="00E65344" w:rsidRPr="00E65344">
        <w:rPr>
          <w:b/>
        </w:rPr>
        <w:t xml:space="preserve">Extensions and </w:t>
      </w:r>
      <w:r w:rsidR="00E73BE8">
        <w:rPr>
          <w:b/>
        </w:rPr>
        <w:t>Discoveries</w:t>
      </w:r>
      <w:r w:rsidR="00E73BE8">
        <w:t xml:space="preserve">, Section L Definitions, page </w:t>
      </w:r>
      <w:r w:rsidR="00E65344">
        <w:t>9</w:t>
      </w:r>
      <w:r w:rsidR="00E73BE8">
        <w:t>.)</w:t>
      </w:r>
    </w:p>
    <w:p w14:paraId="429C908E" w14:textId="77777777" w:rsidR="001D76C7" w:rsidRDefault="001D76C7">
      <w:pPr>
        <w:tabs>
          <w:tab w:val="left" w:pos="432"/>
        </w:tabs>
        <w:spacing w:line="260" w:lineRule="exact"/>
        <w:jc w:val="both"/>
        <w:rPr>
          <w:rFonts w:ascii="Arial" w:hAnsi="Arial"/>
          <w:sz w:val="18"/>
        </w:rPr>
      </w:pPr>
    </w:p>
    <w:p w14:paraId="0B62601F" w14:textId="77777777" w:rsidR="001D76C7" w:rsidRDefault="00257EA0" w:rsidP="00422EEA">
      <w:pPr>
        <w:pStyle w:val="blockpara"/>
        <w:jc w:val="left"/>
        <w:rPr>
          <w:rFonts w:ascii="Arial" w:hAnsi="Arial"/>
        </w:rPr>
      </w:pPr>
      <w:r w:rsidRPr="00257EA0">
        <w:rPr>
          <w:rFonts w:ascii="Arial" w:hAnsi="Arial"/>
          <w:b/>
        </w:rPr>
        <w:t>Column (G)</w:t>
      </w:r>
      <w:r>
        <w:rPr>
          <w:rFonts w:ascii="Arial" w:hAnsi="Arial"/>
        </w:rPr>
        <w:t xml:space="preserve"> </w:t>
      </w:r>
      <w:r w:rsidR="00F111CE">
        <w:rPr>
          <w:rFonts w:ascii="Arial" w:hAnsi="Arial"/>
          <w:b/>
        </w:rPr>
        <w:t>Survey</w:t>
      </w:r>
      <w:r w:rsidR="001D76C7">
        <w:rPr>
          <w:rFonts w:ascii="Arial" w:hAnsi="Arial"/>
          <w:b/>
        </w:rPr>
        <w:t xml:space="preserve"> Year Production</w:t>
      </w:r>
      <w:r w:rsidR="001D76C7">
        <w:rPr>
          <w:rFonts w:ascii="Arial" w:hAnsi="Arial"/>
        </w:rPr>
        <w:t xml:space="preserve"> - Enter the volumes produced from </w:t>
      </w:r>
      <w:r w:rsidR="0027111E">
        <w:rPr>
          <w:rFonts w:ascii="Arial" w:hAnsi="Arial"/>
        </w:rPr>
        <w:t>wells in the county</w:t>
      </w:r>
      <w:r w:rsidR="001D76C7">
        <w:rPr>
          <w:rFonts w:ascii="Arial" w:hAnsi="Arial"/>
        </w:rPr>
        <w:t xml:space="preserve"> during the </w:t>
      </w:r>
      <w:r w:rsidR="00F111CE">
        <w:rPr>
          <w:rFonts w:ascii="Arial" w:hAnsi="Arial"/>
        </w:rPr>
        <w:t>survey</w:t>
      </w:r>
      <w:r w:rsidR="001D76C7">
        <w:rPr>
          <w:rFonts w:ascii="Arial" w:hAnsi="Arial"/>
        </w:rPr>
        <w:t xml:space="preserve"> year</w:t>
      </w:r>
      <w:r w:rsidR="00D47837">
        <w:rPr>
          <w:rFonts w:ascii="Arial" w:hAnsi="Arial"/>
        </w:rPr>
        <w:t>.</w:t>
      </w:r>
      <w:r w:rsidR="001337CA">
        <w:rPr>
          <w:rFonts w:ascii="Arial" w:hAnsi="Arial"/>
        </w:rPr>
        <w:t xml:space="preserve"> If </w:t>
      </w:r>
      <w:r w:rsidR="0027111E">
        <w:rPr>
          <w:rFonts w:ascii="Arial" w:hAnsi="Arial"/>
        </w:rPr>
        <w:t xml:space="preserve">wells </w:t>
      </w:r>
      <w:r w:rsidR="001337CA">
        <w:rPr>
          <w:rFonts w:ascii="Arial" w:hAnsi="Arial"/>
        </w:rPr>
        <w:t>w</w:t>
      </w:r>
      <w:r w:rsidR="0027111E">
        <w:rPr>
          <w:rFonts w:ascii="Arial" w:hAnsi="Arial"/>
        </w:rPr>
        <w:t>ere</w:t>
      </w:r>
      <w:r w:rsidR="001337CA">
        <w:rPr>
          <w:rFonts w:ascii="Arial" w:hAnsi="Arial"/>
        </w:rPr>
        <w:t xml:space="preserve"> sold or transferred during the Survey Year, report the production up until the date of sale or transfer. Similarly, report the production from acquired </w:t>
      </w:r>
      <w:r w:rsidR="0027111E">
        <w:rPr>
          <w:rFonts w:ascii="Arial" w:hAnsi="Arial"/>
        </w:rPr>
        <w:t>well</w:t>
      </w:r>
      <w:r w:rsidR="001337CA">
        <w:rPr>
          <w:rFonts w:ascii="Arial" w:hAnsi="Arial"/>
        </w:rPr>
        <w:t xml:space="preserve">s between the date of acquisition and December 31, </w:t>
      </w:r>
      <w:r w:rsidR="006C642B">
        <w:rPr>
          <w:rFonts w:ascii="Arial" w:hAnsi="Arial"/>
        </w:rPr>
        <w:t>2019</w:t>
      </w:r>
      <w:r w:rsidR="001337CA">
        <w:rPr>
          <w:rFonts w:ascii="Arial" w:hAnsi="Arial"/>
        </w:rPr>
        <w:t>.</w:t>
      </w:r>
      <w:r w:rsidR="00D47837">
        <w:rPr>
          <w:rFonts w:ascii="Arial" w:hAnsi="Arial"/>
        </w:rPr>
        <w:t xml:space="preserve"> </w:t>
      </w:r>
      <w:r w:rsidR="001D76C7">
        <w:rPr>
          <w:rFonts w:ascii="Arial" w:hAnsi="Arial"/>
        </w:rPr>
        <w:t xml:space="preserve">(See </w:t>
      </w:r>
      <w:r w:rsidR="001D76C7">
        <w:rPr>
          <w:rFonts w:ascii="Arial" w:hAnsi="Arial"/>
          <w:b/>
        </w:rPr>
        <w:t>Production, Crude Oil</w:t>
      </w:r>
      <w:r w:rsidR="00A019C9">
        <w:rPr>
          <w:rFonts w:ascii="Arial" w:hAnsi="Arial"/>
          <w:b/>
        </w:rPr>
        <w:t>;</w:t>
      </w:r>
      <w:r w:rsidR="001D76C7">
        <w:rPr>
          <w:rFonts w:ascii="Arial" w:hAnsi="Arial"/>
          <w:b/>
        </w:rPr>
        <w:t xml:space="preserve"> Production, Lease Condensate</w:t>
      </w:r>
      <w:r w:rsidR="00A019C9">
        <w:rPr>
          <w:rFonts w:ascii="Arial" w:hAnsi="Arial"/>
          <w:b/>
        </w:rPr>
        <w:t>;</w:t>
      </w:r>
      <w:r w:rsidR="001D76C7">
        <w:rPr>
          <w:rFonts w:ascii="Arial" w:hAnsi="Arial"/>
        </w:rPr>
        <w:t xml:space="preserve"> and </w:t>
      </w:r>
      <w:r w:rsidR="001D76C7">
        <w:rPr>
          <w:rFonts w:ascii="Arial" w:hAnsi="Arial"/>
          <w:b/>
        </w:rPr>
        <w:t>Production, Natural Gas, Wet After Lease Separation</w:t>
      </w:r>
      <w:r w:rsidR="00A019C9">
        <w:rPr>
          <w:rFonts w:ascii="Arial" w:hAnsi="Arial"/>
          <w:b/>
        </w:rPr>
        <w:t>,</w:t>
      </w:r>
      <w:r w:rsidR="00D953CF">
        <w:rPr>
          <w:rFonts w:ascii="Arial" w:hAnsi="Arial"/>
        </w:rPr>
        <w:t xml:space="preserve"> Section </w:t>
      </w:r>
      <w:r w:rsidR="00CE23DB">
        <w:rPr>
          <w:rFonts w:ascii="Arial" w:hAnsi="Arial"/>
        </w:rPr>
        <w:t>l</w:t>
      </w:r>
      <w:r w:rsidR="00D953CF">
        <w:rPr>
          <w:rFonts w:ascii="Arial" w:hAnsi="Arial"/>
        </w:rPr>
        <w:t xml:space="preserve"> Definitions</w:t>
      </w:r>
      <w:r w:rsidR="00DA526C">
        <w:rPr>
          <w:rFonts w:ascii="Arial" w:hAnsi="Arial"/>
        </w:rPr>
        <w:t>)</w:t>
      </w:r>
    </w:p>
    <w:p w14:paraId="580E3225" w14:textId="77777777" w:rsidR="001D76C7" w:rsidRDefault="00422EEA" w:rsidP="00422EEA">
      <w:pPr>
        <w:pStyle w:val="blockpara"/>
        <w:jc w:val="left"/>
        <w:rPr>
          <w:rFonts w:ascii="Arial" w:hAnsi="Arial"/>
        </w:rPr>
      </w:pPr>
      <w:r>
        <w:rPr>
          <w:rFonts w:ascii="Arial" w:hAnsi="Arial"/>
          <w:b/>
        </w:rPr>
        <w:br/>
      </w:r>
      <w:r w:rsidR="001D76C7" w:rsidRPr="005F4334">
        <w:rPr>
          <w:rFonts w:ascii="Arial" w:hAnsi="Arial"/>
          <w:b/>
        </w:rPr>
        <w:t>Column (</w:t>
      </w:r>
      <w:r w:rsidR="00A25778" w:rsidRPr="005F4334">
        <w:rPr>
          <w:rFonts w:ascii="Arial" w:hAnsi="Arial"/>
          <w:b/>
        </w:rPr>
        <w:t>H</w:t>
      </w:r>
      <w:r w:rsidR="001D76C7" w:rsidRPr="005F4334">
        <w:rPr>
          <w:rFonts w:ascii="Arial" w:hAnsi="Arial"/>
          <w:b/>
        </w:rPr>
        <w:t>)</w:t>
      </w:r>
      <w:r w:rsidR="00D47837" w:rsidRPr="005F4334">
        <w:rPr>
          <w:rFonts w:ascii="Arial" w:hAnsi="Arial"/>
          <w:b/>
        </w:rPr>
        <w:t xml:space="preserve"> </w:t>
      </w:r>
      <w:r w:rsidR="001D76C7" w:rsidRPr="005F4334">
        <w:rPr>
          <w:rFonts w:ascii="Arial" w:hAnsi="Arial"/>
          <w:b/>
        </w:rPr>
        <w:t xml:space="preserve">Total Proved Reserves, December 31, </w:t>
      </w:r>
      <w:r w:rsidR="006C642B">
        <w:rPr>
          <w:rFonts w:ascii="Arial" w:hAnsi="Arial"/>
          <w:b/>
        </w:rPr>
        <w:t>2019</w:t>
      </w:r>
      <w:r w:rsidR="00444557" w:rsidRPr="005F4334">
        <w:rPr>
          <w:rFonts w:ascii="Arial" w:hAnsi="Arial"/>
          <w:b/>
        </w:rPr>
        <w:br/>
      </w:r>
      <w:r w:rsidR="001D76C7" w:rsidRPr="005F4334">
        <w:rPr>
          <w:rFonts w:ascii="Arial" w:hAnsi="Arial"/>
        </w:rPr>
        <w:t xml:space="preserve">Enter the volumes of total proved reserves as of December 31, </w:t>
      </w:r>
      <w:r w:rsidR="006C642B">
        <w:rPr>
          <w:rFonts w:ascii="Arial" w:hAnsi="Arial"/>
        </w:rPr>
        <w:t>2019</w:t>
      </w:r>
      <w:r w:rsidR="001D76C7" w:rsidRPr="005F4334">
        <w:rPr>
          <w:rFonts w:ascii="Arial" w:hAnsi="Arial"/>
        </w:rPr>
        <w:t>. This item should be the algebraic sum of Columns (a) + (b) + (e) + (f), less Columns (c)</w:t>
      </w:r>
      <w:r w:rsidR="00E70BC3" w:rsidRPr="005F4334">
        <w:rPr>
          <w:rFonts w:ascii="Arial" w:hAnsi="Arial"/>
        </w:rPr>
        <w:t>, (</w:t>
      </w:r>
      <w:r w:rsidR="001D76C7" w:rsidRPr="005F4334">
        <w:rPr>
          <w:rFonts w:ascii="Arial" w:hAnsi="Arial"/>
        </w:rPr>
        <w:t>d), and (</w:t>
      </w:r>
      <w:r w:rsidR="00A25778" w:rsidRPr="005F4334">
        <w:rPr>
          <w:rFonts w:ascii="Arial" w:hAnsi="Arial"/>
        </w:rPr>
        <w:t>g</w:t>
      </w:r>
      <w:r w:rsidR="001D76C7" w:rsidRPr="005F4334">
        <w:rPr>
          <w:rFonts w:ascii="Arial" w:hAnsi="Arial"/>
        </w:rPr>
        <w:t>). This value includes producing and non-producing reserves and therefore should always be equal to or greater than the values shown in Subitem 7.</w:t>
      </w:r>
    </w:p>
    <w:p w14:paraId="33A687B7" w14:textId="77777777" w:rsidR="001D76C7" w:rsidRDefault="001D76C7">
      <w:pPr>
        <w:pStyle w:val="blockpara"/>
        <w:rPr>
          <w:rFonts w:ascii="Arial" w:hAnsi="Arial"/>
        </w:rPr>
      </w:pPr>
    </w:p>
    <w:p w14:paraId="16B13BE5" w14:textId="77777777" w:rsidR="001D76C7" w:rsidRDefault="00B97C5B">
      <w:pPr>
        <w:pStyle w:val="blockpara"/>
        <w:outlineLvl w:val="0"/>
        <w:rPr>
          <w:rFonts w:ascii="Arial" w:hAnsi="Arial"/>
          <w:b/>
          <w:sz w:val="20"/>
        </w:rPr>
      </w:pPr>
      <w:r>
        <w:rPr>
          <w:rFonts w:ascii="Arial" w:hAnsi="Arial"/>
          <w:b/>
          <w:sz w:val="20"/>
        </w:rPr>
        <w:t>Company</w:t>
      </w:r>
      <w:r w:rsidR="008F3A01" w:rsidRPr="00250906">
        <w:rPr>
          <w:rFonts w:ascii="Arial" w:hAnsi="Arial"/>
          <w:b/>
          <w:sz w:val="20"/>
        </w:rPr>
        <w:t xml:space="preserve"> Totals</w:t>
      </w:r>
    </w:p>
    <w:p w14:paraId="28536D73" w14:textId="77777777" w:rsidR="00F90F87" w:rsidRDefault="00B97C5B">
      <w:pPr>
        <w:pStyle w:val="blockpara"/>
        <w:rPr>
          <w:rFonts w:ascii="Arial" w:hAnsi="Arial"/>
        </w:rPr>
      </w:pPr>
      <w:r>
        <w:rPr>
          <w:rFonts w:ascii="Arial" w:hAnsi="Arial"/>
        </w:rPr>
        <w:t xml:space="preserve">Company totals </w:t>
      </w:r>
      <w:r w:rsidR="001D76C7">
        <w:rPr>
          <w:rFonts w:ascii="Arial" w:hAnsi="Arial"/>
        </w:rPr>
        <w:t>for each of the volumetric data elements reported are required</w:t>
      </w:r>
      <w:r w:rsidR="00E70BC3">
        <w:rPr>
          <w:rFonts w:ascii="Arial" w:hAnsi="Arial"/>
        </w:rPr>
        <w:t xml:space="preserve">. </w:t>
      </w:r>
      <w:r w:rsidR="001D76C7">
        <w:rPr>
          <w:rFonts w:ascii="Arial" w:hAnsi="Arial"/>
        </w:rPr>
        <w:t xml:space="preserve">Enter these </w:t>
      </w:r>
      <w:r>
        <w:rPr>
          <w:rFonts w:ascii="Arial" w:hAnsi="Arial"/>
        </w:rPr>
        <w:t>company</w:t>
      </w:r>
      <w:r w:rsidR="001D76C7">
        <w:rPr>
          <w:rFonts w:ascii="Arial" w:hAnsi="Arial"/>
        </w:rPr>
        <w:t xml:space="preserve"> totals in </w:t>
      </w:r>
      <w:r w:rsidR="00AD6B87">
        <w:rPr>
          <w:rFonts w:ascii="Arial" w:hAnsi="Arial"/>
        </w:rPr>
        <w:t xml:space="preserve">the next available </w:t>
      </w:r>
      <w:r w:rsidR="00BD17FB">
        <w:rPr>
          <w:rFonts w:ascii="Arial" w:hAnsi="Arial"/>
        </w:rPr>
        <w:t>County</w:t>
      </w:r>
      <w:r w:rsidR="00AD6B87">
        <w:rPr>
          <w:rFonts w:ascii="Arial" w:hAnsi="Arial"/>
        </w:rPr>
        <w:t xml:space="preserve"> Data (Operated Basis) block.</w:t>
      </w:r>
      <w:r w:rsidR="0043711D">
        <w:rPr>
          <w:rFonts w:ascii="Arial" w:hAnsi="Arial"/>
        </w:rPr>
        <w:t xml:space="preserve"> </w:t>
      </w:r>
      <w:r w:rsidR="001D76C7">
        <w:rPr>
          <w:rFonts w:ascii="Arial" w:hAnsi="Arial"/>
        </w:rPr>
        <w:t xml:space="preserve">Enter </w:t>
      </w:r>
      <w:r w:rsidR="006E0C13">
        <w:rPr>
          <w:rFonts w:ascii="Arial" w:hAnsi="Arial"/>
        </w:rPr>
        <w:t>‘</w:t>
      </w:r>
      <w:r w:rsidR="001D76C7">
        <w:rPr>
          <w:rFonts w:ascii="Arial" w:hAnsi="Arial"/>
        </w:rPr>
        <w:t>ZZ</w:t>
      </w:r>
      <w:r w:rsidR="006E0C13">
        <w:rPr>
          <w:rFonts w:ascii="Arial" w:hAnsi="Arial"/>
        </w:rPr>
        <w:t>’</w:t>
      </w:r>
      <w:r w:rsidR="001D76C7">
        <w:rPr>
          <w:rFonts w:ascii="Arial" w:hAnsi="Arial"/>
        </w:rPr>
        <w:t xml:space="preserve"> in </w:t>
      </w:r>
      <w:r w:rsidR="00AD6B87">
        <w:rPr>
          <w:rFonts w:ascii="Arial" w:hAnsi="Arial"/>
        </w:rPr>
        <w:t xml:space="preserve">State </w:t>
      </w:r>
      <w:r w:rsidR="009B79AB">
        <w:rPr>
          <w:rFonts w:ascii="Arial" w:hAnsi="Arial"/>
        </w:rPr>
        <w:t>Code</w:t>
      </w:r>
      <w:r w:rsidR="00AD6B87">
        <w:rPr>
          <w:rFonts w:ascii="Arial" w:hAnsi="Arial"/>
        </w:rPr>
        <w:t xml:space="preserve"> and </w:t>
      </w:r>
      <w:r w:rsidR="001D76C7">
        <w:rPr>
          <w:rFonts w:ascii="Arial" w:hAnsi="Arial"/>
        </w:rPr>
        <w:t>C</w:t>
      </w:r>
      <w:r w:rsidR="00870CFF">
        <w:rPr>
          <w:rFonts w:ascii="Arial" w:hAnsi="Arial"/>
        </w:rPr>
        <w:t>ompany Totals</w:t>
      </w:r>
      <w:r w:rsidR="001D76C7">
        <w:rPr>
          <w:rFonts w:ascii="Arial" w:hAnsi="Arial"/>
        </w:rPr>
        <w:t xml:space="preserve"> in </w:t>
      </w:r>
      <w:r w:rsidR="00BD17FB">
        <w:rPr>
          <w:rFonts w:ascii="Arial" w:hAnsi="Arial"/>
        </w:rPr>
        <w:t xml:space="preserve">Subitem 6 </w:t>
      </w:r>
      <w:r w:rsidR="00AD6B87">
        <w:rPr>
          <w:rFonts w:ascii="Arial" w:hAnsi="Arial"/>
        </w:rPr>
        <w:t xml:space="preserve">to </w:t>
      </w:r>
      <w:r w:rsidR="001D76C7">
        <w:rPr>
          <w:rFonts w:ascii="Arial" w:hAnsi="Arial"/>
        </w:rPr>
        <w:t xml:space="preserve">identify these data as </w:t>
      </w:r>
      <w:r w:rsidR="00AD6B87">
        <w:rPr>
          <w:rFonts w:ascii="Arial" w:hAnsi="Arial"/>
        </w:rPr>
        <w:t>company</w:t>
      </w:r>
      <w:r w:rsidR="001D76C7">
        <w:rPr>
          <w:rFonts w:ascii="Arial" w:hAnsi="Arial"/>
        </w:rPr>
        <w:t xml:space="preserve"> totals.</w:t>
      </w:r>
    </w:p>
    <w:p w14:paraId="239AA387" w14:textId="77777777" w:rsidR="001D76C7" w:rsidRPr="005A398E" w:rsidRDefault="00B51140" w:rsidP="0030425F">
      <w:pPr>
        <w:pStyle w:val="blockpara"/>
        <w:tabs>
          <w:tab w:val="clear" w:pos="432"/>
          <w:tab w:val="left" w:pos="317"/>
        </w:tabs>
        <w:spacing w:before="260" w:after="60" w:line="240" w:lineRule="auto"/>
        <w:ind w:left="274" w:hanging="274"/>
        <w:jc w:val="left"/>
        <w:rPr>
          <w:rFonts w:ascii="Arial" w:hAnsi="Arial"/>
          <w:b/>
          <w:sz w:val="22"/>
        </w:rPr>
      </w:pPr>
      <w:r w:rsidRPr="005A398E">
        <w:rPr>
          <w:rFonts w:ascii="Arial" w:hAnsi="Arial"/>
          <w:b/>
          <w:sz w:val="22"/>
        </w:rPr>
        <w:t>K.</w:t>
      </w:r>
      <w:r w:rsidRPr="005A398E">
        <w:rPr>
          <w:rFonts w:ascii="Arial" w:hAnsi="Arial"/>
          <w:b/>
          <w:sz w:val="22"/>
        </w:rPr>
        <w:tab/>
      </w:r>
      <w:r w:rsidR="001D76C7" w:rsidRPr="005A398E">
        <w:rPr>
          <w:rFonts w:ascii="Arial" w:hAnsi="Arial"/>
          <w:b/>
          <w:sz w:val="22"/>
        </w:rPr>
        <w:t>SCHEDULE B - Footnotes</w:t>
      </w:r>
    </w:p>
    <w:p w14:paraId="7E804835" w14:textId="77777777" w:rsidR="001D76C7" w:rsidRDefault="007143ED">
      <w:pPr>
        <w:pStyle w:val="blockpara"/>
        <w:rPr>
          <w:rFonts w:ascii="Arial" w:hAnsi="Arial"/>
        </w:rPr>
      </w:pPr>
      <w:r w:rsidRPr="007143ED">
        <w:rPr>
          <w:rFonts w:ascii="Arial" w:hAnsi="Arial"/>
        </w:rPr>
        <w:t>S</w:t>
      </w:r>
      <w:r w:rsidR="001D76C7" w:rsidRPr="007143ED">
        <w:rPr>
          <w:rFonts w:ascii="Arial" w:hAnsi="Arial"/>
        </w:rPr>
        <w:t>ubmit footnotes in clarification of reported data items</w:t>
      </w:r>
      <w:r w:rsidRPr="007143ED">
        <w:rPr>
          <w:rFonts w:ascii="Arial" w:hAnsi="Arial"/>
        </w:rPr>
        <w:t>.</w:t>
      </w:r>
      <w:r w:rsidR="001D76C7" w:rsidRPr="007143ED">
        <w:rPr>
          <w:rFonts w:ascii="Arial" w:hAnsi="Arial"/>
        </w:rPr>
        <w:t xml:space="preserve"> This</w:t>
      </w:r>
      <w:r w:rsidR="001D76C7">
        <w:rPr>
          <w:rFonts w:ascii="Arial" w:hAnsi="Arial"/>
        </w:rPr>
        <w:t xml:space="preserve"> includes </w:t>
      </w:r>
      <w:r>
        <w:rPr>
          <w:rFonts w:ascii="Arial" w:hAnsi="Arial"/>
        </w:rPr>
        <w:t xml:space="preserve">revisions, </w:t>
      </w:r>
      <w:r w:rsidR="001D76C7">
        <w:rPr>
          <w:rFonts w:ascii="Arial" w:hAnsi="Arial"/>
        </w:rPr>
        <w:t>sales</w:t>
      </w:r>
      <w:r>
        <w:rPr>
          <w:rFonts w:ascii="Arial" w:hAnsi="Arial"/>
        </w:rPr>
        <w:t>,</w:t>
      </w:r>
      <w:r w:rsidR="001D76C7">
        <w:rPr>
          <w:rFonts w:ascii="Arial" w:hAnsi="Arial"/>
        </w:rPr>
        <w:t xml:space="preserve"> or acquisitions of properties during the </w:t>
      </w:r>
      <w:r w:rsidR="00F111CE">
        <w:rPr>
          <w:rFonts w:ascii="Arial" w:hAnsi="Arial"/>
        </w:rPr>
        <w:t>survey</w:t>
      </w:r>
      <w:r w:rsidR="001D76C7">
        <w:rPr>
          <w:rFonts w:ascii="Arial" w:hAnsi="Arial"/>
        </w:rPr>
        <w:t xml:space="preserve"> year</w:t>
      </w:r>
      <w:r w:rsidR="00F111CE">
        <w:rPr>
          <w:rFonts w:ascii="Arial" w:hAnsi="Arial"/>
        </w:rPr>
        <w:t>.</w:t>
      </w:r>
      <w:r w:rsidR="00D47837">
        <w:rPr>
          <w:rFonts w:ascii="Arial" w:hAnsi="Arial"/>
        </w:rPr>
        <w:t xml:space="preserve"> </w:t>
      </w:r>
      <w:r w:rsidR="001D76C7">
        <w:rPr>
          <w:rFonts w:ascii="Arial" w:hAnsi="Arial"/>
        </w:rPr>
        <w:t>Additionally, you may footnote any other reported item if this will enhance its clarity.</w:t>
      </w:r>
    </w:p>
    <w:p w14:paraId="1A5F151D" w14:textId="77777777" w:rsidR="00B1650B" w:rsidRDefault="00B1650B">
      <w:pPr>
        <w:pStyle w:val="blockpara"/>
        <w:rPr>
          <w:rFonts w:ascii="Arial" w:hAnsi="Arial"/>
        </w:rPr>
      </w:pPr>
    </w:p>
    <w:p w14:paraId="4CB9B6C0" w14:textId="77777777" w:rsidR="007143ED" w:rsidRDefault="001D76C7" w:rsidP="007143ED">
      <w:pPr>
        <w:pStyle w:val="blockpara"/>
        <w:rPr>
          <w:rFonts w:ascii="Arial" w:hAnsi="Arial"/>
        </w:rPr>
      </w:pPr>
      <w:r w:rsidRPr="007143ED">
        <w:rPr>
          <w:rFonts w:ascii="Arial" w:hAnsi="Arial"/>
          <w:b/>
        </w:rPr>
        <w:t xml:space="preserve">Item 1.1 </w:t>
      </w:r>
      <w:r w:rsidR="007143ED" w:rsidRPr="007143ED">
        <w:rPr>
          <w:rFonts w:ascii="Arial" w:hAnsi="Arial"/>
          <w:b/>
        </w:rPr>
        <w:t xml:space="preserve">EIA </w:t>
      </w:r>
      <w:r w:rsidRPr="007143ED">
        <w:rPr>
          <w:rFonts w:ascii="Arial" w:hAnsi="Arial"/>
          <w:b/>
        </w:rPr>
        <w:t>Operator ID Code</w:t>
      </w:r>
      <w:r w:rsidRPr="007143ED">
        <w:rPr>
          <w:rFonts w:ascii="Arial" w:hAnsi="Arial"/>
        </w:rPr>
        <w:t xml:space="preserve"> - </w:t>
      </w:r>
      <w:r w:rsidR="007143ED" w:rsidRPr="007143ED">
        <w:rPr>
          <w:rFonts w:ascii="Arial" w:hAnsi="Arial"/>
        </w:rPr>
        <w:t>This is the same as the Cover Page EIA Operator ID Code.</w:t>
      </w:r>
    </w:p>
    <w:p w14:paraId="0BA4CCF4" w14:textId="77777777" w:rsidR="007143ED" w:rsidRDefault="007143ED" w:rsidP="007143ED">
      <w:pPr>
        <w:pStyle w:val="blockpara"/>
        <w:spacing w:line="200" w:lineRule="exact"/>
        <w:rPr>
          <w:rFonts w:ascii="Arial" w:hAnsi="Arial"/>
        </w:rPr>
      </w:pPr>
    </w:p>
    <w:p w14:paraId="4C576104" w14:textId="77777777" w:rsidR="007143ED" w:rsidRDefault="007143ED" w:rsidP="007143ED">
      <w:pPr>
        <w:pStyle w:val="blockpara"/>
        <w:spacing w:line="200" w:lineRule="exact"/>
        <w:rPr>
          <w:rFonts w:ascii="Arial" w:hAnsi="Arial"/>
        </w:rPr>
      </w:pPr>
      <w:r>
        <w:rPr>
          <w:rFonts w:ascii="Arial" w:hAnsi="Arial"/>
          <w:b/>
        </w:rPr>
        <w:t>Item 1.2 Operator Name</w:t>
      </w:r>
      <w:r>
        <w:rPr>
          <w:rFonts w:ascii="Arial" w:hAnsi="Arial"/>
        </w:rPr>
        <w:t xml:space="preserve"> - This is the same operator name on the Cover Page. Enter the first 35 characters of the operator name. If the name exceeds 35 characters, do not abbreviate, but simply truncate the extra characters from the right.</w:t>
      </w:r>
    </w:p>
    <w:p w14:paraId="4F31AF05" w14:textId="77777777" w:rsidR="001D76C7" w:rsidRDefault="001D76C7">
      <w:pPr>
        <w:pStyle w:val="blockpara"/>
        <w:rPr>
          <w:rFonts w:ascii="Arial" w:hAnsi="Arial"/>
        </w:rPr>
      </w:pPr>
    </w:p>
    <w:p w14:paraId="4014211E" w14:textId="77777777" w:rsidR="007143ED" w:rsidRDefault="007143ED" w:rsidP="007143ED">
      <w:pPr>
        <w:pStyle w:val="blockpara"/>
        <w:spacing w:line="200" w:lineRule="exact"/>
        <w:rPr>
          <w:rFonts w:ascii="Arial" w:hAnsi="Arial"/>
        </w:rPr>
      </w:pPr>
      <w:r>
        <w:rPr>
          <w:rFonts w:ascii="Arial" w:hAnsi="Arial"/>
          <w:b/>
        </w:rPr>
        <w:t>Item 1.3 Original</w:t>
      </w:r>
      <w:r>
        <w:rPr>
          <w:rFonts w:ascii="Arial" w:hAnsi="Arial"/>
        </w:rPr>
        <w:t xml:space="preserve"> - Enter an ‘X' in the box if this is the first submission of this schedule for the </w:t>
      </w:r>
      <w:r w:rsidR="00F111CE">
        <w:rPr>
          <w:rFonts w:ascii="Arial" w:hAnsi="Arial"/>
        </w:rPr>
        <w:t>survey</w:t>
      </w:r>
      <w:r>
        <w:rPr>
          <w:rFonts w:ascii="Arial" w:hAnsi="Arial"/>
        </w:rPr>
        <w:t xml:space="preserve"> year. Otherwise leave blank.</w:t>
      </w:r>
    </w:p>
    <w:p w14:paraId="5F474E9E" w14:textId="77777777" w:rsidR="007143ED" w:rsidRDefault="007143ED" w:rsidP="007143ED">
      <w:pPr>
        <w:pStyle w:val="blockpara"/>
        <w:spacing w:line="200" w:lineRule="exact"/>
        <w:rPr>
          <w:rFonts w:ascii="Arial" w:hAnsi="Arial"/>
        </w:rPr>
      </w:pPr>
    </w:p>
    <w:p w14:paraId="4D9FF19E" w14:textId="77777777" w:rsidR="007143ED" w:rsidRDefault="007143ED" w:rsidP="007143ED">
      <w:pPr>
        <w:pStyle w:val="blockpara"/>
        <w:spacing w:line="200" w:lineRule="exact"/>
        <w:rPr>
          <w:rFonts w:ascii="Arial" w:hAnsi="Arial"/>
        </w:rPr>
      </w:pPr>
      <w:r>
        <w:rPr>
          <w:rFonts w:ascii="Arial" w:hAnsi="Arial"/>
          <w:b/>
        </w:rPr>
        <w:t>Item 1.4 Amended</w:t>
      </w:r>
      <w:r>
        <w:rPr>
          <w:rFonts w:ascii="Arial" w:hAnsi="Arial"/>
        </w:rPr>
        <w:t xml:space="preserve"> - Enter an ‘X' if this schedule amends a previously submitted schedule. Otherwise, leave blank.</w:t>
      </w:r>
    </w:p>
    <w:p w14:paraId="0C051BA9" w14:textId="77777777" w:rsidR="007143ED" w:rsidRDefault="007143ED" w:rsidP="007143ED">
      <w:pPr>
        <w:pStyle w:val="blockpara"/>
        <w:spacing w:line="200" w:lineRule="exact"/>
        <w:rPr>
          <w:rFonts w:ascii="Arial" w:hAnsi="Arial"/>
        </w:rPr>
      </w:pPr>
    </w:p>
    <w:p w14:paraId="3B02CD08" w14:textId="77777777" w:rsidR="007143ED" w:rsidRDefault="007143ED" w:rsidP="007143ED">
      <w:pPr>
        <w:pStyle w:val="blockpara"/>
        <w:spacing w:line="200" w:lineRule="exact"/>
        <w:rPr>
          <w:rFonts w:ascii="Arial" w:hAnsi="Arial"/>
        </w:rPr>
      </w:pPr>
      <w:r>
        <w:rPr>
          <w:rFonts w:ascii="Arial" w:hAnsi="Arial"/>
          <w:b/>
        </w:rPr>
        <w:t>Item 1.5 Page</w:t>
      </w:r>
      <w:r>
        <w:rPr>
          <w:rFonts w:ascii="Arial" w:hAnsi="Arial"/>
        </w:rPr>
        <w:t xml:space="preserve"> </w:t>
      </w:r>
      <w:r w:rsidR="00DE3C7A">
        <w:rPr>
          <w:rFonts w:ascii="Arial" w:hAnsi="Arial"/>
        </w:rPr>
        <w:t>-</w:t>
      </w:r>
      <w:r>
        <w:rPr>
          <w:rFonts w:ascii="Arial" w:hAnsi="Arial"/>
        </w:rPr>
        <w:t xml:space="preserve"> Enter the current page number in this schedule series.</w:t>
      </w:r>
    </w:p>
    <w:p w14:paraId="75806CF1" w14:textId="77777777" w:rsidR="001B5D96" w:rsidRDefault="001B5D96" w:rsidP="007143ED">
      <w:pPr>
        <w:pStyle w:val="blockpara"/>
        <w:spacing w:line="200" w:lineRule="exact"/>
        <w:rPr>
          <w:rFonts w:ascii="Arial" w:hAnsi="Arial"/>
        </w:rPr>
      </w:pPr>
    </w:p>
    <w:p w14:paraId="5AE04CDD" w14:textId="77777777" w:rsidR="002F19DE" w:rsidRDefault="00097964" w:rsidP="002F19DE">
      <w:pPr>
        <w:pStyle w:val="blockpara"/>
        <w:rPr>
          <w:rFonts w:ascii="Arial" w:hAnsi="Arial"/>
        </w:rPr>
      </w:pPr>
      <w:r w:rsidRPr="00097964">
        <w:rPr>
          <w:rFonts w:ascii="Arial" w:hAnsi="Arial"/>
          <w:b/>
        </w:rPr>
        <w:t>Footnote Data</w:t>
      </w:r>
      <w:r w:rsidR="00DE3C7A">
        <w:rPr>
          <w:rFonts w:ascii="Arial" w:hAnsi="Arial"/>
          <w:b/>
        </w:rPr>
        <w:t>:</w:t>
      </w:r>
      <w:r w:rsidR="00252A14">
        <w:rPr>
          <w:rFonts w:ascii="Arial" w:hAnsi="Arial"/>
          <w:b/>
        </w:rPr>
        <w:t xml:space="preserve"> </w:t>
      </w:r>
      <w:r w:rsidR="002F19DE">
        <w:rPr>
          <w:rFonts w:ascii="Arial" w:hAnsi="Arial"/>
        </w:rPr>
        <w:t>Use all lines on each Schedule B page before using additional pages. Columns (a) thru (e) must be filled in only for the first line of each footnote.</w:t>
      </w:r>
    </w:p>
    <w:p w14:paraId="69F1A91A" w14:textId="77777777" w:rsidR="002F19DE" w:rsidRDefault="002F19DE" w:rsidP="002F19DE">
      <w:pPr>
        <w:pStyle w:val="blockpara"/>
        <w:rPr>
          <w:rFonts w:ascii="Arial" w:hAnsi="Arial"/>
        </w:rPr>
      </w:pPr>
    </w:p>
    <w:p w14:paraId="76F13D15" w14:textId="77777777" w:rsidR="002F19DE" w:rsidRDefault="002F19DE" w:rsidP="002F19DE">
      <w:pPr>
        <w:pStyle w:val="blockpara"/>
        <w:rPr>
          <w:rFonts w:ascii="Arial" w:hAnsi="Arial"/>
        </w:rPr>
      </w:pPr>
      <w:r>
        <w:rPr>
          <w:rFonts w:ascii="Arial" w:hAnsi="Arial"/>
          <w:b/>
        </w:rPr>
        <w:t>Column (</w:t>
      </w:r>
      <w:r w:rsidR="00F43E2A">
        <w:rPr>
          <w:rFonts w:ascii="Arial" w:hAnsi="Arial"/>
          <w:b/>
        </w:rPr>
        <w:t>A</w:t>
      </w:r>
      <w:r>
        <w:rPr>
          <w:rFonts w:ascii="Arial" w:hAnsi="Arial"/>
          <w:b/>
        </w:rPr>
        <w:t xml:space="preserve">) State </w:t>
      </w:r>
      <w:r w:rsidR="009B79AB">
        <w:rPr>
          <w:rFonts w:ascii="Arial" w:hAnsi="Arial"/>
          <w:b/>
        </w:rPr>
        <w:t>Code</w:t>
      </w:r>
      <w:r>
        <w:rPr>
          <w:rFonts w:ascii="Arial" w:hAnsi="Arial"/>
        </w:rPr>
        <w:t xml:space="preserve"> - </w:t>
      </w:r>
      <w:r w:rsidR="00097964">
        <w:rPr>
          <w:rFonts w:ascii="Arial" w:hAnsi="Arial"/>
        </w:rPr>
        <w:t>Enter the state abbreviation from Schedule A referenced by this footnote.</w:t>
      </w:r>
    </w:p>
    <w:p w14:paraId="1FC14B63" w14:textId="77777777" w:rsidR="002F19DE" w:rsidRDefault="002F19DE" w:rsidP="002F19DE">
      <w:pPr>
        <w:pStyle w:val="blockpara"/>
        <w:rPr>
          <w:rFonts w:ascii="Arial" w:hAnsi="Arial"/>
        </w:rPr>
      </w:pPr>
    </w:p>
    <w:p w14:paraId="5575D913" w14:textId="77777777" w:rsidR="002F19DE" w:rsidRDefault="002F19DE" w:rsidP="002F19DE">
      <w:pPr>
        <w:pStyle w:val="blockpara"/>
        <w:rPr>
          <w:rFonts w:ascii="Arial" w:hAnsi="Arial"/>
        </w:rPr>
      </w:pPr>
      <w:r>
        <w:rPr>
          <w:rFonts w:ascii="Arial" w:hAnsi="Arial"/>
          <w:b/>
        </w:rPr>
        <w:t>Column (</w:t>
      </w:r>
      <w:r w:rsidR="00F43E2A">
        <w:rPr>
          <w:rFonts w:ascii="Arial" w:hAnsi="Arial"/>
          <w:b/>
        </w:rPr>
        <w:t>B</w:t>
      </w:r>
      <w:r>
        <w:rPr>
          <w:rFonts w:ascii="Arial" w:hAnsi="Arial"/>
          <w:b/>
        </w:rPr>
        <w:t>)</w:t>
      </w:r>
      <w:r>
        <w:rPr>
          <w:rFonts w:ascii="Arial" w:hAnsi="Arial"/>
        </w:rPr>
        <w:t xml:space="preserve"> </w:t>
      </w:r>
      <w:r>
        <w:rPr>
          <w:rFonts w:ascii="Arial" w:hAnsi="Arial"/>
          <w:b/>
        </w:rPr>
        <w:t>Subdivision Code</w:t>
      </w:r>
      <w:r>
        <w:rPr>
          <w:rFonts w:ascii="Arial" w:hAnsi="Arial"/>
        </w:rPr>
        <w:t xml:space="preserve"> </w:t>
      </w:r>
      <w:r w:rsidR="00DE3C7A">
        <w:rPr>
          <w:rFonts w:ascii="Arial" w:hAnsi="Arial"/>
        </w:rPr>
        <w:t xml:space="preserve">- </w:t>
      </w:r>
      <w:r w:rsidR="00097964">
        <w:rPr>
          <w:rFonts w:ascii="Arial" w:hAnsi="Arial"/>
        </w:rPr>
        <w:t>Enter the Subdivision Code from Schedule A referenced by this footnote.</w:t>
      </w:r>
    </w:p>
    <w:p w14:paraId="25158C04" w14:textId="77777777" w:rsidR="002F19DE" w:rsidRDefault="002F19DE" w:rsidP="002F19DE">
      <w:pPr>
        <w:pStyle w:val="blockpara"/>
        <w:rPr>
          <w:rFonts w:ascii="Arial" w:hAnsi="Arial"/>
        </w:rPr>
      </w:pPr>
    </w:p>
    <w:p w14:paraId="46A92E53" w14:textId="77777777" w:rsidR="002F19DE" w:rsidRDefault="002F19DE" w:rsidP="002F19DE">
      <w:pPr>
        <w:pStyle w:val="blockpara"/>
        <w:rPr>
          <w:rFonts w:ascii="Arial" w:hAnsi="Arial"/>
        </w:rPr>
      </w:pPr>
      <w:r>
        <w:rPr>
          <w:rFonts w:ascii="Arial" w:hAnsi="Arial"/>
          <w:b/>
        </w:rPr>
        <w:t>Column (</w:t>
      </w:r>
      <w:r w:rsidR="00F43E2A">
        <w:rPr>
          <w:rFonts w:ascii="Arial" w:hAnsi="Arial"/>
          <w:b/>
        </w:rPr>
        <w:t>C</w:t>
      </w:r>
      <w:r>
        <w:rPr>
          <w:rFonts w:ascii="Arial" w:hAnsi="Arial"/>
          <w:b/>
        </w:rPr>
        <w:t>)</w:t>
      </w:r>
      <w:r>
        <w:rPr>
          <w:rFonts w:ascii="Arial" w:hAnsi="Arial"/>
        </w:rPr>
        <w:t xml:space="preserve"> </w:t>
      </w:r>
      <w:r>
        <w:rPr>
          <w:rFonts w:ascii="Arial" w:hAnsi="Arial"/>
          <w:b/>
        </w:rPr>
        <w:t>County Code</w:t>
      </w:r>
      <w:r>
        <w:rPr>
          <w:rFonts w:ascii="Arial" w:hAnsi="Arial"/>
        </w:rPr>
        <w:t xml:space="preserve"> - Enter the county code from Schedule A referenced by this footnote.</w:t>
      </w:r>
    </w:p>
    <w:p w14:paraId="6362FAD2" w14:textId="77777777" w:rsidR="002F19DE" w:rsidRDefault="002F19DE" w:rsidP="002F19DE">
      <w:pPr>
        <w:pStyle w:val="blockpara"/>
        <w:rPr>
          <w:rFonts w:ascii="Arial" w:hAnsi="Arial"/>
        </w:rPr>
      </w:pPr>
    </w:p>
    <w:p w14:paraId="673D2DDE" w14:textId="77777777" w:rsidR="002F19DE" w:rsidRDefault="002F19DE" w:rsidP="002F19DE">
      <w:pPr>
        <w:pStyle w:val="blockpara"/>
      </w:pPr>
      <w:r>
        <w:rPr>
          <w:b/>
        </w:rPr>
        <w:t>Column (</w:t>
      </w:r>
      <w:r w:rsidR="00F43E2A">
        <w:rPr>
          <w:b/>
        </w:rPr>
        <w:t>D</w:t>
      </w:r>
      <w:r>
        <w:rPr>
          <w:b/>
        </w:rPr>
        <w:t>)</w:t>
      </w:r>
      <w:r>
        <w:t xml:space="preserve"> </w:t>
      </w:r>
      <w:r w:rsidRPr="00D5137C">
        <w:rPr>
          <w:b/>
        </w:rPr>
        <w:t xml:space="preserve">Type Code </w:t>
      </w:r>
      <w:r w:rsidRPr="00D5137C">
        <w:t xml:space="preserve">- </w:t>
      </w:r>
      <w:r w:rsidR="00BB4BC9">
        <w:t>Enter the type code from Schedule A referenced by this footnote.</w:t>
      </w:r>
    </w:p>
    <w:p w14:paraId="311586D9" w14:textId="77777777" w:rsidR="002F19DE" w:rsidRDefault="002F19DE" w:rsidP="002F19DE">
      <w:pPr>
        <w:pStyle w:val="blockpara"/>
        <w:rPr>
          <w:b/>
        </w:rPr>
      </w:pPr>
    </w:p>
    <w:p w14:paraId="21E30D93" w14:textId="77777777" w:rsidR="002F19DE" w:rsidRDefault="002F19DE" w:rsidP="002F19DE">
      <w:pPr>
        <w:pStyle w:val="blockpara"/>
      </w:pPr>
      <w:r>
        <w:rPr>
          <w:b/>
        </w:rPr>
        <w:t>Column (</w:t>
      </w:r>
      <w:r w:rsidR="005C5012">
        <w:rPr>
          <w:b/>
        </w:rPr>
        <w:t>E</w:t>
      </w:r>
      <w:r>
        <w:rPr>
          <w:b/>
        </w:rPr>
        <w:t>)</w:t>
      </w:r>
      <w:r>
        <w:t xml:space="preserve"> </w:t>
      </w:r>
      <w:r>
        <w:rPr>
          <w:b/>
        </w:rPr>
        <w:t xml:space="preserve">Hydrocarbon Type </w:t>
      </w:r>
      <w:r>
        <w:t>- Enter the number for the type of hydrocarbon shown in Schedule A referenced by this footnote. For example, use 12 for crude oil, 13 for associated dissolved gas, 14 for non-associated gas, and 15 for lease condensate. Use 7 for footnote references to proved non-producing reserves regardless of the type of hydrocarbon.</w:t>
      </w:r>
    </w:p>
    <w:p w14:paraId="1E8C729B" w14:textId="77777777" w:rsidR="002F19DE" w:rsidRDefault="002F19DE" w:rsidP="002F19DE">
      <w:pPr>
        <w:pStyle w:val="blockpara"/>
      </w:pPr>
    </w:p>
    <w:p w14:paraId="0D15729D" w14:textId="77777777" w:rsidR="002F19DE" w:rsidRDefault="002F19DE" w:rsidP="002F19DE">
      <w:pPr>
        <w:pStyle w:val="blockpara"/>
      </w:pPr>
      <w:r w:rsidRPr="00B07FA6">
        <w:rPr>
          <w:b/>
        </w:rPr>
        <w:t>Column (</w:t>
      </w:r>
      <w:r w:rsidR="005C5012">
        <w:rPr>
          <w:b/>
        </w:rPr>
        <w:t>F</w:t>
      </w:r>
      <w:r w:rsidRPr="00B07FA6">
        <w:rPr>
          <w:b/>
        </w:rPr>
        <w:t>)</w:t>
      </w:r>
      <w:r w:rsidRPr="00B07FA6">
        <w:t xml:space="preserve"> </w:t>
      </w:r>
      <w:r w:rsidRPr="00B07FA6">
        <w:rPr>
          <w:b/>
        </w:rPr>
        <w:t xml:space="preserve">Column </w:t>
      </w:r>
      <w:r w:rsidRPr="00B07FA6">
        <w:t xml:space="preserve">- Enter the </w:t>
      </w:r>
      <w:r w:rsidR="00D34532" w:rsidRPr="00B07FA6">
        <w:t xml:space="preserve">alphabetic </w:t>
      </w:r>
      <w:r w:rsidRPr="00B07FA6">
        <w:t xml:space="preserve">column designation </w:t>
      </w:r>
      <w:r w:rsidR="00D34532" w:rsidRPr="00B07FA6">
        <w:t xml:space="preserve">(A through </w:t>
      </w:r>
      <w:r w:rsidR="00E44815">
        <w:t>H</w:t>
      </w:r>
      <w:r w:rsidR="00D34532" w:rsidRPr="00B07FA6">
        <w:t>) from Schedule A</w:t>
      </w:r>
      <w:r w:rsidR="00871E9B">
        <w:t xml:space="preserve"> referenced by the footnote.</w:t>
      </w:r>
    </w:p>
    <w:p w14:paraId="0ADA9D65" w14:textId="77777777" w:rsidR="00D34532" w:rsidRDefault="00D34532" w:rsidP="002F19DE">
      <w:pPr>
        <w:pStyle w:val="blockpara"/>
      </w:pPr>
    </w:p>
    <w:p w14:paraId="7FD4F38B" w14:textId="77777777" w:rsidR="00FD6F95" w:rsidRDefault="002F19DE" w:rsidP="002F19DE">
      <w:pPr>
        <w:pStyle w:val="blockpara"/>
      </w:pPr>
      <w:r>
        <w:rPr>
          <w:b/>
        </w:rPr>
        <w:t>Column (</w:t>
      </w:r>
      <w:r w:rsidR="005C5012">
        <w:rPr>
          <w:b/>
        </w:rPr>
        <w:t>G</w:t>
      </w:r>
      <w:r>
        <w:rPr>
          <w:b/>
        </w:rPr>
        <w:t>)</w:t>
      </w:r>
      <w:r>
        <w:t xml:space="preserve"> </w:t>
      </w:r>
      <w:r>
        <w:rPr>
          <w:b/>
        </w:rPr>
        <w:t>Footnote</w:t>
      </w:r>
      <w:r w:rsidR="00F43E2A">
        <w:rPr>
          <w:b/>
        </w:rPr>
        <w:t>s</w:t>
      </w:r>
      <w:r>
        <w:rPr>
          <w:b/>
        </w:rPr>
        <w:t xml:space="preserve"> </w:t>
      </w:r>
      <w:r>
        <w:t>- Enter the text of the footnote, using as many lines as necessary.</w:t>
      </w:r>
    </w:p>
    <w:p w14:paraId="2790231E" w14:textId="77777777" w:rsidR="004D5DE0" w:rsidRPr="005A398E" w:rsidRDefault="00B51140" w:rsidP="0030425F">
      <w:pPr>
        <w:pStyle w:val="blockpara"/>
        <w:tabs>
          <w:tab w:val="clear" w:pos="432"/>
          <w:tab w:val="left" w:pos="317"/>
        </w:tabs>
        <w:spacing w:before="260" w:after="60" w:line="240" w:lineRule="auto"/>
        <w:ind w:left="274" w:hanging="274"/>
        <w:jc w:val="left"/>
        <w:rPr>
          <w:rFonts w:ascii="Arial" w:hAnsi="Arial"/>
          <w:b/>
          <w:sz w:val="22"/>
        </w:rPr>
      </w:pPr>
      <w:r w:rsidRPr="005A398E">
        <w:rPr>
          <w:rFonts w:ascii="Arial" w:hAnsi="Arial"/>
          <w:b/>
          <w:sz w:val="22"/>
        </w:rPr>
        <w:t>L</w:t>
      </w:r>
      <w:r w:rsidR="004D5DE0" w:rsidRPr="005A398E">
        <w:rPr>
          <w:rFonts w:ascii="Arial" w:hAnsi="Arial"/>
          <w:b/>
          <w:sz w:val="22"/>
        </w:rPr>
        <w:t>.</w:t>
      </w:r>
      <w:r w:rsidR="00C63A29" w:rsidRPr="005A398E">
        <w:rPr>
          <w:rFonts w:ascii="Arial" w:hAnsi="Arial"/>
          <w:b/>
          <w:sz w:val="22"/>
        </w:rPr>
        <w:tab/>
      </w:r>
      <w:r w:rsidR="004D5DE0" w:rsidRPr="005A398E">
        <w:rPr>
          <w:rFonts w:ascii="Arial" w:hAnsi="Arial"/>
          <w:b/>
          <w:sz w:val="22"/>
        </w:rPr>
        <w:t>DEFINITIONS</w:t>
      </w:r>
    </w:p>
    <w:p w14:paraId="5FA0070B" w14:textId="77777777" w:rsidR="004D5DE0" w:rsidRDefault="004D5DE0" w:rsidP="004D5DE0">
      <w:pPr>
        <w:tabs>
          <w:tab w:val="left" w:pos="432"/>
        </w:tabs>
        <w:spacing w:line="200" w:lineRule="exact"/>
        <w:jc w:val="both"/>
        <w:rPr>
          <w:rFonts w:ascii="Arial" w:hAnsi="Arial"/>
          <w:sz w:val="18"/>
        </w:rPr>
      </w:pPr>
      <w:r>
        <w:rPr>
          <w:rFonts w:ascii="Arial" w:hAnsi="Arial"/>
          <w:sz w:val="18"/>
        </w:rPr>
        <w:t>These</w:t>
      </w:r>
      <w:r>
        <w:rPr>
          <w:rFonts w:ascii="Arial" w:hAnsi="Arial"/>
          <w:b/>
          <w:sz w:val="18"/>
        </w:rPr>
        <w:t xml:space="preserve"> </w:t>
      </w:r>
      <w:r>
        <w:rPr>
          <w:rFonts w:ascii="Arial" w:hAnsi="Arial"/>
          <w:sz w:val="18"/>
        </w:rPr>
        <w:t>definitions have been formulated with reference to the particular purposes of Form EIA-23L. They are not necessarily synonymous with the same or similar terms used in DOE regulations, and are not to be construed as</w:t>
      </w:r>
      <w:r w:rsidR="004314E2">
        <w:rPr>
          <w:rFonts w:ascii="Arial" w:hAnsi="Arial"/>
          <w:sz w:val="18"/>
        </w:rPr>
        <w:t xml:space="preserve"> </w:t>
      </w:r>
      <w:r>
        <w:rPr>
          <w:rFonts w:ascii="Arial" w:hAnsi="Arial"/>
          <w:sz w:val="18"/>
        </w:rPr>
        <w:t>definitions applicable for any purposes other than the collection and reporting of data on Form EIA-23L.</w:t>
      </w:r>
    </w:p>
    <w:p w14:paraId="193B2656" w14:textId="77777777" w:rsidR="001B5D96" w:rsidRDefault="001B5D96" w:rsidP="004D5DE0">
      <w:pPr>
        <w:pStyle w:val="blockpara"/>
        <w:rPr>
          <w:rFonts w:ascii="Arial" w:hAnsi="Arial"/>
          <w:b/>
        </w:rPr>
      </w:pPr>
    </w:p>
    <w:p w14:paraId="0D3A75F4" w14:textId="77777777" w:rsidR="004D5DE0" w:rsidRDefault="004D5DE0" w:rsidP="004D5DE0">
      <w:pPr>
        <w:pStyle w:val="blockpara"/>
        <w:rPr>
          <w:rFonts w:ascii="Arial" w:hAnsi="Arial"/>
        </w:rPr>
      </w:pPr>
      <w:r>
        <w:rPr>
          <w:rFonts w:ascii="Arial" w:hAnsi="Arial"/>
          <w:b/>
        </w:rPr>
        <w:t xml:space="preserve">Acquisitions: </w:t>
      </w:r>
      <w:r>
        <w:rPr>
          <w:rFonts w:ascii="Arial" w:hAnsi="Arial"/>
        </w:rPr>
        <w:t xml:space="preserve">The volumes of proved reserves of crude oil, natural gas, and/or lease condensate associated with properties that were purchased and/or transferred from another company to the respondent’s operatorship during the </w:t>
      </w:r>
      <w:r w:rsidR="00F111CE">
        <w:rPr>
          <w:rFonts w:ascii="Arial" w:hAnsi="Arial"/>
        </w:rPr>
        <w:t>survey</w:t>
      </w:r>
      <w:r>
        <w:rPr>
          <w:rFonts w:ascii="Arial" w:hAnsi="Arial"/>
        </w:rPr>
        <w:t xml:space="preserve"> year. </w:t>
      </w:r>
    </w:p>
    <w:p w14:paraId="16CBDAC6" w14:textId="77777777" w:rsidR="004D5DE0" w:rsidRDefault="004D5DE0" w:rsidP="004D5DE0">
      <w:pPr>
        <w:pStyle w:val="blockpara"/>
        <w:rPr>
          <w:rFonts w:ascii="Arial" w:hAnsi="Arial"/>
        </w:rPr>
      </w:pPr>
    </w:p>
    <w:p w14:paraId="25949C32" w14:textId="77777777" w:rsidR="004D5DE0" w:rsidRDefault="004D5DE0" w:rsidP="004D5DE0">
      <w:pPr>
        <w:pStyle w:val="blockpara"/>
        <w:rPr>
          <w:rFonts w:ascii="Arial" w:hAnsi="Arial"/>
        </w:rPr>
      </w:pPr>
      <w:r>
        <w:rPr>
          <w:rFonts w:ascii="Arial" w:hAnsi="Arial"/>
          <w:b/>
        </w:rPr>
        <w:t>Affiliated (Associated) Company:</w:t>
      </w:r>
      <w:r>
        <w:rPr>
          <w:rFonts w:ascii="Arial" w:hAnsi="Arial"/>
        </w:rPr>
        <w:t xml:space="preserve"> An entity that is directly or indirectly owned, operated, or controlled by another entity. (See </w:t>
      </w:r>
      <w:r>
        <w:rPr>
          <w:rFonts w:ascii="Arial" w:hAnsi="Arial"/>
          <w:b/>
        </w:rPr>
        <w:t>Person</w:t>
      </w:r>
      <w:r>
        <w:rPr>
          <w:rFonts w:ascii="Arial" w:hAnsi="Arial"/>
        </w:rPr>
        <w:t xml:space="preserve"> and </w:t>
      </w:r>
      <w:r>
        <w:rPr>
          <w:rFonts w:ascii="Arial" w:hAnsi="Arial"/>
          <w:b/>
        </w:rPr>
        <w:t>Control</w:t>
      </w:r>
      <w:r>
        <w:rPr>
          <w:rFonts w:ascii="Arial" w:hAnsi="Arial"/>
        </w:rPr>
        <w:t>)</w:t>
      </w:r>
    </w:p>
    <w:p w14:paraId="513901D4" w14:textId="77777777" w:rsidR="005E2E15" w:rsidRDefault="005E2E15" w:rsidP="004D5DE0">
      <w:pPr>
        <w:pStyle w:val="blockpara"/>
        <w:rPr>
          <w:rFonts w:ascii="Arial" w:hAnsi="Arial"/>
        </w:rPr>
      </w:pPr>
    </w:p>
    <w:p w14:paraId="13080FCA" w14:textId="77777777" w:rsidR="004D5DE0" w:rsidRDefault="004D5DE0" w:rsidP="004D5DE0">
      <w:pPr>
        <w:pStyle w:val="blockpara"/>
        <w:rPr>
          <w:rFonts w:ascii="Arial" w:hAnsi="Arial"/>
        </w:rPr>
      </w:pPr>
      <w:r>
        <w:rPr>
          <w:rFonts w:ascii="Arial" w:hAnsi="Arial"/>
          <w:b/>
        </w:rPr>
        <w:t>Control:</w:t>
      </w:r>
      <w:r>
        <w:rPr>
          <w:rFonts w:ascii="Arial" w:hAnsi="Arial"/>
        </w:rPr>
        <w:t xml:space="preserve"> The term control (including the terms controlling</w:t>
      </w:r>
      <w:r w:rsidR="009D02F9">
        <w:rPr>
          <w:rFonts w:ascii="Arial" w:hAnsi="Arial"/>
        </w:rPr>
        <w:t>,</w:t>
      </w:r>
      <w:r>
        <w:rPr>
          <w:rFonts w:ascii="Arial" w:hAnsi="Arial"/>
        </w:rPr>
        <w:t xml:space="preserve"> controlled by</w:t>
      </w:r>
      <w:r w:rsidR="006E0C13">
        <w:rPr>
          <w:rFonts w:ascii="Arial" w:hAnsi="Arial"/>
        </w:rPr>
        <w:t>,</w:t>
      </w:r>
      <w:r>
        <w:rPr>
          <w:rFonts w:ascii="Arial" w:hAnsi="Arial"/>
        </w:rPr>
        <w:t xml:space="preserve"> and under common control with) means the possession, direct or indirect, of the power to direct or cause the direction of the management and policies of a person, whether through the ownership of voting shares, by contract or otherwise. (See </w:t>
      </w:r>
      <w:r>
        <w:rPr>
          <w:rFonts w:ascii="Arial" w:hAnsi="Arial"/>
          <w:b/>
        </w:rPr>
        <w:t>Person</w:t>
      </w:r>
      <w:r>
        <w:rPr>
          <w:rFonts w:ascii="Arial" w:hAnsi="Arial"/>
        </w:rPr>
        <w:t>)</w:t>
      </w:r>
    </w:p>
    <w:p w14:paraId="37526FD5" w14:textId="77777777" w:rsidR="00BD17FB" w:rsidRDefault="00BD17FB" w:rsidP="00BD17FB">
      <w:pPr>
        <w:pStyle w:val="blockpara"/>
        <w:rPr>
          <w:rFonts w:ascii="Arial" w:hAnsi="Arial"/>
        </w:rPr>
      </w:pPr>
      <w:r>
        <w:rPr>
          <w:rFonts w:ascii="Arial" w:hAnsi="Arial"/>
          <w:b/>
        </w:rPr>
        <w:br/>
        <w:t>County:</w:t>
      </w:r>
      <w:r>
        <w:rPr>
          <w:rFonts w:ascii="Arial" w:hAnsi="Arial"/>
        </w:rPr>
        <w:t xml:space="preserve"> The </w:t>
      </w:r>
      <w:r w:rsidR="00300664">
        <w:rPr>
          <w:rFonts w:ascii="Arial" w:hAnsi="Arial"/>
        </w:rPr>
        <w:t xml:space="preserve">largest administrative division of most states in the United States. A County-equivalent term in the state of Louisiana is Parish, or borough in the state of Alaska. </w:t>
      </w:r>
    </w:p>
    <w:p w14:paraId="709901BD" w14:textId="77777777" w:rsidR="004D5DE0" w:rsidRDefault="004D5DE0" w:rsidP="004D5DE0">
      <w:pPr>
        <w:pStyle w:val="blockpara"/>
        <w:rPr>
          <w:rFonts w:ascii="Arial" w:hAnsi="Arial"/>
        </w:rPr>
      </w:pPr>
    </w:p>
    <w:p w14:paraId="38E494D0" w14:textId="77777777" w:rsidR="00B44632" w:rsidRPr="00167FB6" w:rsidRDefault="004D5DE0" w:rsidP="00B44632">
      <w:pPr>
        <w:pStyle w:val="blockpara"/>
        <w:rPr>
          <w:rFonts w:ascii="Arial" w:hAnsi="Arial" w:cs="Arial"/>
        </w:rPr>
      </w:pPr>
      <w:r w:rsidRPr="00167FB6">
        <w:rPr>
          <w:rFonts w:ascii="Arial" w:hAnsi="Arial" w:cs="Arial"/>
          <w:b/>
        </w:rPr>
        <w:t>Crude Oil (excluding Lease Condensate):</w:t>
      </w:r>
      <w:r w:rsidRPr="00167FB6">
        <w:rPr>
          <w:rFonts w:ascii="Arial" w:hAnsi="Arial" w:cs="Arial"/>
        </w:rPr>
        <w:t xml:space="preserve"> A mixture of hydrocarbons that exists primarily in the liquid phase in natural underground reservoirs and remains liquid at atmospheric pressure after passing through surface separating facilities. Such hydrocarbons as lease</w:t>
      </w:r>
      <w:r w:rsidR="005B1670">
        <w:rPr>
          <w:rFonts w:ascii="Arial" w:hAnsi="Arial" w:cs="Arial"/>
        </w:rPr>
        <w:t xml:space="preserve"> </w:t>
      </w:r>
      <w:r w:rsidR="00B44632" w:rsidRPr="00167FB6">
        <w:rPr>
          <w:rFonts w:ascii="Arial" w:hAnsi="Arial" w:cs="Arial"/>
        </w:rPr>
        <w:t>condensate and natural gasoline recovered as liquids from natural gas wells in lease or field separation facilities and later mixed into the crude stream are excluded. Depending upon the characteristics of the crude stream, it may also include:</w:t>
      </w:r>
    </w:p>
    <w:p w14:paraId="342DD1CB" w14:textId="77777777" w:rsidR="00B44632" w:rsidRPr="00167FB6" w:rsidRDefault="00B44632" w:rsidP="00B44632">
      <w:pPr>
        <w:pStyle w:val="blockpara"/>
        <w:numPr>
          <w:ilvl w:val="0"/>
          <w:numId w:val="30"/>
        </w:numPr>
        <w:tabs>
          <w:tab w:val="clear" w:pos="360"/>
          <w:tab w:val="clear" w:pos="432"/>
          <w:tab w:val="num" w:pos="270"/>
        </w:tabs>
        <w:ind w:left="273" w:hanging="187"/>
        <w:jc w:val="left"/>
        <w:rPr>
          <w:rFonts w:ascii="Arial" w:hAnsi="Arial" w:cs="Arial"/>
        </w:rPr>
      </w:pPr>
      <w:r w:rsidRPr="00167FB6">
        <w:rPr>
          <w:rFonts w:ascii="Arial" w:hAnsi="Arial" w:cs="Arial"/>
        </w:rPr>
        <w:t>small amounts of hydrocarbons that exist in gaseous phase in natural underground reservoirs but are liquid at atmospheric pressure after being recovered from oil well (casinghead) gas in lease separators and are subsequently commingled with the crude stream without being separately measured</w:t>
      </w:r>
    </w:p>
    <w:p w14:paraId="5CD6379B" w14:textId="77777777" w:rsidR="00CA78F4" w:rsidRPr="00CA78F4" w:rsidRDefault="00B44632" w:rsidP="00CA78F4">
      <w:pPr>
        <w:pStyle w:val="blockpara"/>
        <w:numPr>
          <w:ilvl w:val="0"/>
          <w:numId w:val="30"/>
        </w:numPr>
        <w:tabs>
          <w:tab w:val="clear" w:pos="360"/>
          <w:tab w:val="num" w:pos="270"/>
        </w:tabs>
        <w:ind w:left="273" w:hanging="187"/>
        <w:rPr>
          <w:rFonts w:ascii="Arial" w:hAnsi="Arial" w:cs="Arial"/>
        </w:rPr>
      </w:pPr>
      <w:r w:rsidRPr="00167FB6">
        <w:rPr>
          <w:rFonts w:ascii="Arial" w:hAnsi="Arial" w:cs="Arial"/>
        </w:rPr>
        <w:t>small amounts of non-hydrocarbons produced with the oil, such as sulfur and various metals.</w:t>
      </w:r>
      <w:r w:rsidR="00CA78F4" w:rsidRPr="00167FB6" w:rsidDel="00CA78F4">
        <w:rPr>
          <w:rFonts w:ascii="Arial" w:hAnsi="Arial" w:cs="Arial"/>
        </w:rPr>
        <w:t xml:space="preserve"> </w:t>
      </w:r>
      <w:r w:rsidR="00CA78F4" w:rsidRPr="00CA78F4">
        <w:rPr>
          <w:rFonts w:ascii="Arial" w:hAnsi="Arial" w:cs="Arial"/>
        </w:rPr>
        <w:tab/>
      </w:r>
    </w:p>
    <w:p w14:paraId="21200D80" w14:textId="77777777" w:rsidR="00FA1767" w:rsidRDefault="00CA78F4">
      <w:pPr>
        <w:pStyle w:val="blockpara"/>
        <w:tabs>
          <w:tab w:val="clear" w:pos="432"/>
        </w:tabs>
        <w:ind w:left="86"/>
        <w:jc w:val="left"/>
        <w:rPr>
          <w:rFonts w:ascii="Arial" w:hAnsi="Arial" w:cs="Arial"/>
        </w:rPr>
      </w:pPr>
      <w:r w:rsidRPr="00CA78F4">
        <w:rPr>
          <w:rFonts w:ascii="Arial" w:hAnsi="Arial" w:cs="Arial"/>
        </w:rPr>
        <w:t xml:space="preserve">When a </w:t>
      </w:r>
      <w:r w:rsidR="00A57231">
        <w:rPr>
          <w:rFonts w:ascii="Arial" w:hAnsi="Arial" w:cs="Arial"/>
        </w:rPr>
        <w:t>s</w:t>
      </w:r>
      <w:r w:rsidRPr="00CA78F4">
        <w:rPr>
          <w:rFonts w:ascii="Arial" w:hAnsi="Arial" w:cs="Arial"/>
        </w:rPr>
        <w:t xml:space="preserve">tate regulatory agency specifies a definition of crude oil which differs from that above, the </w:t>
      </w:r>
      <w:r w:rsidR="00A57231">
        <w:rPr>
          <w:rFonts w:ascii="Arial" w:hAnsi="Arial" w:cs="Arial"/>
        </w:rPr>
        <w:t>s</w:t>
      </w:r>
      <w:r w:rsidRPr="00CA78F4">
        <w:rPr>
          <w:rFonts w:ascii="Arial" w:hAnsi="Arial" w:cs="Arial"/>
        </w:rPr>
        <w:t>tate definition is to be followed and its use footnoted on Schedule B.</w:t>
      </w:r>
    </w:p>
    <w:p w14:paraId="65B2B952" w14:textId="77777777" w:rsidR="00FA1767" w:rsidRDefault="00CA78F4" w:rsidP="00E65344">
      <w:pPr>
        <w:pStyle w:val="blockpara"/>
        <w:spacing w:line="200" w:lineRule="exact"/>
        <w:rPr>
          <w:rFonts w:ascii="Arial" w:hAnsi="Arial" w:cs="Arial"/>
        </w:rPr>
      </w:pPr>
      <w:r>
        <w:rPr>
          <w:rFonts w:ascii="Arial" w:hAnsi="Arial" w:cs="Arial"/>
        </w:rPr>
        <w:br/>
      </w:r>
      <w:r w:rsidR="004D5DE0" w:rsidRPr="005F4334">
        <w:rPr>
          <w:rFonts w:ascii="Arial" w:hAnsi="Arial"/>
          <w:b/>
        </w:rPr>
        <w:t>Extensions</w:t>
      </w:r>
      <w:r w:rsidR="00E65344" w:rsidRPr="005F4334">
        <w:rPr>
          <w:rFonts w:ascii="Arial" w:hAnsi="Arial"/>
          <w:b/>
        </w:rPr>
        <w:t xml:space="preserve"> and Discoveries</w:t>
      </w:r>
      <w:r w:rsidR="004D5DE0" w:rsidRPr="005F4334">
        <w:rPr>
          <w:rFonts w:ascii="Arial" w:hAnsi="Arial"/>
          <w:b/>
        </w:rPr>
        <w:t>:</w:t>
      </w:r>
      <w:r w:rsidR="004D5DE0" w:rsidRPr="005F4334">
        <w:rPr>
          <w:rFonts w:ascii="Arial" w:hAnsi="Arial"/>
        </w:rPr>
        <w:t xml:space="preserve"> </w:t>
      </w:r>
      <w:r w:rsidR="00E65344" w:rsidRPr="005F4334">
        <w:rPr>
          <w:rFonts w:ascii="Arial" w:hAnsi="Arial" w:cs="Arial"/>
          <w:color w:val="333333"/>
          <w:szCs w:val="18"/>
          <w:shd w:val="clear" w:color="auto" w:fill="FFFFFF"/>
        </w:rPr>
        <w:t>Additions to a county's proved reserves that result from</w:t>
      </w:r>
      <w:r w:rsidR="004F2036" w:rsidRPr="005F4334">
        <w:rPr>
          <w:rFonts w:ascii="Arial" w:hAnsi="Arial" w:cs="Arial"/>
          <w:color w:val="333333"/>
          <w:szCs w:val="18"/>
          <w:shd w:val="clear" w:color="auto" w:fill="FFFFFF"/>
        </w:rPr>
        <w:t xml:space="preserve"> </w:t>
      </w:r>
      <w:r w:rsidR="00E65344" w:rsidRPr="005F4334">
        <w:rPr>
          <w:rFonts w:ascii="Arial" w:hAnsi="Arial" w:cs="Arial"/>
          <w:color w:val="333333"/>
          <w:szCs w:val="18"/>
          <w:shd w:val="clear" w:color="auto" w:fill="FFFFFF"/>
        </w:rPr>
        <w:t>(1)</w:t>
      </w:r>
      <w:r w:rsidR="00257EA0">
        <w:rPr>
          <w:rStyle w:val="apple-converted-space"/>
          <w:rFonts w:ascii="Arial" w:hAnsi="Arial" w:cs="Arial"/>
          <w:color w:val="333333"/>
          <w:szCs w:val="18"/>
          <w:shd w:val="clear" w:color="auto" w:fill="FFFFFF"/>
        </w:rPr>
        <w:t xml:space="preserve"> </w:t>
      </w:r>
      <w:r w:rsidR="00257EA0" w:rsidRPr="00257EA0">
        <w:rPr>
          <w:rStyle w:val="apple-converted-space"/>
          <w:rFonts w:ascii="Arial" w:hAnsi="Arial" w:cs="Arial"/>
          <w:b/>
          <w:color w:val="333333"/>
          <w:szCs w:val="18"/>
          <w:shd w:val="clear" w:color="auto" w:fill="FFFFFF"/>
        </w:rPr>
        <w:t>extension</w:t>
      </w:r>
      <w:r w:rsidR="00257EA0">
        <w:rPr>
          <w:rStyle w:val="apple-converted-space"/>
          <w:rFonts w:ascii="Arial" w:hAnsi="Arial" w:cs="Arial"/>
          <w:color w:val="333333"/>
          <w:szCs w:val="18"/>
          <w:shd w:val="clear" w:color="auto" w:fill="FFFFFF"/>
        </w:rPr>
        <w:t xml:space="preserve"> </w:t>
      </w:r>
      <w:r w:rsidR="00E65344" w:rsidRPr="005F4334">
        <w:rPr>
          <w:rFonts w:ascii="Arial" w:hAnsi="Arial" w:cs="Arial"/>
          <w:color w:val="333333"/>
          <w:szCs w:val="18"/>
          <w:shd w:val="clear" w:color="auto" w:fill="FFFFFF"/>
        </w:rPr>
        <w:t xml:space="preserve">of the proved acreage of previously discovered (old) reserves through additional drilling in periods subsequent to discovery and (2) </w:t>
      </w:r>
      <w:r w:rsidR="00E65344" w:rsidRPr="005F4334">
        <w:rPr>
          <w:rFonts w:ascii="Arial" w:hAnsi="Arial" w:cs="Arial"/>
          <w:b/>
          <w:color w:val="333333"/>
          <w:szCs w:val="18"/>
          <w:shd w:val="clear" w:color="auto" w:fill="FFFFFF"/>
        </w:rPr>
        <w:t>discovery</w:t>
      </w:r>
      <w:r w:rsidR="00E65344" w:rsidRPr="005F4334">
        <w:rPr>
          <w:rFonts w:ascii="Arial" w:hAnsi="Arial" w:cs="Arial"/>
          <w:color w:val="333333"/>
          <w:szCs w:val="18"/>
          <w:shd w:val="clear" w:color="auto" w:fill="FFFFFF"/>
        </w:rPr>
        <w:t xml:space="preserve"> of new fields with proved reserves or of new reservoirs of proved reserves in old fields.</w:t>
      </w:r>
    </w:p>
    <w:p w14:paraId="147C661E" w14:textId="77777777" w:rsidR="00FF3F05" w:rsidRDefault="00FF3F05" w:rsidP="004D5DE0">
      <w:pPr>
        <w:pStyle w:val="blockpara"/>
        <w:rPr>
          <w:rFonts w:ascii="Arial" w:hAnsi="Arial"/>
        </w:rPr>
      </w:pPr>
    </w:p>
    <w:p w14:paraId="036652E3" w14:textId="77777777" w:rsidR="001D76C7" w:rsidRDefault="001D76C7">
      <w:pPr>
        <w:pStyle w:val="blockpara"/>
        <w:spacing w:line="200" w:lineRule="exact"/>
        <w:rPr>
          <w:rFonts w:ascii="Arial" w:hAnsi="Arial" w:cs="Arial"/>
        </w:rPr>
      </w:pPr>
      <w:r w:rsidRPr="00167FB6">
        <w:rPr>
          <w:rFonts w:ascii="Arial" w:hAnsi="Arial" w:cs="Arial"/>
          <w:b/>
        </w:rPr>
        <w:t>Field:</w:t>
      </w:r>
      <w:r w:rsidRPr="00167FB6">
        <w:rPr>
          <w:rFonts w:ascii="Arial" w:hAnsi="Arial" w:cs="Arial"/>
        </w:rPr>
        <w:t xml:space="preserve"> An area consisting of a single reservoir or multiple reservoirs all grouped on, or related to, the same individual geological structural feature and/or stratigraphic condition.</w:t>
      </w:r>
      <w:r w:rsidR="00C9318E" w:rsidRPr="00167FB6">
        <w:rPr>
          <w:rFonts w:ascii="Arial" w:hAnsi="Arial" w:cs="Arial"/>
        </w:rPr>
        <w:t xml:space="preserve"> </w:t>
      </w:r>
      <w:r w:rsidRPr="00167FB6">
        <w:rPr>
          <w:rFonts w:ascii="Arial" w:hAnsi="Arial" w:cs="Arial"/>
        </w:rPr>
        <w:t xml:space="preserve">There may be two or more reservoirs in a field </w:t>
      </w:r>
      <w:r w:rsidR="006C270D">
        <w:rPr>
          <w:rFonts w:ascii="Arial" w:hAnsi="Arial" w:cs="Arial"/>
        </w:rPr>
        <w:t>that</w:t>
      </w:r>
      <w:r w:rsidRPr="00167FB6">
        <w:rPr>
          <w:rFonts w:ascii="Arial" w:hAnsi="Arial" w:cs="Arial"/>
        </w:rPr>
        <w:t xml:space="preserve"> are separated vertically by intervening impervious strata or laterally by local geologic barriers or by both.</w:t>
      </w:r>
    </w:p>
    <w:p w14:paraId="0786749B" w14:textId="77777777" w:rsidR="0030425F" w:rsidRPr="00167FB6" w:rsidRDefault="0030425F">
      <w:pPr>
        <w:pStyle w:val="blockpara"/>
        <w:spacing w:line="200" w:lineRule="exact"/>
        <w:rPr>
          <w:rFonts w:ascii="Arial" w:hAnsi="Arial" w:cs="Arial"/>
        </w:rPr>
      </w:pPr>
    </w:p>
    <w:p w14:paraId="4C34233E" w14:textId="77777777" w:rsidR="001D76C7" w:rsidRDefault="001D76C7">
      <w:pPr>
        <w:pStyle w:val="blockpara"/>
        <w:rPr>
          <w:rFonts w:ascii="Arial" w:hAnsi="Arial" w:cs="Arial"/>
        </w:rPr>
      </w:pPr>
      <w:r w:rsidRPr="00167FB6">
        <w:rPr>
          <w:rFonts w:ascii="Arial" w:hAnsi="Arial" w:cs="Arial"/>
          <w:b/>
        </w:rPr>
        <w:t>Field Area:</w:t>
      </w:r>
      <w:r w:rsidRPr="00167FB6">
        <w:rPr>
          <w:rFonts w:ascii="Arial" w:hAnsi="Arial" w:cs="Arial"/>
        </w:rPr>
        <w:t xml:space="preserve"> A geographic area encompassing two or more pools that have a common gathering and metering system</w:t>
      </w:r>
      <w:r w:rsidR="0030425F">
        <w:rPr>
          <w:rFonts w:ascii="Arial" w:hAnsi="Arial" w:cs="Arial"/>
        </w:rPr>
        <w:t>,</w:t>
      </w:r>
      <w:r w:rsidRPr="00167FB6">
        <w:rPr>
          <w:rFonts w:ascii="Arial" w:hAnsi="Arial" w:cs="Arial"/>
        </w:rPr>
        <w:t xml:space="preserve"> the reserves of which are reported as a single unit.</w:t>
      </w:r>
      <w:r w:rsidR="00C9318E" w:rsidRPr="00167FB6">
        <w:rPr>
          <w:rFonts w:ascii="Arial" w:hAnsi="Arial" w:cs="Arial"/>
        </w:rPr>
        <w:t xml:space="preserve"> </w:t>
      </w:r>
      <w:r w:rsidRPr="00167FB6">
        <w:rPr>
          <w:rFonts w:ascii="Arial" w:hAnsi="Arial" w:cs="Arial"/>
        </w:rPr>
        <w:t>This concept applies primarily to the Appalachian region.</w:t>
      </w:r>
      <w:r w:rsidR="00C9318E" w:rsidRPr="00167FB6">
        <w:rPr>
          <w:rFonts w:ascii="Arial" w:hAnsi="Arial" w:cs="Arial"/>
        </w:rPr>
        <w:t xml:space="preserve"> </w:t>
      </w:r>
      <w:r w:rsidRPr="00167FB6">
        <w:rPr>
          <w:rFonts w:ascii="Arial" w:hAnsi="Arial" w:cs="Arial"/>
        </w:rPr>
        <w:t xml:space="preserve">(See </w:t>
      </w:r>
      <w:r w:rsidRPr="00167FB6">
        <w:rPr>
          <w:rFonts w:ascii="Arial" w:hAnsi="Arial" w:cs="Arial"/>
          <w:b/>
        </w:rPr>
        <w:t>Pool</w:t>
      </w:r>
      <w:r w:rsidRPr="00167FB6">
        <w:rPr>
          <w:rFonts w:ascii="Arial" w:hAnsi="Arial" w:cs="Arial"/>
        </w:rPr>
        <w:t>)</w:t>
      </w:r>
    </w:p>
    <w:p w14:paraId="0738DF90" w14:textId="77777777" w:rsidR="001D76C7" w:rsidRPr="00167FB6" w:rsidRDefault="001D76C7">
      <w:pPr>
        <w:pStyle w:val="blockpara"/>
        <w:rPr>
          <w:rFonts w:ascii="Arial" w:hAnsi="Arial" w:cs="Arial"/>
        </w:rPr>
      </w:pPr>
    </w:p>
    <w:p w14:paraId="2BE54937" w14:textId="77777777" w:rsidR="001D76C7" w:rsidRDefault="001D76C7">
      <w:pPr>
        <w:pStyle w:val="blockpara"/>
        <w:spacing w:line="200" w:lineRule="exact"/>
        <w:rPr>
          <w:rFonts w:ascii="Arial" w:hAnsi="Arial" w:cs="Arial"/>
        </w:rPr>
      </w:pPr>
      <w:r w:rsidRPr="00167FB6">
        <w:rPr>
          <w:rFonts w:ascii="Arial" w:hAnsi="Arial" w:cs="Arial"/>
          <w:b/>
        </w:rPr>
        <w:t>Field Separation Facility:</w:t>
      </w:r>
      <w:r w:rsidRPr="00167FB6">
        <w:rPr>
          <w:rFonts w:ascii="Arial" w:hAnsi="Arial" w:cs="Arial"/>
        </w:rPr>
        <w:t xml:space="preserve"> </w:t>
      </w:r>
      <w:r w:rsidR="00A7127E">
        <w:rPr>
          <w:rFonts w:ascii="Arial" w:hAnsi="Arial" w:cs="Arial"/>
        </w:rPr>
        <w:t>S</w:t>
      </w:r>
      <w:r w:rsidRPr="00167FB6">
        <w:rPr>
          <w:rFonts w:ascii="Arial" w:hAnsi="Arial" w:cs="Arial"/>
        </w:rPr>
        <w:t xml:space="preserve">urface </w:t>
      </w:r>
      <w:r w:rsidR="00515BC2">
        <w:rPr>
          <w:rFonts w:ascii="Arial" w:hAnsi="Arial" w:cs="Arial"/>
        </w:rPr>
        <w:t xml:space="preserve">equipment </w:t>
      </w:r>
      <w:r w:rsidRPr="00167FB6">
        <w:rPr>
          <w:rFonts w:ascii="Arial" w:hAnsi="Arial" w:cs="Arial"/>
        </w:rPr>
        <w:t xml:space="preserve">designed to </w:t>
      </w:r>
      <w:r w:rsidR="00632AC8">
        <w:rPr>
          <w:rFonts w:ascii="Arial" w:hAnsi="Arial" w:cs="Arial"/>
        </w:rPr>
        <w:t xml:space="preserve">separate some combination of oil, water, and gas </w:t>
      </w:r>
      <w:r w:rsidRPr="00167FB6">
        <w:rPr>
          <w:rFonts w:ascii="Arial" w:hAnsi="Arial" w:cs="Arial"/>
        </w:rPr>
        <w:t xml:space="preserve">produced from </w:t>
      </w:r>
      <w:r w:rsidR="00632AC8">
        <w:rPr>
          <w:rFonts w:ascii="Arial" w:hAnsi="Arial" w:cs="Arial"/>
        </w:rPr>
        <w:t>one or more leases</w:t>
      </w:r>
      <w:r w:rsidRPr="00167FB6">
        <w:rPr>
          <w:rFonts w:ascii="Arial" w:hAnsi="Arial" w:cs="Arial"/>
        </w:rPr>
        <w:t>, and managed by the operator of one or more of these leases.</w:t>
      </w:r>
      <w:r w:rsidR="00C9318E" w:rsidRPr="00167FB6">
        <w:rPr>
          <w:rFonts w:ascii="Arial" w:hAnsi="Arial" w:cs="Arial"/>
        </w:rPr>
        <w:t xml:space="preserve"> </w:t>
      </w:r>
      <w:r w:rsidRPr="00167FB6">
        <w:rPr>
          <w:rFonts w:ascii="Arial" w:hAnsi="Arial" w:cs="Arial"/>
        </w:rPr>
        <w:t xml:space="preserve">(See </w:t>
      </w:r>
      <w:r w:rsidRPr="00167FB6">
        <w:rPr>
          <w:rFonts w:ascii="Arial" w:hAnsi="Arial" w:cs="Arial"/>
          <w:b/>
        </w:rPr>
        <w:t>Lease Condensate</w:t>
      </w:r>
      <w:r w:rsidRPr="00167FB6">
        <w:rPr>
          <w:rFonts w:ascii="Arial" w:hAnsi="Arial" w:cs="Arial"/>
        </w:rPr>
        <w:t>)</w:t>
      </w:r>
    </w:p>
    <w:p w14:paraId="16369BC6" w14:textId="77777777" w:rsidR="00A119B8" w:rsidRPr="00167FB6" w:rsidRDefault="00A119B8">
      <w:pPr>
        <w:pStyle w:val="blockpara"/>
        <w:spacing w:line="200" w:lineRule="exact"/>
        <w:rPr>
          <w:rFonts w:ascii="Arial" w:hAnsi="Arial" w:cs="Arial"/>
        </w:rPr>
      </w:pPr>
    </w:p>
    <w:p w14:paraId="4802B7C5" w14:textId="77777777" w:rsidR="001D76C7" w:rsidRPr="00167FB6" w:rsidRDefault="001D76C7">
      <w:pPr>
        <w:pStyle w:val="blockpara"/>
        <w:rPr>
          <w:rFonts w:ascii="Arial" w:hAnsi="Arial" w:cs="Arial"/>
        </w:rPr>
      </w:pPr>
      <w:r w:rsidRPr="00167FB6">
        <w:rPr>
          <w:rFonts w:ascii="Arial" w:hAnsi="Arial" w:cs="Arial"/>
          <w:b/>
        </w:rPr>
        <w:t>Lease Condensate:</w:t>
      </w:r>
      <w:r w:rsidRPr="00167FB6">
        <w:rPr>
          <w:rFonts w:ascii="Arial" w:hAnsi="Arial" w:cs="Arial"/>
        </w:rPr>
        <w:t xml:space="preserve"> A mixture consisting primarily of pentanes and heavier hydrocarbons which is recovered as a liquid from natural gas in lease or field separation facilities.</w:t>
      </w:r>
      <w:r w:rsidR="00C9318E" w:rsidRPr="00167FB6">
        <w:rPr>
          <w:rFonts w:ascii="Arial" w:hAnsi="Arial" w:cs="Arial"/>
        </w:rPr>
        <w:t xml:space="preserve"> </w:t>
      </w:r>
      <w:r w:rsidRPr="00167FB6">
        <w:rPr>
          <w:rFonts w:ascii="Arial" w:hAnsi="Arial" w:cs="Arial"/>
        </w:rPr>
        <w:t>This excludes natural gas plant liquids, such as</w:t>
      </w:r>
      <w:r w:rsidR="005B1670">
        <w:rPr>
          <w:rFonts w:ascii="Arial" w:hAnsi="Arial" w:cs="Arial"/>
        </w:rPr>
        <w:t xml:space="preserve"> </w:t>
      </w:r>
      <w:r w:rsidRPr="00167FB6">
        <w:rPr>
          <w:rFonts w:ascii="Arial" w:hAnsi="Arial" w:cs="Arial"/>
        </w:rPr>
        <w:t>butane</w:t>
      </w:r>
      <w:r w:rsidR="00273858">
        <w:rPr>
          <w:rFonts w:ascii="Arial" w:hAnsi="Arial" w:cs="Arial"/>
        </w:rPr>
        <w:t>,</w:t>
      </w:r>
      <w:r w:rsidRPr="00167FB6">
        <w:rPr>
          <w:rFonts w:ascii="Arial" w:hAnsi="Arial" w:cs="Arial"/>
        </w:rPr>
        <w:t xml:space="preserve"> propane, </w:t>
      </w:r>
      <w:r w:rsidR="00273858">
        <w:rPr>
          <w:rFonts w:ascii="Arial" w:hAnsi="Arial" w:cs="Arial"/>
        </w:rPr>
        <w:t xml:space="preserve">and ethane </w:t>
      </w:r>
      <w:r w:rsidRPr="00167FB6">
        <w:rPr>
          <w:rFonts w:ascii="Arial" w:hAnsi="Arial" w:cs="Arial"/>
        </w:rPr>
        <w:t>which are recovered at downstream natural gas processing plants or facilities.</w:t>
      </w:r>
      <w:r w:rsidR="00C9318E" w:rsidRPr="00167FB6">
        <w:rPr>
          <w:rFonts w:ascii="Arial" w:hAnsi="Arial" w:cs="Arial"/>
        </w:rPr>
        <w:t xml:space="preserve"> </w:t>
      </w:r>
      <w:r w:rsidRPr="00167FB6">
        <w:rPr>
          <w:rFonts w:ascii="Arial" w:hAnsi="Arial" w:cs="Arial"/>
        </w:rPr>
        <w:t xml:space="preserve">The output of natural gas processing plants is reported on Form EIA-64A, </w:t>
      </w:r>
      <w:r w:rsidRPr="00167FB6">
        <w:rPr>
          <w:rFonts w:ascii="Arial" w:hAnsi="Arial" w:cs="Arial"/>
          <w:i/>
        </w:rPr>
        <w:t>Annual Report of the Origin of Natural Gas Liquids Production</w:t>
      </w:r>
      <w:r w:rsidRPr="00167FB6">
        <w:rPr>
          <w:rFonts w:ascii="Arial" w:hAnsi="Arial" w:cs="Arial"/>
        </w:rPr>
        <w:t xml:space="preserve"> and Form EIA-816, </w:t>
      </w:r>
      <w:r w:rsidRPr="00167FB6">
        <w:rPr>
          <w:rFonts w:ascii="Arial" w:hAnsi="Arial" w:cs="Arial"/>
          <w:i/>
        </w:rPr>
        <w:t>Monthly Natural Gas Liquids Report</w:t>
      </w:r>
      <w:r w:rsidR="00E70BC3" w:rsidRPr="00167FB6">
        <w:rPr>
          <w:rFonts w:ascii="Arial" w:hAnsi="Arial" w:cs="Arial"/>
        </w:rPr>
        <w:t>.</w:t>
      </w:r>
    </w:p>
    <w:p w14:paraId="2B50ED4A" w14:textId="77777777" w:rsidR="001D76C7" w:rsidRDefault="001D76C7">
      <w:pPr>
        <w:pStyle w:val="blockpara"/>
        <w:rPr>
          <w:rFonts w:ascii="Arial" w:hAnsi="Arial"/>
        </w:rPr>
      </w:pPr>
    </w:p>
    <w:p w14:paraId="5AABF8DD" w14:textId="77777777" w:rsidR="001D76C7" w:rsidRDefault="001D76C7">
      <w:pPr>
        <w:pStyle w:val="blockpara"/>
        <w:spacing w:line="200" w:lineRule="exact"/>
        <w:rPr>
          <w:rFonts w:ascii="Arial" w:hAnsi="Arial"/>
        </w:rPr>
      </w:pPr>
      <w:r>
        <w:rPr>
          <w:rFonts w:ascii="Arial" w:hAnsi="Arial"/>
          <w:b/>
        </w:rPr>
        <w:t>Lease Separator:</w:t>
      </w:r>
      <w:r>
        <w:rPr>
          <w:rFonts w:ascii="Arial" w:hAnsi="Arial"/>
        </w:rPr>
        <w:t xml:space="preserve"> A facility installed at the surface for the purpose of separating gases from: </w:t>
      </w:r>
    </w:p>
    <w:p w14:paraId="12770CFB" w14:textId="77777777" w:rsidR="001D76C7" w:rsidRDefault="001D76C7" w:rsidP="005A398E">
      <w:pPr>
        <w:pStyle w:val="blockpara"/>
        <w:numPr>
          <w:ilvl w:val="0"/>
          <w:numId w:val="30"/>
        </w:numPr>
        <w:tabs>
          <w:tab w:val="clear" w:pos="360"/>
          <w:tab w:val="clear" w:pos="432"/>
          <w:tab w:val="num" w:pos="270"/>
        </w:tabs>
        <w:ind w:left="273" w:hanging="187"/>
        <w:jc w:val="left"/>
        <w:rPr>
          <w:rFonts w:ascii="Arial" w:hAnsi="Arial"/>
        </w:rPr>
      </w:pPr>
      <w:r>
        <w:rPr>
          <w:rFonts w:ascii="Arial" w:hAnsi="Arial"/>
        </w:rPr>
        <w:t xml:space="preserve">produced crude oil and water at the temperature and pressure </w:t>
      </w:r>
      <w:r w:rsidRPr="005A398E">
        <w:rPr>
          <w:rFonts w:ascii="Arial" w:hAnsi="Arial" w:cs="Arial"/>
        </w:rPr>
        <w:t>conditions</w:t>
      </w:r>
      <w:r>
        <w:rPr>
          <w:rFonts w:ascii="Arial" w:hAnsi="Arial"/>
        </w:rPr>
        <w:t xml:space="preserve"> of the separator, and/or</w:t>
      </w:r>
    </w:p>
    <w:p w14:paraId="7C39B2BA" w14:textId="77777777" w:rsidR="00273858" w:rsidRDefault="001D76C7" w:rsidP="005A398E">
      <w:pPr>
        <w:pStyle w:val="blockpara"/>
        <w:numPr>
          <w:ilvl w:val="0"/>
          <w:numId w:val="30"/>
        </w:numPr>
        <w:tabs>
          <w:tab w:val="clear" w:pos="360"/>
          <w:tab w:val="clear" w:pos="432"/>
          <w:tab w:val="num" w:pos="270"/>
        </w:tabs>
        <w:ind w:left="273" w:hanging="187"/>
        <w:jc w:val="left"/>
        <w:rPr>
          <w:rFonts w:ascii="Arial" w:hAnsi="Arial"/>
        </w:rPr>
      </w:pPr>
      <w:r>
        <w:rPr>
          <w:rFonts w:ascii="Arial" w:hAnsi="Arial"/>
        </w:rPr>
        <w:t xml:space="preserve">that portion of the produced natural gas stream, which </w:t>
      </w:r>
      <w:r w:rsidRPr="005A398E">
        <w:rPr>
          <w:rFonts w:ascii="Arial" w:hAnsi="Arial" w:cs="Arial"/>
        </w:rPr>
        <w:t>liquefies</w:t>
      </w:r>
      <w:r>
        <w:rPr>
          <w:rFonts w:ascii="Arial" w:hAnsi="Arial"/>
        </w:rPr>
        <w:t xml:space="preserve"> at the temperature and pressure conditions of the separator</w:t>
      </w:r>
    </w:p>
    <w:p w14:paraId="4C8A7697" w14:textId="77777777" w:rsidR="001D76C7" w:rsidRDefault="00273858" w:rsidP="005A398E">
      <w:pPr>
        <w:pStyle w:val="blockpara"/>
        <w:numPr>
          <w:ilvl w:val="0"/>
          <w:numId w:val="30"/>
        </w:numPr>
        <w:tabs>
          <w:tab w:val="clear" w:pos="360"/>
          <w:tab w:val="clear" w:pos="432"/>
          <w:tab w:val="num" w:pos="270"/>
        </w:tabs>
        <w:ind w:left="273" w:hanging="187"/>
        <w:jc w:val="left"/>
        <w:rPr>
          <w:rFonts w:ascii="Arial" w:hAnsi="Arial"/>
        </w:rPr>
      </w:pPr>
      <w:r>
        <w:rPr>
          <w:rFonts w:ascii="Arial" w:hAnsi="Arial"/>
        </w:rPr>
        <w:t>or water from either oil or gas or both</w:t>
      </w:r>
      <w:r w:rsidR="001D76C7">
        <w:rPr>
          <w:rFonts w:ascii="Arial" w:hAnsi="Arial"/>
        </w:rPr>
        <w:t>.</w:t>
      </w:r>
    </w:p>
    <w:p w14:paraId="76F463C8" w14:textId="77777777" w:rsidR="006464DC" w:rsidRDefault="006464DC" w:rsidP="002A4D6C">
      <w:pPr>
        <w:pStyle w:val="blockpara"/>
        <w:tabs>
          <w:tab w:val="clear" w:pos="432"/>
        </w:tabs>
        <w:spacing w:line="200" w:lineRule="exact"/>
        <w:ind w:left="90"/>
        <w:jc w:val="left"/>
        <w:rPr>
          <w:rFonts w:ascii="Arial" w:hAnsi="Arial"/>
        </w:rPr>
      </w:pPr>
    </w:p>
    <w:p w14:paraId="18A4E333" w14:textId="77777777" w:rsidR="001D76C7" w:rsidRPr="00167FB6" w:rsidRDefault="001D76C7">
      <w:pPr>
        <w:pStyle w:val="blockpara"/>
        <w:rPr>
          <w:rFonts w:ascii="Arial" w:hAnsi="Arial" w:cs="Arial"/>
        </w:rPr>
      </w:pPr>
      <w:r w:rsidRPr="00170B51">
        <w:rPr>
          <w:rFonts w:ascii="Arial" w:hAnsi="Arial" w:cs="Arial"/>
          <w:b/>
        </w:rPr>
        <w:t>Natural Gas:</w:t>
      </w:r>
      <w:r w:rsidRPr="00170B51">
        <w:rPr>
          <w:rFonts w:ascii="Arial" w:hAnsi="Arial" w:cs="Arial"/>
        </w:rPr>
        <w:t xml:space="preserve"> A gaseous mixture of hydrocarbon compounds, the primary one being methane.</w:t>
      </w:r>
      <w:r w:rsidR="00C9318E" w:rsidRPr="00170B51">
        <w:rPr>
          <w:rFonts w:ascii="Arial" w:hAnsi="Arial" w:cs="Arial"/>
        </w:rPr>
        <w:t xml:space="preserve"> </w:t>
      </w:r>
      <w:r w:rsidR="00170B51" w:rsidRPr="00170B51">
        <w:rPr>
          <w:rFonts w:ascii="Arial" w:hAnsi="Arial" w:cs="Arial"/>
        </w:rPr>
        <w:t>The parameters for measurement are cubic feet at 60 degrees Fahrenheit and 14.73 pounds per square inch absolute (psia)</w:t>
      </w:r>
      <w:r w:rsidR="00170B51">
        <w:rPr>
          <w:rFonts w:ascii="Arial" w:hAnsi="Arial" w:cs="Arial"/>
        </w:rPr>
        <w:t>.</w:t>
      </w:r>
      <w:r w:rsidR="00170B51" w:rsidRPr="00170B51">
        <w:rPr>
          <w:rFonts w:ascii="Arial" w:hAnsi="Arial" w:cs="Arial"/>
        </w:rPr>
        <w:t xml:space="preserve"> </w:t>
      </w:r>
      <w:r w:rsidRPr="00170B51">
        <w:rPr>
          <w:rFonts w:ascii="Arial" w:hAnsi="Arial" w:cs="Arial"/>
        </w:rPr>
        <w:t xml:space="preserve">The Energy Information Administration measures </w:t>
      </w:r>
      <w:r w:rsidRPr="00170B51">
        <w:rPr>
          <w:rFonts w:ascii="Arial" w:hAnsi="Arial" w:cs="Arial"/>
          <w:b/>
          <w:i/>
        </w:rPr>
        <w:t>wet natural gas</w:t>
      </w:r>
      <w:r w:rsidRPr="00170B51">
        <w:rPr>
          <w:rFonts w:ascii="Arial" w:hAnsi="Arial" w:cs="Arial"/>
        </w:rPr>
        <w:t xml:space="preserve"> and its sources of production, </w:t>
      </w:r>
      <w:r w:rsidRPr="00170B51">
        <w:rPr>
          <w:rFonts w:ascii="Arial" w:hAnsi="Arial" w:cs="Arial"/>
          <w:b/>
          <w:i/>
        </w:rPr>
        <w:t>associated/dissolved natural gas</w:t>
      </w:r>
      <w:r w:rsidRPr="00170B51">
        <w:rPr>
          <w:rFonts w:ascii="Arial" w:hAnsi="Arial" w:cs="Arial"/>
        </w:rPr>
        <w:t xml:space="preserve"> and </w:t>
      </w:r>
      <w:r w:rsidRPr="00170B51">
        <w:rPr>
          <w:rFonts w:ascii="Arial" w:hAnsi="Arial" w:cs="Arial"/>
          <w:b/>
          <w:i/>
        </w:rPr>
        <w:t>non-associated natural gas</w:t>
      </w:r>
      <w:r w:rsidRPr="00170B51">
        <w:rPr>
          <w:rFonts w:ascii="Arial" w:hAnsi="Arial" w:cs="Arial"/>
        </w:rPr>
        <w:t xml:space="preserve">, and </w:t>
      </w:r>
      <w:r w:rsidRPr="00170B51">
        <w:rPr>
          <w:rFonts w:ascii="Arial" w:hAnsi="Arial" w:cs="Arial"/>
          <w:b/>
          <w:i/>
        </w:rPr>
        <w:t>dry natural gas</w:t>
      </w:r>
      <w:r w:rsidRPr="00170B51">
        <w:rPr>
          <w:rFonts w:ascii="Arial" w:hAnsi="Arial" w:cs="Arial"/>
        </w:rPr>
        <w:t>, wh</w:t>
      </w:r>
      <w:r w:rsidRPr="00167FB6">
        <w:rPr>
          <w:rFonts w:ascii="Arial" w:hAnsi="Arial" w:cs="Arial"/>
        </w:rPr>
        <w:t xml:space="preserve">ich are produced from </w:t>
      </w:r>
      <w:r w:rsidRPr="00167FB6">
        <w:rPr>
          <w:rFonts w:ascii="Arial" w:hAnsi="Arial" w:cs="Arial"/>
          <w:b/>
          <w:i/>
        </w:rPr>
        <w:t>wet natural gas</w:t>
      </w:r>
      <w:r w:rsidRPr="00167FB6">
        <w:rPr>
          <w:rFonts w:ascii="Arial" w:hAnsi="Arial" w:cs="Arial"/>
        </w:rPr>
        <w:t xml:space="preserve">. This EIA survey does not include landfill gas (biomass gas), synthetic natural gas, coke oven </w:t>
      </w:r>
      <w:r w:rsidR="00167FB6" w:rsidRPr="00167FB6">
        <w:rPr>
          <w:rFonts w:ascii="Arial" w:hAnsi="Arial" w:cs="Arial"/>
        </w:rPr>
        <w:t>gas,</w:t>
      </w:r>
      <w:r w:rsidRPr="00167FB6">
        <w:rPr>
          <w:rFonts w:ascii="Arial" w:hAnsi="Arial" w:cs="Arial"/>
        </w:rPr>
        <w:t xml:space="preserve"> or manufactured gas.</w:t>
      </w:r>
    </w:p>
    <w:p w14:paraId="08ACD29A" w14:textId="77777777" w:rsidR="001D76C7" w:rsidRPr="00167FB6" w:rsidRDefault="001D76C7">
      <w:pPr>
        <w:pStyle w:val="blockpara"/>
        <w:rPr>
          <w:rFonts w:ascii="Arial" w:hAnsi="Arial" w:cs="Arial"/>
        </w:rPr>
      </w:pPr>
    </w:p>
    <w:p w14:paraId="691824D3" w14:textId="77777777" w:rsidR="001D76C7" w:rsidRPr="00167FB6" w:rsidRDefault="001D76C7" w:rsidP="002A4D6C">
      <w:pPr>
        <w:pStyle w:val="blockpara"/>
        <w:tabs>
          <w:tab w:val="clear" w:pos="432"/>
        </w:tabs>
        <w:ind w:left="270" w:right="-43"/>
        <w:jc w:val="left"/>
        <w:rPr>
          <w:rFonts w:ascii="Arial" w:hAnsi="Arial" w:cs="Arial"/>
        </w:rPr>
      </w:pPr>
      <w:r w:rsidRPr="00167FB6">
        <w:rPr>
          <w:rFonts w:ascii="Arial" w:hAnsi="Arial" w:cs="Arial"/>
          <w:b/>
          <w:i/>
        </w:rPr>
        <w:t>Wet natural gas:</w:t>
      </w:r>
      <w:r w:rsidRPr="00167FB6">
        <w:rPr>
          <w:rFonts w:ascii="Arial" w:hAnsi="Arial" w:cs="Arial"/>
        </w:rPr>
        <w:t xml:space="preserve"> A mixture of hydrocarbon compounds and small quantities of various non-hydrocarbons existing in the gaseous phase or in solution with crude oil in porous rock formations at reservoir conditions.</w:t>
      </w:r>
      <w:r w:rsidR="00C9318E" w:rsidRPr="00167FB6">
        <w:rPr>
          <w:rFonts w:ascii="Arial" w:hAnsi="Arial" w:cs="Arial"/>
        </w:rPr>
        <w:t xml:space="preserve"> </w:t>
      </w:r>
      <w:r w:rsidRPr="00167FB6">
        <w:rPr>
          <w:rFonts w:ascii="Arial" w:hAnsi="Arial" w:cs="Arial"/>
        </w:rPr>
        <w:t xml:space="preserve">The principal hydrocarbons normally contained in the mixture are methane, ethane, propane, </w:t>
      </w:r>
      <w:r w:rsidR="00C9318E" w:rsidRPr="00167FB6">
        <w:rPr>
          <w:rFonts w:ascii="Arial" w:hAnsi="Arial" w:cs="Arial"/>
        </w:rPr>
        <w:t>butane,</w:t>
      </w:r>
      <w:r w:rsidRPr="00167FB6">
        <w:rPr>
          <w:rFonts w:ascii="Arial" w:hAnsi="Arial" w:cs="Arial"/>
        </w:rPr>
        <w:t xml:space="preserve"> and pentane.</w:t>
      </w:r>
      <w:r w:rsidR="00C9318E" w:rsidRPr="00167FB6">
        <w:rPr>
          <w:rFonts w:ascii="Arial" w:hAnsi="Arial" w:cs="Arial"/>
        </w:rPr>
        <w:t xml:space="preserve"> </w:t>
      </w:r>
      <w:r w:rsidRPr="00167FB6">
        <w:rPr>
          <w:rFonts w:ascii="Arial" w:hAnsi="Arial" w:cs="Arial"/>
        </w:rPr>
        <w:t>Typical non-hydrocarbon gases that may be present in reservoir natural gas are water vapor, carbon dioxide, hydrogen sulfide, nitrogen</w:t>
      </w:r>
      <w:r w:rsidR="00273858">
        <w:rPr>
          <w:rFonts w:ascii="Arial" w:hAnsi="Arial" w:cs="Arial"/>
        </w:rPr>
        <w:t>,</w:t>
      </w:r>
      <w:r w:rsidRPr="00167FB6">
        <w:rPr>
          <w:rFonts w:ascii="Arial" w:hAnsi="Arial" w:cs="Arial"/>
        </w:rPr>
        <w:t xml:space="preserve"> and trace amounts of helium.</w:t>
      </w:r>
      <w:r w:rsidR="00C9318E" w:rsidRPr="00167FB6">
        <w:rPr>
          <w:rFonts w:ascii="Arial" w:hAnsi="Arial" w:cs="Arial"/>
        </w:rPr>
        <w:t xml:space="preserve"> </w:t>
      </w:r>
      <w:r w:rsidRPr="00167FB6">
        <w:rPr>
          <w:rFonts w:ascii="Arial" w:hAnsi="Arial" w:cs="Arial"/>
        </w:rPr>
        <w:t>Under reservoir conditions, natural gas and its associated liquefiable portions occur either in a single gaseous phase in the reservoir or in solution with crude oil and are not distinguishable at the time as separate substances.</w:t>
      </w:r>
      <w:r w:rsidR="00C9318E" w:rsidRPr="00167FB6">
        <w:rPr>
          <w:rFonts w:ascii="Arial" w:hAnsi="Arial" w:cs="Arial"/>
        </w:rPr>
        <w:t xml:space="preserve"> </w:t>
      </w:r>
      <w:r w:rsidRPr="00167FB6">
        <w:rPr>
          <w:rFonts w:ascii="Arial" w:hAnsi="Arial" w:cs="Arial"/>
        </w:rPr>
        <w:t xml:space="preserve">Note: The Securities and Exchange Commission and The Financial Accounting Standards Board refer to this product as </w:t>
      </w:r>
      <w:r w:rsidRPr="00167FB6">
        <w:rPr>
          <w:rFonts w:ascii="Arial" w:hAnsi="Arial" w:cs="Arial"/>
          <w:b/>
          <w:i/>
        </w:rPr>
        <w:t>natural gas</w:t>
      </w:r>
      <w:r w:rsidR="005303BE" w:rsidRPr="00167FB6">
        <w:rPr>
          <w:rFonts w:ascii="Arial" w:hAnsi="Arial" w:cs="Arial"/>
        </w:rPr>
        <w:t>.</w:t>
      </w:r>
    </w:p>
    <w:p w14:paraId="5E49AC69" w14:textId="77777777" w:rsidR="001D76C7" w:rsidRPr="00167FB6" w:rsidRDefault="001D76C7" w:rsidP="002A4D6C">
      <w:pPr>
        <w:pStyle w:val="blockpara"/>
        <w:jc w:val="left"/>
        <w:rPr>
          <w:rFonts w:ascii="Arial" w:hAnsi="Arial" w:cs="Arial"/>
          <w:b/>
          <w:i/>
        </w:rPr>
      </w:pPr>
    </w:p>
    <w:p w14:paraId="4B68185A" w14:textId="77777777" w:rsidR="001D76C7" w:rsidRPr="00167FB6" w:rsidRDefault="001D76C7" w:rsidP="002A4D6C">
      <w:pPr>
        <w:pStyle w:val="blockpara"/>
        <w:tabs>
          <w:tab w:val="clear" w:pos="432"/>
        </w:tabs>
        <w:ind w:left="270" w:right="-43"/>
        <w:jc w:val="left"/>
        <w:rPr>
          <w:rFonts w:ascii="Arial" w:hAnsi="Arial" w:cs="Arial"/>
        </w:rPr>
      </w:pPr>
      <w:r w:rsidRPr="00167FB6">
        <w:rPr>
          <w:rFonts w:ascii="Arial" w:hAnsi="Arial" w:cs="Arial"/>
          <w:b/>
          <w:i/>
        </w:rPr>
        <w:t xml:space="preserve">Associated-dissolved natural gas: </w:t>
      </w:r>
      <w:r w:rsidRPr="00167FB6">
        <w:rPr>
          <w:rFonts w:ascii="Arial" w:hAnsi="Arial" w:cs="Arial"/>
        </w:rPr>
        <w:t>Natural gas that occurs in crude oil reservoirs either as free gas (associated) or as gas in solution with crude oil (</w:t>
      </w:r>
      <w:r w:rsidR="00273858">
        <w:rPr>
          <w:rFonts w:ascii="Arial" w:hAnsi="Arial" w:cs="Arial"/>
        </w:rPr>
        <w:t>dissolved</w:t>
      </w:r>
      <w:r w:rsidRPr="00167FB6">
        <w:rPr>
          <w:rFonts w:ascii="Arial" w:hAnsi="Arial" w:cs="Arial"/>
        </w:rPr>
        <w:t xml:space="preserve"> gas).</w:t>
      </w:r>
    </w:p>
    <w:p w14:paraId="737B1739" w14:textId="77777777" w:rsidR="001D76C7" w:rsidRPr="00167FB6" w:rsidRDefault="001D76C7" w:rsidP="002A4D6C">
      <w:pPr>
        <w:pStyle w:val="blockpara"/>
        <w:jc w:val="left"/>
        <w:rPr>
          <w:rFonts w:ascii="Arial" w:hAnsi="Arial" w:cs="Arial"/>
        </w:rPr>
      </w:pPr>
    </w:p>
    <w:p w14:paraId="5436E070" w14:textId="77777777" w:rsidR="001D76C7" w:rsidRPr="00167FB6" w:rsidRDefault="001D76C7" w:rsidP="002A4D6C">
      <w:pPr>
        <w:pStyle w:val="blockpara"/>
        <w:tabs>
          <w:tab w:val="clear" w:pos="432"/>
        </w:tabs>
        <w:ind w:left="270" w:right="-43"/>
        <w:jc w:val="left"/>
        <w:rPr>
          <w:rFonts w:ascii="Arial" w:hAnsi="Arial" w:cs="Arial"/>
        </w:rPr>
      </w:pPr>
      <w:bookmarkStart w:id="1" w:name="OLE_LINK1"/>
      <w:bookmarkStart w:id="2" w:name="OLE_LINK2"/>
      <w:r w:rsidRPr="00167FB6">
        <w:rPr>
          <w:rFonts w:ascii="Arial" w:hAnsi="Arial" w:cs="Arial"/>
          <w:b/>
          <w:i/>
        </w:rPr>
        <w:t>Non-associated natural gas</w:t>
      </w:r>
      <w:r w:rsidRPr="00167FB6">
        <w:rPr>
          <w:rFonts w:ascii="Arial" w:hAnsi="Arial" w:cs="Arial"/>
        </w:rPr>
        <w:t>: Natural gas that is not in contact with significant quantities of crude oil in the reservoir.</w:t>
      </w:r>
    </w:p>
    <w:bookmarkEnd w:id="1"/>
    <w:bookmarkEnd w:id="2"/>
    <w:p w14:paraId="584D16E8" w14:textId="77777777" w:rsidR="001D76C7" w:rsidRPr="00167FB6" w:rsidRDefault="001D76C7" w:rsidP="002A4D6C">
      <w:pPr>
        <w:pStyle w:val="blockpara"/>
        <w:jc w:val="left"/>
        <w:rPr>
          <w:rFonts w:ascii="Arial" w:hAnsi="Arial" w:cs="Arial"/>
        </w:rPr>
      </w:pPr>
    </w:p>
    <w:p w14:paraId="2074A38A" w14:textId="77777777" w:rsidR="001D76C7" w:rsidRPr="00167FB6" w:rsidRDefault="001D76C7" w:rsidP="002A4D6C">
      <w:pPr>
        <w:pStyle w:val="blockpara"/>
        <w:tabs>
          <w:tab w:val="clear" w:pos="432"/>
        </w:tabs>
        <w:ind w:left="270" w:right="-43"/>
        <w:jc w:val="left"/>
        <w:rPr>
          <w:rFonts w:ascii="Arial" w:hAnsi="Arial" w:cs="Arial"/>
        </w:rPr>
      </w:pPr>
      <w:r w:rsidRPr="00167FB6">
        <w:rPr>
          <w:rFonts w:ascii="Arial" w:hAnsi="Arial" w:cs="Arial"/>
          <w:b/>
          <w:i/>
        </w:rPr>
        <w:t>Dry natural gas</w:t>
      </w:r>
      <w:r w:rsidRPr="00167FB6">
        <w:rPr>
          <w:rFonts w:ascii="Arial" w:hAnsi="Arial" w:cs="Arial"/>
        </w:rPr>
        <w:t xml:space="preserve">: Natural gas that remains after: </w:t>
      </w:r>
    </w:p>
    <w:p w14:paraId="35B2B622" w14:textId="77777777" w:rsidR="001D76C7" w:rsidRPr="00167FB6" w:rsidRDefault="001D76C7" w:rsidP="002A4D6C">
      <w:pPr>
        <w:pStyle w:val="blockpara"/>
        <w:numPr>
          <w:ilvl w:val="0"/>
          <w:numId w:val="31"/>
        </w:numPr>
        <w:tabs>
          <w:tab w:val="clear" w:pos="792"/>
          <w:tab w:val="num" w:pos="630"/>
        </w:tabs>
        <w:ind w:left="630" w:hanging="198"/>
        <w:jc w:val="left"/>
        <w:rPr>
          <w:rFonts w:ascii="Arial" w:hAnsi="Arial" w:cs="Arial"/>
        </w:rPr>
      </w:pPr>
      <w:r w:rsidRPr="00167FB6">
        <w:rPr>
          <w:rFonts w:ascii="Arial" w:hAnsi="Arial" w:cs="Arial"/>
        </w:rPr>
        <w:t>the liquefiable hydrocarbon portion has been removed from the gas stream (i.e., gas after lease, field and/or plant separation)</w:t>
      </w:r>
      <w:r w:rsidR="0012676F">
        <w:rPr>
          <w:rFonts w:ascii="Arial" w:hAnsi="Arial" w:cs="Arial"/>
        </w:rPr>
        <w:t>; and</w:t>
      </w:r>
    </w:p>
    <w:p w14:paraId="2401F764" w14:textId="77777777" w:rsidR="001D76C7" w:rsidRPr="00167FB6" w:rsidRDefault="001D76C7" w:rsidP="002A4D6C">
      <w:pPr>
        <w:pStyle w:val="blockpara"/>
        <w:numPr>
          <w:ilvl w:val="0"/>
          <w:numId w:val="31"/>
        </w:numPr>
        <w:tabs>
          <w:tab w:val="clear" w:pos="792"/>
          <w:tab w:val="num" w:pos="630"/>
        </w:tabs>
        <w:ind w:left="630" w:hanging="198"/>
        <w:jc w:val="left"/>
        <w:rPr>
          <w:rFonts w:ascii="Arial" w:hAnsi="Arial" w:cs="Arial"/>
        </w:rPr>
      </w:pPr>
      <w:r w:rsidRPr="00167FB6">
        <w:rPr>
          <w:rFonts w:ascii="Arial" w:hAnsi="Arial" w:cs="Arial"/>
        </w:rPr>
        <w:t>any volumes of non-hydrocarbon gases have been removed where they occur in sufficient quantity to reduce the gas quality below minimum pipeline specifications (rendering it unmarketable).</w:t>
      </w:r>
    </w:p>
    <w:p w14:paraId="7A7C8447" w14:textId="77777777" w:rsidR="008A4151" w:rsidRPr="00167FB6" w:rsidRDefault="008A4151" w:rsidP="008A4151">
      <w:pPr>
        <w:pStyle w:val="blockpara"/>
        <w:rPr>
          <w:rFonts w:ascii="Arial" w:hAnsi="Arial" w:cs="Arial"/>
        </w:rPr>
      </w:pPr>
    </w:p>
    <w:p w14:paraId="15EB868A" w14:textId="77777777" w:rsidR="008A4151" w:rsidRPr="00167FB6" w:rsidRDefault="008A4151" w:rsidP="008A4151">
      <w:pPr>
        <w:pStyle w:val="blockpara"/>
        <w:rPr>
          <w:rFonts w:ascii="Arial" w:hAnsi="Arial" w:cs="Arial"/>
        </w:rPr>
      </w:pPr>
      <w:r>
        <w:rPr>
          <w:rFonts w:ascii="Arial" w:hAnsi="Arial" w:cs="Arial"/>
          <w:b/>
        </w:rPr>
        <w:t xml:space="preserve">Natural </w:t>
      </w:r>
      <w:r w:rsidRPr="00167FB6">
        <w:rPr>
          <w:rFonts w:ascii="Arial" w:hAnsi="Arial" w:cs="Arial"/>
          <w:b/>
        </w:rPr>
        <w:t>Gas Processing Plant:</w:t>
      </w:r>
      <w:r w:rsidRPr="00167FB6">
        <w:rPr>
          <w:rFonts w:ascii="Arial" w:hAnsi="Arial" w:cs="Arial"/>
        </w:rPr>
        <w:t xml:space="preserve"> Facilities designed to recover natural gas liquids from a stream of natural gas that may or may not have passed through lease separators and/or field separation facilities. These facilities also control the quality of the natural gas stream to be marketed</w:t>
      </w:r>
      <w:r w:rsidR="009F08D2">
        <w:rPr>
          <w:rFonts w:ascii="Arial" w:hAnsi="Arial" w:cs="Arial"/>
        </w:rPr>
        <w:t>, e.g. removal of nonhydrocarbon gases</w:t>
      </w:r>
      <w:r w:rsidRPr="00167FB6">
        <w:rPr>
          <w:rFonts w:ascii="Arial" w:hAnsi="Arial" w:cs="Arial"/>
        </w:rPr>
        <w:t>. Cycling plants are classified as natural gas processing plants.</w:t>
      </w:r>
    </w:p>
    <w:p w14:paraId="07952198" w14:textId="77777777" w:rsidR="001D76C7" w:rsidRPr="00167FB6" w:rsidRDefault="001D76C7">
      <w:pPr>
        <w:pStyle w:val="blockpara"/>
        <w:rPr>
          <w:rFonts w:ascii="Arial" w:hAnsi="Arial" w:cs="Arial"/>
        </w:rPr>
      </w:pPr>
    </w:p>
    <w:p w14:paraId="7F36864D" w14:textId="77777777" w:rsidR="001D76C7" w:rsidRPr="00167FB6" w:rsidRDefault="001D76C7">
      <w:pPr>
        <w:pStyle w:val="blockpara"/>
        <w:rPr>
          <w:rFonts w:ascii="Arial" w:hAnsi="Arial" w:cs="Arial"/>
        </w:rPr>
      </w:pPr>
      <w:r w:rsidRPr="00167FB6">
        <w:rPr>
          <w:rFonts w:ascii="Arial" w:hAnsi="Arial" w:cs="Arial"/>
          <w:b/>
        </w:rPr>
        <w:t>New Field:</w:t>
      </w:r>
      <w:r w:rsidRPr="00167FB6">
        <w:rPr>
          <w:rFonts w:ascii="Arial" w:hAnsi="Arial" w:cs="Arial"/>
        </w:rPr>
        <w:t xml:space="preserve"> A field discovered during the </w:t>
      </w:r>
      <w:r w:rsidR="00286BD4">
        <w:rPr>
          <w:rFonts w:ascii="Arial" w:hAnsi="Arial" w:cs="Arial"/>
        </w:rPr>
        <w:t>survey</w:t>
      </w:r>
      <w:r w:rsidRPr="00167FB6">
        <w:rPr>
          <w:rFonts w:ascii="Arial" w:hAnsi="Arial" w:cs="Arial"/>
        </w:rPr>
        <w:t xml:space="preserve"> year.</w:t>
      </w:r>
    </w:p>
    <w:p w14:paraId="69CB401D" w14:textId="77777777" w:rsidR="001D76C7" w:rsidRPr="00167FB6" w:rsidRDefault="001D76C7">
      <w:pPr>
        <w:pStyle w:val="blockpara"/>
        <w:rPr>
          <w:rFonts w:ascii="Arial" w:hAnsi="Arial" w:cs="Arial"/>
        </w:rPr>
      </w:pPr>
    </w:p>
    <w:p w14:paraId="35679A63" w14:textId="77777777" w:rsidR="001D76C7" w:rsidRPr="00167FB6" w:rsidRDefault="001D76C7">
      <w:pPr>
        <w:pStyle w:val="blockpara"/>
        <w:rPr>
          <w:rFonts w:ascii="Arial" w:hAnsi="Arial" w:cs="Arial"/>
        </w:rPr>
      </w:pPr>
      <w:r w:rsidRPr="00167FB6">
        <w:rPr>
          <w:rFonts w:ascii="Arial" w:hAnsi="Arial" w:cs="Arial"/>
          <w:b/>
        </w:rPr>
        <w:t>New Field Discoveries:</w:t>
      </w:r>
      <w:r w:rsidRPr="00167FB6">
        <w:rPr>
          <w:rFonts w:ascii="Arial" w:hAnsi="Arial" w:cs="Arial"/>
        </w:rPr>
        <w:t xml:space="preserve"> The volumes of proved reserves of crude oil, natural </w:t>
      </w:r>
      <w:r w:rsidR="004F1284" w:rsidRPr="00167FB6">
        <w:rPr>
          <w:rFonts w:ascii="Arial" w:hAnsi="Arial" w:cs="Arial"/>
        </w:rPr>
        <w:t>gas,</w:t>
      </w:r>
      <w:r w:rsidRPr="00167FB6">
        <w:rPr>
          <w:rFonts w:ascii="Arial" w:hAnsi="Arial" w:cs="Arial"/>
        </w:rPr>
        <w:t xml:space="preserve"> and/or lease condensate discovered in new fields during the </w:t>
      </w:r>
      <w:r w:rsidR="00286BD4">
        <w:rPr>
          <w:rFonts w:ascii="Arial" w:hAnsi="Arial" w:cs="Arial"/>
        </w:rPr>
        <w:t>survey</w:t>
      </w:r>
      <w:r w:rsidRPr="00167FB6">
        <w:rPr>
          <w:rFonts w:ascii="Arial" w:hAnsi="Arial" w:cs="Arial"/>
        </w:rPr>
        <w:t xml:space="preserve"> year.</w:t>
      </w:r>
    </w:p>
    <w:p w14:paraId="629A997C" w14:textId="77777777" w:rsidR="001D76C7" w:rsidRPr="00167FB6" w:rsidRDefault="001D76C7">
      <w:pPr>
        <w:pStyle w:val="blockpara"/>
        <w:rPr>
          <w:rFonts w:ascii="Arial" w:hAnsi="Arial" w:cs="Arial"/>
        </w:rPr>
      </w:pPr>
    </w:p>
    <w:p w14:paraId="5FFF1BDC" w14:textId="77777777" w:rsidR="001D76C7" w:rsidRPr="00167FB6" w:rsidRDefault="0049665B">
      <w:pPr>
        <w:pStyle w:val="blockpara"/>
        <w:rPr>
          <w:rFonts w:ascii="Arial" w:hAnsi="Arial" w:cs="Arial"/>
        </w:rPr>
      </w:pPr>
      <w:r>
        <w:rPr>
          <w:rFonts w:ascii="Arial" w:hAnsi="Arial" w:cs="Arial"/>
          <w:b/>
        </w:rPr>
        <w:t>Non</w:t>
      </w:r>
      <w:r w:rsidR="001D76C7" w:rsidRPr="00167FB6">
        <w:rPr>
          <w:rFonts w:ascii="Arial" w:hAnsi="Arial" w:cs="Arial"/>
          <w:b/>
        </w:rPr>
        <w:t>producing Reserves:</w:t>
      </w:r>
      <w:r w:rsidR="001D76C7" w:rsidRPr="00167FB6">
        <w:rPr>
          <w:rFonts w:ascii="Arial" w:hAnsi="Arial" w:cs="Arial"/>
        </w:rPr>
        <w:t xml:space="preserve"> Quantities of proved liquid or gaseous hydrocarbon reserves that have been identified, but which did not produce during the last </w:t>
      </w:r>
      <w:r w:rsidR="00286BD4">
        <w:rPr>
          <w:rFonts w:ascii="Arial" w:hAnsi="Arial" w:cs="Arial"/>
        </w:rPr>
        <w:t>survey</w:t>
      </w:r>
      <w:r w:rsidR="00286BD4" w:rsidRPr="00167FB6">
        <w:rPr>
          <w:rFonts w:ascii="Arial" w:hAnsi="Arial" w:cs="Arial"/>
        </w:rPr>
        <w:t xml:space="preserve"> </w:t>
      </w:r>
      <w:r w:rsidR="001D76C7" w:rsidRPr="00167FB6">
        <w:rPr>
          <w:rFonts w:ascii="Arial" w:hAnsi="Arial" w:cs="Arial"/>
        </w:rPr>
        <w:t>year regardless of the availability and/or operation of production, gathering or transportation facilities. This includes both proved undeveloped and proved developed nonproducing reserves.</w:t>
      </w:r>
    </w:p>
    <w:p w14:paraId="58DCC3C0" w14:textId="77777777" w:rsidR="001D76C7" w:rsidRPr="00167FB6" w:rsidRDefault="001D76C7">
      <w:pPr>
        <w:pStyle w:val="blockpara"/>
        <w:rPr>
          <w:rFonts w:ascii="Arial" w:hAnsi="Arial" w:cs="Arial"/>
        </w:rPr>
      </w:pPr>
    </w:p>
    <w:p w14:paraId="284E8E1E" w14:textId="77777777" w:rsidR="001D76C7" w:rsidRPr="00167FB6" w:rsidRDefault="001D76C7">
      <w:pPr>
        <w:pStyle w:val="blockpara"/>
        <w:rPr>
          <w:rFonts w:ascii="Arial" w:hAnsi="Arial" w:cs="Arial"/>
        </w:rPr>
      </w:pPr>
      <w:r w:rsidRPr="00167FB6">
        <w:rPr>
          <w:rFonts w:ascii="Arial" w:hAnsi="Arial" w:cs="Arial"/>
          <w:b/>
        </w:rPr>
        <w:t>Old Reservoir:</w:t>
      </w:r>
      <w:r w:rsidRPr="00167FB6">
        <w:rPr>
          <w:rFonts w:ascii="Arial" w:hAnsi="Arial" w:cs="Arial"/>
        </w:rPr>
        <w:t xml:space="preserve"> A reservoir discovered prior to the </w:t>
      </w:r>
      <w:r w:rsidR="00286BD4">
        <w:rPr>
          <w:rFonts w:ascii="Arial" w:hAnsi="Arial" w:cs="Arial"/>
        </w:rPr>
        <w:t>survey</w:t>
      </w:r>
      <w:r w:rsidR="00286BD4" w:rsidRPr="00167FB6">
        <w:rPr>
          <w:rFonts w:ascii="Arial" w:hAnsi="Arial" w:cs="Arial"/>
        </w:rPr>
        <w:t xml:space="preserve"> </w:t>
      </w:r>
      <w:r w:rsidRPr="00167FB6">
        <w:rPr>
          <w:rFonts w:ascii="Arial" w:hAnsi="Arial" w:cs="Arial"/>
        </w:rPr>
        <w:t>year.</w:t>
      </w:r>
    </w:p>
    <w:p w14:paraId="68AEE7EB" w14:textId="77777777" w:rsidR="001D76C7" w:rsidRPr="00167FB6" w:rsidRDefault="001D76C7">
      <w:pPr>
        <w:spacing w:line="260" w:lineRule="exact"/>
        <w:jc w:val="both"/>
        <w:rPr>
          <w:rFonts w:ascii="Arial" w:hAnsi="Arial" w:cs="Arial"/>
        </w:rPr>
      </w:pPr>
    </w:p>
    <w:p w14:paraId="1904061A" w14:textId="77777777" w:rsidR="001D76C7" w:rsidRPr="00167FB6" w:rsidRDefault="001D76C7" w:rsidP="005A398E">
      <w:pPr>
        <w:pStyle w:val="blockpara"/>
        <w:rPr>
          <w:rFonts w:ascii="Arial" w:hAnsi="Arial" w:cs="Arial"/>
        </w:rPr>
      </w:pPr>
      <w:r w:rsidRPr="005D51EF">
        <w:rPr>
          <w:rFonts w:ascii="Arial" w:hAnsi="Arial" w:cs="Arial"/>
          <w:b/>
        </w:rPr>
        <w:t>Operator:</w:t>
      </w:r>
      <w:r w:rsidRPr="005D51EF">
        <w:rPr>
          <w:rFonts w:ascii="Arial" w:hAnsi="Arial" w:cs="Arial"/>
        </w:rPr>
        <w:t xml:space="preserve"> T</w:t>
      </w:r>
      <w:r w:rsidRPr="00167FB6">
        <w:rPr>
          <w:rFonts w:ascii="Arial" w:hAnsi="Arial" w:cs="Arial"/>
        </w:rPr>
        <w:t xml:space="preserve">he person responsible for the management and day-to-day operation of one or more crude oil and/or natural gas wells as of December 31, </w:t>
      </w:r>
      <w:r w:rsidR="006C642B">
        <w:rPr>
          <w:rFonts w:ascii="Arial" w:hAnsi="Arial" w:cs="Arial"/>
        </w:rPr>
        <w:t>2019</w:t>
      </w:r>
      <w:r w:rsidR="00DB0421" w:rsidRPr="00167FB6">
        <w:rPr>
          <w:rFonts w:ascii="Arial" w:hAnsi="Arial" w:cs="Arial"/>
        </w:rPr>
        <w:t xml:space="preserve">. </w:t>
      </w:r>
      <w:r w:rsidRPr="00167FB6">
        <w:rPr>
          <w:rFonts w:ascii="Arial" w:hAnsi="Arial" w:cs="Arial"/>
        </w:rPr>
        <w:t>The operator is generally a working interest owner or a company under contract to the working interest owner(s).</w:t>
      </w:r>
      <w:r w:rsidR="00C9318E" w:rsidRPr="00167FB6">
        <w:rPr>
          <w:rFonts w:ascii="Arial" w:hAnsi="Arial" w:cs="Arial"/>
        </w:rPr>
        <w:t xml:space="preserve"> </w:t>
      </w:r>
      <w:r w:rsidRPr="00167FB6">
        <w:rPr>
          <w:rFonts w:ascii="Arial" w:hAnsi="Arial" w:cs="Arial"/>
        </w:rPr>
        <w:t>Wells included are those, which have proved reserves of crude oil, natural gas, and/or lease condensate in the reservoirs associated with them, whether or not they are producing.</w:t>
      </w:r>
      <w:r w:rsidR="00C9318E" w:rsidRPr="00167FB6">
        <w:rPr>
          <w:rFonts w:ascii="Arial" w:hAnsi="Arial" w:cs="Arial"/>
        </w:rPr>
        <w:t xml:space="preserve"> </w:t>
      </w:r>
      <w:r w:rsidRPr="00167FB6">
        <w:rPr>
          <w:rFonts w:ascii="Arial" w:hAnsi="Arial" w:cs="Arial"/>
        </w:rPr>
        <w:t xml:space="preserve">Wells abandoned during </w:t>
      </w:r>
      <w:r w:rsidR="006C642B">
        <w:rPr>
          <w:rFonts w:ascii="Arial" w:hAnsi="Arial" w:cs="Arial"/>
        </w:rPr>
        <w:t>2019</w:t>
      </w:r>
      <w:r w:rsidRPr="00167FB6">
        <w:rPr>
          <w:rFonts w:ascii="Arial" w:hAnsi="Arial" w:cs="Arial"/>
        </w:rPr>
        <w:t xml:space="preserve"> are also to be considered operated as of December 31, </w:t>
      </w:r>
      <w:r w:rsidR="006C642B">
        <w:rPr>
          <w:rFonts w:ascii="Arial" w:hAnsi="Arial" w:cs="Arial"/>
        </w:rPr>
        <w:t>2019</w:t>
      </w:r>
      <w:r w:rsidR="00DB0421" w:rsidRPr="00167FB6">
        <w:rPr>
          <w:rFonts w:ascii="Arial" w:hAnsi="Arial" w:cs="Arial"/>
        </w:rPr>
        <w:t xml:space="preserve">. </w:t>
      </w:r>
      <w:r w:rsidRPr="00167FB6">
        <w:rPr>
          <w:rFonts w:ascii="Arial" w:hAnsi="Arial" w:cs="Arial"/>
        </w:rPr>
        <w:t xml:space="preserve">(See </w:t>
      </w:r>
      <w:r w:rsidRPr="00167FB6">
        <w:rPr>
          <w:rFonts w:ascii="Arial" w:hAnsi="Arial" w:cs="Arial"/>
          <w:b/>
        </w:rPr>
        <w:t xml:space="preserve">Person, Proved Reserves of Crude Oil, Proved Reserves of Natural Gas, </w:t>
      </w:r>
      <w:r w:rsidR="003A70DF">
        <w:rPr>
          <w:rFonts w:ascii="Arial" w:hAnsi="Arial" w:cs="Arial"/>
          <w:b/>
        </w:rPr>
        <w:t>Proved Reserves of Lease Conden</w:t>
      </w:r>
      <w:r w:rsidRPr="00167FB6">
        <w:rPr>
          <w:rFonts w:ascii="Arial" w:hAnsi="Arial" w:cs="Arial"/>
          <w:b/>
        </w:rPr>
        <w:t xml:space="preserve">sate, </w:t>
      </w:r>
      <w:r w:rsidR="00286BD4">
        <w:rPr>
          <w:rFonts w:ascii="Arial" w:hAnsi="Arial" w:cs="Arial"/>
          <w:b/>
        </w:rPr>
        <w:t>S</w:t>
      </w:r>
      <w:r w:rsidR="00286BD4" w:rsidRPr="00286BD4">
        <w:rPr>
          <w:rFonts w:ascii="Arial" w:hAnsi="Arial" w:cs="Arial"/>
          <w:b/>
        </w:rPr>
        <w:t>urvey</w:t>
      </w:r>
      <w:r w:rsidR="00286BD4" w:rsidRPr="00167FB6">
        <w:rPr>
          <w:rFonts w:ascii="Arial" w:hAnsi="Arial" w:cs="Arial"/>
          <w:b/>
        </w:rPr>
        <w:t xml:space="preserve"> </w:t>
      </w:r>
      <w:r w:rsidRPr="00167FB6">
        <w:rPr>
          <w:rFonts w:ascii="Arial" w:hAnsi="Arial" w:cs="Arial"/>
          <w:b/>
        </w:rPr>
        <w:t>Year</w:t>
      </w:r>
      <w:r w:rsidRPr="00167FB6">
        <w:rPr>
          <w:rFonts w:ascii="Arial" w:hAnsi="Arial" w:cs="Arial"/>
        </w:rPr>
        <w:t xml:space="preserve">, and </w:t>
      </w:r>
      <w:r w:rsidRPr="00167FB6">
        <w:rPr>
          <w:rFonts w:ascii="Arial" w:hAnsi="Arial" w:cs="Arial"/>
          <w:b/>
        </w:rPr>
        <w:t>Reservoir</w:t>
      </w:r>
      <w:r w:rsidRPr="00167FB6">
        <w:rPr>
          <w:rFonts w:ascii="Arial" w:hAnsi="Arial" w:cs="Arial"/>
        </w:rPr>
        <w:t>)</w:t>
      </w:r>
    </w:p>
    <w:p w14:paraId="4A6AE438" w14:textId="77777777" w:rsidR="001D76C7" w:rsidRPr="00167FB6" w:rsidRDefault="001D76C7">
      <w:pPr>
        <w:pStyle w:val="blockpara"/>
        <w:spacing w:line="200" w:lineRule="exact"/>
        <w:rPr>
          <w:rFonts w:ascii="Arial" w:hAnsi="Arial" w:cs="Arial"/>
        </w:rPr>
      </w:pPr>
    </w:p>
    <w:p w14:paraId="01C20AD8" w14:textId="77777777" w:rsidR="001D76C7" w:rsidRPr="00167FB6" w:rsidRDefault="001D76C7">
      <w:pPr>
        <w:pStyle w:val="blockpara"/>
        <w:rPr>
          <w:rFonts w:ascii="Arial" w:hAnsi="Arial" w:cs="Arial"/>
        </w:rPr>
      </w:pPr>
      <w:r w:rsidRPr="00167FB6">
        <w:rPr>
          <w:rFonts w:ascii="Arial" w:hAnsi="Arial" w:cs="Arial"/>
          <w:b/>
        </w:rPr>
        <w:t>Ownership:</w:t>
      </w:r>
      <w:r w:rsidRPr="00167FB6">
        <w:rPr>
          <w:rFonts w:ascii="Arial" w:hAnsi="Arial" w:cs="Arial"/>
        </w:rPr>
        <w:t xml:space="preserve"> (See </w:t>
      </w:r>
      <w:r w:rsidRPr="00167FB6">
        <w:rPr>
          <w:rFonts w:ascii="Arial" w:hAnsi="Arial" w:cs="Arial"/>
          <w:b/>
        </w:rPr>
        <w:t>Working Interest Ownership Basis</w:t>
      </w:r>
      <w:r w:rsidRPr="00167FB6">
        <w:rPr>
          <w:rFonts w:ascii="Arial" w:hAnsi="Arial" w:cs="Arial"/>
        </w:rPr>
        <w:t>)</w:t>
      </w:r>
    </w:p>
    <w:p w14:paraId="0C26B36C" w14:textId="77777777" w:rsidR="001D76C7" w:rsidRPr="00167FB6" w:rsidRDefault="001D76C7">
      <w:pPr>
        <w:pStyle w:val="blockpara"/>
        <w:rPr>
          <w:rFonts w:ascii="Arial" w:hAnsi="Arial" w:cs="Arial"/>
        </w:rPr>
      </w:pPr>
    </w:p>
    <w:p w14:paraId="43BDFD7E" w14:textId="77777777" w:rsidR="00C17909" w:rsidRPr="00167FB6" w:rsidRDefault="001D76C7">
      <w:pPr>
        <w:pStyle w:val="blockpara"/>
        <w:rPr>
          <w:rFonts w:ascii="Arial" w:hAnsi="Arial" w:cs="Arial"/>
        </w:rPr>
      </w:pPr>
      <w:r w:rsidRPr="00167FB6">
        <w:rPr>
          <w:rFonts w:ascii="Arial" w:hAnsi="Arial" w:cs="Arial"/>
          <w:b/>
        </w:rPr>
        <w:t xml:space="preserve">Parent Company: </w:t>
      </w:r>
      <w:r w:rsidRPr="00167FB6">
        <w:rPr>
          <w:rFonts w:ascii="Arial" w:hAnsi="Arial" w:cs="Arial"/>
        </w:rPr>
        <w:t>A firm that directly or indirectly controls another entity.</w:t>
      </w:r>
      <w:r w:rsidR="00C9318E" w:rsidRPr="00167FB6">
        <w:rPr>
          <w:rFonts w:ascii="Arial" w:hAnsi="Arial" w:cs="Arial"/>
        </w:rPr>
        <w:t xml:space="preserve"> </w:t>
      </w:r>
      <w:r w:rsidRPr="00167FB6">
        <w:rPr>
          <w:rFonts w:ascii="Arial" w:hAnsi="Arial" w:cs="Arial"/>
        </w:rPr>
        <w:t xml:space="preserve">(See </w:t>
      </w:r>
      <w:r w:rsidRPr="00167FB6">
        <w:rPr>
          <w:rFonts w:ascii="Arial" w:hAnsi="Arial" w:cs="Arial"/>
          <w:b/>
        </w:rPr>
        <w:t xml:space="preserve">Affiliated </w:t>
      </w:r>
      <w:r w:rsidR="00A019C9" w:rsidRPr="00A019C9">
        <w:rPr>
          <w:rFonts w:ascii="Arial" w:hAnsi="Arial" w:cs="Arial"/>
        </w:rPr>
        <w:t>{</w:t>
      </w:r>
      <w:r w:rsidRPr="00167FB6">
        <w:rPr>
          <w:rFonts w:ascii="Arial" w:hAnsi="Arial" w:cs="Arial"/>
          <w:b/>
        </w:rPr>
        <w:t>Associated</w:t>
      </w:r>
      <w:r w:rsidR="00A019C9">
        <w:rPr>
          <w:rFonts w:ascii="Arial" w:hAnsi="Arial" w:cs="Arial"/>
        </w:rPr>
        <w:t>}</w:t>
      </w:r>
      <w:r w:rsidRPr="00167FB6">
        <w:rPr>
          <w:rFonts w:ascii="Arial" w:hAnsi="Arial" w:cs="Arial"/>
          <w:b/>
        </w:rPr>
        <w:t xml:space="preserve"> Company</w:t>
      </w:r>
      <w:r w:rsidRPr="00167FB6">
        <w:rPr>
          <w:rFonts w:ascii="Arial" w:hAnsi="Arial" w:cs="Arial"/>
        </w:rPr>
        <w:t xml:space="preserve"> and </w:t>
      </w:r>
      <w:r w:rsidRPr="00167FB6">
        <w:rPr>
          <w:rFonts w:ascii="Arial" w:hAnsi="Arial" w:cs="Arial"/>
          <w:b/>
        </w:rPr>
        <w:t>Control</w:t>
      </w:r>
      <w:r w:rsidRPr="00167FB6">
        <w:rPr>
          <w:rFonts w:ascii="Arial" w:hAnsi="Arial" w:cs="Arial"/>
        </w:rPr>
        <w:t>)</w:t>
      </w:r>
    </w:p>
    <w:p w14:paraId="6AB2B1A3" w14:textId="77777777" w:rsidR="00DB394B" w:rsidRPr="00167FB6" w:rsidRDefault="00DB394B">
      <w:pPr>
        <w:pStyle w:val="blockpara"/>
        <w:spacing w:line="200" w:lineRule="exact"/>
        <w:rPr>
          <w:rFonts w:ascii="Arial" w:hAnsi="Arial" w:cs="Arial"/>
        </w:rPr>
      </w:pPr>
    </w:p>
    <w:p w14:paraId="6455BA31" w14:textId="77777777" w:rsidR="001D76C7" w:rsidRDefault="001D76C7">
      <w:pPr>
        <w:pStyle w:val="blockpara"/>
        <w:spacing w:line="200" w:lineRule="exact"/>
        <w:rPr>
          <w:rFonts w:ascii="Arial" w:hAnsi="Arial" w:cs="Arial"/>
        </w:rPr>
      </w:pPr>
      <w:r w:rsidRPr="00167FB6">
        <w:rPr>
          <w:rFonts w:ascii="Arial" w:hAnsi="Arial" w:cs="Arial"/>
          <w:b/>
        </w:rPr>
        <w:t>Pool:</w:t>
      </w:r>
      <w:r w:rsidRPr="00167FB6">
        <w:rPr>
          <w:rFonts w:ascii="Arial" w:hAnsi="Arial" w:cs="Arial"/>
        </w:rPr>
        <w:t xml:space="preserve"> In general, a reservoir. In certain situations a pool may consist of more than one reservoir.</w:t>
      </w:r>
      <w:r w:rsidR="00C9318E" w:rsidRPr="00167FB6">
        <w:rPr>
          <w:rFonts w:ascii="Arial" w:hAnsi="Arial" w:cs="Arial"/>
        </w:rPr>
        <w:t xml:space="preserve"> </w:t>
      </w:r>
      <w:r w:rsidRPr="00167FB6">
        <w:rPr>
          <w:rFonts w:ascii="Arial" w:hAnsi="Arial" w:cs="Arial"/>
        </w:rPr>
        <w:t xml:space="preserve">(See </w:t>
      </w:r>
      <w:r w:rsidRPr="00167FB6">
        <w:rPr>
          <w:rFonts w:ascii="Arial" w:hAnsi="Arial" w:cs="Arial"/>
          <w:b/>
        </w:rPr>
        <w:t>Field Area</w:t>
      </w:r>
      <w:r w:rsidRPr="00167FB6">
        <w:rPr>
          <w:rFonts w:ascii="Arial" w:hAnsi="Arial" w:cs="Arial"/>
        </w:rPr>
        <w:t>)</w:t>
      </w:r>
    </w:p>
    <w:p w14:paraId="47D4CCEE" w14:textId="77777777" w:rsidR="00CE23DB" w:rsidRDefault="00CE23DB">
      <w:pPr>
        <w:pStyle w:val="blockpara"/>
        <w:spacing w:line="200" w:lineRule="exact"/>
        <w:rPr>
          <w:rFonts w:ascii="Arial" w:hAnsi="Arial" w:cs="Arial"/>
        </w:rPr>
      </w:pPr>
    </w:p>
    <w:p w14:paraId="49C6AC37" w14:textId="77777777" w:rsidR="0030425F" w:rsidRDefault="001D76C7">
      <w:pPr>
        <w:pStyle w:val="blockpara"/>
        <w:spacing w:line="200" w:lineRule="exact"/>
        <w:rPr>
          <w:rFonts w:ascii="Arial" w:hAnsi="Arial" w:cs="Arial"/>
        </w:rPr>
      </w:pPr>
      <w:r w:rsidRPr="00167FB6">
        <w:rPr>
          <w:rFonts w:ascii="Arial" w:hAnsi="Arial" w:cs="Arial"/>
          <w:b/>
        </w:rPr>
        <w:t>Production, Crude Oil:</w:t>
      </w:r>
      <w:r w:rsidRPr="00167FB6">
        <w:rPr>
          <w:rFonts w:ascii="Arial" w:hAnsi="Arial" w:cs="Arial"/>
        </w:rPr>
        <w:t xml:space="preserve"> The volume of crude oil that was extracted from oil reservoirs during </w:t>
      </w:r>
      <w:r w:rsidR="00E4330D">
        <w:rPr>
          <w:rFonts w:ascii="Arial" w:hAnsi="Arial" w:cs="Arial"/>
        </w:rPr>
        <w:t xml:space="preserve">the </w:t>
      </w:r>
      <w:r w:rsidR="00286BD4">
        <w:rPr>
          <w:rFonts w:ascii="Arial" w:hAnsi="Arial" w:cs="Arial"/>
        </w:rPr>
        <w:t xml:space="preserve">survey </w:t>
      </w:r>
      <w:r w:rsidR="00E4330D">
        <w:rPr>
          <w:rFonts w:ascii="Arial" w:hAnsi="Arial" w:cs="Arial"/>
        </w:rPr>
        <w:t>year</w:t>
      </w:r>
      <w:r w:rsidRPr="00167FB6">
        <w:rPr>
          <w:rFonts w:ascii="Arial" w:hAnsi="Arial" w:cs="Arial"/>
        </w:rPr>
        <w:t>.</w:t>
      </w:r>
      <w:r w:rsidR="00C9318E" w:rsidRPr="00167FB6">
        <w:rPr>
          <w:rFonts w:ascii="Arial" w:hAnsi="Arial" w:cs="Arial"/>
        </w:rPr>
        <w:t xml:space="preserve"> </w:t>
      </w:r>
      <w:r w:rsidRPr="00167FB6">
        <w:rPr>
          <w:rFonts w:ascii="Arial" w:hAnsi="Arial" w:cs="Arial"/>
        </w:rPr>
        <w:t>These volumes are determined through measurement of the volumes delivered from lease storage tanks or at the point of custody transfer, with adjustment for:</w:t>
      </w:r>
    </w:p>
    <w:p w14:paraId="65C98714" w14:textId="77777777" w:rsidR="00B44632" w:rsidRPr="00167FB6" w:rsidRDefault="00B44632" w:rsidP="00B44632">
      <w:pPr>
        <w:pStyle w:val="blockpara"/>
        <w:numPr>
          <w:ilvl w:val="0"/>
          <w:numId w:val="30"/>
        </w:numPr>
        <w:tabs>
          <w:tab w:val="clear" w:pos="360"/>
          <w:tab w:val="clear" w:pos="432"/>
          <w:tab w:val="num" w:pos="270"/>
        </w:tabs>
        <w:ind w:left="273" w:hanging="187"/>
        <w:jc w:val="left"/>
        <w:rPr>
          <w:rFonts w:ascii="Arial" w:hAnsi="Arial" w:cs="Arial"/>
        </w:rPr>
      </w:pPr>
      <w:r w:rsidRPr="00167FB6">
        <w:rPr>
          <w:rFonts w:ascii="Arial" w:hAnsi="Arial" w:cs="Arial"/>
        </w:rPr>
        <w:t>net differences between opening and closing lease inventories</w:t>
      </w:r>
    </w:p>
    <w:p w14:paraId="7F5006F1" w14:textId="77777777" w:rsidR="00B44632" w:rsidRPr="00167FB6" w:rsidRDefault="00B44632" w:rsidP="00B44632">
      <w:pPr>
        <w:pStyle w:val="blockpara"/>
        <w:numPr>
          <w:ilvl w:val="0"/>
          <w:numId w:val="30"/>
        </w:numPr>
        <w:tabs>
          <w:tab w:val="clear" w:pos="360"/>
          <w:tab w:val="clear" w:pos="432"/>
          <w:tab w:val="num" w:pos="270"/>
        </w:tabs>
        <w:ind w:left="273" w:hanging="187"/>
        <w:jc w:val="left"/>
        <w:rPr>
          <w:rFonts w:ascii="Arial" w:hAnsi="Arial" w:cs="Arial"/>
        </w:rPr>
      </w:pPr>
      <w:r>
        <w:rPr>
          <w:rFonts w:ascii="Arial" w:hAnsi="Arial" w:cs="Arial"/>
        </w:rPr>
        <w:t>basic sediment and water</w:t>
      </w:r>
    </w:p>
    <w:p w14:paraId="3C275558" w14:textId="77777777" w:rsidR="00B44632" w:rsidRPr="00167FB6" w:rsidRDefault="00B44632" w:rsidP="00B44632">
      <w:pPr>
        <w:pStyle w:val="blockpara"/>
        <w:numPr>
          <w:ilvl w:val="0"/>
          <w:numId w:val="30"/>
        </w:numPr>
        <w:tabs>
          <w:tab w:val="clear" w:pos="360"/>
          <w:tab w:val="clear" w:pos="432"/>
          <w:tab w:val="num" w:pos="270"/>
        </w:tabs>
        <w:ind w:left="273" w:hanging="187"/>
        <w:jc w:val="left"/>
        <w:rPr>
          <w:rFonts w:ascii="Arial" w:hAnsi="Arial" w:cs="Arial"/>
        </w:rPr>
      </w:pPr>
      <w:r w:rsidRPr="00167FB6">
        <w:rPr>
          <w:rFonts w:ascii="Arial" w:hAnsi="Arial" w:cs="Arial"/>
        </w:rPr>
        <w:t>Crude oil used on the lease is considered production.</w:t>
      </w:r>
    </w:p>
    <w:p w14:paraId="4C01EC4E" w14:textId="77777777" w:rsidR="00B44632" w:rsidRPr="00167FB6" w:rsidRDefault="00B44632" w:rsidP="00B44632">
      <w:pPr>
        <w:pStyle w:val="blockpara"/>
        <w:rPr>
          <w:rFonts w:ascii="Arial" w:hAnsi="Arial" w:cs="Arial"/>
        </w:rPr>
      </w:pPr>
    </w:p>
    <w:p w14:paraId="00D3564A" w14:textId="77777777" w:rsidR="002C2E1A" w:rsidRDefault="002E2790">
      <w:pPr>
        <w:pStyle w:val="blockpara"/>
        <w:spacing w:line="200" w:lineRule="exact"/>
        <w:rPr>
          <w:rFonts w:ascii="Arial" w:hAnsi="Arial" w:cs="Arial"/>
        </w:rPr>
      </w:pPr>
      <w:r w:rsidRPr="00432096">
        <w:rPr>
          <w:rFonts w:ascii="Arial" w:hAnsi="Arial" w:cs="Arial"/>
          <w:noProof/>
        </w:rPr>
        <w:drawing>
          <wp:anchor distT="0" distB="0" distL="114300" distR="114300" simplePos="0" relativeHeight="251663872" behindDoc="0" locked="0" layoutInCell="1" allowOverlap="1" wp14:anchorId="7D70F823" wp14:editId="71EC5AA9">
            <wp:simplePos x="0" y="0"/>
            <wp:positionH relativeFrom="column">
              <wp:posOffset>29845</wp:posOffset>
            </wp:positionH>
            <wp:positionV relativeFrom="paragraph">
              <wp:posOffset>327660</wp:posOffset>
            </wp:positionV>
            <wp:extent cx="6373495" cy="3585210"/>
            <wp:effectExtent l="0" t="0" r="825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de1.PNG"/>
                    <pic:cNvPicPr/>
                  </pic:nvPicPr>
                  <pic:blipFill>
                    <a:blip r:embed="rId29">
                      <a:extLst>
                        <a:ext uri="{28A0092B-C50C-407E-A947-70E740481C1C}">
                          <a14:useLocalDpi xmlns:a14="http://schemas.microsoft.com/office/drawing/2010/main" val="0"/>
                        </a:ext>
                      </a:extLst>
                    </a:blip>
                    <a:stretch>
                      <a:fillRect/>
                    </a:stretch>
                  </pic:blipFill>
                  <pic:spPr>
                    <a:xfrm>
                      <a:off x="0" y="0"/>
                      <a:ext cx="6373495" cy="3585210"/>
                    </a:xfrm>
                    <a:prstGeom prst="rect">
                      <a:avLst/>
                    </a:prstGeom>
                  </pic:spPr>
                </pic:pic>
              </a:graphicData>
            </a:graphic>
          </wp:anchor>
        </w:drawing>
      </w:r>
      <w:r w:rsidR="00B44632" w:rsidRPr="00432096">
        <w:rPr>
          <w:rFonts w:ascii="Arial" w:hAnsi="Arial" w:cs="Arial"/>
          <w:b/>
        </w:rPr>
        <w:t>Production, Lease Condensate:</w:t>
      </w:r>
      <w:r w:rsidR="00B44632" w:rsidRPr="00432096">
        <w:rPr>
          <w:rFonts w:ascii="Arial" w:hAnsi="Arial" w:cs="Arial"/>
        </w:rPr>
        <w:t xml:space="preserve"> The volume of lease condensate produced during the survey year. Lease condensate volumes include only those volumes recovered from lease or field separation facilities. (See </w:t>
      </w:r>
      <w:r w:rsidR="00B44632" w:rsidRPr="00432096">
        <w:rPr>
          <w:rFonts w:ascii="Arial" w:hAnsi="Arial" w:cs="Arial"/>
          <w:b/>
        </w:rPr>
        <w:t>Lease Condensate</w:t>
      </w:r>
      <w:r w:rsidR="00B44632" w:rsidRPr="00432096">
        <w:rPr>
          <w:rFonts w:ascii="Arial" w:hAnsi="Arial" w:cs="Arial"/>
        </w:rPr>
        <w:t>)</w:t>
      </w:r>
    </w:p>
    <w:p w14:paraId="46A20237" w14:textId="77777777" w:rsidR="002C2E1A" w:rsidRDefault="002C2E1A">
      <w:pPr>
        <w:pStyle w:val="blockpara"/>
        <w:spacing w:line="200" w:lineRule="exact"/>
        <w:rPr>
          <w:rFonts w:ascii="Arial" w:hAnsi="Arial" w:cs="Arial"/>
        </w:rPr>
      </w:pPr>
    </w:p>
    <w:p w14:paraId="503BCDB3" w14:textId="77777777" w:rsidR="001D76C7" w:rsidRPr="00432096" w:rsidRDefault="001D76C7">
      <w:pPr>
        <w:pStyle w:val="blockpara"/>
        <w:spacing w:line="200" w:lineRule="exact"/>
        <w:rPr>
          <w:rFonts w:ascii="Arial" w:hAnsi="Arial" w:cs="Arial"/>
        </w:rPr>
      </w:pPr>
      <w:r w:rsidRPr="00432096">
        <w:rPr>
          <w:rFonts w:ascii="Arial" w:hAnsi="Arial" w:cs="Arial"/>
          <w:b/>
        </w:rPr>
        <w:t>Production, Natural Gas:</w:t>
      </w:r>
      <w:r w:rsidRPr="00432096">
        <w:rPr>
          <w:rFonts w:ascii="Arial" w:hAnsi="Arial" w:cs="Arial"/>
        </w:rPr>
        <w:t xml:space="preserve"> The volume of natural gas withdrawn from reservoirs during the </w:t>
      </w:r>
      <w:r w:rsidR="00286BD4" w:rsidRPr="00432096">
        <w:rPr>
          <w:rFonts w:ascii="Arial" w:hAnsi="Arial" w:cs="Arial"/>
        </w:rPr>
        <w:t xml:space="preserve">survey </w:t>
      </w:r>
      <w:r w:rsidRPr="00432096">
        <w:rPr>
          <w:rFonts w:ascii="Arial" w:hAnsi="Arial" w:cs="Arial"/>
        </w:rPr>
        <w:t xml:space="preserve">year less: </w:t>
      </w:r>
    </w:p>
    <w:p w14:paraId="214F298A" w14:textId="77777777" w:rsidR="001D76C7" w:rsidRPr="00432096" w:rsidRDefault="001D76C7" w:rsidP="005A398E">
      <w:pPr>
        <w:pStyle w:val="blockpara"/>
        <w:numPr>
          <w:ilvl w:val="0"/>
          <w:numId w:val="30"/>
        </w:numPr>
        <w:tabs>
          <w:tab w:val="clear" w:pos="360"/>
          <w:tab w:val="clear" w:pos="432"/>
          <w:tab w:val="num" w:pos="270"/>
        </w:tabs>
        <w:ind w:left="273" w:hanging="187"/>
        <w:jc w:val="left"/>
        <w:rPr>
          <w:rFonts w:ascii="Arial" w:hAnsi="Arial" w:cs="Arial"/>
        </w:rPr>
      </w:pPr>
      <w:r w:rsidRPr="00432096">
        <w:rPr>
          <w:rFonts w:ascii="Arial" w:hAnsi="Arial" w:cs="Arial"/>
        </w:rPr>
        <w:t>the volume returned to such reservoirs in cycling, repressuring of oil reservoirs and conservation operations</w:t>
      </w:r>
    </w:p>
    <w:p w14:paraId="74F960FB" w14:textId="77777777" w:rsidR="001D76C7" w:rsidRPr="00432096" w:rsidRDefault="001D76C7" w:rsidP="005A398E">
      <w:pPr>
        <w:pStyle w:val="blockpara"/>
        <w:numPr>
          <w:ilvl w:val="0"/>
          <w:numId w:val="30"/>
        </w:numPr>
        <w:tabs>
          <w:tab w:val="clear" w:pos="360"/>
          <w:tab w:val="clear" w:pos="432"/>
          <w:tab w:val="num" w:pos="270"/>
        </w:tabs>
        <w:ind w:left="273" w:hanging="187"/>
        <w:jc w:val="left"/>
        <w:rPr>
          <w:rFonts w:ascii="Arial" w:hAnsi="Arial" w:cs="Arial"/>
        </w:rPr>
      </w:pPr>
      <w:r w:rsidRPr="00432096">
        <w:rPr>
          <w:rFonts w:ascii="Arial" w:hAnsi="Arial" w:cs="Arial"/>
        </w:rPr>
        <w:t>the shrinkage resulting from the removal of lease condensate</w:t>
      </w:r>
    </w:p>
    <w:p w14:paraId="1E0A72D3" w14:textId="77777777" w:rsidR="001D76C7" w:rsidRPr="00432096" w:rsidRDefault="001D76C7" w:rsidP="002E2790">
      <w:pPr>
        <w:pStyle w:val="blockpara"/>
        <w:numPr>
          <w:ilvl w:val="0"/>
          <w:numId w:val="30"/>
        </w:numPr>
        <w:tabs>
          <w:tab w:val="clear" w:pos="360"/>
          <w:tab w:val="clear" w:pos="432"/>
          <w:tab w:val="num" w:pos="270"/>
        </w:tabs>
        <w:spacing w:line="200" w:lineRule="exact"/>
        <w:ind w:left="273" w:hanging="187"/>
        <w:jc w:val="left"/>
        <w:rPr>
          <w:rFonts w:ascii="Arial" w:hAnsi="Arial" w:cs="Arial"/>
        </w:rPr>
      </w:pPr>
      <w:r w:rsidRPr="00432096">
        <w:rPr>
          <w:rFonts w:ascii="Arial" w:hAnsi="Arial" w:cs="Arial"/>
        </w:rPr>
        <w:t xml:space="preserve">non-hydrocarbon gases where they occur in sufficient quantity </w:t>
      </w:r>
      <w:r w:rsidR="00F61509" w:rsidRPr="00432096">
        <w:rPr>
          <w:rFonts w:ascii="Arial" w:hAnsi="Arial" w:cs="Arial"/>
        </w:rPr>
        <w:t>to render the gas unmarketable.</w:t>
      </w:r>
      <w:r w:rsidR="002637E3" w:rsidRPr="00432096">
        <w:rPr>
          <w:rFonts w:ascii="Arial" w:hAnsi="Arial" w:cs="Arial"/>
        </w:rPr>
        <w:br/>
      </w:r>
      <w:r w:rsidR="002637E3" w:rsidRPr="00432096">
        <w:rPr>
          <w:rFonts w:ascii="Arial" w:hAnsi="Arial" w:cs="Arial"/>
        </w:rPr>
        <w:br/>
      </w:r>
      <w:r w:rsidR="00717924" w:rsidRPr="00432096">
        <w:rPr>
          <w:rFonts w:ascii="Arial" w:hAnsi="Arial" w:cs="Arial"/>
        </w:rPr>
        <w:t>Lease use and flared and vented gas are considered production and should be included in the volumes reported. Volumes of gas withdrawn from gas storage reservoirs and native gas, which has been transferred to the storage category, are not considered production.</w:t>
      </w:r>
    </w:p>
    <w:p w14:paraId="11E3C306" w14:textId="77777777" w:rsidR="0017431B" w:rsidRDefault="0017431B" w:rsidP="00C9318E">
      <w:pPr>
        <w:pStyle w:val="blockpara"/>
        <w:spacing w:line="200" w:lineRule="exact"/>
        <w:rPr>
          <w:rFonts w:ascii="Arial" w:hAnsi="Arial" w:cs="Arial"/>
        </w:rPr>
      </w:pPr>
    </w:p>
    <w:p w14:paraId="69BD83C3" w14:textId="77777777" w:rsidR="00C85C44" w:rsidRDefault="001D76C7" w:rsidP="002637E3">
      <w:pPr>
        <w:pStyle w:val="blockpara"/>
        <w:jc w:val="left"/>
        <w:rPr>
          <w:rFonts w:ascii="Arial" w:hAnsi="Arial" w:cs="Arial"/>
          <w:b/>
        </w:rPr>
      </w:pPr>
      <w:r w:rsidRPr="00167FB6">
        <w:rPr>
          <w:rFonts w:ascii="Arial" w:hAnsi="Arial" w:cs="Arial"/>
          <w:b/>
        </w:rPr>
        <w:t>Prospect:</w:t>
      </w:r>
      <w:r w:rsidR="00C9318E" w:rsidRPr="00167FB6">
        <w:rPr>
          <w:rFonts w:ascii="Arial" w:hAnsi="Arial" w:cs="Arial"/>
          <w:b/>
        </w:rPr>
        <w:t xml:space="preserve"> </w:t>
      </w:r>
      <w:r w:rsidRPr="00167FB6">
        <w:rPr>
          <w:rFonts w:ascii="Arial" w:hAnsi="Arial" w:cs="Arial"/>
        </w:rPr>
        <w:t>An area of exploration or development in which hydrocarbons have been predicted to exist in economic quantity.</w:t>
      </w:r>
      <w:r w:rsidR="00C9318E" w:rsidRPr="00167FB6">
        <w:rPr>
          <w:rFonts w:ascii="Arial" w:hAnsi="Arial" w:cs="Arial"/>
        </w:rPr>
        <w:t xml:space="preserve"> </w:t>
      </w:r>
      <w:r w:rsidRPr="00167FB6">
        <w:rPr>
          <w:rFonts w:ascii="Arial" w:hAnsi="Arial" w:cs="Arial"/>
        </w:rPr>
        <w:t>A prospect is commonly an anomaly, such as a geologic structure or a seismic amplitude anomaly, which is recommended by exploration personnel for drilling a well.</w:t>
      </w:r>
      <w:r w:rsidR="00C9318E" w:rsidRPr="00167FB6">
        <w:rPr>
          <w:rFonts w:ascii="Arial" w:hAnsi="Arial" w:cs="Arial"/>
        </w:rPr>
        <w:t xml:space="preserve"> </w:t>
      </w:r>
      <w:r w:rsidRPr="00167FB6">
        <w:rPr>
          <w:rFonts w:ascii="Arial" w:hAnsi="Arial" w:cs="Arial"/>
        </w:rPr>
        <w:t>A single drilling location may also be called a prospect but the term is more properly used in the context of exploration.</w:t>
      </w:r>
      <w:r w:rsidR="00C9318E" w:rsidRPr="00167FB6">
        <w:rPr>
          <w:rFonts w:ascii="Arial" w:hAnsi="Arial" w:cs="Arial"/>
        </w:rPr>
        <w:t xml:space="preserve"> </w:t>
      </w:r>
      <w:r w:rsidR="002637E3">
        <w:rPr>
          <w:rFonts w:ascii="Arial" w:hAnsi="Arial" w:cs="Arial"/>
        </w:rPr>
        <w:br/>
      </w:r>
    </w:p>
    <w:p w14:paraId="2674ADBA" w14:textId="77777777" w:rsidR="001D76C7" w:rsidRPr="00167FB6" w:rsidRDefault="001D76C7" w:rsidP="004F2E5A">
      <w:pPr>
        <w:pStyle w:val="blockpara"/>
        <w:rPr>
          <w:rFonts w:ascii="Arial" w:hAnsi="Arial" w:cs="Arial"/>
        </w:rPr>
      </w:pPr>
      <w:r w:rsidRPr="00167FB6">
        <w:rPr>
          <w:rFonts w:ascii="Arial" w:hAnsi="Arial" w:cs="Arial"/>
          <w:b/>
        </w:rPr>
        <w:t>Proved Reserves</w:t>
      </w:r>
      <w:r w:rsidR="004359A4">
        <w:rPr>
          <w:rFonts w:ascii="Arial" w:hAnsi="Arial" w:cs="Arial"/>
          <w:b/>
        </w:rPr>
        <w:t>,</w:t>
      </w:r>
      <w:r w:rsidRPr="00167FB6">
        <w:rPr>
          <w:rFonts w:ascii="Arial" w:hAnsi="Arial" w:cs="Arial"/>
          <w:b/>
        </w:rPr>
        <w:t xml:space="preserve"> Crude Oil:</w:t>
      </w:r>
      <w:r w:rsidRPr="00167FB6">
        <w:rPr>
          <w:rFonts w:ascii="Arial" w:hAnsi="Arial" w:cs="Arial"/>
        </w:rPr>
        <w:t xml:space="preserve"> Proved reserves of crude oil as of </w:t>
      </w:r>
      <w:r w:rsidR="00ED420A" w:rsidRPr="00ED420A">
        <w:rPr>
          <w:rFonts w:ascii="Arial" w:hAnsi="Arial" w:cs="Arial"/>
        </w:rPr>
        <w:t xml:space="preserve">December 31 of the </w:t>
      </w:r>
      <w:r w:rsidR="00286BD4">
        <w:rPr>
          <w:rFonts w:ascii="Arial" w:hAnsi="Arial" w:cs="Arial"/>
        </w:rPr>
        <w:t xml:space="preserve">survey </w:t>
      </w:r>
      <w:r w:rsidR="00ED420A">
        <w:rPr>
          <w:rFonts w:ascii="Arial" w:hAnsi="Arial" w:cs="Arial"/>
        </w:rPr>
        <w:t>year</w:t>
      </w:r>
      <w:r w:rsidR="0012790E">
        <w:rPr>
          <w:rFonts w:ascii="Arial" w:hAnsi="Arial" w:cs="Arial"/>
        </w:rPr>
        <w:t xml:space="preserve"> </w:t>
      </w:r>
      <w:r w:rsidR="00DE5AD8">
        <w:rPr>
          <w:rFonts w:ascii="Arial" w:hAnsi="Arial" w:cs="Arial"/>
        </w:rPr>
        <w:t xml:space="preserve">are </w:t>
      </w:r>
      <w:r w:rsidR="00DE5AD8" w:rsidRPr="00DE5AD8">
        <w:rPr>
          <w:rFonts w:ascii="Arial" w:hAnsi="Arial" w:cs="Arial"/>
        </w:rPr>
        <w:t xml:space="preserve">the </w:t>
      </w:r>
      <w:r w:rsidRPr="00167FB6">
        <w:rPr>
          <w:rFonts w:ascii="Arial" w:hAnsi="Arial" w:cs="Arial"/>
        </w:rPr>
        <w:t xml:space="preserve">estimated </w:t>
      </w:r>
      <w:r w:rsidR="0012790E">
        <w:rPr>
          <w:rFonts w:ascii="Arial" w:hAnsi="Arial" w:cs="Arial"/>
        </w:rPr>
        <w:t>volumes</w:t>
      </w:r>
      <w:r w:rsidRPr="00167FB6">
        <w:rPr>
          <w:rFonts w:ascii="Arial" w:hAnsi="Arial" w:cs="Arial"/>
        </w:rPr>
        <w:t xml:space="preserve"> of all liquids defined as crude oil, which geological and engineering data demonstrate with reasonable certainty to be recoverable in future years from known reservoirs under existing economic and operating conditions.</w:t>
      </w:r>
    </w:p>
    <w:p w14:paraId="653982E6" w14:textId="77777777" w:rsidR="005E2E15" w:rsidRDefault="001D76C7">
      <w:pPr>
        <w:pStyle w:val="blockpara"/>
        <w:spacing w:line="200" w:lineRule="exact"/>
        <w:rPr>
          <w:rFonts w:ascii="Arial" w:hAnsi="Arial" w:cs="Arial"/>
        </w:rPr>
      </w:pPr>
      <w:r w:rsidRPr="00167FB6">
        <w:rPr>
          <w:rFonts w:ascii="Arial" w:hAnsi="Arial" w:cs="Arial"/>
        </w:rPr>
        <w:t xml:space="preserve">Reservoirs are considered proved if economic producibility is supported by actual production or conclusive formation test (drill stem or wire line), or if economic producibility is supported by core analyses and/or electric or other log interpretations. The area of an oil reservoir considered proved includes: </w:t>
      </w:r>
    </w:p>
    <w:p w14:paraId="6A5F9296" w14:textId="77777777" w:rsidR="001D76C7" w:rsidRPr="00167FB6" w:rsidRDefault="001D76C7" w:rsidP="005A398E">
      <w:pPr>
        <w:pStyle w:val="blockpara"/>
        <w:numPr>
          <w:ilvl w:val="0"/>
          <w:numId w:val="30"/>
        </w:numPr>
        <w:tabs>
          <w:tab w:val="clear" w:pos="360"/>
          <w:tab w:val="clear" w:pos="432"/>
          <w:tab w:val="num" w:pos="270"/>
        </w:tabs>
        <w:ind w:left="273" w:hanging="187"/>
        <w:jc w:val="left"/>
        <w:rPr>
          <w:rFonts w:ascii="Arial" w:hAnsi="Arial" w:cs="Arial"/>
        </w:rPr>
      </w:pPr>
      <w:r w:rsidRPr="00167FB6">
        <w:rPr>
          <w:rFonts w:ascii="Arial" w:hAnsi="Arial" w:cs="Arial"/>
        </w:rPr>
        <w:t>that portion delineated by drilling and defined by gas-oil and/or oil-water contacts, if any</w:t>
      </w:r>
    </w:p>
    <w:p w14:paraId="6F8766F2" w14:textId="77777777" w:rsidR="001D76C7" w:rsidRPr="00167FB6" w:rsidRDefault="001D76C7" w:rsidP="005A398E">
      <w:pPr>
        <w:pStyle w:val="blockpara"/>
        <w:numPr>
          <w:ilvl w:val="0"/>
          <w:numId w:val="30"/>
        </w:numPr>
        <w:tabs>
          <w:tab w:val="clear" w:pos="360"/>
          <w:tab w:val="clear" w:pos="432"/>
          <w:tab w:val="num" w:pos="270"/>
        </w:tabs>
        <w:ind w:left="273" w:hanging="187"/>
        <w:jc w:val="left"/>
        <w:rPr>
          <w:rFonts w:ascii="Arial" w:hAnsi="Arial" w:cs="Arial"/>
        </w:rPr>
      </w:pPr>
      <w:r w:rsidRPr="00167FB6">
        <w:rPr>
          <w:rFonts w:ascii="Arial" w:hAnsi="Arial" w:cs="Arial"/>
        </w:rPr>
        <w:t>the immediately adjoining portions not yet drilled, but which can be reasonably judged as economically productive on the basis of available geological and engineering data.</w:t>
      </w:r>
      <w:r w:rsidR="00C9318E" w:rsidRPr="00167FB6">
        <w:rPr>
          <w:rFonts w:ascii="Arial" w:hAnsi="Arial" w:cs="Arial"/>
        </w:rPr>
        <w:t xml:space="preserve"> </w:t>
      </w:r>
    </w:p>
    <w:p w14:paraId="388545AE" w14:textId="77777777" w:rsidR="001D76C7" w:rsidRDefault="001D76C7">
      <w:pPr>
        <w:pStyle w:val="blockpara"/>
        <w:spacing w:line="200" w:lineRule="exact"/>
        <w:rPr>
          <w:rFonts w:ascii="Arial" w:hAnsi="Arial" w:cs="Arial"/>
        </w:rPr>
      </w:pPr>
      <w:r w:rsidRPr="00167FB6">
        <w:rPr>
          <w:rFonts w:ascii="Arial" w:hAnsi="Arial" w:cs="Arial"/>
        </w:rPr>
        <w:t>In the absence of information on fluid contacts, the lowest known structural occurrence of hydrocarbons is considered to be the lower proved limit of the reservoir.</w:t>
      </w:r>
    </w:p>
    <w:p w14:paraId="6BCEF01C" w14:textId="77777777" w:rsidR="000C1CF3" w:rsidRPr="00167FB6" w:rsidRDefault="000C1CF3">
      <w:pPr>
        <w:pStyle w:val="blockpara"/>
        <w:spacing w:line="200" w:lineRule="exact"/>
        <w:rPr>
          <w:rFonts w:ascii="Arial" w:hAnsi="Arial" w:cs="Arial"/>
        </w:rPr>
      </w:pPr>
    </w:p>
    <w:p w14:paraId="7CDE6272" w14:textId="77777777" w:rsidR="001D76C7" w:rsidRPr="00167FB6" w:rsidRDefault="001D76C7">
      <w:pPr>
        <w:pStyle w:val="blockpara"/>
        <w:spacing w:line="200" w:lineRule="exact"/>
        <w:rPr>
          <w:rFonts w:ascii="Arial" w:hAnsi="Arial" w:cs="Arial"/>
        </w:rPr>
      </w:pPr>
      <w:r w:rsidRPr="00167FB6">
        <w:rPr>
          <w:rFonts w:ascii="Arial" w:hAnsi="Arial" w:cs="Arial"/>
        </w:rPr>
        <w:t>Volumes of crude oil placed in underground storage are not considered proved reserves.</w:t>
      </w:r>
    </w:p>
    <w:p w14:paraId="7A73AE6A" w14:textId="77777777" w:rsidR="001D76C7" w:rsidRPr="00167FB6" w:rsidRDefault="001D76C7">
      <w:pPr>
        <w:pStyle w:val="blockpara"/>
        <w:rPr>
          <w:rFonts w:ascii="Arial" w:hAnsi="Arial" w:cs="Arial"/>
        </w:rPr>
      </w:pPr>
    </w:p>
    <w:p w14:paraId="42F71437" w14:textId="77777777" w:rsidR="001D76C7" w:rsidRDefault="001D76C7">
      <w:pPr>
        <w:pStyle w:val="blockpara"/>
        <w:spacing w:line="200" w:lineRule="exact"/>
        <w:rPr>
          <w:rFonts w:ascii="Arial" w:hAnsi="Arial" w:cs="Arial"/>
        </w:rPr>
      </w:pPr>
      <w:r w:rsidRPr="00167FB6">
        <w:rPr>
          <w:rFonts w:ascii="Arial" w:hAnsi="Arial" w:cs="Arial"/>
        </w:rPr>
        <w:t>Reserves of crude oil which can be produced economically through application of improved recovery techniques (such as fluid injection) are included in the proved classification when successful testing by a pilot project, or the operation of an installed program in the reservoir, provides support for the engineering analysis on which the project or program was based.</w:t>
      </w:r>
    </w:p>
    <w:p w14:paraId="1BCF57A0" w14:textId="77777777" w:rsidR="0030425F" w:rsidRPr="00167FB6" w:rsidRDefault="0030425F">
      <w:pPr>
        <w:pStyle w:val="blockpara"/>
        <w:spacing w:line="200" w:lineRule="exact"/>
        <w:rPr>
          <w:rFonts w:ascii="Arial" w:hAnsi="Arial" w:cs="Arial"/>
        </w:rPr>
      </w:pPr>
    </w:p>
    <w:p w14:paraId="7C616033" w14:textId="77777777" w:rsidR="001D76C7" w:rsidRPr="00167FB6" w:rsidRDefault="001D76C7">
      <w:pPr>
        <w:pStyle w:val="blockpara"/>
        <w:spacing w:line="200" w:lineRule="exact"/>
        <w:rPr>
          <w:rFonts w:ascii="Arial" w:hAnsi="Arial" w:cs="Arial"/>
        </w:rPr>
      </w:pPr>
      <w:r w:rsidRPr="00167FB6">
        <w:rPr>
          <w:rFonts w:ascii="Arial" w:hAnsi="Arial" w:cs="Arial"/>
        </w:rPr>
        <w:t xml:space="preserve">Estimates of proved crude oil reserves do not include the following: </w:t>
      </w:r>
    </w:p>
    <w:p w14:paraId="3EB484E1" w14:textId="77777777" w:rsidR="001D76C7" w:rsidRPr="00167FB6" w:rsidRDefault="001D76C7" w:rsidP="00742213">
      <w:pPr>
        <w:pStyle w:val="blockpara"/>
        <w:numPr>
          <w:ilvl w:val="0"/>
          <w:numId w:val="30"/>
        </w:numPr>
        <w:tabs>
          <w:tab w:val="clear" w:pos="360"/>
          <w:tab w:val="clear" w:pos="432"/>
          <w:tab w:val="num" w:pos="270"/>
        </w:tabs>
        <w:ind w:left="273" w:hanging="187"/>
        <w:jc w:val="left"/>
        <w:rPr>
          <w:rFonts w:ascii="Arial" w:hAnsi="Arial" w:cs="Arial"/>
        </w:rPr>
      </w:pPr>
      <w:r w:rsidRPr="00167FB6">
        <w:rPr>
          <w:rFonts w:ascii="Arial" w:hAnsi="Arial" w:cs="Arial"/>
        </w:rPr>
        <w:t xml:space="preserve">oil that may become available from known reservoirs in the future </w:t>
      </w:r>
    </w:p>
    <w:p w14:paraId="2E5A8B6C" w14:textId="77777777" w:rsidR="001D76C7" w:rsidRPr="00167FB6" w:rsidRDefault="001D76C7" w:rsidP="00742213">
      <w:pPr>
        <w:pStyle w:val="blockpara"/>
        <w:numPr>
          <w:ilvl w:val="0"/>
          <w:numId w:val="30"/>
        </w:numPr>
        <w:tabs>
          <w:tab w:val="clear" w:pos="360"/>
          <w:tab w:val="clear" w:pos="432"/>
          <w:tab w:val="num" w:pos="270"/>
        </w:tabs>
        <w:ind w:left="273" w:hanging="187"/>
        <w:jc w:val="left"/>
        <w:rPr>
          <w:rFonts w:ascii="Arial" w:hAnsi="Arial" w:cs="Arial"/>
        </w:rPr>
      </w:pPr>
      <w:r w:rsidRPr="00167FB6">
        <w:rPr>
          <w:rFonts w:ascii="Arial" w:hAnsi="Arial" w:cs="Arial"/>
        </w:rPr>
        <w:t xml:space="preserve">natural gas liquids (including lease condensate) </w:t>
      </w:r>
    </w:p>
    <w:p w14:paraId="62A38659" w14:textId="77777777" w:rsidR="001D76C7" w:rsidRPr="00167FB6" w:rsidRDefault="001D76C7" w:rsidP="00742213">
      <w:pPr>
        <w:pStyle w:val="blockpara"/>
        <w:numPr>
          <w:ilvl w:val="0"/>
          <w:numId w:val="30"/>
        </w:numPr>
        <w:tabs>
          <w:tab w:val="clear" w:pos="360"/>
          <w:tab w:val="clear" w:pos="432"/>
          <w:tab w:val="num" w:pos="270"/>
        </w:tabs>
        <w:ind w:left="273" w:hanging="187"/>
        <w:jc w:val="left"/>
        <w:rPr>
          <w:rFonts w:ascii="Arial" w:hAnsi="Arial" w:cs="Arial"/>
        </w:rPr>
      </w:pPr>
      <w:r w:rsidRPr="00167FB6">
        <w:rPr>
          <w:rFonts w:ascii="Arial" w:hAnsi="Arial" w:cs="Arial"/>
        </w:rPr>
        <w:t>oil, the recovery of which is subject to reasonable doubt because of uncertainty as to geology, reservoir characteristics</w:t>
      </w:r>
      <w:r w:rsidR="005733A3">
        <w:rPr>
          <w:rFonts w:ascii="Arial" w:hAnsi="Arial" w:cs="Arial"/>
        </w:rPr>
        <w:t>,</w:t>
      </w:r>
      <w:r w:rsidRPr="00167FB6">
        <w:rPr>
          <w:rFonts w:ascii="Arial" w:hAnsi="Arial" w:cs="Arial"/>
        </w:rPr>
        <w:t xml:space="preserve"> or economic factors</w:t>
      </w:r>
    </w:p>
    <w:p w14:paraId="3665F58D" w14:textId="77777777" w:rsidR="001D76C7" w:rsidRPr="00167FB6" w:rsidRDefault="001D76C7" w:rsidP="00742213">
      <w:pPr>
        <w:pStyle w:val="blockpara"/>
        <w:numPr>
          <w:ilvl w:val="0"/>
          <w:numId w:val="30"/>
        </w:numPr>
        <w:tabs>
          <w:tab w:val="clear" w:pos="360"/>
          <w:tab w:val="clear" w:pos="432"/>
          <w:tab w:val="num" w:pos="270"/>
        </w:tabs>
        <w:ind w:left="273" w:hanging="187"/>
        <w:jc w:val="left"/>
        <w:rPr>
          <w:rFonts w:ascii="Arial" w:hAnsi="Arial" w:cs="Arial"/>
        </w:rPr>
      </w:pPr>
      <w:r w:rsidRPr="00167FB6">
        <w:rPr>
          <w:rFonts w:ascii="Arial" w:hAnsi="Arial" w:cs="Arial"/>
        </w:rPr>
        <w:t>oil that may occur in undrilled prospects</w:t>
      </w:r>
    </w:p>
    <w:p w14:paraId="0089E750" w14:textId="77777777" w:rsidR="001D76C7" w:rsidRDefault="001D76C7" w:rsidP="00742213">
      <w:pPr>
        <w:pStyle w:val="blockpara"/>
        <w:numPr>
          <w:ilvl w:val="0"/>
          <w:numId w:val="30"/>
        </w:numPr>
        <w:tabs>
          <w:tab w:val="clear" w:pos="360"/>
          <w:tab w:val="clear" w:pos="432"/>
          <w:tab w:val="num" w:pos="270"/>
        </w:tabs>
        <w:ind w:left="273" w:hanging="187"/>
        <w:jc w:val="left"/>
        <w:rPr>
          <w:rFonts w:ascii="Arial" w:hAnsi="Arial" w:cs="Arial"/>
        </w:rPr>
      </w:pPr>
      <w:r w:rsidRPr="00167FB6">
        <w:rPr>
          <w:rFonts w:ascii="Arial" w:hAnsi="Arial" w:cs="Arial"/>
        </w:rPr>
        <w:t>oil that may be recovered from oil shales, coal, Gilsonite and other such sources.</w:t>
      </w:r>
    </w:p>
    <w:p w14:paraId="457B874F" w14:textId="77777777" w:rsidR="001D76C7" w:rsidRDefault="001D76C7">
      <w:pPr>
        <w:pStyle w:val="blockpara"/>
        <w:spacing w:line="200" w:lineRule="exact"/>
        <w:rPr>
          <w:rFonts w:ascii="Arial" w:hAnsi="Arial" w:cs="Arial"/>
        </w:rPr>
      </w:pPr>
      <w:r w:rsidRPr="00167FB6">
        <w:rPr>
          <w:rFonts w:ascii="Arial" w:hAnsi="Arial" w:cs="Arial"/>
        </w:rPr>
        <w:t>It is not necessary that production, gathering or transportation facilities are installed or operative for a reservoir to be considered proved.</w:t>
      </w:r>
    </w:p>
    <w:p w14:paraId="2F02B1BA" w14:textId="77777777" w:rsidR="00D7444B" w:rsidRDefault="00D7444B">
      <w:pPr>
        <w:pStyle w:val="blockpara"/>
        <w:spacing w:line="200" w:lineRule="exact"/>
        <w:rPr>
          <w:rFonts w:ascii="Arial" w:hAnsi="Arial" w:cs="Arial"/>
        </w:rPr>
      </w:pPr>
    </w:p>
    <w:p w14:paraId="1568EB37" w14:textId="77777777" w:rsidR="001D76C7" w:rsidRDefault="001D76C7" w:rsidP="00DE5AD8">
      <w:pPr>
        <w:pStyle w:val="blockpara"/>
        <w:rPr>
          <w:rFonts w:ascii="Arial" w:hAnsi="Arial" w:cs="Arial"/>
        </w:rPr>
      </w:pPr>
      <w:r w:rsidRPr="00167FB6">
        <w:rPr>
          <w:rFonts w:ascii="Arial" w:hAnsi="Arial" w:cs="Arial"/>
          <w:b/>
        </w:rPr>
        <w:t>Proved Reserves</w:t>
      </w:r>
      <w:r w:rsidR="00DE5AD8">
        <w:rPr>
          <w:rFonts w:ascii="Arial" w:hAnsi="Arial" w:cs="Arial"/>
          <w:b/>
        </w:rPr>
        <w:t>,</w:t>
      </w:r>
      <w:r w:rsidRPr="00167FB6">
        <w:rPr>
          <w:rFonts w:ascii="Arial" w:hAnsi="Arial" w:cs="Arial"/>
          <w:b/>
        </w:rPr>
        <w:t xml:space="preserve"> Lease Condensate:</w:t>
      </w:r>
      <w:r w:rsidRPr="00167FB6">
        <w:rPr>
          <w:rFonts w:ascii="Arial" w:hAnsi="Arial" w:cs="Arial"/>
        </w:rPr>
        <w:t xml:space="preserve"> </w:t>
      </w:r>
      <w:r w:rsidR="00DE5AD8" w:rsidRPr="00DE5AD8">
        <w:rPr>
          <w:rFonts w:ascii="Arial" w:hAnsi="Arial" w:cs="Arial"/>
        </w:rPr>
        <w:t xml:space="preserve">Proved reserves of lease condensate as of December 31 of the </w:t>
      </w:r>
      <w:r w:rsidR="00286BD4">
        <w:rPr>
          <w:rFonts w:ascii="Arial" w:hAnsi="Arial" w:cs="Arial"/>
        </w:rPr>
        <w:t xml:space="preserve">survey </w:t>
      </w:r>
      <w:r w:rsidR="00DE5AD8">
        <w:rPr>
          <w:rFonts w:ascii="Arial" w:hAnsi="Arial" w:cs="Arial"/>
        </w:rPr>
        <w:t>year</w:t>
      </w:r>
      <w:r w:rsidR="008476BF">
        <w:rPr>
          <w:rFonts w:ascii="Arial" w:hAnsi="Arial" w:cs="Arial"/>
        </w:rPr>
        <w:t xml:space="preserve"> are</w:t>
      </w:r>
      <w:r w:rsidR="00DE5AD8">
        <w:rPr>
          <w:rFonts w:ascii="Arial" w:hAnsi="Arial" w:cs="Arial"/>
        </w:rPr>
        <w:t xml:space="preserve"> </w:t>
      </w:r>
      <w:r w:rsidR="00DE5AD8" w:rsidRPr="00DE5AD8">
        <w:rPr>
          <w:rFonts w:ascii="Arial" w:hAnsi="Arial" w:cs="Arial"/>
        </w:rPr>
        <w:t xml:space="preserve">the </w:t>
      </w:r>
      <w:r w:rsidR="00DE5AD8" w:rsidRPr="00167FB6">
        <w:rPr>
          <w:rFonts w:ascii="Arial" w:hAnsi="Arial" w:cs="Arial"/>
        </w:rPr>
        <w:t xml:space="preserve">estimated </w:t>
      </w:r>
      <w:r w:rsidR="008476BF">
        <w:rPr>
          <w:rFonts w:ascii="Arial" w:hAnsi="Arial" w:cs="Arial"/>
        </w:rPr>
        <w:t xml:space="preserve">volumes </w:t>
      </w:r>
      <w:r w:rsidR="00DE5AD8" w:rsidRPr="00DE5AD8">
        <w:rPr>
          <w:rFonts w:ascii="Arial" w:hAnsi="Arial" w:cs="Arial"/>
        </w:rPr>
        <w:t>expected</w:t>
      </w:r>
      <w:r w:rsidR="00DE5AD8">
        <w:rPr>
          <w:rFonts w:ascii="Arial" w:hAnsi="Arial" w:cs="Arial"/>
        </w:rPr>
        <w:t xml:space="preserve"> </w:t>
      </w:r>
      <w:r w:rsidRPr="00167FB6">
        <w:rPr>
          <w:rFonts w:ascii="Arial" w:hAnsi="Arial" w:cs="Arial"/>
        </w:rPr>
        <w:t xml:space="preserve">to be recovered in future years in conjunction with the production of proved reserves of natural gas based on the recovery efficiency of lease and/or field separation facilities currently installed. (See </w:t>
      </w:r>
      <w:r w:rsidRPr="00167FB6">
        <w:rPr>
          <w:rFonts w:ascii="Arial" w:hAnsi="Arial" w:cs="Arial"/>
          <w:b/>
        </w:rPr>
        <w:t>Lease Condensate</w:t>
      </w:r>
      <w:r w:rsidRPr="00167FB6">
        <w:rPr>
          <w:rFonts w:ascii="Arial" w:hAnsi="Arial" w:cs="Arial"/>
        </w:rPr>
        <w:t xml:space="preserve"> and </w:t>
      </w:r>
      <w:r w:rsidRPr="00167FB6">
        <w:rPr>
          <w:rFonts w:ascii="Arial" w:hAnsi="Arial" w:cs="Arial"/>
          <w:b/>
        </w:rPr>
        <w:t>Proved Reserves of Natural Gas</w:t>
      </w:r>
      <w:r w:rsidRPr="00167FB6">
        <w:rPr>
          <w:rFonts w:ascii="Arial" w:hAnsi="Arial" w:cs="Arial"/>
        </w:rPr>
        <w:t>)</w:t>
      </w:r>
    </w:p>
    <w:p w14:paraId="75144AC2" w14:textId="77777777" w:rsidR="005E2E15" w:rsidRPr="00167FB6" w:rsidRDefault="005E2E15" w:rsidP="00DE5AD8">
      <w:pPr>
        <w:pStyle w:val="blockpara"/>
        <w:rPr>
          <w:rFonts w:ascii="Arial" w:hAnsi="Arial" w:cs="Arial"/>
        </w:rPr>
      </w:pPr>
    </w:p>
    <w:p w14:paraId="2684F402" w14:textId="77777777" w:rsidR="001D76C7" w:rsidRPr="00167FB6" w:rsidRDefault="001D76C7" w:rsidP="004F2E5A">
      <w:pPr>
        <w:pStyle w:val="blockpara"/>
        <w:rPr>
          <w:rFonts w:ascii="Arial" w:hAnsi="Arial" w:cs="Arial"/>
        </w:rPr>
      </w:pPr>
      <w:r w:rsidRPr="00167FB6">
        <w:rPr>
          <w:rFonts w:ascii="Arial" w:hAnsi="Arial" w:cs="Arial"/>
          <w:b/>
        </w:rPr>
        <w:t>Proved Reserves</w:t>
      </w:r>
      <w:r w:rsidR="00DE5AD8">
        <w:rPr>
          <w:rFonts w:ascii="Arial" w:hAnsi="Arial" w:cs="Arial"/>
          <w:b/>
        </w:rPr>
        <w:t>,</w:t>
      </w:r>
      <w:r w:rsidRPr="00167FB6">
        <w:rPr>
          <w:rFonts w:ascii="Arial" w:hAnsi="Arial" w:cs="Arial"/>
          <w:b/>
        </w:rPr>
        <w:t xml:space="preserve"> Natural Gas:</w:t>
      </w:r>
      <w:r w:rsidRPr="00167FB6">
        <w:rPr>
          <w:rFonts w:ascii="Arial" w:hAnsi="Arial" w:cs="Arial"/>
        </w:rPr>
        <w:t xml:space="preserve"> </w:t>
      </w:r>
      <w:r w:rsidR="0012790E">
        <w:rPr>
          <w:rFonts w:ascii="Arial" w:hAnsi="Arial" w:cs="Arial"/>
        </w:rPr>
        <w:t xml:space="preserve">Proved reserves of natural gas as of December 31 of the </w:t>
      </w:r>
      <w:r w:rsidR="00286BD4">
        <w:rPr>
          <w:rFonts w:ascii="Arial" w:hAnsi="Arial" w:cs="Arial"/>
        </w:rPr>
        <w:t xml:space="preserve">survey </w:t>
      </w:r>
      <w:r w:rsidR="0012790E">
        <w:rPr>
          <w:rFonts w:ascii="Arial" w:hAnsi="Arial" w:cs="Arial"/>
        </w:rPr>
        <w:t>year are t</w:t>
      </w:r>
      <w:r w:rsidRPr="00167FB6">
        <w:rPr>
          <w:rFonts w:ascii="Arial" w:hAnsi="Arial" w:cs="Arial"/>
        </w:rPr>
        <w:t xml:space="preserve">he estimated </w:t>
      </w:r>
      <w:r w:rsidR="0012790E">
        <w:rPr>
          <w:rFonts w:ascii="Arial" w:hAnsi="Arial" w:cs="Arial"/>
        </w:rPr>
        <w:t>volumes</w:t>
      </w:r>
      <w:r w:rsidRPr="00167FB6">
        <w:rPr>
          <w:rFonts w:ascii="Arial" w:hAnsi="Arial" w:cs="Arial"/>
        </w:rPr>
        <w:t xml:space="preserve"> which analysis of geologic and engineering data demonstrates with reasonable certainty to be recoverable in future years from known reservoirs under existing economic and operating conditions</w:t>
      </w:r>
      <w:r w:rsidR="00C9318E" w:rsidRPr="00167FB6">
        <w:rPr>
          <w:rFonts w:ascii="Arial" w:hAnsi="Arial" w:cs="Arial"/>
        </w:rPr>
        <w:t xml:space="preserve">. </w:t>
      </w:r>
      <w:r w:rsidRPr="00167FB6">
        <w:rPr>
          <w:rFonts w:ascii="Arial" w:hAnsi="Arial" w:cs="Arial"/>
        </w:rPr>
        <w:t>Reservoirs are considered proved if economic producibility is supported by actual production or conclusive formation test (drill stem or wire line), or if economic producibility is supported by core analyses and/or electric or other log interpretations.</w:t>
      </w:r>
      <w:r w:rsidR="00C9318E" w:rsidRPr="00167FB6">
        <w:rPr>
          <w:rFonts w:ascii="Arial" w:hAnsi="Arial" w:cs="Arial"/>
        </w:rPr>
        <w:t xml:space="preserve"> </w:t>
      </w:r>
    </w:p>
    <w:p w14:paraId="5591AA32" w14:textId="77777777" w:rsidR="001D76C7" w:rsidRPr="00167FB6" w:rsidRDefault="001D76C7">
      <w:pPr>
        <w:pStyle w:val="blockpara"/>
        <w:spacing w:line="200" w:lineRule="exact"/>
        <w:rPr>
          <w:rFonts w:ascii="Arial" w:hAnsi="Arial" w:cs="Arial"/>
        </w:rPr>
      </w:pPr>
    </w:p>
    <w:p w14:paraId="503B2637" w14:textId="77777777" w:rsidR="001D76C7" w:rsidRPr="00167FB6" w:rsidRDefault="001D76C7">
      <w:pPr>
        <w:pStyle w:val="blockpara"/>
        <w:spacing w:line="200" w:lineRule="exact"/>
        <w:rPr>
          <w:rFonts w:ascii="Arial" w:hAnsi="Arial" w:cs="Arial"/>
        </w:rPr>
      </w:pPr>
      <w:r w:rsidRPr="00167FB6">
        <w:rPr>
          <w:rFonts w:ascii="Arial" w:hAnsi="Arial" w:cs="Arial"/>
        </w:rPr>
        <w:t xml:space="preserve">The area of a gas reservoir considered proved includes: </w:t>
      </w:r>
    </w:p>
    <w:p w14:paraId="0835F4F5" w14:textId="77777777" w:rsidR="001D76C7" w:rsidRPr="00167FB6" w:rsidRDefault="001D76C7" w:rsidP="005A398E">
      <w:pPr>
        <w:pStyle w:val="blockpara"/>
        <w:numPr>
          <w:ilvl w:val="0"/>
          <w:numId w:val="30"/>
        </w:numPr>
        <w:tabs>
          <w:tab w:val="clear" w:pos="360"/>
          <w:tab w:val="clear" w:pos="432"/>
          <w:tab w:val="num" w:pos="270"/>
        </w:tabs>
        <w:ind w:left="273" w:hanging="187"/>
        <w:jc w:val="left"/>
        <w:rPr>
          <w:rFonts w:ascii="Arial" w:hAnsi="Arial" w:cs="Arial"/>
        </w:rPr>
      </w:pPr>
      <w:r w:rsidRPr="00167FB6">
        <w:rPr>
          <w:rFonts w:ascii="Arial" w:hAnsi="Arial" w:cs="Arial"/>
        </w:rPr>
        <w:t>that portion delineated by drilling and defined by gas-oil and/or gas-water contacts, if any</w:t>
      </w:r>
    </w:p>
    <w:p w14:paraId="190320D7" w14:textId="77777777" w:rsidR="001D76C7" w:rsidRDefault="001D76C7" w:rsidP="005A398E">
      <w:pPr>
        <w:pStyle w:val="blockpara"/>
        <w:numPr>
          <w:ilvl w:val="0"/>
          <w:numId w:val="30"/>
        </w:numPr>
        <w:tabs>
          <w:tab w:val="clear" w:pos="360"/>
          <w:tab w:val="clear" w:pos="432"/>
          <w:tab w:val="num" w:pos="270"/>
        </w:tabs>
        <w:ind w:left="273" w:hanging="187"/>
        <w:jc w:val="left"/>
        <w:rPr>
          <w:rFonts w:ascii="Arial" w:hAnsi="Arial" w:cs="Arial"/>
        </w:rPr>
      </w:pPr>
      <w:r w:rsidRPr="00167FB6">
        <w:rPr>
          <w:rFonts w:ascii="Arial" w:hAnsi="Arial" w:cs="Arial"/>
        </w:rPr>
        <w:t>the immediately adjoining portions not yet drilled, but which can be reasonably judged as economically productive on the basis of available geological and engineering data.</w:t>
      </w:r>
    </w:p>
    <w:p w14:paraId="280F96AC" w14:textId="77777777" w:rsidR="001D76C7" w:rsidRPr="00167FB6" w:rsidRDefault="001D76C7">
      <w:pPr>
        <w:pStyle w:val="blockpara"/>
        <w:spacing w:line="200" w:lineRule="exact"/>
        <w:rPr>
          <w:rFonts w:ascii="Arial" w:hAnsi="Arial" w:cs="Arial"/>
        </w:rPr>
      </w:pPr>
      <w:r w:rsidRPr="00167FB6">
        <w:rPr>
          <w:rFonts w:ascii="Arial" w:hAnsi="Arial" w:cs="Arial"/>
        </w:rPr>
        <w:t>In the absence of information on fluid contacts, the lowest known structural occurrence of hydrocarbons is considered to be the lower proved limit of the reservoir.</w:t>
      </w:r>
    </w:p>
    <w:p w14:paraId="791411A8" w14:textId="77777777" w:rsidR="001D76C7" w:rsidRDefault="001D76C7">
      <w:pPr>
        <w:pStyle w:val="blockpara"/>
        <w:spacing w:line="200" w:lineRule="exact"/>
        <w:rPr>
          <w:rFonts w:ascii="Arial" w:hAnsi="Arial" w:cs="Arial"/>
        </w:rPr>
      </w:pPr>
      <w:r w:rsidRPr="00167FB6">
        <w:rPr>
          <w:rFonts w:ascii="Arial" w:hAnsi="Arial" w:cs="Arial"/>
        </w:rPr>
        <w:t>Volumes of natural gas placed in underground storage are not considered proved reserves.</w:t>
      </w:r>
    </w:p>
    <w:p w14:paraId="11F65DAF" w14:textId="77777777" w:rsidR="000C1CF3" w:rsidRPr="00167FB6" w:rsidRDefault="000C1CF3">
      <w:pPr>
        <w:pStyle w:val="blockpara"/>
        <w:spacing w:line="200" w:lineRule="exact"/>
        <w:rPr>
          <w:rFonts w:ascii="Arial" w:hAnsi="Arial" w:cs="Arial"/>
        </w:rPr>
      </w:pPr>
    </w:p>
    <w:p w14:paraId="3374BB99" w14:textId="77777777" w:rsidR="001D76C7" w:rsidRDefault="001D76C7">
      <w:pPr>
        <w:pStyle w:val="blockpara"/>
        <w:spacing w:line="200" w:lineRule="exact"/>
        <w:rPr>
          <w:rFonts w:ascii="Arial" w:hAnsi="Arial" w:cs="Arial"/>
        </w:rPr>
      </w:pPr>
      <w:r w:rsidRPr="00167FB6">
        <w:rPr>
          <w:rFonts w:ascii="Arial" w:hAnsi="Arial" w:cs="Arial"/>
        </w:rPr>
        <w:t>For natural gas reserves, wet after lease separation, an appropriate reduction in the reservoir gas volume must be made to cover the removal of the liquefiable portions of the gas in lease and/or field separation facilities and the exclusion of nonhydrocarbon gases where they occur in sufficient quantity to render the gas unmarketable.</w:t>
      </w:r>
    </w:p>
    <w:p w14:paraId="204D98D4" w14:textId="77777777" w:rsidR="00FF3F05" w:rsidRDefault="00FF3F05">
      <w:pPr>
        <w:pStyle w:val="blockpara"/>
        <w:spacing w:line="200" w:lineRule="exact"/>
        <w:rPr>
          <w:rFonts w:ascii="Arial" w:hAnsi="Arial" w:cs="Arial"/>
        </w:rPr>
      </w:pPr>
    </w:p>
    <w:p w14:paraId="5BECB1FD" w14:textId="77777777" w:rsidR="001D76C7" w:rsidRDefault="001D76C7">
      <w:pPr>
        <w:pStyle w:val="blockpara"/>
        <w:spacing w:line="200" w:lineRule="exact"/>
        <w:rPr>
          <w:rFonts w:ascii="Arial" w:hAnsi="Arial" w:cs="Arial"/>
        </w:rPr>
      </w:pPr>
      <w:r w:rsidRPr="00167FB6">
        <w:rPr>
          <w:rFonts w:ascii="Arial" w:hAnsi="Arial" w:cs="Arial"/>
        </w:rPr>
        <w:t>It is not necessary that production, gathering or transportation facilities are installed or operative for a reservoir to be considered proved.</w:t>
      </w:r>
      <w:r w:rsidR="00C9318E" w:rsidRPr="00167FB6">
        <w:rPr>
          <w:rFonts w:ascii="Arial" w:hAnsi="Arial" w:cs="Arial"/>
        </w:rPr>
        <w:t xml:space="preserve"> </w:t>
      </w:r>
      <w:r w:rsidRPr="00167FB6">
        <w:rPr>
          <w:rFonts w:ascii="Arial" w:hAnsi="Arial" w:cs="Arial"/>
        </w:rPr>
        <w:t>It is to be assumed that compression will be initiated if and when economically justified.</w:t>
      </w:r>
    </w:p>
    <w:p w14:paraId="227520DC" w14:textId="77777777" w:rsidR="003E34A1" w:rsidRDefault="003E34A1">
      <w:pPr>
        <w:pStyle w:val="blockpara"/>
        <w:spacing w:line="200" w:lineRule="exact"/>
        <w:rPr>
          <w:rFonts w:ascii="Arial" w:hAnsi="Arial" w:cs="Arial"/>
        </w:rPr>
      </w:pPr>
    </w:p>
    <w:p w14:paraId="027A6B9F" w14:textId="77777777" w:rsidR="001D76C7" w:rsidRPr="00167FB6" w:rsidRDefault="001D76C7">
      <w:pPr>
        <w:pStyle w:val="blockpara"/>
        <w:rPr>
          <w:rFonts w:ascii="Arial" w:hAnsi="Arial" w:cs="Arial"/>
        </w:rPr>
      </w:pPr>
      <w:r w:rsidRPr="00167FB6">
        <w:rPr>
          <w:rFonts w:ascii="Arial" w:hAnsi="Arial" w:cs="Arial"/>
          <w:b/>
        </w:rPr>
        <w:t>Reserves:</w:t>
      </w:r>
      <w:r w:rsidR="00C9318E" w:rsidRPr="00167FB6">
        <w:rPr>
          <w:rFonts w:ascii="Arial" w:hAnsi="Arial" w:cs="Arial"/>
        </w:rPr>
        <w:t xml:space="preserve"> </w:t>
      </w:r>
      <w:r w:rsidRPr="00167FB6">
        <w:rPr>
          <w:rFonts w:ascii="Arial" w:hAnsi="Arial" w:cs="Arial"/>
        </w:rPr>
        <w:t xml:space="preserve">(See </w:t>
      </w:r>
      <w:r w:rsidRPr="00167FB6">
        <w:rPr>
          <w:rFonts w:ascii="Arial" w:hAnsi="Arial" w:cs="Arial"/>
          <w:b/>
        </w:rPr>
        <w:t>Proved Reserves</w:t>
      </w:r>
      <w:r w:rsidRPr="00167FB6">
        <w:rPr>
          <w:rFonts w:ascii="Arial" w:hAnsi="Arial" w:cs="Arial"/>
        </w:rPr>
        <w:t>)</w:t>
      </w:r>
    </w:p>
    <w:p w14:paraId="2D7F621E" w14:textId="77777777" w:rsidR="001D76C7" w:rsidRPr="00167FB6" w:rsidRDefault="001D76C7">
      <w:pPr>
        <w:pStyle w:val="blockpara"/>
        <w:rPr>
          <w:rFonts w:ascii="Arial" w:hAnsi="Arial" w:cs="Arial"/>
        </w:rPr>
      </w:pPr>
    </w:p>
    <w:p w14:paraId="0AE3EAF3" w14:textId="77777777" w:rsidR="001D76C7" w:rsidRDefault="001D76C7">
      <w:pPr>
        <w:pStyle w:val="blockpara"/>
        <w:spacing w:line="200" w:lineRule="exact"/>
        <w:rPr>
          <w:rFonts w:ascii="Arial" w:hAnsi="Arial" w:cs="Arial"/>
        </w:rPr>
      </w:pPr>
      <w:r w:rsidRPr="00167FB6">
        <w:rPr>
          <w:rFonts w:ascii="Arial" w:hAnsi="Arial" w:cs="Arial"/>
          <w:b/>
        </w:rPr>
        <w:t>Reservoir:</w:t>
      </w:r>
      <w:r w:rsidRPr="00167FB6">
        <w:rPr>
          <w:rFonts w:ascii="Arial" w:hAnsi="Arial" w:cs="Arial"/>
        </w:rPr>
        <w:t xml:space="preserve"> A porous and permeable underground formation containing an individual and separate natural accumulation of producible hydrocarbons (oil and/or gas) which is confined by impermeable rock or water barriers and is characterized by a single natural pressure system.</w:t>
      </w:r>
    </w:p>
    <w:p w14:paraId="64B932C8" w14:textId="77777777" w:rsidR="0030425F" w:rsidRPr="00167FB6" w:rsidRDefault="0030425F">
      <w:pPr>
        <w:pStyle w:val="blockpara"/>
        <w:spacing w:line="200" w:lineRule="exact"/>
        <w:rPr>
          <w:rFonts w:ascii="Arial" w:hAnsi="Arial" w:cs="Arial"/>
        </w:rPr>
      </w:pPr>
    </w:p>
    <w:p w14:paraId="2FDE1FF0" w14:textId="77777777" w:rsidR="001D76C7" w:rsidRDefault="001D76C7">
      <w:pPr>
        <w:pStyle w:val="blockpara"/>
        <w:rPr>
          <w:rFonts w:ascii="Arial" w:hAnsi="Arial" w:cs="Arial"/>
        </w:rPr>
      </w:pPr>
      <w:r w:rsidRPr="00167FB6">
        <w:rPr>
          <w:rFonts w:ascii="Arial" w:hAnsi="Arial" w:cs="Arial"/>
          <w:b/>
        </w:rPr>
        <w:t>Revisions:</w:t>
      </w:r>
      <w:r w:rsidRPr="00167FB6">
        <w:rPr>
          <w:rFonts w:ascii="Arial" w:hAnsi="Arial" w:cs="Arial"/>
        </w:rPr>
        <w:t xml:space="preserve"> Changes to prior year-end proved reserves estimates, either positive or negative, resulting from new information other than an increase in proved acreage (extension).</w:t>
      </w:r>
      <w:r w:rsidR="00C9318E" w:rsidRPr="00167FB6">
        <w:rPr>
          <w:rFonts w:ascii="Arial" w:hAnsi="Arial" w:cs="Arial"/>
        </w:rPr>
        <w:t xml:space="preserve"> </w:t>
      </w:r>
      <w:r w:rsidRPr="00167FB6">
        <w:rPr>
          <w:rFonts w:ascii="Arial" w:hAnsi="Arial" w:cs="Arial"/>
        </w:rPr>
        <w:t>Revisions include increases of proved reserves associated with the installation of improved recovery</w:t>
      </w:r>
      <w:r w:rsidR="001F5C6E">
        <w:rPr>
          <w:rFonts w:ascii="Arial" w:hAnsi="Arial" w:cs="Arial"/>
        </w:rPr>
        <w:t xml:space="preserve"> </w:t>
      </w:r>
      <w:r w:rsidRPr="00167FB6">
        <w:rPr>
          <w:rFonts w:ascii="Arial" w:hAnsi="Arial" w:cs="Arial"/>
        </w:rPr>
        <w:t>techniques or equipment.</w:t>
      </w:r>
      <w:r w:rsidR="00C9318E" w:rsidRPr="00167FB6">
        <w:rPr>
          <w:rFonts w:ascii="Arial" w:hAnsi="Arial" w:cs="Arial"/>
        </w:rPr>
        <w:t xml:space="preserve"> </w:t>
      </w:r>
      <w:r w:rsidRPr="00167FB6">
        <w:rPr>
          <w:rFonts w:ascii="Arial" w:hAnsi="Arial" w:cs="Arial"/>
        </w:rPr>
        <w:t xml:space="preserve">They also include correction of prior </w:t>
      </w:r>
      <w:r w:rsidR="00286BD4">
        <w:rPr>
          <w:rFonts w:ascii="Arial" w:hAnsi="Arial" w:cs="Arial"/>
        </w:rPr>
        <w:t>survey</w:t>
      </w:r>
      <w:r w:rsidR="00286BD4" w:rsidRPr="00167FB6">
        <w:rPr>
          <w:rFonts w:ascii="Arial" w:hAnsi="Arial" w:cs="Arial"/>
        </w:rPr>
        <w:t xml:space="preserve"> </w:t>
      </w:r>
      <w:r w:rsidRPr="00167FB6">
        <w:rPr>
          <w:rFonts w:ascii="Arial" w:hAnsi="Arial" w:cs="Arial"/>
        </w:rPr>
        <w:t xml:space="preserve">year arithmetical or clerical errors </w:t>
      </w:r>
      <w:r w:rsidR="007A4AF9">
        <w:rPr>
          <w:rFonts w:ascii="Arial" w:hAnsi="Arial" w:cs="Arial"/>
          <w:b/>
        </w:rPr>
        <w:t>or corrections</w:t>
      </w:r>
      <w:r w:rsidRPr="00167FB6">
        <w:rPr>
          <w:rFonts w:ascii="Arial" w:hAnsi="Arial" w:cs="Arial"/>
        </w:rPr>
        <w:t xml:space="preserve"> to prior year-end production volumes to the extent that these alter previous reserves estimates.</w:t>
      </w:r>
    </w:p>
    <w:p w14:paraId="777C08A2" w14:textId="77777777" w:rsidR="00D7444B" w:rsidRPr="00167FB6" w:rsidRDefault="00D7444B">
      <w:pPr>
        <w:pStyle w:val="blockpara"/>
        <w:rPr>
          <w:rFonts w:ascii="Arial" w:hAnsi="Arial" w:cs="Arial"/>
        </w:rPr>
      </w:pPr>
    </w:p>
    <w:p w14:paraId="6C6435DF" w14:textId="77777777" w:rsidR="00FF3F05" w:rsidRPr="00167FB6" w:rsidRDefault="00FF3F05">
      <w:pPr>
        <w:pStyle w:val="blockpara"/>
        <w:rPr>
          <w:rFonts w:ascii="Arial" w:hAnsi="Arial" w:cs="Arial"/>
        </w:rPr>
      </w:pPr>
    </w:p>
    <w:p w14:paraId="5B739223" w14:textId="77777777" w:rsidR="001D76C7" w:rsidRPr="00167FB6" w:rsidRDefault="001D76C7">
      <w:pPr>
        <w:pStyle w:val="blockpara"/>
        <w:rPr>
          <w:rFonts w:ascii="Arial" w:hAnsi="Arial" w:cs="Arial"/>
        </w:rPr>
      </w:pPr>
      <w:r w:rsidRPr="00167FB6">
        <w:rPr>
          <w:rFonts w:ascii="Arial" w:hAnsi="Arial" w:cs="Arial"/>
          <w:b/>
        </w:rPr>
        <w:t>Sales</w:t>
      </w:r>
      <w:r w:rsidRPr="00167FB6">
        <w:rPr>
          <w:rFonts w:ascii="Arial" w:hAnsi="Arial" w:cs="Arial"/>
        </w:rPr>
        <w:t xml:space="preserve">: The volumes of proved reserves of crude oil, natural </w:t>
      </w:r>
      <w:r w:rsidR="008142A9" w:rsidRPr="00167FB6">
        <w:rPr>
          <w:rFonts w:ascii="Arial" w:hAnsi="Arial" w:cs="Arial"/>
        </w:rPr>
        <w:t>gas,</w:t>
      </w:r>
      <w:r w:rsidRPr="00167FB6">
        <w:rPr>
          <w:rFonts w:ascii="Arial" w:hAnsi="Arial" w:cs="Arial"/>
        </w:rPr>
        <w:t xml:space="preserve"> and/or lease condensate associated with properties that were sold and/or transferred during the </w:t>
      </w:r>
      <w:r w:rsidR="00286BD4">
        <w:rPr>
          <w:rFonts w:ascii="Arial" w:hAnsi="Arial" w:cs="Arial"/>
        </w:rPr>
        <w:t>survey</w:t>
      </w:r>
      <w:r w:rsidR="00286BD4" w:rsidRPr="00167FB6">
        <w:rPr>
          <w:rFonts w:ascii="Arial" w:hAnsi="Arial" w:cs="Arial"/>
        </w:rPr>
        <w:t xml:space="preserve"> </w:t>
      </w:r>
      <w:r w:rsidRPr="00167FB6">
        <w:rPr>
          <w:rFonts w:ascii="Arial" w:hAnsi="Arial" w:cs="Arial"/>
        </w:rPr>
        <w:t xml:space="preserve">year from the respondent’s operatorship to that of another company. </w:t>
      </w:r>
    </w:p>
    <w:p w14:paraId="7BBA38BB" w14:textId="77777777" w:rsidR="001D76C7" w:rsidRPr="00167FB6" w:rsidRDefault="001D76C7">
      <w:pPr>
        <w:pStyle w:val="blockpara"/>
        <w:spacing w:line="200" w:lineRule="exact"/>
        <w:rPr>
          <w:rFonts w:ascii="Arial" w:hAnsi="Arial" w:cs="Arial"/>
          <w:b/>
        </w:rPr>
      </w:pPr>
    </w:p>
    <w:p w14:paraId="321F4CFA" w14:textId="77777777" w:rsidR="001D76C7" w:rsidRPr="00167FB6" w:rsidRDefault="001D76C7">
      <w:pPr>
        <w:pStyle w:val="blockpara"/>
        <w:spacing w:line="200" w:lineRule="exact"/>
        <w:rPr>
          <w:rFonts w:ascii="Arial" w:hAnsi="Arial" w:cs="Arial"/>
          <w:b/>
        </w:rPr>
      </w:pPr>
      <w:r w:rsidRPr="00167FB6">
        <w:rPr>
          <w:rFonts w:ascii="Arial" w:hAnsi="Arial" w:cs="Arial"/>
          <w:b/>
        </w:rPr>
        <w:t>Subdivision:</w:t>
      </w:r>
      <w:r w:rsidRPr="00167FB6">
        <w:rPr>
          <w:rFonts w:ascii="Arial" w:hAnsi="Arial" w:cs="Arial"/>
        </w:rPr>
        <w:t xml:space="preserve"> A prescribed portion of a given </w:t>
      </w:r>
      <w:r w:rsidR="00A57231">
        <w:rPr>
          <w:rFonts w:ascii="Arial" w:hAnsi="Arial" w:cs="Arial"/>
        </w:rPr>
        <w:t>s</w:t>
      </w:r>
      <w:r w:rsidRPr="00167FB6">
        <w:rPr>
          <w:rFonts w:ascii="Arial" w:hAnsi="Arial" w:cs="Arial"/>
        </w:rPr>
        <w:t>tate or other geographical region defined in this publication for statistical reporting purposes.</w:t>
      </w:r>
    </w:p>
    <w:p w14:paraId="75D8F426" w14:textId="77777777" w:rsidR="001D76C7" w:rsidRPr="00167FB6" w:rsidRDefault="001D76C7">
      <w:pPr>
        <w:pStyle w:val="blockpara"/>
        <w:rPr>
          <w:rFonts w:ascii="Arial" w:hAnsi="Arial" w:cs="Arial"/>
          <w:b/>
        </w:rPr>
      </w:pPr>
    </w:p>
    <w:p w14:paraId="1F1B5423" w14:textId="77777777" w:rsidR="001D76C7" w:rsidRDefault="001D76C7">
      <w:pPr>
        <w:pStyle w:val="blockpara"/>
        <w:rPr>
          <w:rFonts w:ascii="Arial" w:hAnsi="Arial" w:cs="Arial"/>
        </w:rPr>
      </w:pPr>
      <w:r w:rsidRPr="00167FB6">
        <w:rPr>
          <w:rFonts w:ascii="Arial" w:hAnsi="Arial" w:cs="Arial"/>
          <w:b/>
        </w:rPr>
        <w:t>Subsidiary Company:</w:t>
      </w:r>
      <w:r w:rsidRPr="00167FB6">
        <w:rPr>
          <w:rFonts w:ascii="Arial" w:hAnsi="Arial" w:cs="Arial"/>
        </w:rPr>
        <w:t xml:space="preserve"> A company which is controlled through the ownership of voting stock or a corporate joint venture in which a corporation is owned by a small group of businesses as a separate and specific business or project for the mutual benefit of the members of the group. (See </w:t>
      </w:r>
      <w:r w:rsidRPr="00167FB6">
        <w:rPr>
          <w:rFonts w:ascii="Arial" w:hAnsi="Arial" w:cs="Arial"/>
          <w:b/>
        </w:rPr>
        <w:t>Control</w:t>
      </w:r>
      <w:r w:rsidRPr="00167FB6">
        <w:rPr>
          <w:rFonts w:ascii="Arial" w:hAnsi="Arial" w:cs="Arial"/>
        </w:rPr>
        <w:t>)</w:t>
      </w:r>
    </w:p>
    <w:p w14:paraId="76777FC7" w14:textId="77777777" w:rsidR="004F3914" w:rsidRPr="00167FB6" w:rsidRDefault="004F3914">
      <w:pPr>
        <w:pStyle w:val="blockpara"/>
        <w:rPr>
          <w:rFonts w:ascii="Arial" w:hAnsi="Arial" w:cs="Arial"/>
        </w:rPr>
      </w:pPr>
    </w:p>
    <w:p w14:paraId="616DF6EB" w14:textId="77777777" w:rsidR="004F3914" w:rsidRDefault="004F3914" w:rsidP="004F3914">
      <w:pPr>
        <w:pStyle w:val="blockpara"/>
        <w:spacing w:line="200" w:lineRule="exact"/>
        <w:rPr>
          <w:rFonts w:ascii="Arial" w:hAnsi="Arial" w:cs="Arial"/>
        </w:rPr>
      </w:pPr>
      <w:r>
        <w:rPr>
          <w:rFonts w:ascii="Arial" w:hAnsi="Arial" w:cs="Arial"/>
          <w:b/>
        </w:rPr>
        <w:t>Survey</w:t>
      </w:r>
      <w:r w:rsidRPr="00167FB6">
        <w:rPr>
          <w:rFonts w:ascii="Arial" w:hAnsi="Arial" w:cs="Arial"/>
          <w:b/>
        </w:rPr>
        <w:t xml:space="preserve"> Year:</w:t>
      </w:r>
      <w:r w:rsidRPr="00167FB6">
        <w:rPr>
          <w:rFonts w:ascii="Arial" w:hAnsi="Arial" w:cs="Arial"/>
        </w:rPr>
        <w:t xml:space="preserve"> The year to which data reported on this form pertains.</w:t>
      </w:r>
    </w:p>
    <w:p w14:paraId="52A67880" w14:textId="77777777" w:rsidR="001D76C7" w:rsidRPr="00167FB6" w:rsidRDefault="001D76C7">
      <w:pPr>
        <w:pStyle w:val="blockpara"/>
        <w:rPr>
          <w:rFonts w:ascii="Arial" w:hAnsi="Arial" w:cs="Arial"/>
        </w:rPr>
      </w:pPr>
    </w:p>
    <w:p w14:paraId="5769AC40" w14:textId="77777777" w:rsidR="001D76C7" w:rsidRPr="00167FB6" w:rsidRDefault="001D76C7">
      <w:pPr>
        <w:pStyle w:val="blockpara"/>
        <w:spacing w:line="200" w:lineRule="exact"/>
        <w:rPr>
          <w:rFonts w:ascii="Arial" w:hAnsi="Arial" w:cs="Arial"/>
        </w:rPr>
      </w:pPr>
      <w:r w:rsidRPr="00167FB6">
        <w:rPr>
          <w:rFonts w:ascii="Arial" w:hAnsi="Arial" w:cs="Arial"/>
          <w:b/>
        </w:rPr>
        <w:t>Total Operated Basis:</w:t>
      </w:r>
      <w:r w:rsidRPr="00167FB6">
        <w:rPr>
          <w:rFonts w:ascii="Arial" w:hAnsi="Arial" w:cs="Arial"/>
        </w:rPr>
        <w:t xml:space="preserve"> The total reserves or production associated with the wells operated by an individual operator. This is also commonly known as the gross operated or 8/8ths</w:t>
      </w:r>
      <w:r w:rsidR="00811069">
        <w:rPr>
          <w:rFonts w:ascii="Arial" w:hAnsi="Arial" w:cs="Arial"/>
        </w:rPr>
        <w:t xml:space="preserve"> </w:t>
      </w:r>
      <w:r w:rsidRPr="00167FB6">
        <w:rPr>
          <w:rFonts w:ascii="Arial" w:hAnsi="Arial" w:cs="Arial"/>
        </w:rPr>
        <w:t>basis.</w:t>
      </w:r>
    </w:p>
    <w:p w14:paraId="0C0206B8" w14:textId="77777777" w:rsidR="005A398E" w:rsidRDefault="005A398E" w:rsidP="00543B98">
      <w:pPr>
        <w:pStyle w:val="blockpara"/>
        <w:spacing w:line="200" w:lineRule="exact"/>
        <w:rPr>
          <w:rFonts w:ascii="Arial" w:hAnsi="Arial" w:cs="Arial"/>
          <w:b/>
        </w:rPr>
      </w:pPr>
    </w:p>
    <w:p w14:paraId="44C870CC" w14:textId="77777777" w:rsidR="001D76C7" w:rsidRDefault="001D76C7" w:rsidP="00543B98">
      <w:pPr>
        <w:pStyle w:val="blockpara"/>
        <w:spacing w:line="200" w:lineRule="exact"/>
        <w:rPr>
          <w:rFonts w:ascii="Arial" w:hAnsi="Arial" w:cs="Arial"/>
        </w:rPr>
      </w:pPr>
      <w:r w:rsidRPr="00167FB6">
        <w:rPr>
          <w:rFonts w:ascii="Arial" w:hAnsi="Arial" w:cs="Arial"/>
          <w:b/>
        </w:rPr>
        <w:t>Working Interest:</w:t>
      </w:r>
      <w:r w:rsidRPr="00167FB6">
        <w:rPr>
          <w:rFonts w:ascii="Arial" w:hAnsi="Arial" w:cs="Arial"/>
        </w:rPr>
        <w:t xml:space="preserve"> Rights that permits the owner(s) to explore, develop</w:t>
      </w:r>
      <w:r w:rsidR="009E679F">
        <w:rPr>
          <w:rFonts w:ascii="Arial" w:hAnsi="Arial" w:cs="Arial"/>
        </w:rPr>
        <w:t>,</w:t>
      </w:r>
      <w:r w:rsidRPr="00167FB6">
        <w:rPr>
          <w:rFonts w:ascii="Arial" w:hAnsi="Arial" w:cs="Arial"/>
        </w:rPr>
        <w:t xml:space="preserve"> and operate a property</w:t>
      </w:r>
      <w:r w:rsidR="00301ED3" w:rsidRPr="00167FB6">
        <w:rPr>
          <w:rFonts w:ascii="Arial" w:hAnsi="Arial" w:cs="Arial"/>
        </w:rPr>
        <w:t xml:space="preserve">. </w:t>
      </w:r>
      <w:r w:rsidRPr="00167FB6">
        <w:rPr>
          <w:rFonts w:ascii="Arial" w:hAnsi="Arial" w:cs="Arial"/>
        </w:rPr>
        <w:t>The working interest owner(s) bear(s) the costs of exploration, development</w:t>
      </w:r>
      <w:r w:rsidR="009E679F">
        <w:rPr>
          <w:rFonts w:ascii="Arial" w:hAnsi="Arial" w:cs="Arial"/>
        </w:rPr>
        <w:t>,</w:t>
      </w:r>
      <w:r w:rsidRPr="00167FB6">
        <w:rPr>
          <w:rFonts w:ascii="Arial" w:hAnsi="Arial" w:cs="Arial"/>
        </w:rPr>
        <w:t xml:space="preserve"> and operation of the property.</w:t>
      </w:r>
      <w:r w:rsidR="00C9318E" w:rsidRPr="00167FB6">
        <w:rPr>
          <w:rFonts w:ascii="Arial" w:hAnsi="Arial" w:cs="Arial"/>
        </w:rPr>
        <w:t xml:space="preserve"> </w:t>
      </w:r>
      <w:r w:rsidRPr="00167FB6">
        <w:rPr>
          <w:rFonts w:ascii="Arial" w:hAnsi="Arial" w:cs="Arial"/>
        </w:rPr>
        <w:t>In return for these investments, the owner(s) is (are) entitled to a share of the mineral production from the property or to a share of the proceeds from the property.</w:t>
      </w:r>
    </w:p>
    <w:p w14:paraId="589C258A" w14:textId="77777777" w:rsidR="000611A1" w:rsidRDefault="000611A1" w:rsidP="00543B98">
      <w:pPr>
        <w:pStyle w:val="blockpara"/>
        <w:spacing w:line="200" w:lineRule="exact"/>
        <w:rPr>
          <w:rFonts w:ascii="Arial" w:hAnsi="Arial" w:cs="Arial"/>
        </w:rPr>
      </w:pPr>
    </w:p>
    <w:p w14:paraId="7958FA64" w14:textId="77777777" w:rsidR="000611A1" w:rsidRPr="00167FB6" w:rsidRDefault="000611A1" w:rsidP="000611A1">
      <w:pPr>
        <w:pStyle w:val="blockpara"/>
        <w:rPr>
          <w:rFonts w:ascii="Arial" w:hAnsi="Arial" w:cs="Arial"/>
        </w:rPr>
      </w:pPr>
      <w:r w:rsidRPr="00167FB6">
        <w:rPr>
          <w:rFonts w:ascii="Arial" w:hAnsi="Arial" w:cs="Arial"/>
          <w:b/>
        </w:rPr>
        <w:t>Working Interest Ownership:</w:t>
      </w:r>
      <w:r w:rsidRPr="00167FB6">
        <w:rPr>
          <w:rFonts w:ascii="Arial" w:hAnsi="Arial" w:cs="Arial"/>
        </w:rPr>
        <w:t xml:space="preserve"> </w:t>
      </w:r>
      <w:r>
        <w:rPr>
          <w:rFonts w:ascii="Arial" w:hAnsi="Arial" w:cs="Arial"/>
        </w:rPr>
        <w:t>W</w:t>
      </w:r>
      <w:r w:rsidRPr="00167FB6">
        <w:rPr>
          <w:rFonts w:ascii="Arial" w:hAnsi="Arial" w:cs="Arial"/>
        </w:rPr>
        <w:t xml:space="preserve">orking interest ownership is the respondent's working interest in a given property </w:t>
      </w:r>
      <w:r>
        <w:rPr>
          <w:rFonts w:ascii="Arial" w:hAnsi="Arial" w:cs="Arial"/>
        </w:rPr>
        <w:t>used to proportion the operating expenses.</w:t>
      </w:r>
      <w:r w:rsidRPr="00167FB6">
        <w:rPr>
          <w:rFonts w:ascii="Arial" w:hAnsi="Arial" w:cs="Arial"/>
        </w:rPr>
        <w:t xml:space="preserve"> (See </w:t>
      </w:r>
      <w:r w:rsidRPr="00167FB6">
        <w:rPr>
          <w:rFonts w:ascii="Arial" w:hAnsi="Arial" w:cs="Arial"/>
          <w:b/>
        </w:rPr>
        <w:t>Working Interest</w:t>
      </w:r>
      <w:r>
        <w:rPr>
          <w:rFonts w:ascii="Arial" w:hAnsi="Arial" w:cs="Arial"/>
          <w:b/>
        </w:rPr>
        <w:t>).</w:t>
      </w:r>
      <w:r w:rsidRPr="00167FB6">
        <w:rPr>
          <w:rFonts w:ascii="Arial" w:hAnsi="Arial" w:cs="Arial"/>
        </w:rPr>
        <w:t xml:space="preserve"> </w:t>
      </w:r>
    </w:p>
    <w:p w14:paraId="658AD7AB" w14:textId="77777777" w:rsidR="000611A1" w:rsidRDefault="000611A1" w:rsidP="000611A1">
      <w:pPr>
        <w:pStyle w:val="blockpara"/>
        <w:rPr>
          <w:rFonts w:ascii="Arial" w:hAnsi="Arial" w:cs="Arial"/>
        </w:rPr>
      </w:pPr>
    </w:p>
    <w:p w14:paraId="1A80B961" w14:textId="77777777" w:rsidR="00B5229D" w:rsidRPr="002C2E1A" w:rsidRDefault="00B51140" w:rsidP="00C63A29">
      <w:pPr>
        <w:pStyle w:val="subhead"/>
        <w:tabs>
          <w:tab w:val="clear" w:pos="432"/>
          <w:tab w:val="left" w:pos="360"/>
        </w:tabs>
        <w:spacing w:before="260" w:after="100" w:line="240" w:lineRule="auto"/>
        <w:ind w:left="360" w:hanging="360"/>
        <w:rPr>
          <w:rFonts w:ascii="Arial" w:hAnsi="Arial"/>
        </w:rPr>
      </w:pPr>
      <w:r w:rsidRPr="002C2E1A">
        <w:rPr>
          <w:rFonts w:ascii="Arial" w:hAnsi="Arial"/>
        </w:rPr>
        <w:t>M</w:t>
      </w:r>
      <w:r w:rsidR="00B5229D" w:rsidRPr="002C2E1A">
        <w:rPr>
          <w:rFonts w:ascii="Arial" w:hAnsi="Arial"/>
        </w:rPr>
        <w:t>.</w:t>
      </w:r>
      <w:r w:rsidR="00B5229D" w:rsidRPr="002C2E1A">
        <w:rPr>
          <w:rFonts w:ascii="Arial" w:hAnsi="Arial"/>
        </w:rPr>
        <w:tab/>
        <w:t>FIELD NAMING CONVENTIONS</w:t>
      </w:r>
    </w:p>
    <w:p w14:paraId="57547430" w14:textId="77777777" w:rsidR="00257EA0" w:rsidRPr="005F4334" w:rsidRDefault="00E10B91" w:rsidP="00A25778">
      <w:pPr>
        <w:pStyle w:val="blockpara"/>
        <w:spacing w:line="200" w:lineRule="exact"/>
        <w:rPr>
          <w:rFonts w:ascii="Arial" w:hAnsi="Arial"/>
        </w:rPr>
      </w:pPr>
      <w:r w:rsidRPr="005F4334">
        <w:rPr>
          <w:rFonts w:ascii="Arial" w:hAnsi="Arial"/>
        </w:rPr>
        <w:t>Form EIA-23L collects data on a county-level basis, but operators completing the form have the option to subdivide their estimates within a county by field, play, or prospect name. The information below regarding field naming conventions is included for operators choosing this option.</w:t>
      </w:r>
    </w:p>
    <w:p w14:paraId="5DFA26E2" w14:textId="77777777" w:rsidR="00A25778" w:rsidRPr="00300664" w:rsidRDefault="00A25778" w:rsidP="00B5229D">
      <w:pPr>
        <w:tabs>
          <w:tab w:val="left" w:pos="432"/>
        </w:tabs>
        <w:spacing w:line="240" w:lineRule="exact"/>
        <w:jc w:val="both"/>
        <w:rPr>
          <w:rFonts w:ascii="Arial" w:hAnsi="Arial"/>
          <w:highlight w:val="lightGray"/>
        </w:rPr>
      </w:pPr>
    </w:p>
    <w:p w14:paraId="60B296F3" w14:textId="77777777" w:rsidR="001D76C7" w:rsidRPr="005F4334" w:rsidRDefault="00F82637" w:rsidP="00B5229D">
      <w:pPr>
        <w:tabs>
          <w:tab w:val="left" w:pos="432"/>
        </w:tabs>
        <w:spacing w:line="240" w:lineRule="exact"/>
        <w:jc w:val="both"/>
        <w:rPr>
          <w:rFonts w:ascii="Arial" w:hAnsi="Arial"/>
          <w:b/>
        </w:rPr>
      </w:pPr>
      <w:r w:rsidRPr="005F4334">
        <w:rPr>
          <w:rFonts w:ascii="Arial" w:hAnsi="Arial"/>
          <w:b/>
        </w:rPr>
        <w:t xml:space="preserve">1. </w:t>
      </w:r>
      <w:r w:rsidR="001D76C7" w:rsidRPr="005F4334">
        <w:rPr>
          <w:rFonts w:ascii="Arial" w:hAnsi="Arial"/>
          <w:b/>
        </w:rPr>
        <w:t>Field Naming Conventions</w:t>
      </w:r>
    </w:p>
    <w:p w14:paraId="3E55C2DE" w14:textId="77777777" w:rsidR="00F82637" w:rsidRPr="005F4334" w:rsidRDefault="00F82637" w:rsidP="00F82637">
      <w:pPr>
        <w:tabs>
          <w:tab w:val="left" w:pos="432"/>
        </w:tabs>
        <w:spacing w:line="240" w:lineRule="exact"/>
        <w:jc w:val="both"/>
        <w:rPr>
          <w:rFonts w:ascii="Arial" w:hAnsi="Arial"/>
          <w:sz w:val="18"/>
        </w:rPr>
      </w:pPr>
    </w:p>
    <w:p w14:paraId="7B218946" w14:textId="77777777" w:rsidR="001D76C7" w:rsidRPr="005F4334" w:rsidRDefault="001D76C7">
      <w:pPr>
        <w:pStyle w:val="blockpara"/>
        <w:rPr>
          <w:rFonts w:ascii="Arial" w:hAnsi="Arial"/>
        </w:rPr>
      </w:pPr>
      <w:r w:rsidRPr="005F4334">
        <w:rPr>
          <w:rFonts w:ascii="Arial" w:hAnsi="Arial"/>
        </w:rPr>
        <w:t xml:space="preserve">Field naming conventions are used to provide a standard nomenclature for each geologic field that is recognizable to both the personnel working with </w:t>
      </w:r>
      <w:r w:rsidR="0051274B" w:rsidRPr="005F4334">
        <w:rPr>
          <w:rFonts w:ascii="Arial" w:hAnsi="Arial"/>
        </w:rPr>
        <w:t>Form</w:t>
      </w:r>
      <w:r w:rsidRPr="005F4334">
        <w:rPr>
          <w:rFonts w:ascii="Arial" w:hAnsi="Arial"/>
        </w:rPr>
        <w:t xml:space="preserve"> EIA-23</w:t>
      </w:r>
      <w:r w:rsidR="0051274B" w:rsidRPr="005F4334">
        <w:rPr>
          <w:rFonts w:ascii="Arial" w:hAnsi="Arial"/>
        </w:rPr>
        <w:t>L</w:t>
      </w:r>
      <w:r w:rsidRPr="005F4334">
        <w:rPr>
          <w:rFonts w:ascii="Arial" w:hAnsi="Arial"/>
        </w:rPr>
        <w:t xml:space="preserve"> and the computer system and fits into 26 characters.</w:t>
      </w:r>
      <w:r w:rsidR="00C9318E" w:rsidRPr="005F4334">
        <w:rPr>
          <w:rFonts w:ascii="Arial" w:hAnsi="Arial"/>
        </w:rPr>
        <w:t xml:space="preserve"> </w:t>
      </w:r>
      <w:r w:rsidRPr="005F4334">
        <w:rPr>
          <w:rFonts w:ascii="Arial" w:hAnsi="Arial"/>
        </w:rPr>
        <w:t xml:space="preserve">In most instances, field names should reflect the conventions imposed by </w:t>
      </w:r>
      <w:r w:rsidR="00A57231" w:rsidRPr="005F4334">
        <w:rPr>
          <w:rFonts w:ascii="Arial" w:hAnsi="Arial"/>
        </w:rPr>
        <w:t>s</w:t>
      </w:r>
      <w:r w:rsidRPr="005F4334">
        <w:rPr>
          <w:rFonts w:ascii="Arial" w:hAnsi="Arial"/>
        </w:rPr>
        <w:t>tate oil and gas regulatory agencies.</w:t>
      </w:r>
      <w:r w:rsidR="005F4334">
        <w:rPr>
          <w:rFonts w:ascii="Arial" w:hAnsi="Arial"/>
        </w:rPr>
        <w:t xml:space="preserve"> </w:t>
      </w:r>
      <w:r w:rsidRPr="005F4334">
        <w:rPr>
          <w:rFonts w:ascii="Arial" w:hAnsi="Arial"/>
        </w:rPr>
        <w:t>Field names that have come into general acceptance in an area may be used, unless they have been specifically altered or replaced by the appropriate naming authority.</w:t>
      </w:r>
      <w:r w:rsidR="00C9318E" w:rsidRPr="005F4334">
        <w:rPr>
          <w:rFonts w:ascii="Arial" w:hAnsi="Arial"/>
        </w:rPr>
        <w:t xml:space="preserve"> </w:t>
      </w:r>
      <w:r w:rsidRPr="005F4334">
        <w:rPr>
          <w:rFonts w:ascii="Arial" w:hAnsi="Arial"/>
        </w:rPr>
        <w:t xml:space="preserve">Also, field names used strictly by one company must give precedence to the </w:t>
      </w:r>
      <w:r w:rsidR="00A57231" w:rsidRPr="005F4334">
        <w:rPr>
          <w:rFonts w:ascii="Arial" w:hAnsi="Arial"/>
        </w:rPr>
        <w:t>s</w:t>
      </w:r>
      <w:r w:rsidRPr="005F4334">
        <w:rPr>
          <w:rFonts w:ascii="Arial" w:hAnsi="Arial"/>
        </w:rPr>
        <w:t>tate recognized name.</w:t>
      </w:r>
    </w:p>
    <w:p w14:paraId="509C3F56" w14:textId="77777777" w:rsidR="001D76C7" w:rsidRPr="005F4334" w:rsidRDefault="001D76C7">
      <w:pPr>
        <w:pStyle w:val="blockpara"/>
        <w:rPr>
          <w:rFonts w:ascii="Arial" w:hAnsi="Arial"/>
        </w:rPr>
      </w:pPr>
    </w:p>
    <w:p w14:paraId="1536984B" w14:textId="77777777" w:rsidR="001D76C7" w:rsidRPr="005F4334" w:rsidRDefault="001D76C7" w:rsidP="001364B2">
      <w:pPr>
        <w:pStyle w:val="blockpara"/>
        <w:rPr>
          <w:rFonts w:ascii="Arial" w:hAnsi="Arial"/>
        </w:rPr>
      </w:pPr>
      <w:r w:rsidRPr="005F4334">
        <w:rPr>
          <w:rFonts w:ascii="Arial" w:hAnsi="Arial"/>
        </w:rPr>
        <w:t xml:space="preserve">Exceptions occur for names of fields located in Texas and New Mexico, </w:t>
      </w:r>
      <w:r w:rsidR="003C3B4F" w:rsidRPr="005F4334">
        <w:rPr>
          <w:rFonts w:ascii="Arial" w:hAnsi="Arial"/>
        </w:rPr>
        <w:t xml:space="preserve">states </w:t>
      </w:r>
      <w:r w:rsidRPr="005F4334">
        <w:rPr>
          <w:rFonts w:ascii="Arial" w:hAnsi="Arial"/>
        </w:rPr>
        <w:t>in which the regulatory agencies consider geologic reservoirs to be fields.</w:t>
      </w:r>
      <w:r w:rsidR="00C9318E" w:rsidRPr="005F4334">
        <w:rPr>
          <w:rFonts w:ascii="Arial" w:hAnsi="Arial"/>
        </w:rPr>
        <w:t xml:space="preserve"> </w:t>
      </w:r>
      <w:r w:rsidRPr="005F4334">
        <w:rPr>
          <w:rFonts w:ascii="Arial" w:hAnsi="Arial"/>
        </w:rPr>
        <w:t xml:space="preserve">For example, in Texas, Parker (Pennsylvanian) and Parker (Wolfcamp) are considered separate fields by the </w:t>
      </w:r>
      <w:r w:rsidR="00A57231" w:rsidRPr="005F4334">
        <w:rPr>
          <w:rFonts w:ascii="Arial" w:hAnsi="Arial"/>
        </w:rPr>
        <w:t>s</w:t>
      </w:r>
      <w:r w:rsidRPr="005F4334">
        <w:rPr>
          <w:rFonts w:ascii="Arial" w:hAnsi="Arial"/>
        </w:rPr>
        <w:t>tate.</w:t>
      </w:r>
      <w:r w:rsidR="00C9318E" w:rsidRPr="005F4334">
        <w:rPr>
          <w:rFonts w:ascii="Arial" w:hAnsi="Arial"/>
        </w:rPr>
        <w:t xml:space="preserve"> </w:t>
      </w:r>
      <w:r w:rsidRPr="005F4334">
        <w:rPr>
          <w:rFonts w:ascii="Arial" w:hAnsi="Arial"/>
        </w:rPr>
        <w:t>In actuality, Parker is the name of the geologic field and Pennsylvanian and Wolfcamp are reservoir names of the geologic reservoirs in the field (by Texas Railroad Commission convention, the geologic reservoir name appears in parentheses after the geologic field name).</w:t>
      </w:r>
      <w:r w:rsidR="00C9318E" w:rsidRPr="005F4334">
        <w:rPr>
          <w:rFonts w:ascii="Arial" w:hAnsi="Arial"/>
        </w:rPr>
        <w:t xml:space="preserve"> </w:t>
      </w:r>
      <w:r w:rsidRPr="005F4334">
        <w:rPr>
          <w:rFonts w:ascii="Arial" w:hAnsi="Arial"/>
        </w:rPr>
        <w:t>For the purpose of reporting names on Schedule A of form EIA-23</w:t>
      </w:r>
      <w:r w:rsidR="0051274B" w:rsidRPr="005F4334">
        <w:rPr>
          <w:rFonts w:ascii="Arial" w:hAnsi="Arial"/>
        </w:rPr>
        <w:t>L</w:t>
      </w:r>
      <w:r w:rsidRPr="005F4334">
        <w:rPr>
          <w:rFonts w:ascii="Arial" w:hAnsi="Arial"/>
        </w:rPr>
        <w:t>, only the geologic field name should be used.</w:t>
      </w:r>
      <w:r w:rsidR="00C9318E" w:rsidRPr="005F4334">
        <w:rPr>
          <w:rFonts w:ascii="Arial" w:hAnsi="Arial"/>
        </w:rPr>
        <w:t xml:space="preserve"> </w:t>
      </w:r>
      <w:r w:rsidRPr="005F4334">
        <w:rPr>
          <w:rFonts w:ascii="Arial" w:hAnsi="Arial"/>
        </w:rPr>
        <w:t xml:space="preserve">In the example above, PARKER would be entered as the field name, </w:t>
      </w:r>
      <w:r w:rsidR="00C6372F" w:rsidRPr="005F4334">
        <w:rPr>
          <w:rFonts w:ascii="Arial" w:hAnsi="Arial"/>
        </w:rPr>
        <w:t>Subitem</w:t>
      </w:r>
      <w:r w:rsidRPr="005F4334">
        <w:rPr>
          <w:rFonts w:ascii="Arial" w:hAnsi="Arial"/>
        </w:rPr>
        <w:t xml:space="preserve"> 6, in the field data block of Schedule A.</w:t>
      </w:r>
      <w:r w:rsidR="00C9318E" w:rsidRPr="005F4334">
        <w:rPr>
          <w:rFonts w:ascii="Arial" w:hAnsi="Arial"/>
        </w:rPr>
        <w:t xml:space="preserve"> </w:t>
      </w:r>
      <w:r w:rsidRPr="005F4334">
        <w:rPr>
          <w:rFonts w:ascii="Arial" w:hAnsi="Arial"/>
        </w:rPr>
        <w:t>Some specific conventions include the following:</w:t>
      </w:r>
    </w:p>
    <w:p w14:paraId="6A7D24C0" w14:textId="77777777" w:rsidR="001D76C7" w:rsidRPr="005F4334" w:rsidRDefault="001D76C7">
      <w:pPr>
        <w:pStyle w:val="blockpara"/>
        <w:rPr>
          <w:rFonts w:ascii="Arial" w:hAnsi="Arial"/>
        </w:rPr>
      </w:pPr>
    </w:p>
    <w:p w14:paraId="5DF7B9BB" w14:textId="77777777" w:rsidR="001D76C7" w:rsidRPr="005F4334" w:rsidRDefault="001D76C7" w:rsidP="005A398E">
      <w:pPr>
        <w:pStyle w:val="blockpara"/>
        <w:numPr>
          <w:ilvl w:val="0"/>
          <w:numId w:val="30"/>
        </w:numPr>
        <w:tabs>
          <w:tab w:val="clear" w:pos="360"/>
          <w:tab w:val="clear" w:pos="432"/>
          <w:tab w:val="num" w:pos="270"/>
        </w:tabs>
        <w:ind w:left="273" w:hanging="187"/>
        <w:jc w:val="left"/>
        <w:rPr>
          <w:rFonts w:ascii="Arial" w:hAnsi="Arial"/>
        </w:rPr>
      </w:pPr>
      <w:r w:rsidRPr="005F4334">
        <w:rPr>
          <w:rFonts w:ascii="Arial" w:hAnsi="Arial"/>
        </w:rPr>
        <w:t>Offshore field names usually (but not always) consist of a basic offshore are</w:t>
      </w:r>
      <w:r w:rsidRPr="005F4334">
        <w:rPr>
          <w:rFonts w:ascii="Arial" w:hAnsi="Arial" w:cs="Arial"/>
        </w:rPr>
        <w:t>a</w:t>
      </w:r>
      <w:r w:rsidRPr="005F4334">
        <w:rPr>
          <w:rFonts w:ascii="Arial" w:hAnsi="Arial"/>
        </w:rPr>
        <w:t xml:space="preserve"> </w:t>
      </w:r>
      <w:r w:rsidRPr="005F4334">
        <w:rPr>
          <w:rFonts w:ascii="Arial" w:hAnsi="Arial" w:cs="Arial"/>
        </w:rPr>
        <w:t>name</w:t>
      </w:r>
      <w:r w:rsidRPr="005F4334">
        <w:rPr>
          <w:rFonts w:ascii="Arial" w:hAnsi="Arial"/>
        </w:rPr>
        <w:t xml:space="preserve"> and block number specified by the </w:t>
      </w:r>
      <w:r w:rsidR="004C53A5" w:rsidRPr="005F4334">
        <w:rPr>
          <w:rFonts w:ascii="Arial" w:hAnsi="Arial"/>
        </w:rPr>
        <w:t>Bureau of Ocean Energy</w:t>
      </w:r>
      <w:r w:rsidRPr="005F4334">
        <w:rPr>
          <w:rFonts w:ascii="Arial" w:hAnsi="Arial"/>
        </w:rPr>
        <w:t xml:space="preserve"> Management.</w:t>
      </w:r>
      <w:r w:rsidR="00C9318E" w:rsidRPr="005F4334">
        <w:rPr>
          <w:rFonts w:ascii="Arial" w:hAnsi="Arial"/>
        </w:rPr>
        <w:t xml:space="preserve"> </w:t>
      </w:r>
      <w:r w:rsidRPr="005F4334">
        <w:rPr>
          <w:rFonts w:ascii="Arial" w:hAnsi="Arial"/>
        </w:rPr>
        <w:t>Example:</w:t>
      </w:r>
      <w:r w:rsidR="00C9318E" w:rsidRPr="005F4334">
        <w:rPr>
          <w:rFonts w:ascii="Arial" w:hAnsi="Arial"/>
        </w:rPr>
        <w:t xml:space="preserve"> </w:t>
      </w:r>
      <w:r w:rsidRPr="005F4334">
        <w:rPr>
          <w:rFonts w:ascii="Arial" w:hAnsi="Arial"/>
        </w:rPr>
        <w:t>East Cameron South addition Block 265.</w:t>
      </w:r>
      <w:r w:rsidR="00C9318E" w:rsidRPr="005F4334">
        <w:rPr>
          <w:rFonts w:ascii="Arial" w:hAnsi="Arial"/>
        </w:rPr>
        <w:t xml:space="preserve"> </w:t>
      </w:r>
      <w:r w:rsidRPr="005F4334">
        <w:rPr>
          <w:rFonts w:ascii="Arial" w:hAnsi="Arial"/>
        </w:rPr>
        <w:t>If offshore area names must be abbreviated to fit within 26 characters allowed, the following standard abbreviations should be used:</w:t>
      </w:r>
      <w:r w:rsidR="00C9318E" w:rsidRPr="005F4334">
        <w:rPr>
          <w:rFonts w:ascii="Arial" w:hAnsi="Arial"/>
        </w:rPr>
        <w:t xml:space="preserve"> </w:t>
      </w:r>
    </w:p>
    <w:p w14:paraId="039D2EED" w14:textId="77777777" w:rsidR="001D76C7" w:rsidRPr="005F4334" w:rsidRDefault="001D76C7">
      <w:pPr>
        <w:pStyle w:val="blockpara"/>
        <w:rPr>
          <w:rFonts w:ascii="Arial" w:hAnsi="Arial"/>
        </w:rPr>
      </w:pPr>
    </w:p>
    <w:p w14:paraId="401DF478" w14:textId="77777777" w:rsidR="001D76C7" w:rsidRPr="005F4334" w:rsidRDefault="004455E8" w:rsidP="00FA46E4">
      <w:pPr>
        <w:pBdr>
          <w:top w:val="single" w:sz="6" w:space="0" w:color="000000"/>
          <w:bottom w:val="single" w:sz="6" w:space="0" w:color="000000"/>
        </w:pBdr>
        <w:tabs>
          <w:tab w:val="left" w:pos="360"/>
          <w:tab w:val="center" w:pos="1350"/>
          <w:tab w:val="left" w:pos="2340"/>
          <w:tab w:val="center" w:pos="4392"/>
        </w:tabs>
        <w:spacing w:line="220" w:lineRule="exact"/>
        <w:ind w:left="180"/>
        <w:jc w:val="both"/>
        <w:rPr>
          <w:rFonts w:ascii="Arial" w:hAnsi="Arial"/>
          <w:sz w:val="18"/>
        </w:rPr>
      </w:pPr>
      <w:r w:rsidRPr="005F4334">
        <w:rPr>
          <w:rFonts w:ascii="Arial" w:hAnsi="Arial"/>
          <w:b/>
          <w:sz w:val="18"/>
        </w:rPr>
        <w:tab/>
      </w:r>
      <w:r w:rsidR="001D76C7" w:rsidRPr="005F4334">
        <w:rPr>
          <w:rFonts w:ascii="Arial" w:hAnsi="Arial"/>
          <w:b/>
          <w:sz w:val="18"/>
        </w:rPr>
        <w:t>Name</w:t>
      </w:r>
      <w:r w:rsidR="001D76C7" w:rsidRPr="005F4334">
        <w:rPr>
          <w:rFonts w:ascii="Arial" w:hAnsi="Arial"/>
          <w:b/>
          <w:sz w:val="18"/>
        </w:rPr>
        <w:tab/>
        <w:t>Code</w:t>
      </w:r>
      <w:r w:rsidR="001D76C7" w:rsidRPr="005F4334">
        <w:rPr>
          <w:rFonts w:ascii="Arial" w:hAnsi="Arial"/>
          <w:b/>
          <w:sz w:val="18"/>
        </w:rPr>
        <w:tab/>
        <w:t>Name</w:t>
      </w:r>
      <w:r w:rsidR="001D76C7" w:rsidRPr="005F4334">
        <w:rPr>
          <w:rFonts w:ascii="Arial" w:hAnsi="Arial"/>
          <w:b/>
          <w:sz w:val="18"/>
        </w:rPr>
        <w:tab/>
        <w:t>Code</w:t>
      </w:r>
    </w:p>
    <w:p w14:paraId="5838662D" w14:textId="77777777" w:rsidR="001D76C7" w:rsidRPr="005F4334" w:rsidRDefault="001D76C7" w:rsidP="004C0FCB">
      <w:pPr>
        <w:tabs>
          <w:tab w:val="left" w:pos="720"/>
          <w:tab w:val="left" w:pos="1728"/>
          <w:tab w:val="left" w:pos="2448"/>
          <w:tab w:val="right" w:pos="4752"/>
        </w:tabs>
        <w:spacing w:line="220" w:lineRule="exact"/>
        <w:jc w:val="both"/>
        <w:rPr>
          <w:rFonts w:ascii="Arial" w:hAnsi="Arial"/>
          <w:sz w:val="18"/>
        </w:rPr>
      </w:pPr>
    </w:p>
    <w:p w14:paraId="06B4AA3D" w14:textId="77777777" w:rsidR="001D76C7" w:rsidRPr="005F4334" w:rsidRDefault="001D76C7" w:rsidP="00A11F52">
      <w:pPr>
        <w:tabs>
          <w:tab w:val="left" w:pos="540"/>
          <w:tab w:val="left" w:pos="1296"/>
          <w:tab w:val="left" w:pos="2304"/>
          <w:tab w:val="center" w:pos="4410"/>
        </w:tabs>
        <w:spacing w:line="220" w:lineRule="exact"/>
        <w:ind w:left="346"/>
        <w:jc w:val="both"/>
        <w:rPr>
          <w:rFonts w:ascii="Arial" w:hAnsi="Arial"/>
          <w:sz w:val="18"/>
        </w:rPr>
      </w:pPr>
      <w:r w:rsidRPr="005F4334">
        <w:rPr>
          <w:rFonts w:ascii="Arial" w:hAnsi="Arial"/>
          <w:sz w:val="18"/>
        </w:rPr>
        <w:t>NORTH</w:t>
      </w:r>
      <w:r w:rsidRPr="005F4334">
        <w:rPr>
          <w:rFonts w:ascii="Arial" w:hAnsi="Arial"/>
          <w:sz w:val="18"/>
        </w:rPr>
        <w:tab/>
        <w:t>N</w:t>
      </w:r>
      <w:r w:rsidRPr="005F4334">
        <w:rPr>
          <w:rFonts w:ascii="Arial" w:hAnsi="Arial"/>
          <w:sz w:val="18"/>
        </w:rPr>
        <w:tab/>
        <w:t>NORTH ADDITION</w:t>
      </w:r>
      <w:r w:rsidRPr="005F4334">
        <w:rPr>
          <w:rFonts w:ascii="Arial" w:hAnsi="Arial"/>
          <w:sz w:val="18"/>
        </w:rPr>
        <w:tab/>
        <w:t>NA</w:t>
      </w:r>
    </w:p>
    <w:p w14:paraId="5BF38A20" w14:textId="77777777" w:rsidR="001D76C7" w:rsidRPr="005F4334" w:rsidRDefault="001D76C7" w:rsidP="00FA46E4">
      <w:pPr>
        <w:tabs>
          <w:tab w:val="left" w:pos="540"/>
          <w:tab w:val="center" w:pos="1350"/>
          <w:tab w:val="left" w:pos="2304"/>
          <w:tab w:val="center" w:pos="4410"/>
        </w:tabs>
        <w:spacing w:line="220" w:lineRule="exact"/>
        <w:ind w:left="346"/>
        <w:jc w:val="both"/>
        <w:rPr>
          <w:rFonts w:ascii="Arial" w:hAnsi="Arial"/>
          <w:sz w:val="18"/>
        </w:rPr>
      </w:pPr>
      <w:r w:rsidRPr="005F4334">
        <w:rPr>
          <w:rFonts w:ascii="Arial" w:hAnsi="Arial"/>
          <w:sz w:val="18"/>
        </w:rPr>
        <w:t>SOUTH</w:t>
      </w:r>
      <w:r w:rsidRPr="005F4334">
        <w:rPr>
          <w:rFonts w:ascii="Arial" w:hAnsi="Arial"/>
          <w:sz w:val="18"/>
        </w:rPr>
        <w:tab/>
        <w:t>S</w:t>
      </w:r>
      <w:r w:rsidRPr="005F4334">
        <w:rPr>
          <w:rFonts w:ascii="Arial" w:hAnsi="Arial"/>
          <w:sz w:val="18"/>
        </w:rPr>
        <w:tab/>
        <w:t>SOUTH ADDITION</w:t>
      </w:r>
      <w:r w:rsidRPr="005F4334">
        <w:rPr>
          <w:rFonts w:ascii="Arial" w:hAnsi="Arial"/>
          <w:sz w:val="18"/>
        </w:rPr>
        <w:tab/>
        <w:t>SA</w:t>
      </w:r>
    </w:p>
    <w:p w14:paraId="2906CEA9" w14:textId="77777777" w:rsidR="001D76C7" w:rsidRPr="005F4334" w:rsidRDefault="001D76C7" w:rsidP="00A11F52">
      <w:pPr>
        <w:tabs>
          <w:tab w:val="left" w:pos="540"/>
          <w:tab w:val="left" w:pos="1296"/>
          <w:tab w:val="left" w:pos="2304"/>
          <w:tab w:val="center" w:pos="4410"/>
        </w:tabs>
        <w:spacing w:line="220" w:lineRule="exact"/>
        <w:ind w:left="346"/>
        <w:jc w:val="both"/>
        <w:rPr>
          <w:rFonts w:ascii="Arial" w:hAnsi="Arial"/>
          <w:sz w:val="18"/>
        </w:rPr>
      </w:pPr>
      <w:r w:rsidRPr="005F4334">
        <w:rPr>
          <w:rFonts w:ascii="Arial" w:hAnsi="Arial"/>
          <w:sz w:val="18"/>
        </w:rPr>
        <w:t>EAST</w:t>
      </w:r>
      <w:r w:rsidRPr="005F4334">
        <w:rPr>
          <w:rFonts w:ascii="Arial" w:hAnsi="Arial"/>
          <w:sz w:val="18"/>
        </w:rPr>
        <w:tab/>
        <w:t>E</w:t>
      </w:r>
      <w:r w:rsidRPr="005F4334">
        <w:rPr>
          <w:rFonts w:ascii="Arial" w:hAnsi="Arial"/>
          <w:sz w:val="18"/>
        </w:rPr>
        <w:tab/>
        <w:t>EAST ADDITION</w:t>
      </w:r>
      <w:r w:rsidRPr="005F4334">
        <w:rPr>
          <w:rFonts w:ascii="Arial" w:hAnsi="Arial"/>
          <w:sz w:val="18"/>
        </w:rPr>
        <w:tab/>
        <w:t>EA</w:t>
      </w:r>
    </w:p>
    <w:p w14:paraId="0532E57E" w14:textId="77777777" w:rsidR="001D76C7" w:rsidRPr="005F4334" w:rsidRDefault="001D76C7" w:rsidP="00A11F52">
      <w:pPr>
        <w:tabs>
          <w:tab w:val="left" w:pos="540"/>
          <w:tab w:val="left" w:pos="1296"/>
          <w:tab w:val="left" w:pos="2304"/>
          <w:tab w:val="center" w:pos="4410"/>
        </w:tabs>
        <w:spacing w:line="220" w:lineRule="exact"/>
        <w:ind w:left="346"/>
        <w:jc w:val="both"/>
        <w:rPr>
          <w:rFonts w:ascii="Arial" w:hAnsi="Arial"/>
          <w:sz w:val="18"/>
        </w:rPr>
      </w:pPr>
      <w:r w:rsidRPr="005F4334">
        <w:rPr>
          <w:rFonts w:ascii="Arial" w:hAnsi="Arial"/>
          <w:sz w:val="18"/>
        </w:rPr>
        <w:t>WEST</w:t>
      </w:r>
      <w:r w:rsidRPr="005F4334">
        <w:rPr>
          <w:rFonts w:ascii="Arial" w:hAnsi="Arial"/>
          <w:sz w:val="18"/>
        </w:rPr>
        <w:tab/>
        <w:t>W</w:t>
      </w:r>
      <w:r w:rsidRPr="005F4334">
        <w:rPr>
          <w:rFonts w:ascii="Arial" w:hAnsi="Arial"/>
          <w:sz w:val="18"/>
        </w:rPr>
        <w:tab/>
        <w:t>WEST ADDITION</w:t>
      </w:r>
      <w:r w:rsidRPr="005F4334">
        <w:rPr>
          <w:rFonts w:ascii="Arial" w:hAnsi="Arial"/>
          <w:sz w:val="18"/>
        </w:rPr>
        <w:tab/>
        <w:t>WA</w:t>
      </w:r>
    </w:p>
    <w:p w14:paraId="0C9AB9D1" w14:textId="77777777" w:rsidR="001D76C7" w:rsidRPr="005F4334" w:rsidRDefault="001D76C7" w:rsidP="00A11F52">
      <w:pPr>
        <w:tabs>
          <w:tab w:val="left" w:pos="540"/>
          <w:tab w:val="left" w:pos="1296"/>
          <w:tab w:val="left" w:pos="2304"/>
          <w:tab w:val="center" w:pos="4410"/>
        </w:tabs>
        <w:spacing w:line="220" w:lineRule="exact"/>
        <w:ind w:left="346"/>
        <w:jc w:val="both"/>
        <w:rPr>
          <w:rFonts w:ascii="Arial" w:hAnsi="Arial"/>
          <w:sz w:val="18"/>
        </w:rPr>
      </w:pPr>
      <w:r w:rsidRPr="005F4334">
        <w:rPr>
          <w:rFonts w:ascii="Arial" w:hAnsi="Arial"/>
          <w:sz w:val="18"/>
        </w:rPr>
        <w:t>BLOCK</w:t>
      </w:r>
      <w:r w:rsidRPr="005F4334">
        <w:rPr>
          <w:rFonts w:ascii="Arial" w:hAnsi="Arial"/>
          <w:sz w:val="18"/>
        </w:rPr>
        <w:tab/>
        <w:t>BLK</w:t>
      </w:r>
      <w:r w:rsidRPr="005F4334">
        <w:rPr>
          <w:rFonts w:ascii="Arial" w:hAnsi="Arial"/>
          <w:sz w:val="18"/>
        </w:rPr>
        <w:tab/>
        <w:t>SOUTH EXTENSION</w:t>
      </w:r>
      <w:r w:rsidRPr="005F4334">
        <w:rPr>
          <w:rFonts w:ascii="Arial" w:hAnsi="Arial"/>
          <w:sz w:val="18"/>
        </w:rPr>
        <w:tab/>
        <w:t>SX</w:t>
      </w:r>
    </w:p>
    <w:p w14:paraId="26D72C64" w14:textId="77777777" w:rsidR="001D76C7" w:rsidRPr="005F4334" w:rsidRDefault="001D76C7" w:rsidP="00DA18E1">
      <w:pPr>
        <w:tabs>
          <w:tab w:val="left" w:pos="540"/>
          <w:tab w:val="left" w:pos="1296"/>
          <w:tab w:val="left" w:pos="2304"/>
          <w:tab w:val="center" w:pos="4410"/>
        </w:tabs>
        <w:spacing w:line="220" w:lineRule="exact"/>
        <w:ind w:left="346"/>
        <w:jc w:val="both"/>
        <w:rPr>
          <w:rFonts w:ascii="Arial" w:hAnsi="Arial"/>
          <w:sz w:val="18"/>
        </w:rPr>
      </w:pPr>
      <w:r w:rsidRPr="005F4334">
        <w:rPr>
          <w:rFonts w:ascii="Arial" w:hAnsi="Arial"/>
          <w:sz w:val="18"/>
        </w:rPr>
        <w:t>ISLAND</w:t>
      </w:r>
      <w:r w:rsidRPr="005F4334">
        <w:rPr>
          <w:rFonts w:ascii="Arial" w:hAnsi="Arial"/>
          <w:sz w:val="18"/>
        </w:rPr>
        <w:tab/>
        <w:t>IS</w:t>
      </w:r>
      <w:r w:rsidRPr="005F4334">
        <w:rPr>
          <w:rFonts w:ascii="Arial" w:hAnsi="Arial"/>
          <w:sz w:val="18"/>
        </w:rPr>
        <w:tab/>
        <w:t>EAST EXTENSION</w:t>
      </w:r>
      <w:r w:rsidRPr="005F4334">
        <w:rPr>
          <w:rFonts w:ascii="Arial" w:hAnsi="Arial"/>
          <w:sz w:val="18"/>
        </w:rPr>
        <w:tab/>
        <w:t>EX</w:t>
      </w:r>
    </w:p>
    <w:p w14:paraId="27CECB47" w14:textId="77777777" w:rsidR="001D76C7" w:rsidRPr="005F4334" w:rsidRDefault="001D76C7">
      <w:pPr>
        <w:pStyle w:val="blockpara"/>
        <w:rPr>
          <w:rFonts w:ascii="Arial" w:hAnsi="Arial"/>
        </w:rPr>
      </w:pPr>
    </w:p>
    <w:p w14:paraId="43591931" w14:textId="77777777" w:rsidR="00F82637" w:rsidRPr="005F4334" w:rsidRDefault="001D76C7" w:rsidP="00543B98">
      <w:pPr>
        <w:pStyle w:val="blockpara"/>
        <w:spacing w:line="200" w:lineRule="exact"/>
      </w:pPr>
      <w:r w:rsidRPr="005F4334">
        <w:rPr>
          <w:rFonts w:ascii="Arial" w:hAnsi="Arial" w:cs="Arial"/>
        </w:rPr>
        <w:t xml:space="preserve">For example, High Island East Addition South Extension Block A-375 </w:t>
      </w:r>
      <w:r w:rsidR="00F82637" w:rsidRPr="005F4334">
        <w:rPr>
          <w:rFonts w:ascii="Arial" w:hAnsi="Arial" w:cs="Arial"/>
        </w:rPr>
        <w:t>would</w:t>
      </w:r>
      <w:r w:rsidRPr="005F4334">
        <w:rPr>
          <w:rFonts w:ascii="Arial" w:hAnsi="Arial" w:cs="Arial"/>
        </w:rPr>
        <w:t xml:space="preserve"> be </w:t>
      </w:r>
      <w:r w:rsidR="00F82637" w:rsidRPr="005F4334">
        <w:t>HIGH IS EA SX BLK A-375.</w:t>
      </w:r>
    </w:p>
    <w:p w14:paraId="4C2841B2" w14:textId="77777777" w:rsidR="00F82637" w:rsidRPr="005F4334" w:rsidRDefault="00F82637">
      <w:pPr>
        <w:pStyle w:val="blockpara"/>
      </w:pPr>
    </w:p>
    <w:p w14:paraId="3F6D1BC9" w14:textId="77777777" w:rsidR="001D76C7" w:rsidRDefault="001D76C7" w:rsidP="00F82637">
      <w:pPr>
        <w:pStyle w:val="blockpara"/>
        <w:rPr>
          <w:rFonts w:ascii="Arial" w:hAnsi="Arial" w:cs="Arial"/>
        </w:rPr>
      </w:pPr>
      <w:r w:rsidRPr="005F4334">
        <w:rPr>
          <w:rFonts w:ascii="Arial" w:hAnsi="Arial" w:cs="Arial"/>
        </w:rPr>
        <w:t>Such abbreviations should not be applied to names of onshore fields (except for non-cardinal compass points such as NW for northwest or SE for southeast).</w:t>
      </w:r>
      <w:r w:rsidR="00C9318E" w:rsidRPr="005F4334">
        <w:rPr>
          <w:rFonts w:ascii="Arial" w:hAnsi="Arial" w:cs="Arial"/>
        </w:rPr>
        <w:t xml:space="preserve"> </w:t>
      </w:r>
      <w:r w:rsidRPr="005F4334">
        <w:rPr>
          <w:rFonts w:ascii="Arial" w:hAnsi="Arial" w:cs="Arial"/>
        </w:rPr>
        <w:t>If an onshore field name is too long to fit in the allotted space, truncate it on the right and provide the full name on Schedule B.</w:t>
      </w:r>
    </w:p>
    <w:p w14:paraId="57CFCADB" w14:textId="77777777" w:rsidR="000B36EC" w:rsidRPr="005F4334" w:rsidRDefault="000B36EC" w:rsidP="00F82637">
      <w:pPr>
        <w:pStyle w:val="blockpara"/>
        <w:rPr>
          <w:rFonts w:ascii="Arial" w:hAnsi="Arial" w:cs="Arial"/>
        </w:rPr>
      </w:pPr>
    </w:p>
    <w:p w14:paraId="59A60F6B" w14:textId="77777777" w:rsidR="000B36EC" w:rsidRDefault="001D76C7" w:rsidP="0030425F">
      <w:pPr>
        <w:pStyle w:val="blockpara"/>
        <w:numPr>
          <w:ilvl w:val="0"/>
          <w:numId w:val="30"/>
        </w:numPr>
        <w:tabs>
          <w:tab w:val="clear" w:pos="360"/>
          <w:tab w:val="clear" w:pos="432"/>
          <w:tab w:val="num" w:pos="270"/>
        </w:tabs>
        <w:ind w:left="273" w:hanging="187"/>
        <w:jc w:val="left"/>
        <w:rPr>
          <w:rFonts w:ascii="Arial" w:hAnsi="Arial" w:cs="Arial"/>
        </w:rPr>
      </w:pPr>
      <w:r w:rsidRPr="000B36EC">
        <w:rPr>
          <w:rFonts w:ascii="Arial" w:hAnsi="Arial" w:cs="Arial"/>
        </w:rPr>
        <w:t>Compass point words used in field names are to be placed at the end of the field name (i.e. Three Mile Creek North).</w:t>
      </w:r>
      <w:r w:rsidR="00C9318E" w:rsidRPr="000B36EC">
        <w:rPr>
          <w:rFonts w:ascii="Arial" w:hAnsi="Arial" w:cs="Arial"/>
        </w:rPr>
        <w:t xml:space="preserve"> </w:t>
      </w:r>
      <w:r w:rsidRPr="000B36EC">
        <w:rPr>
          <w:rFonts w:ascii="Arial" w:hAnsi="Arial" w:cs="Arial"/>
        </w:rPr>
        <w:t>Exceptions are made for geographic places, such as East Texas field of East Texas or East Branch, a field named for East Branch, Pennsylvania.</w:t>
      </w:r>
    </w:p>
    <w:p w14:paraId="52AA703C" w14:textId="77777777" w:rsidR="000B36EC" w:rsidRDefault="000B36EC" w:rsidP="000B36EC">
      <w:pPr>
        <w:pStyle w:val="blockpara"/>
        <w:tabs>
          <w:tab w:val="clear" w:pos="432"/>
        </w:tabs>
        <w:ind w:left="273"/>
        <w:jc w:val="left"/>
        <w:rPr>
          <w:rFonts w:ascii="Arial" w:hAnsi="Arial" w:cs="Arial"/>
        </w:rPr>
      </w:pPr>
    </w:p>
    <w:p w14:paraId="6FA08B01" w14:textId="77777777" w:rsidR="000B36EC" w:rsidRPr="000B36EC" w:rsidRDefault="001D76C7" w:rsidP="000B36EC">
      <w:pPr>
        <w:pStyle w:val="blockpara"/>
        <w:numPr>
          <w:ilvl w:val="0"/>
          <w:numId w:val="30"/>
        </w:numPr>
        <w:tabs>
          <w:tab w:val="clear" w:pos="360"/>
          <w:tab w:val="clear" w:pos="432"/>
          <w:tab w:val="num" w:pos="270"/>
        </w:tabs>
        <w:ind w:left="273" w:hanging="187"/>
        <w:jc w:val="left"/>
        <w:rPr>
          <w:rFonts w:ascii="Arial" w:hAnsi="Arial" w:cs="Arial"/>
        </w:rPr>
      </w:pPr>
      <w:r w:rsidRPr="000B36EC">
        <w:rPr>
          <w:rFonts w:ascii="Arial" w:hAnsi="Arial" w:cs="Arial"/>
        </w:rPr>
        <w:t xml:space="preserve">Special attention should be given to reporting field names in Michigan. Most fields have the section, </w:t>
      </w:r>
      <w:r w:rsidR="00C9318E" w:rsidRPr="000B36EC">
        <w:rPr>
          <w:rFonts w:ascii="Arial" w:hAnsi="Arial" w:cs="Arial"/>
        </w:rPr>
        <w:t>township,</w:t>
      </w:r>
      <w:r w:rsidRPr="000B36EC">
        <w:rPr>
          <w:rFonts w:ascii="Arial" w:hAnsi="Arial" w:cs="Arial"/>
        </w:rPr>
        <w:t xml:space="preserve"> and range after the field name.</w:t>
      </w:r>
      <w:r w:rsidR="00C9318E" w:rsidRPr="000B36EC">
        <w:rPr>
          <w:rFonts w:ascii="Arial" w:hAnsi="Arial" w:cs="Arial"/>
        </w:rPr>
        <w:t xml:space="preserve"> </w:t>
      </w:r>
      <w:r w:rsidRPr="000B36EC">
        <w:rPr>
          <w:rFonts w:ascii="Arial" w:hAnsi="Arial" w:cs="Arial"/>
        </w:rPr>
        <w:t>For example:</w:t>
      </w:r>
      <w:r w:rsidR="00C9318E" w:rsidRPr="000B36EC">
        <w:rPr>
          <w:rFonts w:ascii="Arial" w:hAnsi="Arial" w:cs="Arial"/>
        </w:rPr>
        <w:t xml:space="preserve"> </w:t>
      </w:r>
      <w:r w:rsidRPr="000B36EC">
        <w:rPr>
          <w:rFonts w:ascii="Arial" w:hAnsi="Arial" w:cs="Arial"/>
        </w:rPr>
        <w:t>Kalkaska 12-27N-7W.</w:t>
      </w:r>
      <w:r w:rsidR="00C9318E" w:rsidRPr="000B36EC">
        <w:rPr>
          <w:rFonts w:ascii="Arial" w:hAnsi="Arial" w:cs="Arial"/>
        </w:rPr>
        <w:t xml:space="preserve"> </w:t>
      </w:r>
      <w:r w:rsidRPr="000B36EC">
        <w:rPr>
          <w:rFonts w:ascii="Arial" w:hAnsi="Arial" w:cs="Arial"/>
        </w:rPr>
        <w:t>Operators should report field name as indicated.</w:t>
      </w:r>
    </w:p>
    <w:p w14:paraId="7D01A410" w14:textId="77777777" w:rsidR="000B36EC" w:rsidRPr="000B36EC" w:rsidRDefault="000B36EC" w:rsidP="000B36EC">
      <w:pPr>
        <w:pStyle w:val="blockpara"/>
        <w:tabs>
          <w:tab w:val="clear" w:pos="432"/>
          <w:tab w:val="num" w:pos="270"/>
        </w:tabs>
        <w:ind w:left="273"/>
        <w:jc w:val="left"/>
        <w:rPr>
          <w:rFonts w:ascii="Arial" w:hAnsi="Arial" w:cs="Arial"/>
        </w:rPr>
      </w:pPr>
    </w:p>
    <w:p w14:paraId="43000002" w14:textId="77777777" w:rsidR="001D76C7" w:rsidRDefault="001D76C7" w:rsidP="00C578FD">
      <w:pPr>
        <w:pStyle w:val="blockpara"/>
        <w:numPr>
          <w:ilvl w:val="0"/>
          <w:numId w:val="30"/>
        </w:numPr>
        <w:tabs>
          <w:tab w:val="clear" w:pos="360"/>
          <w:tab w:val="clear" w:pos="432"/>
          <w:tab w:val="num" w:pos="270"/>
        </w:tabs>
        <w:ind w:left="273" w:hanging="187"/>
        <w:jc w:val="left"/>
        <w:rPr>
          <w:rFonts w:ascii="Arial" w:hAnsi="Arial" w:cs="Arial"/>
        </w:rPr>
      </w:pPr>
      <w:r w:rsidRPr="005F4334">
        <w:rPr>
          <w:rFonts w:ascii="Arial" w:hAnsi="Arial" w:cs="Arial"/>
        </w:rPr>
        <w:t xml:space="preserve">If a field that has been reported in the previous </w:t>
      </w:r>
      <w:r w:rsidR="00286BD4" w:rsidRPr="005F4334">
        <w:rPr>
          <w:rFonts w:ascii="Arial" w:hAnsi="Arial" w:cs="Arial"/>
        </w:rPr>
        <w:t xml:space="preserve">survey </w:t>
      </w:r>
      <w:r w:rsidRPr="005F4334">
        <w:rPr>
          <w:rFonts w:ascii="Arial" w:hAnsi="Arial" w:cs="Arial"/>
        </w:rPr>
        <w:t>year is changed or aliased to another field according to the field code publication, report the data under the new field name.</w:t>
      </w:r>
      <w:r w:rsidR="00C9318E" w:rsidRPr="005F4334">
        <w:rPr>
          <w:rFonts w:ascii="Arial" w:hAnsi="Arial" w:cs="Arial"/>
        </w:rPr>
        <w:t xml:space="preserve"> </w:t>
      </w:r>
      <w:r w:rsidRPr="005F4334">
        <w:rPr>
          <w:rFonts w:ascii="Arial" w:hAnsi="Arial" w:cs="Arial"/>
        </w:rPr>
        <w:t>For example, Mud Spring is an alias of Four Mile Creek.</w:t>
      </w:r>
      <w:r w:rsidR="00C9318E" w:rsidRPr="005F4334">
        <w:rPr>
          <w:rFonts w:ascii="Arial" w:hAnsi="Arial" w:cs="Arial"/>
        </w:rPr>
        <w:t xml:space="preserve"> </w:t>
      </w:r>
      <w:r w:rsidRPr="005F4334">
        <w:rPr>
          <w:rFonts w:ascii="Arial" w:hAnsi="Arial" w:cs="Arial"/>
        </w:rPr>
        <w:t>All data that was previously reported under Mud Spring should now be reported under and combined with any previous Four Mile Creek data.</w:t>
      </w:r>
    </w:p>
    <w:p w14:paraId="720D32DA" w14:textId="77777777" w:rsidR="000B36EC" w:rsidRPr="005F4334" w:rsidRDefault="000B36EC" w:rsidP="000B36EC">
      <w:pPr>
        <w:pStyle w:val="blockpara"/>
        <w:tabs>
          <w:tab w:val="clear" w:pos="432"/>
        </w:tabs>
        <w:ind w:left="273"/>
        <w:jc w:val="left"/>
        <w:rPr>
          <w:rFonts w:ascii="Arial" w:hAnsi="Arial" w:cs="Arial"/>
        </w:rPr>
      </w:pPr>
    </w:p>
    <w:p w14:paraId="7F64C522" w14:textId="77777777" w:rsidR="001D76C7" w:rsidRDefault="001D76C7" w:rsidP="00C578FD">
      <w:pPr>
        <w:pStyle w:val="blockpara"/>
        <w:numPr>
          <w:ilvl w:val="0"/>
          <w:numId w:val="30"/>
        </w:numPr>
        <w:tabs>
          <w:tab w:val="clear" w:pos="360"/>
          <w:tab w:val="clear" w:pos="432"/>
          <w:tab w:val="num" w:pos="270"/>
        </w:tabs>
        <w:ind w:left="273" w:hanging="187"/>
        <w:jc w:val="left"/>
        <w:rPr>
          <w:rFonts w:ascii="Arial" w:hAnsi="Arial" w:cs="Arial"/>
        </w:rPr>
      </w:pPr>
      <w:r w:rsidRPr="005F4334">
        <w:rPr>
          <w:rFonts w:ascii="Arial" w:hAnsi="Arial" w:cs="Arial"/>
        </w:rPr>
        <w:t>Lease names are not acceptable in lieu of geologic field names.</w:t>
      </w:r>
      <w:r w:rsidR="00C9318E" w:rsidRPr="005F4334">
        <w:rPr>
          <w:rFonts w:ascii="Arial" w:hAnsi="Arial" w:cs="Arial"/>
        </w:rPr>
        <w:t xml:space="preserve"> </w:t>
      </w:r>
      <w:r w:rsidRPr="005F4334">
        <w:rPr>
          <w:rFonts w:ascii="Arial" w:hAnsi="Arial" w:cs="Arial"/>
        </w:rPr>
        <w:t>To determine the field name for a particular lease, contact the EIA-23</w:t>
      </w:r>
      <w:r w:rsidR="00C6372F" w:rsidRPr="005F4334">
        <w:rPr>
          <w:rFonts w:ascii="Arial" w:hAnsi="Arial" w:cs="Arial"/>
        </w:rPr>
        <w:t>L</w:t>
      </w:r>
      <w:r w:rsidRPr="005F4334">
        <w:rPr>
          <w:rFonts w:ascii="Arial" w:hAnsi="Arial" w:cs="Arial"/>
        </w:rPr>
        <w:t xml:space="preserve"> Field Coordinator 1-800-879-1470, the state geologic </w:t>
      </w:r>
      <w:r w:rsidR="008142A9" w:rsidRPr="005F4334">
        <w:rPr>
          <w:rFonts w:ascii="Arial" w:hAnsi="Arial" w:cs="Arial"/>
        </w:rPr>
        <w:t>survey,</w:t>
      </w:r>
      <w:r w:rsidRPr="005F4334">
        <w:rPr>
          <w:rFonts w:ascii="Arial" w:hAnsi="Arial" w:cs="Arial"/>
        </w:rPr>
        <w:t xml:space="preserve"> or conservation commission.</w:t>
      </w:r>
      <w:r w:rsidR="00C9318E" w:rsidRPr="005F4334">
        <w:rPr>
          <w:rFonts w:ascii="Arial" w:hAnsi="Arial" w:cs="Arial"/>
        </w:rPr>
        <w:t xml:space="preserve"> </w:t>
      </w:r>
      <w:r w:rsidRPr="005F4334">
        <w:rPr>
          <w:rFonts w:ascii="Arial" w:hAnsi="Arial" w:cs="Arial"/>
        </w:rPr>
        <w:t xml:space="preserve">If a field name cannot be determined, report the field name as </w:t>
      </w:r>
      <w:r w:rsidR="00083EAC" w:rsidRPr="005F4334">
        <w:rPr>
          <w:rFonts w:ascii="Arial" w:hAnsi="Arial" w:cs="Arial"/>
          <w:b/>
        </w:rPr>
        <w:t>unk</w:t>
      </w:r>
      <w:r w:rsidRPr="005F4334">
        <w:rPr>
          <w:rFonts w:ascii="Arial" w:hAnsi="Arial" w:cs="Arial"/>
          <w:b/>
        </w:rPr>
        <w:t>nown</w:t>
      </w:r>
      <w:r w:rsidR="007A4AF9" w:rsidRPr="005F4334">
        <w:rPr>
          <w:rFonts w:ascii="Arial" w:hAnsi="Arial" w:cs="Arial"/>
          <w:b/>
        </w:rPr>
        <w:t xml:space="preserve"> with associated field code 999002</w:t>
      </w:r>
      <w:r w:rsidRPr="005F4334">
        <w:rPr>
          <w:rFonts w:ascii="Arial" w:hAnsi="Arial" w:cs="Arial"/>
        </w:rPr>
        <w:t>.</w:t>
      </w:r>
    </w:p>
    <w:p w14:paraId="57EBB7F0" w14:textId="77777777" w:rsidR="000B36EC" w:rsidRDefault="000B36EC" w:rsidP="000B36EC">
      <w:pPr>
        <w:pStyle w:val="ListParagraph"/>
        <w:rPr>
          <w:rFonts w:ascii="Arial" w:hAnsi="Arial" w:cs="Arial"/>
        </w:rPr>
      </w:pPr>
    </w:p>
    <w:p w14:paraId="08FC6581" w14:textId="77777777" w:rsidR="000B36EC" w:rsidRPr="005F4334" w:rsidRDefault="000B36EC" w:rsidP="000B36EC">
      <w:pPr>
        <w:pStyle w:val="blockpara"/>
        <w:tabs>
          <w:tab w:val="clear" w:pos="432"/>
        </w:tabs>
        <w:ind w:left="273"/>
        <w:jc w:val="left"/>
        <w:rPr>
          <w:rFonts w:ascii="Arial" w:hAnsi="Arial" w:cs="Arial"/>
        </w:rPr>
      </w:pPr>
    </w:p>
    <w:p w14:paraId="55CECE3E" w14:textId="77777777" w:rsidR="004D2DEA" w:rsidRPr="005F4334" w:rsidRDefault="00B51140" w:rsidP="00C63A29">
      <w:pPr>
        <w:pStyle w:val="subhead"/>
        <w:tabs>
          <w:tab w:val="clear" w:pos="432"/>
          <w:tab w:val="left" w:pos="360"/>
        </w:tabs>
        <w:spacing w:before="260" w:after="100" w:line="240" w:lineRule="auto"/>
        <w:rPr>
          <w:rFonts w:ascii="Arial" w:hAnsi="Arial"/>
        </w:rPr>
      </w:pPr>
      <w:r w:rsidRPr="005F4334">
        <w:rPr>
          <w:rFonts w:ascii="Arial" w:hAnsi="Arial"/>
        </w:rPr>
        <w:t>N</w:t>
      </w:r>
      <w:r w:rsidR="00A3160F" w:rsidRPr="005F4334">
        <w:rPr>
          <w:rFonts w:ascii="Arial" w:hAnsi="Arial"/>
        </w:rPr>
        <w:t>.</w:t>
      </w:r>
      <w:r w:rsidR="00A3160F" w:rsidRPr="005F4334">
        <w:rPr>
          <w:rFonts w:ascii="Arial" w:hAnsi="Arial"/>
        </w:rPr>
        <w:tab/>
      </w:r>
      <w:r w:rsidR="001D76C7" w:rsidRPr="005F4334">
        <w:rPr>
          <w:rFonts w:ascii="Arial" w:hAnsi="Arial"/>
        </w:rPr>
        <w:t>LOCATION CODES</w:t>
      </w:r>
    </w:p>
    <w:p w14:paraId="79CB0C31" w14:textId="77777777" w:rsidR="00984ACC" w:rsidRPr="005F4334" w:rsidRDefault="00984ACC" w:rsidP="00984ACC">
      <w:pPr>
        <w:pStyle w:val="blockpara"/>
      </w:pPr>
    </w:p>
    <w:p w14:paraId="7D9FB4AD" w14:textId="77777777" w:rsidR="001D76C7" w:rsidRPr="005F4334" w:rsidRDefault="001D76C7">
      <w:pPr>
        <w:tabs>
          <w:tab w:val="left" w:pos="432"/>
        </w:tabs>
        <w:spacing w:line="240" w:lineRule="exact"/>
        <w:jc w:val="both"/>
        <w:rPr>
          <w:rFonts w:ascii="Arial" w:hAnsi="Arial"/>
        </w:rPr>
      </w:pPr>
      <w:r w:rsidRPr="005F4334">
        <w:rPr>
          <w:rFonts w:ascii="Arial" w:hAnsi="Arial"/>
          <w:b/>
        </w:rPr>
        <w:t>1.</w:t>
      </w:r>
      <w:r w:rsidR="00C9318E" w:rsidRPr="005F4334">
        <w:rPr>
          <w:rFonts w:ascii="Arial" w:hAnsi="Arial"/>
          <w:b/>
        </w:rPr>
        <w:t xml:space="preserve"> </w:t>
      </w:r>
      <w:r w:rsidR="00B210CD" w:rsidRPr="005F4334">
        <w:rPr>
          <w:rFonts w:ascii="Arial" w:hAnsi="Arial"/>
          <w:b/>
        </w:rPr>
        <w:t xml:space="preserve">State and </w:t>
      </w:r>
      <w:r w:rsidRPr="005F4334">
        <w:rPr>
          <w:rFonts w:ascii="Arial" w:hAnsi="Arial"/>
          <w:b/>
        </w:rPr>
        <w:t>Geographic Codes</w:t>
      </w:r>
    </w:p>
    <w:p w14:paraId="72E33ADE" w14:textId="77777777" w:rsidR="001D76C7" w:rsidRPr="005F4334" w:rsidRDefault="001D76C7" w:rsidP="00C63A29">
      <w:pPr>
        <w:pStyle w:val="blockpara"/>
        <w:tabs>
          <w:tab w:val="clear" w:pos="432"/>
          <w:tab w:val="left" w:pos="720"/>
        </w:tabs>
        <w:rPr>
          <w:rFonts w:ascii="Arial" w:hAnsi="Arial"/>
        </w:rPr>
      </w:pPr>
    </w:p>
    <w:p w14:paraId="125657C1" w14:textId="77777777" w:rsidR="001D76C7" w:rsidRPr="005F4334" w:rsidRDefault="001D76C7">
      <w:pPr>
        <w:pStyle w:val="blockpara"/>
        <w:rPr>
          <w:rFonts w:ascii="Arial" w:hAnsi="Arial"/>
          <w:strike/>
        </w:rPr>
      </w:pPr>
      <w:r w:rsidRPr="005F4334">
        <w:rPr>
          <w:rFonts w:ascii="Arial" w:hAnsi="Arial"/>
        </w:rPr>
        <w:t xml:space="preserve">State and geographic codes are to be entered on Schedule A </w:t>
      </w:r>
      <w:r w:rsidR="00975E2E" w:rsidRPr="005F4334">
        <w:rPr>
          <w:rFonts w:ascii="Arial" w:hAnsi="Arial"/>
        </w:rPr>
        <w:t xml:space="preserve">for all </w:t>
      </w:r>
      <w:r w:rsidR="00415907" w:rsidRPr="005F4334">
        <w:rPr>
          <w:rFonts w:ascii="Arial" w:hAnsi="Arial"/>
        </w:rPr>
        <w:t>counties</w:t>
      </w:r>
      <w:r w:rsidR="00975E2E" w:rsidRPr="005F4334">
        <w:rPr>
          <w:rFonts w:ascii="Arial" w:hAnsi="Arial"/>
        </w:rPr>
        <w:t xml:space="preserve"> reported by respondents </w:t>
      </w:r>
      <w:r w:rsidR="00775CD5" w:rsidRPr="005F4334">
        <w:rPr>
          <w:rFonts w:ascii="Arial" w:hAnsi="Arial"/>
        </w:rPr>
        <w:t>and Schedule B if there is a footnote</w:t>
      </w:r>
      <w:r w:rsidR="008B2156" w:rsidRPr="005F4334">
        <w:rPr>
          <w:rFonts w:ascii="Arial" w:hAnsi="Arial"/>
        </w:rPr>
        <w:t>. See table and maps below.</w:t>
      </w:r>
    </w:p>
    <w:p w14:paraId="15713965" w14:textId="77777777" w:rsidR="00626660" w:rsidRPr="005F4334" w:rsidRDefault="00626660">
      <w:pPr>
        <w:pStyle w:val="blockpara"/>
        <w:rPr>
          <w:rFonts w:ascii="Arial" w:hAnsi="Arial"/>
        </w:rPr>
      </w:pPr>
    </w:p>
    <w:p w14:paraId="33B38699" w14:textId="77777777" w:rsidR="001D76C7" w:rsidRPr="005F4334" w:rsidRDefault="001D76C7">
      <w:pPr>
        <w:pStyle w:val="blockpara"/>
        <w:rPr>
          <w:rFonts w:ascii="Arial" w:hAnsi="Arial"/>
          <w:sz w:val="20"/>
        </w:rPr>
      </w:pPr>
      <w:r w:rsidRPr="005F4334">
        <w:rPr>
          <w:rFonts w:ascii="Arial" w:hAnsi="Arial"/>
          <w:b/>
          <w:sz w:val="20"/>
        </w:rPr>
        <w:t>2.</w:t>
      </w:r>
      <w:r w:rsidR="00C9318E" w:rsidRPr="005F4334">
        <w:rPr>
          <w:rFonts w:ascii="Arial" w:hAnsi="Arial"/>
          <w:b/>
          <w:sz w:val="20"/>
        </w:rPr>
        <w:t xml:space="preserve"> </w:t>
      </w:r>
      <w:r w:rsidRPr="005F4334">
        <w:rPr>
          <w:rFonts w:ascii="Arial" w:hAnsi="Arial"/>
          <w:b/>
          <w:sz w:val="20"/>
        </w:rPr>
        <w:t>County Codes</w:t>
      </w:r>
    </w:p>
    <w:p w14:paraId="093F6A2F" w14:textId="77777777" w:rsidR="001D76C7" w:rsidRPr="005F4334" w:rsidRDefault="001D76C7">
      <w:pPr>
        <w:pStyle w:val="blockpara"/>
        <w:rPr>
          <w:rFonts w:ascii="Arial" w:hAnsi="Arial"/>
        </w:rPr>
      </w:pPr>
    </w:p>
    <w:p w14:paraId="60D9554E" w14:textId="77777777" w:rsidR="000B36EC" w:rsidRPr="00422EEA" w:rsidRDefault="001D76C7" w:rsidP="00DA18E1">
      <w:pPr>
        <w:pStyle w:val="blockpara"/>
        <w:rPr>
          <w:rFonts w:ascii="Arial" w:hAnsi="Arial"/>
        </w:rPr>
      </w:pPr>
      <w:r w:rsidRPr="005F4334">
        <w:rPr>
          <w:rFonts w:ascii="Arial" w:hAnsi="Arial"/>
        </w:rPr>
        <w:t>County codes are to be entered for all fields reported by respondents</w:t>
      </w:r>
      <w:r w:rsidR="005F4334">
        <w:rPr>
          <w:rFonts w:ascii="Arial" w:hAnsi="Arial"/>
        </w:rPr>
        <w:t>.</w:t>
      </w:r>
      <w:r w:rsidRPr="005F4334">
        <w:rPr>
          <w:rFonts w:ascii="Arial" w:hAnsi="Arial"/>
          <w:i/>
        </w:rPr>
        <w:t xml:space="preserve"> </w:t>
      </w:r>
      <w:r w:rsidR="00510734">
        <w:rPr>
          <w:lang w:val="en"/>
        </w:rPr>
        <w:t>The County Code Master List (CCML) provides the EIA standard county name spellings and codes for use in the Form EIA-23L, Annual Report of Domestic Oil and Natural Gas Reserves</w:t>
      </w:r>
      <w:r w:rsidR="008B35C5">
        <w:rPr>
          <w:rFonts w:ascii="Arial" w:hAnsi="Arial"/>
        </w:rPr>
        <w:t xml:space="preserve">. </w:t>
      </w:r>
      <w:hyperlink r:id="rId30" w:history="1">
        <w:r w:rsidR="00510734">
          <w:rPr>
            <w:rStyle w:val="Hyperlink"/>
            <w:rFonts w:ascii="Arial" w:hAnsi="Arial"/>
          </w:rPr>
          <w:t>EIA County Code Master List</w:t>
        </w:r>
      </w:hyperlink>
      <w:r w:rsidR="00510734">
        <w:rPr>
          <w:rFonts w:ascii="Arial" w:hAnsi="Arial"/>
        </w:rPr>
        <w:t xml:space="preserve"> </w:t>
      </w:r>
    </w:p>
    <w:p w14:paraId="0CAA6F13" w14:textId="77777777" w:rsidR="000B36EC" w:rsidRDefault="000B36EC" w:rsidP="00DA18E1">
      <w:pPr>
        <w:pStyle w:val="blockpara"/>
      </w:pPr>
    </w:p>
    <w:p w14:paraId="0173E84C" w14:textId="77777777" w:rsidR="001D76C7" w:rsidRDefault="001D76C7" w:rsidP="00DA18E1">
      <w:pPr>
        <w:pStyle w:val="blockpara"/>
        <w:sectPr w:rsidR="001D76C7" w:rsidSect="00422EEA">
          <w:footerReference w:type="even" r:id="rId31"/>
          <w:endnotePr>
            <w:numFmt w:val="decimal"/>
          </w:endnotePr>
          <w:type w:val="continuous"/>
          <w:pgSz w:w="12240" w:h="15840" w:code="1"/>
          <w:pgMar w:top="723" w:right="1080" w:bottom="1080" w:left="1123" w:header="0" w:footer="461" w:gutter="0"/>
          <w:cols w:space="223"/>
        </w:sectPr>
      </w:pPr>
      <w:r>
        <w:br w:type="page"/>
      </w:r>
    </w:p>
    <w:p w14:paraId="56A36E85" w14:textId="77777777" w:rsidR="008C4A7E" w:rsidRDefault="008C4A7E" w:rsidP="008C4A7E">
      <w:pPr>
        <w:tabs>
          <w:tab w:val="left" w:pos="432"/>
          <w:tab w:val="right" w:leader="dot" w:pos="3510"/>
          <w:tab w:val="center" w:pos="3870"/>
          <w:tab w:val="right" w:pos="4824"/>
        </w:tabs>
        <w:spacing w:line="220" w:lineRule="exact"/>
        <w:jc w:val="center"/>
        <w:rPr>
          <w:rFonts w:asciiTheme="minorHAnsi" w:hAnsiTheme="minorHAnsi"/>
          <w:b/>
          <w:szCs w:val="16"/>
        </w:rPr>
      </w:pPr>
      <w:r w:rsidRPr="00431291">
        <w:rPr>
          <w:rFonts w:asciiTheme="minorHAnsi" w:hAnsiTheme="minorHAnsi"/>
          <w:b/>
          <w:sz w:val="22"/>
          <w:szCs w:val="16"/>
        </w:rPr>
        <w:t>State and Federal Subdivision Codes</w:t>
      </w:r>
    </w:p>
    <w:p w14:paraId="56D3C606" w14:textId="77777777" w:rsidR="00431291" w:rsidRPr="008C4A7E" w:rsidRDefault="00431291" w:rsidP="008C4A7E">
      <w:pPr>
        <w:tabs>
          <w:tab w:val="left" w:pos="432"/>
          <w:tab w:val="right" w:leader="dot" w:pos="3510"/>
          <w:tab w:val="center" w:pos="3870"/>
          <w:tab w:val="right" w:pos="4824"/>
        </w:tabs>
        <w:spacing w:line="220" w:lineRule="exact"/>
        <w:jc w:val="center"/>
        <w:rPr>
          <w:rFonts w:asciiTheme="minorHAnsi" w:hAnsiTheme="minorHAnsi"/>
          <w:b/>
          <w:szCs w:val="16"/>
        </w:rPr>
      </w:pPr>
    </w:p>
    <w:p w14:paraId="1560B417" w14:textId="77777777" w:rsidR="008C4A7E" w:rsidRDefault="008C4A7E" w:rsidP="00D97D3B">
      <w:pPr>
        <w:tabs>
          <w:tab w:val="left" w:pos="432"/>
          <w:tab w:val="right" w:leader="dot" w:pos="3510"/>
          <w:tab w:val="center" w:pos="3870"/>
          <w:tab w:val="right" w:pos="4824"/>
        </w:tabs>
        <w:spacing w:line="220" w:lineRule="exact"/>
        <w:jc w:val="both"/>
        <w:rPr>
          <w:rFonts w:asciiTheme="minorHAnsi" w:hAnsiTheme="minorHAnsi"/>
          <w:sz w:val="16"/>
          <w:szCs w:val="16"/>
        </w:rPr>
        <w:sectPr w:rsidR="008C4A7E" w:rsidSect="008C4A7E">
          <w:endnotePr>
            <w:numFmt w:val="decimal"/>
          </w:endnotePr>
          <w:type w:val="continuous"/>
          <w:pgSz w:w="12240" w:h="15840" w:code="1"/>
          <w:pgMar w:top="1080" w:right="1081" w:bottom="1080" w:left="1123" w:header="720" w:footer="1008" w:gutter="0"/>
          <w:cols w:space="288"/>
        </w:sectPr>
      </w:pPr>
    </w:p>
    <w:p w14:paraId="39E99D03" w14:textId="77777777" w:rsidR="008C4A7E" w:rsidRDefault="008C4A7E" w:rsidP="00AA4C7D">
      <w:pPr>
        <w:tabs>
          <w:tab w:val="right" w:leader="dot" w:pos="3510"/>
          <w:tab w:val="center" w:pos="3870"/>
          <w:tab w:val="right" w:pos="4824"/>
        </w:tabs>
        <w:spacing w:line="220" w:lineRule="exact"/>
        <w:jc w:val="both"/>
        <w:rPr>
          <w:rFonts w:asciiTheme="minorHAnsi" w:hAnsiTheme="minorHAnsi"/>
          <w:sz w:val="16"/>
          <w:szCs w:val="16"/>
        </w:rPr>
      </w:pPr>
      <w:r>
        <w:rPr>
          <w:rFonts w:asciiTheme="minorHAnsi" w:hAnsiTheme="minorHAnsi"/>
          <w:sz w:val="16"/>
          <w:szCs w:val="16"/>
        </w:rPr>
        <w:t>Alabama Onshore</w:t>
      </w:r>
      <w:r>
        <w:rPr>
          <w:rFonts w:asciiTheme="minorHAnsi" w:hAnsiTheme="minorHAnsi"/>
          <w:sz w:val="16"/>
          <w:szCs w:val="16"/>
        </w:rPr>
        <w:tab/>
      </w:r>
      <w:r>
        <w:rPr>
          <w:rFonts w:asciiTheme="minorHAnsi" w:hAnsiTheme="minorHAnsi"/>
          <w:sz w:val="16"/>
          <w:szCs w:val="16"/>
        </w:rPr>
        <w:tab/>
        <w:t>AL</w:t>
      </w:r>
      <w:r>
        <w:rPr>
          <w:rFonts w:asciiTheme="minorHAnsi" w:hAnsiTheme="minorHAnsi"/>
          <w:sz w:val="16"/>
          <w:szCs w:val="16"/>
        </w:rPr>
        <w:tab/>
      </w:r>
    </w:p>
    <w:p w14:paraId="523960F1" w14:textId="77777777" w:rsidR="008C4A7E" w:rsidRDefault="008C4A7E" w:rsidP="00D97D3B">
      <w:pPr>
        <w:tabs>
          <w:tab w:val="left" w:pos="432"/>
          <w:tab w:val="right" w:leader="dot" w:pos="3510"/>
          <w:tab w:val="center" w:pos="3870"/>
          <w:tab w:val="right" w:pos="4824"/>
        </w:tabs>
        <w:spacing w:line="220" w:lineRule="exact"/>
        <w:jc w:val="both"/>
        <w:rPr>
          <w:rFonts w:asciiTheme="minorHAnsi" w:hAnsiTheme="minorHAnsi"/>
          <w:sz w:val="16"/>
          <w:szCs w:val="16"/>
        </w:rPr>
      </w:pPr>
      <w:r>
        <w:rPr>
          <w:rFonts w:asciiTheme="minorHAnsi" w:hAnsiTheme="minorHAnsi"/>
          <w:sz w:val="16"/>
          <w:szCs w:val="16"/>
        </w:rPr>
        <w:t>Alabama – State Offshore</w:t>
      </w:r>
      <w:r w:rsidR="00721D70">
        <w:rPr>
          <w:rFonts w:asciiTheme="minorHAnsi" w:hAnsiTheme="minorHAnsi"/>
          <w:b/>
          <w:position w:val="6"/>
          <w:sz w:val="16"/>
          <w:szCs w:val="16"/>
        </w:rPr>
        <w:t>1</w:t>
      </w:r>
      <w:r>
        <w:rPr>
          <w:rFonts w:asciiTheme="minorHAnsi" w:hAnsiTheme="minorHAnsi"/>
          <w:sz w:val="16"/>
          <w:szCs w:val="16"/>
        </w:rPr>
        <w:tab/>
      </w:r>
      <w:r>
        <w:rPr>
          <w:rFonts w:asciiTheme="minorHAnsi" w:hAnsiTheme="minorHAnsi"/>
          <w:sz w:val="16"/>
          <w:szCs w:val="16"/>
        </w:rPr>
        <w:tab/>
        <w:t>AL</w:t>
      </w:r>
      <w:r w:rsidR="00AA4C7D">
        <w:rPr>
          <w:rFonts w:asciiTheme="minorHAnsi" w:hAnsiTheme="minorHAnsi"/>
          <w:sz w:val="16"/>
          <w:szCs w:val="16"/>
        </w:rPr>
        <w:t>99</w:t>
      </w:r>
      <w:r>
        <w:rPr>
          <w:rFonts w:asciiTheme="minorHAnsi" w:hAnsiTheme="minorHAnsi"/>
          <w:sz w:val="16"/>
          <w:szCs w:val="16"/>
        </w:rPr>
        <w:tab/>
      </w:r>
    </w:p>
    <w:p w14:paraId="7E48EA1E" w14:textId="77777777" w:rsidR="001D76C7" w:rsidRPr="0036423E" w:rsidRDefault="001D76C7" w:rsidP="00D97D3B">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 xml:space="preserve">Alaska </w:t>
      </w:r>
      <w:r w:rsidR="00AA4C7D">
        <w:rPr>
          <w:rFonts w:asciiTheme="minorHAnsi" w:hAnsiTheme="minorHAnsi"/>
          <w:sz w:val="16"/>
          <w:szCs w:val="16"/>
        </w:rPr>
        <w:t>–</w:t>
      </w:r>
      <w:r w:rsidRPr="0036423E">
        <w:rPr>
          <w:rFonts w:asciiTheme="minorHAnsi" w:hAnsiTheme="minorHAnsi"/>
          <w:sz w:val="16"/>
          <w:szCs w:val="16"/>
        </w:rPr>
        <w:t xml:space="preserve"> </w:t>
      </w:r>
      <w:r w:rsidR="00AA4C7D">
        <w:rPr>
          <w:rFonts w:asciiTheme="minorHAnsi" w:hAnsiTheme="minorHAnsi"/>
          <w:sz w:val="16"/>
          <w:szCs w:val="16"/>
        </w:rPr>
        <w:t>North Onshore</w:t>
      </w:r>
      <w:r w:rsidRPr="0036423E">
        <w:rPr>
          <w:rFonts w:asciiTheme="minorHAnsi" w:hAnsiTheme="minorHAnsi"/>
          <w:sz w:val="16"/>
          <w:szCs w:val="16"/>
        </w:rPr>
        <w:tab/>
      </w:r>
      <w:r w:rsidRPr="0036423E">
        <w:rPr>
          <w:rFonts w:asciiTheme="minorHAnsi" w:hAnsiTheme="minorHAnsi"/>
          <w:sz w:val="16"/>
          <w:szCs w:val="16"/>
        </w:rPr>
        <w:tab/>
        <w:t>AK</w:t>
      </w:r>
      <w:r w:rsidR="00AA4C7D">
        <w:rPr>
          <w:rFonts w:asciiTheme="minorHAnsi" w:hAnsiTheme="minorHAnsi"/>
          <w:sz w:val="16"/>
          <w:szCs w:val="16"/>
        </w:rPr>
        <w:t>N</w:t>
      </w:r>
      <w:r w:rsidR="008C4A7E">
        <w:rPr>
          <w:rFonts w:asciiTheme="minorHAnsi" w:hAnsiTheme="minorHAnsi"/>
          <w:sz w:val="16"/>
          <w:szCs w:val="16"/>
        </w:rPr>
        <w:tab/>
      </w:r>
    </w:p>
    <w:p w14:paraId="4E4A88AB" w14:textId="77777777" w:rsidR="001D76C7" w:rsidRPr="0036423E" w:rsidRDefault="001D76C7" w:rsidP="00CA1B33">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 xml:space="preserve">Alaska </w:t>
      </w:r>
      <w:r w:rsidR="00AA4C7D">
        <w:rPr>
          <w:rFonts w:asciiTheme="minorHAnsi" w:hAnsiTheme="minorHAnsi"/>
          <w:sz w:val="16"/>
          <w:szCs w:val="16"/>
        </w:rPr>
        <w:t>–</w:t>
      </w:r>
      <w:r w:rsidRPr="0036423E">
        <w:rPr>
          <w:rFonts w:asciiTheme="minorHAnsi" w:hAnsiTheme="minorHAnsi"/>
          <w:sz w:val="16"/>
          <w:szCs w:val="16"/>
        </w:rPr>
        <w:t xml:space="preserve"> </w:t>
      </w:r>
      <w:r w:rsidR="00AA4C7D">
        <w:rPr>
          <w:rFonts w:asciiTheme="minorHAnsi" w:hAnsiTheme="minorHAnsi"/>
          <w:sz w:val="16"/>
          <w:szCs w:val="16"/>
        </w:rPr>
        <w:t>North State</w:t>
      </w:r>
      <w:r w:rsidRPr="0036423E">
        <w:rPr>
          <w:rFonts w:asciiTheme="minorHAnsi" w:hAnsiTheme="minorHAnsi"/>
          <w:sz w:val="16"/>
          <w:szCs w:val="16"/>
        </w:rPr>
        <w:t xml:space="preserve"> O</w:t>
      </w:r>
      <w:r w:rsidR="00AA4C7D">
        <w:rPr>
          <w:rFonts w:asciiTheme="minorHAnsi" w:hAnsiTheme="minorHAnsi"/>
          <w:sz w:val="16"/>
          <w:szCs w:val="16"/>
        </w:rPr>
        <w:t>ff</w:t>
      </w:r>
      <w:r w:rsidRPr="0036423E">
        <w:rPr>
          <w:rFonts w:asciiTheme="minorHAnsi" w:hAnsiTheme="minorHAnsi"/>
          <w:sz w:val="16"/>
          <w:szCs w:val="16"/>
        </w:rPr>
        <w:t>shore</w:t>
      </w:r>
      <w:r w:rsidR="00721D70">
        <w:rPr>
          <w:rFonts w:asciiTheme="minorHAnsi" w:hAnsiTheme="minorHAnsi"/>
          <w:b/>
          <w:position w:val="6"/>
          <w:sz w:val="16"/>
          <w:szCs w:val="16"/>
        </w:rPr>
        <w:t>1</w:t>
      </w:r>
      <w:r w:rsidRPr="0036423E">
        <w:rPr>
          <w:rFonts w:asciiTheme="minorHAnsi" w:hAnsiTheme="minorHAnsi"/>
          <w:sz w:val="16"/>
          <w:szCs w:val="16"/>
        </w:rPr>
        <w:tab/>
      </w:r>
      <w:r w:rsidRPr="0036423E">
        <w:rPr>
          <w:rFonts w:asciiTheme="minorHAnsi" w:hAnsiTheme="minorHAnsi"/>
          <w:sz w:val="16"/>
          <w:szCs w:val="16"/>
        </w:rPr>
        <w:tab/>
        <w:t>AK</w:t>
      </w:r>
      <w:r w:rsidR="00AA4C7D">
        <w:rPr>
          <w:rFonts w:asciiTheme="minorHAnsi" w:hAnsiTheme="minorHAnsi"/>
          <w:sz w:val="16"/>
          <w:szCs w:val="16"/>
        </w:rPr>
        <w:t>88</w:t>
      </w:r>
    </w:p>
    <w:p w14:paraId="1C69E70F" w14:textId="77777777" w:rsidR="001D76C7" w:rsidRPr="0036423E" w:rsidRDefault="001D76C7" w:rsidP="00CA1B33">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Alaska</w:t>
      </w:r>
      <w:r w:rsidR="008C4A7E">
        <w:rPr>
          <w:rFonts w:asciiTheme="minorHAnsi" w:hAnsiTheme="minorHAnsi"/>
          <w:sz w:val="16"/>
          <w:szCs w:val="16"/>
        </w:rPr>
        <w:t xml:space="preserve"> - </w:t>
      </w:r>
      <w:r w:rsidR="00AA4C7D">
        <w:rPr>
          <w:rFonts w:asciiTheme="minorHAnsi" w:hAnsiTheme="minorHAnsi"/>
          <w:sz w:val="16"/>
          <w:szCs w:val="16"/>
        </w:rPr>
        <w:t>South</w:t>
      </w:r>
      <w:r w:rsidRPr="0036423E">
        <w:rPr>
          <w:rFonts w:asciiTheme="minorHAnsi" w:hAnsiTheme="minorHAnsi"/>
          <w:sz w:val="16"/>
          <w:szCs w:val="16"/>
        </w:rPr>
        <w:t xml:space="preserve"> Onshore</w:t>
      </w:r>
      <w:r w:rsidR="008C4A7E" w:rsidRPr="0036423E">
        <w:rPr>
          <w:rFonts w:asciiTheme="minorHAnsi" w:hAnsiTheme="minorHAnsi"/>
          <w:sz w:val="16"/>
          <w:szCs w:val="16"/>
        </w:rPr>
        <w:tab/>
      </w:r>
      <w:r w:rsidR="008C4A7E" w:rsidRPr="0036423E">
        <w:rPr>
          <w:rFonts w:asciiTheme="minorHAnsi" w:hAnsiTheme="minorHAnsi"/>
          <w:sz w:val="16"/>
          <w:szCs w:val="16"/>
        </w:rPr>
        <w:tab/>
        <w:t>A</w:t>
      </w:r>
      <w:r w:rsidR="008C4A7E">
        <w:rPr>
          <w:rFonts w:asciiTheme="minorHAnsi" w:hAnsiTheme="minorHAnsi"/>
          <w:sz w:val="16"/>
          <w:szCs w:val="16"/>
        </w:rPr>
        <w:t>K</w:t>
      </w:r>
      <w:r w:rsidR="00AA4C7D">
        <w:rPr>
          <w:rFonts w:asciiTheme="minorHAnsi" w:hAnsiTheme="minorHAnsi"/>
          <w:sz w:val="16"/>
          <w:szCs w:val="16"/>
        </w:rPr>
        <w:t>S</w:t>
      </w:r>
      <w:r w:rsidRPr="0036423E">
        <w:rPr>
          <w:rFonts w:asciiTheme="minorHAnsi" w:hAnsiTheme="minorHAnsi"/>
          <w:sz w:val="16"/>
          <w:szCs w:val="16"/>
        </w:rPr>
        <w:t xml:space="preserve"> </w:t>
      </w:r>
      <w:r w:rsidR="008C4A7E">
        <w:rPr>
          <w:rFonts w:asciiTheme="minorHAnsi" w:hAnsiTheme="minorHAnsi"/>
          <w:sz w:val="16"/>
          <w:szCs w:val="16"/>
        </w:rPr>
        <w:br/>
        <w:t xml:space="preserve">Alaska - </w:t>
      </w:r>
      <w:r w:rsidR="00AA4C7D">
        <w:rPr>
          <w:rFonts w:asciiTheme="minorHAnsi" w:hAnsiTheme="minorHAnsi"/>
          <w:sz w:val="16"/>
          <w:szCs w:val="16"/>
        </w:rPr>
        <w:t>South</w:t>
      </w:r>
      <w:r w:rsidR="008C4A7E">
        <w:rPr>
          <w:rFonts w:asciiTheme="minorHAnsi" w:hAnsiTheme="minorHAnsi"/>
          <w:sz w:val="16"/>
          <w:szCs w:val="16"/>
        </w:rPr>
        <w:t xml:space="preserve"> State </w:t>
      </w:r>
      <w:r w:rsidRPr="0036423E">
        <w:rPr>
          <w:rFonts w:asciiTheme="minorHAnsi" w:hAnsiTheme="minorHAnsi"/>
          <w:sz w:val="16"/>
          <w:szCs w:val="16"/>
        </w:rPr>
        <w:t>Offshore</w:t>
      </w:r>
      <w:r w:rsidR="00721D70">
        <w:rPr>
          <w:rFonts w:asciiTheme="minorHAnsi" w:hAnsiTheme="minorHAnsi"/>
          <w:b/>
          <w:position w:val="6"/>
          <w:sz w:val="16"/>
          <w:szCs w:val="16"/>
        </w:rPr>
        <w:t>1</w:t>
      </w:r>
      <w:r w:rsidRPr="0036423E">
        <w:rPr>
          <w:rFonts w:asciiTheme="minorHAnsi" w:hAnsiTheme="minorHAnsi"/>
          <w:sz w:val="16"/>
          <w:szCs w:val="16"/>
        </w:rPr>
        <w:tab/>
      </w:r>
      <w:r w:rsidRPr="0036423E">
        <w:rPr>
          <w:rFonts w:asciiTheme="minorHAnsi" w:hAnsiTheme="minorHAnsi"/>
          <w:sz w:val="16"/>
          <w:szCs w:val="16"/>
        </w:rPr>
        <w:tab/>
        <w:t>AK</w:t>
      </w:r>
      <w:r w:rsidR="00AA4C7D">
        <w:rPr>
          <w:rFonts w:asciiTheme="minorHAnsi" w:hAnsiTheme="minorHAnsi"/>
          <w:sz w:val="16"/>
          <w:szCs w:val="16"/>
        </w:rPr>
        <w:t>99</w:t>
      </w:r>
    </w:p>
    <w:p w14:paraId="25D1E33F" w14:textId="77777777" w:rsidR="001D76C7" w:rsidRPr="0036423E" w:rsidRDefault="001D76C7" w:rsidP="00CA1B33">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Alabama - Onshore</w:t>
      </w:r>
      <w:r w:rsidRPr="0036423E">
        <w:rPr>
          <w:rFonts w:asciiTheme="minorHAnsi" w:hAnsiTheme="minorHAnsi"/>
          <w:sz w:val="16"/>
          <w:szCs w:val="16"/>
        </w:rPr>
        <w:tab/>
      </w:r>
      <w:r w:rsidRPr="0036423E">
        <w:rPr>
          <w:rFonts w:asciiTheme="minorHAnsi" w:hAnsiTheme="minorHAnsi"/>
          <w:sz w:val="16"/>
          <w:szCs w:val="16"/>
        </w:rPr>
        <w:tab/>
        <w:t>AL</w:t>
      </w:r>
    </w:p>
    <w:p w14:paraId="0007B597" w14:textId="77777777" w:rsidR="001D76C7" w:rsidRPr="0036423E" w:rsidRDefault="001D76C7" w:rsidP="00CA1B33">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Alabama - State Offshore</w:t>
      </w:r>
      <w:r w:rsidR="00721D70">
        <w:rPr>
          <w:rFonts w:asciiTheme="minorHAnsi" w:hAnsiTheme="minorHAnsi"/>
          <w:b/>
          <w:position w:val="6"/>
          <w:sz w:val="16"/>
          <w:szCs w:val="16"/>
        </w:rPr>
        <w:t>1</w:t>
      </w:r>
      <w:r w:rsidRPr="0036423E">
        <w:rPr>
          <w:rFonts w:asciiTheme="minorHAnsi" w:hAnsiTheme="minorHAnsi"/>
          <w:sz w:val="16"/>
          <w:szCs w:val="16"/>
        </w:rPr>
        <w:tab/>
      </w:r>
      <w:r w:rsidRPr="0036423E">
        <w:rPr>
          <w:rFonts w:asciiTheme="minorHAnsi" w:hAnsiTheme="minorHAnsi"/>
          <w:sz w:val="16"/>
          <w:szCs w:val="16"/>
        </w:rPr>
        <w:tab/>
        <w:t>AL</w:t>
      </w:r>
      <w:r w:rsidR="00AA4C7D">
        <w:rPr>
          <w:rFonts w:asciiTheme="minorHAnsi" w:hAnsiTheme="minorHAnsi"/>
          <w:sz w:val="16"/>
          <w:szCs w:val="16"/>
        </w:rPr>
        <w:t>99</w:t>
      </w:r>
    </w:p>
    <w:p w14:paraId="42CE2331" w14:textId="77777777" w:rsidR="001D76C7" w:rsidRPr="0036423E" w:rsidRDefault="001D76C7" w:rsidP="00CA1B33">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Arkansas</w:t>
      </w:r>
      <w:r w:rsidRPr="0036423E">
        <w:rPr>
          <w:rFonts w:asciiTheme="minorHAnsi" w:hAnsiTheme="minorHAnsi"/>
          <w:sz w:val="16"/>
          <w:szCs w:val="16"/>
        </w:rPr>
        <w:tab/>
      </w:r>
      <w:r w:rsidRPr="0036423E">
        <w:rPr>
          <w:rFonts w:asciiTheme="minorHAnsi" w:hAnsiTheme="minorHAnsi"/>
          <w:sz w:val="16"/>
          <w:szCs w:val="16"/>
        </w:rPr>
        <w:tab/>
        <w:t>AR</w:t>
      </w:r>
    </w:p>
    <w:p w14:paraId="7928F7A0" w14:textId="77777777" w:rsidR="001D76C7" w:rsidRPr="0036423E" w:rsidRDefault="001D76C7" w:rsidP="00CA1B33">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Arizona</w:t>
      </w:r>
      <w:r w:rsidRPr="0036423E">
        <w:rPr>
          <w:rFonts w:asciiTheme="minorHAnsi" w:hAnsiTheme="minorHAnsi"/>
          <w:sz w:val="16"/>
          <w:szCs w:val="16"/>
        </w:rPr>
        <w:tab/>
      </w:r>
      <w:r w:rsidRPr="0036423E">
        <w:rPr>
          <w:rFonts w:asciiTheme="minorHAnsi" w:hAnsiTheme="minorHAnsi"/>
          <w:sz w:val="16"/>
          <w:szCs w:val="16"/>
        </w:rPr>
        <w:tab/>
        <w:t>AZ</w:t>
      </w:r>
    </w:p>
    <w:p w14:paraId="33B0A106" w14:textId="77777777" w:rsidR="001D76C7" w:rsidRPr="0036423E" w:rsidRDefault="001D76C7" w:rsidP="00CA1B33">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 xml:space="preserve">California </w:t>
      </w:r>
      <w:r w:rsidR="00AA4C7D">
        <w:rPr>
          <w:rFonts w:asciiTheme="minorHAnsi" w:hAnsiTheme="minorHAnsi"/>
          <w:sz w:val="16"/>
          <w:szCs w:val="16"/>
        </w:rPr>
        <w:t>–</w:t>
      </w:r>
      <w:r w:rsidRPr="0036423E">
        <w:rPr>
          <w:rFonts w:asciiTheme="minorHAnsi" w:hAnsiTheme="minorHAnsi"/>
          <w:sz w:val="16"/>
          <w:szCs w:val="16"/>
        </w:rPr>
        <w:t xml:space="preserve"> </w:t>
      </w:r>
      <w:r w:rsidR="00AA4C7D">
        <w:rPr>
          <w:rFonts w:asciiTheme="minorHAnsi" w:hAnsiTheme="minorHAnsi"/>
          <w:sz w:val="16"/>
          <w:szCs w:val="16"/>
        </w:rPr>
        <w:t>Los Angeles Basin Onshore</w:t>
      </w:r>
      <w:r w:rsidRPr="0036423E">
        <w:rPr>
          <w:rFonts w:asciiTheme="minorHAnsi" w:hAnsiTheme="minorHAnsi"/>
          <w:sz w:val="16"/>
          <w:szCs w:val="16"/>
        </w:rPr>
        <w:tab/>
      </w:r>
      <w:r w:rsidRPr="0036423E">
        <w:rPr>
          <w:rFonts w:asciiTheme="minorHAnsi" w:hAnsiTheme="minorHAnsi"/>
          <w:sz w:val="16"/>
          <w:szCs w:val="16"/>
        </w:rPr>
        <w:tab/>
        <w:t>CA</w:t>
      </w:r>
      <w:r w:rsidR="00AA4C7D">
        <w:rPr>
          <w:rFonts w:asciiTheme="minorHAnsi" w:hAnsiTheme="minorHAnsi"/>
          <w:sz w:val="16"/>
          <w:szCs w:val="16"/>
        </w:rPr>
        <w:t>1</w:t>
      </w:r>
    </w:p>
    <w:p w14:paraId="1A1E2C3D" w14:textId="77777777" w:rsidR="001D76C7" w:rsidRPr="0036423E" w:rsidRDefault="001D76C7" w:rsidP="00CA1B33">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 xml:space="preserve">California </w:t>
      </w:r>
      <w:r w:rsidR="00AA4C7D">
        <w:rPr>
          <w:rFonts w:asciiTheme="minorHAnsi" w:hAnsiTheme="minorHAnsi"/>
          <w:sz w:val="16"/>
          <w:szCs w:val="16"/>
        </w:rPr>
        <w:t>–</w:t>
      </w:r>
      <w:r w:rsidRPr="0036423E">
        <w:rPr>
          <w:rFonts w:asciiTheme="minorHAnsi" w:hAnsiTheme="minorHAnsi"/>
          <w:sz w:val="16"/>
          <w:szCs w:val="16"/>
        </w:rPr>
        <w:t xml:space="preserve"> </w:t>
      </w:r>
      <w:r w:rsidR="00AA4C7D">
        <w:rPr>
          <w:rFonts w:asciiTheme="minorHAnsi" w:hAnsiTheme="minorHAnsi"/>
          <w:sz w:val="16"/>
          <w:szCs w:val="16"/>
        </w:rPr>
        <w:t>Coastal Reg</w:t>
      </w:r>
      <w:r w:rsidRPr="0036423E">
        <w:rPr>
          <w:rFonts w:asciiTheme="minorHAnsi" w:hAnsiTheme="minorHAnsi"/>
          <w:sz w:val="16"/>
          <w:szCs w:val="16"/>
        </w:rPr>
        <w:t>i</w:t>
      </w:r>
      <w:r w:rsidR="00AA4C7D">
        <w:rPr>
          <w:rFonts w:asciiTheme="minorHAnsi" w:hAnsiTheme="minorHAnsi"/>
          <w:sz w:val="16"/>
          <w:szCs w:val="16"/>
        </w:rPr>
        <w:t>o</w:t>
      </w:r>
      <w:r w:rsidRPr="0036423E">
        <w:rPr>
          <w:rFonts w:asciiTheme="minorHAnsi" w:hAnsiTheme="minorHAnsi"/>
          <w:sz w:val="16"/>
          <w:szCs w:val="16"/>
        </w:rPr>
        <w:t>n Onshore</w:t>
      </w:r>
      <w:r w:rsidRPr="0036423E">
        <w:rPr>
          <w:rFonts w:asciiTheme="minorHAnsi" w:hAnsiTheme="minorHAnsi"/>
          <w:sz w:val="16"/>
          <w:szCs w:val="16"/>
        </w:rPr>
        <w:tab/>
      </w:r>
      <w:r w:rsidRPr="0036423E">
        <w:rPr>
          <w:rFonts w:asciiTheme="minorHAnsi" w:hAnsiTheme="minorHAnsi"/>
          <w:sz w:val="16"/>
          <w:szCs w:val="16"/>
        </w:rPr>
        <w:tab/>
        <w:t>CA</w:t>
      </w:r>
      <w:r w:rsidR="00AA4C7D">
        <w:rPr>
          <w:rFonts w:asciiTheme="minorHAnsi" w:hAnsiTheme="minorHAnsi"/>
          <w:sz w:val="16"/>
          <w:szCs w:val="16"/>
        </w:rPr>
        <w:t>2</w:t>
      </w:r>
    </w:p>
    <w:p w14:paraId="1293D776" w14:textId="77777777" w:rsidR="001D76C7" w:rsidRPr="0036423E" w:rsidRDefault="001D76C7" w:rsidP="00CA1B33">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 xml:space="preserve">California </w:t>
      </w:r>
      <w:r w:rsidR="00AA4C7D">
        <w:rPr>
          <w:rFonts w:asciiTheme="minorHAnsi" w:hAnsiTheme="minorHAnsi"/>
          <w:sz w:val="16"/>
          <w:szCs w:val="16"/>
        </w:rPr>
        <w:t>–</w:t>
      </w:r>
      <w:r w:rsidRPr="0036423E">
        <w:rPr>
          <w:rFonts w:asciiTheme="minorHAnsi" w:hAnsiTheme="minorHAnsi"/>
          <w:sz w:val="16"/>
          <w:szCs w:val="16"/>
        </w:rPr>
        <w:t xml:space="preserve"> </w:t>
      </w:r>
      <w:r w:rsidR="00AA4C7D">
        <w:rPr>
          <w:rFonts w:asciiTheme="minorHAnsi" w:hAnsiTheme="minorHAnsi"/>
          <w:sz w:val="16"/>
          <w:szCs w:val="16"/>
        </w:rPr>
        <w:t>San Joaquin Basi</w:t>
      </w:r>
      <w:r w:rsidRPr="0036423E">
        <w:rPr>
          <w:rFonts w:asciiTheme="minorHAnsi" w:hAnsiTheme="minorHAnsi"/>
          <w:sz w:val="16"/>
          <w:szCs w:val="16"/>
        </w:rPr>
        <w:t>n Onshore</w:t>
      </w:r>
      <w:r w:rsidRPr="0036423E">
        <w:rPr>
          <w:rFonts w:asciiTheme="minorHAnsi" w:hAnsiTheme="minorHAnsi"/>
          <w:sz w:val="16"/>
          <w:szCs w:val="16"/>
        </w:rPr>
        <w:tab/>
      </w:r>
      <w:r w:rsidRPr="0036423E">
        <w:rPr>
          <w:rFonts w:asciiTheme="minorHAnsi" w:hAnsiTheme="minorHAnsi"/>
          <w:sz w:val="16"/>
          <w:szCs w:val="16"/>
        </w:rPr>
        <w:tab/>
        <w:t>CA</w:t>
      </w:r>
      <w:r w:rsidR="00AA4C7D">
        <w:rPr>
          <w:rFonts w:asciiTheme="minorHAnsi" w:hAnsiTheme="minorHAnsi"/>
          <w:sz w:val="16"/>
          <w:szCs w:val="16"/>
        </w:rPr>
        <w:t>3</w:t>
      </w:r>
    </w:p>
    <w:p w14:paraId="4CBD7F4A" w14:textId="77777777" w:rsidR="001D76C7" w:rsidRPr="0036423E" w:rsidRDefault="001D76C7" w:rsidP="00CA1B33">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 xml:space="preserve">California </w:t>
      </w:r>
      <w:r w:rsidR="00AA4C7D">
        <w:rPr>
          <w:rFonts w:asciiTheme="minorHAnsi" w:hAnsiTheme="minorHAnsi"/>
          <w:sz w:val="16"/>
          <w:szCs w:val="16"/>
        </w:rPr>
        <w:t>–</w:t>
      </w:r>
      <w:r w:rsidRPr="0036423E">
        <w:rPr>
          <w:rFonts w:asciiTheme="minorHAnsi" w:hAnsiTheme="minorHAnsi"/>
          <w:sz w:val="16"/>
          <w:szCs w:val="16"/>
        </w:rPr>
        <w:t xml:space="preserve"> </w:t>
      </w:r>
      <w:r w:rsidR="00AA4C7D">
        <w:rPr>
          <w:rFonts w:asciiTheme="minorHAnsi" w:hAnsiTheme="minorHAnsi"/>
          <w:sz w:val="16"/>
          <w:szCs w:val="16"/>
        </w:rPr>
        <w:t>State Offshore</w:t>
      </w:r>
      <w:r w:rsidR="00721D70">
        <w:rPr>
          <w:rFonts w:asciiTheme="minorHAnsi" w:hAnsiTheme="minorHAnsi"/>
          <w:b/>
          <w:position w:val="6"/>
          <w:sz w:val="16"/>
          <w:szCs w:val="16"/>
        </w:rPr>
        <w:t>1</w:t>
      </w:r>
      <w:r w:rsidRPr="0036423E">
        <w:rPr>
          <w:rFonts w:asciiTheme="minorHAnsi" w:hAnsiTheme="minorHAnsi"/>
          <w:sz w:val="16"/>
          <w:szCs w:val="16"/>
        </w:rPr>
        <w:tab/>
      </w:r>
      <w:r w:rsidRPr="0036423E">
        <w:rPr>
          <w:rFonts w:asciiTheme="minorHAnsi" w:hAnsiTheme="minorHAnsi"/>
          <w:sz w:val="16"/>
          <w:szCs w:val="16"/>
        </w:rPr>
        <w:tab/>
        <w:t>CA</w:t>
      </w:r>
      <w:r w:rsidR="00AA4C7D">
        <w:rPr>
          <w:rFonts w:asciiTheme="minorHAnsi" w:hAnsiTheme="minorHAnsi"/>
          <w:sz w:val="16"/>
          <w:szCs w:val="16"/>
        </w:rPr>
        <w:t>99</w:t>
      </w:r>
    </w:p>
    <w:p w14:paraId="1CC92748" w14:textId="77777777" w:rsidR="001D76C7" w:rsidRPr="0036423E" w:rsidRDefault="001D76C7" w:rsidP="00CA1B33">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Colorado</w:t>
      </w:r>
      <w:r w:rsidRPr="0036423E">
        <w:rPr>
          <w:rFonts w:asciiTheme="minorHAnsi" w:hAnsiTheme="minorHAnsi"/>
          <w:sz w:val="16"/>
          <w:szCs w:val="16"/>
        </w:rPr>
        <w:tab/>
      </w:r>
      <w:r w:rsidRPr="0036423E">
        <w:rPr>
          <w:rFonts w:asciiTheme="minorHAnsi" w:hAnsiTheme="minorHAnsi"/>
          <w:sz w:val="16"/>
          <w:szCs w:val="16"/>
        </w:rPr>
        <w:tab/>
        <w:t>CO</w:t>
      </w:r>
    </w:p>
    <w:p w14:paraId="6BF4B01F" w14:textId="77777777" w:rsidR="001D76C7" w:rsidRPr="0036423E" w:rsidRDefault="001D76C7" w:rsidP="00CA1B33">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Connecticut</w:t>
      </w:r>
      <w:r w:rsidRPr="0036423E">
        <w:rPr>
          <w:rFonts w:asciiTheme="minorHAnsi" w:hAnsiTheme="minorHAnsi"/>
          <w:sz w:val="16"/>
          <w:szCs w:val="16"/>
        </w:rPr>
        <w:tab/>
      </w:r>
      <w:r w:rsidRPr="0036423E">
        <w:rPr>
          <w:rFonts w:asciiTheme="minorHAnsi" w:hAnsiTheme="minorHAnsi"/>
          <w:sz w:val="16"/>
          <w:szCs w:val="16"/>
        </w:rPr>
        <w:tab/>
        <w:t>CT</w:t>
      </w:r>
    </w:p>
    <w:p w14:paraId="25159398" w14:textId="77777777" w:rsidR="001D76C7" w:rsidRPr="0036423E" w:rsidRDefault="001D76C7" w:rsidP="00CA1B33">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District of Columbia</w:t>
      </w:r>
      <w:r w:rsidRPr="0036423E">
        <w:rPr>
          <w:rFonts w:asciiTheme="minorHAnsi" w:hAnsiTheme="minorHAnsi"/>
          <w:sz w:val="16"/>
          <w:szCs w:val="16"/>
        </w:rPr>
        <w:tab/>
      </w:r>
      <w:r w:rsidRPr="0036423E">
        <w:rPr>
          <w:rFonts w:asciiTheme="minorHAnsi" w:hAnsiTheme="minorHAnsi"/>
          <w:sz w:val="16"/>
          <w:szCs w:val="16"/>
        </w:rPr>
        <w:tab/>
        <w:t>DC</w:t>
      </w:r>
    </w:p>
    <w:p w14:paraId="47CBEB49" w14:textId="77777777" w:rsidR="001D76C7" w:rsidRPr="0036423E" w:rsidRDefault="001D76C7" w:rsidP="00CA1B33">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Delaware</w:t>
      </w:r>
      <w:r w:rsidRPr="0036423E">
        <w:rPr>
          <w:rFonts w:asciiTheme="minorHAnsi" w:hAnsiTheme="minorHAnsi"/>
          <w:sz w:val="16"/>
          <w:szCs w:val="16"/>
        </w:rPr>
        <w:tab/>
      </w:r>
      <w:r w:rsidRPr="0036423E">
        <w:rPr>
          <w:rFonts w:asciiTheme="minorHAnsi" w:hAnsiTheme="minorHAnsi"/>
          <w:sz w:val="16"/>
          <w:szCs w:val="16"/>
        </w:rPr>
        <w:tab/>
        <w:t>DE</w:t>
      </w:r>
    </w:p>
    <w:p w14:paraId="750E2AC7" w14:textId="77777777" w:rsidR="001D76C7" w:rsidRPr="0036423E" w:rsidRDefault="001D76C7" w:rsidP="00CA1B33">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 xml:space="preserve">Federal Offshore </w:t>
      </w:r>
      <w:r w:rsidR="00AA4C7D">
        <w:rPr>
          <w:rFonts w:asciiTheme="minorHAnsi" w:hAnsiTheme="minorHAnsi"/>
          <w:sz w:val="16"/>
          <w:szCs w:val="16"/>
        </w:rPr>
        <w:t>–</w:t>
      </w:r>
      <w:r w:rsidRPr="0036423E">
        <w:rPr>
          <w:rFonts w:asciiTheme="minorHAnsi" w:hAnsiTheme="minorHAnsi"/>
          <w:sz w:val="16"/>
          <w:szCs w:val="16"/>
        </w:rPr>
        <w:t xml:space="preserve"> Atlantic</w:t>
      </w:r>
      <w:r w:rsidR="00AA4C7D">
        <w:rPr>
          <w:rFonts w:asciiTheme="minorHAnsi" w:hAnsiTheme="minorHAnsi"/>
          <w:sz w:val="16"/>
          <w:szCs w:val="16"/>
        </w:rPr>
        <w:t xml:space="preserve"> (Lower 48 East Coast)</w:t>
      </w:r>
      <w:r w:rsidRPr="0036423E">
        <w:rPr>
          <w:rFonts w:asciiTheme="minorHAnsi" w:hAnsiTheme="minorHAnsi"/>
          <w:sz w:val="16"/>
          <w:szCs w:val="16"/>
        </w:rPr>
        <w:tab/>
      </w:r>
      <w:r w:rsidRPr="0036423E">
        <w:rPr>
          <w:rFonts w:asciiTheme="minorHAnsi" w:hAnsiTheme="minorHAnsi"/>
          <w:sz w:val="16"/>
          <w:szCs w:val="16"/>
        </w:rPr>
        <w:tab/>
      </w:r>
      <w:r w:rsidR="00AA4C7D">
        <w:rPr>
          <w:rFonts w:asciiTheme="minorHAnsi" w:hAnsiTheme="minorHAnsi"/>
          <w:sz w:val="16"/>
          <w:szCs w:val="16"/>
        </w:rPr>
        <w:t>FAEC</w:t>
      </w:r>
    </w:p>
    <w:p w14:paraId="3B8C1DA3" w14:textId="77777777" w:rsidR="00AA7A49" w:rsidRDefault="00AA4C7D" w:rsidP="00AA4C7D">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 xml:space="preserve">Federal Offshore </w:t>
      </w:r>
      <w:r>
        <w:rPr>
          <w:rFonts w:asciiTheme="minorHAnsi" w:hAnsiTheme="minorHAnsi"/>
          <w:sz w:val="16"/>
          <w:szCs w:val="16"/>
        </w:rPr>
        <w:t>–</w:t>
      </w:r>
      <w:r w:rsidRPr="0036423E">
        <w:rPr>
          <w:rFonts w:asciiTheme="minorHAnsi" w:hAnsiTheme="minorHAnsi"/>
          <w:sz w:val="16"/>
          <w:szCs w:val="16"/>
        </w:rPr>
        <w:t xml:space="preserve"> A</w:t>
      </w:r>
      <w:r>
        <w:rPr>
          <w:rFonts w:asciiTheme="minorHAnsi" w:hAnsiTheme="minorHAnsi"/>
          <w:sz w:val="16"/>
          <w:szCs w:val="16"/>
        </w:rPr>
        <w:t xml:space="preserve">laska Arctic </w:t>
      </w:r>
    </w:p>
    <w:p w14:paraId="0959CE1C" w14:textId="77777777" w:rsidR="00AA4C7D" w:rsidRDefault="00AA4C7D" w:rsidP="00CA1B33">
      <w:pPr>
        <w:tabs>
          <w:tab w:val="left" w:pos="432"/>
          <w:tab w:val="right" w:leader="dot" w:pos="3510"/>
          <w:tab w:val="center" w:pos="3870"/>
          <w:tab w:val="right" w:pos="4824"/>
        </w:tabs>
        <w:spacing w:line="220" w:lineRule="exact"/>
        <w:jc w:val="both"/>
        <w:rPr>
          <w:rFonts w:asciiTheme="minorHAnsi" w:hAnsiTheme="minorHAnsi"/>
          <w:sz w:val="16"/>
          <w:szCs w:val="16"/>
        </w:rPr>
      </w:pPr>
      <w:r>
        <w:rPr>
          <w:rFonts w:asciiTheme="minorHAnsi" w:hAnsiTheme="minorHAnsi"/>
          <w:sz w:val="16"/>
          <w:szCs w:val="16"/>
        </w:rPr>
        <w:t>(North of Bering Strait, Chuckchi and Beaufort Seas)</w:t>
      </w:r>
      <w:r w:rsidRPr="0036423E">
        <w:rPr>
          <w:rFonts w:asciiTheme="minorHAnsi" w:hAnsiTheme="minorHAnsi"/>
          <w:sz w:val="16"/>
          <w:szCs w:val="16"/>
        </w:rPr>
        <w:tab/>
      </w:r>
      <w:r w:rsidRPr="0036423E">
        <w:rPr>
          <w:rFonts w:asciiTheme="minorHAnsi" w:hAnsiTheme="minorHAnsi"/>
          <w:sz w:val="16"/>
          <w:szCs w:val="16"/>
        </w:rPr>
        <w:tab/>
      </w:r>
      <w:r>
        <w:rPr>
          <w:rFonts w:asciiTheme="minorHAnsi" w:hAnsiTheme="minorHAnsi"/>
          <w:sz w:val="16"/>
          <w:szCs w:val="16"/>
        </w:rPr>
        <w:t>A</w:t>
      </w:r>
      <w:r w:rsidR="00AA7A49">
        <w:rPr>
          <w:rFonts w:asciiTheme="minorHAnsi" w:hAnsiTheme="minorHAnsi"/>
          <w:sz w:val="16"/>
          <w:szCs w:val="16"/>
        </w:rPr>
        <w:t>KAA</w:t>
      </w:r>
    </w:p>
    <w:p w14:paraId="5544BE1F" w14:textId="77777777" w:rsidR="00AA7A49" w:rsidRDefault="00AA7A49" w:rsidP="00AA7A49">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 xml:space="preserve">Federal Offshore </w:t>
      </w:r>
      <w:r>
        <w:rPr>
          <w:rFonts w:asciiTheme="minorHAnsi" w:hAnsiTheme="minorHAnsi"/>
          <w:sz w:val="16"/>
          <w:szCs w:val="16"/>
        </w:rPr>
        <w:t>–</w:t>
      </w:r>
      <w:r w:rsidRPr="0036423E">
        <w:rPr>
          <w:rFonts w:asciiTheme="minorHAnsi" w:hAnsiTheme="minorHAnsi"/>
          <w:sz w:val="16"/>
          <w:szCs w:val="16"/>
        </w:rPr>
        <w:t xml:space="preserve"> A</w:t>
      </w:r>
      <w:r>
        <w:rPr>
          <w:rFonts w:asciiTheme="minorHAnsi" w:hAnsiTheme="minorHAnsi"/>
          <w:sz w:val="16"/>
          <w:szCs w:val="16"/>
        </w:rPr>
        <w:t xml:space="preserve">laska Pacific </w:t>
      </w:r>
    </w:p>
    <w:p w14:paraId="493E7CB5" w14:textId="77777777" w:rsidR="00AA7A49" w:rsidRPr="0036423E" w:rsidRDefault="00AA7A49" w:rsidP="00AA7A49">
      <w:pPr>
        <w:tabs>
          <w:tab w:val="left" w:pos="432"/>
          <w:tab w:val="right" w:leader="dot" w:pos="3510"/>
          <w:tab w:val="center" w:pos="3870"/>
          <w:tab w:val="right" w:pos="4824"/>
        </w:tabs>
        <w:spacing w:line="220" w:lineRule="exact"/>
        <w:jc w:val="both"/>
        <w:rPr>
          <w:rFonts w:asciiTheme="minorHAnsi" w:hAnsiTheme="minorHAnsi"/>
          <w:sz w:val="16"/>
          <w:szCs w:val="16"/>
        </w:rPr>
      </w:pPr>
      <w:r>
        <w:rPr>
          <w:rFonts w:asciiTheme="minorHAnsi" w:hAnsiTheme="minorHAnsi"/>
          <w:sz w:val="16"/>
          <w:szCs w:val="16"/>
        </w:rPr>
        <w:t>(South of Bering Strait, Bering Seas and Pacific)</w:t>
      </w:r>
      <w:r w:rsidRPr="0036423E">
        <w:rPr>
          <w:rFonts w:asciiTheme="minorHAnsi" w:hAnsiTheme="minorHAnsi"/>
          <w:sz w:val="16"/>
          <w:szCs w:val="16"/>
        </w:rPr>
        <w:tab/>
      </w:r>
      <w:r w:rsidRPr="0036423E">
        <w:rPr>
          <w:rFonts w:asciiTheme="minorHAnsi" w:hAnsiTheme="minorHAnsi"/>
          <w:sz w:val="16"/>
          <w:szCs w:val="16"/>
        </w:rPr>
        <w:tab/>
      </w:r>
      <w:r>
        <w:rPr>
          <w:rFonts w:asciiTheme="minorHAnsi" w:hAnsiTheme="minorHAnsi"/>
          <w:sz w:val="16"/>
          <w:szCs w:val="16"/>
        </w:rPr>
        <w:t>AKPA</w:t>
      </w:r>
    </w:p>
    <w:p w14:paraId="7D431699" w14:textId="77777777" w:rsidR="001D76C7" w:rsidRPr="0036423E" w:rsidRDefault="001D76C7" w:rsidP="00CA1B33">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Federal Offshore - Gulf of Mexico</w:t>
      </w:r>
    </w:p>
    <w:p w14:paraId="11C6EC89" w14:textId="77777777" w:rsidR="001D76C7" w:rsidRPr="0036423E" w:rsidRDefault="001D76C7" w:rsidP="00CA1B33">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ab/>
      </w:r>
      <w:r w:rsidR="00AA4C7D">
        <w:rPr>
          <w:rFonts w:asciiTheme="minorHAnsi" w:hAnsiTheme="minorHAnsi"/>
          <w:sz w:val="16"/>
          <w:szCs w:val="16"/>
        </w:rPr>
        <w:t>Eastern Planning Area</w:t>
      </w:r>
      <w:r w:rsidRPr="0036423E">
        <w:rPr>
          <w:rFonts w:asciiTheme="minorHAnsi" w:hAnsiTheme="minorHAnsi"/>
          <w:sz w:val="16"/>
          <w:szCs w:val="16"/>
        </w:rPr>
        <w:tab/>
      </w:r>
      <w:r w:rsidRPr="0036423E">
        <w:rPr>
          <w:rFonts w:asciiTheme="minorHAnsi" w:hAnsiTheme="minorHAnsi"/>
          <w:sz w:val="16"/>
          <w:szCs w:val="16"/>
        </w:rPr>
        <w:tab/>
      </w:r>
      <w:r w:rsidR="00AA4C7D">
        <w:rPr>
          <w:rFonts w:asciiTheme="minorHAnsi" w:hAnsiTheme="minorHAnsi"/>
          <w:sz w:val="16"/>
          <w:szCs w:val="16"/>
        </w:rPr>
        <w:t>FGEP</w:t>
      </w:r>
    </w:p>
    <w:p w14:paraId="176D0E7A" w14:textId="77777777" w:rsidR="001D76C7" w:rsidRPr="0036423E" w:rsidRDefault="001D76C7" w:rsidP="004F3900">
      <w:pPr>
        <w:tabs>
          <w:tab w:val="left" w:pos="432"/>
          <w:tab w:val="right" w:leader="dot" w:pos="3870"/>
          <w:tab w:val="center" w:pos="4410"/>
          <w:tab w:val="right" w:pos="4824"/>
        </w:tabs>
        <w:spacing w:line="220" w:lineRule="exact"/>
        <w:jc w:val="both"/>
        <w:rPr>
          <w:rFonts w:asciiTheme="minorHAnsi" w:hAnsiTheme="minorHAnsi"/>
          <w:sz w:val="16"/>
          <w:szCs w:val="16"/>
        </w:rPr>
      </w:pPr>
      <w:r w:rsidRPr="0036423E">
        <w:rPr>
          <w:rFonts w:asciiTheme="minorHAnsi" w:hAnsiTheme="minorHAnsi"/>
          <w:sz w:val="16"/>
          <w:szCs w:val="16"/>
        </w:rPr>
        <w:t>Federal Offshore - Gulf of Mexico</w:t>
      </w:r>
    </w:p>
    <w:p w14:paraId="4DD11578" w14:textId="77777777" w:rsidR="001D76C7" w:rsidRPr="0036423E" w:rsidRDefault="001D76C7" w:rsidP="00CA1B33">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ab/>
      </w:r>
      <w:r w:rsidR="00AA4C7D">
        <w:rPr>
          <w:rFonts w:asciiTheme="minorHAnsi" w:hAnsiTheme="minorHAnsi"/>
          <w:sz w:val="16"/>
          <w:szCs w:val="16"/>
        </w:rPr>
        <w:t>Central Planning Area</w:t>
      </w:r>
      <w:r w:rsidRPr="0036423E">
        <w:rPr>
          <w:rFonts w:asciiTheme="minorHAnsi" w:hAnsiTheme="minorHAnsi"/>
          <w:sz w:val="16"/>
          <w:szCs w:val="16"/>
        </w:rPr>
        <w:tab/>
      </w:r>
      <w:r w:rsidRPr="0036423E">
        <w:rPr>
          <w:rFonts w:asciiTheme="minorHAnsi" w:hAnsiTheme="minorHAnsi"/>
          <w:sz w:val="16"/>
          <w:szCs w:val="16"/>
        </w:rPr>
        <w:tab/>
        <w:t>F</w:t>
      </w:r>
      <w:r w:rsidR="00AA4C7D">
        <w:rPr>
          <w:rFonts w:asciiTheme="minorHAnsi" w:hAnsiTheme="minorHAnsi"/>
          <w:sz w:val="16"/>
          <w:szCs w:val="16"/>
        </w:rPr>
        <w:t>GCP</w:t>
      </w:r>
    </w:p>
    <w:p w14:paraId="69316A71" w14:textId="77777777" w:rsidR="001D76C7" w:rsidRPr="0036423E" w:rsidRDefault="001D76C7">
      <w:pPr>
        <w:tabs>
          <w:tab w:val="left" w:pos="432"/>
          <w:tab w:val="right" w:leader="dot" w:pos="3600"/>
          <w:tab w:val="center" w:pos="4032"/>
          <w:tab w:val="right" w:pos="4824"/>
        </w:tabs>
        <w:spacing w:line="220" w:lineRule="exact"/>
        <w:jc w:val="both"/>
        <w:rPr>
          <w:rFonts w:asciiTheme="minorHAnsi" w:hAnsiTheme="minorHAnsi"/>
          <w:sz w:val="16"/>
          <w:szCs w:val="16"/>
        </w:rPr>
      </w:pPr>
      <w:r w:rsidRPr="0036423E">
        <w:rPr>
          <w:rFonts w:asciiTheme="minorHAnsi" w:hAnsiTheme="minorHAnsi"/>
          <w:sz w:val="16"/>
          <w:szCs w:val="16"/>
        </w:rPr>
        <w:t>Federal Offshore - Gulf of Mexico</w:t>
      </w:r>
    </w:p>
    <w:p w14:paraId="27CD66B1" w14:textId="77777777" w:rsidR="008C4A7E" w:rsidRPr="0036423E" w:rsidRDefault="001D76C7"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ab/>
      </w:r>
      <w:r w:rsidR="00AA4C7D">
        <w:rPr>
          <w:rFonts w:asciiTheme="minorHAnsi" w:hAnsiTheme="minorHAnsi"/>
          <w:sz w:val="16"/>
          <w:szCs w:val="16"/>
        </w:rPr>
        <w:t>Western Planning Area</w:t>
      </w:r>
      <w:r w:rsidRPr="0036423E">
        <w:rPr>
          <w:rFonts w:asciiTheme="minorHAnsi" w:hAnsiTheme="minorHAnsi"/>
          <w:sz w:val="16"/>
          <w:szCs w:val="16"/>
        </w:rPr>
        <w:tab/>
      </w:r>
      <w:r w:rsidR="00AA4C7D">
        <w:rPr>
          <w:rFonts w:asciiTheme="minorHAnsi" w:hAnsiTheme="minorHAnsi"/>
          <w:sz w:val="16"/>
          <w:szCs w:val="16"/>
        </w:rPr>
        <w:tab/>
        <w:t>F</w:t>
      </w:r>
      <w:r w:rsidRPr="0036423E">
        <w:rPr>
          <w:rFonts w:asciiTheme="minorHAnsi" w:hAnsiTheme="minorHAnsi"/>
          <w:sz w:val="16"/>
          <w:szCs w:val="16"/>
        </w:rPr>
        <w:t>G</w:t>
      </w:r>
      <w:r w:rsidR="00AA4C7D">
        <w:rPr>
          <w:rFonts w:asciiTheme="minorHAnsi" w:hAnsiTheme="minorHAnsi"/>
          <w:sz w:val="16"/>
          <w:szCs w:val="16"/>
        </w:rPr>
        <w:t>WP</w:t>
      </w:r>
      <w:r w:rsidR="008C4A7E">
        <w:rPr>
          <w:rFonts w:asciiTheme="minorHAnsi" w:hAnsiTheme="minorHAnsi"/>
          <w:sz w:val="16"/>
          <w:szCs w:val="16"/>
        </w:rPr>
        <w:br/>
      </w:r>
      <w:r w:rsidR="008C4A7E" w:rsidRPr="0036423E">
        <w:rPr>
          <w:rFonts w:asciiTheme="minorHAnsi" w:hAnsiTheme="minorHAnsi"/>
          <w:sz w:val="16"/>
          <w:szCs w:val="16"/>
        </w:rPr>
        <w:t>Federal Offshore - Pacific (</w:t>
      </w:r>
      <w:r w:rsidR="00AA4C7D">
        <w:rPr>
          <w:rFonts w:asciiTheme="minorHAnsi" w:hAnsiTheme="minorHAnsi"/>
          <w:sz w:val="16"/>
          <w:szCs w:val="16"/>
        </w:rPr>
        <w:t>Lower 48 West Coast</w:t>
      </w:r>
      <w:r w:rsidR="008C4A7E" w:rsidRPr="0036423E">
        <w:rPr>
          <w:rFonts w:asciiTheme="minorHAnsi" w:hAnsiTheme="minorHAnsi"/>
          <w:sz w:val="16"/>
          <w:szCs w:val="16"/>
        </w:rPr>
        <w:t>)</w:t>
      </w:r>
      <w:r w:rsidR="008C4A7E" w:rsidRPr="0036423E">
        <w:rPr>
          <w:rFonts w:asciiTheme="minorHAnsi" w:hAnsiTheme="minorHAnsi"/>
          <w:sz w:val="16"/>
          <w:szCs w:val="16"/>
        </w:rPr>
        <w:tab/>
      </w:r>
      <w:r w:rsidR="008C4A7E" w:rsidRPr="0036423E">
        <w:rPr>
          <w:rFonts w:asciiTheme="minorHAnsi" w:hAnsiTheme="minorHAnsi"/>
          <w:sz w:val="16"/>
          <w:szCs w:val="16"/>
        </w:rPr>
        <w:tab/>
      </w:r>
      <w:r w:rsidR="00AA4C7D">
        <w:rPr>
          <w:rFonts w:asciiTheme="minorHAnsi" w:hAnsiTheme="minorHAnsi"/>
          <w:sz w:val="16"/>
          <w:szCs w:val="16"/>
        </w:rPr>
        <w:t>FPWC</w:t>
      </w:r>
    </w:p>
    <w:p w14:paraId="0DE94E86"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Florida - Onshore</w:t>
      </w:r>
      <w:r w:rsidRPr="0036423E">
        <w:rPr>
          <w:rFonts w:asciiTheme="minorHAnsi" w:hAnsiTheme="minorHAnsi"/>
          <w:sz w:val="16"/>
          <w:szCs w:val="16"/>
        </w:rPr>
        <w:tab/>
      </w:r>
      <w:r w:rsidRPr="0036423E">
        <w:rPr>
          <w:rFonts w:asciiTheme="minorHAnsi" w:hAnsiTheme="minorHAnsi"/>
          <w:sz w:val="16"/>
          <w:szCs w:val="16"/>
        </w:rPr>
        <w:tab/>
        <w:t>FL</w:t>
      </w:r>
    </w:p>
    <w:p w14:paraId="4A762353"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Florida - State Offshore</w:t>
      </w:r>
      <w:r w:rsidR="00721D70">
        <w:rPr>
          <w:rFonts w:asciiTheme="minorHAnsi" w:hAnsiTheme="minorHAnsi"/>
          <w:b/>
          <w:position w:val="6"/>
          <w:sz w:val="16"/>
          <w:szCs w:val="16"/>
        </w:rPr>
        <w:t>1</w:t>
      </w:r>
      <w:r w:rsidRPr="0036423E">
        <w:rPr>
          <w:rFonts w:asciiTheme="minorHAnsi" w:hAnsiTheme="minorHAnsi"/>
          <w:sz w:val="16"/>
          <w:szCs w:val="16"/>
        </w:rPr>
        <w:tab/>
      </w:r>
      <w:r w:rsidRPr="0036423E">
        <w:rPr>
          <w:rFonts w:asciiTheme="minorHAnsi" w:hAnsiTheme="minorHAnsi"/>
          <w:sz w:val="16"/>
          <w:szCs w:val="16"/>
        </w:rPr>
        <w:tab/>
        <w:t>FL</w:t>
      </w:r>
      <w:r w:rsidR="00AA7A49">
        <w:rPr>
          <w:rFonts w:asciiTheme="minorHAnsi" w:hAnsiTheme="minorHAnsi"/>
          <w:sz w:val="16"/>
          <w:szCs w:val="16"/>
        </w:rPr>
        <w:t>99</w:t>
      </w:r>
    </w:p>
    <w:p w14:paraId="31360D48"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Georgia</w:t>
      </w:r>
      <w:r w:rsidRPr="0036423E">
        <w:rPr>
          <w:rFonts w:asciiTheme="minorHAnsi" w:hAnsiTheme="minorHAnsi"/>
          <w:sz w:val="16"/>
          <w:szCs w:val="16"/>
        </w:rPr>
        <w:tab/>
      </w:r>
      <w:r w:rsidRPr="0036423E">
        <w:rPr>
          <w:rFonts w:asciiTheme="minorHAnsi" w:hAnsiTheme="minorHAnsi"/>
          <w:sz w:val="16"/>
          <w:szCs w:val="16"/>
        </w:rPr>
        <w:tab/>
        <w:t>GA</w:t>
      </w:r>
    </w:p>
    <w:p w14:paraId="01A84CBD"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Hawaii</w:t>
      </w:r>
      <w:r w:rsidRPr="0036423E">
        <w:rPr>
          <w:rFonts w:asciiTheme="minorHAnsi" w:hAnsiTheme="minorHAnsi"/>
          <w:sz w:val="16"/>
          <w:szCs w:val="16"/>
        </w:rPr>
        <w:tab/>
      </w:r>
      <w:r w:rsidRPr="0036423E">
        <w:rPr>
          <w:rFonts w:asciiTheme="minorHAnsi" w:hAnsiTheme="minorHAnsi"/>
          <w:sz w:val="16"/>
          <w:szCs w:val="16"/>
        </w:rPr>
        <w:tab/>
        <w:t>HI</w:t>
      </w:r>
    </w:p>
    <w:p w14:paraId="3094B060" w14:textId="77777777" w:rsidR="008C4A7E" w:rsidRPr="0036423E" w:rsidRDefault="008C4A7E" w:rsidP="008C4A7E">
      <w:pPr>
        <w:tabs>
          <w:tab w:val="left" w:pos="270"/>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Iowa</w:t>
      </w:r>
      <w:r w:rsidRPr="0036423E">
        <w:rPr>
          <w:rFonts w:asciiTheme="minorHAnsi" w:hAnsiTheme="minorHAnsi"/>
          <w:sz w:val="16"/>
          <w:szCs w:val="16"/>
        </w:rPr>
        <w:tab/>
      </w:r>
      <w:r w:rsidRPr="0036423E">
        <w:rPr>
          <w:rFonts w:asciiTheme="minorHAnsi" w:hAnsiTheme="minorHAnsi"/>
          <w:sz w:val="16"/>
          <w:szCs w:val="16"/>
        </w:rPr>
        <w:tab/>
      </w:r>
      <w:r w:rsidRPr="0036423E">
        <w:rPr>
          <w:rFonts w:asciiTheme="minorHAnsi" w:hAnsiTheme="minorHAnsi"/>
          <w:sz w:val="16"/>
          <w:szCs w:val="16"/>
        </w:rPr>
        <w:tab/>
        <w:t>IA</w:t>
      </w:r>
    </w:p>
    <w:p w14:paraId="533F11D1"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Idaho</w:t>
      </w:r>
      <w:r w:rsidRPr="0036423E">
        <w:rPr>
          <w:rFonts w:asciiTheme="minorHAnsi" w:hAnsiTheme="minorHAnsi"/>
          <w:sz w:val="16"/>
          <w:szCs w:val="16"/>
        </w:rPr>
        <w:tab/>
      </w:r>
      <w:r w:rsidRPr="0036423E">
        <w:rPr>
          <w:rFonts w:asciiTheme="minorHAnsi" w:hAnsiTheme="minorHAnsi"/>
          <w:sz w:val="16"/>
          <w:szCs w:val="16"/>
        </w:rPr>
        <w:tab/>
      </w:r>
      <w:r>
        <w:rPr>
          <w:rFonts w:asciiTheme="minorHAnsi" w:hAnsiTheme="minorHAnsi"/>
          <w:sz w:val="16"/>
          <w:szCs w:val="16"/>
        </w:rPr>
        <w:tab/>
      </w:r>
      <w:r w:rsidRPr="0036423E">
        <w:rPr>
          <w:rFonts w:asciiTheme="minorHAnsi" w:hAnsiTheme="minorHAnsi"/>
          <w:sz w:val="16"/>
          <w:szCs w:val="16"/>
        </w:rPr>
        <w:t>ID</w:t>
      </w:r>
    </w:p>
    <w:p w14:paraId="359B5415"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Illinois</w:t>
      </w:r>
      <w:r w:rsidRPr="0036423E">
        <w:rPr>
          <w:rFonts w:asciiTheme="minorHAnsi" w:hAnsiTheme="minorHAnsi"/>
          <w:sz w:val="16"/>
          <w:szCs w:val="16"/>
        </w:rPr>
        <w:tab/>
      </w:r>
      <w:r w:rsidRPr="0036423E">
        <w:rPr>
          <w:rFonts w:asciiTheme="minorHAnsi" w:hAnsiTheme="minorHAnsi"/>
          <w:sz w:val="16"/>
          <w:szCs w:val="16"/>
        </w:rPr>
        <w:tab/>
      </w:r>
      <w:r>
        <w:rPr>
          <w:rFonts w:asciiTheme="minorHAnsi" w:hAnsiTheme="minorHAnsi"/>
          <w:sz w:val="16"/>
          <w:szCs w:val="16"/>
        </w:rPr>
        <w:tab/>
      </w:r>
      <w:r w:rsidRPr="0036423E">
        <w:rPr>
          <w:rFonts w:asciiTheme="minorHAnsi" w:hAnsiTheme="minorHAnsi"/>
          <w:sz w:val="16"/>
          <w:szCs w:val="16"/>
        </w:rPr>
        <w:t>IL</w:t>
      </w:r>
    </w:p>
    <w:p w14:paraId="22F580FF"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Indiana</w:t>
      </w:r>
      <w:r w:rsidRPr="0036423E">
        <w:rPr>
          <w:rFonts w:asciiTheme="minorHAnsi" w:hAnsiTheme="minorHAnsi"/>
          <w:sz w:val="16"/>
          <w:szCs w:val="16"/>
        </w:rPr>
        <w:tab/>
      </w:r>
      <w:r w:rsidRPr="0036423E">
        <w:rPr>
          <w:rFonts w:asciiTheme="minorHAnsi" w:hAnsiTheme="minorHAnsi"/>
          <w:sz w:val="16"/>
          <w:szCs w:val="16"/>
        </w:rPr>
        <w:tab/>
        <w:t>IN</w:t>
      </w:r>
    </w:p>
    <w:p w14:paraId="3F628889"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Kansas</w:t>
      </w:r>
      <w:r w:rsidRPr="0036423E">
        <w:rPr>
          <w:rFonts w:asciiTheme="minorHAnsi" w:hAnsiTheme="minorHAnsi"/>
          <w:sz w:val="16"/>
          <w:szCs w:val="16"/>
        </w:rPr>
        <w:tab/>
      </w:r>
      <w:r w:rsidRPr="0036423E">
        <w:rPr>
          <w:rFonts w:asciiTheme="minorHAnsi" w:hAnsiTheme="minorHAnsi"/>
          <w:sz w:val="16"/>
          <w:szCs w:val="16"/>
        </w:rPr>
        <w:tab/>
        <w:t>KS</w:t>
      </w:r>
    </w:p>
    <w:p w14:paraId="421CB7B3"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Kentucky</w:t>
      </w:r>
      <w:r w:rsidRPr="0036423E">
        <w:rPr>
          <w:rFonts w:asciiTheme="minorHAnsi" w:hAnsiTheme="minorHAnsi"/>
          <w:sz w:val="16"/>
          <w:szCs w:val="16"/>
        </w:rPr>
        <w:tab/>
      </w:r>
      <w:r w:rsidRPr="0036423E">
        <w:rPr>
          <w:rFonts w:asciiTheme="minorHAnsi" w:hAnsiTheme="minorHAnsi"/>
          <w:sz w:val="16"/>
          <w:szCs w:val="16"/>
        </w:rPr>
        <w:tab/>
        <w:t>KY</w:t>
      </w:r>
    </w:p>
    <w:p w14:paraId="62C03640" w14:textId="77777777" w:rsidR="008C4A7E" w:rsidRPr="0036423E" w:rsidRDefault="008C4A7E" w:rsidP="008C4A7E">
      <w:pPr>
        <w:tabs>
          <w:tab w:val="left" w:pos="432"/>
          <w:tab w:val="right" w:leader="dot" w:pos="3510"/>
          <w:tab w:val="center" w:pos="3870"/>
          <w:tab w:val="right" w:pos="4824"/>
        </w:tabs>
        <w:spacing w:line="220" w:lineRule="exact"/>
        <w:rPr>
          <w:rFonts w:asciiTheme="minorHAnsi" w:hAnsiTheme="minorHAnsi"/>
          <w:sz w:val="16"/>
          <w:szCs w:val="16"/>
        </w:rPr>
      </w:pPr>
      <w:r w:rsidRPr="0036423E">
        <w:rPr>
          <w:rFonts w:asciiTheme="minorHAnsi" w:hAnsiTheme="minorHAnsi"/>
          <w:sz w:val="16"/>
          <w:szCs w:val="16"/>
        </w:rPr>
        <w:t xml:space="preserve">Louisiana </w:t>
      </w:r>
      <w:r w:rsidR="00AA7A49">
        <w:rPr>
          <w:rFonts w:asciiTheme="minorHAnsi" w:hAnsiTheme="minorHAnsi"/>
          <w:sz w:val="16"/>
          <w:szCs w:val="16"/>
        </w:rPr>
        <w:t>–</w:t>
      </w:r>
      <w:r w:rsidRPr="0036423E">
        <w:rPr>
          <w:rFonts w:asciiTheme="minorHAnsi" w:hAnsiTheme="minorHAnsi"/>
          <w:sz w:val="16"/>
          <w:szCs w:val="16"/>
        </w:rPr>
        <w:t xml:space="preserve"> </w:t>
      </w:r>
      <w:r w:rsidR="00AA7A49">
        <w:rPr>
          <w:rFonts w:asciiTheme="minorHAnsi" w:hAnsiTheme="minorHAnsi"/>
          <w:sz w:val="16"/>
          <w:szCs w:val="16"/>
        </w:rPr>
        <w:t>North (Monroe &amp; Shreveport Districts)</w:t>
      </w:r>
      <w:r w:rsidR="00721D70" w:rsidRPr="00721D70">
        <w:rPr>
          <w:rFonts w:ascii="Arial" w:hAnsi="Arial"/>
          <w:b/>
          <w:position w:val="6"/>
          <w:sz w:val="12"/>
          <w:szCs w:val="12"/>
        </w:rPr>
        <w:t xml:space="preserve"> </w:t>
      </w:r>
      <w:r w:rsidRPr="0036423E">
        <w:rPr>
          <w:rFonts w:asciiTheme="minorHAnsi" w:hAnsiTheme="minorHAnsi"/>
          <w:sz w:val="16"/>
          <w:szCs w:val="16"/>
        </w:rPr>
        <w:tab/>
      </w:r>
      <w:r w:rsidRPr="0036423E">
        <w:rPr>
          <w:rFonts w:asciiTheme="minorHAnsi" w:hAnsiTheme="minorHAnsi"/>
          <w:sz w:val="16"/>
          <w:szCs w:val="16"/>
        </w:rPr>
        <w:tab/>
        <w:t>LA</w:t>
      </w:r>
      <w:r w:rsidR="00AA7A49">
        <w:rPr>
          <w:rFonts w:asciiTheme="minorHAnsi" w:hAnsiTheme="minorHAnsi"/>
          <w:sz w:val="16"/>
          <w:szCs w:val="16"/>
        </w:rPr>
        <w:t>N</w:t>
      </w:r>
    </w:p>
    <w:p w14:paraId="02EE287E"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 xml:space="preserve">Louisiana </w:t>
      </w:r>
      <w:r w:rsidR="00AA7A49">
        <w:rPr>
          <w:rFonts w:asciiTheme="minorHAnsi" w:hAnsiTheme="minorHAnsi"/>
          <w:sz w:val="16"/>
          <w:szCs w:val="16"/>
        </w:rPr>
        <w:t>–</w:t>
      </w:r>
      <w:r w:rsidRPr="0036423E">
        <w:rPr>
          <w:rFonts w:asciiTheme="minorHAnsi" w:hAnsiTheme="minorHAnsi"/>
          <w:sz w:val="16"/>
          <w:szCs w:val="16"/>
        </w:rPr>
        <w:t xml:space="preserve"> South</w:t>
      </w:r>
      <w:r w:rsidR="00AA7A49">
        <w:rPr>
          <w:rFonts w:asciiTheme="minorHAnsi" w:hAnsiTheme="minorHAnsi"/>
          <w:sz w:val="16"/>
          <w:szCs w:val="16"/>
        </w:rPr>
        <w:t xml:space="preserve"> (Lafayette District)</w:t>
      </w:r>
      <w:r w:rsidR="00721D70" w:rsidRPr="00721D70">
        <w:rPr>
          <w:rFonts w:ascii="Arial" w:hAnsi="Arial"/>
          <w:b/>
          <w:position w:val="6"/>
          <w:sz w:val="12"/>
          <w:szCs w:val="12"/>
        </w:rPr>
        <w:t xml:space="preserve"> </w:t>
      </w:r>
      <w:r w:rsidRPr="0036423E">
        <w:rPr>
          <w:rFonts w:asciiTheme="minorHAnsi" w:hAnsiTheme="minorHAnsi"/>
          <w:sz w:val="16"/>
          <w:szCs w:val="16"/>
        </w:rPr>
        <w:tab/>
      </w:r>
      <w:r w:rsidRPr="0036423E">
        <w:rPr>
          <w:rFonts w:asciiTheme="minorHAnsi" w:hAnsiTheme="minorHAnsi"/>
          <w:sz w:val="16"/>
          <w:szCs w:val="16"/>
        </w:rPr>
        <w:tab/>
        <w:t>LA</w:t>
      </w:r>
      <w:r w:rsidR="00AA7A49">
        <w:rPr>
          <w:rFonts w:asciiTheme="minorHAnsi" w:hAnsiTheme="minorHAnsi"/>
          <w:sz w:val="16"/>
          <w:szCs w:val="16"/>
        </w:rPr>
        <w:t>S</w:t>
      </w:r>
    </w:p>
    <w:p w14:paraId="05942B31"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 xml:space="preserve">Louisiana </w:t>
      </w:r>
      <w:r w:rsidR="00AA7A49">
        <w:rPr>
          <w:rFonts w:asciiTheme="minorHAnsi" w:hAnsiTheme="minorHAnsi"/>
          <w:sz w:val="16"/>
          <w:szCs w:val="16"/>
        </w:rPr>
        <w:t>–</w:t>
      </w:r>
      <w:r w:rsidRPr="0036423E">
        <w:rPr>
          <w:rFonts w:asciiTheme="minorHAnsi" w:hAnsiTheme="minorHAnsi"/>
          <w:sz w:val="16"/>
          <w:szCs w:val="16"/>
        </w:rPr>
        <w:t xml:space="preserve"> </w:t>
      </w:r>
      <w:r w:rsidR="00AA7A49">
        <w:rPr>
          <w:rFonts w:asciiTheme="minorHAnsi" w:hAnsiTheme="minorHAnsi"/>
          <w:sz w:val="16"/>
          <w:szCs w:val="16"/>
        </w:rPr>
        <w:t>State Offshore</w:t>
      </w:r>
      <w:r w:rsidRPr="0036423E">
        <w:rPr>
          <w:rFonts w:asciiTheme="minorHAnsi" w:hAnsiTheme="minorHAnsi"/>
          <w:sz w:val="16"/>
          <w:szCs w:val="16"/>
        </w:rPr>
        <w:tab/>
      </w:r>
      <w:r w:rsidRPr="0036423E">
        <w:rPr>
          <w:rFonts w:asciiTheme="minorHAnsi" w:hAnsiTheme="minorHAnsi"/>
          <w:sz w:val="16"/>
          <w:szCs w:val="16"/>
        </w:rPr>
        <w:tab/>
        <w:t>LA</w:t>
      </w:r>
      <w:r w:rsidR="00AA7A49">
        <w:rPr>
          <w:rFonts w:asciiTheme="minorHAnsi" w:hAnsiTheme="minorHAnsi"/>
          <w:sz w:val="16"/>
          <w:szCs w:val="16"/>
        </w:rPr>
        <w:t>99</w:t>
      </w:r>
    </w:p>
    <w:p w14:paraId="204999DF"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Massachusetts</w:t>
      </w:r>
      <w:r w:rsidRPr="0036423E">
        <w:rPr>
          <w:rFonts w:asciiTheme="minorHAnsi" w:hAnsiTheme="minorHAnsi"/>
          <w:sz w:val="16"/>
          <w:szCs w:val="16"/>
        </w:rPr>
        <w:tab/>
      </w:r>
      <w:r w:rsidRPr="0036423E">
        <w:rPr>
          <w:rFonts w:asciiTheme="minorHAnsi" w:hAnsiTheme="minorHAnsi"/>
          <w:sz w:val="16"/>
          <w:szCs w:val="16"/>
        </w:rPr>
        <w:tab/>
        <w:t>MA</w:t>
      </w:r>
    </w:p>
    <w:p w14:paraId="42A0CAC8"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Maryland</w:t>
      </w:r>
      <w:r w:rsidRPr="0036423E">
        <w:rPr>
          <w:rFonts w:asciiTheme="minorHAnsi" w:hAnsiTheme="minorHAnsi"/>
          <w:sz w:val="16"/>
          <w:szCs w:val="16"/>
        </w:rPr>
        <w:tab/>
      </w:r>
      <w:r w:rsidRPr="0036423E">
        <w:rPr>
          <w:rFonts w:asciiTheme="minorHAnsi" w:hAnsiTheme="minorHAnsi"/>
          <w:sz w:val="16"/>
          <w:szCs w:val="16"/>
        </w:rPr>
        <w:tab/>
        <w:t>MD</w:t>
      </w:r>
    </w:p>
    <w:p w14:paraId="2D902FE3"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Pr>
          <w:rFonts w:asciiTheme="minorHAnsi" w:hAnsiTheme="minorHAnsi"/>
          <w:sz w:val="16"/>
          <w:szCs w:val="16"/>
        </w:rPr>
        <w:t>Maine</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t>ME</w:t>
      </w:r>
      <w:r>
        <w:rPr>
          <w:rFonts w:asciiTheme="minorHAnsi" w:hAnsiTheme="minorHAnsi"/>
          <w:sz w:val="16"/>
          <w:szCs w:val="16"/>
        </w:rPr>
        <w:br/>
      </w:r>
      <w:r w:rsidRPr="0036423E">
        <w:rPr>
          <w:rFonts w:asciiTheme="minorHAnsi" w:hAnsiTheme="minorHAnsi"/>
          <w:sz w:val="16"/>
          <w:szCs w:val="16"/>
        </w:rPr>
        <w:t>Michigan</w:t>
      </w:r>
      <w:r w:rsidRPr="0036423E">
        <w:rPr>
          <w:rFonts w:asciiTheme="minorHAnsi" w:hAnsiTheme="minorHAnsi"/>
          <w:sz w:val="16"/>
          <w:szCs w:val="16"/>
        </w:rPr>
        <w:tab/>
      </w:r>
      <w:r w:rsidRPr="0036423E">
        <w:rPr>
          <w:rFonts w:asciiTheme="minorHAnsi" w:hAnsiTheme="minorHAnsi"/>
          <w:sz w:val="16"/>
          <w:szCs w:val="16"/>
        </w:rPr>
        <w:tab/>
        <w:t>MI</w:t>
      </w:r>
    </w:p>
    <w:p w14:paraId="0F89F5BA"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Minnesota</w:t>
      </w:r>
      <w:r w:rsidRPr="0036423E">
        <w:rPr>
          <w:rFonts w:asciiTheme="minorHAnsi" w:hAnsiTheme="minorHAnsi"/>
          <w:sz w:val="16"/>
          <w:szCs w:val="16"/>
        </w:rPr>
        <w:tab/>
      </w:r>
      <w:r w:rsidRPr="0036423E">
        <w:rPr>
          <w:rFonts w:asciiTheme="minorHAnsi" w:hAnsiTheme="minorHAnsi"/>
          <w:sz w:val="16"/>
          <w:szCs w:val="16"/>
        </w:rPr>
        <w:tab/>
        <w:t>MN</w:t>
      </w:r>
    </w:p>
    <w:p w14:paraId="3AA4A761"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Missouri</w:t>
      </w:r>
      <w:r w:rsidRPr="0036423E">
        <w:rPr>
          <w:rFonts w:asciiTheme="minorHAnsi" w:hAnsiTheme="minorHAnsi"/>
          <w:sz w:val="16"/>
          <w:szCs w:val="16"/>
        </w:rPr>
        <w:tab/>
      </w:r>
      <w:r w:rsidRPr="0036423E">
        <w:rPr>
          <w:rFonts w:asciiTheme="minorHAnsi" w:hAnsiTheme="minorHAnsi"/>
          <w:sz w:val="16"/>
          <w:szCs w:val="16"/>
        </w:rPr>
        <w:tab/>
        <w:t>MO</w:t>
      </w:r>
    </w:p>
    <w:p w14:paraId="59B600AA"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 xml:space="preserve">Mississippi - Onshore </w:t>
      </w:r>
      <w:r w:rsidRPr="0036423E">
        <w:rPr>
          <w:rFonts w:asciiTheme="minorHAnsi" w:hAnsiTheme="minorHAnsi"/>
          <w:sz w:val="16"/>
          <w:szCs w:val="16"/>
        </w:rPr>
        <w:tab/>
      </w:r>
      <w:r w:rsidRPr="0036423E">
        <w:rPr>
          <w:rFonts w:asciiTheme="minorHAnsi" w:hAnsiTheme="minorHAnsi"/>
          <w:sz w:val="16"/>
          <w:szCs w:val="16"/>
        </w:rPr>
        <w:tab/>
        <w:t>MS</w:t>
      </w:r>
    </w:p>
    <w:p w14:paraId="36445E16"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Mississippi - State Offshore</w:t>
      </w:r>
      <w:r w:rsidR="00721D70">
        <w:rPr>
          <w:rFonts w:asciiTheme="minorHAnsi" w:hAnsiTheme="minorHAnsi"/>
          <w:b/>
          <w:position w:val="6"/>
          <w:sz w:val="16"/>
          <w:szCs w:val="16"/>
        </w:rPr>
        <w:t>1</w:t>
      </w:r>
      <w:r w:rsidRPr="0036423E">
        <w:rPr>
          <w:rFonts w:asciiTheme="minorHAnsi" w:hAnsiTheme="minorHAnsi"/>
          <w:sz w:val="16"/>
          <w:szCs w:val="16"/>
        </w:rPr>
        <w:tab/>
      </w:r>
      <w:r w:rsidRPr="0036423E">
        <w:rPr>
          <w:rFonts w:asciiTheme="minorHAnsi" w:hAnsiTheme="minorHAnsi"/>
          <w:sz w:val="16"/>
          <w:szCs w:val="16"/>
        </w:rPr>
        <w:tab/>
        <w:t>MS</w:t>
      </w:r>
      <w:r w:rsidR="00AA7A49">
        <w:rPr>
          <w:rFonts w:asciiTheme="minorHAnsi" w:hAnsiTheme="minorHAnsi"/>
          <w:sz w:val="16"/>
          <w:szCs w:val="16"/>
        </w:rPr>
        <w:t>99</w:t>
      </w:r>
    </w:p>
    <w:p w14:paraId="77DA5425"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Montana</w:t>
      </w:r>
      <w:r w:rsidRPr="0036423E">
        <w:rPr>
          <w:rFonts w:asciiTheme="minorHAnsi" w:hAnsiTheme="minorHAnsi"/>
          <w:sz w:val="16"/>
          <w:szCs w:val="16"/>
        </w:rPr>
        <w:tab/>
      </w:r>
      <w:r w:rsidRPr="0036423E">
        <w:rPr>
          <w:rFonts w:asciiTheme="minorHAnsi" w:hAnsiTheme="minorHAnsi"/>
          <w:sz w:val="16"/>
          <w:szCs w:val="16"/>
        </w:rPr>
        <w:tab/>
        <w:t>MT</w:t>
      </w:r>
    </w:p>
    <w:p w14:paraId="0DDB0DB3"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North Carolina</w:t>
      </w:r>
      <w:r w:rsidRPr="0036423E">
        <w:rPr>
          <w:rFonts w:asciiTheme="minorHAnsi" w:hAnsiTheme="minorHAnsi"/>
          <w:sz w:val="16"/>
          <w:szCs w:val="16"/>
        </w:rPr>
        <w:tab/>
      </w:r>
      <w:r w:rsidRPr="0036423E">
        <w:rPr>
          <w:rFonts w:asciiTheme="minorHAnsi" w:hAnsiTheme="minorHAnsi"/>
          <w:sz w:val="16"/>
          <w:szCs w:val="16"/>
        </w:rPr>
        <w:tab/>
        <w:t>NC</w:t>
      </w:r>
    </w:p>
    <w:p w14:paraId="27A9420D"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North Dakota</w:t>
      </w:r>
      <w:r w:rsidRPr="0036423E">
        <w:rPr>
          <w:rFonts w:asciiTheme="minorHAnsi" w:hAnsiTheme="minorHAnsi"/>
          <w:sz w:val="16"/>
          <w:szCs w:val="16"/>
        </w:rPr>
        <w:tab/>
      </w:r>
      <w:r w:rsidRPr="0036423E">
        <w:rPr>
          <w:rFonts w:asciiTheme="minorHAnsi" w:hAnsiTheme="minorHAnsi"/>
          <w:sz w:val="16"/>
          <w:szCs w:val="16"/>
        </w:rPr>
        <w:tab/>
        <w:t>ND</w:t>
      </w:r>
    </w:p>
    <w:p w14:paraId="2357C524"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Nebraska</w:t>
      </w:r>
      <w:r w:rsidRPr="0036423E">
        <w:rPr>
          <w:rFonts w:asciiTheme="minorHAnsi" w:hAnsiTheme="minorHAnsi"/>
          <w:sz w:val="16"/>
          <w:szCs w:val="16"/>
        </w:rPr>
        <w:tab/>
      </w:r>
      <w:r w:rsidRPr="0036423E">
        <w:rPr>
          <w:rFonts w:asciiTheme="minorHAnsi" w:hAnsiTheme="minorHAnsi"/>
          <w:sz w:val="16"/>
          <w:szCs w:val="16"/>
        </w:rPr>
        <w:tab/>
        <w:t>NE</w:t>
      </w:r>
    </w:p>
    <w:p w14:paraId="7932B670"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New Hampshire</w:t>
      </w:r>
      <w:r w:rsidRPr="0036423E">
        <w:rPr>
          <w:rFonts w:asciiTheme="minorHAnsi" w:hAnsiTheme="minorHAnsi"/>
          <w:sz w:val="16"/>
          <w:szCs w:val="16"/>
        </w:rPr>
        <w:tab/>
      </w:r>
      <w:r w:rsidRPr="0036423E">
        <w:rPr>
          <w:rFonts w:asciiTheme="minorHAnsi" w:hAnsiTheme="minorHAnsi"/>
          <w:sz w:val="16"/>
          <w:szCs w:val="16"/>
        </w:rPr>
        <w:tab/>
        <w:t>NH</w:t>
      </w:r>
    </w:p>
    <w:p w14:paraId="298DE804"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New Jersey</w:t>
      </w:r>
      <w:r w:rsidRPr="0036423E">
        <w:rPr>
          <w:rFonts w:asciiTheme="minorHAnsi" w:hAnsiTheme="minorHAnsi"/>
          <w:sz w:val="16"/>
          <w:szCs w:val="16"/>
        </w:rPr>
        <w:tab/>
      </w:r>
      <w:r w:rsidRPr="0036423E">
        <w:rPr>
          <w:rFonts w:asciiTheme="minorHAnsi" w:hAnsiTheme="minorHAnsi"/>
          <w:sz w:val="16"/>
          <w:szCs w:val="16"/>
        </w:rPr>
        <w:tab/>
        <w:t>NJ</w:t>
      </w:r>
    </w:p>
    <w:p w14:paraId="440AA8B6"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New Mexico - East</w:t>
      </w:r>
      <w:r w:rsidRPr="0036423E">
        <w:rPr>
          <w:rFonts w:asciiTheme="minorHAnsi" w:hAnsiTheme="minorHAnsi"/>
          <w:sz w:val="16"/>
          <w:szCs w:val="16"/>
        </w:rPr>
        <w:tab/>
      </w:r>
      <w:r w:rsidRPr="0036423E">
        <w:rPr>
          <w:rFonts w:asciiTheme="minorHAnsi" w:hAnsiTheme="minorHAnsi"/>
          <w:sz w:val="16"/>
          <w:szCs w:val="16"/>
        </w:rPr>
        <w:tab/>
        <w:t>NM</w:t>
      </w:r>
      <w:r w:rsidR="00AA7A49">
        <w:rPr>
          <w:rFonts w:asciiTheme="minorHAnsi" w:hAnsiTheme="minorHAnsi"/>
          <w:sz w:val="16"/>
          <w:szCs w:val="16"/>
        </w:rPr>
        <w:t>E</w:t>
      </w:r>
    </w:p>
    <w:p w14:paraId="67F71DFD"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New Mexico - Wes</w:t>
      </w:r>
      <w:r w:rsidR="00721D70">
        <w:rPr>
          <w:rFonts w:asciiTheme="minorHAnsi" w:hAnsiTheme="minorHAnsi"/>
          <w:sz w:val="16"/>
          <w:szCs w:val="16"/>
        </w:rPr>
        <w:t>t</w:t>
      </w:r>
      <w:r w:rsidRPr="0036423E">
        <w:rPr>
          <w:rFonts w:asciiTheme="minorHAnsi" w:hAnsiTheme="minorHAnsi"/>
          <w:sz w:val="16"/>
          <w:szCs w:val="16"/>
        </w:rPr>
        <w:tab/>
      </w:r>
      <w:r w:rsidRPr="0036423E">
        <w:rPr>
          <w:rFonts w:asciiTheme="minorHAnsi" w:hAnsiTheme="minorHAnsi"/>
          <w:sz w:val="16"/>
          <w:szCs w:val="16"/>
        </w:rPr>
        <w:tab/>
        <w:t>NM</w:t>
      </w:r>
      <w:r w:rsidR="00AA7A49">
        <w:rPr>
          <w:rFonts w:asciiTheme="minorHAnsi" w:hAnsiTheme="minorHAnsi"/>
          <w:sz w:val="16"/>
          <w:szCs w:val="16"/>
        </w:rPr>
        <w:t>W</w:t>
      </w:r>
    </w:p>
    <w:p w14:paraId="0E4664E1"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Nevada</w:t>
      </w:r>
      <w:r w:rsidRPr="0036423E">
        <w:rPr>
          <w:rFonts w:asciiTheme="minorHAnsi" w:hAnsiTheme="minorHAnsi"/>
          <w:sz w:val="16"/>
          <w:szCs w:val="16"/>
        </w:rPr>
        <w:tab/>
      </w:r>
      <w:r w:rsidRPr="0036423E">
        <w:rPr>
          <w:rFonts w:asciiTheme="minorHAnsi" w:hAnsiTheme="minorHAnsi"/>
          <w:sz w:val="16"/>
          <w:szCs w:val="16"/>
        </w:rPr>
        <w:tab/>
        <w:t>NV</w:t>
      </w:r>
    </w:p>
    <w:p w14:paraId="3D98C9C8"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New York</w:t>
      </w:r>
      <w:r w:rsidRPr="0036423E">
        <w:rPr>
          <w:rFonts w:asciiTheme="minorHAnsi" w:hAnsiTheme="minorHAnsi"/>
          <w:sz w:val="16"/>
          <w:szCs w:val="16"/>
        </w:rPr>
        <w:tab/>
      </w:r>
      <w:r w:rsidRPr="0036423E">
        <w:rPr>
          <w:rFonts w:asciiTheme="minorHAnsi" w:hAnsiTheme="minorHAnsi"/>
          <w:sz w:val="16"/>
          <w:szCs w:val="16"/>
        </w:rPr>
        <w:tab/>
        <w:t>NY</w:t>
      </w:r>
    </w:p>
    <w:p w14:paraId="2981C06B" w14:textId="77777777" w:rsidR="008C4A7E" w:rsidRPr="0036423E" w:rsidRDefault="008C4A7E" w:rsidP="008C4A7E">
      <w:pPr>
        <w:tabs>
          <w:tab w:val="left" w:pos="270"/>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Ohio</w:t>
      </w:r>
      <w:r w:rsidRPr="0036423E">
        <w:rPr>
          <w:rFonts w:asciiTheme="minorHAnsi" w:hAnsiTheme="minorHAnsi"/>
          <w:sz w:val="16"/>
          <w:szCs w:val="16"/>
        </w:rPr>
        <w:tab/>
      </w:r>
      <w:r w:rsidRPr="0036423E">
        <w:rPr>
          <w:rFonts w:asciiTheme="minorHAnsi" w:hAnsiTheme="minorHAnsi"/>
          <w:sz w:val="16"/>
          <w:szCs w:val="16"/>
        </w:rPr>
        <w:tab/>
      </w:r>
      <w:r w:rsidRPr="0036423E">
        <w:rPr>
          <w:rFonts w:asciiTheme="minorHAnsi" w:hAnsiTheme="minorHAnsi"/>
          <w:sz w:val="16"/>
          <w:szCs w:val="16"/>
        </w:rPr>
        <w:tab/>
        <w:t>OH</w:t>
      </w:r>
    </w:p>
    <w:p w14:paraId="71BF9CA3"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Oklahoma</w:t>
      </w:r>
      <w:r w:rsidRPr="0036423E">
        <w:rPr>
          <w:rFonts w:asciiTheme="minorHAnsi" w:hAnsiTheme="minorHAnsi"/>
          <w:sz w:val="16"/>
          <w:szCs w:val="16"/>
        </w:rPr>
        <w:tab/>
      </w:r>
      <w:r w:rsidRPr="0036423E">
        <w:rPr>
          <w:rFonts w:asciiTheme="minorHAnsi" w:hAnsiTheme="minorHAnsi"/>
          <w:sz w:val="16"/>
          <w:szCs w:val="16"/>
        </w:rPr>
        <w:tab/>
        <w:t>OK</w:t>
      </w:r>
    </w:p>
    <w:p w14:paraId="5EE91C43"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Oregon</w:t>
      </w:r>
      <w:r w:rsidRPr="0036423E">
        <w:rPr>
          <w:rFonts w:asciiTheme="minorHAnsi" w:hAnsiTheme="minorHAnsi"/>
          <w:sz w:val="16"/>
          <w:szCs w:val="16"/>
        </w:rPr>
        <w:tab/>
      </w:r>
      <w:r w:rsidRPr="0036423E">
        <w:rPr>
          <w:rFonts w:asciiTheme="minorHAnsi" w:hAnsiTheme="minorHAnsi"/>
          <w:sz w:val="16"/>
          <w:szCs w:val="16"/>
        </w:rPr>
        <w:tab/>
        <w:t>OR</w:t>
      </w:r>
    </w:p>
    <w:p w14:paraId="2FEE2AB4"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Pennsylvania</w:t>
      </w:r>
      <w:r w:rsidRPr="0036423E">
        <w:rPr>
          <w:rFonts w:asciiTheme="minorHAnsi" w:hAnsiTheme="minorHAnsi"/>
          <w:sz w:val="16"/>
          <w:szCs w:val="16"/>
        </w:rPr>
        <w:tab/>
      </w:r>
      <w:r w:rsidRPr="0036423E">
        <w:rPr>
          <w:rFonts w:asciiTheme="minorHAnsi" w:hAnsiTheme="minorHAnsi"/>
          <w:sz w:val="16"/>
          <w:szCs w:val="16"/>
        </w:rPr>
        <w:tab/>
        <w:t>PA</w:t>
      </w:r>
    </w:p>
    <w:p w14:paraId="5EE9189A"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 xml:space="preserve">Rhode Island </w:t>
      </w:r>
      <w:r w:rsidRPr="0036423E">
        <w:rPr>
          <w:rFonts w:asciiTheme="minorHAnsi" w:hAnsiTheme="minorHAnsi"/>
          <w:sz w:val="16"/>
          <w:szCs w:val="16"/>
        </w:rPr>
        <w:tab/>
      </w:r>
      <w:r w:rsidRPr="0036423E">
        <w:rPr>
          <w:rFonts w:asciiTheme="minorHAnsi" w:hAnsiTheme="minorHAnsi"/>
          <w:sz w:val="16"/>
          <w:szCs w:val="16"/>
        </w:rPr>
        <w:tab/>
        <w:t>RI</w:t>
      </w:r>
    </w:p>
    <w:p w14:paraId="2F61A449"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South Carolina</w:t>
      </w:r>
      <w:r w:rsidRPr="0036423E">
        <w:rPr>
          <w:rFonts w:asciiTheme="minorHAnsi" w:hAnsiTheme="minorHAnsi"/>
          <w:sz w:val="16"/>
          <w:szCs w:val="16"/>
        </w:rPr>
        <w:tab/>
      </w:r>
      <w:r w:rsidRPr="0036423E">
        <w:rPr>
          <w:rFonts w:asciiTheme="minorHAnsi" w:hAnsiTheme="minorHAnsi"/>
          <w:sz w:val="16"/>
          <w:szCs w:val="16"/>
        </w:rPr>
        <w:tab/>
        <w:t>SC</w:t>
      </w:r>
    </w:p>
    <w:p w14:paraId="4FE86447"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South Dakota</w:t>
      </w:r>
      <w:r w:rsidRPr="0036423E">
        <w:rPr>
          <w:rFonts w:asciiTheme="minorHAnsi" w:hAnsiTheme="minorHAnsi"/>
          <w:sz w:val="16"/>
          <w:szCs w:val="16"/>
        </w:rPr>
        <w:tab/>
      </w:r>
      <w:r w:rsidRPr="0036423E">
        <w:rPr>
          <w:rFonts w:asciiTheme="minorHAnsi" w:hAnsiTheme="minorHAnsi"/>
          <w:sz w:val="16"/>
          <w:szCs w:val="16"/>
        </w:rPr>
        <w:tab/>
        <w:t>SD</w:t>
      </w:r>
    </w:p>
    <w:p w14:paraId="215BD6E1"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Tennessee</w:t>
      </w:r>
      <w:r w:rsidRPr="0036423E">
        <w:rPr>
          <w:rFonts w:asciiTheme="minorHAnsi" w:hAnsiTheme="minorHAnsi"/>
          <w:sz w:val="16"/>
          <w:szCs w:val="16"/>
        </w:rPr>
        <w:tab/>
      </w:r>
      <w:r w:rsidRPr="0036423E">
        <w:rPr>
          <w:rFonts w:asciiTheme="minorHAnsi" w:hAnsiTheme="minorHAnsi"/>
          <w:sz w:val="16"/>
          <w:szCs w:val="16"/>
        </w:rPr>
        <w:tab/>
        <w:t>TN</w:t>
      </w:r>
    </w:p>
    <w:p w14:paraId="5B4F3C78"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Texas - Railroad Commission District 1</w:t>
      </w:r>
      <w:r w:rsidRPr="0036423E">
        <w:rPr>
          <w:rFonts w:asciiTheme="minorHAnsi" w:hAnsiTheme="minorHAnsi"/>
          <w:sz w:val="16"/>
          <w:szCs w:val="16"/>
        </w:rPr>
        <w:tab/>
      </w:r>
      <w:r w:rsidRPr="0036423E">
        <w:rPr>
          <w:rFonts w:asciiTheme="minorHAnsi" w:hAnsiTheme="minorHAnsi"/>
          <w:sz w:val="16"/>
          <w:szCs w:val="16"/>
        </w:rPr>
        <w:tab/>
        <w:t>TX1</w:t>
      </w:r>
    </w:p>
    <w:p w14:paraId="09CFB36B"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Texas - Railroad Commission District 2</w:t>
      </w:r>
    </w:p>
    <w:p w14:paraId="0022D1F6"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ab/>
        <w:t xml:space="preserve">Onshore </w:t>
      </w:r>
      <w:r w:rsidRPr="0036423E">
        <w:rPr>
          <w:rFonts w:asciiTheme="minorHAnsi" w:hAnsiTheme="minorHAnsi"/>
          <w:sz w:val="16"/>
          <w:szCs w:val="16"/>
        </w:rPr>
        <w:tab/>
      </w:r>
      <w:r w:rsidRPr="0036423E">
        <w:rPr>
          <w:rFonts w:asciiTheme="minorHAnsi" w:hAnsiTheme="minorHAnsi"/>
          <w:sz w:val="16"/>
          <w:szCs w:val="16"/>
        </w:rPr>
        <w:tab/>
        <w:t>TX</w:t>
      </w:r>
      <w:r w:rsidR="00AA7A49">
        <w:rPr>
          <w:rFonts w:asciiTheme="minorHAnsi" w:hAnsiTheme="minorHAnsi"/>
          <w:sz w:val="16"/>
          <w:szCs w:val="16"/>
        </w:rPr>
        <w:t>2</w:t>
      </w:r>
    </w:p>
    <w:p w14:paraId="52DD85C9"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Texas - Railroad Commission District 3</w:t>
      </w:r>
    </w:p>
    <w:p w14:paraId="17624B70"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ab/>
        <w:t xml:space="preserve">Onshore </w:t>
      </w:r>
      <w:r w:rsidRPr="0036423E">
        <w:rPr>
          <w:rFonts w:asciiTheme="minorHAnsi" w:hAnsiTheme="minorHAnsi"/>
          <w:sz w:val="16"/>
          <w:szCs w:val="16"/>
        </w:rPr>
        <w:tab/>
      </w:r>
      <w:r w:rsidRPr="0036423E">
        <w:rPr>
          <w:rFonts w:asciiTheme="minorHAnsi" w:hAnsiTheme="minorHAnsi"/>
          <w:sz w:val="16"/>
          <w:szCs w:val="16"/>
        </w:rPr>
        <w:tab/>
        <w:t>TX</w:t>
      </w:r>
      <w:r w:rsidR="00AA7A49">
        <w:rPr>
          <w:rFonts w:asciiTheme="minorHAnsi" w:hAnsiTheme="minorHAnsi"/>
          <w:sz w:val="16"/>
          <w:szCs w:val="16"/>
        </w:rPr>
        <w:t>3</w:t>
      </w:r>
    </w:p>
    <w:p w14:paraId="30F4BA44"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Texas - Railroad Commission District 4</w:t>
      </w:r>
    </w:p>
    <w:p w14:paraId="379A8D7B"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ab/>
        <w:t>Onshore</w:t>
      </w:r>
      <w:r w:rsidRPr="0036423E">
        <w:rPr>
          <w:rFonts w:asciiTheme="minorHAnsi" w:hAnsiTheme="minorHAnsi"/>
          <w:sz w:val="16"/>
          <w:szCs w:val="16"/>
        </w:rPr>
        <w:tab/>
      </w:r>
      <w:r w:rsidRPr="0036423E">
        <w:rPr>
          <w:rFonts w:asciiTheme="minorHAnsi" w:hAnsiTheme="minorHAnsi"/>
          <w:sz w:val="16"/>
          <w:szCs w:val="16"/>
        </w:rPr>
        <w:tab/>
        <w:t>TX</w:t>
      </w:r>
      <w:r w:rsidR="00AA7A49">
        <w:rPr>
          <w:rFonts w:asciiTheme="minorHAnsi" w:hAnsiTheme="minorHAnsi"/>
          <w:sz w:val="16"/>
          <w:szCs w:val="16"/>
        </w:rPr>
        <w:t>4</w:t>
      </w:r>
    </w:p>
    <w:p w14:paraId="3F328C2A"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Texas - Railroad Commission District 5</w:t>
      </w:r>
      <w:r w:rsidRPr="0036423E">
        <w:rPr>
          <w:rFonts w:asciiTheme="minorHAnsi" w:hAnsiTheme="minorHAnsi"/>
          <w:sz w:val="16"/>
          <w:szCs w:val="16"/>
        </w:rPr>
        <w:tab/>
      </w:r>
      <w:r w:rsidRPr="0036423E">
        <w:rPr>
          <w:rFonts w:asciiTheme="minorHAnsi" w:hAnsiTheme="minorHAnsi"/>
          <w:sz w:val="16"/>
          <w:szCs w:val="16"/>
        </w:rPr>
        <w:tab/>
        <w:t>TX</w:t>
      </w:r>
      <w:r w:rsidR="00AA7A49">
        <w:rPr>
          <w:rFonts w:asciiTheme="minorHAnsi" w:hAnsiTheme="minorHAnsi"/>
          <w:sz w:val="16"/>
          <w:szCs w:val="16"/>
        </w:rPr>
        <w:t>5</w:t>
      </w:r>
    </w:p>
    <w:p w14:paraId="1137F0FE"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Texas - Railroad Commission District 6</w:t>
      </w:r>
      <w:r w:rsidRPr="0036423E">
        <w:rPr>
          <w:rFonts w:asciiTheme="minorHAnsi" w:hAnsiTheme="minorHAnsi"/>
          <w:sz w:val="16"/>
          <w:szCs w:val="16"/>
        </w:rPr>
        <w:tab/>
      </w:r>
      <w:r w:rsidRPr="0036423E">
        <w:rPr>
          <w:rFonts w:asciiTheme="minorHAnsi" w:hAnsiTheme="minorHAnsi"/>
          <w:sz w:val="16"/>
          <w:szCs w:val="16"/>
        </w:rPr>
        <w:tab/>
        <w:t>TX</w:t>
      </w:r>
      <w:r w:rsidR="00AA7A49">
        <w:rPr>
          <w:rFonts w:asciiTheme="minorHAnsi" w:hAnsiTheme="minorHAnsi"/>
          <w:sz w:val="16"/>
          <w:szCs w:val="16"/>
        </w:rPr>
        <w:t>6</w:t>
      </w:r>
    </w:p>
    <w:p w14:paraId="2A24E990"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Texas - Railroad Commission District 7B</w:t>
      </w:r>
      <w:r w:rsidRPr="0036423E">
        <w:rPr>
          <w:rFonts w:asciiTheme="minorHAnsi" w:hAnsiTheme="minorHAnsi"/>
          <w:sz w:val="16"/>
          <w:szCs w:val="16"/>
        </w:rPr>
        <w:tab/>
      </w:r>
      <w:r w:rsidRPr="0036423E">
        <w:rPr>
          <w:rFonts w:asciiTheme="minorHAnsi" w:hAnsiTheme="minorHAnsi"/>
          <w:sz w:val="16"/>
          <w:szCs w:val="16"/>
        </w:rPr>
        <w:tab/>
        <w:t>TX</w:t>
      </w:r>
      <w:r w:rsidR="00AA7A49">
        <w:rPr>
          <w:rFonts w:asciiTheme="minorHAnsi" w:hAnsiTheme="minorHAnsi"/>
          <w:sz w:val="16"/>
          <w:szCs w:val="16"/>
        </w:rPr>
        <w:t>7B</w:t>
      </w:r>
    </w:p>
    <w:p w14:paraId="6520F002"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Texas - Railroad Commission District 7C</w:t>
      </w:r>
      <w:r w:rsidRPr="0036423E">
        <w:rPr>
          <w:rFonts w:asciiTheme="minorHAnsi" w:hAnsiTheme="minorHAnsi"/>
          <w:sz w:val="16"/>
          <w:szCs w:val="16"/>
        </w:rPr>
        <w:tab/>
      </w:r>
      <w:r w:rsidRPr="0036423E">
        <w:rPr>
          <w:rFonts w:asciiTheme="minorHAnsi" w:hAnsiTheme="minorHAnsi"/>
          <w:sz w:val="16"/>
          <w:szCs w:val="16"/>
        </w:rPr>
        <w:tab/>
        <w:t>TX</w:t>
      </w:r>
      <w:r w:rsidR="00AA7A49">
        <w:rPr>
          <w:rFonts w:asciiTheme="minorHAnsi" w:hAnsiTheme="minorHAnsi"/>
          <w:sz w:val="16"/>
          <w:szCs w:val="16"/>
        </w:rPr>
        <w:t>7C</w:t>
      </w:r>
    </w:p>
    <w:p w14:paraId="3BA46D7F"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Texas - Railroad Commission District 8</w:t>
      </w:r>
      <w:r w:rsidRPr="0036423E">
        <w:rPr>
          <w:rFonts w:asciiTheme="minorHAnsi" w:hAnsiTheme="minorHAnsi"/>
          <w:sz w:val="16"/>
          <w:szCs w:val="16"/>
        </w:rPr>
        <w:tab/>
      </w:r>
      <w:r w:rsidRPr="0036423E">
        <w:rPr>
          <w:rFonts w:asciiTheme="minorHAnsi" w:hAnsiTheme="minorHAnsi"/>
          <w:sz w:val="16"/>
          <w:szCs w:val="16"/>
        </w:rPr>
        <w:tab/>
        <w:t>TX</w:t>
      </w:r>
      <w:r w:rsidR="00AA7A49">
        <w:rPr>
          <w:rFonts w:asciiTheme="minorHAnsi" w:hAnsiTheme="minorHAnsi"/>
          <w:sz w:val="16"/>
          <w:szCs w:val="16"/>
        </w:rPr>
        <w:t>8</w:t>
      </w:r>
    </w:p>
    <w:p w14:paraId="2E0962C6"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Texas - Railroad Commission District 8A</w:t>
      </w:r>
      <w:r w:rsidRPr="0036423E">
        <w:rPr>
          <w:rFonts w:asciiTheme="minorHAnsi" w:hAnsiTheme="minorHAnsi"/>
          <w:sz w:val="16"/>
          <w:szCs w:val="16"/>
        </w:rPr>
        <w:tab/>
      </w:r>
      <w:r w:rsidRPr="0036423E">
        <w:rPr>
          <w:rFonts w:asciiTheme="minorHAnsi" w:hAnsiTheme="minorHAnsi"/>
          <w:sz w:val="16"/>
          <w:szCs w:val="16"/>
        </w:rPr>
        <w:tab/>
        <w:t>TX</w:t>
      </w:r>
      <w:r w:rsidR="00AA7A49">
        <w:rPr>
          <w:rFonts w:asciiTheme="minorHAnsi" w:hAnsiTheme="minorHAnsi"/>
          <w:sz w:val="16"/>
          <w:szCs w:val="16"/>
        </w:rPr>
        <w:t>8A</w:t>
      </w:r>
    </w:p>
    <w:p w14:paraId="391F2444"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Texas - Railroad Commission District 9</w:t>
      </w:r>
      <w:r w:rsidRPr="0036423E">
        <w:rPr>
          <w:rFonts w:asciiTheme="minorHAnsi" w:hAnsiTheme="minorHAnsi"/>
          <w:sz w:val="16"/>
          <w:szCs w:val="16"/>
        </w:rPr>
        <w:tab/>
      </w:r>
      <w:r w:rsidRPr="0036423E">
        <w:rPr>
          <w:rFonts w:asciiTheme="minorHAnsi" w:hAnsiTheme="minorHAnsi"/>
          <w:sz w:val="16"/>
          <w:szCs w:val="16"/>
        </w:rPr>
        <w:tab/>
        <w:t>TX</w:t>
      </w:r>
      <w:r w:rsidR="00AA7A49">
        <w:rPr>
          <w:rFonts w:asciiTheme="minorHAnsi" w:hAnsiTheme="minorHAnsi"/>
          <w:sz w:val="16"/>
          <w:szCs w:val="16"/>
        </w:rPr>
        <w:t>9</w:t>
      </w:r>
    </w:p>
    <w:p w14:paraId="7ABF127A"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Texas - Railroad Commission District 10</w:t>
      </w:r>
      <w:r w:rsidRPr="0036423E">
        <w:rPr>
          <w:rFonts w:asciiTheme="minorHAnsi" w:hAnsiTheme="minorHAnsi"/>
          <w:sz w:val="16"/>
          <w:szCs w:val="16"/>
        </w:rPr>
        <w:tab/>
      </w:r>
      <w:r w:rsidRPr="0036423E">
        <w:rPr>
          <w:rFonts w:asciiTheme="minorHAnsi" w:hAnsiTheme="minorHAnsi"/>
          <w:sz w:val="16"/>
          <w:szCs w:val="16"/>
        </w:rPr>
        <w:tab/>
        <w:t>TX</w:t>
      </w:r>
      <w:r w:rsidR="00AA7A49">
        <w:rPr>
          <w:rFonts w:asciiTheme="minorHAnsi" w:hAnsiTheme="minorHAnsi"/>
          <w:sz w:val="16"/>
          <w:szCs w:val="16"/>
        </w:rPr>
        <w:t>10</w:t>
      </w:r>
    </w:p>
    <w:p w14:paraId="0F34C0FE"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Texas - State Offshore</w:t>
      </w:r>
      <w:r w:rsidR="00721D70">
        <w:rPr>
          <w:rFonts w:asciiTheme="minorHAnsi" w:hAnsiTheme="minorHAnsi"/>
          <w:b/>
          <w:position w:val="6"/>
          <w:sz w:val="16"/>
          <w:szCs w:val="16"/>
        </w:rPr>
        <w:t>1</w:t>
      </w:r>
      <w:r w:rsidRPr="0036423E">
        <w:rPr>
          <w:rFonts w:asciiTheme="minorHAnsi" w:hAnsiTheme="minorHAnsi"/>
          <w:sz w:val="16"/>
          <w:szCs w:val="16"/>
        </w:rPr>
        <w:tab/>
      </w:r>
      <w:r w:rsidRPr="0036423E">
        <w:rPr>
          <w:rFonts w:asciiTheme="minorHAnsi" w:hAnsiTheme="minorHAnsi"/>
          <w:sz w:val="16"/>
          <w:szCs w:val="16"/>
        </w:rPr>
        <w:tab/>
        <w:t>TX</w:t>
      </w:r>
      <w:r w:rsidR="00AA7A49">
        <w:rPr>
          <w:rFonts w:asciiTheme="minorHAnsi" w:hAnsiTheme="minorHAnsi"/>
          <w:sz w:val="16"/>
          <w:szCs w:val="16"/>
        </w:rPr>
        <w:t>99</w:t>
      </w:r>
    </w:p>
    <w:p w14:paraId="75DC8EB0" w14:textId="77777777" w:rsidR="008C4A7E" w:rsidRPr="0036423E" w:rsidRDefault="008C4A7E" w:rsidP="008C4A7E">
      <w:pPr>
        <w:tabs>
          <w:tab w:val="left" w:pos="270"/>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Utah</w:t>
      </w:r>
      <w:r w:rsidRPr="0036423E">
        <w:rPr>
          <w:rFonts w:asciiTheme="minorHAnsi" w:hAnsiTheme="minorHAnsi"/>
          <w:sz w:val="16"/>
          <w:szCs w:val="16"/>
        </w:rPr>
        <w:tab/>
      </w:r>
      <w:r w:rsidRPr="0036423E">
        <w:rPr>
          <w:rFonts w:asciiTheme="minorHAnsi" w:hAnsiTheme="minorHAnsi"/>
          <w:sz w:val="16"/>
          <w:szCs w:val="16"/>
        </w:rPr>
        <w:tab/>
      </w:r>
      <w:r w:rsidRPr="0036423E">
        <w:rPr>
          <w:rFonts w:asciiTheme="minorHAnsi" w:hAnsiTheme="minorHAnsi"/>
          <w:sz w:val="16"/>
          <w:szCs w:val="16"/>
        </w:rPr>
        <w:tab/>
        <w:t>UT</w:t>
      </w:r>
    </w:p>
    <w:p w14:paraId="295ADB8B"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Virginia</w:t>
      </w:r>
      <w:r w:rsidRPr="0036423E">
        <w:rPr>
          <w:rFonts w:asciiTheme="minorHAnsi" w:hAnsiTheme="minorHAnsi"/>
          <w:sz w:val="16"/>
          <w:szCs w:val="16"/>
        </w:rPr>
        <w:tab/>
      </w:r>
      <w:r w:rsidRPr="0036423E">
        <w:rPr>
          <w:rFonts w:asciiTheme="minorHAnsi" w:hAnsiTheme="minorHAnsi"/>
          <w:sz w:val="16"/>
          <w:szCs w:val="16"/>
        </w:rPr>
        <w:tab/>
        <w:t>VA</w:t>
      </w:r>
    </w:p>
    <w:p w14:paraId="1DA522AA"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Vermont</w:t>
      </w:r>
      <w:r w:rsidRPr="0036423E">
        <w:rPr>
          <w:rFonts w:asciiTheme="minorHAnsi" w:hAnsiTheme="minorHAnsi"/>
          <w:sz w:val="16"/>
          <w:szCs w:val="16"/>
        </w:rPr>
        <w:tab/>
      </w:r>
      <w:r w:rsidRPr="0036423E">
        <w:rPr>
          <w:rFonts w:asciiTheme="minorHAnsi" w:hAnsiTheme="minorHAnsi"/>
          <w:sz w:val="16"/>
          <w:szCs w:val="16"/>
        </w:rPr>
        <w:tab/>
        <w:t>VT</w:t>
      </w:r>
    </w:p>
    <w:p w14:paraId="632F8BF4" w14:textId="77777777" w:rsidR="00AA7A49"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Washington</w:t>
      </w:r>
      <w:r w:rsidRPr="0036423E">
        <w:rPr>
          <w:rFonts w:asciiTheme="minorHAnsi" w:hAnsiTheme="minorHAnsi"/>
          <w:sz w:val="16"/>
          <w:szCs w:val="16"/>
        </w:rPr>
        <w:tab/>
      </w:r>
      <w:r w:rsidRPr="0036423E">
        <w:rPr>
          <w:rFonts w:asciiTheme="minorHAnsi" w:hAnsiTheme="minorHAnsi"/>
          <w:sz w:val="16"/>
          <w:szCs w:val="16"/>
        </w:rPr>
        <w:tab/>
        <w:t>WA</w:t>
      </w:r>
      <w:r w:rsidRPr="008C4A7E">
        <w:rPr>
          <w:rFonts w:asciiTheme="minorHAnsi" w:hAnsiTheme="minorHAnsi"/>
          <w:sz w:val="16"/>
          <w:szCs w:val="16"/>
        </w:rPr>
        <w:t xml:space="preserve"> </w:t>
      </w:r>
    </w:p>
    <w:p w14:paraId="3218F253"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Wisconsin</w:t>
      </w:r>
      <w:r w:rsidRPr="0036423E">
        <w:rPr>
          <w:rFonts w:asciiTheme="minorHAnsi" w:hAnsiTheme="minorHAnsi"/>
          <w:sz w:val="16"/>
          <w:szCs w:val="16"/>
        </w:rPr>
        <w:tab/>
      </w:r>
      <w:r w:rsidRPr="0036423E">
        <w:rPr>
          <w:rFonts w:asciiTheme="minorHAnsi" w:hAnsiTheme="minorHAnsi"/>
          <w:sz w:val="16"/>
          <w:szCs w:val="16"/>
        </w:rPr>
        <w:tab/>
        <w:t>WI</w:t>
      </w:r>
    </w:p>
    <w:p w14:paraId="02151619"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West Virginia</w:t>
      </w:r>
      <w:r w:rsidRPr="0036423E">
        <w:rPr>
          <w:rFonts w:asciiTheme="minorHAnsi" w:hAnsiTheme="minorHAnsi"/>
          <w:sz w:val="16"/>
          <w:szCs w:val="16"/>
        </w:rPr>
        <w:tab/>
      </w:r>
      <w:r w:rsidRPr="0036423E">
        <w:rPr>
          <w:rFonts w:asciiTheme="minorHAnsi" w:hAnsiTheme="minorHAnsi"/>
          <w:sz w:val="16"/>
          <w:szCs w:val="16"/>
        </w:rPr>
        <w:tab/>
        <w:t>WV</w:t>
      </w:r>
    </w:p>
    <w:p w14:paraId="7DFD7C8B" w14:textId="77777777" w:rsidR="008C4A7E" w:rsidRPr="0036423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pPr>
      <w:r w:rsidRPr="0036423E">
        <w:rPr>
          <w:rFonts w:asciiTheme="minorHAnsi" w:hAnsiTheme="minorHAnsi"/>
          <w:sz w:val="16"/>
          <w:szCs w:val="16"/>
        </w:rPr>
        <w:t>Wyoming</w:t>
      </w:r>
      <w:r w:rsidRPr="0036423E">
        <w:rPr>
          <w:rFonts w:asciiTheme="minorHAnsi" w:hAnsiTheme="minorHAnsi"/>
          <w:sz w:val="16"/>
          <w:szCs w:val="16"/>
        </w:rPr>
        <w:tab/>
      </w:r>
      <w:r w:rsidRPr="0036423E">
        <w:rPr>
          <w:rFonts w:asciiTheme="minorHAnsi" w:hAnsiTheme="minorHAnsi"/>
          <w:sz w:val="16"/>
          <w:szCs w:val="16"/>
        </w:rPr>
        <w:tab/>
        <w:t>WY</w:t>
      </w:r>
    </w:p>
    <w:p w14:paraId="009FDAEF" w14:textId="77777777" w:rsidR="008C4A7E" w:rsidRDefault="008C4A7E" w:rsidP="008C4A7E">
      <w:pPr>
        <w:tabs>
          <w:tab w:val="left" w:pos="432"/>
          <w:tab w:val="right" w:leader="dot" w:pos="3510"/>
          <w:tab w:val="center" w:pos="3870"/>
          <w:tab w:val="right" w:pos="4824"/>
        </w:tabs>
        <w:spacing w:line="220" w:lineRule="exact"/>
        <w:jc w:val="both"/>
        <w:rPr>
          <w:rFonts w:asciiTheme="minorHAnsi" w:hAnsiTheme="minorHAnsi"/>
          <w:sz w:val="16"/>
          <w:szCs w:val="16"/>
        </w:rPr>
        <w:sectPr w:rsidR="008C4A7E" w:rsidSect="008C4A7E">
          <w:endnotePr>
            <w:numFmt w:val="decimal"/>
          </w:endnotePr>
          <w:type w:val="continuous"/>
          <w:pgSz w:w="12240" w:h="15840" w:code="1"/>
          <w:pgMar w:top="1080" w:right="1081" w:bottom="1080" w:left="1123" w:header="720" w:footer="1008" w:gutter="0"/>
          <w:cols w:num="2" w:space="288"/>
        </w:sectPr>
      </w:pPr>
    </w:p>
    <w:p w14:paraId="0F9EC5BD" w14:textId="77777777" w:rsidR="001D76C7" w:rsidRPr="0036423E" w:rsidRDefault="001D76C7" w:rsidP="00CA1B33">
      <w:pPr>
        <w:tabs>
          <w:tab w:val="left" w:pos="432"/>
          <w:tab w:val="right" w:leader="dot" w:pos="3510"/>
          <w:tab w:val="center" w:pos="3870"/>
          <w:tab w:val="right" w:pos="4824"/>
        </w:tabs>
        <w:spacing w:line="220" w:lineRule="exact"/>
        <w:jc w:val="both"/>
        <w:rPr>
          <w:rFonts w:asciiTheme="minorHAnsi" w:hAnsiTheme="minorHAnsi"/>
          <w:sz w:val="16"/>
          <w:szCs w:val="16"/>
        </w:rPr>
      </w:pPr>
    </w:p>
    <w:p w14:paraId="59149F01" w14:textId="77777777" w:rsidR="001D76C7" w:rsidRPr="0036423E" w:rsidRDefault="001D76C7" w:rsidP="00CA1B33">
      <w:pPr>
        <w:tabs>
          <w:tab w:val="left" w:pos="432"/>
          <w:tab w:val="right" w:leader="dot" w:pos="3510"/>
          <w:tab w:val="center" w:pos="3870"/>
          <w:tab w:val="right" w:pos="4824"/>
        </w:tabs>
        <w:spacing w:line="220" w:lineRule="exact"/>
        <w:jc w:val="both"/>
        <w:rPr>
          <w:rFonts w:asciiTheme="minorHAnsi" w:hAnsiTheme="minorHAnsi"/>
          <w:sz w:val="16"/>
          <w:szCs w:val="16"/>
        </w:rPr>
      </w:pPr>
    </w:p>
    <w:p w14:paraId="0724C950" w14:textId="77777777" w:rsidR="001D76C7" w:rsidRPr="0036423E" w:rsidRDefault="00F8355D" w:rsidP="00CA1B33">
      <w:pPr>
        <w:tabs>
          <w:tab w:val="left" w:pos="432"/>
          <w:tab w:val="right" w:leader="dot" w:pos="3510"/>
          <w:tab w:val="center" w:pos="3870"/>
          <w:tab w:val="right" w:pos="4824"/>
        </w:tabs>
        <w:spacing w:line="220" w:lineRule="exact"/>
        <w:jc w:val="both"/>
        <w:rPr>
          <w:rFonts w:asciiTheme="minorHAnsi" w:hAnsiTheme="minorHAnsi"/>
          <w:b/>
          <w:sz w:val="16"/>
          <w:szCs w:val="16"/>
        </w:rPr>
      </w:pPr>
      <w:r w:rsidRPr="0036423E">
        <w:rPr>
          <w:rFonts w:asciiTheme="minorHAnsi" w:hAnsiTheme="minorHAnsi"/>
          <w:b/>
          <w:sz w:val="16"/>
          <w:szCs w:val="16"/>
        </w:rPr>
        <w:t>Company</w:t>
      </w:r>
      <w:r w:rsidR="001D76C7" w:rsidRPr="0036423E">
        <w:rPr>
          <w:rFonts w:asciiTheme="minorHAnsi" w:hAnsiTheme="minorHAnsi"/>
          <w:b/>
          <w:sz w:val="16"/>
          <w:szCs w:val="16"/>
        </w:rPr>
        <w:t xml:space="preserve"> Totals</w:t>
      </w:r>
      <w:r w:rsidR="001D76C7" w:rsidRPr="0036423E">
        <w:rPr>
          <w:rFonts w:asciiTheme="minorHAnsi" w:hAnsiTheme="minorHAnsi"/>
          <w:b/>
          <w:sz w:val="16"/>
          <w:szCs w:val="16"/>
        </w:rPr>
        <w:tab/>
      </w:r>
      <w:r w:rsidR="001D76C7" w:rsidRPr="0036423E">
        <w:rPr>
          <w:rFonts w:asciiTheme="minorHAnsi" w:hAnsiTheme="minorHAnsi"/>
          <w:b/>
          <w:sz w:val="16"/>
          <w:szCs w:val="16"/>
        </w:rPr>
        <w:tab/>
        <w:t>ZZ</w:t>
      </w:r>
    </w:p>
    <w:p w14:paraId="294BB910" w14:textId="77777777" w:rsidR="001D76C7" w:rsidRPr="0036423E" w:rsidRDefault="001D76C7">
      <w:pPr>
        <w:tabs>
          <w:tab w:val="right" w:leader="dot" w:pos="3456"/>
          <w:tab w:val="center" w:pos="3744"/>
          <w:tab w:val="right" w:pos="4608"/>
        </w:tabs>
        <w:spacing w:line="220" w:lineRule="exact"/>
        <w:jc w:val="both"/>
        <w:rPr>
          <w:rFonts w:asciiTheme="minorHAnsi" w:hAnsiTheme="minorHAnsi"/>
          <w:sz w:val="24"/>
        </w:rPr>
        <w:sectPr w:rsidR="001D76C7" w:rsidRPr="0036423E" w:rsidSect="0036423E">
          <w:endnotePr>
            <w:numFmt w:val="decimal"/>
          </w:endnotePr>
          <w:type w:val="continuous"/>
          <w:pgSz w:w="12240" w:h="15840" w:code="1"/>
          <w:pgMar w:top="1080" w:right="1081" w:bottom="1080" w:left="1123" w:header="720" w:footer="1008" w:gutter="0"/>
          <w:cols w:num="2" w:space="288"/>
        </w:sectPr>
      </w:pPr>
    </w:p>
    <w:p w14:paraId="59075ABA" w14:textId="77777777" w:rsidR="001D76C7" w:rsidRDefault="001D76C7">
      <w:pPr>
        <w:tabs>
          <w:tab w:val="right" w:leader="underscore" w:pos="10008"/>
        </w:tabs>
        <w:spacing w:line="240" w:lineRule="exact"/>
        <w:jc w:val="both"/>
        <w:rPr>
          <w:rFonts w:ascii="Arial" w:hAnsi="Arial"/>
          <w:sz w:val="18"/>
        </w:rPr>
      </w:pPr>
      <w:r>
        <w:rPr>
          <w:rFonts w:ascii="Arial" w:hAnsi="Arial"/>
          <w:sz w:val="18"/>
        </w:rPr>
        <w:tab/>
      </w:r>
    </w:p>
    <w:p w14:paraId="0A306917" w14:textId="77777777" w:rsidR="001D76C7" w:rsidRPr="00453C40" w:rsidRDefault="00721D70" w:rsidP="00F8355D">
      <w:pPr>
        <w:tabs>
          <w:tab w:val="left" w:pos="270"/>
        </w:tabs>
        <w:spacing w:line="220" w:lineRule="exact"/>
        <w:ind w:left="270" w:right="720" w:hanging="90"/>
        <w:jc w:val="both"/>
        <w:rPr>
          <w:rFonts w:ascii="Arial" w:hAnsi="Arial"/>
          <w:sz w:val="16"/>
          <w:szCs w:val="16"/>
        </w:rPr>
      </w:pPr>
      <w:r>
        <w:rPr>
          <w:rFonts w:ascii="Arial" w:hAnsi="Arial"/>
          <w:b/>
          <w:position w:val="6"/>
          <w:sz w:val="12"/>
          <w:szCs w:val="12"/>
        </w:rPr>
        <w:t>1</w:t>
      </w:r>
      <w:r w:rsidR="001D76C7">
        <w:rPr>
          <w:rFonts w:ascii="Arial" w:hAnsi="Arial"/>
          <w:sz w:val="16"/>
        </w:rPr>
        <w:t xml:space="preserve">If you are not certain whether an offshore field lies in the Federal or the </w:t>
      </w:r>
      <w:r w:rsidR="00A57231">
        <w:rPr>
          <w:rFonts w:ascii="Arial" w:hAnsi="Arial"/>
          <w:sz w:val="16"/>
        </w:rPr>
        <w:t>s</w:t>
      </w:r>
      <w:r w:rsidR="00D70593">
        <w:rPr>
          <w:rFonts w:ascii="Arial" w:hAnsi="Arial"/>
          <w:sz w:val="16"/>
        </w:rPr>
        <w:t xml:space="preserve">tate </w:t>
      </w:r>
      <w:r w:rsidR="001D76C7">
        <w:rPr>
          <w:rFonts w:ascii="Arial" w:hAnsi="Arial"/>
          <w:sz w:val="16"/>
        </w:rPr>
        <w:t xml:space="preserve">domain, assume that it lies in the </w:t>
      </w:r>
      <w:r w:rsidR="00A57231">
        <w:rPr>
          <w:rFonts w:ascii="Arial" w:hAnsi="Arial"/>
          <w:sz w:val="16"/>
        </w:rPr>
        <w:t>s</w:t>
      </w:r>
      <w:r w:rsidR="001D76C7">
        <w:rPr>
          <w:rFonts w:ascii="Arial" w:hAnsi="Arial"/>
          <w:sz w:val="16"/>
        </w:rPr>
        <w:t>tate domain and indicate this in a footnote in Schedule B.</w:t>
      </w:r>
    </w:p>
    <w:p w14:paraId="7E3C50D2" w14:textId="77777777" w:rsidR="00721D70" w:rsidRDefault="00721D70" w:rsidP="00EC4227">
      <w:pPr>
        <w:tabs>
          <w:tab w:val="left" w:pos="450"/>
        </w:tabs>
        <w:spacing w:line="220" w:lineRule="exact"/>
        <w:ind w:left="461" w:right="720" w:hanging="274"/>
        <w:jc w:val="both"/>
        <w:rPr>
          <w:rFonts w:ascii="Arial" w:hAnsi="Arial"/>
          <w:sz w:val="16"/>
        </w:rPr>
      </w:pPr>
    </w:p>
    <w:p w14:paraId="6AF594B4" w14:textId="77777777" w:rsidR="00721D70" w:rsidRDefault="00721D70" w:rsidP="00EC4227">
      <w:pPr>
        <w:tabs>
          <w:tab w:val="left" w:pos="450"/>
        </w:tabs>
        <w:spacing w:line="220" w:lineRule="exact"/>
        <w:ind w:left="461" w:right="720" w:hanging="274"/>
        <w:jc w:val="both"/>
        <w:rPr>
          <w:rFonts w:ascii="Arial" w:hAnsi="Arial"/>
          <w:sz w:val="16"/>
        </w:rPr>
      </w:pPr>
    </w:p>
    <w:p w14:paraId="6A56A683" w14:textId="77777777" w:rsidR="00721D70" w:rsidRDefault="00721D70" w:rsidP="00EC4227">
      <w:pPr>
        <w:tabs>
          <w:tab w:val="left" w:pos="450"/>
        </w:tabs>
        <w:spacing w:line="220" w:lineRule="exact"/>
        <w:ind w:left="461" w:right="720" w:hanging="274"/>
        <w:jc w:val="both"/>
        <w:rPr>
          <w:rFonts w:ascii="Arial" w:hAnsi="Arial"/>
          <w:sz w:val="16"/>
        </w:rPr>
      </w:pPr>
    </w:p>
    <w:p w14:paraId="193EE9CD" w14:textId="77777777" w:rsidR="00721D70" w:rsidRDefault="00721D70" w:rsidP="00EC4227">
      <w:pPr>
        <w:tabs>
          <w:tab w:val="left" w:pos="450"/>
        </w:tabs>
        <w:spacing w:line="220" w:lineRule="exact"/>
        <w:ind w:left="461" w:right="720" w:hanging="274"/>
        <w:jc w:val="both"/>
        <w:rPr>
          <w:rFonts w:ascii="Arial" w:hAnsi="Arial"/>
          <w:sz w:val="16"/>
        </w:rPr>
      </w:pPr>
    </w:p>
    <w:p w14:paraId="1D9C1AC4" w14:textId="77777777" w:rsidR="006037C5" w:rsidRDefault="006037C5" w:rsidP="006037C5">
      <w:pPr>
        <w:pStyle w:val="L1-FlLfSp12"/>
        <w:jc w:val="center"/>
        <w:rPr>
          <w:rFonts w:ascii="Helvetica" w:hAnsi="Helvetica"/>
          <w:b/>
          <w:sz w:val="36"/>
        </w:rPr>
      </w:pPr>
    </w:p>
    <w:p w14:paraId="08BB9B03" w14:textId="77777777" w:rsidR="006037C5" w:rsidRDefault="006037C5" w:rsidP="006037C5">
      <w:pPr>
        <w:pStyle w:val="L1-FlLfSp12"/>
        <w:jc w:val="center"/>
        <w:rPr>
          <w:rFonts w:ascii="Helvetica" w:hAnsi="Helvetica"/>
          <w:b/>
          <w:sz w:val="36"/>
        </w:rPr>
      </w:pPr>
    </w:p>
    <w:p w14:paraId="20367259" w14:textId="77777777" w:rsidR="006037C5" w:rsidRDefault="006037C5" w:rsidP="006037C5">
      <w:pPr>
        <w:pStyle w:val="L1-FlLfSp12"/>
        <w:jc w:val="center"/>
        <w:rPr>
          <w:rFonts w:ascii="Helvetica" w:hAnsi="Helvetica"/>
          <w:b/>
          <w:sz w:val="36"/>
        </w:rPr>
      </w:pPr>
      <w:r>
        <w:rPr>
          <w:rFonts w:ascii="Helvetica" w:hAnsi="Helvetica"/>
          <w:b/>
          <w:sz w:val="36"/>
        </w:rPr>
        <w:t>MAPS OF SELECTED STATE SUBDIVISIONS</w:t>
      </w:r>
    </w:p>
    <w:p w14:paraId="63CD72E8" w14:textId="77777777" w:rsidR="006037C5" w:rsidRDefault="006037C5" w:rsidP="006037C5">
      <w:pPr>
        <w:ind w:hanging="360"/>
        <w:jc w:val="center"/>
        <w:rPr>
          <w:rFonts w:ascii="Helvetica" w:hAnsi="Helvetica"/>
        </w:rPr>
      </w:pPr>
    </w:p>
    <w:p w14:paraId="5BBE1F6C" w14:textId="77777777" w:rsidR="006037C5" w:rsidRDefault="006037C5" w:rsidP="006037C5">
      <w:pPr>
        <w:ind w:hanging="360"/>
        <w:jc w:val="center"/>
        <w:rPr>
          <w:rFonts w:ascii="Helvetica" w:hAnsi="Helvetica"/>
        </w:rPr>
      </w:pPr>
    </w:p>
    <w:p w14:paraId="27C856B7" w14:textId="77777777" w:rsidR="006037C5" w:rsidRDefault="00721D70" w:rsidP="006037C5">
      <w:pPr>
        <w:ind w:hanging="360"/>
        <w:jc w:val="center"/>
        <w:rPr>
          <w:rFonts w:ascii="Helvetica" w:hAnsi="Helvetica"/>
        </w:rPr>
      </w:pPr>
      <w:r>
        <w:rPr>
          <w:rFonts w:ascii="Helvetica" w:hAnsi="Helvetica"/>
          <w:noProof/>
        </w:rPr>
        <w:drawing>
          <wp:inline distT="0" distB="0" distL="0" distR="0" wp14:anchorId="135F00A8" wp14:editId="3EA8D8DD">
            <wp:extent cx="6400782" cy="5965564"/>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aska_map_New_plus_CountyCodes.png"/>
                    <pic:cNvPicPr/>
                  </pic:nvPicPr>
                  <pic:blipFill>
                    <a:blip r:embed="rId32">
                      <a:extLst>
                        <a:ext uri="{28A0092B-C50C-407E-A947-70E740481C1C}">
                          <a14:useLocalDpi xmlns:a14="http://schemas.microsoft.com/office/drawing/2010/main" val="0"/>
                        </a:ext>
                      </a:extLst>
                    </a:blip>
                    <a:stretch>
                      <a:fillRect/>
                    </a:stretch>
                  </pic:blipFill>
                  <pic:spPr>
                    <a:xfrm>
                      <a:off x="0" y="0"/>
                      <a:ext cx="6400782" cy="5965564"/>
                    </a:xfrm>
                    <a:prstGeom prst="rect">
                      <a:avLst/>
                    </a:prstGeom>
                  </pic:spPr>
                </pic:pic>
              </a:graphicData>
            </a:graphic>
          </wp:inline>
        </w:drawing>
      </w:r>
    </w:p>
    <w:p w14:paraId="4BB37436" w14:textId="77777777" w:rsidR="006037C5" w:rsidRDefault="006037C5" w:rsidP="006037C5">
      <w:pPr>
        <w:pStyle w:val="C1-CtrSglSp"/>
        <w:spacing w:line="240" w:lineRule="auto"/>
        <w:ind w:left="-2160"/>
        <w:rPr>
          <w:rFonts w:ascii="Helvetica" w:hAnsi="Helvetica"/>
          <w:b/>
          <w:sz w:val="28"/>
        </w:rPr>
      </w:pPr>
    </w:p>
    <w:p w14:paraId="3E7E0B44" w14:textId="77777777" w:rsidR="006037C5" w:rsidRDefault="006037C5" w:rsidP="006037C5">
      <w:pPr>
        <w:pStyle w:val="C1-CtrSglSp"/>
        <w:spacing w:line="240" w:lineRule="auto"/>
        <w:ind w:left="-2160"/>
        <w:rPr>
          <w:rFonts w:ascii="Helvetica" w:hAnsi="Helvetica"/>
          <w:b/>
          <w:sz w:val="28"/>
        </w:rPr>
      </w:pPr>
    </w:p>
    <w:p w14:paraId="04830CC5" w14:textId="77777777" w:rsidR="006037C5" w:rsidRDefault="006037C5" w:rsidP="006037C5">
      <w:pPr>
        <w:pStyle w:val="C1-CtrSglSp"/>
        <w:tabs>
          <w:tab w:val="right" w:pos="9720"/>
        </w:tabs>
        <w:spacing w:line="240" w:lineRule="auto"/>
        <w:rPr>
          <w:rFonts w:ascii="Helvetica" w:hAnsi="Helvetica"/>
          <w:b/>
          <w:sz w:val="32"/>
        </w:rPr>
      </w:pPr>
      <w:r>
        <w:rPr>
          <w:rFonts w:ascii="Helvetica" w:hAnsi="Helvetica"/>
          <w:b/>
          <w:sz w:val="32"/>
        </w:rPr>
        <w:t>Alaska Subdivisions and U.S. Geological Survey Quadrangles</w:t>
      </w:r>
    </w:p>
    <w:p w14:paraId="328D859C" w14:textId="77777777" w:rsidR="006037C5" w:rsidRDefault="006037C5" w:rsidP="006037C5">
      <w:pPr>
        <w:rPr>
          <w:rFonts w:ascii="Helvetica" w:hAnsi="Helvetica"/>
          <w:b/>
          <w:sz w:val="26"/>
        </w:rPr>
        <w:sectPr w:rsidR="006037C5" w:rsidSect="00AD5531">
          <w:footerReference w:type="even" r:id="rId33"/>
          <w:endnotePr>
            <w:numFmt w:val="decimal"/>
          </w:endnotePr>
          <w:type w:val="continuous"/>
          <w:pgSz w:w="12240" w:h="15840" w:code="1"/>
          <w:pgMar w:top="1728" w:right="360" w:bottom="1080" w:left="720" w:header="1080" w:footer="547" w:gutter="0"/>
          <w:cols w:space="288"/>
        </w:sectPr>
      </w:pPr>
    </w:p>
    <w:p w14:paraId="7A4B734E" w14:textId="77777777" w:rsidR="006037C5" w:rsidRDefault="00721D70" w:rsidP="006037C5">
      <w:pPr>
        <w:ind w:left="-1008"/>
        <w:rPr>
          <w:rFonts w:ascii="Helvetica" w:hAnsi="Helvetica"/>
        </w:rPr>
      </w:pPr>
      <w:r>
        <w:rPr>
          <w:rFonts w:ascii="Helvetica" w:hAnsi="Helvetica"/>
          <w:noProof/>
        </w:rPr>
        <w:drawing>
          <wp:inline distT="0" distB="0" distL="0" distR="0" wp14:anchorId="6E947A16" wp14:editId="511C9C19">
            <wp:extent cx="6620510" cy="749427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lifornia_NewMap_plus_CountyCodes.png"/>
                    <pic:cNvPicPr/>
                  </pic:nvPicPr>
                  <pic:blipFill>
                    <a:blip r:embed="rId34">
                      <a:extLst>
                        <a:ext uri="{28A0092B-C50C-407E-A947-70E740481C1C}">
                          <a14:useLocalDpi xmlns:a14="http://schemas.microsoft.com/office/drawing/2010/main" val="0"/>
                        </a:ext>
                      </a:extLst>
                    </a:blip>
                    <a:stretch>
                      <a:fillRect/>
                    </a:stretch>
                  </pic:blipFill>
                  <pic:spPr>
                    <a:xfrm>
                      <a:off x="0" y="0"/>
                      <a:ext cx="6620510" cy="7494270"/>
                    </a:xfrm>
                    <a:prstGeom prst="rect">
                      <a:avLst/>
                    </a:prstGeom>
                  </pic:spPr>
                </pic:pic>
              </a:graphicData>
            </a:graphic>
          </wp:inline>
        </w:drawing>
      </w:r>
    </w:p>
    <w:p w14:paraId="3B937C09" w14:textId="77777777" w:rsidR="006037C5" w:rsidRDefault="006037C5" w:rsidP="006037C5">
      <w:pPr>
        <w:rPr>
          <w:rFonts w:ascii="Helvetica" w:hAnsi="Helvetica"/>
          <w:sz w:val="12"/>
        </w:rPr>
      </w:pPr>
      <w:r>
        <w:rPr>
          <w:rFonts w:ascii="Helvetica" w:hAnsi="Helvetica"/>
          <w:sz w:val="12"/>
        </w:rPr>
        <w:t xml:space="preserve">Source:  Energy Information Administration, </w:t>
      </w:r>
      <w:r w:rsidR="00EB6432">
        <w:rPr>
          <w:rFonts w:ascii="Helvetica" w:hAnsi="Helvetica"/>
          <w:sz w:val="12"/>
        </w:rPr>
        <w:t>Office of Oil, Gas, and Coal Supply Statistics</w:t>
      </w:r>
      <w:r>
        <w:rPr>
          <w:rFonts w:ascii="Helvetica" w:hAnsi="Helvetica"/>
          <w:sz w:val="12"/>
        </w:rPr>
        <w:t>.</w:t>
      </w:r>
    </w:p>
    <w:p w14:paraId="240A331F" w14:textId="77777777" w:rsidR="006037C5" w:rsidRDefault="006037C5" w:rsidP="006037C5">
      <w:pPr>
        <w:pStyle w:val="C1-CtrSglSp"/>
        <w:spacing w:line="240" w:lineRule="auto"/>
        <w:ind w:left="-2160"/>
        <w:rPr>
          <w:rFonts w:ascii="Helvetica" w:hAnsi="Helvetica"/>
          <w:b/>
          <w:sz w:val="28"/>
        </w:rPr>
      </w:pPr>
    </w:p>
    <w:p w14:paraId="3657FB89" w14:textId="77777777" w:rsidR="006037C5" w:rsidRDefault="006037C5" w:rsidP="006037C5">
      <w:pPr>
        <w:pStyle w:val="C1-CtrSglSp"/>
        <w:spacing w:line="240" w:lineRule="auto"/>
        <w:ind w:left="-2160"/>
        <w:rPr>
          <w:rFonts w:ascii="Helvetica" w:hAnsi="Helvetica"/>
          <w:b/>
          <w:sz w:val="28"/>
        </w:rPr>
      </w:pPr>
    </w:p>
    <w:p w14:paraId="6859975A" w14:textId="77777777" w:rsidR="006037C5" w:rsidRDefault="006037C5" w:rsidP="006037C5">
      <w:pPr>
        <w:ind w:left="-1080"/>
        <w:jc w:val="center"/>
        <w:rPr>
          <w:rFonts w:ascii="Helvetica" w:hAnsi="Helvetica"/>
          <w:b/>
          <w:sz w:val="32"/>
        </w:rPr>
      </w:pPr>
      <w:r>
        <w:rPr>
          <w:rFonts w:ascii="Helvetica" w:hAnsi="Helvetica"/>
          <w:b/>
          <w:sz w:val="32"/>
        </w:rPr>
        <w:t>Subdivisions of California</w:t>
      </w:r>
    </w:p>
    <w:p w14:paraId="501036B4" w14:textId="77777777" w:rsidR="006037C5" w:rsidRDefault="00721D70" w:rsidP="006037C5">
      <w:pPr>
        <w:ind w:left="-432"/>
        <w:rPr>
          <w:rFonts w:ascii="Helvetica" w:hAnsi="Helvetica"/>
        </w:rPr>
      </w:pPr>
      <w:r>
        <w:rPr>
          <w:rFonts w:ascii="Helvetica" w:hAnsi="Helvetica"/>
          <w:noProof/>
        </w:rPr>
        <w:drawing>
          <wp:inline distT="0" distB="0" distL="0" distR="0" wp14:anchorId="519D3988" wp14:editId="17B4F711">
            <wp:extent cx="6620510" cy="5808980"/>
            <wp:effectExtent l="0" t="0" r="889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uisiana_NewMap_plus_CountyCodes.png"/>
                    <pic:cNvPicPr/>
                  </pic:nvPicPr>
                  <pic:blipFill>
                    <a:blip r:embed="rId35">
                      <a:extLst>
                        <a:ext uri="{28A0092B-C50C-407E-A947-70E740481C1C}">
                          <a14:useLocalDpi xmlns:a14="http://schemas.microsoft.com/office/drawing/2010/main" val="0"/>
                        </a:ext>
                      </a:extLst>
                    </a:blip>
                    <a:stretch>
                      <a:fillRect/>
                    </a:stretch>
                  </pic:blipFill>
                  <pic:spPr>
                    <a:xfrm>
                      <a:off x="0" y="0"/>
                      <a:ext cx="6620510" cy="5808980"/>
                    </a:xfrm>
                    <a:prstGeom prst="rect">
                      <a:avLst/>
                    </a:prstGeom>
                  </pic:spPr>
                </pic:pic>
              </a:graphicData>
            </a:graphic>
          </wp:inline>
        </w:drawing>
      </w:r>
    </w:p>
    <w:p w14:paraId="190F7D85" w14:textId="77777777" w:rsidR="006037C5" w:rsidRDefault="006037C5" w:rsidP="006037C5">
      <w:pPr>
        <w:rPr>
          <w:rFonts w:ascii="Helvetica" w:hAnsi="Helvetica"/>
        </w:rPr>
      </w:pPr>
    </w:p>
    <w:p w14:paraId="024F20E6" w14:textId="77777777" w:rsidR="006037C5" w:rsidRDefault="006037C5" w:rsidP="006037C5">
      <w:pPr>
        <w:rPr>
          <w:rFonts w:ascii="Helvetica" w:hAnsi="Helvetica"/>
        </w:rPr>
      </w:pPr>
    </w:p>
    <w:p w14:paraId="30ADD945" w14:textId="77777777" w:rsidR="006037C5" w:rsidRDefault="006037C5" w:rsidP="006037C5">
      <w:pPr>
        <w:rPr>
          <w:rFonts w:ascii="Helvetica" w:hAnsi="Helvetica"/>
          <w:sz w:val="14"/>
        </w:rPr>
      </w:pPr>
    </w:p>
    <w:p w14:paraId="1874EB03" w14:textId="77777777" w:rsidR="006037C5" w:rsidRDefault="006037C5" w:rsidP="006037C5">
      <w:pPr>
        <w:rPr>
          <w:rFonts w:ascii="Helvetica" w:hAnsi="Helvetica"/>
          <w:sz w:val="14"/>
        </w:rPr>
      </w:pPr>
      <w:r>
        <w:rPr>
          <w:rFonts w:ascii="Helvetica" w:hAnsi="Helvetica"/>
          <w:sz w:val="14"/>
        </w:rPr>
        <w:t xml:space="preserve">Source:  Energy Information Administration, </w:t>
      </w:r>
      <w:r w:rsidR="00EB6432">
        <w:rPr>
          <w:rFonts w:ascii="Helvetica" w:hAnsi="Helvetica"/>
          <w:sz w:val="14"/>
        </w:rPr>
        <w:t>Office of Oil, Gas, and Coal Supply Statistics</w:t>
      </w:r>
    </w:p>
    <w:p w14:paraId="58688C62" w14:textId="77777777" w:rsidR="006037C5" w:rsidRDefault="006037C5" w:rsidP="006037C5">
      <w:pPr>
        <w:jc w:val="center"/>
        <w:rPr>
          <w:rFonts w:ascii="Helvetica" w:hAnsi="Helvetica"/>
          <w:b/>
          <w:sz w:val="32"/>
        </w:rPr>
      </w:pPr>
      <w:r>
        <w:rPr>
          <w:rFonts w:ascii="Helvetica" w:hAnsi="Helvetica"/>
          <w:b/>
          <w:sz w:val="32"/>
        </w:rPr>
        <w:t>Subdivisions of Louisiana</w:t>
      </w:r>
    </w:p>
    <w:p w14:paraId="3DDE7194" w14:textId="77777777" w:rsidR="006037C5" w:rsidRDefault="006037C5" w:rsidP="006037C5">
      <w:pPr>
        <w:ind w:left="-360"/>
        <w:rPr>
          <w:rFonts w:ascii="Helvetica" w:hAnsi="Helvetica"/>
        </w:rPr>
      </w:pPr>
      <w:r>
        <w:rPr>
          <w:rFonts w:ascii="Helvetica" w:hAnsi="Helvetica"/>
          <w:b/>
          <w:sz w:val="32"/>
        </w:rPr>
        <w:br w:type="page"/>
      </w:r>
      <w:r w:rsidR="00721D70">
        <w:rPr>
          <w:rFonts w:ascii="Helvetica" w:hAnsi="Helvetica"/>
          <w:noProof/>
        </w:rPr>
        <w:drawing>
          <wp:inline distT="0" distB="0" distL="0" distR="0" wp14:anchorId="147706CB" wp14:editId="354C5564">
            <wp:extent cx="6620510" cy="7594600"/>
            <wp:effectExtent l="0" t="0" r="889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Mexico_NewMap_plus_CountyCodes.png"/>
                    <pic:cNvPicPr/>
                  </pic:nvPicPr>
                  <pic:blipFill>
                    <a:blip r:embed="rId36">
                      <a:extLst>
                        <a:ext uri="{28A0092B-C50C-407E-A947-70E740481C1C}">
                          <a14:useLocalDpi xmlns:a14="http://schemas.microsoft.com/office/drawing/2010/main" val="0"/>
                        </a:ext>
                      </a:extLst>
                    </a:blip>
                    <a:stretch>
                      <a:fillRect/>
                    </a:stretch>
                  </pic:blipFill>
                  <pic:spPr>
                    <a:xfrm>
                      <a:off x="0" y="0"/>
                      <a:ext cx="6620510" cy="7594600"/>
                    </a:xfrm>
                    <a:prstGeom prst="rect">
                      <a:avLst/>
                    </a:prstGeom>
                  </pic:spPr>
                </pic:pic>
              </a:graphicData>
            </a:graphic>
          </wp:inline>
        </w:drawing>
      </w:r>
    </w:p>
    <w:p w14:paraId="19B81CC6" w14:textId="77777777" w:rsidR="006037C5" w:rsidRDefault="006037C5" w:rsidP="006037C5">
      <w:pPr>
        <w:rPr>
          <w:rFonts w:ascii="Helvetica" w:hAnsi="Helvetica"/>
        </w:rPr>
      </w:pPr>
    </w:p>
    <w:p w14:paraId="4734A1E2" w14:textId="77777777" w:rsidR="006037C5" w:rsidRDefault="006037C5" w:rsidP="006037C5">
      <w:pPr>
        <w:rPr>
          <w:rFonts w:ascii="Helvetica" w:hAnsi="Helvetica"/>
          <w:sz w:val="12"/>
        </w:rPr>
      </w:pPr>
      <w:r>
        <w:rPr>
          <w:rFonts w:ascii="Helvetica" w:hAnsi="Helvetica"/>
          <w:sz w:val="12"/>
        </w:rPr>
        <w:t xml:space="preserve">Source:  Energy Information Administration, </w:t>
      </w:r>
      <w:r w:rsidR="00EB6432">
        <w:rPr>
          <w:rFonts w:ascii="Helvetica" w:hAnsi="Helvetica"/>
          <w:sz w:val="12"/>
        </w:rPr>
        <w:t>Office of Oil, Gas, and Coal Supply Statistics</w:t>
      </w:r>
    </w:p>
    <w:p w14:paraId="49333FA8" w14:textId="77777777" w:rsidR="006037C5" w:rsidRDefault="006037C5" w:rsidP="006037C5">
      <w:pPr>
        <w:pStyle w:val="C1-CtrSglSp"/>
        <w:spacing w:line="240" w:lineRule="auto"/>
        <w:ind w:left="-2160"/>
        <w:rPr>
          <w:rFonts w:ascii="Helvetica" w:hAnsi="Helvetica"/>
          <w:b/>
          <w:sz w:val="28"/>
        </w:rPr>
      </w:pPr>
    </w:p>
    <w:p w14:paraId="4E1DE0BA" w14:textId="77777777" w:rsidR="006037C5" w:rsidRDefault="006037C5" w:rsidP="006037C5">
      <w:pPr>
        <w:pStyle w:val="C1-CtrSglSp"/>
        <w:spacing w:line="240" w:lineRule="auto"/>
        <w:ind w:left="-2160"/>
        <w:rPr>
          <w:rFonts w:ascii="Helvetica" w:hAnsi="Helvetica"/>
          <w:b/>
          <w:sz w:val="28"/>
        </w:rPr>
      </w:pPr>
    </w:p>
    <w:p w14:paraId="6B433176" w14:textId="77777777" w:rsidR="006037C5" w:rsidRDefault="006037C5" w:rsidP="006037C5">
      <w:pPr>
        <w:jc w:val="center"/>
        <w:rPr>
          <w:rFonts w:ascii="Helvetica" w:hAnsi="Helvetica"/>
          <w:b/>
          <w:sz w:val="32"/>
        </w:rPr>
      </w:pPr>
      <w:r>
        <w:rPr>
          <w:rFonts w:ascii="Helvetica" w:hAnsi="Helvetica"/>
          <w:b/>
          <w:sz w:val="32"/>
        </w:rPr>
        <w:t>Subdivisions of New Mexico</w:t>
      </w:r>
    </w:p>
    <w:p w14:paraId="0BCD594E" w14:textId="77777777" w:rsidR="006037C5" w:rsidRDefault="006037C5" w:rsidP="006037C5">
      <w:pPr>
        <w:pStyle w:val="C1-CtrSglSp"/>
        <w:spacing w:line="240" w:lineRule="auto"/>
        <w:rPr>
          <w:rFonts w:ascii="Helvetica" w:hAnsi="Helvetica"/>
          <w:b/>
          <w:sz w:val="28"/>
        </w:rPr>
      </w:pPr>
      <w:r>
        <w:rPr>
          <w:rFonts w:ascii="Helvetica" w:hAnsi="Helvetica"/>
          <w:b/>
          <w:sz w:val="26"/>
        </w:rPr>
        <w:br w:type="page"/>
      </w:r>
      <w:r w:rsidR="00721D70">
        <w:rPr>
          <w:rFonts w:ascii="Helvetica" w:hAnsi="Helvetica"/>
          <w:b/>
          <w:noProof/>
          <w:sz w:val="28"/>
        </w:rPr>
        <w:drawing>
          <wp:inline distT="0" distB="0" distL="0" distR="0" wp14:anchorId="4C74A748" wp14:editId="324259B6">
            <wp:extent cx="6620510" cy="672719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xas_NewMap.tif"/>
                    <pic:cNvPicPr/>
                  </pic:nvPicPr>
                  <pic:blipFill>
                    <a:blip r:embed="rId37">
                      <a:extLst>
                        <a:ext uri="{28A0092B-C50C-407E-A947-70E740481C1C}">
                          <a14:useLocalDpi xmlns:a14="http://schemas.microsoft.com/office/drawing/2010/main" val="0"/>
                        </a:ext>
                      </a:extLst>
                    </a:blip>
                    <a:stretch>
                      <a:fillRect/>
                    </a:stretch>
                  </pic:blipFill>
                  <pic:spPr>
                    <a:xfrm>
                      <a:off x="0" y="0"/>
                      <a:ext cx="6620510" cy="6727190"/>
                    </a:xfrm>
                    <a:prstGeom prst="rect">
                      <a:avLst/>
                    </a:prstGeom>
                  </pic:spPr>
                </pic:pic>
              </a:graphicData>
            </a:graphic>
          </wp:inline>
        </w:drawing>
      </w:r>
    </w:p>
    <w:p w14:paraId="5FE7CC4B" w14:textId="77777777" w:rsidR="006037C5" w:rsidRDefault="006037C5" w:rsidP="006037C5">
      <w:pPr>
        <w:pStyle w:val="C1-CtrSglSp"/>
        <w:spacing w:line="240" w:lineRule="auto"/>
        <w:ind w:left="-2160"/>
        <w:rPr>
          <w:rFonts w:ascii="Helvetica" w:hAnsi="Helvetica"/>
          <w:b/>
          <w:sz w:val="28"/>
        </w:rPr>
      </w:pPr>
    </w:p>
    <w:p w14:paraId="5A95339C" w14:textId="77777777" w:rsidR="006037C5" w:rsidRDefault="006037C5" w:rsidP="006037C5">
      <w:pPr>
        <w:jc w:val="center"/>
        <w:rPr>
          <w:rFonts w:ascii="Helvetica" w:hAnsi="Helvetica"/>
          <w:b/>
          <w:sz w:val="32"/>
        </w:rPr>
      </w:pPr>
      <w:r>
        <w:rPr>
          <w:rFonts w:ascii="Helvetica" w:hAnsi="Helvetica"/>
          <w:b/>
          <w:sz w:val="32"/>
        </w:rPr>
        <w:t>Subdivisions of Texas</w:t>
      </w:r>
    </w:p>
    <w:p w14:paraId="28E9C3C3" w14:textId="77777777" w:rsidR="006037C5" w:rsidRDefault="006037C5" w:rsidP="006037C5">
      <w:pPr>
        <w:jc w:val="center"/>
        <w:rPr>
          <w:rFonts w:ascii="Helvetica" w:hAnsi="Helvetica"/>
          <w:b/>
          <w:sz w:val="26"/>
        </w:rPr>
        <w:sectPr w:rsidR="006037C5" w:rsidSect="00AD5531">
          <w:footerReference w:type="default" r:id="rId38"/>
          <w:endnotePr>
            <w:numFmt w:val="decimal"/>
          </w:endnotePr>
          <w:type w:val="oddPage"/>
          <w:pgSz w:w="12240" w:h="15840" w:code="1"/>
          <w:pgMar w:top="1080" w:right="806" w:bottom="864" w:left="1008" w:header="720" w:footer="533" w:gutter="0"/>
          <w:cols w:space="720"/>
        </w:sectPr>
      </w:pPr>
    </w:p>
    <w:p w14:paraId="2B07CC62" w14:textId="77777777" w:rsidR="006037C5" w:rsidRDefault="006037C5" w:rsidP="006037C5">
      <w:pPr>
        <w:pStyle w:val="Heading2"/>
        <w:keepLines w:val="0"/>
        <w:spacing w:line="240" w:lineRule="auto"/>
        <w:rPr>
          <w:rFonts w:ascii="Helvetica" w:hAnsi="Helvetica"/>
        </w:rPr>
      </w:pPr>
      <w:r>
        <w:rPr>
          <w:rFonts w:ascii="Helvetica" w:hAnsi="Helvetica"/>
        </w:rPr>
        <w:t>Western Planning Area, Gulf of Mexico Outer Continental Shelf Region</w:t>
      </w:r>
    </w:p>
    <w:p w14:paraId="65389C72" w14:textId="77777777" w:rsidR="006037C5" w:rsidRDefault="006037C5" w:rsidP="006037C5"/>
    <w:p w14:paraId="47D6C13E" w14:textId="77777777" w:rsidR="006037C5" w:rsidRDefault="006037C5" w:rsidP="006037C5"/>
    <w:p w14:paraId="14C03CB8" w14:textId="77777777" w:rsidR="006037C5" w:rsidRPr="006037C5" w:rsidRDefault="006037C5" w:rsidP="006037C5"/>
    <w:p w14:paraId="2DE6267A" w14:textId="77777777" w:rsidR="006037C5" w:rsidRDefault="006037C5" w:rsidP="006037C5">
      <w:pPr>
        <w:jc w:val="center"/>
        <w:rPr>
          <w:rFonts w:ascii="Helvetica" w:hAnsi="Helvetica"/>
          <w:b/>
        </w:rPr>
      </w:pPr>
    </w:p>
    <w:p w14:paraId="715EE2AB" w14:textId="77777777" w:rsidR="006037C5" w:rsidRDefault="00721D70" w:rsidP="006037C5">
      <w:pPr>
        <w:jc w:val="center"/>
        <w:rPr>
          <w:rFonts w:ascii="Helvetica" w:hAnsi="Helvetica"/>
        </w:rPr>
      </w:pPr>
      <w:r>
        <w:rPr>
          <w:rFonts w:ascii="Helvetica" w:hAnsi="Helvetica"/>
          <w:noProof/>
        </w:rPr>
        <w:drawing>
          <wp:inline distT="0" distB="0" distL="0" distR="0" wp14:anchorId="36786BD1" wp14:editId="44CCFC74">
            <wp:extent cx="6568633" cy="495396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GWP_NewMap.tif"/>
                    <pic:cNvPicPr/>
                  </pic:nvPicPr>
                  <pic:blipFill>
                    <a:blip r:embed="rId39">
                      <a:extLst>
                        <a:ext uri="{28A0092B-C50C-407E-A947-70E740481C1C}">
                          <a14:useLocalDpi xmlns:a14="http://schemas.microsoft.com/office/drawing/2010/main" val="0"/>
                        </a:ext>
                      </a:extLst>
                    </a:blip>
                    <a:stretch>
                      <a:fillRect/>
                    </a:stretch>
                  </pic:blipFill>
                  <pic:spPr>
                    <a:xfrm>
                      <a:off x="0" y="0"/>
                      <a:ext cx="6568633" cy="4953965"/>
                    </a:xfrm>
                    <a:prstGeom prst="rect">
                      <a:avLst/>
                    </a:prstGeom>
                  </pic:spPr>
                </pic:pic>
              </a:graphicData>
            </a:graphic>
          </wp:inline>
        </w:drawing>
      </w:r>
    </w:p>
    <w:p w14:paraId="602ABDD8" w14:textId="77777777" w:rsidR="006037C5" w:rsidRDefault="006037C5" w:rsidP="006037C5">
      <w:pPr>
        <w:rPr>
          <w:rFonts w:ascii="Helvetica" w:hAnsi="Helvetica"/>
          <w:sz w:val="12"/>
        </w:rPr>
        <w:sectPr w:rsidR="006037C5" w:rsidSect="00AD5531">
          <w:headerReference w:type="even" r:id="rId40"/>
          <w:headerReference w:type="default" r:id="rId41"/>
          <w:footerReference w:type="even" r:id="rId42"/>
          <w:footerReference w:type="default" r:id="rId43"/>
          <w:endnotePr>
            <w:numFmt w:val="decimal"/>
          </w:endnotePr>
          <w:type w:val="oddPage"/>
          <w:pgSz w:w="12240" w:h="15840" w:code="1"/>
          <w:pgMar w:top="1440" w:right="806" w:bottom="1080" w:left="1008" w:header="1080" w:footer="547" w:gutter="0"/>
          <w:cols w:space="288"/>
        </w:sectPr>
      </w:pPr>
      <w:r>
        <w:rPr>
          <w:rFonts w:ascii="Helvetica" w:hAnsi="Helvetica"/>
          <w:sz w:val="12"/>
        </w:rPr>
        <w:t>Source: U.S. Department of the Interior</w:t>
      </w:r>
    </w:p>
    <w:p w14:paraId="62C1EDE5" w14:textId="77777777" w:rsidR="006037C5" w:rsidRDefault="006037C5" w:rsidP="006037C5">
      <w:pPr>
        <w:jc w:val="center"/>
        <w:rPr>
          <w:rFonts w:ascii="Helvetica" w:hAnsi="Helvetica"/>
          <w:b/>
        </w:rPr>
      </w:pPr>
      <w:r>
        <w:rPr>
          <w:rFonts w:ascii="Helvetica" w:hAnsi="Helvetica"/>
          <w:b/>
        </w:rPr>
        <w:t xml:space="preserve">Central Planning Area, Gulf of Mexico Outer Continental Shelf Region  </w:t>
      </w:r>
    </w:p>
    <w:p w14:paraId="44D04FA5" w14:textId="77777777" w:rsidR="006037C5" w:rsidRDefault="006037C5" w:rsidP="006037C5">
      <w:pPr>
        <w:jc w:val="center"/>
        <w:rPr>
          <w:rFonts w:ascii="Helvetica" w:hAnsi="Helvetica"/>
          <w:b/>
        </w:rPr>
      </w:pPr>
    </w:p>
    <w:p w14:paraId="068C4489" w14:textId="77777777" w:rsidR="006037C5" w:rsidRDefault="006037C5" w:rsidP="006037C5">
      <w:pPr>
        <w:jc w:val="center"/>
        <w:rPr>
          <w:rFonts w:ascii="Helvetica" w:hAnsi="Helvetica"/>
          <w:b/>
        </w:rPr>
      </w:pPr>
    </w:p>
    <w:p w14:paraId="4E2DFC35" w14:textId="77777777" w:rsidR="006037C5" w:rsidRDefault="006037C5" w:rsidP="006037C5">
      <w:pPr>
        <w:jc w:val="center"/>
        <w:rPr>
          <w:rFonts w:ascii="Helvetica" w:hAnsi="Helvetica"/>
          <w:b/>
        </w:rPr>
      </w:pPr>
    </w:p>
    <w:p w14:paraId="55315F2F" w14:textId="77777777" w:rsidR="006037C5" w:rsidRDefault="00721D70" w:rsidP="006037C5">
      <w:pPr>
        <w:jc w:val="center"/>
        <w:rPr>
          <w:rFonts w:ascii="Helvetica" w:hAnsi="Helvetica"/>
        </w:rPr>
      </w:pPr>
      <w:r>
        <w:rPr>
          <w:rFonts w:ascii="Helvetica" w:hAnsi="Helvetica"/>
          <w:noProof/>
        </w:rPr>
        <w:drawing>
          <wp:inline distT="0" distB="0" distL="0" distR="0" wp14:anchorId="06FDCB94" wp14:editId="5177B3A6">
            <wp:extent cx="6583680" cy="5325687"/>
            <wp:effectExtent l="0" t="0" r="762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GCP_NewMap.tif"/>
                    <pic:cNvPicPr/>
                  </pic:nvPicPr>
                  <pic:blipFill>
                    <a:blip r:embed="rId44">
                      <a:extLst>
                        <a:ext uri="{28A0092B-C50C-407E-A947-70E740481C1C}">
                          <a14:useLocalDpi xmlns:a14="http://schemas.microsoft.com/office/drawing/2010/main" val="0"/>
                        </a:ext>
                      </a:extLst>
                    </a:blip>
                    <a:stretch>
                      <a:fillRect/>
                    </a:stretch>
                  </pic:blipFill>
                  <pic:spPr>
                    <a:xfrm>
                      <a:off x="0" y="0"/>
                      <a:ext cx="6583680" cy="5325687"/>
                    </a:xfrm>
                    <a:prstGeom prst="rect">
                      <a:avLst/>
                    </a:prstGeom>
                  </pic:spPr>
                </pic:pic>
              </a:graphicData>
            </a:graphic>
          </wp:inline>
        </w:drawing>
      </w:r>
    </w:p>
    <w:p w14:paraId="621D776C" w14:textId="77777777" w:rsidR="006037C5" w:rsidRDefault="006037C5" w:rsidP="006037C5">
      <w:pPr>
        <w:ind w:left="-720"/>
        <w:rPr>
          <w:rFonts w:ascii="Helvetica" w:hAnsi="Helvetica"/>
          <w:sz w:val="12"/>
        </w:rPr>
      </w:pPr>
      <w:r>
        <w:rPr>
          <w:rFonts w:ascii="Helvetica" w:hAnsi="Helvetica"/>
          <w:sz w:val="12"/>
        </w:rPr>
        <w:t>Source:   U.S. Department of the Interior</w:t>
      </w:r>
    </w:p>
    <w:p w14:paraId="1F7B52E9" w14:textId="77777777" w:rsidR="006037C5" w:rsidRDefault="006037C5" w:rsidP="006037C5">
      <w:pPr>
        <w:jc w:val="center"/>
        <w:rPr>
          <w:rFonts w:ascii="Helvetica" w:hAnsi="Helvetica"/>
          <w:b/>
          <w:sz w:val="26"/>
        </w:rPr>
      </w:pPr>
    </w:p>
    <w:p w14:paraId="592884F7" w14:textId="77777777" w:rsidR="006037C5" w:rsidRDefault="006037C5" w:rsidP="006037C5">
      <w:pPr>
        <w:jc w:val="center"/>
        <w:rPr>
          <w:rFonts w:ascii="Helvetica" w:hAnsi="Helvetica"/>
          <w:b/>
          <w:sz w:val="26"/>
        </w:rPr>
      </w:pPr>
    </w:p>
    <w:p w14:paraId="0281ED26" w14:textId="77777777" w:rsidR="006037C5" w:rsidRDefault="006037C5" w:rsidP="006037C5">
      <w:pPr>
        <w:jc w:val="center"/>
        <w:rPr>
          <w:rFonts w:ascii="Helvetica" w:hAnsi="Helvetica"/>
          <w:b/>
          <w:sz w:val="26"/>
        </w:rPr>
      </w:pPr>
    </w:p>
    <w:p w14:paraId="4D73701E" w14:textId="77777777" w:rsidR="006037C5" w:rsidRDefault="006037C5" w:rsidP="006037C5">
      <w:pPr>
        <w:jc w:val="center"/>
        <w:rPr>
          <w:rFonts w:ascii="Helvetica" w:hAnsi="Helvetica"/>
          <w:b/>
          <w:sz w:val="26"/>
        </w:rPr>
      </w:pPr>
    </w:p>
    <w:p w14:paraId="60A11A45" w14:textId="77777777" w:rsidR="00721D70" w:rsidRDefault="00721D70" w:rsidP="006037C5">
      <w:pPr>
        <w:jc w:val="center"/>
        <w:rPr>
          <w:rFonts w:ascii="Helvetica" w:hAnsi="Helvetica"/>
          <w:b/>
          <w:sz w:val="26"/>
        </w:rPr>
      </w:pPr>
    </w:p>
    <w:p w14:paraId="1F79C513" w14:textId="77777777" w:rsidR="006037C5" w:rsidRDefault="006037C5" w:rsidP="006037C5">
      <w:pPr>
        <w:jc w:val="center"/>
        <w:rPr>
          <w:rFonts w:ascii="Helvetica" w:hAnsi="Helvetica"/>
          <w:b/>
          <w:sz w:val="26"/>
        </w:rPr>
      </w:pPr>
    </w:p>
    <w:p w14:paraId="1D8A34FC" w14:textId="77777777" w:rsidR="006037C5" w:rsidRDefault="006037C5" w:rsidP="006037C5">
      <w:pPr>
        <w:jc w:val="center"/>
        <w:rPr>
          <w:rFonts w:ascii="Helvetica" w:hAnsi="Helvetica"/>
          <w:b/>
          <w:sz w:val="26"/>
        </w:rPr>
      </w:pPr>
    </w:p>
    <w:p w14:paraId="5A1F5B2C" w14:textId="77777777" w:rsidR="006037C5" w:rsidRDefault="006037C5" w:rsidP="006037C5">
      <w:pPr>
        <w:jc w:val="center"/>
        <w:rPr>
          <w:rFonts w:ascii="Helvetica" w:hAnsi="Helvetica"/>
          <w:b/>
          <w:sz w:val="26"/>
        </w:rPr>
      </w:pPr>
    </w:p>
    <w:p w14:paraId="7FF98697" w14:textId="77777777" w:rsidR="006037C5" w:rsidRDefault="006037C5" w:rsidP="006037C5">
      <w:pPr>
        <w:jc w:val="center"/>
        <w:rPr>
          <w:rFonts w:ascii="Helvetica" w:hAnsi="Helvetica"/>
          <w:b/>
          <w:sz w:val="26"/>
        </w:rPr>
      </w:pPr>
    </w:p>
    <w:p w14:paraId="22AD465E" w14:textId="77777777" w:rsidR="006037C5" w:rsidRDefault="006037C5" w:rsidP="006037C5">
      <w:pPr>
        <w:jc w:val="center"/>
        <w:rPr>
          <w:rFonts w:ascii="Helvetica" w:hAnsi="Helvetica"/>
          <w:b/>
          <w:sz w:val="26"/>
        </w:rPr>
      </w:pPr>
    </w:p>
    <w:p w14:paraId="6C715332" w14:textId="77777777" w:rsidR="006037C5" w:rsidRDefault="006037C5" w:rsidP="006037C5">
      <w:pPr>
        <w:jc w:val="center"/>
        <w:rPr>
          <w:rFonts w:ascii="Helvetica" w:hAnsi="Helvetica"/>
          <w:b/>
          <w:sz w:val="26"/>
        </w:rPr>
      </w:pPr>
    </w:p>
    <w:p w14:paraId="52919734" w14:textId="77777777" w:rsidR="006037C5" w:rsidRDefault="006037C5" w:rsidP="006037C5">
      <w:pPr>
        <w:jc w:val="center"/>
        <w:rPr>
          <w:rFonts w:ascii="Helvetica" w:hAnsi="Helvetica"/>
          <w:b/>
          <w:sz w:val="26"/>
        </w:rPr>
      </w:pPr>
    </w:p>
    <w:p w14:paraId="3662916A" w14:textId="77777777" w:rsidR="006037C5" w:rsidRDefault="006037C5" w:rsidP="006037C5">
      <w:pPr>
        <w:jc w:val="center"/>
        <w:rPr>
          <w:rFonts w:ascii="Helvetica" w:hAnsi="Helvetica"/>
          <w:b/>
          <w:sz w:val="26"/>
        </w:rPr>
      </w:pPr>
    </w:p>
    <w:p w14:paraId="7E715C15" w14:textId="77777777" w:rsidR="006037C5" w:rsidRDefault="006037C5" w:rsidP="006037C5">
      <w:pPr>
        <w:jc w:val="center"/>
        <w:rPr>
          <w:rFonts w:ascii="Helvetica" w:hAnsi="Helvetica"/>
          <w:b/>
          <w:sz w:val="26"/>
        </w:rPr>
        <w:sectPr w:rsidR="006037C5" w:rsidSect="00E60CC0">
          <w:headerReference w:type="default" r:id="rId45"/>
          <w:footerReference w:type="default" r:id="rId46"/>
          <w:endnotePr>
            <w:numFmt w:val="decimal"/>
          </w:endnotePr>
          <w:pgSz w:w="12240" w:h="15840" w:code="1"/>
          <w:pgMar w:top="1440" w:right="806" w:bottom="1080" w:left="1008" w:header="1080" w:footer="547" w:gutter="0"/>
          <w:cols w:space="288"/>
        </w:sectPr>
      </w:pPr>
    </w:p>
    <w:p w14:paraId="5DE683E5" w14:textId="77777777" w:rsidR="006037C5" w:rsidRDefault="006037C5" w:rsidP="006037C5">
      <w:pPr>
        <w:jc w:val="center"/>
        <w:rPr>
          <w:rFonts w:ascii="Helvetica" w:hAnsi="Helvetica"/>
          <w:b/>
        </w:rPr>
      </w:pPr>
      <w:r>
        <w:rPr>
          <w:rFonts w:ascii="Helvetica" w:hAnsi="Helvetica"/>
          <w:b/>
        </w:rPr>
        <w:t>Eastern Planning Area, Gulf of Mexico Outer Continental Shelf Region</w:t>
      </w:r>
    </w:p>
    <w:p w14:paraId="6F5EC22D" w14:textId="77777777" w:rsidR="006037C5" w:rsidRDefault="006037C5" w:rsidP="006037C5">
      <w:pPr>
        <w:jc w:val="center"/>
        <w:rPr>
          <w:rFonts w:ascii="Helvetica" w:hAnsi="Helvetica"/>
          <w:b/>
        </w:rPr>
      </w:pPr>
    </w:p>
    <w:p w14:paraId="214C3E52" w14:textId="77777777" w:rsidR="006037C5" w:rsidRDefault="006037C5" w:rsidP="006037C5">
      <w:pPr>
        <w:jc w:val="center"/>
        <w:rPr>
          <w:rFonts w:ascii="Helvetica" w:hAnsi="Helvetica"/>
          <w:b/>
        </w:rPr>
      </w:pPr>
    </w:p>
    <w:p w14:paraId="04FFA0F1" w14:textId="77777777" w:rsidR="006037C5" w:rsidRDefault="006037C5" w:rsidP="006037C5">
      <w:pPr>
        <w:jc w:val="center"/>
        <w:rPr>
          <w:rFonts w:ascii="Helvetica" w:hAnsi="Helvetica"/>
          <w:b/>
        </w:rPr>
      </w:pPr>
    </w:p>
    <w:p w14:paraId="5DCDE629" w14:textId="77777777" w:rsidR="006037C5" w:rsidRDefault="006037C5" w:rsidP="006037C5">
      <w:pPr>
        <w:jc w:val="center"/>
        <w:rPr>
          <w:rFonts w:ascii="Helvetica" w:hAnsi="Helvetica"/>
          <w:b/>
        </w:rPr>
      </w:pPr>
    </w:p>
    <w:p w14:paraId="3F039DF8" w14:textId="77777777" w:rsidR="006037C5" w:rsidRDefault="006037C5" w:rsidP="006037C5">
      <w:pPr>
        <w:jc w:val="center"/>
        <w:rPr>
          <w:rFonts w:ascii="Helvetica" w:hAnsi="Helvetica"/>
          <w:b/>
        </w:rPr>
      </w:pPr>
    </w:p>
    <w:p w14:paraId="08CFFC3A" w14:textId="77777777" w:rsidR="006037C5" w:rsidRDefault="00721D70" w:rsidP="006037C5">
      <w:pPr>
        <w:jc w:val="center"/>
        <w:rPr>
          <w:rFonts w:ascii="Helvetica" w:hAnsi="Helvetica"/>
        </w:rPr>
      </w:pPr>
      <w:r>
        <w:rPr>
          <w:rFonts w:ascii="Helvetica" w:hAnsi="Helvetica"/>
          <w:noProof/>
        </w:rPr>
        <w:drawing>
          <wp:inline distT="0" distB="0" distL="0" distR="0" wp14:anchorId="7833BAB2" wp14:editId="738E453C">
            <wp:extent cx="5943600" cy="554946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GEP_NewMap.tif"/>
                    <pic:cNvPicPr/>
                  </pic:nvPicPr>
                  <pic:blipFill>
                    <a:blip r:embed="rId47">
                      <a:extLst>
                        <a:ext uri="{28A0092B-C50C-407E-A947-70E740481C1C}">
                          <a14:useLocalDpi xmlns:a14="http://schemas.microsoft.com/office/drawing/2010/main" val="0"/>
                        </a:ext>
                      </a:extLst>
                    </a:blip>
                    <a:stretch>
                      <a:fillRect/>
                    </a:stretch>
                  </pic:blipFill>
                  <pic:spPr>
                    <a:xfrm>
                      <a:off x="0" y="0"/>
                      <a:ext cx="5943600" cy="5549462"/>
                    </a:xfrm>
                    <a:prstGeom prst="rect">
                      <a:avLst/>
                    </a:prstGeom>
                  </pic:spPr>
                </pic:pic>
              </a:graphicData>
            </a:graphic>
          </wp:inline>
        </w:drawing>
      </w:r>
    </w:p>
    <w:p w14:paraId="2E0BFB56" w14:textId="77777777" w:rsidR="006037C5" w:rsidRDefault="006037C5" w:rsidP="006037C5">
      <w:pPr>
        <w:ind w:left="-576"/>
        <w:rPr>
          <w:rFonts w:ascii="Helvetica" w:hAnsi="Helvetica"/>
          <w:sz w:val="12"/>
        </w:rPr>
      </w:pPr>
      <w:r>
        <w:rPr>
          <w:rFonts w:ascii="Helvetica" w:hAnsi="Helvetica"/>
          <w:sz w:val="12"/>
        </w:rPr>
        <w:t>Source:  U.S. Department of the Interior.</w:t>
      </w:r>
      <w:r>
        <w:rPr>
          <w:rFonts w:ascii="Helvetica" w:hAnsi="Helvetica"/>
          <w:vanish/>
          <w:position w:val="6"/>
          <w:sz w:val="10"/>
        </w:rPr>
        <w:t>N:9530\953061\23-forms\64A-frm.wfw\DW - (LaserJet IIISi - postscrp)</w:t>
      </w:r>
    </w:p>
    <w:p w14:paraId="1CB5E9E9" w14:textId="77777777" w:rsidR="006037C5" w:rsidRDefault="006037C5" w:rsidP="006037C5">
      <w:pPr>
        <w:pStyle w:val="Title"/>
        <w:rPr>
          <w:rFonts w:ascii="Arial" w:hAnsi="Arial" w:cs="Arial"/>
        </w:rPr>
      </w:pPr>
    </w:p>
    <w:p w14:paraId="09DB570E" w14:textId="77777777" w:rsidR="006037C5" w:rsidRDefault="006037C5" w:rsidP="006037C5">
      <w:pPr>
        <w:pStyle w:val="Title"/>
        <w:rPr>
          <w:rFonts w:ascii="Arial" w:hAnsi="Arial" w:cs="Arial"/>
        </w:rPr>
      </w:pPr>
    </w:p>
    <w:p w14:paraId="3EA76B89" w14:textId="77777777" w:rsidR="006037C5" w:rsidRPr="00E77E19" w:rsidRDefault="002D3FC6" w:rsidP="002D3FC6">
      <w:pPr>
        <w:pStyle w:val="Title"/>
        <w:rPr>
          <w:rFonts w:ascii="Arial" w:hAnsi="Arial" w:cs="Arial"/>
        </w:rPr>
      </w:pPr>
      <w:r>
        <w:rPr>
          <w:rFonts w:ascii="Arial" w:hAnsi="Arial" w:cs="Arial"/>
        </w:rPr>
        <w:br w:type="page"/>
      </w:r>
      <w:r w:rsidR="006037C5" w:rsidRPr="00E77E19">
        <w:rPr>
          <w:rFonts w:ascii="Arial" w:hAnsi="Arial" w:cs="Arial"/>
        </w:rPr>
        <w:t>Energy Information Administration</w:t>
      </w:r>
    </w:p>
    <w:p w14:paraId="37D52A22" w14:textId="77777777" w:rsidR="006037C5" w:rsidRPr="00E77E19" w:rsidRDefault="006037C5" w:rsidP="002D3FC6">
      <w:pPr>
        <w:pStyle w:val="Title"/>
        <w:rPr>
          <w:rFonts w:ascii="Arial" w:hAnsi="Arial" w:cs="Arial"/>
        </w:rPr>
      </w:pPr>
      <w:r w:rsidRPr="00E77E19">
        <w:rPr>
          <w:rFonts w:ascii="Arial" w:hAnsi="Arial" w:cs="Arial"/>
        </w:rPr>
        <w:t>Secure File Transfer System</w:t>
      </w:r>
    </w:p>
    <w:p w14:paraId="07BE1925" w14:textId="77777777" w:rsidR="006037C5" w:rsidRPr="00E77E19" w:rsidRDefault="006037C5" w:rsidP="006037C5">
      <w:pPr>
        <w:rPr>
          <w:rFonts w:ascii="Arial" w:hAnsi="Arial" w:cs="Arial"/>
        </w:rPr>
      </w:pPr>
      <w:r w:rsidRPr="00E77E19">
        <w:rPr>
          <w:rFonts w:ascii="Arial" w:hAnsi="Arial" w:cs="Arial"/>
        </w:rPr>
        <w:t>Welcome to EIA’s Secure File Transfer System.  Following are the instructions for sending your Excel</w:t>
      </w:r>
      <w:r>
        <w:rPr>
          <w:rFonts w:ascii="Arial" w:hAnsi="Arial" w:cs="Arial"/>
        </w:rPr>
        <w:t xml:space="preserve"> and .Dat</w:t>
      </w:r>
      <w:r w:rsidRPr="00E77E19">
        <w:rPr>
          <w:rFonts w:ascii="Arial" w:hAnsi="Arial" w:cs="Arial"/>
        </w:rPr>
        <w:t xml:space="preserve"> files to EIA by HTTPS.</w:t>
      </w:r>
    </w:p>
    <w:p w14:paraId="22D75C29" w14:textId="77777777" w:rsidR="006037C5" w:rsidRPr="00E77E19" w:rsidRDefault="006037C5" w:rsidP="006037C5">
      <w:pPr>
        <w:rPr>
          <w:rFonts w:ascii="Arial" w:hAnsi="Arial" w:cs="Arial"/>
        </w:rPr>
      </w:pPr>
    </w:p>
    <w:p w14:paraId="3AF761D1" w14:textId="77777777" w:rsidR="006037C5" w:rsidRPr="00E77E19" w:rsidRDefault="006037C5" w:rsidP="00DF18BB">
      <w:pPr>
        <w:numPr>
          <w:ilvl w:val="0"/>
          <w:numId w:val="40"/>
        </w:numPr>
        <w:rPr>
          <w:rFonts w:ascii="Arial" w:hAnsi="Arial" w:cs="Arial"/>
        </w:rPr>
      </w:pPr>
      <w:r w:rsidRPr="00E77E19">
        <w:rPr>
          <w:rFonts w:ascii="Arial" w:hAnsi="Arial" w:cs="Arial"/>
        </w:rPr>
        <w:t xml:space="preserve">Open your browser and type in the URL:  </w:t>
      </w:r>
    </w:p>
    <w:p w14:paraId="3F706F5C" w14:textId="77777777" w:rsidR="006037C5" w:rsidRPr="00E77E19" w:rsidRDefault="006037C5" w:rsidP="006037C5">
      <w:pPr>
        <w:ind w:left="1440"/>
        <w:rPr>
          <w:rFonts w:ascii="Arial" w:hAnsi="Arial" w:cs="Arial"/>
        </w:rPr>
      </w:pPr>
    </w:p>
    <w:p w14:paraId="576CED7E" w14:textId="77777777" w:rsidR="006037C5" w:rsidRDefault="002877C5" w:rsidP="006037C5">
      <w:pPr>
        <w:ind w:left="720" w:firstLine="720"/>
        <w:rPr>
          <w:rFonts w:ascii="Arial" w:hAnsi="Arial" w:cs="Arial"/>
        </w:rPr>
      </w:pPr>
      <w:hyperlink r:id="rId48" w:history="1">
        <w:r w:rsidR="000B1A46" w:rsidRPr="00563FC3">
          <w:rPr>
            <w:rStyle w:val="Hyperlink"/>
            <w:rFonts w:ascii="Arial" w:hAnsi="Arial" w:cs="Arial"/>
          </w:rPr>
          <w:t>https://signon.eia.doe.gov/upload/noticeoog.jsp</w:t>
        </w:r>
      </w:hyperlink>
    </w:p>
    <w:p w14:paraId="08DFE926" w14:textId="77777777" w:rsidR="006037C5" w:rsidRPr="00C6370F" w:rsidRDefault="006037C5" w:rsidP="006037C5">
      <w:pPr>
        <w:ind w:left="720" w:firstLine="720"/>
        <w:rPr>
          <w:rFonts w:ascii="Arial" w:hAnsi="Arial" w:cs="Arial"/>
        </w:rPr>
      </w:pPr>
    </w:p>
    <w:p w14:paraId="10FFF946" w14:textId="77777777" w:rsidR="006037C5" w:rsidRPr="00E77E19" w:rsidRDefault="006037C5" w:rsidP="006037C5">
      <w:pPr>
        <w:ind w:firstLine="720"/>
        <w:rPr>
          <w:rFonts w:ascii="Arial" w:hAnsi="Arial" w:cs="Arial"/>
        </w:rPr>
      </w:pPr>
      <w:r w:rsidRPr="00E77E19">
        <w:rPr>
          <w:rFonts w:ascii="Arial" w:hAnsi="Arial" w:cs="Arial"/>
        </w:rPr>
        <w:t>The Secure File Transfer Notice to Users page will come up.</w:t>
      </w:r>
    </w:p>
    <w:p w14:paraId="470ABB2F" w14:textId="77777777" w:rsidR="006037C5" w:rsidRPr="00E77E19" w:rsidRDefault="006037C5" w:rsidP="006037C5">
      <w:pPr>
        <w:rPr>
          <w:rFonts w:ascii="Arial" w:hAnsi="Arial" w:cs="Arial"/>
        </w:rPr>
      </w:pPr>
    </w:p>
    <w:p w14:paraId="01BBE23B" w14:textId="77777777" w:rsidR="006037C5" w:rsidRPr="00E77E19" w:rsidRDefault="006037C5" w:rsidP="00DF18BB">
      <w:pPr>
        <w:numPr>
          <w:ilvl w:val="0"/>
          <w:numId w:val="40"/>
        </w:numPr>
        <w:rPr>
          <w:rFonts w:ascii="Arial" w:hAnsi="Arial" w:cs="Arial"/>
        </w:rPr>
      </w:pPr>
      <w:r w:rsidRPr="00E77E19">
        <w:rPr>
          <w:rFonts w:ascii="Arial" w:hAnsi="Arial" w:cs="Arial"/>
        </w:rPr>
        <w:t>If you wish to continue, press the Accept button with your mouse.  The Secure File Transfer page will come up.</w:t>
      </w:r>
    </w:p>
    <w:p w14:paraId="1FE290FB" w14:textId="77777777" w:rsidR="006037C5" w:rsidRPr="00E77E19" w:rsidRDefault="006037C5" w:rsidP="006037C5">
      <w:pPr>
        <w:rPr>
          <w:rFonts w:ascii="Arial" w:hAnsi="Arial" w:cs="Arial"/>
        </w:rPr>
      </w:pPr>
    </w:p>
    <w:p w14:paraId="51E0B2B8" w14:textId="77777777" w:rsidR="006037C5" w:rsidRPr="00E77E19" w:rsidRDefault="006037C5" w:rsidP="006037C5">
      <w:pPr>
        <w:numPr>
          <w:ilvl w:val="0"/>
          <w:numId w:val="27"/>
        </w:numPr>
        <w:rPr>
          <w:rFonts w:ascii="Arial" w:hAnsi="Arial" w:cs="Arial"/>
        </w:rPr>
      </w:pPr>
      <w:r w:rsidRPr="00E77E19">
        <w:rPr>
          <w:rFonts w:ascii="Arial" w:hAnsi="Arial" w:cs="Arial"/>
        </w:rPr>
        <w:t xml:space="preserve">You may navigate through the boxes on the page either with the tab key or with your mouse.  </w:t>
      </w:r>
    </w:p>
    <w:p w14:paraId="34351CE7" w14:textId="77777777" w:rsidR="006037C5" w:rsidRPr="00E77E19" w:rsidRDefault="006037C5" w:rsidP="006037C5">
      <w:pPr>
        <w:ind w:left="360"/>
        <w:rPr>
          <w:rFonts w:ascii="Arial" w:hAnsi="Arial" w:cs="Arial"/>
        </w:rPr>
      </w:pPr>
    </w:p>
    <w:p w14:paraId="74A29E82" w14:textId="77777777" w:rsidR="006037C5" w:rsidRPr="00E77E19" w:rsidRDefault="006037C5" w:rsidP="006037C5">
      <w:pPr>
        <w:numPr>
          <w:ilvl w:val="0"/>
          <w:numId w:val="27"/>
        </w:numPr>
        <w:rPr>
          <w:rFonts w:ascii="Arial" w:hAnsi="Arial" w:cs="Arial"/>
        </w:rPr>
      </w:pPr>
      <w:r w:rsidRPr="00E77E19">
        <w:rPr>
          <w:rFonts w:ascii="Arial" w:hAnsi="Arial" w:cs="Arial"/>
        </w:rPr>
        <w:t>Type your name, company name, phone number and email address into the boxes provided.  Note that the email address is required so that we can send you a confirmation of the receipt of your data.</w:t>
      </w:r>
    </w:p>
    <w:p w14:paraId="1DA7E434" w14:textId="77777777" w:rsidR="006037C5" w:rsidRPr="00E77E19" w:rsidRDefault="006037C5" w:rsidP="006037C5">
      <w:pPr>
        <w:rPr>
          <w:rFonts w:ascii="Arial" w:hAnsi="Arial" w:cs="Arial"/>
        </w:rPr>
      </w:pPr>
    </w:p>
    <w:p w14:paraId="4CEA65D9" w14:textId="77777777" w:rsidR="006037C5" w:rsidRPr="00E77E19" w:rsidRDefault="006037C5" w:rsidP="006037C5">
      <w:pPr>
        <w:numPr>
          <w:ilvl w:val="0"/>
          <w:numId w:val="27"/>
        </w:numPr>
        <w:rPr>
          <w:rFonts w:ascii="Arial" w:hAnsi="Arial" w:cs="Arial"/>
        </w:rPr>
      </w:pPr>
      <w:r w:rsidRPr="00E77E19">
        <w:rPr>
          <w:rFonts w:ascii="Arial" w:hAnsi="Arial" w:cs="Arial"/>
        </w:rPr>
        <w:t>In the yellow box, select the Browse button after File 1.</w:t>
      </w:r>
    </w:p>
    <w:p w14:paraId="57521032" w14:textId="77777777" w:rsidR="006037C5" w:rsidRPr="00E77E19" w:rsidRDefault="006037C5" w:rsidP="006037C5">
      <w:pPr>
        <w:rPr>
          <w:rFonts w:ascii="Arial" w:hAnsi="Arial" w:cs="Arial"/>
        </w:rPr>
      </w:pPr>
    </w:p>
    <w:p w14:paraId="02442A41" w14:textId="77777777" w:rsidR="006037C5" w:rsidRPr="00E77E19" w:rsidRDefault="006037C5" w:rsidP="006037C5">
      <w:pPr>
        <w:numPr>
          <w:ilvl w:val="0"/>
          <w:numId w:val="27"/>
        </w:numPr>
        <w:rPr>
          <w:rFonts w:ascii="Arial" w:hAnsi="Arial" w:cs="Arial"/>
        </w:rPr>
      </w:pPr>
      <w:r w:rsidRPr="00E77E19">
        <w:rPr>
          <w:rFonts w:ascii="Arial" w:hAnsi="Arial" w:cs="Arial"/>
        </w:rPr>
        <w:t>A dialog box will come up which will allow you to find the file on your hard drive or other mapped drives.  Select the file with a double mouse click (or single mouse click on the file and mouse click on the Open button).  The name will appear in the white box on the Secure File Transfer page.  (Note that you can type in the full path of the file if you wish, but there is a greater chance of making a mistake.)</w:t>
      </w:r>
    </w:p>
    <w:p w14:paraId="0C15BC29" w14:textId="77777777" w:rsidR="006037C5" w:rsidRPr="00E77E19" w:rsidRDefault="006037C5" w:rsidP="006037C5">
      <w:pPr>
        <w:rPr>
          <w:rFonts w:ascii="Arial" w:hAnsi="Arial" w:cs="Arial"/>
        </w:rPr>
      </w:pPr>
    </w:p>
    <w:p w14:paraId="38E01B62" w14:textId="77777777" w:rsidR="006037C5" w:rsidRPr="00E77E19" w:rsidRDefault="006037C5" w:rsidP="006037C5">
      <w:pPr>
        <w:numPr>
          <w:ilvl w:val="0"/>
          <w:numId w:val="27"/>
        </w:numPr>
        <w:rPr>
          <w:rFonts w:ascii="Arial" w:hAnsi="Arial" w:cs="Arial"/>
        </w:rPr>
      </w:pPr>
      <w:r w:rsidRPr="00E77E19">
        <w:rPr>
          <w:rFonts w:ascii="Arial" w:hAnsi="Arial" w:cs="Arial"/>
        </w:rPr>
        <w:t>If you have other files that you want to transfer, repeat steps 6 and 7 up to four more times.</w:t>
      </w:r>
    </w:p>
    <w:p w14:paraId="088748B3" w14:textId="77777777" w:rsidR="006037C5" w:rsidRPr="00E77E19" w:rsidRDefault="006037C5" w:rsidP="006037C5">
      <w:pPr>
        <w:rPr>
          <w:rFonts w:ascii="Arial" w:hAnsi="Arial" w:cs="Arial"/>
        </w:rPr>
      </w:pPr>
    </w:p>
    <w:p w14:paraId="48FCB7DE" w14:textId="77777777" w:rsidR="006037C5" w:rsidRPr="00E77E19" w:rsidRDefault="006037C5" w:rsidP="006037C5">
      <w:pPr>
        <w:numPr>
          <w:ilvl w:val="0"/>
          <w:numId w:val="27"/>
        </w:numPr>
        <w:rPr>
          <w:rFonts w:ascii="Arial" w:hAnsi="Arial" w:cs="Arial"/>
        </w:rPr>
      </w:pPr>
      <w:r w:rsidRPr="00E77E19">
        <w:rPr>
          <w:rFonts w:ascii="Arial" w:hAnsi="Arial" w:cs="Arial"/>
        </w:rPr>
        <w:t>If you want to start over with the file selection, select the Reset button.</w:t>
      </w:r>
    </w:p>
    <w:p w14:paraId="2226AC5F" w14:textId="77777777" w:rsidR="006037C5" w:rsidRPr="00E77E19" w:rsidRDefault="006037C5" w:rsidP="006037C5">
      <w:pPr>
        <w:rPr>
          <w:rFonts w:ascii="Arial" w:hAnsi="Arial" w:cs="Arial"/>
        </w:rPr>
      </w:pPr>
    </w:p>
    <w:p w14:paraId="40AF817E" w14:textId="77777777" w:rsidR="006037C5" w:rsidRPr="00E77E19" w:rsidRDefault="006037C5" w:rsidP="006037C5">
      <w:pPr>
        <w:numPr>
          <w:ilvl w:val="0"/>
          <w:numId w:val="27"/>
        </w:numPr>
        <w:rPr>
          <w:rFonts w:ascii="Arial" w:hAnsi="Arial" w:cs="Arial"/>
        </w:rPr>
      </w:pPr>
      <w:r w:rsidRPr="00E77E19">
        <w:rPr>
          <w:rFonts w:ascii="Arial" w:hAnsi="Arial" w:cs="Arial"/>
        </w:rPr>
        <w:t xml:space="preserve">If you are ready to submit your files, select the Submit button.  </w:t>
      </w:r>
      <w:r w:rsidRPr="00E77E19">
        <w:rPr>
          <w:rFonts w:ascii="Arial" w:hAnsi="Arial" w:cs="Arial"/>
          <w:color w:val="000000"/>
        </w:rPr>
        <w:t>Please be patient; it may take a minute or two to upload your files.  Do not close your browser during the upload.  Wait to see the confirmation page.</w:t>
      </w:r>
      <w:r w:rsidRPr="00E77E19">
        <w:rPr>
          <w:rFonts w:ascii="Arial" w:hAnsi="Arial" w:cs="Arial"/>
        </w:rPr>
        <w:t xml:space="preserve"> </w:t>
      </w:r>
    </w:p>
    <w:p w14:paraId="28079578" w14:textId="77777777" w:rsidR="006037C5" w:rsidRPr="00E77E19" w:rsidRDefault="006037C5" w:rsidP="006037C5">
      <w:pPr>
        <w:rPr>
          <w:rFonts w:ascii="Arial" w:hAnsi="Arial" w:cs="Arial"/>
        </w:rPr>
      </w:pPr>
    </w:p>
    <w:p w14:paraId="45FDD623" w14:textId="77777777" w:rsidR="006037C5" w:rsidRPr="00E77E19" w:rsidRDefault="006037C5" w:rsidP="006037C5">
      <w:pPr>
        <w:numPr>
          <w:ilvl w:val="0"/>
          <w:numId w:val="27"/>
        </w:numPr>
        <w:rPr>
          <w:rFonts w:ascii="Arial" w:hAnsi="Arial" w:cs="Arial"/>
        </w:rPr>
      </w:pPr>
      <w:r w:rsidRPr="00E77E19">
        <w:rPr>
          <w:rFonts w:ascii="Arial" w:hAnsi="Arial" w:cs="Arial"/>
        </w:rPr>
        <w:t>A confirmation page will be displayed that will tell you the names of the files you have transferred, the confirmation number for each file, and the date and time of the transfer.</w:t>
      </w:r>
    </w:p>
    <w:p w14:paraId="360CE9BD" w14:textId="77777777" w:rsidR="006037C5" w:rsidRPr="00E77E19" w:rsidRDefault="006037C5" w:rsidP="006037C5">
      <w:pPr>
        <w:rPr>
          <w:rFonts w:ascii="Arial" w:hAnsi="Arial" w:cs="Arial"/>
        </w:rPr>
      </w:pPr>
    </w:p>
    <w:p w14:paraId="286FB627" w14:textId="77777777" w:rsidR="006037C5" w:rsidRPr="00E77E19" w:rsidRDefault="006037C5" w:rsidP="006037C5">
      <w:pPr>
        <w:numPr>
          <w:ilvl w:val="0"/>
          <w:numId w:val="27"/>
        </w:numPr>
        <w:rPr>
          <w:rFonts w:ascii="Arial" w:hAnsi="Arial" w:cs="Arial"/>
        </w:rPr>
      </w:pPr>
      <w:r w:rsidRPr="00E77E19">
        <w:rPr>
          <w:rFonts w:ascii="Arial" w:hAnsi="Arial" w:cs="Arial"/>
        </w:rPr>
        <w:t>If you have more files to transfer, select the Back to Secure Upload button to return to the Secure File Transfer page.  Your contact information will remain, but the file section will be empty.</w:t>
      </w:r>
    </w:p>
    <w:p w14:paraId="60ABBC60" w14:textId="77777777" w:rsidR="006037C5" w:rsidRPr="00E77E19" w:rsidRDefault="006037C5" w:rsidP="006037C5">
      <w:pPr>
        <w:rPr>
          <w:rFonts w:ascii="Arial" w:hAnsi="Arial" w:cs="Arial"/>
        </w:rPr>
      </w:pPr>
    </w:p>
    <w:p w14:paraId="37669048" w14:textId="77777777" w:rsidR="006037C5" w:rsidRPr="00E77E19" w:rsidRDefault="006037C5" w:rsidP="006037C5">
      <w:pPr>
        <w:numPr>
          <w:ilvl w:val="0"/>
          <w:numId w:val="27"/>
        </w:numPr>
        <w:rPr>
          <w:rFonts w:ascii="Arial" w:hAnsi="Arial" w:cs="Arial"/>
        </w:rPr>
      </w:pPr>
      <w:r w:rsidRPr="00E77E19">
        <w:rPr>
          <w:rFonts w:ascii="Arial" w:hAnsi="Arial" w:cs="Arial"/>
        </w:rPr>
        <w:t>Repeat steps 6-10.</w:t>
      </w:r>
    </w:p>
    <w:p w14:paraId="74B9F916" w14:textId="77777777" w:rsidR="006037C5" w:rsidRPr="00E77E19" w:rsidRDefault="006037C5" w:rsidP="006037C5">
      <w:pPr>
        <w:rPr>
          <w:rFonts w:ascii="Arial" w:hAnsi="Arial" w:cs="Arial"/>
        </w:rPr>
      </w:pPr>
    </w:p>
    <w:p w14:paraId="1D95C684" w14:textId="77777777" w:rsidR="006037C5" w:rsidRPr="00E77E19" w:rsidRDefault="006037C5" w:rsidP="006037C5">
      <w:pPr>
        <w:numPr>
          <w:ilvl w:val="0"/>
          <w:numId w:val="27"/>
        </w:numPr>
        <w:rPr>
          <w:rFonts w:ascii="Arial" w:hAnsi="Arial" w:cs="Arial"/>
        </w:rPr>
      </w:pPr>
      <w:r w:rsidRPr="00E77E19">
        <w:rPr>
          <w:rFonts w:ascii="Arial" w:hAnsi="Arial" w:cs="Arial"/>
        </w:rPr>
        <w:t>When you are finished, close your browser by clicking on the X in the upper right corner.</w:t>
      </w:r>
    </w:p>
    <w:p w14:paraId="15ED83CE" w14:textId="77777777" w:rsidR="006037C5" w:rsidRPr="00E77E19" w:rsidRDefault="006037C5" w:rsidP="006037C5">
      <w:pPr>
        <w:rPr>
          <w:rFonts w:ascii="Arial" w:hAnsi="Arial" w:cs="Arial"/>
        </w:rPr>
      </w:pPr>
    </w:p>
    <w:p w14:paraId="53E6451C" w14:textId="77777777" w:rsidR="006037C5" w:rsidRPr="00E77E19" w:rsidRDefault="006037C5" w:rsidP="006037C5">
      <w:pPr>
        <w:numPr>
          <w:ilvl w:val="0"/>
          <w:numId w:val="27"/>
        </w:numPr>
        <w:rPr>
          <w:rFonts w:ascii="Arial" w:hAnsi="Arial" w:cs="Arial"/>
        </w:rPr>
      </w:pPr>
      <w:r w:rsidRPr="00E77E19">
        <w:rPr>
          <w:rFonts w:ascii="Arial" w:hAnsi="Arial" w:cs="Arial"/>
        </w:rPr>
        <w:t>If you have any trouble transferring your files, please call the EIA</w:t>
      </w:r>
      <w:r w:rsidR="00084D0A">
        <w:rPr>
          <w:rFonts w:ascii="Arial" w:hAnsi="Arial" w:cs="Arial"/>
        </w:rPr>
        <w:t>-23</w:t>
      </w:r>
      <w:r w:rsidR="000501B1">
        <w:rPr>
          <w:rFonts w:ascii="Arial" w:hAnsi="Arial" w:cs="Arial"/>
        </w:rPr>
        <w:t>L</w:t>
      </w:r>
      <w:r w:rsidR="00084D0A">
        <w:rPr>
          <w:rFonts w:ascii="Arial" w:hAnsi="Arial" w:cs="Arial"/>
        </w:rPr>
        <w:t xml:space="preserve"> Coordinator at 800-879-1470</w:t>
      </w:r>
      <w:r w:rsidRPr="00E77E19">
        <w:rPr>
          <w:rFonts w:ascii="Arial" w:hAnsi="Arial" w:cs="Arial"/>
        </w:rPr>
        <w:t>.</w:t>
      </w:r>
    </w:p>
    <w:p w14:paraId="43F623C1" w14:textId="77777777" w:rsidR="006037C5" w:rsidRPr="00E77E19" w:rsidRDefault="006037C5" w:rsidP="006037C5">
      <w:pPr>
        <w:rPr>
          <w:rFonts w:ascii="Arial" w:hAnsi="Arial" w:cs="Arial"/>
        </w:rPr>
      </w:pPr>
    </w:p>
    <w:p w14:paraId="54C6821F" w14:textId="77777777" w:rsidR="006037C5" w:rsidRPr="00E77E19" w:rsidRDefault="006037C5" w:rsidP="006037C5">
      <w:pPr>
        <w:rPr>
          <w:rFonts w:ascii="Arial" w:hAnsi="Arial" w:cs="Arial"/>
        </w:rPr>
      </w:pPr>
      <w:r w:rsidRPr="00E77E19">
        <w:rPr>
          <w:rFonts w:ascii="Arial" w:hAnsi="Arial" w:cs="Arial"/>
        </w:rPr>
        <w:t>About Transferring Files Securely with HTTPS:</w:t>
      </w:r>
    </w:p>
    <w:p w14:paraId="5E7AC563" w14:textId="77777777" w:rsidR="006037C5" w:rsidRPr="00E77E19" w:rsidRDefault="006037C5" w:rsidP="006037C5">
      <w:pPr>
        <w:rPr>
          <w:rFonts w:ascii="Arial" w:hAnsi="Arial" w:cs="Arial"/>
        </w:rPr>
      </w:pPr>
    </w:p>
    <w:p w14:paraId="26F356E9" w14:textId="77777777" w:rsidR="0003462B" w:rsidRDefault="006037C5" w:rsidP="006037C5">
      <w:r w:rsidRPr="00E77E19">
        <w:t xml:space="preserve">EIA is ensuring the security of your transactions by using the latest Internet security technology. The technology being used to protect your data is encryption which is the scrambling of data into a code that is unreadable to anyone who does not have the key that deciphers it.  </w:t>
      </w:r>
      <w:r w:rsidRPr="00E77E19">
        <w:rPr>
          <w:szCs w:val="16"/>
        </w:rPr>
        <w:t xml:space="preserve">The secure hypertext transfer protocol (HTTPS) is a communications protocol designed to transfer this encrypted information between computers over the World Wide Web.  </w:t>
      </w:r>
      <w:r w:rsidRPr="00E77E19">
        <w:t xml:space="preserve">All information is protected by 128-bit encryption to maintain the privacy and confidentiality of your data.  The only thing you need to take advantage of strong encryption technology is a secure browser, one that supports 128-bit encryption. </w:t>
      </w:r>
    </w:p>
    <w:sectPr w:rsidR="0003462B" w:rsidSect="00924CCA">
      <w:headerReference w:type="default" r:id="rId49"/>
      <w:footerReference w:type="even" r:id="rId50"/>
      <w:footerReference w:type="default" r:id="rId51"/>
      <w:endnotePr>
        <w:numFmt w:val="decimal"/>
      </w:endnotePr>
      <w:type w:val="continuous"/>
      <w:pgSz w:w="12240" w:h="15840" w:code="1"/>
      <w:pgMar w:top="1440" w:right="806" w:bottom="1080" w:left="1008" w:header="1080" w:footer="547" w:gutter="0"/>
      <w:pgNumType w:start="21"/>
      <w:cols w:space="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9E8033" w14:textId="77777777" w:rsidR="00C156D8" w:rsidRDefault="00C156D8">
      <w:r>
        <w:separator/>
      </w:r>
    </w:p>
  </w:endnote>
  <w:endnote w:type="continuationSeparator" w:id="0">
    <w:p w14:paraId="7171BD02" w14:textId="77777777" w:rsidR="00C156D8" w:rsidRDefault="00C15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01C2E" w14:textId="77777777" w:rsidR="00C156D8" w:rsidRDefault="00C156D8" w:rsidP="003167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1E5FC76" w14:textId="77777777" w:rsidR="00C156D8" w:rsidRDefault="00C156D8" w:rsidP="003D0AC8">
    <w:pPr>
      <w:pStyle w:val="Footer"/>
      <w:tabs>
        <w:tab w:val="clear" w:pos="4320"/>
        <w:tab w:val="center" w:pos="5040"/>
      </w:tabs>
    </w:pPr>
    <w: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1ABC4" w14:textId="77777777" w:rsidR="00C156D8" w:rsidRDefault="00C156D8" w:rsidP="00A119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20B27">
      <w:rPr>
        <w:rStyle w:val="PageNumber"/>
        <w:noProof/>
      </w:rPr>
      <w:t>20</w:t>
    </w:r>
    <w:r>
      <w:rPr>
        <w:rStyle w:val="PageNumber"/>
      </w:rPr>
      <w:fldChar w:fldCharType="end"/>
    </w:r>
  </w:p>
  <w:p w14:paraId="19775D5D" w14:textId="77777777" w:rsidR="00C156D8" w:rsidRPr="00722264" w:rsidRDefault="00C156D8" w:rsidP="003D0AC8">
    <w:pPr>
      <w:pStyle w:val="Footer"/>
      <w:tabs>
        <w:tab w:val="clear" w:pos="4320"/>
        <w:tab w:val="center" w:pos="5040"/>
      </w:tabs>
    </w:pPr>
    <w: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2462E" w14:textId="77777777" w:rsidR="00C156D8" w:rsidRDefault="00C156D8">
    <w:pPr>
      <w:pStyle w:val="Footer"/>
      <w:framePr w:wrap="around" w:vAnchor="text" w:hAnchor="page" w:x="1153" w:y="-28"/>
      <w:rPr>
        <w:rStyle w:val="PageNumber"/>
        <w:rFonts w:ascii="Arial" w:hAnsi="Arial"/>
        <w:b/>
        <w:sz w:val="18"/>
      </w:rPr>
    </w:pPr>
    <w:r>
      <w:rPr>
        <w:rStyle w:val="PageNumber"/>
        <w:rFonts w:ascii="Arial" w:hAnsi="Arial"/>
        <w:b/>
        <w:sz w:val="18"/>
      </w:rPr>
      <w:fldChar w:fldCharType="begin"/>
    </w:r>
    <w:r>
      <w:rPr>
        <w:rStyle w:val="PageNumber"/>
        <w:rFonts w:ascii="Arial" w:hAnsi="Arial"/>
        <w:b/>
        <w:sz w:val="18"/>
      </w:rPr>
      <w:instrText xml:space="preserve">PAGE  </w:instrText>
    </w:r>
    <w:r>
      <w:rPr>
        <w:rStyle w:val="PageNumber"/>
        <w:rFonts w:ascii="Arial" w:hAnsi="Arial"/>
        <w:b/>
        <w:sz w:val="18"/>
      </w:rPr>
      <w:fldChar w:fldCharType="separate"/>
    </w:r>
    <w:r>
      <w:rPr>
        <w:rStyle w:val="PageNumber"/>
        <w:rFonts w:ascii="Arial" w:hAnsi="Arial"/>
        <w:b/>
        <w:noProof/>
        <w:sz w:val="18"/>
      </w:rPr>
      <w:t>24</w:t>
    </w:r>
    <w:r>
      <w:rPr>
        <w:rStyle w:val="PageNumber"/>
        <w:rFonts w:ascii="Arial" w:hAnsi="Arial"/>
        <w:b/>
        <w:sz w:val="18"/>
      </w:rPr>
      <w:fldChar w:fldCharType="end"/>
    </w:r>
  </w:p>
  <w:p w14:paraId="620B110D" w14:textId="77777777" w:rsidR="00C156D8" w:rsidRDefault="00C156D8">
    <w:pPr>
      <w:pStyle w:val="SL-FlLftSgl"/>
      <w:spacing w:line="312" w:lineRule="exact"/>
      <w:ind w:right="360" w:firstLine="360"/>
      <w:jc w:val="center"/>
      <w:rPr>
        <w:rStyle w:val="PageNumber"/>
        <w:rFonts w:ascii="Arial" w:hAnsi="Arial"/>
        <w:b/>
        <w:sz w:val="18"/>
      </w:rPr>
    </w:pPr>
    <w:r>
      <w:rPr>
        <w:rStyle w:val="PageNumber"/>
        <w:rFonts w:ascii="Arial" w:hAnsi="Arial"/>
        <w:b/>
        <w:sz w:val="18"/>
      </w:rPr>
      <w:t>2014 EIA-23 Annual Survey of Domestic Oil and Gas Reserves</w:t>
    </w:r>
  </w:p>
  <w:p w14:paraId="5D99FE5B" w14:textId="77777777" w:rsidR="00C156D8" w:rsidRDefault="00C156D8">
    <w:pPr>
      <w:pStyle w:val="SL-FlLftSgl"/>
      <w:spacing w:line="312" w:lineRule="exact"/>
      <w:jc w:val="center"/>
      <w:rPr>
        <w:rFonts w:ascii="Helvetica" w:hAnsi="Helvetica"/>
        <w:b/>
        <w:sz w:val="18"/>
      </w:rPr>
    </w:pPr>
  </w:p>
  <w:p w14:paraId="77BFD2B4" w14:textId="77777777" w:rsidR="00C156D8" w:rsidRDefault="00C156D8">
    <w:pPr>
      <w:keepLines/>
      <w:spacing w:line="240" w:lineRule="exact"/>
      <w:ind w:left="-1123" w:right="-1080"/>
      <w:jc w:val="center"/>
      <w:rPr>
        <w:b/>
        <w:sz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BA877" w14:textId="77777777" w:rsidR="00C156D8" w:rsidRDefault="00C156D8">
    <w:pPr>
      <w:pStyle w:val="Footer"/>
      <w:jc w:val="center"/>
    </w:pPr>
    <w:r>
      <w:fldChar w:fldCharType="begin"/>
    </w:r>
    <w:r>
      <w:instrText xml:space="preserve"> PAGE   \* MERGEFORMAT </w:instrText>
    </w:r>
    <w:r>
      <w:fldChar w:fldCharType="separate"/>
    </w:r>
    <w:r w:rsidR="00D20B27">
      <w:rPr>
        <w:noProof/>
      </w:rPr>
      <w:t>21</w:t>
    </w:r>
    <w:r>
      <w:rPr>
        <w:noProof/>
      </w:rPr>
      <w:fldChar w:fldCharType="end"/>
    </w:r>
  </w:p>
  <w:p w14:paraId="20AAB4C0" w14:textId="77777777" w:rsidR="00C156D8" w:rsidRPr="00722264" w:rsidRDefault="00C156D8" w:rsidP="003D0AC8">
    <w:pPr>
      <w:pStyle w:val="Footer"/>
      <w:tabs>
        <w:tab w:val="clear" w:pos="4320"/>
        <w:tab w:val="center" w:pos="504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1EDF4" w14:textId="77777777" w:rsidR="00C156D8" w:rsidRDefault="00C156D8">
    <w:pPr>
      <w:pStyle w:val="Footer"/>
      <w:jc w:val="center"/>
    </w:pPr>
    <w:r>
      <w:fldChar w:fldCharType="begin"/>
    </w:r>
    <w:r>
      <w:instrText xml:space="preserve"> PAGE   \* MERGEFORMAT </w:instrText>
    </w:r>
    <w:r>
      <w:fldChar w:fldCharType="separate"/>
    </w:r>
    <w:r w:rsidR="00D20B27">
      <w:rPr>
        <w:noProof/>
      </w:rPr>
      <w:t>23</w:t>
    </w:r>
    <w:r>
      <w:rPr>
        <w:noProof/>
      </w:rPr>
      <w:fldChar w:fldCharType="end"/>
    </w:r>
  </w:p>
  <w:p w14:paraId="35B28E92" w14:textId="77777777" w:rsidR="00C156D8" w:rsidRPr="00722264" w:rsidRDefault="00C156D8" w:rsidP="003D0AC8">
    <w:pPr>
      <w:pStyle w:val="Footer"/>
      <w:tabs>
        <w:tab w:val="clear" w:pos="4320"/>
        <w:tab w:val="center" w:pos="504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4A5BA" w14:textId="77777777" w:rsidR="00C156D8" w:rsidRDefault="00C156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1FE6B008" w14:textId="77777777" w:rsidR="00C156D8" w:rsidRDefault="00C156D8">
    <w:pPr>
      <w:keepLines/>
      <w:spacing w:line="240" w:lineRule="exact"/>
      <w:ind w:left="-1123" w:right="360"/>
      <w:jc w:val="center"/>
      <w:rPr>
        <w:rFonts w:ascii="Arial" w:hAnsi="Arial"/>
        <w:b/>
        <w:sz w:val="18"/>
      </w:rPr>
    </w:pPr>
    <w:r>
      <w:rPr>
        <w:rFonts w:ascii="Arial" w:hAnsi="Arial"/>
        <w:b/>
        <w:sz w:val="18"/>
      </w:rPr>
      <w:t>2014 EIA-23L Annual Survey of Domestic Oil and Gas Reserves</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7E41E" w14:textId="77777777" w:rsidR="00C156D8" w:rsidRDefault="00C156D8">
    <w:pPr>
      <w:pStyle w:val="Footer"/>
      <w:jc w:val="center"/>
    </w:pPr>
    <w:r>
      <w:fldChar w:fldCharType="begin"/>
    </w:r>
    <w:r>
      <w:instrText xml:space="preserve"> PAGE   \* MERGEFORMAT </w:instrText>
    </w:r>
    <w:r>
      <w:fldChar w:fldCharType="separate"/>
    </w:r>
    <w:r w:rsidR="00D20B27">
      <w:rPr>
        <w:noProof/>
      </w:rPr>
      <w:t>22</w:t>
    </w:r>
    <w:r>
      <w:rPr>
        <w:noProof/>
      </w:rPr>
      <w:fldChar w:fldCharType="end"/>
    </w:r>
  </w:p>
  <w:p w14:paraId="02B716DD" w14:textId="77777777" w:rsidR="00C156D8" w:rsidRPr="00722264" w:rsidRDefault="00C156D8" w:rsidP="003D0AC8">
    <w:pPr>
      <w:pStyle w:val="Footer"/>
      <w:tabs>
        <w:tab w:val="clear" w:pos="4320"/>
        <w:tab w:val="center" w:pos="50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796A30" w14:textId="77777777" w:rsidR="00C156D8" w:rsidRDefault="00C156D8">
    <w:pPr>
      <w:pStyle w:val="Footer"/>
      <w:jc w:val="center"/>
    </w:pPr>
    <w:r>
      <w:fldChar w:fldCharType="begin"/>
    </w:r>
    <w:r>
      <w:instrText xml:space="preserve"> PAGE   \* MERGEFORMAT </w:instrText>
    </w:r>
    <w:r>
      <w:fldChar w:fldCharType="separate"/>
    </w:r>
    <w:r w:rsidR="002877C5">
      <w:rPr>
        <w:noProof/>
      </w:rPr>
      <w:t>1</w:t>
    </w:r>
    <w:r>
      <w:rPr>
        <w:noProof/>
      </w:rPr>
      <w:fldChar w:fldCharType="end"/>
    </w:r>
  </w:p>
  <w:p w14:paraId="4DEBAC99" w14:textId="77777777" w:rsidR="00C156D8" w:rsidRDefault="00C156D8" w:rsidP="003D0AC8">
    <w:pPr>
      <w:pStyle w:val="Footer"/>
      <w:tabs>
        <w:tab w:val="clear" w:pos="4320"/>
        <w:tab w:val="center" w:pos="5040"/>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8AACA" w14:textId="77777777" w:rsidR="00C156D8" w:rsidRDefault="00C156D8">
    <w:pPr>
      <w:pStyle w:val="Footer"/>
      <w:framePr w:wrap="around" w:vAnchor="text" w:hAnchor="margin" w:xAlign="outside" w:y="1"/>
      <w:rPr>
        <w:rStyle w:val="PageNumber"/>
      </w:rPr>
    </w:pPr>
  </w:p>
  <w:p w14:paraId="788CD4A1" w14:textId="77777777" w:rsidR="00C156D8" w:rsidRDefault="00C156D8">
    <w:pPr>
      <w:pStyle w:val="Footer"/>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9FA25" w14:textId="77777777" w:rsidR="00C156D8" w:rsidRDefault="00C156D8" w:rsidP="003167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4CE4763" w14:textId="77777777" w:rsidR="00C156D8" w:rsidRPr="00722264" w:rsidRDefault="00C156D8" w:rsidP="003D0AC8">
    <w:pPr>
      <w:pStyle w:val="Footer"/>
      <w:tabs>
        <w:tab w:val="clear" w:pos="4320"/>
        <w:tab w:val="center" w:pos="5040"/>
      </w:tabs>
      <w:rPr>
        <w:szCs w:val="18"/>
      </w:rPr>
    </w:pPr>
    <w:r>
      <w:rPr>
        <w:szCs w:val="18"/>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90AE5" w14:textId="77777777" w:rsidR="00C156D8" w:rsidRDefault="00C156D8" w:rsidP="00A119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20B27">
      <w:rPr>
        <w:rStyle w:val="PageNumber"/>
        <w:noProof/>
      </w:rPr>
      <w:t>6</w:t>
    </w:r>
    <w:r>
      <w:rPr>
        <w:rStyle w:val="PageNumber"/>
      </w:rPr>
      <w:fldChar w:fldCharType="end"/>
    </w:r>
  </w:p>
  <w:p w14:paraId="1ED3EB9B" w14:textId="77777777" w:rsidR="00C156D8" w:rsidRPr="00722264" w:rsidRDefault="00C156D8" w:rsidP="003D0AC8">
    <w:pPr>
      <w:pStyle w:val="Footer"/>
      <w:tabs>
        <w:tab w:val="clear" w:pos="4320"/>
        <w:tab w:val="center" w:pos="5040"/>
      </w:tabs>
    </w:pP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6078FB" w14:textId="77777777" w:rsidR="00C156D8" w:rsidRDefault="00C156D8" w:rsidP="003167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F0E1E9C" w14:textId="77777777" w:rsidR="00C156D8" w:rsidRPr="00722264" w:rsidRDefault="00C156D8" w:rsidP="003D0AC8">
    <w:pPr>
      <w:pStyle w:val="Footer"/>
      <w:tabs>
        <w:tab w:val="clear" w:pos="4320"/>
        <w:tab w:val="center" w:pos="5040"/>
      </w:tabs>
    </w:pP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8AFB7" w14:textId="77777777" w:rsidR="00C156D8" w:rsidRDefault="00C156D8" w:rsidP="00A119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20B27">
      <w:rPr>
        <w:rStyle w:val="PageNumber"/>
        <w:noProof/>
      </w:rPr>
      <w:t>16</w:t>
    </w:r>
    <w:r>
      <w:rPr>
        <w:rStyle w:val="PageNumber"/>
      </w:rPr>
      <w:fldChar w:fldCharType="end"/>
    </w:r>
  </w:p>
  <w:p w14:paraId="5369CAC8" w14:textId="77777777" w:rsidR="00C156D8" w:rsidRPr="00722264" w:rsidRDefault="00C156D8" w:rsidP="003D0AC8">
    <w:pPr>
      <w:pStyle w:val="Footer"/>
      <w:tabs>
        <w:tab w:val="clear" w:pos="4320"/>
        <w:tab w:val="center" w:pos="5040"/>
      </w:tabs>
    </w:pPr>
    <w: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B830F" w14:textId="77777777" w:rsidR="00C156D8" w:rsidRDefault="00C156D8" w:rsidP="003167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7C2FAA11" w14:textId="77777777" w:rsidR="00C156D8" w:rsidRPr="00722264" w:rsidRDefault="00C156D8" w:rsidP="003D0AC8">
    <w:pPr>
      <w:pStyle w:val="Footer"/>
      <w:tabs>
        <w:tab w:val="clear" w:pos="4320"/>
        <w:tab w:val="center" w:pos="5040"/>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E4420" w14:textId="77777777" w:rsidR="00C156D8" w:rsidRDefault="00C156D8">
    <w:pPr>
      <w:pStyle w:val="Footer"/>
      <w:framePr w:wrap="around" w:vAnchor="text" w:hAnchor="margin" w:y="1"/>
      <w:rPr>
        <w:rStyle w:val="PageNumber"/>
        <w:rFonts w:ascii="Arial" w:hAnsi="Arial"/>
        <w:b/>
        <w:sz w:val="18"/>
      </w:rPr>
    </w:pPr>
    <w:r>
      <w:rPr>
        <w:rStyle w:val="PageNumber"/>
        <w:rFonts w:ascii="Arial" w:hAnsi="Arial"/>
        <w:b/>
        <w:sz w:val="18"/>
      </w:rPr>
      <w:fldChar w:fldCharType="begin"/>
    </w:r>
    <w:r>
      <w:rPr>
        <w:rStyle w:val="PageNumber"/>
        <w:rFonts w:ascii="Arial" w:hAnsi="Arial"/>
        <w:b/>
        <w:sz w:val="18"/>
      </w:rPr>
      <w:instrText xml:space="preserve">PAGE  </w:instrText>
    </w:r>
    <w:r>
      <w:rPr>
        <w:rStyle w:val="PageNumber"/>
        <w:rFonts w:ascii="Arial" w:hAnsi="Arial"/>
        <w:b/>
        <w:sz w:val="18"/>
      </w:rPr>
      <w:fldChar w:fldCharType="separate"/>
    </w:r>
    <w:r>
      <w:rPr>
        <w:rStyle w:val="PageNumber"/>
        <w:rFonts w:ascii="Arial" w:hAnsi="Arial"/>
        <w:b/>
        <w:noProof/>
        <w:sz w:val="18"/>
      </w:rPr>
      <w:t>22</w:t>
    </w:r>
    <w:r>
      <w:rPr>
        <w:rStyle w:val="PageNumber"/>
        <w:rFonts w:ascii="Arial" w:hAnsi="Arial"/>
        <w:b/>
        <w:sz w:val="18"/>
      </w:rPr>
      <w:fldChar w:fldCharType="end"/>
    </w:r>
  </w:p>
  <w:p w14:paraId="38185C16" w14:textId="77777777" w:rsidR="00C156D8" w:rsidRDefault="00C156D8">
    <w:pPr>
      <w:pStyle w:val="SL-FlLftSgl"/>
      <w:spacing w:line="312" w:lineRule="exact"/>
      <w:ind w:right="360" w:firstLine="360"/>
      <w:jc w:val="center"/>
      <w:rPr>
        <w:rStyle w:val="PageNumber"/>
        <w:rFonts w:ascii="Arial" w:hAnsi="Arial"/>
        <w:b/>
        <w:sz w:val="18"/>
      </w:rPr>
    </w:pPr>
    <w:r>
      <w:rPr>
        <w:rStyle w:val="PageNumber"/>
        <w:rFonts w:ascii="Arial" w:hAnsi="Arial"/>
        <w:b/>
        <w:sz w:val="18"/>
      </w:rPr>
      <w:t>2014 EIA-23 Annual Survey of Domestic Oil and Gas Reserves</w:t>
    </w:r>
  </w:p>
  <w:p w14:paraId="19919761" w14:textId="77777777" w:rsidR="00C156D8" w:rsidRDefault="00C156D8">
    <w:pPr>
      <w:pStyle w:val="SL-FlLftSgl"/>
      <w:spacing w:line="312" w:lineRule="exact"/>
      <w:jc w:val="center"/>
      <w:rPr>
        <w:rFonts w:ascii="Helvetica" w:hAnsi="Helvetica"/>
        <w:b/>
        <w:sz w:val="18"/>
      </w:rPr>
    </w:pPr>
  </w:p>
  <w:p w14:paraId="0169207C" w14:textId="77777777" w:rsidR="00C156D8" w:rsidRDefault="00C156D8">
    <w:pPr>
      <w:keepLines/>
      <w:spacing w:line="240" w:lineRule="exact"/>
      <w:ind w:left="-1123" w:right="-1080"/>
      <w:jc w:val="center"/>
      <w:rPr>
        <w:b/>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3045A" w14:textId="77777777" w:rsidR="00C156D8" w:rsidRDefault="00C156D8">
      <w:r>
        <w:separator/>
      </w:r>
    </w:p>
  </w:footnote>
  <w:footnote w:type="continuationSeparator" w:id="0">
    <w:p w14:paraId="58780D66" w14:textId="77777777" w:rsidR="00C156D8" w:rsidRDefault="00C156D8">
      <w:r>
        <w:continuationSeparator/>
      </w:r>
    </w:p>
  </w:footnote>
  <w:footnote w:id="1">
    <w:p w14:paraId="77705F15" w14:textId="77777777" w:rsidR="00C156D8" w:rsidRDefault="00C156D8">
      <w:pPr>
        <w:pStyle w:val="FootnoteText"/>
      </w:pPr>
      <w:r>
        <w:rPr>
          <w:rStyle w:val="FootnoteReference"/>
        </w:rPr>
        <w:footnoteRef/>
      </w:r>
      <w:r>
        <w:t xml:space="preserve"> A </w:t>
      </w:r>
      <w:r>
        <w:rPr>
          <w:b/>
        </w:rPr>
        <w:t>c</w:t>
      </w:r>
      <w:r w:rsidRPr="00CC4C05">
        <w:rPr>
          <w:b/>
        </w:rPr>
        <w:t xml:space="preserve">onventional </w:t>
      </w:r>
      <w:r>
        <w:rPr>
          <w:b/>
        </w:rPr>
        <w:t>r</w:t>
      </w:r>
      <w:r w:rsidRPr="00CC4C05">
        <w:rPr>
          <w:b/>
        </w:rPr>
        <w:t>eservoir</w:t>
      </w:r>
      <w:r>
        <w:t xml:space="preserve"> is a porous sedimentary rock formation (e.g., sandstone, limestone, or dolomite) with enough naturally occurring permeability to permit oil or natural gas to readily flow to a wellbore.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279F8" w14:textId="77777777" w:rsidR="00C156D8" w:rsidRDefault="00C156D8" w:rsidP="003D0AC8">
    <w:pPr>
      <w:pStyle w:val="Header"/>
      <w:tabs>
        <w:tab w:val="clear" w:pos="4320"/>
        <w:tab w:val="center" w:pos="50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3136B" w14:textId="77777777" w:rsidR="00C156D8" w:rsidRDefault="00C156D8">
    <w:pPr>
      <w:pStyle w:val="FLUSHLEFTSINGLESP"/>
      <w:rPr>
        <w:rFonts w:ascii="CG Times (WN)" w:hAnsi="CG Times (WN)"/>
        <w:sz w:val="12"/>
      </w:rPr>
    </w:pPr>
    <w:r>
      <w:rPr>
        <w:rFonts w:ascii="CG Times (WN)" w:hAnsi="CG Times (WN)"/>
        <w:sz w:val="12"/>
      </w:rPr>
      <w:fldChar w:fldCharType="begin"/>
    </w:r>
    <w:r>
      <w:rPr>
        <w:rFonts w:ascii="CG Times (WN)" w:hAnsi="CG Times (WN)"/>
        <w:sz w:val="12"/>
      </w:rPr>
      <w:instrText>date \@ "MMMM d, yyyy"</w:instrText>
    </w:r>
    <w:r>
      <w:rPr>
        <w:rFonts w:ascii="CG Times (WN)" w:hAnsi="CG Times (WN)"/>
        <w:sz w:val="12"/>
      </w:rPr>
      <w:fldChar w:fldCharType="separate"/>
    </w:r>
    <w:r w:rsidR="002877C5">
      <w:rPr>
        <w:rFonts w:ascii="CG Times (WN)" w:hAnsi="CG Times (WN)"/>
        <w:noProof/>
        <w:sz w:val="12"/>
      </w:rPr>
      <w:t>March 13, 2019</w:t>
    </w:r>
    <w:r>
      <w:rPr>
        <w:rFonts w:ascii="CG Times (WN)" w:hAnsi="CG Times (WN)"/>
        <w:sz w:val="12"/>
      </w:rPr>
      <w:fldChar w:fldCharType="end"/>
    </w:r>
    <w:r>
      <w:rPr>
        <w:rFonts w:ascii="CG Times (WN)" w:hAnsi="CG Times (WN)"/>
        <w:sz w:val="12"/>
      </w:rPr>
      <w:t xml:space="preserve"> </w:t>
    </w:r>
    <w:r>
      <w:rPr>
        <w:rFonts w:ascii="CG Times (WN)" w:hAnsi="CG Times (WN)"/>
        <w:sz w:val="12"/>
      </w:rPr>
      <w:fldChar w:fldCharType="begin"/>
    </w:r>
    <w:r>
      <w:rPr>
        <w:rFonts w:ascii="CG Times (WN)" w:hAnsi="CG Times (WN)"/>
        <w:sz w:val="12"/>
      </w:rPr>
      <w:instrText>time</w:instrText>
    </w:r>
    <w:r>
      <w:rPr>
        <w:rFonts w:ascii="CG Times (WN)" w:hAnsi="CG Times (WN)"/>
        <w:sz w:val="12"/>
      </w:rPr>
      <w:fldChar w:fldCharType="separate"/>
    </w:r>
    <w:r w:rsidR="002877C5">
      <w:rPr>
        <w:rFonts w:ascii="CG Times (WN)" w:hAnsi="CG Times (WN)"/>
        <w:noProof/>
        <w:sz w:val="12"/>
      </w:rPr>
      <w:t>9:21 AM</w:t>
    </w:r>
    <w:r>
      <w:rPr>
        <w:rFonts w:ascii="CG Times (WN)" w:hAnsi="CG Times (WN)"/>
        <w:sz w:val="12"/>
      </w:rPr>
      <w:fldChar w:fldCharType="end"/>
    </w:r>
    <w:r>
      <w:rPr>
        <w:rFonts w:ascii="CG Times (WN)" w:hAnsi="CG Times (WN)"/>
        <w:sz w:val="12"/>
      </w:rPr>
      <w:t xml:space="preserve">     N:9730\973061\EIA-SUM.wfw\dr</w:t>
    </w:r>
    <w:r>
      <w:rPr>
        <w:rFonts w:ascii="CG Times (WN)" w:hAnsi="CG Times (WN)"/>
        <w:vanish/>
        <w:sz w:val="12"/>
      </w:rPr>
      <w:t xml:space="preserve">   HPD-WES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37978" w14:textId="77777777" w:rsidR="00C156D8" w:rsidRDefault="00C156D8">
    <w:pPr>
      <w:pStyle w:val="FLUSHLEFTSINGLESP"/>
      <w:rPr>
        <w:rFonts w:ascii="CG Times (WN)" w:hAnsi="CG Times (WN)"/>
        <w:sz w:val="12"/>
      </w:rPr>
    </w:pPr>
    <w:r>
      <w:rPr>
        <w:rFonts w:ascii="CG Times (WN)" w:hAnsi="CG Times (WN)"/>
        <w:sz w:val="12"/>
      </w:rPr>
      <w:fldChar w:fldCharType="begin"/>
    </w:r>
    <w:r>
      <w:rPr>
        <w:rFonts w:ascii="CG Times (WN)" w:hAnsi="CG Times (WN)"/>
        <w:sz w:val="12"/>
      </w:rPr>
      <w:instrText>date \@ "MMMM d, yyyy"</w:instrText>
    </w:r>
    <w:r>
      <w:rPr>
        <w:rFonts w:ascii="CG Times (WN)" w:hAnsi="CG Times (WN)"/>
        <w:sz w:val="12"/>
      </w:rPr>
      <w:fldChar w:fldCharType="separate"/>
    </w:r>
    <w:r w:rsidR="002877C5">
      <w:rPr>
        <w:rFonts w:ascii="CG Times (WN)" w:hAnsi="CG Times (WN)"/>
        <w:noProof/>
        <w:sz w:val="12"/>
      </w:rPr>
      <w:t>March 13, 2019</w:t>
    </w:r>
    <w:r>
      <w:rPr>
        <w:rFonts w:ascii="CG Times (WN)" w:hAnsi="CG Times (WN)"/>
        <w:sz w:val="12"/>
      </w:rPr>
      <w:fldChar w:fldCharType="end"/>
    </w:r>
    <w:r>
      <w:rPr>
        <w:rFonts w:ascii="CG Times (WN)" w:hAnsi="CG Times (WN)"/>
        <w:sz w:val="12"/>
      </w:rPr>
      <w:t xml:space="preserve">    </w:t>
    </w:r>
    <w:r>
      <w:rPr>
        <w:rFonts w:ascii="CG Times (WN)" w:hAnsi="CG Times (WN)"/>
        <w:sz w:val="12"/>
      </w:rPr>
      <w:fldChar w:fldCharType="begin"/>
    </w:r>
    <w:r>
      <w:rPr>
        <w:rFonts w:ascii="CG Times (WN)" w:hAnsi="CG Times (WN)"/>
        <w:sz w:val="12"/>
      </w:rPr>
      <w:instrText>time</w:instrText>
    </w:r>
    <w:r>
      <w:rPr>
        <w:rFonts w:ascii="CG Times (WN)" w:hAnsi="CG Times (WN)"/>
        <w:sz w:val="12"/>
      </w:rPr>
      <w:fldChar w:fldCharType="separate"/>
    </w:r>
    <w:r w:rsidR="002877C5">
      <w:rPr>
        <w:rFonts w:ascii="CG Times (WN)" w:hAnsi="CG Times (WN)"/>
        <w:noProof/>
        <w:sz w:val="12"/>
      </w:rPr>
      <w:t>9:21 AM</w:t>
    </w:r>
    <w:r>
      <w:rPr>
        <w:rFonts w:ascii="CG Times (WN)" w:hAnsi="CG Times (WN)"/>
        <w:sz w:val="12"/>
      </w:rPr>
      <w:fldChar w:fldCharType="end"/>
    </w:r>
    <w:r>
      <w:rPr>
        <w:rFonts w:ascii="CG Times (WN)" w:hAnsi="CG Times (WN)"/>
        <w:sz w:val="12"/>
      </w:rPr>
      <w:t xml:space="preserve">     N:9730\973061\EIA-SUM.wfw\dr</w:t>
    </w:r>
    <w:r>
      <w:rPr>
        <w:rFonts w:ascii="CG Times (WN)" w:hAnsi="CG Times (WN)"/>
        <w:vanish/>
        <w:sz w:val="12"/>
      </w:rPr>
      <w:t xml:space="preserve">   HPD-WES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52ABF" w14:textId="77777777" w:rsidR="00C156D8" w:rsidRDefault="00C156D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B57F3" w14:textId="77777777" w:rsidR="00C156D8" w:rsidRDefault="00C156D8">
    <w:pPr>
      <w:pStyle w:val="Header"/>
      <w:ind w:left="-576"/>
      <w:rPr>
        <w:rFonts w:ascii="Helvetica" w:hAnsi="Helvetica"/>
        <w:b/>
        <w:sz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DC166" w14:textId="77777777" w:rsidR="00C156D8" w:rsidRDefault="00C156D8">
    <w:pPr>
      <w:pStyle w:val="Header"/>
      <w:ind w:left="-576"/>
      <w:rPr>
        <w:rFonts w:ascii="Helvetica" w:hAnsi="Helvetica"/>
        <w:b/>
        <w:sz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9CF45" w14:textId="77777777" w:rsidR="00C156D8" w:rsidRDefault="00C156D8">
    <w:pPr>
      <w:pStyle w:val="Header"/>
      <w:ind w:left="-576"/>
      <w:rPr>
        <w:rFonts w:ascii="Helvetica" w:hAnsi="Helvetica"/>
        <w:b/>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2E93"/>
    <w:multiLevelType w:val="singleLevel"/>
    <w:tmpl w:val="4FC6C56C"/>
    <w:lvl w:ilvl="0">
      <w:start w:val="1"/>
      <w:numFmt w:val="decimal"/>
      <w:lvlText w:val="%1)"/>
      <w:lvlJc w:val="left"/>
      <w:pPr>
        <w:tabs>
          <w:tab w:val="num" w:pos="360"/>
        </w:tabs>
        <w:ind w:left="360" w:hanging="360"/>
      </w:pPr>
      <w:rPr>
        <w:rFonts w:hint="default"/>
      </w:rPr>
    </w:lvl>
  </w:abstractNum>
  <w:abstractNum w:abstractNumId="1">
    <w:nsid w:val="16630CAB"/>
    <w:multiLevelType w:val="singleLevel"/>
    <w:tmpl w:val="4FC6C56C"/>
    <w:lvl w:ilvl="0">
      <w:start w:val="1"/>
      <w:numFmt w:val="decimal"/>
      <w:lvlText w:val="%1)"/>
      <w:lvlJc w:val="left"/>
      <w:pPr>
        <w:tabs>
          <w:tab w:val="num" w:pos="360"/>
        </w:tabs>
        <w:ind w:left="360" w:hanging="360"/>
      </w:pPr>
      <w:rPr>
        <w:rFonts w:hint="default"/>
      </w:rPr>
    </w:lvl>
  </w:abstractNum>
  <w:abstractNum w:abstractNumId="2">
    <w:nsid w:val="17E146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FFE12CF"/>
    <w:multiLevelType w:val="singleLevel"/>
    <w:tmpl w:val="4FC6C56C"/>
    <w:lvl w:ilvl="0">
      <w:start w:val="1"/>
      <w:numFmt w:val="decimal"/>
      <w:lvlText w:val="%1)"/>
      <w:lvlJc w:val="left"/>
      <w:pPr>
        <w:tabs>
          <w:tab w:val="num" w:pos="360"/>
        </w:tabs>
        <w:ind w:left="360" w:hanging="360"/>
      </w:pPr>
      <w:rPr>
        <w:rFonts w:hint="default"/>
      </w:rPr>
    </w:lvl>
  </w:abstractNum>
  <w:abstractNum w:abstractNumId="4">
    <w:nsid w:val="21266DA7"/>
    <w:multiLevelType w:val="singleLevel"/>
    <w:tmpl w:val="4FC6C56C"/>
    <w:lvl w:ilvl="0">
      <w:start w:val="1"/>
      <w:numFmt w:val="decimal"/>
      <w:lvlText w:val="%1)"/>
      <w:lvlJc w:val="left"/>
      <w:pPr>
        <w:tabs>
          <w:tab w:val="num" w:pos="360"/>
        </w:tabs>
        <w:ind w:left="360" w:hanging="360"/>
      </w:pPr>
      <w:rPr>
        <w:rFonts w:hint="default"/>
      </w:rPr>
    </w:lvl>
  </w:abstractNum>
  <w:abstractNum w:abstractNumId="5">
    <w:nsid w:val="224863E7"/>
    <w:multiLevelType w:val="singleLevel"/>
    <w:tmpl w:val="4FC6C56C"/>
    <w:lvl w:ilvl="0">
      <w:start w:val="1"/>
      <w:numFmt w:val="decimal"/>
      <w:lvlText w:val="%1)"/>
      <w:lvlJc w:val="left"/>
      <w:pPr>
        <w:tabs>
          <w:tab w:val="num" w:pos="360"/>
        </w:tabs>
        <w:ind w:left="360" w:hanging="360"/>
      </w:pPr>
      <w:rPr>
        <w:rFonts w:hint="default"/>
      </w:rPr>
    </w:lvl>
  </w:abstractNum>
  <w:abstractNum w:abstractNumId="6">
    <w:nsid w:val="22BF413D"/>
    <w:multiLevelType w:val="singleLevel"/>
    <w:tmpl w:val="4FC6C56C"/>
    <w:lvl w:ilvl="0">
      <w:start w:val="1"/>
      <w:numFmt w:val="decimal"/>
      <w:lvlText w:val="%1)"/>
      <w:lvlJc w:val="left"/>
      <w:pPr>
        <w:tabs>
          <w:tab w:val="num" w:pos="360"/>
        </w:tabs>
        <w:ind w:left="360" w:hanging="360"/>
      </w:pPr>
      <w:rPr>
        <w:rFonts w:hint="default"/>
      </w:rPr>
    </w:lvl>
  </w:abstractNum>
  <w:abstractNum w:abstractNumId="7">
    <w:nsid w:val="23CB6981"/>
    <w:multiLevelType w:val="singleLevel"/>
    <w:tmpl w:val="4FC6C56C"/>
    <w:lvl w:ilvl="0">
      <w:start w:val="1"/>
      <w:numFmt w:val="decimal"/>
      <w:lvlText w:val="%1)"/>
      <w:lvlJc w:val="left"/>
      <w:pPr>
        <w:tabs>
          <w:tab w:val="num" w:pos="360"/>
        </w:tabs>
        <w:ind w:left="360" w:hanging="360"/>
      </w:pPr>
      <w:rPr>
        <w:rFonts w:hint="default"/>
      </w:rPr>
    </w:lvl>
  </w:abstractNum>
  <w:abstractNum w:abstractNumId="8">
    <w:nsid w:val="268D1FF7"/>
    <w:multiLevelType w:val="singleLevel"/>
    <w:tmpl w:val="E484488A"/>
    <w:lvl w:ilvl="0">
      <w:start w:val="2"/>
      <w:numFmt w:val="decimal"/>
      <w:lvlText w:val="%1."/>
      <w:lvlJc w:val="left"/>
      <w:pPr>
        <w:tabs>
          <w:tab w:val="num" w:pos="1440"/>
        </w:tabs>
        <w:ind w:left="1440" w:hanging="360"/>
      </w:pPr>
      <w:rPr>
        <w:rFonts w:hint="default"/>
      </w:rPr>
    </w:lvl>
  </w:abstractNum>
  <w:abstractNum w:abstractNumId="9">
    <w:nsid w:val="284C2733"/>
    <w:multiLevelType w:val="singleLevel"/>
    <w:tmpl w:val="4FC6C56C"/>
    <w:lvl w:ilvl="0">
      <w:start w:val="1"/>
      <w:numFmt w:val="decimal"/>
      <w:lvlText w:val="%1)"/>
      <w:lvlJc w:val="left"/>
      <w:pPr>
        <w:tabs>
          <w:tab w:val="num" w:pos="360"/>
        </w:tabs>
        <w:ind w:left="360" w:hanging="360"/>
      </w:pPr>
      <w:rPr>
        <w:rFonts w:hint="default"/>
      </w:rPr>
    </w:lvl>
  </w:abstractNum>
  <w:abstractNum w:abstractNumId="10">
    <w:nsid w:val="2E885A44"/>
    <w:multiLevelType w:val="hybridMultilevel"/>
    <w:tmpl w:val="520AC68A"/>
    <w:lvl w:ilvl="0" w:tplc="04090007">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1">
    <w:nsid w:val="32B87661"/>
    <w:multiLevelType w:val="hybridMultilevel"/>
    <w:tmpl w:val="799CB6F0"/>
    <w:lvl w:ilvl="0" w:tplc="04090007">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34EC7FDC"/>
    <w:multiLevelType w:val="singleLevel"/>
    <w:tmpl w:val="4FC6C56C"/>
    <w:lvl w:ilvl="0">
      <w:start w:val="1"/>
      <w:numFmt w:val="decimal"/>
      <w:lvlText w:val="%1)"/>
      <w:lvlJc w:val="left"/>
      <w:pPr>
        <w:tabs>
          <w:tab w:val="num" w:pos="360"/>
        </w:tabs>
        <w:ind w:left="360" w:hanging="360"/>
      </w:pPr>
      <w:rPr>
        <w:rFonts w:hint="default"/>
      </w:rPr>
    </w:lvl>
  </w:abstractNum>
  <w:abstractNum w:abstractNumId="13">
    <w:nsid w:val="37376A83"/>
    <w:multiLevelType w:val="hybridMultilevel"/>
    <w:tmpl w:val="61F0BC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8612F28"/>
    <w:multiLevelType w:val="hybridMultilevel"/>
    <w:tmpl w:val="0F187E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AC0131A"/>
    <w:multiLevelType w:val="hybridMultilevel"/>
    <w:tmpl w:val="E1D442E0"/>
    <w:lvl w:ilvl="0" w:tplc="41BA05EA">
      <w:start w:val="1"/>
      <w:numFmt w:val="decimal"/>
      <w:lvlText w:val="%1."/>
      <w:lvlJc w:val="right"/>
      <w:pPr>
        <w:tabs>
          <w:tab w:val="num" w:pos="432"/>
        </w:tabs>
        <w:ind w:left="504" w:firstLine="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B1C6122"/>
    <w:multiLevelType w:val="singleLevel"/>
    <w:tmpl w:val="4FC6C56C"/>
    <w:lvl w:ilvl="0">
      <w:start w:val="1"/>
      <w:numFmt w:val="decimal"/>
      <w:lvlText w:val="%1)"/>
      <w:lvlJc w:val="left"/>
      <w:pPr>
        <w:tabs>
          <w:tab w:val="num" w:pos="360"/>
        </w:tabs>
        <w:ind w:left="360" w:hanging="360"/>
      </w:pPr>
      <w:rPr>
        <w:rFonts w:hint="default"/>
      </w:rPr>
    </w:lvl>
  </w:abstractNum>
  <w:abstractNum w:abstractNumId="17">
    <w:nsid w:val="3C9F580D"/>
    <w:multiLevelType w:val="hybridMultilevel"/>
    <w:tmpl w:val="7AEC132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EAC7C74"/>
    <w:multiLevelType w:val="multilevel"/>
    <w:tmpl w:val="A78AF14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9">
    <w:nsid w:val="41B177BD"/>
    <w:multiLevelType w:val="hybridMultilevel"/>
    <w:tmpl w:val="E65A8C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3277A01"/>
    <w:multiLevelType w:val="singleLevel"/>
    <w:tmpl w:val="4FC6C56C"/>
    <w:lvl w:ilvl="0">
      <w:start w:val="1"/>
      <w:numFmt w:val="decimal"/>
      <w:lvlText w:val="%1)"/>
      <w:lvlJc w:val="left"/>
      <w:pPr>
        <w:tabs>
          <w:tab w:val="num" w:pos="360"/>
        </w:tabs>
        <w:ind w:left="360" w:hanging="360"/>
      </w:pPr>
      <w:rPr>
        <w:rFonts w:hint="default"/>
      </w:rPr>
    </w:lvl>
  </w:abstractNum>
  <w:abstractNum w:abstractNumId="21">
    <w:nsid w:val="46892D9D"/>
    <w:multiLevelType w:val="singleLevel"/>
    <w:tmpl w:val="144CE732"/>
    <w:lvl w:ilvl="0">
      <w:start w:val="1"/>
      <w:numFmt w:val="lowerLetter"/>
      <w:lvlText w:val="%1."/>
      <w:lvlJc w:val="left"/>
      <w:pPr>
        <w:tabs>
          <w:tab w:val="num" w:pos="648"/>
        </w:tabs>
        <w:ind w:left="648" w:hanging="360"/>
      </w:pPr>
      <w:rPr>
        <w:rFonts w:hint="default"/>
      </w:rPr>
    </w:lvl>
  </w:abstractNum>
  <w:abstractNum w:abstractNumId="22">
    <w:nsid w:val="4E9F775E"/>
    <w:multiLevelType w:val="singleLevel"/>
    <w:tmpl w:val="4FC6C56C"/>
    <w:lvl w:ilvl="0">
      <w:start w:val="1"/>
      <w:numFmt w:val="decimal"/>
      <w:lvlText w:val="%1)"/>
      <w:lvlJc w:val="left"/>
      <w:pPr>
        <w:tabs>
          <w:tab w:val="num" w:pos="360"/>
        </w:tabs>
        <w:ind w:left="360" w:hanging="360"/>
      </w:pPr>
      <w:rPr>
        <w:rFonts w:hint="default"/>
      </w:rPr>
    </w:lvl>
  </w:abstractNum>
  <w:abstractNum w:abstractNumId="23">
    <w:nsid w:val="4F355FD1"/>
    <w:multiLevelType w:val="hybridMultilevel"/>
    <w:tmpl w:val="5F525290"/>
    <w:lvl w:ilvl="0" w:tplc="4FC6C56C">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501A4D0B"/>
    <w:multiLevelType w:val="hybridMultilevel"/>
    <w:tmpl w:val="1B8AC858"/>
    <w:lvl w:ilvl="0" w:tplc="04090007">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51487C76"/>
    <w:multiLevelType w:val="hybridMultilevel"/>
    <w:tmpl w:val="D554AB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15B53BC"/>
    <w:multiLevelType w:val="hybridMultilevel"/>
    <w:tmpl w:val="195AD312"/>
    <w:lvl w:ilvl="0" w:tplc="04090007">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55670D09"/>
    <w:multiLevelType w:val="singleLevel"/>
    <w:tmpl w:val="4FC6C56C"/>
    <w:lvl w:ilvl="0">
      <w:start w:val="1"/>
      <w:numFmt w:val="decimal"/>
      <w:lvlText w:val="%1)"/>
      <w:lvlJc w:val="left"/>
      <w:pPr>
        <w:tabs>
          <w:tab w:val="num" w:pos="360"/>
        </w:tabs>
        <w:ind w:left="360" w:hanging="360"/>
      </w:pPr>
      <w:rPr>
        <w:rFonts w:hint="default"/>
      </w:rPr>
    </w:lvl>
  </w:abstractNum>
  <w:abstractNum w:abstractNumId="28">
    <w:nsid w:val="55E91135"/>
    <w:multiLevelType w:val="hybridMultilevel"/>
    <w:tmpl w:val="08EE11A6"/>
    <w:lvl w:ilvl="0" w:tplc="DB4A21DA">
      <w:start w:val="4"/>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9">
    <w:nsid w:val="5A9E1E43"/>
    <w:multiLevelType w:val="singleLevel"/>
    <w:tmpl w:val="4FC6C56C"/>
    <w:lvl w:ilvl="0">
      <w:start w:val="1"/>
      <w:numFmt w:val="decimal"/>
      <w:lvlText w:val="%1)"/>
      <w:lvlJc w:val="left"/>
      <w:pPr>
        <w:tabs>
          <w:tab w:val="num" w:pos="360"/>
        </w:tabs>
        <w:ind w:left="360" w:hanging="360"/>
      </w:pPr>
      <w:rPr>
        <w:rFonts w:hint="default"/>
      </w:rPr>
    </w:lvl>
  </w:abstractNum>
  <w:abstractNum w:abstractNumId="30">
    <w:nsid w:val="606C5193"/>
    <w:multiLevelType w:val="singleLevel"/>
    <w:tmpl w:val="72B28986"/>
    <w:lvl w:ilvl="0">
      <w:start w:val="11"/>
      <w:numFmt w:val="upperLetter"/>
      <w:lvlText w:val="%1."/>
      <w:lvlJc w:val="left"/>
      <w:pPr>
        <w:tabs>
          <w:tab w:val="num" w:pos="435"/>
        </w:tabs>
        <w:ind w:left="435" w:hanging="435"/>
      </w:pPr>
      <w:rPr>
        <w:rFonts w:hint="default"/>
      </w:rPr>
    </w:lvl>
  </w:abstractNum>
  <w:abstractNum w:abstractNumId="31">
    <w:nsid w:val="649E43D4"/>
    <w:multiLevelType w:val="hybridMultilevel"/>
    <w:tmpl w:val="BE7637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64F44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67A731F0"/>
    <w:multiLevelType w:val="singleLevel"/>
    <w:tmpl w:val="0409000F"/>
    <w:lvl w:ilvl="0">
      <w:start w:val="1"/>
      <w:numFmt w:val="decimal"/>
      <w:lvlText w:val="%1."/>
      <w:lvlJc w:val="left"/>
      <w:pPr>
        <w:tabs>
          <w:tab w:val="num" w:pos="450"/>
        </w:tabs>
        <w:ind w:left="450" w:hanging="360"/>
      </w:pPr>
    </w:lvl>
  </w:abstractNum>
  <w:abstractNum w:abstractNumId="34">
    <w:nsid w:val="6CF66B4F"/>
    <w:multiLevelType w:val="singleLevel"/>
    <w:tmpl w:val="E7E842CE"/>
    <w:lvl w:ilvl="0">
      <w:start w:val="1"/>
      <w:numFmt w:val="decimal"/>
      <w:lvlText w:val="%1)"/>
      <w:lvlJc w:val="left"/>
      <w:pPr>
        <w:tabs>
          <w:tab w:val="num" w:pos="792"/>
        </w:tabs>
        <w:ind w:left="792" w:hanging="360"/>
      </w:pPr>
      <w:rPr>
        <w:rFonts w:hint="default"/>
      </w:rPr>
    </w:lvl>
  </w:abstractNum>
  <w:abstractNum w:abstractNumId="35">
    <w:nsid w:val="6EAF0B4E"/>
    <w:multiLevelType w:val="singleLevel"/>
    <w:tmpl w:val="E380403A"/>
    <w:lvl w:ilvl="0">
      <w:start w:val="12"/>
      <w:numFmt w:val="upperLetter"/>
      <w:lvlText w:val="%1."/>
      <w:lvlJc w:val="left"/>
      <w:pPr>
        <w:tabs>
          <w:tab w:val="num" w:pos="435"/>
        </w:tabs>
        <w:ind w:left="435" w:hanging="435"/>
      </w:pPr>
      <w:rPr>
        <w:rFonts w:hint="default"/>
      </w:rPr>
    </w:lvl>
  </w:abstractNum>
  <w:abstractNum w:abstractNumId="36">
    <w:nsid w:val="720452B8"/>
    <w:multiLevelType w:val="hybridMultilevel"/>
    <w:tmpl w:val="32A2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501C01"/>
    <w:multiLevelType w:val="hybridMultilevel"/>
    <w:tmpl w:val="D554AB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5627532"/>
    <w:multiLevelType w:val="singleLevel"/>
    <w:tmpl w:val="0409000F"/>
    <w:lvl w:ilvl="0">
      <w:start w:val="1"/>
      <w:numFmt w:val="decimal"/>
      <w:lvlText w:val="%1."/>
      <w:lvlJc w:val="left"/>
      <w:pPr>
        <w:tabs>
          <w:tab w:val="num" w:pos="360"/>
        </w:tabs>
        <w:ind w:left="360" w:hanging="360"/>
      </w:pPr>
    </w:lvl>
  </w:abstractNum>
  <w:abstractNum w:abstractNumId="39">
    <w:nsid w:val="794E7EE4"/>
    <w:multiLevelType w:val="singleLevel"/>
    <w:tmpl w:val="4FC6C56C"/>
    <w:lvl w:ilvl="0">
      <w:start w:val="1"/>
      <w:numFmt w:val="decimal"/>
      <w:lvlText w:val="%1)"/>
      <w:lvlJc w:val="left"/>
      <w:pPr>
        <w:tabs>
          <w:tab w:val="num" w:pos="360"/>
        </w:tabs>
        <w:ind w:left="360" w:hanging="360"/>
      </w:pPr>
      <w:rPr>
        <w:rFonts w:hint="default"/>
      </w:rPr>
    </w:lvl>
  </w:abstractNum>
  <w:abstractNum w:abstractNumId="40">
    <w:nsid w:val="7FD60D70"/>
    <w:multiLevelType w:val="singleLevel"/>
    <w:tmpl w:val="4FC6C56C"/>
    <w:lvl w:ilvl="0">
      <w:start w:val="1"/>
      <w:numFmt w:val="decimal"/>
      <w:lvlText w:val="%1)"/>
      <w:lvlJc w:val="left"/>
      <w:pPr>
        <w:tabs>
          <w:tab w:val="num" w:pos="360"/>
        </w:tabs>
        <w:ind w:left="360" w:hanging="360"/>
      </w:pPr>
      <w:rPr>
        <w:rFonts w:hint="default"/>
      </w:rPr>
    </w:lvl>
  </w:abstractNum>
  <w:num w:numId="1">
    <w:abstractNumId w:val="35"/>
  </w:num>
  <w:num w:numId="2">
    <w:abstractNumId w:val="8"/>
  </w:num>
  <w:num w:numId="3">
    <w:abstractNumId w:val="30"/>
  </w:num>
  <w:num w:numId="4">
    <w:abstractNumId w:val="33"/>
  </w:num>
  <w:num w:numId="5">
    <w:abstractNumId w:val="38"/>
  </w:num>
  <w:num w:numId="6">
    <w:abstractNumId w:val="12"/>
  </w:num>
  <w:num w:numId="7">
    <w:abstractNumId w:val="2"/>
  </w:num>
  <w:num w:numId="8">
    <w:abstractNumId w:val="32"/>
  </w:num>
  <w:num w:numId="9">
    <w:abstractNumId w:val="4"/>
  </w:num>
  <w:num w:numId="10">
    <w:abstractNumId w:val="40"/>
  </w:num>
  <w:num w:numId="11">
    <w:abstractNumId w:val="22"/>
  </w:num>
  <w:num w:numId="12">
    <w:abstractNumId w:val="3"/>
  </w:num>
  <w:num w:numId="13">
    <w:abstractNumId w:val="27"/>
  </w:num>
  <w:num w:numId="14">
    <w:abstractNumId w:val="21"/>
  </w:num>
  <w:num w:numId="15">
    <w:abstractNumId w:val="39"/>
  </w:num>
  <w:num w:numId="16">
    <w:abstractNumId w:val="0"/>
  </w:num>
  <w:num w:numId="17">
    <w:abstractNumId w:val="9"/>
  </w:num>
  <w:num w:numId="18">
    <w:abstractNumId w:val="34"/>
  </w:num>
  <w:num w:numId="19">
    <w:abstractNumId w:val="1"/>
  </w:num>
  <w:num w:numId="20">
    <w:abstractNumId w:val="7"/>
  </w:num>
  <w:num w:numId="21">
    <w:abstractNumId w:val="20"/>
  </w:num>
  <w:num w:numId="22">
    <w:abstractNumId w:val="29"/>
  </w:num>
  <w:num w:numId="23">
    <w:abstractNumId w:val="16"/>
  </w:num>
  <w:num w:numId="24">
    <w:abstractNumId w:val="6"/>
  </w:num>
  <w:num w:numId="25">
    <w:abstractNumId w:val="5"/>
  </w:num>
  <w:num w:numId="26">
    <w:abstractNumId w:val="25"/>
  </w:num>
  <w:num w:numId="27">
    <w:abstractNumId w:val="17"/>
  </w:num>
  <w:num w:numId="28">
    <w:abstractNumId w:val="13"/>
  </w:num>
  <w:num w:numId="29">
    <w:abstractNumId w:val="11"/>
  </w:num>
  <w:num w:numId="30">
    <w:abstractNumId w:val="24"/>
  </w:num>
  <w:num w:numId="31">
    <w:abstractNumId w:val="10"/>
  </w:num>
  <w:num w:numId="32">
    <w:abstractNumId w:val="18"/>
  </w:num>
  <w:num w:numId="33">
    <w:abstractNumId w:val="23"/>
  </w:num>
  <w:num w:numId="34">
    <w:abstractNumId w:val="14"/>
  </w:num>
  <w:num w:numId="35">
    <w:abstractNumId w:val="28"/>
  </w:num>
  <w:num w:numId="36">
    <w:abstractNumId w:val="26"/>
  </w:num>
  <w:num w:numId="37">
    <w:abstractNumId w:val="15"/>
  </w:num>
  <w:num w:numId="38">
    <w:abstractNumId w:val="31"/>
  </w:num>
  <w:num w:numId="39">
    <w:abstractNumId w:val="19"/>
  </w:num>
  <w:num w:numId="40">
    <w:abstractNumId w:val="37"/>
  </w:num>
  <w:num w:numId="41">
    <w:abstractNumId w:val="3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963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62B"/>
    <w:rsid w:val="00024E0B"/>
    <w:rsid w:val="00025ADE"/>
    <w:rsid w:val="00027F8F"/>
    <w:rsid w:val="0003462B"/>
    <w:rsid w:val="0004374E"/>
    <w:rsid w:val="000456C3"/>
    <w:rsid w:val="000465D0"/>
    <w:rsid w:val="00047B0C"/>
    <w:rsid w:val="000501B1"/>
    <w:rsid w:val="000611A1"/>
    <w:rsid w:val="00075836"/>
    <w:rsid w:val="00080AAD"/>
    <w:rsid w:val="00083EAC"/>
    <w:rsid w:val="000843E7"/>
    <w:rsid w:val="00084D0A"/>
    <w:rsid w:val="00097964"/>
    <w:rsid w:val="000A634A"/>
    <w:rsid w:val="000A669E"/>
    <w:rsid w:val="000B1A46"/>
    <w:rsid w:val="000B36EC"/>
    <w:rsid w:val="000B7127"/>
    <w:rsid w:val="000C1CF3"/>
    <w:rsid w:val="000C504F"/>
    <w:rsid w:val="000D1E83"/>
    <w:rsid w:val="000D1FCB"/>
    <w:rsid w:val="000D516C"/>
    <w:rsid w:val="000E21D4"/>
    <w:rsid w:val="000E599B"/>
    <w:rsid w:val="000E60A5"/>
    <w:rsid w:val="000E6BEF"/>
    <w:rsid w:val="001037AF"/>
    <w:rsid w:val="0010459E"/>
    <w:rsid w:val="00110103"/>
    <w:rsid w:val="00110C38"/>
    <w:rsid w:val="00113262"/>
    <w:rsid w:val="001166C5"/>
    <w:rsid w:val="00117C5E"/>
    <w:rsid w:val="001211C6"/>
    <w:rsid w:val="0012676F"/>
    <w:rsid w:val="0012790E"/>
    <w:rsid w:val="0013095A"/>
    <w:rsid w:val="001337CA"/>
    <w:rsid w:val="001364B2"/>
    <w:rsid w:val="00137DDE"/>
    <w:rsid w:val="00141494"/>
    <w:rsid w:val="001416BA"/>
    <w:rsid w:val="00143EA8"/>
    <w:rsid w:val="001502AD"/>
    <w:rsid w:val="001550B4"/>
    <w:rsid w:val="00166510"/>
    <w:rsid w:val="00167FB6"/>
    <w:rsid w:val="00170B51"/>
    <w:rsid w:val="00173496"/>
    <w:rsid w:val="0017431B"/>
    <w:rsid w:val="0018220F"/>
    <w:rsid w:val="00187B13"/>
    <w:rsid w:val="0019354E"/>
    <w:rsid w:val="0019634D"/>
    <w:rsid w:val="001A42D4"/>
    <w:rsid w:val="001A6CAE"/>
    <w:rsid w:val="001A6F06"/>
    <w:rsid w:val="001B027A"/>
    <w:rsid w:val="001B148B"/>
    <w:rsid w:val="001B5D96"/>
    <w:rsid w:val="001B7358"/>
    <w:rsid w:val="001C32FB"/>
    <w:rsid w:val="001C4DB4"/>
    <w:rsid w:val="001D76C7"/>
    <w:rsid w:val="001E21EF"/>
    <w:rsid w:val="001E224F"/>
    <w:rsid w:val="001E2C6E"/>
    <w:rsid w:val="001F1B6A"/>
    <w:rsid w:val="001F1D7D"/>
    <w:rsid w:val="001F298A"/>
    <w:rsid w:val="001F5C6E"/>
    <w:rsid w:val="002036CF"/>
    <w:rsid w:val="00211783"/>
    <w:rsid w:val="00211DB7"/>
    <w:rsid w:val="00212176"/>
    <w:rsid w:val="00216C1E"/>
    <w:rsid w:val="00220622"/>
    <w:rsid w:val="00224472"/>
    <w:rsid w:val="00227F09"/>
    <w:rsid w:val="002311D3"/>
    <w:rsid w:val="00233C57"/>
    <w:rsid w:val="00233E33"/>
    <w:rsid w:val="00236006"/>
    <w:rsid w:val="002369D4"/>
    <w:rsid w:val="00243519"/>
    <w:rsid w:val="00250906"/>
    <w:rsid w:val="002520FE"/>
    <w:rsid w:val="002523A5"/>
    <w:rsid w:val="00252A14"/>
    <w:rsid w:val="00252FBE"/>
    <w:rsid w:val="002561C3"/>
    <w:rsid w:val="00257EA0"/>
    <w:rsid w:val="0026063A"/>
    <w:rsid w:val="002637E3"/>
    <w:rsid w:val="00264813"/>
    <w:rsid w:val="0027111E"/>
    <w:rsid w:val="00271A0D"/>
    <w:rsid w:val="00273858"/>
    <w:rsid w:val="00284A43"/>
    <w:rsid w:val="00286BD4"/>
    <w:rsid w:val="002877C5"/>
    <w:rsid w:val="00297C2C"/>
    <w:rsid w:val="002A14D6"/>
    <w:rsid w:val="002A3009"/>
    <w:rsid w:val="002A4D6C"/>
    <w:rsid w:val="002A6807"/>
    <w:rsid w:val="002A7EE1"/>
    <w:rsid w:val="002B03AB"/>
    <w:rsid w:val="002B46E2"/>
    <w:rsid w:val="002B5843"/>
    <w:rsid w:val="002B61E6"/>
    <w:rsid w:val="002C2CE8"/>
    <w:rsid w:val="002C2E1A"/>
    <w:rsid w:val="002C4210"/>
    <w:rsid w:val="002C45BE"/>
    <w:rsid w:val="002C7375"/>
    <w:rsid w:val="002C7654"/>
    <w:rsid w:val="002D0667"/>
    <w:rsid w:val="002D2705"/>
    <w:rsid w:val="002D3FC6"/>
    <w:rsid w:val="002D4D88"/>
    <w:rsid w:val="002D56FC"/>
    <w:rsid w:val="002D5CA0"/>
    <w:rsid w:val="002E2790"/>
    <w:rsid w:val="002E4F79"/>
    <w:rsid w:val="002F1167"/>
    <w:rsid w:val="002F19DE"/>
    <w:rsid w:val="002F22FD"/>
    <w:rsid w:val="002F7C23"/>
    <w:rsid w:val="00300664"/>
    <w:rsid w:val="003008D5"/>
    <w:rsid w:val="00301ED3"/>
    <w:rsid w:val="0030425F"/>
    <w:rsid w:val="003054B8"/>
    <w:rsid w:val="00307295"/>
    <w:rsid w:val="00310603"/>
    <w:rsid w:val="00310C0D"/>
    <w:rsid w:val="00314419"/>
    <w:rsid w:val="00316748"/>
    <w:rsid w:val="003200ED"/>
    <w:rsid w:val="00321A07"/>
    <w:rsid w:val="00323F00"/>
    <w:rsid w:val="0032511B"/>
    <w:rsid w:val="00336B20"/>
    <w:rsid w:val="00347481"/>
    <w:rsid w:val="003529B9"/>
    <w:rsid w:val="00356EFE"/>
    <w:rsid w:val="00361A76"/>
    <w:rsid w:val="0036423E"/>
    <w:rsid w:val="00366AFA"/>
    <w:rsid w:val="00372667"/>
    <w:rsid w:val="003830AE"/>
    <w:rsid w:val="00391A85"/>
    <w:rsid w:val="00391CF4"/>
    <w:rsid w:val="0039241C"/>
    <w:rsid w:val="00392A50"/>
    <w:rsid w:val="003960F4"/>
    <w:rsid w:val="003964CD"/>
    <w:rsid w:val="003A64DE"/>
    <w:rsid w:val="003A6533"/>
    <w:rsid w:val="003A6BBE"/>
    <w:rsid w:val="003A70DF"/>
    <w:rsid w:val="003B0190"/>
    <w:rsid w:val="003B0CC8"/>
    <w:rsid w:val="003B7127"/>
    <w:rsid w:val="003C21E8"/>
    <w:rsid w:val="003C2289"/>
    <w:rsid w:val="003C3B4F"/>
    <w:rsid w:val="003C7070"/>
    <w:rsid w:val="003D0AC8"/>
    <w:rsid w:val="003D3254"/>
    <w:rsid w:val="003D6130"/>
    <w:rsid w:val="003E0B1D"/>
    <w:rsid w:val="003E34A1"/>
    <w:rsid w:val="003E368B"/>
    <w:rsid w:val="003F08CF"/>
    <w:rsid w:val="003F11CB"/>
    <w:rsid w:val="003F1F02"/>
    <w:rsid w:val="003F3B98"/>
    <w:rsid w:val="003F45C3"/>
    <w:rsid w:val="003F5FB3"/>
    <w:rsid w:val="003F7EEE"/>
    <w:rsid w:val="00407686"/>
    <w:rsid w:val="004101FA"/>
    <w:rsid w:val="00415907"/>
    <w:rsid w:val="00415D54"/>
    <w:rsid w:val="004169B4"/>
    <w:rsid w:val="00422EEA"/>
    <w:rsid w:val="0042500F"/>
    <w:rsid w:val="00431291"/>
    <w:rsid w:val="004314E2"/>
    <w:rsid w:val="00432096"/>
    <w:rsid w:val="00433097"/>
    <w:rsid w:val="004359A4"/>
    <w:rsid w:val="00437089"/>
    <w:rsid w:val="0043711D"/>
    <w:rsid w:val="004429BD"/>
    <w:rsid w:val="00444557"/>
    <w:rsid w:val="004455E8"/>
    <w:rsid w:val="00451B9D"/>
    <w:rsid w:val="00453C40"/>
    <w:rsid w:val="004542F1"/>
    <w:rsid w:val="0045556E"/>
    <w:rsid w:val="00457545"/>
    <w:rsid w:val="00461315"/>
    <w:rsid w:val="00463068"/>
    <w:rsid w:val="004647B1"/>
    <w:rsid w:val="0047092C"/>
    <w:rsid w:val="00470AAA"/>
    <w:rsid w:val="00473591"/>
    <w:rsid w:val="00475AC4"/>
    <w:rsid w:val="00477A8C"/>
    <w:rsid w:val="00484116"/>
    <w:rsid w:val="00485659"/>
    <w:rsid w:val="004867F7"/>
    <w:rsid w:val="00490C78"/>
    <w:rsid w:val="004913C8"/>
    <w:rsid w:val="004915FA"/>
    <w:rsid w:val="00492950"/>
    <w:rsid w:val="00495508"/>
    <w:rsid w:val="0049665B"/>
    <w:rsid w:val="004B629B"/>
    <w:rsid w:val="004B7471"/>
    <w:rsid w:val="004B7706"/>
    <w:rsid w:val="004C0FCB"/>
    <w:rsid w:val="004C335F"/>
    <w:rsid w:val="004C53A5"/>
    <w:rsid w:val="004D2DEA"/>
    <w:rsid w:val="004D5DE0"/>
    <w:rsid w:val="004E0201"/>
    <w:rsid w:val="004E1F87"/>
    <w:rsid w:val="004E2D09"/>
    <w:rsid w:val="004F0248"/>
    <w:rsid w:val="004F1284"/>
    <w:rsid w:val="004F2036"/>
    <w:rsid w:val="004F2E5A"/>
    <w:rsid w:val="004F3900"/>
    <w:rsid w:val="004F3914"/>
    <w:rsid w:val="004F4858"/>
    <w:rsid w:val="004F6287"/>
    <w:rsid w:val="004F65DE"/>
    <w:rsid w:val="00501981"/>
    <w:rsid w:val="0050680D"/>
    <w:rsid w:val="00507297"/>
    <w:rsid w:val="00510734"/>
    <w:rsid w:val="0051113A"/>
    <w:rsid w:val="0051141E"/>
    <w:rsid w:val="005121D2"/>
    <w:rsid w:val="0051274B"/>
    <w:rsid w:val="005149D7"/>
    <w:rsid w:val="00515320"/>
    <w:rsid w:val="00515BC2"/>
    <w:rsid w:val="005303BE"/>
    <w:rsid w:val="00533073"/>
    <w:rsid w:val="00543B98"/>
    <w:rsid w:val="00544E04"/>
    <w:rsid w:val="005474A9"/>
    <w:rsid w:val="00556B23"/>
    <w:rsid w:val="005650C2"/>
    <w:rsid w:val="00567A81"/>
    <w:rsid w:val="00572C71"/>
    <w:rsid w:val="005733A3"/>
    <w:rsid w:val="005800B1"/>
    <w:rsid w:val="005814B3"/>
    <w:rsid w:val="005826AD"/>
    <w:rsid w:val="005849DE"/>
    <w:rsid w:val="0058797A"/>
    <w:rsid w:val="0059621B"/>
    <w:rsid w:val="0059745A"/>
    <w:rsid w:val="005A0ADB"/>
    <w:rsid w:val="005A13DC"/>
    <w:rsid w:val="005A398E"/>
    <w:rsid w:val="005A6A1C"/>
    <w:rsid w:val="005A6D8D"/>
    <w:rsid w:val="005B0A05"/>
    <w:rsid w:val="005B1670"/>
    <w:rsid w:val="005B53D8"/>
    <w:rsid w:val="005C014D"/>
    <w:rsid w:val="005C0267"/>
    <w:rsid w:val="005C5012"/>
    <w:rsid w:val="005D2D30"/>
    <w:rsid w:val="005D51EF"/>
    <w:rsid w:val="005E2E15"/>
    <w:rsid w:val="005E4837"/>
    <w:rsid w:val="005E557C"/>
    <w:rsid w:val="005E61ED"/>
    <w:rsid w:val="005F3B39"/>
    <w:rsid w:val="005F4334"/>
    <w:rsid w:val="006037C5"/>
    <w:rsid w:val="00603E2A"/>
    <w:rsid w:val="0060777D"/>
    <w:rsid w:val="006131B0"/>
    <w:rsid w:val="00615949"/>
    <w:rsid w:val="00621EAF"/>
    <w:rsid w:val="006236D7"/>
    <w:rsid w:val="0062588C"/>
    <w:rsid w:val="00625FA0"/>
    <w:rsid w:val="00626660"/>
    <w:rsid w:val="00632AC8"/>
    <w:rsid w:val="006344DC"/>
    <w:rsid w:val="00634B72"/>
    <w:rsid w:val="006363A5"/>
    <w:rsid w:val="0063716F"/>
    <w:rsid w:val="00637DE3"/>
    <w:rsid w:val="00640606"/>
    <w:rsid w:val="006418C1"/>
    <w:rsid w:val="006464DC"/>
    <w:rsid w:val="0064761D"/>
    <w:rsid w:val="00651FDC"/>
    <w:rsid w:val="006534E2"/>
    <w:rsid w:val="00657B41"/>
    <w:rsid w:val="0066074B"/>
    <w:rsid w:val="006640DE"/>
    <w:rsid w:val="00665E1F"/>
    <w:rsid w:val="0066655F"/>
    <w:rsid w:val="006762A5"/>
    <w:rsid w:val="00697EF1"/>
    <w:rsid w:val="006A1F1D"/>
    <w:rsid w:val="006A3BDF"/>
    <w:rsid w:val="006B3324"/>
    <w:rsid w:val="006B3F53"/>
    <w:rsid w:val="006C131D"/>
    <w:rsid w:val="006C270D"/>
    <w:rsid w:val="006C4789"/>
    <w:rsid w:val="006C5C9A"/>
    <w:rsid w:val="006C62A2"/>
    <w:rsid w:val="006C642B"/>
    <w:rsid w:val="006C73E8"/>
    <w:rsid w:val="006C777F"/>
    <w:rsid w:val="006D1851"/>
    <w:rsid w:val="006D3113"/>
    <w:rsid w:val="006D374C"/>
    <w:rsid w:val="006D7F73"/>
    <w:rsid w:val="006E0C13"/>
    <w:rsid w:val="006E318B"/>
    <w:rsid w:val="006F31D0"/>
    <w:rsid w:val="006F50C5"/>
    <w:rsid w:val="006F5243"/>
    <w:rsid w:val="00702B3D"/>
    <w:rsid w:val="00702F41"/>
    <w:rsid w:val="007110D1"/>
    <w:rsid w:val="007129F1"/>
    <w:rsid w:val="007143ED"/>
    <w:rsid w:val="007173D0"/>
    <w:rsid w:val="00717924"/>
    <w:rsid w:val="00721D70"/>
    <w:rsid w:val="00722264"/>
    <w:rsid w:val="007266CA"/>
    <w:rsid w:val="00734664"/>
    <w:rsid w:val="0073518E"/>
    <w:rsid w:val="00742213"/>
    <w:rsid w:val="00750890"/>
    <w:rsid w:val="00751C45"/>
    <w:rsid w:val="0075778A"/>
    <w:rsid w:val="00757EA3"/>
    <w:rsid w:val="00761F0B"/>
    <w:rsid w:val="00763F4F"/>
    <w:rsid w:val="007657C5"/>
    <w:rsid w:val="00765838"/>
    <w:rsid w:val="0077194B"/>
    <w:rsid w:val="00775CD5"/>
    <w:rsid w:val="00787429"/>
    <w:rsid w:val="007876F5"/>
    <w:rsid w:val="007916BD"/>
    <w:rsid w:val="0079342C"/>
    <w:rsid w:val="00796E72"/>
    <w:rsid w:val="007A061B"/>
    <w:rsid w:val="007A0640"/>
    <w:rsid w:val="007A4AF9"/>
    <w:rsid w:val="007A7D53"/>
    <w:rsid w:val="007B25D3"/>
    <w:rsid w:val="007B3809"/>
    <w:rsid w:val="007B4C8D"/>
    <w:rsid w:val="007B7A03"/>
    <w:rsid w:val="007C2F9E"/>
    <w:rsid w:val="007C47E8"/>
    <w:rsid w:val="007C4914"/>
    <w:rsid w:val="007C4FCB"/>
    <w:rsid w:val="007D3938"/>
    <w:rsid w:val="007D6C38"/>
    <w:rsid w:val="007E1672"/>
    <w:rsid w:val="007E17B9"/>
    <w:rsid w:val="007F1C0F"/>
    <w:rsid w:val="007F2992"/>
    <w:rsid w:val="008031D1"/>
    <w:rsid w:val="008036CC"/>
    <w:rsid w:val="00810B95"/>
    <w:rsid w:val="00811069"/>
    <w:rsid w:val="008142A9"/>
    <w:rsid w:val="00821714"/>
    <w:rsid w:val="00821794"/>
    <w:rsid w:val="00821BA9"/>
    <w:rsid w:val="00830BC0"/>
    <w:rsid w:val="00831B67"/>
    <w:rsid w:val="00831D82"/>
    <w:rsid w:val="00832CEC"/>
    <w:rsid w:val="00840A6F"/>
    <w:rsid w:val="00844A09"/>
    <w:rsid w:val="008476BF"/>
    <w:rsid w:val="0085210B"/>
    <w:rsid w:val="008558BD"/>
    <w:rsid w:val="0086095A"/>
    <w:rsid w:val="008614FE"/>
    <w:rsid w:val="00863B81"/>
    <w:rsid w:val="00870CFF"/>
    <w:rsid w:val="00871E9B"/>
    <w:rsid w:val="0087308F"/>
    <w:rsid w:val="00873B89"/>
    <w:rsid w:val="00877B7C"/>
    <w:rsid w:val="0088127F"/>
    <w:rsid w:val="00881C04"/>
    <w:rsid w:val="0088264B"/>
    <w:rsid w:val="00884E62"/>
    <w:rsid w:val="00892BC8"/>
    <w:rsid w:val="0089582F"/>
    <w:rsid w:val="00895968"/>
    <w:rsid w:val="008A124D"/>
    <w:rsid w:val="008A30E9"/>
    <w:rsid w:val="008A4151"/>
    <w:rsid w:val="008A7D96"/>
    <w:rsid w:val="008B1ED5"/>
    <w:rsid w:val="008B2156"/>
    <w:rsid w:val="008B35C5"/>
    <w:rsid w:val="008C2ED4"/>
    <w:rsid w:val="008C4A7E"/>
    <w:rsid w:val="008C5474"/>
    <w:rsid w:val="008D01F6"/>
    <w:rsid w:val="008D2928"/>
    <w:rsid w:val="008E70B5"/>
    <w:rsid w:val="008F15D2"/>
    <w:rsid w:val="008F1B0E"/>
    <w:rsid w:val="008F3A01"/>
    <w:rsid w:val="009000B7"/>
    <w:rsid w:val="009021E7"/>
    <w:rsid w:val="00903554"/>
    <w:rsid w:val="009147E0"/>
    <w:rsid w:val="009156CB"/>
    <w:rsid w:val="00916D25"/>
    <w:rsid w:val="009205C2"/>
    <w:rsid w:val="00924CCA"/>
    <w:rsid w:val="00924D67"/>
    <w:rsid w:val="00926C1D"/>
    <w:rsid w:val="0093254E"/>
    <w:rsid w:val="0093639E"/>
    <w:rsid w:val="0093726E"/>
    <w:rsid w:val="009411D7"/>
    <w:rsid w:val="00941E73"/>
    <w:rsid w:val="0094341A"/>
    <w:rsid w:val="00947FF6"/>
    <w:rsid w:val="00950345"/>
    <w:rsid w:val="009504B4"/>
    <w:rsid w:val="00954182"/>
    <w:rsid w:val="009578DD"/>
    <w:rsid w:val="00957AFD"/>
    <w:rsid w:val="009600F3"/>
    <w:rsid w:val="00960109"/>
    <w:rsid w:val="00960688"/>
    <w:rsid w:val="00964DB7"/>
    <w:rsid w:val="00965717"/>
    <w:rsid w:val="0096603B"/>
    <w:rsid w:val="00975972"/>
    <w:rsid w:val="00975E2E"/>
    <w:rsid w:val="00976948"/>
    <w:rsid w:val="00977425"/>
    <w:rsid w:val="009803B7"/>
    <w:rsid w:val="00984ACC"/>
    <w:rsid w:val="00984C4B"/>
    <w:rsid w:val="009856E5"/>
    <w:rsid w:val="0098595C"/>
    <w:rsid w:val="00991497"/>
    <w:rsid w:val="009A1F94"/>
    <w:rsid w:val="009B3871"/>
    <w:rsid w:val="009B4D15"/>
    <w:rsid w:val="009B55B8"/>
    <w:rsid w:val="009B72EA"/>
    <w:rsid w:val="009B79AB"/>
    <w:rsid w:val="009B7BDD"/>
    <w:rsid w:val="009C7C4E"/>
    <w:rsid w:val="009D02F9"/>
    <w:rsid w:val="009D2241"/>
    <w:rsid w:val="009D491F"/>
    <w:rsid w:val="009D56E3"/>
    <w:rsid w:val="009D6EBB"/>
    <w:rsid w:val="009D6F67"/>
    <w:rsid w:val="009E349D"/>
    <w:rsid w:val="009E4540"/>
    <w:rsid w:val="009E66A0"/>
    <w:rsid w:val="009E679F"/>
    <w:rsid w:val="009F0671"/>
    <w:rsid w:val="009F08D2"/>
    <w:rsid w:val="009F65C4"/>
    <w:rsid w:val="00A019C9"/>
    <w:rsid w:val="00A05302"/>
    <w:rsid w:val="00A073DB"/>
    <w:rsid w:val="00A117AE"/>
    <w:rsid w:val="00A119B8"/>
    <w:rsid w:val="00A11F52"/>
    <w:rsid w:val="00A15A47"/>
    <w:rsid w:val="00A16481"/>
    <w:rsid w:val="00A165AF"/>
    <w:rsid w:val="00A226C6"/>
    <w:rsid w:val="00A2506F"/>
    <w:rsid w:val="00A25778"/>
    <w:rsid w:val="00A268F9"/>
    <w:rsid w:val="00A3160F"/>
    <w:rsid w:val="00A318A7"/>
    <w:rsid w:val="00A33E27"/>
    <w:rsid w:val="00A440F2"/>
    <w:rsid w:val="00A47FAB"/>
    <w:rsid w:val="00A5392B"/>
    <w:rsid w:val="00A5448B"/>
    <w:rsid w:val="00A56C51"/>
    <w:rsid w:val="00A57231"/>
    <w:rsid w:val="00A62ADF"/>
    <w:rsid w:val="00A7127E"/>
    <w:rsid w:val="00A74388"/>
    <w:rsid w:val="00A745C5"/>
    <w:rsid w:val="00A75807"/>
    <w:rsid w:val="00A7780A"/>
    <w:rsid w:val="00A85BD4"/>
    <w:rsid w:val="00A87DE1"/>
    <w:rsid w:val="00A95FA0"/>
    <w:rsid w:val="00A9761B"/>
    <w:rsid w:val="00AA4C7D"/>
    <w:rsid w:val="00AA5654"/>
    <w:rsid w:val="00AA6365"/>
    <w:rsid w:val="00AA7A49"/>
    <w:rsid w:val="00AB1A56"/>
    <w:rsid w:val="00AB36FC"/>
    <w:rsid w:val="00AB3853"/>
    <w:rsid w:val="00AB4706"/>
    <w:rsid w:val="00AB5B1F"/>
    <w:rsid w:val="00AC4941"/>
    <w:rsid w:val="00AD4F8E"/>
    <w:rsid w:val="00AD5531"/>
    <w:rsid w:val="00AD638F"/>
    <w:rsid w:val="00AD6B87"/>
    <w:rsid w:val="00AE081F"/>
    <w:rsid w:val="00AE1F03"/>
    <w:rsid w:val="00AF1288"/>
    <w:rsid w:val="00AF38E2"/>
    <w:rsid w:val="00B05E0C"/>
    <w:rsid w:val="00B07FA6"/>
    <w:rsid w:val="00B1295C"/>
    <w:rsid w:val="00B1311F"/>
    <w:rsid w:val="00B1342F"/>
    <w:rsid w:val="00B164DA"/>
    <w:rsid w:val="00B1650B"/>
    <w:rsid w:val="00B1704A"/>
    <w:rsid w:val="00B17C8F"/>
    <w:rsid w:val="00B210CD"/>
    <w:rsid w:val="00B2264C"/>
    <w:rsid w:val="00B249CF"/>
    <w:rsid w:val="00B25216"/>
    <w:rsid w:val="00B30FCD"/>
    <w:rsid w:val="00B359B4"/>
    <w:rsid w:val="00B36AFB"/>
    <w:rsid w:val="00B36F20"/>
    <w:rsid w:val="00B44507"/>
    <w:rsid w:val="00B44632"/>
    <w:rsid w:val="00B448DD"/>
    <w:rsid w:val="00B4690E"/>
    <w:rsid w:val="00B51140"/>
    <w:rsid w:val="00B516B9"/>
    <w:rsid w:val="00B5229D"/>
    <w:rsid w:val="00B543A6"/>
    <w:rsid w:val="00B63908"/>
    <w:rsid w:val="00B65917"/>
    <w:rsid w:val="00B74283"/>
    <w:rsid w:val="00B749C7"/>
    <w:rsid w:val="00B75E9D"/>
    <w:rsid w:val="00B76B56"/>
    <w:rsid w:val="00B81D94"/>
    <w:rsid w:val="00B82165"/>
    <w:rsid w:val="00B83CA5"/>
    <w:rsid w:val="00B8685A"/>
    <w:rsid w:val="00B937E4"/>
    <w:rsid w:val="00B94FDD"/>
    <w:rsid w:val="00B96779"/>
    <w:rsid w:val="00B97C5B"/>
    <w:rsid w:val="00BA028D"/>
    <w:rsid w:val="00BA04D3"/>
    <w:rsid w:val="00BA221D"/>
    <w:rsid w:val="00BA517D"/>
    <w:rsid w:val="00BB0247"/>
    <w:rsid w:val="00BB4BC9"/>
    <w:rsid w:val="00BC0503"/>
    <w:rsid w:val="00BC5F07"/>
    <w:rsid w:val="00BC63D1"/>
    <w:rsid w:val="00BD17FB"/>
    <w:rsid w:val="00BD46B3"/>
    <w:rsid w:val="00BF458F"/>
    <w:rsid w:val="00BF6115"/>
    <w:rsid w:val="00C05CA1"/>
    <w:rsid w:val="00C126DE"/>
    <w:rsid w:val="00C156D8"/>
    <w:rsid w:val="00C17909"/>
    <w:rsid w:val="00C23984"/>
    <w:rsid w:val="00C23C2F"/>
    <w:rsid w:val="00C2469E"/>
    <w:rsid w:val="00C250A2"/>
    <w:rsid w:val="00C312DF"/>
    <w:rsid w:val="00C317F1"/>
    <w:rsid w:val="00C35BF7"/>
    <w:rsid w:val="00C35D33"/>
    <w:rsid w:val="00C35DCB"/>
    <w:rsid w:val="00C41B0B"/>
    <w:rsid w:val="00C453B3"/>
    <w:rsid w:val="00C542BB"/>
    <w:rsid w:val="00C578FD"/>
    <w:rsid w:val="00C61351"/>
    <w:rsid w:val="00C6227D"/>
    <w:rsid w:val="00C6372F"/>
    <w:rsid w:val="00C63A29"/>
    <w:rsid w:val="00C655D9"/>
    <w:rsid w:val="00C656FD"/>
    <w:rsid w:val="00C65ED7"/>
    <w:rsid w:val="00C71201"/>
    <w:rsid w:val="00C73BC1"/>
    <w:rsid w:val="00C7591D"/>
    <w:rsid w:val="00C76E8F"/>
    <w:rsid w:val="00C83309"/>
    <w:rsid w:val="00C837F0"/>
    <w:rsid w:val="00C8446B"/>
    <w:rsid w:val="00C85C44"/>
    <w:rsid w:val="00C866F0"/>
    <w:rsid w:val="00C92D1F"/>
    <w:rsid w:val="00C9318E"/>
    <w:rsid w:val="00C969B4"/>
    <w:rsid w:val="00CA0A82"/>
    <w:rsid w:val="00CA1B33"/>
    <w:rsid w:val="00CA3A43"/>
    <w:rsid w:val="00CA78F4"/>
    <w:rsid w:val="00CB03E8"/>
    <w:rsid w:val="00CB156B"/>
    <w:rsid w:val="00CB3274"/>
    <w:rsid w:val="00CC46D7"/>
    <w:rsid w:val="00CC4A94"/>
    <w:rsid w:val="00CC4C05"/>
    <w:rsid w:val="00CD3461"/>
    <w:rsid w:val="00CD726D"/>
    <w:rsid w:val="00CE23DB"/>
    <w:rsid w:val="00CE2CCA"/>
    <w:rsid w:val="00CE4E67"/>
    <w:rsid w:val="00CE7834"/>
    <w:rsid w:val="00CF0002"/>
    <w:rsid w:val="00CF0DF4"/>
    <w:rsid w:val="00CF203D"/>
    <w:rsid w:val="00CF2965"/>
    <w:rsid w:val="00CF5A96"/>
    <w:rsid w:val="00D036A0"/>
    <w:rsid w:val="00D060CF"/>
    <w:rsid w:val="00D154FF"/>
    <w:rsid w:val="00D205EA"/>
    <w:rsid w:val="00D20B27"/>
    <w:rsid w:val="00D34532"/>
    <w:rsid w:val="00D367B3"/>
    <w:rsid w:val="00D448DC"/>
    <w:rsid w:val="00D44EBE"/>
    <w:rsid w:val="00D47837"/>
    <w:rsid w:val="00D51366"/>
    <w:rsid w:val="00D5137C"/>
    <w:rsid w:val="00D51F03"/>
    <w:rsid w:val="00D54AFE"/>
    <w:rsid w:val="00D560D1"/>
    <w:rsid w:val="00D62FED"/>
    <w:rsid w:val="00D64B32"/>
    <w:rsid w:val="00D64C1C"/>
    <w:rsid w:val="00D67F60"/>
    <w:rsid w:val="00D700F4"/>
    <w:rsid w:val="00D70593"/>
    <w:rsid w:val="00D70948"/>
    <w:rsid w:val="00D718DB"/>
    <w:rsid w:val="00D7444B"/>
    <w:rsid w:val="00D7730C"/>
    <w:rsid w:val="00D9308C"/>
    <w:rsid w:val="00D93A20"/>
    <w:rsid w:val="00D93F62"/>
    <w:rsid w:val="00D953CF"/>
    <w:rsid w:val="00D95B1C"/>
    <w:rsid w:val="00D97D3B"/>
    <w:rsid w:val="00DA18E1"/>
    <w:rsid w:val="00DA31EA"/>
    <w:rsid w:val="00DA3741"/>
    <w:rsid w:val="00DA526C"/>
    <w:rsid w:val="00DA775C"/>
    <w:rsid w:val="00DA7764"/>
    <w:rsid w:val="00DB0421"/>
    <w:rsid w:val="00DB394B"/>
    <w:rsid w:val="00DB448A"/>
    <w:rsid w:val="00DB725A"/>
    <w:rsid w:val="00DC1CC6"/>
    <w:rsid w:val="00DC31DC"/>
    <w:rsid w:val="00DC4947"/>
    <w:rsid w:val="00DD08C4"/>
    <w:rsid w:val="00DD1759"/>
    <w:rsid w:val="00DD3307"/>
    <w:rsid w:val="00DD41E9"/>
    <w:rsid w:val="00DD6E9D"/>
    <w:rsid w:val="00DE3C7A"/>
    <w:rsid w:val="00DE55BB"/>
    <w:rsid w:val="00DE5AD8"/>
    <w:rsid w:val="00DF18BB"/>
    <w:rsid w:val="00DF6F3B"/>
    <w:rsid w:val="00DF7A1F"/>
    <w:rsid w:val="00E008A9"/>
    <w:rsid w:val="00E10B91"/>
    <w:rsid w:val="00E1180C"/>
    <w:rsid w:val="00E17515"/>
    <w:rsid w:val="00E22327"/>
    <w:rsid w:val="00E25FD9"/>
    <w:rsid w:val="00E27A8E"/>
    <w:rsid w:val="00E3551C"/>
    <w:rsid w:val="00E36321"/>
    <w:rsid w:val="00E4330D"/>
    <w:rsid w:val="00E445E4"/>
    <w:rsid w:val="00E44815"/>
    <w:rsid w:val="00E45995"/>
    <w:rsid w:val="00E4675B"/>
    <w:rsid w:val="00E60CC0"/>
    <w:rsid w:val="00E61E9C"/>
    <w:rsid w:val="00E64F68"/>
    <w:rsid w:val="00E65101"/>
    <w:rsid w:val="00E65344"/>
    <w:rsid w:val="00E659E4"/>
    <w:rsid w:val="00E662F3"/>
    <w:rsid w:val="00E70BC3"/>
    <w:rsid w:val="00E73BE8"/>
    <w:rsid w:val="00E764A3"/>
    <w:rsid w:val="00E76D45"/>
    <w:rsid w:val="00E853DB"/>
    <w:rsid w:val="00E875C3"/>
    <w:rsid w:val="00E9034B"/>
    <w:rsid w:val="00E90E77"/>
    <w:rsid w:val="00E915FA"/>
    <w:rsid w:val="00E95A21"/>
    <w:rsid w:val="00E97C05"/>
    <w:rsid w:val="00EA0B0E"/>
    <w:rsid w:val="00EA4764"/>
    <w:rsid w:val="00EA5A7B"/>
    <w:rsid w:val="00EB157D"/>
    <w:rsid w:val="00EB204C"/>
    <w:rsid w:val="00EB3870"/>
    <w:rsid w:val="00EB6432"/>
    <w:rsid w:val="00EB790B"/>
    <w:rsid w:val="00EC00BC"/>
    <w:rsid w:val="00EC4227"/>
    <w:rsid w:val="00EC469C"/>
    <w:rsid w:val="00EC6720"/>
    <w:rsid w:val="00ED420A"/>
    <w:rsid w:val="00EE4402"/>
    <w:rsid w:val="00EE6551"/>
    <w:rsid w:val="00EE73A3"/>
    <w:rsid w:val="00EF2C5A"/>
    <w:rsid w:val="00EF4584"/>
    <w:rsid w:val="00EF5181"/>
    <w:rsid w:val="00EF6783"/>
    <w:rsid w:val="00F01190"/>
    <w:rsid w:val="00F046CC"/>
    <w:rsid w:val="00F05494"/>
    <w:rsid w:val="00F057DE"/>
    <w:rsid w:val="00F079D2"/>
    <w:rsid w:val="00F109B9"/>
    <w:rsid w:val="00F111CE"/>
    <w:rsid w:val="00F13E55"/>
    <w:rsid w:val="00F16305"/>
    <w:rsid w:val="00F20752"/>
    <w:rsid w:val="00F31533"/>
    <w:rsid w:val="00F43E2A"/>
    <w:rsid w:val="00F45264"/>
    <w:rsid w:val="00F61509"/>
    <w:rsid w:val="00F76697"/>
    <w:rsid w:val="00F7744C"/>
    <w:rsid w:val="00F80B12"/>
    <w:rsid w:val="00F815E2"/>
    <w:rsid w:val="00F82637"/>
    <w:rsid w:val="00F8355D"/>
    <w:rsid w:val="00F84F02"/>
    <w:rsid w:val="00F90F87"/>
    <w:rsid w:val="00F91248"/>
    <w:rsid w:val="00F91AB8"/>
    <w:rsid w:val="00F95231"/>
    <w:rsid w:val="00FA1767"/>
    <w:rsid w:val="00FA3F1B"/>
    <w:rsid w:val="00FA46E4"/>
    <w:rsid w:val="00FA56F6"/>
    <w:rsid w:val="00FB0247"/>
    <w:rsid w:val="00FB0F41"/>
    <w:rsid w:val="00FB114E"/>
    <w:rsid w:val="00FB1FB7"/>
    <w:rsid w:val="00FC47C1"/>
    <w:rsid w:val="00FD0035"/>
    <w:rsid w:val="00FD6F95"/>
    <w:rsid w:val="00FE16D5"/>
    <w:rsid w:val="00FE48D3"/>
    <w:rsid w:val="00FF133F"/>
    <w:rsid w:val="00FF35BB"/>
    <w:rsid w:val="00FF3F05"/>
    <w:rsid w:val="00FF4484"/>
    <w:rsid w:val="00FF5FDF"/>
    <w:rsid w:val="00FF6BFB"/>
    <w:rsid w:val="00FF7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4CD6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5C3"/>
  </w:style>
  <w:style w:type="paragraph" w:styleId="Heading1">
    <w:name w:val="heading 1"/>
    <w:basedOn w:val="Normal"/>
    <w:next w:val="Normal"/>
    <w:qFormat/>
    <w:rsid w:val="00E875C3"/>
    <w:pPr>
      <w:spacing w:before="240" w:line="360" w:lineRule="atLeast"/>
      <w:ind w:firstLine="1152"/>
      <w:jc w:val="both"/>
      <w:outlineLvl w:val="0"/>
    </w:pPr>
    <w:rPr>
      <w:rFonts w:ascii="Univers (WN)" w:hAnsi="Univers (WN)"/>
      <w:b/>
      <w:sz w:val="24"/>
      <w:u w:val="single"/>
    </w:rPr>
  </w:style>
  <w:style w:type="paragraph" w:styleId="Heading2">
    <w:name w:val="heading 2"/>
    <w:basedOn w:val="Normal"/>
    <w:next w:val="Normal"/>
    <w:qFormat/>
    <w:rsid w:val="00E875C3"/>
    <w:pPr>
      <w:keepNext/>
      <w:keepLines/>
      <w:spacing w:line="312" w:lineRule="exact"/>
      <w:jc w:val="center"/>
      <w:outlineLvl w:val="1"/>
    </w:pPr>
    <w:rPr>
      <w:rFonts w:ascii="Arial" w:hAnsi="Arial"/>
      <w:b/>
    </w:rPr>
  </w:style>
  <w:style w:type="paragraph" w:styleId="Heading3">
    <w:name w:val="heading 3"/>
    <w:basedOn w:val="Normal"/>
    <w:next w:val="Normal"/>
    <w:qFormat/>
    <w:rsid w:val="00E875C3"/>
    <w:pPr>
      <w:keepNext/>
      <w:keepLines/>
      <w:spacing w:line="312" w:lineRule="exact"/>
      <w:jc w:val="center"/>
      <w:outlineLvl w:val="2"/>
    </w:pPr>
    <w:rPr>
      <w:rFonts w:ascii="Arial" w:hAnsi="Arial"/>
      <w:b/>
      <w:sz w:val="24"/>
    </w:rPr>
  </w:style>
  <w:style w:type="paragraph" w:styleId="Heading4">
    <w:name w:val="heading 4"/>
    <w:basedOn w:val="Normal"/>
    <w:next w:val="Normal"/>
    <w:qFormat/>
    <w:rsid w:val="00E875C3"/>
    <w:pPr>
      <w:keepNext/>
      <w:spacing w:before="240" w:after="360" w:line="312" w:lineRule="exact"/>
      <w:jc w:val="center"/>
      <w:outlineLvl w:val="3"/>
    </w:pPr>
    <w:rPr>
      <w:rFonts w:ascii="Arial" w:hAnsi="Arial"/>
      <w:b/>
      <w:sz w:val="28"/>
    </w:rPr>
  </w:style>
  <w:style w:type="paragraph" w:styleId="Heading5">
    <w:name w:val="heading 5"/>
    <w:basedOn w:val="Normal"/>
    <w:next w:val="Normal"/>
    <w:qFormat/>
    <w:rsid w:val="00E875C3"/>
    <w:pPr>
      <w:keepNext/>
      <w:jc w:val="both"/>
      <w:outlineLvl w:val="4"/>
    </w:pPr>
    <w:rPr>
      <w:rFonts w:ascii="Arial" w:hAnsi="Arial"/>
      <w:b/>
      <w:sz w:val="28"/>
    </w:rPr>
  </w:style>
  <w:style w:type="paragraph" w:styleId="Heading6">
    <w:name w:val="heading 6"/>
    <w:basedOn w:val="Normal"/>
    <w:next w:val="Normal"/>
    <w:qFormat/>
    <w:rsid w:val="00E875C3"/>
    <w:pPr>
      <w:keepNext/>
      <w:jc w:val="both"/>
      <w:outlineLvl w:val="5"/>
    </w:pPr>
    <w:rPr>
      <w:rFonts w:ascii="Arial" w:hAnsi="Arial"/>
      <w:b/>
      <w:sz w:val="24"/>
    </w:rPr>
  </w:style>
  <w:style w:type="paragraph" w:styleId="Heading7">
    <w:name w:val="heading 7"/>
    <w:basedOn w:val="Normal"/>
    <w:next w:val="Normal"/>
    <w:qFormat/>
    <w:rsid w:val="00E875C3"/>
    <w:pPr>
      <w:keepNext/>
      <w:tabs>
        <w:tab w:val="left" w:pos="1152"/>
        <w:tab w:val="right" w:pos="7920"/>
      </w:tabs>
      <w:spacing w:line="240" w:lineRule="exact"/>
      <w:outlineLvl w:val="6"/>
    </w:pPr>
    <w:rPr>
      <w:rFonts w:ascii="Arial" w:hAnsi="Arial"/>
      <w:b/>
    </w:rPr>
  </w:style>
  <w:style w:type="paragraph" w:styleId="Heading8">
    <w:name w:val="heading 8"/>
    <w:basedOn w:val="Normal"/>
    <w:next w:val="Normal"/>
    <w:qFormat/>
    <w:rsid w:val="00E875C3"/>
    <w:pPr>
      <w:keepNext/>
      <w:keepLines/>
      <w:spacing w:line="240" w:lineRule="exact"/>
      <w:ind w:left="-1123" w:right="47"/>
      <w:jc w:val="center"/>
      <w:outlineLvl w:val="7"/>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E875C3"/>
    <w:pPr>
      <w:shd w:val="clear" w:color="auto" w:fill="000080"/>
    </w:pPr>
    <w:rPr>
      <w:rFonts w:ascii="Tahoma" w:hAnsi="Tahoma"/>
    </w:rPr>
  </w:style>
  <w:style w:type="paragraph" w:customStyle="1" w:styleId="SL-FlLftSgl">
    <w:name w:val="SL-Fl Lft Sgl"/>
    <w:rsid w:val="00E875C3"/>
    <w:pPr>
      <w:spacing w:line="240" w:lineRule="exact"/>
      <w:jc w:val="both"/>
    </w:pPr>
    <w:rPr>
      <w:rFonts w:ascii="Times" w:hAnsi="Times"/>
      <w:sz w:val="22"/>
    </w:rPr>
  </w:style>
  <w:style w:type="paragraph" w:customStyle="1" w:styleId="C2-CtrSp12">
    <w:name w:val="C2-Ctr Sp&amp;1/2"/>
    <w:rsid w:val="00E875C3"/>
    <w:pPr>
      <w:keepLines/>
      <w:spacing w:line="360" w:lineRule="exact"/>
      <w:jc w:val="center"/>
    </w:pPr>
    <w:rPr>
      <w:rFonts w:ascii="Times" w:hAnsi="Times"/>
      <w:sz w:val="22"/>
    </w:rPr>
  </w:style>
  <w:style w:type="paragraph" w:customStyle="1" w:styleId="L1-FlLfSp12">
    <w:name w:val="L1-FlLfSp&amp;1/2"/>
    <w:rsid w:val="00E875C3"/>
    <w:pPr>
      <w:tabs>
        <w:tab w:val="left" w:pos="1200"/>
      </w:tabs>
      <w:spacing w:line="360" w:lineRule="exact"/>
      <w:jc w:val="both"/>
    </w:pPr>
    <w:rPr>
      <w:rFonts w:ascii="Times" w:hAnsi="Times"/>
      <w:sz w:val="22"/>
    </w:rPr>
  </w:style>
  <w:style w:type="paragraph" w:customStyle="1" w:styleId="C1-CtrSglSp">
    <w:name w:val="C1-Ctr Sgl Sp"/>
    <w:rsid w:val="00E875C3"/>
    <w:pPr>
      <w:keepLines/>
      <w:spacing w:line="240" w:lineRule="exact"/>
      <w:jc w:val="center"/>
    </w:pPr>
    <w:rPr>
      <w:rFonts w:ascii="Times" w:hAnsi="Times"/>
      <w:sz w:val="22"/>
    </w:rPr>
  </w:style>
  <w:style w:type="paragraph" w:customStyle="1" w:styleId="SP-SglSpPara">
    <w:name w:val="SP-Sgl Sp Para"/>
    <w:rsid w:val="00E875C3"/>
    <w:pPr>
      <w:tabs>
        <w:tab w:val="left" w:pos="576"/>
      </w:tabs>
      <w:spacing w:line="240" w:lineRule="exact"/>
      <w:ind w:firstLine="1152"/>
      <w:jc w:val="both"/>
    </w:pPr>
    <w:rPr>
      <w:rFonts w:ascii="CG Times (WN)" w:hAnsi="CG Times (WN)"/>
      <w:sz w:val="23"/>
    </w:rPr>
  </w:style>
  <w:style w:type="paragraph" w:customStyle="1" w:styleId="Q1-BestFinQ">
    <w:name w:val="Q1-Best/Fin Q"/>
    <w:rsid w:val="00E875C3"/>
    <w:pPr>
      <w:keepNext/>
      <w:tabs>
        <w:tab w:val="left" w:pos="1152"/>
      </w:tabs>
      <w:spacing w:line="240" w:lineRule="exact"/>
      <w:ind w:left="1152" w:hanging="1152"/>
      <w:jc w:val="both"/>
    </w:pPr>
    <w:rPr>
      <w:rFonts w:ascii="CG Times (WN)" w:hAnsi="CG Times (WN)"/>
      <w:b/>
      <w:sz w:val="23"/>
    </w:rPr>
  </w:style>
  <w:style w:type="paragraph" w:customStyle="1" w:styleId="N5-HangInd">
    <w:name w:val="N5-Hang Ind."/>
    <w:rsid w:val="00E875C3"/>
    <w:pPr>
      <w:tabs>
        <w:tab w:val="left" w:pos="245"/>
      </w:tabs>
      <w:spacing w:line="240" w:lineRule="exact"/>
      <w:ind w:left="245" w:hanging="245"/>
      <w:jc w:val="both"/>
    </w:pPr>
    <w:rPr>
      <w:rFonts w:ascii="CG Times (WN)" w:hAnsi="CG Times (WN)"/>
      <w:sz w:val="23"/>
    </w:rPr>
  </w:style>
  <w:style w:type="paragraph" w:customStyle="1" w:styleId="N0-1stBullet">
    <w:name w:val="N0-1st Bullet"/>
    <w:rsid w:val="00E875C3"/>
    <w:pPr>
      <w:tabs>
        <w:tab w:val="left" w:pos="1152"/>
      </w:tabs>
      <w:spacing w:line="240" w:lineRule="exact"/>
      <w:ind w:left="1152" w:hanging="576"/>
      <w:jc w:val="both"/>
    </w:pPr>
    <w:rPr>
      <w:rFonts w:ascii="CG Times (WN)" w:hAnsi="CG Times (WN)"/>
      <w:sz w:val="23"/>
    </w:rPr>
  </w:style>
  <w:style w:type="paragraph" w:customStyle="1" w:styleId="N1-2ndBullet">
    <w:name w:val="N1-2nd Bullet"/>
    <w:rsid w:val="00E875C3"/>
    <w:pPr>
      <w:tabs>
        <w:tab w:val="left" w:pos="1800"/>
      </w:tabs>
      <w:spacing w:line="240" w:lineRule="exact"/>
      <w:ind w:left="1800" w:hanging="576"/>
      <w:jc w:val="both"/>
    </w:pPr>
    <w:rPr>
      <w:rFonts w:ascii="CG Times (WN)" w:hAnsi="CG Times (WN)"/>
      <w:sz w:val="23"/>
    </w:rPr>
  </w:style>
  <w:style w:type="paragraph" w:customStyle="1" w:styleId="T2-1stLvlToc">
    <w:name w:val="T2-1stLvl Toc"/>
    <w:rsid w:val="00E875C3"/>
    <w:pPr>
      <w:tabs>
        <w:tab w:val="left" w:pos="1440"/>
        <w:tab w:val="right" w:leader="dot" w:pos="8208"/>
        <w:tab w:val="left" w:pos="8640"/>
      </w:tabs>
      <w:spacing w:line="240" w:lineRule="exact"/>
      <w:ind w:left="288"/>
    </w:pPr>
    <w:rPr>
      <w:rFonts w:ascii="CG Times (WN)" w:hAnsi="CG Times (WN)"/>
      <w:sz w:val="23"/>
    </w:rPr>
  </w:style>
  <w:style w:type="paragraph" w:customStyle="1" w:styleId="H1-SecHead">
    <w:name w:val="H1-Sec. Head"/>
    <w:rsid w:val="00E875C3"/>
    <w:pPr>
      <w:keepNext/>
      <w:tabs>
        <w:tab w:val="left" w:pos="1152"/>
      </w:tabs>
      <w:spacing w:line="360" w:lineRule="exact"/>
      <w:ind w:left="1152" w:hanging="1152"/>
    </w:pPr>
    <w:rPr>
      <w:rFonts w:ascii="CG Times (WN)" w:hAnsi="CG Times (WN)"/>
      <w:b/>
      <w:sz w:val="23"/>
    </w:rPr>
  </w:style>
  <w:style w:type="paragraph" w:customStyle="1" w:styleId="N6-4thBullet">
    <w:name w:val="N6-4th Bullet"/>
    <w:rsid w:val="00E875C3"/>
    <w:pPr>
      <w:tabs>
        <w:tab w:val="left" w:pos="2880"/>
      </w:tabs>
      <w:spacing w:line="240" w:lineRule="exact"/>
      <w:ind w:left="2880" w:hanging="576"/>
      <w:jc w:val="both"/>
    </w:pPr>
    <w:rPr>
      <w:rFonts w:ascii="CG Times (WN)" w:hAnsi="CG Times (WN)"/>
      <w:sz w:val="23"/>
    </w:rPr>
  </w:style>
  <w:style w:type="paragraph" w:customStyle="1" w:styleId="N2-3rdBullet">
    <w:name w:val="N2-3rd Bullet"/>
    <w:rsid w:val="00E875C3"/>
    <w:pPr>
      <w:tabs>
        <w:tab w:val="left" w:pos="2304"/>
      </w:tabs>
      <w:spacing w:line="240" w:lineRule="exact"/>
      <w:ind w:left="2304" w:hanging="576"/>
      <w:jc w:val="both"/>
    </w:pPr>
    <w:rPr>
      <w:rFonts w:ascii="CG Times (WN)" w:hAnsi="CG Times (WN)"/>
      <w:sz w:val="23"/>
    </w:rPr>
  </w:style>
  <w:style w:type="paragraph" w:customStyle="1" w:styleId="R2-ResBullet">
    <w:name w:val="R2-Res Bullet"/>
    <w:rsid w:val="00E875C3"/>
    <w:pPr>
      <w:tabs>
        <w:tab w:val="left" w:pos="576"/>
      </w:tabs>
      <w:spacing w:line="240" w:lineRule="exact"/>
      <w:ind w:left="576" w:hanging="288"/>
      <w:jc w:val="both"/>
    </w:pPr>
    <w:rPr>
      <w:rFonts w:ascii="CG Times (WN)" w:hAnsi="CG Times (WN)"/>
      <w:sz w:val="23"/>
    </w:rPr>
  </w:style>
  <w:style w:type="paragraph" w:customStyle="1" w:styleId="R3-ResBold">
    <w:name w:val="R3-Res Bold"/>
    <w:rsid w:val="00E875C3"/>
    <w:pPr>
      <w:keepNext/>
      <w:spacing w:line="240" w:lineRule="exact"/>
      <w:jc w:val="both"/>
    </w:pPr>
    <w:rPr>
      <w:rFonts w:ascii="CG Times (WN)" w:hAnsi="CG Times (WN)"/>
      <w:b/>
      <w:sz w:val="23"/>
    </w:rPr>
  </w:style>
  <w:style w:type="paragraph" w:customStyle="1" w:styleId="F2-Footnote2">
    <w:name w:val="F2-Footnote2"/>
    <w:rsid w:val="00E875C3"/>
    <w:pPr>
      <w:tabs>
        <w:tab w:val="left" w:pos="240"/>
      </w:tabs>
      <w:spacing w:before="240" w:line="200" w:lineRule="exact"/>
      <w:ind w:left="245" w:hanging="245"/>
      <w:jc w:val="both"/>
    </w:pPr>
    <w:rPr>
      <w:rFonts w:ascii="CG Times (WN)" w:hAnsi="CG Times (WN)"/>
      <w:sz w:val="16"/>
    </w:rPr>
  </w:style>
  <w:style w:type="paragraph" w:customStyle="1" w:styleId="T1-ChapPgHd">
    <w:name w:val="T1-Chap/Pg Hd"/>
    <w:rsid w:val="00E875C3"/>
    <w:pPr>
      <w:tabs>
        <w:tab w:val="left" w:pos="8640"/>
      </w:tabs>
      <w:spacing w:line="240" w:lineRule="exact"/>
      <w:jc w:val="both"/>
    </w:pPr>
    <w:rPr>
      <w:rFonts w:ascii="CG Times (WN)" w:hAnsi="CG Times (WN)"/>
      <w:sz w:val="23"/>
      <w:u w:val="words"/>
    </w:rPr>
  </w:style>
  <w:style w:type="paragraph" w:customStyle="1" w:styleId="T4-3rdLvlToc">
    <w:name w:val="T4-3rdLvl Toc"/>
    <w:basedOn w:val="Normal"/>
    <w:rsid w:val="00E875C3"/>
    <w:pPr>
      <w:tabs>
        <w:tab w:val="left" w:pos="2880"/>
        <w:tab w:val="right" w:leader="dot" w:pos="8208"/>
        <w:tab w:val="left" w:pos="8640"/>
      </w:tabs>
      <w:spacing w:line="240" w:lineRule="atLeast"/>
      <w:ind w:left="3600" w:hanging="720"/>
    </w:pPr>
    <w:rPr>
      <w:rFonts w:ascii="CG Times (WN)" w:hAnsi="CG Times (WN)"/>
      <w:sz w:val="23"/>
    </w:rPr>
  </w:style>
  <w:style w:type="paragraph" w:customStyle="1" w:styleId="C3-CtrBoldHd">
    <w:name w:val="C3-Ctr BoldHd"/>
    <w:rsid w:val="00E875C3"/>
    <w:pPr>
      <w:keepNext/>
      <w:keepLines/>
      <w:spacing w:line="240" w:lineRule="exact"/>
      <w:jc w:val="center"/>
    </w:pPr>
    <w:rPr>
      <w:rFonts w:ascii="CG Times (WN)" w:hAnsi="CG Times (WN)"/>
      <w:b/>
      <w:caps/>
      <w:sz w:val="23"/>
    </w:rPr>
  </w:style>
  <w:style w:type="paragraph" w:customStyle="1" w:styleId="C4-CtrCaps">
    <w:name w:val="C4-Ctr Caps"/>
    <w:rsid w:val="00E875C3"/>
    <w:pPr>
      <w:keepNext/>
      <w:spacing w:line="240" w:lineRule="exact"/>
      <w:jc w:val="center"/>
    </w:pPr>
    <w:rPr>
      <w:rFonts w:ascii="CG Times (WN)" w:hAnsi="CG Times (WN)"/>
      <w:caps/>
      <w:sz w:val="23"/>
    </w:rPr>
  </w:style>
  <w:style w:type="paragraph" w:customStyle="1" w:styleId="N3-3Block">
    <w:name w:val="N3-3&quot; Block"/>
    <w:rsid w:val="00E875C3"/>
    <w:pPr>
      <w:tabs>
        <w:tab w:val="left" w:pos="1152"/>
      </w:tabs>
      <w:spacing w:line="240" w:lineRule="exact"/>
      <w:ind w:left="1152"/>
      <w:jc w:val="both"/>
    </w:pPr>
    <w:rPr>
      <w:rFonts w:ascii="CG Times (WN)" w:hAnsi="CG Times (WN)"/>
      <w:sz w:val="23"/>
    </w:rPr>
  </w:style>
  <w:style w:type="paragraph" w:customStyle="1" w:styleId="SH-SglSpHead">
    <w:name w:val="SH-Sgl Sp Head"/>
    <w:rsid w:val="00E875C3"/>
    <w:pPr>
      <w:tabs>
        <w:tab w:val="left" w:pos="1152"/>
      </w:tabs>
      <w:spacing w:line="240" w:lineRule="exact"/>
      <w:ind w:left="1152" w:hanging="1152"/>
      <w:jc w:val="both"/>
    </w:pPr>
    <w:rPr>
      <w:rFonts w:ascii="CG Times (WN)" w:hAnsi="CG Times (WN)"/>
      <w:b/>
      <w:sz w:val="23"/>
    </w:rPr>
  </w:style>
  <w:style w:type="paragraph" w:customStyle="1" w:styleId="N4-FlLftBullet">
    <w:name w:val="N4-Fl Lft Bullet"/>
    <w:rsid w:val="00E875C3"/>
    <w:pPr>
      <w:tabs>
        <w:tab w:val="left" w:pos="576"/>
      </w:tabs>
      <w:spacing w:line="240" w:lineRule="exact"/>
      <w:ind w:left="576" w:hanging="576"/>
      <w:jc w:val="both"/>
    </w:pPr>
    <w:rPr>
      <w:rFonts w:ascii="CG Times (WN)" w:hAnsi="CG Times (WN)"/>
      <w:sz w:val="23"/>
    </w:rPr>
  </w:style>
  <w:style w:type="paragraph" w:customStyle="1" w:styleId="T3-2ndLvlToc">
    <w:name w:val="T3-2ndLvl Toc"/>
    <w:rsid w:val="00E875C3"/>
    <w:pPr>
      <w:tabs>
        <w:tab w:val="left" w:pos="2160"/>
        <w:tab w:val="right" w:leader="dot" w:pos="8208"/>
        <w:tab w:val="left" w:pos="8640"/>
      </w:tabs>
      <w:spacing w:line="240" w:lineRule="exact"/>
      <w:ind w:left="2160" w:hanging="720"/>
    </w:pPr>
    <w:rPr>
      <w:rFonts w:ascii="CG Times (WN)" w:hAnsi="CG Times (WN)"/>
      <w:sz w:val="23"/>
    </w:rPr>
  </w:style>
  <w:style w:type="paragraph" w:customStyle="1" w:styleId="N7-5thBullet">
    <w:name w:val="N7-5th Bullet"/>
    <w:basedOn w:val="N6-4thBullet"/>
    <w:rsid w:val="00E875C3"/>
    <w:pPr>
      <w:tabs>
        <w:tab w:val="clear" w:pos="2880"/>
        <w:tab w:val="left" w:pos="3600"/>
      </w:tabs>
      <w:ind w:left="3600"/>
    </w:pPr>
  </w:style>
  <w:style w:type="paragraph" w:customStyle="1" w:styleId="N8-QxQBlock">
    <w:name w:val="N8-QxQ Block"/>
    <w:basedOn w:val="N6-4thBullet"/>
    <w:rsid w:val="00E875C3"/>
    <w:pPr>
      <w:tabs>
        <w:tab w:val="clear" w:pos="2880"/>
        <w:tab w:val="left" w:pos="1152"/>
      </w:tabs>
      <w:spacing w:line="360" w:lineRule="exact"/>
      <w:ind w:left="1152" w:hanging="1152"/>
    </w:pPr>
  </w:style>
  <w:style w:type="paragraph" w:customStyle="1" w:styleId="N9-DateInd">
    <w:name w:val="N9-Date Ind."/>
    <w:basedOn w:val="N7-5thBullet"/>
    <w:rsid w:val="00E875C3"/>
    <w:pPr>
      <w:tabs>
        <w:tab w:val="clear" w:pos="3600"/>
        <w:tab w:val="left" w:pos="5400"/>
      </w:tabs>
      <w:ind w:left="5400"/>
    </w:pPr>
  </w:style>
  <w:style w:type="paragraph" w:customStyle="1" w:styleId="P1-StandPara">
    <w:name w:val="P1-Stand Para"/>
    <w:basedOn w:val="Normal"/>
    <w:rsid w:val="00E875C3"/>
    <w:pPr>
      <w:spacing w:line="360" w:lineRule="atLeast"/>
      <w:ind w:firstLine="1152"/>
      <w:jc w:val="both"/>
    </w:pPr>
    <w:rPr>
      <w:rFonts w:ascii="CG Times (WN)" w:hAnsi="CG Times (WN)"/>
      <w:sz w:val="23"/>
    </w:rPr>
  </w:style>
  <w:style w:type="paragraph" w:customStyle="1" w:styleId="F1-FootnoteText">
    <w:name w:val="F1-Footnote Text"/>
    <w:basedOn w:val="FootnoteText"/>
    <w:rsid w:val="00E875C3"/>
  </w:style>
  <w:style w:type="paragraph" w:styleId="FootnoteText">
    <w:name w:val="footnote text"/>
    <w:semiHidden/>
    <w:rsid w:val="00E875C3"/>
    <w:pPr>
      <w:tabs>
        <w:tab w:val="left" w:pos="120"/>
      </w:tabs>
      <w:spacing w:before="240" w:line="200" w:lineRule="exact"/>
      <w:ind w:left="115" w:hanging="115"/>
      <w:jc w:val="both"/>
    </w:pPr>
    <w:rPr>
      <w:rFonts w:ascii="CG Times (WN)" w:hAnsi="CG Times (WN)"/>
      <w:sz w:val="16"/>
    </w:rPr>
  </w:style>
  <w:style w:type="paragraph" w:customStyle="1" w:styleId="R1-ResPara">
    <w:name w:val="R1-Res. Para"/>
    <w:rsid w:val="00E875C3"/>
    <w:pPr>
      <w:spacing w:line="240" w:lineRule="exact"/>
      <w:ind w:left="288"/>
      <w:jc w:val="both"/>
    </w:pPr>
    <w:rPr>
      <w:rFonts w:ascii="CG Times (WN)" w:hAnsi="CG Times (WN)"/>
      <w:sz w:val="23"/>
    </w:rPr>
  </w:style>
  <w:style w:type="paragraph" w:styleId="BodyTextIndent">
    <w:name w:val="Body Text Indent"/>
    <w:basedOn w:val="Normal"/>
    <w:rsid w:val="00E875C3"/>
    <w:pPr>
      <w:ind w:left="360"/>
    </w:pPr>
    <w:rPr>
      <w:i/>
      <w:sz w:val="24"/>
    </w:rPr>
  </w:style>
  <w:style w:type="paragraph" w:styleId="BodyTextIndent2">
    <w:name w:val="Body Text Indent 2"/>
    <w:basedOn w:val="Normal"/>
    <w:rsid w:val="00E875C3"/>
    <w:pPr>
      <w:ind w:left="720" w:hanging="360"/>
    </w:pPr>
    <w:rPr>
      <w:i/>
      <w:sz w:val="24"/>
    </w:rPr>
  </w:style>
  <w:style w:type="paragraph" w:styleId="BodyTextIndent3">
    <w:name w:val="Body Text Indent 3"/>
    <w:basedOn w:val="Normal"/>
    <w:rsid w:val="00E875C3"/>
    <w:pPr>
      <w:ind w:left="720"/>
    </w:pPr>
    <w:rPr>
      <w:i/>
      <w:sz w:val="24"/>
    </w:rPr>
  </w:style>
  <w:style w:type="paragraph" w:styleId="Footer">
    <w:name w:val="footer"/>
    <w:basedOn w:val="Normal"/>
    <w:link w:val="FooterChar"/>
    <w:uiPriority w:val="99"/>
    <w:rsid w:val="00E875C3"/>
    <w:pPr>
      <w:tabs>
        <w:tab w:val="center" w:pos="4320"/>
        <w:tab w:val="right" w:pos="8640"/>
      </w:tabs>
    </w:pPr>
  </w:style>
  <w:style w:type="paragraph" w:customStyle="1" w:styleId="blockpara">
    <w:name w:val="blockpara"/>
    <w:rsid w:val="00E875C3"/>
    <w:pPr>
      <w:tabs>
        <w:tab w:val="left" w:pos="432"/>
      </w:tabs>
      <w:spacing w:line="220" w:lineRule="exact"/>
      <w:jc w:val="both"/>
    </w:pPr>
    <w:rPr>
      <w:rFonts w:ascii="Helvetica" w:hAnsi="Helvetica"/>
      <w:sz w:val="18"/>
    </w:rPr>
  </w:style>
  <w:style w:type="paragraph" w:customStyle="1" w:styleId="subhead">
    <w:name w:val="subhead"/>
    <w:rsid w:val="00E875C3"/>
    <w:pPr>
      <w:tabs>
        <w:tab w:val="left" w:pos="432"/>
      </w:tabs>
      <w:spacing w:line="250" w:lineRule="exact"/>
    </w:pPr>
    <w:rPr>
      <w:rFonts w:ascii="Helvetica" w:hAnsi="Helvetica"/>
      <w:b/>
      <w:sz w:val="24"/>
    </w:rPr>
  </w:style>
  <w:style w:type="paragraph" w:customStyle="1" w:styleId="FLUSHLEFTSINGLESP">
    <w:name w:val="FLUSH LEFT SINGLE SP"/>
    <w:rsid w:val="00E875C3"/>
    <w:pPr>
      <w:spacing w:line="240" w:lineRule="exact"/>
      <w:jc w:val="both"/>
    </w:pPr>
    <w:rPr>
      <w:rFonts w:ascii="Helvetica" w:hAnsi="Helvetica"/>
    </w:rPr>
  </w:style>
  <w:style w:type="paragraph" w:styleId="Header">
    <w:name w:val="header"/>
    <w:basedOn w:val="Normal"/>
    <w:rsid w:val="00E875C3"/>
    <w:pPr>
      <w:tabs>
        <w:tab w:val="center" w:pos="4320"/>
        <w:tab w:val="right" w:pos="8640"/>
      </w:tabs>
    </w:pPr>
    <w:rPr>
      <w:rFonts w:ascii="Times" w:hAnsi="Times"/>
    </w:rPr>
  </w:style>
  <w:style w:type="paragraph" w:styleId="BodyText">
    <w:name w:val="Body Text"/>
    <w:basedOn w:val="Normal"/>
    <w:rsid w:val="00E875C3"/>
    <w:rPr>
      <w:rFonts w:ascii="Arial" w:hAnsi="Arial"/>
      <w:sz w:val="18"/>
    </w:rPr>
  </w:style>
  <w:style w:type="character" w:styleId="PageNumber">
    <w:name w:val="page number"/>
    <w:basedOn w:val="DefaultParagraphFont"/>
    <w:rsid w:val="00E875C3"/>
  </w:style>
  <w:style w:type="paragraph" w:styleId="BlockText">
    <w:name w:val="Block Text"/>
    <w:basedOn w:val="Normal"/>
    <w:rsid w:val="00E875C3"/>
    <w:pPr>
      <w:tabs>
        <w:tab w:val="left" w:pos="1152"/>
        <w:tab w:val="left" w:pos="1872"/>
        <w:tab w:val="left" w:pos="2088"/>
        <w:tab w:val="left" w:pos="2448"/>
        <w:tab w:val="right" w:leader="dot" w:pos="7056"/>
        <w:tab w:val="right" w:pos="7776"/>
      </w:tabs>
      <w:spacing w:line="180" w:lineRule="exact"/>
      <w:ind w:left="270" w:right="-744"/>
    </w:pPr>
    <w:rPr>
      <w:rFonts w:ascii="Arial" w:hAnsi="Arial"/>
    </w:rPr>
  </w:style>
  <w:style w:type="paragraph" w:customStyle="1" w:styleId="1subhead">
    <w:name w:val="1_subhead"/>
    <w:rsid w:val="00E875C3"/>
    <w:pPr>
      <w:tabs>
        <w:tab w:val="left" w:pos="216"/>
      </w:tabs>
      <w:spacing w:line="220" w:lineRule="exact"/>
      <w:jc w:val="both"/>
    </w:pPr>
    <w:rPr>
      <w:rFonts w:ascii="Helvetica" w:hAnsi="Helvetica"/>
      <w:b/>
    </w:rPr>
  </w:style>
  <w:style w:type="character" w:styleId="Hyperlink">
    <w:name w:val="Hyperlink"/>
    <w:basedOn w:val="DefaultParagraphFont"/>
    <w:rsid w:val="00E875C3"/>
    <w:rPr>
      <w:color w:val="0000FF"/>
      <w:u w:val="single"/>
    </w:rPr>
  </w:style>
  <w:style w:type="paragraph" w:styleId="Caption">
    <w:name w:val="caption"/>
    <w:basedOn w:val="Normal"/>
    <w:next w:val="Normal"/>
    <w:qFormat/>
    <w:rsid w:val="00E875C3"/>
    <w:pPr>
      <w:keepLines/>
      <w:tabs>
        <w:tab w:val="center" w:pos="5040"/>
        <w:tab w:val="right" w:pos="9720"/>
      </w:tabs>
      <w:spacing w:line="240" w:lineRule="exact"/>
      <w:ind w:left="-1123" w:right="360" w:firstLine="360"/>
      <w:jc w:val="center"/>
    </w:pPr>
    <w:rPr>
      <w:rFonts w:ascii="Arial" w:hAnsi="Arial"/>
      <w:b/>
      <w:sz w:val="18"/>
    </w:rPr>
  </w:style>
  <w:style w:type="character" w:styleId="FollowedHyperlink">
    <w:name w:val="FollowedHyperlink"/>
    <w:basedOn w:val="DefaultParagraphFont"/>
    <w:rsid w:val="00E875C3"/>
    <w:rPr>
      <w:color w:val="800080"/>
      <w:u w:val="single"/>
    </w:rPr>
  </w:style>
  <w:style w:type="paragraph" w:customStyle="1" w:styleId="BodyText32">
    <w:name w:val="Body Text 3+2"/>
    <w:basedOn w:val="Normal"/>
    <w:next w:val="Normal"/>
    <w:rsid w:val="00E875C3"/>
    <w:pPr>
      <w:autoSpaceDE w:val="0"/>
      <w:autoSpaceDN w:val="0"/>
      <w:adjustRightInd w:val="0"/>
      <w:spacing w:after="120"/>
    </w:pPr>
    <w:rPr>
      <w:rFonts w:ascii="Arial" w:hAnsi="Arial"/>
      <w:sz w:val="24"/>
      <w:szCs w:val="24"/>
    </w:rPr>
  </w:style>
  <w:style w:type="paragraph" w:customStyle="1" w:styleId="subhead1">
    <w:name w:val="subhead+1"/>
    <w:basedOn w:val="Normal"/>
    <w:next w:val="Normal"/>
    <w:rsid w:val="00E875C3"/>
    <w:pPr>
      <w:autoSpaceDE w:val="0"/>
      <w:autoSpaceDN w:val="0"/>
      <w:adjustRightInd w:val="0"/>
    </w:pPr>
    <w:rPr>
      <w:rFonts w:ascii="Arial" w:hAnsi="Arial"/>
      <w:sz w:val="24"/>
      <w:szCs w:val="24"/>
    </w:rPr>
  </w:style>
  <w:style w:type="paragraph" w:styleId="Title">
    <w:name w:val="Title"/>
    <w:basedOn w:val="Normal"/>
    <w:qFormat/>
    <w:rsid w:val="0003462B"/>
    <w:pPr>
      <w:jc w:val="center"/>
    </w:pPr>
    <w:rPr>
      <w:b/>
      <w:sz w:val="32"/>
      <w:szCs w:val="24"/>
    </w:rPr>
  </w:style>
  <w:style w:type="paragraph" w:customStyle="1" w:styleId="Heading4nodrop">
    <w:name w:val="Heading 4 no drop"/>
    <w:basedOn w:val="Heading4"/>
    <w:next w:val="Heading4"/>
    <w:rsid w:val="00310C0D"/>
  </w:style>
  <w:style w:type="paragraph" w:customStyle="1" w:styleId="Head4nodrop">
    <w:name w:val="Head 4 no drop"/>
    <w:basedOn w:val="Heading4"/>
    <w:rsid w:val="00310C0D"/>
    <w:pPr>
      <w:spacing w:before="260" w:line="240" w:lineRule="auto"/>
    </w:pPr>
  </w:style>
  <w:style w:type="paragraph" w:customStyle="1" w:styleId="subheadnodrop">
    <w:name w:val="subhead no drop"/>
    <w:basedOn w:val="subhead"/>
    <w:rsid w:val="00233C57"/>
    <w:pPr>
      <w:spacing w:before="260" w:line="240" w:lineRule="auto"/>
    </w:pPr>
    <w:rPr>
      <w:rFonts w:ascii="Arial" w:hAnsi="Arial"/>
    </w:rPr>
  </w:style>
  <w:style w:type="character" w:customStyle="1" w:styleId="FooterChar">
    <w:name w:val="Footer Char"/>
    <w:basedOn w:val="DefaultParagraphFont"/>
    <w:link w:val="Footer"/>
    <w:uiPriority w:val="99"/>
    <w:rsid w:val="00F046CC"/>
  </w:style>
  <w:style w:type="paragraph" w:styleId="ListParagraph">
    <w:name w:val="List Paragraph"/>
    <w:basedOn w:val="Normal"/>
    <w:uiPriority w:val="34"/>
    <w:qFormat/>
    <w:rsid w:val="002D3FC6"/>
    <w:pPr>
      <w:ind w:left="720"/>
    </w:pPr>
  </w:style>
  <w:style w:type="paragraph" w:styleId="BalloonText">
    <w:name w:val="Balloon Text"/>
    <w:basedOn w:val="Normal"/>
    <w:link w:val="BalloonTextChar"/>
    <w:rsid w:val="008D01F6"/>
    <w:rPr>
      <w:rFonts w:ascii="Tahoma" w:hAnsi="Tahoma" w:cs="Tahoma"/>
      <w:sz w:val="16"/>
      <w:szCs w:val="16"/>
    </w:rPr>
  </w:style>
  <w:style w:type="character" w:customStyle="1" w:styleId="BalloonTextChar">
    <w:name w:val="Balloon Text Char"/>
    <w:basedOn w:val="DefaultParagraphFont"/>
    <w:link w:val="BalloonText"/>
    <w:rsid w:val="008D01F6"/>
    <w:rPr>
      <w:rFonts w:ascii="Tahoma" w:hAnsi="Tahoma" w:cs="Tahoma"/>
      <w:sz w:val="16"/>
      <w:szCs w:val="16"/>
    </w:rPr>
  </w:style>
  <w:style w:type="character" w:styleId="CommentReference">
    <w:name w:val="annotation reference"/>
    <w:basedOn w:val="DefaultParagraphFont"/>
    <w:rsid w:val="006D7F73"/>
    <w:rPr>
      <w:sz w:val="16"/>
      <w:szCs w:val="16"/>
    </w:rPr>
  </w:style>
  <w:style w:type="paragraph" w:styleId="CommentText">
    <w:name w:val="annotation text"/>
    <w:basedOn w:val="Normal"/>
    <w:link w:val="CommentTextChar"/>
    <w:rsid w:val="006D7F73"/>
  </w:style>
  <w:style w:type="character" w:customStyle="1" w:styleId="CommentTextChar">
    <w:name w:val="Comment Text Char"/>
    <w:basedOn w:val="DefaultParagraphFont"/>
    <w:link w:val="CommentText"/>
    <w:rsid w:val="006D7F73"/>
  </w:style>
  <w:style w:type="paragraph" w:styleId="CommentSubject">
    <w:name w:val="annotation subject"/>
    <w:basedOn w:val="CommentText"/>
    <w:next w:val="CommentText"/>
    <w:link w:val="CommentSubjectChar"/>
    <w:rsid w:val="006D7F73"/>
    <w:rPr>
      <w:b/>
      <w:bCs/>
    </w:rPr>
  </w:style>
  <w:style w:type="character" w:customStyle="1" w:styleId="CommentSubjectChar">
    <w:name w:val="Comment Subject Char"/>
    <w:basedOn w:val="CommentTextChar"/>
    <w:link w:val="CommentSubject"/>
    <w:rsid w:val="006D7F73"/>
    <w:rPr>
      <w:b/>
      <w:bCs/>
    </w:rPr>
  </w:style>
  <w:style w:type="paragraph" w:styleId="Revision">
    <w:name w:val="Revision"/>
    <w:hidden/>
    <w:uiPriority w:val="99"/>
    <w:semiHidden/>
    <w:rsid w:val="000456C3"/>
  </w:style>
  <w:style w:type="character" w:styleId="FootnoteReference">
    <w:name w:val="footnote reference"/>
    <w:basedOn w:val="DefaultParagraphFont"/>
    <w:rsid w:val="00CC4C05"/>
    <w:rPr>
      <w:vertAlign w:val="superscript"/>
    </w:rPr>
  </w:style>
  <w:style w:type="character" w:customStyle="1" w:styleId="apple-converted-space">
    <w:name w:val="apple-converted-space"/>
    <w:basedOn w:val="DefaultParagraphFont"/>
    <w:rsid w:val="00E653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5C3"/>
  </w:style>
  <w:style w:type="paragraph" w:styleId="Heading1">
    <w:name w:val="heading 1"/>
    <w:basedOn w:val="Normal"/>
    <w:next w:val="Normal"/>
    <w:qFormat/>
    <w:rsid w:val="00E875C3"/>
    <w:pPr>
      <w:spacing w:before="240" w:line="360" w:lineRule="atLeast"/>
      <w:ind w:firstLine="1152"/>
      <w:jc w:val="both"/>
      <w:outlineLvl w:val="0"/>
    </w:pPr>
    <w:rPr>
      <w:rFonts w:ascii="Univers (WN)" w:hAnsi="Univers (WN)"/>
      <w:b/>
      <w:sz w:val="24"/>
      <w:u w:val="single"/>
    </w:rPr>
  </w:style>
  <w:style w:type="paragraph" w:styleId="Heading2">
    <w:name w:val="heading 2"/>
    <w:basedOn w:val="Normal"/>
    <w:next w:val="Normal"/>
    <w:qFormat/>
    <w:rsid w:val="00E875C3"/>
    <w:pPr>
      <w:keepNext/>
      <w:keepLines/>
      <w:spacing w:line="312" w:lineRule="exact"/>
      <w:jc w:val="center"/>
      <w:outlineLvl w:val="1"/>
    </w:pPr>
    <w:rPr>
      <w:rFonts w:ascii="Arial" w:hAnsi="Arial"/>
      <w:b/>
    </w:rPr>
  </w:style>
  <w:style w:type="paragraph" w:styleId="Heading3">
    <w:name w:val="heading 3"/>
    <w:basedOn w:val="Normal"/>
    <w:next w:val="Normal"/>
    <w:qFormat/>
    <w:rsid w:val="00E875C3"/>
    <w:pPr>
      <w:keepNext/>
      <w:keepLines/>
      <w:spacing w:line="312" w:lineRule="exact"/>
      <w:jc w:val="center"/>
      <w:outlineLvl w:val="2"/>
    </w:pPr>
    <w:rPr>
      <w:rFonts w:ascii="Arial" w:hAnsi="Arial"/>
      <w:b/>
      <w:sz w:val="24"/>
    </w:rPr>
  </w:style>
  <w:style w:type="paragraph" w:styleId="Heading4">
    <w:name w:val="heading 4"/>
    <w:basedOn w:val="Normal"/>
    <w:next w:val="Normal"/>
    <w:qFormat/>
    <w:rsid w:val="00E875C3"/>
    <w:pPr>
      <w:keepNext/>
      <w:spacing w:before="240" w:after="360" w:line="312" w:lineRule="exact"/>
      <w:jc w:val="center"/>
      <w:outlineLvl w:val="3"/>
    </w:pPr>
    <w:rPr>
      <w:rFonts w:ascii="Arial" w:hAnsi="Arial"/>
      <w:b/>
      <w:sz w:val="28"/>
    </w:rPr>
  </w:style>
  <w:style w:type="paragraph" w:styleId="Heading5">
    <w:name w:val="heading 5"/>
    <w:basedOn w:val="Normal"/>
    <w:next w:val="Normal"/>
    <w:qFormat/>
    <w:rsid w:val="00E875C3"/>
    <w:pPr>
      <w:keepNext/>
      <w:jc w:val="both"/>
      <w:outlineLvl w:val="4"/>
    </w:pPr>
    <w:rPr>
      <w:rFonts w:ascii="Arial" w:hAnsi="Arial"/>
      <w:b/>
      <w:sz w:val="28"/>
    </w:rPr>
  </w:style>
  <w:style w:type="paragraph" w:styleId="Heading6">
    <w:name w:val="heading 6"/>
    <w:basedOn w:val="Normal"/>
    <w:next w:val="Normal"/>
    <w:qFormat/>
    <w:rsid w:val="00E875C3"/>
    <w:pPr>
      <w:keepNext/>
      <w:jc w:val="both"/>
      <w:outlineLvl w:val="5"/>
    </w:pPr>
    <w:rPr>
      <w:rFonts w:ascii="Arial" w:hAnsi="Arial"/>
      <w:b/>
      <w:sz w:val="24"/>
    </w:rPr>
  </w:style>
  <w:style w:type="paragraph" w:styleId="Heading7">
    <w:name w:val="heading 7"/>
    <w:basedOn w:val="Normal"/>
    <w:next w:val="Normal"/>
    <w:qFormat/>
    <w:rsid w:val="00E875C3"/>
    <w:pPr>
      <w:keepNext/>
      <w:tabs>
        <w:tab w:val="left" w:pos="1152"/>
        <w:tab w:val="right" w:pos="7920"/>
      </w:tabs>
      <w:spacing w:line="240" w:lineRule="exact"/>
      <w:outlineLvl w:val="6"/>
    </w:pPr>
    <w:rPr>
      <w:rFonts w:ascii="Arial" w:hAnsi="Arial"/>
      <w:b/>
    </w:rPr>
  </w:style>
  <w:style w:type="paragraph" w:styleId="Heading8">
    <w:name w:val="heading 8"/>
    <w:basedOn w:val="Normal"/>
    <w:next w:val="Normal"/>
    <w:qFormat/>
    <w:rsid w:val="00E875C3"/>
    <w:pPr>
      <w:keepNext/>
      <w:keepLines/>
      <w:spacing w:line="240" w:lineRule="exact"/>
      <w:ind w:left="-1123" w:right="47"/>
      <w:jc w:val="center"/>
      <w:outlineLvl w:val="7"/>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E875C3"/>
    <w:pPr>
      <w:shd w:val="clear" w:color="auto" w:fill="000080"/>
    </w:pPr>
    <w:rPr>
      <w:rFonts w:ascii="Tahoma" w:hAnsi="Tahoma"/>
    </w:rPr>
  </w:style>
  <w:style w:type="paragraph" w:customStyle="1" w:styleId="SL-FlLftSgl">
    <w:name w:val="SL-Fl Lft Sgl"/>
    <w:rsid w:val="00E875C3"/>
    <w:pPr>
      <w:spacing w:line="240" w:lineRule="exact"/>
      <w:jc w:val="both"/>
    </w:pPr>
    <w:rPr>
      <w:rFonts w:ascii="Times" w:hAnsi="Times"/>
      <w:sz w:val="22"/>
    </w:rPr>
  </w:style>
  <w:style w:type="paragraph" w:customStyle="1" w:styleId="C2-CtrSp12">
    <w:name w:val="C2-Ctr Sp&amp;1/2"/>
    <w:rsid w:val="00E875C3"/>
    <w:pPr>
      <w:keepLines/>
      <w:spacing w:line="360" w:lineRule="exact"/>
      <w:jc w:val="center"/>
    </w:pPr>
    <w:rPr>
      <w:rFonts w:ascii="Times" w:hAnsi="Times"/>
      <w:sz w:val="22"/>
    </w:rPr>
  </w:style>
  <w:style w:type="paragraph" w:customStyle="1" w:styleId="L1-FlLfSp12">
    <w:name w:val="L1-FlLfSp&amp;1/2"/>
    <w:rsid w:val="00E875C3"/>
    <w:pPr>
      <w:tabs>
        <w:tab w:val="left" w:pos="1200"/>
      </w:tabs>
      <w:spacing w:line="360" w:lineRule="exact"/>
      <w:jc w:val="both"/>
    </w:pPr>
    <w:rPr>
      <w:rFonts w:ascii="Times" w:hAnsi="Times"/>
      <w:sz w:val="22"/>
    </w:rPr>
  </w:style>
  <w:style w:type="paragraph" w:customStyle="1" w:styleId="C1-CtrSglSp">
    <w:name w:val="C1-Ctr Sgl Sp"/>
    <w:rsid w:val="00E875C3"/>
    <w:pPr>
      <w:keepLines/>
      <w:spacing w:line="240" w:lineRule="exact"/>
      <w:jc w:val="center"/>
    </w:pPr>
    <w:rPr>
      <w:rFonts w:ascii="Times" w:hAnsi="Times"/>
      <w:sz w:val="22"/>
    </w:rPr>
  </w:style>
  <w:style w:type="paragraph" w:customStyle="1" w:styleId="SP-SglSpPara">
    <w:name w:val="SP-Sgl Sp Para"/>
    <w:rsid w:val="00E875C3"/>
    <w:pPr>
      <w:tabs>
        <w:tab w:val="left" w:pos="576"/>
      </w:tabs>
      <w:spacing w:line="240" w:lineRule="exact"/>
      <w:ind w:firstLine="1152"/>
      <w:jc w:val="both"/>
    </w:pPr>
    <w:rPr>
      <w:rFonts w:ascii="CG Times (WN)" w:hAnsi="CG Times (WN)"/>
      <w:sz w:val="23"/>
    </w:rPr>
  </w:style>
  <w:style w:type="paragraph" w:customStyle="1" w:styleId="Q1-BestFinQ">
    <w:name w:val="Q1-Best/Fin Q"/>
    <w:rsid w:val="00E875C3"/>
    <w:pPr>
      <w:keepNext/>
      <w:tabs>
        <w:tab w:val="left" w:pos="1152"/>
      </w:tabs>
      <w:spacing w:line="240" w:lineRule="exact"/>
      <w:ind w:left="1152" w:hanging="1152"/>
      <w:jc w:val="both"/>
    </w:pPr>
    <w:rPr>
      <w:rFonts w:ascii="CG Times (WN)" w:hAnsi="CG Times (WN)"/>
      <w:b/>
      <w:sz w:val="23"/>
    </w:rPr>
  </w:style>
  <w:style w:type="paragraph" w:customStyle="1" w:styleId="N5-HangInd">
    <w:name w:val="N5-Hang Ind."/>
    <w:rsid w:val="00E875C3"/>
    <w:pPr>
      <w:tabs>
        <w:tab w:val="left" w:pos="245"/>
      </w:tabs>
      <w:spacing w:line="240" w:lineRule="exact"/>
      <w:ind w:left="245" w:hanging="245"/>
      <w:jc w:val="both"/>
    </w:pPr>
    <w:rPr>
      <w:rFonts w:ascii="CG Times (WN)" w:hAnsi="CG Times (WN)"/>
      <w:sz w:val="23"/>
    </w:rPr>
  </w:style>
  <w:style w:type="paragraph" w:customStyle="1" w:styleId="N0-1stBullet">
    <w:name w:val="N0-1st Bullet"/>
    <w:rsid w:val="00E875C3"/>
    <w:pPr>
      <w:tabs>
        <w:tab w:val="left" w:pos="1152"/>
      </w:tabs>
      <w:spacing w:line="240" w:lineRule="exact"/>
      <w:ind w:left="1152" w:hanging="576"/>
      <w:jc w:val="both"/>
    </w:pPr>
    <w:rPr>
      <w:rFonts w:ascii="CG Times (WN)" w:hAnsi="CG Times (WN)"/>
      <w:sz w:val="23"/>
    </w:rPr>
  </w:style>
  <w:style w:type="paragraph" w:customStyle="1" w:styleId="N1-2ndBullet">
    <w:name w:val="N1-2nd Bullet"/>
    <w:rsid w:val="00E875C3"/>
    <w:pPr>
      <w:tabs>
        <w:tab w:val="left" w:pos="1800"/>
      </w:tabs>
      <w:spacing w:line="240" w:lineRule="exact"/>
      <w:ind w:left="1800" w:hanging="576"/>
      <w:jc w:val="both"/>
    </w:pPr>
    <w:rPr>
      <w:rFonts w:ascii="CG Times (WN)" w:hAnsi="CG Times (WN)"/>
      <w:sz w:val="23"/>
    </w:rPr>
  </w:style>
  <w:style w:type="paragraph" w:customStyle="1" w:styleId="T2-1stLvlToc">
    <w:name w:val="T2-1stLvl Toc"/>
    <w:rsid w:val="00E875C3"/>
    <w:pPr>
      <w:tabs>
        <w:tab w:val="left" w:pos="1440"/>
        <w:tab w:val="right" w:leader="dot" w:pos="8208"/>
        <w:tab w:val="left" w:pos="8640"/>
      </w:tabs>
      <w:spacing w:line="240" w:lineRule="exact"/>
      <w:ind w:left="288"/>
    </w:pPr>
    <w:rPr>
      <w:rFonts w:ascii="CG Times (WN)" w:hAnsi="CG Times (WN)"/>
      <w:sz w:val="23"/>
    </w:rPr>
  </w:style>
  <w:style w:type="paragraph" w:customStyle="1" w:styleId="H1-SecHead">
    <w:name w:val="H1-Sec. Head"/>
    <w:rsid w:val="00E875C3"/>
    <w:pPr>
      <w:keepNext/>
      <w:tabs>
        <w:tab w:val="left" w:pos="1152"/>
      </w:tabs>
      <w:spacing w:line="360" w:lineRule="exact"/>
      <w:ind w:left="1152" w:hanging="1152"/>
    </w:pPr>
    <w:rPr>
      <w:rFonts w:ascii="CG Times (WN)" w:hAnsi="CG Times (WN)"/>
      <w:b/>
      <w:sz w:val="23"/>
    </w:rPr>
  </w:style>
  <w:style w:type="paragraph" w:customStyle="1" w:styleId="N6-4thBullet">
    <w:name w:val="N6-4th Bullet"/>
    <w:rsid w:val="00E875C3"/>
    <w:pPr>
      <w:tabs>
        <w:tab w:val="left" w:pos="2880"/>
      </w:tabs>
      <w:spacing w:line="240" w:lineRule="exact"/>
      <w:ind w:left="2880" w:hanging="576"/>
      <w:jc w:val="both"/>
    </w:pPr>
    <w:rPr>
      <w:rFonts w:ascii="CG Times (WN)" w:hAnsi="CG Times (WN)"/>
      <w:sz w:val="23"/>
    </w:rPr>
  </w:style>
  <w:style w:type="paragraph" w:customStyle="1" w:styleId="N2-3rdBullet">
    <w:name w:val="N2-3rd Bullet"/>
    <w:rsid w:val="00E875C3"/>
    <w:pPr>
      <w:tabs>
        <w:tab w:val="left" w:pos="2304"/>
      </w:tabs>
      <w:spacing w:line="240" w:lineRule="exact"/>
      <w:ind w:left="2304" w:hanging="576"/>
      <w:jc w:val="both"/>
    </w:pPr>
    <w:rPr>
      <w:rFonts w:ascii="CG Times (WN)" w:hAnsi="CG Times (WN)"/>
      <w:sz w:val="23"/>
    </w:rPr>
  </w:style>
  <w:style w:type="paragraph" w:customStyle="1" w:styleId="R2-ResBullet">
    <w:name w:val="R2-Res Bullet"/>
    <w:rsid w:val="00E875C3"/>
    <w:pPr>
      <w:tabs>
        <w:tab w:val="left" w:pos="576"/>
      </w:tabs>
      <w:spacing w:line="240" w:lineRule="exact"/>
      <w:ind w:left="576" w:hanging="288"/>
      <w:jc w:val="both"/>
    </w:pPr>
    <w:rPr>
      <w:rFonts w:ascii="CG Times (WN)" w:hAnsi="CG Times (WN)"/>
      <w:sz w:val="23"/>
    </w:rPr>
  </w:style>
  <w:style w:type="paragraph" w:customStyle="1" w:styleId="R3-ResBold">
    <w:name w:val="R3-Res Bold"/>
    <w:rsid w:val="00E875C3"/>
    <w:pPr>
      <w:keepNext/>
      <w:spacing w:line="240" w:lineRule="exact"/>
      <w:jc w:val="both"/>
    </w:pPr>
    <w:rPr>
      <w:rFonts w:ascii="CG Times (WN)" w:hAnsi="CG Times (WN)"/>
      <w:b/>
      <w:sz w:val="23"/>
    </w:rPr>
  </w:style>
  <w:style w:type="paragraph" w:customStyle="1" w:styleId="F2-Footnote2">
    <w:name w:val="F2-Footnote2"/>
    <w:rsid w:val="00E875C3"/>
    <w:pPr>
      <w:tabs>
        <w:tab w:val="left" w:pos="240"/>
      </w:tabs>
      <w:spacing w:before="240" w:line="200" w:lineRule="exact"/>
      <w:ind w:left="245" w:hanging="245"/>
      <w:jc w:val="both"/>
    </w:pPr>
    <w:rPr>
      <w:rFonts w:ascii="CG Times (WN)" w:hAnsi="CG Times (WN)"/>
      <w:sz w:val="16"/>
    </w:rPr>
  </w:style>
  <w:style w:type="paragraph" w:customStyle="1" w:styleId="T1-ChapPgHd">
    <w:name w:val="T1-Chap/Pg Hd"/>
    <w:rsid w:val="00E875C3"/>
    <w:pPr>
      <w:tabs>
        <w:tab w:val="left" w:pos="8640"/>
      </w:tabs>
      <w:spacing w:line="240" w:lineRule="exact"/>
      <w:jc w:val="both"/>
    </w:pPr>
    <w:rPr>
      <w:rFonts w:ascii="CG Times (WN)" w:hAnsi="CG Times (WN)"/>
      <w:sz w:val="23"/>
      <w:u w:val="words"/>
    </w:rPr>
  </w:style>
  <w:style w:type="paragraph" w:customStyle="1" w:styleId="T4-3rdLvlToc">
    <w:name w:val="T4-3rdLvl Toc"/>
    <w:basedOn w:val="Normal"/>
    <w:rsid w:val="00E875C3"/>
    <w:pPr>
      <w:tabs>
        <w:tab w:val="left" w:pos="2880"/>
        <w:tab w:val="right" w:leader="dot" w:pos="8208"/>
        <w:tab w:val="left" w:pos="8640"/>
      </w:tabs>
      <w:spacing w:line="240" w:lineRule="atLeast"/>
      <w:ind w:left="3600" w:hanging="720"/>
    </w:pPr>
    <w:rPr>
      <w:rFonts w:ascii="CG Times (WN)" w:hAnsi="CG Times (WN)"/>
      <w:sz w:val="23"/>
    </w:rPr>
  </w:style>
  <w:style w:type="paragraph" w:customStyle="1" w:styleId="C3-CtrBoldHd">
    <w:name w:val="C3-Ctr BoldHd"/>
    <w:rsid w:val="00E875C3"/>
    <w:pPr>
      <w:keepNext/>
      <w:keepLines/>
      <w:spacing w:line="240" w:lineRule="exact"/>
      <w:jc w:val="center"/>
    </w:pPr>
    <w:rPr>
      <w:rFonts w:ascii="CG Times (WN)" w:hAnsi="CG Times (WN)"/>
      <w:b/>
      <w:caps/>
      <w:sz w:val="23"/>
    </w:rPr>
  </w:style>
  <w:style w:type="paragraph" w:customStyle="1" w:styleId="C4-CtrCaps">
    <w:name w:val="C4-Ctr Caps"/>
    <w:rsid w:val="00E875C3"/>
    <w:pPr>
      <w:keepNext/>
      <w:spacing w:line="240" w:lineRule="exact"/>
      <w:jc w:val="center"/>
    </w:pPr>
    <w:rPr>
      <w:rFonts w:ascii="CG Times (WN)" w:hAnsi="CG Times (WN)"/>
      <w:caps/>
      <w:sz w:val="23"/>
    </w:rPr>
  </w:style>
  <w:style w:type="paragraph" w:customStyle="1" w:styleId="N3-3Block">
    <w:name w:val="N3-3&quot; Block"/>
    <w:rsid w:val="00E875C3"/>
    <w:pPr>
      <w:tabs>
        <w:tab w:val="left" w:pos="1152"/>
      </w:tabs>
      <w:spacing w:line="240" w:lineRule="exact"/>
      <w:ind w:left="1152"/>
      <w:jc w:val="both"/>
    </w:pPr>
    <w:rPr>
      <w:rFonts w:ascii="CG Times (WN)" w:hAnsi="CG Times (WN)"/>
      <w:sz w:val="23"/>
    </w:rPr>
  </w:style>
  <w:style w:type="paragraph" w:customStyle="1" w:styleId="SH-SglSpHead">
    <w:name w:val="SH-Sgl Sp Head"/>
    <w:rsid w:val="00E875C3"/>
    <w:pPr>
      <w:tabs>
        <w:tab w:val="left" w:pos="1152"/>
      </w:tabs>
      <w:spacing w:line="240" w:lineRule="exact"/>
      <w:ind w:left="1152" w:hanging="1152"/>
      <w:jc w:val="both"/>
    </w:pPr>
    <w:rPr>
      <w:rFonts w:ascii="CG Times (WN)" w:hAnsi="CG Times (WN)"/>
      <w:b/>
      <w:sz w:val="23"/>
    </w:rPr>
  </w:style>
  <w:style w:type="paragraph" w:customStyle="1" w:styleId="N4-FlLftBullet">
    <w:name w:val="N4-Fl Lft Bullet"/>
    <w:rsid w:val="00E875C3"/>
    <w:pPr>
      <w:tabs>
        <w:tab w:val="left" w:pos="576"/>
      </w:tabs>
      <w:spacing w:line="240" w:lineRule="exact"/>
      <w:ind w:left="576" w:hanging="576"/>
      <w:jc w:val="both"/>
    </w:pPr>
    <w:rPr>
      <w:rFonts w:ascii="CG Times (WN)" w:hAnsi="CG Times (WN)"/>
      <w:sz w:val="23"/>
    </w:rPr>
  </w:style>
  <w:style w:type="paragraph" w:customStyle="1" w:styleId="T3-2ndLvlToc">
    <w:name w:val="T3-2ndLvl Toc"/>
    <w:rsid w:val="00E875C3"/>
    <w:pPr>
      <w:tabs>
        <w:tab w:val="left" w:pos="2160"/>
        <w:tab w:val="right" w:leader="dot" w:pos="8208"/>
        <w:tab w:val="left" w:pos="8640"/>
      </w:tabs>
      <w:spacing w:line="240" w:lineRule="exact"/>
      <w:ind w:left="2160" w:hanging="720"/>
    </w:pPr>
    <w:rPr>
      <w:rFonts w:ascii="CG Times (WN)" w:hAnsi="CG Times (WN)"/>
      <w:sz w:val="23"/>
    </w:rPr>
  </w:style>
  <w:style w:type="paragraph" w:customStyle="1" w:styleId="N7-5thBullet">
    <w:name w:val="N7-5th Bullet"/>
    <w:basedOn w:val="N6-4thBullet"/>
    <w:rsid w:val="00E875C3"/>
    <w:pPr>
      <w:tabs>
        <w:tab w:val="clear" w:pos="2880"/>
        <w:tab w:val="left" w:pos="3600"/>
      </w:tabs>
      <w:ind w:left="3600"/>
    </w:pPr>
  </w:style>
  <w:style w:type="paragraph" w:customStyle="1" w:styleId="N8-QxQBlock">
    <w:name w:val="N8-QxQ Block"/>
    <w:basedOn w:val="N6-4thBullet"/>
    <w:rsid w:val="00E875C3"/>
    <w:pPr>
      <w:tabs>
        <w:tab w:val="clear" w:pos="2880"/>
        <w:tab w:val="left" w:pos="1152"/>
      </w:tabs>
      <w:spacing w:line="360" w:lineRule="exact"/>
      <w:ind w:left="1152" w:hanging="1152"/>
    </w:pPr>
  </w:style>
  <w:style w:type="paragraph" w:customStyle="1" w:styleId="N9-DateInd">
    <w:name w:val="N9-Date Ind."/>
    <w:basedOn w:val="N7-5thBullet"/>
    <w:rsid w:val="00E875C3"/>
    <w:pPr>
      <w:tabs>
        <w:tab w:val="clear" w:pos="3600"/>
        <w:tab w:val="left" w:pos="5400"/>
      </w:tabs>
      <w:ind w:left="5400"/>
    </w:pPr>
  </w:style>
  <w:style w:type="paragraph" w:customStyle="1" w:styleId="P1-StandPara">
    <w:name w:val="P1-Stand Para"/>
    <w:basedOn w:val="Normal"/>
    <w:rsid w:val="00E875C3"/>
    <w:pPr>
      <w:spacing w:line="360" w:lineRule="atLeast"/>
      <w:ind w:firstLine="1152"/>
      <w:jc w:val="both"/>
    </w:pPr>
    <w:rPr>
      <w:rFonts w:ascii="CG Times (WN)" w:hAnsi="CG Times (WN)"/>
      <w:sz w:val="23"/>
    </w:rPr>
  </w:style>
  <w:style w:type="paragraph" w:customStyle="1" w:styleId="F1-FootnoteText">
    <w:name w:val="F1-Footnote Text"/>
    <w:basedOn w:val="FootnoteText"/>
    <w:rsid w:val="00E875C3"/>
  </w:style>
  <w:style w:type="paragraph" w:styleId="FootnoteText">
    <w:name w:val="footnote text"/>
    <w:semiHidden/>
    <w:rsid w:val="00E875C3"/>
    <w:pPr>
      <w:tabs>
        <w:tab w:val="left" w:pos="120"/>
      </w:tabs>
      <w:spacing w:before="240" w:line="200" w:lineRule="exact"/>
      <w:ind w:left="115" w:hanging="115"/>
      <w:jc w:val="both"/>
    </w:pPr>
    <w:rPr>
      <w:rFonts w:ascii="CG Times (WN)" w:hAnsi="CG Times (WN)"/>
      <w:sz w:val="16"/>
    </w:rPr>
  </w:style>
  <w:style w:type="paragraph" w:customStyle="1" w:styleId="R1-ResPara">
    <w:name w:val="R1-Res. Para"/>
    <w:rsid w:val="00E875C3"/>
    <w:pPr>
      <w:spacing w:line="240" w:lineRule="exact"/>
      <w:ind w:left="288"/>
      <w:jc w:val="both"/>
    </w:pPr>
    <w:rPr>
      <w:rFonts w:ascii="CG Times (WN)" w:hAnsi="CG Times (WN)"/>
      <w:sz w:val="23"/>
    </w:rPr>
  </w:style>
  <w:style w:type="paragraph" w:styleId="BodyTextIndent">
    <w:name w:val="Body Text Indent"/>
    <w:basedOn w:val="Normal"/>
    <w:rsid w:val="00E875C3"/>
    <w:pPr>
      <w:ind w:left="360"/>
    </w:pPr>
    <w:rPr>
      <w:i/>
      <w:sz w:val="24"/>
    </w:rPr>
  </w:style>
  <w:style w:type="paragraph" w:styleId="BodyTextIndent2">
    <w:name w:val="Body Text Indent 2"/>
    <w:basedOn w:val="Normal"/>
    <w:rsid w:val="00E875C3"/>
    <w:pPr>
      <w:ind w:left="720" w:hanging="360"/>
    </w:pPr>
    <w:rPr>
      <w:i/>
      <w:sz w:val="24"/>
    </w:rPr>
  </w:style>
  <w:style w:type="paragraph" w:styleId="BodyTextIndent3">
    <w:name w:val="Body Text Indent 3"/>
    <w:basedOn w:val="Normal"/>
    <w:rsid w:val="00E875C3"/>
    <w:pPr>
      <w:ind w:left="720"/>
    </w:pPr>
    <w:rPr>
      <w:i/>
      <w:sz w:val="24"/>
    </w:rPr>
  </w:style>
  <w:style w:type="paragraph" w:styleId="Footer">
    <w:name w:val="footer"/>
    <w:basedOn w:val="Normal"/>
    <w:link w:val="FooterChar"/>
    <w:uiPriority w:val="99"/>
    <w:rsid w:val="00E875C3"/>
    <w:pPr>
      <w:tabs>
        <w:tab w:val="center" w:pos="4320"/>
        <w:tab w:val="right" w:pos="8640"/>
      </w:tabs>
    </w:pPr>
  </w:style>
  <w:style w:type="paragraph" w:customStyle="1" w:styleId="blockpara">
    <w:name w:val="blockpara"/>
    <w:rsid w:val="00E875C3"/>
    <w:pPr>
      <w:tabs>
        <w:tab w:val="left" w:pos="432"/>
      </w:tabs>
      <w:spacing w:line="220" w:lineRule="exact"/>
      <w:jc w:val="both"/>
    </w:pPr>
    <w:rPr>
      <w:rFonts w:ascii="Helvetica" w:hAnsi="Helvetica"/>
      <w:sz w:val="18"/>
    </w:rPr>
  </w:style>
  <w:style w:type="paragraph" w:customStyle="1" w:styleId="subhead">
    <w:name w:val="subhead"/>
    <w:rsid w:val="00E875C3"/>
    <w:pPr>
      <w:tabs>
        <w:tab w:val="left" w:pos="432"/>
      </w:tabs>
      <w:spacing w:line="250" w:lineRule="exact"/>
    </w:pPr>
    <w:rPr>
      <w:rFonts w:ascii="Helvetica" w:hAnsi="Helvetica"/>
      <w:b/>
      <w:sz w:val="24"/>
    </w:rPr>
  </w:style>
  <w:style w:type="paragraph" w:customStyle="1" w:styleId="FLUSHLEFTSINGLESP">
    <w:name w:val="FLUSH LEFT SINGLE SP"/>
    <w:rsid w:val="00E875C3"/>
    <w:pPr>
      <w:spacing w:line="240" w:lineRule="exact"/>
      <w:jc w:val="both"/>
    </w:pPr>
    <w:rPr>
      <w:rFonts w:ascii="Helvetica" w:hAnsi="Helvetica"/>
    </w:rPr>
  </w:style>
  <w:style w:type="paragraph" w:styleId="Header">
    <w:name w:val="header"/>
    <w:basedOn w:val="Normal"/>
    <w:rsid w:val="00E875C3"/>
    <w:pPr>
      <w:tabs>
        <w:tab w:val="center" w:pos="4320"/>
        <w:tab w:val="right" w:pos="8640"/>
      </w:tabs>
    </w:pPr>
    <w:rPr>
      <w:rFonts w:ascii="Times" w:hAnsi="Times"/>
    </w:rPr>
  </w:style>
  <w:style w:type="paragraph" w:styleId="BodyText">
    <w:name w:val="Body Text"/>
    <w:basedOn w:val="Normal"/>
    <w:rsid w:val="00E875C3"/>
    <w:rPr>
      <w:rFonts w:ascii="Arial" w:hAnsi="Arial"/>
      <w:sz w:val="18"/>
    </w:rPr>
  </w:style>
  <w:style w:type="character" w:styleId="PageNumber">
    <w:name w:val="page number"/>
    <w:basedOn w:val="DefaultParagraphFont"/>
    <w:rsid w:val="00E875C3"/>
  </w:style>
  <w:style w:type="paragraph" w:styleId="BlockText">
    <w:name w:val="Block Text"/>
    <w:basedOn w:val="Normal"/>
    <w:rsid w:val="00E875C3"/>
    <w:pPr>
      <w:tabs>
        <w:tab w:val="left" w:pos="1152"/>
        <w:tab w:val="left" w:pos="1872"/>
        <w:tab w:val="left" w:pos="2088"/>
        <w:tab w:val="left" w:pos="2448"/>
        <w:tab w:val="right" w:leader="dot" w:pos="7056"/>
        <w:tab w:val="right" w:pos="7776"/>
      </w:tabs>
      <w:spacing w:line="180" w:lineRule="exact"/>
      <w:ind w:left="270" w:right="-744"/>
    </w:pPr>
    <w:rPr>
      <w:rFonts w:ascii="Arial" w:hAnsi="Arial"/>
    </w:rPr>
  </w:style>
  <w:style w:type="paragraph" w:customStyle="1" w:styleId="1subhead">
    <w:name w:val="1_subhead"/>
    <w:rsid w:val="00E875C3"/>
    <w:pPr>
      <w:tabs>
        <w:tab w:val="left" w:pos="216"/>
      </w:tabs>
      <w:spacing w:line="220" w:lineRule="exact"/>
      <w:jc w:val="both"/>
    </w:pPr>
    <w:rPr>
      <w:rFonts w:ascii="Helvetica" w:hAnsi="Helvetica"/>
      <w:b/>
    </w:rPr>
  </w:style>
  <w:style w:type="character" w:styleId="Hyperlink">
    <w:name w:val="Hyperlink"/>
    <w:basedOn w:val="DefaultParagraphFont"/>
    <w:rsid w:val="00E875C3"/>
    <w:rPr>
      <w:color w:val="0000FF"/>
      <w:u w:val="single"/>
    </w:rPr>
  </w:style>
  <w:style w:type="paragraph" w:styleId="Caption">
    <w:name w:val="caption"/>
    <w:basedOn w:val="Normal"/>
    <w:next w:val="Normal"/>
    <w:qFormat/>
    <w:rsid w:val="00E875C3"/>
    <w:pPr>
      <w:keepLines/>
      <w:tabs>
        <w:tab w:val="center" w:pos="5040"/>
        <w:tab w:val="right" w:pos="9720"/>
      </w:tabs>
      <w:spacing w:line="240" w:lineRule="exact"/>
      <w:ind w:left="-1123" w:right="360" w:firstLine="360"/>
      <w:jc w:val="center"/>
    </w:pPr>
    <w:rPr>
      <w:rFonts w:ascii="Arial" w:hAnsi="Arial"/>
      <w:b/>
      <w:sz w:val="18"/>
    </w:rPr>
  </w:style>
  <w:style w:type="character" w:styleId="FollowedHyperlink">
    <w:name w:val="FollowedHyperlink"/>
    <w:basedOn w:val="DefaultParagraphFont"/>
    <w:rsid w:val="00E875C3"/>
    <w:rPr>
      <w:color w:val="800080"/>
      <w:u w:val="single"/>
    </w:rPr>
  </w:style>
  <w:style w:type="paragraph" w:customStyle="1" w:styleId="BodyText32">
    <w:name w:val="Body Text 3+2"/>
    <w:basedOn w:val="Normal"/>
    <w:next w:val="Normal"/>
    <w:rsid w:val="00E875C3"/>
    <w:pPr>
      <w:autoSpaceDE w:val="0"/>
      <w:autoSpaceDN w:val="0"/>
      <w:adjustRightInd w:val="0"/>
      <w:spacing w:after="120"/>
    </w:pPr>
    <w:rPr>
      <w:rFonts w:ascii="Arial" w:hAnsi="Arial"/>
      <w:sz w:val="24"/>
      <w:szCs w:val="24"/>
    </w:rPr>
  </w:style>
  <w:style w:type="paragraph" w:customStyle="1" w:styleId="subhead1">
    <w:name w:val="subhead+1"/>
    <w:basedOn w:val="Normal"/>
    <w:next w:val="Normal"/>
    <w:rsid w:val="00E875C3"/>
    <w:pPr>
      <w:autoSpaceDE w:val="0"/>
      <w:autoSpaceDN w:val="0"/>
      <w:adjustRightInd w:val="0"/>
    </w:pPr>
    <w:rPr>
      <w:rFonts w:ascii="Arial" w:hAnsi="Arial"/>
      <w:sz w:val="24"/>
      <w:szCs w:val="24"/>
    </w:rPr>
  </w:style>
  <w:style w:type="paragraph" w:styleId="Title">
    <w:name w:val="Title"/>
    <w:basedOn w:val="Normal"/>
    <w:qFormat/>
    <w:rsid w:val="0003462B"/>
    <w:pPr>
      <w:jc w:val="center"/>
    </w:pPr>
    <w:rPr>
      <w:b/>
      <w:sz w:val="32"/>
      <w:szCs w:val="24"/>
    </w:rPr>
  </w:style>
  <w:style w:type="paragraph" w:customStyle="1" w:styleId="Heading4nodrop">
    <w:name w:val="Heading 4 no drop"/>
    <w:basedOn w:val="Heading4"/>
    <w:next w:val="Heading4"/>
    <w:rsid w:val="00310C0D"/>
  </w:style>
  <w:style w:type="paragraph" w:customStyle="1" w:styleId="Head4nodrop">
    <w:name w:val="Head 4 no drop"/>
    <w:basedOn w:val="Heading4"/>
    <w:rsid w:val="00310C0D"/>
    <w:pPr>
      <w:spacing w:before="260" w:line="240" w:lineRule="auto"/>
    </w:pPr>
  </w:style>
  <w:style w:type="paragraph" w:customStyle="1" w:styleId="subheadnodrop">
    <w:name w:val="subhead no drop"/>
    <w:basedOn w:val="subhead"/>
    <w:rsid w:val="00233C57"/>
    <w:pPr>
      <w:spacing w:before="260" w:line="240" w:lineRule="auto"/>
    </w:pPr>
    <w:rPr>
      <w:rFonts w:ascii="Arial" w:hAnsi="Arial"/>
    </w:rPr>
  </w:style>
  <w:style w:type="character" w:customStyle="1" w:styleId="FooterChar">
    <w:name w:val="Footer Char"/>
    <w:basedOn w:val="DefaultParagraphFont"/>
    <w:link w:val="Footer"/>
    <w:uiPriority w:val="99"/>
    <w:rsid w:val="00F046CC"/>
  </w:style>
  <w:style w:type="paragraph" w:styleId="ListParagraph">
    <w:name w:val="List Paragraph"/>
    <w:basedOn w:val="Normal"/>
    <w:uiPriority w:val="34"/>
    <w:qFormat/>
    <w:rsid w:val="002D3FC6"/>
    <w:pPr>
      <w:ind w:left="720"/>
    </w:pPr>
  </w:style>
  <w:style w:type="paragraph" w:styleId="BalloonText">
    <w:name w:val="Balloon Text"/>
    <w:basedOn w:val="Normal"/>
    <w:link w:val="BalloonTextChar"/>
    <w:rsid w:val="008D01F6"/>
    <w:rPr>
      <w:rFonts w:ascii="Tahoma" w:hAnsi="Tahoma" w:cs="Tahoma"/>
      <w:sz w:val="16"/>
      <w:szCs w:val="16"/>
    </w:rPr>
  </w:style>
  <w:style w:type="character" w:customStyle="1" w:styleId="BalloonTextChar">
    <w:name w:val="Balloon Text Char"/>
    <w:basedOn w:val="DefaultParagraphFont"/>
    <w:link w:val="BalloonText"/>
    <w:rsid w:val="008D01F6"/>
    <w:rPr>
      <w:rFonts w:ascii="Tahoma" w:hAnsi="Tahoma" w:cs="Tahoma"/>
      <w:sz w:val="16"/>
      <w:szCs w:val="16"/>
    </w:rPr>
  </w:style>
  <w:style w:type="character" w:styleId="CommentReference">
    <w:name w:val="annotation reference"/>
    <w:basedOn w:val="DefaultParagraphFont"/>
    <w:rsid w:val="006D7F73"/>
    <w:rPr>
      <w:sz w:val="16"/>
      <w:szCs w:val="16"/>
    </w:rPr>
  </w:style>
  <w:style w:type="paragraph" w:styleId="CommentText">
    <w:name w:val="annotation text"/>
    <w:basedOn w:val="Normal"/>
    <w:link w:val="CommentTextChar"/>
    <w:rsid w:val="006D7F73"/>
  </w:style>
  <w:style w:type="character" w:customStyle="1" w:styleId="CommentTextChar">
    <w:name w:val="Comment Text Char"/>
    <w:basedOn w:val="DefaultParagraphFont"/>
    <w:link w:val="CommentText"/>
    <w:rsid w:val="006D7F73"/>
  </w:style>
  <w:style w:type="paragraph" w:styleId="CommentSubject">
    <w:name w:val="annotation subject"/>
    <w:basedOn w:val="CommentText"/>
    <w:next w:val="CommentText"/>
    <w:link w:val="CommentSubjectChar"/>
    <w:rsid w:val="006D7F73"/>
    <w:rPr>
      <w:b/>
      <w:bCs/>
    </w:rPr>
  </w:style>
  <w:style w:type="character" w:customStyle="1" w:styleId="CommentSubjectChar">
    <w:name w:val="Comment Subject Char"/>
    <w:basedOn w:val="CommentTextChar"/>
    <w:link w:val="CommentSubject"/>
    <w:rsid w:val="006D7F73"/>
    <w:rPr>
      <w:b/>
      <w:bCs/>
    </w:rPr>
  </w:style>
  <w:style w:type="paragraph" w:styleId="Revision">
    <w:name w:val="Revision"/>
    <w:hidden/>
    <w:uiPriority w:val="99"/>
    <w:semiHidden/>
    <w:rsid w:val="000456C3"/>
  </w:style>
  <w:style w:type="character" w:styleId="FootnoteReference">
    <w:name w:val="footnote reference"/>
    <w:basedOn w:val="DefaultParagraphFont"/>
    <w:rsid w:val="00CC4C05"/>
    <w:rPr>
      <w:vertAlign w:val="superscript"/>
    </w:rPr>
  </w:style>
  <w:style w:type="character" w:customStyle="1" w:styleId="apple-converted-space">
    <w:name w:val="apple-converted-space"/>
    <w:basedOn w:val="DefaultParagraphFont"/>
    <w:rsid w:val="00E65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eia.gov/survey/form/eia_23l/rigs.php" TargetMode="External"/><Relationship Id="rId26" Type="http://schemas.openxmlformats.org/officeDocument/2006/relationships/footer" Target="footer6.xml"/><Relationship Id="rId39" Type="http://schemas.openxmlformats.org/officeDocument/2006/relationships/image" Target="media/image9.tif"/><Relationship Id="rId3" Type="http://schemas.openxmlformats.org/officeDocument/2006/relationships/styles" Target="styles.xml"/><Relationship Id="rId21" Type="http://schemas.openxmlformats.org/officeDocument/2006/relationships/hyperlink" Target="https://signon.eia.doe.gov/upload/noticeoog.jsp" TargetMode="External"/><Relationship Id="rId34" Type="http://schemas.openxmlformats.org/officeDocument/2006/relationships/image" Target="media/image5.png"/><Relationship Id="rId42" Type="http://schemas.openxmlformats.org/officeDocument/2006/relationships/footer" Target="footer11.xml"/><Relationship Id="rId47" Type="http://schemas.openxmlformats.org/officeDocument/2006/relationships/image" Target="media/image11.tif"/><Relationship Id="rId50" Type="http://schemas.openxmlformats.org/officeDocument/2006/relationships/footer" Target="footer1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www.eia.gov/survey/form/eia_23l/rigs.php" TargetMode="External"/><Relationship Id="rId25" Type="http://schemas.openxmlformats.org/officeDocument/2006/relationships/header" Target="header2.xml"/><Relationship Id="rId33" Type="http://schemas.openxmlformats.org/officeDocument/2006/relationships/footer" Target="footer9.xml"/><Relationship Id="rId38" Type="http://schemas.openxmlformats.org/officeDocument/2006/relationships/footer" Target="footer10.xml"/><Relationship Id="rId46"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eia.doe.gov/oss/forms.html" TargetMode="External"/><Relationship Id="rId20" Type="http://schemas.openxmlformats.org/officeDocument/2006/relationships/hyperlink" Target="https://signon.eia.doe.gov/upload/noticeoog.jsp" TargetMode="External"/><Relationship Id="rId29" Type="http://schemas.openxmlformats.org/officeDocument/2006/relationships/image" Target="media/image3.PNG"/><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5.xml"/><Relationship Id="rId32" Type="http://schemas.openxmlformats.org/officeDocument/2006/relationships/image" Target="media/image4.png"/><Relationship Id="rId37" Type="http://schemas.openxmlformats.org/officeDocument/2006/relationships/image" Target="media/image8.tif"/><Relationship Id="rId40" Type="http://schemas.openxmlformats.org/officeDocument/2006/relationships/header" Target="header4.xml"/><Relationship Id="rId45" Type="http://schemas.openxmlformats.org/officeDocument/2006/relationships/header" Target="header6.xm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header" Target="header3.xml"/><Relationship Id="rId36" Type="http://schemas.openxmlformats.org/officeDocument/2006/relationships/image" Target="media/image7.png"/><Relationship Id="rId49" Type="http://schemas.openxmlformats.org/officeDocument/2006/relationships/header" Target="header7.xml"/><Relationship Id="rId10" Type="http://schemas.openxmlformats.org/officeDocument/2006/relationships/oleObject" Target="embeddings/oleObject1.bin"/><Relationship Id="rId19" Type="http://schemas.openxmlformats.org/officeDocument/2006/relationships/hyperlink" Target="https://www.eia.gov/survey/form/eia_23l/RIGS_Users_Guide.pdf" TargetMode="External"/><Relationship Id="rId31" Type="http://schemas.openxmlformats.org/officeDocument/2006/relationships/footer" Target="footer8.xml"/><Relationship Id="rId44" Type="http://schemas.openxmlformats.org/officeDocument/2006/relationships/image" Target="media/image10.tif"/><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 Id="rId22" Type="http://schemas.openxmlformats.org/officeDocument/2006/relationships/hyperlink" Target="mailto:User-Services-Center@eia.gov" TargetMode="External"/><Relationship Id="rId27" Type="http://schemas.openxmlformats.org/officeDocument/2006/relationships/footer" Target="footer7.xml"/><Relationship Id="rId30" Type="http://schemas.openxmlformats.org/officeDocument/2006/relationships/hyperlink" Target="https://www.eia.gov/naturalgas/fieldcode/" TargetMode="External"/><Relationship Id="rId35" Type="http://schemas.openxmlformats.org/officeDocument/2006/relationships/image" Target="media/image6.png"/><Relationship Id="rId43" Type="http://schemas.openxmlformats.org/officeDocument/2006/relationships/footer" Target="footer12.xml"/><Relationship Id="rId48" Type="http://schemas.openxmlformats.org/officeDocument/2006/relationships/hyperlink" Target="https://signon.eia.doe.gov/upload/noticeoog.jsp" TargetMode="External"/><Relationship Id="rId8" Type="http://schemas.openxmlformats.org/officeDocument/2006/relationships/endnotes" Target="endnotes.xml"/><Relationship Id="rId51" Type="http://schemas.openxmlformats.org/officeDocument/2006/relationships/footer" Target="foot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6E1A5C-0C86-41E3-9CD3-337373E94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8895</Words>
  <Characters>50702</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Ethan Frome</vt:lpstr>
    </vt:vector>
  </TitlesOfParts>
  <Company>DOE/EIA</Company>
  <LinksUpToDate>false</LinksUpToDate>
  <CharactersWithSpaces>59479</CharactersWithSpaces>
  <SharedDoc>false</SharedDoc>
  <HLinks>
    <vt:vector size="96" baseType="variant">
      <vt:variant>
        <vt:i4>6029419</vt:i4>
      </vt:variant>
      <vt:variant>
        <vt:i4>69</vt:i4>
      </vt:variant>
      <vt:variant>
        <vt:i4>0</vt:i4>
      </vt:variant>
      <vt:variant>
        <vt:i4>5</vt:i4>
      </vt:variant>
      <vt:variant>
        <vt:lpwstr>mailto:User-Services-Center@eia.gov</vt:lpwstr>
      </vt:variant>
      <vt:variant>
        <vt:lpwstr/>
      </vt:variant>
      <vt:variant>
        <vt:i4>6946867</vt:i4>
      </vt:variant>
      <vt:variant>
        <vt:i4>66</vt:i4>
      </vt:variant>
      <vt:variant>
        <vt:i4>0</vt:i4>
      </vt:variant>
      <vt:variant>
        <vt:i4>5</vt:i4>
      </vt:variant>
      <vt:variant>
        <vt:lpwstr>https://signon.eia.doe.gov/upload/noticeoog.jsp</vt:lpwstr>
      </vt:variant>
      <vt:variant>
        <vt:lpwstr/>
      </vt:variant>
      <vt:variant>
        <vt:i4>393327</vt:i4>
      </vt:variant>
      <vt:variant>
        <vt:i4>39</vt:i4>
      </vt:variant>
      <vt:variant>
        <vt:i4>0</vt:i4>
      </vt:variant>
      <vt:variant>
        <vt:i4>5</vt:i4>
      </vt:variant>
      <vt:variant>
        <vt:lpwstr>http://www.eia.doe.gov/pub/oil_gas/natural_gas/data_publications/field_code_master_list/current/pdf/fcml_all.pdf</vt:lpwstr>
      </vt:variant>
      <vt:variant>
        <vt:lpwstr/>
      </vt:variant>
      <vt:variant>
        <vt:i4>393327</vt:i4>
      </vt:variant>
      <vt:variant>
        <vt:i4>36</vt:i4>
      </vt:variant>
      <vt:variant>
        <vt:i4>0</vt:i4>
      </vt:variant>
      <vt:variant>
        <vt:i4>5</vt:i4>
      </vt:variant>
      <vt:variant>
        <vt:lpwstr>http://www.eia.doe.gov/pub/oil_gas/natural_gas/data_publications/field_code_master_list/current/pdf/fcml_all.pdf</vt:lpwstr>
      </vt:variant>
      <vt:variant>
        <vt:lpwstr/>
      </vt:variant>
      <vt:variant>
        <vt:i4>393327</vt:i4>
      </vt:variant>
      <vt:variant>
        <vt:i4>33</vt:i4>
      </vt:variant>
      <vt:variant>
        <vt:i4>0</vt:i4>
      </vt:variant>
      <vt:variant>
        <vt:i4>5</vt:i4>
      </vt:variant>
      <vt:variant>
        <vt:lpwstr>http://www.eia.doe.gov/pub/oil_gas/natural_gas/data_publications/field_code_master_list/current/pdf/fcml_all.pdf</vt:lpwstr>
      </vt:variant>
      <vt:variant>
        <vt:lpwstr/>
      </vt:variant>
      <vt:variant>
        <vt:i4>393327</vt:i4>
      </vt:variant>
      <vt:variant>
        <vt:i4>30</vt:i4>
      </vt:variant>
      <vt:variant>
        <vt:i4>0</vt:i4>
      </vt:variant>
      <vt:variant>
        <vt:i4>5</vt:i4>
      </vt:variant>
      <vt:variant>
        <vt:lpwstr>http://www.eia.doe.gov/pub/oil_gas/natural_gas/data_publications/field_code_master_list/current/pdf/fcml_all.pdf</vt:lpwstr>
      </vt:variant>
      <vt:variant>
        <vt:lpwstr/>
      </vt:variant>
      <vt:variant>
        <vt:i4>393327</vt:i4>
      </vt:variant>
      <vt:variant>
        <vt:i4>27</vt:i4>
      </vt:variant>
      <vt:variant>
        <vt:i4>0</vt:i4>
      </vt:variant>
      <vt:variant>
        <vt:i4>5</vt:i4>
      </vt:variant>
      <vt:variant>
        <vt:lpwstr>http://www.eia.doe.gov/pub/oil_gas/natural_gas/data_publications/field_code_master_list/current/pdf/fcml_all.pdf</vt:lpwstr>
      </vt:variant>
      <vt:variant>
        <vt:lpwstr/>
      </vt:variant>
      <vt:variant>
        <vt:i4>393327</vt:i4>
      </vt:variant>
      <vt:variant>
        <vt:i4>24</vt:i4>
      </vt:variant>
      <vt:variant>
        <vt:i4>0</vt:i4>
      </vt:variant>
      <vt:variant>
        <vt:i4>5</vt:i4>
      </vt:variant>
      <vt:variant>
        <vt:lpwstr>http://www.eia.doe.gov/pub/oil_gas/natural_gas/data_publications/field_code_master_list/current/pdf/fcml_all.pdf</vt:lpwstr>
      </vt:variant>
      <vt:variant>
        <vt:lpwstr/>
      </vt:variant>
      <vt:variant>
        <vt:i4>393327</vt:i4>
      </vt:variant>
      <vt:variant>
        <vt:i4>21</vt:i4>
      </vt:variant>
      <vt:variant>
        <vt:i4>0</vt:i4>
      </vt:variant>
      <vt:variant>
        <vt:i4>5</vt:i4>
      </vt:variant>
      <vt:variant>
        <vt:lpwstr>http://www.eia.doe.gov/pub/oil_gas/natural_gas/data_publications/field_code_master_list/current/pdf/fcml_all.pdf</vt:lpwstr>
      </vt:variant>
      <vt:variant>
        <vt:lpwstr/>
      </vt:variant>
      <vt:variant>
        <vt:i4>393327</vt:i4>
      </vt:variant>
      <vt:variant>
        <vt:i4>18</vt:i4>
      </vt:variant>
      <vt:variant>
        <vt:i4>0</vt:i4>
      </vt:variant>
      <vt:variant>
        <vt:i4>5</vt:i4>
      </vt:variant>
      <vt:variant>
        <vt:lpwstr>http://www.eia.doe.gov/pub/oil_gas/natural_gas/data_publications/field_code_master_list/current/pdf/fcml_all.pdf</vt:lpwstr>
      </vt:variant>
      <vt:variant>
        <vt:lpwstr/>
      </vt:variant>
      <vt:variant>
        <vt:i4>393327</vt:i4>
      </vt:variant>
      <vt:variant>
        <vt:i4>15</vt:i4>
      </vt:variant>
      <vt:variant>
        <vt:i4>0</vt:i4>
      </vt:variant>
      <vt:variant>
        <vt:i4>5</vt:i4>
      </vt:variant>
      <vt:variant>
        <vt:lpwstr>http://www.eia.doe.gov/pub/oil_gas/natural_gas/data_publications/field_code_master_list/current/pdf/fcml_all.pdf</vt:lpwstr>
      </vt:variant>
      <vt:variant>
        <vt:lpwstr/>
      </vt:variant>
      <vt:variant>
        <vt:i4>1900650</vt:i4>
      </vt:variant>
      <vt:variant>
        <vt:i4>12</vt:i4>
      </vt:variant>
      <vt:variant>
        <vt:i4>0</vt:i4>
      </vt:variant>
      <vt:variant>
        <vt:i4>5</vt:i4>
      </vt:variant>
      <vt:variant>
        <vt:lpwstr>mailto:User-Services-Center@eia.doe.gov</vt:lpwstr>
      </vt:variant>
      <vt:variant>
        <vt:lpwstr/>
      </vt:variant>
      <vt:variant>
        <vt:i4>6946867</vt:i4>
      </vt:variant>
      <vt:variant>
        <vt:i4>9</vt:i4>
      </vt:variant>
      <vt:variant>
        <vt:i4>0</vt:i4>
      </vt:variant>
      <vt:variant>
        <vt:i4>5</vt:i4>
      </vt:variant>
      <vt:variant>
        <vt:lpwstr>https://signon.eia.doe.gov/upload/noticeoog.jsp</vt:lpwstr>
      </vt:variant>
      <vt:variant>
        <vt:lpwstr/>
      </vt:variant>
      <vt:variant>
        <vt:i4>852056</vt:i4>
      </vt:variant>
      <vt:variant>
        <vt:i4>6</vt:i4>
      </vt:variant>
      <vt:variant>
        <vt:i4>0</vt:i4>
      </vt:variant>
      <vt:variant>
        <vt:i4>5</vt:i4>
      </vt:variant>
      <vt:variant>
        <vt:lpwstr>https://idc.eia.doe.gov/upload/noticeoog.jsp</vt:lpwstr>
      </vt:variant>
      <vt:variant>
        <vt:lpwstr/>
      </vt:variant>
      <vt:variant>
        <vt:i4>393327</vt:i4>
      </vt:variant>
      <vt:variant>
        <vt:i4>3</vt:i4>
      </vt:variant>
      <vt:variant>
        <vt:i4>0</vt:i4>
      </vt:variant>
      <vt:variant>
        <vt:i4>5</vt:i4>
      </vt:variant>
      <vt:variant>
        <vt:lpwstr>http://www.eia.doe.gov/pub/oil_gas/natural_gas/data_publications/field_code_master_list/current/pdf/fcml_all.pdf</vt:lpwstr>
      </vt:variant>
      <vt:variant>
        <vt:lpwstr/>
      </vt:variant>
      <vt:variant>
        <vt:i4>3538980</vt:i4>
      </vt:variant>
      <vt:variant>
        <vt:i4>0</vt:i4>
      </vt:variant>
      <vt:variant>
        <vt:i4>0</vt:i4>
      </vt:variant>
      <vt:variant>
        <vt:i4>5</vt:i4>
      </vt:variant>
      <vt:variant>
        <vt:lpwstr>http://www.eia.doe.gov/oss/forms.html</vt:lpwstr>
      </vt:variant>
      <vt:variant>
        <vt:lpwstr>eia-23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SYSTEM</cp:lastModifiedBy>
  <cp:revision>2</cp:revision>
  <cp:lastPrinted>2015-08-28T20:32:00Z</cp:lastPrinted>
  <dcterms:created xsi:type="dcterms:W3CDTF">2019-03-13T13:21:00Z</dcterms:created>
  <dcterms:modified xsi:type="dcterms:W3CDTF">2019-03-13T13:21:00Z</dcterms:modified>
</cp:coreProperties>
</file>