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86E21" w14:textId="77777777" w:rsidR="00B53CC8" w:rsidRDefault="00DC655C" w:rsidP="008E0426">
      <w:pPr>
        <w:widowControl w:val="0"/>
        <w:jc w:val="center"/>
      </w:pPr>
      <w:bookmarkStart w:id="0" w:name="_GoBack"/>
      <w:bookmarkEnd w:id="0"/>
      <w:r w:rsidRPr="009C76E3">
        <w:t>FINAL</w:t>
      </w:r>
      <w:r w:rsidR="008E0426" w:rsidRPr="009C76E3">
        <w:t xml:space="preserve"> SUPPORTING STATEMENT </w:t>
      </w:r>
    </w:p>
    <w:p w14:paraId="6BB21836" w14:textId="58EB249D" w:rsidR="008E0426" w:rsidRPr="009C76E3" w:rsidRDefault="008E0426" w:rsidP="008E0426">
      <w:pPr>
        <w:widowControl w:val="0"/>
        <w:jc w:val="center"/>
      </w:pPr>
      <w:r w:rsidRPr="009C76E3">
        <w:t>FOR</w:t>
      </w:r>
    </w:p>
    <w:p w14:paraId="2A57B54C" w14:textId="77777777" w:rsidR="008E0426" w:rsidRPr="009C76E3" w:rsidRDefault="008E0426" w:rsidP="008E0426">
      <w:pPr>
        <w:widowControl w:val="0"/>
        <w:jc w:val="center"/>
      </w:pPr>
      <w:r w:rsidRPr="009C76E3">
        <w:t>"NUCLEAR MATERIAL EVENTS DATABASE (NMED)"</w:t>
      </w:r>
    </w:p>
    <w:p w14:paraId="01D2EAD2" w14:textId="77777777" w:rsidR="008E0426" w:rsidRPr="009C76E3" w:rsidRDefault="008E0426" w:rsidP="008E0426">
      <w:pPr>
        <w:widowControl w:val="0"/>
        <w:jc w:val="center"/>
      </w:pPr>
      <w:r w:rsidRPr="009C76E3">
        <w:t xml:space="preserve">FOR THE COLLECTION OF EVENT REPORT, RESPONSE, ANALYSES, AND FOLLOW-UP DATA ON EVENTS INVOLVING THE USE OF ATOMIC ENERGY ACT (AEA) </w:t>
      </w:r>
    </w:p>
    <w:p w14:paraId="13873556" w14:textId="77777777" w:rsidR="008E0426" w:rsidRPr="009C76E3" w:rsidRDefault="008E0426" w:rsidP="008E0426">
      <w:pPr>
        <w:widowControl w:val="0"/>
        <w:jc w:val="center"/>
      </w:pPr>
      <w:r w:rsidRPr="009C76E3">
        <w:t>RADIOACTIVE BYPRODUCT MATERIAL</w:t>
      </w:r>
    </w:p>
    <w:p w14:paraId="4515DCD1" w14:textId="77777777" w:rsidR="008E0426" w:rsidRPr="009C76E3" w:rsidRDefault="008E0426" w:rsidP="008E0426">
      <w:pPr>
        <w:widowControl w:val="0"/>
        <w:jc w:val="center"/>
      </w:pPr>
    </w:p>
    <w:p w14:paraId="72C50DB9" w14:textId="77777777" w:rsidR="008E0426" w:rsidRPr="009C76E3" w:rsidRDefault="00C700FA" w:rsidP="008E0426">
      <w:pPr>
        <w:widowControl w:val="0"/>
        <w:jc w:val="center"/>
      </w:pPr>
      <w:r w:rsidRPr="009C76E3">
        <w:t>(</w:t>
      </w:r>
      <w:r w:rsidR="00B96B0C" w:rsidRPr="009C76E3">
        <w:t>3150-0178</w:t>
      </w:r>
      <w:r w:rsidRPr="009C76E3">
        <w:t>)</w:t>
      </w:r>
    </w:p>
    <w:p w14:paraId="0CAC5D35" w14:textId="77777777" w:rsidR="008E0426" w:rsidRPr="00461168" w:rsidRDefault="00C700FA" w:rsidP="008E0426">
      <w:pPr>
        <w:widowControl w:val="0"/>
      </w:pPr>
      <w:r w:rsidRPr="00461168">
        <w:tab/>
      </w:r>
      <w:r w:rsidRPr="00461168">
        <w:tab/>
      </w:r>
      <w:r w:rsidRPr="00461168">
        <w:tab/>
      </w:r>
      <w:r w:rsidRPr="00461168">
        <w:tab/>
      </w:r>
      <w:r w:rsidRPr="00461168">
        <w:tab/>
      </w:r>
      <w:r w:rsidRPr="00461168">
        <w:tab/>
        <w:t xml:space="preserve">   ---</w:t>
      </w:r>
    </w:p>
    <w:p w14:paraId="53EED972" w14:textId="77777777" w:rsidR="00B53CC8" w:rsidRDefault="00B53CC8" w:rsidP="00B53CC8">
      <w:pPr>
        <w:widowControl w:val="0"/>
      </w:pPr>
      <w:r>
        <w:tab/>
      </w:r>
      <w:r>
        <w:tab/>
      </w:r>
      <w:r>
        <w:tab/>
      </w:r>
      <w:r>
        <w:tab/>
      </w:r>
      <w:r>
        <w:tab/>
        <w:t xml:space="preserve">        </w:t>
      </w:r>
    </w:p>
    <w:p w14:paraId="15793841" w14:textId="53EE6E83" w:rsidR="00B53CC8" w:rsidRDefault="00B53CC8" w:rsidP="00B53CC8">
      <w:pPr>
        <w:widowControl w:val="0"/>
        <w:ind w:left="3600"/>
      </w:pPr>
      <w:r>
        <w:t xml:space="preserve">       EXTENSION</w:t>
      </w:r>
    </w:p>
    <w:p w14:paraId="621BD644" w14:textId="77777777" w:rsidR="008E0426" w:rsidRPr="00461168" w:rsidRDefault="008E0426" w:rsidP="008E0426">
      <w:pPr>
        <w:widowControl w:val="0"/>
        <w:jc w:val="center"/>
      </w:pPr>
    </w:p>
    <w:p w14:paraId="60F7DFFE" w14:textId="77777777" w:rsidR="008E0426" w:rsidRPr="00461168" w:rsidRDefault="008E0426" w:rsidP="008E0426">
      <w:pPr>
        <w:widowControl w:val="0"/>
      </w:pPr>
      <w:r w:rsidRPr="00461168">
        <w:rPr>
          <w:u w:val="single"/>
        </w:rPr>
        <w:t>Description of the Information Collection</w:t>
      </w:r>
    </w:p>
    <w:p w14:paraId="205905B1" w14:textId="77777777" w:rsidR="00D71198" w:rsidRPr="00461168" w:rsidRDefault="00D71198" w:rsidP="008E0426">
      <w:pPr>
        <w:widowControl w:val="0"/>
        <w:rPr>
          <w:u w:val="single"/>
        </w:rPr>
      </w:pPr>
    </w:p>
    <w:p w14:paraId="123C18CB" w14:textId="77777777" w:rsidR="008E0426" w:rsidRPr="00461168" w:rsidRDefault="008E0426" w:rsidP="008E0426">
      <w:pPr>
        <w:widowControl w:val="0"/>
      </w:pPr>
      <w:r w:rsidRPr="00461168">
        <w:t xml:space="preserve">The U.S. Nuclear Regulatory Commission (NRC) proposes to continue the collection of data from the Agreement States on incidents and events involving the use and transportation of radioactive byproduct material.  Such incidents and events include the medical uses of radioactive material, over exposures to radioactive material, environmental releases of radioactive material, radioactive contamination, leaking radioactive sources, lost radioactive sources, and equipment failure involving the use of radioactive material.  The Agreement States report this information to the NRC on behalf of their licensees in accordance with NRC’s compatibility policy for Agreement States (June 30, 1997, Commission Staff Requirements Memorandum for SECY 97-054, Final Recommendations on Policy Statement and Implementing Procedures for:  "Statement of Principles and Policy for the Agreement State Program" and "Policy Statement on Adequacy and Compatibility of Agreement State Programs.")  </w:t>
      </w:r>
    </w:p>
    <w:p w14:paraId="268FCDC8" w14:textId="77777777" w:rsidR="008E0426" w:rsidRPr="00461168" w:rsidRDefault="008E0426" w:rsidP="008E0426">
      <w:pPr>
        <w:widowControl w:val="0"/>
      </w:pPr>
    </w:p>
    <w:p w14:paraId="7948DD01" w14:textId="77777777" w:rsidR="004E6AAA" w:rsidRDefault="004E6AAA" w:rsidP="008E0426">
      <w:pPr>
        <w:widowControl w:val="0"/>
      </w:pPr>
      <w:r>
        <w:t xml:space="preserve">The </w:t>
      </w:r>
      <w:r w:rsidR="008E0426" w:rsidRPr="00461168">
        <w:t xml:space="preserve">NRC requests that the Agreement States report by telephone to the NRC within 24 hours of notification from their licensee, those events which are considered to pose a significant health, safety or security hazard as defined in NRC regulations.  Also, in addition to the 24 hour notification, Agreement States must submit a written report within 30 days of making the telephone report, which includes information on the event, actions taken in response to the event, and the results of any follow-up investigations.  For those events that do not require a </w:t>
      </w:r>
    </w:p>
    <w:p w14:paraId="75D647AC" w14:textId="7B5368BE" w:rsidR="008E0426" w:rsidRPr="00461168" w:rsidRDefault="008E0426" w:rsidP="008E0426">
      <w:pPr>
        <w:widowControl w:val="0"/>
      </w:pPr>
      <w:r w:rsidRPr="00461168">
        <w:t xml:space="preserve">24 hour notification, but are required to be reported in accordance with NRC regulations, Agreement States must submit a report in writing or electronically to the NRC describing the event, actions taken in response to the event, and the results of any follow-up investigations.  </w:t>
      </w:r>
    </w:p>
    <w:p w14:paraId="38887F68" w14:textId="77777777" w:rsidR="008E0426" w:rsidRPr="00461168" w:rsidRDefault="008E0426" w:rsidP="008E0426">
      <w:pPr>
        <w:widowControl w:val="0"/>
      </w:pPr>
    </w:p>
    <w:p w14:paraId="678C7E3D" w14:textId="77777777" w:rsidR="008E0426" w:rsidRPr="00461168" w:rsidRDefault="008E0426" w:rsidP="003A3BB4">
      <w:pPr>
        <w:widowControl w:val="0"/>
        <w:tabs>
          <w:tab w:val="left" w:pos="720"/>
          <w:tab w:val="left" w:pos="1440"/>
          <w:tab w:val="left" w:pos="2160"/>
          <w:tab w:val="left" w:pos="3144"/>
        </w:tabs>
        <w:ind w:left="720" w:hanging="720"/>
        <w:rPr>
          <w:b/>
        </w:rPr>
      </w:pPr>
      <w:r w:rsidRPr="00461168">
        <w:t>A.</w:t>
      </w:r>
      <w:r w:rsidRPr="00461168">
        <w:tab/>
      </w:r>
      <w:r w:rsidRPr="003A3BB4">
        <w:t>JUSTIFICATION</w:t>
      </w:r>
      <w:r w:rsidR="003A3BB4">
        <w:tab/>
      </w:r>
    </w:p>
    <w:p w14:paraId="13D3D29D" w14:textId="77777777" w:rsidR="008E0426" w:rsidRPr="00461168" w:rsidRDefault="00B26CEF" w:rsidP="008E0426">
      <w:pPr>
        <w:widowControl w:val="0"/>
        <w:ind w:left="720" w:hanging="720"/>
      </w:pPr>
      <w:r w:rsidRPr="00461168">
        <w:tab/>
      </w:r>
    </w:p>
    <w:p w14:paraId="40438C74" w14:textId="77777777" w:rsidR="008E0426" w:rsidRPr="00461168" w:rsidRDefault="008E0426" w:rsidP="008E0426">
      <w:pPr>
        <w:widowControl w:val="0"/>
        <w:numPr>
          <w:ilvl w:val="0"/>
          <w:numId w:val="2"/>
        </w:numPr>
      </w:pPr>
      <w:r w:rsidRPr="00461168">
        <w:rPr>
          <w:u w:val="single"/>
        </w:rPr>
        <w:t>Need for and Practical Utility of the Collection of Information.</w:t>
      </w:r>
    </w:p>
    <w:p w14:paraId="7A70198D" w14:textId="77777777" w:rsidR="008E0426" w:rsidRPr="00461168" w:rsidRDefault="003C52C3" w:rsidP="008E0426">
      <w:pPr>
        <w:widowControl w:val="0"/>
        <w:ind w:left="720"/>
      </w:pPr>
      <w:r w:rsidRPr="00461168">
        <w:t xml:space="preserve">       </w:t>
      </w:r>
    </w:p>
    <w:p w14:paraId="39912724" w14:textId="7B4F5312" w:rsidR="008E0426" w:rsidRPr="00461168" w:rsidRDefault="008E0426" w:rsidP="008E0426">
      <w:pPr>
        <w:widowControl w:val="0"/>
        <w:ind w:left="1440"/>
      </w:pPr>
      <w:r w:rsidRPr="00461168">
        <w:t xml:space="preserve">The Commission is directed under the Atomic Energy Act of 1954 ("the Act") Sections 274, Sec. 2, Findings, Paragraphs D and E, to protect the public against the hazards of radiation.  The Commission is authorized to study, inspect, and monitor, as necessary, to protect health and minimize any danger to life or property.  In 1959, Section 274 of the Act was enacted to provide a statutory basis under which the Federal government could relinquish to the States portions of its regulatory authority, and to denote the role of any State for which part of NRC’s authority would be relinquished.  The 1959 amendments made it possible for the State to license and regulate the following categories of radioactive material: byproduct, source, and small quantities of special nuclear material.  The </w:t>
      </w:r>
      <w:r w:rsidRPr="00461168">
        <w:lastRenderedPageBreak/>
        <w:t xml:space="preserve">mechanism for the transfer of NRC's authority to a State is an agreement signed by the Governor of the State and the Chairman of the NRC.  This signed agreement designates a State as an “Agreement State.”  Pursuant to “the Act" and the Energy Reorganization Act of 1974, as amended, the NRC is required to examine higher significant events and abnormal occurrences at licensed facilities.  Additionally, the Energy Reorganization Act requires NRC to provide to Congress on an annual basis, information on events that meet the abnormal occurrence criteria.  </w:t>
      </w:r>
    </w:p>
    <w:p w14:paraId="10975FBB" w14:textId="77777777" w:rsidR="008E0426" w:rsidRPr="00461168" w:rsidRDefault="008E0426" w:rsidP="008E0426">
      <w:pPr>
        <w:widowControl w:val="0"/>
        <w:ind w:left="1440"/>
      </w:pPr>
    </w:p>
    <w:p w14:paraId="1A403FA2" w14:textId="77777777" w:rsidR="008E0426" w:rsidRPr="00461168" w:rsidRDefault="007E6936" w:rsidP="008E0426">
      <w:pPr>
        <w:widowControl w:val="0"/>
        <w:ind w:left="1440"/>
      </w:pPr>
      <w:r>
        <w:t>Pursuant to Section 274j</w:t>
      </w:r>
      <w:r w:rsidR="008E0426" w:rsidRPr="00461168">
        <w:t xml:space="preserve"> of the Act, the Commission evaluates each Agreement State’s regulatory program to ensure that each program is compatible with NRC's program and is adequate to protect the public health and safety.  In addition, Section 274g of the Act requires NRC to cooperate with Agreement States in the formation of standards for protection against hazards of radiation.  Because operating experience is an essential element in the regulatory process for determining that licensed activities are conducted safely, the Commission made reporting of radioactive material events to NRC an item of compatibility for the Agreement States in June 1997.  The information from incidents and events involving the use of radioactive material at medical, industrial and research facilities located in the Agreement States is invaluable for assessing actual Agreement State regulatory experience, and also valuable for the identification and review of health and safety or security concerns.  </w:t>
      </w:r>
    </w:p>
    <w:p w14:paraId="2DD5F442" w14:textId="77777777" w:rsidR="008E0426" w:rsidRPr="00461168" w:rsidRDefault="008E0426" w:rsidP="008E0426">
      <w:pPr>
        <w:widowControl w:val="0"/>
      </w:pPr>
    </w:p>
    <w:p w14:paraId="0408499E" w14:textId="26FF7F56" w:rsidR="008E0426" w:rsidRPr="00461168" w:rsidRDefault="008E0426" w:rsidP="008E0426">
      <w:pPr>
        <w:widowControl w:val="0"/>
        <w:ind w:left="1440"/>
      </w:pPr>
      <w:r w:rsidRPr="00461168">
        <w:t xml:space="preserve">Responsibility for regulating approximately </w:t>
      </w:r>
      <w:r w:rsidR="00CA6F79">
        <w:t>19</w:t>
      </w:r>
      <w:r w:rsidRPr="00461168">
        <w:t>,</w:t>
      </w:r>
      <w:r w:rsidR="00CA6F79">
        <w:t>3</w:t>
      </w:r>
      <w:r w:rsidRPr="00461168">
        <w:t>00 specifically licensed users of radioactive materials is shared between NRC and the 3</w:t>
      </w:r>
      <w:r w:rsidR="00DC655C">
        <w:t>8</w:t>
      </w:r>
      <w:r w:rsidR="00830B47">
        <w:t xml:space="preserve"> current</w:t>
      </w:r>
      <w:r w:rsidRPr="00461168">
        <w:t xml:space="preserve"> Agreement </w:t>
      </w:r>
      <w:r w:rsidRPr="00E52FA5">
        <w:t>States</w:t>
      </w:r>
      <w:r w:rsidR="00246BD6" w:rsidRPr="00E52FA5">
        <w:rPr>
          <w:rStyle w:val="FootnoteReference"/>
        </w:rPr>
        <w:footnoteReference w:id="1"/>
      </w:r>
      <w:r w:rsidRPr="00E52FA5">
        <w:t>.</w:t>
      </w:r>
      <w:r w:rsidRPr="00461168">
        <w:t xml:space="preserve">  An Agreement State may regulate as few as 50 licensees to over 1,</w:t>
      </w:r>
      <w:r w:rsidR="00CA6F79">
        <w:t>7</w:t>
      </w:r>
      <w:r w:rsidRPr="00461168">
        <w:t>00 licensees.  Agreement State</w:t>
      </w:r>
      <w:r w:rsidR="001E38D2">
        <w:t>s</w:t>
      </w:r>
      <w:r w:rsidRPr="00461168">
        <w:t xml:space="preserve"> </w:t>
      </w:r>
      <w:r w:rsidR="001E38D2">
        <w:t xml:space="preserve">currently oversee approximately 16,500 </w:t>
      </w:r>
      <w:r w:rsidRPr="00461168">
        <w:t>radioactive material licensees</w:t>
      </w:r>
      <w:r w:rsidR="001E38D2">
        <w:t>.</w:t>
      </w:r>
      <w:r w:rsidR="00DC655C">
        <w:t xml:space="preserve"> </w:t>
      </w:r>
      <w:r w:rsidRPr="00461168">
        <w:t xml:space="preserve">Agreement State licensees are required to report nuclear material events to Agreement State regulators under established compatible regulatory reporting requirements contained in the U.S. Code of Federal Regulations (e.g.,10 CFR 20, 30, 31, 34, 35, 36, 39, 40  and 70).   </w:t>
      </w:r>
    </w:p>
    <w:p w14:paraId="4CFCEA5F" w14:textId="77777777" w:rsidR="008E0426" w:rsidRPr="00461168" w:rsidRDefault="008E0426" w:rsidP="008E0426">
      <w:pPr>
        <w:widowControl w:val="0"/>
      </w:pPr>
    </w:p>
    <w:p w14:paraId="1DB80C4A" w14:textId="77777777" w:rsidR="008E0426" w:rsidRPr="00461168" w:rsidRDefault="008E0426" w:rsidP="008E0426">
      <w:pPr>
        <w:widowControl w:val="0"/>
        <w:ind w:left="1440"/>
      </w:pPr>
      <w:r w:rsidRPr="00461168">
        <w:t xml:space="preserve">The Nuclear Material Events Database (NMED), is a database that was designed to track nuclear material event information, increase consistency of reported event information, improve ease of access and retrieval of event information, and reduce duplication of effort in processing by all parties involved.  NMED has become a valuable analytical and statistical support tool.  </w:t>
      </w:r>
    </w:p>
    <w:p w14:paraId="38BC3B30" w14:textId="77777777" w:rsidR="008E0426" w:rsidRPr="00461168" w:rsidRDefault="008E0426" w:rsidP="008E0426">
      <w:pPr>
        <w:widowControl w:val="0"/>
        <w:ind w:left="1440"/>
      </w:pPr>
    </w:p>
    <w:p w14:paraId="28378525" w14:textId="44B0E85E" w:rsidR="008E0426" w:rsidRPr="00461168" w:rsidRDefault="008E0426" w:rsidP="006100DF">
      <w:pPr>
        <w:keepNext/>
        <w:ind w:left="1440"/>
      </w:pPr>
      <w:r w:rsidRPr="00461168">
        <w:t>NRC requires the Agreement States to provide the required event information to the NRC by letter or electronically.  The NRC encourages the Agreement States to provide the reports electronically.  The reports are generally submitted directly to the appropriate NRC contact (e.g., NMED Contractor) for entry into NMED.  A number of Agreement States currently provide event reports in a word</w:t>
      </w:r>
      <w:r w:rsidR="007A2328" w:rsidRPr="00461168">
        <w:t xml:space="preserve"> </w:t>
      </w:r>
      <w:r w:rsidRPr="00461168">
        <w:t xml:space="preserve">processing format or in the format of their own automated database system.  The Agreement States may provide an electronic report by using the local NMED Agreement State software, which may be downloaded from the NMED website, or by submitting the electronic file via the NMED website data upload function.  </w:t>
      </w:r>
      <w:r w:rsidRPr="00461168">
        <w:lastRenderedPageBreak/>
        <w:t>Submitting an electronic file by e-mail is also allowed but is not preferred unless the Agreement State is responding to a question from the NRC or the NMED contractor.</w:t>
      </w:r>
    </w:p>
    <w:p w14:paraId="74FB94B6" w14:textId="77777777" w:rsidR="008E0426" w:rsidRPr="00461168" w:rsidRDefault="008E0426" w:rsidP="008E0426">
      <w:pPr>
        <w:widowControl w:val="0"/>
      </w:pPr>
    </w:p>
    <w:p w14:paraId="7284F3C3" w14:textId="77777777" w:rsidR="008E0426" w:rsidRPr="00461168" w:rsidRDefault="008E0426" w:rsidP="008E0426">
      <w:pPr>
        <w:keepNext/>
        <w:keepLines/>
        <w:widowControl w:val="0"/>
        <w:ind w:left="1440" w:hanging="720"/>
      </w:pPr>
      <w:r w:rsidRPr="00461168">
        <w:t>2.</w:t>
      </w:r>
      <w:r w:rsidRPr="00461168">
        <w:tab/>
      </w:r>
      <w:r w:rsidRPr="00461168">
        <w:rPr>
          <w:u w:val="single"/>
        </w:rPr>
        <w:t>Agency Use of the Information</w:t>
      </w:r>
    </w:p>
    <w:p w14:paraId="71888489" w14:textId="77777777" w:rsidR="008E0426" w:rsidRPr="00461168" w:rsidRDefault="008E0426" w:rsidP="008E0426">
      <w:pPr>
        <w:keepLines/>
        <w:widowControl w:val="0"/>
      </w:pPr>
    </w:p>
    <w:p w14:paraId="1D516FFC" w14:textId="51ECAB4D" w:rsidR="008E0426" w:rsidRPr="00461168" w:rsidRDefault="008E0426" w:rsidP="008E0426">
      <w:pPr>
        <w:keepLines/>
        <w:widowControl w:val="0"/>
        <w:ind w:left="1440"/>
      </w:pPr>
      <w:r w:rsidRPr="00461168">
        <w:t>The NRC collection of Agreement State licensee data on incidents and events involving the use and transportation of radioactive byproduct material significantly aids in understanding the nature of nuclear material events for the identification of actions necessary to improve the effectiveness of NRC and Agreement State regulatory programs.  Data are collected and maintained on the initial notification of the event, the response to the event, the investigation results, and the analyses and follow-up activities.  With regard to analysis and follow-up activities, task forces or working groups may be established to analyze problems and provide lessons learned.  These assessments may also identify generic implications which would indicate a need for NRC to modify nuclear material policies or regulations, and/or</w:t>
      </w:r>
      <w:r w:rsidRPr="00461168" w:rsidDel="008A1F93">
        <w:t xml:space="preserve"> </w:t>
      </w:r>
      <w:r w:rsidRPr="00461168">
        <w:t xml:space="preserve">assess the adequacy of the Agreement States’ radiation control programs.  The NRC also uses this information to provide feedback to industry, the regulated community and others, in the form of technical reports, safety notices, training programs, etc., on lessons learned that can improve safety.  Some higher significant events (reportable within 24 hours or less) may meet the criteria for an abnormal occurrence.  NRC is required to report abnormal occurrences to Congress on an annual basis.  </w:t>
      </w:r>
    </w:p>
    <w:p w14:paraId="5841E5E5" w14:textId="77777777" w:rsidR="008E0426" w:rsidRPr="00461168" w:rsidRDefault="008E0426" w:rsidP="008E0426">
      <w:pPr>
        <w:widowControl w:val="0"/>
      </w:pPr>
    </w:p>
    <w:p w14:paraId="731D69BD" w14:textId="77777777" w:rsidR="008E0426" w:rsidRPr="00461168" w:rsidRDefault="008E0426" w:rsidP="008E0426">
      <w:pPr>
        <w:widowControl w:val="0"/>
        <w:ind w:left="1440"/>
      </w:pPr>
      <w:r w:rsidRPr="00461168">
        <w:t xml:space="preserve">NRC monitors the Agreement State event response activities, and offers Federal assistance, as requested by the Agreement States.  Under the National Response Framework (NRF), NRC is the coordinating agency for domestic incident management for incidents involving nuclear materials or facilities licensed by the NRC or Agreement States.  As the coordinating agency, NRC may request assistance from other agencies (e.g., Department of Homeland Security, Department of Energy, etc.), which could also include the Agreement States.  </w:t>
      </w:r>
    </w:p>
    <w:p w14:paraId="4A6E78E9" w14:textId="77777777" w:rsidR="008E0426" w:rsidRPr="00461168" w:rsidRDefault="008E0426" w:rsidP="008E0426">
      <w:pPr>
        <w:widowControl w:val="0"/>
      </w:pPr>
    </w:p>
    <w:p w14:paraId="0B21693A" w14:textId="77777777" w:rsidR="008E0426" w:rsidRPr="00461168" w:rsidRDefault="008E0426" w:rsidP="008E0426">
      <w:pPr>
        <w:widowControl w:val="0"/>
        <w:ind w:left="1440" w:hanging="720"/>
        <w:rPr>
          <w:u w:val="single"/>
        </w:rPr>
      </w:pPr>
      <w:r w:rsidRPr="00461168">
        <w:t>3.</w:t>
      </w:r>
      <w:r w:rsidRPr="00461168">
        <w:tab/>
      </w:r>
      <w:r w:rsidRPr="00461168">
        <w:rPr>
          <w:u w:val="single"/>
        </w:rPr>
        <w:t>Reduction of Burden Through Information Technology</w:t>
      </w:r>
    </w:p>
    <w:p w14:paraId="1BCE7CBC" w14:textId="77777777" w:rsidR="008E0426" w:rsidRPr="00461168" w:rsidRDefault="008E0426" w:rsidP="008E0426">
      <w:pPr>
        <w:widowControl w:val="0"/>
        <w:ind w:left="1440" w:hanging="720"/>
      </w:pPr>
    </w:p>
    <w:p w14:paraId="03C82A6E" w14:textId="43C70F62" w:rsidR="00CD5F5E" w:rsidRDefault="00CD5F5E" w:rsidP="00CD5F5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600"/>
      </w:pPr>
      <w:r>
        <w:tab/>
        <w:t xml:space="preserve">   The NRC has issued </w:t>
      </w:r>
      <w:hyperlink r:id="rId9" w:history="1">
        <w:r>
          <w:rPr>
            <w:rStyle w:val="Hyperlink"/>
            <w:i/>
          </w:rPr>
          <w:t>Guidance for Electronic Submissions to the NRC</w:t>
        </w:r>
      </w:hyperlink>
      <w:r>
        <w:t xml:space="preserve"> which</w:t>
      </w:r>
    </w:p>
    <w:p w14:paraId="3110799B" w14:textId="05B8B62B" w:rsidR="00CD5F5E" w:rsidRDefault="00CD5F5E" w:rsidP="00CD5F5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600"/>
      </w:pPr>
      <w:r>
        <w:t xml:space="preserve"> </w:t>
      </w:r>
      <w:r>
        <w:tab/>
        <w:t xml:space="preserve">    provides direction for the electronic transmission and submittal of documents to                                     </w:t>
      </w:r>
    </w:p>
    <w:p w14:paraId="6015F943" w14:textId="6FCDDD68" w:rsidR="00CD5F5E" w:rsidRDefault="00CD5F5E" w:rsidP="00CD5F5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600"/>
      </w:pPr>
      <w:r>
        <w:t xml:space="preserve">   </w:t>
      </w:r>
      <w:r>
        <w:tab/>
        <w:t xml:space="preserve">    the NRC.  Electronic transmission and submittal of documents can be </w:t>
      </w:r>
    </w:p>
    <w:p w14:paraId="460863E5" w14:textId="57032362" w:rsidR="00CD5F5E" w:rsidRDefault="00CD5F5E" w:rsidP="00CD5F5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600"/>
      </w:pPr>
      <w:r>
        <w:t xml:space="preserve">   </w:t>
      </w:r>
      <w:r>
        <w:tab/>
        <w:t xml:space="preserve">    accomplished via the following avenues: the Electronic Information Exchange       </w:t>
      </w:r>
    </w:p>
    <w:p w14:paraId="4AED18E4" w14:textId="2E715280" w:rsidR="00CD5F5E" w:rsidRDefault="00CD5F5E" w:rsidP="00CD5F5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600"/>
      </w:pPr>
      <w:r>
        <w:t xml:space="preserve">  </w:t>
      </w:r>
      <w:r>
        <w:tab/>
        <w:t xml:space="preserve">    (EIE) process, which is available from the NRC's “Electronic Submittals” Web       </w:t>
      </w:r>
    </w:p>
    <w:p w14:paraId="04E0AE5C" w14:textId="4C76C18E" w:rsidR="00CD5F5E" w:rsidRDefault="00CD5F5E" w:rsidP="00CD5F5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600"/>
      </w:pPr>
      <w:r>
        <w:t xml:space="preserve">  </w:t>
      </w:r>
      <w:r>
        <w:tab/>
        <w:t xml:space="preserve">    page, by Optical Storage Media (OSM) (e.g. CD-ROM, DVD), by facsimile or by    </w:t>
      </w:r>
    </w:p>
    <w:p w14:paraId="3A8DB67F" w14:textId="3CB646AD" w:rsidR="00CD5F5E" w:rsidRDefault="00CD5F5E" w:rsidP="00CD5F5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600"/>
      </w:pPr>
      <w:r>
        <w:t xml:space="preserve">   </w:t>
      </w:r>
      <w:r>
        <w:tab/>
        <w:t xml:space="preserve">    e-mail.  It is estimated that approximately 99%</w:t>
      </w:r>
      <w:r>
        <w:rPr>
          <w:b/>
        </w:rPr>
        <w:t xml:space="preserve"> </w:t>
      </w:r>
      <w:r>
        <w:t xml:space="preserve">of the responses are filed         </w:t>
      </w:r>
    </w:p>
    <w:p w14:paraId="699EED04" w14:textId="37C221E2" w:rsidR="00CD5F5E" w:rsidRDefault="00CD5F5E" w:rsidP="00CD5F5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600"/>
      </w:pPr>
      <w:r>
        <w:t xml:space="preserve">  </w:t>
      </w:r>
      <w:r>
        <w:tab/>
        <w:t xml:space="preserve">    electronically.</w:t>
      </w:r>
    </w:p>
    <w:p w14:paraId="58F62C7E" w14:textId="77777777" w:rsidR="008E2254" w:rsidRPr="00461168" w:rsidRDefault="008E2254" w:rsidP="008E0426">
      <w:pPr>
        <w:widowControl w:val="0"/>
        <w:ind w:left="720"/>
      </w:pPr>
    </w:p>
    <w:p w14:paraId="7715B8A9" w14:textId="77777777" w:rsidR="008E0426" w:rsidRPr="00461168" w:rsidRDefault="008E0426" w:rsidP="008E0426">
      <w:pPr>
        <w:widowControl w:val="0"/>
        <w:ind w:left="1440" w:hanging="720"/>
      </w:pPr>
      <w:r w:rsidRPr="00461168">
        <w:t>4.</w:t>
      </w:r>
      <w:r w:rsidRPr="00461168">
        <w:tab/>
      </w:r>
      <w:r w:rsidRPr="00461168">
        <w:rPr>
          <w:u w:val="single"/>
        </w:rPr>
        <w:t>Efforts to Identify Duplication and Use Similar Information</w:t>
      </w:r>
    </w:p>
    <w:p w14:paraId="175A11E6" w14:textId="77777777" w:rsidR="008E0426" w:rsidRPr="00461168" w:rsidRDefault="008E0426" w:rsidP="008E0426">
      <w:pPr>
        <w:widowControl w:val="0"/>
      </w:pPr>
    </w:p>
    <w:p w14:paraId="583937CC" w14:textId="77777777" w:rsidR="000F6C9F" w:rsidRDefault="008E0426" w:rsidP="008E0426">
      <w:pPr>
        <w:widowControl w:val="0"/>
        <w:ind w:left="1440"/>
      </w:pPr>
      <w:r w:rsidRPr="00461168">
        <w:t xml:space="preserve">No sources of similar information are available.  There is no duplication of requirements. </w:t>
      </w:r>
    </w:p>
    <w:p w14:paraId="77EA43BD" w14:textId="77777777" w:rsidR="000F6C9F" w:rsidRDefault="000F6C9F" w:rsidP="008E0426">
      <w:pPr>
        <w:widowControl w:val="0"/>
        <w:ind w:left="1440"/>
      </w:pPr>
    </w:p>
    <w:p w14:paraId="7135A36A" w14:textId="77777777" w:rsidR="000F6C9F" w:rsidRDefault="000F6C9F" w:rsidP="008E0426">
      <w:pPr>
        <w:widowControl w:val="0"/>
        <w:ind w:left="1440"/>
      </w:pPr>
    </w:p>
    <w:p w14:paraId="756D6A9C" w14:textId="261E6A8C" w:rsidR="008E0426" w:rsidRPr="00461168" w:rsidRDefault="008E0426" w:rsidP="008E0426">
      <w:pPr>
        <w:widowControl w:val="0"/>
        <w:ind w:left="1440"/>
      </w:pPr>
      <w:r w:rsidRPr="00461168">
        <w:t xml:space="preserve"> </w:t>
      </w:r>
    </w:p>
    <w:p w14:paraId="019FDC82" w14:textId="49E64B1E" w:rsidR="008E0426" w:rsidRPr="00461168" w:rsidRDefault="008E0426" w:rsidP="008E0426"/>
    <w:p w14:paraId="6CDB2830" w14:textId="77777777" w:rsidR="008E0426" w:rsidRPr="00461168" w:rsidRDefault="008E0426" w:rsidP="008E0426">
      <w:pPr>
        <w:widowControl w:val="0"/>
        <w:ind w:left="720" w:hanging="720"/>
      </w:pPr>
      <w:r w:rsidRPr="00461168">
        <w:tab/>
        <w:t>5.</w:t>
      </w:r>
      <w:r w:rsidRPr="00461168">
        <w:tab/>
      </w:r>
      <w:r w:rsidRPr="00461168">
        <w:rPr>
          <w:u w:val="single"/>
        </w:rPr>
        <w:t>Effort to Reduce Small Business Burden</w:t>
      </w:r>
    </w:p>
    <w:p w14:paraId="2EA1A5C9" w14:textId="77777777" w:rsidR="008E0426" w:rsidRPr="00461168" w:rsidRDefault="008E0426" w:rsidP="008E0426">
      <w:pPr>
        <w:widowControl w:val="0"/>
      </w:pPr>
    </w:p>
    <w:p w14:paraId="0A61E810" w14:textId="77777777" w:rsidR="008E0426" w:rsidRPr="00461168" w:rsidRDefault="008E0426" w:rsidP="008E0426">
      <w:pPr>
        <w:widowControl w:val="0"/>
        <w:ind w:left="1440"/>
      </w:pPr>
      <w:r w:rsidRPr="00461168">
        <w:t xml:space="preserve">This information is requested only from </w:t>
      </w:r>
      <w:smartTag w:uri="urn:schemas-microsoft-com:office:smarttags" w:element="place">
        <w:smartTag w:uri="urn:schemas-microsoft-com:office:smarttags" w:element="PlaceName">
          <w:r w:rsidRPr="00461168">
            <w:t>Agreement</w:t>
          </w:r>
        </w:smartTag>
        <w:r w:rsidRPr="00461168">
          <w:t xml:space="preserve"> </w:t>
        </w:r>
        <w:smartTag w:uri="urn:schemas-microsoft-com:office:smarttags" w:element="PlaceType">
          <w:r w:rsidRPr="00461168">
            <w:t>State</w:t>
          </w:r>
        </w:smartTag>
      </w:smartTag>
      <w:r w:rsidRPr="00461168">
        <w:t xml:space="preserve"> regulatory authorities.  No small businesses are affected.</w:t>
      </w:r>
    </w:p>
    <w:p w14:paraId="6529B6FE" w14:textId="77777777" w:rsidR="00E75CA1" w:rsidRDefault="00E75CA1" w:rsidP="008E0426">
      <w:pPr>
        <w:keepNext/>
        <w:keepLines/>
        <w:widowControl w:val="0"/>
        <w:ind w:left="1440" w:hanging="720"/>
      </w:pPr>
    </w:p>
    <w:p w14:paraId="36E6A93C" w14:textId="77777777" w:rsidR="008E0426" w:rsidRPr="00461168" w:rsidRDefault="008E0426" w:rsidP="008E0426">
      <w:pPr>
        <w:keepNext/>
        <w:keepLines/>
        <w:widowControl w:val="0"/>
        <w:ind w:left="1440" w:hanging="720"/>
      </w:pPr>
      <w:r w:rsidRPr="00461168">
        <w:t>6.</w:t>
      </w:r>
      <w:r w:rsidRPr="00461168">
        <w:tab/>
      </w:r>
      <w:r w:rsidRPr="00461168">
        <w:rPr>
          <w:u w:val="single"/>
        </w:rPr>
        <w:t>Consequences to Federal Program or Policy Activities if the Collection is not Conducted or is Conducted Less Frequently</w:t>
      </w:r>
    </w:p>
    <w:p w14:paraId="49F72808" w14:textId="77777777" w:rsidR="008E0426" w:rsidRPr="00461168" w:rsidRDefault="008E0426" w:rsidP="008E0426">
      <w:pPr>
        <w:keepLines/>
        <w:widowControl w:val="0"/>
      </w:pPr>
    </w:p>
    <w:p w14:paraId="29C78E74" w14:textId="77777777" w:rsidR="008E0426" w:rsidRPr="00461168" w:rsidRDefault="008E0426" w:rsidP="006100DF">
      <w:pPr>
        <w:keepNext/>
        <w:ind w:left="1440"/>
      </w:pPr>
      <w:r w:rsidRPr="00461168">
        <w:t>Collecting information on a less frequent basis could impact public health, safety, and security, would greatly reduce the usefulness of the assessments of nuclear material events that have occurred in the Agreement States, and would impact the NRC’s responsibility to report abnormal occurrences to the Congress and the public in a timely manner.  It would also impact the agency’s responsibility to provide an annual performance report to Congress based on Strategic Plan performance goals and nuclear material event target metric data, as required under the Government Performance Results Act (GPRA).  Under GPRA, the NRC provides information on the results of regulatory activities designed to protect the public health and safety and the environment, and protect against radiological sabotage and theft or diversion of special nuclear materials.  One of the performance measures contained in the report is based on all reportable NRC licensee and Agreement State nuclear material event report data.</w:t>
      </w:r>
    </w:p>
    <w:p w14:paraId="67B0BFEB" w14:textId="77777777" w:rsidR="008E0426" w:rsidRPr="00461168" w:rsidRDefault="008E0426" w:rsidP="008E0426">
      <w:pPr>
        <w:widowControl w:val="0"/>
        <w:ind w:left="1440"/>
      </w:pPr>
    </w:p>
    <w:p w14:paraId="02BF9B07" w14:textId="77777777" w:rsidR="008E0426" w:rsidRPr="00461168" w:rsidRDefault="008E0426" w:rsidP="008E0426">
      <w:pPr>
        <w:widowControl w:val="0"/>
        <w:ind w:left="720"/>
      </w:pPr>
      <w:r w:rsidRPr="00461168">
        <w:t>7.</w:t>
      </w:r>
      <w:r w:rsidRPr="00461168">
        <w:tab/>
      </w:r>
      <w:r w:rsidRPr="00461168">
        <w:rPr>
          <w:u w:val="single"/>
        </w:rPr>
        <w:t>Circumstances Which Justify Variation from OMB Guidelines</w:t>
      </w:r>
    </w:p>
    <w:p w14:paraId="0BAB0A4D" w14:textId="77777777" w:rsidR="008E0426" w:rsidRPr="00461168" w:rsidRDefault="008E0426" w:rsidP="008E0426">
      <w:pPr>
        <w:widowControl w:val="0"/>
      </w:pPr>
    </w:p>
    <w:p w14:paraId="3BB6ECA4" w14:textId="77777777" w:rsidR="008E0426" w:rsidRPr="00461168" w:rsidRDefault="008E0426" w:rsidP="008E0426">
      <w:pPr>
        <w:widowControl w:val="0"/>
        <w:ind w:left="1440"/>
      </w:pPr>
      <w:r w:rsidRPr="00461168">
        <w:t xml:space="preserve">Information on events that could pose a significant health, safety or security  hazard is requested from Agreement States, within 24 hours of notification by their licensee so that NRC can identify immediately any health, safety or security hazard to the public, and offer assistance to the Agreement State in responding to the event.  </w:t>
      </w:r>
    </w:p>
    <w:p w14:paraId="73A110AE" w14:textId="77777777" w:rsidR="008E0426" w:rsidRPr="00461168" w:rsidRDefault="008E0426" w:rsidP="008E0426">
      <w:pPr>
        <w:widowControl w:val="0"/>
      </w:pPr>
    </w:p>
    <w:p w14:paraId="0509CE36" w14:textId="77777777" w:rsidR="008E0426" w:rsidRPr="00461168" w:rsidRDefault="008E0426" w:rsidP="00174F56">
      <w:pPr>
        <w:widowControl w:val="0"/>
        <w:ind w:left="1440" w:hanging="720"/>
        <w:rPr>
          <w:u w:val="single"/>
        </w:rPr>
      </w:pPr>
      <w:r w:rsidRPr="00461168">
        <w:t>8.</w:t>
      </w:r>
      <w:r w:rsidRPr="00461168">
        <w:tab/>
      </w:r>
      <w:r w:rsidRPr="00461168">
        <w:rPr>
          <w:u w:val="single"/>
        </w:rPr>
        <w:t>Consultations Outside the NRC</w:t>
      </w:r>
      <w:r w:rsidR="00174F56" w:rsidRPr="00461168">
        <w:rPr>
          <w:u w:val="single"/>
        </w:rPr>
        <w:t xml:space="preserve"> </w:t>
      </w:r>
    </w:p>
    <w:p w14:paraId="6438AFC7" w14:textId="77777777" w:rsidR="00B1436D" w:rsidRPr="00461168" w:rsidRDefault="00174F56" w:rsidP="00461168">
      <w:pPr>
        <w:widowControl w:val="0"/>
        <w:rPr>
          <w:strike/>
        </w:rPr>
      </w:pPr>
      <w:r w:rsidRPr="00461168">
        <w:tab/>
      </w:r>
      <w:r w:rsidRPr="00461168">
        <w:tab/>
      </w:r>
      <w:r w:rsidRPr="00461168">
        <w:rPr>
          <w:strike/>
        </w:rPr>
        <w:t xml:space="preserve"> </w:t>
      </w:r>
    </w:p>
    <w:p w14:paraId="418193E6" w14:textId="6B2B2E3A" w:rsidR="00FE0FB1" w:rsidRDefault="008B7E5C" w:rsidP="00FE0FB1">
      <w:pPr>
        <w:widowControl w:val="0"/>
        <w:ind w:left="1440"/>
      </w:pPr>
      <w:r>
        <w:t xml:space="preserve">Opportunity for public comment on the information collection requirements for this clearance package was published in the </w:t>
      </w:r>
      <w:r>
        <w:rPr>
          <w:i/>
          <w:iCs/>
        </w:rPr>
        <w:t>Federal Register</w:t>
      </w:r>
      <w:r>
        <w:t xml:space="preserve"> on September 10, 2018 (83 FR 45695). </w:t>
      </w:r>
      <w:r w:rsidR="00746B1A">
        <w:t xml:space="preserve"> </w:t>
      </w:r>
      <w:r w:rsidR="00FE0FB1">
        <w:t xml:space="preserve">No comments were received.  </w:t>
      </w:r>
      <w:r>
        <w:t>A total of seven individuals were also contacted via email regarding this opportunity for comment. The</w:t>
      </w:r>
      <w:r w:rsidR="00FE0FB1">
        <w:t>y</w:t>
      </w:r>
      <w:r w:rsidR="00984F5F">
        <w:t xml:space="preserve"> were as follows</w:t>
      </w:r>
      <w:r w:rsidR="00FE0FB1">
        <w:t xml:space="preserve">: Arizona Radiation Regulatory Agency; Alabama Department of Public Health- Office of Radiation Control; Colorado Department of Public Health and Environment; Florida Department of Health- Bureau of Radiation Control; </w:t>
      </w:r>
    </w:p>
    <w:p w14:paraId="45E67441" w14:textId="2F13CB8E" w:rsidR="00FE0FB1" w:rsidRDefault="00FE0FB1" w:rsidP="00FE0FB1">
      <w:pPr>
        <w:widowControl w:val="0"/>
        <w:ind w:left="1440"/>
      </w:pPr>
      <w:r>
        <w:t xml:space="preserve">Iowa Department of Public Health- Bureau of Radiological Health; </w:t>
      </w:r>
    </w:p>
    <w:p w14:paraId="23F9A823" w14:textId="6D6E06CA" w:rsidR="008B7E5C" w:rsidRDefault="00FE0FB1" w:rsidP="008B7E5C">
      <w:pPr>
        <w:widowControl w:val="0"/>
        <w:ind w:left="1440"/>
      </w:pPr>
      <w:r>
        <w:t>New Jersey Department of Environmental Protection- Division of Energy Security and Sustainability; and Washington Department of Health- Office of Radiation Protection</w:t>
      </w:r>
      <w:r w:rsidR="00746B1A">
        <w:t xml:space="preserve">.  </w:t>
      </w:r>
      <w:r w:rsidR="006E2EE8">
        <w:t>No responses</w:t>
      </w:r>
      <w:r>
        <w:t xml:space="preserve"> were received </w:t>
      </w:r>
      <w:r w:rsidR="00BE751B">
        <w:t xml:space="preserve">in response to the </w:t>
      </w:r>
      <w:r>
        <w:t>public consultation</w:t>
      </w:r>
      <w:r w:rsidR="00BE751B">
        <w:t>s</w:t>
      </w:r>
      <w:r>
        <w:t>.</w:t>
      </w:r>
    </w:p>
    <w:p w14:paraId="6C0AD349" w14:textId="77777777" w:rsidR="00AF36A1" w:rsidRPr="00196034" w:rsidRDefault="00AF36A1" w:rsidP="00196034">
      <w:pPr>
        <w:widowControl w:val="0"/>
        <w:ind w:left="1440"/>
      </w:pPr>
    </w:p>
    <w:p w14:paraId="765888E2" w14:textId="77777777" w:rsidR="008E0426" w:rsidRPr="00461168" w:rsidRDefault="008E0426" w:rsidP="008E0426">
      <w:pPr>
        <w:keepNext/>
        <w:keepLines/>
        <w:widowControl w:val="0"/>
        <w:ind w:left="1440" w:hanging="720"/>
      </w:pPr>
      <w:r w:rsidRPr="00461168">
        <w:t xml:space="preserve"> 9.</w:t>
      </w:r>
      <w:r w:rsidRPr="00461168">
        <w:tab/>
      </w:r>
      <w:r w:rsidRPr="00461168">
        <w:rPr>
          <w:u w:val="single"/>
        </w:rPr>
        <w:t>Payment or Gift to Respondents</w:t>
      </w:r>
    </w:p>
    <w:p w14:paraId="3D883F90" w14:textId="77777777" w:rsidR="008E0426" w:rsidRPr="00461168" w:rsidRDefault="008E0426" w:rsidP="008E0426">
      <w:pPr>
        <w:keepNext/>
        <w:keepLines/>
        <w:widowControl w:val="0"/>
      </w:pPr>
    </w:p>
    <w:p w14:paraId="2EFB3BB9" w14:textId="6494CC6E" w:rsidR="008E0426" w:rsidRDefault="008E0426" w:rsidP="008E0426">
      <w:pPr>
        <w:keepLines/>
        <w:widowControl w:val="0"/>
      </w:pPr>
      <w:r w:rsidRPr="00461168">
        <w:tab/>
      </w:r>
      <w:r w:rsidRPr="00461168">
        <w:tab/>
        <w:t>Not applicable.</w:t>
      </w:r>
    </w:p>
    <w:p w14:paraId="3B7372C6" w14:textId="5706F576" w:rsidR="00746B1A" w:rsidRDefault="00746B1A" w:rsidP="008E0426">
      <w:pPr>
        <w:keepLines/>
        <w:widowControl w:val="0"/>
      </w:pPr>
    </w:p>
    <w:p w14:paraId="4103A069" w14:textId="77777777" w:rsidR="00746B1A" w:rsidRPr="00461168" w:rsidRDefault="00746B1A" w:rsidP="008E0426">
      <w:pPr>
        <w:keepLines/>
        <w:widowControl w:val="0"/>
      </w:pPr>
    </w:p>
    <w:p w14:paraId="772EFBD3" w14:textId="77777777" w:rsidR="008E0426" w:rsidRPr="00461168" w:rsidRDefault="008E0426" w:rsidP="008E0426">
      <w:pPr>
        <w:widowControl w:val="0"/>
      </w:pPr>
    </w:p>
    <w:p w14:paraId="607FC2C3" w14:textId="77777777" w:rsidR="008E0426" w:rsidRPr="00461168" w:rsidRDefault="008E0426" w:rsidP="008E0426">
      <w:pPr>
        <w:widowControl w:val="0"/>
        <w:ind w:left="1440" w:hanging="720"/>
      </w:pPr>
      <w:r w:rsidRPr="00461168">
        <w:t>10.</w:t>
      </w:r>
      <w:r w:rsidRPr="00461168">
        <w:tab/>
      </w:r>
      <w:r w:rsidRPr="00461168">
        <w:rPr>
          <w:u w:val="single"/>
        </w:rPr>
        <w:t>Confidentiality of the Information</w:t>
      </w:r>
    </w:p>
    <w:p w14:paraId="205FAF73" w14:textId="77777777" w:rsidR="00174F56" w:rsidRPr="00461168" w:rsidRDefault="00174F56" w:rsidP="008E0426">
      <w:pPr>
        <w:widowControl w:val="0"/>
      </w:pPr>
    </w:p>
    <w:p w14:paraId="11DA84E1" w14:textId="77777777" w:rsidR="00585D6A" w:rsidRDefault="008E0426" w:rsidP="008E0426">
      <w:pPr>
        <w:widowControl w:val="0"/>
        <w:ind w:left="1440"/>
      </w:pPr>
      <w:r w:rsidRPr="00461168">
        <w:t xml:space="preserve">Confidential and proprietary information is not normally requested, and is </w:t>
      </w:r>
    </w:p>
    <w:p w14:paraId="33AE4915" w14:textId="2BE4ED36" w:rsidR="00585D6A" w:rsidRDefault="008E0426" w:rsidP="008E0426">
      <w:pPr>
        <w:widowControl w:val="0"/>
        <w:ind w:left="1440"/>
      </w:pPr>
      <w:r w:rsidRPr="00461168">
        <w:t xml:space="preserve">generated in only a small number of cases.  Confidential and proprietary </w:t>
      </w:r>
    </w:p>
    <w:p w14:paraId="403685F8" w14:textId="77777777" w:rsidR="008E0426" w:rsidRPr="00461168" w:rsidRDefault="008E0426" w:rsidP="008E0426">
      <w:pPr>
        <w:widowControl w:val="0"/>
        <w:ind w:left="1440"/>
      </w:pPr>
      <w:r w:rsidRPr="00461168">
        <w:t xml:space="preserve">information is protected in accordance with NRC regulations at 10 CFR 9.17(a) and 10 CFR 2.390(b). </w:t>
      </w:r>
    </w:p>
    <w:p w14:paraId="06BE3EAF" w14:textId="77777777" w:rsidR="008E0426" w:rsidRPr="00461168" w:rsidRDefault="008E0426" w:rsidP="008E0426">
      <w:pPr>
        <w:widowControl w:val="0"/>
      </w:pPr>
    </w:p>
    <w:p w14:paraId="4B776CE8" w14:textId="77777777" w:rsidR="008E0426" w:rsidRPr="00461168" w:rsidRDefault="008E0426" w:rsidP="008E0426">
      <w:pPr>
        <w:keepNext/>
        <w:keepLines/>
        <w:widowControl w:val="0"/>
        <w:ind w:left="1440" w:hanging="720"/>
      </w:pPr>
      <w:r w:rsidRPr="00461168">
        <w:t>11.</w:t>
      </w:r>
      <w:r w:rsidRPr="00461168">
        <w:tab/>
      </w:r>
      <w:r w:rsidRPr="00461168">
        <w:rPr>
          <w:u w:val="single"/>
        </w:rPr>
        <w:t>Justification for Sensitive Questions</w:t>
      </w:r>
    </w:p>
    <w:p w14:paraId="3F99D600" w14:textId="77777777" w:rsidR="008E0426" w:rsidRPr="00461168" w:rsidRDefault="008E0426" w:rsidP="008E0426">
      <w:pPr>
        <w:keepNext/>
        <w:keepLines/>
        <w:widowControl w:val="0"/>
      </w:pPr>
    </w:p>
    <w:p w14:paraId="0BB3900D" w14:textId="77777777" w:rsidR="008E0426" w:rsidRPr="00461168" w:rsidRDefault="008E0426" w:rsidP="008E0426">
      <w:pPr>
        <w:keepLines/>
        <w:widowControl w:val="0"/>
        <w:ind w:left="1440"/>
      </w:pPr>
      <w:r w:rsidRPr="00461168">
        <w:t>No sensitive information is required.</w:t>
      </w:r>
    </w:p>
    <w:p w14:paraId="02A9F23B" w14:textId="77777777" w:rsidR="008E0426" w:rsidRDefault="008E0426" w:rsidP="008E0426">
      <w:pPr>
        <w:widowControl w:val="0"/>
      </w:pPr>
    </w:p>
    <w:p w14:paraId="4CBE7B0E" w14:textId="77777777" w:rsidR="008E0426" w:rsidRPr="00461168" w:rsidRDefault="008E0426" w:rsidP="008E0426">
      <w:pPr>
        <w:widowControl w:val="0"/>
        <w:ind w:left="1440" w:hanging="720"/>
        <w:rPr>
          <w:u w:val="single"/>
        </w:rPr>
      </w:pPr>
      <w:r w:rsidRPr="00461168">
        <w:t>12.</w:t>
      </w:r>
      <w:r w:rsidRPr="00461168">
        <w:tab/>
      </w:r>
      <w:r w:rsidRPr="00461168">
        <w:rPr>
          <w:u w:val="single"/>
        </w:rPr>
        <w:t>Estimated Burden and Burden Hour Cost</w:t>
      </w:r>
    </w:p>
    <w:p w14:paraId="68FD8F05" w14:textId="77777777" w:rsidR="005609CD" w:rsidRDefault="005609CD" w:rsidP="008E0426">
      <w:pPr>
        <w:widowControl w:val="0"/>
        <w:ind w:left="1440"/>
      </w:pPr>
    </w:p>
    <w:p w14:paraId="4D135EDA" w14:textId="1485ED54" w:rsidR="008E0426" w:rsidRPr="00461168" w:rsidRDefault="008E0426" w:rsidP="008E0426">
      <w:pPr>
        <w:widowControl w:val="0"/>
        <w:ind w:left="1440"/>
      </w:pPr>
      <w:r w:rsidRPr="00461168">
        <w:t xml:space="preserve">Agreement State Regulatory Authority: </w:t>
      </w:r>
      <w:r w:rsidR="004E6AAA">
        <w:t xml:space="preserve"> </w:t>
      </w:r>
      <w:r w:rsidRPr="00461168">
        <w:t xml:space="preserve">Through a formal Agreement with the Governor of a State, the NRC relinquishes regulatory authority to the State.  The Agreement State Radiation Control Program, as the entity with regulatory authority, incurs the responsibility and burden of </w:t>
      </w:r>
      <w:r w:rsidR="006100DF">
        <w:t>collecting nuclear material event i</w:t>
      </w:r>
      <w:r w:rsidRPr="00461168">
        <w:t>nformation from Agreement State licensees and reporting this information to NRC.  This burden is covered in a separate OMB approval (3150-0029), for licensee reporting and Agreement State review.  The burden described in this OMB supporting statement only refers to the burden Agreement States incur when reporting event information to the NRC.</w:t>
      </w:r>
    </w:p>
    <w:p w14:paraId="7B2AB512" w14:textId="77777777" w:rsidR="008E0426" w:rsidRPr="00461168" w:rsidRDefault="008E0426" w:rsidP="008E0426">
      <w:pPr>
        <w:widowControl w:val="0"/>
        <w:ind w:left="1440"/>
      </w:pPr>
    </w:p>
    <w:p w14:paraId="3071789D" w14:textId="42F57869" w:rsidR="008E0426" w:rsidRPr="00461168" w:rsidRDefault="008E0426" w:rsidP="008E0426">
      <w:pPr>
        <w:widowControl w:val="0"/>
        <w:ind w:left="1440"/>
      </w:pPr>
      <w:r w:rsidRPr="00461168">
        <w:t>The estimated burden for the 3</w:t>
      </w:r>
      <w:r w:rsidR="00DC655C">
        <w:t>9</w:t>
      </w:r>
      <w:r w:rsidRPr="00461168">
        <w:t xml:space="preserve"> Agreement States is presented below.</w:t>
      </w:r>
    </w:p>
    <w:p w14:paraId="0C2CE94B" w14:textId="77777777" w:rsidR="008E0426" w:rsidRPr="00461168" w:rsidRDefault="008E0426" w:rsidP="008E0426">
      <w:pPr>
        <w:widowControl w:val="0"/>
        <w:ind w:left="1440"/>
      </w:pPr>
    </w:p>
    <w:p w14:paraId="31FE95F3" w14:textId="2F5FB263" w:rsidR="008E0426" w:rsidRPr="00461168" w:rsidRDefault="008E0426" w:rsidP="008E0426">
      <w:pPr>
        <w:widowControl w:val="0"/>
        <w:ind w:left="1440"/>
      </w:pPr>
      <w:r w:rsidRPr="00461168">
        <w:t xml:space="preserve">Based on the most recent three years of data from NMED, the staff estimates that the contractor responsible for NMED receives approximately </w:t>
      </w:r>
      <w:r w:rsidR="00555DC1">
        <w:t>450</w:t>
      </w:r>
      <w:r w:rsidR="003E2565" w:rsidRPr="00461168">
        <w:t xml:space="preserve"> </w:t>
      </w:r>
      <w:r w:rsidRPr="00461168">
        <w:t>initial nuclear material event notifications/reports annually.</w:t>
      </w:r>
    </w:p>
    <w:p w14:paraId="0ECB4B7F" w14:textId="77777777" w:rsidR="008E0426" w:rsidRPr="00461168" w:rsidRDefault="008E0426" w:rsidP="008E0426">
      <w:pPr>
        <w:widowControl w:val="0"/>
      </w:pPr>
    </w:p>
    <w:p w14:paraId="281BEDCD" w14:textId="0686547F" w:rsidR="008E0426" w:rsidRPr="00461168" w:rsidRDefault="008E0426" w:rsidP="008E0426">
      <w:pPr>
        <w:pStyle w:val="ListParagraph"/>
        <w:widowControl w:val="0"/>
        <w:numPr>
          <w:ilvl w:val="0"/>
          <w:numId w:val="3"/>
        </w:numPr>
      </w:pPr>
      <w:r w:rsidRPr="00461168">
        <w:rPr>
          <w:i/>
        </w:rPr>
        <w:t>Events of routine significance.</w:t>
      </w:r>
      <w:r w:rsidR="00CF2BE4">
        <w:t xml:space="preserve">  O</w:t>
      </w:r>
      <w:r w:rsidRPr="00461168">
        <w:t xml:space="preserve">f the </w:t>
      </w:r>
      <w:r w:rsidR="00555DC1">
        <w:t>45</w:t>
      </w:r>
      <w:r w:rsidR="00E23BA9">
        <w:t>0</w:t>
      </w:r>
      <w:r w:rsidR="003E2565" w:rsidRPr="00461168">
        <w:t xml:space="preserve"> </w:t>
      </w:r>
      <w:r w:rsidRPr="00461168">
        <w:t xml:space="preserve">nuclear material event notifications, the NRC estimates that </w:t>
      </w:r>
      <w:r w:rsidR="00E23BA9">
        <w:t>4</w:t>
      </w:r>
      <w:r w:rsidR="00555DC1">
        <w:t>2</w:t>
      </w:r>
      <w:r w:rsidR="00E23BA9">
        <w:t>0</w:t>
      </w:r>
      <w:r w:rsidR="003E2565" w:rsidRPr="00461168">
        <w:t xml:space="preserve"> </w:t>
      </w:r>
      <w:r w:rsidRPr="00461168">
        <w:t xml:space="preserve">will be events of routine significance.  The staff estimates that for events of routine significance, the time associated for an Agreement State to prepare and provide nuclear material event information to the NRC averages 1.5 hours per event.  </w:t>
      </w:r>
    </w:p>
    <w:p w14:paraId="527EA0D2" w14:textId="77777777" w:rsidR="008E0426" w:rsidRPr="00461168" w:rsidRDefault="008E0426" w:rsidP="008E0426">
      <w:pPr>
        <w:widowControl w:val="0"/>
        <w:ind w:left="2160" w:hanging="720"/>
      </w:pPr>
    </w:p>
    <w:p w14:paraId="5EEC7FD7" w14:textId="6480CC57" w:rsidR="008E0426" w:rsidRPr="00461168" w:rsidRDefault="008E0426" w:rsidP="008E0426">
      <w:pPr>
        <w:widowControl w:val="0"/>
        <w:ind w:left="1800"/>
      </w:pPr>
      <w:r w:rsidRPr="00461168">
        <w:t xml:space="preserve">The estimated burden for Agreement States to provide information regarding nuclear material events of routine significance is </w:t>
      </w:r>
      <w:r w:rsidR="00555DC1">
        <w:t>630</w:t>
      </w:r>
      <w:r w:rsidRPr="00461168">
        <w:t xml:space="preserve"> hours (</w:t>
      </w:r>
      <w:r w:rsidR="003E2565" w:rsidRPr="00461168">
        <w:t>4</w:t>
      </w:r>
      <w:r w:rsidR="00555DC1">
        <w:t>2</w:t>
      </w:r>
      <w:r w:rsidR="00E23BA9">
        <w:t>0</w:t>
      </w:r>
      <w:r w:rsidR="003E2565" w:rsidRPr="00461168">
        <w:t xml:space="preserve"> </w:t>
      </w:r>
      <w:r w:rsidRPr="00461168">
        <w:t xml:space="preserve">events x 1.5 hrs/event) at a cost of </w:t>
      </w:r>
      <w:r w:rsidR="00585D6A">
        <w:t>$1</w:t>
      </w:r>
      <w:r w:rsidR="00555DC1">
        <w:t>65</w:t>
      </w:r>
      <w:r w:rsidR="00585D6A">
        <w:t>,</w:t>
      </w:r>
      <w:r w:rsidR="00555DC1">
        <w:t>690</w:t>
      </w:r>
      <w:r w:rsidRPr="00461168">
        <w:t xml:space="preserve"> (</w:t>
      </w:r>
      <w:r w:rsidR="00555DC1">
        <w:t>630</w:t>
      </w:r>
      <w:r w:rsidRPr="00461168">
        <w:t xml:space="preserve"> hrs x $</w:t>
      </w:r>
      <w:r w:rsidR="00585D6A">
        <w:t>26</w:t>
      </w:r>
      <w:r w:rsidR="00E23BA9">
        <w:t>3</w:t>
      </w:r>
      <w:r w:rsidRPr="00461168">
        <w:t>/hour).</w:t>
      </w:r>
    </w:p>
    <w:p w14:paraId="31F135FF" w14:textId="77777777" w:rsidR="008E0426" w:rsidRPr="00461168" w:rsidRDefault="008E0426" w:rsidP="008E0426">
      <w:pPr>
        <w:widowControl w:val="0"/>
      </w:pPr>
    </w:p>
    <w:p w14:paraId="62B59359" w14:textId="03630389" w:rsidR="00585D6A" w:rsidRPr="00E23BA9" w:rsidRDefault="008E0426" w:rsidP="00D2354B">
      <w:pPr>
        <w:pStyle w:val="ListParagraph"/>
        <w:widowControl w:val="0"/>
        <w:numPr>
          <w:ilvl w:val="0"/>
          <w:numId w:val="3"/>
        </w:numPr>
      </w:pPr>
      <w:r w:rsidRPr="00E23BA9">
        <w:rPr>
          <w:i/>
        </w:rPr>
        <w:t>Events of higher significance</w:t>
      </w:r>
      <w:r w:rsidRPr="00E23BA9">
        <w:t xml:space="preserve">.  Of the </w:t>
      </w:r>
      <w:r w:rsidR="00555DC1">
        <w:t>45</w:t>
      </w:r>
      <w:r w:rsidR="00E23BA9" w:rsidRPr="00E23BA9">
        <w:t>0</w:t>
      </w:r>
      <w:r w:rsidR="003E2565" w:rsidRPr="00E23BA9">
        <w:t xml:space="preserve"> </w:t>
      </w:r>
      <w:r w:rsidRPr="00E23BA9">
        <w:t xml:space="preserve">nuclear material event notifications, an estimated </w:t>
      </w:r>
      <w:r w:rsidR="003E2565" w:rsidRPr="00E23BA9">
        <w:t>30</w:t>
      </w:r>
      <w:r w:rsidRPr="00E23BA9">
        <w:t xml:space="preserve"> will be events of higher significance that pose a significant health, safety or security hazard (e.g., events that meet the abnormal occurrence criteria).  Based on experience, for these events the Agreement State may orally and in writing (e.g., electronically) report ongoing response and follow-up activities from 2 to 5 times, based on the type of event and </w:t>
      </w:r>
    </w:p>
    <w:p w14:paraId="1699AD70" w14:textId="77777777" w:rsidR="008E0426" w:rsidRPr="00585D6A" w:rsidRDefault="008E0426" w:rsidP="00585D6A">
      <w:pPr>
        <w:widowControl w:val="0"/>
        <w:ind w:left="1800"/>
      </w:pPr>
      <w:r w:rsidRPr="00585D6A">
        <w:t xml:space="preserve">safety significance of the event.  Staff estimates that events at this level of significance require about 3.0 hours to provide an initial report and the follow-up safety assessment investigation information.  </w:t>
      </w:r>
    </w:p>
    <w:p w14:paraId="209F59D0" w14:textId="77777777" w:rsidR="008E0426" w:rsidRPr="00461168" w:rsidRDefault="008E0426" w:rsidP="008E0426">
      <w:pPr>
        <w:widowControl w:val="0"/>
        <w:ind w:left="1800"/>
      </w:pPr>
    </w:p>
    <w:p w14:paraId="09DCB447" w14:textId="77777777" w:rsidR="00A85793" w:rsidRDefault="00A85793" w:rsidP="00E75CA1">
      <w:pPr>
        <w:widowControl w:val="0"/>
        <w:ind w:left="1800"/>
      </w:pPr>
    </w:p>
    <w:p w14:paraId="627890F4" w14:textId="77777777" w:rsidR="00A85793" w:rsidRDefault="00A85793" w:rsidP="00E75CA1">
      <w:pPr>
        <w:widowControl w:val="0"/>
        <w:ind w:left="1800"/>
      </w:pPr>
    </w:p>
    <w:p w14:paraId="2AF4EBE0" w14:textId="72FCACA8" w:rsidR="00E75CA1" w:rsidRDefault="008E0426" w:rsidP="00E75CA1">
      <w:pPr>
        <w:widowControl w:val="0"/>
        <w:ind w:left="1800"/>
      </w:pPr>
      <w:r w:rsidRPr="00461168">
        <w:t xml:space="preserve">The estimated burden for Agreement States to provide information regarding nuclear materials events of higher significance is </w:t>
      </w:r>
      <w:r w:rsidR="003E2565" w:rsidRPr="00461168">
        <w:t>90</w:t>
      </w:r>
      <w:r w:rsidRPr="00461168">
        <w:t xml:space="preserve"> hours (</w:t>
      </w:r>
      <w:r w:rsidR="003E2565" w:rsidRPr="00461168">
        <w:t>30</w:t>
      </w:r>
      <w:r w:rsidRPr="00461168">
        <w:t xml:space="preserve"> events x 3 hrs/event) at a cost of </w:t>
      </w:r>
      <w:r w:rsidR="00585D6A">
        <w:t>$2</w:t>
      </w:r>
      <w:r w:rsidR="00E23BA9">
        <w:t>3</w:t>
      </w:r>
      <w:r w:rsidR="00585D6A">
        <w:t>,</w:t>
      </w:r>
      <w:r w:rsidR="00E23BA9">
        <w:t>670</w:t>
      </w:r>
      <w:r w:rsidR="003E2565" w:rsidRPr="00461168">
        <w:t xml:space="preserve"> </w:t>
      </w:r>
      <w:r w:rsidRPr="00461168">
        <w:t>(</w:t>
      </w:r>
      <w:r w:rsidR="003E2565" w:rsidRPr="00461168">
        <w:t>90</w:t>
      </w:r>
      <w:r w:rsidRPr="00461168">
        <w:t xml:space="preserve"> hours x $</w:t>
      </w:r>
      <w:r w:rsidR="00585D6A">
        <w:t>26</w:t>
      </w:r>
      <w:r w:rsidR="00E23BA9">
        <w:t>3</w:t>
      </w:r>
      <w:r w:rsidR="00585D6A">
        <w:t>/</w:t>
      </w:r>
      <w:r w:rsidRPr="00461168">
        <w:t>hour).</w:t>
      </w:r>
    </w:p>
    <w:p w14:paraId="73D09BCD" w14:textId="465DDE72" w:rsidR="00A85793" w:rsidRDefault="00A85793" w:rsidP="00E75CA1">
      <w:pPr>
        <w:widowControl w:val="0"/>
        <w:ind w:left="1800"/>
      </w:pPr>
    </w:p>
    <w:p w14:paraId="22E0E4DE" w14:textId="3957EEB6" w:rsidR="008E0426" w:rsidRPr="00461168" w:rsidRDefault="008E0426" w:rsidP="00603A63">
      <w:pPr>
        <w:pStyle w:val="ListParagraph"/>
        <w:widowControl w:val="0"/>
        <w:numPr>
          <w:ilvl w:val="0"/>
          <w:numId w:val="3"/>
        </w:numPr>
      </w:pPr>
      <w:r w:rsidRPr="00461168">
        <w:t>The estimated reporting burden for the Agreement States in table format:</w:t>
      </w:r>
    </w:p>
    <w:tbl>
      <w:tblPr>
        <w:tblpPr w:leftFromText="180" w:rightFromText="180" w:vertAnchor="text" w:horzAnchor="margin" w:tblpXSpec="center" w:tblpY="22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350"/>
        <w:gridCol w:w="1350"/>
        <w:gridCol w:w="1350"/>
        <w:gridCol w:w="1170"/>
        <w:gridCol w:w="1170"/>
        <w:gridCol w:w="1350"/>
        <w:gridCol w:w="1260"/>
      </w:tblGrid>
      <w:tr w:rsidR="00461168" w:rsidRPr="00461168" w:rsidDel="008B22D6" w14:paraId="566D02EC" w14:textId="77777777" w:rsidTr="001D616A">
        <w:trPr>
          <w:cantSplit/>
        </w:trPr>
        <w:tc>
          <w:tcPr>
            <w:tcW w:w="9000" w:type="dxa"/>
            <w:gridSpan w:val="7"/>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vAlign w:val="center"/>
          </w:tcPr>
          <w:p w14:paraId="0D0AE0EA" w14:textId="77777777" w:rsidR="00E52FD1" w:rsidRDefault="00E52FD1" w:rsidP="001D616A">
            <w:pPr>
              <w:widowControl w:val="0"/>
              <w:jc w:val="center"/>
              <w:rPr>
                <w:sz w:val="18"/>
                <w:szCs w:val="18"/>
              </w:rPr>
            </w:pPr>
          </w:p>
          <w:p w14:paraId="28B8D917" w14:textId="7EA7EAF2" w:rsidR="008E0426" w:rsidRPr="00461168" w:rsidDel="008B22D6" w:rsidRDefault="008E0426" w:rsidP="001D616A">
            <w:pPr>
              <w:widowControl w:val="0"/>
              <w:jc w:val="center"/>
              <w:rPr>
                <w:sz w:val="18"/>
                <w:szCs w:val="18"/>
              </w:rPr>
            </w:pPr>
            <w:r w:rsidRPr="00461168" w:rsidDel="008B22D6">
              <w:rPr>
                <w:sz w:val="18"/>
                <w:szCs w:val="18"/>
              </w:rPr>
              <w:t>AGREEMENT STATE</w:t>
            </w:r>
            <w:r w:rsidR="001E38D2">
              <w:rPr>
                <w:sz w:val="18"/>
                <w:szCs w:val="18"/>
              </w:rPr>
              <w:t xml:space="preserve"> NUCLEAR MATERIAL EVENT REPORTING</w:t>
            </w:r>
            <w:r w:rsidRPr="00461168" w:rsidDel="008B22D6">
              <w:rPr>
                <w:sz w:val="18"/>
                <w:szCs w:val="18"/>
              </w:rPr>
              <w:t xml:space="preserve"> BURDEN</w:t>
            </w:r>
          </w:p>
        </w:tc>
      </w:tr>
      <w:tr w:rsidR="00461168" w:rsidRPr="00461168" w:rsidDel="008B22D6" w14:paraId="4BA05CBF" w14:textId="77777777" w:rsidTr="001D616A">
        <w:trPr>
          <w:cantSplit/>
          <w:trHeight w:val="1440"/>
        </w:trPr>
        <w:tc>
          <w:tcPr>
            <w:tcW w:w="135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tcPr>
          <w:p w14:paraId="2F160116" w14:textId="77777777" w:rsidR="008E0426" w:rsidRPr="00461168" w:rsidRDefault="008E0426" w:rsidP="001D616A">
            <w:pPr>
              <w:widowControl w:val="0"/>
              <w:jc w:val="center"/>
              <w:rPr>
                <w:sz w:val="18"/>
                <w:szCs w:val="18"/>
              </w:rPr>
            </w:pPr>
          </w:p>
          <w:p w14:paraId="7A346B4D" w14:textId="77777777" w:rsidR="008E0426" w:rsidRPr="00461168" w:rsidDel="008B22D6" w:rsidRDefault="008E0426" w:rsidP="001D616A">
            <w:pPr>
              <w:widowControl w:val="0"/>
              <w:jc w:val="center"/>
              <w:rPr>
                <w:sz w:val="18"/>
                <w:szCs w:val="18"/>
              </w:rPr>
            </w:pPr>
            <w:r w:rsidRPr="00461168" w:rsidDel="008B22D6">
              <w:rPr>
                <w:sz w:val="18"/>
                <w:szCs w:val="18"/>
              </w:rPr>
              <w:t>Information Collection</w:t>
            </w:r>
          </w:p>
        </w:tc>
        <w:tc>
          <w:tcPr>
            <w:tcW w:w="135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tcPr>
          <w:p w14:paraId="48055FA9" w14:textId="77777777" w:rsidR="008E0426" w:rsidRPr="00461168" w:rsidRDefault="008E0426" w:rsidP="001D616A">
            <w:pPr>
              <w:widowControl w:val="0"/>
              <w:jc w:val="center"/>
              <w:rPr>
                <w:sz w:val="18"/>
                <w:szCs w:val="18"/>
              </w:rPr>
            </w:pPr>
          </w:p>
          <w:p w14:paraId="1133A572" w14:textId="77777777" w:rsidR="008E0426" w:rsidRPr="00461168" w:rsidDel="008B22D6" w:rsidRDefault="008E0426" w:rsidP="001D616A">
            <w:pPr>
              <w:widowControl w:val="0"/>
              <w:jc w:val="center"/>
              <w:rPr>
                <w:sz w:val="18"/>
                <w:szCs w:val="18"/>
              </w:rPr>
            </w:pPr>
            <w:r w:rsidRPr="00461168" w:rsidDel="008B22D6">
              <w:rPr>
                <w:sz w:val="18"/>
                <w:szCs w:val="18"/>
              </w:rPr>
              <w:t>No. of</w:t>
            </w:r>
          </w:p>
          <w:p w14:paraId="055ED218" w14:textId="77777777" w:rsidR="008E0426" w:rsidRPr="00461168" w:rsidDel="008B22D6" w:rsidRDefault="008E0426" w:rsidP="001D616A">
            <w:pPr>
              <w:widowControl w:val="0"/>
              <w:jc w:val="center"/>
              <w:rPr>
                <w:sz w:val="18"/>
                <w:szCs w:val="18"/>
              </w:rPr>
            </w:pPr>
            <w:r w:rsidRPr="00461168" w:rsidDel="008B22D6">
              <w:rPr>
                <w:sz w:val="18"/>
                <w:szCs w:val="18"/>
              </w:rPr>
              <w:t>Respondents</w:t>
            </w:r>
          </w:p>
        </w:tc>
        <w:tc>
          <w:tcPr>
            <w:tcW w:w="135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tcPr>
          <w:p w14:paraId="21AEA7BB" w14:textId="77777777" w:rsidR="008E0426" w:rsidRPr="00461168" w:rsidRDefault="008E0426" w:rsidP="001D616A">
            <w:pPr>
              <w:widowControl w:val="0"/>
              <w:jc w:val="center"/>
              <w:rPr>
                <w:sz w:val="18"/>
                <w:szCs w:val="18"/>
              </w:rPr>
            </w:pPr>
          </w:p>
          <w:p w14:paraId="44656F93" w14:textId="77777777" w:rsidR="008E0426" w:rsidRPr="00461168" w:rsidDel="008B22D6" w:rsidRDefault="008E0426" w:rsidP="001D616A">
            <w:pPr>
              <w:widowControl w:val="0"/>
              <w:jc w:val="center"/>
              <w:rPr>
                <w:sz w:val="18"/>
                <w:szCs w:val="18"/>
              </w:rPr>
            </w:pPr>
            <w:r w:rsidRPr="00461168" w:rsidDel="008B22D6">
              <w:rPr>
                <w:sz w:val="18"/>
                <w:szCs w:val="18"/>
              </w:rPr>
              <w:t>Responses</w:t>
            </w:r>
          </w:p>
          <w:p w14:paraId="02762E8D" w14:textId="77777777" w:rsidR="008E0426" w:rsidRPr="00461168" w:rsidDel="008B22D6" w:rsidRDefault="008E0426" w:rsidP="001D616A">
            <w:pPr>
              <w:widowControl w:val="0"/>
              <w:jc w:val="center"/>
              <w:rPr>
                <w:sz w:val="18"/>
                <w:szCs w:val="18"/>
              </w:rPr>
            </w:pPr>
            <w:r w:rsidRPr="00461168" w:rsidDel="008B22D6">
              <w:rPr>
                <w:sz w:val="18"/>
                <w:szCs w:val="18"/>
              </w:rPr>
              <w:t>Per</w:t>
            </w:r>
          </w:p>
          <w:p w14:paraId="0AE48A07" w14:textId="77777777" w:rsidR="008E0426" w:rsidRPr="00461168" w:rsidDel="008B22D6" w:rsidRDefault="008E0426" w:rsidP="001D616A">
            <w:pPr>
              <w:widowControl w:val="0"/>
              <w:jc w:val="center"/>
              <w:rPr>
                <w:sz w:val="18"/>
                <w:szCs w:val="18"/>
              </w:rPr>
            </w:pPr>
            <w:r w:rsidRPr="00461168" w:rsidDel="008B22D6">
              <w:rPr>
                <w:sz w:val="18"/>
                <w:szCs w:val="18"/>
              </w:rPr>
              <w:t>Respondent</w:t>
            </w:r>
          </w:p>
          <w:p w14:paraId="7C8FE7DD" w14:textId="77777777" w:rsidR="008E0426" w:rsidRPr="00461168" w:rsidDel="008B22D6" w:rsidRDefault="008E0426" w:rsidP="001D616A">
            <w:pPr>
              <w:widowControl w:val="0"/>
              <w:jc w:val="center"/>
              <w:rPr>
                <w:sz w:val="18"/>
                <w:szCs w:val="18"/>
              </w:rPr>
            </w:pPr>
          </w:p>
          <w:p w14:paraId="37BEF865" w14:textId="77777777" w:rsidR="008E0426" w:rsidRPr="00461168" w:rsidDel="008B22D6" w:rsidRDefault="008E0426" w:rsidP="001D616A">
            <w:pPr>
              <w:widowControl w:val="0"/>
              <w:jc w:val="center"/>
              <w:rPr>
                <w:sz w:val="18"/>
                <w:szCs w:val="18"/>
              </w:rPr>
            </w:pPr>
          </w:p>
        </w:tc>
        <w:tc>
          <w:tcPr>
            <w:tcW w:w="117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tcPr>
          <w:p w14:paraId="344C13A2" w14:textId="77777777" w:rsidR="008E0426" w:rsidRPr="00461168" w:rsidRDefault="008E0426" w:rsidP="001D616A">
            <w:pPr>
              <w:widowControl w:val="0"/>
              <w:jc w:val="center"/>
              <w:rPr>
                <w:sz w:val="18"/>
                <w:szCs w:val="18"/>
              </w:rPr>
            </w:pPr>
          </w:p>
          <w:p w14:paraId="6599F8A1" w14:textId="77777777" w:rsidR="008E0426" w:rsidRPr="00461168" w:rsidDel="008B22D6" w:rsidRDefault="008E0426" w:rsidP="001D616A">
            <w:pPr>
              <w:widowControl w:val="0"/>
              <w:jc w:val="center"/>
              <w:rPr>
                <w:sz w:val="18"/>
                <w:szCs w:val="18"/>
              </w:rPr>
            </w:pPr>
            <w:r w:rsidRPr="00461168" w:rsidDel="008B22D6">
              <w:rPr>
                <w:sz w:val="18"/>
                <w:szCs w:val="18"/>
              </w:rPr>
              <w:t>Total Number of Responses</w:t>
            </w:r>
          </w:p>
        </w:tc>
        <w:tc>
          <w:tcPr>
            <w:tcW w:w="117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tcPr>
          <w:p w14:paraId="5EE41CF7" w14:textId="77777777" w:rsidR="008E0426" w:rsidRPr="00461168" w:rsidRDefault="008E0426" w:rsidP="001D616A">
            <w:pPr>
              <w:widowControl w:val="0"/>
              <w:jc w:val="center"/>
              <w:rPr>
                <w:sz w:val="18"/>
                <w:szCs w:val="18"/>
              </w:rPr>
            </w:pPr>
          </w:p>
          <w:p w14:paraId="70381FD2" w14:textId="77777777" w:rsidR="008E0426" w:rsidRPr="00461168" w:rsidDel="008B22D6" w:rsidRDefault="008E0426" w:rsidP="001D616A">
            <w:pPr>
              <w:widowControl w:val="0"/>
              <w:jc w:val="center"/>
              <w:rPr>
                <w:sz w:val="18"/>
                <w:szCs w:val="18"/>
              </w:rPr>
            </w:pPr>
            <w:r w:rsidRPr="00461168" w:rsidDel="008B22D6">
              <w:rPr>
                <w:sz w:val="18"/>
                <w:szCs w:val="18"/>
              </w:rPr>
              <w:t>Burden Per Response</w:t>
            </w:r>
          </w:p>
        </w:tc>
        <w:tc>
          <w:tcPr>
            <w:tcW w:w="135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tcPr>
          <w:p w14:paraId="3429B14D" w14:textId="77777777" w:rsidR="008E0426" w:rsidRPr="00461168" w:rsidRDefault="008E0426" w:rsidP="001D616A">
            <w:pPr>
              <w:widowControl w:val="0"/>
              <w:jc w:val="center"/>
              <w:rPr>
                <w:sz w:val="18"/>
                <w:szCs w:val="18"/>
              </w:rPr>
            </w:pPr>
          </w:p>
          <w:p w14:paraId="3E83B41C" w14:textId="77777777" w:rsidR="008E0426" w:rsidRPr="00461168" w:rsidDel="008B22D6" w:rsidRDefault="008E0426" w:rsidP="001D616A">
            <w:pPr>
              <w:widowControl w:val="0"/>
              <w:jc w:val="center"/>
              <w:rPr>
                <w:sz w:val="18"/>
                <w:szCs w:val="18"/>
              </w:rPr>
            </w:pPr>
            <w:r w:rsidRPr="00461168" w:rsidDel="008B22D6">
              <w:rPr>
                <w:sz w:val="18"/>
                <w:szCs w:val="18"/>
              </w:rPr>
              <w:t>Total Annual Burden Hours</w:t>
            </w:r>
          </w:p>
        </w:tc>
        <w:tc>
          <w:tcPr>
            <w:tcW w:w="126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tcPr>
          <w:p w14:paraId="5DA1678B" w14:textId="77777777" w:rsidR="008E0426" w:rsidRPr="00461168" w:rsidRDefault="008E0426" w:rsidP="001D616A">
            <w:pPr>
              <w:widowControl w:val="0"/>
              <w:jc w:val="center"/>
              <w:rPr>
                <w:sz w:val="18"/>
                <w:szCs w:val="18"/>
              </w:rPr>
            </w:pPr>
          </w:p>
          <w:p w14:paraId="140E2361" w14:textId="0117F757" w:rsidR="008E0426" w:rsidRPr="00461168" w:rsidDel="008B22D6" w:rsidRDefault="008E0426" w:rsidP="001D616A">
            <w:pPr>
              <w:widowControl w:val="0"/>
              <w:jc w:val="center"/>
              <w:rPr>
                <w:sz w:val="18"/>
                <w:szCs w:val="18"/>
              </w:rPr>
            </w:pPr>
            <w:r w:rsidRPr="00461168" w:rsidDel="008B22D6">
              <w:rPr>
                <w:sz w:val="18"/>
                <w:szCs w:val="18"/>
              </w:rPr>
              <w:t>Total Burden Cost</w:t>
            </w:r>
            <w:r w:rsidRPr="00461168">
              <w:rPr>
                <w:sz w:val="18"/>
                <w:szCs w:val="18"/>
              </w:rPr>
              <w:t xml:space="preserve"> at $</w:t>
            </w:r>
            <w:r w:rsidR="00E00B4C">
              <w:rPr>
                <w:sz w:val="18"/>
                <w:szCs w:val="18"/>
              </w:rPr>
              <w:t>263</w:t>
            </w:r>
            <w:r w:rsidRPr="00461168">
              <w:rPr>
                <w:sz w:val="18"/>
                <w:szCs w:val="18"/>
              </w:rPr>
              <w:t>/hr</w:t>
            </w:r>
          </w:p>
          <w:p w14:paraId="7D6FF895" w14:textId="77777777" w:rsidR="008E0426" w:rsidRPr="00461168" w:rsidDel="008B22D6" w:rsidRDefault="008E0426" w:rsidP="001D616A">
            <w:pPr>
              <w:widowControl w:val="0"/>
              <w:jc w:val="center"/>
              <w:rPr>
                <w:sz w:val="18"/>
                <w:szCs w:val="18"/>
              </w:rPr>
            </w:pPr>
          </w:p>
        </w:tc>
      </w:tr>
      <w:tr w:rsidR="00461168" w:rsidRPr="00461168" w:rsidDel="008B22D6" w14:paraId="07DFE3E7" w14:textId="77777777" w:rsidTr="001D616A">
        <w:trPr>
          <w:cantSplit/>
        </w:trPr>
        <w:tc>
          <w:tcPr>
            <w:tcW w:w="135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212E586" w14:textId="77777777" w:rsidR="008E0426" w:rsidRPr="00461168" w:rsidDel="008B22D6" w:rsidRDefault="008E0426" w:rsidP="001D616A">
            <w:pPr>
              <w:widowControl w:val="0"/>
              <w:rPr>
                <w:sz w:val="18"/>
                <w:szCs w:val="18"/>
              </w:rPr>
            </w:pPr>
            <w:r w:rsidRPr="00461168" w:rsidDel="008B22D6">
              <w:rPr>
                <w:sz w:val="18"/>
                <w:szCs w:val="18"/>
              </w:rPr>
              <w:t xml:space="preserve">Nuclear Material Event Report  </w:t>
            </w:r>
          </w:p>
          <w:p w14:paraId="09FC333A" w14:textId="77777777" w:rsidR="008E0426" w:rsidRPr="00461168" w:rsidDel="008B22D6" w:rsidRDefault="008E0426" w:rsidP="001D616A">
            <w:pPr>
              <w:widowControl w:val="0"/>
              <w:rPr>
                <w:sz w:val="18"/>
                <w:szCs w:val="18"/>
              </w:rPr>
            </w:pPr>
            <w:r w:rsidRPr="00461168" w:rsidDel="008B22D6">
              <w:rPr>
                <w:sz w:val="18"/>
                <w:szCs w:val="18"/>
              </w:rPr>
              <w:t>(Routine Significance)</w:t>
            </w:r>
          </w:p>
        </w:tc>
        <w:tc>
          <w:tcPr>
            <w:tcW w:w="135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2B4600FA" w14:textId="6A64442E" w:rsidR="008E0426" w:rsidRPr="00461168" w:rsidDel="008B22D6" w:rsidRDefault="008E0426" w:rsidP="001D616A">
            <w:pPr>
              <w:widowControl w:val="0"/>
              <w:rPr>
                <w:sz w:val="18"/>
                <w:szCs w:val="18"/>
              </w:rPr>
            </w:pPr>
            <w:r w:rsidRPr="00461168" w:rsidDel="008B22D6">
              <w:rPr>
                <w:sz w:val="18"/>
                <w:szCs w:val="18"/>
              </w:rPr>
              <w:t>3</w:t>
            </w:r>
            <w:r w:rsidR="001E38D2">
              <w:rPr>
                <w:sz w:val="18"/>
                <w:szCs w:val="18"/>
              </w:rPr>
              <w:t>9</w:t>
            </w:r>
            <w:r w:rsidR="001E38D2" w:rsidRPr="008B7E5C">
              <w:rPr>
                <w:sz w:val="18"/>
                <w:szCs w:val="18"/>
                <w:vertAlign w:val="superscript"/>
              </w:rPr>
              <w:t>1</w:t>
            </w:r>
          </w:p>
        </w:tc>
        <w:tc>
          <w:tcPr>
            <w:tcW w:w="135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37A0468B" w14:textId="2F6BA37A" w:rsidR="008E0426" w:rsidRPr="00461168" w:rsidDel="008B22D6" w:rsidRDefault="001E38D2" w:rsidP="00555DC1">
            <w:pPr>
              <w:widowControl w:val="0"/>
              <w:rPr>
                <w:sz w:val="18"/>
                <w:szCs w:val="18"/>
              </w:rPr>
            </w:pPr>
            <w:r>
              <w:rPr>
                <w:sz w:val="18"/>
                <w:szCs w:val="18"/>
              </w:rPr>
              <w:t>10.77</w:t>
            </w:r>
          </w:p>
        </w:tc>
        <w:tc>
          <w:tcPr>
            <w:tcW w:w="117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1ABF2687" w14:textId="0B17A2B5" w:rsidR="008E0426" w:rsidRPr="00461168" w:rsidDel="008B22D6" w:rsidRDefault="003E2565" w:rsidP="00555DC1">
            <w:pPr>
              <w:widowControl w:val="0"/>
              <w:rPr>
                <w:sz w:val="18"/>
                <w:szCs w:val="18"/>
              </w:rPr>
            </w:pPr>
            <w:r w:rsidRPr="00461168">
              <w:rPr>
                <w:sz w:val="18"/>
                <w:szCs w:val="18"/>
              </w:rPr>
              <w:t>4</w:t>
            </w:r>
            <w:r w:rsidR="00555DC1">
              <w:rPr>
                <w:sz w:val="18"/>
                <w:szCs w:val="18"/>
              </w:rPr>
              <w:t>2</w:t>
            </w:r>
            <w:r w:rsidR="00E23BA9">
              <w:rPr>
                <w:sz w:val="18"/>
                <w:szCs w:val="18"/>
              </w:rPr>
              <w:t>0</w:t>
            </w:r>
          </w:p>
        </w:tc>
        <w:tc>
          <w:tcPr>
            <w:tcW w:w="117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3235CF54" w14:textId="77777777" w:rsidR="008E0426" w:rsidRPr="00461168" w:rsidDel="008B22D6" w:rsidRDefault="008E0426" w:rsidP="001D616A">
            <w:pPr>
              <w:widowControl w:val="0"/>
              <w:rPr>
                <w:sz w:val="18"/>
                <w:szCs w:val="18"/>
              </w:rPr>
            </w:pPr>
            <w:r w:rsidRPr="00461168" w:rsidDel="008B22D6">
              <w:rPr>
                <w:sz w:val="18"/>
                <w:szCs w:val="18"/>
              </w:rPr>
              <w:t>1.5</w:t>
            </w:r>
          </w:p>
        </w:tc>
        <w:tc>
          <w:tcPr>
            <w:tcW w:w="135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555F8B87" w14:textId="66C5CB84" w:rsidR="008E0426" w:rsidRPr="00461168" w:rsidDel="008B22D6" w:rsidRDefault="00555DC1" w:rsidP="001D616A">
            <w:pPr>
              <w:widowControl w:val="0"/>
              <w:rPr>
                <w:sz w:val="18"/>
                <w:szCs w:val="18"/>
              </w:rPr>
            </w:pPr>
            <w:r>
              <w:rPr>
                <w:sz w:val="18"/>
                <w:szCs w:val="18"/>
              </w:rPr>
              <w:t>630</w:t>
            </w:r>
          </w:p>
        </w:tc>
        <w:tc>
          <w:tcPr>
            <w:tcW w:w="126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25F37518" w14:textId="50B7CD65" w:rsidR="008E0426" w:rsidRPr="00461168" w:rsidDel="008B22D6" w:rsidRDefault="00C25887" w:rsidP="00555DC1">
            <w:pPr>
              <w:widowControl w:val="0"/>
              <w:rPr>
                <w:sz w:val="18"/>
                <w:szCs w:val="18"/>
              </w:rPr>
            </w:pPr>
            <w:r>
              <w:rPr>
                <w:sz w:val="18"/>
                <w:szCs w:val="18"/>
              </w:rPr>
              <w:t>$1</w:t>
            </w:r>
            <w:r w:rsidR="00555DC1">
              <w:rPr>
                <w:sz w:val="18"/>
                <w:szCs w:val="18"/>
              </w:rPr>
              <w:t>69,690</w:t>
            </w:r>
            <w:r w:rsidR="008E0426" w:rsidRPr="00461168" w:rsidDel="008B22D6">
              <w:rPr>
                <w:sz w:val="18"/>
                <w:szCs w:val="18"/>
              </w:rPr>
              <w:tab/>
            </w:r>
          </w:p>
        </w:tc>
      </w:tr>
      <w:tr w:rsidR="00461168" w:rsidRPr="00461168" w:rsidDel="008B22D6" w14:paraId="7142FD9C" w14:textId="77777777" w:rsidTr="001D616A">
        <w:trPr>
          <w:cantSplit/>
        </w:trPr>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336C1A7" w14:textId="77777777" w:rsidR="008E0426" w:rsidRPr="00461168" w:rsidDel="008B22D6" w:rsidRDefault="008E0426" w:rsidP="001D616A">
            <w:pPr>
              <w:widowControl w:val="0"/>
              <w:rPr>
                <w:sz w:val="18"/>
                <w:szCs w:val="18"/>
              </w:rPr>
            </w:pPr>
            <w:r w:rsidRPr="00461168" w:rsidDel="008B22D6">
              <w:rPr>
                <w:sz w:val="18"/>
                <w:szCs w:val="18"/>
              </w:rPr>
              <w:t xml:space="preserve">Nuclear Material Event Report (Higher Significance) </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56AFE800" w14:textId="4F6B3E09" w:rsidR="008E0426" w:rsidRPr="00461168" w:rsidDel="008B22D6" w:rsidRDefault="008E0426" w:rsidP="001D616A">
            <w:pPr>
              <w:widowControl w:val="0"/>
              <w:rPr>
                <w:sz w:val="18"/>
                <w:szCs w:val="18"/>
              </w:rPr>
            </w:pPr>
            <w:r w:rsidRPr="00461168" w:rsidDel="008B22D6">
              <w:rPr>
                <w:sz w:val="18"/>
                <w:szCs w:val="18"/>
              </w:rPr>
              <w:t>3</w:t>
            </w:r>
            <w:r w:rsidR="001E38D2">
              <w:rPr>
                <w:sz w:val="18"/>
                <w:szCs w:val="18"/>
              </w:rPr>
              <w:t>9</w:t>
            </w:r>
            <w:r w:rsidR="001E38D2" w:rsidRPr="007368C7">
              <w:rPr>
                <w:sz w:val="18"/>
                <w:szCs w:val="18"/>
                <w:vertAlign w:val="superscript"/>
              </w:rPr>
              <w:t>1</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35643B04" w14:textId="6037BA61" w:rsidR="008E0426" w:rsidRPr="00461168" w:rsidDel="008B22D6" w:rsidRDefault="003E2565" w:rsidP="001D616A">
            <w:pPr>
              <w:widowControl w:val="0"/>
              <w:rPr>
                <w:sz w:val="18"/>
                <w:szCs w:val="18"/>
              </w:rPr>
            </w:pPr>
            <w:r w:rsidRPr="00461168">
              <w:rPr>
                <w:sz w:val="18"/>
                <w:szCs w:val="18"/>
              </w:rPr>
              <w:t>0.</w:t>
            </w:r>
            <w:r w:rsidR="001E38D2">
              <w:rPr>
                <w:sz w:val="18"/>
                <w:szCs w:val="18"/>
              </w:rPr>
              <w:t>77</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6138DB52" w14:textId="77777777" w:rsidR="008E0426" w:rsidRPr="00461168" w:rsidDel="008B22D6" w:rsidRDefault="003E2565" w:rsidP="001D616A">
            <w:pPr>
              <w:widowControl w:val="0"/>
              <w:rPr>
                <w:sz w:val="18"/>
                <w:szCs w:val="18"/>
              </w:rPr>
            </w:pPr>
            <w:r w:rsidRPr="00461168">
              <w:rPr>
                <w:sz w:val="18"/>
                <w:szCs w:val="18"/>
              </w:rPr>
              <w:t>30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5D42D4F2" w14:textId="77777777" w:rsidR="008E0426" w:rsidRPr="00461168" w:rsidDel="008B22D6" w:rsidRDefault="008E0426" w:rsidP="001D616A">
            <w:pPr>
              <w:widowControl w:val="0"/>
              <w:rPr>
                <w:sz w:val="18"/>
                <w:szCs w:val="18"/>
              </w:rPr>
            </w:pPr>
            <w:r w:rsidRPr="00461168" w:rsidDel="008B22D6">
              <w:rPr>
                <w:sz w:val="18"/>
                <w:szCs w:val="18"/>
              </w:rPr>
              <w:t>3.0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67F020ED" w14:textId="77777777" w:rsidR="008E0426" w:rsidRPr="00461168" w:rsidDel="008B22D6" w:rsidRDefault="003E2565" w:rsidP="001D616A">
            <w:pPr>
              <w:widowControl w:val="0"/>
              <w:rPr>
                <w:sz w:val="18"/>
                <w:szCs w:val="18"/>
              </w:rPr>
            </w:pPr>
            <w:r w:rsidRPr="00461168">
              <w:rPr>
                <w:sz w:val="18"/>
                <w:szCs w:val="18"/>
              </w:rPr>
              <w:t>90</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022C1C36" w14:textId="1CD253A4" w:rsidR="008E0426" w:rsidRPr="00461168" w:rsidDel="008B22D6" w:rsidRDefault="00C25887" w:rsidP="00E23BA9">
            <w:pPr>
              <w:widowControl w:val="0"/>
              <w:rPr>
                <w:sz w:val="18"/>
                <w:szCs w:val="18"/>
              </w:rPr>
            </w:pPr>
            <w:r>
              <w:rPr>
                <w:sz w:val="18"/>
                <w:szCs w:val="18"/>
              </w:rPr>
              <w:t>$2</w:t>
            </w:r>
            <w:r w:rsidR="00E23BA9">
              <w:rPr>
                <w:sz w:val="18"/>
                <w:szCs w:val="18"/>
              </w:rPr>
              <w:t>3</w:t>
            </w:r>
            <w:r>
              <w:rPr>
                <w:sz w:val="18"/>
                <w:szCs w:val="18"/>
              </w:rPr>
              <w:t>,</w:t>
            </w:r>
            <w:r w:rsidR="00E23BA9">
              <w:rPr>
                <w:sz w:val="18"/>
                <w:szCs w:val="18"/>
              </w:rPr>
              <w:t>670</w:t>
            </w:r>
          </w:p>
        </w:tc>
      </w:tr>
      <w:tr w:rsidR="00461168" w:rsidRPr="00461168" w:rsidDel="008B22D6" w14:paraId="530CE172" w14:textId="77777777" w:rsidTr="001D616A">
        <w:trPr>
          <w:cantSplit/>
        </w:trPr>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2083A25" w14:textId="77777777" w:rsidR="008E0426" w:rsidRPr="00461168" w:rsidDel="008B22D6" w:rsidRDefault="008E0426" w:rsidP="001D616A">
            <w:pPr>
              <w:widowControl w:val="0"/>
              <w:rPr>
                <w:sz w:val="18"/>
                <w:szCs w:val="18"/>
              </w:rPr>
            </w:pPr>
            <w:r w:rsidRPr="00461168" w:rsidDel="008B22D6">
              <w:rPr>
                <w:sz w:val="18"/>
                <w:szCs w:val="18"/>
              </w:rPr>
              <w:t>Totals</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0AB5A36" w14:textId="54F616A5" w:rsidR="008E0426" w:rsidRPr="00461168" w:rsidDel="008B22D6" w:rsidRDefault="008E0426" w:rsidP="001D616A">
            <w:pPr>
              <w:widowControl w:val="0"/>
              <w:rPr>
                <w:sz w:val="18"/>
                <w:szCs w:val="18"/>
              </w:rPr>
            </w:pPr>
            <w:r w:rsidRPr="00461168" w:rsidDel="008B22D6">
              <w:rPr>
                <w:sz w:val="18"/>
                <w:szCs w:val="18"/>
              </w:rPr>
              <w:t>3</w:t>
            </w:r>
            <w:r w:rsidR="001E38D2">
              <w:rPr>
                <w:sz w:val="18"/>
                <w:szCs w:val="18"/>
              </w:rPr>
              <w:t>9</w:t>
            </w:r>
            <w:r w:rsidR="001E38D2" w:rsidRPr="007368C7">
              <w:rPr>
                <w:sz w:val="18"/>
                <w:szCs w:val="18"/>
                <w:vertAlign w:val="superscript"/>
              </w:rPr>
              <w:t>1</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8B08902" w14:textId="77777777" w:rsidR="008E0426" w:rsidRPr="00461168" w:rsidDel="008B22D6" w:rsidRDefault="008E0426" w:rsidP="001D616A">
            <w:pPr>
              <w:widowControl w:val="0"/>
              <w:rPr>
                <w:sz w:val="18"/>
                <w:szCs w:val="18"/>
              </w:rPr>
            </w:pPr>
            <w:r w:rsidRPr="00461168" w:rsidDel="008B22D6">
              <w:rPr>
                <w:sz w:val="18"/>
                <w:szCs w:val="18"/>
              </w:rPr>
              <w:t>--------</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784DED4" w14:textId="65B5F67D" w:rsidR="008E0426" w:rsidRPr="00461168" w:rsidDel="008B22D6" w:rsidRDefault="00555DC1" w:rsidP="001D616A">
            <w:pPr>
              <w:widowControl w:val="0"/>
              <w:rPr>
                <w:sz w:val="18"/>
                <w:szCs w:val="18"/>
              </w:rPr>
            </w:pPr>
            <w:r>
              <w:rPr>
                <w:sz w:val="18"/>
                <w:szCs w:val="18"/>
              </w:rPr>
              <w:t>45</w:t>
            </w:r>
            <w:r w:rsidR="00E23BA9">
              <w:rPr>
                <w:sz w:val="18"/>
                <w:szCs w:val="18"/>
              </w:rPr>
              <w:t>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F654CCB" w14:textId="77777777" w:rsidR="008E0426" w:rsidRPr="00461168" w:rsidDel="008B22D6" w:rsidRDefault="008E0426" w:rsidP="001D616A">
            <w:pPr>
              <w:widowControl w:val="0"/>
              <w:rPr>
                <w:sz w:val="18"/>
                <w:szCs w:val="18"/>
              </w:rPr>
            </w:pPr>
            <w:r w:rsidRPr="00461168" w:rsidDel="008B22D6">
              <w:rPr>
                <w:sz w:val="18"/>
                <w:szCs w:val="18"/>
              </w:rPr>
              <w:t>------</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C400985" w14:textId="4F46B75E" w:rsidR="008E0426" w:rsidRPr="00461168" w:rsidDel="008B22D6" w:rsidRDefault="005A11E2" w:rsidP="001D616A">
            <w:pPr>
              <w:widowControl w:val="0"/>
              <w:rPr>
                <w:sz w:val="18"/>
                <w:szCs w:val="18"/>
              </w:rPr>
            </w:pPr>
            <w:r>
              <w:rPr>
                <w:sz w:val="18"/>
                <w:szCs w:val="18"/>
              </w:rPr>
              <w:t>720</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FBA243B" w14:textId="33956F89" w:rsidR="008E0426" w:rsidRPr="00461168" w:rsidDel="008B22D6" w:rsidRDefault="003E2565" w:rsidP="00555DC1">
            <w:pPr>
              <w:widowControl w:val="0"/>
              <w:rPr>
                <w:sz w:val="18"/>
                <w:szCs w:val="18"/>
              </w:rPr>
            </w:pPr>
            <w:r w:rsidRPr="00461168">
              <w:rPr>
                <w:sz w:val="18"/>
                <w:szCs w:val="18"/>
              </w:rPr>
              <w:t>$</w:t>
            </w:r>
            <w:r w:rsidR="00555DC1">
              <w:rPr>
                <w:sz w:val="18"/>
                <w:szCs w:val="18"/>
              </w:rPr>
              <w:t>18</w:t>
            </w:r>
            <w:r w:rsidR="00E23BA9">
              <w:rPr>
                <w:sz w:val="18"/>
                <w:szCs w:val="18"/>
              </w:rPr>
              <w:t>9,</w:t>
            </w:r>
            <w:r w:rsidR="00555DC1">
              <w:rPr>
                <w:sz w:val="18"/>
                <w:szCs w:val="18"/>
              </w:rPr>
              <w:t>360</w:t>
            </w:r>
          </w:p>
        </w:tc>
      </w:tr>
    </w:tbl>
    <w:p w14:paraId="3031AF8D" w14:textId="0007041E" w:rsidR="008E0426" w:rsidRPr="008B7E5C" w:rsidRDefault="002D057F" w:rsidP="008B7E5C">
      <w:pPr>
        <w:pStyle w:val="ListParagraph"/>
        <w:widowControl w:val="0"/>
        <w:numPr>
          <w:ilvl w:val="0"/>
          <w:numId w:val="4"/>
        </w:numPr>
        <w:rPr>
          <w:sz w:val="20"/>
        </w:rPr>
      </w:pPr>
      <w:r>
        <w:rPr>
          <w:sz w:val="20"/>
        </w:rPr>
        <w:t>The States of Vermont is</w:t>
      </w:r>
      <w:r w:rsidR="001E38D2" w:rsidRPr="008B7E5C">
        <w:rPr>
          <w:sz w:val="20"/>
        </w:rPr>
        <w:t xml:space="preserve"> currently pursuing </w:t>
      </w:r>
      <w:r>
        <w:rPr>
          <w:sz w:val="20"/>
        </w:rPr>
        <w:t>an Agreement</w:t>
      </w:r>
      <w:r w:rsidR="001E38D2" w:rsidRPr="008B7E5C">
        <w:rPr>
          <w:sz w:val="20"/>
        </w:rPr>
        <w:t xml:space="preserve"> with the NRC. Sinc</w:t>
      </w:r>
      <w:r>
        <w:rPr>
          <w:sz w:val="20"/>
        </w:rPr>
        <w:t>e current schedules project it</w:t>
      </w:r>
      <w:r w:rsidR="001E38D2" w:rsidRPr="008B7E5C">
        <w:rPr>
          <w:sz w:val="20"/>
        </w:rPr>
        <w:t xml:space="preserve"> to become </w:t>
      </w:r>
      <w:r>
        <w:rPr>
          <w:sz w:val="20"/>
        </w:rPr>
        <w:t>an Agreement State</w:t>
      </w:r>
      <w:r w:rsidR="001E38D2" w:rsidRPr="008B7E5C">
        <w:rPr>
          <w:sz w:val="20"/>
        </w:rPr>
        <w:t xml:space="preserve"> within this next 3-year OMB clearance period, 39 Agreement States will be used, along with 16,600 Agreement State Licensees for a conservative estimate</w:t>
      </w:r>
    </w:p>
    <w:p w14:paraId="1727F328" w14:textId="77777777" w:rsidR="001E38D2" w:rsidRPr="008B7E5C" w:rsidRDefault="001E38D2" w:rsidP="008B7E5C">
      <w:pPr>
        <w:pStyle w:val="ListParagraph"/>
        <w:widowControl w:val="0"/>
      </w:pPr>
    </w:p>
    <w:p w14:paraId="6875A402" w14:textId="1DEDB39E" w:rsidR="008E59F5" w:rsidRPr="00E52FD1" w:rsidRDefault="008E59F5" w:rsidP="008E59F5">
      <w:pPr>
        <w:widowControl w:val="0"/>
        <w:ind w:left="1440"/>
      </w:pPr>
      <w:r w:rsidRPr="00E52FD1">
        <w:t xml:space="preserve">The $263 hourly rate used in the burden estimate is based on the Nuclear Regulatory Commission’s fee for hourly rates as noted in 10 CFR 170.20 “Average cost per professional staff-hour.” For more information on the basis of this rate, see the </w:t>
      </w:r>
      <w:r w:rsidRPr="00E52FD1">
        <w:rPr>
          <w:i/>
          <w:iCs/>
        </w:rPr>
        <w:t xml:space="preserve">Federal Register </w:t>
      </w:r>
      <w:r w:rsidRPr="00E52FD1">
        <w:t>notice at: 82 FR 30682; June 30, 2017.</w:t>
      </w:r>
    </w:p>
    <w:p w14:paraId="099603A6" w14:textId="0DB42293" w:rsidR="008E59F5" w:rsidRPr="00461168" w:rsidRDefault="008E59F5">
      <w:r>
        <w:t xml:space="preserve">                          </w:t>
      </w:r>
    </w:p>
    <w:p w14:paraId="1699FC1A" w14:textId="77777777" w:rsidR="008E0426" w:rsidRPr="00461168" w:rsidRDefault="008E0426" w:rsidP="008E0426">
      <w:pPr>
        <w:widowControl w:val="0"/>
        <w:ind w:firstLine="720"/>
      </w:pPr>
      <w:r w:rsidRPr="00461168">
        <w:t>13.</w:t>
      </w:r>
      <w:r w:rsidRPr="00461168">
        <w:tab/>
      </w:r>
      <w:r w:rsidRPr="00461168">
        <w:rPr>
          <w:u w:val="single"/>
        </w:rPr>
        <w:t>Estimate of Other Additional Costs</w:t>
      </w:r>
    </w:p>
    <w:p w14:paraId="2C6929DE" w14:textId="77777777" w:rsidR="008E0426" w:rsidRPr="00E52FD1" w:rsidRDefault="008E0426" w:rsidP="008E0426">
      <w:pPr>
        <w:widowControl w:val="0"/>
      </w:pPr>
    </w:p>
    <w:p w14:paraId="5977FADF" w14:textId="77777777" w:rsidR="008E0426" w:rsidRPr="00E52FD1" w:rsidRDefault="008E0426" w:rsidP="008E0426">
      <w:pPr>
        <w:widowControl w:val="0"/>
      </w:pPr>
      <w:r w:rsidRPr="00E52FD1">
        <w:tab/>
      </w:r>
      <w:r w:rsidRPr="00E52FD1">
        <w:tab/>
        <w:t>There are no additional costs.</w:t>
      </w:r>
    </w:p>
    <w:p w14:paraId="6AE012F4" w14:textId="77777777" w:rsidR="008E0426" w:rsidRPr="00E52FD1" w:rsidRDefault="008E0426" w:rsidP="008E0426">
      <w:pPr>
        <w:widowControl w:val="0"/>
      </w:pPr>
    </w:p>
    <w:p w14:paraId="31440198" w14:textId="77777777" w:rsidR="008E0426" w:rsidRPr="00E52FD1" w:rsidRDefault="008E0426" w:rsidP="008E0426">
      <w:pPr>
        <w:widowControl w:val="0"/>
        <w:ind w:left="1440" w:hanging="720"/>
        <w:rPr>
          <w:u w:val="single"/>
        </w:rPr>
      </w:pPr>
      <w:r w:rsidRPr="00E52FD1">
        <w:t>14.</w:t>
      </w:r>
      <w:r w:rsidRPr="00E52FD1">
        <w:tab/>
      </w:r>
      <w:r w:rsidRPr="00E52FD1">
        <w:rPr>
          <w:u w:val="single"/>
        </w:rPr>
        <w:t>Estimated Annualized Cost to the Federal Government</w:t>
      </w:r>
    </w:p>
    <w:p w14:paraId="18FDEDE0" w14:textId="77777777" w:rsidR="00217A84" w:rsidRPr="00E52FD1" w:rsidRDefault="00217A84" w:rsidP="008E0426">
      <w:pPr>
        <w:widowControl w:val="0"/>
        <w:ind w:left="1440" w:hanging="720"/>
      </w:pPr>
      <w:r w:rsidRPr="00E52FD1">
        <w:t xml:space="preserve">            </w:t>
      </w:r>
    </w:p>
    <w:p w14:paraId="2554919B" w14:textId="5CB9361A" w:rsidR="00D53666" w:rsidRPr="00E52FD1" w:rsidRDefault="00D53666" w:rsidP="00D53666">
      <w:r w:rsidRPr="00E52FD1">
        <w:tab/>
      </w:r>
      <w:r w:rsidRPr="00E52FD1">
        <w:tab/>
        <w:t xml:space="preserve">The staff has developed estimates of annualized costs to the Federal </w:t>
      </w:r>
      <w:r w:rsidRPr="00E52FD1">
        <w:tab/>
      </w:r>
      <w:r w:rsidRPr="00E52FD1">
        <w:tab/>
      </w:r>
      <w:r w:rsidRPr="00E52FD1">
        <w:tab/>
      </w:r>
      <w:r w:rsidRPr="00E52FD1">
        <w:tab/>
        <w:t xml:space="preserve">Government related to the conduct of this collection of information.  These </w:t>
      </w:r>
      <w:r w:rsidRPr="00E52FD1">
        <w:tab/>
      </w:r>
      <w:r w:rsidRPr="00E52FD1">
        <w:tab/>
      </w:r>
      <w:r w:rsidRPr="00E52FD1">
        <w:tab/>
        <w:t xml:space="preserve">estimates are based on staff experience and subject matter expertise and </w:t>
      </w:r>
      <w:r w:rsidRPr="00E52FD1">
        <w:tab/>
      </w:r>
      <w:r w:rsidRPr="00E52FD1">
        <w:tab/>
      </w:r>
      <w:r w:rsidRPr="00E52FD1">
        <w:tab/>
        <w:t xml:space="preserve">include the burden needed to review, analyze, and process the collected </w:t>
      </w:r>
      <w:r w:rsidRPr="00E52FD1">
        <w:tab/>
      </w:r>
      <w:r w:rsidRPr="00E52FD1">
        <w:tab/>
      </w:r>
      <w:r w:rsidRPr="00E52FD1">
        <w:tab/>
      </w:r>
      <w:r w:rsidRPr="00E52FD1">
        <w:tab/>
        <w:t xml:space="preserve">information and any relevant operational expenses. </w:t>
      </w:r>
    </w:p>
    <w:p w14:paraId="4810A3B5" w14:textId="14E451F8" w:rsidR="00D53666" w:rsidRDefault="00D53666" w:rsidP="00E52FD1">
      <w:pPr>
        <w:widowControl w:val="0"/>
        <w:ind w:left="720"/>
      </w:pPr>
      <w:r w:rsidRPr="00E52FD1">
        <w:t xml:space="preserve">          </w:t>
      </w:r>
    </w:p>
    <w:p w14:paraId="0A2AF3B0" w14:textId="77777777" w:rsidR="004E6AAA" w:rsidRDefault="008E0426" w:rsidP="008E0426">
      <w:pPr>
        <w:widowControl w:val="0"/>
        <w:ind w:left="1440"/>
      </w:pPr>
      <w:r w:rsidRPr="00E52FD1">
        <w:t>Based on experience, the staff estimates the following annualized cost estimates (1) to review and assess nuclear material event notifications, (2) monitor significant event response activities, (3) review follow-up investigative reports, (4) conduct safety assessments and analyses of both individual and collective Agreement State event information, and (5) code and maintain the collection of event information in NMED is provided below.</w:t>
      </w:r>
    </w:p>
    <w:p w14:paraId="1208032B" w14:textId="77777777" w:rsidR="001E38D2" w:rsidRDefault="001E38D2" w:rsidP="008E0426">
      <w:pPr>
        <w:widowControl w:val="0"/>
        <w:ind w:left="1440"/>
      </w:pPr>
    </w:p>
    <w:p w14:paraId="13983E19" w14:textId="19F7775D" w:rsidR="008E0426" w:rsidRPr="00461168" w:rsidRDefault="008E0426" w:rsidP="008E0426">
      <w:pPr>
        <w:widowControl w:val="0"/>
        <w:ind w:left="2160" w:hanging="720"/>
      </w:pPr>
      <w:r w:rsidRPr="00461168">
        <w:t>a.</w:t>
      </w:r>
      <w:r w:rsidRPr="00461168">
        <w:tab/>
      </w:r>
      <w:r w:rsidRPr="00461168">
        <w:rPr>
          <w:i/>
        </w:rPr>
        <w:t>Events of routine significance</w:t>
      </w:r>
      <w:r w:rsidRPr="00461168">
        <w:t xml:space="preserve">.  Three NRC Regional Offices and the Office of </w:t>
      </w:r>
      <w:r w:rsidR="007D2611">
        <w:t>Nuclear Material Safety and Safeguards</w:t>
      </w:r>
      <w:r w:rsidR="001669C1">
        <w:t xml:space="preserve"> (</w:t>
      </w:r>
      <w:r w:rsidR="007D2611">
        <w:t xml:space="preserve">NMSS) </w:t>
      </w:r>
      <w:r w:rsidRPr="00461168">
        <w:t xml:space="preserve">staff each spend an estimated 10 hours per week for 50 weeks per year reviewing Agreement State event responses, follow-up and closeout information.  This results in an estimated cost of </w:t>
      </w:r>
      <w:r w:rsidR="00C25887">
        <w:t>$5</w:t>
      </w:r>
      <w:r w:rsidR="00E52FD1">
        <w:t>2</w:t>
      </w:r>
      <w:r w:rsidR="00C25887">
        <w:t>6</w:t>
      </w:r>
      <w:r w:rsidR="00E16781" w:rsidRPr="00461168">
        <w:t>,000</w:t>
      </w:r>
      <w:r w:rsidRPr="00461168">
        <w:t xml:space="preserve"> (4 offices x 10 hours per week x 50 weeks per year x $</w:t>
      </w:r>
      <w:r w:rsidR="00E00B4C">
        <w:t>263</w:t>
      </w:r>
      <w:r w:rsidRPr="00461168">
        <w:t xml:space="preserve">/hour). </w:t>
      </w:r>
      <w:r w:rsidR="001D616A" w:rsidRPr="00461168">
        <w:t xml:space="preserve"> </w:t>
      </w:r>
      <w:r w:rsidRPr="00461168">
        <w:t>These 2,000 staff hours will be attributed to event analyses for trends, generic implications, and requests for clarification.</w:t>
      </w:r>
    </w:p>
    <w:p w14:paraId="52930A3D" w14:textId="77777777" w:rsidR="008E0426" w:rsidRPr="00461168" w:rsidRDefault="008E0426" w:rsidP="008E0426">
      <w:pPr>
        <w:widowControl w:val="0"/>
      </w:pPr>
    </w:p>
    <w:p w14:paraId="6DFCB919" w14:textId="0417C21C" w:rsidR="008E0426" w:rsidRPr="00461168" w:rsidRDefault="008E0426" w:rsidP="008E0426">
      <w:pPr>
        <w:widowControl w:val="0"/>
        <w:numPr>
          <w:ilvl w:val="0"/>
          <w:numId w:val="1"/>
        </w:numPr>
        <w:tabs>
          <w:tab w:val="clear" w:pos="3960"/>
          <w:tab w:val="num" w:pos="2160"/>
        </w:tabs>
        <w:ind w:left="2160" w:hanging="720"/>
      </w:pPr>
      <w:r w:rsidRPr="00461168">
        <w:rPr>
          <w:i/>
        </w:rPr>
        <w:t xml:space="preserve">Events of higher significance. </w:t>
      </w:r>
      <w:r w:rsidRPr="00461168">
        <w:t xml:space="preserve"> For </w:t>
      </w:r>
      <w:r w:rsidR="00E16781" w:rsidRPr="00461168">
        <w:t>30</w:t>
      </w:r>
      <w:r w:rsidRPr="00461168">
        <w:t xml:space="preserve"> events of higher significance, the staff estimates it would take approximately 6 hours for processing by the NRC Headquarters Operations Center and monitoring response and follow-up activities by </w:t>
      </w:r>
      <w:r w:rsidR="007D2611">
        <w:t>NMSS</w:t>
      </w:r>
      <w:r w:rsidRPr="00461168">
        <w:t xml:space="preserve"> and NRC Regional Offices.  This results in an estimated cost of </w:t>
      </w:r>
      <w:r w:rsidR="00C25887">
        <w:t>$4</w:t>
      </w:r>
      <w:r w:rsidR="00E52FD1">
        <w:t>7</w:t>
      </w:r>
      <w:r w:rsidR="00C25887">
        <w:t>,</w:t>
      </w:r>
      <w:r w:rsidR="00E52FD1">
        <w:t>3</w:t>
      </w:r>
      <w:r w:rsidR="00C25887">
        <w:t>40</w:t>
      </w:r>
      <w:r w:rsidRPr="00461168">
        <w:t xml:space="preserve"> (</w:t>
      </w:r>
      <w:r w:rsidR="00E16781" w:rsidRPr="00461168">
        <w:t>30</w:t>
      </w:r>
      <w:r w:rsidRPr="00461168">
        <w:t xml:space="preserve"> events x 6 h</w:t>
      </w:r>
      <w:r w:rsidR="001D616A" w:rsidRPr="00461168">
        <w:t>ou</w:t>
      </w:r>
      <w:r w:rsidRPr="00461168">
        <w:t>rs/event x $</w:t>
      </w:r>
      <w:r w:rsidR="00E00B4C">
        <w:t>263</w:t>
      </w:r>
      <w:r w:rsidRPr="00461168">
        <w:t>/h</w:t>
      </w:r>
      <w:r w:rsidR="001D616A" w:rsidRPr="00461168">
        <w:t>ou</w:t>
      </w:r>
      <w:r w:rsidRPr="00461168">
        <w:t>r).</w:t>
      </w:r>
    </w:p>
    <w:p w14:paraId="1355E65A" w14:textId="77777777" w:rsidR="008E0426" w:rsidRPr="00461168" w:rsidRDefault="008E0426" w:rsidP="008E0426">
      <w:pPr>
        <w:widowControl w:val="0"/>
        <w:tabs>
          <w:tab w:val="center" w:pos="4680"/>
        </w:tabs>
      </w:pPr>
    </w:p>
    <w:p w14:paraId="6172BE52" w14:textId="2A59E492" w:rsidR="008E0426" w:rsidRPr="00461168" w:rsidRDefault="008E0426" w:rsidP="008E0426">
      <w:pPr>
        <w:widowControl w:val="0"/>
        <w:ind w:left="2160" w:hanging="720"/>
      </w:pPr>
      <w:r w:rsidRPr="00461168">
        <w:t>c.</w:t>
      </w:r>
      <w:r w:rsidRPr="00461168">
        <w:tab/>
        <w:t xml:space="preserve">The NMED contractor performs coding (data sorting and manipulation), data entry, record review for completeness of information, and requests for additional information, as necessary for the estimated </w:t>
      </w:r>
      <w:r w:rsidR="00555DC1">
        <w:t>450</w:t>
      </w:r>
      <w:r w:rsidR="00E16781" w:rsidRPr="00461168">
        <w:t xml:space="preserve"> </w:t>
      </w:r>
      <w:r w:rsidRPr="00461168">
        <w:t xml:space="preserve">events which require approximately 2.3 hours per Agreement State event at a cost of </w:t>
      </w:r>
      <w:r w:rsidR="00E16781" w:rsidRPr="00461168">
        <w:t>$2</w:t>
      </w:r>
      <w:r w:rsidR="00555DC1">
        <w:t>62,890</w:t>
      </w:r>
      <w:r w:rsidRPr="00461168">
        <w:t xml:space="preserve"> (</w:t>
      </w:r>
      <w:r w:rsidR="00555DC1">
        <w:t>45</w:t>
      </w:r>
      <w:r w:rsidR="00E52FD1">
        <w:t>0</w:t>
      </w:r>
      <w:r w:rsidR="00E16781" w:rsidRPr="00461168">
        <w:t xml:space="preserve"> </w:t>
      </w:r>
      <w:r w:rsidRPr="00461168">
        <w:t>events x 2.3 h</w:t>
      </w:r>
      <w:r w:rsidR="001D616A" w:rsidRPr="00461168">
        <w:t>ou</w:t>
      </w:r>
      <w:r w:rsidRPr="00461168">
        <w:t>rs/event x $2</w:t>
      </w:r>
      <w:r w:rsidR="00555DC1">
        <w:t>54</w:t>
      </w:r>
      <w:r w:rsidRPr="00461168">
        <w:t>/hour</w:t>
      </w:r>
      <w:r w:rsidR="00465DA2" w:rsidRPr="00461168">
        <w:rPr>
          <w:rStyle w:val="FootnoteReference"/>
        </w:rPr>
        <w:footnoteReference w:id="2"/>
      </w:r>
      <w:r w:rsidRPr="00461168">
        <w:t xml:space="preserve">). </w:t>
      </w:r>
    </w:p>
    <w:p w14:paraId="09FC2F67" w14:textId="77777777" w:rsidR="008E0426" w:rsidRPr="00461168" w:rsidRDefault="008E0426" w:rsidP="008E0426">
      <w:pPr>
        <w:widowControl w:val="0"/>
      </w:pPr>
    </w:p>
    <w:p w14:paraId="2AB32D34" w14:textId="77777777" w:rsidR="008E0426" w:rsidRPr="00461168" w:rsidRDefault="008E0426" w:rsidP="00461168">
      <w:pPr>
        <w:ind w:left="2160"/>
      </w:pPr>
      <w:r w:rsidRPr="00461168">
        <w:t>The following table provides the estimated costs to the Federal government for Agreement State reporting of events:</w:t>
      </w:r>
    </w:p>
    <w:p w14:paraId="36D9F2DE" w14:textId="77777777" w:rsidR="008E0426" w:rsidRPr="00461168" w:rsidRDefault="008E0426" w:rsidP="008E0426"/>
    <w:p w14:paraId="6246F35B" w14:textId="77777777" w:rsidR="008E0426" w:rsidRPr="00461168" w:rsidRDefault="008E0426" w:rsidP="008E0426">
      <w:pPr>
        <w:widowControl w:val="0"/>
        <w:ind w:left="1440"/>
      </w:pPr>
    </w:p>
    <w:tbl>
      <w:tblPr>
        <w:tblW w:w="4333" w:type="dxa"/>
        <w:tblInd w:w="3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30"/>
        <w:gridCol w:w="1260"/>
        <w:gridCol w:w="1530"/>
        <w:gridCol w:w="13"/>
      </w:tblGrid>
      <w:tr w:rsidR="00461168" w:rsidRPr="00461168" w14:paraId="3D90DADA" w14:textId="77777777" w:rsidTr="008B7E5C">
        <w:trPr>
          <w:cantSplit/>
          <w:trHeight w:val="333"/>
        </w:trPr>
        <w:tc>
          <w:tcPr>
            <w:tcW w:w="4333" w:type="dxa"/>
            <w:gridSpan w:val="4"/>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vAlign w:val="center"/>
          </w:tcPr>
          <w:p w14:paraId="56F2D98D" w14:textId="77777777" w:rsidR="008E0426" w:rsidRPr="00461168" w:rsidRDefault="008E0426" w:rsidP="001D616A">
            <w:pPr>
              <w:widowControl w:val="0"/>
              <w:jc w:val="center"/>
              <w:rPr>
                <w:sz w:val="18"/>
              </w:rPr>
            </w:pPr>
            <w:r w:rsidRPr="00461168">
              <w:rPr>
                <w:sz w:val="18"/>
              </w:rPr>
              <w:t>Costs to the Federal Government</w:t>
            </w:r>
          </w:p>
        </w:tc>
      </w:tr>
      <w:tr w:rsidR="00461168" w:rsidRPr="00461168" w14:paraId="06290E53" w14:textId="77777777" w:rsidTr="001D616A">
        <w:trPr>
          <w:gridAfter w:val="1"/>
          <w:wAfter w:w="13" w:type="dxa"/>
          <w:cantSplit/>
        </w:trPr>
        <w:tc>
          <w:tcPr>
            <w:tcW w:w="153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tcPr>
          <w:p w14:paraId="7928B4DC" w14:textId="77777777" w:rsidR="008E0426" w:rsidRPr="00461168" w:rsidRDefault="008E0426" w:rsidP="001D616A">
            <w:pPr>
              <w:widowControl w:val="0"/>
              <w:jc w:val="center"/>
              <w:rPr>
                <w:sz w:val="18"/>
              </w:rPr>
            </w:pPr>
          </w:p>
          <w:p w14:paraId="29AF49B2" w14:textId="77777777" w:rsidR="008E0426" w:rsidRPr="00461168" w:rsidRDefault="008E0426" w:rsidP="001D616A">
            <w:pPr>
              <w:widowControl w:val="0"/>
              <w:jc w:val="center"/>
              <w:rPr>
                <w:sz w:val="18"/>
              </w:rPr>
            </w:pPr>
            <w:r w:rsidRPr="00461168">
              <w:rPr>
                <w:sz w:val="18"/>
              </w:rPr>
              <w:t>Information Collection</w:t>
            </w:r>
          </w:p>
        </w:tc>
        <w:tc>
          <w:tcPr>
            <w:tcW w:w="126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tcPr>
          <w:p w14:paraId="44AAE930" w14:textId="77777777" w:rsidR="008E0426" w:rsidRPr="00461168" w:rsidRDefault="008E0426" w:rsidP="001D616A">
            <w:pPr>
              <w:widowControl w:val="0"/>
              <w:jc w:val="center"/>
              <w:rPr>
                <w:sz w:val="18"/>
              </w:rPr>
            </w:pPr>
          </w:p>
          <w:p w14:paraId="6BC0A0C4" w14:textId="77777777" w:rsidR="008E0426" w:rsidRPr="00461168" w:rsidRDefault="008E0426" w:rsidP="001D616A">
            <w:pPr>
              <w:widowControl w:val="0"/>
              <w:jc w:val="center"/>
              <w:rPr>
                <w:sz w:val="18"/>
              </w:rPr>
            </w:pPr>
            <w:r w:rsidRPr="00461168">
              <w:rPr>
                <w:sz w:val="18"/>
              </w:rPr>
              <w:t>Annual Hours</w:t>
            </w:r>
          </w:p>
        </w:tc>
        <w:tc>
          <w:tcPr>
            <w:tcW w:w="1530" w:type="dxa"/>
            <w:tcBorders>
              <w:top w:val="double" w:sz="2" w:space="0" w:color="000000"/>
              <w:left w:val="double" w:sz="2" w:space="0" w:color="000000"/>
              <w:bottom w:val="double" w:sz="2" w:space="0" w:color="000000"/>
              <w:right w:val="double" w:sz="2" w:space="0" w:color="000000"/>
            </w:tcBorders>
            <w:tcMar>
              <w:top w:w="120" w:type="dxa"/>
              <w:left w:w="120" w:type="dxa"/>
              <w:bottom w:w="58" w:type="dxa"/>
              <w:right w:w="120" w:type="dxa"/>
            </w:tcMar>
          </w:tcPr>
          <w:p w14:paraId="57E4603C" w14:textId="77777777" w:rsidR="008E0426" w:rsidRPr="00461168" w:rsidRDefault="008E0426" w:rsidP="001D616A">
            <w:pPr>
              <w:widowControl w:val="0"/>
              <w:jc w:val="center"/>
              <w:rPr>
                <w:sz w:val="18"/>
              </w:rPr>
            </w:pPr>
          </w:p>
          <w:p w14:paraId="6F4CC053" w14:textId="77777777" w:rsidR="008E0426" w:rsidRPr="00461168" w:rsidRDefault="008E0426" w:rsidP="001D616A">
            <w:pPr>
              <w:widowControl w:val="0"/>
              <w:jc w:val="center"/>
              <w:rPr>
                <w:sz w:val="18"/>
              </w:rPr>
            </w:pPr>
            <w:r w:rsidRPr="00461168">
              <w:rPr>
                <w:sz w:val="18"/>
              </w:rPr>
              <w:t>Total Burden Cost</w:t>
            </w:r>
            <w:r w:rsidRPr="00461168">
              <w:rPr>
                <w:rStyle w:val="FootnoteReference"/>
                <w:sz w:val="18"/>
              </w:rPr>
              <w:footnoteReference w:id="3"/>
            </w:r>
          </w:p>
          <w:p w14:paraId="6E7B2AE2" w14:textId="77777777" w:rsidR="008E0426" w:rsidRPr="00461168" w:rsidRDefault="008E0426" w:rsidP="001D616A">
            <w:pPr>
              <w:widowControl w:val="0"/>
              <w:jc w:val="center"/>
              <w:rPr>
                <w:sz w:val="18"/>
              </w:rPr>
            </w:pPr>
          </w:p>
        </w:tc>
      </w:tr>
      <w:tr w:rsidR="00461168" w:rsidRPr="00461168" w14:paraId="012F37C4" w14:textId="77777777" w:rsidTr="001D616A">
        <w:trPr>
          <w:gridAfter w:val="1"/>
          <w:wAfter w:w="13" w:type="dxa"/>
          <w:cantSplit/>
        </w:trPr>
        <w:tc>
          <w:tcPr>
            <w:tcW w:w="153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017411E" w14:textId="77777777" w:rsidR="008E0426" w:rsidRPr="00461168" w:rsidRDefault="008E0426" w:rsidP="001D616A">
            <w:pPr>
              <w:widowControl w:val="0"/>
              <w:rPr>
                <w:sz w:val="18"/>
                <w:szCs w:val="18"/>
              </w:rPr>
            </w:pPr>
            <w:r w:rsidRPr="00461168">
              <w:rPr>
                <w:sz w:val="18"/>
                <w:szCs w:val="18"/>
              </w:rPr>
              <w:t>Nuclear Material Events (Routine Significance)</w:t>
            </w:r>
          </w:p>
        </w:tc>
        <w:tc>
          <w:tcPr>
            <w:tcW w:w="126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472A1A3A" w14:textId="77777777" w:rsidR="008E0426" w:rsidRPr="00461168" w:rsidRDefault="008E0426" w:rsidP="001D616A">
            <w:pPr>
              <w:widowControl w:val="0"/>
              <w:jc w:val="center"/>
              <w:rPr>
                <w:sz w:val="18"/>
                <w:szCs w:val="18"/>
              </w:rPr>
            </w:pPr>
            <w:r w:rsidRPr="00461168">
              <w:rPr>
                <w:sz w:val="18"/>
                <w:szCs w:val="18"/>
              </w:rPr>
              <w:t>2,000</w:t>
            </w:r>
          </w:p>
        </w:tc>
        <w:tc>
          <w:tcPr>
            <w:tcW w:w="1530" w:type="dxa"/>
            <w:tcBorders>
              <w:top w:val="double" w:sz="2"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353D0680" w14:textId="210A24CB" w:rsidR="008E0426" w:rsidRPr="00461168" w:rsidRDefault="00866FD6" w:rsidP="00FF32BF">
            <w:pPr>
              <w:widowControl w:val="0"/>
              <w:tabs>
                <w:tab w:val="center" w:pos="619"/>
              </w:tabs>
              <w:jc w:val="center"/>
              <w:rPr>
                <w:sz w:val="18"/>
                <w:szCs w:val="18"/>
              </w:rPr>
            </w:pPr>
            <w:r>
              <w:rPr>
                <w:sz w:val="18"/>
                <w:szCs w:val="18"/>
              </w:rPr>
              <w:t>$5</w:t>
            </w:r>
            <w:r w:rsidR="00FF32BF">
              <w:rPr>
                <w:sz w:val="18"/>
                <w:szCs w:val="18"/>
              </w:rPr>
              <w:t>2</w:t>
            </w:r>
            <w:r>
              <w:rPr>
                <w:sz w:val="18"/>
                <w:szCs w:val="18"/>
              </w:rPr>
              <w:t>6</w:t>
            </w:r>
            <w:r w:rsidR="00E16781" w:rsidRPr="00461168">
              <w:rPr>
                <w:sz w:val="18"/>
                <w:szCs w:val="18"/>
              </w:rPr>
              <w:t>,000</w:t>
            </w:r>
          </w:p>
        </w:tc>
      </w:tr>
      <w:tr w:rsidR="00461168" w:rsidRPr="00461168" w14:paraId="34C5E4E3" w14:textId="77777777" w:rsidTr="001D616A">
        <w:trPr>
          <w:gridAfter w:val="1"/>
          <w:wAfter w:w="13" w:type="dxa"/>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B7B16D3" w14:textId="77777777" w:rsidR="008E0426" w:rsidRPr="00461168" w:rsidRDefault="008E0426" w:rsidP="001D616A">
            <w:pPr>
              <w:widowControl w:val="0"/>
              <w:rPr>
                <w:sz w:val="18"/>
                <w:szCs w:val="18"/>
              </w:rPr>
            </w:pPr>
            <w:r w:rsidRPr="00461168">
              <w:rPr>
                <w:sz w:val="18"/>
                <w:szCs w:val="18"/>
              </w:rPr>
              <w:t xml:space="preserve">Nuclear Material Events (Higher Significance) </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0C274E1C" w14:textId="77777777" w:rsidR="008E0426" w:rsidRPr="00461168" w:rsidRDefault="002F2ACE" w:rsidP="001D616A">
            <w:pPr>
              <w:widowControl w:val="0"/>
              <w:jc w:val="center"/>
              <w:rPr>
                <w:sz w:val="18"/>
                <w:szCs w:val="18"/>
              </w:rPr>
            </w:pPr>
            <w:r w:rsidRPr="00461168">
              <w:rPr>
                <w:sz w:val="18"/>
                <w:szCs w:val="18"/>
              </w:rPr>
              <w:t>180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5AEC42A7" w14:textId="605550BA" w:rsidR="008E0426" w:rsidRPr="00461168" w:rsidRDefault="00FF32BF" w:rsidP="00FF32BF">
            <w:pPr>
              <w:widowControl w:val="0"/>
              <w:jc w:val="center"/>
              <w:rPr>
                <w:sz w:val="18"/>
                <w:szCs w:val="18"/>
              </w:rPr>
            </w:pPr>
            <w:r>
              <w:rPr>
                <w:sz w:val="18"/>
                <w:szCs w:val="18"/>
              </w:rPr>
              <w:t>$47</w:t>
            </w:r>
            <w:r w:rsidR="00866FD6">
              <w:rPr>
                <w:sz w:val="18"/>
                <w:szCs w:val="18"/>
              </w:rPr>
              <w:t>,</w:t>
            </w:r>
            <w:r>
              <w:rPr>
                <w:sz w:val="18"/>
                <w:szCs w:val="18"/>
              </w:rPr>
              <w:t>3</w:t>
            </w:r>
            <w:r w:rsidR="00866FD6">
              <w:rPr>
                <w:sz w:val="18"/>
                <w:szCs w:val="18"/>
              </w:rPr>
              <w:t>4</w:t>
            </w:r>
            <w:r w:rsidR="002F2ACE" w:rsidRPr="00461168">
              <w:rPr>
                <w:sz w:val="18"/>
                <w:szCs w:val="18"/>
              </w:rPr>
              <w:t>0</w:t>
            </w:r>
          </w:p>
        </w:tc>
      </w:tr>
      <w:tr w:rsidR="00461168" w:rsidRPr="00461168" w14:paraId="66645D55" w14:textId="77777777" w:rsidTr="001D616A">
        <w:trPr>
          <w:gridAfter w:val="1"/>
          <w:wAfter w:w="13" w:type="dxa"/>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6EA9CF3" w14:textId="77777777" w:rsidR="008E0426" w:rsidRPr="00461168" w:rsidRDefault="008E0426" w:rsidP="001D616A">
            <w:pPr>
              <w:widowControl w:val="0"/>
              <w:rPr>
                <w:sz w:val="18"/>
                <w:szCs w:val="18"/>
              </w:rPr>
            </w:pPr>
            <w:r w:rsidRPr="00461168">
              <w:rPr>
                <w:sz w:val="18"/>
                <w:szCs w:val="18"/>
              </w:rPr>
              <w:t>NMED Contractor</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1193F0DE" w14:textId="7785C7D9" w:rsidR="008E0426" w:rsidRPr="00461168" w:rsidRDefault="00555DC1" w:rsidP="001D616A">
            <w:pPr>
              <w:widowControl w:val="0"/>
              <w:jc w:val="center"/>
              <w:rPr>
                <w:sz w:val="18"/>
                <w:szCs w:val="18"/>
              </w:rPr>
            </w:pPr>
            <w:r>
              <w:rPr>
                <w:sz w:val="18"/>
                <w:szCs w:val="18"/>
              </w:rPr>
              <w:t>1,035</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738C3F46" w14:textId="1D6603F5" w:rsidR="008E0426" w:rsidRPr="00461168" w:rsidRDefault="002F2ACE" w:rsidP="00555DC1">
            <w:pPr>
              <w:widowControl w:val="0"/>
              <w:jc w:val="center"/>
              <w:rPr>
                <w:sz w:val="18"/>
                <w:szCs w:val="18"/>
              </w:rPr>
            </w:pPr>
            <w:r w:rsidRPr="00461168">
              <w:rPr>
                <w:sz w:val="18"/>
                <w:szCs w:val="18"/>
              </w:rPr>
              <w:t>$2</w:t>
            </w:r>
            <w:r w:rsidR="00555DC1">
              <w:rPr>
                <w:sz w:val="18"/>
                <w:szCs w:val="18"/>
              </w:rPr>
              <w:t>62</w:t>
            </w:r>
            <w:r w:rsidRPr="00461168">
              <w:rPr>
                <w:sz w:val="18"/>
                <w:szCs w:val="18"/>
              </w:rPr>
              <w:t>,</w:t>
            </w:r>
            <w:r w:rsidR="00555DC1">
              <w:rPr>
                <w:sz w:val="18"/>
                <w:szCs w:val="18"/>
              </w:rPr>
              <w:t>890</w:t>
            </w:r>
          </w:p>
        </w:tc>
      </w:tr>
      <w:tr w:rsidR="008E0426" w:rsidRPr="00461168" w14:paraId="100FACED" w14:textId="77777777" w:rsidTr="001D616A">
        <w:trPr>
          <w:gridAfter w:val="1"/>
          <w:wAfter w:w="13" w:type="dxa"/>
          <w:cantSplit/>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35D7E4A" w14:textId="77777777" w:rsidR="008E0426" w:rsidRPr="00461168" w:rsidRDefault="008E0426" w:rsidP="001D616A">
            <w:pPr>
              <w:widowControl w:val="0"/>
              <w:rPr>
                <w:sz w:val="18"/>
                <w:szCs w:val="18"/>
              </w:rPr>
            </w:pPr>
            <w:r w:rsidRPr="00461168">
              <w:rPr>
                <w:sz w:val="18"/>
                <w:szCs w:val="18"/>
              </w:rPr>
              <w:t>Total</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4C2B2C1" w14:textId="3B51EE42" w:rsidR="008E0426" w:rsidRPr="00461168" w:rsidRDefault="00555DC1" w:rsidP="001D616A">
            <w:pPr>
              <w:widowControl w:val="0"/>
              <w:jc w:val="center"/>
              <w:rPr>
                <w:sz w:val="18"/>
                <w:szCs w:val="18"/>
              </w:rPr>
            </w:pPr>
            <w:r>
              <w:rPr>
                <w:sz w:val="18"/>
                <w:szCs w:val="18"/>
              </w:rPr>
              <w:t>3,215</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C504FBB" w14:textId="4F15AAE9" w:rsidR="008E0426" w:rsidRPr="00461168" w:rsidRDefault="00866FD6" w:rsidP="00555DC1">
            <w:pPr>
              <w:widowControl w:val="0"/>
              <w:jc w:val="center"/>
              <w:rPr>
                <w:sz w:val="18"/>
                <w:szCs w:val="18"/>
              </w:rPr>
            </w:pPr>
            <w:r>
              <w:rPr>
                <w:sz w:val="18"/>
                <w:szCs w:val="18"/>
              </w:rPr>
              <w:t>$8</w:t>
            </w:r>
            <w:r w:rsidR="00555DC1">
              <w:rPr>
                <w:sz w:val="18"/>
                <w:szCs w:val="18"/>
              </w:rPr>
              <w:t>36,230</w:t>
            </w:r>
          </w:p>
        </w:tc>
      </w:tr>
    </w:tbl>
    <w:p w14:paraId="2723542E" w14:textId="77777777" w:rsidR="008E0426" w:rsidRPr="00461168" w:rsidRDefault="008E0426" w:rsidP="008E0426">
      <w:pPr>
        <w:widowControl w:val="0"/>
        <w:ind w:left="1440" w:hanging="720"/>
      </w:pPr>
      <w:r w:rsidRPr="00461168">
        <w:t>15.</w:t>
      </w:r>
      <w:r w:rsidRPr="00461168">
        <w:tab/>
      </w:r>
      <w:r w:rsidRPr="00461168">
        <w:rPr>
          <w:u w:val="single"/>
        </w:rPr>
        <w:t>Reason for Change in Burden or Cost</w:t>
      </w:r>
    </w:p>
    <w:p w14:paraId="13F3FB1B" w14:textId="77777777" w:rsidR="00FF32BF" w:rsidRDefault="00FD0CDE" w:rsidP="008E0426">
      <w:pPr>
        <w:widowControl w:val="0"/>
      </w:pPr>
      <w:r w:rsidRPr="00461168">
        <w:t xml:space="preserve">                        </w:t>
      </w:r>
    </w:p>
    <w:tbl>
      <w:tblPr>
        <w:tblStyle w:val="TableGrid"/>
        <w:tblW w:w="0" w:type="auto"/>
        <w:tblInd w:w="1440" w:type="dxa"/>
        <w:tblLook w:val="04A0" w:firstRow="1" w:lastRow="0" w:firstColumn="1" w:lastColumn="0" w:noHBand="0" w:noVBand="1"/>
      </w:tblPr>
      <w:tblGrid>
        <w:gridCol w:w="2712"/>
        <w:gridCol w:w="1620"/>
        <w:gridCol w:w="1620"/>
      </w:tblGrid>
      <w:tr w:rsidR="00162DFF" w14:paraId="2D5A745A" w14:textId="77777777" w:rsidTr="008B7E5C">
        <w:trPr>
          <w:trHeight w:val="267"/>
        </w:trPr>
        <w:tc>
          <w:tcPr>
            <w:tcW w:w="5952" w:type="dxa"/>
            <w:gridSpan w:val="3"/>
            <w:tcBorders>
              <w:top w:val="double" w:sz="4" w:space="0" w:color="auto"/>
              <w:left w:val="double" w:sz="4" w:space="0" w:color="auto"/>
              <w:bottom w:val="double" w:sz="4" w:space="0" w:color="auto"/>
              <w:right w:val="double" w:sz="4" w:space="0" w:color="auto"/>
            </w:tcBorders>
          </w:tcPr>
          <w:p w14:paraId="36B73434" w14:textId="743382D3" w:rsidR="00162DFF" w:rsidRPr="008B7E5C" w:rsidRDefault="00162DFF" w:rsidP="008B7E5C">
            <w:pPr>
              <w:widowControl w:val="0"/>
              <w:jc w:val="center"/>
              <w:rPr>
                <w:sz w:val="18"/>
                <w:szCs w:val="18"/>
              </w:rPr>
            </w:pPr>
            <w:r>
              <w:rPr>
                <w:sz w:val="18"/>
                <w:szCs w:val="18"/>
              </w:rPr>
              <w:t>COMPARISON OF CURRENT VS. PREVIOUS ESTIMATES</w:t>
            </w:r>
          </w:p>
        </w:tc>
      </w:tr>
      <w:tr w:rsidR="00D35EA9" w14:paraId="751DF125" w14:textId="77777777" w:rsidTr="008B7E5C">
        <w:tc>
          <w:tcPr>
            <w:tcW w:w="2712" w:type="dxa"/>
            <w:tcBorders>
              <w:top w:val="double" w:sz="4" w:space="0" w:color="auto"/>
              <w:left w:val="double" w:sz="4" w:space="0" w:color="auto"/>
              <w:bottom w:val="double" w:sz="4" w:space="0" w:color="auto"/>
              <w:right w:val="double" w:sz="4" w:space="0" w:color="auto"/>
            </w:tcBorders>
          </w:tcPr>
          <w:p w14:paraId="2FC930F3" w14:textId="77777777" w:rsidR="001E38D2" w:rsidRPr="008B7E5C" w:rsidRDefault="001E38D2" w:rsidP="008E0426">
            <w:pPr>
              <w:widowControl w:val="0"/>
              <w:rPr>
                <w:sz w:val="18"/>
                <w:szCs w:val="18"/>
              </w:rPr>
            </w:pPr>
          </w:p>
        </w:tc>
        <w:tc>
          <w:tcPr>
            <w:tcW w:w="1620" w:type="dxa"/>
            <w:tcBorders>
              <w:top w:val="double" w:sz="4" w:space="0" w:color="auto"/>
              <w:left w:val="double" w:sz="4" w:space="0" w:color="auto"/>
              <w:bottom w:val="double" w:sz="4" w:space="0" w:color="auto"/>
              <w:right w:val="double" w:sz="4" w:space="0" w:color="auto"/>
            </w:tcBorders>
          </w:tcPr>
          <w:p w14:paraId="54679578" w14:textId="6AFA3D1D" w:rsidR="001E38D2" w:rsidRPr="008B7E5C" w:rsidRDefault="001E38D2" w:rsidP="001E38D2">
            <w:pPr>
              <w:widowControl w:val="0"/>
              <w:rPr>
                <w:sz w:val="18"/>
                <w:szCs w:val="18"/>
              </w:rPr>
            </w:pPr>
            <w:r w:rsidRPr="008B7E5C">
              <w:rPr>
                <w:sz w:val="18"/>
                <w:szCs w:val="18"/>
              </w:rPr>
              <w:t xml:space="preserve">Previous OMB Clearance </w:t>
            </w:r>
          </w:p>
        </w:tc>
        <w:tc>
          <w:tcPr>
            <w:tcW w:w="1620" w:type="dxa"/>
            <w:tcBorders>
              <w:top w:val="double" w:sz="4" w:space="0" w:color="auto"/>
              <w:left w:val="double" w:sz="4" w:space="0" w:color="auto"/>
              <w:bottom w:val="double" w:sz="4" w:space="0" w:color="auto"/>
              <w:right w:val="double" w:sz="4" w:space="0" w:color="auto"/>
            </w:tcBorders>
          </w:tcPr>
          <w:p w14:paraId="24DE0977" w14:textId="523500BF" w:rsidR="001E38D2" w:rsidRPr="008B7E5C" w:rsidRDefault="001E38D2" w:rsidP="008E0426">
            <w:pPr>
              <w:widowControl w:val="0"/>
              <w:rPr>
                <w:sz w:val="18"/>
                <w:szCs w:val="18"/>
              </w:rPr>
            </w:pPr>
            <w:r w:rsidRPr="008B7E5C">
              <w:rPr>
                <w:sz w:val="18"/>
                <w:szCs w:val="18"/>
              </w:rPr>
              <w:t>Current OMB Clearance</w:t>
            </w:r>
          </w:p>
        </w:tc>
      </w:tr>
      <w:tr w:rsidR="00D35EA9" w14:paraId="720169E4" w14:textId="77777777" w:rsidTr="008B7E5C">
        <w:tc>
          <w:tcPr>
            <w:tcW w:w="2712" w:type="dxa"/>
            <w:tcBorders>
              <w:top w:val="double" w:sz="4" w:space="0" w:color="auto"/>
            </w:tcBorders>
          </w:tcPr>
          <w:p w14:paraId="18B90D42" w14:textId="45EE0FE3" w:rsidR="001E38D2" w:rsidRPr="008B7E5C" w:rsidRDefault="00D35EA9" w:rsidP="008E0426">
            <w:pPr>
              <w:widowControl w:val="0"/>
              <w:rPr>
                <w:sz w:val="18"/>
                <w:szCs w:val="18"/>
              </w:rPr>
            </w:pPr>
            <w:r w:rsidRPr="008B7E5C">
              <w:rPr>
                <w:sz w:val="18"/>
                <w:szCs w:val="18"/>
              </w:rPr>
              <w:t>Responses (estimated)</w:t>
            </w:r>
          </w:p>
        </w:tc>
        <w:tc>
          <w:tcPr>
            <w:tcW w:w="1620" w:type="dxa"/>
            <w:tcBorders>
              <w:top w:val="double" w:sz="4" w:space="0" w:color="auto"/>
            </w:tcBorders>
          </w:tcPr>
          <w:p w14:paraId="0E3E5759" w14:textId="463A28FA" w:rsidR="001E38D2" w:rsidRPr="008B7E5C" w:rsidRDefault="00D35EA9" w:rsidP="008E0426">
            <w:pPr>
              <w:widowControl w:val="0"/>
              <w:rPr>
                <w:sz w:val="18"/>
                <w:szCs w:val="18"/>
              </w:rPr>
            </w:pPr>
            <w:r w:rsidRPr="008B7E5C">
              <w:rPr>
                <w:sz w:val="18"/>
                <w:szCs w:val="18"/>
              </w:rPr>
              <w:t>506</w:t>
            </w:r>
          </w:p>
        </w:tc>
        <w:tc>
          <w:tcPr>
            <w:tcW w:w="1620" w:type="dxa"/>
            <w:tcBorders>
              <w:top w:val="double" w:sz="4" w:space="0" w:color="auto"/>
            </w:tcBorders>
          </w:tcPr>
          <w:p w14:paraId="08A9B7EB" w14:textId="15D2E1D3" w:rsidR="001E38D2" w:rsidRPr="008B7E5C" w:rsidRDefault="00D35EA9" w:rsidP="008E0426">
            <w:pPr>
              <w:widowControl w:val="0"/>
              <w:rPr>
                <w:sz w:val="18"/>
                <w:szCs w:val="18"/>
              </w:rPr>
            </w:pPr>
            <w:r w:rsidRPr="008B7E5C">
              <w:rPr>
                <w:sz w:val="18"/>
                <w:szCs w:val="18"/>
              </w:rPr>
              <w:t>450</w:t>
            </w:r>
          </w:p>
        </w:tc>
      </w:tr>
      <w:tr w:rsidR="00D35EA9" w14:paraId="290031C9" w14:textId="77777777" w:rsidTr="008B7E5C">
        <w:tc>
          <w:tcPr>
            <w:tcW w:w="2712" w:type="dxa"/>
          </w:tcPr>
          <w:p w14:paraId="3B484085" w14:textId="58E45054" w:rsidR="001E38D2" w:rsidRPr="008B7E5C" w:rsidRDefault="00D35EA9" w:rsidP="008E0426">
            <w:pPr>
              <w:widowControl w:val="0"/>
              <w:rPr>
                <w:sz w:val="18"/>
                <w:szCs w:val="18"/>
              </w:rPr>
            </w:pPr>
            <w:r w:rsidRPr="008B7E5C">
              <w:rPr>
                <w:sz w:val="18"/>
                <w:szCs w:val="18"/>
              </w:rPr>
              <w:t>Total Burden (estimated hrs)</w:t>
            </w:r>
          </w:p>
        </w:tc>
        <w:tc>
          <w:tcPr>
            <w:tcW w:w="1620" w:type="dxa"/>
          </w:tcPr>
          <w:p w14:paraId="5DE00F59" w14:textId="562E2010" w:rsidR="001E38D2" w:rsidRPr="008B7E5C" w:rsidRDefault="00D35EA9" w:rsidP="008E0426">
            <w:pPr>
              <w:widowControl w:val="0"/>
              <w:rPr>
                <w:sz w:val="18"/>
                <w:szCs w:val="18"/>
              </w:rPr>
            </w:pPr>
            <w:r w:rsidRPr="008B7E5C">
              <w:rPr>
                <w:sz w:val="18"/>
                <w:szCs w:val="18"/>
              </w:rPr>
              <w:t>804</w:t>
            </w:r>
          </w:p>
        </w:tc>
        <w:tc>
          <w:tcPr>
            <w:tcW w:w="1620" w:type="dxa"/>
          </w:tcPr>
          <w:p w14:paraId="77B9ABC9" w14:textId="4290D96F" w:rsidR="001E38D2" w:rsidRPr="008B7E5C" w:rsidRDefault="00D35EA9" w:rsidP="008E0426">
            <w:pPr>
              <w:widowControl w:val="0"/>
              <w:rPr>
                <w:sz w:val="18"/>
                <w:szCs w:val="18"/>
              </w:rPr>
            </w:pPr>
            <w:r w:rsidRPr="008B7E5C">
              <w:rPr>
                <w:sz w:val="18"/>
                <w:szCs w:val="18"/>
              </w:rPr>
              <w:t>720</w:t>
            </w:r>
          </w:p>
        </w:tc>
      </w:tr>
      <w:tr w:rsidR="00D35EA9" w14:paraId="2530B32F" w14:textId="77777777" w:rsidTr="008B7E5C">
        <w:tc>
          <w:tcPr>
            <w:tcW w:w="2712" w:type="dxa"/>
          </w:tcPr>
          <w:p w14:paraId="0782B7ED" w14:textId="52DEDE18" w:rsidR="001E38D2" w:rsidRPr="008B7E5C" w:rsidRDefault="00D35EA9" w:rsidP="008E0426">
            <w:pPr>
              <w:widowControl w:val="0"/>
              <w:rPr>
                <w:sz w:val="18"/>
                <w:szCs w:val="18"/>
              </w:rPr>
            </w:pPr>
            <w:r w:rsidRPr="008B7E5C">
              <w:rPr>
                <w:sz w:val="18"/>
                <w:szCs w:val="18"/>
              </w:rPr>
              <w:t>Fee Rate</w:t>
            </w:r>
          </w:p>
        </w:tc>
        <w:tc>
          <w:tcPr>
            <w:tcW w:w="1620" w:type="dxa"/>
          </w:tcPr>
          <w:p w14:paraId="3CD6B2A6" w14:textId="49F24613" w:rsidR="001E38D2" w:rsidRPr="008B7E5C" w:rsidRDefault="00D35EA9" w:rsidP="008E0426">
            <w:pPr>
              <w:widowControl w:val="0"/>
              <w:rPr>
                <w:sz w:val="18"/>
                <w:szCs w:val="18"/>
              </w:rPr>
            </w:pPr>
            <w:r w:rsidRPr="008B7E5C">
              <w:rPr>
                <w:sz w:val="18"/>
                <w:szCs w:val="18"/>
              </w:rPr>
              <w:t>$268 /hr</w:t>
            </w:r>
          </w:p>
        </w:tc>
        <w:tc>
          <w:tcPr>
            <w:tcW w:w="1620" w:type="dxa"/>
          </w:tcPr>
          <w:p w14:paraId="139062F3" w14:textId="6E771D11" w:rsidR="001E38D2" w:rsidRPr="008B7E5C" w:rsidRDefault="00D35EA9" w:rsidP="008E0426">
            <w:pPr>
              <w:widowControl w:val="0"/>
              <w:rPr>
                <w:sz w:val="18"/>
                <w:szCs w:val="18"/>
              </w:rPr>
            </w:pPr>
            <w:r w:rsidRPr="008B7E5C">
              <w:rPr>
                <w:sz w:val="18"/>
                <w:szCs w:val="18"/>
              </w:rPr>
              <w:t>$263 /hr</w:t>
            </w:r>
          </w:p>
        </w:tc>
      </w:tr>
      <w:tr w:rsidR="00D35EA9" w14:paraId="7355A8C1" w14:textId="77777777" w:rsidTr="008B7E5C">
        <w:tc>
          <w:tcPr>
            <w:tcW w:w="2712" w:type="dxa"/>
          </w:tcPr>
          <w:p w14:paraId="5856E0AC" w14:textId="49EA90B0" w:rsidR="001E38D2" w:rsidRPr="008B7E5C" w:rsidRDefault="00D35EA9" w:rsidP="008E0426">
            <w:pPr>
              <w:widowControl w:val="0"/>
              <w:rPr>
                <w:sz w:val="18"/>
                <w:szCs w:val="18"/>
              </w:rPr>
            </w:pPr>
            <w:r w:rsidRPr="008B7E5C">
              <w:rPr>
                <w:sz w:val="18"/>
                <w:szCs w:val="18"/>
              </w:rPr>
              <w:t>Total Burden (estimated cost)</w:t>
            </w:r>
          </w:p>
        </w:tc>
        <w:tc>
          <w:tcPr>
            <w:tcW w:w="1620" w:type="dxa"/>
          </w:tcPr>
          <w:p w14:paraId="17F61515" w14:textId="6436A8AA" w:rsidR="001E38D2" w:rsidRPr="008B7E5C" w:rsidRDefault="00162DFF" w:rsidP="008E0426">
            <w:pPr>
              <w:widowControl w:val="0"/>
              <w:rPr>
                <w:sz w:val="18"/>
                <w:szCs w:val="18"/>
              </w:rPr>
            </w:pPr>
            <w:r w:rsidRPr="008B7E5C">
              <w:rPr>
                <w:sz w:val="18"/>
                <w:szCs w:val="18"/>
              </w:rPr>
              <w:t>$215,472</w:t>
            </w:r>
          </w:p>
        </w:tc>
        <w:tc>
          <w:tcPr>
            <w:tcW w:w="1620" w:type="dxa"/>
          </w:tcPr>
          <w:p w14:paraId="56937E00" w14:textId="226DAA9A" w:rsidR="001E38D2" w:rsidRPr="008B7E5C" w:rsidRDefault="00162DFF" w:rsidP="008E0426">
            <w:pPr>
              <w:widowControl w:val="0"/>
              <w:rPr>
                <w:sz w:val="18"/>
                <w:szCs w:val="18"/>
              </w:rPr>
            </w:pPr>
            <w:r w:rsidRPr="008B7E5C">
              <w:rPr>
                <w:sz w:val="18"/>
                <w:szCs w:val="18"/>
              </w:rPr>
              <w:t>$189,360</w:t>
            </w:r>
          </w:p>
        </w:tc>
      </w:tr>
    </w:tbl>
    <w:p w14:paraId="1F6973C6" w14:textId="77777777" w:rsidR="001E38D2" w:rsidRDefault="001E38D2" w:rsidP="008E0426">
      <w:pPr>
        <w:widowControl w:val="0"/>
        <w:ind w:left="1440"/>
      </w:pPr>
    </w:p>
    <w:p w14:paraId="561E6820" w14:textId="1AA97A6E" w:rsidR="008E0426" w:rsidRPr="00461168" w:rsidRDefault="008E0426" w:rsidP="008E0426">
      <w:pPr>
        <w:widowControl w:val="0"/>
        <w:ind w:left="1440"/>
      </w:pPr>
      <w:r w:rsidRPr="00461168">
        <w:t xml:space="preserve">The overall burden hours for the Agreement States have </w:t>
      </w:r>
      <w:r w:rsidR="00FF32BF">
        <w:t>de</w:t>
      </w:r>
      <w:r w:rsidRPr="00461168">
        <w:t>creased by</w:t>
      </w:r>
      <w:r w:rsidR="00555DC1">
        <w:t xml:space="preserve"> 84</w:t>
      </w:r>
      <w:r w:rsidR="00FF32BF">
        <w:t xml:space="preserve"> hours from 804 to 7</w:t>
      </w:r>
      <w:r w:rsidR="00555DC1">
        <w:t>20</w:t>
      </w:r>
      <w:r w:rsidRPr="00461168">
        <w:t xml:space="preserve">.  The number of estimated responses (reported events) has </w:t>
      </w:r>
      <w:r w:rsidR="00FF32BF">
        <w:t>de</w:t>
      </w:r>
      <w:r w:rsidR="002F2ACE" w:rsidRPr="00461168">
        <w:t xml:space="preserve">creased </w:t>
      </w:r>
      <w:r w:rsidRPr="00461168">
        <w:t xml:space="preserve">from </w:t>
      </w:r>
      <w:r w:rsidR="00FF32BF">
        <w:t xml:space="preserve">506 to </w:t>
      </w:r>
      <w:r w:rsidR="00555DC1">
        <w:t>45</w:t>
      </w:r>
      <w:r w:rsidR="00FF32BF">
        <w:t>0</w:t>
      </w:r>
      <w:r w:rsidRPr="00461168">
        <w:t>.</w:t>
      </w:r>
    </w:p>
    <w:p w14:paraId="678D74A8" w14:textId="77777777" w:rsidR="008E0426" w:rsidRPr="00461168" w:rsidRDefault="008E0426" w:rsidP="008E0426">
      <w:pPr>
        <w:widowControl w:val="0"/>
        <w:ind w:left="1440"/>
      </w:pPr>
    </w:p>
    <w:p w14:paraId="38C1337D" w14:textId="0E48831E" w:rsidR="008E0426" w:rsidRPr="00461168" w:rsidRDefault="008E0426" w:rsidP="008E0426">
      <w:pPr>
        <w:widowControl w:val="0"/>
        <w:ind w:left="1440"/>
      </w:pPr>
      <w:r w:rsidRPr="00461168">
        <w:t xml:space="preserve">The estimated number of reported events is based on an annual average of the number of reported events, as reported by the NMED contractor, for fiscal years </w:t>
      </w:r>
      <w:r w:rsidR="002F2ACE" w:rsidRPr="00461168">
        <w:t>201</w:t>
      </w:r>
      <w:r w:rsidR="00555DC1">
        <w:t>5</w:t>
      </w:r>
      <w:r w:rsidR="002F2ACE" w:rsidRPr="00461168">
        <w:t xml:space="preserve"> </w:t>
      </w:r>
      <w:r w:rsidRPr="00461168">
        <w:t xml:space="preserve">through </w:t>
      </w:r>
      <w:r w:rsidR="002F2ACE" w:rsidRPr="00461168">
        <w:t>201</w:t>
      </w:r>
      <w:r w:rsidR="00555DC1">
        <w:t>7</w:t>
      </w:r>
      <w:r w:rsidRPr="00461168">
        <w:t>.  The NRC staff expects to receive a similar number of reports annually during the next clearance cycle.</w:t>
      </w:r>
    </w:p>
    <w:p w14:paraId="66E10FCF" w14:textId="77777777" w:rsidR="008E0426" w:rsidRPr="00461168" w:rsidRDefault="008E0426" w:rsidP="008E0426">
      <w:pPr>
        <w:widowControl w:val="0"/>
        <w:ind w:left="1440"/>
      </w:pPr>
    </w:p>
    <w:p w14:paraId="63286A63" w14:textId="7D071B8A" w:rsidR="008E0426" w:rsidRPr="00461168" w:rsidRDefault="00866FD6" w:rsidP="008E0426">
      <w:pPr>
        <w:widowControl w:val="0"/>
        <w:ind w:left="1440"/>
      </w:pPr>
      <w:r>
        <w:t>Costs have decreased due to a de</w:t>
      </w:r>
      <w:r w:rsidR="008E0426" w:rsidRPr="00461168">
        <w:t>crease in the fee rate from $</w:t>
      </w:r>
      <w:r w:rsidR="008E59F5" w:rsidRPr="00461168">
        <w:t>2</w:t>
      </w:r>
      <w:r w:rsidR="008E59F5">
        <w:t>68</w:t>
      </w:r>
      <w:r w:rsidR="008E0426" w:rsidRPr="00461168">
        <w:t>/hr</w:t>
      </w:r>
      <w:r>
        <w:t xml:space="preserve"> to $</w:t>
      </w:r>
      <w:r w:rsidR="008E59F5">
        <w:t>263</w:t>
      </w:r>
      <w:r>
        <w:t>/</w:t>
      </w:r>
      <w:r w:rsidR="002F2ACE" w:rsidRPr="00461168">
        <w:t>hr</w:t>
      </w:r>
      <w:r w:rsidR="008E0426" w:rsidRPr="00461168">
        <w:t>.</w:t>
      </w:r>
    </w:p>
    <w:p w14:paraId="20865147" w14:textId="77777777" w:rsidR="008E0426" w:rsidRPr="00461168" w:rsidRDefault="008E0426" w:rsidP="008E0426">
      <w:pPr>
        <w:widowControl w:val="0"/>
        <w:ind w:left="1440"/>
      </w:pPr>
    </w:p>
    <w:p w14:paraId="6DB2B9C8" w14:textId="77777777" w:rsidR="008E0426" w:rsidRPr="00461168" w:rsidRDefault="008E0426" w:rsidP="008E0426">
      <w:pPr>
        <w:widowControl w:val="0"/>
        <w:ind w:left="720" w:hanging="720"/>
      </w:pPr>
      <w:r w:rsidRPr="00461168">
        <w:tab/>
        <w:t>16.</w:t>
      </w:r>
      <w:r w:rsidRPr="00461168">
        <w:tab/>
      </w:r>
      <w:r w:rsidRPr="00461168">
        <w:rPr>
          <w:u w:val="single"/>
        </w:rPr>
        <w:t>Publication for Statistical Use</w:t>
      </w:r>
    </w:p>
    <w:p w14:paraId="7C8E30DA" w14:textId="77777777" w:rsidR="008E0426" w:rsidRPr="00461168" w:rsidRDefault="008E0426" w:rsidP="008E0426">
      <w:pPr>
        <w:widowControl w:val="0"/>
      </w:pPr>
    </w:p>
    <w:p w14:paraId="75F51D7E" w14:textId="77777777" w:rsidR="008E0426" w:rsidRPr="00461168" w:rsidRDefault="009256F3" w:rsidP="008E0426">
      <w:pPr>
        <w:widowControl w:val="0"/>
        <w:ind w:left="1440"/>
      </w:pPr>
      <w:r w:rsidRPr="00461168">
        <w:t xml:space="preserve">This information will not be published for </w:t>
      </w:r>
      <w:r w:rsidR="008E0426" w:rsidRPr="00461168">
        <w:t xml:space="preserve">statistical </w:t>
      </w:r>
      <w:r w:rsidRPr="00461168">
        <w:t>use</w:t>
      </w:r>
      <w:r w:rsidR="008E0426" w:rsidRPr="00461168">
        <w:t>.</w:t>
      </w:r>
    </w:p>
    <w:p w14:paraId="5779662E" w14:textId="77777777" w:rsidR="008E0426" w:rsidRPr="00461168" w:rsidRDefault="008E0426" w:rsidP="008E0426">
      <w:pPr>
        <w:widowControl w:val="0"/>
      </w:pPr>
    </w:p>
    <w:p w14:paraId="6751D2D8" w14:textId="77777777" w:rsidR="008E0426" w:rsidRPr="00461168" w:rsidRDefault="008E0426" w:rsidP="008E0426">
      <w:pPr>
        <w:widowControl w:val="0"/>
      </w:pPr>
      <w:r w:rsidRPr="00461168">
        <w:tab/>
        <w:t>17.</w:t>
      </w:r>
      <w:r w:rsidRPr="00461168">
        <w:tab/>
      </w:r>
      <w:r w:rsidRPr="00461168">
        <w:rPr>
          <w:u w:val="single"/>
        </w:rPr>
        <w:t>Reason for Not Displaying the Expiration Date</w:t>
      </w:r>
    </w:p>
    <w:p w14:paraId="49128408" w14:textId="77777777" w:rsidR="008E0426" w:rsidRPr="00461168" w:rsidRDefault="008E0426" w:rsidP="008E0426">
      <w:pPr>
        <w:widowControl w:val="0"/>
      </w:pPr>
    </w:p>
    <w:p w14:paraId="665FFF65" w14:textId="7D777AB8" w:rsidR="008E0426" w:rsidRPr="00461168" w:rsidRDefault="008E0426" w:rsidP="008E0426">
      <w:pPr>
        <w:widowControl w:val="0"/>
        <w:ind w:left="1440"/>
      </w:pPr>
      <w:r w:rsidRPr="00461168">
        <w:t>Not applicable.  The expiration date is displayed.  The procedure used by the Agreement States for reporting events (SA-300, “Reporting Material Events”) displays the OMB clearance, burden estimate, expiration date and public protection statement as required.</w:t>
      </w:r>
      <w:r w:rsidR="00770695">
        <w:t xml:space="preserve">  The SA-300 is available in ADAMS under Accession No. ML13053A346. </w:t>
      </w:r>
    </w:p>
    <w:p w14:paraId="0BD5B364" w14:textId="77777777" w:rsidR="008E0426" w:rsidRPr="00461168" w:rsidRDefault="008E0426" w:rsidP="008E0426">
      <w:pPr>
        <w:widowControl w:val="0"/>
      </w:pPr>
    </w:p>
    <w:p w14:paraId="204FB3CF" w14:textId="77777777" w:rsidR="008E0426" w:rsidRPr="00461168" w:rsidRDefault="008E0426" w:rsidP="008E0426">
      <w:pPr>
        <w:widowControl w:val="0"/>
      </w:pPr>
      <w:r w:rsidRPr="00461168">
        <w:tab/>
        <w:t>18.</w:t>
      </w:r>
      <w:r w:rsidRPr="00461168">
        <w:tab/>
      </w:r>
      <w:r w:rsidRPr="00461168">
        <w:rPr>
          <w:u w:val="single"/>
        </w:rPr>
        <w:t>Exceptions to the Certification Statement</w:t>
      </w:r>
    </w:p>
    <w:p w14:paraId="2CB1D3AF" w14:textId="77777777" w:rsidR="008E0426" w:rsidRPr="00461168" w:rsidRDefault="008E0426" w:rsidP="008E0426">
      <w:pPr>
        <w:widowControl w:val="0"/>
      </w:pPr>
    </w:p>
    <w:p w14:paraId="3D129EFD" w14:textId="77777777" w:rsidR="008E0426" w:rsidRPr="00461168" w:rsidRDefault="008E0426" w:rsidP="003A3BB4">
      <w:pPr>
        <w:widowControl w:val="0"/>
        <w:tabs>
          <w:tab w:val="left" w:pos="3300"/>
        </w:tabs>
        <w:ind w:left="1440"/>
      </w:pPr>
      <w:r w:rsidRPr="00461168">
        <w:t>Not applicable.</w:t>
      </w:r>
      <w:r w:rsidR="003A3BB4">
        <w:tab/>
      </w:r>
    </w:p>
    <w:p w14:paraId="0E6A3584" w14:textId="77777777" w:rsidR="008E0426" w:rsidRPr="00461168" w:rsidRDefault="008E0426" w:rsidP="008E0426">
      <w:pPr>
        <w:widowControl w:val="0"/>
        <w:ind w:left="1440"/>
      </w:pPr>
    </w:p>
    <w:p w14:paraId="1B93C81F" w14:textId="77777777" w:rsidR="008E0426" w:rsidRPr="00461168" w:rsidRDefault="008E0426" w:rsidP="008E0426">
      <w:pPr>
        <w:widowControl w:val="0"/>
      </w:pPr>
      <w:r w:rsidRPr="00461168">
        <w:t>B.</w:t>
      </w:r>
      <w:r w:rsidRPr="00461168">
        <w:tab/>
        <w:t>COLLECTIONS OF INFORMATION EMPLOYING STATISTICAL METHOD</w:t>
      </w:r>
      <w:r w:rsidR="00B1436D" w:rsidRPr="00461168">
        <w:t>S</w:t>
      </w:r>
    </w:p>
    <w:p w14:paraId="0F710576" w14:textId="77777777" w:rsidR="008E0426" w:rsidRPr="00461168" w:rsidRDefault="008E0426" w:rsidP="008E0426">
      <w:pPr>
        <w:widowControl w:val="0"/>
      </w:pPr>
    </w:p>
    <w:p w14:paraId="7DEB3C2E" w14:textId="77777777" w:rsidR="008E0426" w:rsidRPr="00461168" w:rsidRDefault="008E0426" w:rsidP="008E0426">
      <w:pPr>
        <w:widowControl w:val="0"/>
      </w:pPr>
      <w:r w:rsidRPr="00461168">
        <w:tab/>
        <w:t>Not applicable.</w:t>
      </w:r>
    </w:p>
    <w:p w14:paraId="4470B961" w14:textId="77777777" w:rsidR="008E0426" w:rsidRDefault="008E0426" w:rsidP="008E0426">
      <w:pPr>
        <w:widowControl w:val="0"/>
      </w:pPr>
    </w:p>
    <w:p w14:paraId="61D94E52" w14:textId="5E902035" w:rsidR="006100DF" w:rsidRDefault="006100DF" w:rsidP="008E0426">
      <w:pPr>
        <w:widowControl w:val="0"/>
      </w:pPr>
    </w:p>
    <w:p w14:paraId="5A308A1D" w14:textId="132F53DA" w:rsidR="00603A63" w:rsidRDefault="00603A63" w:rsidP="008E0426">
      <w:pPr>
        <w:widowControl w:val="0"/>
      </w:pPr>
    </w:p>
    <w:p w14:paraId="19B09974" w14:textId="26FBC704" w:rsidR="00603A63" w:rsidRDefault="00603A63" w:rsidP="008E0426">
      <w:pPr>
        <w:widowControl w:val="0"/>
      </w:pPr>
    </w:p>
    <w:p w14:paraId="240EB00F" w14:textId="1915D5B2" w:rsidR="00603A63" w:rsidRDefault="00603A63" w:rsidP="008E0426">
      <w:pPr>
        <w:widowControl w:val="0"/>
      </w:pPr>
    </w:p>
    <w:p w14:paraId="75B3C568" w14:textId="0CA92C62" w:rsidR="00A735D0" w:rsidRDefault="00A735D0" w:rsidP="008E0426">
      <w:pPr>
        <w:widowControl w:val="0"/>
      </w:pPr>
    </w:p>
    <w:p w14:paraId="511859FB" w14:textId="2E40DCBC" w:rsidR="00A735D0" w:rsidRDefault="00A735D0" w:rsidP="008E0426">
      <w:pPr>
        <w:widowControl w:val="0"/>
      </w:pPr>
    </w:p>
    <w:p w14:paraId="0960D704" w14:textId="77777777" w:rsidR="00A735D0" w:rsidRDefault="00A735D0" w:rsidP="008E0426">
      <w:pPr>
        <w:widowControl w:val="0"/>
      </w:pPr>
    </w:p>
    <w:p w14:paraId="689E7CD9" w14:textId="77777777" w:rsidR="006100DF" w:rsidRDefault="006100DF" w:rsidP="008E0426">
      <w:pPr>
        <w:widowControl w:val="0"/>
      </w:pPr>
    </w:p>
    <w:p w14:paraId="2328819A" w14:textId="77777777" w:rsidR="006100DF" w:rsidRDefault="006100DF" w:rsidP="008E0426">
      <w:pPr>
        <w:widowControl w:val="0"/>
      </w:pPr>
    </w:p>
    <w:p w14:paraId="6400B295" w14:textId="77777777" w:rsidR="006100DF" w:rsidRDefault="006100DF" w:rsidP="008E0426">
      <w:pPr>
        <w:widowControl w:val="0"/>
      </w:pPr>
    </w:p>
    <w:p w14:paraId="0296F440" w14:textId="1CDD2191" w:rsidR="008E0426" w:rsidRPr="00461168" w:rsidRDefault="008E0426" w:rsidP="008E0426">
      <w:pPr>
        <w:widowControl w:val="0"/>
        <w:tabs>
          <w:tab w:val="right" w:pos="10368"/>
        </w:tabs>
        <w:rPr>
          <w:b/>
        </w:rPr>
      </w:pPr>
      <w:r w:rsidRPr="00461168">
        <w:rPr>
          <w:b/>
        </w:rPr>
        <w:t xml:space="preserve">DATA ENTRY INFORMATION FOR  </w:t>
      </w:r>
    </w:p>
    <w:p w14:paraId="7424E715" w14:textId="77777777" w:rsidR="008E0426" w:rsidRPr="00461168" w:rsidRDefault="008E0426" w:rsidP="008E0426">
      <w:pPr>
        <w:widowControl w:val="0"/>
        <w:rPr>
          <w:b/>
        </w:rPr>
      </w:pPr>
      <w:r w:rsidRPr="00461168">
        <w:rPr>
          <w:b/>
        </w:rPr>
        <w:t>NUCLEAR MATERIAL EVENTS DATABASE (NMED)</w:t>
      </w:r>
    </w:p>
    <w:p w14:paraId="46C1F470" w14:textId="77777777" w:rsidR="008E0426" w:rsidRPr="00461168" w:rsidRDefault="008E0426" w:rsidP="008E0426">
      <w:pPr>
        <w:widowControl w:val="0"/>
        <w:rPr>
          <w:b/>
        </w:rPr>
      </w:pPr>
      <w:r w:rsidRPr="00461168">
        <w:rPr>
          <w:b/>
        </w:rPr>
        <w:t>EVENT REPORT INVOLVING USE OF NUCLEAR MATERIAL</w:t>
      </w:r>
    </w:p>
    <w:p w14:paraId="19CB3525" w14:textId="77777777" w:rsidR="008E0426" w:rsidRPr="00461168" w:rsidRDefault="008E0426" w:rsidP="008E0426">
      <w:pPr>
        <w:widowControl w:val="0"/>
        <w:rPr>
          <w:b/>
        </w:rPr>
      </w:pPr>
      <w:r w:rsidRPr="00461168">
        <w:rPr>
          <w:b/>
        </w:rPr>
        <w:t xml:space="preserve">▄▄▄▄▄▄▄▄▄▄▄▄▄▄▄▄▄▄▄▄▄▄▄▄▄▄▄▄▄▄▄▄▄▄▄▄▄▄▄▄ ▄▄  </w:t>
      </w:r>
    </w:p>
    <w:p w14:paraId="23C298B8" w14:textId="77777777" w:rsidR="008E0426" w:rsidRPr="00461168" w:rsidRDefault="008E0426" w:rsidP="008E0426">
      <w:pPr>
        <w:widowControl w:val="0"/>
      </w:pPr>
    </w:p>
    <w:p w14:paraId="7B69A13C"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 w:right="684"/>
      </w:pPr>
      <w:r w:rsidRPr="00461168">
        <w:rPr>
          <w:sz w:val="18"/>
        </w:rPr>
        <w:t xml:space="preserve">The Nuclear Material Events Database (NMED) contains the official NRC collection of information on all non-commercial power reactor incidents and events, including medical </w:t>
      </w:r>
      <w:r w:rsidR="00DF733D" w:rsidRPr="00461168">
        <w:rPr>
          <w:sz w:val="18"/>
        </w:rPr>
        <w:t>events, which</w:t>
      </w:r>
      <w:r w:rsidRPr="00461168">
        <w:rPr>
          <w:sz w:val="18"/>
        </w:rPr>
        <w:t xml:space="preserve"> are required to be reported by the regulated community of licensees to NRC and the </w:t>
      </w:r>
      <w:smartTag w:uri="urn:schemas-microsoft-com:office:smarttags" w:element="PlaceName">
        <w:r w:rsidRPr="00461168">
          <w:rPr>
            <w:sz w:val="18"/>
          </w:rPr>
          <w:t>Agreements</w:t>
        </w:r>
      </w:smartTag>
      <w:r w:rsidRPr="00461168">
        <w:rPr>
          <w:sz w:val="18"/>
        </w:rPr>
        <w:t xml:space="preserve"> </w:t>
      </w:r>
      <w:smartTag w:uri="urn:schemas-microsoft-com:office:smarttags" w:element="PlaceType">
        <w:r w:rsidRPr="00461168">
          <w:rPr>
            <w:sz w:val="18"/>
          </w:rPr>
          <w:t>States</w:t>
        </w:r>
      </w:smartTag>
      <w:r w:rsidRPr="00461168">
        <w:rPr>
          <w:sz w:val="18"/>
        </w:rPr>
        <w:t xml:space="preserve">, through NRC and compatible </w:t>
      </w:r>
      <w:smartTag w:uri="urn:schemas-microsoft-com:office:smarttags" w:element="place">
        <w:smartTag w:uri="urn:schemas-microsoft-com:office:smarttags" w:element="PlaceName">
          <w:r w:rsidRPr="00461168">
            <w:rPr>
              <w:sz w:val="18"/>
            </w:rPr>
            <w:t>Agreement</w:t>
          </w:r>
        </w:smartTag>
        <w:r w:rsidRPr="00461168">
          <w:rPr>
            <w:sz w:val="18"/>
          </w:rPr>
          <w:t xml:space="preserve"> </w:t>
        </w:r>
        <w:smartTag w:uri="urn:schemas-microsoft-com:office:smarttags" w:element="PlaceType">
          <w:r w:rsidRPr="00461168">
            <w:rPr>
              <w:sz w:val="18"/>
            </w:rPr>
            <w:t>State</w:t>
          </w:r>
        </w:smartTag>
      </w:smartTag>
      <w:r w:rsidRPr="00461168">
        <w:rPr>
          <w:sz w:val="18"/>
        </w:rPr>
        <w:t xml:space="preserve"> regulations.  The following 2 page list contains the NMED data entry elements necessary to support the collection of consistent information in a standardized format for all nuclear material incidents and events.  Many of the items require only one keystroke for entry.  Information has been pre-coded into a master list.  The user scrolls through a pick list to the appropriate item and makes a choice.  The codes have been developed to provide standardization and consistency in information, ease of retrieval, and to provide a three or four keystroke entry for lengthy information. </w:t>
      </w:r>
    </w:p>
    <w:p w14:paraId="1E5B6533"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346064F"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61168">
        <w:rPr>
          <w:b/>
        </w:rPr>
        <w:t>▄▄▄▄▄▄▄▄▄▄▄▄▄▄▄▄▄▄▄▄▄▄▄▄▄▄▄▄▄▄▄▄▄▄▄▄▄▄▄▄▄▄▄▄▄▄▄▄▄▄▄</w:t>
      </w:r>
    </w:p>
    <w:p w14:paraId="206CC1B1"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nish/>
        </w:rPr>
      </w:pPr>
    </w:p>
    <w:p w14:paraId="074F7799"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nish/>
        </w:rPr>
      </w:pPr>
    </w:p>
    <w:p w14:paraId="0EABE953"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61168">
        <w:rPr>
          <w:b/>
        </w:rPr>
        <w:t>GENERAL INFORMATION</w:t>
      </w:r>
      <w:r w:rsidRPr="00461168">
        <w:t xml:space="preserve">   </w:t>
      </w:r>
    </w:p>
    <w:p w14:paraId="7422C63A"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61168">
        <w:t>(</w:t>
      </w:r>
      <w:r w:rsidRPr="00461168">
        <w:rPr>
          <w:i/>
        </w:rPr>
        <w:t>For all Events</w:t>
      </w:r>
      <w:r w:rsidRPr="00461168">
        <w:t xml:space="preserve">) </w:t>
      </w:r>
    </w:p>
    <w:p w14:paraId="751B9E4C"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14:paraId="3F94B3EF"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A.  ORIGINAL ITEM NO (State ID\YR\No.) </w:t>
      </w:r>
    </w:p>
    <w:p w14:paraId="46C7A813"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B.  EVENT CLASS (Code)</w:t>
      </w:r>
    </w:p>
    <w:p w14:paraId="7487A8FB"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C.  EVENT DATE</w:t>
      </w:r>
    </w:p>
    <w:p w14:paraId="136A9B59"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D.  DISCOVERY- DATE REPORTED TO STATE</w:t>
      </w:r>
    </w:p>
    <w:p w14:paraId="7BD66A0A"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E.  DATE OF THIS REPORT</w:t>
      </w:r>
    </w:p>
    <w:p w14:paraId="6BAEF120"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F.  EVENT CAUSE (Code)</w:t>
      </w:r>
    </w:p>
    <w:p w14:paraId="31653D41"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G.  LICENSEE NAME, CITY AND </w:t>
      </w:r>
    </w:p>
    <w:p w14:paraId="13EBBE5B" w14:textId="6EE10504" w:rsidR="008E0426" w:rsidRPr="00461168" w:rsidRDefault="004E6AAA"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 xml:space="preserve"> </w:t>
      </w:r>
      <w:r w:rsidR="008E0426" w:rsidRPr="00461168">
        <w:rPr>
          <w:sz w:val="18"/>
        </w:rPr>
        <w:t xml:space="preserve">    STATE, ZIP CODE (Code)</w:t>
      </w:r>
    </w:p>
    <w:p w14:paraId="55F2776F"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H.  LICENSE NO. </w:t>
      </w:r>
    </w:p>
    <w:p w14:paraId="51DCB703"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J.  SITE OF EVENT  </w:t>
      </w:r>
    </w:p>
    <w:p w14:paraId="1B65D831"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K.  PROGRAM CODE (License Type)  </w:t>
      </w:r>
    </w:p>
    <w:p w14:paraId="2D238B12"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L.  LICENSE NO. OF SITE</w:t>
      </w:r>
    </w:p>
    <w:p w14:paraId="479AFF04"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M.  WERE OTHER PARTIES INVOLVED? </w:t>
      </w:r>
    </w:p>
    <w:p w14:paraId="20360F40"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      IF SO, IDENTIFY (Provide Name\City\State):</w:t>
      </w:r>
    </w:p>
    <w:p w14:paraId="54F3D913"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N.  RECIPROCITY (Code)</w:t>
      </w:r>
    </w:p>
    <w:p w14:paraId="29DB8B0A"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O.  REPORTABLE EVENT (Y\N):  </w:t>
      </w:r>
    </w:p>
    <w:p w14:paraId="6671D001"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      NRC </w:t>
      </w:r>
      <w:r w:rsidRPr="00461168">
        <w:rPr>
          <w:sz w:val="18"/>
          <w:u w:val="single"/>
        </w:rPr>
        <w:t>/    /</w:t>
      </w:r>
      <w:r w:rsidRPr="00461168">
        <w:rPr>
          <w:sz w:val="18"/>
        </w:rPr>
        <w:t xml:space="preserve">   AS </w:t>
      </w:r>
      <w:r w:rsidRPr="00461168">
        <w:rPr>
          <w:sz w:val="18"/>
          <w:u w:val="single"/>
        </w:rPr>
        <w:t>/    /</w:t>
      </w:r>
    </w:p>
    <w:p w14:paraId="37459A3E"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P.  AEA (Y\N)</w:t>
      </w:r>
    </w:p>
    <w:p w14:paraId="043B1B3D"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Q.  ABNORMAL OCCURRENCE (Y\N)</w:t>
      </w:r>
    </w:p>
    <w:p w14:paraId="6A90970C"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R.  INVESTIGATION (Y\N)</w:t>
      </w:r>
    </w:p>
    <w:p w14:paraId="47FFA7C9"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S.  CONSULTANT (Y\N)</w:t>
      </w:r>
    </w:p>
    <w:p w14:paraId="35D4B099"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T.  EVENT DESCRIPTION (Code)</w:t>
      </w:r>
    </w:p>
    <w:p w14:paraId="3B87AA9C"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U.  CAUSE DESCRIPTION  </w:t>
      </w:r>
    </w:p>
    <w:p w14:paraId="5EA8F205"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V.  CONTRIBUTING FACTOR (Code)</w:t>
      </w:r>
      <w:r w:rsidRPr="00461168">
        <w:rPr>
          <w:sz w:val="18"/>
        </w:rPr>
        <w:tab/>
      </w:r>
    </w:p>
    <w:p w14:paraId="1259915F"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W.  CORRECTIVE ACTION (Code) </w:t>
      </w:r>
    </w:p>
    <w:p w14:paraId="112A9E0A"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X.   REPORTING REQUIREMENT </w:t>
      </w:r>
    </w:p>
    <w:p w14:paraId="5FCD62FC" w14:textId="498A51A1" w:rsidR="008E0426" w:rsidRPr="00461168" w:rsidRDefault="004E6AAA"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 xml:space="preserve">   </w:t>
      </w:r>
      <w:r w:rsidR="008E0426" w:rsidRPr="00461168">
        <w:rPr>
          <w:sz w:val="18"/>
        </w:rPr>
        <w:t xml:space="preserve">   a. CLASS EVENT TYPE (Code)</w:t>
      </w:r>
    </w:p>
    <w:p w14:paraId="655B5761" w14:textId="5A6A6BF9" w:rsidR="008E0426" w:rsidRPr="00461168" w:rsidRDefault="004E6AAA"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 xml:space="preserve">   </w:t>
      </w:r>
      <w:r w:rsidR="008E0426" w:rsidRPr="00461168">
        <w:rPr>
          <w:sz w:val="18"/>
        </w:rPr>
        <w:t xml:space="preserve">   b. </w:t>
      </w:r>
      <w:smartTag w:uri="urn:schemas-microsoft-com:office:smarttags" w:element="place">
        <w:smartTag w:uri="urn:schemas-microsoft-com:office:smarttags" w:element="PlaceName">
          <w:r w:rsidR="008E0426" w:rsidRPr="00461168">
            <w:rPr>
              <w:sz w:val="18"/>
            </w:rPr>
            <w:t>AGREEMENT</w:t>
          </w:r>
        </w:smartTag>
        <w:r w:rsidR="008E0426" w:rsidRPr="00461168">
          <w:rPr>
            <w:sz w:val="18"/>
          </w:rPr>
          <w:t xml:space="preserve"> </w:t>
        </w:r>
        <w:smartTag w:uri="urn:schemas-microsoft-com:office:smarttags" w:element="PlaceType">
          <w:r w:rsidR="008E0426" w:rsidRPr="00461168">
            <w:rPr>
              <w:sz w:val="18"/>
            </w:rPr>
            <w:t>STATE</w:t>
          </w:r>
        </w:smartTag>
      </w:smartTag>
      <w:r w:rsidR="008E0426" w:rsidRPr="00461168">
        <w:rPr>
          <w:sz w:val="18"/>
        </w:rPr>
        <w:t xml:space="preserve"> </w:t>
      </w:r>
    </w:p>
    <w:p w14:paraId="7C340B69" w14:textId="3FBD0B2B"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    </w:t>
      </w:r>
      <w:r w:rsidR="004E6AAA">
        <w:rPr>
          <w:sz w:val="18"/>
        </w:rPr>
        <w:t xml:space="preserve">   </w:t>
      </w:r>
      <w:r w:rsidRPr="00461168">
        <w:rPr>
          <w:sz w:val="18"/>
        </w:rPr>
        <w:t xml:space="preserve">  COMPATIBLE REGULATION</w:t>
      </w:r>
    </w:p>
    <w:p w14:paraId="73A6BFEA"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14:paraId="5F1D6F1D"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8"/>
        </w:rPr>
      </w:pPr>
      <w:r w:rsidRPr="00461168">
        <w:rPr>
          <w:b/>
          <w:sz w:val="18"/>
        </w:rPr>
        <w:t xml:space="preserve">SPECIFIC INFORMATION BASED ON </w:t>
      </w:r>
    </w:p>
    <w:p w14:paraId="073C9629"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8"/>
        </w:rPr>
      </w:pPr>
      <w:r w:rsidRPr="00461168">
        <w:rPr>
          <w:b/>
          <w:sz w:val="18"/>
        </w:rPr>
        <w:t xml:space="preserve">TYPE OF EVENT </w:t>
      </w:r>
    </w:p>
    <w:p w14:paraId="3A596894"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14:paraId="130DCCC3"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b/>
          <w:sz w:val="18"/>
        </w:rPr>
        <w:t xml:space="preserve">1.  </w:t>
      </w:r>
      <w:r w:rsidRPr="00461168">
        <w:rPr>
          <w:b/>
          <w:i/>
          <w:sz w:val="18"/>
        </w:rPr>
        <w:t>RELEASE OF MATERIAL</w:t>
      </w:r>
    </w:p>
    <w:p w14:paraId="137503E6"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     (Where applicable).</w:t>
      </w:r>
    </w:p>
    <w:p w14:paraId="1AB03263" w14:textId="77777777" w:rsidR="007072AD"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     a. EVENT CLASS (Code)</w:t>
      </w:r>
    </w:p>
    <w:p w14:paraId="15B86F1B" w14:textId="77777777" w:rsidR="00E75CA1" w:rsidRDefault="00E75CA1"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14:paraId="0A223139"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     b. ISOTOPE (Code)</w:t>
      </w:r>
    </w:p>
    <w:p w14:paraId="5CC70D0E" w14:textId="77777777" w:rsidR="008E0426"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     c. ACTIVITY (Ci)  (Code)</w:t>
      </w:r>
    </w:p>
    <w:p w14:paraId="4D734355" w14:textId="77777777" w:rsidR="009C76E3" w:rsidRPr="00461168" w:rsidRDefault="009C76E3"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14:paraId="5B4CB883"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     d. CONSEQUENCE (Code)</w:t>
      </w:r>
    </w:p>
    <w:p w14:paraId="294F5F0B"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61168">
        <w:rPr>
          <w:sz w:val="18"/>
        </w:rPr>
        <w:t xml:space="preserve">     e. RADIONUCLIDE </w:t>
      </w:r>
    </w:p>
    <w:p w14:paraId="64FE0096"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14:paraId="08C65C2E"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b/>
          <w:sz w:val="18"/>
        </w:rPr>
        <w:t>2.</w:t>
      </w:r>
      <w:r w:rsidRPr="00461168">
        <w:rPr>
          <w:b/>
          <w:i/>
          <w:sz w:val="18"/>
        </w:rPr>
        <w:t xml:space="preserve">  MEDICAL EVENT INFORMATION</w:t>
      </w:r>
      <w:r w:rsidRPr="00461168">
        <w:rPr>
          <w:sz w:val="18"/>
        </w:rPr>
        <w:t xml:space="preserve"> (Where applicable</w:t>
      </w:r>
      <w:r w:rsidRPr="00461168">
        <w:rPr>
          <w:b/>
          <w:sz w:val="18"/>
        </w:rPr>
        <w:t>)</w:t>
      </w:r>
    </w:p>
    <w:p w14:paraId="3CCB13C6"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14:paraId="55C25C35"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ISOTOPE, ACTIVITY AND DOSAGE:  (i.e., 10 mCi of Iodine-131; 40 rad of Cs-137; 200 µCi of Iodine Hippurate)</w:t>
      </w:r>
    </w:p>
    <w:p w14:paraId="1C584FD2"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14:paraId="02FAFAB8"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a.  INTENDED DOSE (Code)</w:t>
      </w:r>
    </w:p>
    <w:p w14:paraId="181871FD" w14:textId="2937FCC0" w:rsidR="008E0426" w:rsidRPr="00461168" w:rsidRDefault="007072AD"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 xml:space="preserve">  </w:t>
      </w:r>
      <w:r w:rsidR="008E0426" w:rsidRPr="00461168">
        <w:rPr>
          <w:sz w:val="18"/>
        </w:rPr>
        <w:t xml:space="preserve">   Millicuries</w:t>
      </w:r>
      <w:r w:rsidR="008E0426" w:rsidRPr="00461168">
        <w:rPr>
          <w:sz w:val="18"/>
        </w:rPr>
        <w:tab/>
        <w:t xml:space="preserve">      </w:t>
      </w:r>
    </w:p>
    <w:p w14:paraId="7CD9A822" w14:textId="63E816E8" w:rsidR="008E0426" w:rsidRPr="00461168" w:rsidRDefault="007072AD"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 xml:space="preserve">  </w:t>
      </w:r>
      <w:r w:rsidR="008E0426" w:rsidRPr="00461168">
        <w:rPr>
          <w:sz w:val="18"/>
        </w:rPr>
        <w:t xml:space="preserve">   Radiopharmacy</w:t>
      </w:r>
    </w:p>
    <w:p w14:paraId="45142D84" w14:textId="59C3B538" w:rsidR="008E0426" w:rsidRPr="00461168" w:rsidRDefault="007072AD"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 xml:space="preserve">  </w:t>
      </w:r>
      <w:r w:rsidR="008E0426" w:rsidRPr="00461168">
        <w:rPr>
          <w:sz w:val="18"/>
        </w:rPr>
        <w:t xml:space="preserve">   Radionuclide  </w:t>
      </w:r>
    </w:p>
    <w:p w14:paraId="322302E3"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14:paraId="209D0174" w14:textId="2D41CFDA"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b.  ACTUAL DOSE (Code)      </w:t>
      </w:r>
    </w:p>
    <w:p w14:paraId="424D8F77" w14:textId="77777777" w:rsidR="008E0426" w:rsidRPr="00461168" w:rsidRDefault="008E0426" w:rsidP="00867FF6">
      <w:pPr>
        <w:widowControl w:val="0"/>
        <w:tabs>
          <w:tab w:val="left" w:pos="-576"/>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    Millicuries</w:t>
      </w:r>
      <w:r w:rsidRPr="00461168">
        <w:rPr>
          <w:sz w:val="18"/>
        </w:rPr>
        <w:tab/>
        <w:t xml:space="preserve">   </w:t>
      </w:r>
    </w:p>
    <w:p w14:paraId="34859748" w14:textId="77777777" w:rsidR="008E0426" w:rsidRPr="00461168" w:rsidRDefault="008E0426" w:rsidP="00867FF6">
      <w:pPr>
        <w:widowControl w:val="0"/>
        <w:tabs>
          <w:tab w:val="left" w:pos="-576"/>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    Isotope      </w:t>
      </w:r>
    </w:p>
    <w:p w14:paraId="040970D6" w14:textId="77777777" w:rsidR="008E0426" w:rsidRPr="00461168" w:rsidRDefault="008E0426" w:rsidP="00867FF6">
      <w:pPr>
        <w:widowControl w:val="0"/>
        <w:tabs>
          <w:tab w:val="left" w:pos="-576"/>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    Chemical Form</w:t>
      </w:r>
    </w:p>
    <w:p w14:paraId="793A86BF" w14:textId="77777777" w:rsidR="008E0426" w:rsidRPr="00461168" w:rsidRDefault="008E0426" w:rsidP="00867FF6">
      <w:pPr>
        <w:widowControl w:val="0"/>
        <w:tabs>
          <w:tab w:val="left" w:pos="-576"/>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    Study\Procedure </w:t>
      </w:r>
    </w:p>
    <w:p w14:paraId="555058C1"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14:paraId="0669B843"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c.  %OVERTREATMENT         </w:t>
      </w:r>
    </w:p>
    <w:p w14:paraId="20CE9525"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d.  %UNDERTREATMENT</w:t>
      </w:r>
    </w:p>
    <w:p w14:paraId="303C65C3"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e.  CONSEQUENCES       </w:t>
      </w:r>
    </w:p>
    <w:p w14:paraId="1818C1F5" w14:textId="47898B13"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f.</w:t>
      </w:r>
      <w:r w:rsidR="007072AD">
        <w:rPr>
          <w:sz w:val="18"/>
        </w:rPr>
        <w:t xml:space="preserve"> </w:t>
      </w:r>
      <w:r w:rsidRPr="00461168">
        <w:rPr>
          <w:sz w:val="18"/>
        </w:rPr>
        <w:t xml:space="preserve">  FAMILY DOSE (Rem)    </w:t>
      </w:r>
    </w:p>
    <w:p w14:paraId="08D59EDC"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g.  FETAL DOSE (Rem)        </w:t>
      </w:r>
    </w:p>
    <w:p w14:paraId="063C2302"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h.  DOSE NEWBORN (Rem)</w:t>
      </w:r>
    </w:p>
    <w:p w14:paraId="4C17C956" w14:textId="3F08EB04"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i</w:t>
      </w:r>
      <w:r w:rsidR="007072AD">
        <w:rPr>
          <w:sz w:val="18"/>
        </w:rPr>
        <w:t xml:space="preserve">. </w:t>
      </w:r>
      <w:r w:rsidRPr="00461168">
        <w:rPr>
          <w:sz w:val="18"/>
        </w:rPr>
        <w:t xml:space="preserve">  ORGAN (Code)</w:t>
      </w:r>
    </w:p>
    <w:p w14:paraId="4793B844" w14:textId="542CD630"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j.</w:t>
      </w:r>
      <w:r w:rsidR="007072AD">
        <w:rPr>
          <w:sz w:val="18"/>
        </w:rPr>
        <w:t xml:space="preserve"> </w:t>
      </w:r>
      <w:r w:rsidRPr="00461168">
        <w:rPr>
          <w:sz w:val="18"/>
        </w:rPr>
        <w:t xml:space="preserve">  EFFECT ON PATIENT(S) </w:t>
      </w:r>
    </w:p>
    <w:p w14:paraId="0910E23F"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k.  WHO ADMINISTERED</w:t>
      </w:r>
      <w:r w:rsidRPr="00461168">
        <w:rPr>
          <w:sz w:val="18"/>
        </w:rPr>
        <w:tab/>
      </w:r>
    </w:p>
    <w:p w14:paraId="67C440AF" w14:textId="5721D231"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l. </w:t>
      </w:r>
      <w:r w:rsidR="007072AD">
        <w:rPr>
          <w:sz w:val="18"/>
        </w:rPr>
        <w:t xml:space="preserve"> </w:t>
      </w:r>
      <w:r w:rsidRPr="00461168">
        <w:rPr>
          <w:sz w:val="18"/>
        </w:rPr>
        <w:t xml:space="preserve"> DIAGNOSTIC OR THERAPEUTIC (D\T)</w:t>
      </w:r>
    </w:p>
    <w:p w14:paraId="6EF26372"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m.  TREATMENT PLAN AND SCHEDULE--INTENDED</w:t>
      </w:r>
    </w:p>
    <w:p w14:paraId="63DDFF81"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      AND ACTUAL (Include fractionations, where</w:t>
      </w:r>
    </w:p>
    <w:p w14:paraId="569FD1B4"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      applicable)</w:t>
      </w:r>
    </w:p>
    <w:p w14:paraId="4C3CB810"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n.  NO. OF PATIENTS </w:t>
      </w:r>
      <w:r w:rsidRPr="00461168">
        <w:rPr>
          <w:sz w:val="18"/>
        </w:rPr>
        <w:tab/>
      </w:r>
    </w:p>
    <w:p w14:paraId="506E1734"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o.  PATIENT\RESPONSIBLE RELATIVE NOTIFIED (Y\N)</w:t>
      </w:r>
    </w:p>
    <w:p w14:paraId="2A7CF41E"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p.  REFERRING PHYSICIAN NOTIFIED (Y\N)</w:t>
      </w:r>
    </w:p>
    <w:p w14:paraId="16ADEEA7"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q.  DEMOGRAPHICS</w:t>
      </w:r>
    </w:p>
    <w:p w14:paraId="29A948A6"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14:paraId="5E54C2D2"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b/>
          <w:sz w:val="18"/>
        </w:rPr>
        <w:t xml:space="preserve">3.  </w:t>
      </w:r>
      <w:r w:rsidRPr="00461168">
        <w:rPr>
          <w:b/>
          <w:i/>
          <w:sz w:val="18"/>
        </w:rPr>
        <w:t>OVEREXPOSURE DATA</w:t>
      </w:r>
      <w:r w:rsidRPr="00461168">
        <w:rPr>
          <w:b/>
          <w:sz w:val="18"/>
        </w:rPr>
        <w:t xml:space="preserve">  (</w:t>
      </w:r>
      <w:r w:rsidRPr="00461168">
        <w:rPr>
          <w:sz w:val="18"/>
        </w:rPr>
        <w:t>Where applicable</w:t>
      </w:r>
      <w:r w:rsidRPr="00461168">
        <w:rPr>
          <w:b/>
          <w:sz w:val="18"/>
        </w:rPr>
        <w:t>)</w:t>
      </w:r>
      <w:r w:rsidRPr="00461168">
        <w:rPr>
          <w:sz w:val="18"/>
        </w:rPr>
        <w:t xml:space="preserve">  </w:t>
      </w:r>
    </w:p>
    <w:p w14:paraId="751186A0"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a.  NO. OF PERSONS INVOLVED</w:t>
      </w:r>
      <w:r w:rsidRPr="00461168">
        <w:rPr>
          <w:sz w:val="18"/>
        </w:rPr>
        <w:tab/>
      </w:r>
      <w:r w:rsidRPr="00461168">
        <w:rPr>
          <w:sz w:val="18"/>
        </w:rPr>
        <w:tab/>
      </w:r>
      <w:r w:rsidRPr="00461168">
        <w:rPr>
          <w:sz w:val="18"/>
        </w:rPr>
        <w:tab/>
      </w:r>
    </w:p>
    <w:p w14:paraId="3C6699A4"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b.  DOSE RECEIVED (rem) </w:t>
      </w:r>
    </w:p>
    <w:p w14:paraId="4721099C"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c.  RADIATION SOURCE</w:t>
      </w:r>
    </w:p>
    <w:p w14:paraId="597A8820"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61168">
        <w:rPr>
          <w:sz w:val="18"/>
        </w:rPr>
        <w:t>d.  BODY PART RECEIVING DOSE</w:t>
      </w:r>
    </w:p>
    <w:p w14:paraId="4CC52764"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p w14:paraId="5DC5496A" w14:textId="77777777" w:rsidR="008E0426"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b/>
          <w:sz w:val="18"/>
        </w:rPr>
        <w:t>4.</w:t>
      </w:r>
      <w:r w:rsidRPr="00461168">
        <w:rPr>
          <w:b/>
          <w:i/>
          <w:sz w:val="18"/>
        </w:rPr>
        <w:t xml:space="preserve">  EQUIPMENT INFO</w:t>
      </w:r>
      <w:r w:rsidRPr="00461168">
        <w:rPr>
          <w:i/>
          <w:sz w:val="18"/>
        </w:rPr>
        <w:t>.</w:t>
      </w:r>
      <w:r w:rsidRPr="00461168">
        <w:rPr>
          <w:sz w:val="18"/>
        </w:rPr>
        <w:t xml:space="preserve"> (Enter applicable data for all equipment in use during event--hardware\software) Choose from code list for a,b,c,d: </w:t>
      </w:r>
    </w:p>
    <w:p w14:paraId="1EF29597" w14:textId="77777777" w:rsidR="007072AD" w:rsidRPr="00461168" w:rsidRDefault="007072AD"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14:paraId="749E4A43"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a.  SYSTEM ID #</w:t>
      </w:r>
    </w:p>
    <w:p w14:paraId="7793D59C"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b.  MANUFACTURER\SHIPPER </w:t>
      </w:r>
    </w:p>
    <w:p w14:paraId="7D76C9D0"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c.  MODEL NO. </w:t>
      </w:r>
    </w:p>
    <w:p w14:paraId="5129326A"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d.  SERIAL\ID NO.     </w:t>
      </w:r>
    </w:p>
    <w:p w14:paraId="347FDE1B"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461168">
        <w:rPr>
          <w:sz w:val="18"/>
        </w:rPr>
        <w:t xml:space="preserve">e.  ISOTOPE ACTIVITY (Ci) (Code) </w:t>
      </w:r>
    </w:p>
    <w:p w14:paraId="2878843B"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61168">
        <w:rPr>
          <w:sz w:val="18"/>
        </w:rPr>
        <w:t>f.  CONSEQUENCE</w:t>
      </w:r>
    </w:p>
    <w:p w14:paraId="6532CD08" w14:textId="77777777" w:rsidR="008E0426" w:rsidRPr="00461168" w:rsidRDefault="008E0426" w:rsidP="008E0426">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D473C3D" w14:textId="57FDCF5C" w:rsidR="008A4449" w:rsidRPr="00461168" w:rsidRDefault="008E0426" w:rsidP="0097178D">
      <w:pPr>
        <w:widowControl w:val="0"/>
        <w:tabs>
          <w:tab w:val="left" w:pos="-576"/>
          <w:tab w:val="left" w:pos="0"/>
          <w:tab w:val="left" w:pos="684"/>
          <w:tab w:val="left" w:pos="1440"/>
          <w:tab w:val="left" w:pos="2160"/>
          <w:tab w:val="left" w:pos="2880"/>
          <w:tab w:val="left" w:pos="3600"/>
          <w:tab w:val="left" w:pos="38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61168">
        <w:rPr>
          <w:b/>
          <w:sz w:val="18"/>
        </w:rPr>
        <w:t xml:space="preserve">5.  </w:t>
      </w:r>
      <w:r w:rsidRPr="00461168">
        <w:rPr>
          <w:b/>
          <w:i/>
          <w:sz w:val="18"/>
        </w:rPr>
        <w:t>ABSTRACT</w:t>
      </w:r>
      <w:r w:rsidRPr="00461168">
        <w:rPr>
          <w:i/>
          <w:sz w:val="18"/>
        </w:rPr>
        <w:t xml:space="preserve"> </w:t>
      </w:r>
      <w:r w:rsidRPr="00461168">
        <w:rPr>
          <w:sz w:val="18"/>
        </w:rPr>
        <w:t xml:space="preserve"> (Provide clear concise chronological statement in the form of a mini executive summary of the important facts concerning the event.  This element is appended to as follow up information is added or when the licensee makes any corrections.  It is not deleted and then rewritten as new information is obtained.  Include direct cause, any new material, any retractions, licensee corrective actions, consultant statements, civil penalties, significant enforcement actions taken by State.)            </w:t>
      </w:r>
    </w:p>
    <w:sectPr w:rsidR="008A4449" w:rsidRPr="00461168" w:rsidSect="005A664F">
      <w:footerReference w:type="even" r:id="rId10"/>
      <w:footerReference w:type="default" r:id="rId11"/>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35EF8" w14:textId="77777777" w:rsidR="001C7FDD" w:rsidRDefault="001C7FDD" w:rsidP="001747F9">
      <w:r>
        <w:separator/>
      </w:r>
    </w:p>
  </w:endnote>
  <w:endnote w:type="continuationSeparator" w:id="0">
    <w:p w14:paraId="6EC85DE2" w14:textId="77777777" w:rsidR="001C7FDD" w:rsidRDefault="001C7FDD" w:rsidP="0017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371957"/>
      <w:docPartObj>
        <w:docPartGallery w:val="Page Numbers (Bottom of Page)"/>
        <w:docPartUnique/>
      </w:docPartObj>
    </w:sdtPr>
    <w:sdtEndPr>
      <w:rPr>
        <w:noProof/>
      </w:rPr>
    </w:sdtEndPr>
    <w:sdtContent>
      <w:p w14:paraId="0EF18F83" w14:textId="081E0987" w:rsidR="00D2354B" w:rsidRPr="006100DF" w:rsidRDefault="00D2354B">
        <w:pPr>
          <w:pStyle w:val="Footer"/>
          <w:jc w:val="center"/>
        </w:pPr>
        <w:r w:rsidRPr="006100DF">
          <w:fldChar w:fldCharType="begin"/>
        </w:r>
        <w:r w:rsidRPr="006100DF">
          <w:instrText xml:space="preserve"> PAGE   \* MERGEFORMAT </w:instrText>
        </w:r>
        <w:r w:rsidRPr="006100DF">
          <w:fldChar w:fldCharType="separate"/>
        </w:r>
        <w:r w:rsidR="002D057F">
          <w:rPr>
            <w:noProof/>
          </w:rPr>
          <w:t>10</w:t>
        </w:r>
        <w:r w:rsidRPr="006100DF">
          <w:rPr>
            <w:noProof/>
          </w:rPr>
          <w:fldChar w:fldCharType="end"/>
        </w:r>
      </w:p>
    </w:sdtContent>
  </w:sdt>
  <w:p w14:paraId="0C6F1B1F" w14:textId="77777777" w:rsidR="00D2354B" w:rsidRDefault="00D235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51305"/>
      <w:docPartObj>
        <w:docPartGallery w:val="Page Numbers (Bottom of Page)"/>
        <w:docPartUnique/>
      </w:docPartObj>
    </w:sdtPr>
    <w:sdtEndPr>
      <w:rPr>
        <w:noProof/>
      </w:rPr>
    </w:sdtEndPr>
    <w:sdtContent>
      <w:p w14:paraId="1F9C8C15" w14:textId="279E6CD2" w:rsidR="005A664F" w:rsidRDefault="005A664F">
        <w:pPr>
          <w:pStyle w:val="Footer"/>
          <w:jc w:val="center"/>
        </w:pPr>
        <w:r>
          <w:fldChar w:fldCharType="begin"/>
        </w:r>
        <w:r>
          <w:instrText xml:space="preserve"> PAGE   \* MERGEFORMAT </w:instrText>
        </w:r>
        <w:r>
          <w:fldChar w:fldCharType="separate"/>
        </w:r>
        <w:r w:rsidR="00356AE0">
          <w:rPr>
            <w:noProof/>
          </w:rPr>
          <w:t>2</w:t>
        </w:r>
        <w:r>
          <w:rPr>
            <w:noProof/>
          </w:rPr>
          <w:fldChar w:fldCharType="end"/>
        </w:r>
      </w:p>
    </w:sdtContent>
  </w:sdt>
  <w:p w14:paraId="0A8466C2" w14:textId="77777777" w:rsidR="00603A63" w:rsidRDefault="00603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2511E" w14:textId="77777777" w:rsidR="001C7FDD" w:rsidRDefault="001C7FDD" w:rsidP="001747F9">
      <w:r>
        <w:separator/>
      </w:r>
    </w:p>
  </w:footnote>
  <w:footnote w:type="continuationSeparator" w:id="0">
    <w:p w14:paraId="6A30F368" w14:textId="77777777" w:rsidR="001C7FDD" w:rsidRDefault="001C7FDD" w:rsidP="001747F9">
      <w:r>
        <w:continuationSeparator/>
      </w:r>
    </w:p>
  </w:footnote>
  <w:footnote w:id="1">
    <w:p w14:paraId="212CA2E6" w14:textId="03B7716A" w:rsidR="00246BD6" w:rsidRPr="008B7E5C" w:rsidRDefault="00246BD6">
      <w:pPr>
        <w:pStyle w:val="FootnoteText"/>
      </w:pPr>
      <w:r w:rsidRPr="008B7E5C">
        <w:rPr>
          <w:rStyle w:val="FootnoteReference"/>
        </w:rPr>
        <w:footnoteRef/>
      </w:r>
      <w:r w:rsidRPr="008B7E5C">
        <w:t xml:space="preserve"> </w:t>
      </w:r>
      <w:r w:rsidR="00E52FA5">
        <w:t>The State of Vermont</w:t>
      </w:r>
      <w:r w:rsidR="00DC655C">
        <w:t xml:space="preserve"> is</w:t>
      </w:r>
      <w:r w:rsidR="00E52FA5">
        <w:t xml:space="preserve"> currently pursuing </w:t>
      </w:r>
      <w:r w:rsidR="00DC655C">
        <w:t xml:space="preserve">an </w:t>
      </w:r>
      <w:r w:rsidR="00E52FA5">
        <w:t xml:space="preserve">Agreement with the NRC. </w:t>
      </w:r>
      <w:r w:rsidR="00830B47">
        <w:t xml:space="preserve">Since current schedules project </w:t>
      </w:r>
      <w:r w:rsidR="00DC655C">
        <w:t>it</w:t>
      </w:r>
      <w:r w:rsidR="00830B47">
        <w:t xml:space="preserve"> to become </w:t>
      </w:r>
      <w:r w:rsidR="00DC655C">
        <w:t>an Agreement State</w:t>
      </w:r>
      <w:r w:rsidR="00830B47">
        <w:t xml:space="preserve"> within this next 3-year OMB clearance period, 39 Agreement States will be used, along with 16,600 Agreement State Licensees for a conservative estimate. </w:t>
      </w:r>
      <w:r w:rsidR="00E52FA5">
        <w:t xml:space="preserve"> </w:t>
      </w:r>
    </w:p>
  </w:footnote>
  <w:footnote w:id="2">
    <w:p w14:paraId="048FD9A0" w14:textId="3466A495" w:rsidR="00D2354B" w:rsidRPr="00465DA2" w:rsidRDefault="00D2354B">
      <w:pPr>
        <w:pStyle w:val="FootnoteText"/>
        <w:rPr>
          <w:sz w:val="18"/>
          <w:szCs w:val="18"/>
        </w:rPr>
      </w:pPr>
      <w:r w:rsidRPr="00465DA2">
        <w:rPr>
          <w:rStyle w:val="FootnoteReference"/>
          <w:sz w:val="18"/>
          <w:szCs w:val="18"/>
        </w:rPr>
        <w:footnoteRef/>
      </w:r>
      <w:r w:rsidRPr="00465DA2">
        <w:rPr>
          <w:sz w:val="18"/>
          <w:szCs w:val="18"/>
        </w:rPr>
        <w:t xml:space="preserve"> $2</w:t>
      </w:r>
      <w:r>
        <w:rPr>
          <w:sz w:val="18"/>
          <w:szCs w:val="18"/>
        </w:rPr>
        <w:t>54</w:t>
      </w:r>
      <w:r w:rsidRPr="00465DA2">
        <w:rPr>
          <w:sz w:val="18"/>
          <w:szCs w:val="18"/>
        </w:rPr>
        <w:t xml:space="preserve"> per hour was used </w:t>
      </w:r>
      <w:r>
        <w:rPr>
          <w:sz w:val="18"/>
          <w:szCs w:val="18"/>
        </w:rPr>
        <w:t>based on the current contract costs for this project.</w:t>
      </w:r>
    </w:p>
  </w:footnote>
  <w:footnote w:id="3">
    <w:p w14:paraId="1D9C9243" w14:textId="73C5C1A1" w:rsidR="00D2354B" w:rsidRDefault="00D2354B" w:rsidP="008E0426">
      <w:pPr>
        <w:pStyle w:val="FootnoteText"/>
      </w:pPr>
      <w:r>
        <w:rPr>
          <w:rStyle w:val="FootnoteReference"/>
        </w:rPr>
        <w:footnoteRef/>
      </w:r>
      <w:r>
        <w:t xml:space="preserve"> </w:t>
      </w:r>
      <w:r w:rsidRPr="00967CE2">
        <w:rPr>
          <w:sz w:val="18"/>
          <w:szCs w:val="18"/>
        </w:rPr>
        <w:t xml:space="preserve">NRC hours are calculated at the </w:t>
      </w:r>
      <w:r>
        <w:rPr>
          <w:sz w:val="18"/>
          <w:szCs w:val="18"/>
        </w:rPr>
        <w:t>agency’s fee rate of $263</w:t>
      </w:r>
      <w:r w:rsidRPr="00967CE2">
        <w:rPr>
          <w:sz w:val="18"/>
          <w:szCs w:val="18"/>
        </w:rPr>
        <w:t xml:space="preserve">/hr, whereas the contractor’s hours </w:t>
      </w:r>
      <w:r>
        <w:rPr>
          <w:sz w:val="18"/>
          <w:szCs w:val="18"/>
        </w:rPr>
        <w:t>are calculated at a rate of $254</w:t>
      </w:r>
      <w:r w:rsidRPr="00967CE2">
        <w:rPr>
          <w:sz w:val="18"/>
          <w:szCs w:val="18"/>
        </w:rPr>
        <w:t>/h</w:t>
      </w:r>
      <w:r>
        <w:rPr>
          <w:sz w:val="18"/>
          <w:szCs w:val="18"/>
        </w:rPr>
        <w:t>ou</w:t>
      </w:r>
      <w:r w:rsidRPr="00967CE2">
        <w:rPr>
          <w:sz w:val="18"/>
          <w:szCs w:val="18"/>
        </w:rPr>
        <w:t>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C6CB6"/>
    <w:multiLevelType w:val="hybridMultilevel"/>
    <w:tmpl w:val="45485828"/>
    <w:lvl w:ilvl="0" w:tplc="204ECB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30327D8"/>
    <w:multiLevelType w:val="hybridMultilevel"/>
    <w:tmpl w:val="55F63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9A29BE"/>
    <w:multiLevelType w:val="hybridMultilevel"/>
    <w:tmpl w:val="19F6636C"/>
    <w:lvl w:ilvl="0" w:tplc="384C1D8E">
      <w:start w:val="2"/>
      <w:numFmt w:val="lowerLetter"/>
      <w:lvlText w:val="%1."/>
      <w:lvlJc w:val="left"/>
      <w:pPr>
        <w:tabs>
          <w:tab w:val="num" w:pos="3960"/>
        </w:tabs>
        <w:ind w:left="3960" w:hanging="360"/>
      </w:pPr>
      <w:rPr>
        <w:rFonts w:hint="default"/>
      </w:rPr>
    </w:lvl>
    <w:lvl w:ilvl="1" w:tplc="04090019">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3">
    <w:nsid w:val="59031729"/>
    <w:multiLevelType w:val="hybridMultilevel"/>
    <w:tmpl w:val="395274F8"/>
    <w:lvl w:ilvl="0" w:tplc="03B6BF3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55D"/>
    <w:rsid w:val="000010F1"/>
    <w:rsid w:val="00007631"/>
    <w:rsid w:val="00015640"/>
    <w:rsid w:val="0002170A"/>
    <w:rsid w:val="000322AF"/>
    <w:rsid w:val="00033E98"/>
    <w:rsid w:val="000357D4"/>
    <w:rsid w:val="00035EC3"/>
    <w:rsid w:val="00037468"/>
    <w:rsid w:val="000410D1"/>
    <w:rsid w:val="00053606"/>
    <w:rsid w:val="000574A8"/>
    <w:rsid w:val="0008402A"/>
    <w:rsid w:val="00097A79"/>
    <w:rsid w:val="000A1900"/>
    <w:rsid w:val="000A2B9F"/>
    <w:rsid w:val="000A2ECA"/>
    <w:rsid w:val="000B0669"/>
    <w:rsid w:val="000B33BB"/>
    <w:rsid w:val="000B421B"/>
    <w:rsid w:val="000C01CA"/>
    <w:rsid w:val="000C5EF9"/>
    <w:rsid w:val="000D23C2"/>
    <w:rsid w:val="000D26D0"/>
    <w:rsid w:val="000D5DF2"/>
    <w:rsid w:val="000D73E2"/>
    <w:rsid w:val="000D7852"/>
    <w:rsid w:val="000E0389"/>
    <w:rsid w:val="000F15DB"/>
    <w:rsid w:val="000F569B"/>
    <w:rsid w:val="000F629C"/>
    <w:rsid w:val="000F6C9F"/>
    <w:rsid w:val="00100B97"/>
    <w:rsid w:val="00105EB8"/>
    <w:rsid w:val="00107C51"/>
    <w:rsid w:val="00112B89"/>
    <w:rsid w:val="0011532F"/>
    <w:rsid w:val="001207ED"/>
    <w:rsid w:val="00124F97"/>
    <w:rsid w:val="001327E8"/>
    <w:rsid w:val="00141775"/>
    <w:rsid w:val="001500A2"/>
    <w:rsid w:val="00157C4B"/>
    <w:rsid w:val="00162DFF"/>
    <w:rsid w:val="001661A1"/>
    <w:rsid w:val="00166307"/>
    <w:rsid w:val="001669C1"/>
    <w:rsid w:val="001747F9"/>
    <w:rsid w:val="00174EBD"/>
    <w:rsid w:val="00174F56"/>
    <w:rsid w:val="00177F56"/>
    <w:rsid w:val="0018147A"/>
    <w:rsid w:val="0018298E"/>
    <w:rsid w:val="0018548E"/>
    <w:rsid w:val="00187C5F"/>
    <w:rsid w:val="001902BB"/>
    <w:rsid w:val="00191AD0"/>
    <w:rsid w:val="00196034"/>
    <w:rsid w:val="001A0857"/>
    <w:rsid w:val="001A21F2"/>
    <w:rsid w:val="001A2A56"/>
    <w:rsid w:val="001A30DF"/>
    <w:rsid w:val="001A5810"/>
    <w:rsid w:val="001A71D8"/>
    <w:rsid w:val="001B0DF3"/>
    <w:rsid w:val="001C4398"/>
    <w:rsid w:val="001C4A42"/>
    <w:rsid w:val="001C7FDD"/>
    <w:rsid w:val="001D616A"/>
    <w:rsid w:val="001E20AC"/>
    <w:rsid w:val="001E2C1B"/>
    <w:rsid w:val="001E38D2"/>
    <w:rsid w:val="001E52D9"/>
    <w:rsid w:val="001E5EE9"/>
    <w:rsid w:val="001F50B3"/>
    <w:rsid w:val="00206722"/>
    <w:rsid w:val="002076EF"/>
    <w:rsid w:val="002150A0"/>
    <w:rsid w:val="002159DE"/>
    <w:rsid w:val="00216F90"/>
    <w:rsid w:val="00217A6B"/>
    <w:rsid w:val="00217A84"/>
    <w:rsid w:val="002214EB"/>
    <w:rsid w:val="00232ED3"/>
    <w:rsid w:val="00234C3E"/>
    <w:rsid w:val="002413CD"/>
    <w:rsid w:val="00246869"/>
    <w:rsid w:val="00246BD6"/>
    <w:rsid w:val="00247D06"/>
    <w:rsid w:val="0025255D"/>
    <w:rsid w:val="002545CF"/>
    <w:rsid w:val="00271B14"/>
    <w:rsid w:val="00281C3F"/>
    <w:rsid w:val="00285AC8"/>
    <w:rsid w:val="002B28A0"/>
    <w:rsid w:val="002B52DF"/>
    <w:rsid w:val="002B6671"/>
    <w:rsid w:val="002C3C3F"/>
    <w:rsid w:val="002C423E"/>
    <w:rsid w:val="002D057F"/>
    <w:rsid w:val="002D593D"/>
    <w:rsid w:val="002D69A6"/>
    <w:rsid w:val="002F2ACE"/>
    <w:rsid w:val="00306939"/>
    <w:rsid w:val="00307B07"/>
    <w:rsid w:val="00312810"/>
    <w:rsid w:val="0032306C"/>
    <w:rsid w:val="003254C9"/>
    <w:rsid w:val="00325FD2"/>
    <w:rsid w:val="00327C97"/>
    <w:rsid w:val="003412F9"/>
    <w:rsid w:val="00345C70"/>
    <w:rsid w:val="0034681A"/>
    <w:rsid w:val="00350E5C"/>
    <w:rsid w:val="0035508D"/>
    <w:rsid w:val="00356AE0"/>
    <w:rsid w:val="00362549"/>
    <w:rsid w:val="003629BE"/>
    <w:rsid w:val="00363607"/>
    <w:rsid w:val="003638DC"/>
    <w:rsid w:val="003643B6"/>
    <w:rsid w:val="003737F6"/>
    <w:rsid w:val="003738E6"/>
    <w:rsid w:val="0037597E"/>
    <w:rsid w:val="003779B4"/>
    <w:rsid w:val="0039392E"/>
    <w:rsid w:val="003A3BB4"/>
    <w:rsid w:val="003C3874"/>
    <w:rsid w:val="003C52C3"/>
    <w:rsid w:val="003E2565"/>
    <w:rsid w:val="003F7B79"/>
    <w:rsid w:val="00403AEC"/>
    <w:rsid w:val="00421F35"/>
    <w:rsid w:val="00444A9E"/>
    <w:rsid w:val="00450908"/>
    <w:rsid w:val="00451E19"/>
    <w:rsid w:val="00461168"/>
    <w:rsid w:val="00462F43"/>
    <w:rsid w:val="00465DA2"/>
    <w:rsid w:val="0047483C"/>
    <w:rsid w:val="00481841"/>
    <w:rsid w:val="0048453C"/>
    <w:rsid w:val="004941AB"/>
    <w:rsid w:val="004A29D6"/>
    <w:rsid w:val="004B078A"/>
    <w:rsid w:val="004B157D"/>
    <w:rsid w:val="004B5BCA"/>
    <w:rsid w:val="004C17B4"/>
    <w:rsid w:val="004D44DF"/>
    <w:rsid w:val="004E6AAA"/>
    <w:rsid w:val="004F3E57"/>
    <w:rsid w:val="004F4184"/>
    <w:rsid w:val="005029A3"/>
    <w:rsid w:val="005042EF"/>
    <w:rsid w:val="005061F8"/>
    <w:rsid w:val="00522CEC"/>
    <w:rsid w:val="00524100"/>
    <w:rsid w:val="005258D7"/>
    <w:rsid w:val="005270CD"/>
    <w:rsid w:val="005322B9"/>
    <w:rsid w:val="0054027D"/>
    <w:rsid w:val="00541D02"/>
    <w:rsid w:val="00542279"/>
    <w:rsid w:val="005450A6"/>
    <w:rsid w:val="0054637D"/>
    <w:rsid w:val="00547B61"/>
    <w:rsid w:val="00555DC1"/>
    <w:rsid w:val="005609CD"/>
    <w:rsid w:val="00562B3C"/>
    <w:rsid w:val="00585D6A"/>
    <w:rsid w:val="00586CAE"/>
    <w:rsid w:val="00592BD1"/>
    <w:rsid w:val="00592CB7"/>
    <w:rsid w:val="005958F4"/>
    <w:rsid w:val="005A11E2"/>
    <w:rsid w:val="005A1590"/>
    <w:rsid w:val="005A394C"/>
    <w:rsid w:val="005A664F"/>
    <w:rsid w:val="005C74A6"/>
    <w:rsid w:val="005D252C"/>
    <w:rsid w:val="005D3219"/>
    <w:rsid w:val="005F42D3"/>
    <w:rsid w:val="00602E96"/>
    <w:rsid w:val="00603A63"/>
    <w:rsid w:val="00605377"/>
    <w:rsid w:val="006100DF"/>
    <w:rsid w:val="00612881"/>
    <w:rsid w:val="00616A52"/>
    <w:rsid w:val="00616C48"/>
    <w:rsid w:val="00621F5F"/>
    <w:rsid w:val="00626FAF"/>
    <w:rsid w:val="00630AC0"/>
    <w:rsid w:val="0063141B"/>
    <w:rsid w:val="0064212D"/>
    <w:rsid w:val="006464C2"/>
    <w:rsid w:val="00651EA8"/>
    <w:rsid w:val="00657040"/>
    <w:rsid w:val="006601FA"/>
    <w:rsid w:val="00661426"/>
    <w:rsid w:val="00671961"/>
    <w:rsid w:val="00676B11"/>
    <w:rsid w:val="00676F3E"/>
    <w:rsid w:val="00682F2F"/>
    <w:rsid w:val="006855F2"/>
    <w:rsid w:val="0069047D"/>
    <w:rsid w:val="00693C89"/>
    <w:rsid w:val="006A04D3"/>
    <w:rsid w:val="006A4F40"/>
    <w:rsid w:val="006A6FCE"/>
    <w:rsid w:val="006B464F"/>
    <w:rsid w:val="006C0A4C"/>
    <w:rsid w:val="006C5B38"/>
    <w:rsid w:val="006C5DA3"/>
    <w:rsid w:val="006D27AC"/>
    <w:rsid w:val="006D4B82"/>
    <w:rsid w:val="006D4C77"/>
    <w:rsid w:val="006E2EE8"/>
    <w:rsid w:val="006E2F70"/>
    <w:rsid w:val="006E5B1A"/>
    <w:rsid w:val="006E7FCE"/>
    <w:rsid w:val="00704846"/>
    <w:rsid w:val="007072AD"/>
    <w:rsid w:val="007156E1"/>
    <w:rsid w:val="007220CB"/>
    <w:rsid w:val="00725BDA"/>
    <w:rsid w:val="00727DD1"/>
    <w:rsid w:val="00730B7B"/>
    <w:rsid w:val="00730D1A"/>
    <w:rsid w:val="00736304"/>
    <w:rsid w:val="00736995"/>
    <w:rsid w:val="0074140D"/>
    <w:rsid w:val="007464A4"/>
    <w:rsid w:val="00746B1A"/>
    <w:rsid w:val="0075430C"/>
    <w:rsid w:val="00755F33"/>
    <w:rsid w:val="0076292C"/>
    <w:rsid w:val="00766B45"/>
    <w:rsid w:val="00770695"/>
    <w:rsid w:val="00774C50"/>
    <w:rsid w:val="0077793D"/>
    <w:rsid w:val="00780853"/>
    <w:rsid w:val="00787431"/>
    <w:rsid w:val="00792740"/>
    <w:rsid w:val="00794C59"/>
    <w:rsid w:val="007A2328"/>
    <w:rsid w:val="007C6A9B"/>
    <w:rsid w:val="007D1E25"/>
    <w:rsid w:val="007D2611"/>
    <w:rsid w:val="007D26AC"/>
    <w:rsid w:val="007D4AF6"/>
    <w:rsid w:val="007E6936"/>
    <w:rsid w:val="007F2F31"/>
    <w:rsid w:val="007F709E"/>
    <w:rsid w:val="00801843"/>
    <w:rsid w:val="00810922"/>
    <w:rsid w:val="0082149F"/>
    <w:rsid w:val="008214E4"/>
    <w:rsid w:val="008232E3"/>
    <w:rsid w:val="008253DC"/>
    <w:rsid w:val="00830B47"/>
    <w:rsid w:val="00832766"/>
    <w:rsid w:val="008414FD"/>
    <w:rsid w:val="008427DF"/>
    <w:rsid w:val="0084328B"/>
    <w:rsid w:val="00843AF9"/>
    <w:rsid w:val="00843CF2"/>
    <w:rsid w:val="00847E29"/>
    <w:rsid w:val="008514E0"/>
    <w:rsid w:val="00866FD6"/>
    <w:rsid w:val="00867FF6"/>
    <w:rsid w:val="00875A13"/>
    <w:rsid w:val="00897E06"/>
    <w:rsid w:val="008A1D3C"/>
    <w:rsid w:val="008A1F93"/>
    <w:rsid w:val="008A4449"/>
    <w:rsid w:val="008A4557"/>
    <w:rsid w:val="008B1A01"/>
    <w:rsid w:val="008B1DBB"/>
    <w:rsid w:val="008B22D6"/>
    <w:rsid w:val="008B5645"/>
    <w:rsid w:val="008B7E5C"/>
    <w:rsid w:val="008D08B9"/>
    <w:rsid w:val="008E0426"/>
    <w:rsid w:val="008E1D8C"/>
    <w:rsid w:val="008E2254"/>
    <w:rsid w:val="008E35AC"/>
    <w:rsid w:val="008E59F5"/>
    <w:rsid w:val="008F323A"/>
    <w:rsid w:val="008F5D6D"/>
    <w:rsid w:val="009025F3"/>
    <w:rsid w:val="00913B4A"/>
    <w:rsid w:val="00921745"/>
    <w:rsid w:val="00922DA3"/>
    <w:rsid w:val="00924DFF"/>
    <w:rsid w:val="00924F05"/>
    <w:rsid w:val="009256F3"/>
    <w:rsid w:val="00927D34"/>
    <w:rsid w:val="0093151A"/>
    <w:rsid w:val="009350E6"/>
    <w:rsid w:val="00942572"/>
    <w:rsid w:val="0094596D"/>
    <w:rsid w:val="00951DC9"/>
    <w:rsid w:val="00954971"/>
    <w:rsid w:val="00957DC8"/>
    <w:rsid w:val="00960351"/>
    <w:rsid w:val="009642E5"/>
    <w:rsid w:val="00965D73"/>
    <w:rsid w:val="00966457"/>
    <w:rsid w:val="0097178D"/>
    <w:rsid w:val="00972963"/>
    <w:rsid w:val="00982249"/>
    <w:rsid w:val="00983D73"/>
    <w:rsid w:val="00983DDB"/>
    <w:rsid w:val="00984F5F"/>
    <w:rsid w:val="009926E9"/>
    <w:rsid w:val="009A74B7"/>
    <w:rsid w:val="009C0D55"/>
    <w:rsid w:val="009C4C49"/>
    <w:rsid w:val="009C72E4"/>
    <w:rsid w:val="009C76E3"/>
    <w:rsid w:val="009E25EA"/>
    <w:rsid w:val="009E5D58"/>
    <w:rsid w:val="009F07C7"/>
    <w:rsid w:val="00A0223B"/>
    <w:rsid w:val="00A04A28"/>
    <w:rsid w:val="00A07AC2"/>
    <w:rsid w:val="00A11BC9"/>
    <w:rsid w:val="00A13330"/>
    <w:rsid w:val="00A24279"/>
    <w:rsid w:val="00A30D1C"/>
    <w:rsid w:val="00A318D8"/>
    <w:rsid w:val="00A32D6F"/>
    <w:rsid w:val="00A343A8"/>
    <w:rsid w:val="00A348D7"/>
    <w:rsid w:val="00A4150F"/>
    <w:rsid w:val="00A43F6E"/>
    <w:rsid w:val="00A50CD8"/>
    <w:rsid w:val="00A6449F"/>
    <w:rsid w:val="00A66028"/>
    <w:rsid w:val="00A70326"/>
    <w:rsid w:val="00A735D0"/>
    <w:rsid w:val="00A76215"/>
    <w:rsid w:val="00A80D26"/>
    <w:rsid w:val="00A840D4"/>
    <w:rsid w:val="00A85793"/>
    <w:rsid w:val="00A859AC"/>
    <w:rsid w:val="00A90A4C"/>
    <w:rsid w:val="00AA72CA"/>
    <w:rsid w:val="00AB2716"/>
    <w:rsid w:val="00AB4A0F"/>
    <w:rsid w:val="00AC2EF3"/>
    <w:rsid w:val="00AC5501"/>
    <w:rsid w:val="00AE643B"/>
    <w:rsid w:val="00AF2292"/>
    <w:rsid w:val="00AF3299"/>
    <w:rsid w:val="00AF36A1"/>
    <w:rsid w:val="00AF5E26"/>
    <w:rsid w:val="00AF7178"/>
    <w:rsid w:val="00B03D0B"/>
    <w:rsid w:val="00B04860"/>
    <w:rsid w:val="00B14310"/>
    <w:rsid w:val="00B14336"/>
    <w:rsid w:val="00B1436D"/>
    <w:rsid w:val="00B17EB9"/>
    <w:rsid w:val="00B20253"/>
    <w:rsid w:val="00B20E4D"/>
    <w:rsid w:val="00B26CEF"/>
    <w:rsid w:val="00B273B1"/>
    <w:rsid w:val="00B33B7F"/>
    <w:rsid w:val="00B3527D"/>
    <w:rsid w:val="00B37243"/>
    <w:rsid w:val="00B4512F"/>
    <w:rsid w:val="00B469D8"/>
    <w:rsid w:val="00B53CC8"/>
    <w:rsid w:val="00B56E4D"/>
    <w:rsid w:val="00B60733"/>
    <w:rsid w:val="00B616CB"/>
    <w:rsid w:val="00B64A3E"/>
    <w:rsid w:val="00B64B29"/>
    <w:rsid w:val="00B72E06"/>
    <w:rsid w:val="00B7776E"/>
    <w:rsid w:val="00B86198"/>
    <w:rsid w:val="00B91488"/>
    <w:rsid w:val="00B9469C"/>
    <w:rsid w:val="00B95927"/>
    <w:rsid w:val="00B96B0C"/>
    <w:rsid w:val="00BB72D2"/>
    <w:rsid w:val="00BC5953"/>
    <w:rsid w:val="00BD155D"/>
    <w:rsid w:val="00BE751B"/>
    <w:rsid w:val="00BF28D9"/>
    <w:rsid w:val="00BF57FC"/>
    <w:rsid w:val="00BF62FE"/>
    <w:rsid w:val="00BF6FB9"/>
    <w:rsid w:val="00BF7DCC"/>
    <w:rsid w:val="00C033B4"/>
    <w:rsid w:val="00C059AE"/>
    <w:rsid w:val="00C07C19"/>
    <w:rsid w:val="00C11A79"/>
    <w:rsid w:val="00C1212D"/>
    <w:rsid w:val="00C20998"/>
    <w:rsid w:val="00C210A6"/>
    <w:rsid w:val="00C2555D"/>
    <w:rsid w:val="00C25887"/>
    <w:rsid w:val="00C3173A"/>
    <w:rsid w:val="00C5593A"/>
    <w:rsid w:val="00C55992"/>
    <w:rsid w:val="00C56E04"/>
    <w:rsid w:val="00C614A0"/>
    <w:rsid w:val="00C666A8"/>
    <w:rsid w:val="00C66EDC"/>
    <w:rsid w:val="00C700FA"/>
    <w:rsid w:val="00C92BE8"/>
    <w:rsid w:val="00C94A12"/>
    <w:rsid w:val="00CA6F79"/>
    <w:rsid w:val="00CA6F7F"/>
    <w:rsid w:val="00CA7BFB"/>
    <w:rsid w:val="00CB3CAE"/>
    <w:rsid w:val="00CD5F5E"/>
    <w:rsid w:val="00CE0E08"/>
    <w:rsid w:val="00CE638B"/>
    <w:rsid w:val="00CE6F80"/>
    <w:rsid w:val="00CF12E2"/>
    <w:rsid w:val="00CF2BE4"/>
    <w:rsid w:val="00CF60BB"/>
    <w:rsid w:val="00D0116D"/>
    <w:rsid w:val="00D04607"/>
    <w:rsid w:val="00D11282"/>
    <w:rsid w:val="00D13AB4"/>
    <w:rsid w:val="00D17199"/>
    <w:rsid w:val="00D1782F"/>
    <w:rsid w:val="00D2354B"/>
    <w:rsid w:val="00D35577"/>
    <w:rsid w:val="00D35EA9"/>
    <w:rsid w:val="00D454C5"/>
    <w:rsid w:val="00D46793"/>
    <w:rsid w:val="00D52EEF"/>
    <w:rsid w:val="00D53666"/>
    <w:rsid w:val="00D60DEA"/>
    <w:rsid w:val="00D620CC"/>
    <w:rsid w:val="00D624B6"/>
    <w:rsid w:val="00D6446C"/>
    <w:rsid w:val="00D71198"/>
    <w:rsid w:val="00D76C34"/>
    <w:rsid w:val="00D816A4"/>
    <w:rsid w:val="00D83A66"/>
    <w:rsid w:val="00D854AC"/>
    <w:rsid w:val="00D87C31"/>
    <w:rsid w:val="00DA5C86"/>
    <w:rsid w:val="00DB397C"/>
    <w:rsid w:val="00DC0A91"/>
    <w:rsid w:val="00DC1769"/>
    <w:rsid w:val="00DC3269"/>
    <w:rsid w:val="00DC33AA"/>
    <w:rsid w:val="00DC655C"/>
    <w:rsid w:val="00DD1147"/>
    <w:rsid w:val="00DD1296"/>
    <w:rsid w:val="00DD73B0"/>
    <w:rsid w:val="00DE0A10"/>
    <w:rsid w:val="00DF0E89"/>
    <w:rsid w:val="00DF2005"/>
    <w:rsid w:val="00DF60E3"/>
    <w:rsid w:val="00DF733D"/>
    <w:rsid w:val="00E00B4C"/>
    <w:rsid w:val="00E01508"/>
    <w:rsid w:val="00E069C7"/>
    <w:rsid w:val="00E14AA2"/>
    <w:rsid w:val="00E16781"/>
    <w:rsid w:val="00E23BA9"/>
    <w:rsid w:val="00E336AE"/>
    <w:rsid w:val="00E33AF2"/>
    <w:rsid w:val="00E34B57"/>
    <w:rsid w:val="00E52FA5"/>
    <w:rsid w:val="00E52FD1"/>
    <w:rsid w:val="00E6293B"/>
    <w:rsid w:val="00E64388"/>
    <w:rsid w:val="00E723E1"/>
    <w:rsid w:val="00E75CA1"/>
    <w:rsid w:val="00E77B2E"/>
    <w:rsid w:val="00E866A3"/>
    <w:rsid w:val="00EA2D7B"/>
    <w:rsid w:val="00EB64B6"/>
    <w:rsid w:val="00EB6FA7"/>
    <w:rsid w:val="00EC0C75"/>
    <w:rsid w:val="00EC1625"/>
    <w:rsid w:val="00ED57CF"/>
    <w:rsid w:val="00ED7B00"/>
    <w:rsid w:val="00EE29C2"/>
    <w:rsid w:val="00EE365E"/>
    <w:rsid w:val="00EE5554"/>
    <w:rsid w:val="00EF4BD2"/>
    <w:rsid w:val="00EF6EFC"/>
    <w:rsid w:val="00F03C34"/>
    <w:rsid w:val="00F102E9"/>
    <w:rsid w:val="00F23C8F"/>
    <w:rsid w:val="00F2537F"/>
    <w:rsid w:val="00F25A6C"/>
    <w:rsid w:val="00F25BBD"/>
    <w:rsid w:val="00F26A46"/>
    <w:rsid w:val="00F53F3D"/>
    <w:rsid w:val="00F55073"/>
    <w:rsid w:val="00F63439"/>
    <w:rsid w:val="00F7209F"/>
    <w:rsid w:val="00F72F82"/>
    <w:rsid w:val="00F835B4"/>
    <w:rsid w:val="00F91619"/>
    <w:rsid w:val="00F93F1F"/>
    <w:rsid w:val="00F944C7"/>
    <w:rsid w:val="00FA4EFD"/>
    <w:rsid w:val="00FB0E7B"/>
    <w:rsid w:val="00FB1142"/>
    <w:rsid w:val="00FB4267"/>
    <w:rsid w:val="00FD0CDE"/>
    <w:rsid w:val="00FD1A6C"/>
    <w:rsid w:val="00FD5817"/>
    <w:rsid w:val="00FD6747"/>
    <w:rsid w:val="00FD6C29"/>
    <w:rsid w:val="00FD6CDC"/>
    <w:rsid w:val="00FE0FB1"/>
    <w:rsid w:val="00FE2AE3"/>
    <w:rsid w:val="00FE6199"/>
    <w:rsid w:val="00FE79A0"/>
    <w:rsid w:val="00FF0BA6"/>
    <w:rsid w:val="00FF32BF"/>
    <w:rsid w:val="00FF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3E7F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63607"/>
    <w:rPr>
      <w:rFonts w:ascii="Tahoma" w:hAnsi="Tahoma" w:cs="Tahoma"/>
      <w:sz w:val="16"/>
      <w:szCs w:val="16"/>
    </w:rPr>
  </w:style>
  <w:style w:type="character" w:customStyle="1" w:styleId="BalloonTextChar">
    <w:name w:val="Balloon Text Char"/>
    <w:basedOn w:val="DefaultParagraphFont"/>
    <w:link w:val="BalloonText"/>
    <w:rsid w:val="00363607"/>
    <w:rPr>
      <w:rFonts w:ascii="Tahoma" w:hAnsi="Tahoma" w:cs="Tahoma"/>
      <w:sz w:val="16"/>
      <w:szCs w:val="16"/>
    </w:rPr>
  </w:style>
  <w:style w:type="character" w:styleId="CommentReference">
    <w:name w:val="annotation reference"/>
    <w:basedOn w:val="DefaultParagraphFont"/>
    <w:rsid w:val="00E069C7"/>
    <w:rPr>
      <w:sz w:val="16"/>
      <w:szCs w:val="16"/>
    </w:rPr>
  </w:style>
  <w:style w:type="paragraph" w:styleId="CommentText">
    <w:name w:val="annotation text"/>
    <w:basedOn w:val="Normal"/>
    <w:link w:val="CommentTextChar"/>
    <w:uiPriority w:val="99"/>
    <w:rsid w:val="00E069C7"/>
    <w:rPr>
      <w:sz w:val="20"/>
    </w:rPr>
  </w:style>
  <w:style w:type="character" w:customStyle="1" w:styleId="CommentTextChar">
    <w:name w:val="Comment Text Char"/>
    <w:basedOn w:val="DefaultParagraphFont"/>
    <w:link w:val="CommentText"/>
    <w:uiPriority w:val="99"/>
    <w:rsid w:val="00E069C7"/>
  </w:style>
  <w:style w:type="paragraph" w:styleId="CommentSubject">
    <w:name w:val="annotation subject"/>
    <w:basedOn w:val="CommentText"/>
    <w:next w:val="CommentText"/>
    <w:link w:val="CommentSubjectChar"/>
    <w:rsid w:val="00E069C7"/>
    <w:rPr>
      <w:b/>
      <w:bCs/>
    </w:rPr>
  </w:style>
  <w:style w:type="character" w:customStyle="1" w:styleId="CommentSubjectChar">
    <w:name w:val="Comment Subject Char"/>
    <w:basedOn w:val="CommentTextChar"/>
    <w:link w:val="CommentSubject"/>
    <w:rsid w:val="00E069C7"/>
    <w:rPr>
      <w:b/>
      <w:bCs/>
    </w:rPr>
  </w:style>
  <w:style w:type="paragraph" w:styleId="Revision">
    <w:name w:val="Revision"/>
    <w:hidden/>
    <w:uiPriority w:val="99"/>
    <w:semiHidden/>
    <w:rsid w:val="00651EA8"/>
    <w:rPr>
      <w:sz w:val="24"/>
    </w:rPr>
  </w:style>
  <w:style w:type="paragraph" w:styleId="Header">
    <w:name w:val="header"/>
    <w:basedOn w:val="Normal"/>
    <w:link w:val="HeaderChar"/>
    <w:uiPriority w:val="99"/>
    <w:rsid w:val="001747F9"/>
    <w:pPr>
      <w:tabs>
        <w:tab w:val="center" w:pos="4680"/>
        <w:tab w:val="right" w:pos="9360"/>
      </w:tabs>
    </w:pPr>
  </w:style>
  <w:style w:type="character" w:customStyle="1" w:styleId="HeaderChar">
    <w:name w:val="Header Char"/>
    <w:basedOn w:val="DefaultParagraphFont"/>
    <w:link w:val="Header"/>
    <w:uiPriority w:val="99"/>
    <w:rsid w:val="001747F9"/>
    <w:rPr>
      <w:sz w:val="24"/>
    </w:rPr>
  </w:style>
  <w:style w:type="paragraph" w:styleId="Footer">
    <w:name w:val="footer"/>
    <w:basedOn w:val="Normal"/>
    <w:link w:val="FooterChar"/>
    <w:uiPriority w:val="99"/>
    <w:rsid w:val="001747F9"/>
    <w:pPr>
      <w:tabs>
        <w:tab w:val="center" w:pos="4680"/>
        <w:tab w:val="right" w:pos="9360"/>
      </w:tabs>
    </w:pPr>
  </w:style>
  <w:style w:type="character" w:customStyle="1" w:styleId="FooterChar">
    <w:name w:val="Footer Char"/>
    <w:basedOn w:val="DefaultParagraphFont"/>
    <w:link w:val="Footer"/>
    <w:uiPriority w:val="99"/>
    <w:rsid w:val="001747F9"/>
    <w:rPr>
      <w:sz w:val="24"/>
    </w:rPr>
  </w:style>
  <w:style w:type="paragraph" w:styleId="ListParagraph">
    <w:name w:val="List Paragraph"/>
    <w:basedOn w:val="Normal"/>
    <w:uiPriority w:val="34"/>
    <w:qFormat/>
    <w:rsid w:val="00922DA3"/>
    <w:pPr>
      <w:ind w:left="720"/>
      <w:contextualSpacing/>
    </w:pPr>
  </w:style>
  <w:style w:type="paragraph" w:styleId="FootnoteText">
    <w:name w:val="footnote text"/>
    <w:basedOn w:val="Normal"/>
    <w:link w:val="FootnoteTextChar"/>
    <w:rsid w:val="008E0426"/>
    <w:rPr>
      <w:sz w:val="20"/>
    </w:rPr>
  </w:style>
  <w:style w:type="character" w:customStyle="1" w:styleId="FootnoteTextChar">
    <w:name w:val="Footnote Text Char"/>
    <w:basedOn w:val="DefaultParagraphFont"/>
    <w:link w:val="FootnoteText"/>
    <w:rsid w:val="008E0426"/>
  </w:style>
  <w:style w:type="character" w:styleId="FootnoteReference">
    <w:name w:val="footnote reference"/>
    <w:basedOn w:val="DefaultParagraphFont"/>
    <w:rsid w:val="008E0426"/>
    <w:rPr>
      <w:vertAlign w:val="superscript"/>
    </w:rPr>
  </w:style>
  <w:style w:type="character" w:styleId="Hyperlink">
    <w:name w:val="Hyperlink"/>
    <w:uiPriority w:val="99"/>
    <w:semiHidden/>
    <w:unhideWhenUsed/>
    <w:rsid w:val="00CD5F5E"/>
    <w:rPr>
      <w:color w:val="0563C1"/>
      <w:u w:val="single"/>
    </w:rPr>
  </w:style>
  <w:style w:type="table" w:styleId="TableGrid">
    <w:name w:val="Table Grid"/>
    <w:basedOn w:val="TableNormal"/>
    <w:rsid w:val="001E3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63607"/>
    <w:rPr>
      <w:rFonts w:ascii="Tahoma" w:hAnsi="Tahoma" w:cs="Tahoma"/>
      <w:sz w:val="16"/>
      <w:szCs w:val="16"/>
    </w:rPr>
  </w:style>
  <w:style w:type="character" w:customStyle="1" w:styleId="BalloonTextChar">
    <w:name w:val="Balloon Text Char"/>
    <w:basedOn w:val="DefaultParagraphFont"/>
    <w:link w:val="BalloonText"/>
    <w:rsid w:val="00363607"/>
    <w:rPr>
      <w:rFonts w:ascii="Tahoma" w:hAnsi="Tahoma" w:cs="Tahoma"/>
      <w:sz w:val="16"/>
      <w:szCs w:val="16"/>
    </w:rPr>
  </w:style>
  <w:style w:type="character" w:styleId="CommentReference">
    <w:name w:val="annotation reference"/>
    <w:basedOn w:val="DefaultParagraphFont"/>
    <w:rsid w:val="00E069C7"/>
    <w:rPr>
      <w:sz w:val="16"/>
      <w:szCs w:val="16"/>
    </w:rPr>
  </w:style>
  <w:style w:type="paragraph" w:styleId="CommentText">
    <w:name w:val="annotation text"/>
    <w:basedOn w:val="Normal"/>
    <w:link w:val="CommentTextChar"/>
    <w:uiPriority w:val="99"/>
    <w:rsid w:val="00E069C7"/>
    <w:rPr>
      <w:sz w:val="20"/>
    </w:rPr>
  </w:style>
  <w:style w:type="character" w:customStyle="1" w:styleId="CommentTextChar">
    <w:name w:val="Comment Text Char"/>
    <w:basedOn w:val="DefaultParagraphFont"/>
    <w:link w:val="CommentText"/>
    <w:uiPriority w:val="99"/>
    <w:rsid w:val="00E069C7"/>
  </w:style>
  <w:style w:type="paragraph" w:styleId="CommentSubject">
    <w:name w:val="annotation subject"/>
    <w:basedOn w:val="CommentText"/>
    <w:next w:val="CommentText"/>
    <w:link w:val="CommentSubjectChar"/>
    <w:rsid w:val="00E069C7"/>
    <w:rPr>
      <w:b/>
      <w:bCs/>
    </w:rPr>
  </w:style>
  <w:style w:type="character" w:customStyle="1" w:styleId="CommentSubjectChar">
    <w:name w:val="Comment Subject Char"/>
    <w:basedOn w:val="CommentTextChar"/>
    <w:link w:val="CommentSubject"/>
    <w:rsid w:val="00E069C7"/>
    <w:rPr>
      <w:b/>
      <w:bCs/>
    </w:rPr>
  </w:style>
  <w:style w:type="paragraph" w:styleId="Revision">
    <w:name w:val="Revision"/>
    <w:hidden/>
    <w:uiPriority w:val="99"/>
    <w:semiHidden/>
    <w:rsid w:val="00651EA8"/>
    <w:rPr>
      <w:sz w:val="24"/>
    </w:rPr>
  </w:style>
  <w:style w:type="paragraph" w:styleId="Header">
    <w:name w:val="header"/>
    <w:basedOn w:val="Normal"/>
    <w:link w:val="HeaderChar"/>
    <w:uiPriority w:val="99"/>
    <w:rsid w:val="001747F9"/>
    <w:pPr>
      <w:tabs>
        <w:tab w:val="center" w:pos="4680"/>
        <w:tab w:val="right" w:pos="9360"/>
      </w:tabs>
    </w:pPr>
  </w:style>
  <w:style w:type="character" w:customStyle="1" w:styleId="HeaderChar">
    <w:name w:val="Header Char"/>
    <w:basedOn w:val="DefaultParagraphFont"/>
    <w:link w:val="Header"/>
    <w:uiPriority w:val="99"/>
    <w:rsid w:val="001747F9"/>
    <w:rPr>
      <w:sz w:val="24"/>
    </w:rPr>
  </w:style>
  <w:style w:type="paragraph" w:styleId="Footer">
    <w:name w:val="footer"/>
    <w:basedOn w:val="Normal"/>
    <w:link w:val="FooterChar"/>
    <w:uiPriority w:val="99"/>
    <w:rsid w:val="001747F9"/>
    <w:pPr>
      <w:tabs>
        <w:tab w:val="center" w:pos="4680"/>
        <w:tab w:val="right" w:pos="9360"/>
      </w:tabs>
    </w:pPr>
  </w:style>
  <w:style w:type="character" w:customStyle="1" w:styleId="FooterChar">
    <w:name w:val="Footer Char"/>
    <w:basedOn w:val="DefaultParagraphFont"/>
    <w:link w:val="Footer"/>
    <w:uiPriority w:val="99"/>
    <w:rsid w:val="001747F9"/>
    <w:rPr>
      <w:sz w:val="24"/>
    </w:rPr>
  </w:style>
  <w:style w:type="paragraph" w:styleId="ListParagraph">
    <w:name w:val="List Paragraph"/>
    <w:basedOn w:val="Normal"/>
    <w:uiPriority w:val="34"/>
    <w:qFormat/>
    <w:rsid w:val="00922DA3"/>
    <w:pPr>
      <w:ind w:left="720"/>
      <w:contextualSpacing/>
    </w:pPr>
  </w:style>
  <w:style w:type="paragraph" w:styleId="FootnoteText">
    <w:name w:val="footnote text"/>
    <w:basedOn w:val="Normal"/>
    <w:link w:val="FootnoteTextChar"/>
    <w:rsid w:val="008E0426"/>
    <w:rPr>
      <w:sz w:val="20"/>
    </w:rPr>
  </w:style>
  <w:style w:type="character" w:customStyle="1" w:styleId="FootnoteTextChar">
    <w:name w:val="Footnote Text Char"/>
    <w:basedOn w:val="DefaultParagraphFont"/>
    <w:link w:val="FootnoteText"/>
    <w:rsid w:val="008E0426"/>
  </w:style>
  <w:style w:type="character" w:styleId="FootnoteReference">
    <w:name w:val="footnote reference"/>
    <w:basedOn w:val="DefaultParagraphFont"/>
    <w:rsid w:val="008E0426"/>
    <w:rPr>
      <w:vertAlign w:val="superscript"/>
    </w:rPr>
  </w:style>
  <w:style w:type="character" w:styleId="Hyperlink">
    <w:name w:val="Hyperlink"/>
    <w:uiPriority w:val="99"/>
    <w:semiHidden/>
    <w:unhideWhenUsed/>
    <w:rsid w:val="00CD5F5E"/>
    <w:rPr>
      <w:color w:val="0563C1"/>
      <w:u w:val="single"/>
    </w:rPr>
  </w:style>
  <w:style w:type="table" w:styleId="TableGrid">
    <w:name w:val="Table Grid"/>
    <w:basedOn w:val="TableNormal"/>
    <w:rsid w:val="001E3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944654">
      <w:bodyDiv w:val="1"/>
      <w:marLeft w:val="0"/>
      <w:marRight w:val="0"/>
      <w:marTop w:val="0"/>
      <w:marBottom w:val="0"/>
      <w:divBdr>
        <w:top w:val="none" w:sz="0" w:space="0" w:color="auto"/>
        <w:left w:val="none" w:sz="0" w:space="0" w:color="auto"/>
        <w:bottom w:val="none" w:sz="0" w:space="0" w:color="auto"/>
        <w:right w:val="none" w:sz="0" w:space="0" w:color="auto"/>
      </w:divBdr>
    </w:div>
    <w:div w:id="1667048618">
      <w:bodyDiv w:val="1"/>
      <w:marLeft w:val="0"/>
      <w:marRight w:val="0"/>
      <w:marTop w:val="0"/>
      <w:marBottom w:val="0"/>
      <w:divBdr>
        <w:top w:val="none" w:sz="0" w:space="0" w:color="auto"/>
        <w:left w:val="none" w:sz="0" w:space="0" w:color="auto"/>
        <w:bottom w:val="none" w:sz="0" w:space="0" w:color="auto"/>
        <w:right w:val="none" w:sz="0" w:space="0" w:color="auto"/>
      </w:divBdr>
    </w:div>
    <w:div w:id="1827282866">
      <w:bodyDiv w:val="1"/>
      <w:marLeft w:val="0"/>
      <w:marRight w:val="0"/>
      <w:marTop w:val="0"/>
      <w:marBottom w:val="0"/>
      <w:divBdr>
        <w:top w:val="none" w:sz="0" w:space="0" w:color="auto"/>
        <w:left w:val="none" w:sz="0" w:space="0" w:color="auto"/>
        <w:bottom w:val="none" w:sz="0" w:space="0" w:color="auto"/>
        <w:right w:val="none" w:sz="0" w:space="0" w:color="auto"/>
      </w:divBdr>
      <w:divsChild>
        <w:div w:id="478613234">
          <w:marLeft w:val="0"/>
          <w:marRight w:val="0"/>
          <w:marTop w:val="0"/>
          <w:marBottom w:val="0"/>
          <w:divBdr>
            <w:top w:val="none" w:sz="0" w:space="0" w:color="auto"/>
            <w:left w:val="none" w:sz="0" w:space="0" w:color="auto"/>
            <w:bottom w:val="none" w:sz="0" w:space="0" w:color="auto"/>
            <w:right w:val="none" w:sz="0" w:space="0" w:color="auto"/>
          </w:divBdr>
          <w:divsChild>
            <w:div w:id="345404855">
              <w:marLeft w:val="0"/>
              <w:marRight w:val="0"/>
              <w:marTop w:val="0"/>
              <w:marBottom w:val="0"/>
              <w:divBdr>
                <w:top w:val="none" w:sz="0" w:space="0" w:color="auto"/>
                <w:left w:val="none" w:sz="0" w:space="0" w:color="auto"/>
                <w:bottom w:val="none" w:sz="0" w:space="0" w:color="auto"/>
                <w:right w:val="none" w:sz="0" w:space="0" w:color="auto"/>
              </w:divBdr>
              <w:divsChild>
                <w:div w:id="720709669">
                  <w:marLeft w:val="0"/>
                  <w:marRight w:val="0"/>
                  <w:marTop w:val="0"/>
                  <w:marBottom w:val="0"/>
                  <w:divBdr>
                    <w:top w:val="none" w:sz="0" w:space="0" w:color="auto"/>
                    <w:left w:val="none" w:sz="0" w:space="0" w:color="auto"/>
                    <w:bottom w:val="none" w:sz="0" w:space="0" w:color="auto"/>
                    <w:right w:val="none" w:sz="0" w:space="0" w:color="auto"/>
                  </w:divBdr>
                  <w:divsChild>
                    <w:div w:id="328674428">
                      <w:marLeft w:val="0"/>
                      <w:marRight w:val="0"/>
                      <w:marTop w:val="735"/>
                      <w:marBottom w:val="0"/>
                      <w:divBdr>
                        <w:top w:val="none" w:sz="0" w:space="0" w:color="auto"/>
                        <w:left w:val="none" w:sz="0" w:space="0" w:color="auto"/>
                        <w:bottom w:val="none" w:sz="0" w:space="0" w:color="auto"/>
                        <w:right w:val="none" w:sz="0" w:space="0" w:color="auto"/>
                      </w:divBdr>
                      <w:divsChild>
                        <w:div w:id="1400401371">
                          <w:marLeft w:val="450"/>
                          <w:marRight w:val="450"/>
                          <w:marTop w:val="0"/>
                          <w:marBottom w:val="0"/>
                          <w:divBdr>
                            <w:top w:val="none" w:sz="0" w:space="0" w:color="auto"/>
                            <w:left w:val="none" w:sz="0" w:space="0" w:color="auto"/>
                            <w:bottom w:val="none" w:sz="0" w:space="0" w:color="auto"/>
                            <w:right w:val="none" w:sz="0" w:space="0" w:color="auto"/>
                          </w:divBdr>
                          <w:divsChild>
                            <w:div w:id="365107424">
                              <w:marLeft w:val="0"/>
                              <w:marRight w:val="45"/>
                              <w:marTop w:val="45"/>
                              <w:marBottom w:val="0"/>
                              <w:divBdr>
                                <w:top w:val="none" w:sz="0" w:space="0" w:color="auto"/>
                                <w:left w:val="none" w:sz="0" w:space="0" w:color="auto"/>
                                <w:bottom w:val="none" w:sz="0" w:space="0" w:color="auto"/>
                                <w:right w:val="none" w:sz="0" w:space="0" w:color="auto"/>
                              </w:divBdr>
                              <w:divsChild>
                                <w:div w:id="45492698">
                                  <w:marLeft w:val="0"/>
                                  <w:marRight w:val="0"/>
                                  <w:marTop w:val="0"/>
                                  <w:marBottom w:val="0"/>
                                  <w:divBdr>
                                    <w:top w:val="none" w:sz="0" w:space="0" w:color="auto"/>
                                    <w:left w:val="none" w:sz="0" w:space="0" w:color="auto"/>
                                    <w:bottom w:val="none" w:sz="0" w:space="0" w:color="auto"/>
                                    <w:right w:val="none" w:sz="0" w:space="0" w:color="auto"/>
                                  </w:divBdr>
                                  <w:divsChild>
                                    <w:div w:id="664625149">
                                      <w:marLeft w:val="0"/>
                                      <w:marRight w:val="0"/>
                                      <w:marTop w:val="0"/>
                                      <w:marBottom w:val="0"/>
                                      <w:divBdr>
                                        <w:top w:val="none" w:sz="0" w:space="0" w:color="auto"/>
                                        <w:left w:val="none" w:sz="0" w:space="0" w:color="auto"/>
                                        <w:bottom w:val="none" w:sz="0" w:space="0" w:color="auto"/>
                                        <w:right w:val="none" w:sz="0" w:space="0" w:color="auto"/>
                                      </w:divBdr>
                                      <w:divsChild>
                                        <w:div w:id="2046363002">
                                          <w:marLeft w:val="0"/>
                                          <w:marRight w:val="0"/>
                                          <w:marTop w:val="0"/>
                                          <w:marBottom w:val="0"/>
                                          <w:divBdr>
                                            <w:top w:val="none" w:sz="0" w:space="0" w:color="auto"/>
                                            <w:left w:val="single" w:sz="6" w:space="0" w:color="auto"/>
                                            <w:bottom w:val="none" w:sz="0" w:space="0" w:color="auto"/>
                                            <w:right w:val="single" w:sz="6" w:space="0" w:color="auto"/>
                                          </w:divBdr>
                                          <w:divsChild>
                                            <w:div w:id="298532912">
                                              <w:marLeft w:val="150"/>
                                              <w:marRight w:val="150"/>
                                              <w:marTop w:val="0"/>
                                              <w:marBottom w:val="0"/>
                                              <w:divBdr>
                                                <w:top w:val="none" w:sz="0" w:space="0" w:color="auto"/>
                                                <w:left w:val="none" w:sz="0" w:space="0" w:color="auto"/>
                                                <w:bottom w:val="none" w:sz="0" w:space="0" w:color="auto"/>
                                                <w:right w:val="none" w:sz="0" w:space="0" w:color="auto"/>
                                              </w:divBdr>
                                              <w:divsChild>
                                                <w:div w:id="78790104">
                                                  <w:marLeft w:val="0"/>
                                                  <w:marRight w:val="0"/>
                                                  <w:marTop w:val="0"/>
                                                  <w:marBottom w:val="0"/>
                                                  <w:divBdr>
                                                    <w:top w:val="none" w:sz="0" w:space="0" w:color="auto"/>
                                                    <w:left w:val="none" w:sz="0" w:space="0" w:color="auto"/>
                                                    <w:bottom w:val="none" w:sz="0" w:space="0" w:color="auto"/>
                                                    <w:right w:val="none" w:sz="0" w:space="0" w:color="auto"/>
                                                  </w:divBdr>
                                                  <w:divsChild>
                                                    <w:div w:id="1924023127">
                                                      <w:marLeft w:val="0"/>
                                                      <w:marRight w:val="0"/>
                                                      <w:marTop w:val="0"/>
                                                      <w:marBottom w:val="0"/>
                                                      <w:divBdr>
                                                        <w:top w:val="none" w:sz="0" w:space="0" w:color="auto"/>
                                                        <w:left w:val="none" w:sz="0" w:space="0" w:color="auto"/>
                                                        <w:bottom w:val="none" w:sz="0" w:space="0" w:color="auto"/>
                                                        <w:right w:val="none" w:sz="0" w:space="0" w:color="auto"/>
                                                      </w:divBdr>
                                                      <w:divsChild>
                                                        <w:div w:id="342826559">
                                                          <w:marLeft w:val="0"/>
                                                          <w:marRight w:val="0"/>
                                                          <w:marTop w:val="0"/>
                                                          <w:marBottom w:val="0"/>
                                                          <w:divBdr>
                                                            <w:top w:val="none" w:sz="0" w:space="0" w:color="auto"/>
                                                            <w:left w:val="none" w:sz="0" w:space="0" w:color="auto"/>
                                                            <w:bottom w:val="none" w:sz="0" w:space="0" w:color="auto"/>
                                                            <w:right w:val="none" w:sz="0" w:space="0" w:color="auto"/>
                                                          </w:divBdr>
                                                          <w:divsChild>
                                                            <w:div w:id="604964168">
                                                              <w:marLeft w:val="0"/>
                                                              <w:marRight w:val="0"/>
                                                              <w:marTop w:val="0"/>
                                                              <w:marBottom w:val="0"/>
                                                              <w:divBdr>
                                                                <w:top w:val="none" w:sz="0" w:space="0" w:color="auto"/>
                                                                <w:left w:val="none" w:sz="0" w:space="0" w:color="auto"/>
                                                                <w:bottom w:val="none" w:sz="0" w:space="0" w:color="auto"/>
                                                                <w:right w:val="none" w:sz="0" w:space="0" w:color="auto"/>
                                                              </w:divBdr>
                                                              <w:divsChild>
                                                                <w:div w:id="2016305330">
                                                                  <w:marLeft w:val="0"/>
                                                                  <w:marRight w:val="0"/>
                                                                  <w:marTop w:val="0"/>
                                                                  <w:marBottom w:val="0"/>
                                                                  <w:divBdr>
                                                                    <w:top w:val="none" w:sz="0" w:space="0" w:color="auto"/>
                                                                    <w:left w:val="none" w:sz="0" w:space="0" w:color="auto"/>
                                                                    <w:bottom w:val="none" w:sz="0" w:space="0" w:color="auto"/>
                                                                    <w:right w:val="none" w:sz="0" w:space="0" w:color="auto"/>
                                                                  </w:divBdr>
                                                                  <w:divsChild>
                                                                    <w:div w:id="77947864">
                                                                      <w:marLeft w:val="0"/>
                                                                      <w:marRight w:val="0"/>
                                                                      <w:marTop w:val="0"/>
                                                                      <w:marBottom w:val="0"/>
                                                                      <w:divBdr>
                                                                        <w:top w:val="none" w:sz="0" w:space="0" w:color="auto"/>
                                                                        <w:left w:val="none" w:sz="0" w:space="0" w:color="auto"/>
                                                                        <w:bottom w:val="none" w:sz="0" w:space="0" w:color="auto"/>
                                                                        <w:right w:val="none" w:sz="0" w:space="0" w:color="auto"/>
                                                                      </w:divBdr>
                                                                      <w:divsChild>
                                                                        <w:div w:id="2015374059">
                                                                          <w:marLeft w:val="0"/>
                                                                          <w:marRight w:val="0"/>
                                                                          <w:marTop w:val="0"/>
                                                                          <w:marBottom w:val="0"/>
                                                                          <w:divBdr>
                                                                            <w:top w:val="none" w:sz="0" w:space="0" w:color="auto"/>
                                                                            <w:left w:val="none" w:sz="0" w:space="0" w:color="auto"/>
                                                                            <w:bottom w:val="none" w:sz="0" w:space="0" w:color="auto"/>
                                                                            <w:right w:val="none" w:sz="0" w:space="0" w:color="auto"/>
                                                                          </w:divBdr>
                                                                          <w:divsChild>
                                                                            <w:div w:id="4385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42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rc.gov/site-help/electronic-sub-ref-m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7891F-94B7-4455-BB9A-5AB4D5DD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3564</Words>
  <Characters>20319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Final Supporting Statement for</vt:lpstr>
    </vt:vector>
  </TitlesOfParts>
  <Company>USNRC</Company>
  <LinksUpToDate>false</LinksUpToDate>
  <CharactersWithSpaces>23836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Supporting Statement for</dc:title>
  <dc:creator>BAR2</dc:creator>
  <cp:lastModifiedBy>SYSTEM</cp:lastModifiedBy>
  <cp:revision>2</cp:revision>
  <cp:lastPrinted>2018-07-16T13:33:00Z</cp:lastPrinted>
  <dcterms:created xsi:type="dcterms:W3CDTF">2019-03-12T18:22:00Z</dcterms:created>
  <dcterms:modified xsi:type="dcterms:W3CDTF">2019-03-12T18:22:00Z</dcterms:modified>
</cp:coreProperties>
</file>