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6ED35" w14:textId="77777777" w:rsidR="00FA6798" w:rsidRPr="00B90A44" w:rsidRDefault="00FA6798" w:rsidP="00FA6798">
      <w:pPr>
        <w:jc w:val="center"/>
        <w:rPr>
          <w:szCs w:val="24"/>
        </w:rPr>
      </w:pPr>
      <w:bookmarkStart w:id="0" w:name="_GoBack"/>
      <w:bookmarkEnd w:id="0"/>
      <w:r w:rsidRPr="00B90A44">
        <w:rPr>
          <w:szCs w:val="24"/>
        </w:rPr>
        <w:t>Small Business Administration</w:t>
      </w:r>
    </w:p>
    <w:p w14:paraId="4906ED36" w14:textId="77777777" w:rsidR="00FA6798" w:rsidRPr="00B90A44" w:rsidRDefault="00FA6798" w:rsidP="00FA6798">
      <w:pPr>
        <w:jc w:val="center"/>
        <w:rPr>
          <w:szCs w:val="24"/>
        </w:rPr>
      </w:pPr>
      <w:r w:rsidRPr="00B90A44">
        <w:rPr>
          <w:szCs w:val="24"/>
        </w:rPr>
        <w:t>Paperwork Reduction Act Submission</w:t>
      </w:r>
    </w:p>
    <w:p w14:paraId="4906ED37" w14:textId="0163AF32" w:rsidR="00FA6798" w:rsidRPr="00B90A44" w:rsidRDefault="00FA6798" w:rsidP="00FA6798">
      <w:pPr>
        <w:jc w:val="center"/>
        <w:rPr>
          <w:szCs w:val="24"/>
        </w:rPr>
      </w:pPr>
      <w:r w:rsidRPr="00B90A44">
        <w:rPr>
          <w:szCs w:val="24"/>
        </w:rPr>
        <w:t>SBIR/STTR Databases (</w:t>
      </w:r>
      <w:r w:rsidR="00347167">
        <w:rPr>
          <w:szCs w:val="24"/>
        </w:rPr>
        <w:t>SBIR.gov</w:t>
      </w:r>
      <w:r w:rsidR="005B4C10">
        <w:rPr>
          <w:szCs w:val="24"/>
        </w:rPr>
        <w:t>,</w:t>
      </w:r>
      <w:r w:rsidR="00287EEA">
        <w:rPr>
          <w:szCs w:val="24"/>
        </w:rPr>
        <w:t xml:space="preserve"> formerly Tech-Net</w:t>
      </w:r>
      <w:r w:rsidRPr="00B90A44">
        <w:rPr>
          <w:szCs w:val="24"/>
        </w:rPr>
        <w:t>) OMB Control Number 3245-0356</w:t>
      </w:r>
    </w:p>
    <w:p w14:paraId="4906ED38" w14:textId="77777777" w:rsidR="00FA6798" w:rsidRPr="00B90A44" w:rsidRDefault="00FA6798" w:rsidP="00FA6798">
      <w:pPr>
        <w:rPr>
          <w:szCs w:val="24"/>
        </w:rPr>
      </w:pPr>
    </w:p>
    <w:p w14:paraId="4906ED39" w14:textId="77777777" w:rsidR="00FA6798" w:rsidRPr="00B90A44" w:rsidRDefault="00FA6798" w:rsidP="00FA6798">
      <w:pPr>
        <w:rPr>
          <w:szCs w:val="24"/>
          <w:u w:val="single"/>
        </w:rPr>
      </w:pPr>
      <w:r w:rsidRPr="00B90A44">
        <w:rPr>
          <w:szCs w:val="24"/>
        </w:rPr>
        <w:t xml:space="preserve">A:  </w:t>
      </w:r>
      <w:r w:rsidRPr="00B90A44">
        <w:rPr>
          <w:szCs w:val="24"/>
          <w:u w:val="single"/>
        </w:rPr>
        <w:t>JUSTIFICATION</w:t>
      </w:r>
    </w:p>
    <w:p w14:paraId="4906ED3A" w14:textId="77777777" w:rsidR="00FA6798" w:rsidRPr="00B90A44" w:rsidRDefault="00FA6798" w:rsidP="00FA6798">
      <w:pPr>
        <w:rPr>
          <w:b/>
          <w:szCs w:val="24"/>
        </w:rPr>
      </w:pPr>
    </w:p>
    <w:p w14:paraId="4906ED3B" w14:textId="77777777" w:rsidR="00FA6798" w:rsidRPr="00B90A44" w:rsidRDefault="00FA6798" w:rsidP="00FA6798">
      <w:pPr>
        <w:rPr>
          <w:szCs w:val="24"/>
          <w:u w:val="single"/>
        </w:rPr>
      </w:pPr>
      <w:r w:rsidRPr="00B90A44">
        <w:rPr>
          <w:szCs w:val="24"/>
        </w:rPr>
        <w:t xml:space="preserve">1.  </w:t>
      </w:r>
      <w:r w:rsidRPr="00B90A44">
        <w:rPr>
          <w:szCs w:val="24"/>
          <w:u w:val="single"/>
        </w:rPr>
        <w:t>Circumstances necessitating the collection of information</w:t>
      </w:r>
    </w:p>
    <w:p w14:paraId="4906ED3C" w14:textId="77777777" w:rsidR="00FA6798" w:rsidRPr="00B90A44" w:rsidRDefault="00FA6798" w:rsidP="00FA6798">
      <w:pPr>
        <w:rPr>
          <w:i/>
          <w:szCs w:val="24"/>
        </w:rPr>
      </w:pPr>
      <w:r w:rsidRPr="00B90A44">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906ED3D" w14:textId="77777777" w:rsidR="00FA6798" w:rsidRPr="00B90A44" w:rsidRDefault="00FA6798" w:rsidP="00FA6798">
      <w:pPr>
        <w:snapToGrid w:val="0"/>
        <w:rPr>
          <w:szCs w:val="24"/>
        </w:rPr>
      </w:pPr>
    </w:p>
    <w:p w14:paraId="4906ED3E" w14:textId="594FD563" w:rsidR="00FA6798" w:rsidRPr="00B90A44" w:rsidRDefault="00FA6798" w:rsidP="00FA6798">
      <w:pPr>
        <w:snapToGrid w:val="0"/>
        <w:ind w:firstLine="720"/>
        <w:rPr>
          <w:szCs w:val="24"/>
        </w:rPr>
      </w:pPr>
      <w:r w:rsidRPr="00B90A44">
        <w:rPr>
          <w:szCs w:val="24"/>
        </w:rPr>
        <w:t>The Small Business Act (SBAct) requires SBA to collect data from the Federal agencies that participate in the SBIR and STTR Programs and report to Congress information regarding applications and awards to small business concerns (SBC</w:t>
      </w:r>
      <w:r w:rsidR="00D10B5D">
        <w:rPr>
          <w:szCs w:val="24"/>
        </w:rPr>
        <w:t>s</w:t>
      </w:r>
      <w:r w:rsidRPr="00B90A44">
        <w:rPr>
          <w:szCs w:val="24"/>
        </w:rPr>
        <w:t xml:space="preserve">) by each of these agencies. </w:t>
      </w:r>
      <w:r w:rsidR="00191D08" w:rsidRPr="00C556C8">
        <w:rPr>
          <w:i/>
          <w:szCs w:val="24"/>
        </w:rPr>
        <w:t xml:space="preserve">See </w:t>
      </w:r>
      <w:r w:rsidR="00191D08">
        <w:rPr>
          <w:szCs w:val="24"/>
        </w:rPr>
        <w:t>15 U.S.C. § 638(b)(7) and (k).</w:t>
      </w:r>
      <w:r w:rsidRPr="00B90A44">
        <w:rPr>
          <w:szCs w:val="24"/>
        </w:rPr>
        <w:t xml:space="preserve"> The SBAct also requires SBA to maintain searchable, electronic databases that include pertinent information concerning each SBIR and STTR award made through the programs. SBA maintains one central, relational database, which is</w:t>
      </w:r>
      <w:r w:rsidR="002D4959">
        <w:rPr>
          <w:szCs w:val="24"/>
        </w:rPr>
        <w:t xml:space="preserve"> now </w:t>
      </w:r>
      <w:r w:rsidRPr="00B90A44">
        <w:rPr>
          <w:szCs w:val="24"/>
        </w:rPr>
        <w:t xml:space="preserve">referred to as </w:t>
      </w:r>
      <w:r w:rsidR="00347167">
        <w:rPr>
          <w:szCs w:val="24"/>
        </w:rPr>
        <w:t>SBIR.gov</w:t>
      </w:r>
      <w:r w:rsidR="003D1625">
        <w:rPr>
          <w:szCs w:val="24"/>
        </w:rPr>
        <w:t xml:space="preserve"> </w:t>
      </w:r>
      <w:r w:rsidR="002D4959">
        <w:rPr>
          <w:szCs w:val="24"/>
        </w:rPr>
        <w:t xml:space="preserve">(formerly Tech-Net) </w:t>
      </w:r>
      <w:r w:rsidRPr="00B90A44">
        <w:rPr>
          <w:szCs w:val="24"/>
        </w:rPr>
        <w:t xml:space="preserve">and is located at </w:t>
      </w:r>
      <w:hyperlink r:id="rId9" w:history="1">
        <w:r w:rsidRPr="00B90A44">
          <w:rPr>
            <w:rStyle w:val="Hyperlink"/>
            <w:szCs w:val="24"/>
          </w:rPr>
          <w:t>www.</w:t>
        </w:r>
        <w:r w:rsidR="00347167">
          <w:rPr>
            <w:rStyle w:val="Hyperlink"/>
            <w:szCs w:val="24"/>
          </w:rPr>
          <w:t>SBIR.gov</w:t>
        </w:r>
      </w:hyperlink>
      <w:r w:rsidRPr="00B90A44">
        <w:rPr>
          <w:szCs w:val="24"/>
        </w:rPr>
        <w:t xml:space="preserve">. </w:t>
      </w:r>
      <w:r w:rsidR="00F560BC">
        <w:rPr>
          <w:szCs w:val="24"/>
        </w:rPr>
        <w:t xml:space="preserve">The change in name also reflects that </w:t>
      </w:r>
      <w:r w:rsidR="00347167">
        <w:rPr>
          <w:szCs w:val="24"/>
        </w:rPr>
        <w:t>SBIR.gov</w:t>
      </w:r>
      <w:r w:rsidR="00F560BC">
        <w:rPr>
          <w:szCs w:val="24"/>
        </w:rPr>
        <w:t xml:space="preserve"> is more than a database as required by statute but a portal containing other information and resources of value to the public and small businesses interested in participating in the program.  </w:t>
      </w:r>
      <w:r w:rsidR="00F560BC" w:rsidDel="00F560BC">
        <w:rPr>
          <w:rStyle w:val="CommentReference"/>
        </w:rPr>
        <w:t xml:space="preserve"> </w:t>
      </w:r>
      <w:r w:rsidRPr="00B90A44">
        <w:rPr>
          <w:szCs w:val="24"/>
        </w:rPr>
        <w:t xml:space="preserve">In order to more easily differentiate what data is collected, from whom, at what interval, and who has access to it, SBA has subdivided the </w:t>
      </w:r>
      <w:r w:rsidR="00347167">
        <w:rPr>
          <w:szCs w:val="24"/>
        </w:rPr>
        <w:t>SBIR.gov</w:t>
      </w:r>
      <w:r w:rsidR="000617E8">
        <w:rPr>
          <w:szCs w:val="24"/>
        </w:rPr>
        <w:t xml:space="preserve"> d</w:t>
      </w:r>
      <w:r w:rsidRPr="00B90A44">
        <w:rPr>
          <w:szCs w:val="24"/>
        </w:rPr>
        <w:t xml:space="preserve">atabase into “sub-databases.” Of these “sub-databases,” the Company Registry </w:t>
      </w:r>
      <w:r w:rsidR="00287EEA">
        <w:rPr>
          <w:szCs w:val="24"/>
        </w:rPr>
        <w:t xml:space="preserve">and </w:t>
      </w:r>
      <w:r w:rsidRPr="00B90A44">
        <w:rPr>
          <w:szCs w:val="24"/>
        </w:rPr>
        <w:t xml:space="preserve">Commercialization Databases are the only collections </w:t>
      </w:r>
      <w:r w:rsidR="00287EEA">
        <w:rPr>
          <w:szCs w:val="24"/>
        </w:rPr>
        <w:t xml:space="preserve">in which SBA </w:t>
      </w:r>
      <w:r w:rsidR="00FD3A0E">
        <w:rPr>
          <w:szCs w:val="24"/>
        </w:rPr>
        <w:t>requests</w:t>
      </w:r>
      <w:r w:rsidR="00287EEA">
        <w:rPr>
          <w:szCs w:val="24"/>
        </w:rPr>
        <w:t xml:space="preserve"> data directly </w:t>
      </w:r>
      <w:r w:rsidRPr="00B90A44">
        <w:rPr>
          <w:szCs w:val="24"/>
        </w:rPr>
        <w:t xml:space="preserve">from program applicants and participants. </w:t>
      </w:r>
      <w:r w:rsidR="00F560BC">
        <w:rPr>
          <w:szCs w:val="24"/>
        </w:rPr>
        <w:t xml:space="preserve">SBA has not included the Application Database which was included in its last submittal because agencies collect application information directly from SBIR/STTR applicants and then forward summary application information to SBA for inclusion in </w:t>
      </w:r>
      <w:r w:rsidR="00347167">
        <w:rPr>
          <w:szCs w:val="24"/>
        </w:rPr>
        <w:t>SBIR.gov</w:t>
      </w:r>
      <w:r w:rsidR="00F560BC">
        <w:rPr>
          <w:szCs w:val="24"/>
        </w:rPr>
        <w:t xml:space="preserve">.  </w:t>
      </w:r>
    </w:p>
    <w:p w14:paraId="4906ED3F" w14:textId="77777777" w:rsidR="00FA6798" w:rsidRPr="00B90A44" w:rsidRDefault="00FA6798" w:rsidP="00FA6798">
      <w:pPr>
        <w:snapToGrid w:val="0"/>
        <w:rPr>
          <w:b/>
          <w:szCs w:val="24"/>
        </w:rPr>
      </w:pPr>
    </w:p>
    <w:p w14:paraId="4906ED40" w14:textId="50181979" w:rsidR="00FA6798" w:rsidRPr="00B90A44" w:rsidRDefault="00FA6798" w:rsidP="00FA6798">
      <w:pPr>
        <w:ind w:firstLine="720"/>
        <w:rPr>
          <w:szCs w:val="24"/>
        </w:rPr>
      </w:pPr>
      <w:r w:rsidRPr="00B90A44">
        <w:rPr>
          <w:szCs w:val="24"/>
        </w:rPr>
        <w:t>The SBAct also requires a “simplified, standardized and timely annual report” from each Federal agency participating in the SBIR program. The report includes information that is provided by the SBCs that apply for SBIR and/or STTR awards or that receive such awards.  See attached copy of the statutory authority (15 U.S.C. § 638(k)) for a description of th</w:t>
      </w:r>
      <w:r w:rsidR="002D4959">
        <w:rPr>
          <w:szCs w:val="24"/>
        </w:rPr>
        <w:t xml:space="preserve">e requirements for this </w:t>
      </w:r>
      <w:r w:rsidRPr="00B90A44">
        <w:rPr>
          <w:szCs w:val="24"/>
        </w:rPr>
        <w:t>information collection</w:t>
      </w:r>
      <w:r w:rsidR="00950A5F" w:rsidRPr="00B90A44">
        <w:rPr>
          <w:szCs w:val="24"/>
        </w:rPr>
        <w:t>.</w:t>
      </w:r>
      <w:r w:rsidRPr="00B90A44">
        <w:rPr>
          <w:szCs w:val="24"/>
        </w:rPr>
        <w:t xml:space="preserve">  </w:t>
      </w:r>
    </w:p>
    <w:p w14:paraId="4906ED41" w14:textId="77777777" w:rsidR="00FA6798" w:rsidRDefault="00FA6798" w:rsidP="00FA6798">
      <w:pPr>
        <w:ind w:firstLine="720"/>
        <w:rPr>
          <w:szCs w:val="24"/>
        </w:rPr>
      </w:pPr>
    </w:p>
    <w:p w14:paraId="4906ED42" w14:textId="77777777" w:rsidR="00FA6798" w:rsidRPr="00B90A44" w:rsidRDefault="00FA6798" w:rsidP="000617E8">
      <w:pPr>
        <w:rPr>
          <w:szCs w:val="24"/>
        </w:rPr>
      </w:pPr>
      <w:r w:rsidRPr="00B90A44">
        <w:rPr>
          <w:szCs w:val="24"/>
        </w:rPr>
        <w:t xml:space="preserve">2.  </w:t>
      </w:r>
      <w:r w:rsidRPr="00B90A44">
        <w:rPr>
          <w:szCs w:val="24"/>
          <w:u w:val="single"/>
        </w:rPr>
        <w:t>How, by whom, and for what purpose information will be used</w:t>
      </w:r>
    </w:p>
    <w:p w14:paraId="4906ED43" w14:textId="77777777" w:rsidR="00FA6798" w:rsidRPr="00B90A44" w:rsidRDefault="00FA6798" w:rsidP="00FA6798">
      <w:pPr>
        <w:rPr>
          <w:i/>
          <w:szCs w:val="24"/>
        </w:rPr>
      </w:pPr>
      <w:r w:rsidRPr="00B90A44">
        <w:rPr>
          <w:i/>
          <w:szCs w:val="24"/>
        </w:rPr>
        <w:t>Indicate how, by whom, and for what purpose the information is to be used.  Except for a new collection, indicate the actual use the agency has made of the information received from the current collection.</w:t>
      </w:r>
    </w:p>
    <w:p w14:paraId="4906ED44" w14:textId="77777777" w:rsidR="00FA6798" w:rsidRPr="00B90A44" w:rsidRDefault="00FA6798" w:rsidP="00FA6798">
      <w:pPr>
        <w:rPr>
          <w:i/>
          <w:szCs w:val="24"/>
        </w:rPr>
      </w:pPr>
      <w:r w:rsidRPr="00B90A44">
        <w:rPr>
          <w:i/>
          <w:szCs w:val="24"/>
        </w:rPr>
        <w:tab/>
      </w:r>
    </w:p>
    <w:p w14:paraId="4906ED45" w14:textId="440A31A1" w:rsidR="00FA6798" w:rsidRPr="00B90A44" w:rsidRDefault="00FA6798" w:rsidP="00FA6798">
      <w:pPr>
        <w:ind w:firstLine="720"/>
        <w:rPr>
          <w:szCs w:val="24"/>
        </w:rPr>
      </w:pPr>
      <w:r w:rsidRPr="00B90A44">
        <w:rPr>
          <w:szCs w:val="24"/>
        </w:rPr>
        <w:t>SBA, as the overall administrator for the SBIR and STTR Programs, is required to collect and report to the Congress information regarding awards made to SBCs by each Federal agency participating in these programs.</w:t>
      </w:r>
      <w:r w:rsidRPr="00B90A44">
        <w:rPr>
          <w:color w:val="000000"/>
          <w:szCs w:val="24"/>
        </w:rPr>
        <w:t xml:space="preserve"> The </w:t>
      </w:r>
      <w:r w:rsidRPr="00B90A44">
        <w:rPr>
          <w:szCs w:val="24"/>
        </w:rPr>
        <w:t>information in the Company Registry</w:t>
      </w:r>
      <w:r w:rsidR="00287EEA">
        <w:rPr>
          <w:szCs w:val="24"/>
        </w:rPr>
        <w:t xml:space="preserve"> and </w:t>
      </w:r>
      <w:r w:rsidRPr="00B90A44">
        <w:rPr>
          <w:szCs w:val="24"/>
        </w:rPr>
        <w:t xml:space="preserve">the Commercialization Database is used for evaluating </w:t>
      </w:r>
      <w:r w:rsidRPr="00B90A44">
        <w:rPr>
          <w:color w:val="000000"/>
          <w:szCs w:val="24"/>
        </w:rPr>
        <w:t xml:space="preserve">and </w:t>
      </w:r>
      <w:r w:rsidR="00B00EDF">
        <w:rPr>
          <w:color w:val="000000"/>
          <w:szCs w:val="24"/>
        </w:rPr>
        <w:t>reporting on</w:t>
      </w:r>
      <w:r w:rsidR="003D0787">
        <w:rPr>
          <w:color w:val="000000"/>
          <w:szCs w:val="24"/>
        </w:rPr>
        <w:t xml:space="preserve"> </w:t>
      </w:r>
      <w:r w:rsidRPr="00B90A44">
        <w:rPr>
          <w:color w:val="000000"/>
          <w:szCs w:val="24"/>
        </w:rPr>
        <w:t xml:space="preserve">the SBIR and STTR programs.  </w:t>
      </w:r>
      <w:r w:rsidRPr="00B90A44" w:rsidDel="006E493D">
        <w:rPr>
          <w:color w:val="000000"/>
          <w:szCs w:val="24"/>
        </w:rPr>
        <w:t xml:space="preserve"> </w:t>
      </w:r>
    </w:p>
    <w:p w14:paraId="4906ED46" w14:textId="77777777" w:rsidR="00FA6798" w:rsidRPr="00B90A44" w:rsidRDefault="00FA6798" w:rsidP="00FA6798">
      <w:pPr>
        <w:rPr>
          <w:szCs w:val="24"/>
        </w:rPr>
      </w:pPr>
    </w:p>
    <w:p w14:paraId="4906ED47" w14:textId="2D8057CC" w:rsidR="00FA6798" w:rsidRDefault="00FA6798" w:rsidP="00FA6798">
      <w:pPr>
        <w:ind w:firstLine="720"/>
        <w:rPr>
          <w:szCs w:val="24"/>
        </w:rPr>
      </w:pPr>
      <w:r w:rsidRPr="00B90A44">
        <w:rPr>
          <w:szCs w:val="24"/>
          <w:u w:val="single"/>
        </w:rPr>
        <w:lastRenderedPageBreak/>
        <w:t>Company Registry</w:t>
      </w:r>
      <w:r w:rsidRPr="00B90A44">
        <w:rPr>
          <w:szCs w:val="24"/>
        </w:rPr>
        <w:t xml:space="preserve">: The database includes ownership information from the </w:t>
      </w:r>
      <w:r w:rsidR="000D3EEF">
        <w:rPr>
          <w:szCs w:val="24"/>
        </w:rPr>
        <w:t xml:space="preserve">company </w:t>
      </w:r>
      <w:r w:rsidRPr="00B90A44">
        <w:rPr>
          <w:szCs w:val="24"/>
        </w:rPr>
        <w:t xml:space="preserve">at time of application for an SBIR or STTR award. The information is used to help determine eligibility for the award.  The registry also is used to provide a mechanism for meeting the </w:t>
      </w:r>
      <w:r w:rsidR="00950A5F" w:rsidRPr="00B90A44">
        <w:rPr>
          <w:szCs w:val="24"/>
        </w:rPr>
        <w:t>s</w:t>
      </w:r>
      <w:r w:rsidRPr="00B90A44">
        <w:rPr>
          <w:szCs w:val="24"/>
        </w:rPr>
        <w:t>tatutory requirement that small businesses that are majority-owned by venture capital operating companies (VCOCs), hedge funds and private equity firms be registered.  See 15 U.S.C. § 638(k)</w:t>
      </w:r>
      <w:r w:rsidR="006B6F5D">
        <w:rPr>
          <w:szCs w:val="24"/>
        </w:rPr>
        <w:t xml:space="preserve">(1)(F)(i) and (dd)(3) </w:t>
      </w:r>
      <w:r w:rsidRPr="00B90A44">
        <w:rPr>
          <w:szCs w:val="24"/>
        </w:rPr>
        <w:t xml:space="preserve">. </w:t>
      </w:r>
    </w:p>
    <w:p w14:paraId="4906ED48" w14:textId="77777777" w:rsidR="00287EEA" w:rsidRPr="00B90A44" w:rsidRDefault="00287EEA" w:rsidP="00FA6798">
      <w:pPr>
        <w:ind w:firstLine="720"/>
        <w:rPr>
          <w:szCs w:val="24"/>
        </w:rPr>
      </w:pPr>
    </w:p>
    <w:p w14:paraId="4906ED49" w14:textId="77777777" w:rsidR="00FA6798" w:rsidRPr="00B90A44" w:rsidRDefault="00FA6798" w:rsidP="00FA6798">
      <w:pPr>
        <w:rPr>
          <w:szCs w:val="24"/>
        </w:rPr>
      </w:pPr>
      <w:r w:rsidRPr="00B90A44">
        <w:rPr>
          <w:b/>
          <w:szCs w:val="24"/>
        </w:rPr>
        <w:br/>
        <w:t>Modification:</w:t>
      </w:r>
      <w:r w:rsidRPr="00B90A44">
        <w:rPr>
          <w:szCs w:val="24"/>
        </w:rPr>
        <w:t xml:space="preserve"> None. </w:t>
      </w:r>
    </w:p>
    <w:p w14:paraId="4906ED4A" w14:textId="77777777" w:rsidR="00FA6798" w:rsidRPr="00B90A44" w:rsidRDefault="00FA6798" w:rsidP="00FA6798">
      <w:pPr>
        <w:ind w:firstLine="720"/>
        <w:rPr>
          <w:szCs w:val="24"/>
        </w:rPr>
      </w:pPr>
    </w:p>
    <w:p w14:paraId="4906ED4B" w14:textId="73548D0B" w:rsidR="00FA6798" w:rsidRPr="00B90A44" w:rsidRDefault="00FA6798" w:rsidP="00FA6798">
      <w:pPr>
        <w:snapToGrid w:val="0"/>
        <w:ind w:firstLine="720"/>
        <w:rPr>
          <w:szCs w:val="24"/>
        </w:rPr>
      </w:pPr>
      <w:r w:rsidRPr="00B90A44">
        <w:rPr>
          <w:szCs w:val="24"/>
        </w:rPr>
        <w:t xml:space="preserve"> </w:t>
      </w:r>
      <w:r w:rsidRPr="00B90A44">
        <w:rPr>
          <w:szCs w:val="24"/>
          <w:u w:val="single"/>
        </w:rPr>
        <w:t>Commercialization Database</w:t>
      </w:r>
      <w:r w:rsidR="00427402">
        <w:rPr>
          <w:szCs w:val="24"/>
          <w:u w:val="single"/>
        </w:rPr>
        <w:t>:</w:t>
      </w:r>
      <w:r w:rsidRPr="00B90A44">
        <w:rPr>
          <w:szCs w:val="24"/>
        </w:rPr>
        <w:t xml:space="preserve"> This database collects measures of commercial success, such as a company’s total sales, </w:t>
      </w:r>
      <w:r w:rsidR="00FD3A0E">
        <w:rPr>
          <w:szCs w:val="24"/>
        </w:rPr>
        <w:t xml:space="preserve">additional R &amp; D, </w:t>
      </w:r>
      <w:r w:rsidRPr="00B90A44">
        <w:rPr>
          <w:szCs w:val="24"/>
        </w:rPr>
        <w:t xml:space="preserve">external investment amounts, the number of patents filed, the valuation of an initial public offering (IPO), and information on whether the small business merged with another company or was acquired.  Only the awardees, SBA, or the awarding Federal agency can change the commercialization data.  Awardees can update their information at any time.  The collected information </w:t>
      </w:r>
      <w:r w:rsidRPr="00B90A44">
        <w:rPr>
          <w:color w:val="000000"/>
          <w:szCs w:val="24"/>
        </w:rPr>
        <w:t xml:space="preserve">is used by the SBA and other agencies to assess the performance of individual awardees and the overall performance and commercial impact of the SBIR and STTR programs.  </w:t>
      </w:r>
      <w:r w:rsidR="00FD3A0E">
        <w:rPr>
          <w:color w:val="000000"/>
          <w:szCs w:val="24"/>
        </w:rPr>
        <w:t>C</w:t>
      </w:r>
      <w:r w:rsidRPr="00B90A44">
        <w:rPr>
          <w:szCs w:val="24"/>
        </w:rPr>
        <w:t xml:space="preserve">ommercialization data can only be viewed by </w:t>
      </w:r>
      <w:r w:rsidR="00FD3A0E">
        <w:rPr>
          <w:szCs w:val="24"/>
        </w:rPr>
        <w:t xml:space="preserve">SBA, participating agencies, </w:t>
      </w:r>
      <w:r w:rsidR="00191D08">
        <w:rPr>
          <w:szCs w:val="24"/>
        </w:rPr>
        <w:t xml:space="preserve">the U.S. </w:t>
      </w:r>
      <w:r w:rsidR="00FD3A0E">
        <w:rPr>
          <w:szCs w:val="24"/>
        </w:rPr>
        <w:t>Census</w:t>
      </w:r>
      <w:r w:rsidR="00191D08">
        <w:rPr>
          <w:szCs w:val="24"/>
        </w:rPr>
        <w:t xml:space="preserve"> Bureau</w:t>
      </w:r>
      <w:r w:rsidR="00FD3A0E">
        <w:rPr>
          <w:szCs w:val="24"/>
        </w:rPr>
        <w:t>, and support contractors subject to non-disclosure agreements with the Federal Government c</w:t>
      </w:r>
      <w:r w:rsidRPr="00B90A44">
        <w:rPr>
          <w:szCs w:val="24"/>
        </w:rPr>
        <w:t xml:space="preserve">overing the use of the database.  </w:t>
      </w:r>
    </w:p>
    <w:p w14:paraId="4906ED4C" w14:textId="77777777" w:rsidR="00FA6798" w:rsidRPr="00B90A44" w:rsidRDefault="00FA6798" w:rsidP="00FA6798">
      <w:pPr>
        <w:ind w:firstLine="720"/>
        <w:rPr>
          <w:szCs w:val="24"/>
        </w:rPr>
      </w:pPr>
      <w:r w:rsidRPr="00B90A44">
        <w:rPr>
          <w:szCs w:val="24"/>
        </w:rPr>
        <w:t xml:space="preserve"> </w:t>
      </w:r>
    </w:p>
    <w:p w14:paraId="4906ED4D" w14:textId="2B1781FA" w:rsidR="000617E8" w:rsidRDefault="00FA6798" w:rsidP="00B90A44">
      <w:pPr>
        <w:rPr>
          <w:szCs w:val="24"/>
        </w:rPr>
      </w:pPr>
      <w:r w:rsidRPr="00B90A44">
        <w:rPr>
          <w:b/>
          <w:szCs w:val="24"/>
        </w:rPr>
        <w:t xml:space="preserve">Modification:  </w:t>
      </w:r>
      <w:r w:rsidR="000617E8">
        <w:rPr>
          <w:szCs w:val="24"/>
        </w:rPr>
        <w:t>None</w:t>
      </w:r>
    </w:p>
    <w:p w14:paraId="3FE223B2" w14:textId="43243D39" w:rsidR="004C09EA" w:rsidRDefault="004C09EA" w:rsidP="00B90A44">
      <w:pPr>
        <w:rPr>
          <w:szCs w:val="24"/>
        </w:rPr>
      </w:pPr>
    </w:p>
    <w:p w14:paraId="604D8993" w14:textId="4044AFE3" w:rsidR="004C09EA" w:rsidRDefault="004C09EA" w:rsidP="00B90A44">
      <w:pPr>
        <w:rPr>
          <w:szCs w:val="24"/>
          <w:u w:val="single"/>
        </w:rPr>
      </w:pPr>
      <w:r>
        <w:rPr>
          <w:szCs w:val="24"/>
        </w:rPr>
        <w:tab/>
      </w:r>
      <w:r>
        <w:rPr>
          <w:szCs w:val="24"/>
          <w:u w:val="single"/>
        </w:rPr>
        <w:t>Application Database:</w:t>
      </w:r>
    </w:p>
    <w:p w14:paraId="261C652B" w14:textId="1E610736" w:rsidR="004C09EA" w:rsidRDefault="004C09EA" w:rsidP="00B90A44">
      <w:pPr>
        <w:rPr>
          <w:szCs w:val="24"/>
          <w:u w:val="single"/>
        </w:rPr>
      </w:pPr>
    </w:p>
    <w:p w14:paraId="0B5E6921" w14:textId="5E86776E" w:rsidR="004C09EA" w:rsidRDefault="004C09EA" w:rsidP="00B90A44">
      <w:pPr>
        <w:rPr>
          <w:szCs w:val="24"/>
        </w:rPr>
      </w:pPr>
      <w:r>
        <w:rPr>
          <w:b/>
          <w:szCs w:val="24"/>
          <w:u w:val="single"/>
        </w:rPr>
        <w:t xml:space="preserve">Modification: </w:t>
      </w:r>
      <w:r>
        <w:rPr>
          <w:szCs w:val="24"/>
        </w:rPr>
        <w:t>Removed</w:t>
      </w:r>
    </w:p>
    <w:p w14:paraId="67A0A554" w14:textId="6D540518" w:rsidR="004C09EA" w:rsidRDefault="004C09EA" w:rsidP="00B90A44">
      <w:pPr>
        <w:rPr>
          <w:szCs w:val="24"/>
        </w:rPr>
      </w:pPr>
    </w:p>
    <w:p w14:paraId="4B54699F" w14:textId="561EC082" w:rsidR="004C09EA" w:rsidRPr="004C09EA" w:rsidRDefault="004C09EA" w:rsidP="00B90A44">
      <w:pPr>
        <w:rPr>
          <w:szCs w:val="24"/>
        </w:rPr>
      </w:pPr>
      <w:r>
        <w:rPr>
          <w:szCs w:val="24"/>
        </w:rPr>
        <w:t xml:space="preserve">The Application Database was removed because participating agencies collect this information directly from applicants.  Agencies utilize their own </w:t>
      </w:r>
      <w:r w:rsidR="007956F3">
        <w:rPr>
          <w:szCs w:val="24"/>
        </w:rPr>
        <w:t xml:space="preserve">information collection. </w:t>
      </w:r>
      <w:r>
        <w:rPr>
          <w:szCs w:val="24"/>
        </w:rPr>
        <w:t xml:space="preserve">.  Once awards are made, agencies forward the application information to SBA for inclusion in </w:t>
      </w:r>
      <w:r w:rsidR="00347167">
        <w:rPr>
          <w:szCs w:val="24"/>
        </w:rPr>
        <w:t>SBIR.gov</w:t>
      </w:r>
      <w:r w:rsidR="003D0787">
        <w:rPr>
          <w:szCs w:val="24"/>
        </w:rPr>
        <w:t>,</w:t>
      </w:r>
      <w:r>
        <w:rPr>
          <w:szCs w:val="24"/>
        </w:rPr>
        <w:t xml:space="preserve"> as appropriate.</w:t>
      </w:r>
    </w:p>
    <w:p w14:paraId="4906ED4E" w14:textId="3F92732A" w:rsidR="00A21BE3" w:rsidRPr="00B90A44" w:rsidRDefault="00E612E6" w:rsidP="00B90A44">
      <w:pPr>
        <w:rPr>
          <w:color w:val="1F497D"/>
          <w:szCs w:val="24"/>
        </w:rPr>
      </w:pPr>
      <w:r>
        <w:rPr>
          <w:color w:val="1F497D"/>
          <w:szCs w:val="24"/>
        </w:rPr>
        <w:t xml:space="preserve"> </w:t>
      </w:r>
    </w:p>
    <w:p w14:paraId="4906ED4F" w14:textId="77777777" w:rsidR="00FA6798" w:rsidRPr="00B90A44" w:rsidRDefault="00FA6798" w:rsidP="00FA6798">
      <w:pPr>
        <w:rPr>
          <w:b/>
          <w:szCs w:val="24"/>
        </w:rPr>
      </w:pPr>
      <w:r w:rsidRPr="00B90A44">
        <w:rPr>
          <w:szCs w:val="24"/>
        </w:rPr>
        <w:t>3.</w:t>
      </w:r>
      <w:r w:rsidRPr="00B90A44">
        <w:rPr>
          <w:b/>
          <w:szCs w:val="24"/>
        </w:rPr>
        <w:t xml:space="preserve">  </w:t>
      </w:r>
      <w:r w:rsidRPr="00B90A44">
        <w:rPr>
          <w:szCs w:val="24"/>
          <w:u w:val="single"/>
        </w:rPr>
        <w:t>Technological collection techniques</w:t>
      </w:r>
    </w:p>
    <w:p w14:paraId="4906ED50" w14:textId="77777777" w:rsidR="00FA6798" w:rsidRPr="00B90A44" w:rsidRDefault="00FA6798" w:rsidP="00FA6798">
      <w:pPr>
        <w:rPr>
          <w:i/>
          <w:szCs w:val="24"/>
        </w:rPr>
      </w:pPr>
      <w:r w:rsidRPr="00B90A44">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4906ED51" w14:textId="77777777" w:rsidR="00FA6798" w:rsidRPr="00B90A44" w:rsidRDefault="00FA6798" w:rsidP="00FA6798">
      <w:pPr>
        <w:ind w:left="720"/>
        <w:rPr>
          <w:szCs w:val="24"/>
        </w:rPr>
      </w:pPr>
    </w:p>
    <w:p w14:paraId="4906ED52" w14:textId="66AB89E7" w:rsidR="00FA6798" w:rsidRPr="00B90A44" w:rsidRDefault="00FA6798" w:rsidP="00FA6798">
      <w:pPr>
        <w:ind w:firstLine="720"/>
        <w:rPr>
          <w:szCs w:val="24"/>
        </w:rPr>
      </w:pPr>
      <w:r w:rsidRPr="00B90A44">
        <w:rPr>
          <w:szCs w:val="24"/>
        </w:rPr>
        <w:t xml:space="preserve">Information contained in </w:t>
      </w:r>
      <w:r w:rsidR="000D3EEF" w:rsidRPr="00B90A44">
        <w:rPr>
          <w:szCs w:val="24"/>
        </w:rPr>
        <w:t>all</w:t>
      </w:r>
      <w:r w:rsidRPr="00B90A44">
        <w:rPr>
          <w:szCs w:val="24"/>
        </w:rPr>
        <w:t xml:space="preserve"> databases described in the preceding sections is accessed and maintained using the </w:t>
      </w:r>
      <w:r w:rsidR="00347167">
        <w:rPr>
          <w:szCs w:val="24"/>
        </w:rPr>
        <w:t>SBIR.gov</w:t>
      </w:r>
      <w:r w:rsidRPr="00B90A44">
        <w:rPr>
          <w:szCs w:val="24"/>
        </w:rPr>
        <w:t xml:space="preserve"> online platform</w:t>
      </w:r>
      <w:r w:rsidR="000617E8">
        <w:rPr>
          <w:szCs w:val="24"/>
        </w:rPr>
        <w:t>.</w:t>
      </w:r>
      <w:r w:rsidRPr="00B90A44">
        <w:rPr>
          <w:szCs w:val="24"/>
        </w:rPr>
        <w:t xml:space="preserve">  </w:t>
      </w:r>
      <w:r w:rsidR="000A113E">
        <w:rPr>
          <w:szCs w:val="24"/>
        </w:rPr>
        <w:t xml:space="preserve">Users register with </w:t>
      </w:r>
      <w:r w:rsidR="00347167">
        <w:rPr>
          <w:szCs w:val="24"/>
        </w:rPr>
        <w:t>SBIR.gov</w:t>
      </w:r>
      <w:r w:rsidR="000A113E">
        <w:rPr>
          <w:szCs w:val="24"/>
        </w:rPr>
        <w:t xml:space="preserve"> to receive a confidential login name and password which are needed for secure access. </w:t>
      </w:r>
      <w:r w:rsidR="00347167">
        <w:rPr>
          <w:szCs w:val="24"/>
        </w:rPr>
        <w:t>SBIR.gov</w:t>
      </w:r>
      <w:r w:rsidRPr="00B90A44">
        <w:rPr>
          <w:szCs w:val="24"/>
        </w:rPr>
        <w:t xml:space="preserve"> also allows agencies to perform keyword searches, modify the scope of the reports</w:t>
      </w:r>
      <w:r w:rsidR="001023BC">
        <w:rPr>
          <w:szCs w:val="24"/>
        </w:rPr>
        <w:t xml:space="preserve">, </w:t>
      </w:r>
      <w:r w:rsidR="00263FC6">
        <w:rPr>
          <w:szCs w:val="24"/>
        </w:rPr>
        <w:t xml:space="preserve">run reports for Awards </w:t>
      </w:r>
      <w:r w:rsidR="004906DF">
        <w:rPr>
          <w:szCs w:val="24"/>
        </w:rPr>
        <w:t>information</w:t>
      </w:r>
      <w:r w:rsidRPr="00B90A44">
        <w:rPr>
          <w:szCs w:val="24"/>
        </w:rPr>
        <w:t xml:space="preserve">, and create exportable Excel </w:t>
      </w:r>
      <w:r w:rsidR="004906DF">
        <w:rPr>
          <w:szCs w:val="24"/>
        </w:rPr>
        <w:t xml:space="preserve">and PDF </w:t>
      </w:r>
      <w:r w:rsidRPr="00B90A44">
        <w:rPr>
          <w:szCs w:val="24"/>
        </w:rPr>
        <w:t>files</w:t>
      </w:r>
      <w:r w:rsidR="004906DF">
        <w:rPr>
          <w:szCs w:val="24"/>
        </w:rPr>
        <w:t xml:space="preserve"> of that data</w:t>
      </w:r>
      <w:r w:rsidRPr="00B90A44">
        <w:rPr>
          <w:szCs w:val="24"/>
        </w:rPr>
        <w:t xml:space="preserve">. Potential research partners and investors can also use </w:t>
      </w:r>
      <w:r w:rsidR="00347167">
        <w:rPr>
          <w:szCs w:val="24"/>
        </w:rPr>
        <w:t>SBIR.gov</w:t>
      </w:r>
      <w:r w:rsidRPr="00B90A44">
        <w:rPr>
          <w:szCs w:val="24"/>
        </w:rPr>
        <w:t xml:space="preserve"> to view research and development efforts that are ongoing in the SBIR/STTR programs, increasing the investment opportunities for the SBCs that participate in the programs.   </w:t>
      </w:r>
    </w:p>
    <w:p w14:paraId="4906ED53" w14:textId="77777777" w:rsidR="000D3EEF" w:rsidRDefault="000D3EEF" w:rsidP="00FA6798">
      <w:pPr>
        <w:rPr>
          <w:szCs w:val="24"/>
        </w:rPr>
      </w:pPr>
    </w:p>
    <w:p w14:paraId="4906ED54" w14:textId="77777777" w:rsidR="00FA6798" w:rsidRPr="00B90A44" w:rsidRDefault="00FA6798" w:rsidP="00FA6798">
      <w:pPr>
        <w:rPr>
          <w:szCs w:val="24"/>
          <w:u w:val="single"/>
        </w:rPr>
      </w:pPr>
      <w:r w:rsidRPr="00B90A44">
        <w:rPr>
          <w:szCs w:val="24"/>
        </w:rPr>
        <w:t xml:space="preserve">4.  </w:t>
      </w:r>
      <w:r w:rsidRPr="00B90A44">
        <w:rPr>
          <w:szCs w:val="24"/>
          <w:u w:val="single"/>
        </w:rPr>
        <w:t>Avoidance of Duplication</w:t>
      </w:r>
    </w:p>
    <w:p w14:paraId="4906ED55" w14:textId="77777777" w:rsidR="00FA6798" w:rsidRPr="00B90A44" w:rsidRDefault="00FA6798" w:rsidP="00FA6798">
      <w:pPr>
        <w:rPr>
          <w:szCs w:val="24"/>
        </w:rPr>
      </w:pPr>
      <w:r w:rsidRPr="00B90A44">
        <w:rPr>
          <w:i/>
          <w:szCs w:val="24"/>
        </w:rPr>
        <w:t>Describe efforts to identify duplication.  Show specifically why any similar information already available cannot be used or modified for use for the purposes described in item 2 above</w:t>
      </w:r>
      <w:r w:rsidRPr="00B90A44">
        <w:rPr>
          <w:szCs w:val="24"/>
        </w:rPr>
        <w:t>.</w:t>
      </w:r>
    </w:p>
    <w:p w14:paraId="4906ED56" w14:textId="77777777" w:rsidR="00FA6798" w:rsidRPr="00B90A44" w:rsidRDefault="00FA6798" w:rsidP="00FA6798">
      <w:pPr>
        <w:pStyle w:val="CommentText"/>
        <w:ind w:firstLine="720"/>
        <w:rPr>
          <w:color w:val="000000"/>
          <w:sz w:val="24"/>
          <w:szCs w:val="24"/>
        </w:rPr>
      </w:pPr>
    </w:p>
    <w:p w14:paraId="4906ED57" w14:textId="17A4B0AF" w:rsidR="00FA6798" w:rsidRDefault="00FA6798" w:rsidP="00FA6798">
      <w:pPr>
        <w:ind w:firstLine="720"/>
        <w:rPr>
          <w:color w:val="000000"/>
          <w:szCs w:val="24"/>
        </w:rPr>
      </w:pPr>
      <w:r w:rsidRPr="00B90A44">
        <w:rPr>
          <w:spacing w:val="-2"/>
          <w:szCs w:val="24"/>
        </w:rPr>
        <w:t xml:space="preserve">The SBA is not currently collecting this statutorily </w:t>
      </w:r>
      <w:r w:rsidRPr="004C3497">
        <w:rPr>
          <w:spacing w:val="-2"/>
          <w:szCs w:val="24"/>
        </w:rPr>
        <w:t xml:space="preserve">mandated information through any other SBA programs or systems.  Currently, there are no other centralized database systems other than </w:t>
      </w:r>
      <w:r w:rsidR="00347167" w:rsidRPr="004C3497">
        <w:rPr>
          <w:spacing w:val="-2"/>
          <w:szCs w:val="24"/>
        </w:rPr>
        <w:t>SBIR.gov</w:t>
      </w:r>
      <w:r w:rsidRPr="004C3497">
        <w:rPr>
          <w:spacing w:val="-2"/>
          <w:szCs w:val="24"/>
        </w:rPr>
        <w:t xml:space="preserve"> that contain </w:t>
      </w:r>
      <w:r w:rsidR="000A113E" w:rsidRPr="004C3497">
        <w:rPr>
          <w:spacing w:val="-2"/>
          <w:szCs w:val="24"/>
        </w:rPr>
        <w:t xml:space="preserve">validated </w:t>
      </w:r>
      <w:r w:rsidRPr="004C3497">
        <w:rPr>
          <w:spacing w:val="-2"/>
          <w:szCs w:val="24"/>
        </w:rPr>
        <w:t>SBIR or STTR award data. </w:t>
      </w:r>
      <w:r w:rsidR="000A113E" w:rsidRPr="004C3497">
        <w:rPr>
          <w:spacing w:val="-2"/>
          <w:szCs w:val="24"/>
        </w:rPr>
        <w:t xml:space="preserve"> </w:t>
      </w:r>
      <w:r w:rsidR="00347167" w:rsidRPr="00857FC0">
        <w:t>Federal Procurement Data System</w:t>
      </w:r>
      <w:r w:rsidR="00347167" w:rsidRPr="004C3497">
        <w:rPr>
          <w:spacing w:val="-2"/>
          <w:szCs w:val="24"/>
        </w:rPr>
        <w:t xml:space="preserve"> </w:t>
      </w:r>
      <w:r w:rsidR="004C3497" w:rsidRPr="004C3497">
        <w:rPr>
          <w:spacing w:val="-2"/>
          <w:szCs w:val="24"/>
        </w:rPr>
        <w:t>(</w:t>
      </w:r>
      <w:r w:rsidR="000A113E" w:rsidRPr="004C3497">
        <w:rPr>
          <w:spacing w:val="-2"/>
          <w:szCs w:val="24"/>
        </w:rPr>
        <w:t>FPDS</w:t>
      </w:r>
      <w:r w:rsidR="004C3497" w:rsidRPr="004C3497">
        <w:rPr>
          <w:spacing w:val="-2"/>
          <w:szCs w:val="24"/>
        </w:rPr>
        <w:t>)</w:t>
      </w:r>
      <w:r w:rsidR="000A113E" w:rsidRPr="004C3497">
        <w:rPr>
          <w:spacing w:val="-2"/>
          <w:szCs w:val="24"/>
        </w:rPr>
        <w:t xml:space="preserve"> </w:t>
      </w:r>
      <w:r w:rsidR="003D0787">
        <w:rPr>
          <w:spacing w:val="-2"/>
          <w:szCs w:val="24"/>
        </w:rPr>
        <w:t>contains basic</w:t>
      </w:r>
      <w:r w:rsidR="000A113E" w:rsidRPr="004C3497">
        <w:rPr>
          <w:spacing w:val="-2"/>
          <w:szCs w:val="24"/>
        </w:rPr>
        <w:t xml:space="preserve"> award information;</w:t>
      </w:r>
      <w:r w:rsidR="005544AC">
        <w:rPr>
          <w:rStyle w:val="CommentReference"/>
        </w:rPr>
        <w:commentReference w:id="1"/>
      </w:r>
      <w:r w:rsidR="00347167" w:rsidRPr="004C3497">
        <w:rPr>
          <w:spacing w:val="-2"/>
          <w:szCs w:val="24"/>
        </w:rPr>
        <w:t xml:space="preserve">. </w:t>
      </w:r>
      <w:r w:rsidRPr="004C3497">
        <w:rPr>
          <w:spacing w:val="-2"/>
          <w:szCs w:val="24"/>
        </w:rPr>
        <w:t xml:space="preserve"> </w:t>
      </w:r>
      <w:r w:rsidR="004C3497" w:rsidRPr="00857FC0">
        <w:t xml:space="preserve">System for Award Management </w:t>
      </w:r>
      <w:r w:rsidR="004C3497" w:rsidRPr="004C3497">
        <w:t>(</w:t>
      </w:r>
      <w:r w:rsidR="00347167" w:rsidRPr="004C3497">
        <w:rPr>
          <w:spacing w:val="-2"/>
          <w:szCs w:val="24"/>
        </w:rPr>
        <w:t>SAM</w:t>
      </w:r>
      <w:r w:rsidR="004C3497" w:rsidRPr="004C3497">
        <w:rPr>
          <w:spacing w:val="-2"/>
          <w:szCs w:val="24"/>
        </w:rPr>
        <w:t xml:space="preserve">) </w:t>
      </w:r>
      <w:r w:rsidR="00347167" w:rsidRPr="004C3497">
        <w:rPr>
          <w:spacing w:val="-2"/>
          <w:szCs w:val="24"/>
        </w:rPr>
        <w:t xml:space="preserve">does have valid company data; but does not cover all </w:t>
      </w:r>
      <w:r w:rsidR="003D0787">
        <w:rPr>
          <w:spacing w:val="-2"/>
          <w:szCs w:val="24"/>
        </w:rPr>
        <w:t xml:space="preserve">of the </w:t>
      </w:r>
      <w:r w:rsidR="00347167" w:rsidRPr="004C3497">
        <w:rPr>
          <w:spacing w:val="-2"/>
          <w:szCs w:val="24"/>
        </w:rPr>
        <w:t>fields</w:t>
      </w:r>
      <w:r w:rsidR="003D0787">
        <w:rPr>
          <w:spacing w:val="-2"/>
          <w:szCs w:val="24"/>
        </w:rPr>
        <w:t xml:space="preserve"> SBA must collect</w:t>
      </w:r>
      <w:r w:rsidR="00347167" w:rsidRPr="004C3497">
        <w:rPr>
          <w:spacing w:val="-2"/>
          <w:szCs w:val="24"/>
        </w:rPr>
        <w:t xml:space="preserve">.  </w:t>
      </w:r>
      <w:commentRangeStart w:id="2"/>
      <w:r w:rsidR="00347167" w:rsidRPr="004C3497">
        <w:rPr>
          <w:spacing w:val="-2"/>
          <w:szCs w:val="24"/>
        </w:rPr>
        <w:t xml:space="preserve">Incorporating SAM more extensively would require a major </w:t>
      </w:r>
      <w:r w:rsidR="007956F3">
        <w:rPr>
          <w:spacing w:val="-2"/>
          <w:szCs w:val="24"/>
        </w:rPr>
        <w:t xml:space="preserve">financial </w:t>
      </w:r>
      <w:r w:rsidR="00347167" w:rsidRPr="004C3497">
        <w:rPr>
          <w:spacing w:val="-2"/>
          <w:szCs w:val="24"/>
        </w:rPr>
        <w:t xml:space="preserve">investment.  </w:t>
      </w:r>
      <w:commentRangeEnd w:id="2"/>
      <w:r w:rsidR="005544AC">
        <w:rPr>
          <w:rStyle w:val="CommentReference"/>
        </w:rPr>
        <w:commentReference w:id="2"/>
      </w:r>
      <w:r w:rsidR="00347167" w:rsidRPr="004C3497">
        <w:rPr>
          <w:spacing w:val="-2"/>
          <w:szCs w:val="24"/>
        </w:rPr>
        <w:t>Both FPDS and SAM are used when needed for spot-checks</w:t>
      </w:r>
      <w:r w:rsidR="00347167">
        <w:rPr>
          <w:spacing w:val="-2"/>
          <w:szCs w:val="24"/>
        </w:rPr>
        <w:t xml:space="preserve">.  </w:t>
      </w:r>
      <w:r w:rsidRPr="00B90A44">
        <w:rPr>
          <w:spacing w:val="-2"/>
          <w:szCs w:val="24"/>
        </w:rPr>
        <w:t xml:space="preserve">The </w:t>
      </w:r>
      <w:r w:rsidR="00347167">
        <w:rPr>
          <w:spacing w:val="-2"/>
          <w:szCs w:val="24"/>
        </w:rPr>
        <w:t>SBIR.gov</w:t>
      </w:r>
      <w:r w:rsidR="000A113E">
        <w:rPr>
          <w:spacing w:val="-2"/>
          <w:szCs w:val="24"/>
        </w:rPr>
        <w:t xml:space="preserve"> </w:t>
      </w:r>
      <w:r w:rsidRPr="00B90A44">
        <w:rPr>
          <w:spacing w:val="-2"/>
          <w:szCs w:val="24"/>
        </w:rPr>
        <w:t xml:space="preserve">system affords each agency the ability to periodically check for duplicative funding of technologies by agencies, and to cost-share on technologies being developed at one agency </w:t>
      </w:r>
      <w:r w:rsidRPr="001023BC">
        <w:rPr>
          <w:spacing w:val="-2"/>
        </w:rPr>
        <w:t>that also has relevance at another.</w:t>
      </w:r>
      <w:r w:rsidRPr="001023BC">
        <w:rPr>
          <w:spacing w:val="-2"/>
          <w:szCs w:val="24"/>
        </w:rPr>
        <w:t xml:space="preserve">  </w:t>
      </w:r>
      <w:r w:rsidRPr="001023BC">
        <w:rPr>
          <w:color w:val="000000"/>
          <w:szCs w:val="24"/>
        </w:rPr>
        <w:t xml:space="preserve"> </w:t>
      </w:r>
    </w:p>
    <w:p w14:paraId="4906ED58" w14:textId="77777777" w:rsidR="00FD3A0E" w:rsidRDefault="00FD3A0E" w:rsidP="00FA6798">
      <w:pPr>
        <w:ind w:firstLine="720"/>
        <w:rPr>
          <w:color w:val="000000"/>
          <w:szCs w:val="24"/>
        </w:rPr>
      </w:pPr>
    </w:p>
    <w:p w14:paraId="4906ED5D" w14:textId="77777777" w:rsidR="00FA6798" w:rsidRPr="00B90A44" w:rsidRDefault="00FA6798" w:rsidP="00FA6798">
      <w:pPr>
        <w:rPr>
          <w:szCs w:val="24"/>
          <w:u w:val="single"/>
        </w:rPr>
      </w:pPr>
      <w:r w:rsidRPr="00B90A44">
        <w:rPr>
          <w:szCs w:val="24"/>
        </w:rPr>
        <w:t xml:space="preserve">5.  </w:t>
      </w:r>
      <w:r w:rsidRPr="00B90A44">
        <w:rPr>
          <w:szCs w:val="24"/>
          <w:u w:val="single"/>
        </w:rPr>
        <w:t>Impact on small businesses or other small entities</w:t>
      </w:r>
    </w:p>
    <w:p w14:paraId="4906ED5E" w14:textId="77777777" w:rsidR="00FA6798" w:rsidRPr="00B90A44" w:rsidRDefault="00FA6798" w:rsidP="00FA6798">
      <w:pPr>
        <w:rPr>
          <w:i/>
          <w:szCs w:val="24"/>
        </w:rPr>
      </w:pPr>
      <w:r w:rsidRPr="00B90A44">
        <w:rPr>
          <w:i/>
          <w:szCs w:val="24"/>
        </w:rPr>
        <w:t>If the collection of information impacts small businesses or other small entities (Item 5 of OMB Form 83-I), describe any methods used to minimize burden.</w:t>
      </w:r>
    </w:p>
    <w:p w14:paraId="4906ED5F" w14:textId="77777777" w:rsidR="00FA6798" w:rsidRPr="00B90A44" w:rsidRDefault="00FA6798" w:rsidP="00FA6798">
      <w:pPr>
        <w:rPr>
          <w:szCs w:val="24"/>
        </w:rPr>
      </w:pPr>
    </w:p>
    <w:p w14:paraId="4906ED60" w14:textId="3B9F8126" w:rsidR="00FA6798" w:rsidRPr="00B90A44" w:rsidRDefault="00FA6798" w:rsidP="00FA6798">
      <w:pPr>
        <w:ind w:firstLine="720"/>
        <w:rPr>
          <w:szCs w:val="24"/>
        </w:rPr>
      </w:pPr>
      <w:r w:rsidRPr="00B90A44">
        <w:rPr>
          <w:szCs w:val="24"/>
        </w:rPr>
        <w:t>SBA continue</w:t>
      </w:r>
      <w:r w:rsidR="001023BC">
        <w:rPr>
          <w:szCs w:val="24"/>
        </w:rPr>
        <w:t>s</w:t>
      </w:r>
      <w:r w:rsidRPr="00B90A44">
        <w:rPr>
          <w:szCs w:val="24"/>
        </w:rPr>
        <w:t xml:space="preserve"> to take steps to minimize </w:t>
      </w:r>
      <w:r w:rsidR="0049209D" w:rsidRPr="00B90A44">
        <w:rPr>
          <w:szCs w:val="24"/>
        </w:rPr>
        <w:t>the burden</w:t>
      </w:r>
      <w:r w:rsidRPr="00B90A44">
        <w:rPr>
          <w:szCs w:val="24"/>
        </w:rPr>
        <w:t xml:space="preserve"> associated with this information collection.  </w:t>
      </w:r>
      <w:commentRangeStart w:id="3"/>
      <w:r w:rsidRPr="00B90A44">
        <w:rPr>
          <w:szCs w:val="24"/>
        </w:rPr>
        <w:t xml:space="preserve">First, where possible, </w:t>
      </w:r>
      <w:r w:rsidR="0049209D" w:rsidRPr="00B90A44">
        <w:rPr>
          <w:szCs w:val="24"/>
        </w:rPr>
        <w:t>SBCs only</w:t>
      </w:r>
      <w:r w:rsidRPr="00B90A44">
        <w:rPr>
          <w:szCs w:val="24"/>
        </w:rPr>
        <w:t xml:space="preserve"> need to submit certain information once; the collection system will auto populate certain fields and the information will be electronically available to all participating agencies</w:t>
      </w:r>
      <w:commentRangeEnd w:id="3"/>
      <w:r w:rsidR="005544AC">
        <w:rPr>
          <w:rStyle w:val="CommentReference"/>
        </w:rPr>
        <w:commentReference w:id="3"/>
      </w:r>
      <w:r w:rsidRPr="00B90A44">
        <w:rPr>
          <w:szCs w:val="24"/>
        </w:rPr>
        <w:t xml:space="preserve">. This would obviate the need for SBCs to send the same information to all agencies separately. Second, the information requested is primarily the type of information that businesses are expected to maintain as part of the ordinary course of business, or is information that these SBCs would necessarily have to compile in order to complete the application process at the federal agencies that participate in the SBIR/STTR programs. </w:t>
      </w:r>
    </w:p>
    <w:p w14:paraId="4906ED61" w14:textId="77777777" w:rsidR="00FA6798" w:rsidRPr="00B90A44" w:rsidRDefault="00FA6798" w:rsidP="00FA6798">
      <w:pPr>
        <w:rPr>
          <w:szCs w:val="24"/>
        </w:rPr>
      </w:pPr>
    </w:p>
    <w:p w14:paraId="4906ED62" w14:textId="77777777" w:rsidR="00FA6798" w:rsidRPr="00B90A44" w:rsidRDefault="00FA6798" w:rsidP="00FA6798">
      <w:pPr>
        <w:rPr>
          <w:szCs w:val="24"/>
          <w:u w:val="single"/>
        </w:rPr>
      </w:pPr>
      <w:r w:rsidRPr="00B90A44">
        <w:rPr>
          <w:szCs w:val="24"/>
        </w:rPr>
        <w:t xml:space="preserve">6.  </w:t>
      </w:r>
      <w:r w:rsidRPr="00B90A44">
        <w:rPr>
          <w:szCs w:val="24"/>
          <w:u w:val="single"/>
        </w:rPr>
        <w:t>Consequences if collection of information is not conducted</w:t>
      </w:r>
    </w:p>
    <w:p w14:paraId="4906ED63" w14:textId="77777777" w:rsidR="00FA6798" w:rsidRDefault="00FA6798" w:rsidP="00FA6798">
      <w:pPr>
        <w:rPr>
          <w:i/>
          <w:szCs w:val="24"/>
        </w:rPr>
      </w:pPr>
      <w:r w:rsidRPr="00B90A44">
        <w:rPr>
          <w:i/>
          <w:szCs w:val="24"/>
        </w:rPr>
        <w:t>Describe the consequence to the Federal program or policy activities if the collection is not conducted or is conducted less frequently, as well as any technical or legal obstacles to reducing burden.</w:t>
      </w:r>
    </w:p>
    <w:p w14:paraId="4906ED64" w14:textId="77777777" w:rsidR="00FD3A0E" w:rsidRDefault="00FD3A0E" w:rsidP="00FA6798">
      <w:pPr>
        <w:rPr>
          <w:i/>
          <w:szCs w:val="24"/>
        </w:rPr>
      </w:pPr>
    </w:p>
    <w:p w14:paraId="4906ED65" w14:textId="7FF6FEF7" w:rsidR="00FD3A0E" w:rsidRPr="00B90A44" w:rsidRDefault="00FD3A0E" w:rsidP="00FD3A0E">
      <w:pPr>
        <w:ind w:firstLine="720"/>
        <w:rPr>
          <w:spacing w:val="-2"/>
          <w:szCs w:val="24"/>
        </w:rPr>
      </w:pPr>
      <w:r>
        <w:rPr>
          <w:spacing w:val="-2"/>
          <w:szCs w:val="24"/>
        </w:rPr>
        <w:t>T</w:t>
      </w:r>
      <w:r w:rsidRPr="00B90A44">
        <w:rPr>
          <w:spacing w:val="-2"/>
          <w:szCs w:val="24"/>
        </w:rPr>
        <w:t xml:space="preserve">he Small Business Act, 15 U.S.C. § 638(b)(6) requires SBA to independently survey and monitor the operation of the SBIR and STTR Programs with participating agencies.  Failure to collect this information would hamper the ability to effectively evaluate and monitor the programs.  The agencies and SBA would not be fully compliant with the statute if the information is not collected and reported.  Likewise, collecting this information less frequently, </w:t>
      </w:r>
      <w:r w:rsidRPr="00B90A44">
        <w:rPr>
          <w:spacing w:val="-2"/>
          <w:szCs w:val="24"/>
          <w:u w:val="single"/>
        </w:rPr>
        <w:t>e.g.</w:t>
      </w:r>
      <w:r w:rsidRPr="00B90A44">
        <w:rPr>
          <w:spacing w:val="-2"/>
          <w:szCs w:val="24"/>
        </w:rPr>
        <w:t>, pursuant to every other award instead of every award, would also be in violation of the statute.</w:t>
      </w:r>
    </w:p>
    <w:p w14:paraId="4906ED66" w14:textId="77777777" w:rsidR="00FD3A0E" w:rsidRPr="00B90A44" w:rsidRDefault="00FD3A0E" w:rsidP="00FA6798">
      <w:pPr>
        <w:rPr>
          <w:i/>
          <w:szCs w:val="24"/>
        </w:rPr>
      </w:pPr>
    </w:p>
    <w:p w14:paraId="4906ED67" w14:textId="41A0418B" w:rsidR="00FA6798" w:rsidRPr="00B90A44" w:rsidRDefault="00FA6798" w:rsidP="00FA6798">
      <w:pPr>
        <w:ind w:firstLine="720"/>
        <w:rPr>
          <w:szCs w:val="24"/>
        </w:rPr>
      </w:pPr>
      <w:r w:rsidRPr="00B90A44">
        <w:rPr>
          <w:szCs w:val="24"/>
        </w:rPr>
        <w:t>The SBIR/STTR reporting requirements for small business are designed to help minimize fraud, waste, and abuse in the program.  SBA continues to be on the forefront of addressing fraud, waste, and abuse issues by working with the SBA Office of Inspector General (OIG), as well as with the SBIR OIG Working Group comprised of IGs from the eleven agencies participating in the SBIR program.</w:t>
      </w:r>
    </w:p>
    <w:p w14:paraId="4906ED68" w14:textId="77777777" w:rsidR="00287EEA" w:rsidRDefault="00287EEA" w:rsidP="00FA6798">
      <w:pPr>
        <w:rPr>
          <w:szCs w:val="24"/>
        </w:rPr>
      </w:pPr>
    </w:p>
    <w:p w14:paraId="4906ED69" w14:textId="77777777" w:rsidR="00FA6798" w:rsidRPr="00B90A44" w:rsidRDefault="00FA6798" w:rsidP="00FA6798">
      <w:pPr>
        <w:rPr>
          <w:szCs w:val="24"/>
          <w:u w:val="single"/>
        </w:rPr>
      </w:pPr>
      <w:r w:rsidRPr="00B90A44">
        <w:rPr>
          <w:szCs w:val="24"/>
        </w:rPr>
        <w:t xml:space="preserve">7.  </w:t>
      </w:r>
      <w:r w:rsidRPr="00B90A44">
        <w:rPr>
          <w:szCs w:val="24"/>
          <w:u w:val="single"/>
        </w:rPr>
        <w:t>Existence of special circumstances</w:t>
      </w:r>
    </w:p>
    <w:p w14:paraId="4906ED6A" w14:textId="77777777" w:rsidR="00FA6798" w:rsidRPr="00B90A44" w:rsidRDefault="00FA6798" w:rsidP="00FA6798">
      <w:pPr>
        <w:rPr>
          <w:i/>
          <w:szCs w:val="24"/>
        </w:rPr>
      </w:pPr>
      <w:r w:rsidRPr="00B90A44">
        <w:rPr>
          <w:i/>
          <w:szCs w:val="24"/>
        </w:rPr>
        <w:t>Explain any special circumstances that would cause an information collection to be conducted in a manner:</w:t>
      </w:r>
    </w:p>
    <w:p w14:paraId="4906ED6B" w14:textId="77777777" w:rsidR="00FA6798" w:rsidRPr="00B90A44" w:rsidRDefault="00FA6798" w:rsidP="00FA6798">
      <w:pPr>
        <w:autoSpaceDE w:val="0"/>
        <w:autoSpaceDN w:val="0"/>
        <w:adjustRightInd w:val="0"/>
        <w:rPr>
          <w:i/>
          <w:szCs w:val="24"/>
        </w:rPr>
      </w:pPr>
      <w:r w:rsidRPr="00B90A44">
        <w:rPr>
          <w:b/>
          <w:szCs w:val="24"/>
        </w:rPr>
        <w:t xml:space="preserve"> </w:t>
      </w:r>
      <w:r w:rsidRPr="00B90A44">
        <w:rPr>
          <w:i/>
          <w:szCs w:val="24"/>
        </w:rPr>
        <w:t>- requiring respondents to report information to the agency more often than quarterly;</w:t>
      </w:r>
    </w:p>
    <w:p w14:paraId="4906ED6C" w14:textId="77777777" w:rsidR="00FA6798" w:rsidRPr="00B90A44" w:rsidRDefault="00FA6798" w:rsidP="00FA6798">
      <w:pPr>
        <w:autoSpaceDE w:val="0"/>
        <w:autoSpaceDN w:val="0"/>
        <w:adjustRightInd w:val="0"/>
        <w:rPr>
          <w:i/>
          <w:szCs w:val="24"/>
        </w:rPr>
      </w:pPr>
      <w:r w:rsidRPr="00B90A44">
        <w:rPr>
          <w:i/>
          <w:szCs w:val="24"/>
        </w:rPr>
        <w:t>- requiring respondents to prepare a written response to a collection of information in fewer than 30 days after receipt of it;</w:t>
      </w:r>
    </w:p>
    <w:p w14:paraId="4906ED6D" w14:textId="77777777" w:rsidR="00FA6798" w:rsidRPr="00B90A44" w:rsidRDefault="00FA6798" w:rsidP="00FA6798">
      <w:pPr>
        <w:autoSpaceDE w:val="0"/>
        <w:autoSpaceDN w:val="0"/>
        <w:adjustRightInd w:val="0"/>
        <w:rPr>
          <w:i/>
          <w:szCs w:val="24"/>
        </w:rPr>
      </w:pPr>
      <w:r w:rsidRPr="00B90A44">
        <w:rPr>
          <w:i/>
          <w:szCs w:val="24"/>
        </w:rPr>
        <w:t>- requiring respondents to submit more than an original and two copies of any document;</w:t>
      </w:r>
    </w:p>
    <w:p w14:paraId="4906ED6E" w14:textId="77777777" w:rsidR="00FA6798" w:rsidRPr="00B90A44" w:rsidRDefault="00FA6798" w:rsidP="00FA6798">
      <w:pPr>
        <w:autoSpaceDE w:val="0"/>
        <w:autoSpaceDN w:val="0"/>
        <w:adjustRightInd w:val="0"/>
        <w:rPr>
          <w:i/>
          <w:szCs w:val="24"/>
        </w:rPr>
      </w:pPr>
      <w:r w:rsidRPr="00B90A44">
        <w:rPr>
          <w:i/>
          <w:szCs w:val="24"/>
        </w:rPr>
        <w:t>- requiring respondents to retain records. other than health, medical, government contract, grant-in-aid, or tax records for more than three years;</w:t>
      </w:r>
    </w:p>
    <w:p w14:paraId="4906ED6F" w14:textId="77777777" w:rsidR="00FA6798" w:rsidRPr="00B90A44" w:rsidRDefault="00FA6798" w:rsidP="00FA6798">
      <w:pPr>
        <w:autoSpaceDE w:val="0"/>
        <w:autoSpaceDN w:val="0"/>
        <w:adjustRightInd w:val="0"/>
        <w:rPr>
          <w:i/>
          <w:szCs w:val="24"/>
        </w:rPr>
      </w:pPr>
      <w:r w:rsidRPr="00B90A44">
        <w:rPr>
          <w:i/>
          <w:szCs w:val="24"/>
        </w:rPr>
        <w:t>- in connection with a statistical survey, that is not designed to produce valid and reliable results that can be generalized to the universe of study;</w:t>
      </w:r>
    </w:p>
    <w:p w14:paraId="4906ED70" w14:textId="77777777" w:rsidR="00FA6798" w:rsidRPr="00B90A44" w:rsidRDefault="00FA6798" w:rsidP="00FA6798">
      <w:pPr>
        <w:autoSpaceDE w:val="0"/>
        <w:autoSpaceDN w:val="0"/>
        <w:adjustRightInd w:val="0"/>
        <w:rPr>
          <w:i/>
          <w:szCs w:val="24"/>
        </w:rPr>
      </w:pPr>
      <w:r w:rsidRPr="00B90A44">
        <w:rPr>
          <w:i/>
          <w:szCs w:val="24"/>
        </w:rPr>
        <w:t>- requiring the use of a statistical data classification that has not been approved by OMB;</w:t>
      </w:r>
    </w:p>
    <w:p w14:paraId="4906ED71" w14:textId="3BFF360E" w:rsidR="00FA6798" w:rsidRPr="00B90A44" w:rsidRDefault="00FA6798" w:rsidP="00FA6798">
      <w:pPr>
        <w:autoSpaceDE w:val="0"/>
        <w:autoSpaceDN w:val="0"/>
        <w:adjustRightInd w:val="0"/>
        <w:rPr>
          <w:i/>
          <w:szCs w:val="24"/>
        </w:rPr>
      </w:pPr>
      <w:r w:rsidRPr="00B90A44">
        <w:rPr>
          <w:i/>
          <w:szCs w:val="24"/>
        </w:rPr>
        <w:t>- that includes a pledge of confidentiality that is not supported by authority established in statu</w:t>
      </w:r>
      <w:r w:rsidR="00652CF3">
        <w:rPr>
          <w:i/>
          <w:szCs w:val="24"/>
        </w:rPr>
        <w:t>t</w:t>
      </w:r>
      <w:r w:rsidRPr="00B90A44">
        <w:rPr>
          <w:i/>
          <w:szCs w:val="24"/>
        </w:rPr>
        <w:t>e or regulation, that is not supported by disclosure and data security policies that are consistent with the pledge, or which unnecessarily impedes sharing of data with other agencies for compatible confidential use;</w:t>
      </w:r>
    </w:p>
    <w:p w14:paraId="4906ED72" w14:textId="77777777" w:rsidR="00FA6798" w:rsidRPr="00B90A44" w:rsidRDefault="00FA6798" w:rsidP="00FA6798">
      <w:pPr>
        <w:autoSpaceDE w:val="0"/>
        <w:autoSpaceDN w:val="0"/>
        <w:adjustRightInd w:val="0"/>
        <w:rPr>
          <w:i/>
          <w:szCs w:val="24"/>
        </w:rPr>
      </w:pPr>
      <w:r w:rsidRPr="00B90A44">
        <w:rPr>
          <w:i/>
          <w:szCs w:val="24"/>
        </w:rPr>
        <w:t>- requiring respondents to submit proprietary trade secret, or other confidential information unless the agency can demonstrate that it has instituted procedures to protect the information's confidentiality to the extent permitted by law.</w:t>
      </w:r>
    </w:p>
    <w:p w14:paraId="4906ED73" w14:textId="77777777" w:rsidR="00FA6798" w:rsidRPr="00B90A44" w:rsidRDefault="00FA6798" w:rsidP="00FA6798">
      <w:pPr>
        <w:snapToGrid w:val="0"/>
        <w:rPr>
          <w:szCs w:val="24"/>
        </w:rPr>
      </w:pPr>
    </w:p>
    <w:p w14:paraId="4906ED74" w14:textId="155D58B4" w:rsidR="00FA6798" w:rsidRPr="00B90A44" w:rsidRDefault="00FA6798" w:rsidP="00FA6798">
      <w:pPr>
        <w:snapToGrid w:val="0"/>
        <w:ind w:firstLine="720"/>
        <w:rPr>
          <w:szCs w:val="24"/>
        </w:rPr>
      </w:pPr>
      <w:r w:rsidRPr="00B90A44">
        <w:rPr>
          <w:szCs w:val="24"/>
        </w:rPr>
        <w:t xml:space="preserve">The SBAct (15 U.S.C. § 638(k)) requires that data on commercialization be </w:t>
      </w:r>
      <w:r w:rsidR="00F731CA">
        <w:rPr>
          <w:szCs w:val="24"/>
        </w:rPr>
        <w:t xml:space="preserve">considered proprietary </w:t>
      </w:r>
      <w:r w:rsidRPr="00B90A44">
        <w:rPr>
          <w:szCs w:val="24"/>
        </w:rPr>
        <w:t xml:space="preserve">and protected from public disclosure. The SBA protects this data by restricting access to the Commercialization database to only those individual government employees </w:t>
      </w:r>
      <w:r w:rsidR="00FD3A0E">
        <w:rPr>
          <w:szCs w:val="24"/>
        </w:rPr>
        <w:t xml:space="preserve">and </w:t>
      </w:r>
      <w:bookmarkStart w:id="4" w:name="_Hlk958514"/>
      <w:r w:rsidR="00FD3A0E" w:rsidRPr="002A4E96">
        <w:rPr>
          <w:szCs w:val="24"/>
        </w:rPr>
        <w:t>authorized government support contractors</w:t>
      </w:r>
      <w:r w:rsidR="00FD3A0E" w:rsidRPr="00C723F3">
        <w:rPr>
          <w:szCs w:val="24"/>
        </w:rPr>
        <w:t xml:space="preserve"> that </w:t>
      </w:r>
      <w:r w:rsidR="00A21BE3" w:rsidRPr="00C723F3">
        <w:rPr>
          <w:szCs w:val="24"/>
        </w:rPr>
        <w:t>have</w:t>
      </w:r>
      <w:r w:rsidR="00A21BE3">
        <w:rPr>
          <w:szCs w:val="24"/>
        </w:rPr>
        <w:t xml:space="preserve"> signed non-disclosure agreements </w:t>
      </w:r>
      <w:bookmarkEnd w:id="4"/>
      <w:r w:rsidR="00F731CA">
        <w:rPr>
          <w:szCs w:val="24"/>
        </w:rPr>
        <w:t xml:space="preserve">and </w:t>
      </w:r>
      <w:r w:rsidRPr="00B90A44">
        <w:rPr>
          <w:szCs w:val="24"/>
        </w:rPr>
        <w:t>who re</w:t>
      </w:r>
      <w:r w:rsidR="00F731CA">
        <w:rPr>
          <w:szCs w:val="24"/>
        </w:rPr>
        <w:t xml:space="preserve">quire </w:t>
      </w:r>
      <w:r w:rsidRPr="00B90A44">
        <w:rPr>
          <w:szCs w:val="24"/>
        </w:rPr>
        <w:t xml:space="preserve">access to these databases as part of their job requirements. The SBAct  (15 U.S.C. § 638(k)) also directs SBA to request that all SBCs receiving a Phase I or Phase II award voluntarily update certain information about their awards annually for a period of five years.  All other information collected requires the respondents to retain records, other than grant/contract or tax records, for no more than three years.  </w:t>
      </w:r>
    </w:p>
    <w:p w14:paraId="4906ED75" w14:textId="77777777" w:rsidR="00FA6798" w:rsidRPr="00B90A44" w:rsidRDefault="00FA6798" w:rsidP="00FA6798">
      <w:pPr>
        <w:snapToGrid w:val="0"/>
        <w:ind w:firstLine="720"/>
        <w:rPr>
          <w:szCs w:val="24"/>
        </w:rPr>
      </w:pPr>
    </w:p>
    <w:p w14:paraId="4906ED76" w14:textId="77777777" w:rsidR="00FA6798" w:rsidRPr="00B90A44" w:rsidRDefault="00FA6798" w:rsidP="00FA6798">
      <w:pPr>
        <w:rPr>
          <w:szCs w:val="24"/>
          <w:u w:val="single"/>
        </w:rPr>
      </w:pPr>
      <w:r w:rsidRPr="00B90A44">
        <w:rPr>
          <w:szCs w:val="24"/>
        </w:rPr>
        <w:t xml:space="preserve">8.  </w:t>
      </w:r>
      <w:r w:rsidRPr="00B90A44">
        <w:rPr>
          <w:szCs w:val="24"/>
          <w:u w:val="single"/>
        </w:rPr>
        <w:t>Solicitation of Public Comment</w:t>
      </w:r>
    </w:p>
    <w:p w14:paraId="4906ED77" w14:textId="77777777" w:rsidR="00FA6798" w:rsidRPr="00B90A44" w:rsidRDefault="00FA6798" w:rsidP="00FA6798">
      <w:pPr>
        <w:rPr>
          <w:i/>
          <w:szCs w:val="24"/>
        </w:rPr>
      </w:pPr>
      <w:r w:rsidRPr="00B90A44">
        <w:rPr>
          <w:i/>
          <w:szCs w:val="24"/>
        </w:rPr>
        <w:t xml:space="preserve">If applicable, provide a copy and identify the date and page number of publication in the Federal Register of the agency's notice, required by 5 CFR 1320.8(d), soliciting comments on the information collection prior to submission to OMB.  Summarize comments received.  Describe efforts to consult with persons outside the agency to obtain their views… </w:t>
      </w:r>
    </w:p>
    <w:p w14:paraId="4906ED78" w14:textId="77777777" w:rsidR="00FA6798" w:rsidRPr="00B90A44" w:rsidRDefault="00FA6798" w:rsidP="00FA6798">
      <w:pPr>
        <w:rPr>
          <w:i/>
          <w:szCs w:val="24"/>
        </w:rPr>
      </w:pPr>
    </w:p>
    <w:p w14:paraId="4906ED79" w14:textId="77777777" w:rsidR="00FA6798" w:rsidRPr="00E2180F" w:rsidRDefault="00FA6798" w:rsidP="00FA6798">
      <w:pPr>
        <w:ind w:firstLine="720"/>
        <w:rPr>
          <w:i/>
          <w:color w:val="000000" w:themeColor="text1"/>
          <w:szCs w:val="24"/>
        </w:rPr>
      </w:pPr>
      <w:r w:rsidRPr="00E2180F">
        <w:rPr>
          <w:color w:val="000000" w:themeColor="text1"/>
          <w:szCs w:val="24"/>
        </w:rPr>
        <w:t xml:space="preserve">SBA published a notice for public comment on this information collection in the Federal Register at </w:t>
      </w:r>
      <w:r w:rsidRPr="00E2180F">
        <w:rPr>
          <w:rStyle w:val="volume"/>
          <w:color w:val="000000" w:themeColor="text1"/>
          <w:szCs w:val="24"/>
        </w:rPr>
        <w:t>8</w:t>
      </w:r>
      <w:r w:rsidR="002435B2" w:rsidRPr="00E2180F">
        <w:rPr>
          <w:rStyle w:val="volume"/>
          <w:color w:val="000000" w:themeColor="text1"/>
          <w:szCs w:val="24"/>
        </w:rPr>
        <w:t>3</w:t>
      </w:r>
      <w:r w:rsidRPr="00E2180F">
        <w:rPr>
          <w:color w:val="000000" w:themeColor="text1"/>
          <w:szCs w:val="24"/>
        </w:rPr>
        <w:t xml:space="preserve"> FR </w:t>
      </w:r>
      <w:r w:rsidR="00E2180F" w:rsidRPr="00E2180F">
        <w:rPr>
          <w:rStyle w:val="page"/>
          <w:color w:val="000000" w:themeColor="text1"/>
          <w:szCs w:val="24"/>
        </w:rPr>
        <w:t>35526</w:t>
      </w:r>
      <w:r w:rsidRPr="00E2180F">
        <w:rPr>
          <w:color w:val="000000" w:themeColor="text1"/>
          <w:szCs w:val="24"/>
        </w:rPr>
        <w:t xml:space="preserve"> on J</w:t>
      </w:r>
      <w:r w:rsidR="00E2180F" w:rsidRPr="00E2180F">
        <w:rPr>
          <w:color w:val="000000" w:themeColor="text1"/>
          <w:szCs w:val="24"/>
        </w:rPr>
        <w:t>uly 26</w:t>
      </w:r>
      <w:r w:rsidRPr="00E2180F">
        <w:rPr>
          <w:color w:val="000000" w:themeColor="text1"/>
          <w:szCs w:val="24"/>
        </w:rPr>
        <w:t>, 201</w:t>
      </w:r>
      <w:r w:rsidR="00E2180F" w:rsidRPr="00E2180F">
        <w:rPr>
          <w:color w:val="000000" w:themeColor="text1"/>
          <w:szCs w:val="24"/>
        </w:rPr>
        <w:t>8</w:t>
      </w:r>
      <w:r w:rsidRPr="00E2180F">
        <w:rPr>
          <w:color w:val="000000" w:themeColor="text1"/>
          <w:szCs w:val="24"/>
        </w:rPr>
        <w:t xml:space="preserve">.  The comment period ended on </w:t>
      </w:r>
      <w:r w:rsidR="00E2180F" w:rsidRPr="00E2180F">
        <w:rPr>
          <w:color w:val="000000" w:themeColor="text1"/>
          <w:szCs w:val="24"/>
        </w:rPr>
        <w:t xml:space="preserve">September 24, </w:t>
      </w:r>
      <w:r w:rsidRPr="00E2180F">
        <w:rPr>
          <w:color w:val="000000" w:themeColor="text1"/>
          <w:szCs w:val="24"/>
        </w:rPr>
        <w:t>201</w:t>
      </w:r>
      <w:r w:rsidR="00E2180F" w:rsidRPr="00E2180F">
        <w:rPr>
          <w:color w:val="000000" w:themeColor="text1"/>
          <w:szCs w:val="24"/>
        </w:rPr>
        <w:t>8</w:t>
      </w:r>
      <w:r w:rsidRPr="00E2180F">
        <w:rPr>
          <w:color w:val="000000" w:themeColor="text1"/>
          <w:szCs w:val="24"/>
        </w:rPr>
        <w:t>.  SBA did not receive any public comments.</w:t>
      </w:r>
    </w:p>
    <w:p w14:paraId="4906ED7A" w14:textId="77777777" w:rsidR="00FA6798" w:rsidRPr="00B90A44" w:rsidRDefault="00FA6798" w:rsidP="00FA6798">
      <w:pPr>
        <w:rPr>
          <w:szCs w:val="24"/>
        </w:rPr>
      </w:pPr>
    </w:p>
    <w:p w14:paraId="4906ED7B" w14:textId="77777777" w:rsidR="00FA6798" w:rsidRPr="00B90A44" w:rsidRDefault="00FA6798" w:rsidP="00FA6798">
      <w:pPr>
        <w:rPr>
          <w:szCs w:val="24"/>
          <w:u w:val="single"/>
        </w:rPr>
      </w:pPr>
      <w:r w:rsidRPr="00B90A44">
        <w:rPr>
          <w:szCs w:val="24"/>
        </w:rPr>
        <w:t xml:space="preserve">9.  </w:t>
      </w:r>
      <w:r w:rsidRPr="00B90A44">
        <w:rPr>
          <w:szCs w:val="24"/>
          <w:u w:val="single"/>
        </w:rPr>
        <w:t>Payment of gifts</w:t>
      </w:r>
    </w:p>
    <w:p w14:paraId="4906ED7C" w14:textId="77777777" w:rsidR="00FA6798" w:rsidRPr="00B90A44" w:rsidRDefault="00FA6798" w:rsidP="00FA6798">
      <w:pPr>
        <w:rPr>
          <w:i/>
          <w:szCs w:val="24"/>
        </w:rPr>
      </w:pPr>
      <w:r w:rsidRPr="00B90A44">
        <w:rPr>
          <w:i/>
          <w:szCs w:val="24"/>
        </w:rPr>
        <w:t>Explain any decision to provide any payment or gift to respondents, other than remuneration of contractors or grantees.</w:t>
      </w:r>
    </w:p>
    <w:p w14:paraId="4906ED7D" w14:textId="77777777" w:rsidR="00FA6798" w:rsidRPr="00B90A44" w:rsidRDefault="00FA6798" w:rsidP="00FA6798">
      <w:pPr>
        <w:rPr>
          <w:szCs w:val="24"/>
        </w:rPr>
      </w:pPr>
    </w:p>
    <w:p w14:paraId="4906ED7E" w14:textId="77777777" w:rsidR="00FA6798" w:rsidRPr="00B90A44" w:rsidRDefault="00FA6798" w:rsidP="00FA6798">
      <w:pPr>
        <w:ind w:right="-180" w:firstLine="720"/>
        <w:rPr>
          <w:szCs w:val="24"/>
        </w:rPr>
      </w:pPr>
      <w:r w:rsidRPr="00B90A44">
        <w:rPr>
          <w:spacing w:val="-2"/>
          <w:szCs w:val="24"/>
        </w:rPr>
        <w:t>There will be no payments or gifts given to any respondent.</w:t>
      </w:r>
    </w:p>
    <w:p w14:paraId="4906ED7F" w14:textId="77777777" w:rsidR="00FA6798" w:rsidRPr="00B90A44" w:rsidRDefault="00FA6798" w:rsidP="00FA6798">
      <w:pPr>
        <w:rPr>
          <w:szCs w:val="24"/>
        </w:rPr>
      </w:pPr>
    </w:p>
    <w:p w14:paraId="4906ED80" w14:textId="77777777" w:rsidR="00FA6798" w:rsidRPr="00B90A44" w:rsidRDefault="00FA6798" w:rsidP="00FA6798">
      <w:pPr>
        <w:rPr>
          <w:szCs w:val="24"/>
        </w:rPr>
      </w:pPr>
      <w:r w:rsidRPr="00B90A44">
        <w:rPr>
          <w:szCs w:val="24"/>
        </w:rPr>
        <w:t xml:space="preserve">10.  </w:t>
      </w:r>
      <w:r w:rsidRPr="00B90A44">
        <w:rPr>
          <w:szCs w:val="24"/>
          <w:u w:val="single"/>
        </w:rPr>
        <w:t xml:space="preserve">Assurance of </w:t>
      </w:r>
      <w:r w:rsidRPr="00C556C8">
        <w:rPr>
          <w:u w:val="single"/>
        </w:rPr>
        <w:t>Confidentiality</w:t>
      </w:r>
    </w:p>
    <w:p w14:paraId="4906ED81" w14:textId="77777777" w:rsidR="00FA6798" w:rsidRPr="00B90A44" w:rsidRDefault="00FA6798" w:rsidP="00FA6798">
      <w:pPr>
        <w:rPr>
          <w:i/>
          <w:szCs w:val="24"/>
        </w:rPr>
      </w:pPr>
      <w:r w:rsidRPr="00B90A44">
        <w:rPr>
          <w:i/>
          <w:szCs w:val="24"/>
        </w:rPr>
        <w:t>Describe any assurance of confidentiality provided to respondents and the basis for the assurance in statute, regulation, or agency policy.</w:t>
      </w:r>
    </w:p>
    <w:p w14:paraId="4906ED82" w14:textId="77777777" w:rsidR="00FA6798" w:rsidRPr="00B90A44" w:rsidRDefault="00FA6798" w:rsidP="00FA6798">
      <w:pPr>
        <w:ind w:firstLine="720"/>
        <w:rPr>
          <w:szCs w:val="24"/>
        </w:rPr>
      </w:pPr>
    </w:p>
    <w:p w14:paraId="4906ED83" w14:textId="236A4081" w:rsidR="00FA6798" w:rsidRPr="00B90A44" w:rsidRDefault="00FA6798" w:rsidP="00FA6798">
      <w:pPr>
        <w:ind w:firstLine="720"/>
        <w:rPr>
          <w:spacing w:val="-2"/>
          <w:szCs w:val="24"/>
        </w:rPr>
      </w:pPr>
      <w:r w:rsidRPr="00B90A44">
        <w:rPr>
          <w:szCs w:val="24"/>
        </w:rPr>
        <w:t xml:space="preserve">Pursuant to 15 U.S.C. § 638(k)(4), certain information provided to the Company </w:t>
      </w:r>
      <w:r w:rsidR="00443F4C" w:rsidRPr="00B90A44">
        <w:rPr>
          <w:szCs w:val="24"/>
        </w:rPr>
        <w:t>Registry and</w:t>
      </w:r>
      <w:r w:rsidRPr="00B90A44">
        <w:rPr>
          <w:szCs w:val="24"/>
        </w:rPr>
        <w:t xml:space="preserve"> the Commercialization Database are only accessible to government personnel </w:t>
      </w:r>
      <w:r w:rsidR="00A21BE3">
        <w:rPr>
          <w:szCs w:val="24"/>
        </w:rPr>
        <w:t xml:space="preserve">and authorized government support contractors that have signed non-disclosure agreements, </w:t>
      </w:r>
      <w:r w:rsidRPr="00B90A44">
        <w:rPr>
          <w:szCs w:val="24"/>
        </w:rPr>
        <w:t xml:space="preserve">and are privileged and confidential and not subject to disclosure pursuant to 5 U.S.C. § 552, Freedom of Information Act (FOIA), and must not be considered to be a publication for purposes of 35 U.S.C. § 102(a) or (b).  In addition, </w:t>
      </w:r>
      <w:r w:rsidRPr="00B90A44">
        <w:rPr>
          <w:spacing w:val="-2"/>
          <w:szCs w:val="24"/>
        </w:rPr>
        <w:t xml:space="preserve">the collection of other business information may implicate the Trade Secrets Act and therefore </w:t>
      </w:r>
      <w:r w:rsidR="00D84477">
        <w:rPr>
          <w:spacing w:val="-2"/>
          <w:szCs w:val="24"/>
        </w:rPr>
        <w:t xml:space="preserve">is </w:t>
      </w:r>
      <w:r w:rsidRPr="00B90A44">
        <w:rPr>
          <w:spacing w:val="-2"/>
          <w:szCs w:val="24"/>
        </w:rPr>
        <w:t xml:space="preserve">subject to protection under Exemption 4 of the FOIA.  </w:t>
      </w:r>
      <w:r w:rsidRPr="00B90A44">
        <w:rPr>
          <w:szCs w:val="24"/>
        </w:rPr>
        <w:t>Any information not specifically protected will nonetheless be protected to the extent permitted by law.</w:t>
      </w:r>
    </w:p>
    <w:p w14:paraId="4906ED84" w14:textId="77777777" w:rsidR="00FA6798" w:rsidRPr="00B90A44" w:rsidRDefault="00FA6798" w:rsidP="00FA6798">
      <w:pPr>
        <w:ind w:left="720"/>
        <w:rPr>
          <w:szCs w:val="24"/>
        </w:rPr>
      </w:pPr>
    </w:p>
    <w:p w14:paraId="4906ED85" w14:textId="77777777" w:rsidR="00FA6798" w:rsidRPr="00B90A44" w:rsidRDefault="00FA6798" w:rsidP="00FA6798">
      <w:pPr>
        <w:rPr>
          <w:szCs w:val="24"/>
          <w:u w:val="single"/>
        </w:rPr>
      </w:pPr>
      <w:r w:rsidRPr="00B90A44">
        <w:rPr>
          <w:szCs w:val="24"/>
        </w:rPr>
        <w:t xml:space="preserve">11.  </w:t>
      </w:r>
      <w:r w:rsidRPr="00B90A44">
        <w:rPr>
          <w:szCs w:val="24"/>
          <w:u w:val="single"/>
        </w:rPr>
        <w:t>Questions of a sensitive nature</w:t>
      </w:r>
    </w:p>
    <w:p w14:paraId="4906ED86" w14:textId="77777777" w:rsidR="00FA6798" w:rsidRPr="00B90A44" w:rsidRDefault="00FA6798" w:rsidP="00FA6798">
      <w:pPr>
        <w:rPr>
          <w:i/>
          <w:szCs w:val="24"/>
        </w:rPr>
      </w:pPr>
      <w:r w:rsidRPr="00B90A44">
        <w:rPr>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906ED87" w14:textId="77777777" w:rsidR="00FA6798" w:rsidRPr="00B90A44" w:rsidRDefault="00FA6798" w:rsidP="00FA6798">
      <w:pPr>
        <w:rPr>
          <w:szCs w:val="24"/>
        </w:rPr>
      </w:pPr>
    </w:p>
    <w:p w14:paraId="4906ED88" w14:textId="32EEDB01" w:rsidR="00FA6798" w:rsidRPr="00B90A44" w:rsidRDefault="00FA6798" w:rsidP="00FA6798">
      <w:pPr>
        <w:ind w:right="-180" w:firstLine="720"/>
        <w:rPr>
          <w:spacing w:val="-2"/>
          <w:szCs w:val="24"/>
        </w:rPr>
      </w:pPr>
      <w:r w:rsidRPr="00B90A44">
        <w:rPr>
          <w:spacing w:val="-2"/>
          <w:szCs w:val="24"/>
        </w:rPr>
        <w:t xml:space="preserve">This information collection includes data that is or may be considered sensitive; however, as discussed below, some of this data is either statutorily required and protected from </w:t>
      </w:r>
      <w:r w:rsidR="008B70FF" w:rsidRPr="00B90A44">
        <w:rPr>
          <w:spacing w:val="-2"/>
          <w:szCs w:val="24"/>
        </w:rPr>
        <w:t>disclosure or</w:t>
      </w:r>
      <w:r w:rsidRPr="00B90A44">
        <w:rPr>
          <w:spacing w:val="-2"/>
          <w:szCs w:val="24"/>
        </w:rPr>
        <w:t xml:space="preserve"> can be justified as the most effective means to achieve agency objectives. </w:t>
      </w:r>
    </w:p>
    <w:p w14:paraId="4906ED89" w14:textId="77777777" w:rsidR="00FA6798" w:rsidRPr="00B90A44" w:rsidRDefault="00FA6798" w:rsidP="00FA6798">
      <w:pPr>
        <w:ind w:right="-180" w:firstLine="720"/>
        <w:rPr>
          <w:spacing w:val="-2"/>
          <w:szCs w:val="24"/>
        </w:rPr>
      </w:pPr>
    </w:p>
    <w:p w14:paraId="4906ED8A" w14:textId="2B03E799" w:rsidR="00FA6798" w:rsidRPr="00B90A44" w:rsidRDefault="00FA6798" w:rsidP="00FA6798">
      <w:pPr>
        <w:ind w:right="-180" w:firstLine="720"/>
        <w:rPr>
          <w:spacing w:val="-2"/>
          <w:szCs w:val="24"/>
        </w:rPr>
      </w:pPr>
      <w:r w:rsidRPr="00B90A44">
        <w:rPr>
          <w:spacing w:val="-2"/>
          <w:szCs w:val="24"/>
        </w:rPr>
        <w:t>First, each applicant to the SBIR or STTR program is asked to provide</w:t>
      </w:r>
      <w:r w:rsidR="00F731CA">
        <w:rPr>
          <w:spacing w:val="-2"/>
          <w:szCs w:val="24"/>
        </w:rPr>
        <w:t xml:space="preserve"> its</w:t>
      </w:r>
      <w:r w:rsidRPr="00B90A44">
        <w:rPr>
          <w:spacing w:val="-2"/>
          <w:szCs w:val="24"/>
        </w:rPr>
        <w:t xml:space="preserve"> Employer Identification Number (EIN) </w:t>
      </w:r>
      <w:r w:rsidR="00EC7906">
        <w:rPr>
          <w:spacing w:val="-2"/>
          <w:szCs w:val="24"/>
        </w:rPr>
        <w:t>or DUNS</w:t>
      </w:r>
      <w:r w:rsidR="00857FC0">
        <w:rPr>
          <w:spacing w:val="-2"/>
          <w:szCs w:val="24"/>
        </w:rPr>
        <w:t xml:space="preserve"> Number </w:t>
      </w:r>
      <w:r w:rsidRPr="00B90A44">
        <w:rPr>
          <w:spacing w:val="-2"/>
          <w:szCs w:val="24"/>
        </w:rPr>
        <w:t xml:space="preserve">as part of the </w:t>
      </w:r>
      <w:commentRangeStart w:id="5"/>
      <w:r w:rsidRPr="00B90A44">
        <w:rPr>
          <w:spacing w:val="-2"/>
          <w:szCs w:val="24"/>
        </w:rPr>
        <w:t>application</w:t>
      </w:r>
      <w:commentRangeEnd w:id="5"/>
      <w:r w:rsidR="00AB6C09">
        <w:rPr>
          <w:rStyle w:val="CommentReference"/>
        </w:rPr>
        <w:commentReference w:id="5"/>
      </w:r>
      <w:r w:rsidRPr="00B90A44">
        <w:rPr>
          <w:spacing w:val="-2"/>
          <w:szCs w:val="24"/>
        </w:rPr>
        <w:t xml:space="preserve">.  These numbers are needed to uniquely identify the participating firms over time.  Firms funded by the </w:t>
      </w:r>
      <w:bookmarkStart w:id="6" w:name="_Hlk2172849"/>
      <w:r w:rsidRPr="00B90A44">
        <w:rPr>
          <w:spacing w:val="-2"/>
          <w:szCs w:val="24"/>
        </w:rPr>
        <w:t xml:space="preserve">SBIR or STTR </w:t>
      </w:r>
      <w:bookmarkEnd w:id="6"/>
      <w:r w:rsidRPr="00B90A44">
        <w:rPr>
          <w:spacing w:val="-2"/>
          <w:szCs w:val="24"/>
        </w:rPr>
        <w:t>programs may undergo name or address changes</w:t>
      </w:r>
      <w:r w:rsidR="00F84E6B">
        <w:rPr>
          <w:spacing w:val="-2"/>
          <w:szCs w:val="24"/>
        </w:rPr>
        <w:t>,</w:t>
      </w:r>
      <w:r w:rsidRPr="00B90A44">
        <w:rPr>
          <w:spacing w:val="-2"/>
          <w:szCs w:val="24"/>
        </w:rPr>
        <w:t xml:space="preserve"> which makes it difficult to link the program award with the eventual commercial impact.  </w:t>
      </w:r>
    </w:p>
    <w:p w14:paraId="4906ED8B" w14:textId="77777777" w:rsidR="00FA6798" w:rsidRPr="00B90A44" w:rsidRDefault="00FA6798" w:rsidP="00FA6798">
      <w:pPr>
        <w:ind w:right="-180"/>
        <w:rPr>
          <w:spacing w:val="-2"/>
          <w:szCs w:val="24"/>
        </w:rPr>
      </w:pPr>
    </w:p>
    <w:p w14:paraId="4906ED8C" w14:textId="77777777" w:rsidR="00FA6798" w:rsidRPr="00B90A44" w:rsidRDefault="00FA6798" w:rsidP="00FA6798">
      <w:pPr>
        <w:ind w:right="-180" w:firstLine="720"/>
        <w:rPr>
          <w:spacing w:val="-2"/>
          <w:szCs w:val="24"/>
        </w:rPr>
      </w:pPr>
      <w:r w:rsidRPr="00B90A44">
        <w:rPr>
          <w:spacing w:val="-2"/>
          <w:szCs w:val="24"/>
        </w:rPr>
        <w:t>Second, the programs also require SBCs to report the ownership percentages for equity investors as required in the SBAct (</w:t>
      </w:r>
      <w:r w:rsidRPr="00B90A44">
        <w:rPr>
          <w:szCs w:val="24"/>
        </w:rPr>
        <w:t>15 U.S.C. § 638(k))</w:t>
      </w:r>
      <w:r w:rsidRPr="00B90A44">
        <w:rPr>
          <w:spacing w:val="-2"/>
          <w:szCs w:val="24"/>
        </w:rPr>
        <w:t xml:space="preserve">. This information is sensitive because SBCs do not want this information divulged to competitors. This knowledge has the potential to discourage private investments in the firm. </w:t>
      </w:r>
    </w:p>
    <w:p w14:paraId="4906ED8D" w14:textId="77777777" w:rsidR="00FA6798" w:rsidRPr="00B90A44" w:rsidRDefault="00FA6798" w:rsidP="00FA6798">
      <w:pPr>
        <w:ind w:right="-180" w:firstLine="720"/>
        <w:rPr>
          <w:spacing w:val="-2"/>
          <w:szCs w:val="24"/>
        </w:rPr>
      </w:pPr>
    </w:p>
    <w:p w14:paraId="4906ED8E" w14:textId="77777777" w:rsidR="00FA6798" w:rsidRPr="00B90A44" w:rsidRDefault="00FA6798" w:rsidP="00FA6798">
      <w:pPr>
        <w:ind w:right="-180" w:firstLine="720"/>
        <w:rPr>
          <w:spacing w:val="-2"/>
          <w:szCs w:val="24"/>
        </w:rPr>
      </w:pPr>
      <w:r w:rsidRPr="00BC4772">
        <w:rPr>
          <w:spacing w:val="-2"/>
          <w:szCs w:val="24"/>
        </w:rPr>
        <w:t>Third, SBA must also report to the Congress on the number of SBIR and STTR awards that are made to firms that are also HUBZone certified and the Federal Tax ID number is the only identifier that is common to each of these programs.  Although the EIN information is collected, this data field is not shared publicly or with any individual who has not been approved for access to the site.  Refer to the attached Appendices be</w:t>
      </w:r>
      <w:r w:rsidRPr="00175905">
        <w:rPr>
          <w:spacing w:val="-2"/>
          <w:szCs w:val="24"/>
        </w:rPr>
        <w:t>low for detailed information about the data fields that remain private.  The information identified in section 11 of this document is used by SBA to fulfill its responsibilities for oversight and reporting on each program’s implementation of the SBIR and S</w:t>
      </w:r>
      <w:r w:rsidRPr="009D4D90">
        <w:rPr>
          <w:spacing w:val="-2"/>
          <w:szCs w:val="24"/>
        </w:rPr>
        <w:t>TTR programs.</w:t>
      </w:r>
      <w:r w:rsidRPr="00B90A44">
        <w:rPr>
          <w:spacing w:val="-2"/>
          <w:szCs w:val="24"/>
        </w:rPr>
        <w:t xml:space="preserve">   </w:t>
      </w:r>
    </w:p>
    <w:p w14:paraId="4906ED8F" w14:textId="77777777" w:rsidR="00FA6798" w:rsidRPr="00B90A44" w:rsidRDefault="00FA6798" w:rsidP="00FA6798">
      <w:pPr>
        <w:rPr>
          <w:spacing w:val="-2"/>
          <w:szCs w:val="24"/>
        </w:rPr>
      </w:pPr>
    </w:p>
    <w:p w14:paraId="4906ED90" w14:textId="7A06E416" w:rsidR="00FA6798" w:rsidRPr="00B90A44" w:rsidRDefault="00FA6798" w:rsidP="00FA6798">
      <w:pPr>
        <w:ind w:firstLine="720"/>
        <w:rPr>
          <w:szCs w:val="24"/>
        </w:rPr>
      </w:pPr>
      <w:r w:rsidRPr="00B90A44">
        <w:rPr>
          <w:szCs w:val="24"/>
        </w:rPr>
        <w:t xml:space="preserve">Fourth, the SBAct (15 U.S.C. § 638(k)) requires that the </w:t>
      </w:r>
      <w:r w:rsidR="00763E95" w:rsidRPr="00763E95">
        <w:rPr>
          <w:szCs w:val="24"/>
        </w:rPr>
        <w:t xml:space="preserve">SBIR </w:t>
      </w:r>
      <w:r w:rsidR="00763E95">
        <w:rPr>
          <w:szCs w:val="24"/>
        </w:rPr>
        <w:t>and</w:t>
      </w:r>
      <w:r w:rsidR="00763E95" w:rsidRPr="00763E95">
        <w:rPr>
          <w:szCs w:val="24"/>
        </w:rPr>
        <w:t xml:space="preserve"> STTR </w:t>
      </w:r>
      <w:r w:rsidRPr="00B90A44">
        <w:rPr>
          <w:szCs w:val="24"/>
        </w:rPr>
        <w:t>programs collect and track potentially sensitive data related to the identity and nationality of the owners of applicant</w:t>
      </w:r>
      <w:r w:rsidR="00763E95">
        <w:rPr>
          <w:szCs w:val="24"/>
        </w:rPr>
        <w:t xml:space="preserve"> firms</w:t>
      </w:r>
      <w:r w:rsidR="00E949AF">
        <w:rPr>
          <w:szCs w:val="24"/>
        </w:rPr>
        <w:t>,</w:t>
      </w:r>
      <w:r w:rsidRPr="00B90A44">
        <w:rPr>
          <w:szCs w:val="24"/>
        </w:rPr>
        <w:t xml:space="preserve"> as well as </w:t>
      </w:r>
      <w:r w:rsidR="00E949AF">
        <w:rPr>
          <w:szCs w:val="24"/>
        </w:rPr>
        <w:t xml:space="preserve">any </w:t>
      </w:r>
      <w:r w:rsidRPr="00B90A44">
        <w:rPr>
          <w:szCs w:val="24"/>
        </w:rPr>
        <w:t>convictions of fraud</w:t>
      </w:r>
      <w:r w:rsidR="00970DA2">
        <w:rPr>
          <w:szCs w:val="24"/>
        </w:rPr>
        <w:t>-</w:t>
      </w:r>
      <w:r w:rsidRPr="00B90A44">
        <w:rPr>
          <w:szCs w:val="24"/>
        </w:rPr>
        <w:t xml:space="preserve">related crimes. This data includes information on whether the applicant and awardee is: a </w:t>
      </w:r>
      <w:r w:rsidRPr="00B90A44">
        <w:rPr>
          <w:color w:val="000000"/>
          <w:szCs w:val="24"/>
        </w:rPr>
        <w:t>woman-owned small business; has a principal investor who is a woman; is owned by a socially or economically disadvantaged individual; has a principal investor who is a socially or economically disadvantaged individual; has an investor that is an individual who is not a U.S. citizen or permanent resident alien (</w:t>
      </w:r>
      <w:r w:rsidR="005D75A7" w:rsidRPr="00B90A44">
        <w:rPr>
          <w:color w:val="000000"/>
          <w:szCs w:val="24"/>
        </w:rPr>
        <w:t>includ</w:t>
      </w:r>
      <w:r w:rsidR="005D75A7">
        <w:rPr>
          <w:color w:val="000000"/>
          <w:szCs w:val="24"/>
        </w:rPr>
        <w:t>ing</w:t>
      </w:r>
      <w:r w:rsidR="005D75A7" w:rsidRPr="00B90A44">
        <w:rPr>
          <w:color w:val="000000"/>
          <w:szCs w:val="24"/>
        </w:rPr>
        <w:t xml:space="preserve"> </w:t>
      </w:r>
      <w:r w:rsidRPr="00B90A44">
        <w:rPr>
          <w:color w:val="000000"/>
          <w:szCs w:val="24"/>
        </w:rPr>
        <w:t xml:space="preserve">the name of such individual); and has an investor that is an entity which is not organized under the laws of a </w:t>
      </w:r>
      <w:r w:rsidR="005D75A7">
        <w:rPr>
          <w:color w:val="000000"/>
          <w:szCs w:val="24"/>
        </w:rPr>
        <w:t xml:space="preserve">U.S. </w:t>
      </w:r>
      <w:r w:rsidRPr="00B90A44">
        <w:rPr>
          <w:color w:val="000000"/>
          <w:szCs w:val="24"/>
        </w:rPr>
        <w:t>State or the United States (</w:t>
      </w:r>
      <w:r w:rsidR="00211F7C" w:rsidRPr="00B90A44">
        <w:rPr>
          <w:color w:val="000000"/>
          <w:szCs w:val="24"/>
        </w:rPr>
        <w:t>includ</w:t>
      </w:r>
      <w:r w:rsidR="00211F7C">
        <w:rPr>
          <w:color w:val="000000"/>
          <w:szCs w:val="24"/>
        </w:rPr>
        <w:t>ing</w:t>
      </w:r>
      <w:r w:rsidR="00211F7C" w:rsidRPr="00B90A44">
        <w:rPr>
          <w:color w:val="000000"/>
          <w:szCs w:val="24"/>
        </w:rPr>
        <w:t xml:space="preserve"> </w:t>
      </w:r>
      <w:r w:rsidRPr="00B90A44">
        <w:rPr>
          <w:color w:val="000000"/>
          <w:szCs w:val="24"/>
        </w:rPr>
        <w:t xml:space="preserve">the name of investor) (as defined by 20 U.S.C. §1001 et. seq.). </w:t>
      </w:r>
    </w:p>
    <w:p w14:paraId="4906ED91" w14:textId="77777777" w:rsidR="00FA6798" w:rsidRPr="00B90A44" w:rsidRDefault="00FA6798" w:rsidP="00FA6798">
      <w:pPr>
        <w:rPr>
          <w:spacing w:val="-2"/>
          <w:szCs w:val="24"/>
        </w:rPr>
      </w:pPr>
    </w:p>
    <w:p w14:paraId="4906ED92" w14:textId="65FCAE42" w:rsidR="00FA6798" w:rsidRPr="00B90A44" w:rsidRDefault="00FA6798" w:rsidP="00FA6798">
      <w:pPr>
        <w:ind w:firstLine="720"/>
        <w:rPr>
          <w:spacing w:val="-2"/>
          <w:szCs w:val="24"/>
        </w:rPr>
      </w:pPr>
      <w:r w:rsidRPr="00B90A44">
        <w:rPr>
          <w:spacing w:val="-2"/>
          <w:szCs w:val="24"/>
        </w:rPr>
        <w:t>The website for the Commercialization database notifies respondents that the information provided for this database will be considered commercially sensitive, treated as confidential, and is exempted from disclosure under the Freedom of Information Act.  It will be available only to authorized persons within the reporting firm and to those Federal officials with specific clearance granted by SBA.  The data will be protected using Point-To-Point Session Encryption.  All logins are protected by "https," the industry standard for encryption. The same standards, disclosures, and security measures defined and applied in the Commercialization database are applied to the</w:t>
      </w:r>
      <w:r w:rsidR="00347167">
        <w:rPr>
          <w:spacing w:val="-2"/>
          <w:szCs w:val="24"/>
        </w:rPr>
        <w:t xml:space="preserve"> </w:t>
      </w:r>
      <w:r w:rsidRPr="00B90A44">
        <w:rPr>
          <w:spacing w:val="-2"/>
          <w:szCs w:val="24"/>
        </w:rPr>
        <w:t>Company Registry</w:t>
      </w:r>
    </w:p>
    <w:p w14:paraId="4906ED93" w14:textId="77777777" w:rsidR="00FA6798" w:rsidRPr="00B90A44" w:rsidRDefault="00FA6798" w:rsidP="00FA6798">
      <w:pPr>
        <w:ind w:firstLine="720"/>
        <w:rPr>
          <w:spacing w:val="-2"/>
          <w:szCs w:val="24"/>
        </w:rPr>
      </w:pPr>
      <w:r w:rsidRPr="00B90A44">
        <w:rPr>
          <w:spacing w:val="-2"/>
          <w:szCs w:val="24"/>
        </w:rPr>
        <w:t xml:space="preserve">  </w:t>
      </w:r>
    </w:p>
    <w:p w14:paraId="4906ED94" w14:textId="77777777" w:rsidR="00FA6798" w:rsidRPr="00B90A44" w:rsidRDefault="00FA6798" w:rsidP="00FA6798">
      <w:pPr>
        <w:rPr>
          <w:szCs w:val="24"/>
          <w:u w:val="single"/>
        </w:rPr>
      </w:pPr>
      <w:r w:rsidRPr="00B90A44">
        <w:rPr>
          <w:szCs w:val="24"/>
          <w:u w:val="single"/>
        </w:rPr>
        <w:t>12.  Estimate the hourly burden of the collection of information</w:t>
      </w:r>
    </w:p>
    <w:p w14:paraId="4906ED95" w14:textId="77777777" w:rsidR="00FA6798" w:rsidRPr="00B90A44" w:rsidRDefault="00FA6798" w:rsidP="00FA6798">
      <w:pPr>
        <w:rPr>
          <w:i/>
          <w:szCs w:val="24"/>
        </w:rPr>
      </w:pPr>
      <w:r w:rsidRPr="00B90A44">
        <w:rPr>
          <w:i/>
          <w:szCs w:val="24"/>
        </w:rPr>
        <w:t>Provide estimates of the hour burden of the collection of information.  Indicate the number of respondents, frequency of response, annual hour burden, and an explanation of how the burden was estimated...</w:t>
      </w:r>
    </w:p>
    <w:p w14:paraId="4906ED96" w14:textId="77777777" w:rsidR="00FA6798" w:rsidRPr="00B90A44" w:rsidRDefault="00FA6798" w:rsidP="00FA6798">
      <w:pPr>
        <w:rPr>
          <w:i/>
          <w:szCs w:val="24"/>
        </w:rPr>
      </w:pPr>
    </w:p>
    <w:p w14:paraId="4906ED97" w14:textId="4D2E3FFE" w:rsidR="00FA6798" w:rsidRPr="00B90A44" w:rsidRDefault="00FA6798" w:rsidP="00FA6798">
      <w:pPr>
        <w:ind w:right="-180" w:firstLine="720"/>
        <w:rPr>
          <w:szCs w:val="24"/>
        </w:rPr>
      </w:pPr>
      <w:r w:rsidRPr="00B90A44">
        <w:rPr>
          <w:szCs w:val="24"/>
        </w:rPr>
        <w:t xml:space="preserve">Information will be collected from small businesses once whenever possible. This means that the annual reporting burden on small businesses will decrease each year a returning applicant applies to the program because applicants will only be updating changes and confirming data previously reported has not changed. </w:t>
      </w:r>
      <w:r w:rsidR="0082088B">
        <w:rPr>
          <w:szCs w:val="24"/>
        </w:rPr>
        <w:t xml:space="preserve"> </w:t>
      </w:r>
      <w:r w:rsidR="003F4EB6">
        <w:rPr>
          <w:szCs w:val="24"/>
        </w:rPr>
        <w:t>Approximately 7,000 firms register in the system annually.</w:t>
      </w:r>
    </w:p>
    <w:p w14:paraId="4906ED98" w14:textId="77777777" w:rsidR="00FA6798" w:rsidRPr="00B90A44" w:rsidRDefault="00FA6798" w:rsidP="00FA6798">
      <w:pPr>
        <w:ind w:right="-180"/>
        <w:rPr>
          <w:szCs w:val="24"/>
        </w:rPr>
      </w:pPr>
    </w:p>
    <w:p w14:paraId="4906ED9B" w14:textId="5638AB83" w:rsidR="0082088B" w:rsidRDefault="00E1603F" w:rsidP="004C3497">
      <w:pPr>
        <w:ind w:right="-180" w:firstLine="720"/>
        <w:rPr>
          <w:szCs w:val="24"/>
        </w:rPr>
      </w:pPr>
      <w:bookmarkStart w:id="7" w:name="_Hlk261835"/>
      <w:r w:rsidRPr="00E1603F">
        <w:rPr>
          <w:i/>
          <w:iCs/>
          <w:spacing w:val="-2"/>
          <w:szCs w:val="24"/>
        </w:rPr>
        <w:t>(a</w:t>
      </w:r>
      <w:r>
        <w:rPr>
          <w:spacing w:val="-2"/>
          <w:szCs w:val="24"/>
        </w:rPr>
        <w:t xml:space="preserve">) </w:t>
      </w:r>
      <w:r w:rsidR="00FA6798" w:rsidRPr="00E1603F">
        <w:rPr>
          <w:spacing w:val="-2"/>
          <w:szCs w:val="24"/>
        </w:rPr>
        <w:t xml:space="preserve">The </w:t>
      </w:r>
      <w:r w:rsidR="00FA6798" w:rsidRPr="00E1603F">
        <w:rPr>
          <w:i/>
          <w:spacing w:val="-2"/>
          <w:szCs w:val="24"/>
        </w:rPr>
        <w:t>Company Registry</w:t>
      </w:r>
      <w:r w:rsidR="00FA6798" w:rsidRPr="00E1603F">
        <w:rPr>
          <w:spacing w:val="-2"/>
          <w:szCs w:val="24"/>
        </w:rPr>
        <w:t xml:space="preserve"> </w:t>
      </w:r>
      <w:r w:rsidR="00FA6798" w:rsidRPr="00E1603F">
        <w:rPr>
          <w:i/>
          <w:spacing w:val="-2"/>
          <w:szCs w:val="24"/>
        </w:rPr>
        <w:t>Database</w:t>
      </w:r>
      <w:r w:rsidR="00FA6798" w:rsidRPr="00E1603F">
        <w:rPr>
          <w:spacing w:val="-2"/>
          <w:szCs w:val="24"/>
        </w:rPr>
        <w:t xml:space="preserve"> contain</w:t>
      </w:r>
      <w:r w:rsidR="0082088B" w:rsidRPr="00E1603F">
        <w:rPr>
          <w:spacing w:val="-2"/>
          <w:szCs w:val="24"/>
        </w:rPr>
        <w:t>s</w:t>
      </w:r>
      <w:r w:rsidR="00FA6798" w:rsidRPr="00E1603F">
        <w:rPr>
          <w:spacing w:val="-2"/>
          <w:szCs w:val="24"/>
        </w:rPr>
        <w:t xml:space="preserve"> information</w:t>
      </w:r>
      <w:r w:rsidR="0082088B" w:rsidRPr="00E1603F">
        <w:rPr>
          <w:spacing w:val="-2"/>
          <w:szCs w:val="24"/>
        </w:rPr>
        <w:t xml:space="preserve"> from </w:t>
      </w:r>
      <w:r w:rsidR="00AF7BC0" w:rsidRPr="00E1603F">
        <w:rPr>
          <w:spacing w:val="-2"/>
          <w:szCs w:val="24"/>
        </w:rPr>
        <w:t>companies</w:t>
      </w:r>
      <w:r w:rsidR="0082088B" w:rsidRPr="00E1603F">
        <w:rPr>
          <w:spacing w:val="-2"/>
          <w:szCs w:val="24"/>
        </w:rPr>
        <w:t xml:space="preserve"> that plan on </w:t>
      </w:r>
      <w:r w:rsidR="00FB341E" w:rsidRPr="00E1603F">
        <w:rPr>
          <w:spacing w:val="-2"/>
          <w:szCs w:val="24"/>
        </w:rPr>
        <w:t xml:space="preserve">submitting SBIR/STTR proposals </w:t>
      </w:r>
      <w:r w:rsidRPr="00E1603F">
        <w:rPr>
          <w:spacing w:val="-2"/>
          <w:szCs w:val="24"/>
        </w:rPr>
        <w:t xml:space="preserve">to solicitations from </w:t>
      </w:r>
      <w:r w:rsidR="0082088B" w:rsidRPr="00E1603F">
        <w:rPr>
          <w:spacing w:val="-2"/>
          <w:szCs w:val="24"/>
        </w:rPr>
        <w:t xml:space="preserve">participating agencies.  </w:t>
      </w:r>
      <w:r w:rsidR="0082088B">
        <w:rPr>
          <w:szCs w:val="24"/>
        </w:rPr>
        <w:t xml:space="preserve"> </w:t>
      </w:r>
    </w:p>
    <w:p w14:paraId="4906ED9C" w14:textId="77777777" w:rsidR="0082088B" w:rsidRDefault="0082088B" w:rsidP="0082088B">
      <w:pPr>
        <w:ind w:right="-180"/>
        <w:rPr>
          <w:szCs w:val="24"/>
        </w:rPr>
      </w:pPr>
    </w:p>
    <w:p w14:paraId="4906ED9D" w14:textId="3C566CA3" w:rsidR="00FA6798" w:rsidRPr="00B90A44" w:rsidRDefault="004C3497" w:rsidP="00FA6798">
      <w:pPr>
        <w:ind w:right="-180" w:firstLine="720"/>
        <w:rPr>
          <w:szCs w:val="24"/>
        </w:rPr>
      </w:pPr>
      <w:r>
        <w:rPr>
          <w:szCs w:val="24"/>
        </w:rPr>
        <w:t>A</w:t>
      </w:r>
      <w:r w:rsidR="00AF7BC0">
        <w:rPr>
          <w:szCs w:val="24"/>
        </w:rPr>
        <w:t xml:space="preserve">nalysis </w:t>
      </w:r>
      <w:r w:rsidR="00F369A7">
        <w:rPr>
          <w:szCs w:val="24"/>
        </w:rPr>
        <w:t xml:space="preserve">covering last year </w:t>
      </w:r>
      <w:r w:rsidR="00AF7BC0">
        <w:rPr>
          <w:szCs w:val="24"/>
        </w:rPr>
        <w:t xml:space="preserve">shows that there were 7,149 </w:t>
      </w:r>
      <w:r w:rsidR="00F369A7">
        <w:rPr>
          <w:szCs w:val="24"/>
        </w:rPr>
        <w:t>r</w:t>
      </w:r>
      <w:r w:rsidR="00B449A1">
        <w:rPr>
          <w:szCs w:val="24"/>
        </w:rPr>
        <w:t>egistration</w:t>
      </w:r>
      <w:r w:rsidR="00F369A7">
        <w:rPr>
          <w:szCs w:val="24"/>
        </w:rPr>
        <w:t xml:space="preserve"> </w:t>
      </w:r>
      <w:r w:rsidR="00AF7BC0">
        <w:rPr>
          <w:szCs w:val="24"/>
        </w:rPr>
        <w:t xml:space="preserve">for companies </w:t>
      </w:r>
      <w:r w:rsidR="00F369A7">
        <w:rPr>
          <w:szCs w:val="24"/>
        </w:rPr>
        <w:t xml:space="preserve">with time to complete the form </w:t>
      </w:r>
      <w:r w:rsidR="00AF7BC0">
        <w:rPr>
          <w:szCs w:val="24"/>
        </w:rPr>
        <w:t>averag</w:t>
      </w:r>
      <w:r w:rsidR="00F369A7">
        <w:rPr>
          <w:szCs w:val="24"/>
        </w:rPr>
        <w:t>ing</w:t>
      </w:r>
      <w:r w:rsidR="00AF7BC0">
        <w:rPr>
          <w:szCs w:val="24"/>
        </w:rPr>
        <w:t xml:space="preserve"> 2</w:t>
      </w:r>
      <w:r w:rsidR="00D065A1">
        <w:rPr>
          <w:szCs w:val="24"/>
        </w:rPr>
        <w:t>7</w:t>
      </w:r>
      <w:r w:rsidR="00AF7BC0">
        <w:rPr>
          <w:szCs w:val="24"/>
        </w:rPr>
        <w:t xml:space="preserve"> minutes per registration</w:t>
      </w:r>
      <w:r w:rsidR="00025930">
        <w:rPr>
          <w:szCs w:val="24"/>
        </w:rPr>
        <w:t xml:space="preserve">.  </w:t>
      </w:r>
      <w:r w:rsidR="00FA6798" w:rsidRPr="00B90A44">
        <w:rPr>
          <w:szCs w:val="24"/>
        </w:rPr>
        <w:t xml:space="preserve">This represents a total burden of about </w:t>
      </w:r>
      <w:r w:rsidR="00D065A1">
        <w:rPr>
          <w:szCs w:val="24"/>
        </w:rPr>
        <w:t>3,217</w:t>
      </w:r>
      <w:r w:rsidR="00FA6798" w:rsidRPr="00B90A44">
        <w:rPr>
          <w:szCs w:val="24"/>
        </w:rPr>
        <w:t xml:space="preserve"> hours per year</w:t>
      </w:r>
      <w:r w:rsidR="00F369A7">
        <w:rPr>
          <w:szCs w:val="24"/>
        </w:rPr>
        <w:t>.</w:t>
      </w:r>
    </w:p>
    <w:p w14:paraId="4906ED9E" w14:textId="77777777" w:rsidR="00FA6798" w:rsidRPr="00B90A44" w:rsidRDefault="00FA6798" w:rsidP="00FA6798">
      <w:pPr>
        <w:rPr>
          <w:szCs w:val="24"/>
        </w:rPr>
      </w:pPr>
    </w:p>
    <w:p w14:paraId="4906ED9F" w14:textId="77777777" w:rsidR="00D065A1" w:rsidRDefault="00FA6798" w:rsidP="00D065A1">
      <w:pPr>
        <w:ind w:right="-180" w:firstLine="720"/>
        <w:rPr>
          <w:spacing w:val="-2"/>
          <w:szCs w:val="24"/>
        </w:rPr>
      </w:pPr>
      <w:r w:rsidRPr="00B90A44">
        <w:rPr>
          <w:i/>
          <w:spacing w:val="-2"/>
          <w:szCs w:val="24"/>
        </w:rPr>
        <w:t>(b) Commercialization (government) database</w:t>
      </w:r>
      <w:r w:rsidRPr="00B90A44">
        <w:rPr>
          <w:spacing w:val="-2"/>
          <w:szCs w:val="24"/>
        </w:rPr>
        <w:t xml:space="preserve">.  This database contains information from all SBIR or STTR applicants that have won Phase II awards in the past.  </w:t>
      </w:r>
      <w:r w:rsidR="00A21BE3">
        <w:rPr>
          <w:spacing w:val="-2"/>
          <w:szCs w:val="24"/>
        </w:rPr>
        <w:t>Each of these Phase II awardees will be asked to complete the survey upon application and to voluntarily update such information annually for a period of five years.  The amount of time it will take an awardee to update their Commercialization database profile will vary depending on the number of Phase II awards the firm has been awarded.</w:t>
      </w:r>
    </w:p>
    <w:p w14:paraId="4906EDA0" w14:textId="77777777" w:rsidR="00A21BE3" w:rsidRDefault="00A21BE3" w:rsidP="00D065A1">
      <w:pPr>
        <w:ind w:right="-180" w:firstLine="720"/>
        <w:rPr>
          <w:spacing w:val="-2"/>
          <w:szCs w:val="24"/>
        </w:rPr>
      </w:pPr>
    </w:p>
    <w:p w14:paraId="4906EDA1" w14:textId="734DF499" w:rsidR="00A21BE3" w:rsidRDefault="00A21BE3" w:rsidP="00D065A1">
      <w:pPr>
        <w:ind w:right="-180" w:firstLine="720"/>
        <w:rPr>
          <w:spacing w:val="-2"/>
          <w:szCs w:val="24"/>
        </w:rPr>
      </w:pPr>
      <w:r>
        <w:rPr>
          <w:spacing w:val="-2"/>
          <w:szCs w:val="24"/>
        </w:rPr>
        <w:t xml:space="preserve">The number of companies that have been updating their records is currently much lower than expected.  SBA </w:t>
      </w:r>
      <w:r w:rsidR="00175905">
        <w:rPr>
          <w:spacing w:val="-2"/>
          <w:szCs w:val="24"/>
        </w:rPr>
        <w:t xml:space="preserve">previously estimated </w:t>
      </w:r>
      <w:r>
        <w:rPr>
          <w:spacing w:val="-2"/>
          <w:szCs w:val="24"/>
        </w:rPr>
        <w:t xml:space="preserve">that approximately 3,500 firms </w:t>
      </w:r>
      <w:r w:rsidR="00175905">
        <w:rPr>
          <w:spacing w:val="-2"/>
          <w:szCs w:val="24"/>
        </w:rPr>
        <w:t xml:space="preserve">were </w:t>
      </w:r>
      <w:r>
        <w:rPr>
          <w:spacing w:val="-2"/>
          <w:szCs w:val="24"/>
        </w:rPr>
        <w:t xml:space="preserve">likely to have had prior Phase II awards.  SBA </w:t>
      </w:r>
      <w:r w:rsidR="00175905">
        <w:rPr>
          <w:spacing w:val="-2"/>
          <w:szCs w:val="24"/>
        </w:rPr>
        <w:t xml:space="preserve">also estimated </w:t>
      </w:r>
      <w:r>
        <w:rPr>
          <w:spacing w:val="-2"/>
          <w:szCs w:val="24"/>
        </w:rPr>
        <w:t xml:space="preserve">that each of these respondents </w:t>
      </w:r>
      <w:r w:rsidR="00175905">
        <w:rPr>
          <w:spacing w:val="-2"/>
          <w:szCs w:val="24"/>
        </w:rPr>
        <w:t xml:space="preserve">would </w:t>
      </w:r>
      <w:r>
        <w:rPr>
          <w:spacing w:val="-2"/>
          <w:szCs w:val="24"/>
        </w:rPr>
        <w:t>require approximately 1.5 hours to read the directions, gather the required information</w:t>
      </w:r>
      <w:r w:rsidR="00614B14">
        <w:rPr>
          <w:spacing w:val="-2"/>
          <w:szCs w:val="24"/>
        </w:rPr>
        <w:t>,</w:t>
      </w:r>
      <w:r>
        <w:rPr>
          <w:spacing w:val="-2"/>
          <w:szCs w:val="24"/>
        </w:rPr>
        <w:t xml:space="preserve"> and complete the survey each year</w:t>
      </w:r>
      <w:r w:rsidR="00E34C6D">
        <w:rPr>
          <w:spacing w:val="-2"/>
          <w:szCs w:val="24"/>
        </w:rPr>
        <w:t>,</w:t>
      </w:r>
      <w:r>
        <w:rPr>
          <w:spacing w:val="-2"/>
          <w:szCs w:val="24"/>
        </w:rPr>
        <w:t xml:space="preserve"> for a total of 5,250 hours a year.</w:t>
      </w:r>
    </w:p>
    <w:p w14:paraId="4906EDA2" w14:textId="77777777" w:rsidR="00A21BE3" w:rsidRDefault="00A21BE3" w:rsidP="00D065A1">
      <w:pPr>
        <w:ind w:right="-180" w:firstLine="720"/>
        <w:rPr>
          <w:spacing w:val="-2"/>
          <w:szCs w:val="24"/>
        </w:rPr>
      </w:pPr>
    </w:p>
    <w:p w14:paraId="4906EDA3" w14:textId="2D2BF5F5" w:rsidR="00A21BE3" w:rsidRDefault="00A21BE3" w:rsidP="00D065A1">
      <w:pPr>
        <w:ind w:right="-180" w:firstLine="720"/>
        <w:rPr>
          <w:spacing w:val="-2"/>
          <w:szCs w:val="24"/>
        </w:rPr>
      </w:pPr>
      <w:r>
        <w:rPr>
          <w:spacing w:val="-2"/>
          <w:szCs w:val="24"/>
        </w:rPr>
        <w:t xml:space="preserve">However, based on its </w:t>
      </w:r>
      <w:r w:rsidR="00B63AC0">
        <w:rPr>
          <w:spacing w:val="-2"/>
          <w:szCs w:val="24"/>
        </w:rPr>
        <w:t xml:space="preserve">FY18 </w:t>
      </w:r>
      <w:r>
        <w:rPr>
          <w:spacing w:val="-2"/>
          <w:szCs w:val="24"/>
        </w:rPr>
        <w:t>review</w:t>
      </w:r>
      <w:r w:rsidR="00D06A3C">
        <w:rPr>
          <w:spacing w:val="-2"/>
          <w:szCs w:val="24"/>
        </w:rPr>
        <w:t xml:space="preserve">, SBA </w:t>
      </w:r>
      <w:r w:rsidR="00C029F4">
        <w:rPr>
          <w:spacing w:val="-2"/>
          <w:szCs w:val="24"/>
        </w:rPr>
        <w:t>concluded</w:t>
      </w:r>
      <w:r>
        <w:rPr>
          <w:spacing w:val="-2"/>
          <w:szCs w:val="24"/>
        </w:rPr>
        <w:t xml:space="preserve"> that only 513 firms utilized</w:t>
      </w:r>
      <w:r w:rsidR="00B449A1">
        <w:rPr>
          <w:spacing w:val="-2"/>
          <w:szCs w:val="24"/>
        </w:rPr>
        <w:t xml:space="preserve"> </w:t>
      </w:r>
      <w:r w:rsidR="007C51DF">
        <w:rPr>
          <w:spacing w:val="-2"/>
          <w:szCs w:val="24"/>
        </w:rPr>
        <w:t>this database</w:t>
      </w:r>
      <w:r w:rsidR="004E637A">
        <w:rPr>
          <w:spacing w:val="-2"/>
          <w:szCs w:val="24"/>
        </w:rPr>
        <w:t xml:space="preserve"> and that </w:t>
      </w:r>
      <w:r>
        <w:rPr>
          <w:spacing w:val="-2"/>
          <w:szCs w:val="24"/>
        </w:rPr>
        <w:t xml:space="preserve">only one-third </w:t>
      </w:r>
      <w:r w:rsidR="004E637A">
        <w:rPr>
          <w:spacing w:val="-2"/>
          <w:szCs w:val="24"/>
        </w:rPr>
        <w:t xml:space="preserve">of those firms </w:t>
      </w:r>
      <w:r>
        <w:rPr>
          <w:spacing w:val="-2"/>
          <w:szCs w:val="24"/>
        </w:rPr>
        <w:t xml:space="preserve">properly updated their company records.  </w:t>
      </w:r>
      <w:r w:rsidR="008234FF">
        <w:rPr>
          <w:spacing w:val="-2"/>
          <w:szCs w:val="24"/>
        </w:rPr>
        <w:t>The average time spent on updating Phase II awards in the system was 33 minutes</w:t>
      </w:r>
      <w:r w:rsidR="00D851C9">
        <w:rPr>
          <w:spacing w:val="-2"/>
          <w:szCs w:val="24"/>
        </w:rPr>
        <w:t>,</w:t>
      </w:r>
      <w:r w:rsidR="007500FA">
        <w:rPr>
          <w:spacing w:val="-2"/>
          <w:szCs w:val="24"/>
        </w:rPr>
        <w:t xml:space="preserve"> for a burden total of </w:t>
      </w:r>
      <w:r w:rsidR="003F4EB6">
        <w:rPr>
          <w:spacing w:val="-2"/>
          <w:szCs w:val="24"/>
        </w:rPr>
        <w:t xml:space="preserve"> 282 </w:t>
      </w:r>
      <w:r w:rsidR="007500FA">
        <w:rPr>
          <w:spacing w:val="-2"/>
          <w:szCs w:val="24"/>
        </w:rPr>
        <w:t>hours</w:t>
      </w:r>
      <w:r w:rsidR="00B449A1">
        <w:rPr>
          <w:spacing w:val="-2"/>
          <w:szCs w:val="24"/>
        </w:rPr>
        <w:t>.</w:t>
      </w:r>
      <w:r w:rsidR="004F43FF">
        <w:rPr>
          <w:spacing w:val="-2"/>
          <w:szCs w:val="24"/>
        </w:rPr>
        <w:t xml:space="preserve">  SBA anticipates this number increasing over the next few years to 1,000 firms taking 1,000 hours annually.</w:t>
      </w:r>
    </w:p>
    <w:p w14:paraId="4906EDA4" w14:textId="77777777" w:rsidR="008234FF" w:rsidRDefault="008234FF" w:rsidP="00D065A1">
      <w:pPr>
        <w:ind w:right="-180" w:firstLine="720"/>
        <w:rPr>
          <w:spacing w:val="-2"/>
          <w:szCs w:val="24"/>
        </w:rPr>
      </w:pPr>
    </w:p>
    <w:p w14:paraId="4906EDA7" w14:textId="5884CC28" w:rsidR="00FA6798" w:rsidRPr="00B90A44" w:rsidRDefault="00FA6798" w:rsidP="00FA6798">
      <w:pPr>
        <w:ind w:right="-180" w:firstLine="720"/>
        <w:rPr>
          <w:spacing w:val="-2"/>
          <w:szCs w:val="24"/>
        </w:rPr>
      </w:pPr>
      <w:r w:rsidRPr="00B90A44">
        <w:rPr>
          <w:spacing w:val="-2"/>
          <w:szCs w:val="24"/>
        </w:rPr>
        <w:t>A financial officer of the SBCs will likely input this information. SBA has assumed that the officer’s pay is equal to a GS-14, step 1</w:t>
      </w:r>
      <w:r w:rsidR="009A4D11">
        <w:rPr>
          <w:spacing w:val="-2"/>
          <w:szCs w:val="24"/>
        </w:rPr>
        <w:t>,</w:t>
      </w:r>
      <w:r w:rsidRPr="00B90A44">
        <w:rPr>
          <w:spacing w:val="-2"/>
          <w:szCs w:val="24"/>
        </w:rPr>
        <w:t xml:space="preserve"> employee in the Washington, DC area, who makes on </w:t>
      </w:r>
      <w:r w:rsidRPr="007A4711">
        <w:rPr>
          <w:spacing w:val="-2"/>
          <w:szCs w:val="24"/>
        </w:rPr>
        <w:t xml:space="preserve">average </w:t>
      </w:r>
      <w:r w:rsidR="00F569E9" w:rsidRPr="0072006F">
        <w:rPr>
          <w:spacing w:val="-2"/>
          <w:szCs w:val="24"/>
        </w:rPr>
        <w:t>$54.91</w:t>
      </w:r>
      <w:r w:rsidRPr="0072006F">
        <w:rPr>
          <w:spacing w:val="-2"/>
          <w:szCs w:val="24"/>
        </w:rPr>
        <w:t>/hour.  At</w:t>
      </w:r>
      <w:r w:rsidRPr="00B90A44">
        <w:rPr>
          <w:spacing w:val="-2"/>
          <w:szCs w:val="24"/>
        </w:rPr>
        <w:t xml:space="preserve"> this hourly rate, the </w:t>
      </w:r>
      <w:r w:rsidRPr="00385A80">
        <w:rPr>
          <w:spacing w:val="-2"/>
          <w:szCs w:val="24"/>
        </w:rPr>
        <w:t xml:space="preserve">estimated annual cost of the information collected from applicants for </w:t>
      </w:r>
      <w:r w:rsidR="001B12CA">
        <w:rPr>
          <w:spacing w:val="-2"/>
          <w:szCs w:val="24"/>
        </w:rPr>
        <w:t xml:space="preserve">the </w:t>
      </w:r>
      <w:r w:rsidR="008458A1" w:rsidRPr="00AA3D0F">
        <w:rPr>
          <w:spacing w:val="-2"/>
          <w:szCs w:val="24"/>
        </w:rPr>
        <w:t xml:space="preserve">Company </w:t>
      </w:r>
      <w:r w:rsidR="008458A1" w:rsidRPr="00FE41B9">
        <w:rPr>
          <w:spacing w:val="-2"/>
          <w:szCs w:val="24"/>
        </w:rPr>
        <w:t xml:space="preserve">Registry </w:t>
      </w:r>
      <w:r w:rsidR="001B12CA">
        <w:rPr>
          <w:spacing w:val="-2"/>
          <w:szCs w:val="24"/>
        </w:rPr>
        <w:t>database</w:t>
      </w:r>
      <w:r w:rsidR="001B12CA" w:rsidRPr="00FE41B9">
        <w:rPr>
          <w:spacing w:val="-2"/>
          <w:szCs w:val="24"/>
        </w:rPr>
        <w:t xml:space="preserve"> </w:t>
      </w:r>
      <w:r w:rsidR="00F569E9" w:rsidRPr="002F2BBA">
        <w:rPr>
          <w:spacing w:val="-2"/>
          <w:szCs w:val="24"/>
        </w:rPr>
        <w:t xml:space="preserve">is </w:t>
      </w:r>
      <w:r w:rsidRPr="002F2BBA">
        <w:rPr>
          <w:spacing w:val="-2"/>
          <w:szCs w:val="24"/>
        </w:rPr>
        <w:t xml:space="preserve">an estimated annual burden of </w:t>
      </w:r>
      <w:r w:rsidR="00F569E9" w:rsidRPr="002F2BBA">
        <w:rPr>
          <w:spacing w:val="-2"/>
          <w:szCs w:val="24"/>
        </w:rPr>
        <w:t>$176,6</w:t>
      </w:r>
      <w:r w:rsidR="00F569E9" w:rsidRPr="00AA3D0F">
        <w:rPr>
          <w:spacing w:val="-2"/>
          <w:szCs w:val="24"/>
        </w:rPr>
        <w:t>45 (3,217</w:t>
      </w:r>
      <w:r w:rsidR="00BA15C5" w:rsidRPr="00AA3D0F">
        <w:rPr>
          <w:spacing w:val="-2"/>
          <w:szCs w:val="24"/>
        </w:rPr>
        <w:t xml:space="preserve"> </w:t>
      </w:r>
      <w:r w:rsidR="00F569E9" w:rsidRPr="00AA3D0F">
        <w:rPr>
          <w:spacing w:val="-2"/>
          <w:szCs w:val="24"/>
        </w:rPr>
        <w:t xml:space="preserve">hours).  </w:t>
      </w:r>
      <w:r w:rsidRPr="00FE41B9">
        <w:rPr>
          <w:spacing w:val="-2"/>
          <w:szCs w:val="24"/>
        </w:rPr>
        <w:t xml:space="preserve">The </w:t>
      </w:r>
      <w:r w:rsidR="00F569E9" w:rsidRPr="00FE41B9">
        <w:rPr>
          <w:spacing w:val="-2"/>
          <w:szCs w:val="24"/>
        </w:rPr>
        <w:t xml:space="preserve">estimated </w:t>
      </w:r>
      <w:r w:rsidRPr="00FE41B9">
        <w:rPr>
          <w:spacing w:val="-2"/>
          <w:szCs w:val="24"/>
        </w:rPr>
        <w:t xml:space="preserve">cost burden for </w:t>
      </w:r>
      <w:r w:rsidR="00F569E9" w:rsidRPr="00FE41B9">
        <w:rPr>
          <w:spacing w:val="-2"/>
          <w:szCs w:val="24"/>
        </w:rPr>
        <w:t xml:space="preserve">the </w:t>
      </w:r>
      <w:r w:rsidRPr="002F2BBA">
        <w:rPr>
          <w:spacing w:val="-2"/>
          <w:szCs w:val="24"/>
        </w:rPr>
        <w:t xml:space="preserve">Commercialization </w:t>
      </w:r>
      <w:r w:rsidR="001B12CA">
        <w:rPr>
          <w:spacing w:val="-2"/>
          <w:szCs w:val="24"/>
        </w:rPr>
        <w:t>database</w:t>
      </w:r>
      <w:r w:rsidR="001B12CA" w:rsidRPr="002F2BBA">
        <w:rPr>
          <w:spacing w:val="-2"/>
          <w:szCs w:val="24"/>
        </w:rPr>
        <w:t xml:space="preserve"> </w:t>
      </w:r>
      <w:r w:rsidR="00F569E9" w:rsidRPr="002F2BBA">
        <w:rPr>
          <w:spacing w:val="-2"/>
          <w:szCs w:val="24"/>
        </w:rPr>
        <w:t>would</w:t>
      </w:r>
      <w:r w:rsidR="00F569E9">
        <w:rPr>
          <w:spacing w:val="-2"/>
          <w:szCs w:val="24"/>
        </w:rPr>
        <w:t xml:space="preserve"> be </w:t>
      </w:r>
      <w:r w:rsidR="004D1281">
        <w:rPr>
          <w:spacing w:val="-2"/>
          <w:szCs w:val="24"/>
        </w:rPr>
        <w:t>$</w:t>
      </w:r>
      <w:r w:rsidR="004F43FF">
        <w:rPr>
          <w:spacing w:val="-2"/>
          <w:szCs w:val="24"/>
        </w:rPr>
        <w:t xml:space="preserve">54,910 </w:t>
      </w:r>
      <w:r w:rsidR="00F569E9">
        <w:rPr>
          <w:spacing w:val="-2"/>
          <w:szCs w:val="24"/>
        </w:rPr>
        <w:t xml:space="preserve"> (</w:t>
      </w:r>
      <w:r w:rsidR="004F43FF">
        <w:rPr>
          <w:spacing w:val="-2"/>
          <w:szCs w:val="24"/>
        </w:rPr>
        <w:t>1000</w:t>
      </w:r>
      <w:r w:rsidR="004A3906">
        <w:rPr>
          <w:spacing w:val="-2"/>
          <w:szCs w:val="24"/>
        </w:rPr>
        <w:t xml:space="preserve"> </w:t>
      </w:r>
      <w:r w:rsidR="00F569E9">
        <w:rPr>
          <w:spacing w:val="-2"/>
          <w:szCs w:val="24"/>
        </w:rPr>
        <w:t>hours).</w:t>
      </w:r>
      <w:r w:rsidRPr="00B90A44">
        <w:rPr>
          <w:spacing w:val="-2"/>
          <w:szCs w:val="24"/>
        </w:rPr>
        <w:t xml:space="preserve"> </w:t>
      </w:r>
    </w:p>
    <w:p w14:paraId="4906EDA8" w14:textId="77777777" w:rsidR="00FA6798" w:rsidRPr="00B90A44" w:rsidRDefault="00FA6798" w:rsidP="00FA6798">
      <w:pPr>
        <w:ind w:right="-180" w:firstLine="720"/>
        <w:rPr>
          <w:spacing w:val="-2"/>
          <w:szCs w:val="24"/>
        </w:rPr>
      </w:pPr>
    </w:p>
    <w:p w14:paraId="4906EDA9" w14:textId="437DAC58" w:rsidR="00FA6798" w:rsidRPr="00B90A44" w:rsidRDefault="00FA6798" w:rsidP="00C556C8">
      <w:pPr>
        <w:ind w:firstLine="720"/>
        <w:rPr>
          <w:i/>
          <w:szCs w:val="24"/>
        </w:rPr>
      </w:pPr>
      <w:r w:rsidRPr="00B90A44">
        <w:rPr>
          <w:spacing w:val="-2"/>
          <w:szCs w:val="24"/>
        </w:rPr>
        <w:t xml:space="preserve">The total estimated number of hours to small businesses per year is </w:t>
      </w:r>
      <w:r w:rsidR="004F43FF">
        <w:rPr>
          <w:spacing w:val="-2"/>
          <w:szCs w:val="24"/>
        </w:rPr>
        <w:t>4,217 hours (3,217 Company registry and 1,000 Commercialization database)</w:t>
      </w:r>
      <w:r w:rsidRPr="00B90A44">
        <w:rPr>
          <w:spacing w:val="-2"/>
          <w:szCs w:val="24"/>
        </w:rPr>
        <w:t>. The total estimated annual cost associated with th</w:t>
      </w:r>
      <w:r w:rsidR="00F569E9">
        <w:rPr>
          <w:spacing w:val="-2"/>
          <w:szCs w:val="24"/>
        </w:rPr>
        <w:t>ese</w:t>
      </w:r>
      <w:r w:rsidRPr="00B90A44">
        <w:rPr>
          <w:spacing w:val="-2"/>
          <w:szCs w:val="24"/>
        </w:rPr>
        <w:t xml:space="preserve"> databases and surveys is $</w:t>
      </w:r>
      <w:r w:rsidR="004F43FF">
        <w:rPr>
          <w:spacing w:val="-2"/>
          <w:szCs w:val="24"/>
        </w:rPr>
        <w:t>231,555</w:t>
      </w:r>
      <w:r w:rsidRPr="00B90A44">
        <w:rPr>
          <w:spacing w:val="-2"/>
          <w:szCs w:val="24"/>
        </w:rPr>
        <w:t>.</w:t>
      </w:r>
    </w:p>
    <w:p w14:paraId="4906EDAA" w14:textId="77777777" w:rsidR="00FA6798" w:rsidRPr="00B90A44" w:rsidRDefault="00FA6798" w:rsidP="00FA6798">
      <w:pPr>
        <w:rPr>
          <w:i/>
          <w:szCs w:val="24"/>
        </w:rPr>
      </w:pPr>
    </w:p>
    <w:p w14:paraId="4906EDAB" w14:textId="77777777" w:rsidR="00FA6798" w:rsidRPr="00B90A44" w:rsidRDefault="00FA6798" w:rsidP="00FA6798">
      <w:pPr>
        <w:rPr>
          <w:szCs w:val="24"/>
        </w:rPr>
      </w:pPr>
      <w:r w:rsidRPr="00B90A44">
        <w:rPr>
          <w:szCs w:val="24"/>
        </w:rPr>
        <w:t xml:space="preserve">13.  </w:t>
      </w:r>
      <w:r w:rsidRPr="00B90A44">
        <w:rPr>
          <w:szCs w:val="24"/>
          <w:u w:val="single"/>
        </w:rPr>
        <w:t>Estimate the total annual cost burden for submission</w:t>
      </w:r>
    </w:p>
    <w:p w14:paraId="4906EDAC" w14:textId="77777777" w:rsidR="00FA6798" w:rsidRPr="00B90A44" w:rsidRDefault="00FA6798" w:rsidP="00FA6798">
      <w:pPr>
        <w:rPr>
          <w:szCs w:val="24"/>
        </w:rPr>
      </w:pPr>
      <w:r w:rsidRPr="00B90A44">
        <w:rPr>
          <w:i/>
          <w:szCs w:val="24"/>
        </w:rPr>
        <w:t>Provide an estimate for the total annual cost burden to respondents or recordkeepers resulting from the collection of information…</w:t>
      </w:r>
      <w:r w:rsidRPr="00B90A44">
        <w:rPr>
          <w:szCs w:val="24"/>
        </w:rPr>
        <w:t xml:space="preserve"> </w:t>
      </w:r>
    </w:p>
    <w:p w14:paraId="4906EDAD" w14:textId="77777777" w:rsidR="00FA6798" w:rsidRPr="00B90A44" w:rsidRDefault="00FA6798" w:rsidP="00FA6798">
      <w:pPr>
        <w:rPr>
          <w:b/>
          <w:szCs w:val="24"/>
        </w:rPr>
      </w:pPr>
    </w:p>
    <w:p w14:paraId="4906EDAE" w14:textId="77777777" w:rsidR="00FA6798" w:rsidRPr="00B90A44" w:rsidRDefault="00FA6798" w:rsidP="00FA6798">
      <w:pPr>
        <w:ind w:right="-180" w:firstLine="720"/>
        <w:rPr>
          <w:szCs w:val="24"/>
        </w:rPr>
      </w:pPr>
      <w:r w:rsidRPr="00B90A44">
        <w:rPr>
          <w:spacing w:val="-2"/>
          <w:szCs w:val="24"/>
        </w:rPr>
        <w:t>SB</w:t>
      </w:r>
      <w:r w:rsidRPr="00B90A44">
        <w:rPr>
          <w:caps/>
          <w:spacing w:val="-2"/>
          <w:szCs w:val="24"/>
        </w:rPr>
        <w:t>A</w:t>
      </w:r>
      <w:r w:rsidRPr="00B90A44">
        <w:rPr>
          <w:spacing w:val="-2"/>
          <w:szCs w:val="24"/>
        </w:rPr>
        <w:t xml:space="preserve"> estimates that there will be no total annual cost burden to respondents or record keepers resulting from collection of the information for the Company Registry</w:t>
      </w:r>
      <w:r w:rsidR="00D06300">
        <w:rPr>
          <w:spacing w:val="-2"/>
          <w:szCs w:val="24"/>
        </w:rPr>
        <w:t xml:space="preserve"> and/</w:t>
      </w:r>
      <w:r w:rsidRPr="00B90A44">
        <w:rPr>
          <w:spacing w:val="-2"/>
          <w:szCs w:val="24"/>
        </w:rPr>
        <w:t>or the Commercialization databases.  The information requested should be collected and retained in the ordinary course of business and no special equipment is needed in order to comply with the information request.   </w:t>
      </w:r>
    </w:p>
    <w:p w14:paraId="4906EDAF" w14:textId="77777777" w:rsidR="00FA6798" w:rsidRPr="00B90A44" w:rsidRDefault="00FA6798" w:rsidP="00FA6798">
      <w:pPr>
        <w:rPr>
          <w:b/>
          <w:szCs w:val="24"/>
        </w:rPr>
      </w:pPr>
    </w:p>
    <w:p w14:paraId="4906EDB0" w14:textId="77777777" w:rsidR="00FA6798" w:rsidRPr="00B90A44" w:rsidRDefault="00FA6798" w:rsidP="00FA6798">
      <w:pPr>
        <w:rPr>
          <w:b/>
          <w:noProof/>
          <w:szCs w:val="24"/>
        </w:rPr>
      </w:pPr>
      <w:r w:rsidRPr="00B90A44">
        <w:rPr>
          <w:noProof/>
          <w:szCs w:val="24"/>
        </w:rPr>
        <w:t xml:space="preserve">14. </w:t>
      </w:r>
      <w:r w:rsidRPr="00B90A44">
        <w:rPr>
          <w:noProof/>
          <w:szCs w:val="24"/>
          <w:u w:val="single"/>
        </w:rPr>
        <w:t>Annualized Cost to the Federal Government</w:t>
      </w:r>
    </w:p>
    <w:p w14:paraId="4906EDB1" w14:textId="77777777" w:rsidR="00FA6798" w:rsidRPr="00B90A44" w:rsidRDefault="00FA6798" w:rsidP="00FA6798">
      <w:pPr>
        <w:rPr>
          <w:i/>
          <w:noProof/>
          <w:szCs w:val="24"/>
        </w:rPr>
      </w:pPr>
      <w:r w:rsidRPr="00B90A44">
        <w:rPr>
          <w:i/>
          <w:noProof/>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906EDB2" w14:textId="77777777" w:rsidR="00FA6798" w:rsidRPr="00B90A44" w:rsidRDefault="00FA6798" w:rsidP="00FA6798">
      <w:pPr>
        <w:rPr>
          <w:noProof/>
          <w:szCs w:val="24"/>
        </w:rPr>
      </w:pPr>
    </w:p>
    <w:p w14:paraId="4906EDB3" w14:textId="2F486C01" w:rsidR="00FA6798" w:rsidRPr="00B90A44" w:rsidRDefault="00FA6798" w:rsidP="00FA6798">
      <w:pPr>
        <w:ind w:right="-180" w:firstLine="720"/>
        <w:rPr>
          <w:szCs w:val="24"/>
        </w:rPr>
      </w:pPr>
      <w:r w:rsidRPr="00B90A44">
        <w:rPr>
          <w:spacing w:val="-2"/>
          <w:szCs w:val="24"/>
        </w:rPr>
        <w:t xml:space="preserve">The SBA estimates that the annual cost to the federal government of collecting and maintaining </w:t>
      </w:r>
      <w:r w:rsidR="00347167">
        <w:rPr>
          <w:spacing w:val="-2"/>
          <w:szCs w:val="24"/>
        </w:rPr>
        <w:t>SBIR.gov</w:t>
      </w:r>
      <w:r w:rsidRPr="00B90A44">
        <w:rPr>
          <w:spacing w:val="-2"/>
          <w:szCs w:val="24"/>
        </w:rPr>
        <w:t xml:space="preserve"> will be equivalent to </w:t>
      </w:r>
      <w:r w:rsidR="004D1281">
        <w:rPr>
          <w:spacing w:val="-2"/>
          <w:szCs w:val="24"/>
        </w:rPr>
        <w:t xml:space="preserve">500 hours of work for </w:t>
      </w:r>
      <w:r w:rsidRPr="00B90A44">
        <w:rPr>
          <w:spacing w:val="-2"/>
          <w:szCs w:val="24"/>
        </w:rPr>
        <w:t>government or contractor employee</w:t>
      </w:r>
      <w:r w:rsidR="004D1281">
        <w:rPr>
          <w:spacing w:val="-2"/>
          <w:szCs w:val="24"/>
        </w:rPr>
        <w:t>s</w:t>
      </w:r>
      <w:r w:rsidRPr="00B90A44">
        <w:rPr>
          <w:spacing w:val="-2"/>
          <w:szCs w:val="24"/>
        </w:rPr>
        <w:t>. Employees with the required skills for this work are estimated to be equivalent to the GS 14, step 1 level in the Washington, DC area, who make on average $5</w:t>
      </w:r>
      <w:r w:rsidR="00D06300">
        <w:rPr>
          <w:spacing w:val="-2"/>
          <w:szCs w:val="24"/>
        </w:rPr>
        <w:t>4.91</w:t>
      </w:r>
      <w:r w:rsidRPr="00B90A44">
        <w:rPr>
          <w:spacing w:val="-2"/>
          <w:szCs w:val="24"/>
        </w:rPr>
        <w:t xml:space="preserve"> per hour or $</w:t>
      </w:r>
      <w:r w:rsidR="00D06300">
        <w:rPr>
          <w:spacing w:val="-2"/>
          <w:szCs w:val="24"/>
        </w:rPr>
        <w:t>114,590</w:t>
      </w:r>
      <w:r w:rsidRPr="00B90A44">
        <w:rPr>
          <w:szCs w:val="24"/>
        </w:rPr>
        <w:t xml:space="preserve"> per year. The total estimated labor costs for </w:t>
      </w:r>
      <w:r w:rsidR="004D1281">
        <w:rPr>
          <w:szCs w:val="24"/>
        </w:rPr>
        <w:t xml:space="preserve">500 hours or work </w:t>
      </w:r>
      <w:r w:rsidRPr="00B90A44">
        <w:rPr>
          <w:szCs w:val="24"/>
        </w:rPr>
        <w:t>at the above pay rate are estimated to be $</w:t>
      </w:r>
      <w:r w:rsidR="004D1281">
        <w:rPr>
          <w:szCs w:val="24"/>
        </w:rPr>
        <w:t>27,</w:t>
      </w:r>
      <w:r w:rsidR="004661FE">
        <w:rPr>
          <w:szCs w:val="24"/>
        </w:rPr>
        <w:t>455</w:t>
      </w:r>
      <w:r w:rsidRPr="00B90A44">
        <w:rPr>
          <w:szCs w:val="24"/>
        </w:rPr>
        <w:t>.  Hosting for the website and related databases are estimated to cost $50,000 a year. Total annual combined costs for labor and web and database hosting is $</w:t>
      </w:r>
      <w:r w:rsidR="004D1281">
        <w:rPr>
          <w:szCs w:val="24"/>
        </w:rPr>
        <w:t>77,</w:t>
      </w:r>
      <w:r w:rsidR="00DD4EC6">
        <w:rPr>
          <w:szCs w:val="24"/>
        </w:rPr>
        <w:t>455</w:t>
      </w:r>
      <w:r w:rsidRPr="00B90A44">
        <w:rPr>
          <w:szCs w:val="24"/>
        </w:rPr>
        <w:t>.</w:t>
      </w:r>
    </w:p>
    <w:bookmarkEnd w:id="7"/>
    <w:p w14:paraId="4906EDB4" w14:textId="77777777" w:rsidR="00FA6798" w:rsidRPr="00B90A44" w:rsidRDefault="00FA6798" w:rsidP="00FA6798">
      <w:pPr>
        <w:rPr>
          <w:noProof/>
          <w:szCs w:val="24"/>
        </w:rPr>
      </w:pPr>
    </w:p>
    <w:p w14:paraId="4906EDB5" w14:textId="77777777" w:rsidR="00FA6798" w:rsidRPr="00B90A44" w:rsidRDefault="00FA6798" w:rsidP="00FA6798">
      <w:pPr>
        <w:rPr>
          <w:noProof/>
          <w:szCs w:val="24"/>
          <w:u w:val="single"/>
        </w:rPr>
      </w:pPr>
      <w:r w:rsidRPr="00B90A44">
        <w:rPr>
          <w:noProof/>
          <w:szCs w:val="24"/>
        </w:rPr>
        <w:t xml:space="preserve">15.  </w:t>
      </w:r>
      <w:r w:rsidRPr="00B90A44">
        <w:rPr>
          <w:noProof/>
          <w:szCs w:val="24"/>
          <w:u w:val="single"/>
        </w:rPr>
        <w:t>Explanation of program changes in Items 13 or 14 on OMB Form 83-I</w:t>
      </w:r>
    </w:p>
    <w:p w14:paraId="4906EDB6" w14:textId="77777777" w:rsidR="00FA6798" w:rsidRPr="00B90A44" w:rsidRDefault="00FA6798" w:rsidP="00FA6798">
      <w:pPr>
        <w:rPr>
          <w:i/>
          <w:noProof/>
          <w:szCs w:val="24"/>
        </w:rPr>
      </w:pPr>
      <w:r w:rsidRPr="00B90A44">
        <w:rPr>
          <w:i/>
          <w:noProof/>
          <w:szCs w:val="24"/>
        </w:rPr>
        <w:t>Explain reasons for any program changes or adjustments reported in Items 13 or 14 of the OMB Form 83-I</w:t>
      </w:r>
    </w:p>
    <w:p w14:paraId="4906EDB7" w14:textId="77777777" w:rsidR="00FA6798" w:rsidRPr="00B90A44" w:rsidRDefault="00FA6798" w:rsidP="00FA6798">
      <w:pPr>
        <w:rPr>
          <w:noProof/>
          <w:szCs w:val="24"/>
        </w:rPr>
      </w:pPr>
    </w:p>
    <w:p w14:paraId="4906EDB8" w14:textId="0337D6D1" w:rsidR="00FA6798" w:rsidRPr="00B90A44" w:rsidRDefault="00FA6798" w:rsidP="00FA6798">
      <w:pPr>
        <w:ind w:firstLine="720"/>
        <w:rPr>
          <w:spacing w:val="-2"/>
          <w:szCs w:val="24"/>
        </w:rPr>
      </w:pPr>
      <w:r w:rsidRPr="00B90A44">
        <w:rPr>
          <w:spacing w:val="-2"/>
          <w:szCs w:val="24"/>
        </w:rPr>
        <w:t>There is a decrease in burden hours previously reported</w:t>
      </w:r>
      <w:r w:rsidR="009C4152">
        <w:rPr>
          <w:spacing w:val="-2"/>
          <w:szCs w:val="24"/>
        </w:rPr>
        <w:t xml:space="preserve"> due in part to the removal of the Application Database</w:t>
      </w:r>
      <w:r w:rsidR="009C3C33">
        <w:rPr>
          <w:spacing w:val="-2"/>
          <w:szCs w:val="24"/>
        </w:rPr>
        <w:t xml:space="preserve"> and the agency’s analysis of user data,</w:t>
      </w:r>
      <w:r w:rsidR="009C4152">
        <w:rPr>
          <w:spacing w:val="-2"/>
          <w:szCs w:val="24"/>
        </w:rPr>
        <w:t xml:space="preserve"> </w:t>
      </w:r>
      <w:r w:rsidR="006200F0">
        <w:rPr>
          <w:spacing w:val="-2"/>
          <w:szCs w:val="24"/>
        </w:rPr>
        <w:t xml:space="preserve">which </w:t>
      </w:r>
      <w:r w:rsidR="009C4152">
        <w:rPr>
          <w:spacing w:val="-2"/>
          <w:szCs w:val="24"/>
        </w:rPr>
        <w:t xml:space="preserve">has enabled the agency to more accurately determine actual use of the databases. </w:t>
      </w:r>
    </w:p>
    <w:p w14:paraId="4906EDB9" w14:textId="09A153E9" w:rsidR="00FA6798" w:rsidRPr="00B90A44" w:rsidRDefault="00C90B09" w:rsidP="00FA6798">
      <w:pPr>
        <w:rPr>
          <w:noProof/>
          <w:szCs w:val="24"/>
        </w:rPr>
      </w:pPr>
      <w:r>
        <w:rPr>
          <w:noProof/>
          <w:szCs w:val="24"/>
        </w:rPr>
        <w:t xml:space="preserve"> </w:t>
      </w:r>
    </w:p>
    <w:p w14:paraId="4906EDBA" w14:textId="1038AFA0" w:rsidR="00FA6798" w:rsidRPr="00B90A44" w:rsidRDefault="00FA6798" w:rsidP="00FA6798">
      <w:pPr>
        <w:rPr>
          <w:noProof/>
          <w:szCs w:val="24"/>
          <w:u w:val="single"/>
        </w:rPr>
      </w:pPr>
      <w:r w:rsidRPr="00B90A44">
        <w:rPr>
          <w:noProof/>
          <w:szCs w:val="24"/>
        </w:rPr>
        <w:t xml:space="preserve">16. </w:t>
      </w:r>
      <w:r w:rsidRPr="00B90A44">
        <w:rPr>
          <w:noProof/>
          <w:szCs w:val="24"/>
          <w:u w:val="single"/>
        </w:rPr>
        <w:t>Collection of information whose results will be published.</w:t>
      </w:r>
    </w:p>
    <w:p w14:paraId="4906EDBB" w14:textId="69B63A3B" w:rsidR="00FA6798" w:rsidRPr="00B90A44" w:rsidRDefault="00FA6798" w:rsidP="00FA6798">
      <w:pPr>
        <w:rPr>
          <w:i/>
          <w:noProof/>
          <w:szCs w:val="24"/>
        </w:rPr>
      </w:pPr>
      <w:r w:rsidRPr="00B90A44">
        <w:rPr>
          <w:i/>
          <w:noProof/>
          <w:szCs w:val="24"/>
        </w:rPr>
        <w:t xml:space="preserve">For collection of information whose results will be published, outline plans for </w:t>
      </w:r>
      <w:r w:rsidR="00250B11" w:rsidRPr="00B90A44">
        <w:rPr>
          <w:i/>
          <w:noProof/>
          <w:szCs w:val="24"/>
        </w:rPr>
        <w:t>tab</w:t>
      </w:r>
      <w:r w:rsidR="00250B11">
        <w:rPr>
          <w:i/>
          <w:noProof/>
          <w:szCs w:val="24"/>
        </w:rPr>
        <w:t>ul</w:t>
      </w:r>
      <w:r w:rsidR="00250B11" w:rsidRPr="00B90A44">
        <w:rPr>
          <w:i/>
          <w:noProof/>
          <w:szCs w:val="24"/>
        </w:rPr>
        <w:t xml:space="preserve">ation </w:t>
      </w:r>
      <w:r w:rsidRPr="00B90A44">
        <w:rPr>
          <w:i/>
          <w:noProof/>
          <w:szCs w:val="24"/>
        </w:rPr>
        <w:t xml:space="preserve">and </w:t>
      </w:r>
      <w:r w:rsidR="00250B11" w:rsidRPr="00B90A44">
        <w:rPr>
          <w:i/>
          <w:noProof/>
          <w:szCs w:val="24"/>
        </w:rPr>
        <w:t>publi</w:t>
      </w:r>
      <w:r w:rsidR="00250B11">
        <w:rPr>
          <w:i/>
          <w:noProof/>
          <w:szCs w:val="24"/>
        </w:rPr>
        <w:t>ca</w:t>
      </w:r>
      <w:r w:rsidR="00250B11" w:rsidRPr="00B90A44">
        <w:rPr>
          <w:i/>
          <w:noProof/>
          <w:szCs w:val="24"/>
        </w:rPr>
        <w:t>tion</w:t>
      </w:r>
      <w:r w:rsidRPr="00B90A44">
        <w:rPr>
          <w:i/>
          <w:noProof/>
          <w:szCs w:val="24"/>
        </w:rPr>
        <w:t>. Address complex analytical techniques… Provide time schedules for the entire project…</w:t>
      </w:r>
    </w:p>
    <w:p w14:paraId="4906EDBC" w14:textId="77777777" w:rsidR="00FA6798" w:rsidRPr="00B90A44" w:rsidRDefault="00FA6798" w:rsidP="00FA6798">
      <w:pPr>
        <w:rPr>
          <w:noProof/>
          <w:szCs w:val="24"/>
        </w:rPr>
      </w:pPr>
    </w:p>
    <w:p w14:paraId="4906EDBD" w14:textId="0EB5B4CC" w:rsidR="00AA765E" w:rsidRDefault="002C56EF" w:rsidP="00AA765E">
      <w:pPr>
        <w:ind w:right="-180" w:firstLine="720"/>
        <w:rPr>
          <w:szCs w:val="24"/>
        </w:rPr>
      </w:pPr>
      <w:r>
        <w:rPr>
          <w:szCs w:val="24"/>
        </w:rPr>
        <w:t>.  SBA  report</w:t>
      </w:r>
      <w:r w:rsidR="009C3C33">
        <w:rPr>
          <w:szCs w:val="24"/>
        </w:rPr>
        <w:t>s</w:t>
      </w:r>
      <w:r>
        <w:rPr>
          <w:szCs w:val="24"/>
        </w:rPr>
        <w:t xml:space="preserve"> general award information</w:t>
      </w:r>
      <w:r w:rsidR="001003B1">
        <w:rPr>
          <w:szCs w:val="24"/>
        </w:rPr>
        <w:t>,</w:t>
      </w:r>
      <w:r>
        <w:rPr>
          <w:szCs w:val="24"/>
        </w:rPr>
        <w:t xml:space="preserve"> including abstracts of each </w:t>
      </w:r>
      <w:r w:rsidR="00B449A1">
        <w:rPr>
          <w:szCs w:val="24"/>
        </w:rPr>
        <w:t xml:space="preserve">award </w:t>
      </w:r>
      <w:r>
        <w:rPr>
          <w:szCs w:val="24"/>
        </w:rPr>
        <w:t xml:space="preserve"> in </w:t>
      </w:r>
      <w:r w:rsidR="00347167">
        <w:rPr>
          <w:szCs w:val="24"/>
        </w:rPr>
        <w:t>SBIR.gov</w:t>
      </w:r>
      <w:r w:rsidR="00EF28D8">
        <w:rPr>
          <w:szCs w:val="24"/>
        </w:rPr>
        <w:t xml:space="preserve">.  SBA also issues </w:t>
      </w:r>
      <w:r>
        <w:rPr>
          <w:szCs w:val="24"/>
        </w:rPr>
        <w:t xml:space="preserve">an SBIR/STTR Annual Report </w:t>
      </w:r>
      <w:r w:rsidR="00AA765E">
        <w:rPr>
          <w:szCs w:val="24"/>
        </w:rPr>
        <w:t>each year which includes statutorily required general program</w:t>
      </w:r>
      <w:r w:rsidR="009C3C33">
        <w:rPr>
          <w:szCs w:val="24"/>
        </w:rPr>
        <w:t xml:space="preserve"> and award</w:t>
      </w:r>
      <w:r w:rsidR="00AA765E">
        <w:rPr>
          <w:szCs w:val="24"/>
        </w:rPr>
        <w:t xml:space="preserve"> information.  </w:t>
      </w:r>
    </w:p>
    <w:p w14:paraId="4906EDBE" w14:textId="77777777" w:rsidR="00AA765E" w:rsidRDefault="00AA765E" w:rsidP="00AA765E">
      <w:pPr>
        <w:ind w:right="-180"/>
        <w:rPr>
          <w:szCs w:val="24"/>
        </w:rPr>
      </w:pPr>
    </w:p>
    <w:p w14:paraId="4906EDBF" w14:textId="5ADFE04B" w:rsidR="00FA6798" w:rsidRPr="00B90A44" w:rsidRDefault="00AA765E" w:rsidP="00AA765E">
      <w:pPr>
        <w:ind w:right="-180"/>
        <w:rPr>
          <w:noProof/>
          <w:szCs w:val="24"/>
        </w:rPr>
      </w:pPr>
      <w:r>
        <w:rPr>
          <w:szCs w:val="24"/>
        </w:rPr>
        <w:t>17.</w:t>
      </w:r>
      <w:r w:rsidR="001003B1">
        <w:rPr>
          <w:szCs w:val="24"/>
        </w:rPr>
        <w:t xml:space="preserve"> </w:t>
      </w:r>
      <w:r w:rsidR="004D4F24">
        <w:rPr>
          <w:szCs w:val="24"/>
          <w:u w:val="single"/>
        </w:rPr>
        <w:t>Exp</w:t>
      </w:r>
      <w:r w:rsidR="00FA6798" w:rsidRPr="00B90A44">
        <w:rPr>
          <w:noProof/>
          <w:szCs w:val="24"/>
          <w:u w:val="single"/>
        </w:rPr>
        <w:t>iration date for collection of information</w:t>
      </w:r>
    </w:p>
    <w:p w14:paraId="4906EDC0" w14:textId="77777777" w:rsidR="00FA6798" w:rsidRPr="00B90A44" w:rsidRDefault="00FA6798" w:rsidP="00FA6798">
      <w:pPr>
        <w:rPr>
          <w:i/>
          <w:noProof/>
          <w:szCs w:val="24"/>
        </w:rPr>
      </w:pPr>
      <w:r w:rsidRPr="00B90A44">
        <w:rPr>
          <w:i/>
          <w:noProof/>
          <w:szCs w:val="24"/>
        </w:rPr>
        <w:t>If seeking approval to not display the expiration date for OMB approval of the information collection, excplain the reasons why the display would be inappropriate.</w:t>
      </w:r>
    </w:p>
    <w:p w14:paraId="4906EDC1" w14:textId="77777777" w:rsidR="00FA6798" w:rsidRPr="00B90A44" w:rsidRDefault="00FA6798" w:rsidP="00FA6798">
      <w:pPr>
        <w:ind w:left="360"/>
        <w:rPr>
          <w:i/>
          <w:noProof/>
          <w:szCs w:val="24"/>
        </w:rPr>
      </w:pPr>
    </w:p>
    <w:p w14:paraId="4906EDC2" w14:textId="77777777" w:rsidR="00FA6798" w:rsidRPr="00B90A44" w:rsidRDefault="00FA6798" w:rsidP="00FA6798">
      <w:pPr>
        <w:ind w:right="-180" w:firstLine="720"/>
        <w:rPr>
          <w:spacing w:val="-2"/>
          <w:szCs w:val="24"/>
        </w:rPr>
      </w:pPr>
      <w:r w:rsidRPr="00B90A44">
        <w:rPr>
          <w:spacing w:val="-2"/>
          <w:szCs w:val="24"/>
        </w:rPr>
        <w:t>Not applicable.</w:t>
      </w:r>
    </w:p>
    <w:p w14:paraId="4906EDC3" w14:textId="77777777" w:rsidR="00FA6798" w:rsidRPr="00B90A44" w:rsidRDefault="00FA6798" w:rsidP="00FA6798">
      <w:pPr>
        <w:rPr>
          <w:i/>
          <w:noProof/>
          <w:szCs w:val="24"/>
        </w:rPr>
      </w:pPr>
    </w:p>
    <w:p w14:paraId="4906EDC4" w14:textId="77777777" w:rsidR="00FA6798" w:rsidRPr="00B90A44" w:rsidRDefault="00FA6798" w:rsidP="00FA6798">
      <w:pPr>
        <w:rPr>
          <w:noProof/>
          <w:szCs w:val="24"/>
          <w:u w:val="single"/>
        </w:rPr>
      </w:pPr>
      <w:r w:rsidRPr="00B90A44">
        <w:rPr>
          <w:noProof/>
          <w:szCs w:val="24"/>
        </w:rPr>
        <w:t xml:space="preserve">18.  </w:t>
      </w:r>
      <w:r w:rsidRPr="00B90A44">
        <w:rPr>
          <w:noProof/>
          <w:szCs w:val="24"/>
          <w:u w:val="single"/>
        </w:rPr>
        <w:t>Exceptions to certification in block 19 on OMB Form 83-I</w:t>
      </w:r>
    </w:p>
    <w:p w14:paraId="4906EDC5" w14:textId="77777777" w:rsidR="00FA6798" w:rsidRPr="00B90A44" w:rsidRDefault="00FA6798" w:rsidP="00FA6798">
      <w:pPr>
        <w:rPr>
          <w:i/>
          <w:noProof/>
          <w:szCs w:val="24"/>
        </w:rPr>
      </w:pPr>
      <w:r w:rsidRPr="00B90A44">
        <w:rPr>
          <w:i/>
          <w:noProof/>
          <w:szCs w:val="24"/>
        </w:rPr>
        <w:t>Explain each exception to the certiifcation statement identiifed in Item 19, “Certfication for Paperwork Reduction Act Submission,” of OMB Form 83-I</w:t>
      </w:r>
    </w:p>
    <w:p w14:paraId="4906EDC6" w14:textId="77777777" w:rsidR="00FA6798" w:rsidRPr="00B90A44" w:rsidRDefault="00FA6798" w:rsidP="00FA6798">
      <w:pPr>
        <w:rPr>
          <w:i/>
          <w:noProof/>
          <w:szCs w:val="24"/>
          <w:u w:val="single"/>
        </w:rPr>
      </w:pPr>
    </w:p>
    <w:p w14:paraId="4906EDC7" w14:textId="77777777" w:rsidR="00FA6798" w:rsidRPr="00B90A44" w:rsidRDefault="00FA6798" w:rsidP="00FA6798">
      <w:pPr>
        <w:ind w:firstLine="720"/>
        <w:rPr>
          <w:i/>
          <w:noProof/>
          <w:szCs w:val="24"/>
          <w:u w:val="single"/>
        </w:rPr>
      </w:pPr>
      <w:r w:rsidRPr="00B90A44">
        <w:rPr>
          <w:spacing w:val="-2"/>
          <w:szCs w:val="24"/>
        </w:rPr>
        <w:t>Not applicable. </w:t>
      </w:r>
    </w:p>
    <w:p w14:paraId="4906EDC8" w14:textId="77777777" w:rsidR="00FA6798" w:rsidRPr="00B90A44" w:rsidRDefault="00FA6798" w:rsidP="00FA6798">
      <w:pPr>
        <w:rPr>
          <w:i/>
          <w:noProof/>
          <w:szCs w:val="24"/>
          <w:u w:val="single"/>
        </w:rPr>
      </w:pPr>
    </w:p>
    <w:p w14:paraId="4906EDC9" w14:textId="77777777" w:rsidR="00FA6798" w:rsidRPr="00B90A44" w:rsidRDefault="00FA6798" w:rsidP="00FA6798">
      <w:pPr>
        <w:rPr>
          <w:noProof/>
          <w:szCs w:val="24"/>
          <w:u w:val="single"/>
        </w:rPr>
      </w:pPr>
      <w:r w:rsidRPr="00B90A44">
        <w:rPr>
          <w:i/>
          <w:noProof/>
          <w:szCs w:val="24"/>
        </w:rPr>
        <w:t xml:space="preserve"> </w:t>
      </w:r>
      <w:r w:rsidRPr="00B90A44">
        <w:rPr>
          <w:b/>
          <w:noProof/>
          <w:szCs w:val="24"/>
        </w:rPr>
        <w:t xml:space="preserve">B.   </w:t>
      </w:r>
      <w:r w:rsidRPr="00B90A44">
        <w:rPr>
          <w:noProof/>
          <w:szCs w:val="24"/>
          <w:u w:val="single"/>
        </w:rPr>
        <w:t>COLLECTION OF INFORMATION EMPLOYING STATISTICAL METHODS</w:t>
      </w:r>
    </w:p>
    <w:p w14:paraId="4906EDCA" w14:textId="77777777" w:rsidR="00FA6798" w:rsidRPr="00B90A44" w:rsidRDefault="00FA6798" w:rsidP="00FA6798">
      <w:pPr>
        <w:rPr>
          <w:i/>
          <w:szCs w:val="24"/>
        </w:rPr>
      </w:pPr>
      <w:r w:rsidRPr="00B90A44">
        <w:rPr>
          <w:i/>
          <w:szCs w:val="24"/>
        </w:rPr>
        <w:t>Describe (including a numerical estimate) the potential respondent universe and any sampling or other respondent select</w:t>
      </w:r>
    </w:p>
    <w:p w14:paraId="4906EDCB" w14:textId="77777777" w:rsidR="00FA6798" w:rsidRPr="00B90A44" w:rsidRDefault="00FA6798" w:rsidP="00FA6798">
      <w:pPr>
        <w:rPr>
          <w:i/>
          <w:szCs w:val="24"/>
        </w:rPr>
      </w:pPr>
    </w:p>
    <w:p w14:paraId="4906EDCC" w14:textId="77777777" w:rsidR="00FA6798" w:rsidRPr="00B90A44" w:rsidRDefault="00FA6798" w:rsidP="00FA6798">
      <w:pPr>
        <w:ind w:right="-180"/>
        <w:rPr>
          <w:spacing w:val="-2"/>
          <w:szCs w:val="24"/>
        </w:rPr>
      </w:pPr>
      <w:r w:rsidRPr="00B90A44">
        <w:rPr>
          <w:spacing w:val="-2"/>
          <w:szCs w:val="24"/>
        </w:rPr>
        <w:tab/>
        <w:t>Not applicable.</w:t>
      </w:r>
    </w:p>
    <w:p w14:paraId="4906EDCD" w14:textId="77777777" w:rsidR="002055EE" w:rsidRPr="00B90A44" w:rsidRDefault="002055EE">
      <w:pPr>
        <w:rPr>
          <w:szCs w:val="24"/>
        </w:rPr>
      </w:pPr>
    </w:p>
    <w:sectPr w:rsidR="002055EE" w:rsidRPr="00B90A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ica, Karen A. EOP/OMB" w:date="2019-09-04T10:51:00Z" w:initials="KAP">
    <w:p w14:paraId="514E7607" w14:textId="02796FA6" w:rsidR="005544AC" w:rsidRDefault="005544AC">
      <w:pPr>
        <w:pStyle w:val="CommentText"/>
      </w:pPr>
      <w:r>
        <w:rPr>
          <w:rStyle w:val="CommentReference"/>
        </w:rPr>
        <w:annotationRef/>
      </w:r>
      <w:r>
        <w:t>On what is this based?  FPDS data are validated and verified annually and data are publicly posted on the quality and timleiness.   If FPDS does not contain the appropriate information for use in the report, please state that clearly.</w:t>
      </w:r>
    </w:p>
  </w:comment>
  <w:comment w:id="2" w:author="Pica, Karen A. EOP/OMB" w:date="2019-09-04T10:51:00Z" w:initials="KAP">
    <w:p w14:paraId="7783D962" w14:textId="7EFBA059" w:rsidR="005544AC" w:rsidRDefault="005544AC">
      <w:pPr>
        <w:pStyle w:val="CommentText"/>
      </w:pPr>
      <w:r>
        <w:rPr>
          <w:rStyle w:val="CommentReference"/>
        </w:rPr>
        <w:annotationRef/>
      </w:r>
      <w:r>
        <w:t>Has this been validated by the SBA CTO?  DSBS and SAM are linked to share data so why would this be any different?  OMB and SBA met to discuss better use of technology and sharing of data to reduce burden so please confirm why using SAM data to prepopulate what is available and only collect what is missing is not an option.</w:t>
      </w:r>
    </w:p>
  </w:comment>
  <w:comment w:id="3" w:author="Pica, Karen A. EOP/OMB" w:date="2019-09-04T10:51:00Z" w:initials="KAP">
    <w:p w14:paraId="16438539" w14:textId="018B07E6" w:rsidR="005544AC" w:rsidRDefault="005544AC">
      <w:pPr>
        <w:pStyle w:val="CommentText"/>
      </w:pPr>
      <w:r>
        <w:rPr>
          <w:rStyle w:val="CommentReference"/>
        </w:rPr>
        <w:annotationRef/>
      </w:r>
      <w:r>
        <w:t>Why isn’t this available to businesses?  For example, if they are already registered in SAM, why not prepopulate from SAM and only fill in what is missing?</w:t>
      </w:r>
    </w:p>
  </w:comment>
  <w:comment w:id="5" w:author="Pica, Karen A. EOP/OMB" w:date="2019-09-04T10:51:00Z" w:initials="KAP">
    <w:p w14:paraId="5DE0E9E2" w14:textId="48ACC58D" w:rsidR="00AB6C09" w:rsidRDefault="00AB6C09">
      <w:pPr>
        <w:pStyle w:val="CommentText"/>
      </w:pPr>
      <w:r>
        <w:rPr>
          <w:rStyle w:val="CommentReference"/>
        </w:rPr>
        <w:annotationRef/>
      </w:r>
      <w:r>
        <w:t>What is SBA doing to transition away from the use of the DUNS by FY2020?  With the provision of the DUNS and EIN, why can’t the data be prepopulated from SAM and FPDS?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4E7607" w15:done="0"/>
  <w15:commentEx w15:paraId="7783D962" w15:done="0"/>
  <w15:commentEx w15:paraId="16438539" w15:done="0"/>
  <w15:commentEx w15:paraId="5DE0E9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C3575" w14:textId="77777777" w:rsidR="00485F30" w:rsidRDefault="00485F30" w:rsidP="002D0255">
      <w:r>
        <w:separator/>
      </w:r>
    </w:p>
  </w:endnote>
  <w:endnote w:type="continuationSeparator" w:id="0">
    <w:p w14:paraId="2B2297D3" w14:textId="77777777" w:rsidR="00485F30" w:rsidRDefault="00485F30" w:rsidP="002D0255">
      <w:r>
        <w:continuationSeparator/>
      </w:r>
    </w:p>
  </w:endnote>
  <w:endnote w:type="continuationNotice" w:id="1">
    <w:p w14:paraId="25059716" w14:textId="77777777" w:rsidR="00485F30" w:rsidRDefault="00485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4" w14:textId="77777777" w:rsidR="002D0255" w:rsidRDefault="002D0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5" w14:textId="77777777" w:rsidR="002D0255" w:rsidRDefault="002D02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7" w14:textId="77777777" w:rsidR="002D0255" w:rsidRDefault="002D0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3FB54" w14:textId="77777777" w:rsidR="00485F30" w:rsidRDefault="00485F30" w:rsidP="002D0255">
      <w:r>
        <w:separator/>
      </w:r>
    </w:p>
  </w:footnote>
  <w:footnote w:type="continuationSeparator" w:id="0">
    <w:p w14:paraId="4764F999" w14:textId="77777777" w:rsidR="00485F30" w:rsidRDefault="00485F30" w:rsidP="002D0255">
      <w:r>
        <w:continuationSeparator/>
      </w:r>
    </w:p>
  </w:footnote>
  <w:footnote w:type="continuationNotice" w:id="1">
    <w:p w14:paraId="27866FA0" w14:textId="77777777" w:rsidR="00485F30" w:rsidRDefault="00485F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2" w14:textId="77777777" w:rsidR="002D0255" w:rsidRDefault="002D0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3" w14:textId="77777777" w:rsidR="002D0255" w:rsidRDefault="002D0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6" w14:textId="77777777" w:rsidR="002D0255" w:rsidRDefault="002D0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3982"/>
    <w:multiLevelType w:val="hybridMultilevel"/>
    <w:tmpl w:val="4C78F5A8"/>
    <w:lvl w:ilvl="0" w:tplc="E8E88B8E">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ca, Karen A. EOP/OMB">
    <w15:presenceInfo w15:providerId="None" w15:userId="Pica, Karen A.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98"/>
    <w:rsid w:val="00004307"/>
    <w:rsid w:val="00007EE5"/>
    <w:rsid w:val="000210C2"/>
    <w:rsid w:val="00025930"/>
    <w:rsid w:val="0002612D"/>
    <w:rsid w:val="000379FD"/>
    <w:rsid w:val="000449E9"/>
    <w:rsid w:val="00057A81"/>
    <w:rsid w:val="000617E8"/>
    <w:rsid w:val="000A113E"/>
    <w:rsid w:val="000A361E"/>
    <w:rsid w:val="000D3EEF"/>
    <w:rsid w:val="000D73B8"/>
    <w:rsid w:val="001003B1"/>
    <w:rsid w:val="00100AC8"/>
    <w:rsid w:val="001023BC"/>
    <w:rsid w:val="00103297"/>
    <w:rsid w:val="00124DE7"/>
    <w:rsid w:val="00155C62"/>
    <w:rsid w:val="00170570"/>
    <w:rsid w:val="00175905"/>
    <w:rsid w:val="00191D08"/>
    <w:rsid w:val="001B12CA"/>
    <w:rsid w:val="001C42DC"/>
    <w:rsid w:val="001D55D9"/>
    <w:rsid w:val="001F774E"/>
    <w:rsid w:val="0020243C"/>
    <w:rsid w:val="002055EE"/>
    <w:rsid w:val="00206198"/>
    <w:rsid w:val="00211F7C"/>
    <w:rsid w:val="002435B2"/>
    <w:rsid w:val="002507DC"/>
    <w:rsid w:val="00250B11"/>
    <w:rsid w:val="00263EB4"/>
    <w:rsid w:val="00263FC6"/>
    <w:rsid w:val="002764EC"/>
    <w:rsid w:val="00287EEA"/>
    <w:rsid w:val="00294EEC"/>
    <w:rsid w:val="00295B72"/>
    <w:rsid w:val="002A2F94"/>
    <w:rsid w:val="002A4E96"/>
    <w:rsid w:val="002C56EF"/>
    <w:rsid w:val="002D0255"/>
    <w:rsid w:val="002D4959"/>
    <w:rsid w:val="002F2BBA"/>
    <w:rsid w:val="00303A0C"/>
    <w:rsid w:val="00316C30"/>
    <w:rsid w:val="0034351C"/>
    <w:rsid w:val="003470F5"/>
    <w:rsid w:val="00347167"/>
    <w:rsid w:val="00365FF0"/>
    <w:rsid w:val="00370216"/>
    <w:rsid w:val="00375ECC"/>
    <w:rsid w:val="00377B09"/>
    <w:rsid w:val="00385A80"/>
    <w:rsid w:val="003C1E1C"/>
    <w:rsid w:val="003C3723"/>
    <w:rsid w:val="003D0787"/>
    <w:rsid w:val="003D1625"/>
    <w:rsid w:val="003E41B4"/>
    <w:rsid w:val="003F400A"/>
    <w:rsid w:val="003F4EB6"/>
    <w:rsid w:val="00405F0B"/>
    <w:rsid w:val="00427402"/>
    <w:rsid w:val="00431C37"/>
    <w:rsid w:val="00434DF3"/>
    <w:rsid w:val="00443F4C"/>
    <w:rsid w:val="004444DF"/>
    <w:rsid w:val="004661FE"/>
    <w:rsid w:val="00482824"/>
    <w:rsid w:val="00485F30"/>
    <w:rsid w:val="004906DF"/>
    <w:rsid w:val="0049209D"/>
    <w:rsid w:val="004A3906"/>
    <w:rsid w:val="004A43FB"/>
    <w:rsid w:val="004B7562"/>
    <w:rsid w:val="004C09EA"/>
    <w:rsid w:val="004C1F98"/>
    <w:rsid w:val="004C3497"/>
    <w:rsid w:val="004D1281"/>
    <w:rsid w:val="004D4F24"/>
    <w:rsid w:val="004E637A"/>
    <w:rsid w:val="004E7CEE"/>
    <w:rsid w:val="004F43FF"/>
    <w:rsid w:val="00512054"/>
    <w:rsid w:val="00524E32"/>
    <w:rsid w:val="00543797"/>
    <w:rsid w:val="005505B9"/>
    <w:rsid w:val="00552C18"/>
    <w:rsid w:val="005544AC"/>
    <w:rsid w:val="005649D3"/>
    <w:rsid w:val="00576DAF"/>
    <w:rsid w:val="00581445"/>
    <w:rsid w:val="00593E66"/>
    <w:rsid w:val="005B4C10"/>
    <w:rsid w:val="005C3DD1"/>
    <w:rsid w:val="005C7843"/>
    <w:rsid w:val="005D75A7"/>
    <w:rsid w:val="005E728E"/>
    <w:rsid w:val="005F185F"/>
    <w:rsid w:val="0060493E"/>
    <w:rsid w:val="00614B14"/>
    <w:rsid w:val="006179ED"/>
    <w:rsid w:val="006200F0"/>
    <w:rsid w:val="006427C4"/>
    <w:rsid w:val="00652CF3"/>
    <w:rsid w:val="00661731"/>
    <w:rsid w:val="00667BF8"/>
    <w:rsid w:val="006B65E8"/>
    <w:rsid w:val="006B6F5D"/>
    <w:rsid w:val="006C76C7"/>
    <w:rsid w:val="006E5386"/>
    <w:rsid w:val="0072006F"/>
    <w:rsid w:val="007500FA"/>
    <w:rsid w:val="00750FFA"/>
    <w:rsid w:val="00751378"/>
    <w:rsid w:val="00753D0A"/>
    <w:rsid w:val="00763E95"/>
    <w:rsid w:val="007648BC"/>
    <w:rsid w:val="00765C18"/>
    <w:rsid w:val="007956F3"/>
    <w:rsid w:val="007A4711"/>
    <w:rsid w:val="007C1BBE"/>
    <w:rsid w:val="007C3689"/>
    <w:rsid w:val="007C51DF"/>
    <w:rsid w:val="007F362F"/>
    <w:rsid w:val="0082088B"/>
    <w:rsid w:val="008234FF"/>
    <w:rsid w:val="00826616"/>
    <w:rsid w:val="00826F26"/>
    <w:rsid w:val="008458A1"/>
    <w:rsid w:val="008459DC"/>
    <w:rsid w:val="00857FC0"/>
    <w:rsid w:val="00866424"/>
    <w:rsid w:val="00884582"/>
    <w:rsid w:val="008936A6"/>
    <w:rsid w:val="0089386A"/>
    <w:rsid w:val="008974BA"/>
    <w:rsid w:val="008A0FDB"/>
    <w:rsid w:val="008B70FF"/>
    <w:rsid w:val="008F353F"/>
    <w:rsid w:val="009046C2"/>
    <w:rsid w:val="009266F3"/>
    <w:rsid w:val="00930496"/>
    <w:rsid w:val="00940448"/>
    <w:rsid w:val="00946C2F"/>
    <w:rsid w:val="00950A5F"/>
    <w:rsid w:val="009574E8"/>
    <w:rsid w:val="00961C11"/>
    <w:rsid w:val="00970DA2"/>
    <w:rsid w:val="009904A6"/>
    <w:rsid w:val="00994B7B"/>
    <w:rsid w:val="00997C8B"/>
    <w:rsid w:val="009A4D11"/>
    <w:rsid w:val="009A66BC"/>
    <w:rsid w:val="009C2760"/>
    <w:rsid w:val="009C3C33"/>
    <w:rsid w:val="009C4152"/>
    <w:rsid w:val="009D1E47"/>
    <w:rsid w:val="009D452C"/>
    <w:rsid w:val="009D4D90"/>
    <w:rsid w:val="009D6873"/>
    <w:rsid w:val="009E6320"/>
    <w:rsid w:val="009E7296"/>
    <w:rsid w:val="00A04F26"/>
    <w:rsid w:val="00A1653A"/>
    <w:rsid w:val="00A21BE3"/>
    <w:rsid w:val="00A54C8C"/>
    <w:rsid w:val="00A56531"/>
    <w:rsid w:val="00A57076"/>
    <w:rsid w:val="00A77930"/>
    <w:rsid w:val="00A82C53"/>
    <w:rsid w:val="00AA20AF"/>
    <w:rsid w:val="00AA3D0F"/>
    <w:rsid w:val="00AA60FB"/>
    <w:rsid w:val="00AA765E"/>
    <w:rsid w:val="00AB2939"/>
    <w:rsid w:val="00AB6C09"/>
    <w:rsid w:val="00AC0400"/>
    <w:rsid w:val="00AC496A"/>
    <w:rsid w:val="00AD03A2"/>
    <w:rsid w:val="00AF0C4D"/>
    <w:rsid w:val="00AF291B"/>
    <w:rsid w:val="00AF7BC0"/>
    <w:rsid w:val="00B0056D"/>
    <w:rsid w:val="00B00EDF"/>
    <w:rsid w:val="00B40B75"/>
    <w:rsid w:val="00B449A1"/>
    <w:rsid w:val="00B63AC0"/>
    <w:rsid w:val="00B90A44"/>
    <w:rsid w:val="00BA15C5"/>
    <w:rsid w:val="00BB3E68"/>
    <w:rsid w:val="00BC3932"/>
    <w:rsid w:val="00BC4772"/>
    <w:rsid w:val="00BC4CFA"/>
    <w:rsid w:val="00BF4517"/>
    <w:rsid w:val="00C029F4"/>
    <w:rsid w:val="00C043C1"/>
    <w:rsid w:val="00C04469"/>
    <w:rsid w:val="00C303E3"/>
    <w:rsid w:val="00C340EF"/>
    <w:rsid w:val="00C556C8"/>
    <w:rsid w:val="00C723F3"/>
    <w:rsid w:val="00C84452"/>
    <w:rsid w:val="00C90B09"/>
    <w:rsid w:val="00CB0993"/>
    <w:rsid w:val="00CC22A4"/>
    <w:rsid w:val="00D05D7F"/>
    <w:rsid w:val="00D06300"/>
    <w:rsid w:val="00D065A1"/>
    <w:rsid w:val="00D06A3C"/>
    <w:rsid w:val="00D0790A"/>
    <w:rsid w:val="00D10B5D"/>
    <w:rsid w:val="00D11F13"/>
    <w:rsid w:val="00D16F7D"/>
    <w:rsid w:val="00D225DA"/>
    <w:rsid w:val="00D320CA"/>
    <w:rsid w:val="00D32C35"/>
    <w:rsid w:val="00D346DA"/>
    <w:rsid w:val="00D4127C"/>
    <w:rsid w:val="00D84477"/>
    <w:rsid w:val="00D851C9"/>
    <w:rsid w:val="00DA74F3"/>
    <w:rsid w:val="00DB0712"/>
    <w:rsid w:val="00DC0BD1"/>
    <w:rsid w:val="00DD499A"/>
    <w:rsid w:val="00DD4EC6"/>
    <w:rsid w:val="00E00506"/>
    <w:rsid w:val="00E00A0C"/>
    <w:rsid w:val="00E1603F"/>
    <w:rsid w:val="00E2180F"/>
    <w:rsid w:val="00E34C6D"/>
    <w:rsid w:val="00E34DBA"/>
    <w:rsid w:val="00E523B8"/>
    <w:rsid w:val="00E612E6"/>
    <w:rsid w:val="00E72BC1"/>
    <w:rsid w:val="00E76209"/>
    <w:rsid w:val="00E839E8"/>
    <w:rsid w:val="00E949AF"/>
    <w:rsid w:val="00EC7906"/>
    <w:rsid w:val="00ED32B7"/>
    <w:rsid w:val="00EE1657"/>
    <w:rsid w:val="00EF28D8"/>
    <w:rsid w:val="00F21319"/>
    <w:rsid w:val="00F369A7"/>
    <w:rsid w:val="00F40B84"/>
    <w:rsid w:val="00F43869"/>
    <w:rsid w:val="00F52F50"/>
    <w:rsid w:val="00F54E68"/>
    <w:rsid w:val="00F560BC"/>
    <w:rsid w:val="00F569E9"/>
    <w:rsid w:val="00F731CA"/>
    <w:rsid w:val="00F84E6B"/>
    <w:rsid w:val="00F85A54"/>
    <w:rsid w:val="00FA6798"/>
    <w:rsid w:val="00FB15DF"/>
    <w:rsid w:val="00FB341E"/>
    <w:rsid w:val="00FB420F"/>
    <w:rsid w:val="00FD0C50"/>
    <w:rsid w:val="00FD2FB0"/>
    <w:rsid w:val="00FD3A0E"/>
    <w:rsid w:val="00FE1F3E"/>
    <w:rsid w:val="00FE41B9"/>
    <w:rsid w:val="00FE55F5"/>
    <w:rsid w:val="00FE5DC5"/>
    <w:rsid w:val="00FF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6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A6798"/>
    <w:rPr>
      <w:sz w:val="16"/>
      <w:szCs w:val="16"/>
    </w:rPr>
  </w:style>
  <w:style w:type="paragraph" w:styleId="CommentText">
    <w:name w:val="annotation text"/>
    <w:basedOn w:val="Normal"/>
    <w:link w:val="CommentTextChar"/>
    <w:rsid w:val="00FA6798"/>
    <w:rPr>
      <w:sz w:val="20"/>
    </w:rPr>
  </w:style>
  <w:style w:type="character" w:customStyle="1" w:styleId="CommentTextChar">
    <w:name w:val="Comment Text Char"/>
    <w:basedOn w:val="DefaultParagraphFont"/>
    <w:link w:val="CommentText"/>
    <w:rsid w:val="00FA6798"/>
    <w:rPr>
      <w:rFonts w:ascii="Times New Roman" w:eastAsia="Times New Roman" w:hAnsi="Times New Roman" w:cs="Times New Roman"/>
      <w:sz w:val="20"/>
      <w:szCs w:val="20"/>
    </w:rPr>
  </w:style>
  <w:style w:type="character" w:styleId="Hyperlink">
    <w:name w:val="Hyperlink"/>
    <w:basedOn w:val="DefaultParagraphFont"/>
    <w:rsid w:val="00FA6798"/>
    <w:rPr>
      <w:color w:val="0000FF" w:themeColor="hyperlink"/>
      <w:u w:val="single"/>
    </w:rPr>
  </w:style>
  <w:style w:type="character" w:customStyle="1" w:styleId="apple-converted-space">
    <w:name w:val="apple-converted-space"/>
    <w:basedOn w:val="DefaultParagraphFont"/>
    <w:rsid w:val="00FA6798"/>
  </w:style>
  <w:style w:type="character" w:customStyle="1" w:styleId="volume">
    <w:name w:val="volume"/>
    <w:basedOn w:val="DefaultParagraphFont"/>
    <w:rsid w:val="00FA6798"/>
  </w:style>
  <w:style w:type="character" w:customStyle="1" w:styleId="page">
    <w:name w:val="page"/>
    <w:basedOn w:val="DefaultParagraphFont"/>
    <w:rsid w:val="00FA6798"/>
  </w:style>
  <w:style w:type="paragraph" w:styleId="BalloonText">
    <w:name w:val="Balloon Text"/>
    <w:basedOn w:val="Normal"/>
    <w:link w:val="BalloonTextChar"/>
    <w:uiPriority w:val="99"/>
    <w:semiHidden/>
    <w:unhideWhenUsed/>
    <w:rsid w:val="00FA6798"/>
    <w:rPr>
      <w:rFonts w:ascii="Tahoma" w:hAnsi="Tahoma" w:cs="Tahoma"/>
      <w:sz w:val="16"/>
      <w:szCs w:val="16"/>
    </w:rPr>
  </w:style>
  <w:style w:type="character" w:customStyle="1" w:styleId="BalloonTextChar">
    <w:name w:val="Balloon Text Char"/>
    <w:basedOn w:val="DefaultParagraphFont"/>
    <w:link w:val="BalloonText"/>
    <w:uiPriority w:val="99"/>
    <w:semiHidden/>
    <w:rsid w:val="00FA6798"/>
    <w:rPr>
      <w:rFonts w:ascii="Tahoma" w:eastAsia="Times New Roman" w:hAnsi="Tahoma" w:cs="Tahoma"/>
      <w:sz w:val="16"/>
      <w:szCs w:val="16"/>
    </w:rPr>
  </w:style>
  <w:style w:type="paragraph" w:styleId="Header">
    <w:name w:val="header"/>
    <w:basedOn w:val="Normal"/>
    <w:link w:val="HeaderChar"/>
    <w:uiPriority w:val="99"/>
    <w:unhideWhenUsed/>
    <w:rsid w:val="002D0255"/>
    <w:pPr>
      <w:tabs>
        <w:tab w:val="center" w:pos="4680"/>
        <w:tab w:val="right" w:pos="9360"/>
      </w:tabs>
    </w:pPr>
  </w:style>
  <w:style w:type="character" w:customStyle="1" w:styleId="HeaderChar">
    <w:name w:val="Header Char"/>
    <w:basedOn w:val="DefaultParagraphFont"/>
    <w:link w:val="Header"/>
    <w:uiPriority w:val="99"/>
    <w:rsid w:val="002D025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0255"/>
    <w:pPr>
      <w:tabs>
        <w:tab w:val="center" w:pos="4680"/>
        <w:tab w:val="right" w:pos="9360"/>
      </w:tabs>
    </w:pPr>
  </w:style>
  <w:style w:type="character" w:customStyle="1" w:styleId="FooterChar">
    <w:name w:val="Footer Char"/>
    <w:basedOn w:val="DefaultParagraphFont"/>
    <w:link w:val="Footer"/>
    <w:uiPriority w:val="99"/>
    <w:rsid w:val="002D0255"/>
    <w:rPr>
      <w:rFonts w:ascii="Times New Roman" w:eastAsia="Times New Roman" w:hAnsi="Times New Roman" w:cs="Times New Roman"/>
      <w:sz w:val="24"/>
      <w:szCs w:val="20"/>
    </w:rPr>
  </w:style>
  <w:style w:type="paragraph" w:styleId="ListParagraph">
    <w:name w:val="List Paragraph"/>
    <w:basedOn w:val="Normal"/>
    <w:uiPriority w:val="34"/>
    <w:qFormat/>
    <w:rsid w:val="00E1603F"/>
    <w:pPr>
      <w:ind w:left="720"/>
      <w:contextualSpacing/>
    </w:pPr>
  </w:style>
  <w:style w:type="paragraph" w:styleId="CommentSubject">
    <w:name w:val="annotation subject"/>
    <w:basedOn w:val="CommentText"/>
    <w:next w:val="CommentText"/>
    <w:link w:val="CommentSubjectChar"/>
    <w:uiPriority w:val="99"/>
    <w:semiHidden/>
    <w:unhideWhenUsed/>
    <w:rsid w:val="00A04F26"/>
    <w:rPr>
      <w:b/>
      <w:bCs/>
    </w:rPr>
  </w:style>
  <w:style w:type="character" w:customStyle="1" w:styleId="CommentSubjectChar">
    <w:name w:val="Comment Subject Char"/>
    <w:basedOn w:val="CommentTextChar"/>
    <w:link w:val="CommentSubject"/>
    <w:uiPriority w:val="99"/>
    <w:semiHidden/>
    <w:rsid w:val="00A04F26"/>
    <w:rPr>
      <w:rFonts w:ascii="Times New Roman" w:eastAsia="Times New Roman" w:hAnsi="Times New Roman" w:cs="Times New Roman"/>
      <w:b/>
      <w:bCs/>
      <w:sz w:val="20"/>
      <w:szCs w:val="20"/>
    </w:rPr>
  </w:style>
  <w:style w:type="paragraph" w:styleId="Revision">
    <w:name w:val="Revision"/>
    <w:hidden/>
    <w:uiPriority w:val="99"/>
    <w:semiHidden/>
    <w:rsid w:val="00F560B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A6798"/>
    <w:rPr>
      <w:sz w:val="16"/>
      <w:szCs w:val="16"/>
    </w:rPr>
  </w:style>
  <w:style w:type="paragraph" w:styleId="CommentText">
    <w:name w:val="annotation text"/>
    <w:basedOn w:val="Normal"/>
    <w:link w:val="CommentTextChar"/>
    <w:rsid w:val="00FA6798"/>
    <w:rPr>
      <w:sz w:val="20"/>
    </w:rPr>
  </w:style>
  <w:style w:type="character" w:customStyle="1" w:styleId="CommentTextChar">
    <w:name w:val="Comment Text Char"/>
    <w:basedOn w:val="DefaultParagraphFont"/>
    <w:link w:val="CommentText"/>
    <w:rsid w:val="00FA6798"/>
    <w:rPr>
      <w:rFonts w:ascii="Times New Roman" w:eastAsia="Times New Roman" w:hAnsi="Times New Roman" w:cs="Times New Roman"/>
      <w:sz w:val="20"/>
      <w:szCs w:val="20"/>
    </w:rPr>
  </w:style>
  <w:style w:type="character" w:styleId="Hyperlink">
    <w:name w:val="Hyperlink"/>
    <w:basedOn w:val="DefaultParagraphFont"/>
    <w:rsid w:val="00FA6798"/>
    <w:rPr>
      <w:color w:val="0000FF" w:themeColor="hyperlink"/>
      <w:u w:val="single"/>
    </w:rPr>
  </w:style>
  <w:style w:type="character" w:customStyle="1" w:styleId="apple-converted-space">
    <w:name w:val="apple-converted-space"/>
    <w:basedOn w:val="DefaultParagraphFont"/>
    <w:rsid w:val="00FA6798"/>
  </w:style>
  <w:style w:type="character" w:customStyle="1" w:styleId="volume">
    <w:name w:val="volume"/>
    <w:basedOn w:val="DefaultParagraphFont"/>
    <w:rsid w:val="00FA6798"/>
  </w:style>
  <w:style w:type="character" w:customStyle="1" w:styleId="page">
    <w:name w:val="page"/>
    <w:basedOn w:val="DefaultParagraphFont"/>
    <w:rsid w:val="00FA6798"/>
  </w:style>
  <w:style w:type="paragraph" w:styleId="BalloonText">
    <w:name w:val="Balloon Text"/>
    <w:basedOn w:val="Normal"/>
    <w:link w:val="BalloonTextChar"/>
    <w:uiPriority w:val="99"/>
    <w:semiHidden/>
    <w:unhideWhenUsed/>
    <w:rsid w:val="00FA6798"/>
    <w:rPr>
      <w:rFonts w:ascii="Tahoma" w:hAnsi="Tahoma" w:cs="Tahoma"/>
      <w:sz w:val="16"/>
      <w:szCs w:val="16"/>
    </w:rPr>
  </w:style>
  <w:style w:type="character" w:customStyle="1" w:styleId="BalloonTextChar">
    <w:name w:val="Balloon Text Char"/>
    <w:basedOn w:val="DefaultParagraphFont"/>
    <w:link w:val="BalloonText"/>
    <w:uiPriority w:val="99"/>
    <w:semiHidden/>
    <w:rsid w:val="00FA6798"/>
    <w:rPr>
      <w:rFonts w:ascii="Tahoma" w:eastAsia="Times New Roman" w:hAnsi="Tahoma" w:cs="Tahoma"/>
      <w:sz w:val="16"/>
      <w:szCs w:val="16"/>
    </w:rPr>
  </w:style>
  <w:style w:type="paragraph" w:styleId="Header">
    <w:name w:val="header"/>
    <w:basedOn w:val="Normal"/>
    <w:link w:val="HeaderChar"/>
    <w:uiPriority w:val="99"/>
    <w:unhideWhenUsed/>
    <w:rsid w:val="002D0255"/>
    <w:pPr>
      <w:tabs>
        <w:tab w:val="center" w:pos="4680"/>
        <w:tab w:val="right" w:pos="9360"/>
      </w:tabs>
    </w:pPr>
  </w:style>
  <w:style w:type="character" w:customStyle="1" w:styleId="HeaderChar">
    <w:name w:val="Header Char"/>
    <w:basedOn w:val="DefaultParagraphFont"/>
    <w:link w:val="Header"/>
    <w:uiPriority w:val="99"/>
    <w:rsid w:val="002D025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0255"/>
    <w:pPr>
      <w:tabs>
        <w:tab w:val="center" w:pos="4680"/>
        <w:tab w:val="right" w:pos="9360"/>
      </w:tabs>
    </w:pPr>
  </w:style>
  <w:style w:type="character" w:customStyle="1" w:styleId="FooterChar">
    <w:name w:val="Footer Char"/>
    <w:basedOn w:val="DefaultParagraphFont"/>
    <w:link w:val="Footer"/>
    <w:uiPriority w:val="99"/>
    <w:rsid w:val="002D0255"/>
    <w:rPr>
      <w:rFonts w:ascii="Times New Roman" w:eastAsia="Times New Roman" w:hAnsi="Times New Roman" w:cs="Times New Roman"/>
      <w:sz w:val="24"/>
      <w:szCs w:val="20"/>
    </w:rPr>
  </w:style>
  <w:style w:type="paragraph" w:styleId="ListParagraph">
    <w:name w:val="List Paragraph"/>
    <w:basedOn w:val="Normal"/>
    <w:uiPriority w:val="34"/>
    <w:qFormat/>
    <w:rsid w:val="00E1603F"/>
    <w:pPr>
      <w:ind w:left="720"/>
      <w:contextualSpacing/>
    </w:pPr>
  </w:style>
  <w:style w:type="paragraph" w:styleId="CommentSubject">
    <w:name w:val="annotation subject"/>
    <w:basedOn w:val="CommentText"/>
    <w:next w:val="CommentText"/>
    <w:link w:val="CommentSubjectChar"/>
    <w:uiPriority w:val="99"/>
    <w:semiHidden/>
    <w:unhideWhenUsed/>
    <w:rsid w:val="00A04F26"/>
    <w:rPr>
      <w:b/>
      <w:bCs/>
    </w:rPr>
  </w:style>
  <w:style w:type="character" w:customStyle="1" w:styleId="CommentSubjectChar">
    <w:name w:val="Comment Subject Char"/>
    <w:basedOn w:val="CommentTextChar"/>
    <w:link w:val="CommentSubject"/>
    <w:uiPriority w:val="99"/>
    <w:semiHidden/>
    <w:rsid w:val="00A04F26"/>
    <w:rPr>
      <w:rFonts w:ascii="Times New Roman" w:eastAsia="Times New Roman" w:hAnsi="Times New Roman" w:cs="Times New Roman"/>
      <w:b/>
      <w:bCs/>
      <w:sz w:val="20"/>
      <w:szCs w:val="20"/>
    </w:rPr>
  </w:style>
  <w:style w:type="paragraph" w:styleId="Revision">
    <w:name w:val="Revision"/>
    <w:hidden/>
    <w:uiPriority w:val="99"/>
    <w:semiHidden/>
    <w:rsid w:val="00F560B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1474">
      <w:bodyDiv w:val="1"/>
      <w:marLeft w:val="0"/>
      <w:marRight w:val="0"/>
      <w:marTop w:val="0"/>
      <w:marBottom w:val="0"/>
      <w:divBdr>
        <w:top w:val="none" w:sz="0" w:space="0" w:color="auto"/>
        <w:left w:val="none" w:sz="0" w:space="0" w:color="auto"/>
        <w:bottom w:val="none" w:sz="0" w:space="0" w:color="auto"/>
        <w:right w:val="none" w:sz="0" w:space="0" w:color="auto"/>
      </w:divBdr>
    </w:div>
    <w:div w:id="1014454388">
      <w:bodyDiv w:val="1"/>
      <w:marLeft w:val="0"/>
      <w:marRight w:val="0"/>
      <w:marTop w:val="0"/>
      <w:marBottom w:val="0"/>
      <w:divBdr>
        <w:top w:val="none" w:sz="0" w:space="0" w:color="auto"/>
        <w:left w:val="none" w:sz="0" w:space="0" w:color="auto"/>
        <w:bottom w:val="none" w:sz="0" w:space="0" w:color="auto"/>
        <w:right w:val="none" w:sz="0" w:space="0" w:color="auto"/>
      </w:divBdr>
    </w:div>
    <w:div w:id="13635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BIR.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CA14-0E5F-4746-9A88-2305599D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Walters, Yvonne A.</dc:creator>
  <cp:lastModifiedBy>SYSTEM</cp:lastModifiedBy>
  <cp:revision>2</cp:revision>
  <cp:lastPrinted>2019-03-01T18:34:00Z</cp:lastPrinted>
  <dcterms:created xsi:type="dcterms:W3CDTF">2019-09-04T14:51:00Z</dcterms:created>
  <dcterms:modified xsi:type="dcterms:W3CDTF">2019-09-04T14:51:00Z</dcterms:modified>
</cp:coreProperties>
</file>