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39AD82" w14:textId="77777777" w:rsidR="00A357B3" w:rsidRDefault="009B6241" w:rsidP="009B6241">
      <w:pPr>
        <w:ind w:left="2160" w:firstLine="720"/>
      </w:pPr>
      <w:bookmarkStart w:id="0" w:name="_GoBack"/>
      <w:bookmarkEnd w:id="0"/>
      <w:r>
        <w:t xml:space="preserve">U.S. </w:t>
      </w:r>
      <w:r w:rsidR="00A357B3" w:rsidRPr="008D2F2D">
        <w:t>Small Business Administration</w:t>
      </w:r>
    </w:p>
    <w:p w14:paraId="53C21DE1" w14:textId="77777777" w:rsidR="00A357B3" w:rsidRDefault="009B6241" w:rsidP="009B6241">
      <w:pPr>
        <w:jc w:val="center"/>
      </w:pPr>
      <w:r w:rsidRPr="009B6241">
        <w:t xml:space="preserve">Women’s Digitalization (Entrepreneur Learning) Initiative </w:t>
      </w:r>
      <w:r w:rsidR="008A2700">
        <w:t>Registration</w:t>
      </w:r>
    </w:p>
    <w:p w14:paraId="59012FC8" w14:textId="77777777" w:rsidR="00E258E6" w:rsidRDefault="00E258E6" w:rsidP="009B6241">
      <w:pPr>
        <w:jc w:val="center"/>
        <w:rPr>
          <w:b/>
          <w:sz w:val="20"/>
        </w:rPr>
      </w:pPr>
    </w:p>
    <w:p w14:paraId="1D92ECD7" w14:textId="77777777" w:rsidR="00E258E6" w:rsidRPr="00FF07E8" w:rsidRDefault="00E258E6" w:rsidP="009B6241">
      <w:pPr>
        <w:jc w:val="center"/>
        <w:rPr>
          <w:b/>
          <w:sz w:val="20"/>
        </w:rPr>
      </w:pPr>
    </w:p>
    <w:p w14:paraId="2894BE23" w14:textId="77777777" w:rsidR="00A357B3" w:rsidRPr="009E6875" w:rsidRDefault="00A357B3" w:rsidP="00A357B3">
      <w:pPr>
        <w:rPr>
          <w:b/>
        </w:rPr>
      </w:pPr>
    </w:p>
    <w:p w14:paraId="6D4F09DF" w14:textId="77777777" w:rsidR="00A357B3" w:rsidRPr="008D2F2D" w:rsidRDefault="00A357B3" w:rsidP="00A357B3">
      <w:pPr>
        <w:rPr>
          <w:u w:val="single"/>
        </w:rPr>
      </w:pPr>
      <w:r w:rsidRPr="008D2F2D">
        <w:t xml:space="preserve">A:  </w:t>
      </w:r>
      <w:r w:rsidRPr="008D2F2D">
        <w:rPr>
          <w:u w:val="single"/>
        </w:rPr>
        <w:t>JUSTIFICATION</w:t>
      </w:r>
    </w:p>
    <w:p w14:paraId="0C3AA2F5" w14:textId="77777777" w:rsidR="00A357B3" w:rsidRPr="009E6875" w:rsidRDefault="00A357B3" w:rsidP="00A357B3">
      <w:pPr>
        <w:rPr>
          <w:b/>
        </w:rPr>
      </w:pPr>
    </w:p>
    <w:p w14:paraId="408A36B1" w14:textId="77777777" w:rsidR="00A357B3" w:rsidRPr="00577769" w:rsidRDefault="00A357B3" w:rsidP="00A357B3">
      <w:pPr>
        <w:rPr>
          <w:b/>
          <w:u w:val="single"/>
        </w:rPr>
      </w:pPr>
      <w:r w:rsidRPr="008D2F2D">
        <w:t>1.</w:t>
      </w:r>
      <w:r>
        <w:t xml:space="preserve">  </w:t>
      </w:r>
      <w:r w:rsidRPr="00577769">
        <w:rPr>
          <w:b/>
          <w:u w:val="single"/>
        </w:rPr>
        <w:t>Circumstances necessitating the collection of information</w:t>
      </w:r>
    </w:p>
    <w:p w14:paraId="11610C28" w14:textId="77777777" w:rsidR="00303E97" w:rsidRPr="00303E97" w:rsidRDefault="00A357B3" w:rsidP="00303E97">
      <w:pPr>
        <w:rPr>
          <w:i/>
        </w:rPr>
      </w:pPr>
      <w:r w:rsidRPr="008D2F2D">
        <w:rPr>
          <w:i/>
        </w:rPr>
        <w:t>Exp</w:t>
      </w:r>
      <w:r>
        <w:rPr>
          <w:i/>
        </w:rPr>
        <w:t>lain the</w:t>
      </w:r>
      <w:r w:rsidRPr="008D2F2D">
        <w:rPr>
          <w:i/>
        </w:rPr>
        <w:t xml:space="preserv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00303E97" w:rsidRPr="00303E97">
        <w:t xml:space="preserve"> </w:t>
      </w:r>
    </w:p>
    <w:p w14:paraId="531C0491" w14:textId="77777777" w:rsidR="00303E97" w:rsidRPr="00340192" w:rsidRDefault="00303E97" w:rsidP="00303E97"/>
    <w:p w14:paraId="74E804B1" w14:textId="77777777" w:rsidR="00760489" w:rsidRDefault="00760489" w:rsidP="00D14073">
      <w:pPr>
        <w:pStyle w:val="NormalWeb"/>
        <w:spacing w:before="0" w:beforeAutospacing="0" w:after="233" w:afterAutospacing="0"/>
        <w:rPr>
          <w:color w:val="000000"/>
        </w:rPr>
      </w:pPr>
      <w:r>
        <w:t xml:space="preserve">Congress created the U.S. Small Business Administration (SBA) to aid, counsel, assist, and protect the interests of small business concerns in order to preserve free competitive enterprise, a cornerstone of the nation’s economic system.  15 U.S.C. 631. The statute also authorized </w:t>
      </w:r>
      <w:r>
        <w:rPr>
          <w:color w:val="000000"/>
        </w:rPr>
        <w:t xml:space="preserve">SBA to </w:t>
      </w:r>
      <w:r>
        <w:t xml:space="preserve">provide </w:t>
      </w:r>
      <w:r>
        <w:rPr>
          <w:color w:val="333333"/>
        </w:rPr>
        <w:t xml:space="preserve">management and technical assistance training programs to </w:t>
      </w:r>
      <w:r>
        <w:rPr>
          <w:color w:val="000000"/>
        </w:rPr>
        <w:t>encourage small enterprises in all areas, including, as stated in section 29(g) of the Small Business Act (15 U.S.C. 656), women’s business enterprises.</w:t>
      </w:r>
      <w:r w:rsidR="00D22829">
        <w:rPr>
          <w:color w:val="000000"/>
        </w:rPr>
        <w:t xml:space="preserve"> (See ATTACHMENT 1)</w:t>
      </w:r>
    </w:p>
    <w:p w14:paraId="0408E839" w14:textId="77777777" w:rsidR="00193BB8" w:rsidRPr="00D9598A" w:rsidRDefault="00EA4CCB" w:rsidP="00D14073">
      <w:pPr>
        <w:pStyle w:val="NormalWeb"/>
        <w:spacing w:before="0" w:beforeAutospacing="0" w:after="233" w:afterAutospacing="0"/>
      </w:pPr>
      <w:r w:rsidRPr="00D9598A">
        <w:t>In the 21st century</w:t>
      </w:r>
      <w:r w:rsidR="00162E12" w:rsidRPr="00D9598A">
        <w:t xml:space="preserve"> </w:t>
      </w:r>
      <w:r w:rsidR="00600C9A" w:rsidRPr="00D9598A">
        <w:t>b</w:t>
      </w:r>
      <w:r w:rsidR="001C43BB" w:rsidRPr="00D9598A">
        <w:t>etween 2002 and 2012, the number of women-owned firms increased 2.5 times the national average (52% vs. 20%)</w:t>
      </w:r>
      <w:r w:rsidR="00C70EE4" w:rsidRPr="00D9598A">
        <w:rPr>
          <w:vertAlign w:val="superscript"/>
        </w:rPr>
        <w:footnoteReference w:id="1"/>
      </w:r>
      <w:r w:rsidR="001C43BB" w:rsidRPr="00D9598A">
        <w:t>, and employment in women-owned firms grew 4.5 times that of all firms (18% vs. 4%)</w:t>
      </w:r>
      <w:r w:rsidR="00A97B82" w:rsidRPr="00D9598A">
        <w:rPr>
          <w:vertAlign w:val="superscript"/>
        </w:rPr>
        <w:footnoteReference w:id="2"/>
      </w:r>
      <w:r w:rsidR="00A97B82" w:rsidRPr="00D9598A">
        <w:t>.</w:t>
      </w:r>
      <w:r w:rsidR="001C43BB" w:rsidRPr="00D9598A">
        <w:t xml:space="preserve"> </w:t>
      </w:r>
      <w:r w:rsidR="00735B4D" w:rsidRPr="00D9598A">
        <w:t xml:space="preserve">However, in terms </w:t>
      </w:r>
      <w:r w:rsidR="001C43BB" w:rsidRPr="00D9598A">
        <w:t>o</w:t>
      </w:r>
      <w:r w:rsidR="00735B4D" w:rsidRPr="00D9598A">
        <w:t>f</w:t>
      </w:r>
      <w:r w:rsidR="001C43BB" w:rsidRPr="00D9598A">
        <w:t xml:space="preserve"> revenue, women-owned businesses are smaller. </w:t>
      </w:r>
      <w:r w:rsidR="00FE4550" w:rsidRPr="00D9598A">
        <w:t xml:space="preserve"> </w:t>
      </w:r>
      <w:r w:rsidR="001C43BB" w:rsidRPr="00D9598A">
        <w:t xml:space="preserve">Despite </w:t>
      </w:r>
      <w:r w:rsidR="00C47E7B" w:rsidRPr="00D9598A">
        <w:t xml:space="preserve">accounting for more than </w:t>
      </w:r>
      <w:r w:rsidR="001C43BB" w:rsidRPr="00D9598A">
        <w:t>one</w:t>
      </w:r>
      <w:r w:rsidR="00CE6009" w:rsidRPr="00D9598A">
        <w:t>-</w:t>
      </w:r>
      <w:r w:rsidR="001C43BB" w:rsidRPr="00D9598A">
        <w:t>third of businesses in the U.S., women-owned businesses generate only 11.7% of sales</w:t>
      </w:r>
      <w:r w:rsidR="00FE4550" w:rsidRPr="00D9598A">
        <w:rPr>
          <w:vertAlign w:val="superscript"/>
        </w:rPr>
        <w:footnoteReference w:id="3"/>
      </w:r>
      <w:r w:rsidR="001C43BB" w:rsidRPr="00D9598A">
        <w:t xml:space="preserve">, and fewer than </w:t>
      </w:r>
      <w:r w:rsidR="00CE6009" w:rsidRPr="00D9598A">
        <w:t>one</w:t>
      </w:r>
      <w:r w:rsidR="001C43BB" w:rsidRPr="00D9598A">
        <w:t xml:space="preserve"> in 50 women-owned firms generate revenue o</w:t>
      </w:r>
      <w:r w:rsidR="00CE6009" w:rsidRPr="00D9598A">
        <w:t xml:space="preserve">ver </w:t>
      </w:r>
      <w:r w:rsidR="001C43BB" w:rsidRPr="00D9598A">
        <w:t>$1 million</w:t>
      </w:r>
      <w:r w:rsidR="00FE4550" w:rsidRPr="00D9598A">
        <w:rPr>
          <w:vertAlign w:val="superscript"/>
        </w:rPr>
        <w:footnoteReference w:id="4"/>
      </w:r>
      <w:r w:rsidR="001C43BB" w:rsidRPr="00D9598A">
        <w:t>.</w:t>
      </w:r>
      <w:r w:rsidR="0067690F" w:rsidRPr="00D9598A">
        <w:t xml:space="preserve">  </w:t>
      </w:r>
      <w:r w:rsidR="001C43BB" w:rsidRPr="00D9598A">
        <w:t>Women-owned businesses also fall behind when it comes to job growth: Only 2% of women-owned firms have more than 10 employees, and 89.5% of women-owned firms have no employees at all.</w:t>
      </w:r>
      <w:r w:rsidR="00457396" w:rsidRPr="00D9598A">
        <w:rPr>
          <w:vertAlign w:val="superscript"/>
        </w:rPr>
        <w:footnoteReference w:id="5"/>
      </w:r>
    </w:p>
    <w:p w14:paraId="64C1982A" w14:textId="77777777" w:rsidR="00A42E54" w:rsidRDefault="009414C5" w:rsidP="76900354">
      <w:pPr>
        <w:pStyle w:val="NormalWeb"/>
        <w:spacing w:before="0" w:beforeAutospacing="0" w:after="233" w:afterAutospacing="0"/>
      </w:pPr>
      <w:bookmarkStart w:id="1" w:name="_Hlk536796094"/>
      <w:r>
        <w:t xml:space="preserve">As part of its mission to </w:t>
      </w:r>
      <w:r w:rsidRPr="006876EB">
        <w:t xml:space="preserve">provide </w:t>
      </w:r>
      <w:r w:rsidRPr="006876EB">
        <w:rPr>
          <w:color w:val="333333"/>
        </w:rPr>
        <w:t xml:space="preserve">management and technical assistance training programs to </w:t>
      </w:r>
      <w:r w:rsidRPr="006876EB">
        <w:rPr>
          <w:color w:val="000000"/>
        </w:rPr>
        <w:t>encourage small enterprises in all areas, including women entrepreneurs</w:t>
      </w:r>
      <w:r>
        <w:rPr>
          <w:color w:val="000000"/>
        </w:rPr>
        <w:t>, the SBA is developing an e-learning platform to help women entrepreneurs grow their businesses and compete on a more level playing field. This effort</w:t>
      </w:r>
      <w:r w:rsidR="009D6F54" w:rsidRPr="72F16E5E">
        <w:t xml:space="preserve"> </w:t>
      </w:r>
      <w:r>
        <w:t xml:space="preserve">is expected to </w:t>
      </w:r>
      <w:r w:rsidRPr="002A1634">
        <w:t xml:space="preserve">address the market gap </w:t>
      </w:r>
      <w:r w:rsidR="00F65AB7">
        <w:t xml:space="preserve">for growth-oriented women-owned small businesses </w:t>
      </w:r>
      <w:r w:rsidR="00361DA9">
        <w:t>by</w:t>
      </w:r>
      <w:r w:rsidRPr="002A1634">
        <w:t xml:space="preserve"> using a learning path approach to deliver a modern</w:t>
      </w:r>
      <w:r w:rsidRPr="72F16E5E">
        <w:t xml:space="preserve">, </w:t>
      </w:r>
      <w:r w:rsidRPr="002A1634">
        <w:t xml:space="preserve">complete learning </w:t>
      </w:r>
      <w:r w:rsidR="411755EC" w:rsidRPr="002A1634">
        <w:t>platform</w:t>
      </w:r>
      <w:r w:rsidR="001917CD" w:rsidRPr="72F16E5E">
        <w:t xml:space="preserve"> </w:t>
      </w:r>
      <w:r w:rsidR="001917CD">
        <w:t>for</w:t>
      </w:r>
      <w:r w:rsidR="001917CD" w:rsidRPr="72F16E5E">
        <w:t xml:space="preserve"> </w:t>
      </w:r>
      <w:r w:rsidRPr="002A1634">
        <w:t xml:space="preserve">women entrepreneurs.  </w:t>
      </w:r>
      <w:r w:rsidR="00A70270" w:rsidRPr="002A1634">
        <w:t xml:space="preserve">The e-learning approach </w:t>
      </w:r>
      <w:r w:rsidR="00A70270">
        <w:t xml:space="preserve">will </w:t>
      </w:r>
      <w:r w:rsidR="00A70270" w:rsidRPr="002A1634">
        <w:t xml:space="preserve">reach more women, </w:t>
      </w:r>
      <w:r w:rsidR="00A70270">
        <w:t xml:space="preserve">particularly </w:t>
      </w:r>
      <w:r w:rsidR="00A70270" w:rsidRPr="002A1634">
        <w:t>those in rural and underdeveloped areas, without adding more brick and mortar locations</w:t>
      </w:r>
      <w:r w:rsidR="00A70270" w:rsidRPr="72F16E5E">
        <w:t>.</w:t>
      </w:r>
      <w:r w:rsidR="00A70270">
        <w:t xml:space="preserve"> </w:t>
      </w:r>
      <w:r w:rsidRPr="002A1634">
        <w:t>This cloud-based learning platform will incorporat</w:t>
      </w:r>
      <w:r>
        <w:t>e</w:t>
      </w:r>
      <w:r w:rsidRPr="002A1634">
        <w:t xml:space="preserve"> networking and peer-to-peer learning</w:t>
      </w:r>
      <w:r w:rsidRPr="72F16E5E">
        <w:t xml:space="preserve">-- </w:t>
      </w:r>
      <w:r w:rsidRPr="002A1634">
        <w:t xml:space="preserve">two critical components identified by </w:t>
      </w:r>
      <w:r>
        <w:t xml:space="preserve">SBA’s </w:t>
      </w:r>
      <w:r w:rsidRPr="002A1634">
        <w:t xml:space="preserve">National Women’s Business Council </w:t>
      </w:r>
      <w:r>
        <w:t xml:space="preserve">as </w:t>
      </w:r>
      <w:r w:rsidRPr="002A1634">
        <w:t>support</w:t>
      </w:r>
      <w:r>
        <w:t>ive to</w:t>
      </w:r>
      <w:r w:rsidRPr="002A1634">
        <w:t xml:space="preserve"> women entrepreneurs</w:t>
      </w:r>
      <w:r w:rsidR="00A70270">
        <w:t>.</w:t>
      </w:r>
      <w:r w:rsidRPr="00B70C53">
        <w:rPr>
          <w:vertAlign w:val="superscript"/>
        </w:rPr>
        <w:footnoteReference w:id="6"/>
      </w:r>
      <w:r w:rsidR="4844733C" w:rsidRPr="002A1634">
        <w:t xml:space="preserve"> </w:t>
      </w:r>
    </w:p>
    <w:p w14:paraId="71F76BB5" w14:textId="77777777" w:rsidR="009414C5" w:rsidRDefault="00A70270" w:rsidP="76900354">
      <w:pPr>
        <w:pStyle w:val="NormalWeb"/>
        <w:spacing w:before="0" w:beforeAutospacing="0" w:after="233" w:afterAutospacing="0"/>
      </w:pPr>
      <w:r>
        <w:t xml:space="preserve">Content within the platform offers multiple approaches to ensure learner comprehension, </w:t>
      </w:r>
      <w:r w:rsidR="001A3BFD">
        <w:t xml:space="preserve">such as </w:t>
      </w:r>
      <w:r>
        <w:t xml:space="preserve">developing infographics to convey data analysis; </w:t>
      </w:r>
      <w:r w:rsidR="001A3BFD">
        <w:t xml:space="preserve">using </w:t>
      </w:r>
      <w:r>
        <w:t>case studies</w:t>
      </w:r>
      <w:r w:rsidR="001A3BFD">
        <w:t xml:space="preserve"> to demonstrate and support topics; providing audio and video to enhance the user experience. In addition to rich content </w:t>
      </w:r>
      <w:r w:rsidR="001A3BFD">
        <w:lastRenderedPageBreak/>
        <w:t>provided within the system, additional external resources are referenced through various methods which will complement the topics and/or provide materials tha</w:t>
      </w:r>
      <w:r w:rsidR="00A42E54">
        <w:t>t offer different perspectives.</w:t>
      </w:r>
    </w:p>
    <w:p w14:paraId="3BEBE089" w14:textId="77777777" w:rsidR="00E258E6" w:rsidRDefault="00A42E54" w:rsidP="76900354">
      <w:pPr>
        <w:pStyle w:val="NormalWeb"/>
        <w:spacing w:before="0" w:beforeAutospacing="0" w:after="233" w:afterAutospacing="0"/>
      </w:pPr>
      <w:r>
        <w:t xml:space="preserve">The platform will launch with seven “learning paths” that cover the following general topics: </w:t>
      </w:r>
    </w:p>
    <w:p w14:paraId="6311C341" w14:textId="77777777" w:rsidR="00A42E54" w:rsidRDefault="00A42E54" w:rsidP="00711E2B">
      <w:pPr>
        <w:pStyle w:val="NormalWeb"/>
        <w:numPr>
          <w:ilvl w:val="0"/>
          <w:numId w:val="3"/>
        </w:numPr>
        <w:spacing w:before="0" w:beforeAutospacing="0" w:after="233" w:afterAutospacing="0"/>
      </w:pPr>
      <w:r w:rsidRPr="00090CD9">
        <w:rPr>
          <w:i/>
        </w:rPr>
        <w:t>Entrepreneurial Leadership</w:t>
      </w:r>
      <w:r>
        <w:t xml:space="preserve"> - offers a personal assessment to measure self-confidence; evaluating success; developing a risk reduction plan; identifying a leadership approach.</w:t>
      </w:r>
    </w:p>
    <w:p w14:paraId="3B7C8C80" w14:textId="77777777" w:rsidR="00A42E54" w:rsidRDefault="00A42E54" w:rsidP="00711E2B">
      <w:pPr>
        <w:pStyle w:val="NormalWeb"/>
        <w:numPr>
          <w:ilvl w:val="0"/>
          <w:numId w:val="3"/>
        </w:numPr>
        <w:spacing w:before="0" w:beforeAutospacing="0" w:after="233" w:afterAutospacing="0"/>
      </w:pPr>
      <w:r w:rsidRPr="00090CD9">
        <w:rPr>
          <w:i/>
        </w:rPr>
        <w:t>Opportunity &amp; Innovation</w:t>
      </w:r>
      <w:r>
        <w:t xml:space="preserve"> – guides users in identifying new business opportunities, developing new products and services, and applying the practice of design thinking.</w:t>
      </w:r>
    </w:p>
    <w:p w14:paraId="3426D5F4" w14:textId="77777777" w:rsidR="00A42E54" w:rsidRDefault="00A42E54" w:rsidP="00711E2B">
      <w:pPr>
        <w:pStyle w:val="NormalWeb"/>
        <w:numPr>
          <w:ilvl w:val="0"/>
          <w:numId w:val="3"/>
        </w:numPr>
        <w:spacing w:before="0" w:beforeAutospacing="0" w:after="233" w:afterAutospacing="0"/>
      </w:pPr>
      <w:r w:rsidRPr="00090CD9">
        <w:rPr>
          <w:i/>
        </w:rPr>
        <w:t xml:space="preserve">Opportunity </w:t>
      </w:r>
      <w:r w:rsidR="00090CD9" w:rsidRPr="00090CD9">
        <w:rPr>
          <w:i/>
        </w:rPr>
        <w:t>Assessment</w:t>
      </w:r>
      <w:r>
        <w:t xml:space="preserve"> – includes evaluation a product or service, analyzing potential risks, and assessing an opportunities compatibility with your current business.</w:t>
      </w:r>
    </w:p>
    <w:p w14:paraId="50EAC81B" w14:textId="77777777" w:rsidR="00A42E54" w:rsidRDefault="00A42E54" w:rsidP="00711E2B">
      <w:pPr>
        <w:pStyle w:val="NormalWeb"/>
        <w:numPr>
          <w:ilvl w:val="0"/>
          <w:numId w:val="3"/>
        </w:numPr>
        <w:spacing w:before="0" w:beforeAutospacing="0" w:after="233" w:afterAutospacing="0"/>
      </w:pPr>
      <w:r w:rsidRPr="00090CD9">
        <w:rPr>
          <w:i/>
        </w:rPr>
        <w:t>Strategic Marketing</w:t>
      </w:r>
      <w:r>
        <w:t xml:space="preserve"> – allows user to explore the marketing plan development process, value propositions, market size, and target markets.</w:t>
      </w:r>
    </w:p>
    <w:p w14:paraId="5A0BA52D" w14:textId="77777777" w:rsidR="00A42E54" w:rsidRDefault="00A42E54" w:rsidP="00711E2B">
      <w:pPr>
        <w:pStyle w:val="NormalWeb"/>
        <w:numPr>
          <w:ilvl w:val="0"/>
          <w:numId w:val="3"/>
        </w:numPr>
        <w:spacing w:before="0" w:beforeAutospacing="0" w:after="233" w:afterAutospacing="0"/>
      </w:pPr>
      <w:r w:rsidRPr="00090CD9">
        <w:rPr>
          <w:i/>
        </w:rPr>
        <w:t>Your People</w:t>
      </w:r>
      <w:r>
        <w:t xml:space="preserve"> – focuses on skills necessary to attract, hire, develop, and retain the people needed to grow a small business.</w:t>
      </w:r>
    </w:p>
    <w:p w14:paraId="0BCC825F" w14:textId="77777777" w:rsidR="00A42E54" w:rsidRDefault="00A42E54" w:rsidP="00711E2B">
      <w:pPr>
        <w:pStyle w:val="NormalWeb"/>
        <w:numPr>
          <w:ilvl w:val="0"/>
          <w:numId w:val="3"/>
        </w:numPr>
        <w:spacing w:before="0" w:beforeAutospacing="0" w:after="233" w:afterAutospacing="0"/>
      </w:pPr>
      <w:r w:rsidRPr="00090CD9">
        <w:rPr>
          <w:i/>
        </w:rPr>
        <w:t>Your Business Financial Strategy</w:t>
      </w:r>
      <w:r>
        <w:t xml:space="preserve"> – focuses on </w:t>
      </w:r>
      <w:r w:rsidR="0083184A">
        <w:t>creating and evaluation financial statements such as income statements, balance sheets, and cash flow statements.</w:t>
      </w:r>
    </w:p>
    <w:p w14:paraId="3FB233E1" w14:textId="77777777" w:rsidR="0083184A" w:rsidRDefault="0083184A" w:rsidP="00711E2B">
      <w:pPr>
        <w:pStyle w:val="NormalWeb"/>
        <w:numPr>
          <w:ilvl w:val="0"/>
          <w:numId w:val="3"/>
        </w:numPr>
        <w:spacing w:before="0" w:beforeAutospacing="0" w:after="233" w:afterAutospacing="0"/>
      </w:pPr>
      <w:r w:rsidRPr="00090CD9">
        <w:rPr>
          <w:i/>
        </w:rPr>
        <w:t>Access to Capital</w:t>
      </w:r>
      <w:r>
        <w:t xml:space="preserve"> – guides the user in exploring sources of capital by delving into topics such as financial language, lending institutions, crowdfunding, angels, venture capital, and SBA loan guarantee programs.</w:t>
      </w:r>
    </w:p>
    <w:p w14:paraId="327D0F83" w14:textId="77777777" w:rsidR="0083184A" w:rsidRDefault="0083184A" w:rsidP="0083184A">
      <w:pPr>
        <w:pStyle w:val="NormalWeb"/>
        <w:spacing w:before="0" w:beforeAutospacing="0" w:after="233" w:afterAutospacing="0"/>
      </w:pPr>
      <w:r>
        <w:t xml:space="preserve">Four additional learning paths </w:t>
      </w:r>
      <w:r w:rsidR="008B38DF">
        <w:t>will be developed at a later date.</w:t>
      </w:r>
    </w:p>
    <w:bookmarkEnd w:id="1"/>
    <w:p w14:paraId="02C8E717" w14:textId="77777777" w:rsidR="00A357B3" w:rsidRPr="00577769" w:rsidRDefault="00A357B3" w:rsidP="00A357B3">
      <w:pPr>
        <w:rPr>
          <w:b/>
        </w:rPr>
      </w:pPr>
      <w:r w:rsidRPr="008D2F2D">
        <w:t xml:space="preserve">2.  </w:t>
      </w:r>
      <w:r w:rsidRPr="00577769">
        <w:rPr>
          <w:b/>
          <w:u w:val="single"/>
        </w:rPr>
        <w:t>How, by whom, and for what purpose information will be used</w:t>
      </w:r>
    </w:p>
    <w:p w14:paraId="7056104E" w14:textId="77777777" w:rsidR="00A357B3" w:rsidRPr="008D2F2D" w:rsidRDefault="00A357B3" w:rsidP="00A357B3">
      <w:pPr>
        <w:rPr>
          <w:i/>
        </w:rPr>
      </w:pPr>
      <w:r w:rsidRPr="008D2F2D">
        <w:rPr>
          <w:i/>
        </w:rPr>
        <w:t>Indicate how, by whom, and for what purpose the information is to be used.  Except for a new collection, indicate the actual use the agency has made of the information received from the current collection.</w:t>
      </w:r>
    </w:p>
    <w:p w14:paraId="30BC6DF6" w14:textId="77777777" w:rsidR="00A357B3" w:rsidRDefault="00A357B3" w:rsidP="00A357B3"/>
    <w:p w14:paraId="47D336E1" w14:textId="77777777" w:rsidR="00866562" w:rsidRDefault="006441A2" w:rsidP="76900354">
      <w:bookmarkStart w:id="2" w:name="_Hlk2157339"/>
      <w:r w:rsidRPr="00E93B40">
        <w:t xml:space="preserve">This </w:t>
      </w:r>
      <w:r w:rsidR="001917CD" w:rsidRPr="00E93B40">
        <w:t xml:space="preserve">information collection will </w:t>
      </w:r>
      <w:r w:rsidRPr="00E93B40">
        <w:t xml:space="preserve">facilitate registration for </w:t>
      </w:r>
      <w:r w:rsidR="0032765F" w:rsidRPr="00E93B40">
        <w:t xml:space="preserve">the </w:t>
      </w:r>
      <w:r w:rsidR="00702355" w:rsidRPr="00E93B40">
        <w:t xml:space="preserve">new e-learning </w:t>
      </w:r>
      <w:r w:rsidR="00784FE7" w:rsidRPr="00E93B40">
        <w:t xml:space="preserve">and networking </w:t>
      </w:r>
      <w:r w:rsidR="00702355" w:rsidRPr="00E93B40">
        <w:t xml:space="preserve">platform </w:t>
      </w:r>
      <w:r w:rsidRPr="00E93B40">
        <w:t xml:space="preserve">for </w:t>
      </w:r>
      <w:r w:rsidR="00702355" w:rsidRPr="00E93B40">
        <w:t xml:space="preserve">women entrepreneurs interested in </w:t>
      </w:r>
      <w:r w:rsidR="00784FE7" w:rsidRPr="00E93B40">
        <w:t xml:space="preserve">accessing </w:t>
      </w:r>
      <w:r w:rsidR="002A0035" w:rsidRPr="00E93B40">
        <w:t xml:space="preserve">resources to support </w:t>
      </w:r>
      <w:r w:rsidR="00C8763F" w:rsidRPr="00E93B40">
        <w:t>g</w:t>
      </w:r>
      <w:r w:rsidR="00784FE7" w:rsidRPr="00E93B40">
        <w:t xml:space="preserve">rowing </w:t>
      </w:r>
      <w:r w:rsidR="00C8763F" w:rsidRPr="00E93B40">
        <w:t xml:space="preserve">an </w:t>
      </w:r>
      <w:r w:rsidR="00784FE7" w:rsidRPr="00E93B40">
        <w:t>existing business.</w:t>
      </w:r>
      <w:r w:rsidRPr="00E93B40">
        <w:t xml:space="preserve"> This </w:t>
      </w:r>
      <w:r w:rsidR="008030CC" w:rsidRPr="00E93B40">
        <w:t xml:space="preserve">information </w:t>
      </w:r>
      <w:r w:rsidRPr="00E93B40">
        <w:t xml:space="preserve">collection </w:t>
      </w:r>
      <w:r w:rsidR="00A90C19" w:rsidRPr="00E93B40">
        <w:t xml:space="preserve">will </w:t>
      </w:r>
      <w:r w:rsidRPr="00E93B40">
        <w:t xml:space="preserve">enable the </w:t>
      </w:r>
      <w:r w:rsidR="002A0035" w:rsidRPr="00E93B40">
        <w:t xml:space="preserve">Agency </w:t>
      </w:r>
      <w:r w:rsidRPr="00E93B40">
        <w:t xml:space="preserve">to </w:t>
      </w:r>
      <w:r w:rsidR="00DA078F" w:rsidRPr="00E93B40">
        <w:t xml:space="preserve">track </w:t>
      </w:r>
      <w:r w:rsidR="00D5672C" w:rsidRPr="00E93B40">
        <w:t xml:space="preserve">customer </w:t>
      </w:r>
      <w:r w:rsidR="00DA078F" w:rsidRPr="00E93B40">
        <w:t xml:space="preserve">use of the platform </w:t>
      </w:r>
      <w:r w:rsidR="00D5672C" w:rsidRPr="00E93B40">
        <w:t xml:space="preserve">and </w:t>
      </w:r>
      <w:r w:rsidR="002B1297" w:rsidRPr="00E93B40">
        <w:t xml:space="preserve">its </w:t>
      </w:r>
      <w:r w:rsidR="00DB441B" w:rsidRPr="00E93B40">
        <w:t>r</w:t>
      </w:r>
      <w:r w:rsidR="00D5672C" w:rsidRPr="00E93B40">
        <w:t>esources</w:t>
      </w:r>
      <w:r w:rsidR="00F6194A" w:rsidRPr="00E93B40">
        <w:t xml:space="preserve">. By collecting </w:t>
      </w:r>
      <w:r w:rsidRPr="00E93B40">
        <w:t>basic demographic information</w:t>
      </w:r>
      <w:r w:rsidR="00F6194A" w:rsidRPr="00E93B40">
        <w:t xml:space="preserve"> and </w:t>
      </w:r>
      <w:r w:rsidRPr="00E93B40">
        <w:t>data on the registrant’s entrepreneurial goals</w:t>
      </w:r>
      <w:r w:rsidR="00536EA1" w:rsidRPr="00796618">
        <w:t xml:space="preserve">, the SBA </w:t>
      </w:r>
      <w:r w:rsidR="00DD42FD" w:rsidRPr="00796618">
        <w:t xml:space="preserve">will </w:t>
      </w:r>
      <w:r w:rsidR="00536EA1" w:rsidRPr="00E93B40">
        <w:t xml:space="preserve">better </w:t>
      </w:r>
      <w:r w:rsidRPr="00E93B40">
        <w:t xml:space="preserve">understand who is </w:t>
      </w:r>
      <w:r w:rsidR="003A6D28" w:rsidRPr="00E93B40">
        <w:t xml:space="preserve">using </w:t>
      </w:r>
      <w:r w:rsidRPr="00E93B40">
        <w:t xml:space="preserve">the </w:t>
      </w:r>
      <w:r w:rsidR="003A6D28" w:rsidRPr="00E93B40">
        <w:t xml:space="preserve">platform </w:t>
      </w:r>
      <w:r w:rsidR="00822415" w:rsidRPr="00E93B40">
        <w:t>and the</w:t>
      </w:r>
      <w:r w:rsidR="0041326C" w:rsidRPr="00E93B40">
        <w:t>ir</w:t>
      </w:r>
      <w:r w:rsidR="00822415" w:rsidRPr="00E93B40">
        <w:t xml:space="preserve"> </w:t>
      </w:r>
      <w:r w:rsidR="00316417" w:rsidRPr="00E93B40">
        <w:t xml:space="preserve">business </w:t>
      </w:r>
      <w:r w:rsidR="00822415" w:rsidRPr="00E93B40">
        <w:t>goals</w:t>
      </w:r>
      <w:r w:rsidRPr="00E93B40">
        <w:t xml:space="preserve">, </w:t>
      </w:r>
      <w:r w:rsidR="00F77332" w:rsidRPr="00E93B40">
        <w:t xml:space="preserve">and </w:t>
      </w:r>
      <w:r w:rsidR="001917CD" w:rsidRPr="00E93B40">
        <w:t xml:space="preserve">can develop </w:t>
      </w:r>
      <w:r w:rsidR="00F77332" w:rsidRPr="00E93B40">
        <w:t xml:space="preserve">a platform </w:t>
      </w:r>
      <w:r w:rsidR="001917CD" w:rsidRPr="00E93B40">
        <w:t xml:space="preserve">that would </w:t>
      </w:r>
      <w:r w:rsidR="00536EA1" w:rsidRPr="00E93B40">
        <w:t>enabl</w:t>
      </w:r>
      <w:r w:rsidR="001917CD" w:rsidRPr="00E93B40">
        <w:t xml:space="preserve">e </w:t>
      </w:r>
      <w:r w:rsidR="00536EA1" w:rsidRPr="00E93B40">
        <w:t xml:space="preserve">the user to </w:t>
      </w:r>
      <w:r w:rsidRPr="00E93B40">
        <w:t>tailor delivery of content</w:t>
      </w:r>
      <w:r w:rsidR="0022401B" w:rsidRPr="00E93B40">
        <w:t xml:space="preserve"> </w:t>
      </w:r>
      <w:r w:rsidR="00F1499F" w:rsidRPr="00E93B40">
        <w:t xml:space="preserve">to meet their needs. This data collection will also </w:t>
      </w:r>
      <w:r w:rsidR="0041326C" w:rsidRPr="00E93B40">
        <w:t xml:space="preserve">facilitate </w:t>
      </w:r>
      <w:r w:rsidR="00C3519F" w:rsidRPr="00E93B40">
        <w:t xml:space="preserve">user </w:t>
      </w:r>
      <w:r w:rsidR="0022401B" w:rsidRPr="00E93B40">
        <w:t>connecti</w:t>
      </w:r>
      <w:r w:rsidR="0041326C" w:rsidRPr="00E93B40">
        <w:t>vity t</w:t>
      </w:r>
      <w:r w:rsidR="0022401B" w:rsidRPr="00E93B40">
        <w:t xml:space="preserve">o </w:t>
      </w:r>
      <w:r w:rsidR="0041326C" w:rsidRPr="00E93B40">
        <w:t xml:space="preserve">relevant </w:t>
      </w:r>
      <w:r w:rsidR="0022401B" w:rsidRPr="00E93B40">
        <w:t>resources</w:t>
      </w:r>
      <w:r w:rsidR="00316417" w:rsidRPr="00E93B40">
        <w:t xml:space="preserve"> (peer-to-peer learning, networking, mentoring,</w:t>
      </w:r>
      <w:r w:rsidR="00731B52" w:rsidRPr="00E93B40">
        <w:t xml:space="preserve"> </w:t>
      </w:r>
      <w:r w:rsidR="00316417" w:rsidRPr="00E93B40">
        <w:t>etc.)</w:t>
      </w:r>
      <w:r w:rsidR="00E228FF" w:rsidRPr="00E93B40">
        <w:t xml:space="preserve">. </w:t>
      </w:r>
      <w:r w:rsidR="00866562" w:rsidRPr="00E93B40">
        <w:t xml:space="preserve">Information collected </w:t>
      </w:r>
      <w:r w:rsidR="00A90C19" w:rsidRPr="00E93B40">
        <w:t xml:space="preserve">will </w:t>
      </w:r>
      <w:r w:rsidR="00866562" w:rsidRPr="00E93B40">
        <w:t xml:space="preserve">be used for </w:t>
      </w:r>
      <w:r w:rsidR="005C79C6" w:rsidRPr="00E93B40">
        <w:t xml:space="preserve">determining </w:t>
      </w:r>
      <w:r w:rsidR="00D45237" w:rsidRPr="00E93B40">
        <w:t xml:space="preserve">the scope of </w:t>
      </w:r>
      <w:r w:rsidR="00866562" w:rsidRPr="00E93B40">
        <w:t>user participation on the platform, a</w:t>
      </w:r>
      <w:r w:rsidR="00D45237" w:rsidRPr="00E93B40">
        <w:t xml:space="preserve">s well as </w:t>
      </w:r>
      <w:r w:rsidR="00866562" w:rsidRPr="00E93B40">
        <w:t>user satisfaction with platform content.</w:t>
      </w:r>
    </w:p>
    <w:bookmarkEnd w:id="2"/>
    <w:p w14:paraId="0CED3EA4" w14:textId="77777777" w:rsidR="00D45237" w:rsidRDefault="00D45237" w:rsidP="1D524F55"/>
    <w:p w14:paraId="0488D872" w14:textId="77777777" w:rsidR="00090CD9" w:rsidRDefault="00090CD9">
      <w:r>
        <w:br w:type="page"/>
      </w:r>
    </w:p>
    <w:p w14:paraId="10E4501A" w14:textId="77777777" w:rsidR="00A357B3" w:rsidRDefault="00A357B3" w:rsidP="00A357B3">
      <w:pPr>
        <w:rPr>
          <w:b/>
        </w:rPr>
      </w:pPr>
      <w:r w:rsidRPr="008D2F2D">
        <w:lastRenderedPageBreak/>
        <w:t>3.</w:t>
      </w:r>
      <w:r w:rsidRPr="009E6875">
        <w:rPr>
          <w:b/>
        </w:rPr>
        <w:t xml:space="preserve">  </w:t>
      </w:r>
      <w:r w:rsidRPr="00577769">
        <w:rPr>
          <w:b/>
          <w:u w:val="single"/>
        </w:rPr>
        <w:t>Technological collection techniques</w:t>
      </w:r>
    </w:p>
    <w:p w14:paraId="21E1C240" w14:textId="77777777" w:rsidR="00A357B3" w:rsidRPr="008D2F2D" w:rsidRDefault="00A357B3" w:rsidP="00A357B3">
      <w:pPr>
        <w:rPr>
          <w:i/>
        </w:rPr>
      </w:pPr>
      <w:r w:rsidRPr="008D2F2D">
        <w:rPr>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w:t>
      </w:r>
    </w:p>
    <w:p w14:paraId="6CE5CBB1" w14:textId="77777777" w:rsidR="00A357B3" w:rsidRDefault="00A357B3" w:rsidP="00B64475"/>
    <w:p w14:paraId="46C43937" w14:textId="77777777" w:rsidR="00B64475" w:rsidRDefault="00B64475" w:rsidP="00B64475">
      <w:r w:rsidRPr="00397BBF">
        <w:t xml:space="preserve">The registration </w:t>
      </w:r>
      <w:r w:rsidR="001B728A">
        <w:t xml:space="preserve">is built into the platform </w:t>
      </w:r>
      <w:r w:rsidR="008F566C">
        <w:t>as</w:t>
      </w:r>
      <w:r w:rsidR="001B728A">
        <w:t xml:space="preserve"> an </w:t>
      </w:r>
      <w:r>
        <w:t>online</w:t>
      </w:r>
      <w:r w:rsidR="005A6BE2">
        <w:t xml:space="preserve">, </w:t>
      </w:r>
      <w:r w:rsidR="00F76A29">
        <w:t>web-based</w:t>
      </w:r>
      <w:r w:rsidRPr="00397BBF">
        <w:t xml:space="preserve"> </w:t>
      </w:r>
      <w:r w:rsidR="00030F00">
        <w:t>collection</w:t>
      </w:r>
      <w:r w:rsidRPr="00397BBF">
        <w:t xml:space="preserve">, permitting electronic responses, ultimately lessening the burden on respondents. </w:t>
      </w:r>
    </w:p>
    <w:p w14:paraId="70D3CCD1" w14:textId="77777777" w:rsidR="00B64475" w:rsidRDefault="00B64475" w:rsidP="00B64475"/>
    <w:p w14:paraId="086565F7" w14:textId="77777777" w:rsidR="00A357B3" w:rsidRPr="00577769" w:rsidRDefault="00A357B3" w:rsidP="00A357B3">
      <w:pPr>
        <w:rPr>
          <w:b/>
          <w:u w:val="single"/>
        </w:rPr>
      </w:pPr>
      <w:r w:rsidRPr="008D2F2D">
        <w:t xml:space="preserve">4.  </w:t>
      </w:r>
      <w:r w:rsidRPr="00577769">
        <w:rPr>
          <w:b/>
          <w:u w:val="single"/>
        </w:rPr>
        <w:t>Avoidance of Duplication</w:t>
      </w:r>
    </w:p>
    <w:p w14:paraId="350567E8" w14:textId="77777777" w:rsidR="00A357B3" w:rsidRPr="008D2F2D" w:rsidRDefault="00A357B3" w:rsidP="00A357B3">
      <w:r w:rsidRPr="008D2F2D">
        <w:rPr>
          <w:i/>
        </w:rPr>
        <w:t>Describe efforts to identify duplication.  Show specifically why any similar information already available cannot be used or modified for use for the purposes described in item 2 above</w:t>
      </w:r>
      <w:r w:rsidRPr="008D2F2D">
        <w:t>.</w:t>
      </w:r>
    </w:p>
    <w:p w14:paraId="2B700B72" w14:textId="77777777" w:rsidR="00A357B3" w:rsidRDefault="00A357B3" w:rsidP="00A357B3"/>
    <w:p w14:paraId="0473D7EE" w14:textId="77777777" w:rsidR="007F5918" w:rsidRDefault="007F5918" w:rsidP="007F5918">
      <w:r w:rsidRPr="00397BBF">
        <w:t xml:space="preserve">The </w:t>
      </w:r>
      <w:r w:rsidR="00151397" w:rsidRPr="00151397">
        <w:t xml:space="preserve">SBA does not know who will </w:t>
      </w:r>
      <w:r w:rsidR="0086541B">
        <w:t xml:space="preserve">register </w:t>
      </w:r>
      <w:r w:rsidR="00151397" w:rsidRPr="00151397">
        <w:t xml:space="preserve">for this learning </w:t>
      </w:r>
      <w:r w:rsidR="009E5FBF">
        <w:t xml:space="preserve">and networking </w:t>
      </w:r>
      <w:r w:rsidR="00151397" w:rsidRPr="00151397">
        <w:t xml:space="preserve">platform so </w:t>
      </w:r>
      <w:r w:rsidR="0086541B">
        <w:t xml:space="preserve">it is difficult to identify duplication. </w:t>
      </w:r>
      <w:r w:rsidR="002A10E8">
        <w:t xml:space="preserve"> Given the </w:t>
      </w:r>
      <w:r w:rsidR="003C0D72">
        <w:t xml:space="preserve">platform’s </w:t>
      </w:r>
      <w:r w:rsidR="002A10E8">
        <w:t>limited data collection</w:t>
      </w:r>
      <w:r w:rsidR="003C0D72">
        <w:t xml:space="preserve">, </w:t>
      </w:r>
      <w:r w:rsidR="002A10E8">
        <w:t xml:space="preserve">the agency </w:t>
      </w:r>
      <w:r w:rsidR="00151397" w:rsidRPr="00151397">
        <w:t xml:space="preserve">has no way </w:t>
      </w:r>
      <w:r w:rsidR="002A10E8">
        <w:t>t</w:t>
      </w:r>
      <w:r w:rsidR="00151397" w:rsidRPr="00151397">
        <w:t xml:space="preserve">o match </w:t>
      </w:r>
      <w:r w:rsidR="00AE34EF">
        <w:t xml:space="preserve">platform </w:t>
      </w:r>
      <w:r w:rsidR="003C0D72">
        <w:t>user</w:t>
      </w:r>
      <w:r w:rsidR="00151397" w:rsidRPr="00151397">
        <w:t xml:space="preserve">s with those </w:t>
      </w:r>
      <w:r w:rsidR="00AE34EF">
        <w:t>people that</w:t>
      </w:r>
      <w:r w:rsidR="00151397" w:rsidRPr="00151397">
        <w:t xml:space="preserve"> </w:t>
      </w:r>
      <w:r w:rsidR="00347D0B">
        <w:t>may have used other SBA services such as loans, mentoring, etc.</w:t>
      </w:r>
    </w:p>
    <w:p w14:paraId="6B2F6BD2" w14:textId="77777777" w:rsidR="007F5918" w:rsidRDefault="007F5918" w:rsidP="00A357B3"/>
    <w:p w14:paraId="1548577F" w14:textId="77777777" w:rsidR="00A357B3" w:rsidRPr="008D2F2D" w:rsidRDefault="00A357B3" w:rsidP="00A357B3">
      <w:pPr>
        <w:rPr>
          <w:u w:val="single"/>
        </w:rPr>
      </w:pPr>
      <w:r w:rsidRPr="008D2F2D">
        <w:t xml:space="preserve">5.  </w:t>
      </w:r>
      <w:r w:rsidRPr="00577769">
        <w:rPr>
          <w:b/>
          <w:u w:val="single"/>
        </w:rPr>
        <w:t>Impact on small businesses or other small entities</w:t>
      </w:r>
    </w:p>
    <w:p w14:paraId="13514E86" w14:textId="77777777" w:rsidR="00A357B3" w:rsidRPr="008D2F2D" w:rsidRDefault="00A357B3" w:rsidP="00A357B3">
      <w:pPr>
        <w:rPr>
          <w:i/>
        </w:rPr>
      </w:pPr>
      <w:r w:rsidRPr="008D2F2D">
        <w:rPr>
          <w:i/>
        </w:rPr>
        <w:t>If the collection of information impacts small businesses or other small entities (Item 5 of OMB Form 83-I), describe any methods used to minimize burden.</w:t>
      </w:r>
    </w:p>
    <w:p w14:paraId="313E24AD" w14:textId="77777777" w:rsidR="00A357B3" w:rsidRDefault="00A357B3" w:rsidP="00B93E6D"/>
    <w:p w14:paraId="3811CAF4" w14:textId="77777777" w:rsidR="00DD73A8" w:rsidRDefault="00B93E6D" w:rsidP="00DD73A8">
      <w:r>
        <w:t xml:space="preserve">Most </w:t>
      </w:r>
      <w:r w:rsidR="008D5ED0">
        <w:t xml:space="preserve">platform </w:t>
      </w:r>
      <w:r>
        <w:t xml:space="preserve">participants </w:t>
      </w:r>
      <w:r w:rsidR="00850371">
        <w:t xml:space="preserve">will be </w:t>
      </w:r>
      <w:r w:rsidR="00196272">
        <w:t xml:space="preserve">women </w:t>
      </w:r>
      <w:r w:rsidR="003254FF">
        <w:t xml:space="preserve">small business </w:t>
      </w:r>
      <w:r w:rsidR="00196272">
        <w:t>entrepreneurs w</w:t>
      </w:r>
      <w:r>
        <w:t xml:space="preserve">ho are interested in </w:t>
      </w:r>
      <w:r w:rsidR="00F343DA">
        <w:t>growing</w:t>
      </w:r>
      <w:r w:rsidR="00196272">
        <w:t xml:space="preserve"> </w:t>
      </w:r>
      <w:r w:rsidR="00850371">
        <w:t xml:space="preserve">their existing business </w:t>
      </w:r>
      <w:r>
        <w:t xml:space="preserve">but have not </w:t>
      </w:r>
      <w:r w:rsidR="00D63801">
        <w:t xml:space="preserve">yet </w:t>
      </w:r>
      <w:r>
        <w:t>done so</w:t>
      </w:r>
      <w:r w:rsidR="00DD73A8">
        <w:t xml:space="preserve"> and </w:t>
      </w:r>
      <w:r w:rsidR="00EB60BE">
        <w:t xml:space="preserve">are </w:t>
      </w:r>
      <w:r w:rsidR="00DD73A8">
        <w:t>seeking</w:t>
      </w:r>
      <w:r w:rsidR="001516ED">
        <w:t xml:space="preserve"> information and helpful resources</w:t>
      </w:r>
      <w:r>
        <w:t xml:space="preserve">. </w:t>
      </w:r>
      <w:r w:rsidR="008D5ED0">
        <w:t xml:space="preserve">The </w:t>
      </w:r>
      <w:r w:rsidR="00270D80">
        <w:t>SBA does not expect that this collection will have a significant economic impact on these women business owners</w:t>
      </w:r>
      <w:r w:rsidR="00B46AAD">
        <w:t xml:space="preserve">. </w:t>
      </w:r>
      <w:r w:rsidR="009D55BA">
        <w:t xml:space="preserve">Providing the </w:t>
      </w:r>
      <w:r w:rsidR="009F11F0">
        <w:t xml:space="preserve">requested </w:t>
      </w:r>
      <w:r w:rsidR="009D55BA">
        <w:t xml:space="preserve">data </w:t>
      </w:r>
      <w:r w:rsidR="00BF2AA8">
        <w:t xml:space="preserve"> is </w:t>
      </w:r>
      <w:r w:rsidR="006C44CE">
        <w:t xml:space="preserve">voluntary </w:t>
      </w:r>
      <w:r w:rsidR="004E4BA2">
        <w:t>but necessary for access to courses and resources</w:t>
      </w:r>
      <w:r w:rsidR="00270D80">
        <w:t>.</w:t>
      </w:r>
      <w:r>
        <w:t xml:space="preserve"> </w:t>
      </w:r>
      <w:r w:rsidR="0034047D">
        <w:t>In order to lessen the burden on participants, r</w:t>
      </w:r>
      <w:r w:rsidR="00DD73A8" w:rsidRPr="00397BBF">
        <w:t xml:space="preserve">egistration </w:t>
      </w:r>
      <w:r w:rsidR="0034047D">
        <w:t xml:space="preserve">for the </w:t>
      </w:r>
      <w:r w:rsidR="00D64BBF">
        <w:t xml:space="preserve">web-accessible </w:t>
      </w:r>
      <w:r w:rsidR="0052484F">
        <w:t xml:space="preserve">learning </w:t>
      </w:r>
      <w:r w:rsidR="00DD73A8">
        <w:t xml:space="preserve">platform </w:t>
      </w:r>
      <w:r w:rsidR="00D64BBF">
        <w:t>i</w:t>
      </w:r>
      <w:r w:rsidR="00DD73A8">
        <w:t>s online</w:t>
      </w:r>
      <w:r w:rsidR="00D64BBF">
        <w:t xml:space="preserve"> and available 24 hours a day, seven days a week</w:t>
      </w:r>
      <w:r w:rsidR="00346193">
        <w:t>.  This all</w:t>
      </w:r>
      <w:r w:rsidR="00FE5BD8">
        <w:t xml:space="preserve">ows the SBA </w:t>
      </w:r>
      <w:r w:rsidR="0052484F">
        <w:t>to accommodate the</w:t>
      </w:r>
      <w:r w:rsidR="00D60AC1">
        <w:t xml:space="preserve"> varying and hectic schedules of entrepreneurs.</w:t>
      </w:r>
    </w:p>
    <w:p w14:paraId="1DA3BEC5" w14:textId="77777777" w:rsidR="00A357B3" w:rsidRPr="007D2808" w:rsidRDefault="00A357B3" w:rsidP="00A357B3">
      <w:pPr>
        <w:rPr>
          <w:u w:val="single"/>
        </w:rPr>
      </w:pPr>
      <w:r w:rsidRPr="007D2808">
        <w:t xml:space="preserve">6.  </w:t>
      </w:r>
      <w:r w:rsidRPr="00577769">
        <w:rPr>
          <w:b/>
          <w:u w:val="single"/>
        </w:rPr>
        <w:t>Consequences if collection of information is not conducted</w:t>
      </w:r>
    </w:p>
    <w:p w14:paraId="2DDA5406" w14:textId="77777777" w:rsidR="00A357B3" w:rsidRPr="007D2808" w:rsidRDefault="00A357B3" w:rsidP="00A357B3">
      <w:pPr>
        <w:rPr>
          <w:i/>
        </w:rPr>
      </w:pPr>
      <w:r w:rsidRPr="007D2808">
        <w:rPr>
          <w:i/>
        </w:rPr>
        <w:t>Describe the consequence to the Federal program or policy activities if the collection is not conducted or is conducted less frequently, as well as any technical or legal obstacles to reducing burden.</w:t>
      </w:r>
    </w:p>
    <w:p w14:paraId="2BD63675" w14:textId="77777777" w:rsidR="00A357B3" w:rsidRDefault="00A357B3" w:rsidP="00A357B3"/>
    <w:p w14:paraId="53F3FCE5" w14:textId="77777777" w:rsidR="008F2AAB" w:rsidRDefault="00E4546A" w:rsidP="008F2AAB">
      <w:r>
        <w:t xml:space="preserve">Failure to collect </w:t>
      </w:r>
      <w:r w:rsidR="005A7E7D">
        <w:t xml:space="preserve">certain information about the </w:t>
      </w:r>
      <w:r w:rsidR="009846E3">
        <w:t>small business platform user</w:t>
      </w:r>
      <w:r>
        <w:t xml:space="preserve"> could impact </w:t>
      </w:r>
      <w:r w:rsidR="00A33E4D">
        <w:t xml:space="preserve">SBA’s ability to develop </w:t>
      </w:r>
      <w:r w:rsidR="00062E37">
        <w:t xml:space="preserve">meaningful </w:t>
      </w:r>
      <w:r w:rsidR="00474F35">
        <w:t xml:space="preserve">content </w:t>
      </w:r>
      <w:r w:rsidR="00CA5662">
        <w:t xml:space="preserve">to meet the </w:t>
      </w:r>
      <w:r w:rsidR="007B01CF">
        <w:t xml:space="preserve">user’s </w:t>
      </w:r>
      <w:r w:rsidR="00CA5662">
        <w:t xml:space="preserve">entrepreneurial goals </w:t>
      </w:r>
      <w:r w:rsidR="00062E37">
        <w:t xml:space="preserve">that </w:t>
      </w:r>
      <w:r w:rsidR="0081623C">
        <w:t xml:space="preserve">ultimately </w:t>
      </w:r>
      <w:r w:rsidR="00AD62B1">
        <w:t xml:space="preserve">he or she </w:t>
      </w:r>
      <w:r w:rsidR="00062E37">
        <w:t xml:space="preserve">can </w:t>
      </w:r>
      <w:r w:rsidR="00AD62B1">
        <w:t xml:space="preserve">tailor obtain </w:t>
      </w:r>
      <w:r w:rsidR="00474F35" w:rsidRPr="005563A5">
        <w:t xml:space="preserve">a more effective </w:t>
      </w:r>
      <w:r w:rsidR="00474F35">
        <w:t>and rewarding experience</w:t>
      </w:r>
      <w:r w:rsidR="00D30FAA">
        <w:t>.</w:t>
      </w:r>
      <w:r w:rsidR="00474F35" w:rsidRPr="005563A5">
        <w:t xml:space="preserve"> </w:t>
      </w:r>
      <w:r w:rsidR="00F33AA6">
        <w:t xml:space="preserve"> SBA</w:t>
      </w:r>
      <w:r w:rsidR="00EB61F0">
        <w:t xml:space="preserve"> would </w:t>
      </w:r>
      <w:r w:rsidR="008F2AAB" w:rsidRPr="005563A5">
        <w:t xml:space="preserve"> be unable to </w:t>
      </w:r>
      <w:r w:rsidR="00606601">
        <w:t xml:space="preserve">determine </w:t>
      </w:r>
      <w:r w:rsidR="00742904">
        <w:t xml:space="preserve">the specific demographics that </w:t>
      </w:r>
      <w:r w:rsidR="00BA2A68">
        <w:t>a</w:t>
      </w:r>
      <w:r w:rsidR="00742904">
        <w:t xml:space="preserve">re being served by the learning </w:t>
      </w:r>
      <w:r w:rsidR="00282AF1">
        <w:t xml:space="preserve">platform, </w:t>
      </w:r>
      <w:r w:rsidR="00690B9E">
        <w:t>and the</w:t>
      </w:r>
      <w:r w:rsidR="00606601">
        <w:t xml:space="preserve"> level of</w:t>
      </w:r>
      <w:r w:rsidR="000D6D1F">
        <w:t xml:space="preserve"> their </w:t>
      </w:r>
      <w:r w:rsidR="00606601">
        <w:t xml:space="preserve"> </w:t>
      </w:r>
      <w:r w:rsidR="008F2AAB" w:rsidRPr="005563A5">
        <w:t xml:space="preserve"> </w:t>
      </w:r>
      <w:r w:rsidR="008F2AAB">
        <w:t>platform participation</w:t>
      </w:r>
      <w:r w:rsidR="008F2AAB" w:rsidRPr="005563A5">
        <w:t xml:space="preserve">.  </w:t>
      </w:r>
      <w:r w:rsidR="003E0A32">
        <w:t>Having this</w:t>
      </w:r>
      <w:r w:rsidR="00264186">
        <w:t xml:space="preserve"> </w:t>
      </w:r>
      <w:r w:rsidR="002E31D7">
        <w:t xml:space="preserve">information </w:t>
      </w:r>
      <w:r w:rsidR="00264186">
        <w:t xml:space="preserve">would help SBA to assess the value of continuing the service. </w:t>
      </w:r>
      <w:r w:rsidR="008F2AAB" w:rsidRPr="005563A5">
        <w:t>,</w:t>
      </w:r>
      <w:r w:rsidR="008E2548">
        <w:t>.</w:t>
      </w:r>
      <w:r w:rsidR="008F2AAB" w:rsidRPr="005563A5">
        <w:t xml:space="preserve"> </w:t>
      </w:r>
    </w:p>
    <w:p w14:paraId="5239C797" w14:textId="77777777" w:rsidR="008F2AAB" w:rsidRDefault="008F2AAB" w:rsidP="00A357B3"/>
    <w:p w14:paraId="0DAAC300" w14:textId="77777777" w:rsidR="00090CD9" w:rsidRDefault="00090CD9">
      <w:r>
        <w:br w:type="page"/>
      </w:r>
    </w:p>
    <w:p w14:paraId="6B0793FD" w14:textId="77777777" w:rsidR="00A357B3" w:rsidRPr="007D2808" w:rsidRDefault="00A357B3" w:rsidP="00A357B3">
      <w:pPr>
        <w:rPr>
          <w:u w:val="single"/>
        </w:rPr>
      </w:pPr>
      <w:r w:rsidRPr="007D2808">
        <w:t>7</w:t>
      </w:r>
      <w:r w:rsidRPr="00577769">
        <w:rPr>
          <w:b/>
        </w:rPr>
        <w:t xml:space="preserve">.  </w:t>
      </w:r>
      <w:r w:rsidRPr="00577769">
        <w:rPr>
          <w:b/>
          <w:u w:val="single"/>
        </w:rPr>
        <w:t>Existence of special circumstances</w:t>
      </w:r>
    </w:p>
    <w:p w14:paraId="1CC54B92" w14:textId="77777777" w:rsidR="00A357B3" w:rsidRDefault="00A357B3" w:rsidP="00A357B3">
      <w:pPr>
        <w:rPr>
          <w:i/>
        </w:rPr>
      </w:pPr>
      <w:r w:rsidRPr="007D2808">
        <w:rPr>
          <w:i/>
        </w:rPr>
        <w:t>Explain any special circumstances that would cause an information collection to be conducted in a mann</w:t>
      </w:r>
      <w:r w:rsidR="00873341">
        <w:rPr>
          <w:i/>
        </w:rPr>
        <w:t>er:</w:t>
      </w:r>
    </w:p>
    <w:p w14:paraId="57F0E0DA" w14:textId="77777777" w:rsidR="00873341" w:rsidRPr="00873341" w:rsidRDefault="00A357B3" w:rsidP="00873341">
      <w:pPr>
        <w:autoSpaceDE w:val="0"/>
        <w:autoSpaceDN w:val="0"/>
        <w:adjustRightInd w:val="0"/>
        <w:rPr>
          <w:rFonts w:ascii="TimesNewRomanPSMT" w:hAnsi="TimesNewRomanPSMT" w:cs="TimesNewRomanPSMT"/>
          <w:i/>
          <w:szCs w:val="24"/>
        </w:rPr>
      </w:pPr>
      <w:r>
        <w:rPr>
          <w:b/>
        </w:rPr>
        <w:t xml:space="preserve"> </w:t>
      </w:r>
      <w:r w:rsidR="00873341" w:rsidRPr="00873341">
        <w:rPr>
          <w:rFonts w:ascii="TimesNewRomanPSMT" w:hAnsi="TimesNewRomanPSMT" w:cs="TimesNewRomanPSMT"/>
          <w:i/>
          <w:szCs w:val="24"/>
        </w:rPr>
        <w:t>- requiring respondents to report information to the agency more often than quarterly;</w:t>
      </w:r>
    </w:p>
    <w:p w14:paraId="4EEEE99B" w14:textId="77777777" w:rsidR="00873341" w:rsidRPr="00873341" w:rsidRDefault="00873341" w:rsidP="00873341">
      <w:pPr>
        <w:autoSpaceDE w:val="0"/>
        <w:autoSpaceDN w:val="0"/>
        <w:adjustRightInd w:val="0"/>
        <w:rPr>
          <w:rFonts w:ascii="TimesNewRomanPSMT" w:hAnsi="TimesNewRomanPSMT" w:cs="TimesNewRomanPSMT"/>
          <w:i/>
          <w:szCs w:val="24"/>
        </w:rPr>
      </w:pPr>
      <w:r w:rsidRPr="00873341">
        <w:rPr>
          <w:rFonts w:ascii="TimesNewRomanPSMT" w:hAnsi="TimesNewRomanPSMT" w:cs="TimesNewRomanPSMT"/>
          <w:i/>
          <w:szCs w:val="24"/>
        </w:rPr>
        <w:t>- requiring respondents to prepare a written response to a collection of information in fewer than 30 days after receipt of it;</w:t>
      </w:r>
    </w:p>
    <w:p w14:paraId="3E84B40E" w14:textId="77777777" w:rsidR="00873341" w:rsidRPr="00873341" w:rsidRDefault="00873341" w:rsidP="00873341">
      <w:pPr>
        <w:autoSpaceDE w:val="0"/>
        <w:autoSpaceDN w:val="0"/>
        <w:adjustRightInd w:val="0"/>
        <w:rPr>
          <w:rFonts w:ascii="TimesNewRomanPSMT" w:hAnsi="TimesNewRomanPSMT" w:cs="TimesNewRomanPSMT"/>
          <w:i/>
          <w:szCs w:val="24"/>
        </w:rPr>
      </w:pPr>
      <w:r w:rsidRPr="00873341">
        <w:rPr>
          <w:rFonts w:ascii="TimesNewRomanPSMT" w:hAnsi="TimesNewRomanPSMT" w:cs="TimesNewRomanPSMT"/>
          <w:i/>
          <w:szCs w:val="24"/>
        </w:rPr>
        <w:t>- requiring respondents to submit more than an original and two copies of any document;</w:t>
      </w:r>
    </w:p>
    <w:p w14:paraId="03FC4146" w14:textId="77777777" w:rsidR="00873341" w:rsidRPr="00873341" w:rsidRDefault="00873341" w:rsidP="00873341">
      <w:pPr>
        <w:autoSpaceDE w:val="0"/>
        <w:autoSpaceDN w:val="0"/>
        <w:adjustRightInd w:val="0"/>
        <w:rPr>
          <w:rFonts w:ascii="TimesNewRomanPSMT" w:hAnsi="TimesNewRomanPSMT" w:cs="TimesNewRomanPSMT"/>
          <w:i/>
          <w:szCs w:val="24"/>
        </w:rPr>
      </w:pPr>
      <w:r w:rsidRPr="00873341">
        <w:rPr>
          <w:rFonts w:ascii="TimesNewRomanPSMT" w:hAnsi="TimesNewRomanPSMT" w:cs="TimesNewRomanPSMT"/>
          <w:i/>
          <w:szCs w:val="24"/>
        </w:rPr>
        <w:t>- requiring respondents to retain records. other than health, medical, government contract, grant-in-aid, or tax records for more than three years;</w:t>
      </w:r>
    </w:p>
    <w:p w14:paraId="7F60D924" w14:textId="77777777" w:rsidR="00873341" w:rsidRPr="00873341" w:rsidRDefault="00873341" w:rsidP="00873341">
      <w:pPr>
        <w:autoSpaceDE w:val="0"/>
        <w:autoSpaceDN w:val="0"/>
        <w:adjustRightInd w:val="0"/>
        <w:rPr>
          <w:rFonts w:ascii="TimesNewRomanPSMT" w:hAnsi="TimesNewRomanPSMT" w:cs="TimesNewRomanPSMT"/>
          <w:i/>
          <w:szCs w:val="24"/>
        </w:rPr>
      </w:pPr>
      <w:r w:rsidRPr="00873341">
        <w:rPr>
          <w:rFonts w:ascii="TimesNewRomanPSMT" w:hAnsi="TimesNewRomanPSMT" w:cs="TimesNewRomanPSMT"/>
          <w:i/>
          <w:szCs w:val="24"/>
        </w:rPr>
        <w:t>- in connection with a statistical survey, that is not designed to produce valid and reliable results that can be generalized to the universe of study;</w:t>
      </w:r>
    </w:p>
    <w:p w14:paraId="41773B8E" w14:textId="77777777" w:rsidR="00873341" w:rsidRPr="00873341" w:rsidRDefault="00873341" w:rsidP="00873341">
      <w:pPr>
        <w:autoSpaceDE w:val="0"/>
        <w:autoSpaceDN w:val="0"/>
        <w:adjustRightInd w:val="0"/>
        <w:rPr>
          <w:rFonts w:ascii="TimesNewRomanPSMT" w:hAnsi="TimesNewRomanPSMT" w:cs="TimesNewRomanPSMT"/>
          <w:i/>
          <w:szCs w:val="24"/>
        </w:rPr>
      </w:pPr>
      <w:r w:rsidRPr="00873341">
        <w:rPr>
          <w:rFonts w:ascii="TimesNewRomanPSMT" w:hAnsi="TimesNewRomanPSMT" w:cs="TimesNewRomanPSMT"/>
          <w:i/>
          <w:szCs w:val="24"/>
        </w:rPr>
        <w:t>- requiring the use of a statistical data classification that has not been approved by OMB;</w:t>
      </w:r>
    </w:p>
    <w:p w14:paraId="16348BA2" w14:textId="77777777" w:rsidR="00873341" w:rsidRPr="00873341" w:rsidRDefault="00873341" w:rsidP="00873341">
      <w:pPr>
        <w:autoSpaceDE w:val="0"/>
        <w:autoSpaceDN w:val="0"/>
        <w:adjustRightInd w:val="0"/>
        <w:rPr>
          <w:rFonts w:ascii="TimesNewRomanPSMT" w:hAnsi="TimesNewRomanPSMT" w:cs="TimesNewRomanPSMT"/>
          <w:i/>
          <w:szCs w:val="24"/>
        </w:rPr>
      </w:pPr>
      <w:r w:rsidRPr="00873341">
        <w:rPr>
          <w:rFonts w:ascii="TimesNewRomanPSMT" w:hAnsi="TimesNewRomanPSMT" w:cs="TimesNewRomanPSMT"/>
          <w:i/>
          <w:szCs w:val="24"/>
        </w:rPr>
        <w:t>- 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w:t>
      </w:r>
    </w:p>
    <w:p w14:paraId="78DD7F8B" w14:textId="77777777" w:rsidR="00873341" w:rsidRPr="00873341" w:rsidRDefault="00873341" w:rsidP="00873341">
      <w:pPr>
        <w:autoSpaceDE w:val="0"/>
        <w:autoSpaceDN w:val="0"/>
        <w:adjustRightInd w:val="0"/>
        <w:rPr>
          <w:rFonts w:ascii="TimesNewRomanPSMT" w:hAnsi="TimesNewRomanPSMT" w:cs="TimesNewRomanPSMT"/>
          <w:i/>
          <w:szCs w:val="24"/>
        </w:rPr>
      </w:pPr>
      <w:r w:rsidRPr="00873341">
        <w:rPr>
          <w:rFonts w:ascii="TimesNewRomanPSMT" w:hAnsi="TimesNewRomanPSMT" w:cs="TimesNewRomanPSMT"/>
          <w:i/>
          <w:szCs w:val="24"/>
        </w:rPr>
        <w:t>- requiring respondents to submit proprietary trade secret, or other confidential information unless the agency can demonstrate that it has instituted procedures to protect the information's confidentiality to the extent permitted by law.</w:t>
      </w:r>
    </w:p>
    <w:p w14:paraId="6472F274" w14:textId="77777777" w:rsidR="00873341" w:rsidRDefault="00873341" w:rsidP="00A357B3"/>
    <w:p w14:paraId="28CC28D4" w14:textId="77777777" w:rsidR="00CE2EE1" w:rsidRDefault="00CE2EE1" w:rsidP="00CE2EE1">
      <w:r>
        <w:t>There are no</w:t>
      </w:r>
      <w:r w:rsidRPr="005563A5">
        <w:t xml:space="preserve"> special circumstances.</w:t>
      </w:r>
    </w:p>
    <w:p w14:paraId="3B471AF1" w14:textId="77777777" w:rsidR="00CE2EE1" w:rsidRDefault="00CE2EE1" w:rsidP="00A357B3"/>
    <w:p w14:paraId="31E165CB" w14:textId="77777777" w:rsidR="00A357B3" w:rsidRPr="007D2808" w:rsidRDefault="00A357B3" w:rsidP="00A357B3">
      <w:pPr>
        <w:rPr>
          <w:u w:val="single"/>
        </w:rPr>
      </w:pPr>
      <w:r w:rsidRPr="007D2808">
        <w:t xml:space="preserve">8.  </w:t>
      </w:r>
      <w:r w:rsidRPr="00577769">
        <w:rPr>
          <w:b/>
          <w:u w:val="single"/>
        </w:rPr>
        <w:t>Solicitation of Public Comment</w:t>
      </w:r>
    </w:p>
    <w:p w14:paraId="2F0AF935" w14:textId="77777777" w:rsidR="00146407" w:rsidRDefault="00A357B3" w:rsidP="00A357B3">
      <w:pPr>
        <w:rPr>
          <w:i/>
        </w:rPr>
      </w:pPr>
      <w:r w:rsidRPr="007D2808">
        <w:rPr>
          <w:i/>
        </w:rPr>
        <w:t xml:space="preserve">If applicable, provide a copy and identify the date and page number of publication in the Federal Register of the agency's notice, required by 5 CFR 1320.8(d), soliciting </w:t>
      </w:r>
      <w:r w:rsidR="00146407">
        <w:rPr>
          <w:i/>
        </w:rPr>
        <w:t>comments on</w:t>
      </w:r>
      <w:r w:rsidRPr="007D2808">
        <w:rPr>
          <w:i/>
        </w:rPr>
        <w:t xml:space="preserve"> the information collection prior to submission to OMB.  </w:t>
      </w:r>
      <w:r w:rsidR="00146407" w:rsidRPr="007D2808">
        <w:rPr>
          <w:i/>
        </w:rPr>
        <w:t xml:space="preserve">Summarize </w:t>
      </w:r>
      <w:r w:rsidR="00146407">
        <w:rPr>
          <w:i/>
        </w:rPr>
        <w:t>comments</w:t>
      </w:r>
      <w:r w:rsidRPr="007D2808">
        <w:rPr>
          <w:i/>
        </w:rPr>
        <w:t xml:space="preserve"> received.  Describe efforts to consult with persons outside the agency to obtain their views</w:t>
      </w:r>
      <w:r w:rsidR="00146407">
        <w:rPr>
          <w:i/>
        </w:rPr>
        <w:t xml:space="preserve">… </w:t>
      </w:r>
    </w:p>
    <w:p w14:paraId="530745A3" w14:textId="77777777" w:rsidR="00146407" w:rsidRPr="00EF7E1B" w:rsidRDefault="00146407" w:rsidP="00A357B3"/>
    <w:p w14:paraId="590760D2" w14:textId="77777777" w:rsidR="00EF7E1B" w:rsidRDefault="00EF7E1B" w:rsidP="00EF7E1B">
      <w:r w:rsidRPr="005563A5">
        <w:t>To obtain views of persons outside the agency, a 60</w:t>
      </w:r>
      <w:r>
        <w:t>-d</w:t>
      </w:r>
      <w:r w:rsidRPr="005563A5">
        <w:t xml:space="preserve">ay Federal Register Notice was published on </w:t>
      </w:r>
      <w:r>
        <w:t>Octo</w:t>
      </w:r>
      <w:r w:rsidRPr="005563A5">
        <w:t xml:space="preserve">ber </w:t>
      </w:r>
      <w:r>
        <w:t xml:space="preserve">1, 2018 at </w:t>
      </w:r>
      <w:r w:rsidR="00884363">
        <w:t>83</w:t>
      </w:r>
      <w:r>
        <w:t xml:space="preserve"> FR </w:t>
      </w:r>
      <w:r w:rsidR="005B3B54">
        <w:t>49452</w:t>
      </w:r>
      <w:r>
        <w:t xml:space="preserve">.  The </w:t>
      </w:r>
      <w:r w:rsidR="006541E6">
        <w:t>comment period ended</w:t>
      </w:r>
      <w:r>
        <w:t xml:space="preserve"> on </w:t>
      </w:r>
      <w:r w:rsidR="00EF5A32">
        <w:t>November</w:t>
      </w:r>
      <w:r>
        <w:t xml:space="preserve"> </w:t>
      </w:r>
      <w:r w:rsidR="00EF5A32">
        <w:t>30</w:t>
      </w:r>
      <w:r>
        <w:t>, 201</w:t>
      </w:r>
      <w:r w:rsidR="00EF5A32">
        <w:t>8</w:t>
      </w:r>
      <w:r>
        <w:t>.</w:t>
      </w:r>
      <w:r w:rsidRPr="005563A5">
        <w:t xml:space="preserve">  </w:t>
      </w:r>
      <w:r>
        <w:t xml:space="preserve">No comments </w:t>
      </w:r>
      <w:r w:rsidR="009D7E93">
        <w:t>were</w:t>
      </w:r>
      <w:r w:rsidR="005B3B54">
        <w:t xml:space="preserve"> </w:t>
      </w:r>
      <w:r>
        <w:t>received.</w:t>
      </w:r>
      <w:r w:rsidR="00D9598A">
        <w:t xml:space="preserve"> </w:t>
      </w:r>
    </w:p>
    <w:p w14:paraId="0B1A33A1" w14:textId="77777777" w:rsidR="00EF7E1B" w:rsidRPr="00EF7E1B" w:rsidRDefault="00EF7E1B" w:rsidP="00A357B3"/>
    <w:p w14:paraId="073B6B14" w14:textId="77777777" w:rsidR="00E258E6" w:rsidRDefault="00E258E6">
      <w:r>
        <w:br w:type="page"/>
      </w:r>
    </w:p>
    <w:p w14:paraId="0D878B9A" w14:textId="77777777" w:rsidR="00A357B3" w:rsidRPr="007D2808" w:rsidRDefault="00A357B3" w:rsidP="00A357B3">
      <w:pPr>
        <w:rPr>
          <w:u w:val="single"/>
        </w:rPr>
      </w:pPr>
      <w:r w:rsidRPr="007D2808">
        <w:t xml:space="preserve">9.  </w:t>
      </w:r>
      <w:r w:rsidRPr="00577769">
        <w:rPr>
          <w:b/>
          <w:u w:val="single"/>
        </w:rPr>
        <w:t>Payment of gifts</w:t>
      </w:r>
    </w:p>
    <w:p w14:paraId="2403424D" w14:textId="77777777" w:rsidR="00A357B3" w:rsidRPr="007D2808" w:rsidRDefault="00A357B3" w:rsidP="00A357B3">
      <w:pPr>
        <w:rPr>
          <w:i/>
        </w:rPr>
      </w:pPr>
      <w:r w:rsidRPr="007D2808">
        <w:rPr>
          <w:i/>
        </w:rPr>
        <w:t xml:space="preserve">Explain any decision to provide any payment or gift to respondents, other than </w:t>
      </w:r>
      <w:r w:rsidR="002E5F37" w:rsidRPr="007D2808">
        <w:rPr>
          <w:i/>
        </w:rPr>
        <w:t>re</w:t>
      </w:r>
      <w:r w:rsidR="002E5F37">
        <w:rPr>
          <w:i/>
        </w:rPr>
        <w:t>m</w:t>
      </w:r>
      <w:r w:rsidR="002E5F37" w:rsidRPr="007D2808">
        <w:rPr>
          <w:i/>
        </w:rPr>
        <w:t>uneration</w:t>
      </w:r>
      <w:r w:rsidRPr="007D2808">
        <w:rPr>
          <w:i/>
        </w:rPr>
        <w:t xml:space="preserve"> of contractors or grantees.</w:t>
      </w:r>
    </w:p>
    <w:p w14:paraId="2C135605" w14:textId="77777777" w:rsidR="00A357B3" w:rsidRDefault="00A357B3" w:rsidP="00A357B3"/>
    <w:p w14:paraId="7CD7D3AE" w14:textId="77777777" w:rsidR="007C4BC8" w:rsidRDefault="007C4BC8" w:rsidP="00A357B3">
      <w:r>
        <w:t>None.</w:t>
      </w:r>
    </w:p>
    <w:p w14:paraId="7EE0C08E" w14:textId="77777777" w:rsidR="007C4BC8" w:rsidRDefault="007C4BC8" w:rsidP="00A357B3"/>
    <w:p w14:paraId="0F47FBA7" w14:textId="77777777" w:rsidR="00A357B3" w:rsidRDefault="00A357B3" w:rsidP="00A357B3">
      <w:pPr>
        <w:rPr>
          <w:b/>
          <w:u w:val="single"/>
        </w:rPr>
      </w:pPr>
      <w:r w:rsidRPr="007D2808">
        <w:t xml:space="preserve">10.  </w:t>
      </w:r>
      <w:r w:rsidRPr="00577769">
        <w:rPr>
          <w:b/>
          <w:u w:val="single"/>
        </w:rPr>
        <w:t>Assurance of</w:t>
      </w:r>
      <w:r w:rsidRPr="001A1457">
        <w:rPr>
          <w:b/>
          <w:u w:val="single"/>
        </w:rPr>
        <w:t xml:space="preserve"> Confidentiality</w:t>
      </w:r>
    </w:p>
    <w:p w14:paraId="578DF714" w14:textId="77777777" w:rsidR="001A1457" w:rsidRPr="007D2808" w:rsidRDefault="001A1457" w:rsidP="00A357B3"/>
    <w:p w14:paraId="7C4CAA0E" w14:textId="77777777" w:rsidR="00A357B3" w:rsidRPr="007D2808" w:rsidRDefault="00A357B3" w:rsidP="00A357B3">
      <w:pPr>
        <w:rPr>
          <w:i/>
        </w:rPr>
      </w:pPr>
      <w:r w:rsidRPr="007D2808">
        <w:rPr>
          <w:i/>
        </w:rPr>
        <w:t>Describe any assurance of confidentiality provided t</w:t>
      </w:r>
      <w:r>
        <w:rPr>
          <w:i/>
        </w:rPr>
        <w:t>o</w:t>
      </w:r>
      <w:r w:rsidRPr="007D2808">
        <w:rPr>
          <w:i/>
        </w:rPr>
        <w:t xml:space="preserve"> respondents and the basis for the assurance in statute, regulation, or agency policy.</w:t>
      </w:r>
    </w:p>
    <w:p w14:paraId="2424DB97" w14:textId="77777777" w:rsidR="00A357B3" w:rsidRDefault="00A357B3" w:rsidP="007C4BC8"/>
    <w:p w14:paraId="3508F71D" w14:textId="77777777" w:rsidR="00315250" w:rsidRDefault="00315250" w:rsidP="00D22829">
      <w:r>
        <w:t xml:space="preserve">Registrants are informed at the beginning of the platform how the SBA </w:t>
      </w:r>
      <w:r w:rsidRPr="00F65AB7">
        <w:t xml:space="preserve">will </w:t>
      </w:r>
      <w:r w:rsidR="00F65AB7" w:rsidRPr="00F65AB7">
        <w:t>use</w:t>
      </w:r>
      <w:r>
        <w:t xml:space="preserve"> the information, and that the user’s Personally identifiable information is maintained in a Privacy Act system of record </w:t>
      </w:r>
      <w:r w:rsidR="007F6863">
        <w:t>- SBA</w:t>
      </w:r>
      <w:r>
        <w:t xml:space="preserve"> SOR 5- Business and Entrepreneurial </w:t>
      </w:r>
      <w:r w:rsidR="007F6863">
        <w:t>Initiatives for</w:t>
      </w:r>
      <w:r>
        <w:t xml:space="preserve"> Small Businesses, and further that the information collected will be protected to the extent permitted by law, including the Privacy Act of 1974 and the Freedom of Information Act.  </w:t>
      </w:r>
    </w:p>
    <w:p w14:paraId="33FCE369" w14:textId="77777777" w:rsidR="007C4BC8" w:rsidRDefault="007C4BC8" w:rsidP="007C4BC8"/>
    <w:p w14:paraId="07ACFEC0" w14:textId="77777777" w:rsidR="00A357B3" w:rsidRPr="007D2808" w:rsidRDefault="00A357B3" w:rsidP="00A357B3">
      <w:pPr>
        <w:rPr>
          <w:u w:val="single"/>
        </w:rPr>
      </w:pPr>
      <w:r w:rsidRPr="007D2808">
        <w:t>11</w:t>
      </w:r>
      <w:r w:rsidRPr="00577769">
        <w:rPr>
          <w:b/>
        </w:rPr>
        <w:t xml:space="preserve">.  </w:t>
      </w:r>
      <w:r w:rsidRPr="00577769">
        <w:rPr>
          <w:b/>
          <w:u w:val="single"/>
        </w:rPr>
        <w:t>Questions of a sensitive nature</w:t>
      </w:r>
    </w:p>
    <w:p w14:paraId="12B5C9CB" w14:textId="77777777" w:rsidR="00A357B3" w:rsidRPr="007D2808" w:rsidRDefault="00A357B3" w:rsidP="00A357B3">
      <w:pPr>
        <w:rPr>
          <w:i/>
        </w:rPr>
      </w:pPr>
      <w:r w:rsidRPr="007D2808">
        <w:rPr>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630B3381" w14:textId="77777777" w:rsidR="00A357B3" w:rsidRDefault="00A357B3" w:rsidP="00A357B3"/>
    <w:p w14:paraId="3FC3D5FF" w14:textId="77777777" w:rsidR="0096473D" w:rsidRPr="008C6173" w:rsidRDefault="00DE301D" w:rsidP="7B6A3212">
      <w:pPr>
        <w:rPr>
          <w:strike/>
        </w:rPr>
      </w:pPr>
      <w:r w:rsidRPr="00E47CDD">
        <w:t>In</w:t>
      </w:r>
      <w:r w:rsidR="76900354" w:rsidRPr="7B6A3212">
        <w:t xml:space="preserve"> </w:t>
      </w:r>
      <w:r w:rsidR="0F901179" w:rsidRPr="00E47CDD">
        <w:t xml:space="preserve">this data collection, individuals will be asked for the following </w:t>
      </w:r>
      <w:r w:rsidR="0D6ECC2F" w:rsidRPr="00E47CDD">
        <w:t>in</w:t>
      </w:r>
      <w:r w:rsidRPr="00E47CDD">
        <w:t xml:space="preserve">formation </w:t>
      </w:r>
      <w:r w:rsidR="0D6ECC2F" w:rsidRPr="00E47CDD">
        <w:t xml:space="preserve">which may be considered sensitive: </w:t>
      </w:r>
      <w:r w:rsidR="630DEB38" w:rsidRPr="00E47CDD">
        <w:t xml:space="preserve">gender, </w:t>
      </w:r>
      <w:r w:rsidRPr="00E47CDD">
        <w:t>race</w:t>
      </w:r>
      <w:r w:rsidR="00776867" w:rsidRPr="7B6A3212">
        <w:t xml:space="preserve">, </w:t>
      </w:r>
      <w:r w:rsidRPr="00E47CDD">
        <w:t>ethnicity</w:t>
      </w:r>
      <w:r w:rsidR="00776867">
        <w:t xml:space="preserve">, and </w:t>
      </w:r>
      <w:r w:rsidR="47D77653">
        <w:t>i</w:t>
      </w:r>
      <w:r w:rsidR="007E484A">
        <w:t>nformation about their business</w:t>
      </w:r>
      <w:r w:rsidR="1D76955D">
        <w:t xml:space="preserve"> situation, including </w:t>
      </w:r>
      <w:r w:rsidR="388FE6D1">
        <w:t xml:space="preserve">percent of </w:t>
      </w:r>
      <w:r w:rsidR="08A446FF">
        <w:t>b</w:t>
      </w:r>
      <w:r w:rsidR="1873AB24">
        <w:t>usiness ownership and number of employees</w:t>
      </w:r>
      <w:r w:rsidR="00F65AB7">
        <w:rPr>
          <w:strike/>
        </w:rPr>
        <w:t xml:space="preserve">. </w:t>
      </w:r>
      <w:r w:rsidR="00F65AB7" w:rsidRPr="00E93B40">
        <w:t>Collection of this data in aggregate will be used to determine audience reach</w:t>
      </w:r>
      <w:r w:rsidR="00D9598A">
        <w:t xml:space="preserve"> and demographics</w:t>
      </w:r>
      <w:r w:rsidR="00F65AB7" w:rsidRPr="00E93B40">
        <w:t>.</w:t>
      </w:r>
    </w:p>
    <w:p w14:paraId="56F57452" w14:textId="77777777" w:rsidR="0096473D" w:rsidRDefault="0096473D" w:rsidP="34F39AFE"/>
    <w:p w14:paraId="217C6214" w14:textId="77777777" w:rsidR="007E484A" w:rsidRDefault="7B6A3212" w:rsidP="13E2B039">
      <w:r>
        <w:t>Z</w:t>
      </w:r>
      <w:r w:rsidR="00776867">
        <w:t>ip code</w:t>
      </w:r>
      <w:r w:rsidR="00DE301D" w:rsidRPr="00E47CDD">
        <w:t xml:space="preserve"> a</w:t>
      </w:r>
      <w:r w:rsidRPr="00E47CDD">
        <w:t xml:space="preserve">nd business </w:t>
      </w:r>
      <w:r w:rsidR="32C4D13E">
        <w:t>d</w:t>
      </w:r>
      <w:r w:rsidRPr="00E47CDD">
        <w:t>a</w:t>
      </w:r>
      <w:r w:rsidR="32C4D13E">
        <w:t>ta a</w:t>
      </w:r>
      <w:r w:rsidR="00DE301D" w:rsidRPr="00E47CDD">
        <w:t xml:space="preserve">re requested </w:t>
      </w:r>
      <w:r w:rsidR="00F76A29" w:rsidRPr="00E47CDD">
        <w:t>to</w:t>
      </w:r>
      <w:r w:rsidR="00DE301D" w:rsidRPr="00E47CDD">
        <w:t xml:space="preserve"> segment p</w:t>
      </w:r>
      <w:r w:rsidR="00365759">
        <w:t>articipant us</w:t>
      </w:r>
      <w:r w:rsidR="00CE1A63">
        <w:t xml:space="preserve">e of </w:t>
      </w:r>
      <w:r w:rsidR="00365759">
        <w:t>the platform</w:t>
      </w:r>
      <w:r w:rsidR="006979D7">
        <w:t xml:space="preserve"> and </w:t>
      </w:r>
      <w:r w:rsidR="3491E545">
        <w:t xml:space="preserve">to </w:t>
      </w:r>
      <w:r w:rsidR="006979D7">
        <w:t>facilitate connectivity to relevant resources (peer-to-peer learning, networking, mentoring, etc.)</w:t>
      </w:r>
      <w:r w:rsidR="00000D0D" w:rsidRPr="13E2B039">
        <w:t xml:space="preserve"> </w:t>
      </w:r>
      <w:r w:rsidR="0055512F">
        <w:t xml:space="preserve">that </w:t>
      </w:r>
      <w:r w:rsidR="00000D0D">
        <w:t xml:space="preserve">support their </w:t>
      </w:r>
      <w:r w:rsidR="00382B19">
        <w:t xml:space="preserve">current </w:t>
      </w:r>
      <w:r w:rsidR="00000D0D">
        <w:t>business</w:t>
      </w:r>
      <w:r w:rsidR="00382B19">
        <w:t xml:space="preserve"> need</w:t>
      </w:r>
      <w:r w:rsidR="00BF0D71" w:rsidRPr="13E2B039">
        <w:t>(</w:t>
      </w:r>
      <w:r w:rsidR="00382B19">
        <w:t>s</w:t>
      </w:r>
      <w:r w:rsidR="00BF0D71" w:rsidRPr="13E2B039">
        <w:t>)</w:t>
      </w:r>
      <w:r w:rsidR="00000D0D" w:rsidRPr="13E2B039">
        <w:t>.</w:t>
      </w:r>
      <w:r w:rsidR="006960B3" w:rsidRPr="13E2B039">
        <w:t xml:space="preserve"> </w:t>
      </w:r>
      <w:r w:rsidR="32C4D13E" w:rsidRPr="32C4D13E">
        <w:t>For example,</w:t>
      </w:r>
      <w:r w:rsidR="007E484A">
        <w:t xml:space="preserve"> some SBA products and services require businesses to meet certain criteria, such as being majority-owned. I</w:t>
      </w:r>
      <w:r w:rsidR="32C4D13E" w:rsidRPr="32C4D13E">
        <w:t>f a business is not 51% owned</w:t>
      </w:r>
      <w:r w:rsidR="03B9A36F" w:rsidRPr="32C4D13E">
        <w:t>, the user may not q</w:t>
      </w:r>
      <w:r w:rsidR="732CF8A7" w:rsidRPr="32C4D13E">
        <w:t xml:space="preserve">ualify for </w:t>
      </w:r>
      <w:r w:rsidR="03B9A36F" w:rsidRPr="32C4D13E">
        <w:t>certain SBA programs and services</w:t>
      </w:r>
      <w:r w:rsidR="200094EE" w:rsidRPr="32C4D13E">
        <w:t xml:space="preserve">. As a result, </w:t>
      </w:r>
      <w:r w:rsidR="732CF8A7" w:rsidRPr="32C4D13E">
        <w:t xml:space="preserve">the </w:t>
      </w:r>
      <w:r w:rsidR="007E484A">
        <w:t>user will not receive notice</w:t>
      </w:r>
      <w:r w:rsidR="200094EE" w:rsidRPr="32C4D13E">
        <w:t xml:space="preserve"> </w:t>
      </w:r>
      <w:r w:rsidR="5CE5343A" w:rsidRPr="32C4D13E">
        <w:t xml:space="preserve">of </w:t>
      </w:r>
      <w:r w:rsidR="007E484A">
        <w:t xml:space="preserve">resources, products, or </w:t>
      </w:r>
      <w:r w:rsidR="200094EE" w:rsidRPr="32C4D13E">
        <w:t>services</w:t>
      </w:r>
      <w:r w:rsidR="196B4BC5" w:rsidRPr="13E2B039">
        <w:t xml:space="preserve"> </w:t>
      </w:r>
      <w:r w:rsidR="007E484A">
        <w:t xml:space="preserve">for which they are not qualified to consider. </w:t>
      </w:r>
    </w:p>
    <w:p w14:paraId="3BCB6F82" w14:textId="77777777" w:rsidR="007E484A" w:rsidRDefault="007E484A" w:rsidP="13E2B039"/>
    <w:p w14:paraId="0681AAB1" w14:textId="77777777" w:rsidR="0096473D" w:rsidRDefault="007E484A" w:rsidP="13E2B039">
      <w:r>
        <w:t xml:space="preserve">The information collected is essential to the mission of the agency and to monitor business and platform performance. SBA only reports the data in aggregate. </w:t>
      </w:r>
    </w:p>
    <w:p w14:paraId="377E0152" w14:textId="77777777" w:rsidR="007E484A" w:rsidRDefault="007E484A" w:rsidP="13E2B039"/>
    <w:p w14:paraId="78058964" w14:textId="77777777" w:rsidR="00720418" w:rsidRDefault="008C6173" w:rsidP="13E2B039">
      <w:r>
        <w:t>Q</w:t>
      </w:r>
      <w:r w:rsidR="00720418">
        <w:t>uestions #8 and #9 (below) would be used similarly to how brick and mortar offices collect data for the purposes of providing electronic performance support.  For example, when a user creates a profile, they can enter their revenue goal.  In a year, through an email notification, SBA will follow-up with the user to see whether the platform was helpful in reaching the business goal. </w:t>
      </w:r>
    </w:p>
    <w:p w14:paraId="0774C308" w14:textId="77777777" w:rsidR="00720418" w:rsidRDefault="00720418" w:rsidP="00BF4286">
      <w:pPr>
        <w:jc w:val="center"/>
      </w:pPr>
      <w:r>
        <w:rPr>
          <w:noProof/>
        </w:rPr>
        <w:drawing>
          <wp:inline distT="0" distB="0" distL="0" distR="0" wp14:anchorId="47212D07" wp14:editId="5EC94048">
            <wp:extent cx="2846567" cy="2663195"/>
            <wp:effectExtent l="0" t="0" r="0" b="3810"/>
            <wp:docPr id="1" name="Picture 1" descr="cid:image002.jpg@01D4C86F.368D4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D4C86F.368D452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2846677" cy="2663298"/>
                    </a:xfrm>
                    <a:prstGeom prst="rect">
                      <a:avLst/>
                    </a:prstGeom>
                    <a:noFill/>
                    <a:ln>
                      <a:noFill/>
                    </a:ln>
                  </pic:spPr>
                </pic:pic>
              </a:graphicData>
            </a:graphic>
          </wp:inline>
        </w:drawing>
      </w:r>
    </w:p>
    <w:p w14:paraId="256ACD92" w14:textId="77777777" w:rsidR="007E484A" w:rsidRDefault="007E484A" w:rsidP="13E2B039"/>
    <w:p w14:paraId="0D5D0E58" w14:textId="77777777" w:rsidR="0096473D" w:rsidRDefault="0096473D" w:rsidP="00A357B3"/>
    <w:p w14:paraId="45FBF134" w14:textId="77777777" w:rsidR="00A357B3" w:rsidRPr="007D2808" w:rsidRDefault="00A357B3" w:rsidP="00A357B3">
      <w:pPr>
        <w:rPr>
          <w:u w:val="single"/>
        </w:rPr>
      </w:pPr>
      <w:r w:rsidRPr="007D2808">
        <w:rPr>
          <w:u w:val="single"/>
        </w:rPr>
        <w:t xml:space="preserve">12.  </w:t>
      </w:r>
      <w:r w:rsidRPr="00577769">
        <w:rPr>
          <w:b/>
          <w:u w:val="single"/>
        </w:rPr>
        <w:t>Estimate the hourly burden of the collection of information</w:t>
      </w:r>
    </w:p>
    <w:p w14:paraId="6D612A4F" w14:textId="77777777" w:rsidR="00A357B3" w:rsidRDefault="00A357B3" w:rsidP="00A357B3">
      <w:pPr>
        <w:rPr>
          <w:i/>
        </w:rPr>
      </w:pPr>
      <w:r w:rsidRPr="007D2808">
        <w:rPr>
          <w:i/>
        </w:rPr>
        <w:t>Provide estimates of the hour burden of the collection of information.  Indicate the number of respondents, frequency of response, annual hour burden, and an explanation of how the burden was estimated</w:t>
      </w:r>
      <w:r>
        <w:rPr>
          <w:i/>
        </w:rPr>
        <w:t>...</w:t>
      </w:r>
    </w:p>
    <w:p w14:paraId="43A11169" w14:textId="77777777" w:rsidR="00A357B3" w:rsidRPr="00D82C65" w:rsidRDefault="00A357B3" w:rsidP="00A357B3"/>
    <w:p w14:paraId="1525B49A" w14:textId="77777777" w:rsidR="00D82C65" w:rsidRDefault="00D82C65" w:rsidP="00D82C65">
      <w:r w:rsidRPr="005563A5">
        <w:t xml:space="preserve">The annual hour burden is determined to be </w:t>
      </w:r>
      <w:r w:rsidR="00B258F4">
        <w:t xml:space="preserve">approximately </w:t>
      </w:r>
      <w:r w:rsidR="003847C8">
        <w:t>4</w:t>
      </w:r>
      <w:r w:rsidR="005770F5">
        <w:t>6</w:t>
      </w:r>
      <w:r>
        <w:t>,</w:t>
      </w:r>
      <w:r w:rsidR="005770F5">
        <w:t>667</w:t>
      </w:r>
      <w:r w:rsidRPr="005563A5">
        <w:t xml:space="preserve"> hours.  The estimate is based upon a consultation with </w:t>
      </w:r>
      <w:r w:rsidR="00171541">
        <w:t>a</w:t>
      </w:r>
      <w:r w:rsidRPr="005563A5">
        <w:t xml:space="preserve"> potential respondent who sampled the draft registration</w:t>
      </w:r>
      <w:r>
        <w:t xml:space="preserve"> form, averaging </w:t>
      </w:r>
      <w:r w:rsidR="00C06FAC">
        <w:t xml:space="preserve">eight </w:t>
      </w:r>
      <w:r w:rsidRPr="005563A5">
        <w:t xml:space="preserve">minutes </w:t>
      </w:r>
      <w:r>
        <w:t xml:space="preserve">for </w:t>
      </w:r>
      <w:r w:rsidRPr="005563A5">
        <w:t>completion.</w:t>
      </w:r>
      <w:r w:rsidR="00C06FAC">
        <w:t xml:space="preserve"> </w:t>
      </w:r>
    </w:p>
    <w:p w14:paraId="628E280C" w14:textId="77777777" w:rsidR="00D82C65" w:rsidRDefault="00D82C65" w:rsidP="00A357B3"/>
    <w:p w14:paraId="02A345BB" w14:textId="77777777" w:rsidR="00275BFE" w:rsidRDefault="00275BFE" w:rsidP="76900354">
      <w:r>
        <w:t>Although the goal for the ELI is to reach about 500,000 women in the first year of operation, th</w:t>
      </w:r>
      <w:r w:rsidR="00905963">
        <w:t>e hour</w:t>
      </w:r>
      <w:r w:rsidR="000B2A5A">
        <w:t>ly</w:t>
      </w:r>
      <w:r w:rsidR="00905963">
        <w:t xml:space="preserve"> burden </w:t>
      </w:r>
      <w:r>
        <w:t>estimate is based on 350,000 responses. Th</w:t>
      </w:r>
      <w:r w:rsidR="00917913">
        <w:t xml:space="preserve">is estimate is </w:t>
      </w:r>
      <w:r>
        <w:t xml:space="preserve">derived from information collection </w:t>
      </w:r>
      <w:r w:rsidR="000B2A5A">
        <w:t>for a</w:t>
      </w:r>
      <w:r>
        <w:t xml:space="preserve"> similar </w:t>
      </w:r>
      <w:r w:rsidR="003847C8">
        <w:t xml:space="preserve">SBA </w:t>
      </w:r>
      <w:r>
        <w:t>program with a 70% response rate.(500,000 x .70 = 350,000). The average total annual cost burden to respondents is $1,</w:t>
      </w:r>
      <w:r w:rsidR="005770F5">
        <w:t>12</w:t>
      </w:r>
      <w:r>
        <w:t>0,000.  This estimate is calculated using the average annual salary of $</w:t>
      </w:r>
      <w:r w:rsidR="005770F5">
        <w:t>50,347</w:t>
      </w:r>
      <w:r>
        <w:t xml:space="preserve"> for an entrepreneur (</w:t>
      </w:r>
      <w:hyperlink r:id="rId14" w:history="1">
        <w:r w:rsidRPr="005770F5">
          <w:rPr>
            <w:rStyle w:val="Hyperlink"/>
          </w:rPr>
          <w:t xml:space="preserve">based on </w:t>
        </w:r>
        <w:r w:rsidR="005770F5" w:rsidRPr="005770F5">
          <w:rPr>
            <w:rStyle w:val="Hyperlink"/>
          </w:rPr>
          <w:t>SBA Office of Advocacy 2018 Small Business Profile</w:t>
        </w:r>
      </w:hyperlink>
      <w:r w:rsidR="005770F5">
        <w:t>)</w:t>
      </w:r>
      <w:r>
        <w:t xml:space="preserve"> and the eight minutes to complete the registration.  The individual cost burden is approximately $</w:t>
      </w:r>
      <w:r w:rsidR="005770F5">
        <w:t>3</w:t>
      </w:r>
      <w:r>
        <w:t>.</w:t>
      </w:r>
      <w:r w:rsidR="005770F5">
        <w:t>2</w:t>
      </w:r>
      <w:r>
        <w:t>0.</w:t>
      </w:r>
    </w:p>
    <w:p w14:paraId="4CB6C397" w14:textId="77777777" w:rsidR="00275BFE" w:rsidRPr="00D82C65" w:rsidRDefault="00275BFE" w:rsidP="00A357B3"/>
    <w:p w14:paraId="1A7A5B97" w14:textId="77777777" w:rsidR="00A357B3" w:rsidRPr="00146407" w:rsidRDefault="00A357B3" w:rsidP="00A357B3">
      <w:r w:rsidRPr="00146407">
        <w:t>13</w:t>
      </w:r>
      <w:r w:rsidRPr="00577769">
        <w:rPr>
          <w:b/>
        </w:rPr>
        <w:t xml:space="preserve">.  </w:t>
      </w:r>
      <w:r w:rsidRPr="00577769">
        <w:rPr>
          <w:b/>
          <w:u w:val="single"/>
        </w:rPr>
        <w:t>Estimate the total annual cost burden for submission</w:t>
      </w:r>
    </w:p>
    <w:p w14:paraId="63187144" w14:textId="77777777" w:rsidR="00A357B3" w:rsidRPr="00EF7500" w:rsidRDefault="00A357B3" w:rsidP="00A357B3">
      <w:r w:rsidRPr="009E4DF3">
        <w:rPr>
          <w:i/>
        </w:rPr>
        <w:t>Provide an estimate for the total annual cost burden to respondents or record</w:t>
      </w:r>
      <w:r w:rsidR="000A78D8">
        <w:rPr>
          <w:i/>
        </w:rPr>
        <w:t xml:space="preserve"> </w:t>
      </w:r>
      <w:r w:rsidRPr="009E4DF3">
        <w:rPr>
          <w:i/>
        </w:rPr>
        <w:t>keepers resulting from the collection of information</w:t>
      </w:r>
      <w:r>
        <w:rPr>
          <w:i/>
        </w:rPr>
        <w:t>…</w:t>
      </w:r>
      <w:r>
        <w:t xml:space="preserve"> </w:t>
      </w:r>
    </w:p>
    <w:p w14:paraId="3BBE2D7F" w14:textId="77777777" w:rsidR="00A357B3" w:rsidRDefault="00A357B3" w:rsidP="00A357B3">
      <w:pPr>
        <w:rPr>
          <w:b/>
        </w:rPr>
      </w:pPr>
    </w:p>
    <w:p w14:paraId="09E43B47" w14:textId="77777777" w:rsidR="007169E9" w:rsidRPr="003268C8" w:rsidRDefault="007169E9" w:rsidP="007169E9">
      <w:r>
        <w:t>There are no additional costs a</w:t>
      </w:r>
      <w:r w:rsidR="00C01088">
        <w:t xml:space="preserve">nticipated from </w:t>
      </w:r>
      <w:r>
        <w:t>this information collection.</w:t>
      </w:r>
    </w:p>
    <w:p w14:paraId="13C2D9FA" w14:textId="77777777" w:rsidR="007169E9" w:rsidRDefault="007169E9" w:rsidP="00A357B3">
      <w:pPr>
        <w:rPr>
          <w:b/>
        </w:rPr>
      </w:pPr>
    </w:p>
    <w:p w14:paraId="353114BA" w14:textId="77777777" w:rsidR="00E258E6" w:rsidRDefault="00E258E6">
      <w:pPr>
        <w:rPr>
          <w:noProof/>
        </w:rPr>
      </w:pPr>
      <w:r>
        <w:rPr>
          <w:noProof/>
        </w:rPr>
        <w:br w:type="page"/>
      </w:r>
    </w:p>
    <w:p w14:paraId="36F4F34B" w14:textId="77777777" w:rsidR="00A357B3" w:rsidRDefault="00A357B3" w:rsidP="00A357B3">
      <w:pPr>
        <w:rPr>
          <w:b/>
          <w:noProof/>
        </w:rPr>
      </w:pPr>
      <w:r w:rsidRPr="00146407">
        <w:rPr>
          <w:noProof/>
        </w:rPr>
        <w:t>14</w:t>
      </w:r>
      <w:r w:rsidRPr="00577769">
        <w:rPr>
          <w:b/>
          <w:noProof/>
        </w:rPr>
        <w:t xml:space="preserve">. </w:t>
      </w:r>
      <w:r w:rsidRPr="00577769">
        <w:rPr>
          <w:b/>
          <w:noProof/>
          <w:u w:val="single"/>
        </w:rPr>
        <w:t>Annualized Cost to the Federal Government</w:t>
      </w:r>
    </w:p>
    <w:p w14:paraId="6E266846" w14:textId="77777777" w:rsidR="00A357B3" w:rsidRPr="009B46C8" w:rsidRDefault="00A357B3">
      <w:pPr>
        <w:rPr>
          <w:i/>
          <w:iCs/>
          <w:noProof/>
        </w:rPr>
      </w:pPr>
      <w:r w:rsidRPr="0008780E">
        <w:rPr>
          <w:i/>
          <w:iCs/>
          <w:noProof/>
        </w:rPr>
        <w:t>Provide estimates of annualized costs to the Federal Government.  Also provide a description of the method used to estimate cost, which should include quantification of hours, operational expenses (such as equipment, overhead, printing, and support staff),</w:t>
      </w:r>
      <w:r w:rsidRPr="005B00A2">
        <w:rPr>
          <w:i/>
          <w:iCs/>
          <w:noProof/>
        </w:rPr>
        <w:t xml:space="preserve"> and any other expense that would not have been incurred without this collection of information</w:t>
      </w:r>
      <w:r w:rsidRPr="0008780E">
        <w:rPr>
          <w:i/>
          <w:iCs/>
          <w:noProof/>
        </w:rPr>
        <w:t xml:space="preserve">.  </w:t>
      </w:r>
    </w:p>
    <w:p w14:paraId="527B3213" w14:textId="77777777" w:rsidR="002E5F37" w:rsidRDefault="002E5F37" w:rsidP="00A357B3">
      <w:pPr>
        <w:rPr>
          <w:noProof/>
        </w:rPr>
      </w:pPr>
    </w:p>
    <w:p w14:paraId="5B3CEB6D" w14:textId="77777777" w:rsidR="001A5057" w:rsidRDefault="000B2A5A" w:rsidP="00A357B3">
      <w:pPr>
        <w:rPr>
          <w:noProof/>
        </w:rPr>
      </w:pPr>
      <w:r>
        <w:rPr>
          <w:noProof/>
        </w:rPr>
        <w:t>In FY2018, $3.1 million was obligated for Development, Modernization and Enhancement (DME) of the program.</w:t>
      </w:r>
      <w:r w:rsidR="001A5057">
        <w:rPr>
          <w:noProof/>
        </w:rPr>
        <w:t>There is no cost to the federal government that would not have been incurred without this collection.</w:t>
      </w:r>
      <w:r w:rsidR="00B70494">
        <w:rPr>
          <w:noProof/>
        </w:rPr>
        <w:t xml:space="preserve"> </w:t>
      </w:r>
    </w:p>
    <w:p w14:paraId="4B209D59" w14:textId="77777777" w:rsidR="001A5057" w:rsidRDefault="001A5057" w:rsidP="00A357B3">
      <w:pPr>
        <w:rPr>
          <w:noProof/>
        </w:rPr>
      </w:pPr>
    </w:p>
    <w:p w14:paraId="3D4136A0" w14:textId="77777777" w:rsidR="00A357B3" w:rsidRPr="00D90DBC" w:rsidRDefault="00A357B3" w:rsidP="00A357B3">
      <w:pPr>
        <w:rPr>
          <w:noProof/>
          <w:u w:val="single"/>
        </w:rPr>
      </w:pPr>
      <w:r w:rsidRPr="00D90DBC">
        <w:rPr>
          <w:noProof/>
        </w:rPr>
        <w:t>15.</w:t>
      </w:r>
      <w:r>
        <w:rPr>
          <w:noProof/>
        </w:rPr>
        <w:t xml:space="preserve">  </w:t>
      </w:r>
      <w:r w:rsidRPr="00577769">
        <w:rPr>
          <w:b/>
          <w:noProof/>
          <w:u w:val="single"/>
        </w:rPr>
        <w:t>Explanation of program changes in Items 13 or 14 on OMB Form 83-I</w:t>
      </w:r>
    </w:p>
    <w:p w14:paraId="09D9630F" w14:textId="77777777" w:rsidR="00A357B3" w:rsidRDefault="00A357B3" w:rsidP="00A357B3">
      <w:pPr>
        <w:rPr>
          <w:i/>
          <w:noProof/>
        </w:rPr>
      </w:pPr>
      <w:r w:rsidRPr="00146407">
        <w:rPr>
          <w:i/>
          <w:noProof/>
        </w:rPr>
        <w:t xml:space="preserve">Explain reasons for any program changes or adjustments reported in Items </w:t>
      </w:r>
      <w:r>
        <w:rPr>
          <w:i/>
          <w:noProof/>
        </w:rPr>
        <w:t>1</w:t>
      </w:r>
      <w:r w:rsidRPr="00146407">
        <w:rPr>
          <w:i/>
          <w:noProof/>
        </w:rPr>
        <w:t>3 or 14 of the OMB Form 83-I</w:t>
      </w:r>
    </w:p>
    <w:p w14:paraId="73B9DC23" w14:textId="77777777" w:rsidR="00820F4B" w:rsidRDefault="00820F4B" w:rsidP="00A357B3">
      <w:pPr>
        <w:rPr>
          <w:i/>
          <w:noProof/>
        </w:rPr>
      </w:pPr>
    </w:p>
    <w:p w14:paraId="3C3F1291" w14:textId="77777777" w:rsidR="00820F4B" w:rsidRPr="00820F4B" w:rsidRDefault="00820F4B" w:rsidP="00A357B3">
      <w:pPr>
        <w:rPr>
          <w:noProof/>
        </w:rPr>
      </w:pPr>
      <w:r>
        <w:rPr>
          <w:noProof/>
        </w:rPr>
        <w:t>This is a new information collection request (ICR).</w:t>
      </w:r>
    </w:p>
    <w:p w14:paraId="5AB81539" w14:textId="77777777" w:rsidR="00A357B3" w:rsidRPr="00146407" w:rsidRDefault="00A357B3" w:rsidP="00A357B3">
      <w:pPr>
        <w:rPr>
          <w:noProof/>
        </w:rPr>
      </w:pPr>
    </w:p>
    <w:p w14:paraId="63130FA9" w14:textId="77777777" w:rsidR="00A357B3" w:rsidRPr="00577769" w:rsidRDefault="00A357B3" w:rsidP="00A357B3">
      <w:pPr>
        <w:rPr>
          <w:b/>
          <w:noProof/>
          <w:u w:val="single"/>
        </w:rPr>
      </w:pPr>
      <w:r w:rsidRPr="00146407">
        <w:rPr>
          <w:noProof/>
        </w:rPr>
        <w:t xml:space="preserve">16. </w:t>
      </w:r>
      <w:r w:rsidRPr="00577769">
        <w:rPr>
          <w:b/>
          <w:noProof/>
          <w:u w:val="single"/>
        </w:rPr>
        <w:t>Collection of information whose results will be published.</w:t>
      </w:r>
    </w:p>
    <w:p w14:paraId="6D4CAC12" w14:textId="77777777" w:rsidR="00A357B3" w:rsidRPr="00146407" w:rsidRDefault="00A357B3" w:rsidP="00A357B3">
      <w:pPr>
        <w:rPr>
          <w:i/>
          <w:noProof/>
        </w:rPr>
      </w:pPr>
      <w:r w:rsidRPr="00146407">
        <w:rPr>
          <w:i/>
          <w:noProof/>
        </w:rPr>
        <w:t xml:space="preserve">For collection of information whose results will be published, outline plans </w:t>
      </w:r>
      <w:r>
        <w:rPr>
          <w:i/>
          <w:noProof/>
        </w:rPr>
        <w:t>for tabluation</w:t>
      </w:r>
      <w:r w:rsidRPr="00146407">
        <w:rPr>
          <w:i/>
          <w:noProof/>
        </w:rPr>
        <w:t xml:space="preserve"> and publiaction. A</w:t>
      </w:r>
      <w:r>
        <w:rPr>
          <w:i/>
          <w:noProof/>
        </w:rPr>
        <w:t>d</w:t>
      </w:r>
      <w:r w:rsidRPr="00146407">
        <w:rPr>
          <w:i/>
          <w:noProof/>
        </w:rPr>
        <w:t>dress complex analytical techniques… Proivide time schedules for the entire project…</w:t>
      </w:r>
    </w:p>
    <w:p w14:paraId="31721B09" w14:textId="77777777" w:rsidR="00A357B3" w:rsidRDefault="00A357B3" w:rsidP="00A357B3">
      <w:pPr>
        <w:rPr>
          <w:noProof/>
        </w:rPr>
      </w:pPr>
    </w:p>
    <w:p w14:paraId="018402B6" w14:textId="77777777" w:rsidR="00820F4B" w:rsidRDefault="00820F4B" w:rsidP="00820F4B">
      <w:pPr>
        <w:rPr>
          <w:noProof/>
        </w:rPr>
      </w:pPr>
      <w:r>
        <w:rPr>
          <w:noProof/>
        </w:rPr>
        <w:t>Any reporting of the collected information will be at the aggregate level and</w:t>
      </w:r>
      <w:r w:rsidR="002A11EC">
        <w:rPr>
          <w:noProof/>
        </w:rPr>
        <w:t xml:space="preserve"> will</w:t>
      </w:r>
      <w:r>
        <w:rPr>
          <w:noProof/>
        </w:rPr>
        <w:t xml:space="preserve"> not contain individual PII.</w:t>
      </w:r>
    </w:p>
    <w:p w14:paraId="4068BCCF" w14:textId="77777777" w:rsidR="00820F4B" w:rsidRDefault="00820F4B" w:rsidP="00A357B3">
      <w:pPr>
        <w:rPr>
          <w:noProof/>
        </w:rPr>
      </w:pPr>
    </w:p>
    <w:p w14:paraId="0D202FFD" w14:textId="77777777" w:rsidR="00A357B3" w:rsidRPr="00577769" w:rsidRDefault="00A357B3" w:rsidP="00A357B3">
      <w:pPr>
        <w:rPr>
          <w:b/>
          <w:noProof/>
        </w:rPr>
      </w:pPr>
      <w:r>
        <w:rPr>
          <w:noProof/>
        </w:rPr>
        <w:t xml:space="preserve">17. </w:t>
      </w:r>
      <w:r w:rsidRPr="00577769">
        <w:rPr>
          <w:b/>
          <w:noProof/>
          <w:u w:val="single"/>
        </w:rPr>
        <w:t>Expiration date for collection of information</w:t>
      </w:r>
    </w:p>
    <w:p w14:paraId="26DDB33C" w14:textId="77777777" w:rsidR="00A357B3" w:rsidRPr="009B46C8" w:rsidRDefault="00A357B3">
      <w:pPr>
        <w:rPr>
          <w:i/>
          <w:iCs/>
          <w:noProof/>
        </w:rPr>
      </w:pPr>
      <w:r w:rsidRPr="0008780E">
        <w:rPr>
          <w:i/>
          <w:iCs/>
          <w:noProof/>
        </w:rPr>
        <w:t>If seeking approval to not display the expiration date for OMB approval of the information collection, excplain the reasons why the display would be inappropriate.</w:t>
      </w:r>
    </w:p>
    <w:p w14:paraId="2231D2B9" w14:textId="77777777" w:rsidR="00707B30" w:rsidRPr="00707B30" w:rsidRDefault="00707B30" w:rsidP="00707B30">
      <w:pPr>
        <w:rPr>
          <w:noProof/>
        </w:rPr>
      </w:pPr>
    </w:p>
    <w:p w14:paraId="6C6DD972" w14:textId="77777777" w:rsidR="00707B30" w:rsidRPr="00707B30" w:rsidRDefault="0040266A" w:rsidP="00707B30">
      <w:pPr>
        <w:rPr>
          <w:noProof/>
        </w:rPr>
      </w:pPr>
      <w:r>
        <w:rPr>
          <w:noProof/>
        </w:rPr>
        <w:t>N</w:t>
      </w:r>
      <w:r w:rsidR="000A78D8">
        <w:rPr>
          <w:noProof/>
        </w:rPr>
        <w:t>ot Applicable,</w:t>
      </w:r>
      <w:r w:rsidR="007E484A">
        <w:rPr>
          <w:noProof/>
        </w:rPr>
        <w:t xml:space="preserve"> SBA plans to display the OMB expiration date.</w:t>
      </w:r>
    </w:p>
    <w:p w14:paraId="4D3BED3D" w14:textId="77777777" w:rsidR="00A357B3" w:rsidRPr="00707B30" w:rsidRDefault="00A357B3" w:rsidP="00707B30">
      <w:pPr>
        <w:rPr>
          <w:noProof/>
        </w:rPr>
      </w:pPr>
    </w:p>
    <w:p w14:paraId="0F091CB2" w14:textId="77777777" w:rsidR="00A357B3" w:rsidRPr="00146407" w:rsidRDefault="00A357B3" w:rsidP="00A357B3">
      <w:pPr>
        <w:rPr>
          <w:noProof/>
          <w:u w:val="single"/>
        </w:rPr>
      </w:pPr>
      <w:r>
        <w:rPr>
          <w:noProof/>
        </w:rPr>
        <w:t xml:space="preserve">18.  </w:t>
      </w:r>
      <w:r w:rsidRPr="00577769">
        <w:rPr>
          <w:b/>
          <w:noProof/>
          <w:u w:val="single"/>
        </w:rPr>
        <w:t>Exceptions to certification in block 19 on OMB Form 83-I</w:t>
      </w:r>
    </w:p>
    <w:p w14:paraId="6B9EA2D7" w14:textId="77777777" w:rsidR="00A357B3" w:rsidRPr="00146407" w:rsidRDefault="00A357B3" w:rsidP="00A357B3">
      <w:pPr>
        <w:rPr>
          <w:i/>
          <w:noProof/>
        </w:rPr>
      </w:pPr>
      <w:r w:rsidRPr="00146407">
        <w:rPr>
          <w:i/>
          <w:noProof/>
        </w:rPr>
        <w:t>Explain each exception to the certiifcation s</w:t>
      </w:r>
      <w:r>
        <w:rPr>
          <w:i/>
          <w:noProof/>
        </w:rPr>
        <w:t xml:space="preserve">tatement </w:t>
      </w:r>
      <w:r w:rsidRPr="00146407">
        <w:rPr>
          <w:i/>
          <w:noProof/>
        </w:rPr>
        <w:t xml:space="preserve">identiifed in Item 19, </w:t>
      </w:r>
      <w:r>
        <w:rPr>
          <w:i/>
          <w:noProof/>
        </w:rPr>
        <w:t>“</w:t>
      </w:r>
      <w:r w:rsidRPr="00146407">
        <w:rPr>
          <w:i/>
          <w:noProof/>
        </w:rPr>
        <w:t>Certfication</w:t>
      </w:r>
      <w:r>
        <w:rPr>
          <w:i/>
          <w:noProof/>
        </w:rPr>
        <w:t xml:space="preserve"> for Paperwork Reduction Act Submission,”</w:t>
      </w:r>
      <w:r w:rsidRPr="00146407">
        <w:rPr>
          <w:i/>
          <w:noProof/>
        </w:rPr>
        <w:t xml:space="preserve"> of</w:t>
      </w:r>
      <w:r>
        <w:rPr>
          <w:i/>
          <w:noProof/>
        </w:rPr>
        <w:t xml:space="preserve"> </w:t>
      </w:r>
      <w:r w:rsidRPr="00146407">
        <w:rPr>
          <w:i/>
          <w:noProof/>
        </w:rPr>
        <w:t xml:space="preserve">OMB </w:t>
      </w:r>
      <w:r>
        <w:rPr>
          <w:i/>
          <w:noProof/>
        </w:rPr>
        <w:t xml:space="preserve">Form </w:t>
      </w:r>
      <w:r w:rsidRPr="00146407">
        <w:rPr>
          <w:i/>
          <w:noProof/>
        </w:rPr>
        <w:t>83-I</w:t>
      </w:r>
    </w:p>
    <w:p w14:paraId="3FDA0B91" w14:textId="77777777" w:rsidR="00A357B3" w:rsidRPr="0040266A" w:rsidRDefault="00A357B3" w:rsidP="00A357B3">
      <w:pPr>
        <w:rPr>
          <w:noProof/>
          <w:u w:val="single"/>
        </w:rPr>
      </w:pPr>
    </w:p>
    <w:p w14:paraId="2AFA7E16" w14:textId="77777777" w:rsidR="0040266A" w:rsidRPr="00D511E0" w:rsidRDefault="00C4573D" w:rsidP="0040266A">
      <w:pPr>
        <w:rPr>
          <w:noProof/>
        </w:rPr>
      </w:pPr>
      <w:r>
        <w:rPr>
          <w:noProof/>
        </w:rPr>
        <w:t xml:space="preserve">There are </w:t>
      </w:r>
      <w:r w:rsidR="001353BE">
        <w:rPr>
          <w:noProof/>
        </w:rPr>
        <w:t xml:space="preserve">no exceptions. </w:t>
      </w:r>
    </w:p>
    <w:p w14:paraId="66C3E59C" w14:textId="77777777" w:rsidR="0040266A" w:rsidRDefault="0040266A" w:rsidP="00A357B3">
      <w:pPr>
        <w:rPr>
          <w:i/>
          <w:noProof/>
          <w:u w:val="single"/>
        </w:rPr>
      </w:pPr>
    </w:p>
    <w:p w14:paraId="044C86CA" w14:textId="77777777" w:rsidR="00A357B3" w:rsidRDefault="00A357B3" w:rsidP="00A357B3">
      <w:pPr>
        <w:rPr>
          <w:noProof/>
          <w:u w:val="single"/>
        </w:rPr>
      </w:pPr>
      <w:r>
        <w:rPr>
          <w:i/>
          <w:noProof/>
        </w:rPr>
        <w:t xml:space="preserve"> </w:t>
      </w:r>
      <w:r w:rsidRPr="00FF07E8">
        <w:rPr>
          <w:b/>
          <w:noProof/>
        </w:rPr>
        <w:t>B</w:t>
      </w:r>
      <w:r>
        <w:rPr>
          <w:b/>
          <w:noProof/>
        </w:rPr>
        <w:t xml:space="preserve">.   </w:t>
      </w:r>
      <w:r w:rsidRPr="00577769">
        <w:rPr>
          <w:b/>
          <w:noProof/>
          <w:u w:val="single"/>
        </w:rPr>
        <w:t>COLLECTION OF INFORMATION EMPLOYING STATISTICAL METHODS</w:t>
      </w:r>
    </w:p>
    <w:p w14:paraId="06DBA331" w14:textId="77777777" w:rsidR="00325950" w:rsidRDefault="00A357B3" w:rsidP="00A357B3">
      <w:pPr>
        <w:rPr>
          <w:i/>
        </w:rPr>
      </w:pPr>
      <w:r>
        <w:rPr>
          <w:i/>
        </w:rPr>
        <w:t>Describe (including a numerical estimate) the potential respondent universe and any sampling or other respondent select</w:t>
      </w:r>
    </w:p>
    <w:p w14:paraId="33103DEF" w14:textId="77777777" w:rsidR="00E9110D" w:rsidRDefault="00E9110D" w:rsidP="00A357B3"/>
    <w:p w14:paraId="1124B6F8" w14:textId="77777777" w:rsidR="00D22829" w:rsidRDefault="00E9110D" w:rsidP="00A357B3">
      <w:r>
        <w:t>None</w:t>
      </w:r>
    </w:p>
    <w:p w14:paraId="488C03F6" w14:textId="77777777" w:rsidR="00D22829" w:rsidRDefault="00D22829">
      <w:r>
        <w:br w:type="page"/>
      </w:r>
    </w:p>
    <w:p w14:paraId="3E80D33A" w14:textId="77777777" w:rsidR="00E9110D" w:rsidRDefault="00D22829" w:rsidP="00796618">
      <w:pPr>
        <w:pStyle w:val="Heading1"/>
      </w:pPr>
      <w:r w:rsidRPr="00D22829">
        <w:t>ATTACHMENT 1</w:t>
      </w:r>
    </w:p>
    <w:p w14:paraId="6F343042" w14:textId="77777777" w:rsidR="00D22829" w:rsidRDefault="00D22829" w:rsidP="00A357B3">
      <w:pPr>
        <w:rPr>
          <w:szCs w:val="24"/>
        </w:rPr>
      </w:pPr>
    </w:p>
    <w:p w14:paraId="402C4C29" w14:textId="77777777" w:rsidR="00D22829" w:rsidRPr="00D22829" w:rsidRDefault="00D22829" w:rsidP="00A357B3">
      <w:pPr>
        <w:rPr>
          <w:szCs w:val="24"/>
        </w:rPr>
      </w:pPr>
    </w:p>
    <w:p w14:paraId="7E72A838" w14:textId="77777777" w:rsidR="00D22829" w:rsidRPr="00D22829" w:rsidRDefault="00D22829" w:rsidP="00A357B3">
      <w:pPr>
        <w:rPr>
          <w:szCs w:val="24"/>
        </w:rPr>
      </w:pPr>
    </w:p>
    <w:p w14:paraId="0FAC58B1" w14:textId="77777777" w:rsidR="00D22829" w:rsidRPr="00D22829" w:rsidRDefault="00D22829" w:rsidP="00D22829">
      <w:pPr>
        <w:jc w:val="center"/>
        <w:rPr>
          <w:szCs w:val="24"/>
        </w:rPr>
      </w:pPr>
      <w:r w:rsidRPr="00D22829">
        <w:rPr>
          <w:szCs w:val="24"/>
        </w:rPr>
        <w:t xml:space="preserve">SMALL BUSINESS ACT 15 U.S.C. 631 , et seq. </w:t>
      </w:r>
    </w:p>
    <w:p w14:paraId="61D34AF3" w14:textId="77777777" w:rsidR="00D22829" w:rsidRPr="00D22829" w:rsidRDefault="00D22829" w:rsidP="00D22829">
      <w:pPr>
        <w:jc w:val="center"/>
        <w:rPr>
          <w:szCs w:val="24"/>
        </w:rPr>
      </w:pPr>
    </w:p>
    <w:p w14:paraId="01EF4584" w14:textId="77777777" w:rsidR="00D22829" w:rsidRPr="00796618" w:rsidRDefault="00D22829" w:rsidP="00D22829">
      <w:pPr>
        <w:rPr>
          <w:i/>
          <w:iCs/>
          <w:szCs w:val="24"/>
        </w:rPr>
      </w:pPr>
      <w:r w:rsidRPr="00E93B40">
        <w:rPr>
          <w:i/>
          <w:iCs/>
          <w:szCs w:val="24"/>
        </w:rPr>
        <w:t>Section § 2(a) – 15 U.S.C. 631</w:t>
      </w:r>
    </w:p>
    <w:p w14:paraId="534A8862" w14:textId="77777777" w:rsidR="00D22829" w:rsidRPr="00796618" w:rsidRDefault="00D22829" w:rsidP="00D22829">
      <w:pPr>
        <w:rPr>
          <w:szCs w:val="24"/>
        </w:rPr>
      </w:pPr>
    </w:p>
    <w:p w14:paraId="6D5EF09E" w14:textId="77777777" w:rsidR="00D22829" w:rsidRPr="001B2E29" w:rsidRDefault="00D22829" w:rsidP="00D22829">
      <w:pPr>
        <w:rPr>
          <w:szCs w:val="24"/>
        </w:rPr>
      </w:pPr>
      <w:r w:rsidRPr="001B2E29">
        <w:rPr>
          <w:szCs w:val="24"/>
        </w:rPr>
        <w:t xml:space="preserve">*** It is the declared policy of the Congress that the Government should aid, counsel, assist, and protect, insofar as is possible, the interests of small-business concerns in order to preserve free competitive enterprise, to insure that a fair proportion of the total purchases and contracts or subcontracts for property and services for the Government (including but not limited to contracts or subcontracts for maintenance, repair, and construction) be placed with small business enterprises, to insure that a fair proportion of the total sales of Government property be made to such enterprises, and to maintain and strengthen the overall economy of the Nation. </w:t>
      </w:r>
    </w:p>
    <w:p w14:paraId="6E41C625" w14:textId="77777777" w:rsidR="00D22829" w:rsidRPr="00D22829" w:rsidRDefault="00D22829" w:rsidP="00D22829">
      <w:pPr>
        <w:pStyle w:val="Default"/>
        <w:rPr>
          <w:rFonts w:ascii="Times New Roman" w:hAnsi="Times New Roman" w:cs="Times New Roman"/>
          <w:color w:val="auto"/>
        </w:rPr>
      </w:pPr>
    </w:p>
    <w:p w14:paraId="6C5B773E" w14:textId="77777777" w:rsidR="00D22829" w:rsidRPr="00D22829" w:rsidRDefault="00D22829" w:rsidP="00D22829">
      <w:pPr>
        <w:pStyle w:val="Default"/>
        <w:rPr>
          <w:rFonts w:ascii="Times New Roman" w:hAnsi="Times New Roman" w:cs="Times New Roman"/>
          <w:i/>
          <w:iCs/>
          <w:color w:val="auto"/>
        </w:rPr>
      </w:pPr>
      <w:r w:rsidRPr="00D22829">
        <w:rPr>
          <w:rFonts w:ascii="Times New Roman" w:hAnsi="Times New Roman" w:cs="Times New Roman"/>
          <w:i/>
          <w:iCs/>
          <w:color w:val="auto"/>
        </w:rPr>
        <w:t>Section 29 (g)(2)(B) -- 15 U.S.C. 656(g)(2)(B)</w:t>
      </w:r>
    </w:p>
    <w:p w14:paraId="0BFA84D5" w14:textId="77777777" w:rsidR="00D22829" w:rsidRPr="00D22829" w:rsidRDefault="00D22829" w:rsidP="00D22829">
      <w:pPr>
        <w:pStyle w:val="Default"/>
        <w:rPr>
          <w:rFonts w:ascii="Times New Roman" w:hAnsi="Times New Roman" w:cs="Times New Roman"/>
          <w:i/>
          <w:iCs/>
          <w:color w:val="auto"/>
        </w:rPr>
      </w:pPr>
    </w:p>
    <w:p w14:paraId="24C683DF" w14:textId="77777777" w:rsidR="00D22829" w:rsidRPr="00D22829" w:rsidRDefault="00D22829" w:rsidP="00D22829">
      <w:pPr>
        <w:pStyle w:val="Default"/>
        <w:rPr>
          <w:rFonts w:ascii="Times New Roman" w:hAnsi="Times New Roman" w:cs="Times New Roman"/>
          <w:color w:val="auto"/>
        </w:rPr>
      </w:pPr>
      <w:r w:rsidRPr="00D22829">
        <w:rPr>
          <w:rFonts w:ascii="Times New Roman" w:hAnsi="Times New Roman" w:cs="Times New Roman"/>
          <w:color w:val="auto"/>
        </w:rPr>
        <w:t xml:space="preserve">The responsibilities of the Assistant Administrator shall be to administer the programs and services of the Office of Women’s Business Ownership established to assist women entrepreneurs in the areas of— </w:t>
      </w:r>
    </w:p>
    <w:p w14:paraId="6EBDC718" w14:textId="77777777" w:rsidR="00D22829" w:rsidRPr="00D22829" w:rsidRDefault="00D22829" w:rsidP="00D22829">
      <w:pPr>
        <w:pStyle w:val="Default"/>
        <w:rPr>
          <w:rFonts w:ascii="Times New Roman" w:hAnsi="Times New Roman" w:cs="Times New Roman"/>
          <w:color w:val="auto"/>
        </w:rPr>
      </w:pPr>
      <w:r w:rsidRPr="00D22829">
        <w:rPr>
          <w:rFonts w:ascii="Times New Roman" w:hAnsi="Times New Roman" w:cs="Times New Roman"/>
          <w:color w:val="auto"/>
        </w:rPr>
        <w:t xml:space="preserve">(I) starting and operating a small business; </w:t>
      </w:r>
    </w:p>
    <w:p w14:paraId="018BCFB2" w14:textId="77777777" w:rsidR="00D22829" w:rsidRPr="00D22829" w:rsidRDefault="00D22829" w:rsidP="00D22829">
      <w:pPr>
        <w:pStyle w:val="Default"/>
        <w:rPr>
          <w:rFonts w:ascii="Times New Roman" w:hAnsi="Times New Roman" w:cs="Times New Roman"/>
          <w:color w:val="auto"/>
        </w:rPr>
      </w:pPr>
      <w:r w:rsidRPr="00D22829">
        <w:rPr>
          <w:rFonts w:ascii="Times New Roman" w:hAnsi="Times New Roman" w:cs="Times New Roman"/>
          <w:color w:val="auto"/>
        </w:rPr>
        <w:t xml:space="preserve">(II) development of management and technical skills; </w:t>
      </w:r>
    </w:p>
    <w:p w14:paraId="6BAB8966" w14:textId="77777777" w:rsidR="00D22829" w:rsidRPr="00D22829" w:rsidRDefault="00D22829" w:rsidP="00D22829">
      <w:pPr>
        <w:pStyle w:val="Default"/>
        <w:rPr>
          <w:rFonts w:ascii="Times New Roman" w:hAnsi="Times New Roman" w:cs="Times New Roman"/>
          <w:color w:val="auto"/>
        </w:rPr>
      </w:pPr>
      <w:r w:rsidRPr="00D22829">
        <w:rPr>
          <w:rFonts w:ascii="Times New Roman" w:hAnsi="Times New Roman" w:cs="Times New Roman"/>
          <w:color w:val="auto"/>
        </w:rPr>
        <w:t xml:space="preserve">(III) seeking Federal procurement opportunities; and </w:t>
      </w:r>
    </w:p>
    <w:p w14:paraId="2EC2EE91" w14:textId="77777777" w:rsidR="00D22829" w:rsidRPr="00D22829" w:rsidRDefault="00D22829" w:rsidP="00D22829">
      <w:pPr>
        <w:rPr>
          <w:szCs w:val="24"/>
        </w:rPr>
      </w:pPr>
      <w:r w:rsidRPr="00D22829">
        <w:rPr>
          <w:szCs w:val="24"/>
        </w:rPr>
        <w:t>(IV) increasing the opportunity for access to capital</w:t>
      </w:r>
    </w:p>
    <w:p w14:paraId="0746EDE5" w14:textId="77777777" w:rsidR="00D22829" w:rsidRPr="00D22829" w:rsidRDefault="00D22829" w:rsidP="00A357B3">
      <w:pPr>
        <w:rPr>
          <w:szCs w:val="24"/>
        </w:rPr>
      </w:pPr>
    </w:p>
    <w:sectPr w:rsidR="00D22829" w:rsidRPr="00D22829" w:rsidSect="007E484A">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97FC0A" w14:textId="77777777" w:rsidR="00037060" w:rsidRDefault="00037060" w:rsidP="00303E97">
      <w:r>
        <w:separator/>
      </w:r>
    </w:p>
  </w:endnote>
  <w:endnote w:type="continuationSeparator" w:id="0">
    <w:p w14:paraId="6B3EFE6C" w14:textId="77777777" w:rsidR="00037060" w:rsidRDefault="00037060" w:rsidP="00303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235522"/>
      <w:docPartObj>
        <w:docPartGallery w:val="Page Numbers (Bottom of Page)"/>
        <w:docPartUnique/>
      </w:docPartObj>
    </w:sdtPr>
    <w:sdtEndPr>
      <w:rPr>
        <w:noProof/>
      </w:rPr>
    </w:sdtEndPr>
    <w:sdtContent>
      <w:p w14:paraId="37080D3C" w14:textId="77777777" w:rsidR="00090CD9" w:rsidRDefault="00090CD9" w:rsidP="00090CD9">
        <w:pPr>
          <w:pStyle w:val="Footer"/>
          <w:jc w:val="center"/>
        </w:pPr>
        <w:r>
          <w:fldChar w:fldCharType="begin"/>
        </w:r>
        <w:r>
          <w:instrText xml:space="preserve"> PAGE   \* MERGEFORMAT </w:instrText>
        </w:r>
        <w:r>
          <w:fldChar w:fldCharType="separate"/>
        </w:r>
        <w:r w:rsidR="005D175E">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45526D" w14:textId="77777777" w:rsidR="00037060" w:rsidRDefault="00037060" w:rsidP="00303E97">
      <w:r>
        <w:separator/>
      </w:r>
    </w:p>
  </w:footnote>
  <w:footnote w:type="continuationSeparator" w:id="0">
    <w:p w14:paraId="3F807A26" w14:textId="77777777" w:rsidR="00037060" w:rsidRDefault="00037060" w:rsidP="00303E97">
      <w:r>
        <w:continuationSeparator/>
      </w:r>
    </w:p>
  </w:footnote>
  <w:footnote w:id="1">
    <w:p w14:paraId="58BE1DD0" w14:textId="77777777" w:rsidR="00C70EE4" w:rsidRPr="003969F0" w:rsidRDefault="00C70EE4" w:rsidP="00E623F5">
      <w:pPr>
        <w:pStyle w:val="Default"/>
        <w:rPr>
          <w:rFonts w:ascii="Times New Roman" w:hAnsi="Times New Roman" w:cs="Times New Roman"/>
          <w:sz w:val="16"/>
          <w:szCs w:val="16"/>
        </w:rPr>
      </w:pPr>
      <w:r w:rsidRPr="003969F0">
        <w:rPr>
          <w:rStyle w:val="FootnoteReference"/>
          <w:rFonts w:ascii="Times New Roman" w:hAnsi="Times New Roman" w:cs="Times New Roman"/>
          <w:sz w:val="16"/>
          <w:szCs w:val="16"/>
        </w:rPr>
        <w:footnoteRef/>
      </w:r>
      <w:r w:rsidR="00B22745">
        <w:rPr>
          <w:rFonts w:ascii="Times New Roman" w:hAnsi="Times New Roman" w:cs="Times New Roman"/>
          <w:sz w:val="16"/>
          <w:szCs w:val="16"/>
        </w:rPr>
        <w:t xml:space="preserve"> </w:t>
      </w:r>
      <w:r w:rsidR="00E623F5" w:rsidRPr="003969F0">
        <w:rPr>
          <w:rFonts w:ascii="Times New Roman" w:hAnsi="Times New Roman" w:cs="Times New Roman"/>
          <w:sz w:val="16"/>
          <w:szCs w:val="16"/>
        </w:rPr>
        <w:t>https://www.sba.gov/sites/default/files/NSBW-Fact-sheet-Women-Entreps.pdf</w:t>
      </w:r>
    </w:p>
  </w:footnote>
  <w:footnote w:id="2">
    <w:p w14:paraId="108A8F3B" w14:textId="77777777" w:rsidR="00A97B82" w:rsidRPr="003969F0" w:rsidRDefault="00A97B82" w:rsidP="00A97B82">
      <w:pPr>
        <w:pStyle w:val="Default"/>
        <w:rPr>
          <w:rFonts w:ascii="Times New Roman" w:hAnsi="Times New Roman" w:cs="Times New Roman"/>
          <w:sz w:val="16"/>
          <w:szCs w:val="16"/>
        </w:rPr>
      </w:pPr>
      <w:r w:rsidRPr="003969F0">
        <w:rPr>
          <w:rStyle w:val="FootnoteReference"/>
          <w:rFonts w:ascii="Times New Roman" w:hAnsi="Times New Roman" w:cs="Times New Roman"/>
          <w:sz w:val="16"/>
          <w:szCs w:val="16"/>
        </w:rPr>
        <w:footnoteRef/>
      </w:r>
      <w:r w:rsidR="00760489">
        <w:rPr>
          <w:rFonts w:ascii="Times New Roman" w:hAnsi="Times New Roman" w:cs="Times New Roman"/>
          <w:sz w:val="16"/>
          <w:szCs w:val="16"/>
        </w:rPr>
        <w:t xml:space="preserve"> </w:t>
      </w:r>
      <w:r w:rsidRPr="003969F0">
        <w:rPr>
          <w:rFonts w:ascii="Times New Roman" w:hAnsi="Times New Roman" w:cs="Times New Roman"/>
          <w:sz w:val="16"/>
          <w:szCs w:val="16"/>
        </w:rPr>
        <w:t>https://www.nwbc.gov/2017/12/31/2017-annual-report-accelerating-the-future-of-women-entrepreneurs-the-power-of-the-ecosystem/</w:t>
      </w:r>
    </w:p>
  </w:footnote>
  <w:footnote w:id="3">
    <w:p w14:paraId="2EA575AB" w14:textId="77777777" w:rsidR="00FE4550" w:rsidRPr="003969F0" w:rsidRDefault="00FE4550">
      <w:pPr>
        <w:pStyle w:val="FootnoteText"/>
        <w:rPr>
          <w:sz w:val="16"/>
          <w:szCs w:val="16"/>
        </w:rPr>
      </w:pPr>
      <w:r w:rsidRPr="003969F0">
        <w:rPr>
          <w:rStyle w:val="FootnoteReference"/>
          <w:sz w:val="16"/>
          <w:szCs w:val="16"/>
        </w:rPr>
        <w:footnoteRef/>
      </w:r>
      <w:r w:rsidR="00760489">
        <w:rPr>
          <w:sz w:val="16"/>
          <w:szCs w:val="16"/>
        </w:rPr>
        <w:t xml:space="preserve"> </w:t>
      </w:r>
      <w:r w:rsidRPr="003969F0">
        <w:rPr>
          <w:sz w:val="16"/>
          <w:szCs w:val="16"/>
        </w:rPr>
        <w:t>Ibid</w:t>
      </w:r>
    </w:p>
  </w:footnote>
  <w:footnote w:id="4">
    <w:p w14:paraId="1C9FF38B" w14:textId="77777777" w:rsidR="00FE4550" w:rsidRPr="003969F0" w:rsidRDefault="00FE4550">
      <w:pPr>
        <w:pStyle w:val="FootnoteText"/>
        <w:rPr>
          <w:sz w:val="16"/>
          <w:szCs w:val="16"/>
        </w:rPr>
      </w:pPr>
      <w:r w:rsidRPr="003969F0">
        <w:rPr>
          <w:rStyle w:val="FootnoteReference"/>
          <w:sz w:val="16"/>
          <w:szCs w:val="16"/>
        </w:rPr>
        <w:footnoteRef/>
      </w:r>
      <w:r w:rsidR="00760489">
        <w:rPr>
          <w:sz w:val="16"/>
          <w:szCs w:val="16"/>
        </w:rPr>
        <w:t xml:space="preserve"> </w:t>
      </w:r>
      <w:r w:rsidRPr="003969F0">
        <w:rPr>
          <w:sz w:val="16"/>
          <w:szCs w:val="16"/>
        </w:rPr>
        <w:t>Ibid</w:t>
      </w:r>
    </w:p>
  </w:footnote>
  <w:footnote w:id="5">
    <w:p w14:paraId="3F4EEDD8" w14:textId="77777777" w:rsidR="00457396" w:rsidRPr="003969F0" w:rsidRDefault="00457396">
      <w:pPr>
        <w:pStyle w:val="FootnoteText"/>
        <w:rPr>
          <w:sz w:val="16"/>
          <w:szCs w:val="16"/>
        </w:rPr>
      </w:pPr>
      <w:r w:rsidRPr="003969F0">
        <w:rPr>
          <w:rStyle w:val="FootnoteReference"/>
          <w:sz w:val="16"/>
          <w:szCs w:val="16"/>
        </w:rPr>
        <w:footnoteRef/>
      </w:r>
      <w:r w:rsidR="00760489">
        <w:rPr>
          <w:sz w:val="16"/>
          <w:szCs w:val="16"/>
        </w:rPr>
        <w:t xml:space="preserve"> </w:t>
      </w:r>
      <w:r w:rsidRPr="003969F0">
        <w:rPr>
          <w:sz w:val="16"/>
          <w:szCs w:val="16"/>
        </w:rPr>
        <w:t>Ibid</w:t>
      </w:r>
    </w:p>
  </w:footnote>
  <w:footnote w:id="6">
    <w:p w14:paraId="520742D9" w14:textId="77777777" w:rsidR="009414C5" w:rsidRDefault="009414C5" w:rsidP="009414C5">
      <w:pPr>
        <w:pStyle w:val="FootnoteText"/>
      </w:pPr>
      <w:r w:rsidRPr="003969F0">
        <w:rPr>
          <w:rStyle w:val="FootnoteReference"/>
        </w:rPr>
        <w:footnoteRef/>
      </w:r>
      <w:r w:rsidR="00760489">
        <w:rPr>
          <w:sz w:val="16"/>
          <w:szCs w:val="16"/>
        </w:rPr>
        <w:t xml:space="preserve"> </w:t>
      </w:r>
      <w:r w:rsidRPr="003969F0">
        <w:rPr>
          <w:sz w:val="16"/>
          <w:szCs w:val="16"/>
        </w:rPr>
        <w:t>Ibid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5259DC"/>
    <w:multiLevelType w:val="hybridMultilevel"/>
    <w:tmpl w:val="51D615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C311AB"/>
    <w:multiLevelType w:val="multilevel"/>
    <w:tmpl w:val="1032CD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DB72466"/>
    <w:multiLevelType w:val="hybridMultilevel"/>
    <w:tmpl w:val="403A55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950"/>
    <w:rsid w:val="00000D0D"/>
    <w:rsid w:val="000019EB"/>
    <w:rsid w:val="000025D8"/>
    <w:rsid w:val="0000266B"/>
    <w:rsid w:val="00005D58"/>
    <w:rsid w:val="000070C8"/>
    <w:rsid w:val="00007CCA"/>
    <w:rsid w:val="00015272"/>
    <w:rsid w:val="00020E0B"/>
    <w:rsid w:val="00022F1D"/>
    <w:rsid w:val="0002301E"/>
    <w:rsid w:val="00024A34"/>
    <w:rsid w:val="0003084E"/>
    <w:rsid w:val="00030F00"/>
    <w:rsid w:val="00031165"/>
    <w:rsid w:val="00031E3E"/>
    <w:rsid w:val="000334A8"/>
    <w:rsid w:val="00033A69"/>
    <w:rsid w:val="000341BC"/>
    <w:rsid w:val="000364BB"/>
    <w:rsid w:val="00037060"/>
    <w:rsid w:val="00037143"/>
    <w:rsid w:val="00037339"/>
    <w:rsid w:val="00037CB0"/>
    <w:rsid w:val="00037F02"/>
    <w:rsid w:val="00037F0C"/>
    <w:rsid w:val="00041F79"/>
    <w:rsid w:val="00042D5E"/>
    <w:rsid w:val="000436E2"/>
    <w:rsid w:val="00044FE1"/>
    <w:rsid w:val="00046C66"/>
    <w:rsid w:val="00054E69"/>
    <w:rsid w:val="00054F2E"/>
    <w:rsid w:val="00057F59"/>
    <w:rsid w:val="00060FF8"/>
    <w:rsid w:val="000618BC"/>
    <w:rsid w:val="00061CCA"/>
    <w:rsid w:val="00062D56"/>
    <w:rsid w:val="00062E37"/>
    <w:rsid w:val="00064A88"/>
    <w:rsid w:val="00065A82"/>
    <w:rsid w:val="00071AD1"/>
    <w:rsid w:val="00071C0A"/>
    <w:rsid w:val="0007483A"/>
    <w:rsid w:val="00081EDB"/>
    <w:rsid w:val="00082BAD"/>
    <w:rsid w:val="00085695"/>
    <w:rsid w:val="00085718"/>
    <w:rsid w:val="0008780E"/>
    <w:rsid w:val="0009050C"/>
    <w:rsid w:val="00090CD9"/>
    <w:rsid w:val="00090E19"/>
    <w:rsid w:val="00091A4B"/>
    <w:rsid w:val="00091CC4"/>
    <w:rsid w:val="00094D93"/>
    <w:rsid w:val="00095CEA"/>
    <w:rsid w:val="00096E32"/>
    <w:rsid w:val="000A020B"/>
    <w:rsid w:val="000A0818"/>
    <w:rsid w:val="000A6C61"/>
    <w:rsid w:val="000A78D8"/>
    <w:rsid w:val="000B0682"/>
    <w:rsid w:val="000B2A5A"/>
    <w:rsid w:val="000B331E"/>
    <w:rsid w:val="000B3EB3"/>
    <w:rsid w:val="000B559D"/>
    <w:rsid w:val="000B5EBD"/>
    <w:rsid w:val="000B65BE"/>
    <w:rsid w:val="000B7568"/>
    <w:rsid w:val="000B7AA9"/>
    <w:rsid w:val="000B7B3C"/>
    <w:rsid w:val="000C0D94"/>
    <w:rsid w:val="000D08C4"/>
    <w:rsid w:val="000D1C77"/>
    <w:rsid w:val="000D2726"/>
    <w:rsid w:val="000D28B5"/>
    <w:rsid w:val="000D2B50"/>
    <w:rsid w:val="000D6D1F"/>
    <w:rsid w:val="000D76DE"/>
    <w:rsid w:val="000D7EFB"/>
    <w:rsid w:val="000E1439"/>
    <w:rsid w:val="000E520F"/>
    <w:rsid w:val="000E6A1E"/>
    <w:rsid w:val="000F0779"/>
    <w:rsid w:val="000F0999"/>
    <w:rsid w:val="000F0FCC"/>
    <w:rsid w:val="000F2502"/>
    <w:rsid w:val="000F5789"/>
    <w:rsid w:val="0010043D"/>
    <w:rsid w:val="00101758"/>
    <w:rsid w:val="0010206D"/>
    <w:rsid w:val="001032E0"/>
    <w:rsid w:val="00105C2A"/>
    <w:rsid w:val="00106388"/>
    <w:rsid w:val="00107D63"/>
    <w:rsid w:val="001110DD"/>
    <w:rsid w:val="00113743"/>
    <w:rsid w:val="00114675"/>
    <w:rsid w:val="00114837"/>
    <w:rsid w:val="00117404"/>
    <w:rsid w:val="001203C9"/>
    <w:rsid w:val="00121A8B"/>
    <w:rsid w:val="00121CF9"/>
    <w:rsid w:val="0012202E"/>
    <w:rsid w:val="001223C9"/>
    <w:rsid w:val="00123A9E"/>
    <w:rsid w:val="00125D46"/>
    <w:rsid w:val="001268E1"/>
    <w:rsid w:val="00131496"/>
    <w:rsid w:val="0013466E"/>
    <w:rsid w:val="001353BE"/>
    <w:rsid w:val="00136237"/>
    <w:rsid w:val="001405AD"/>
    <w:rsid w:val="00145B15"/>
    <w:rsid w:val="00145CA0"/>
    <w:rsid w:val="00146407"/>
    <w:rsid w:val="001468B6"/>
    <w:rsid w:val="00151147"/>
    <w:rsid w:val="00151397"/>
    <w:rsid w:val="001516ED"/>
    <w:rsid w:val="00151F1C"/>
    <w:rsid w:val="00152337"/>
    <w:rsid w:val="00153279"/>
    <w:rsid w:val="00153A2B"/>
    <w:rsid w:val="00153CF3"/>
    <w:rsid w:val="001542E7"/>
    <w:rsid w:val="0015451F"/>
    <w:rsid w:val="00154D7B"/>
    <w:rsid w:val="001559B4"/>
    <w:rsid w:val="00162E12"/>
    <w:rsid w:val="001656A0"/>
    <w:rsid w:val="00165B60"/>
    <w:rsid w:val="0017151D"/>
    <w:rsid w:val="00171541"/>
    <w:rsid w:val="00172D3E"/>
    <w:rsid w:val="00173F4A"/>
    <w:rsid w:val="00174452"/>
    <w:rsid w:val="0017510C"/>
    <w:rsid w:val="001758B1"/>
    <w:rsid w:val="00176572"/>
    <w:rsid w:val="00176ED2"/>
    <w:rsid w:val="0017727A"/>
    <w:rsid w:val="00177511"/>
    <w:rsid w:val="00182AB6"/>
    <w:rsid w:val="0018354E"/>
    <w:rsid w:val="001847BB"/>
    <w:rsid w:val="00185099"/>
    <w:rsid w:val="001903DC"/>
    <w:rsid w:val="00190997"/>
    <w:rsid w:val="001917CD"/>
    <w:rsid w:val="00192138"/>
    <w:rsid w:val="00193BB8"/>
    <w:rsid w:val="0019514E"/>
    <w:rsid w:val="00196272"/>
    <w:rsid w:val="00197477"/>
    <w:rsid w:val="001A1457"/>
    <w:rsid w:val="001A2F93"/>
    <w:rsid w:val="001A38D4"/>
    <w:rsid w:val="001A3BFD"/>
    <w:rsid w:val="001A49E1"/>
    <w:rsid w:val="001A4DF1"/>
    <w:rsid w:val="001A5057"/>
    <w:rsid w:val="001A5F46"/>
    <w:rsid w:val="001B0015"/>
    <w:rsid w:val="001B1B22"/>
    <w:rsid w:val="001B2E29"/>
    <w:rsid w:val="001B3E66"/>
    <w:rsid w:val="001B51C6"/>
    <w:rsid w:val="001B5FDA"/>
    <w:rsid w:val="001B67A0"/>
    <w:rsid w:val="001B6E28"/>
    <w:rsid w:val="001B728A"/>
    <w:rsid w:val="001B7813"/>
    <w:rsid w:val="001B7FB0"/>
    <w:rsid w:val="001C112A"/>
    <w:rsid w:val="001C2E7B"/>
    <w:rsid w:val="001C43BB"/>
    <w:rsid w:val="001C465B"/>
    <w:rsid w:val="001C46F9"/>
    <w:rsid w:val="001C693C"/>
    <w:rsid w:val="001C7DED"/>
    <w:rsid w:val="001D10E4"/>
    <w:rsid w:val="001D3946"/>
    <w:rsid w:val="001D3DDB"/>
    <w:rsid w:val="001D45D5"/>
    <w:rsid w:val="001D5525"/>
    <w:rsid w:val="001D776A"/>
    <w:rsid w:val="001D77E0"/>
    <w:rsid w:val="001E0974"/>
    <w:rsid w:val="001E0DF8"/>
    <w:rsid w:val="001E2D8A"/>
    <w:rsid w:val="001E2ED6"/>
    <w:rsid w:val="001E36A8"/>
    <w:rsid w:val="001E391D"/>
    <w:rsid w:val="001E43C3"/>
    <w:rsid w:val="001E4D26"/>
    <w:rsid w:val="001E663C"/>
    <w:rsid w:val="001E67EA"/>
    <w:rsid w:val="001E6912"/>
    <w:rsid w:val="001E74D3"/>
    <w:rsid w:val="001F1937"/>
    <w:rsid w:val="001F2F0E"/>
    <w:rsid w:val="001F3CA3"/>
    <w:rsid w:val="001F7478"/>
    <w:rsid w:val="001F7995"/>
    <w:rsid w:val="0020010A"/>
    <w:rsid w:val="00200425"/>
    <w:rsid w:val="002070A3"/>
    <w:rsid w:val="00210DC7"/>
    <w:rsid w:val="00211307"/>
    <w:rsid w:val="002122C9"/>
    <w:rsid w:val="00214385"/>
    <w:rsid w:val="002151E9"/>
    <w:rsid w:val="00217E10"/>
    <w:rsid w:val="0022015F"/>
    <w:rsid w:val="00221AAC"/>
    <w:rsid w:val="0022401B"/>
    <w:rsid w:val="002251DA"/>
    <w:rsid w:val="002253B7"/>
    <w:rsid w:val="002258E1"/>
    <w:rsid w:val="002309B9"/>
    <w:rsid w:val="00231A7C"/>
    <w:rsid w:val="002331C1"/>
    <w:rsid w:val="00233313"/>
    <w:rsid w:val="0023384F"/>
    <w:rsid w:val="00234318"/>
    <w:rsid w:val="00235A18"/>
    <w:rsid w:val="00235C41"/>
    <w:rsid w:val="00236D79"/>
    <w:rsid w:val="0023773B"/>
    <w:rsid w:val="002403E4"/>
    <w:rsid w:val="00240528"/>
    <w:rsid w:val="002411DD"/>
    <w:rsid w:val="00242EBF"/>
    <w:rsid w:val="00246CEC"/>
    <w:rsid w:val="00247527"/>
    <w:rsid w:val="00257256"/>
    <w:rsid w:val="002575BF"/>
    <w:rsid w:val="00263888"/>
    <w:rsid w:val="00264186"/>
    <w:rsid w:val="00264961"/>
    <w:rsid w:val="00266C68"/>
    <w:rsid w:val="00270D80"/>
    <w:rsid w:val="00271733"/>
    <w:rsid w:val="0027351C"/>
    <w:rsid w:val="00273C80"/>
    <w:rsid w:val="002740DE"/>
    <w:rsid w:val="002759B2"/>
    <w:rsid w:val="00275BFE"/>
    <w:rsid w:val="00276331"/>
    <w:rsid w:val="0027695E"/>
    <w:rsid w:val="002772C5"/>
    <w:rsid w:val="0027735A"/>
    <w:rsid w:val="002828DC"/>
    <w:rsid w:val="00282AF1"/>
    <w:rsid w:val="002832CF"/>
    <w:rsid w:val="00283A9A"/>
    <w:rsid w:val="00283C89"/>
    <w:rsid w:val="002917F5"/>
    <w:rsid w:val="00293322"/>
    <w:rsid w:val="00294AF9"/>
    <w:rsid w:val="0029588A"/>
    <w:rsid w:val="002965ED"/>
    <w:rsid w:val="0029764E"/>
    <w:rsid w:val="002A0035"/>
    <w:rsid w:val="002A019A"/>
    <w:rsid w:val="002A090E"/>
    <w:rsid w:val="002A10E8"/>
    <w:rsid w:val="002A11EC"/>
    <w:rsid w:val="002A1634"/>
    <w:rsid w:val="002A1816"/>
    <w:rsid w:val="002A2C7D"/>
    <w:rsid w:val="002A2F06"/>
    <w:rsid w:val="002A4572"/>
    <w:rsid w:val="002A7AF8"/>
    <w:rsid w:val="002A7F8D"/>
    <w:rsid w:val="002B05F8"/>
    <w:rsid w:val="002B10EB"/>
    <w:rsid w:val="002B1297"/>
    <w:rsid w:val="002B1403"/>
    <w:rsid w:val="002B5533"/>
    <w:rsid w:val="002B5AD2"/>
    <w:rsid w:val="002B7BEE"/>
    <w:rsid w:val="002B7DDA"/>
    <w:rsid w:val="002C022B"/>
    <w:rsid w:val="002C0AFB"/>
    <w:rsid w:val="002C1042"/>
    <w:rsid w:val="002C1456"/>
    <w:rsid w:val="002C1A66"/>
    <w:rsid w:val="002C21A4"/>
    <w:rsid w:val="002C2419"/>
    <w:rsid w:val="002C268E"/>
    <w:rsid w:val="002C4139"/>
    <w:rsid w:val="002C58B5"/>
    <w:rsid w:val="002C6CF4"/>
    <w:rsid w:val="002D7ED2"/>
    <w:rsid w:val="002E12F0"/>
    <w:rsid w:val="002E31D7"/>
    <w:rsid w:val="002E4B1B"/>
    <w:rsid w:val="002E4B81"/>
    <w:rsid w:val="002E4C7C"/>
    <w:rsid w:val="002E5F37"/>
    <w:rsid w:val="002E6119"/>
    <w:rsid w:val="002E67D4"/>
    <w:rsid w:val="002E6FAC"/>
    <w:rsid w:val="002F0E15"/>
    <w:rsid w:val="002F178D"/>
    <w:rsid w:val="002F2F98"/>
    <w:rsid w:val="002F472C"/>
    <w:rsid w:val="002F59DD"/>
    <w:rsid w:val="002F5EA8"/>
    <w:rsid w:val="002F6EAC"/>
    <w:rsid w:val="002F72F0"/>
    <w:rsid w:val="002F77EB"/>
    <w:rsid w:val="002F7806"/>
    <w:rsid w:val="00301177"/>
    <w:rsid w:val="00303704"/>
    <w:rsid w:val="00303B64"/>
    <w:rsid w:val="00303E97"/>
    <w:rsid w:val="00304F43"/>
    <w:rsid w:val="003060BE"/>
    <w:rsid w:val="00307836"/>
    <w:rsid w:val="00315250"/>
    <w:rsid w:val="00316417"/>
    <w:rsid w:val="00316ACB"/>
    <w:rsid w:val="00321B56"/>
    <w:rsid w:val="003236CC"/>
    <w:rsid w:val="003254FF"/>
    <w:rsid w:val="00325950"/>
    <w:rsid w:val="003262C2"/>
    <w:rsid w:val="0032637E"/>
    <w:rsid w:val="0032765F"/>
    <w:rsid w:val="00327D73"/>
    <w:rsid w:val="00327ECE"/>
    <w:rsid w:val="00333CE5"/>
    <w:rsid w:val="003340B2"/>
    <w:rsid w:val="00334AAD"/>
    <w:rsid w:val="0033624A"/>
    <w:rsid w:val="003366E7"/>
    <w:rsid w:val="00340192"/>
    <w:rsid w:val="0034047D"/>
    <w:rsid w:val="00340F41"/>
    <w:rsid w:val="003429B8"/>
    <w:rsid w:val="00343AA4"/>
    <w:rsid w:val="003446A7"/>
    <w:rsid w:val="003451F4"/>
    <w:rsid w:val="00346193"/>
    <w:rsid w:val="00347D0B"/>
    <w:rsid w:val="0035087A"/>
    <w:rsid w:val="00352576"/>
    <w:rsid w:val="00352C67"/>
    <w:rsid w:val="00353E92"/>
    <w:rsid w:val="003556FC"/>
    <w:rsid w:val="00356DA1"/>
    <w:rsid w:val="00357339"/>
    <w:rsid w:val="003576CC"/>
    <w:rsid w:val="003577E5"/>
    <w:rsid w:val="00361CBC"/>
    <w:rsid w:val="00361DA9"/>
    <w:rsid w:val="00362BE3"/>
    <w:rsid w:val="00363071"/>
    <w:rsid w:val="0036429C"/>
    <w:rsid w:val="003645C3"/>
    <w:rsid w:val="00364F52"/>
    <w:rsid w:val="00365099"/>
    <w:rsid w:val="00365759"/>
    <w:rsid w:val="003700B0"/>
    <w:rsid w:val="0037453C"/>
    <w:rsid w:val="00374DF9"/>
    <w:rsid w:val="003760D2"/>
    <w:rsid w:val="00377DF7"/>
    <w:rsid w:val="00380992"/>
    <w:rsid w:val="00381945"/>
    <w:rsid w:val="00382508"/>
    <w:rsid w:val="00382B19"/>
    <w:rsid w:val="003841AC"/>
    <w:rsid w:val="003847C8"/>
    <w:rsid w:val="00384C84"/>
    <w:rsid w:val="00386914"/>
    <w:rsid w:val="00390910"/>
    <w:rsid w:val="00390BA6"/>
    <w:rsid w:val="00392879"/>
    <w:rsid w:val="003938C3"/>
    <w:rsid w:val="00394183"/>
    <w:rsid w:val="003969F0"/>
    <w:rsid w:val="00396B02"/>
    <w:rsid w:val="003A0A5B"/>
    <w:rsid w:val="003A2433"/>
    <w:rsid w:val="003A2634"/>
    <w:rsid w:val="003A4E3E"/>
    <w:rsid w:val="003A6D28"/>
    <w:rsid w:val="003B4177"/>
    <w:rsid w:val="003B45C9"/>
    <w:rsid w:val="003B4687"/>
    <w:rsid w:val="003C0D72"/>
    <w:rsid w:val="003C2C29"/>
    <w:rsid w:val="003C3957"/>
    <w:rsid w:val="003C4165"/>
    <w:rsid w:val="003C49A3"/>
    <w:rsid w:val="003C5072"/>
    <w:rsid w:val="003C5677"/>
    <w:rsid w:val="003D0131"/>
    <w:rsid w:val="003D06BD"/>
    <w:rsid w:val="003D168E"/>
    <w:rsid w:val="003D208B"/>
    <w:rsid w:val="003D2279"/>
    <w:rsid w:val="003D49DF"/>
    <w:rsid w:val="003D5972"/>
    <w:rsid w:val="003D7438"/>
    <w:rsid w:val="003D7595"/>
    <w:rsid w:val="003E0A32"/>
    <w:rsid w:val="003E2935"/>
    <w:rsid w:val="003E4775"/>
    <w:rsid w:val="003E5249"/>
    <w:rsid w:val="003E598D"/>
    <w:rsid w:val="003E5B0F"/>
    <w:rsid w:val="003E6604"/>
    <w:rsid w:val="003F0882"/>
    <w:rsid w:val="003F403C"/>
    <w:rsid w:val="003F69DA"/>
    <w:rsid w:val="003F6B5A"/>
    <w:rsid w:val="003F7B47"/>
    <w:rsid w:val="004000F3"/>
    <w:rsid w:val="004017AC"/>
    <w:rsid w:val="00402056"/>
    <w:rsid w:val="0040266A"/>
    <w:rsid w:val="0040447B"/>
    <w:rsid w:val="00405CDE"/>
    <w:rsid w:val="00406959"/>
    <w:rsid w:val="0040715E"/>
    <w:rsid w:val="00412AF7"/>
    <w:rsid w:val="0041326C"/>
    <w:rsid w:val="00413D29"/>
    <w:rsid w:val="00415407"/>
    <w:rsid w:val="00417031"/>
    <w:rsid w:val="004217BE"/>
    <w:rsid w:val="00424555"/>
    <w:rsid w:val="004251AE"/>
    <w:rsid w:val="004251D9"/>
    <w:rsid w:val="004259F2"/>
    <w:rsid w:val="00427389"/>
    <w:rsid w:val="00430903"/>
    <w:rsid w:val="00431A3E"/>
    <w:rsid w:val="00433910"/>
    <w:rsid w:val="00433F91"/>
    <w:rsid w:val="00434656"/>
    <w:rsid w:val="00436BC7"/>
    <w:rsid w:val="00440621"/>
    <w:rsid w:val="004419B8"/>
    <w:rsid w:val="004435D6"/>
    <w:rsid w:val="00444ABA"/>
    <w:rsid w:val="004451E4"/>
    <w:rsid w:val="0044531B"/>
    <w:rsid w:val="00447D28"/>
    <w:rsid w:val="00450F09"/>
    <w:rsid w:val="0045450F"/>
    <w:rsid w:val="0045452D"/>
    <w:rsid w:val="0045594F"/>
    <w:rsid w:val="00456A42"/>
    <w:rsid w:val="00457396"/>
    <w:rsid w:val="00457950"/>
    <w:rsid w:val="004600C4"/>
    <w:rsid w:val="00460449"/>
    <w:rsid w:val="004604FE"/>
    <w:rsid w:val="00461330"/>
    <w:rsid w:val="0046165D"/>
    <w:rsid w:val="0046168C"/>
    <w:rsid w:val="00461B7C"/>
    <w:rsid w:val="00462366"/>
    <w:rsid w:val="00462C88"/>
    <w:rsid w:val="00464360"/>
    <w:rsid w:val="00465FE2"/>
    <w:rsid w:val="004661E9"/>
    <w:rsid w:val="0047018A"/>
    <w:rsid w:val="004705E4"/>
    <w:rsid w:val="00472537"/>
    <w:rsid w:val="004727F7"/>
    <w:rsid w:val="00473E08"/>
    <w:rsid w:val="00473E7F"/>
    <w:rsid w:val="00474F35"/>
    <w:rsid w:val="0047715D"/>
    <w:rsid w:val="004840C3"/>
    <w:rsid w:val="004906D7"/>
    <w:rsid w:val="00490DA5"/>
    <w:rsid w:val="00491BC6"/>
    <w:rsid w:val="0049235B"/>
    <w:rsid w:val="0049372F"/>
    <w:rsid w:val="00493CDD"/>
    <w:rsid w:val="00494734"/>
    <w:rsid w:val="004949D7"/>
    <w:rsid w:val="00496F3B"/>
    <w:rsid w:val="004972B8"/>
    <w:rsid w:val="0049745E"/>
    <w:rsid w:val="00497BD6"/>
    <w:rsid w:val="004A2083"/>
    <w:rsid w:val="004A4A9E"/>
    <w:rsid w:val="004B636F"/>
    <w:rsid w:val="004B682D"/>
    <w:rsid w:val="004B7CF5"/>
    <w:rsid w:val="004C0AF8"/>
    <w:rsid w:val="004C2860"/>
    <w:rsid w:val="004C3500"/>
    <w:rsid w:val="004C3B8E"/>
    <w:rsid w:val="004C42EE"/>
    <w:rsid w:val="004D343A"/>
    <w:rsid w:val="004D42BE"/>
    <w:rsid w:val="004E1357"/>
    <w:rsid w:val="004E2938"/>
    <w:rsid w:val="004E2E9E"/>
    <w:rsid w:val="004E2FB4"/>
    <w:rsid w:val="004E3117"/>
    <w:rsid w:val="004E41DD"/>
    <w:rsid w:val="004E4BA2"/>
    <w:rsid w:val="004F190B"/>
    <w:rsid w:val="004F635D"/>
    <w:rsid w:val="004F6BE3"/>
    <w:rsid w:val="005004D2"/>
    <w:rsid w:val="00504AEC"/>
    <w:rsid w:val="005050C4"/>
    <w:rsid w:val="00507C80"/>
    <w:rsid w:val="00511F8B"/>
    <w:rsid w:val="005132D0"/>
    <w:rsid w:val="00513C7A"/>
    <w:rsid w:val="00515D80"/>
    <w:rsid w:val="0051715C"/>
    <w:rsid w:val="00517323"/>
    <w:rsid w:val="00517A3E"/>
    <w:rsid w:val="00520457"/>
    <w:rsid w:val="005211A7"/>
    <w:rsid w:val="0052202B"/>
    <w:rsid w:val="00522789"/>
    <w:rsid w:val="00523037"/>
    <w:rsid w:val="00523CF9"/>
    <w:rsid w:val="0052484F"/>
    <w:rsid w:val="00524EA9"/>
    <w:rsid w:val="00524FD7"/>
    <w:rsid w:val="005257FF"/>
    <w:rsid w:val="00530649"/>
    <w:rsid w:val="00530F64"/>
    <w:rsid w:val="005312BF"/>
    <w:rsid w:val="00531D4B"/>
    <w:rsid w:val="0053289F"/>
    <w:rsid w:val="00534168"/>
    <w:rsid w:val="00534235"/>
    <w:rsid w:val="00535262"/>
    <w:rsid w:val="00535B4D"/>
    <w:rsid w:val="00536EA1"/>
    <w:rsid w:val="005400FB"/>
    <w:rsid w:val="0054019A"/>
    <w:rsid w:val="00541809"/>
    <w:rsid w:val="005418CF"/>
    <w:rsid w:val="00543563"/>
    <w:rsid w:val="00543AAB"/>
    <w:rsid w:val="00543E6C"/>
    <w:rsid w:val="00547747"/>
    <w:rsid w:val="00547889"/>
    <w:rsid w:val="00547B7C"/>
    <w:rsid w:val="00552772"/>
    <w:rsid w:val="00553D8E"/>
    <w:rsid w:val="0055446B"/>
    <w:rsid w:val="00554D02"/>
    <w:rsid w:val="0055512F"/>
    <w:rsid w:val="00557571"/>
    <w:rsid w:val="00557603"/>
    <w:rsid w:val="0056001B"/>
    <w:rsid w:val="00560B78"/>
    <w:rsid w:val="00560DE0"/>
    <w:rsid w:val="00561C32"/>
    <w:rsid w:val="0056218D"/>
    <w:rsid w:val="00566D42"/>
    <w:rsid w:val="0057254C"/>
    <w:rsid w:val="005737F5"/>
    <w:rsid w:val="00575B9A"/>
    <w:rsid w:val="00576A56"/>
    <w:rsid w:val="005770F5"/>
    <w:rsid w:val="00577769"/>
    <w:rsid w:val="0057780F"/>
    <w:rsid w:val="00580C57"/>
    <w:rsid w:val="005831E0"/>
    <w:rsid w:val="005833C0"/>
    <w:rsid w:val="005840AD"/>
    <w:rsid w:val="00585817"/>
    <w:rsid w:val="00585E7B"/>
    <w:rsid w:val="00585E82"/>
    <w:rsid w:val="00591D1A"/>
    <w:rsid w:val="00594774"/>
    <w:rsid w:val="005949BA"/>
    <w:rsid w:val="00594A56"/>
    <w:rsid w:val="005A08DF"/>
    <w:rsid w:val="005A0D4C"/>
    <w:rsid w:val="005A0DBB"/>
    <w:rsid w:val="005A2287"/>
    <w:rsid w:val="005A4838"/>
    <w:rsid w:val="005A6BE2"/>
    <w:rsid w:val="005A74EF"/>
    <w:rsid w:val="005A7AA0"/>
    <w:rsid w:val="005A7E7D"/>
    <w:rsid w:val="005B00A2"/>
    <w:rsid w:val="005B0367"/>
    <w:rsid w:val="005B08FB"/>
    <w:rsid w:val="005B1A10"/>
    <w:rsid w:val="005B30A1"/>
    <w:rsid w:val="005B37DF"/>
    <w:rsid w:val="005B3B54"/>
    <w:rsid w:val="005B6134"/>
    <w:rsid w:val="005B6BF8"/>
    <w:rsid w:val="005C088D"/>
    <w:rsid w:val="005C1B49"/>
    <w:rsid w:val="005C1F71"/>
    <w:rsid w:val="005C2536"/>
    <w:rsid w:val="005C4239"/>
    <w:rsid w:val="005C60B9"/>
    <w:rsid w:val="005C6377"/>
    <w:rsid w:val="005C688B"/>
    <w:rsid w:val="005C74D0"/>
    <w:rsid w:val="005C79C6"/>
    <w:rsid w:val="005C7D5B"/>
    <w:rsid w:val="005D16DF"/>
    <w:rsid w:val="005D175E"/>
    <w:rsid w:val="005D3DFA"/>
    <w:rsid w:val="005D4027"/>
    <w:rsid w:val="005D4FE2"/>
    <w:rsid w:val="005E0E66"/>
    <w:rsid w:val="005E12C9"/>
    <w:rsid w:val="005E4370"/>
    <w:rsid w:val="005E4A2F"/>
    <w:rsid w:val="005E4EE1"/>
    <w:rsid w:val="005E57BA"/>
    <w:rsid w:val="005E5942"/>
    <w:rsid w:val="005E6076"/>
    <w:rsid w:val="005E6145"/>
    <w:rsid w:val="005E6592"/>
    <w:rsid w:val="005E6FD3"/>
    <w:rsid w:val="005E7F13"/>
    <w:rsid w:val="005F3BB3"/>
    <w:rsid w:val="00600C9A"/>
    <w:rsid w:val="006010E5"/>
    <w:rsid w:val="00601409"/>
    <w:rsid w:val="00606601"/>
    <w:rsid w:val="00607544"/>
    <w:rsid w:val="00611F80"/>
    <w:rsid w:val="0061258C"/>
    <w:rsid w:val="00613EC1"/>
    <w:rsid w:val="0061499E"/>
    <w:rsid w:val="00616442"/>
    <w:rsid w:val="00617A59"/>
    <w:rsid w:val="0062092A"/>
    <w:rsid w:val="006215A3"/>
    <w:rsid w:val="00622410"/>
    <w:rsid w:val="00626112"/>
    <w:rsid w:val="00627251"/>
    <w:rsid w:val="00627C3B"/>
    <w:rsid w:val="00630C9C"/>
    <w:rsid w:val="00636E75"/>
    <w:rsid w:val="00636E9D"/>
    <w:rsid w:val="00640FBF"/>
    <w:rsid w:val="00641249"/>
    <w:rsid w:val="0064148E"/>
    <w:rsid w:val="006441A2"/>
    <w:rsid w:val="00644203"/>
    <w:rsid w:val="00644AB0"/>
    <w:rsid w:val="00646ACF"/>
    <w:rsid w:val="00650D4E"/>
    <w:rsid w:val="00652538"/>
    <w:rsid w:val="006529FA"/>
    <w:rsid w:val="006541E6"/>
    <w:rsid w:val="0065503D"/>
    <w:rsid w:val="00660F8F"/>
    <w:rsid w:val="00674978"/>
    <w:rsid w:val="00675DF8"/>
    <w:rsid w:val="0067690F"/>
    <w:rsid w:val="00680396"/>
    <w:rsid w:val="00680437"/>
    <w:rsid w:val="006812F4"/>
    <w:rsid w:val="00682841"/>
    <w:rsid w:val="00683F5E"/>
    <w:rsid w:val="0069022C"/>
    <w:rsid w:val="00690B9E"/>
    <w:rsid w:val="00692477"/>
    <w:rsid w:val="00693B45"/>
    <w:rsid w:val="00694BAB"/>
    <w:rsid w:val="00694CCE"/>
    <w:rsid w:val="006960B3"/>
    <w:rsid w:val="006964AF"/>
    <w:rsid w:val="006979D7"/>
    <w:rsid w:val="006A2552"/>
    <w:rsid w:val="006A275E"/>
    <w:rsid w:val="006A345A"/>
    <w:rsid w:val="006A3FD2"/>
    <w:rsid w:val="006A469D"/>
    <w:rsid w:val="006A61C9"/>
    <w:rsid w:val="006A626E"/>
    <w:rsid w:val="006A6F3C"/>
    <w:rsid w:val="006B12B5"/>
    <w:rsid w:val="006B1B7C"/>
    <w:rsid w:val="006B2274"/>
    <w:rsid w:val="006B24B5"/>
    <w:rsid w:val="006B2DE5"/>
    <w:rsid w:val="006B41A8"/>
    <w:rsid w:val="006B636B"/>
    <w:rsid w:val="006B784F"/>
    <w:rsid w:val="006C095E"/>
    <w:rsid w:val="006C0BD0"/>
    <w:rsid w:val="006C2D67"/>
    <w:rsid w:val="006C3F68"/>
    <w:rsid w:val="006C44CE"/>
    <w:rsid w:val="006D0261"/>
    <w:rsid w:val="006D08A5"/>
    <w:rsid w:val="006D0F8D"/>
    <w:rsid w:val="006D1E41"/>
    <w:rsid w:val="006D310E"/>
    <w:rsid w:val="006D39BE"/>
    <w:rsid w:val="006D3E08"/>
    <w:rsid w:val="006D434D"/>
    <w:rsid w:val="006E1F97"/>
    <w:rsid w:val="006E28CF"/>
    <w:rsid w:val="006E4106"/>
    <w:rsid w:val="006E4DBA"/>
    <w:rsid w:val="006E68B4"/>
    <w:rsid w:val="006E7C80"/>
    <w:rsid w:val="006F13F5"/>
    <w:rsid w:val="006F18D5"/>
    <w:rsid w:val="006F2571"/>
    <w:rsid w:val="006F47A8"/>
    <w:rsid w:val="006F50CF"/>
    <w:rsid w:val="006F55F9"/>
    <w:rsid w:val="006F608A"/>
    <w:rsid w:val="006F78A4"/>
    <w:rsid w:val="00701CDC"/>
    <w:rsid w:val="00702355"/>
    <w:rsid w:val="00704957"/>
    <w:rsid w:val="0070529D"/>
    <w:rsid w:val="00705E75"/>
    <w:rsid w:val="00707B30"/>
    <w:rsid w:val="00711E2B"/>
    <w:rsid w:val="00714B32"/>
    <w:rsid w:val="00715DDB"/>
    <w:rsid w:val="007169E9"/>
    <w:rsid w:val="00720418"/>
    <w:rsid w:val="007204BC"/>
    <w:rsid w:val="00721BAF"/>
    <w:rsid w:val="007232FC"/>
    <w:rsid w:val="00723314"/>
    <w:rsid w:val="0072498A"/>
    <w:rsid w:val="0072775D"/>
    <w:rsid w:val="00731A21"/>
    <w:rsid w:val="00731B52"/>
    <w:rsid w:val="00731D25"/>
    <w:rsid w:val="00732338"/>
    <w:rsid w:val="007339EE"/>
    <w:rsid w:val="00733CFC"/>
    <w:rsid w:val="007355CE"/>
    <w:rsid w:val="00735B4D"/>
    <w:rsid w:val="00742904"/>
    <w:rsid w:val="00746F94"/>
    <w:rsid w:val="0074770E"/>
    <w:rsid w:val="00752C03"/>
    <w:rsid w:val="00753C83"/>
    <w:rsid w:val="007540EC"/>
    <w:rsid w:val="0075444C"/>
    <w:rsid w:val="0075653E"/>
    <w:rsid w:val="00756AC3"/>
    <w:rsid w:val="007603A2"/>
    <w:rsid w:val="00760489"/>
    <w:rsid w:val="00760F87"/>
    <w:rsid w:val="0076427C"/>
    <w:rsid w:val="0076769D"/>
    <w:rsid w:val="00767F32"/>
    <w:rsid w:val="00772124"/>
    <w:rsid w:val="00772444"/>
    <w:rsid w:val="00773561"/>
    <w:rsid w:val="00774550"/>
    <w:rsid w:val="00774947"/>
    <w:rsid w:val="00776867"/>
    <w:rsid w:val="0077781F"/>
    <w:rsid w:val="00777E5D"/>
    <w:rsid w:val="0078000D"/>
    <w:rsid w:val="00781AB9"/>
    <w:rsid w:val="00782D76"/>
    <w:rsid w:val="00783E46"/>
    <w:rsid w:val="00784EA9"/>
    <w:rsid w:val="00784FE7"/>
    <w:rsid w:val="0078664F"/>
    <w:rsid w:val="00787166"/>
    <w:rsid w:val="0078778E"/>
    <w:rsid w:val="00790238"/>
    <w:rsid w:val="00791735"/>
    <w:rsid w:val="00791A22"/>
    <w:rsid w:val="007921B4"/>
    <w:rsid w:val="00792AE7"/>
    <w:rsid w:val="00793D3A"/>
    <w:rsid w:val="00796618"/>
    <w:rsid w:val="007A31BB"/>
    <w:rsid w:val="007A54EA"/>
    <w:rsid w:val="007A5E08"/>
    <w:rsid w:val="007A75D9"/>
    <w:rsid w:val="007B01CF"/>
    <w:rsid w:val="007B1B63"/>
    <w:rsid w:val="007B1BA1"/>
    <w:rsid w:val="007B1D33"/>
    <w:rsid w:val="007B2950"/>
    <w:rsid w:val="007B5120"/>
    <w:rsid w:val="007B56D5"/>
    <w:rsid w:val="007B6329"/>
    <w:rsid w:val="007B69B2"/>
    <w:rsid w:val="007C3215"/>
    <w:rsid w:val="007C4A72"/>
    <w:rsid w:val="007C4BC8"/>
    <w:rsid w:val="007C4D3F"/>
    <w:rsid w:val="007C6E32"/>
    <w:rsid w:val="007C7ADF"/>
    <w:rsid w:val="007D2856"/>
    <w:rsid w:val="007D7483"/>
    <w:rsid w:val="007E0CE6"/>
    <w:rsid w:val="007E2E09"/>
    <w:rsid w:val="007E484A"/>
    <w:rsid w:val="007E5426"/>
    <w:rsid w:val="007E5458"/>
    <w:rsid w:val="007E5D52"/>
    <w:rsid w:val="007E692C"/>
    <w:rsid w:val="007E6B91"/>
    <w:rsid w:val="007E7CC6"/>
    <w:rsid w:val="007F0759"/>
    <w:rsid w:val="007F082D"/>
    <w:rsid w:val="007F34A7"/>
    <w:rsid w:val="007F4D85"/>
    <w:rsid w:val="007F5918"/>
    <w:rsid w:val="007F6863"/>
    <w:rsid w:val="007F7896"/>
    <w:rsid w:val="008005B1"/>
    <w:rsid w:val="00800738"/>
    <w:rsid w:val="008007EF"/>
    <w:rsid w:val="00801682"/>
    <w:rsid w:val="00801917"/>
    <w:rsid w:val="008030CC"/>
    <w:rsid w:val="00804701"/>
    <w:rsid w:val="00805090"/>
    <w:rsid w:val="008050A5"/>
    <w:rsid w:val="0080775E"/>
    <w:rsid w:val="0081567C"/>
    <w:rsid w:val="0081622B"/>
    <w:rsid w:val="0081623C"/>
    <w:rsid w:val="00820A23"/>
    <w:rsid w:val="00820C90"/>
    <w:rsid w:val="00820F4B"/>
    <w:rsid w:val="00822415"/>
    <w:rsid w:val="0082461A"/>
    <w:rsid w:val="00824B29"/>
    <w:rsid w:val="00824D01"/>
    <w:rsid w:val="00826C07"/>
    <w:rsid w:val="00827614"/>
    <w:rsid w:val="008279D5"/>
    <w:rsid w:val="00830021"/>
    <w:rsid w:val="00830B03"/>
    <w:rsid w:val="00831035"/>
    <w:rsid w:val="00831675"/>
    <w:rsid w:val="0083184A"/>
    <w:rsid w:val="00836020"/>
    <w:rsid w:val="0084020F"/>
    <w:rsid w:val="0084352D"/>
    <w:rsid w:val="00843F95"/>
    <w:rsid w:val="00844F0F"/>
    <w:rsid w:val="00845FE4"/>
    <w:rsid w:val="0084695D"/>
    <w:rsid w:val="00846F48"/>
    <w:rsid w:val="00850295"/>
    <w:rsid w:val="00850371"/>
    <w:rsid w:val="00852F9A"/>
    <w:rsid w:val="00853A3D"/>
    <w:rsid w:val="008568CA"/>
    <w:rsid w:val="00860DBE"/>
    <w:rsid w:val="00862B05"/>
    <w:rsid w:val="008631BA"/>
    <w:rsid w:val="0086342F"/>
    <w:rsid w:val="0086451C"/>
    <w:rsid w:val="0086541B"/>
    <w:rsid w:val="00866562"/>
    <w:rsid w:val="0086705C"/>
    <w:rsid w:val="00867539"/>
    <w:rsid w:val="00867595"/>
    <w:rsid w:val="00867855"/>
    <w:rsid w:val="008678E3"/>
    <w:rsid w:val="00873341"/>
    <w:rsid w:val="00875790"/>
    <w:rsid w:val="00875A42"/>
    <w:rsid w:val="00876AF7"/>
    <w:rsid w:val="008779CE"/>
    <w:rsid w:val="0088082D"/>
    <w:rsid w:val="00881C5D"/>
    <w:rsid w:val="00882A6C"/>
    <w:rsid w:val="00883760"/>
    <w:rsid w:val="00883B28"/>
    <w:rsid w:val="008842BD"/>
    <w:rsid w:val="00884363"/>
    <w:rsid w:val="00884554"/>
    <w:rsid w:val="00884A1A"/>
    <w:rsid w:val="008855D7"/>
    <w:rsid w:val="00886676"/>
    <w:rsid w:val="00886A80"/>
    <w:rsid w:val="00886D6A"/>
    <w:rsid w:val="0089196F"/>
    <w:rsid w:val="008962E5"/>
    <w:rsid w:val="0089680F"/>
    <w:rsid w:val="008A08AE"/>
    <w:rsid w:val="008A18F7"/>
    <w:rsid w:val="008A1AA3"/>
    <w:rsid w:val="008A20C3"/>
    <w:rsid w:val="008A2389"/>
    <w:rsid w:val="008A26DC"/>
    <w:rsid w:val="008A2700"/>
    <w:rsid w:val="008A504F"/>
    <w:rsid w:val="008A57AD"/>
    <w:rsid w:val="008A5CC2"/>
    <w:rsid w:val="008A7482"/>
    <w:rsid w:val="008B21C6"/>
    <w:rsid w:val="008B24F6"/>
    <w:rsid w:val="008B2AE5"/>
    <w:rsid w:val="008B2DFA"/>
    <w:rsid w:val="008B38DF"/>
    <w:rsid w:val="008B3CC7"/>
    <w:rsid w:val="008B4155"/>
    <w:rsid w:val="008C0892"/>
    <w:rsid w:val="008C2101"/>
    <w:rsid w:val="008C2437"/>
    <w:rsid w:val="008C34AC"/>
    <w:rsid w:val="008C3798"/>
    <w:rsid w:val="008C5CB6"/>
    <w:rsid w:val="008C6173"/>
    <w:rsid w:val="008C6453"/>
    <w:rsid w:val="008D0BD9"/>
    <w:rsid w:val="008D110A"/>
    <w:rsid w:val="008D1C7B"/>
    <w:rsid w:val="008D32B2"/>
    <w:rsid w:val="008D4D65"/>
    <w:rsid w:val="008D517F"/>
    <w:rsid w:val="008D5BFA"/>
    <w:rsid w:val="008D5ED0"/>
    <w:rsid w:val="008D62B1"/>
    <w:rsid w:val="008E2548"/>
    <w:rsid w:val="008E389A"/>
    <w:rsid w:val="008F127D"/>
    <w:rsid w:val="008F14EF"/>
    <w:rsid w:val="008F1E2D"/>
    <w:rsid w:val="008F2AAB"/>
    <w:rsid w:val="008F566C"/>
    <w:rsid w:val="008F5D00"/>
    <w:rsid w:val="009044FD"/>
    <w:rsid w:val="00905963"/>
    <w:rsid w:val="0090619A"/>
    <w:rsid w:val="00907256"/>
    <w:rsid w:val="00912105"/>
    <w:rsid w:val="00914BED"/>
    <w:rsid w:val="00914FD6"/>
    <w:rsid w:val="00917525"/>
    <w:rsid w:val="00917913"/>
    <w:rsid w:val="00917CC6"/>
    <w:rsid w:val="00920FEA"/>
    <w:rsid w:val="009210FE"/>
    <w:rsid w:val="00921E64"/>
    <w:rsid w:val="00922089"/>
    <w:rsid w:val="009228F6"/>
    <w:rsid w:val="009236C1"/>
    <w:rsid w:val="00925A5D"/>
    <w:rsid w:val="0092753C"/>
    <w:rsid w:val="009324E0"/>
    <w:rsid w:val="00932A61"/>
    <w:rsid w:val="00933419"/>
    <w:rsid w:val="00933692"/>
    <w:rsid w:val="009354EF"/>
    <w:rsid w:val="0093619C"/>
    <w:rsid w:val="00936D76"/>
    <w:rsid w:val="00940AEE"/>
    <w:rsid w:val="009414C5"/>
    <w:rsid w:val="00944A4B"/>
    <w:rsid w:val="00945608"/>
    <w:rsid w:val="00945B04"/>
    <w:rsid w:val="009472A0"/>
    <w:rsid w:val="009474EB"/>
    <w:rsid w:val="00950E9F"/>
    <w:rsid w:val="009528EC"/>
    <w:rsid w:val="009540A1"/>
    <w:rsid w:val="00954EEE"/>
    <w:rsid w:val="00956549"/>
    <w:rsid w:val="0095694A"/>
    <w:rsid w:val="009571A6"/>
    <w:rsid w:val="0096170A"/>
    <w:rsid w:val="00962AB4"/>
    <w:rsid w:val="00962F4E"/>
    <w:rsid w:val="009635BF"/>
    <w:rsid w:val="0096473D"/>
    <w:rsid w:val="00966333"/>
    <w:rsid w:val="00966DB6"/>
    <w:rsid w:val="00966E34"/>
    <w:rsid w:val="00966F9C"/>
    <w:rsid w:val="00967867"/>
    <w:rsid w:val="0097175D"/>
    <w:rsid w:val="00972B72"/>
    <w:rsid w:val="00974D4E"/>
    <w:rsid w:val="00975C09"/>
    <w:rsid w:val="009767FD"/>
    <w:rsid w:val="00976EFF"/>
    <w:rsid w:val="0098223D"/>
    <w:rsid w:val="00982EEA"/>
    <w:rsid w:val="00983B1A"/>
    <w:rsid w:val="009846E3"/>
    <w:rsid w:val="00984ACB"/>
    <w:rsid w:val="00987E3E"/>
    <w:rsid w:val="00992B01"/>
    <w:rsid w:val="0099427F"/>
    <w:rsid w:val="00995314"/>
    <w:rsid w:val="009A25B9"/>
    <w:rsid w:val="009A4C57"/>
    <w:rsid w:val="009B0F6A"/>
    <w:rsid w:val="009B1D51"/>
    <w:rsid w:val="009B29A9"/>
    <w:rsid w:val="009B46C8"/>
    <w:rsid w:val="009B6241"/>
    <w:rsid w:val="009C1C8A"/>
    <w:rsid w:val="009C27A8"/>
    <w:rsid w:val="009C4B6E"/>
    <w:rsid w:val="009C57DF"/>
    <w:rsid w:val="009C70D4"/>
    <w:rsid w:val="009C79B7"/>
    <w:rsid w:val="009D0857"/>
    <w:rsid w:val="009D0896"/>
    <w:rsid w:val="009D16D2"/>
    <w:rsid w:val="009D55BA"/>
    <w:rsid w:val="009D6F54"/>
    <w:rsid w:val="009D7E93"/>
    <w:rsid w:val="009E3060"/>
    <w:rsid w:val="009E5BE4"/>
    <w:rsid w:val="009E5FBF"/>
    <w:rsid w:val="009E6D98"/>
    <w:rsid w:val="009E71DC"/>
    <w:rsid w:val="009E7207"/>
    <w:rsid w:val="009F01D9"/>
    <w:rsid w:val="009F0B5D"/>
    <w:rsid w:val="009F11F0"/>
    <w:rsid w:val="009F1A4B"/>
    <w:rsid w:val="009F1A70"/>
    <w:rsid w:val="009F2AFA"/>
    <w:rsid w:val="009F4A0E"/>
    <w:rsid w:val="009F6400"/>
    <w:rsid w:val="009F6501"/>
    <w:rsid w:val="009F710E"/>
    <w:rsid w:val="00A00C6A"/>
    <w:rsid w:val="00A02AAB"/>
    <w:rsid w:val="00A03BE2"/>
    <w:rsid w:val="00A04047"/>
    <w:rsid w:val="00A041AE"/>
    <w:rsid w:val="00A04C5C"/>
    <w:rsid w:val="00A04FF4"/>
    <w:rsid w:val="00A06A99"/>
    <w:rsid w:val="00A06E26"/>
    <w:rsid w:val="00A12AF3"/>
    <w:rsid w:val="00A12C0D"/>
    <w:rsid w:val="00A15076"/>
    <w:rsid w:val="00A15695"/>
    <w:rsid w:val="00A15857"/>
    <w:rsid w:val="00A162EA"/>
    <w:rsid w:val="00A16950"/>
    <w:rsid w:val="00A16C58"/>
    <w:rsid w:val="00A2295C"/>
    <w:rsid w:val="00A24A6D"/>
    <w:rsid w:val="00A2676E"/>
    <w:rsid w:val="00A2679F"/>
    <w:rsid w:val="00A271F2"/>
    <w:rsid w:val="00A31198"/>
    <w:rsid w:val="00A33E4D"/>
    <w:rsid w:val="00A34A13"/>
    <w:rsid w:val="00A357B3"/>
    <w:rsid w:val="00A357BF"/>
    <w:rsid w:val="00A360B0"/>
    <w:rsid w:val="00A36B01"/>
    <w:rsid w:val="00A37704"/>
    <w:rsid w:val="00A4026C"/>
    <w:rsid w:val="00A422D4"/>
    <w:rsid w:val="00A42E54"/>
    <w:rsid w:val="00A43A97"/>
    <w:rsid w:val="00A43F77"/>
    <w:rsid w:val="00A44274"/>
    <w:rsid w:val="00A47AAC"/>
    <w:rsid w:val="00A50869"/>
    <w:rsid w:val="00A52D18"/>
    <w:rsid w:val="00A5377F"/>
    <w:rsid w:val="00A54F07"/>
    <w:rsid w:val="00A5577E"/>
    <w:rsid w:val="00A55E68"/>
    <w:rsid w:val="00A56AEF"/>
    <w:rsid w:val="00A60A29"/>
    <w:rsid w:val="00A70270"/>
    <w:rsid w:val="00A72270"/>
    <w:rsid w:val="00A73137"/>
    <w:rsid w:val="00A7339C"/>
    <w:rsid w:val="00A774BC"/>
    <w:rsid w:val="00A77E6F"/>
    <w:rsid w:val="00A80D2B"/>
    <w:rsid w:val="00A81598"/>
    <w:rsid w:val="00A81CAA"/>
    <w:rsid w:val="00A82698"/>
    <w:rsid w:val="00A82F71"/>
    <w:rsid w:val="00A86C26"/>
    <w:rsid w:val="00A90C19"/>
    <w:rsid w:val="00A93934"/>
    <w:rsid w:val="00A9394B"/>
    <w:rsid w:val="00A93FE9"/>
    <w:rsid w:val="00A95680"/>
    <w:rsid w:val="00A95F01"/>
    <w:rsid w:val="00A977CB"/>
    <w:rsid w:val="00A97A77"/>
    <w:rsid w:val="00A97B82"/>
    <w:rsid w:val="00AA1959"/>
    <w:rsid w:val="00AA2097"/>
    <w:rsid w:val="00AA6A43"/>
    <w:rsid w:val="00AA6E8A"/>
    <w:rsid w:val="00AB2CEE"/>
    <w:rsid w:val="00AB2EDF"/>
    <w:rsid w:val="00AB4200"/>
    <w:rsid w:val="00AB4929"/>
    <w:rsid w:val="00AB4F43"/>
    <w:rsid w:val="00AC067B"/>
    <w:rsid w:val="00AC0749"/>
    <w:rsid w:val="00AC1CD6"/>
    <w:rsid w:val="00AC478F"/>
    <w:rsid w:val="00AD103D"/>
    <w:rsid w:val="00AD167A"/>
    <w:rsid w:val="00AD1E14"/>
    <w:rsid w:val="00AD57BF"/>
    <w:rsid w:val="00AD62B1"/>
    <w:rsid w:val="00AD65F3"/>
    <w:rsid w:val="00AE1547"/>
    <w:rsid w:val="00AE1F54"/>
    <w:rsid w:val="00AE208F"/>
    <w:rsid w:val="00AE34EF"/>
    <w:rsid w:val="00AE4454"/>
    <w:rsid w:val="00AE54A6"/>
    <w:rsid w:val="00AF0ED9"/>
    <w:rsid w:val="00AF159A"/>
    <w:rsid w:val="00AF26D6"/>
    <w:rsid w:val="00AF4390"/>
    <w:rsid w:val="00AF52D0"/>
    <w:rsid w:val="00AF6477"/>
    <w:rsid w:val="00AF6D52"/>
    <w:rsid w:val="00B00B06"/>
    <w:rsid w:val="00B012DF"/>
    <w:rsid w:val="00B01FAE"/>
    <w:rsid w:val="00B0277E"/>
    <w:rsid w:val="00B02FD5"/>
    <w:rsid w:val="00B0483D"/>
    <w:rsid w:val="00B049F3"/>
    <w:rsid w:val="00B04BA1"/>
    <w:rsid w:val="00B056D7"/>
    <w:rsid w:val="00B05832"/>
    <w:rsid w:val="00B0718A"/>
    <w:rsid w:val="00B12E97"/>
    <w:rsid w:val="00B13021"/>
    <w:rsid w:val="00B1473C"/>
    <w:rsid w:val="00B16EBD"/>
    <w:rsid w:val="00B16F18"/>
    <w:rsid w:val="00B170E9"/>
    <w:rsid w:val="00B17660"/>
    <w:rsid w:val="00B22745"/>
    <w:rsid w:val="00B25788"/>
    <w:rsid w:val="00B258F4"/>
    <w:rsid w:val="00B30870"/>
    <w:rsid w:val="00B32DE5"/>
    <w:rsid w:val="00B35055"/>
    <w:rsid w:val="00B351ED"/>
    <w:rsid w:val="00B42303"/>
    <w:rsid w:val="00B42988"/>
    <w:rsid w:val="00B44A43"/>
    <w:rsid w:val="00B44F2B"/>
    <w:rsid w:val="00B46AAD"/>
    <w:rsid w:val="00B46B7D"/>
    <w:rsid w:val="00B4781F"/>
    <w:rsid w:val="00B51982"/>
    <w:rsid w:val="00B533B3"/>
    <w:rsid w:val="00B53E4A"/>
    <w:rsid w:val="00B5452A"/>
    <w:rsid w:val="00B55470"/>
    <w:rsid w:val="00B56B62"/>
    <w:rsid w:val="00B5777E"/>
    <w:rsid w:val="00B603CD"/>
    <w:rsid w:val="00B622AA"/>
    <w:rsid w:val="00B64475"/>
    <w:rsid w:val="00B65DCF"/>
    <w:rsid w:val="00B66AFB"/>
    <w:rsid w:val="00B70494"/>
    <w:rsid w:val="00B70C53"/>
    <w:rsid w:val="00B70F6C"/>
    <w:rsid w:val="00B722C5"/>
    <w:rsid w:val="00B724AB"/>
    <w:rsid w:val="00B73028"/>
    <w:rsid w:val="00B737BD"/>
    <w:rsid w:val="00B764C1"/>
    <w:rsid w:val="00B7703F"/>
    <w:rsid w:val="00B841D0"/>
    <w:rsid w:val="00B84D4A"/>
    <w:rsid w:val="00B904CD"/>
    <w:rsid w:val="00B90FFB"/>
    <w:rsid w:val="00B92246"/>
    <w:rsid w:val="00B929B9"/>
    <w:rsid w:val="00B93E6D"/>
    <w:rsid w:val="00B942DF"/>
    <w:rsid w:val="00B96116"/>
    <w:rsid w:val="00BA130C"/>
    <w:rsid w:val="00BA1AB4"/>
    <w:rsid w:val="00BA2442"/>
    <w:rsid w:val="00BA2A68"/>
    <w:rsid w:val="00BA347E"/>
    <w:rsid w:val="00BA5034"/>
    <w:rsid w:val="00BA6278"/>
    <w:rsid w:val="00BB00E3"/>
    <w:rsid w:val="00BB293F"/>
    <w:rsid w:val="00BB2E5C"/>
    <w:rsid w:val="00BB3A53"/>
    <w:rsid w:val="00BB41A4"/>
    <w:rsid w:val="00BB7453"/>
    <w:rsid w:val="00BC5BEF"/>
    <w:rsid w:val="00BC68A0"/>
    <w:rsid w:val="00BC6945"/>
    <w:rsid w:val="00BC7634"/>
    <w:rsid w:val="00BD1A82"/>
    <w:rsid w:val="00BD1F39"/>
    <w:rsid w:val="00BD2505"/>
    <w:rsid w:val="00BD54AE"/>
    <w:rsid w:val="00BD6B99"/>
    <w:rsid w:val="00BE316F"/>
    <w:rsid w:val="00BE3807"/>
    <w:rsid w:val="00BE7227"/>
    <w:rsid w:val="00BE7DBB"/>
    <w:rsid w:val="00BF0D71"/>
    <w:rsid w:val="00BF23B7"/>
    <w:rsid w:val="00BF29F4"/>
    <w:rsid w:val="00BF2AA8"/>
    <w:rsid w:val="00BF2C22"/>
    <w:rsid w:val="00BF2E96"/>
    <w:rsid w:val="00BF426A"/>
    <w:rsid w:val="00BF4286"/>
    <w:rsid w:val="00BF4C95"/>
    <w:rsid w:val="00BF6F14"/>
    <w:rsid w:val="00C00660"/>
    <w:rsid w:val="00C01088"/>
    <w:rsid w:val="00C014CD"/>
    <w:rsid w:val="00C022FC"/>
    <w:rsid w:val="00C043BA"/>
    <w:rsid w:val="00C061CD"/>
    <w:rsid w:val="00C06FAC"/>
    <w:rsid w:val="00C1106C"/>
    <w:rsid w:val="00C1314C"/>
    <w:rsid w:val="00C1506B"/>
    <w:rsid w:val="00C16D1D"/>
    <w:rsid w:val="00C208CC"/>
    <w:rsid w:val="00C22FC1"/>
    <w:rsid w:val="00C2300F"/>
    <w:rsid w:val="00C25440"/>
    <w:rsid w:val="00C3267D"/>
    <w:rsid w:val="00C34E8F"/>
    <w:rsid w:val="00C3519F"/>
    <w:rsid w:val="00C374AF"/>
    <w:rsid w:val="00C40297"/>
    <w:rsid w:val="00C409D9"/>
    <w:rsid w:val="00C40E70"/>
    <w:rsid w:val="00C41906"/>
    <w:rsid w:val="00C44164"/>
    <w:rsid w:val="00C4573D"/>
    <w:rsid w:val="00C468EB"/>
    <w:rsid w:val="00C46B42"/>
    <w:rsid w:val="00C46D37"/>
    <w:rsid w:val="00C47E7B"/>
    <w:rsid w:val="00C510E0"/>
    <w:rsid w:val="00C52562"/>
    <w:rsid w:val="00C53146"/>
    <w:rsid w:val="00C54149"/>
    <w:rsid w:val="00C5603A"/>
    <w:rsid w:val="00C562DA"/>
    <w:rsid w:val="00C566C8"/>
    <w:rsid w:val="00C57788"/>
    <w:rsid w:val="00C604A0"/>
    <w:rsid w:val="00C60A3D"/>
    <w:rsid w:val="00C63332"/>
    <w:rsid w:val="00C64EEA"/>
    <w:rsid w:val="00C6691F"/>
    <w:rsid w:val="00C67263"/>
    <w:rsid w:val="00C70EE4"/>
    <w:rsid w:val="00C70F0D"/>
    <w:rsid w:val="00C72EEE"/>
    <w:rsid w:val="00C72FF2"/>
    <w:rsid w:val="00C73074"/>
    <w:rsid w:val="00C740A4"/>
    <w:rsid w:val="00C7609D"/>
    <w:rsid w:val="00C76DAD"/>
    <w:rsid w:val="00C8126E"/>
    <w:rsid w:val="00C830DD"/>
    <w:rsid w:val="00C83212"/>
    <w:rsid w:val="00C84E4C"/>
    <w:rsid w:val="00C85902"/>
    <w:rsid w:val="00C8763F"/>
    <w:rsid w:val="00C902A6"/>
    <w:rsid w:val="00C93D37"/>
    <w:rsid w:val="00C9409D"/>
    <w:rsid w:val="00C94B32"/>
    <w:rsid w:val="00C95875"/>
    <w:rsid w:val="00C9602C"/>
    <w:rsid w:val="00CA05B6"/>
    <w:rsid w:val="00CA2CAA"/>
    <w:rsid w:val="00CA3E56"/>
    <w:rsid w:val="00CA466E"/>
    <w:rsid w:val="00CA4C8D"/>
    <w:rsid w:val="00CA5662"/>
    <w:rsid w:val="00CB4F76"/>
    <w:rsid w:val="00CB593F"/>
    <w:rsid w:val="00CB64F8"/>
    <w:rsid w:val="00CC0BF7"/>
    <w:rsid w:val="00CC2CEE"/>
    <w:rsid w:val="00CC4ED4"/>
    <w:rsid w:val="00CC5E63"/>
    <w:rsid w:val="00CC69FF"/>
    <w:rsid w:val="00CD39A6"/>
    <w:rsid w:val="00CD4121"/>
    <w:rsid w:val="00CD58E1"/>
    <w:rsid w:val="00CD7C3B"/>
    <w:rsid w:val="00CE09DA"/>
    <w:rsid w:val="00CE1A63"/>
    <w:rsid w:val="00CE21D3"/>
    <w:rsid w:val="00CE2EE1"/>
    <w:rsid w:val="00CE44E3"/>
    <w:rsid w:val="00CE53CF"/>
    <w:rsid w:val="00CE6009"/>
    <w:rsid w:val="00CE77D3"/>
    <w:rsid w:val="00CF0034"/>
    <w:rsid w:val="00CF0D53"/>
    <w:rsid w:val="00CF0EC1"/>
    <w:rsid w:val="00CF1436"/>
    <w:rsid w:val="00CF4373"/>
    <w:rsid w:val="00CF4EB3"/>
    <w:rsid w:val="00CF55A4"/>
    <w:rsid w:val="00D00B88"/>
    <w:rsid w:val="00D01A2E"/>
    <w:rsid w:val="00D01FB3"/>
    <w:rsid w:val="00D02A6A"/>
    <w:rsid w:val="00D04164"/>
    <w:rsid w:val="00D05ED3"/>
    <w:rsid w:val="00D13564"/>
    <w:rsid w:val="00D14073"/>
    <w:rsid w:val="00D149F3"/>
    <w:rsid w:val="00D14C3F"/>
    <w:rsid w:val="00D178DE"/>
    <w:rsid w:val="00D20791"/>
    <w:rsid w:val="00D2264E"/>
    <w:rsid w:val="00D22829"/>
    <w:rsid w:val="00D22BC7"/>
    <w:rsid w:val="00D23D7D"/>
    <w:rsid w:val="00D2471F"/>
    <w:rsid w:val="00D30560"/>
    <w:rsid w:val="00D30FAA"/>
    <w:rsid w:val="00D31EB9"/>
    <w:rsid w:val="00D32667"/>
    <w:rsid w:val="00D34EC8"/>
    <w:rsid w:val="00D40AEF"/>
    <w:rsid w:val="00D417D9"/>
    <w:rsid w:val="00D42F6E"/>
    <w:rsid w:val="00D432E1"/>
    <w:rsid w:val="00D44653"/>
    <w:rsid w:val="00D45237"/>
    <w:rsid w:val="00D521A0"/>
    <w:rsid w:val="00D5672C"/>
    <w:rsid w:val="00D56B44"/>
    <w:rsid w:val="00D57435"/>
    <w:rsid w:val="00D57C0F"/>
    <w:rsid w:val="00D57E61"/>
    <w:rsid w:val="00D60453"/>
    <w:rsid w:val="00D60AC1"/>
    <w:rsid w:val="00D621E5"/>
    <w:rsid w:val="00D63801"/>
    <w:rsid w:val="00D63E7D"/>
    <w:rsid w:val="00D64BBF"/>
    <w:rsid w:val="00D658DC"/>
    <w:rsid w:val="00D66F28"/>
    <w:rsid w:val="00D67367"/>
    <w:rsid w:val="00D72E7F"/>
    <w:rsid w:val="00D73251"/>
    <w:rsid w:val="00D7333E"/>
    <w:rsid w:val="00D73572"/>
    <w:rsid w:val="00D7384D"/>
    <w:rsid w:val="00D75936"/>
    <w:rsid w:val="00D81147"/>
    <w:rsid w:val="00D81B30"/>
    <w:rsid w:val="00D82268"/>
    <w:rsid w:val="00D823D4"/>
    <w:rsid w:val="00D82C65"/>
    <w:rsid w:val="00D82CB4"/>
    <w:rsid w:val="00D83BB5"/>
    <w:rsid w:val="00D85713"/>
    <w:rsid w:val="00D85914"/>
    <w:rsid w:val="00D85C7F"/>
    <w:rsid w:val="00D85D34"/>
    <w:rsid w:val="00D85FC9"/>
    <w:rsid w:val="00D86E18"/>
    <w:rsid w:val="00D86EAA"/>
    <w:rsid w:val="00D93181"/>
    <w:rsid w:val="00D94FD9"/>
    <w:rsid w:val="00D9598A"/>
    <w:rsid w:val="00D964FB"/>
    <w:rsid w:val="00D96F37"/>
    <w:rsid w:val="00DA0139"/>
    <w:rsid w:val="00DA078F"/>
    <w:rsid w:val="00DA3B50"/>
    <w:rsid w:val="00DA557D"/>
    <w:rsid w:val="00DB1BB9"/>
    <w:rsid w:val="00DB3A8F"/>
    <w:rsid w:val="00DB441B"/>
    <w:rsid w:val="00DB4C9B"/>
    <w:rsid w:val="00DB63AE"/>
    <w:rsid w:val="00DC2DA9"/>
    <w:rsid w:val="00DC588F"/>
    <w:rsid w:val="00DC69A5"/>
    <w:rsid w:val="00DC76C8"/>
    <w:rsid w:val="00DD1BA0"/>
    <w:rsid w:val="00DD3864"/>
    <w:rsid w:val="00DD42FD"/>
    <w:rsid w:val="00DD4AE9"/>
    <w:rsid w:val="00DD5CD0"/>
    <w:rsid w:val="00DD73A8"/>
    <w:rsid w:val="00DD7C45"/>
    <w:rsid w:val="00DD7CF3"/>
    <w:rsid w:val="00DE159D"/>
    <w:rsid w:val="00DE1B63"/>
    <w:rsid w:val="00DE236F"/>
    <w:rsid w:val="00DE301D"/>
    <w:rsid w:val="00DE3210"/>
    <w:rsid w:val="00DE3F9A"/>
    <w:rsid w:val="00DE40FF"/>
    <w:rsid w:val="00DE463A"/>
    <w:rsid w:val="00DE57B3"/>
    <w:rsid w:val="00DE5D1D"/>
    <w:rsid w:val="00DE5FB4"/>
    <w:rsid w:val="00DE6214"/>
    <w:rsid w:val="00DE63AE"/>
    <w:rsid w:val="00DF1202"/>
    <w:rsid w:val="00DF18D5"/>
    <w:rsid w:val="00DF2B52"/>
    <w:rsid w:val="00DF2C82"/>
    <w:rsid w:val="00DF3280"/>
    <w:rsid w:val="00DF32B8"/>
    <w:rsid w:val="00DF3CDC"/>
    <w:rsid w:val="00DF456C"/>
    <w:rsid w:val="00DF6A57"/>
    <w:rsid w:val="00DF6D92"/>
    <w:rsid w:val="00E02BA7"/>
    <w:rsid w:val="00E030B8"/>
    <w:rsid w:val="00E03128"/>
    <w:rsid w:val="00E0564B"/>
    <w:rsid w:val="00E05AC8"/>
    <w:rsid w:val="00E06E84"/>
    <w:rsid w:val="00E07DF3"/>
    <w:rsid w:val="00E10F1D"/>
    <w:rsid w:val="00E1275A"/>
    <w:rsid w:val="00E145E7"/>
    <w:rsid w:val="00E20A74"/>
    <w:rsid w:val="00E21F4F"/>
    <w:rsid w:val="00E22457"/>
    <w:rsid w:val="00E228FF"/>
    <w:rsid w:val="00E23B92"/>
    <w:rsid w:val="00E251A9"/>
    <w:rsid w:val="00E258E6"/>
    <w:rsid w:val="00E314FF"/>
    <w:rsid w:val="00E33008"/>
    <w:rsid w:val="00E33036"/>
    <w:rsid w:val="00E34357"/>
    <w:rsid w:val="00E344C8"/>
    <w:rsid w:val="00E3492D"/>
    <w:rsid w:val="00E34CDF"/>
    <w:rsid w:val="00E360E7"/>
    <w:rsid w:val="00E36536"/>
    <w:rsid w:val="00E36641"/>
    <w:rsid w:val="00E37F2D"/>
    <w:rsid w:val="00E404EE"/>
    <w:rsid w:val="00E40BAF"/>
    <w:rsid w:val="00E43EC8"/>
    <w:rsid w:val="00E4546A"/>
    <w:rsid w:val="00E4567A"/>
    <w:rsid w:val="00E5114B"/>
    <w:rsid w:val="00E520EA"/>
    <w:rsid w:val="00E52ECA"/>
    <w:rsid w:val="00E53BDB"/>
    <w:rsid w:val="00E561E0"/>
    <w:rsid w:val="00E56FF9"/>
    <w:rsid w:val="00E574C3"/>
    <w:rsid w:val="00E61C50"/>
    <w:rsid w:val="00E623F5"/>
    <w:rsid w:val="00E62CDA"/>
    <w:rsid w:val="00E632E9"/>
    <w:rsid w:val="00E63C7F"/>
    <w:rsid w:val="00E63DCA"/>
    <w:rsid w:val="00E64E35"/>
    <w:rsid w:val="00E67052"/>
    <w:rsid w:val="00E674A6"/>
    <w:rsid w:val="00E70BDC"/>
    <w:rsid w:val="00E70C2E"/>
    <w:rsid w:val="00E712D8"/>
    <w:rsid w:val="00E71369"/>
    <w:rsid w:val="00E73A3A"/>
    <w:rsid w:val="00E76686"/>
    <w:rsid w:val="00E7686E"/>
    <w:rsid w:val="00E77300"/>
    <w:rsid w:val="00E77B08"/>
    <w:rsid w:val="00E80C82"/>
    <w:rsid w:val="00E80FA4"/>
    <w:rsid w:val="00E81143"/>
    <w:rsid w:val="00E815B8"/>
    <w:rsid w:val="00E82129"/>
    <w:rsid w:val="00E82304"/>
    <w:rsid w:val="00E82C33"/>
    <w:rsid w:val="00E831A3"/>
    <w:rsid w:val="00E8587D"/>
    <w:rsid w:val="00E85E3B"/>
    <w:rsid w:val="00E86D40"/>
    <w:rsid w:val="00E87526"/>
    <w:rsid w:val="00E90B06"/>
    <w:rsid w:val="00E9110D"/>
    <w:rsid w:val="00E92728"/>
    <w:rsid w:val="00E933B8"/>
    <w:rsid w:val="00E93B40"/>
    <w:rsid w:val="00E94DF1"/>
    <w:rsid w:val="00E9524D"/>
    <w:rsid w:val="00E96C3C"/>
    <w:rsid w:val="00EA2D9C"/>
    <w:rsid w:val="00EA4CCB"/>
    <w:rsid w:val="00EA4F18"/>
    <w:rsid w:val="00EA562B"/>
    <w:rsid w:val="00EA5947"/>
    <w:rsid w:val="00EA7107"/>
    <w:rsid w:val="00EB051E"/>
    <w:rsid w:val="00EB122A"/>
    <w:rsid w:val="00EB5FC6"/>
    <w:rsid w:val="00EB60BE"/>
    <w:rsid w:val="00EB61F0"/>
    <w:rsid w:val="00EB6A0C"/>
    <w:rsid w:val="00EC128C"/>
    <w:rsid w:val="00EC1EA6"/>
    <w:rsid w:val="00EC423E"/>
    <w:rsid w:val="00EC532B"/>
    <w:rsid w:val="00EC5A8E"/>
    <w:rsid w:val="00EC5EF5"/>
    <w:rsid w:val="00EC7B66"/>
    <w:rsid w:val="00ED42D0"/>
    <w:rsid w:val="00ED6A61"/>
    <w:rsid w:val="00ED6DE1"/>
    <w:rsid w:val="00ED7081"/>
    <w:rsid w:val="00ED7B5A"/>
    <w:rsid w:val="00ED7FC3"/>
    <w:rsid w:val="00EE22C7"/>
    <w:rsid w:val="00EE334A"/>
    <w:rsid w:val="00EE4A73"/>
    <w:rsid w:val="00EE52C6"/>
    <w:rsid w:val="00EE5834"/>
    <w:rsid w:val="00EE5B9D"/>
    <w:rsid w:val="00EE681A"/>
    <w:rsid w:val="00EE70A2"/>
    <w:rsid w:val="00EE7E45"/>
    <w:rsid w:val="00EF04D6"/>
    <w:rsid w:val="00EF3665"/>
    <w:rsid w:val="00EF39E9"/>
    <w:rsid w:val="00EF3E69"/>
    <w:rsid w:val="00EF3EF0"/>
    <w:rsid w:val="00EF4388"/>
    <w:rsid w:val="00EF53BB"/>
    <w:rsid w:val="00EF5A32"/>
    <w:rsid w:val="00EF7E1B"/>
    <w:rsid w:val="00F012B8"/>
    <w:rsid w:val="00F01766"/>
    <w:rsid w:val="00F026AF"/>
    <w:rsid w:val="00F03AB2"/>
    <w:rsid w:val="00F040E3"/>
    <w:rsid w:val="00F05DE3"/>
    <w:rsid w:val="00F062EF"/>
    <w:rsid w:val="00F065A4"/>
    <w:rsid w:val="00F10474"/>
    <w:rsid w:val="00F12FAE"/>
    <w:rsid w:val="00F14184"/>
    <w:rsid w:val="00F1499F"/>
    <w:rsid w:val="00F15AC7"/>
    <w:rsid w:val="00F16787"/>
    <w:rsid w:val="00F17E61"/>
    <w:rsid w:val="00F20CDC"/>
    <w:rsid w:val="00F20D7A"/>
    <w:rsid w:val="00F2189D"/>
    <w:rsid w:val="00F22AC7"/>
    <w:rsid w:val="00F2713F"/>
    <w:rsid w:val="00F27380"/>
    <w:rsid w:val="00F27FB9"/>
    <w:rsid w:val="00F30177"/>
    <w:rsid w:val="00F31911"/>
    <w:rsid w:val="00F329BF"/>
    <w:rsid w:val="00F3382D"/>
    <w:rsid w:val="00F33AA6"/>
    <w:rsid w:val="00F343DA"/>
    <w:rsid w:val="00F363AB"/>
    <w:rsid w:val="00F40202"/>
    <w:rsid w:val="00F40F00"/>
    <w:rsid w:val="00F415F4"/>
    <w:rsid w:val="00F420CA"/>
    <w:rsid w:val="00F44205"/>
    <w:rsid w:val="00F452E1"/>
    <w:rsid w:val="00F4616A"/>
    <w:rsid w:val="00F512A4"/>
    <w:rsid w:val="00F5654E"/>
    <w:rsid w:val="00F57435"/>
    <w:rsid w:val="00F57832"/>
    <w:rsid w:val="00F60B8A"/>
    <w:rsid w:val="00F6194A"/>
    <w:rsid w:val="00F61F9F"/>
    <w:rsid w:val="00F6427C"/>
    <w:rsid w:val="00F64D41"/>
    <w:rsid w:val="00F64FF2"/>
    <w:rsid w:val="00F65154"/>
    <w:rsid w:val="00F65AB7"/>
    <w:rsid w:val="00F67617"/>
    <w:rsid w:val="00F71211"/>
    <w:rsid w:val="00F71463"/>
    <w:rsid w:val="00F72E91"/>
    <w:rsid w:val="00F733ED"/>
    <w:rsid w:val="00F75965"/>
    <w:rsid w:val="00F76A29"/>
    <w:rsid w:val="00F77332"/>
    <w:rsid w:val="00F77848"/>
    <w:rsid w:val="00F829EF"/>
    <w:rsid w:val="00F830B8"/>
    <w:rsid w:val="00F847E3"/>
    <w:rsid w:val="00F85A04"/>
    <w:rsid w:val="00F865A5"/>
    <w:rsid w:val="00F869C6"/>
    <w:rsid w:val="00F86F71"/>
    <w:rsid w:val="00F8791E"/>
    <w:rsid w:val="00F92CC7"/>
    <w:rsid w:val="00F96CF5"/>
    <w:rsid w:val="00F97034"/>
    <w:rsid w:val="00FA1DA4"/>
    <w:rsid w:val="00FA4ED6"/>
    <w:rsid w:val="00FA697A"/>
    <w:rsid w:val="00FB11A9"/>
    <w:rsid w:val="00FB1B2E"/>
    <w:rsid w:val="00FB1CDE"/>
    <w:rsid w:val="00FB2ACD"/>
    <w:rsid w:val="00FB5FFB"/>
    <w:rsid w:val="00FC1AF2"/>
    <w:rsid w:val="00FC27B8"/>
    <w:rsid w:val="00FC2938"/>
    <w:rsid w:val="00FC327E"/>
    <w:rsid w:val="00FC589E"/>
    <w:rsid w:val="00FC5AEC"/>
    <w:rsid w:val="00FC5F48"/>
    <w:rsid w:val="00FC6413"/>
    <w:rsid w:val="00FC6621"/>
    <w:rsid w:val="00FC686B"/>
    <w:rsid w:val="00FC6BCC"/>
    <w:rsid w:val="00FD04A3"/>
    <w:rsid w:val="00FD3686"/>
    <w:rsid w:val="00FD48E5"/>
    <w:rsid w:val="00FD4BA6"/>
    <w:rsid w:val="00FD7C66"/>
    <w:rsid w:val="00FE0256"/>
    <w:rsid w:val="00FE1337"/>
    <w:rsid w:val="00FE1885"/>
    <w:rsid w:val="00FE2DAB"/>
    <w:rsid w:val="00FE3341"/>
    <w:rsid w:val="00FE4331"/>
    <w:rsid w:val="00FE4500"/>
    <w:rsid w:val="00FE4550"/>
    <w:rsid w:val="00FE5BD8"/>
    <w:rsid w:val="00FF156E"/>
    <w:rsid w:val="00FF3CBC"/>
    <w:rsid w:val="00FF4878"/>
    <w:rsid w:val="00FF7EEB"/>
    <w:rsid w:val="03B9A36F"/>
    <w:rsid w:val="08A446FF"/>
    <w:rsid w:val="0D6ECC2F"/>
    <w:rsid w:val="0F901179"/>
    <w:rsid w:val="13E2B039"/>
    <w:rsid w:val="1873AB24"/>
    <w:rsid w:val="196B4BC5"/>
    <w:rsid w:val="1D524F55"/>
    <w:rsid w:val="1D76955D"/>
    <w:rsid w:val="200094EE"/>
    <w:rsid w:val="2019C20E"/>
    <w:rsid w:val="32C4D13E"/>
    <w:rsid w:val="330ED89A"/>
    <w:rsid w:val="3491E545"/>
    <w:rsid w:val="34F39AFE"/>
    <w:rsid w:val="38065D9A"/>
    <w:rsid w:val="388FE6D1"/>
    <w:rsid w:val="411755EC"/>
    <w:rsid w:val="47D77653"/>
    <w:rsid w:val="4844733C"/>
    <w:rsid w:val="48BE2310"/>
    <w:rsid w:val="48DA2B5A"/>
    <w:rsid w:val="5961A84A"/>
    <w:rsid w:val="5CE5343A"/>
    <w:rsid w:val="5ED5D59B"/>
    <w:rsid w:val="630DEB38"/>
    <w:rsid w:val="71751F4E"/>
    <w:rsid w:val="72F16E5E"/>
    <w:rsid w:val="732CF8A7"/>
    <w:rsid w:val="75995B03"/>
    <w:rsid w:val="76900354"/>
    <w:rsid w:val="7B6A3212"/>
    <w:rsid w:val="7D276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6C1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7B3"/>
    <w:rPr>
      <w:sz w:val="24"/>
    </w:rPr>
  </w:style>
  <w:style w:type="paragraph" w:styleId="Heading1">
    <w:name w:val="heading 1"/>
    <w:basedOn w:val="Normal"/>
    <w:next w:val="Normal"/>
    <w:link w:val="Heading1Char"/>
    <w:uiPriority w:val="9"/>
    <w:qFormat/>
    <w:rsid w:val="0079661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357B3"/>
    <w:rPr>
      <w:rFonts w:ascii="Tahoma" w:hAnsi="Tahoma" w:cs="Tahoma"/>
      <w:sz w:val="16"/>
      <w:szCs w:val="16"/>
    </w:rPr>
  </w:style>
  <w:style w:type="paragraph" w:styleId="NormalWeb">
    <w:name w:val="Normal (Web)"/>
    <w:basedOn w:val="Normal"/>
    <w:uiPriority w:val="99"/>
    <w:unhideWhenUsed/>
    <w:rsid w:val="001D3946"/>
    <w:pPr>
      <w:spacing w:before="100" w:beforeAutospacing="1" w:after="100" w:afterAutospacing="1"/>
    </w:pPr>
    <w:rPr>
      <w:szCs w:val="24"/>
    </w:rPr>
  </w:style>
  <w:style w:type="paragraph" w:customStyle="1" w:styleId="Default">
    <w:name w:val="Default"/>
    <w:rsid w:val="000334A8"/>
    <w:pPr>
      <w:autoSpaceDE w:val="0"/>
      <w:autoSpaceDN w:val="0"/>
      <w:adjustRightInd w:val="0"/>
    </w:pPr>
    <w:rPr>
      <w:rFonts w:ascii="Source Sans Pro" w:hAnsi="Source Sans Pro" w:cs="Source Sans Pro"/>
      <w:color w:val="000000"/>
      <w:sz w:val="24"/>
      <w:szCs w:val="24"/>
    </w:rPr>
  </w:style>
  <w:style w:type="paragraph" w:styleId="FootnoteText">
    <w:name w:val="footnote text"/>
    <w:basedOn w:val="Normal"/>
    <w:link w:val="FootnoteTextChar"/>
    <w:uiPriority w:val="99"/>
    <w:semiHidden/>
    <w:unhideWhenUsed/>
    <w:rsid w:val="00FA697A"/>
    <w:rPr>
      <w:sz w:val="20"/>
    </w:rPr>
  </w:style>
  <w:style w:type="character" w:customStyle="1" w:styleId="FootnoteTextChar">
    <w:name w:val="Footnote Text Char"/>
    <w:basedOn w:val="DefaultParagraphFont"/>
    <w:link w:val="FootnoteText"/>
    <w:uiPriority w:val="99"/>
    <w:semiHidden/>
    <w:rsid w:val="00FA697A"/>
  </w:style>
  <w:style w:type="character" w:styleId="FootnoteReference">
    <w:name w:val="footnote reference"/>
    <w:basedOn w:val="DefaultParagraphFont"/>
    <w:uiPriority w:val="99"/>
    <w:semiHidden/>
    <w:unhideWhenUsed/>
    <w:rsid w:val="00FA697A"/>
    <w:rPr>
      <w:vertAlign w:val="superscript"/>
    </w:rPr>
  </w:style>
  <w:style w:type="character" w:styleId="CommentReference">
    <w:name w:val="annotation reference"/>
    <w:basedOn w:val="DefaultParagraphFont"/>
    <w:uiPriority w:val="99"/>
    <w:semiHidden/>
    <w:unhideWhenUsed/>
    <w:rsid w:val="00361CBC"/>
    <w:rPr>
      <w:sz w:val="16"/>
      <w:szCs w:val="16"/>
    </w:rPr>
  </w:style>
  <w:style w:type="paragraph" w:styleId="CommentText">
    <w:name w:val="annotation text"/>
    <w:basedOn w:val="Normal"/>
    <w:link w:val="CommentTextChar"/>
    <w:uiPriority w:val="99"/>
    <w:semiHidden/>
    <w:unhideWhenUsed/>
    <w:rsid w:val="00361CBC"/>
    <w:rPr>
      <w:sz w:val="20"/>
    </w:rPr>
  </w:style>
  <w:style w:type="character" w:customStyle="1" w:styleId="CommentTextChar">
    <w:name w:val="Comment Text Char"/>
    <w:basedOn w:val="DefaultParagraphFont"/>
    <w:link w:val="CommentText"/>
    <w:uiPriority w:val="99"/>
    <w:semiHidden/>
    <w:rsid w:val="00361CBC"/>
  </w:style>
  <w:style w:type="paragraph" w:styleId="CommentSubject">
    <w:name w:val="annotation subject"/>
    <w:basedOn w:val="CommentText"/>
    <w:next w:val="CommentText"/>
    <w:link w:val="CommentSubjectChar"/>
    <w:uiPriority w:val="99"/>
    <w:semiHidden/>
    <w:unhideWhenUsed/>
    <w:rsid w:val="00361CBC"/>
    <w:rPr>
      <w:b/>
      <w:bCs/>
    </w:rPr>
  </w:style>
  <w:style w:type="character" w:customStyle="1" w:styleId="CommentSubjectChar">
    <w:name w:val="Comment Subject Char"/>
    <w:basedOn w:val="CommentTextChar"/>
    <w:link w:val="CommentSubject"/>
    <w:uiPriority w:val="99"/>
    <w:semiHidden/>
    <w:rsid w:val="00361CBC"/>
    <w:rPr>
      <w:b/>
      <w:bCs/>
    </w:rPr>
  </w:style>
  <w:style w:type="character" w:customStyle="1" w:styleId="et03">
    <w:name w:val="et03"/>
    <w:basedOn w:val="DefaultParagraphFont"/>
    <w:rsid w:val="002A11EC"/>
  </w:style>
  <w:style w:type="character" w:styleId="Hyperlink">
    <w:name w:val="Hyperlink"/>
    <w:basedOn w:val="DefaultParagraphFont"/>
    <w:uiPriority w:val="99"/>
    <w:unhideWhenUsed/>
    <w:rsid w:val="002A11EC"/>
    <w:rPr>
      <w:color w:val="0000FF"/>
      <w:u w:val="single"/>
    </w:rPr>
  </w:style>
  <w:style w:type="paragraph" w:styleId="ListParagraph">
    <w:name w:val="List Paragraph"/>
    <w:basedOn w:val="Normal"/>
    <w:uiPriority w:val="34"/>
    <w:qFormat/>
    <w:rsid w:val="00315250"/>
    <w:pPr>
      <w:ind w:left="720"/>
    </w:pPr>
    <w:rPr>
      <w:rFonts w:ascii="Calibri" w:hAnsi="Calibri" w:cs="Calibri"/>
      <w:sz w:val="22"/>
      <w:szCs w:val="22"/>
    </w:rPr>
  </w:style>
  <w:style w:type="paragraph" w:styleId="Title">
    <w:name w:val="Title"/>
    <w:basedOn w:val="Normal"/>
    <w:next w:val="Normal"/>
    <w:link w:val="TitleChar"/>
    <w:uiPriority w:val="10"/>
    <w:qFormat/>
    <w:rsid w:val="0079661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96618"/>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796618"/>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090CD9"/>
    <w:pPr>
      <w:tabs>
        <w:tab w:val="center" w:pos="4680"/>
        <w:tab w:val="right" w:pos="9360"/>
      </w:tabs>
    </w:pPr>
  </w:style>
  <w:style w:type="character" w:customStyle="1" w:styleId="HeaderChar">
    <w:name w:val="Header Char"/>
    <w:basedOn w:val="DefaultParagraphFont"/>
    <w:link w:val="Header"/>
    <w:uiPriority w:val="99"/>
    <w:rsid w:val="00090CD9"/>
    <w:rPr>
      <w:sz w:val="24"/>
    </w:rPr>
  </w:style>
  <w:style w:type="paragraph" w:styleId="Footer">
    <w:name w:val="footer"/>
    <w:basedOn w:val="Normal"/>
    <w:link w:val="FooterChar"/>
    <w:uiPriority w:val="99"/>
    <w:unhideWhenUsed/>
    <w:rsid w:val="00090CD9"/>
    <w:pPr>
      <w:tabs>
        <w:tab w:val="center" w:pos="4680"/>
        <w:tab w:val="right" w:pos="9360"/>
      </w:tabs>
    </w:pPr>
  </w:style>
  <w:style w:type="character" w:customStyle="1" w:styleId="FooterChar">
    <w:name w:val="Footer Char"/>
    <w:basedOn w:val="DefaultParagraphFont"/>
    <w:link w:val="Footer"/>
    <w:uiPriority w:val="99"/>
    <w:rsid w:val="00090CD9"/>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7B3"/>
    <w:rPr>
      <w:sz w:val="24"/>
    </w:rPr>
  </w:style>
  <w:style w:type="paragraph" w:styleId="Heading1">
    <w:name w:val="heading 1"/>
    <w:basedOn w:val="Normal"/>
    <w:next w:val="Normal"/>
    <w:link w:val="Heading1Char"/>
    <w:uiPriority w:val="9"/>
    <w:qFormat/>
    <w:rsid w:val="0079661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357B3"/>
    <w:rPr>
      <w:rFonts w:ascii="Tahoma" w:hAnsi="Tahoma" w:cs="Tahoma"/>
      <w:sz w:val="16"/>
      <w:szCs w:val="16"/>
    </w:rPr>
  </w:style>
  <w:style w:type="paragraph" w:styleId="NormalWeb">
    <w:name w:val="Normal (Web)"/>
    <w:basedOn w:val="Normal"/>
    <w:uiPriority w:val="99"/>
    <w:unhideWhenUsed/>
    <w:rsid w:val="001D3946"/>
    <w:pPr>
      <w:spacing w:before="100" w:beforeAutospacing="1" w:after="100" w:afterAutospacing="1"/>
    </w:pPr>
    <w:rPr>
      <w:szCs w:val="24"/>
    </w:rPr>
  </w:style>
  <w:style w:type="paragraph" w:customStyle="1" w:styleId="Default">
    <w:name w:val="Default"/>
    <w:rsid w:val="000334A8"/>
    <w:pPr>
      <w:autoSpaceDE w:val="0"/>
      <w:autoSpaceDN w:val="0"/>
      <w:adjustRightInd w:val="0"/>
    </w:pPr>
    <w:rPr>
      <w:rFonts w:ascii="Source Sans Pro" w:hAnsi="Source Sans Pro" w:cs="Source Sans Pro"/>
      <w:color w:val="000000"/>
      <w:sz w:val="24"/>
      <w:szCs w:val="24"/>
    </w:rPr>
  </w:style>
  <w:style w:type="paragraph" w:styleId="FootnoteText">
    <w:name w:val="footnote text"/>
    <w:basedOn w:val="Normal"/>
    <w:link w:val="FootnoteTextChar"/>
    <w:uiPriority w:val="99"/>
    <w:semiHidden/>
    <w:unhideWhenUsed/>
    <w:rsid w:val="00FA697A"/>
    <w:rPr>
      <w:sz w:val="20"/>
    </w:rPr>
  </w:style>
  <w:style w:type="character" w:customStyle="1" w:styleId="FootnoteTextChar">
    <w:name w:val="Footnote Text Char"/>
    <w:basedOn w:val="DefaultParagraphFont"/>
    <w:link w:val="FootnoteText"/>
    <w:uiPriority w:val="99"/>
    <w:semiHidden/>
    <w:rsid w:val="00FA697A"/>
  </w:style>
  <w:style w:type="character" w:styleId="FootnoteReference">
    <w:name w:val="footnote reference"/>
    <w:basedOn w:val="DefaultParagraphFont"/>
    <w:uiPriority w:val="99"/>
    <w:semiHidden/>
    <w:unhideWhenUsed/>
    <w:rsid w:val="00FA697A"/>
    <w:rPr>
      <w:vertAlign w:val="superscript"/>
    </w:rPr>
  </w:style>
  <w:style w:type="character" w:styleId="CommentReference">
    <w:name w:val="annotation reference"/>
    <w:basedOn w:val="DefaultParagraphFont"/>
    <w:uiPriority w:val="99"/>
    <w:semiHidden/>
    <w:unhideWhenUsed/>
    <w:rsid w:val="00361CBC"/>
    <w:rPr>
      <w:sz w:val="16"/>
      <w:szCs w:val="16"/>
    </w:rPr>
  </w:style>
  <w:style w:type="paragraph" w:styleId="CommentText">
    <w:name w:val="annotation text"/>
    <w:basedOn w:val="Normal"/>
    <w:link w:val="CommentTextChar"/>
    <w:uiPriority w:val="99"/>
    <w:semiHidden/>
    <w:unhideWhenUsed/>
    <w:rsid w:val="00361CBC"/>
    <w:rPr>
      <w:sz w:val="20"/>
    </w:rPr>
  </w:style>
  <w:style w:type="character" w:customStyle="1" w:styleId="CommentTextChar">
    <w:name w:val="Comment Text Char"/>
    <w:basedOn w:val="DefaultParagraphFont"/>
    <w:link w:val="CommentText"/>
    <w:uiPriority w:val="99"/>
    <w:semiHidden/>
    <w:rsid w:val="00361CBC"/>
  </w:style>
  <w:style w:type="paragraph" w:styleId="CommentSubject">
    <w:name w:val="annotation subject"/>
    <w:basedOn w:val="CommentText"/>
    <w:next w:val="CommentText"/>
    <w:link w:val="CommentSubjectChar"/>
    <w:uiPriority w:val="99"/>
    <w:semiHidden/>
    <w:unhideWhenUsed/>
    <w:rsid w:val="00361CBC"/>
    <w:rPr>
      <w:b/>
      <w:bCs/>
    </w:rPr>
  </w:style>
  <w:style w:type="character" w:customStyle="1" w:styleId="CommentSubjectChar">
    <w:name w:val="Comment Subject Char"/>
    <w:basedOn w:val="CommentTextChar"/>
    <w:link w:val="CommentSubject"/>
    <w:uiPriority w:val="99"/>
    <w:semiHidden/>
    <w:rsid w:val="00361CBC"/>
    <w:rPr>
      <w:b/>
      <w:bCs/>
    </w:rPr>
  </w:style>
  <w:style w:type="character" w:customStyle="1" w:styleId="et03">
    <w:name w:val="et03"/>
    <w:basedOn w:val="DefaultParagraphFont"/>
    <w:rsid w:val="002A11EC"/>
  </w:style>
  <w:style w:type="character" w:styleId="Hyperlink">
    <w:name w:val="Hyperlink"/>
    <w:basedOn w:val="DefaultParagraphFont"/>
    <w:uiPriority w:val="99"/>
    <w:unhideWhenUsed/>
    <w:rsid w:val="002A11EC"/>
    <w:rPr>
      <w:color w:val="0000FF"/>
      <w:u w:val="single"/>
    </w:rPr>
  </w:style>
  <w:style w:type="paragraph" w:styleId="ListParagraph">
    <w:name w:val="List Paragraph"/>
    <w:basedOn w:val="Normal"/>
    <w:uiPriority w:val="34"/>
    <w:qFormat/>
    <w:rsid w:val="00315250"/>
    <w:pPr>
      <w:ind w:left="720"/>
    </w:pPr>
    <w:rPr>
      <w:rFonts w:ascii="Calibri" w:hAnsi="Calibri" w:cs="Calibri"/>
      <w:sz w:val="22"/>
      <w:szCs w:val="22"/>
    </w:rPr>
  </w:style>
  <w:style w:type="paragraph" w:styleId="Title">
    <w:name w:val="Title"/>
    <w:basedOn w:val="Normal"/>
    <w:next w:val="Normal"/>
    <w:link w:val="TitleChar"/>
    <w:uiPriority w:val="10"/>
    <w:qFormat/>
    <w:rsid w:val="0079661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96618"/>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796618"/>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090CD9"/>
    <w:pPr>
      <w:tabs>
        <w:tab w:val="center" w:pos="4680"/>
        <w:tab w:val="right" w:pos="9360"/>
      </w:tabs>
    </w:pPr>
  </w:style>
  <w:style w:type="character" w:customStyle="1" w:styleId="HeaderChar">
    <w:name w:val="Header Char"/>
    <w:basedOn w:val="DefaultParagraphFont"/>
    <w:link w:val="Header"/>
    <w:uiPriority w:val="99"/>
    <w:rsid w:val="00090CD9"/>
    <w:rPr>
      <w:sz w:val="24"/>
    </w:rPr>
  </w:style>
  <w:style w:type="paragraph" w:styleId="Footer">
    <w:name w:val="footer"/>
    <w:basedOn w:val="Normal"/>
    <w:link w:val="FooterChar"/>
    <w:uiPriority w:val="99"/>
    <w:unhideWhenUsed/>
    <w:rsid w:val="00090CD9"/>
    <w:pPr>
      <w:tabs>
        <w:tab w:val="center" w:pos="4680"/>
        <w:tab w:val="right" w:pos="9360"/>
      </w:tabs>
    </w:pPr>
  </w:style>
  <w:style w:type="character" w:customStyle="1" w:styleId="FooterChar">
    <w:name w:val="Footer Char"/>
    <w:basedOn w:val="DefaultParagraphFont"/>
    <w:link w:val="Footer"/>
    <w:uiPriority w:val="99"/>
    <w:rsid w:val="00090CD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338034">
      <w:bodyDiv w:val="1"/>
      <w:marLeft w:val="0"/>
      <w:marRight w:val="0"/>
      <w:marTop w:val="0"/>
      <w:marBottom w:val="0"/>
      <w:divBdr>
        <w:top w:val="none" w:sz="0" w:space="0" w:color="auto"/>
        <w:left w:val="none" w:sz="0" w:space="0" w:color="auto"/>
        <w:bottom w:val="none" w:sz="0" w:space="0" w:color="auto"/>
        <w:right w:val="none" w:sz="0" w:space="0" w:color="auto"/>
      </w:divBdr>
    </w:div>
    <w:div w:id="957373920">
      <w:bodyDiv w:val="1"/>
      <w:marLeft w:val="0"/>
      <w:marRight w:val="0"/>
      <w:marTop w:val="0"/>
      <w:marBottom w:val="0"/>
      <w:divBdr>
        <w:top w:val="none" w:sz="0" w:space="0" w:color="auto"/>
        <w:left w:val="none" w:sz="0" w:space="0" w:color="auto"/>
        <w:bottom w:val="none" w:sz="0" w:space="0" w:color="auto"/>
        <w:right w:val="none" w:sz="0" w:space="0" w:color="auto"/>
      </w:divBdr>
    </w:div>
    <w:div w:id="1247155914">
      <w:bodyDiv w:val="1"/>
      <w:marLeft w:val="0"/>
      <w:marRight w:val="0"/>
      <w:marTop w:val="0"/>
      <w:marBottom w:val="0"/>
      <w:divBdr>
        <w:top w:val="none" w:sz="0" w:space="0" w:color="auto"/>
        <w:left w:val="none" w:sz="0" w:space="0" w:color="auto"/>
        <w:bottom w:val="none" w:sz="0" w:space="0" w:color="auto"/>
        <w:right w:val="none" w:sz="0" w:space="0" w:color="auto"/>
      </w:divBdr>
    </w:div>
    <w:div w:id="1381171771">
      <w:bodyDiv w:val="1"/>
      <w:marLeft w:val="0"/>
      <w:marRight w:val="0"/>
      <w:marTop w:val="0"/>
      <w:marBottom w:val="0"/>
      <w:divBdr>
        <w:top w:val="none" w:sz="0" w:space="0" w:color="auto"/>
        <w:left w:val="none" w:sz="0" w:space="0" w:color="auto"/>
        <w:bottom w:val="none" w:sz="0" w:space="0" w:color="auto"/>
        <w:right w:val="none" w:sz="0" w:space="0" w:color="auto"/>
      </w:divBdr>
    </w:div>
    <w:div w:id="1615407644">
      <w:bodyDiv w:val="1"/>
      <w:marLeft w:val="0"/>
      <w:marRight w:val="0"/>
      <w:marTop w:val="0"/>
      <w:marBottom w:val="0"/>
      <w:divBdr>
        <w:top w:val="none" w:sz="0" w:space="0" w:color="auto"/>
        <w:left w:val="none" w:sz="0" w:space="0" w:color="auto"/>
        <w:bottom w:val="none" w:sz="0" w:space="0" w:color="auto"/>
        <w:right w:val="none" w:sz="0" w:space="0" w:color="auto"/>
      </w:divBdr>
    </w:div>
    <w:div w:id="1724984527">
      <w:bodyDiv w:val="1"/>
      <w:marLeft w:val="0"/>
      <w:marRight w:val="0"/>
      <w:marTop w:val="0"/>
      <w:marBottom w:val="0"/>
      <w:divBdr>
        <w:top w:val="none" w:sz="0" w:space="0" w:color="auto"/>
        <w:left w:val="none" w:sz="0" w:space="0" w:color="auto"/>
        <w:bottom w:val="none" w:sz="0" w:space="0" w:color="auto"/>
        <w:right w:val="none" w:sz="0" w:space="0" w:color="auto"/>
      </w:divBdr>
      <w:divsChild>
        <w:div w:id="6137521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2.jpg@01D4C86F.368D4520"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ba.gov/sites/default/files/advocacy/2018-Small-Business-Profiles-U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F1D56167A0884892C1CD210349F943" ma:contentTypeVersion="6" ma:contentTypeDescription="Create a new document." ma:contentTypeScope="" ma:versionID="1e65b0906aad656fc30d0483d54378f9">
  <xsd:schema xmlns:xsd="http://www.w3.org/2001/XMLSchema" xmlns:xs="http://www.w3.org/2001/XMLSchema" xmlns:p="http://schemas.microsoft.com/office/2006/metadata/properties" xmlns:ns2="3071f705-1112-4698-af4b-70e57d1c5cc9" xmlns:ns3="3ad93bd1-25bf-4cf7-9ea8-625f476dcff1" targetNamespace="http://schemas.microsoft.com/office/2006/metadata/properties" ma:root="true" ma:fieldsID="2d2fc0f7599ae67ea5586b5683583af7" ns2:_="" ns3:_="">
    <xsd:import namespace="3071f705-1112-4698-af4b-70e57d1c5cc9"/>
    <xsd:import namespace="3ad93bd1-25bf-4cf7-9ea8-625f476dcf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71f705-1112-4698-af4b-70e57d1c5c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d93bd1-25bf-4cf7-9ea8-625f476dcff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0E9B1-CC06-4122-8F6B-878D5FE565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71f705-1112-4698-af4b-70e57d1c5cc9"/>
    <ds:schemaRef ds:uri="3ad93bd1-25bf-4cf7-9ea8-625f476dcf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C9D86C-2A57-45C4-80AF-8681E78405ED}">
  <ds:schemaRefs>
    <ds:schemaRef ds:uri="http://schemas.microsoft.com/sharepoint/v3/contenttype/forms"/>
  </ds:schemaRefs>
</ds:datastoreItem>
</file>

<file path=customXml/itemProps3.xml><?xml version="1.0" encoding="utf-8"?>
<ds:datastoreItem xmlns:ds="http://schemas.openxmlformats.org/officeDocument/2006/customXml" ds:itemID="{F83702BA-F60E-4E37-A162-01A53BB57AF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D07CD07-EFB0-40BF-B875-B0742154B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2638</Words>
  <Characters>15041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SBA</Company>
  <LinksUpToDate>false</LinksUpToDate>
  <CharactersWithSpaces>17644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YAWalter;Fernandez, Jerry T.</dc:creator>
  <cp:lastModifiedBy>SYSTEM</cp:lastModifiedBy>
  <cp:revision>2</cp:revision>
  <dcterms:created xsi:type="dcterms:W3CDTF">2019-05-28T11:19:00Z</dcterms:created>
  <dcterms:modified xsi:type="dcterms:W3CDTF">2019-05-28T11:19:00Z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0x0101007BF1D56167A0884892C1CD210349F943</vt:lpwstr>
  </property>
</Properties>
</file>