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6E" w:rsidRPr="001B327C" w:rsidRDefault="00AE0DF6" w:rsidP="00AE0DF6">
      <w:pPr>
        <w:jc w:val="center"/>
        <w:rPr>
          <w:rFonts w:ascii="Times New Roman" w:hAnsi="Times New Roman" w:cs="Times New Roman"/>
          <w:sz w:val="24"/>
          <w:szCs w:val="24"/>
        </w:rPr>
      </w:pPr>
      <w:r w:rsidRPr="001B327C">
        <w:rPr>
          <w:rFonts w:ascii="Times New Roman" w:hAnsi="Times New Roman" w:cs="Times New Roman"/>
          <w:sz w:val="24"/>
          <w:szCs w:val="24"/>
        </w:rPr>
        <w:t>0563-0053</w:t>
      </w:r>
    </w:p>
    <w:p w:rsidR="00AE0DF6" w:rsidRPr="001B327C" w:rsidRDefault="00AE0DF6" w:rsidP="00AE0DF6">
      <w:pPr>
        <w:jc w:val="center"/>
        <w:rPr>
          <w:rFonts w:ascii="Times New Roman" w:hAnsi="Times New Roman" w:cs="Times New Roman"/>
          <w:sz w:val="24"/>
          <w:szCs w:val="24"/>
        </w:rPr>
      </w:pPr>
      <w:r w:rsidRPr="001B327C">
        <w:rPr>
          <w:rFonts w:ascii="Times New Roman" w:hAnsi="Times New Roman" w:cs="Times New Roman"/>
          <w:sz w:val="24"/>
          <w:szCs w:val="24"/>
        </w:rPr>
        <w:t>List of types completed by respondents</w:t>
      </w:r>
    </w:p>
    <w:p w:rsidR="00AE0DF6" w:rsidRPr="001B327C" w:rsidRDefault="00AE0DF6" w:rsidP="00AE0DF6">
      <w:pPr>
        <w:jc w:val="center"/>
        <w:rPr>
          <w:rFonts w:ascii="Times New Roman" w:hAnsi="Times New Roman" w:cs="Times New Roman"/>
          <w:sz w:val="24"/>
          <w:szCs w:val="24"/>
        </w:rPr>
      </w:pPr>
      <w:r w:rsidRPr="001B327C">
        <w:rPr>
          <w:rFonts w:ascii="Times New Roman" w:hAnsi="Times New Roman" w:cs="Times New Roman"/>
          <w:sz w:val="24"/>
          <w:szCs w:val="24"/>
        </w:rPr>
        <w:t>The following documents for private sector farms have been uploaded into the supplementary documents section</w:t>
      </w:r>
    </w:p>
    <w:p w:rsidR="002522F9" w:rsidRPr="001B327C" w:rsidRDefault="002522F9" w:rsidP="002522F9">
      <w:pPr>
        <w:rPr>
          <w:rFonts w:ascii="Times New Roman" w:hAnsi="Times New Roman" w:cs="Times New Roman"/>
          <w:sz w:val="24"/>
          <w:szCs w:val="24"/>
        </w:rPr>
      </w:pPr>
      <w:r w:rsidRPr="001B327C">
        <w:rPr>
          <w:rFonts w:ascii="Times New Roman" w:hAnsi="Times New Roman" w:cs="Times New Roman"/>
          <w:sz w:val="24"/>
          <w:szCs w:val="24"/>
        </w:rPr>
        <w:t xml:space="preserve">Type 10 – Policy Record - Type 10 records are used to establish a policy and provide information regarding the policyholder and entities with a Substantial Beneficial Interest, Spouse, Landlord, and Transfer of right to indemnity. </w:t>
      </w:r>
    </w:p>
    <w:p w:rsidR="002522F9" w:rsidRPr="001B327C" w:rsidRDefault="002522F9" w:rsidP="002522F9">
      <w:pPr>
        <w:rPr>
          <w:rFonts w:ascii="Times New Roman" w:hAnsi="Times New Roman" w:cs="Times New Roman"/>
          <w:sz w:val="24"/>
          <w:szCs w:val="24"/>
        </w:rPr>
      </w:pPr>
      <w:r w:rsidRPr="001B327C">
        <w:rPr>
          <w:rFonts w:ascii="Times New Roman" w:hAnsi="Times New Roman" w:cs="Times New Roman"/>
          <w:sz w:val="24"/>
          <w:szCs w:val="24"/>
        </w:rPr>
        <w:t xml:space="preserve">Type 11- Acreage record - Type 11 records are used to establish premium and liability for each line on the acreage report.  The record also identifies the land location and allows reporting of common USDA information. </w:t>
      </w:r>
    </w:p>
    <w:p w:rsidR="00085B78" w:rsidRPr="001B327C" w:rsidRDefault="00085B78" w:rsidP="00085B78">
      <w:pPr>
        <w:rPr>
          <w:rFonts w:ascii="Times New Roman" w:hAnsi="Times New Roman" w:cs="Times New Roman"/>
          <w:sz w:val="24"/>
          <w:szCs w:val="24"/>
        </w:rPr>
      </w:pPr>
      <w:r w:rsidRPr="001B327C">
        <w:rPr>
          <w:rFonts w:ascii="Times New Roman" w:hAnsi="Times New Roman" w:cs="Times New Roman"/>
          <w:sz w:val="24"/>
          <w:szCs w:val="24"/>
        </w:rPr>
        <w:t>Type 12 – Payment Record - Type 12 records are used to record/report payments by producers for each eligible crop insurance contract.</w:t>
      </w:r>
    </w:p>
    <w:p w:rsidR="00085B78" w:rsidRPr="001B327C" w:rsidRDefault="00085B78" w:rsidP="00085B78">
      <w:pPr>
        <w:rPr>
          <w:rFonts w:ascii="Times New Roman" w:hAnsi="Times New Roman" w:cs="Times New Roman"/>
          <w:sz w:val="24"/>
          <w:szCs w:val="24"/>
        </w:rPr>
      </w:pPr>
      <w:r w:rsidRPr="001B327C">
        <w:rPr>
          <w:rFonts w:ascii="Times New Roman" w:hAnsi="Times New Roman" w:cs="Times New Roman"/>
          <w:sz w:val="24"/>
          <w:szCs w:val="24"/>
        </w:rPr>
        <w:t>Type 13 – Inventory Value Record - Type 13 records are used to establish premium and insurance values for Nursery and Aquaculture.</w:t>
      </w:r>
    </w:p>
    <w:p w:rsidR="00085B78" w:rsidRPr="001B327C" w:rsidRDefault="00085B78" w:rsidP="00085B78">
      <w:pPr>
        <w:rPr>
          <w:rFonts w:ascii="Times New Roman" w:hAnsi="Times New Roman" w:cs="Times New Roman"/>
          <w:sz w:val="24"/>
          <w:szCs w:val="24"/>
        </w:rPr>
      </w:pPr>
      <w:r w:rsidRPr="001B327C">
        <w:rPr>
          <w:rFonts w:ascii="Times New Roman" w:hAnsi="Times New Roman" w:cs="Times New Roman"/>
          <w:sz w:val="24"/>
          <w:szCs w:val="24"/>
        </w:rPr>
        <w:t>Type 15 – Yields Record - Type 15 records are used to record/report APH yield information for designated crops.</w:t>
      </w:r>
    </w:p>
    <w:p w:rsidR="00085B78" w:rsidRPr="001B327C" w:rsidRDefault="00085B78" w:rsidP="001B327C">
      <w:pPr>
        <w:rPr>
          <w:rFonts w:ascii="Times New Roman" w:hAnsi="Times New Roman" w:cs="Times New Roman"/>
          <w:sz w:val="24"/>
          <w:szCs w:val="24"/>
        </w:rPr>
      </w:pPr>
      <w:r w:rsidRPr="001B327C">
        <w:rPr>
          <w:rFonts w:ascii="Times New Roman" w:hAnsi="Times New Roman" w:cs="Times New Roman"/>
          <w:sz w:val="24"/>
          <w:szCs w:val="24"/>
        </w:rPr>
        <w:t>Type 19- WFRP Farm Record – Type 19 records are used to establish premium and liability for the WRFP Farm report.</w:t>
      </w:r>
    </w:p>
    <w:p w:rsidR="00085B78" w:rsidRPr="001B327C" w:rsidRDefault="00085B78" w:rsidP="001B327C">
      <w:pPr>
        <w:rPr>
          <w:rFonts w:ascii="Times New Roman" w:hAnsi="Times New Roman" w:cs="Times New Roman"/>
          <w:sz w:val="24"/>
          <w:szCs w:val="24"/>
        </w:rPr>
      </w:pPr>
      <w:r w:rsidRPr="001B327C">
        <w:rPr>
          <w:rFonts w:ascii="Times New Roman" w:hAnsi="Times New Roman" w:cs="Times New Roman"/>
          <w:sz w:val="24"/>
          <w:szCs w:val="24"/>
        </w:rPr>
        <w:t>Type 21 – Loss Line Record - Type 21 records establish the loss amounts for a given eligible crop insurance contract.</w:t>
      </w:r>
    </w:p>
    <w:p w:rsidR="00085B78" w:rsidRPr="001B327C" w:rsidRDefault="00085B78" w:rsidP="001B327C">
      <w:pPr>
        <w:rPr>
          <w:rFonts w:ascii="Times New Roman" w:hAnsi="Times New Roman" w:cs="Times New Roman"/>
          <w:sz w:val="24"/>
          <w:szCs w:val="24"/>
        </w:rPr>
      </w:pPr>
      <w:r w:rsidRPr="001B327C">
        <w:rPr>
          <w:rFonts w:ascii="Times New Roman" w:hAnsi="Times New Roman" w:cs="Times New Roman"/>
          <w:sz w:val="24"/>
          <w:szCs w:val="24"/>
        </w:rPr>
        <w:t>Type 22 – Inventory Loss Record (Nursery and Aquaculture) - Type 22 records establish the loss amounts for a given eligible crop insurance contract.</w:t>
      </w:r>
    </w:p>
    <w:p w:rsidR="00085B78" w:rsidRPr="001B327C" w:rsidRDefault="00085B78" w:rsidP="001B327C">
      <w:pPr>
        <w:rPr>
          <w:rFonts w:ascii="Times New Roman" w:hAnsi="Times New Roman" w:cs="Times New Roman"/>
          <w:sz w:val="24"/>
          <w:szCs w:val="24"/>
        </w:rPr>
      </w:pPr>
      <w:r w:rsidRPr="001B327C">
        <w:rPr>
          <w:rFonts w:ascii="Times New Roman" w:hAnsi="Times New Roman" w:cs="Times New Roman"/>
          <w:sz w:val="24"/>
          <w:szCs w:val="24"/>
        </w:rPr>
        <w:t xml:space="preserve">Type 23 – WFRP Indemnity Record – Type 23 records establish the indemnity amounts for a given eligible crop insurance contract. </w:t>
      </w:r>
    </w:p>
    <w:p w:rsidR="00085B78" w:rsidRPr="001B327C" w:rsidRDefault="00085B78" w:rsidP="001B327C">
      <w:pPr>
        <w:rPr>
          <w:rFonts w:ascii="Times New Roman" w:hAnsi="Times New Roman" w:cs="Times New Roman"/>
          <w:sz w:val="24"/>
          <w:szCs w:val="24"/>
        </w:rPr>
      </w:pPr>
      <w:r w:rsidRPr="001B327C">
        <w:rPr>
          <w:rFonts w:ascii="Times New Roman" w:hAnsi="Times New Roman" w:cs="Times New Roman"/>
          <w:sz w:val="24"/>
          <w:szCs w:val="24"/>
        </w:rPr>
        <w:t>Type 26 – Record Production Reporting – This record allows RMA to capture production information being reported by the producer at a lower level than the APH database, which is required to be established on a county/crop/unit/practice/type, and attach the production to a specific land location, such as CLU.</w:t>
      </w:r>
    </w:p>
    <w:p w:rsidR="001B327C" w:rsidRPr="001B327C" w:rsidRDefault="001B327C" w:rsidP="001B327C">
      <w:pPr>
        <w:rPr>
          <w:rFonts w:ascii="Times New Roman" w:hAnsi="Times New Roman" w:cs="Times New Roman"/>
          <w:sz w:val="24"/>
          <w:szCs w:val="24"/>
        </w:rPr>
      </w:pPr>
      <w:r w:rsidRPr="001B327C">
        <w:rPr>
          <w:rFonts w:ascii="Times New Roman" w:hAnsi="Times New Roman" w:cs="Times New Roman"/>
          <w:sz w:val="24"/>
          <w:szCs w:val="24"/>
        </w:rPr>
        <w:t>Type 58 - Notice of Loss Reporting- Type 58 records are be used to provide damage estimates to USDA, and keep RMA apprised of potential losses and occurrences by cause, date, location and type (prevented planting, replant, production loss, other) on a national level. This will be unverified information. Notice of loss records must be submitted within five business days of the date the AIP received the notice of loss for the policy.</w:t>
      </w:r>
    </w:p>
    <w:p w:rsidR="00AE0DF6" w:rsidRPr="001B327C" w:rsidRDefault="001B327C">
      <w:pPr>
        <w:rPr>
          <w:rFonts w:ascii="Times New Roman" w:hAnsi="Times New Roman" w:cs="Times New Roman"/>
          <w:sz w:val="24"/>
          <w:szCs w:val="24"/>
        </w:rPr>
      </w:pPr>
      <w:r w:rsidRPr="001B327C">
        <w:rPr>
          <w:rFonts w:ascii="Times New Roman" w:hAnsi="Times New Roman" w:cs="Times New Roman"/>
          <w:sz w:val="24"/>
          <w:szCs w:val="24"/>
        </w:rPr>
        <w:t>Type 75 – Records Producer Certification – Type 75 records allow RMA to capture the Beginning Farmer and Rancher application information submitted by AIPs</w:t>
      </w:r>
      <w:r>
        <w:rPr>
          <w:rFonts w:ascii="Times New Roman" w:hAnsi="Times New Roman" w:cs="Times New Roman"/>
          <w:sz w:val="24"/>
          <w:szCs w:val="24"/>
        </w:rPr>
        <w:t>.</w:t>
      </w:r>
      <w:bookmarkStart w:id="0" w:name="_GoBack"/>
      <w:bookmarkEnd w:id="0"/>
    </w:p>
    <w:sectPr w:rsidR="00AE0DF6" w:rsidRPr="001B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99"/>
    <w:rsid w:val="00085B78"/>
    <w:rsid w:val="00165D1D"/>
    <w:rsid w:val="001B327C"/>
    <w:rsid w:val="002522F9"/>
    <w:rsid w:val="004C1649"/>
    <w:rsid w:val="005C0F99"/>
    <w:rsid w:val="006F5F6E"/>
    <w:rsid w:val="00AE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A9A4-98A0-4E64-8B97-E2E4695E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USDA Risk Management Agency</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Persetic, Shannon - RMA</dc:creator>
  <cp:keywords/>
  <dc:description/>
  <cp:lastModifiedBy>Persetic, Shannon - RMA</cp:lastModifiedBy>
  <cp:revision>2</cp:revision>
  <dcterms:created xsi:type="dcterms:W3CDTF">2016-06-14T16:10:00Z</dcterms:created>
  <dcterms:modified xsi:type="dcterms:W3CDTF">2016-06-14T16:10:00Z</dcterms:modified>
</cp:coreProperties>
</file>