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992B7D" w:rsidR="00447C1E" w:rsidP="00447C1E" w:rsidRDefault="00447C1E" w14:paraId="08B861D3" w14:textId="77777777">
      <w:pPr>
        <w:tabs>
          <w:tab w:val="center" w:pos="4680"/>
        </w:tabs>
        <w:suppressAutoHyphens/>
        <w:spacing w:line="480" w:lineRule="auto"/>
        <w:jc w:val="center"/>
        <w:rPr>
          <w:rFonts w:ascii="Times New Roman" w:hAnsi="Times New Roman"/>
          <w:b/>
          <w:szCs w:val="24"/>
        </w:rPr>
      </w:pPr>
      <w:r w:rsidRPr="00992B7D">
        <w:rPr>
          <w:rFonts w:ascii="Times New Roman" w:hAnsi="Times New Roman"/>
          <w:b/>
          <w:szCs w:val="24"/>
        </w:rPr>
        <w:t>SUPPORTING STATEMENT</w:t>
      </w:r>
      <w:r w:rsidRPr="00992B7D" w:rsidR="0062567E">
        <w:rPr>
          <w:rFonts w:ascii="Times New Roman" w:hAnsi="Times New Roman"/>
          <w:b/>
          <w:szCs w:val="24"/>
        </w:rPr>
        <w:t xml:space="preserve"> </w:t>
      </w:r>
      <w:r w:rsidRPr="00992B7D" w:rsidR="00204E6E">
        <w:rPr>
          <w:rFonts w:ascii="Times New Roman" w:hAnsi="Times New Roman"/>
          <w:b/>
          <w:szCs w:val="24"/>
        </w:rPr>
        <w:t xml:space="preserve">- PART A </w:t>
      </w:r>
      <w:r w:rsidRPr="00992B7D" w:rsidR="0062567E">
        <w:rPr>
          <w:rFonts w:ascii="Times New Roman" w:hAnsi="Times New Roman"/>
          <w:b/>
          <w:szCs w:val="24"/>
        </w:rPr>
        <w:t>for</w:t>
      </w:r>
    </w:p>
    <w:p w:rsidRPr="00992B7D" w:rsidR="00BD1DD0" w:rsidP="00447C1E" w:rsidRDefault="00AD4629" w14:paraId="248D97F9" w14:textId="77777777">
      <w:pPr>
        <w:tabs>
          <w:tab w:val="right" w:pos="9360"/>
        </w:tabs>
        <w:spacing w:line="480" w:lineRule="auto"/>
        <w:jc w:val="center"/>
        <w:rPr>
          <w:rFonts w:ascii="Times New Roman" w:hAnsi="Times New Roman"/>
          <w:b/>
          <w:szCs w:val="24"/>
          <w:lang w:val="es-US"/>
        </w:rPr>
      </w:pPr>
      <w:r w:rsidRPr="00992B7D">
        <w:rPr>
          <w:rFonts w:ascii="Times New Roman" w:hAnsi="Times New Roman"/>
          <w:b/>
          <w:szCs w:val="24"/>
          <w:lang w:val="es-US"/>
        </w:rPr>
        <w:t xml:space="preserve">OMB </w:t>
      </w:r>
      <w:r w:rsidRPr="00992B7D" w:rsidR="009F7E1A">
        <w:rPr>
          <w:rFonts w:ascii="Times New Roman" w:hAnsi="Times New Roman"/>
          <w:b/>
          <w:szCs w:val="24"/>
          <w:lang w:val="es-US"/>
        </w:rPr>
        <w:t xml:space="preserve">Control </w:t>
      </w:r>
      <w:r w:rsidRPr="00992B7D" w:rsidR="009F7E1A">
        <w:rPr>
          <w:rFonts w:ascii="Times New Roman" w:hAnsi="Times New Roman"/>
          <w:b/>
          <w:szCs w:val="24"/>
        </w:rPr>
        <w:t>Number</w:t>
      </w:r>
      <w:r w:rsidRPr="00992B7D">
        <w:rPr>
          <w:rFonts w:ascii="Times New Roman" w:hAnsi="Times New Roman"/>
          <w:b/>
          <w:szCs w:val="24"/>
          <w:lang w:val="es-US"/>
        </w:rPr>
        <w:t xml:space="preserve"> 0584-</w:t>
      </w:r>
      <w:r w:rsidRPr="00992B7D" w:rsidR="0080270E">
        <w:rPr>
          <w:rFonts w:ascii="Times New Roman" w:hAnsi="Times New Roman"/>
          <w:b/>
          <w:szCs w:val="24"/>
          <w:lang w:val="es-US"/>
        </w:rPr>
        <w:t>0</w:t>
      </w:r>
      <w:r w:rsidR="0080270E">
        <w:rPr>
          <w:rFonts w:ascii="Times New Roman" w:hAnsi="Times New Roman"/>
          <w:b/>
          <w:szCs w:val="24"/>
          <w:lang w:val="es-US"/>
        </w:rPr>
        <w:t>074</w:t>
      </w:r>
      <w:r w:rsidRPr="00992B7D" w:rsidR="00B335C9">
        <w:rPr>
          <w:rFonts w:ascii="Times New Roman" w:hAnsi="Times New Roman"/>
          <w:b/>
          <w:szCs w:val="24"/>
          <w:lang w:val="es-US"/>
        </w:rPr>
        <w:t xml:space="preserve">:  </w:t>
      </w:r>
    </w:p>
    <w:p w:rsidRPr="00992B7D" w:rsidR="00B335C9" w:rsidP="009C6520" w:rsidRDefault="00C00C89" w14:paraId="670BE766" w14:textId="77777777">
      <w:pPr>
        <w:tabs>
          <w:tab w:val="right" w:pos="9360"/>
        </w:tabs>
        <w:spacing w:line="480" w:lineRule="auto"/>
        <w:jc w:val="center"/>
        <w:rPr>
          <w:rFonts w:ascii="Times New Roman" w:hAnsi="Times New Roman"/>
          <w:b/>
          <w:szCs w:val="24"/>
        </w:rPr>
      </w:pPr>
      <w:r w:rsidRPr="00992B7D">
        <w:rPr>
          <w:rFonts w:ascii="Times New Roman" w:hAnsi="Times New Roman"/>
          <w:b/>
          <w:szCs w:val="24"/>
        </w:rPr>
        <w:t>FNS-380, Supplemental Nutrition Assistance Program’s Quality Control Review Schedule</w:t>
      </w:r>
    </w:p>
    <w:p w:rsidRPr="00992B7D" w:rsidR="00C00C89" w:rsidP="00447C1E" w:rsidRDefault="00C00C89" w14:paraId="4EB919E2" w14:textId="77777777">
      <w:pPr>
        <w:spacing w:line="480" w:lineRule="auto"/>
        <w:jc w:val="center"/>
        <w:rPr>
          <w:rFonts w:ascii="Times New Roman" w:hAnsi="Times New Roman"/>
          <w:szCs w:val="24"/>
          <w:lang w:val="es-US"/>
        </w:rPr>
      </w:pPr>
    </w:p>
    <w:p w:rsidRPr="00992B7D" w:rsidR="00C00C89" w:rsidP="00447C1E" w:rsidRDefault="00C00C89" w14:paraId="2E22C72C" w14:textId="77777777">
      <w:pPr>
        <w:spacing w:line="480" w:lineRule="auto"/>
        <w:jc w:val="center"/>
        <w:rPr>
          <w:rFonts w:ascii="Times New Roman" w:hAnsi="Times New Roman"/>
          <w:szCs w:val="24"/>
          <w:lang w:val="es-US"/>
        </w:rPr>
      </w:pPr>
    </w:p>
    <w:p w:rsidRPr="00992B7D" w:rsidR="00C00C89" w:rsidP="00447C1E" w:rsidRDefault="00C00C89" w14:paraId="073FB52F" w14:textId="77777777">
      <w:pPr>
        <w:spacing w:line="480" w:lineRule="auto"/>
        <w:jc w:val="center"/>
        <w:rPr>
          <w:rFonts w:ascii="Times New Roman" w:hAnsi="Times New Roman"/>
          <w:szCs w:val="24"/>
          <w:lang w:val="es-US"/>
        </w:rPr>
      </w:pPr>
    </w:p>
    <w:p w:rsidRPr="00992B7D" w:rsidR="00C00C89" w:rsidP="00447C1E" w:rsidRDefault="00C00C89" w14:paraId="32168984" w14:textId="77777777">
      <w:pPr>
        <w:spacing w:line="480" w:lineRule="auto"/>
        <w:jc w:val="center"/>
        <w:rPr>
          <w:rFonts w:ascii="Times New Roman" w:hAnsi="Times New Roman"/>
          <w:szCs w:val="24"/>
          <w:lang w:val="es-US"/>
        </w:rPr>
      </w:pPr>
    </w:p>
    <w:p w:rsidRPr="00992B7D" w:rsidR="00C00C89" w:rsidP="00447C1E" w:rsidRDefault="00C00C89" w14:paraId="25A664B2" w14:textId="77777777">
      <w:pPr>
        <w:spacing w:line="480" w:lineRule="auto"/>
        <w:jc w:val="center"/>
        <w:rPr>
          <w:rFonts w:ascii="Times New Roman" w:hAnsi="Times New Roman"/>
          <w:szCs w:val="24"/>
          <w:lang w:val="es-US"/>
        </w:rPr>
      </w:pPr>
    </w:p>
    <w:p w:rsidRPr="00992B7D" w:rsidR="00C00C89" w:rsidP="00447C1E" w:rsidRDefault="00C00C89" w14:paraId="7B71CF09" w14:textId="77777777">
      <w:pPr>
        <w:spacing w:line="480" w:lineRule="auto"/>
        <w:jc w:val="center"/>
        <w:rPr>
          <w:rFonts w:ascii="Times New Roman" w:hAnsi="Times New Roman"/>
          <w:szCs w:val="24"/>
          <w:lang w:val="es-US"/>
        </w:rPr>
      </w:pPr>
    </w:p>
    <w:p w:rsidRPr="00992B7D" w:rsidR="00C00C89" w:rsidP="00447C1E" w:rsidRDefault="00C00C89" w14:paraId="58208C52" w14:textId="77777777">
      <w:pPr>
        <w:spacing w:line="480" w:lineRule="auto"/>
        <w:jc w:val="center"/>
        <w:rPr>
          <w:rFonts w:ascii="Times New Roman" w:hAnsi="Times New Roman"/>
          <w:szCs w:val="24"/>
          <w:lang w:val="es-US"/>
        </w:rPr>
      </w:pPr>
    </w:p>
    <w:p w:rsidRPr="00992B7D" w:rsidR="00C00C89" w:rsidP="00447C1E" w:rsidRDefault="00C00C89" w14:paraId="73B40FF6" w14:textId="77777777">
      <w:pPr>
        <w:spacing w:line="480" w:lineRule="auto"/>
        <w:jc w:val="center"/>
        <w:rPr>
          <w:rFonts w:ascii="Times New Roman" w:hAnsi="Times New Roman"/>
          <w:szCs w:val="24"/>
          <w:lang w:val="es-US"/>
        </w:rPr>
      </w:pPr>
    </w:p>
    <w:p w:rsidRPr="00992B7D" w:rsidR="00C00C89" w:rsidP="00447C1E" w:rsidRDefault="00C00C89" w14:paraId="5DD538F7" w14:textId="77777777">
      <w:pPr>
        <w:spacing w:line="480" w:lineRule="auto"/>
        <w:jc w:val="center"/>
        <w:rPr>
          <w:rFonts w:ascii="Times New Roman" w:hAnsi="Times New Roman"/>
          <w:szCs w:val="24"/>
          <w:lang w:val="es-US"/>
        </w:rPr>
      </w:pPr>
    </w:p>
    <w:p w:rsidRPr="00992B7D" w:rsidR="00447C1E" w:rsidP="00447C1E" w:rsidRDefault="008502CB" w14:paraId="57F74B73" w14:textId="007DFE7B">
      <w:pPr>
        <w:spacing w:line="480" w:lineRule="auto"/>
        <w:jc w:val="center"/>
        <w:rPr>
          <w:rFonts w:ascii="Times New Roman" w:hAnsi="Times New Roman"/>
          <w:szCs w:val="24"/>
          <w:lang w:val="es-US"/>
        </w:rPr>
      </w:pPr>
      <w:r>
        <w:rPr>
          <w:rFonts w:ascii="Times New Roman" w:hAnsi="Times New Roman"/>
          <w:szCs w:val="24"/>
          <w:lang w:val="es-US"/>
        </w:rPr>
        <w:t>Tiffany Wilkinson</w:t>
      </w:r>
    </w:p>
    <w:p w:rsidRPr="00992B7D" w:rsidR="00447C1E" w:rsidP="00447C1E" w:rsidRDefault="009C6520" w14:paraId="45164DF3" w14:textId="77777777">
      <w:pPr>
        <w:spacing w:line="480" w:lineRule="auto"/>
        <w:jc w:val="center"/>
        <w:rPr>
          <w:rFonts w:ascii="Times New Roman" w:hAnsi="Times New Roman"/>
          <w:szCs w:val="24"/>
        </w:rPr>
      </w:pPr>
      <w:r w:rsidRPr="00992B7D">
        <w:rPr>
          <w:rFonts w:ascii="Times New Roman" w:hAnsi="Times New Roman"/>
          <w:szCs w:val="24"/>
        </w:rPr>
        <w:t>Program Analyst</w:t>
      </w:r>
    </w:p>
    <w:p w:rsidRPr="00992B7D" w:rsidR="00447C1E" w:rsidP="00447C1E" w:rsidRDefault="009C6520" w14:paraId="03B92E96" w14:textId="77777777">
      <w:pPr>
        <w:tabs>
          <w:tab w:val="left" w:pos="-720"/>
        </w:tabs>
        <w:suppressAutoHyphens/>
        <w:spacing w:line="480" w:lineRule="auto"/>
        <w:jc w:val="center"/>
        <w:rPr>
          <w:rFonts w:ascii="Times New Roman" w:hAnsi="Times New Roman"/>
          <w:szCs w:val="24"/>
        </w:rPr>
      </w:pPr>
      <w:r w:rsidRPr="00992B7D">
        <w:rPr>
          <w:rFonts w:ascii="Times New Roman" w:hAnsi="Times New Roman"/>
          <w:szCs w:val="24"/>
        </w:rPr>
        <w:t>Supplemental Nutrition Assistance Program</w:t>
      </w:r>
    </w:p>
    <w:p w:rsidRPr="00992B7D" w:rsidR="00447C1E" w:rsidP="00447C1E" w:rsidRDefault="009C6520" w14:paraId="723CD2A8" w14:textId="77777777">
      <w:pPr>
        <w:spacing w:line="480" w:lineRule="auto"/>
        <w:jc w:val="center"/>
        <w:rPr>
          <w:rFonts w:ascii="Times New Roman" w:hAnsi="Times New Roman"/>
          <w:szCs w:val="24"/>
        </w:rPr>
      </w:pPr>
      <w:r w:rsidRPr="00992B7D">
        <w:rPr>
          <w:rFonts w:ascii="Times New Roman" w:hAnsi="Times New Roman"/>
          <w:szCs w:val="24"/>
        </w:rPr>
        <w:t>7 CFR Part</w:t>
      </w:r>
      <w:r w:rsidRPr="00992B7D" w:rsidR="00447C1E">
        <w:rPr>
          <w:rFonts w:ascii="Times New Roman" w:hAnsi="Times New Roman"/>
          <w:szCs w:val="24"/>
        </w:rPr>
        <w:t xml:space="preserve"> </w:t>
      </w:r>
      <w:r w:rsidRPr="00992B7D">
        <w:rPr>
          <w:rFonts w:ascii="Times New Roman" w:hAnsi="Times New Roman"/>
          <w:szCs w:val="24"/>
        </w:rPr>
        <w:t>275</w:t>
      </w:r>
    </w:p>
    <w:p w:rsidRPr="00992B7D" w:rsidR="00447C1E" w:rsidP="00447C1E" w:rsidRDefault="009F7E1A" w14:paraId="226A70A4" w14:textId="77777777">
      <w:pPr>
        <w:spacing w:line="480" w:lineRule="auto"/>
        <w:jc w:val="center"/>
        <w:rPr>
          <w:rFonts w:ascii="Times New Roman" w:hAnsi="Times New Roman"/>
          <w:szCs w:val="24"/>
        </w:rPr>
      </w:pPr>
      <w:r w:rsidRPr="00992B7D">
        <w:rPr>
          <w:rFonts w:ascii="Times New Roman" w:hAnsi="Times New Roman"/>
          <w:szCs w:val="24"/>
        </w:rPr>
        <w:t xml:space="preserve">USDA, </w:t>
      </w:r>
      <w:r w:rsidRPr="00992B7D" w:rsidR="00447C1E">
        <w:rPr>
          <w:rFonts w:ascii="Times New Roman" w:hAnsi="Times New Roman"/>
          <w:szCs w:val="24"/>
        </w:rPr>
        <w:t>Food and Nutrition Service</w:t>
      </w:r>
    </w:p>
    <w:p w:rsidRPr="00992B7D" w:rsidR="00447C1E" w:rsidP="00447C1E" w:rsidRDefault="00831F6C" w14:paraId="687015EC" w14:textId="19EAF589">
      <w:pPr>
        <w:spacing w:line="480" w:lineRule="auto"/>
        <w:jc w:val="center"/>
        <w:rPr>
          <w:rFonts w:ascii="Times New Roman" w:hAnsi="Times New Roman"/>
          <w:szCs w:val="24"/>
        </w:rPr>
      </w:pPr>
      <w:r>
        <w:rPr>
          <w:rFonts w:ascii="Times New Roman" w:hAnsi="Times New Roman"/>
          <w:szCs w:val="24"/>
        </w:rPr>
        <w:t>1320 Braddock Road</w:t>
      </w:r>
    </w:p>
    <w:p w:rsidRPr="00992B7D" w:rsidR="00447C1E" w:rsidP="00447C1E" w:rsidRDefault="00447C1E" w14:paraId="2F05F07A" w14:textId="65DA568B">
      <w:pPr>
        <w:spacing w:line="480" w:lineRule="auto"/>
        <w:jc w:val="center"/>
        <w:rPr>
          <w:rFonts w:ascii="Times New Roman" w:hAnsi="Times New Roman"/>
          <w:szCs w:val="24"/>
        </w:rPr>
      </w:pPr>
      <w:r w:rsidRPr="00992B7D">
        <w:rPr>
          <w:rFonts w:ascii="Times New Roman" w:hAnsi="Times New Roman"/>
          <w:szCs w:val="24"/>
        </w:rPr>
        <w:t xml:space="preserve">Alexandria, Virginia </w:t>
      </w:r>
      <w:r w:rsidRPr="00992B7D" w:rsidR="00831F6C">
        <w:rPr>
          <w:rFonts w:ascii="Times New Roman" w:hAnsi="Times New Roman"/>
          <w:szCs w:val="24"/>
        </w:rPr>
        <w:t>223</w:t>
      </w:r>
      <w:r w:rsidR="00831F6C">
        <w:rPr>
          <w:rFonts w:ascii="Times New Roman" w:hAnsi="Times New Roman"/>
          <w:szCs w:val="24"/>
        </w:rPr>
        <w:t>14</w:t>
      </w:r>
    </w:p>
    <w:p w:rsidRPr="00992B7D" w:rsidR="00447C1E" w:rsidP="00447C1E" w:rsidRDefault="00447C1E" w14:paraId="11E747D3" w14:textId="77777777">
      <w:pPr>
        <w:spacing w:line="480" w:lineRule="auto"/>
        <w:jc w:val="center"/>
        <w:rPr>
          <w:rFonts w:ascii="Times New Roman" w:hAnsi="Times New Roman"/>
          <w:szCs w:val="24"/>
        </w:rPr>
      </w:pPr>
    </w:p>
    <w:p w:rsidRPr="00992B7D" w:rsidR="00905A5F" w:rsidRDefault="00905A5F" w14:paraId="70BB1269" w14:textId="77777777">
      <w:pPr>
        <w:widowControl/>
        <w:overflowPunct/>
        <w:autoSpaceDE/>
        <w:autoSpaceDN/>
        <w:adjustRightInd/>
        <w:textAlignment w:val="auto"/>
        <w:rPr>
          <w:rFonts w:ascii="Times New Roman" w:hAnsi="Times New Roman"/>
          <w:szCs w:val="24"/>
        </w:rPr>
      </w:pPr>
      <w:r w:rsidRPr="00992B7D">
        <w:rPr>
          <w:rFonts w:ascii="Times New Roman" w:hAnsi="Times New Roman"/>
          <w:szCs w:val="24"/>
        </w:rPr>
        <w:br w:type="page"/>
      </w:r>
    </w:p>
    <w:p w:rsidRPr="00992B7D" w:rsidR="00905A5F" w:rsidP="009F7E1A" w:rsidRDefault="00905A5F" w14:paraId="53BE3F27" w14:textId="77777777">
      <w:pPr>
        <w:tabs>
          <w:tab w:val="center" w:pos="4680"/>
        </w:tabs>
        <w:rPr>
          <w:rFonts w:ascii="Times New Roman" w:hAnsi="Times New Roman"/>
          <w:b/>
          <w:szCs w:val="24"/>
          <w:u w:val="single"/>
        </w:rPr>
      </w:pPr>
      <w:r w:rsidRPr="00992B7D">
        <w:rPr>
          <w:rFonts w:ascii="Times New Roman" w:hAnsi="Times New Roman"/>
          <w:b/>
          <w:szCs w:val="24"/>
          <w:u w:val="single"/>
        </w:rPr>
        <w:lastRenderedPageBreak/>
        <w:t>Table of Contents</w:t>
      </w:r>
    </w:p>
    <w:p w:rsidRPr="00992B7D" w:rsidR="00BD1DD0" w:rsidRDefault="00A66447" w14:paraId="4489A27E" w14:textId="586D78A0">
      <w:pPr>
        <w:pStyle w:val="TOC1"/>
        <w:rPr>
          <w:rFonts w:asciiTheme="minorHAnsi" w:hAnsiTheme="minorHAnsi" w:eastAsiaTheme="minorEastAsia" w:cstheme="minorBidi"/>
          <w:b w:val="0"/>
          <w:bCs w:val="0"/>
          <w:caps w:val="0"/>
          <w:sz w:val="22"/>
          <w:szCs w:val="22"/>
        </w:rPr>
      </w:pPr>
      <w:r w:rsidRPr="00992B7D">
        <w:rPr>
          <w:szCs w:val="24"/>
        </w:rPr>
        <w:fldChar w:fldCharType="begin"/>
      </w:r>
      <w:r w:rsidRPr="00992B7D" w:rsidR="00905A5F">
        <w:rPr>
          <w:szCs w:val="24"/>
        </w:rPr>
        <w:instrText xml:space="preserve"> TOC \o "1-2" \h \z \u </w:instrText>
      </w:r>
      <w:r w:rsidRPr="00992B7D">
        <w:rPr>
          <w:szCs w:val="24"/>
        </w:rPr>
        <w:fldChar w:fldCharType="separate"/>
      </w:r>
      <w:hyperlink w:history="1" w:anchor="_Toc401832401">
        <w:r w:rsidRPr="00992B7D" w:rsidR="00BD1DD0">
          <w:rPr>
            <w:rStyle w:val="Hyperlink"/>
          </w:rPr>
          <w:t>A1. Circumstances that make the collection of information necessary.</w:t>
        </w:r>
        <w:r w:rsidRPr="00992B7D" w:rsidR="00BD1DD0">
          <w:rPr>
            <w:webHidden/>
          </w:rPr>
          <w:tab/>
        </w:r>
        <w:r w:rsidRPr="00992B7D">
          <w:rPr>
            <w:webHidden/>
          </w:rPr>
          <w:fldChar w:fldCharType="begin"/>
        </w:r>
        <w:r w:rsidRPr="00992B7D" w:rsidR="00BD1DD0">
          <w:rPr>
            <w:webHidden/>
          </w:rPr>
          <w:instrText xml:space="preserve"> PAGEREF _Toc401832401 \h </w:instrText>
        </w:r>
        <w:r w:rsidRPr="00992B7D">
          <w:rPr>
            <w:webHidden/>
          </w:rPr>
        </w:r>
        <w:r w:rsidRPr="00992B7D">
          <w:rPr>
            <w:webHidden/>
          </w:rPr>
          <w:fldChar w:fldCharType="separate"/>
        </w:r>
        <w:r w:rsidR="00BB39C8">
          <w:rPr>
            <w:webHidden/>
          </w:rPr>
          <w:t>4</w:t>
        </w:r>
        <w:r w:rsidRPr="00992B7D">
          <w:rPr>
            <w:webHidden/>
          </w:rPr>
          <w:fldChar w:fldCharType="end"/>
        </w:r>
      </w:hyperlink>
    </w:p>
    <w:p w:rsidRPr="00992B7D" w:rsidR="00BD1DD0" w:rsidRDefault="00EF0216" w14:paraId="6F2BA81E" w14:textId="3AF62049">
      <w:pPr>
        <w:pStyle w:val="TOC1"/>
        <w:rPr>
          <w:rFonts w:asciiTheme="minorHAnsi" w:hAnsiTheme="minorHAnsi" w:eastAsiaTheme="minorEastAsia" w:cstheme="minorBidi"/>
          <w:b w:val="0"/>
          <w:bCs w:val="0"/>
          <w:caps w:val="0"/>
          <w:sz w:val="22"/>
          <w:szCs w:val="22"/>
        </w:rPr>
      </w:pPr>
      <w:hyperlink w:history="1" w:anchor="_Toc401832402">
        <w:r w:rsidRPr="00992B7D" w:rsidR="00BD1DD0">
          <w:rPr>
            <w:rStyle w:val="Hyperlink"/>
          </w:rPr>
          <w:t>A2. Purpose and Use of the Information.</w:t>
        </w:r>
        <w:r w:rsidRPr="00992B7D" w:rsidR="00BD1DD0">
          <w:rPr>
            <w:webHidden/>
          </w:rPr>
          <w:tab/>
        </w:r>
        <w:r w:rsidRPr="00992B7D" w:rsidR="00A66447">
          <w:rPr>
            <w:webHidden/>
          </w:rPr>
          <w:fldChar w:fldCharType="begin"/>
        </w:r>
        <w:r w:rsidRPr="00992B7D" w:rsidR="00BD1DD0">
          <w:rPr>
            <w:webHidden/>
          </w:rPr>
          <w:instrText xml:space="preserve"> PAGEREF _Toc401832402 \h </w:instrText>
        </w:r>
        <w:r w:rsidRPr="00992B7D" w:rsidR="00A66447">
          <w:rPr>
            <w:webHidden/>
          </w:rPr>
        </w:r>
        <w:r w:rsidRPr="00992B7D" w:rsidR="00A66447">
          <w:rPr>
            <w:webHidden/>
          </w:rPr>
          <w:fldChar w:fldCharType="separate"/>
        </w:r>
        <w:r w:rsidR="00BB39C8">
          <w:rPr>
            <w:webHidden/>
          </w:rPr>
          <w:t>5</w:t>
        </w:r>
        <w:r w:rsidRPr="00992B7D" w:rsidR="00A66447">
          <w:rPr>
            <w:webHidden/>
          </w:rPr>
          <w:fldChar w:fldCharType="end"/>
        </w:r>
      </w:hyperlink>
    </w:p>
    <w:p w:rsidRPr="00992B7D" w:rsidR="00BD1DD0" w:rsidRDefault="00EF0216" w14:paraId="78DD79C3" w14:textId="59DF7102">
      <w:pPr>
        <w:pStyle w:val="TOC1"/>
        <w:rPr>
          <w:rFonts w:asciiTheme="minorHAnsi" w:hAnsiTheme="minorHAnsi" w:eastAsiaTheme="minorEastAsia" w:cstheme="minorBidi"/>
          <w:b w:val="0"/>
          <w:bCs w:val="0"/>
          <w:caps w:val="0"/>
          <w:sz w:val="22"/>
          <w:szCs w:val="22"/>
        </w:rPr>
      </w:pPr>
      <w:hyperlink w:history="1" w:anchor="_Toc401832403">
        <w:r w:rsidRPr="00992B7D" w:rsidR="00BD1DD0">
          <w:rPr>
            <w:rStyle w:val="Hyperlink"/>
          </w:rPr>
          <w:t>A3.  Use of information technology and burden reduction.</w:t>
        </w:r>
        <w:r w:rsidRPr="00992B7D" w:rsidR="00BD1DD0">
          <w:rPr>
            <w:webHidden/>
          </w:rPr>
          <w:tab/>
        </w:r>
        <w:r w:rsidRPr="00992B7D" w:rsidR="00A66447">
          <w:rPr>
            <w:webHidden/>
          </w:rPr>
          <w:fldChar w:fldCharType="begin"/>
        </w:r>
        <w:r w:rsidRPr="00992B7D" w:rsidR="00BD1DD0">
          <w:rPr>
            <w:webHidden/>
          </w:rPr>
          <w:instrText xml:space="preserve"> PAGEREF _Toc401832403 \h </w:instrText>
        </w:r>
        <w:r w:rsidRPr="00992B7D" w:rsidR="00A66447">
          <w:rPr>
            <w:webHidden/>
          </w:rPr>
        </w:r>
        <w:r w:rsidRPr="00992B7D" w:rsidR="00A66447">
          <w:rPr>
            <w:webHidden/>
          </w:rPr>
          <w:fldChar w:fldCharType="separate"/>
        </w:r>
        <w:r w:rsidR="00BB39C8">
          <w:rPr>
            <w:webHidden/>
          </w:rPr>
          <w:t>5</w:t>
        </w:r>
        <w:r w:rsidRPr="00992B7D" w:rsidR="00A66447">
          <w:rPr>
            <w:webHidden/>
          </w:rPr>
          <w:fldChar w:fldCharType="end"/>
        </w:r>
      </w:hyperlink>
    </w:p>
    <w:p w:rsidRPr="00992B7D" w:rsidR="00BD1DD0" w:rsidRDefault="00EF0216" w14:paraId="63951936" w14:textId="3B77F02C">
      <w:pPr>
        <w:pStyle w:val="TOC1"/>
        <w:rPr>
          <w:rFonts w:asciiTheme="minorHAnsi" w:hAnsiTheme="minorHAnsi" w:eastAsiaTheme="minorEastAsia" w:cstheme="minorBidi"/>
          <w:b w:val="0"/>
          <w:bCs w:val="0"/>
          <w:caps w:val="0"/>
          <w:sz w:val="22"/>
          <w:szCs w:val="22"/>
        </w:rPr>
      </w:pPr>
      <w:hyperlink w:history="1" w:anchor="_Toc401832404">
        <w:r w:rsidRPr="00992B7D" w:rsidR="00BD1DD0">
          <w:rPr>
            <w:rStyle w:val="Hyperlink"/>
          </w:rPr>
          <w:t>A4.  Efforts to identify duplication.</w:t>
        </w:r>
        <w:r w:rsidRPr="00992B7D" w:rsidR="00BD1DD0">
          <w:rPr>
            <w:webHidden/>
          </w:rPr>
          <w:tab/>
        </w:r>
        <w:r w:rsidRPr="00992B7D" w:rsidR="00A66447">
          <w:rPr>
            <w:webHidden/>
          </w:rPr>
          <w:fldChar w:fldCharType="begin"/>
        </w:r>
        <w:r w:rsidRPr="00992B7D" w:rsidR="00BD1DD0">
          <w:rPr>
            <w:webHidden/>
          </w:rPr>
          <w:instrText xml:space="preserve"> PAGEREF _Toc401832404 \h </w:instrText>
        </w:r>
        <w:r w:rsidRPr="00992B7D" w:rsidR="00A66447">
          <w:rPr>
            <w:webHidden/>
          </w:rPr>
        </w:r>
        <w:r w:rsidRPr="00992B7D" w:rsidR="00A66447">
          <w:rPr>
            <w:webHidden/>
          </w:rPr>
          <w:fldChar w:fldCharType="separate"/>
        </w:r>
        <w:r w:rsidR="00BB39C8">
          <w:rPr>
            <w:webHidden/>
          </w:rPr>
          <w:t>6</w:t>
        </w:r>
        <w:r w:rsidRPr="00992B7D" w:rsidR="00A66447">
          <w:rPr>
            <w:webHidden/>
          </w:rPr>
          <w:fldChar w:fldCharType="end"/>
        </w:r>
      </w:hyperlink>
    </w:p>
    <w:p w:rsidRPr="00992B7D" w:rsidR="00BD1DD0" w:rsidRDefault="00EF0216" w14:paraId="69F511B1" w14:textId="0437012B">
      <w:pPr>
        <w:pStyle w:val="TOC1"/>
        <w:rPr>
          <w:rFonts w:asciiTheme="minorHAnsi" w:hAnsiTheme="minorHAnsi" w:eastAsiaTheme="minorEastAsia" w:cstheme="minorBidi"/>
          <w:b w:val="0"/>
          <w:bCs w:val="0"/>
          <w:caps w:val="0"/>
          <w:sz w:val="22"/>
          <w:szCs w:val="22"/>
        </w:rPr>
      </w:pPr>
      <w:hyperlink w:history="1" w:anchor="_Toc401832405">
        <w:r w:rsidRPr="00992B7D" w:rsidR="00BD1DD0">
          <w:rPr>
            <w:rStyle w:val="Hyperlink"/>
          </w:rPr>
          <w:t>A5.  Impacts on small businesses or other small entities.</w:t>
        </w:r>
        <w:r w:rsidRPr="00992B7D" w:rsidR="00BD1DD0">
          <w:rPr>
            <w:webHidden/>
          </w:rPr>
          <w:tab/>
        </w:r>
        <w:r w:rsidRPr="00992B7D" w:rsidR="00A66447">
          <w:rPr>
            <w:webHidden/>
          </w:rPr>
          <w:fldChar w:fldCharType="begin"/>
        </w:r>
        <w:r w:rsidRPr="00992B7D" w:rsidR="00BD1DD0">
          <w:rPr>
            <w:webHidden/>
          </w:rPr>
          <w:instrText xml:space="preserve"> PAGEREF _Toc401832405 \h </w:instrText>
        </w:r>
        <w:r w:rsidRPr="00992B7D" w:rsidR="00A66447">
          <w:rPr>
            <w:webHidden/>
          </w:rPr>
        </w:r>
        <w:r w:rsidRPr="00992B7D" w:rsidR="00A66447">
          <w:rPr>
            <w:webHidden/>
          </w:rPr>
          <w:fldChar w:fldCharType="separate"/>
        </w:r>
        <w:r w:rsidR="00BB39C8">
          <w:rPr>
            <w:webHidden/>
          </w:rPr>
          <w:t>6</w:t>
        </w:r>
        <w:r w:rsidRPr="00992B7D" w:rsidR="00A66447">
          <w:rPr>
            <w:webHidden/>
          </w:rPr>
          <w:fldChar w:fldCharType="end"/>
        </w:r>
      </w:hyperlink>
    </w:p>
    <w:p w:rsidRPr="00992B7D" w:rsidR="00BD1DD0" w:rsidRDefault="00EF0216" w14:paraId="79B4B4C6" w14:textId="4D348CF6">
      <w:pPr>
        <w:pStyle w:val="TOC1"/>
        <w:rPr>
          <w:rFonts w:asciiTheme="minorHAnsi" w:hAnsiTheme="minorHAnsi" w:eastAsiaTheme="minorEastAsia" w:cstheme="minorBidi"/>
          <w:b w:val="0"/>
          <w:bCs w:val="0"/>
          <w:caps w:val="0"/>
          <w:sz w:val="22"/>
          <w:szCs w:val="22"/>
        </w:rPr>
      </w:pPr>
      <w:hyperlink w:history="1" w:anchor="_Toc401832406">
        <w:r w:rsidRPr="00992B7D" w:rsidR="00BD1DD0">
          <w:rPr>
            <w:rStyle w:val="Hyperlink"/>
          </w:rPr>
          <w:t>A6.  Consequences of collecting the information less frequently.</w:t>
        </w:r>
        <w:r w:rsidRPr="00992B7D" w:rsidR="00BD1DD0">
          <w:rPr>
            <w:webHidden/>
          </w:rPr>
          <w:tab/>
        </w:r>
        <w:r w:rsidRPr="00992B7D" w:rsidR="00A66447">
          <w:rPr>
            <w:webHidden/>
          </w:rPr>
          <w:fldChar w:fldCharType="begin"/>
        </w:r>
        <w:r w:rsidRPr="00992B7D" w:rsidR="00BD1DD0">
          <w:rPr>
            <w:webHidden/>
          </w:rPr>
          <w:instrText xml:space="preserve"> PAGEREF _Toc401832406 \h </w:instrText>
        </w:r>
        <w:r w:rsidRPr="00992B7D" w:rsidR="00A66447">
          <w:rPr>
            <w:webHidden/>
          </w:rPr>
        </w:r>
        <w:r w:rsidRPr="00992B7D" w:rsidR="00A66447">
          <w:rPr>
            <w:webHidden/>
          </w:rPr>
          <w:fldChar w:fldCharType="separate"/>
        </w:r>
        <w:r w:rsidR="00BB39C8">
          <w:rPr>
            <w:webHidden/>
          </w:rPr>
          <w:t>6</w:t>
        </w:r>
        <w:r w:rsidRPr="00992B7D" w:rsidR="00A66447">
          <w:rPr>
            <w:webHidden/>
          </w:rPr>
          <w:fldChar w:fldCharType="end"/>
        </w:r>
      </w:hyperlink>
    </w:p>
    <w:p w:rsidRPr="00992B7D" w:rsidR="00BD1DD0" w:rsidRDefault="00EF0216" w14:paraId="24880B57" w14:textId="74109800">
      <w:pPr>
        <w:pStyle w:val="TOC1"/>
        <w:rPr>
          <w:rFonts w:asciiTheme="minorHAnsi" w:hAnsiTheme="minorHAnsi" w:eastAsiaTheme="minorEastAsia" w:cstheme="minorBidi"/>
          <w:b w:val="0"/>
          <w:bCs w:val="0"/>
          <w:caps w:val="0"/>
          <w:sz w:val="22"/>
          <w:szCs w:val="22"/>
        </w:rPr>
      </w:pPr>
      <w:hyperlink w:history="1" w:anchor="_Toc401832407">
        <w:r w:rsidRPr="00992B7D" w:rsidR="00BD1DD0">
          <w:rPr>
            <w:rStyle w:val="Hyperlink"/>
          </w:rPr>
          <w:t>A7.  Special circumstances relating to the Guidelines of 5 CFR 1320.5.</w:t>
        </w:r>
        <w:r w:rsidRPr="00992B7D" w:rsidR="00BD1DD0">
          <w:rPr>
            <w:webHidden/>
          </w:rPr>
          <w:tab/>
        </w:r>
        <w:r w:rsidRPr="00992B7D" w:rsidR="00A66447">
          <w:rPr>
            <w:webHidden/>
          </w:rPr>
          <w:fldChar w:fldCharType="begin"/>
        </w:r>
        <w:r w:rsidRPr="00992B7D" w:rsidR="00BD1DD0">
          <w:rPr>
            <w:webHidden/>
          </w:rPr>
          <w:instrText xml:space="preserve"> PAGEREF _Toc401832407 \h </w:instrText>
        </w:r>
        <w:r w:rsidRPr="00992B7D" w:rsidR="00A66447">
          <w:rPr>
            <w:webHidden/>
          </w:rPr>
        </w:r>
        <w:r w:rsidRPr="00992B7D" w:rsidR="00A66447">
          <w:rPr>
            <w:webHidden/>
          </w:rPr>
          <w:fldChar w:fldCharType="separate"/>
        </w:r>
        <w:r w:rsidR="00BB39C8">
          <w:rPr>
            <w:webHidden/>
          </w:rPr>
          <w:t>7</w:t>
        </w:r>
        <w:r w:rsidRPr="00992B7D" w:rsidR="00A66447">
          <w:rPr>
            <w:webHidden/>
          </w:rPr>
          <w:fldChar w:fldCharType="end"/>
        </w:r>
      </w:hyperlink>
    </w:p>
    <w:p w:rsidRPr="00992B7D" w:rsidR="00BD1DD0" w:rsidRDefault="00EF0216" w14:paraId="1227C261" w14:textId="3BA421A6">
      <w:pPr>
        <w:pStyle w:val="TOC1"/>
        <w:rPr>
          <w:rFonts w:asciiTheme="minorHAnsi" w:hAnsiTheme="minorHAnsi" w:eastAsiaTheme="minorEastAsia" w:cstheme="minorBidi"/>
          <w:b w:val="0"/>
          <w:bCs w:val="0"/>
          <w:caps w:val="0"/>
          <w:sz w:val="22"/>
          <w:szCs w:val="22"/>
        </w:rPr>
      </w:pPr>
      <w:hyperlink w:history="1" w:anchor="_Toc401832408">
        <w:r w:rsidRPr="00992B7D" w:rsidR="00BD1DD0">
          <w:rPr>
            <w:rStyle w:val="Hyperlink"/>
          </w:rPr>
          <w:t>A8.  Comments to the Federal Register Notice and efforts for consultation.</w:t>
        </w:r>
        <w:r w:rsidRPr="00992B7D" w:rsidR="00BD1DD0">
          <w:rPr>
            <w:webHidden/>
          </w:rPr>
          <w:tab/>
        </w:r>
        <w:r w:rsidRPr="00992B7D" w:rsidR="00A66447">
          <w:rPr>
            <w:webHidden/>
          </w:rPr>
          <w:fldChar w:fldCharType="begin"/>
        </w:r>
        <w:r w:rsidRPr="00992B7D" w:rsidR="00BD1DD0">
          <w:rPr>
            <w:webHidden/>
          </w:rPr>
          <w:instrText xml:space="preserve"> PAGEREF _Toc401832408 \h </w:instrText>
        </w:r>
        <w:r w:rsidRPr="00992B7D" w:rsidR="00A66447">
          <w:rPr>
            <w:webHidden/>
          </w:rPr>
        </w:r>
        <w:r w:rsidRPr="00992B7D" w:rsidR="00A66447">
          <w:rPr>
            <w:webHidden/>
          </w:rPr>
          <w:fldChar w:fldCharType="separate"/>
        </w:r>
        <w:r w:rsidR="00BB39C8">
          <w:rPr>
            <w:webHidden/>
          </w:rPr>
          <w:t>8</w:t>
        </w:r>
        <w:r w:rsidRPr="00992B7D" w:rsidR="00A66447">
          <w:rPr>
            <w:webHidden/>
          </w:rPr>
          <w:fldChar w:fldCharType="end"/>
        </w:r>
      </w:hyperlink>
    </w:p>
    <w:p w:rsidRPr="00992B7D" w:rsidR="00BD1DD0" w:rsidRDefault="00EF0216" w14:paraId="1A58B871" w14:textId="082E64A2">
      <w:pPr>
        <w:pStyle w:val="TOC1"/>
        <w:rPr>
          <w:rFonts w:asciiTheme="minorHAnsi" w:hAnsiTheme="minorHAnsi" w:eastAsiaTheme="minorEastAsia" w:cstheme="minorBidi"/>
          <w:b w:val="0"/>
          <w:bCs w:val="0"/>
          <w:caps w:val="0"/>
          <w:sz w:val="22"/>
          <w:szCs w:val="22"/>
        </w:rPr>
      </w:pPr>
      <w:hyperlink w:history="1" w:anchor="_Toc401832409">
        <w:r w:rsidRPr="00992B7D" w:rsidR="00BD1DD0">
          <w:rPr>
            <w:rStyle w:val="Hyperlink"/>
          </w:rPr>
          <w:t>A9.  Explain any decisions to provide any payment or gift to respondents.</w:t>
        </w:r>
        <w:r w:rsidRPr="00992B7D" w:rsidR="00BD1DD0">
          <w:rPr>
            <w:webHidden/>
          </w:rPr>
          <w:tab/>
        </w:r>
        <w:r w:rsidRPr="00992B7D" w:rsidR="00A66447">
          <w:rPr>
            <w:webHidden/>
          </w:rPr>
          <w:fldChar w:fldCharType="begin"/>
        </w:r>
        <w:r w:rsidRPr="00992B7D" w:rsidR="00BD1DD0">
          <w:rPr>
            <w:webHidden/>
          </w:rPr>
          <w:instrText xml:space="preserve"> PAGEREF _Toc401832409 \h </w:instrText>
        </w:r>
        <w:r w:rsidRPr="00992B7D" w:rsidR="00A66447">
          <w:rPr>
            <w:webHidden/>
          </w:rPr>
        </w:r>
        <w:r w:rsidRPr="00992B7D" w:rsidR="00A66447">
          <w:rPr>
            <w:webHidden/>
          </w:rPr>
          <w:fldChar w:fldCharType="separate"/>
        </w:r>
        <w:r w:rsidR="00BB39C8">
          <w:rPr>
            <w:webHidden/>
          </w:rPr>
          <w:t>10</w:t>
        </w:r>
        <w:r w:rsidRPr="00992B7D" w:rsidR="00A66447">
          <w:rPr>
            <w:webHidden/>
          </w:rPr>
          <w:fldChar w:fldCharType="end"/>
        </w:r>
      </w:hyperlink>
    </w:p>
    <w:p w:rsidRPr="00992B7D" w:rsidR="00BD1DD0" w:rsidRDefault="00EF0216" w14:paraId="58A8792D" w14:textId="22ABBBA4">
      <w:pPr>
        <w:pStyle w:val="TOC1"/>
        <w:rPr>
          <w:rFonts w:asciiTheme="minorHAnsi" w:hAnsiTheme="minorHAnsi" w:eastAsiaTheme="minorEastAsia" w:cstheme="minorBidi"/>
          <w:b w:val="0"/>
          <w:bCs w:val="0"/>
          <w:caps w:val="0"/>
          <w:sz w:val="22"/>
          <w:szCs w:val="22"/>
        </w:rPr>
      </w:pPr>
      <w:hyperlink w:history="1" w:anchor="_Toc401832410">
        <w:r w:rsidRPr="00992B7D" w:rsidR="00BD1DD0">
          <w:rPr>
            <w:rStyle w:val="Hyperlink"/>
          </w:rPr>
          <w:t>A10.  Assurances of confidentiality provided to respondents.</w:t>
        </w:r>
        <w:r w:rsidRPr="00992B7D" w:rsidR="00BD1DD0">
          <w:rPr>
            <w:webHidden/>
          </w:rPr>
          <w:tab/>
        </w:r>
        <w:r w:rsidRPr="00992B7D" w:rsidR="00A66447">
          <w:rPr>
            <w:webHidden/>
          </w:rPr>
          <w:fldChar w:fldCharType="begin"/>
        </w:r>
        <w:r w:rsidRPr="00992B7D" w:rsidR="00BD1DD0">
          <w:rPr>
            <w:webHidden/>
          </w:rPr>
          <w:instrText xml:space="preserve"> PAGEREF _Toc401832410 \h </w:instrText>
        </w:r>
        <w:r w:rsidRPr="00992B7D" w:rsidR="00A66447">
          <w:rPr>
            <w:webHidden/>
          </w:rPr>
        </w:r>
        <w:r w:rsidRPr="00992B7D" w:rsidR="00A66447">
          <w:rPr>
            <w:webHidden/>
          </w:rPr>
          <w:fldChar w:fldCharType="separate"/>
        </w:r>
        <w:r w:rsidR="00BB39C8">
          <w:rPr>
            <w:webHidden/>
          </w:rPr>
          <w:t>10</w:t>
        </w:r>
        <w:r w:rsidRPr="00992B7D" w:rsidR="00A66447">
          <w:rPr>
            <w:webHidden/>
          </w:rPr>
          <w:fldChar w:fldCharType="end"/>
        </w:r>
      </w:hyperlink>
    </w:p>
    <w:p w:rsidRPr="00992B7D" w:rsidR="00BD1DD0" w:rsidRDefault="00EF0216" w14:paraId="523DA10B" w14:textId="314A505B">
      <w:pPr>
        <w:pStyle w:val="TOC1"/>
        <w:rPr>
          <w:rFonts w:asciiTheme="minorHAnsi" w:hAnsiTheme="minorHAnsi" w:eastAsiaTheme="minorEastAsia" w:cstheme="minorBidi"/>
          <w:b w:val="0"/>
          <w:bCs w:val="0"/>
          <w:caps w:val="0"/>
          <w:sz w:val="22"/>
          <w:szCs w:val="22"/>
        </w:rPr>
      </w:pPr>
      <w:hyperlink w:history="1" w:anchor="_Toc401832411">
        <w:r w:rsidRPr="00992B7D" w:rsidR="00BD1DD0">
          <w:rPr>
            <w:rStyle w:val="Hyperlink"/>
          </w:rPr>
          <w:t>A11.  Justification for any questions of a sensitive nature.</w:t>
        </w:r>
        <w:r w:rsidRPr="00992B7D" w:rsidR="00BD1DD0">
          <w:rPr>
            <w:webHidden/>
          </w:rPr>
          <w:tab/>
        </w:r>
        <w:r w:rsidRPr="00992B7D" w:rsidR="00A66447">
          <w:rPr>
            <w:webHidden/>
          </w:rPr>
          <w:fldChar w:fldCharType="begin"/>
        </w:r>
        <w:r w:rsidRPr="00992B7D" w:rsidR="00BD1DD0">
          <w:rPr>
            <w:webHidden/>
          </w:rPr>
          <w:instrText xml:space="preserve"> PAGEREF _Toc401832411 \h </w:instrText>
        </w:r>
        <w:r w:rsidRPr="00992B7D" w:rsidR="00A66447">
          <w:rPr>
            <w:webHidden/>
          </w:rPr>
        </w:r>
        <w:r w:rsidRPr="00992B7D" w:rsidR="00A66447">
          <w:rPr>
            <w:webHidden/>
          </w:rPr>
          <w:fldChar w:fldCharType="separate"/>
        </w:r>
        <w:r w:rsidR="00BB39C8">
          <w:rPr>
            <w:webHidden/>
          </w:rPr>
          <w:t>12</w:t>
        </w:r>
        <w:r w:rsidRPr="00992B7D" w:rsidR="00A66447">
          <w:rPr>
            <w:webHidden/>
          </w:rPr>
          <w:fldChar w:fldCharType="end"/>
        </w:r>
      </w:hyperlink>
    </w:p>
    <w:p w:rsidRPr="00992B7D" w:rsidR="00BD1DD0" w:rsidRDefault="00EF0216" w14:paraId="2157F9D7" w14:textId="0AF97B5E">
      <w:pPr>
        <w:pStyle w:val="TOC1"/>
        <w:rPr>
          <w:rFonts w:asciiTheme="minorHAnsi" w:hAnsiTheme="minorHAnsi" w:eastAsiaTheme="minorEastAsia" w:cstheme="minorBidi"/>
          <w:b w:val="0"/>
          <w:bCs w:val="0"/>
          <w:caps w:val="0"/>
          <w:sz w:val="22"/>
          <w:szCs w:val="22"/>
        </w:rPr>
      </w:pPr>
      <w:hyperlink w:history="1" w:anchor="_Toc401832412">
        <w:r w:rsidRPr="00992B7D" w:rsidR="00BD1DD0">
          <w:rPr>
            <w:rStyle w:val="Hyperlink"/>
          </w:rPr>
          <w:t>A12.  Estimates of the hour burden of the collection of information.</w:t>
        </w:r>
        <w:r w:rsidRPr="00992B7D" w:rsidR="00BD1DD0">
          <w:rPr>
            <w:webHidden/>
          </w:rPr>
          <w:tab/>
        </w:r>
        <w:r w:rsidRPr="00992B7D" w:rsidR="00A66447">
          <w:rPr>
            <w:webHidden/>
          </w:rPr>
          <w:fldChar w:fldCharType="begin"/>
        </w:r>
        <w:r w:rsidRPr="00992B7D" w:rsidR="00BD1DD0">
          <w:rPr>
            <w:webHidden/>
          </w:rPr>
          <w:instrText xml:space="preserve"> PAGEREF _Toc401832412 \h </w:instrText>
        </w:r>
        <w:r w:rsidRPr="00992B7D" w:rsidR="00A66447">
          <w:rPr>
            <w:webHidden/>
          </w:rPr>
        </w:r>
        <w:r w:rsidRPr="00992B7D" w:rsidR="00A66447">
          <w:rPr>
            <w:webHidden/>
          </w:rPr>
          <w:fldChar w:fldCharType="separate"/>
        </w:r>
        <w:r w:rsidR="00BB39C8">
          <w:rPr>
            <w:webHidden/>
          </w:rPr>
          <w:t>12</w:t>
        </w:r>
        <w:r w:rsidRPr="00992B7D" w:rsidR="00A66447">
          <w:rPr>
            <w:webHidden/>
          </w:rPr>
          <w:fldChar w:fldCharType="end"/>
        </w:r>
      </w:hyperlink>
    </w:p>
    <w:p w:rsidRPr="00992B7D" w:rsidR="00BD1DD0" w:rsidRDefault="00EF0216" w14:paraId="47187496" w14:textId="1FFE837E">
      <w:pPr>
        <w:pStyle w:val="TOC1"/>
        <w:rPr>
          <w:rFonts w:asciiTheme="minorHAnsi" w:hAnsiTheme="minorHAnsi" w:eastAsiaTheme="minorEastAsia" w:cstheme="minorBidi"/>
          <w:b w:val="0"/>
          <w:bCs w:val="0"/>
          <w:caps w:val="0"/>
          <w:sz w:val="22"/>
          <w:szCs w:val="22"/>
        </w:rPr>
      </w:pPr>
      <w:hyperlink w:history="1" w:anchor="_Toc401832413">
        <w:r w:rsidRPr="00992B7D" w:rsidR="00BD1DD0">
          <w:rPr>
            <w:rStyle w:val="Hyperlink"/>
          </w:rPr>
          <w:t>A13.  Estimates of other total annual cost burden.</w:t>
        </w:r>
        <w:r w:rsidRPr="00992B7D" w:rsidR="00BD1DD0">
          <w:rPr>
            <w:webHidden/>
          </w:rPr>
          <w:tab/>
        </w:r>
        <w:r w:rsidRPr="00992B7D" w:rsidR="00A66447">
          <w:rPr>
            <w:webHidden/>
          </w:rPr>
          <w:fldChar w:fldCharType="begin"/>
        </w:r>
        <w:r w:rsidRPr="00992B7D" w:rsidR="00BD1DD0">
          <w:rPr>
            <w:webHidden/>
          </w:rPr>
          <w:instrText xml:space="preserve"> PAGEREF _Toc401832413 \h </w:instrText>
        </w:r>
        <w:r w:rsidRPr="00992B7D" w:rsidR="00A66447">
          <w:rPr>
            <w:webHidden/>
          </w:rPr>
        </w:r>
        <w:r w:rsidRPr="00992B7D" w:rsidR="00A66447">
          <w:rPr>
            <w:webHidden/>
          </w:rPr>
          <w:fldChar w:fldCharType="separate"/>
        </w:r>
        <w:r w:rsidR="00BB39C8">
          <w:rPr>
            <w:webHidden/>
          </w:rPr>
          <w:t>16</w:t>
        </w:r>
        <w:r w:rsidRPr="00992B7D" w:rsidR="00A66447">
          <w:rPr>
            <w:webHidden/>
          </w:rPr>
          <w:fldChar w:fldCharType="end"/>
        </w:r>
      </w:hyperlink>
    </w:p>
    <w:p w:rsidRPr="00992B7D" w:rsidR="00BD1DD0" w:rsidRDefault="00EF0216" w14:paraId="103D8346" w14:textId="0207310C">
      <w:pPr>
        <w:pStyle w:val="TOC1"/>
        <w:rPr>
          <w:rFonts w:asciiTheme="minorHAnsi" w:hAnsiTheme="minorHAnsi" w:eastAsiaTheme="minorEastAsia" w:cstheme="minorBidi"/>
          <w:b w:val="0"/>
          <w:bCs w:val="0"/>
          <w:caps w:val="0"/>
          <w:sz w:val="22"/>
          <w:szCs w:val="22"/>
        </w:rPr>
      </w:pPr>
      <w:hyperlink w:history="1" w:anchor="_Toc401832414">
        <w:r w:rsidRPr="00992B7D" w:rsidR="00BD1DD0">
          <w:rPr>
            <w:rStyle w:val="Hyperlink"/>
          </w:rPr>
          <w:t>A14.  Provide estimates of annualized cost to the Federal government.</w:t>
        </w:r>
        <w:r w:rsidRPr="00992B7D" w:rsidR="00BD1DD0">
          <w:rPr>
            <w:webHidden/>
          </w:rPr>
          <w:tab/>
        </w:r>
        <w:r w:rsidRPr="00992B7D" w:rsidR="00A66447">
          <w:rPr>
            <w:webHidden/>
          </w:rPr>
          <w:fldChar w:fldCharType="begin"/>
        </w:r>
        <w:r w:rsidRPr="00992B7D" w:rsidR="00BD1DD0">
          <w:rPr>
            <w:webHidden/>
          </w:rPr>
          <w:instrText xml:space="preserve"> PAGEREF _Toc401832414 \h </w:instrText>
        </w:r>
        <w:r w:rsidRPr="00992B7D" w:rsidR="00A66447">
          <w:rPr>
            <w:webHidden/>
          </w:rPr>
        </w:r>
        <w:r w:rsidRPr="00992B7D" w:rsidR="00A66447">
          <w:rPr>
            <w:webHidden/>
          </w:rPr>
          <w:fldChar w:fldCharType="separate"/>
        </w:r>
        <w:r w:rsidR="00BB39C8">
          <w:rPr>
            <w:webHidden/>
          </w:rPr>
          <w:t>16</w:t>
        </w:r>
        <w:r w:rsidRPr="00992B7D" w:rsidR="00A66447">
          <w:rPr>
            <w:webHidden/>
          </w:rPr>
          <w:fldChar w:fldCharType="end"/>
        </w:r>
      </w:hyperlink>
    </w:p>
    <w:p w:rsidRPr="00992B7D" w:rsidR="00BD1DD0" w:rsidRDefault="00EF0216" w14:paraId="22E1D3AC" w14:textId="68F15CA5">
      <w:pPr>
        <w:pStyle w:val="TOC1"/>
        <w:rPr>
          <w:rFonts w:asciiTheme="minorHAnsi" w:hAnsiTheme="minorHAnsi" w:eastAsiaTheme="minorEastAsia" w:cstheme="minorBidi"/>
          <w:b w:val="0"/>
          <w:bCs w:val="0"/>
          <w:caps w:val="0"/>
          <w:sz w:val="22"/>
          <w:szCs w:val="22"/>
        </w:rPr>
      </w:pPr>
      <w:hyperlink w:history="1" w:anchor="_Toc401832415">
        <w:r w:rsidRPr="00992B7D" w:rsidR="00BD1DD0">
          <w:rPr>
            <w:rStyle w:val="Hyperlink"/>
          </w:rPr>
          <w:t>A15.  Explanation of program changes or adjustments.</w:t>
        </w:r>
        <w:r w:rsidRPr="00992B7D" w:rsidR="00BD1DD0">
          <w:rPr>
            <w:webHidden/>
          </w:rPr>
          <w:tab/>
        </w:r>
        <w:r w:rsidRPr="00992B7D" w:rsidR="00A66447">
          <w:rPr>
            <w:webHidden/>
          </w:rPr>
          <w:fldChar w:fldCharType="begin"/>
        </w:r>
        <w:r w:rsidRPr="00992B7D" w:rsidR="00BD1DD0">
          <w:rPr>
            <w:webHidden/>
          </w:rPr>
          <w:instrText xml:space="preserve"> PAGEREF _Toc401832415 \h </w:instrText>
        </w:r>
        <w:r w:rsidRPr="00992B7D" w:rsidR="00A66447">
          <w:rPr>
            <w:webHidden/>
          </w:rPr>
        </w:r>
        <w:r w:rsidRPr="00992B7D" w:rsidR="00A66447">
          <w:rPr>
            <w:webHidden/>
          </w:rPr>
          <w:fldChar w:fldCharType="separate"/>
        </w:r>
        <w:r w:rsidR="00BB39C8">
          <w:rPr>
            <w:webHidden/>
          </w:rPr>
          <w:t>17</w:t>
        </w:r>
        <w:r w:rsidRPr="00992B7D" w:rsidR="00A66447">
          <w:rPr>
            <w:webHidden/>
          </w:rPr>
          <w:fldChar w:fldCharType="end"/>
        </w:r>
      </w:hyperlink>
    </w:p>
    <w:p w:rsidRPr="00992B7D" w:rsidR="00BD1DD0" w:rsidRDefault="00EF0216" w14:paraId="4C822CA6" w14:textId="2465C9D4">
      <w:pPr>
        <w:pStyle w:val="TOC1"/>
        <w:rPr>
          <w:rFonts w:asciiTheme="minorHAnsi" w:hAnsiTheme="minorHAnsi" w:eastAsiaTheme="minorEastAsia" w:cstheme="minorBidi"/>
          <w:b w:val="0"/>
          <w:bCs w:val="0"/>
          <w:caps w:val="0"/>
          <w:sz w:val="22"/>
          <w:szCs w:val="22"/>
        </w:rPr>
      </w:pPr>
      <w:hyperlink w:history="1" w:anchor="_Toc401832416">
        <w:r w:rsidRPr="00992B7D" w:rsidR="00BD1DD0">
          <w:rPr>
            <w:rStyle w:val="Hyperlink"/>
          </w:rPr>
          <w:t>A16.  Plans for tabulation, and publication and project time schedule.</w:t>
        </w:r>
        <w:r w:rsidRPr="00992B7D" w:rsidR="00BD1DD0">
          <w:rPr>
            <w:webHidden/>
          </w:rPr>
          <w:tab/>
        </w:r>
        <w:r w:rsidRPr="00992B7D" w:rsidR="00A66447">
          <w:rPr>
            <w:webHidden/>
          </w:rPr>
          <w:fldChar w:fldCharType="begin"/>
        </w:r>
        <w:r w:rsidRPr="00992B7D" w:rsidR="00BD1DD0">
          <w:rPr>
            <w:webHidden/>
          </w:rPr>
          <w:instrText xml:space="preserve"> PAGEREF _Toc401832416 \h </w:instrText>
        </w:r>
        <w:r w:rsidRPr="00992B7D" w:rsidR="00A66447">
          <w:rPr>
            <w:webHidden/>
          </w:rPr>
        </w:r>
        <w:r w:rsidRPr="00992B7D" w:rsidR="00A66447">
          <w:rPr>
            <w:webHidden/>
          </w:rPr>
          <w:fldChar w:fldCharType="separate"/>
        </w:r>
        <w:r w:rsidR="00BB39C8">
          <w:rPr>
            <w:webHidden/>
          </w:rPr>
          <w:t>18</w:t>
        </w:r>
        <w:r w:rsidRPr="00992B7D" w:rsidR="00A66447">
          <w:rPr>
            <w:webHidden/>
          </w:rPr>
          <w:fldChar w:fldCharType="end"/>
        </w:r>
      </w:hyperlink>
    </w:p>
    <w:p w:rsidRPr="00992B7D" w:rsidR="00BD1DD0" w:rsidRDefault="00EF0216" w14:paraId="38F7BADD" w14:textId="45F3CA99">
      <w:pPr>
        <w:pStyle w:val="TOC1"/>
        <w:rPr>
          <w:rFonts w:asciiTheme="minorHAnsi" w:hAnsiTheme="minorHAnsi" w:eastAsiaTheme="minorEastAsia" w:cstheme="minorBidi"/>
          <w:b w:val="0"/>
          <w:bCs w:val="0"/>
          <w:caps w:val="0"/>
          <w:sz w:val="22"/>
          <w:szCs w:val="22"/>
        </w:rPr>
      </w:pPr>
      <w:hyperlink w:history="1" w:anchor="_Toc401832417">
        <w:r w:rsidRPr="00992B7D" w:rsidR="00BD1DD0">
          <w:rPr>
            <w:rStyle w:val="Hyperlink"/>
          </w:rPr>
          <w:t>A17.  Displaying the OMB Approval Expiration Date.</w:t>
        </w:r>
        <w:r w:rsidRPr="00992B7D" w:rsidR="00BD1DD0">
          <w:rPr>
            <w:webHidden/>
          </w:rPr>
          <w:tab/>
        </w:r>
        <w:r w:rsidRPr="00992B7D" w:rsidR="00A66447">
          <w:rPr>
            <w:webHidden/>
          </w:rPr>
          <w:fldChar w:fldCharType="begin"/>
        </w:r>
        <w:r w:rsidRPr="00992B7D" w:rsidR="00BD1DD0">
          <w:rPr>
            <w:webHidden/>
          </w:rPr>
          <w:instrText xml:space="preserve"> PAGEREF _Toc401832417 \h </w:instrText>
        </w:r>
        <w:r w:rsidRPr="00992B7D" w:rsidR="00A66447">
          <w:rPr>
            <w:webHidden/>
          </w:rPr>
        </w:r>
        <w:r w:rsidRPr="00992B7D" w:rsidR="00A66447">
          <w:rPr>
            <w:webHidden/>
          </w:rPr>
          <w:fldChar w:fldCharType="separate"/>
        </w:r>
        <w:r w:rsidR="00BB39C8">
          <w:rPr>
            <w:webHidden/>
          </w:rPr>
          <w:t>18</w:t>
        </w:r>
        <w:r w:rsidRPr="00992B7D" w:rsidR="00A66447">
          <w:rPr>
            <w:webHidden/>
          </w:rPr>
          <w:fldChar w:fldCharType="end"/>
        </w:r>
      </w:hyperlink>
    </w:p>
    <w:p w:rsidRPr="00992B7D" w:rsidR="00BD1DD0" w:rsidRDefault="00EF0216" w14:paraId="12C892F8" w14:textId="0E7C0422">
      <w:pPr>
        <w:pStyle w:val="TOC1"/>
        <w:rPr>
          <w:rFonts w:asciiTheme="minorHAnsi" w:hAnsiTheme="minorHAnsi" w:eastAsiaTheme="minorEastAsia" w:cstheme="minorBidi"/>
          <w:b w:val="0"/>
          <w:bCs w:val="0"/>
          <w:caps w:val="0"/>
          <w:sz w:val="22"/>
          <w:szCs w:val="22"/>
        </w:rPr>
      </w:pPr>
      <w:hyperlink w:history="1" w:anchor="_Toc401832418">
        <w:r w:rsidRPr="00992B7D" w:rsidR="00BD1DD0">
          <w:rPr>
            <w:rStyle w:val="Hyperlink"/>
          </w:rPr>
          <w:t>A18.  Exceptions to the certification statement identified in Item 19.</w:t>
        </w:r>
        <w:r w:rsidRPr="00992B7D" w:rsidR="00BD1DD0">
          <w:rPr>
            <w:webHidden/>
          </w:rPr>
          <w:tab/>
        </w:r>
        <w:r w:rsidRPr="00992B7D" w:rsidR="00A66447">
          <w:rPr>
            <w:webHidden/>
          </w:rPr>
          <w:fldChar w:fldCharType="begin"/>
        </w:r>
        <w:r w:rsidRPr="00992B7D" w:rsidR="00BD1DD0">
          <w:rPr>
            <w:webHidden/>
          </w:rPr>
          <w:instrText xml:space="preserve"> PAGEREF _Toc401832418 \h </w:instrText>
        </w:r>
        <w:r w:rsidRPr="00992B7D" w:rsidR="00A66447">
          <w:rPr>
            <w:webHidden/>
          </w:rPr>
        </w:r>
        <w:r w:rsidRPr="00992B7D" w:rsidR="00A66447">
          <w:rPr>
            <w:webHidden/>
          </w:rPr>
          <w:fldChar w:fldCharType="separate"/>
        </w:r>
        <w:r w:rsidR="00BB39C8">
          <w:rPr>
            <w:webHidden/>
          </w:rPr>
          <w:t>18</w:t>
        </w:r>
        <w:r w:rsidRPr="00992B7D" w:rsidR="00A66447">
          <w:rPr>
            <w:webHidden/>
          </w:rPr>
          <w:fldChar w:fldCharType="end"/>
        </w:r>
      </w:hyperlink>
    </w:p>
    <w:p w:rsidR="002568E6" w:rsidP="003840E3" w:rsidRDefault="00A66447" w14:paraId="07C3385E" w14:textId="0D1D55E5">
      <w:pPr>
        <w:tabs>
          <w:tab w:val="center" w:pos="4680"/>
        </w:tabs>
        <w:rPr>
          <w:rFonts w:ascii="Times New Roman" w:hAnsi="Times New Roman"/>
          <w:b/>
          <w:szCs w:val="24"/>
          <w:u w:val="single"/>
        </w:rPr>
      </w:pPr>
      <w:r w:rsidRPr="00992B7D">
        <w:rPr>
          <w:rFonts w:ascii="Times New Roman" w:hAnsi="Times New Roman"/>
          <w:b/>
          <w:szCs w:val="24"/>
          <w:u w:val="single"/>
        </w:rPr>
        <w:fldChar w:fldCharType="end"/>
      </w:r>
      <w:r w:rsidRPr="003840E3" w:rsidR="00905A5F">
        <w:rPr>
          <w:rFonts w:ascii="Times New Roman" w:hAnsi="Times New Roman"/>
          <w:b/>
          <w:szCs w:val="24"/>
          <w:u w:val="single"/>
        </w:rPr>
        <w:t>App</w:t>
      </w:r>
      <w:r w:rsidRPr="003840E3" w:rsidR="002568E6">
        <w:rPr>
          <w:rFonts w:ascii="Times New Roman" w:hAnsi="Times New Roman"/>
          <w:b/>
          <w:szCs w:val="24"/>
          <w:u w:val="single"/>
        </w:rPr>
        <w:t>endices</w:t>
      </w:r>
    </w:p>
    <w:p w:rsidRPr="00E069CC" w:rsidR="00B4465F" w:rsidP="003840E3" w:rsidRDefault="00B4465F" w14:paraId="67562B96" w14:textId="77777777">
      <w:pPr>
        <w:tabs>
          <w:tab w:val="center" w:pos="4680"/>
        </w:tabs>
        <w:rPr>
          <w:rFonts w:ascii="Times New Roman" w:hAnsi="Times New Roman"/>
          <w:b/>
          <w:sz w:val="12"/>
          <w:szCs w:val="24"/>
          <w:u w:val="single"/>
        </w:rPr>
      </w:pPr>
    </w:p>
    <w:p w:rsidR="00015B08" w:rsidP="00E069CC" w:rsidRDefault="00C00C89" w14:paraId="6FD31798" w14:textId="77777777">
      <w:pPr>
        <w:pStyle w:val="ListParagraph"/>
        <w:numPr>
          <w:ilvl w:val="0"/>
          <w:numId w:val="20"/>
        </w:numPr>
        <w:tabs>
          <w:tab w:val="center" w:pos="4680"/>
        </w:tabs>
        <w:spacing w:line="240" w:lineRule="auto"/>
        <w:jc w:val="both"/>
        <w:rPr>
          <w:szCs w:val="24"/>
        </w:rPr>
      </w:pPr>
      <w:r w:rsidRPr="003840E3">
        <w:rPr>
          <w:szCs w:val="24"/>
        </w:rPr>
        <w:t>FNS</w:t>
      </w:r>
      <w:r w:rsidR="00015B08">
        <w:rPr>
          <w:szCs w:val="24"/>
        </w:rPr>
        <w:t xml:space="preserve"> </w:t>
      </w:r>
      <w:r w:rsidRPr="003840E3">
        <w:rPr>
          <w:szCs w:val="24"/>
        </w:rPr>
        <w:t>380</w:t>
      </w:r>
      <w:r w:rsidR="00015B08">
        <w:rPr>
          <w:szCs w:val="24"/>
        </w:rPr>
        <w:t xml:space="preserve"> Worksheet for QC Reviews</w:t>
      </w:r>
      <w:r w:rsidRPr="003840E3" w:rsidR="00821AA5">
        <w:rPr>
          <w:szCs w:val="24"/>
        </w:rPr>
        <w:t xml:space="preserve"> </w:t>
      </w:r>
      <w:r w:rsidR="00015B08">
        <w:rPr>
          <w:szCs w:val="24"/>
        </w:rPr>
        <w:t>and Instructions</w:t>
      </w:r>
    </w:p>
    <w:p w:rsidRPr="003840E3" w:rsidR="002B2C46" w:rsidP="00E069CC" w:rsidRDefault="002B2C46" w14:paraId="103D16F6" w14:textId="77777777">
      <w:pPr>
        <w:pStyle w:val="ListParagraph"/>
        <w:numPr>
          <w:ilvl w:val="0"/>
          <w:numId w:val="20"/>
        </w:numPr>
        <w:tabs>
          <w:tab w:val="center" w:pos="4680"/>
        </w:tabs>
        <w:spacing w:line="240" w:lineRule="auto"/>
        <w:rPr>
          <w:szCs w:val="24"/>
        </w:rPr>
      </w:pPr>
      <w:r w:rsidRPr="003840E3">
        <w:rPr>
          <w:szCs w:val="24"/>
        </w:rPr>
        <w:t>FNS 310 Handbook</w:t>
      </w:r>
    </w:p>
    <w:p w:rsidRPr="003840E3" w:rsidR="00821AA5" w:rsidP="00E069CC" w:rsidRDefault="00821AA5" w14:paraId="1AC2C625" w14:textId="77777777">
      <w:pPr>
        <w:pStyle w:val="ListParagraph"/>
        <w:numPr>
          <w:ilvl w:val="0"/>
          <w:numId w:val="20"/>
        </w:numPr>
        <w:tabs>
          <w:tab w:val="center" w:pos="4680"/>
        </w:tabs>
        <w:spacing w:line="240" w:lineRule="auto"/>
        <w:rPr>
          <w:szCs w:val="24"/>
        </w:rPr>
      </w:pPr>
      <w:r w:rsidRPr="003840E3">
        <w:rPr>
          <w:szCs w:val="24"/>
        </w:rPr>
        <w:t xml:space="preserve">Food and Nutrition Act of 2008, as amended (QC Sections </w:t>
      </w:r>
      <w:r w:rsidRPr="003840E3" w:rsidR="0048346F">
        <w:rPr>
          <w:szCs w:val="24"/>
        </w:rPr>
        <w:t>pgs.</w:t>
      </w:r>
      <w:r w:rsidRPr="003840E3">
        <w:rPr>
          <w:szCs w:val="24"/>
        </w:rPr>
        <w:t xml:space="preserve"> </w:t>
      </w:r>
      <w:r w:rsidRPr="003840E3" w:rsidR="005539C4">
        <w:rPr>
          <w:szCs w:val="24"/>
        </w:rPr>
        <w:t>105</w:t>
      </w:r>
      <w:r w:rsidRPr="003840E3">
        <w:rPr>
          <w:szCs w:val="24"/>
        </w:rPr>
        <w:t>-1</w:t>
      </w:r>
      <w:r w:rsidRPr="003840E3" w:rsidR="005539C4">
        <w:rPr>
          <w:szCs w:val="24"/>
        </w:rPr>
        <w:t>11</w:t>
      </w:r>
      <w:r w:rsidRPr="003840E3">
        <w:rPr>
          <w:szCs w:val="24"/>
        </w:rPr>
        <w:t>)</w:t>
      </w:r>
    </w:p>
    <w:p w:rsidRPr="003840E3" w:rsidR="00717EDA" w:rsidP="00E069CC" w:rsidRDefault="00717EDA" w14:paraId="3D382C78" w14:textId="77777777">
      <w:pPr>
        <w:pStyle w:val="ListParagraph"/>
        <w:numPr>
          <w:ilvl w:val="0"/>
          <w:numId w:val="20"/>
        </w:numPr>
        <w:tabs>
          <w:tab w:val="center" w:pos="4680"/>
        </w:tabs>
        <w:spacing w:line="240" w:lineRule="auto"/>
        <w:rPr>
          <w:szCs w:val="24"/>
        </w:rPr>
      </w:pPr>
      <w:r w:rsidRPr="003840E3">
        <w:rPr>
          <w:szCs w:val="24"/>
        </w:rPr>
        <w:t xml:space="preserve">Screen Shots of the </w:t>
      </w:r>
      <w:r w:rsidRPr="003840E3" w:rsidR="00B42921">
        <w:rPr>
          <w:szCs w:val="24"/>
        </w:rPr>
        <w:t>automated</w:t>
      </w:r>
      <w:r w:rsidRPr="003840E3">
        <w:rPr>
          <w:szCs w:val="24"/>
        </w:rPr>
        <w:t xml:space="preserve"> FNS 380 in SNAPQCS</w:t>
      </w:r>
    </w:p>
    <w:p w:rsidR="00225069" w:rsidP="00E069CC" w:rsidRDefault="00225069" w14:paraId="2F0EC5D2" w14:textId="4AD7001A">
      <w:pPr>
        <w:pStyle w:val="ListParagraph"/>
        <w:numPr>
          <w:ilvl w:val="0"/>
          <w:numId w:val="20"/>
        </w:numPr>
        <w:tabs>
          <w:tab w:val="center" w:pos="4680"/>
        </w:tabs>
        <w:spacing w:line="240" w:lineRule="auto"/>
        <w:rPr>
          <w:szCs w:val="24"/>
        </w:rPr>
      </w:pPr>
      <w:r w:rsidRPr="003840E3">
        <w:rPr>
          <w:szCs w:val="24"/>
        </w:rPr>
        <w:t>SNAPQCS Privacy Impact Analysis (PIA)</w:t>
      </w:r>
    </w:p>
    <w:p w:rsidR="00E069CC" w:rsidP="00E069CC" w:rsidRDefault="00E069CC" w14:paraId="352BCD4C" w14:textId="7E0539DC">
      <w:pPr>
        <w:pStyle w:val="ListParagraph"/>
        <w:numPr>
          <w:ilvl w:val="0"/>
          <w:numId w:val="20"/>
        </w:numPr>
        <w:tabs>
          <w:tab w:val="center" w:pos="4680"/>
        </w:tabs>
        <w:spacing w:line="240" w:lineRule="auto"/>
        <w:rPr>
          <w:szCs w:val="24"/>
        </w:rPr>
      </w:pPr>
      <w:r>
        <w:rPr>
          <w:szCs w:val="24"/>
        </w:rPr>
        <w:t>SNAP SORNS</w:t>
      </w:r>
    </w:p>
    <w:p w:rsidRPr="00E069CC" w:rsidR="00EB3FE9" w:rsidP="00EB3FE9" w:rsidRDefault="00EB3FE9" w14:paraId="1706E2AB" w14:textId="77777777">
      <w:pPr>
        <w:pStyle w:val="ListParagraph"/>
        <w:numPr>
          <w:ilvl w:val="0"/>
          <w:numId w:val="20"/>
        </w:numPr>
        <w:tabs>
          <w:tab w:val="center" w:pos="4680"/>
        </w:tabs>
        <w:spacing w:line="240" w:lineRule="auto"/>
        <w:rPr>
          <w:szCs w:val="24"/>
        </w:rPr>
      </w:pPr>
      <w:r w:rsidRPr="00E069CC">
        <w:rPr>
          <w:szCs w:val="24"/>
        </w:rPr>
        <w:t>Public Comments and Responses to 60 day notice</w:t>
      </w:r>
    </w:p>
    <w:p w:rsidR="00EB3FE9" w:rsidP="00EB3FE9" w:rsidRDefault="00EB3FE9" w14:paraId="7E3279E2" w14:textId="77777777">
      <w:pPr>
        <w:pStyle w:val="ListParagraph"/>
        <w:numPr>
          <w:ilvl w:val="0"/>
          <w:numId w:val="22"/>
        </w:numPr>
        <w:tabs>
          <w:tab w:val="center" w:pos="4680"/>
        </w:tabs>
        <w:spacing w:line="240" w:lineRule="auto"/>
        <w:rPr>
          <w:szCs w:val="24"/>
        </w:rPr>
      </w:pPr>
      <w:r w:rsidRPr="00E069CC">
        <w:rPr>
          <w:szCs w:val="24"/>
        </w:rPr>
        <w:t xml:space="preserve">Comment </w:t>
      </w:r>
      <w:r>
        <w:rPr>
          <w:szCs w:val="24"/>
        </w:rPr>
        <w:t>from E. Burns</w:t>
      </w:r>
    </w:p>
    <w:p w:rsidR="00EB3FE9" w:rsidP="00EB3FE9" w:rsidRDefault="00EB3FE9" w14:paraId="717AC30B" w14:textId="77777777">
      <w:pPr>
        <w:pStyle w:val="ListParagraph"/>
        <w:numPr>
          <w:ilvl w:val="1"/>
          <w:numId w:val="22"/>
        </w:numPr>
        <w:tabs>
          <w:tab w:val="center" w:pos="4680"/>
        </w:tabs>
        <w:spacing w:line="240" w:lineRule="auto"/>
        <w:rPr>
          <w:szCs w:val="24"/>
        </w:rPr>
      </w:pPr>
      <w:r>
        <w:rPr>
          <w:szCs w:val="24"/>
        </w:rPr>
        <w:t>Response to E. Burns</w:t>
      </w:r>
    </w:p>
    <w:p w:rsidR="00EB3FE9" w:rsidP="00EB3FE9" w:rsidRDefault="00EB3FE9" w14:paraId="0D99653A" w14:textId="77777777">
      <w:pPr>
        <w:pStyle w:val="ListParagraph"/>
        <w:numPr>
          <w:ilvl w:val="0"/>
          <w:numId w:val="22"/>
        </w:numPr>
        <w:tabs>
          <w:tab w:val="center" w:pos="4680"/>
        </w:tabs>
        <w:spacing w:line="240" w:lineRule="auto"/>
        <w:rPr>
          <w:szCs w:val="24"/>
        </w:rPr>
      </w:pPr>
      <w:r>
        <w:rPr>
          <w:szCs w:val="24"/>
        </w:rPr>
        <w:t>Comment from B. Snell</w:t>
      </w:r>
    </w:p>
    <w:p w:rsidR="00EB3FE9" w:rsidP="00EB3FE9" w:rsidRDefault="00EB3FE9" w14:paraId="50CD08A8" w14:textId="77777777">
      <w:pPr>
        <w:pStyle w:val="ListParagraph"/>
        <w:numPr>
          <w:ilvl w:val="1"/>
          <w:numId w:val="22"/>
        </w:numPr>
        <w:tabs>
          <w:tab w:val="center" w:pos="4680"/>
        </w:tabs>
        <w:spacing w:line="240" w:lineRule="auto"/>
        <w:rPr>
          <w:szCs w:val="24"/>
        </w:rPr>
      </w:pPr>
      <w:r>
        <w:rPr>
          <w:szCs w:val="24"/>
        </w:rPr>
        <w:t>Response to B. Snell</w:t>
      </w:r>
    </w:p>
    <w:p w:rsidR="00EB3FE9" w:rsidP="00EB3FE9" w:rsidRDefault="00EB3FE9" w14:paraId="64D203C6" w14:textId="77777777">
      <w:pPr>
        <w:pStyle w:val="ListParagraph"/>
        <w:numPr>
          <w:ilvl w:val="0"/>
          <w:numId w:val="22"/>
        </w:numPr>
        <w:tabs>
          <w:tab w:val="center" w:pos="4680"/>
        </w:tabs>
        <w:spacing w:line="240" w:lineRule="auto"/>
        <w:rPr>
          <w:szCs w:val="24"/>
        </w:rPr>
      </w:pPr>
      <w:r>
        <w:rPr>
          <w:szCs w:val="24"/>
        </w:rPr>
        <w:t>Comment from A. Jones</w:t>
      </w:r>
    </w:p>
    <w:p w:rsidR="00EB3FE9" w:rsidP="00EB3FE9" w:rsidRDefault="00EB3FE9" w14:paraId="67E7AE99" w14:textId="77777777">
      <w:pPr>
        <w:pStyle w:val="ListParagraph"/>
        <w:numPr>
          <w:ilvl w:val="1"/>
          <w:numId w:val="22"/>
        </w:numPr>
        <w:tabs>
          <w:tab w:val="center" w:pos="4680"/>
        </w:tabs>
        <w:spacing w:line="240" w:lineRule="auto"/>
        <w:rPr>
          <w:szCs w:val="24"/>
        </w:rPr>
      </w:pPr>
      <w:r>
        <w:rPr>
          <w:szCs w:val="24"/>
        </w:rPr>
        <w:t>Response to A. Jones</w:t>
      </w:r>
    </w:p>
    <w:p w:rsidR="00EB3FE9" w:rsidP="00EB3FE9" w:rsidRDefault="00EB3FE9" w14:paraId="3E222476" w14:textId="77777777">
      <w:pPr>
        <w:pStyle w:val="ListParagraph"/>
        <w:numPr>
          <w:ilvl w:val="0"/>
          <w:numId w:val="22"/>
        </w:numPr>
        <w:tabs>
          <w:tab w:val="center" w:pos="4680"/>
        </w:tabs>
        <w:spacing w:line="240" w:lineRule="auto"/>
        <w:rPr>
          <w:szCs w:val="24"/>
        </w:rPr>
      </w:pPr>
      <w:r>
        <w:rPr>
          <w:szCs w:val="24"/>
        </w:rPr>
        <w:t xml:space="preserve">Comment from H. </w:t>
      </w:r>
      <w:proofErr w:type="spellStart"/>
      <w:r>
        <w:rPr>
          <w:szCs w:val="24"/>
        </w:rPr>
        <w:t>Sedlecek</w:t>
      </w:r>
      <w:proofErr w:type="spellEnd"/>
    </w:p>
    <w:p w:rsidR="00EB3FE9" w:rsidP="00EB3FE9" w:rsidRDefault="00EB3FE9" w14:paraId="3EDD8687" w14:textId="77777777">
      <w:pPr>
        <w:pStyle w:val="ListParagraph"/>
        <w:numPr>
          <w:ilvl w:val="1"/>
          <w:numId w:val="22"/>
        </w:numPr>
        <w:tabs>
          <w:tab w:val="center" w:pos="4680"/>
        </w:tabs>
        <w:spacing w:line="240" w:lineRule="auto"/>
        <w:rPr>
          <w:szCs w:val="24"/>
        </w:rPr>
      </w:pPr>
      <w:r>
        <w:rPr>
          <w:szCs w:val="24"/>
        </w:rPr>
        <w:t xml:space="preserve">Response to H. </w:t>
      </w:r>
      <w:proofErr w:type="spellStart"/>
      <w:r>
        <w:rPr>
          <w:szCs w:val="24"/>
        </w:rPr>
        <w:t>Sedlecek</w:t>
      </w:r>
      <w:proofErr w:type="spellEnd"/>
    </w:p>
    <w:p w:rsidR="00EB3FE9" w:rsidP="00EB3FE9" w:rsidRDefault="00EB3FE9" w14:paraId="537EC3B5" w14:textId="77777777">
      <w:pPr>
        <w:pStyle w:val="ListParagraph"/>
        <w:numPr>
          <w:ilvl w:val="0"/>
          <w:numId w:val="22"/>
        </w:numPr>
        <w:tabs>
          <w:tab w:val="center" w:pos="4680"/>
        </w:tabs>
        <w:spacing w:line="240" w:lineRule="auto"/>
        <w:rPr>
          <w:szCs w:val="24"/>
        </w:rPr>
      </w:pPr>
      <w:r>
        <w:rPr>
          <w:szCs w:val="24"/>
        </w:rPr>
        <w:t>Comment from M. Johnson</w:t>
      </w:r>
    </w:p>
    <w:p w:rsidR="00EB3FE9" w:rsidP="00EB3FE9" w:rsidRDefault="00EB3FE9" w14:paraId="4126C85A" w14:textId="77777777">
      <w:pPr>
        <w:pStyle w:val="ListParagraph"/>
        <w:numPr>
          <w:ilvl w:val="1"/>
          <w:numId w:val="22"/>
        </w:numPr>
        <w:tabs>
          <w:tab w:val="center" w:pos="4680"/>
        </w:tabs>
        <w:spacing w:line="240" w:lineRule="auto"/>
        <w:rPr>
          <w:szCs w:val="24"/>
        </w:rPr>
      </w:pPr>
      <w:r>
        <w:rPr>
          <w:szCs w:val="24"/>
        </w:rPr>
        <w:t>Response to M. Johnson</w:t>
      </w:r>
    </w:p>
    <w:p w:rsidR="00EB3FE9" w:rsidP="00EB3FE9" w:rsidRDefault="00EB3FE9" w14:paraId="07E0F71F" w14:textId="77777777">
      <w:pPr>
        <w:pStyle w:val="ListParagraph"/>
        <w:numPr>
          <w:ilvl w:val="0"/>
          <w:numId w:val="22"/>
        </w:numPr>
        <w:tabs>
          <w:tab w:val="center" w:pos="4680"/>
        </w:tabs>
        <w:spacing w:line="240" w:lineRule="auto"/>
        <w:rPr>
          <w:szCs w:val="24"/>
        </w:rPr>
      </w:pPr>
      <w:r>
        <w:rPr>
          <w:szCs w:val="24"/>
        </w:rPr>
        <w:t xml:space="preserve">Comment from D. </w:t>
      </w:r>
      <w:proofErr w:type="spellStart"/>
      <w:r>
        <w:rPr>
          <w:szCs w:val="24"/>
        </w:rPr>
        <w:t>Kelman</w:t>
      </w:r>
      <w:proofErr w:type="spellEnd"/>
    </w:p>
    <w:p w:rsidR="00EB3FE9" w:rsidP="00EB3FE9" w:rsidRDefault="00EB3FE9" w14:paraId="5C750C3E" w14:textId="77777777">
      <w:pPr>
        <w:pStyle w:val="ListParagraph"/>
        <w:numPr>
          <w:ilvl w:val="1"/>
          <w:numId w:val="22"/>
        </w:numPr>
        <w:tabs>
          <w:tab w:val="center" w:pos="4680"/>
        </w:tabs>
        <w:spacing w:line="240" w:lineRule="auto"/>
        <w:rPr>
          <w:szCs w:val="24"/>
        </w:rPr>
      </w:pPr>
      <w:r>
        <w:rPr>
          <w:szCs w:val="24"/>
        </w:rPr>
        <w:t xml:space="preserve">Response to D. </w:t>
      </w:r>
      <w:proofErr w:type="spellStart"/>
      <w:r>
        <w:rPr>
          <w:szCs w:val="24"/>
        </w:rPr>
        <w:t>Kelman</w:t>
      </w:r>
      <w:proofErr w:type="spellEnd"/>
    </w:p>
    <w:p w:rsidR="00EB3FE9" w:rsidP="00EB3FE9" w:rsidRDefault="00EB3FE9" w14:paraId="11639845" w14:textId="77777777">
      <w:pPr>
        <w:pStyle w:val="ListParagraph"/>
        <w:numPr>
          <w:ilvl w:val="0"/>
          <w:numId w:val="22"/>
        </w:numPr>
        <w:tabs>
          <w:tab w:val="center" w:pos="4680"/>
        </w:tabs>
        <w:spacing w:line="240" w:lineRule="auto"/>
        <w:rPr>
          <w:szCs w:val="24"/>
        </w:rPr>
      </w:pPr>
      <w:r>
        <w:rPr>
          <w:szCs w:val="24"/>
        </w:rPr>
        <w:t>Comment from M. Jones</w:t>
      </w:r>
    </w:p>
    <w:p w:rsidR="00EB3FE9" w:rsidP="00EB3FE9" w:rsidRDefault="00EB3FE9" w14:paraId="34D53834" w14:textId="77777777">
      <w:pPr>
        <w:pStyle w:val="ListParagraph"/>
        <w:widowControl/>
        <w:numPr>
          <w:ilvl w:val="1"/>
          <w:numId w:val="22"/>
        </w:numPr>
        <w:tabs>
          <w:tab w:val="center" w:pos="4680"/>
        </w:tabs>
        <w:spacing w:line="240" w:lineRule="auto"/>
        <w:rPr>
          <w:szCs w:val="24"/>
        </w:rPr>
      </w:pPr>
      <w:r w:rsidRPr="00C336A7">
        <w:rPr>
          <w:szCs w:val="24"/>
        </w:rPr>
        <w:t>Response to M. Jones</w:t>
      </w:r>
    </w:p>
    <w:p w:rsidR="00EB3FE9" w:rsidP="009B77A1" w:rsidRDefault="00EB3FE9" w14:paraId="0EEBFF71" w14:textId="562C4596">
      <w:pPr>
        <w:pStyle w:val="ListParagraph"/>
        <w:numPr>
          <w:ilvl w:val="0"/>
          <w:numId w:val="20"/>
        </w:numPr>
        <w:tabs>
          <w:tab w:val="center" w:pos="4680"/>
        </w:tabs>
        <w:spacing w:line="240" w:lineRule="auto"/>
        <w:rPr>
          <w:szCs w:val="24"/>
        </w:rPr>
      </w:pPr>
      <w:r w:rsidRPr="00EB3FE9">
        <w:rPr>
          <w:szCs w:val="24"/>
        </w:rPr>
        <w:lastRenderedPageBreak/>
        <w:t xml:space="preserve">Comments and responses </w:t>
      </w:r>
      <w:r w:rsidR="00F77FBA">
        <w:rPr>
          <w:szCs w:val="24"/>
        </w:rPr>
        <w:t xml:space="preserve">related to </w:t>
      </w:r>
      <w:r w:rsidRPr="00EB3FE9">
        <w:rPr>
          <w:szCs w:val="24"/>
        </w:rPr>
        <w:t xml:space="preserve">burden inquiry </w:t>
      </w:r>
      <w:r w:rsidR="00A03699">
        <w:rPr>
          <w:szCs w:val="24"/>
        </w:rPr>
        <w:t>with burden comment</w:t>
      </w:r>
      <w:r w:rsidR="005C01CC">
        <w:rPr>
          <w:szCs w:val="24"/>
        </w:rPr>
        <w:t>s-outside consultants</w:t>
      </w:r>
    </w:p>
    <w:p w:rsidR="00A03699" w:rsidP="00BB39C8" w:rsidRDefault="00A03699" w14:paraId="477E6DD0" w14:textId="0DAF9F1F">
      <w:pPr>
        <w:pStyle w:val="ListParagraph"/>
        <w:numPr>
          <w:ilvl w:val="0"/>
          <w:numId w:val="25"/>
        </w:numPr>
        <w:tabs>
          <w:tab w:val="center" w:pos="4680"/>
        </w:tabs>
        <w:spacing w:line="240" w:lineRule="auto"/>
        <w:ind w:left="720"/>
        <w:rPr>
          <w:szCs w:val="24"/>
        </w:rPr>
      </w:pPr>
      <w:r>
        <w:rPr>
          <w:szCs w:val="24"/>
        </w:rPr>
        <w:t>Comment from to North Carolina</w:t>
      </w:r>
    </w:p>
    <w:p w:rsidRPr="00D37BAB" w:rsidR="00A03699" w:rsidP="00BB39C8" w:rsidRDefault="00A03699" w14:paraId="7C4EDF01" w14:textId="77777777">
      <w:pPr>
        <w:pStyle w:val="ListParagraph"/>
        <w:numPr>
          <w:ilvl w:val="1"/>
          <w:numId w:val="25"/>
        </w:numPr>
        <w:tabs>
          <w:tab w:val="center" w:pos="4680"/>
        </w:tabs>
        <w:spacing w:line="240" w:lineRule="auto"/>
        <w:rPr>
          <w:szCs w:val="24"/>
        </w:rPr>
      </w:pPr>
      <w:r w:rsidRPr="00D37BAB">
        <w:rPr>
          <w:szCs w:val="24"/>
        </w:rPr>
        <w:t>Response to North Carolina</w:t>
      </w:r>
    </w:p>
    <w:p w:rsidR="00A03699" w:rsidP="00BB39C8" w:rsidRDefault="00A03699" w14:paraId="78CE2F2F" w14:textId="257828DA">
      <w:pPr>
        <w:pStyle w:val="ListParagraph"/>
        <w:numPr>
          <w:ilvl w:val="0"/>
          <w:numId w:val="25"/>
        </w:numPr>
        <w:tabs>
          <w:tab w:val="center" w:pos="4680"/>
        </w:tabs>
        <w:spacing w:line="240" w:lineRule="auto"/>
        <w:ind w:left="720"/>
        <w:rPr>
          <w:szCs w:val="24"/>
        </w:rPr>
      </w:pPr>
      <w:r>
        <w:rPr>
          <w:szCs w:val="24"/>
        </w:rPr>
        <w:t>Comment from New Hampshire</w:t>
      </w:r>
    </w:p>
    <w:p w:rsidRPr="00331CDC" w:rsidR="00A03699" w:rsidP="00BB39C8" w:rsidRDefault="00A03699" w14:paraId="18F507CD" w14:textId="77777777">
      <w:pPr>
        <w:pStyle w:val="ListParagraph"/>
        <w:numPr>
          <w:ilvl w:val="0"/>
          <w:numId w:val="26"/>
        </w:numPr>
        <w:tabs>
          <w:tab w:val="center" w:pos="4680"/>
        </w:tabs>
        <w:spacing w:line="240" w:lineRule="auto"/>
        <w:rPr>
          <w:szCs w:val="24"/>
        </w:rPr>
      </w:pPr>
      <w:r>
        <w:rPr>
          <w:szCs w:val="24"/>
        </w:rPr>
        <w:t>Response to New Hampshire</w:t>
      </w:r>
    </w:p>
    <w:p w:rsidR="00A03699" w:rsidP="00BB39C8" w:rsidRDefault="00A03699" w14:paraId="51D5B78F" w14:textId="77777777">
      <w:pPr>
        <w:pStyle w:val="ListParagraph"/>
        <w:tabs>
          <w:tab w:val="center" w:pos="4680"/>
        </w:tabs>
        <w:spacing w:line="240" w:lineRule="auto"/>
        <w:ind w:left="360"/>
        <w:rPr>
          <w:szCs w:val="24"/>
        </w:rPr>
      </w:pPr>
    </w:p>
    <w:p w:rsidR="00A03699" w:rsidP="009B77A1" w:rsidRDefault="007A7A53" w14:paraId="674ADF4B" w14:textId="30E4B87C">
      <w:pPr>
        <w:pStyle w:val="ListParagraph"/>
        <w:numPr>
          <w:ilvl w:val="0"/>
          <w:numId w:val="20"/>
        </w:numPr>
        <w:tabs>
          <w:tab w:val="center" w:pos="4680"/>
        </w:tabs>
        <w:spacing w:line="240" w:lineRule="auto"/>
        <w:rPr>
          <w:szCs w:val="24"/>
        </w:rPr>
      </w:pPr>
      <w:r>
        <w:rPr>
          <w:szCs w:val="24"/>
        </w:rPr>
        <w:t>Burden Narrative</w:t>
      </w:r>
    </w:p>
    <w:p w:rsidRPr="00EB3FE9" w:rsidR="005C01CC" w:rsidP="009B77A1" w:rsidRDefault="005C01CC" w14:paraId="5186411E" w14:textId="314A6BC6">
      <w:pPr>
        <w:pStyle w:val="ListParagraph"/>
        <w:numPr>
          <w:ilvl w:val="0"/>
          <w:numId w:val="20"/>
        </w:numPr>
        <w:tabs>
          <w:tab w:val="center" w:pos="4680"/>
        </w:tabs>
        <w:spacing w:line="240" w:lineRule="auto"/>
        <w:rPr>
          <w:szCs w:val="24"/>
        </w:rPr>
      </w:pPr>
      <w:r>
        <w:rPr>
          <w:szCs w:val="24"/>
        </w:rPr>
        <w:t>Excel Burden Chart</w:t>
      </w:r>
    </w:p>
    <w:p w:rsidR="00A03699" w:rsidRDefault="00A03699" w14:paraId="2DE822E6" w14:textId="26488660">
      <w:pPr>
        <w:widowControl/>
        <w:overflowPunct/>
        <w:autoSpaceDE/>
        <w:autoSpaceDN/>
        <w:adjustRightInd/>
        <w:textAlignment w:val="auto"/>
        <w:rPr>
          <w:szCs w:val="24"/>
        </w:rPr>
      </w:pPr>
      <w:r>
        <w:rPr>
          <w:szCs w:val="24"/>
        </w:rPr>
        <w:br w:type="page"/>
      </w:r>
    </w:p>
    <w:p w:rsidRPr="00E069CC" w:rsidR="00E069CC" w:rsidP="00E069CC" w:rsidRDefault="00E069CC" w14:paraId="1890298C" w14:textId="77777777">
      <w:pPr>
        <w:tabs>
          <w:tab w:val="center" w:pos="4680"/>
        </w:tabs>
        <w:rPr>
          <w:szCs w:val="24"/>
        </w:rPr>
      </w:pPr>
    </w:p>
    <w:p w:rsidRPr="00992B7D" w:rsidR="005A3F80" w:rsidP="0062567E" w:rsidRDefault="005A3F80" w14:paraId="285E7B57" w14:textId="77777777">
      <w:pPr>
        <w:pStyle w:val="Heading1"/>
        <w:rPr>
          <w:szCs w:val="24"/>
        </w:rPr>
      </w:pPr>
      <w:bookmarkStart w:name="_Toc401831357" w:id="0"/>
      <w:bookmarkStart w:name="_Toc401832401" w:id="1"/>
      <w:r w:rsidRPr="00992B7D">
        <w:rPr>
          <w:szCs w:val="24"/>
        </w:rPr>
        <w:t xml:space="preserve">A1. </w:t>
      </w:r>
      <w:r w:rsidRPr="00992B7D" w:rsidR="002568E6">
        <w:rPr>
          <w:szCs w:val="24"/>
        </w:rPr>
        <w:t>C</w:t>
      </w:r>
      <w:r w:rsidRPr="00992B7D">
        <w:rPr>
          <w:szCs w:val="24"/>
        </w:rPr>
        <w:t>ircumstances that make the collection of information necessary.</w:t>
      </w:r>
      <w:bookmarkEnd w:id="0"/>
      <w:bookmarkEnd w:id="1"/>
    </w:p>
    <w:p w:rsidRPr="00992B7D" w:rsidR="003333DF" w:rsidP="003333DF" w:rsidRDefault="003333DF" w14:paraId="4BAE8D20" w14:textId="77777777">
      <w:pPr>
        <w:tabs>
          <w:tab w:val="left" w:pos="-720"/>
        </w:tabs>
        <w:suppressAutoHyphens/>
        <w:rPr>
          <w:rFonts w:ascii="Times New Roman" w:hAnsi="Times New Roman"/>
          <w:b/>
          <w:szCs w:val="24"/>
        </w:rPr>
      </w:pPr>
    </w:p>
    <w:p w:rsidRPr="00992B7D" w:rsidR="003333DF" w:rsidP="003333DF" w:rsidRDefault="003333DF" w14:paraId="0268DA46" w14:textId="77777777">
      <w:pPr>
        <w:tabs>
          <w:tab w:val="left" w:pos="-720"/>
        </w:tabs>
        <w:suppressAutoHyphens/>
        <w:rPr>
          <w:rFonts w:ascii="Times New Roman" w:hAnsi="Times New Roman"/>
          <w:b/>
          <w:szCs w:val="24"/>
        </w:rPr>
      </w:pPr>
      <w:r w:rsidRPr="00992B7D">
        <w:rPr>
          <w:rFonts w:ascii="Times New Roman" w:hAnsi="Times New Roman"/>
          <w:b/>
          <w:szCs w:val="24"/>
        </w:rPr>
        <w:t>Identify any legal or administrative requirements that necessitate the collection. Attach a copy of the appropriate section of each statute and regulation mandating or authorizing the collection of information.</w:t>
      </w:r>
    </w:p>
    <w:p w:rsidRPr="00992B7D" w:rsidR="00A308DB" w:rsidP="009F7E1A" w:rsidRDefault="00A308DB" w14:paraId="0B8A5426" w14:textId="77777777">
      <w:pPr>
        <w:tabs>
          <w:tab w:val="left" w:pos="-720"/>
        </w:tabs>
        <w:suppressAutoHyphens/>
        <w:rPr>
          <w:rFonts w:ascii="Times New Roman" w:hAnsi="Times New Roman"/>
          <w:szCs w:val="24"/>
        </w:rPr>
      </w:pPr>
    </w:p>
    <w:p w:rsidRPr="0080270E" w:rsidR="0080270E" w:rsidP="0080270E" w:rsidRDefault="0080270E" w14:paraId="54CAE96F" w14:textId="441FBA7B">
      <w:pPr>
        <w:tabs>
          <w:tab w:val="left" w:pos="-720"/>
        </w:tabs>
        <w:suppressAutoHyphens/>
        <w:spacing w:line="480" w:lineRule="auto"/>
        <w:rPr>
          <w:rFonts w:ascii="Times New Roman" w:hAnsi="Times New Roman"/>
          <w:szCs w:val="24"/>
        </w:rPr>
      </w:pPr>
      <w:r w:rsidRPr="0080270E">
        <w:rPr>
          <w:rFonts w:ascii="Times New Roman" w:hAnsi="Times New Roman"/>
          <w:szCs w:val="24"/>
        </w:rPr>
        <w:t>This is a re</w:t>
      </w:r>
      <w:r w:rsidR="00B4465F">
        <w:rPr>
          <w:rFonts w:ascii="Times New Roman" w:hAnsi="Times New Roman"/>
          <w:szCs w:val="24"/>
        </w:rPr>
        <w:t xml:space="preserve">quest to reinstate </w:t>
      </w:r>
      <w:r w:rsidRPr="0080270E">
        <w:rPr>
          <w:rFonts w:ascii="Times New Roman" w:hAnsi="Times New Roman"/>
          <w:szCs w:val="24"/>
        </w:rPr>
        <w:t>a</w:t>
      </w:r>
      <w:r w:rsidR="00B4465F">
        <w:rPr>
          <w:rFonts w:ascii="Times New Roman" w:hAnsi="Times New Roman"/>
          <w:szCs w:val="24"/>
        </w:rPr>
        <w:t>n expired i</w:t>
      </w:r>
      <w:r w:rsidRPr="0080270E">
        <w:rPr>
          <w:rFonts w:ascii="Times New Roman" w:hAnsi="Times New Roman"/>
          <w:szCs w:val="24"/>
        </w:rPr>
        <w:t>nformation collection</w:t>
      </w:r>
      <w:r w:rsidR="00721E21">
        <w:rPr>
          <w:rFonts w:ascii="Times New Roman" w:hAnsi="Times New Roman"/>
          <w:szCs w:val="24"/>
        </w:rPr>
        <w:t xml:space="preserve"> with change</w:t>
      </w:r>
      <w:r w:rsidRPr="0080270E">
        <w:rPr>
          <w:rFonts w:ascii="Times New Roman" w:hAnsi="Times New Roman"/>
          <w:szCs w:val="24"/>
        </w:rPr>
        <w:t xml:space="preserve">.   </w:t>
      </w:r>
      <w:r w:rsidR="007E7DA2">
        <w:rPr>
          <w:rFonts w:ascii="Times New Roman" w:hAnsi="Times New Roman"/>
          <w:szCs w:val="24"/>
        </w:rPr>
        <w:t>Due to statu</w:t>
      </w:r>
      <w:r w:rsidR="00C336A7">
        <w:rPr>
          <w:rFonts w:ascii="Times New Roman" w:hAnsi="Times New Roman"/>
          <w:szCs w:val="24"/>
        </w:rPr>
        <w:t>t</w:t>
      </w:r>
      <w:r w:rsidR="007E7DA2">
        <w:rPr>
          <w:rFonts w:ascii="Times New Roman" w:hAnsi="Times New Roman"/>
          <w:szCs w:val="24"/>
        </w:rPr>
        <w:t xml:space="preserve">e, FNS is still legally required to collection this data and thereby continuing to collection in violation of the Paperwork Reduction Act.  </w:t>
      </w:r>
      <w:r w:rsidRPr="0080270E">
        <w:rPr>
          <w:rFonts w:ascii="Times New Roman" w:hAnsi="Times New Roman"/>
          <w:szCs w:val="24"/>
        </w:rPr>
        <w:t xml:space="preserve">State agencies are required to perform Quality Control (QC) reviews for the Supplemental Nutrition Assistance Program (SNAP).  In order to determine the accuracy of SNAP benefits authorized by State agencies, a statistical sample of SNAP cases is selected for review from each State agency.  Relevant information from the case record, investigative work and documentation about individual cases is recorded on the </w:t>
      </w:r>
      <w:r w:rsidR="00814E42">
        <w:rPr>
          <w:rFonts w:ascii="Times New Roman" w:hAnsi="Times New Roman"/>
          <w:szCs w:val="24"/>
        </w:rPr>
        <w:t>F</w:t>
      </w:r>
      <w:r w:rsidRPr="0080270E">
        <w:rPr>
          <w:rFonts w:ascii="Times New Roman" w:hAnsi="Times New Roman"/>
          <w:szCs w:val="24"/>
        </w:rPr>
        <w:t>orm FNS-380, Worksheet for SNAP Quality Control Reviews</w:t>
      </w:r>
      <w:r w:rsidR="003F10A8">
        <w:rPr>
          <w:rFonts w:ascii="Times New Roman" w:hAnsi="Times New Roman"/>
          <w:szCs w:val="24"/>
        </w:rPr>
        <w:t xml:space="preserve"> (Appendix A)</w:t>
      </w:r>
      <w:r w:rsidR="00EF0216">
        <w:rPr>
          <w:rFonts w:ascii="Times New Roman" w:hAnsi="Times New Roman"/>
          <w:szCs w:val="24"/>
        </w:rPr>
        <w:t xml:space="preserve"> using the guidance in FNS 210 Handbook (Appendix B)</w:t>
      </w:r>
      <w:bookmarkStart w:name="_GoBack" w:id="2"/>
      <w:bookmarkEnd w:id="2"/>
      <w:r w:rsidRPr="0080270E">
        <w:rPr>
          <w:rFonts w:ascii="Times New Roman" w:hAnsi="Times New Roman"/>
          <w:szCs w:val="24"/>
        </w:rPr>
        <w:t>. This information, along with supporting documentation, is the basis for the determination of the accuracy of the case.</w:t>
      </w:r>
    </w:p>
    <w:p w:rsidRPr="0080270E" w:rsidR="0080270E" w:rsidP="0080270E" w:rsidRDefault="0080270E" w14:paraId="076A1791" w14:textId="77777777">
      <w:pPr>
        <w:tabs>
          <w:tab w:val="left" w:pos="-720"/>
        </w:tabs>
        <w:suppressAutoHyphens/>
        <w:spacing w:line="480" w:lineRule="auto"/>
        <w:rPr>
          <w:rFonts w:ascii="Times New Roman" w:hAnsi="Times New Roman"/>
          <w:szCs w:val="24"/>
        </w:rPr>
      </w:pPr>
      <w:r w:rsidRPr="0080270E">
        <w:rPr>
          <w:rFonts w:ascii="Times New Roman" w:hAnsi="Times New Roman"/>
          <w:szCs w:val="24"/>
        </w:rPr>
        <w:tab/>
      </w:r>
    </w:p>
    <w:p w:rsidRPr="0080270E" w:rsidR="0080270E" w:rsidP="0080270E" w:rsidRDefault="0080270E" w14:paraId="0C16CE7A" w14:textId="7F1AB3A0">
      <w:pPr>
        <w:tabs>
          <w:tab w:val="left" w:pos="-720"/>
        </w:tabs>
        <w:suppressAutoHyphens/>
        <w:spacing w:line="480" w:lineRule="auto"/>
        <w:rPr>
          <w:rFonts w:ascii="Times New Roman" w:hAnsi="Times New Roman"/>
          <w:szCs w:val="24"/>
        </w:rPr>
      </w:pPr>
      <w:r w:rsidRPr="0080270E">
        <w:rPr>
          <w:rFonts w:ascii="Times New Roman" w:hAnsi="Times New Roman"/>
          <w:szCs w:val="24"/>
        </w:rPr>
        <w:t>Section 16 of the Food and Nutrition Act of 2008</w:t>
      </w:r>
      <w:r w:rsidR="002225D4">
        <w:rPr>
          <w:rFonts w:ascii="Times New Roman" w:hAnsi="Times New Roman"/>
          <w:szCs w:val="24"/>
        </w:rPr>
        <w:t>, as amended,</w:t>
      </w:r>
      <w:r w:rsidRPr="0080270E">
        <w:rPr>
          <w:rFonts w:ascii="Times New Roman" w:hAnsi="Times New Roman"/>
          <w:szCs w:val="24"/>
        </w:rPr>
        <w:t xml:space="preserve"> provides the legislative basis for the operation of the QC system</w:t>
      </w:r>
      <w:r w:rsidR="003F10A8">
        <w:rPr>
          <w:rFonts w:ascii="Times New Roman" w:hAnsi="Times New Roman"/>
          <w:szCs w:val="24"/>
        </w:rPr>
        <w:t xml:space="preserve"> (Appendix </w:t>
      </w:r>
      <w:r w:rsidR="002B2885">
        <w:rPr>
          <w:rFonts w:ascii="Times New Roman" w:hAnsi="Times New Roman"/>
          <w:szCs w:val="24"/>
        </w:rPr>
        <w:t>C</w:t>
      </w:r>
      <w:r w:rsidR="003F10A8">
        <w:rPr>
          <w:rFonts w:ascii="Times New Roman" w:hAnsi="Times New Roman"/>
          <w:szCs w:val="24"/>
        </w:rPr>
        <w:t>)</w:t>
      </w:r>
      <w:r w:rsidRPr="0080270E">
        <w:rPr>
          <w:rFonts w:ascii="Times New Roman" w:hAnsi="Times New Roman"/>
          <w:szCs w:val="24"/>
        </w:rPr>
        <w:t>.  Part 275, Subpart C, of SNAP regulations implements the legislative mandates found in Section 16.  Regulations at 7 CFR 275.1, 275.14(d) and 275.21(a) and (b</w:t>
      </w:r>
      <w:proofErr w:type="gramStart"/>
      <w:r w:rsidRPr="0080270E">
        <w:rPr>
          <w:rFonts w:ascii="Times New Roman" w:hAnsi="Times New Roman"/>
          <w:szCs w:val="24"/>
        </w:rPr>
        <w:t>)(</w:t>
      </w:r>
      <w:proofErr w:type="gramEnd"/>
      <w:r w:rsidRPr="0080270E">
        <w:rPr>
          <w:rFonts w:ascii="Times New Roman" w:hAnsi="Times New Roman"/>
          <w:szCs w:val="24"/>
        </w:rPr>
        <w:t xml:space="preserve">1) provide the regulatory basis for the QC reporting requirements.    </w:t>
      </w:r>
    </w:p>
    <w:p w:rsidRPr="0080270E" w:rsidR="0080270E" w:rsidP="0080270E" w:rsidRDefault="0080270E" w14:paraId="61FBC5A8" w14:textId="77777777">
      <w:pPr>
        <w:tabs>
          <w:tab w:val="left" w:pos="-720"/>
        </w:tabs>
        <w:suppressAutoHyphens/>
        <w:spacing w:line="480" w:lineRule="auto"/>
        <w:rPr>
          <w:rFonts w:ascii="Times New Roman" w:hAnsi="Times New Roman"/>
          <w:szCs w:val="24"/>
        </w:rPr>
      </w:pPr>
    </w:p>
    <w:p w:rsidR="00AA7CE1" w:rsidP="009F7E1A" w:rsidRDefault="0080270E" w14:paraId="12DAA5BC" w14:textId="77777777">
      <w:pPr>
        <w:tabs>
          <w:tab w:val="left" w:pos="-720"/>
        </w:tabs>
        <w:suppressAutoHyphens/>
        <w:spacing w:line="480" w:lineRule="auto"/>
        <w:rPr>
          <w:rFonts w:ascii="Times New Roman" w:hAnsi="Times New Roman"/>
          <w:szCs w:val="24"/>
        </w:rPr>
      </w:pPr>
      <w:r w:rsidRPr="0080270E">
        <w:rPr>
          <w:rFonts w:ascii="Times New Roman" w:hAnsi="Times New Roman"/>
          <w:szCs w:val="24"/>
        </w:rPr>
        <w:t>Section 11(a) of the Food and Nutrition Act of 2008</w:t>
      </w:r>
      <w:r w:rsidR="002225D4">
        <w:rPr>
          <w:rFonts w:ascii="Times New Roman" w:hAnsi="Times New Roman"/>
          <w:szCs w:val="24"/>
        </w:rPr>
        <w:t>, as amended,</w:t>
      </w:r>
      <w:r w:rsidRPr="0080270E">
        <w:rPr>
          <w:rFonts w:ascii="Times New Roman" w:hAnsi="Times New Roman"/>
          <w:szCs w:val="24"/>
        </w:rPr>
        <w:t xml:space="preserve"> provides the legislative basis for the recordkeeping requirements.  SNAP regulations, at 7 CFR 272.1(f), specify that program records must be retained for three years from the month of origin.  Regulations at 7 CFR 275.4 specifically address record retention requirements for </w:t>
      </w:r>
      <w:r w:rsidR="00814E42">
        <w:rPr>
          <w:rFonts w:ascii="Times New Roman" w:hAnsi="Times New Roman"/>
          <w:szCs w:val="24"/>
        </w:rPr>
        <w:t>F</w:t>
      </w:r>
      <w:r w:rsidRPr="0080270E">
        <w:rPr>
          <w:rFonts w:ascii="Times New Roman" w:hAnsi="Times New Roman"/>
          <w:szCs w:val="24"/>
        </w:rPr>
        <w:t>orm FNS-380.</w:t>
      </w:r>
    </w:p>
    <w:p w:rsidRPr="00992B7D" w:rsidR="00A308DB" w:rsidP="0062567E" w:rsidRDefault="005A3F80" w14:paraId="7E0B6077" w14:textId="77777777">
      <w:pPr>
        <w:pStyle w:val="Heading1"/>
        <w:rPr>
          <w:szCs w:val="24"/>
        </w:rPr>
      </w:pPr>
      <w:bookmarkStart w:name="_Toc401831358" w:id="3"/>
      <w:bookmarkStart w:name="_Toc401832402" w:id="4"/>
      <w:r w:rsidRPr="00992B7D">
        <w:rPr>
          <w:szCs w:val="24"/>
        </w:rPr>
        <w:t xml:space="preserve">A2. </w:t>
      </w:r>
      <w:r w:rsidRPr="00992B7D" w:rsidR="00447C1E">
        <w:rPr>
          <w:szCs w:val="24"/>
        </w:rPr>
        <w:t>Purpose and Use of the Information.</w:t>
      </w:r>
      <w:bookmarkEnd w:id="3"/>
      <w:bookmarkEnd w:id="4"/>
    </w:p>
    <w:p w:rsidRPr="00992B7D" w:rsidR="0062567E" w:rsidRDefault="0062567E" w14:paraId="1580A806" w14:textId="77777777">
      <w:pPr>
        <w:tabs>
          <w:tab w:val="left" w:pos="-720"/>
        </w:tabs>
        <w:suppressAutoHyphens/>
        <w:rPr>
          <w:rFonts w:ascii="Times New Roman" w:hAnsi="Times New Roman"/>
          <w:b/>
          <w:szCs w:val="24"/>
        </w:rPr>
      </w:pPr>
    </w:p>
    <w:p w:rsidRPr="00992B7D" w:rsidR="003333DF" w:rsidRDefault="003333DF" w14:paraId="03BAAC26" w14:textId="77777777">
      <w:pPr>
        <w:tabs>
          <w:tab w:val="left" w:pos="-720"/>
        </w:tabs>
        <w:suppressAutoHyphens/>
        <w:rPr>
          <w:rFonts w:ascii="Times New Roman" w:hAnsi="Times New Roman"/>
          <w:b/>
          <w:szCs w:val="24"/>
        </w:rPr>
      </w:pPr>
      <w:r w:rsidRPr="00992B7D">
        <w:rPr>
          <w:rFonts w:ascii="Times New Roman" w:hAnsi="Times New Roman"/>
          <w:b/>
          <w:szCs w:val="24"/>
        </w:rPr>
        <w:t>Indicate</w:t>
      </w:r>
      <w:r w:rsidRPr="00992B7D" w:rsidR="009F0786">
        <w:rPr>
          <w:rFonts w:ascii="Times New Roman" w:hAnsi="Times New Roman"/>
          <w:b/>
          <w:szCs w:val="24"/>
        </w:rPr>
        <w:t xml:space="preserve"> how, by whom, and for what pur</w:t>
      </w:r>
      <w:r w:rsidRPr="00992B7D">
        <w:rPr>
          <w:rFonts w:ascii="Times New Roman" w:hAnsi="Times New Roman"/>
          <w:b/>
          <w:szCs w:val="24"/>
        </w:rPr>
        <w:t>pose the information is to be used.</w:t>
      </w:r>
      <w:r w:rsidRPr="00992B7D" w:rsidR="009F0786">
        <w:rPr>
          <w:rFonts w:ascii="Times New Roman" w:hAnsi="Times New Roman"/>
          <w:b/>
          <w:szCs w:val="24"/>
        </w:rPr>
        <w:t xml:space="preserve">  Except for a new collec</w:t>
      </w:r>
      <w:r w:rsidRPr="00992B7D">
        <w:rPr>
          <w:rFonts w:ascii="Times New Roman" w:hAnsi="Times New Roman"/>
          <w:b/>
          <w:szCs w:val="24"/>
        </w:rPr>
        <w:t>tion, indicate how the agency has ac</w:t>
      </w:r>
      <w:r w:rsidRPr="00992B7D" w:rsidR="00E27BE9">
        <w:rPr>
          <w:rFonts w:ascii="Times New Roman" w:hAnsi="Times New Roman"/>
          <w:b/>
          <w:szCs w:val="24"/>
        </w:rPr>
        <w:t>tually used the informa</w:t>
      </w:r>
      <w:r w:rsidRPr="00992B7D">
        <w:rPr>
          <w:rFonts w:ascii="Times New Roman" w:hAnsi="Times New Roman"/>
          <w:b/>
          <w:szCs w:val="24"/>
        </w:rPr>
        <w:t>tion r</w:t>
      </w:r>
      <w:r w:rsidRPr="00992B7D" w:rsidR="00E27BE9">
        <w:rPr>
          <w:rFonts w:ascii="Times New Roman" w:hAnsi="Times New Roman"/>
          <w:b/>
          <w:szCs w:val="24"/>
        </w:rPr>
        <w:t>eceived from the current collec</w:t>
      </w:r>
      <w:r w:rsidRPr="00992B7D">
        <w:rPr>
          <w:rFonts w:ascii="Times New Roman" w:hAnsi="Times New Roman"/>
          <w:b/>
          <w:szCs w:val="24"/>
        </w:rPr>
        <w:t>tion.</w:t>
      </w:r>
    </w:p>
    <w:p w:rsidRPr="00992B7D" w:rsidR="009F7E1A" w:rsidP="0080270E" w:rsidRDefault="00AA7CE1" w14:paraId="2B6AE999" w14:textId="35E7F512">
      <w:pPr>
        <w:tabs>
          <w:tab w:val="left" w:pos="-720"/>
        </w:tabs>
        <w:suppressAutoHyphens/>
        <w:spacing w:line="480" w:lineRule="auto"/>
        <w:rPr>
          <w:rFonts w:ascii="Times New Roman" w:hAnsi="Times New Roman"/>
          <w:szCs w:val="24"/>
        </w:rPr>
      </w:pPr>
      <w:r w:rsidRPr="00992B7D">
        <w:rPr>
          <w:rFonts w:ascii="Times New Roman" w:hAnsi="Times New Roman"/>
          <w:szCs w:val="24"/>
        </w:rPr>
        <w:br/>
      </w:r>
      <w:r w:rsidRPr="0080270E" w:rsidR="0080270E">
        <w:rPr>
          <w:rFonts w:ascii="Times New Roman" w:hAnsi="Times New Roman"/>
          <w:szCs w:val="24"/>
        </w:rPr>
        <w:t>State agencies are required to perform QC reviews for SNAP. This process includes a face-to-face interview with the household to verify identity and existence and explore other circumstances that affect eligibility and benefit level.  The FNS-380 provides a systematic means of aiding the State agency's QC reviewer in analyzing the household case record; planning and carrying out the field investigation; and gathering, comparing, analyzing and evaluating the review data.  The face sheet of the form is used to record identifying information</w:t>
      </w:r>
      <w:r w:rsidR="00FD7070">
        <w:rPr>
          <w:rFonts w:ascii="Times New Roman" w:hAnsi="Times New Roman"/>
          <w:szCs w:val="24"/>
        </w:rPr>
        <w:t xml:space="preserve"> </w:t>
      </w:r>
      <w:r w:rsidRPr="0080270E" w:rsidR="0080270E">
        <w:rPr>
          <w:rFonts w:ascii="Times New Roman" w:hAnsi="Times New Roman"/>
          <w:szCs w:val="24"/>
        </w:rPr>
        <w:t xml:space="preserve">about the household </w:t>
      </w:r>
      <w:r w:rsidR="00FD7070">
        <w:rPr>
          <w:rFonts w:ascii="Times New Roman" w:hAnsi="Times New Roman"/>
          <w:szCs w:val="24"/>
        </w:rPr>
        <w:t>(</w:t>
      </w:r>
      <w:r w:rsidR="00600301">
        <w:rPr>
          <w:rFonts w:ascii="Times New Roman" w:hAnsi="Times New Roman"/>
          <w:szCs w:val="24"/>
        </w:rPr>
        <w:t xml:space="preserve">e.g., </w:t>
      </w:r>
      <w:r w:rsidR="00FD7070">
        <w:rPr>
          <w:rFonts w:ascii="Times New Roman" w:hAnsi="Times New Roman"/>
          <w:szCs w:val="24"/>
        </w:rPr>
        <w:t xml:space="preserve">names, social security numbers, birthdates, ages and address) </w:t>
      </w:r>
      <w:r w:rsidRPr="0080270E" w:rsidR="0080270E">
        <w:rPr>
          <w:rFonts w:ascii="Times New Roman" w:hAnsi="Times New Roman"/>
          <w:szCs w:val="24"/>
        </w:rPr>
        <w:t>and indicate the review findings.  The State QC reviewer uses the rest of the form to document and evaluate each step of the field investigation to determine eligibility and amount of payment under FNS approved State agency practice.  Information on the worksheet must reflect specifics of the investigation and substantiate the eligibility findings and payment status.  The reviewer completes the QC worksheet by entering the appropriate narrative explanation in the spaces provided.</w:t>
      </w:r>
      <w:r w:rsidR="00312DC1">
        <w:rPr>
          <w:rFonts w:ascii="Times New Roman" w:hAnsi="Times New Roman"/>
          <w:szCs w:val="24"/>
        </w:rPr>
        <w:t xml:space="preserve">  </w:t>
      </w:r>
      <w:r w:rsidR="00872386">
        <w:rPr>
          <w:rFonts w:ascii="Times New Roman" w:hAnsi="Times New Roman"/>
          <w:szCs w:val="24"/>
        </w:rPr>
        <w:t>Please see attached burden narrative for details. Appendix I.</w:t>
      </w:r>
    </w:p>
    <w:p w:rsidRPr="00992B7D" w:rsidR="00341DEE" w:rsidP="00E11A38" w:rsidRDefault="00341DEE" w14:paraId="3F906A79" w14:textId="77777777">
      <w:pPr>
        <w:pStyle w:val="Heading2"/>
        <w:jc w:val="left"/>
        <w:rPr>
          <w:szCs w:val="24"/>
        </w:rPr>
      </w:pPr>
    </w:p>
    <w:p w:rsidRPr="00992B7D" w:rsidR="00A308DB" w:rsidP="0062567E" w:rsidRDefault="005A3F80" w14:paraId="22518045" w14:textId="77777777">
      <w:pPr>
        <w:pStyle w:val="Heading1"/>
        <w:rPr>
          <w:szCs w:val="24"/>
        </w:rPr>
      </w:pPr>
      <w:bookmarkStart w:name="_Toc401831359" w:id="5"/>
      <w:bookmarkStart w:name="_Toc401832403" w:id="6"/>
      <w:r w:rsidRPr="00992B7D">
        <w:rPr>
          <w:szCs w:val="24"/>
        </w:rPr>
        <w:t xml:space="preserve">A3.  </w:t>
      </w:r>
      <w:r w:rsidRPr="00992B7D" w:rsidR="00831EA7">
        <w:rPr>
          <w:szCs w:val="24"/>
        </w:rPr>
        <w:t xml:space="preserve">Use of </w:t>
      </w:r>
      <w:r w:rsidRPr="00992B7D" w:rsidR="00826253">
        <w:rPr>
          <w:szCs w:val="24"/>
        </w:rPr>
        <w:t>i</w:t>
      </w:r>
      <w:r w:rsidRPr="00992B7D" w:rsidR="00831EA7">
        <w:rPr>
          <w:szCs w:val="24"/>
        </w:rPr>
        <w:t xml:space="preserve">nformation </w:t>
      </w:r>
      <w:r w:rsidRPr="00992B7D" w:rsidR="00826253">
        <w:rPr>
          <w:szCs w:val="24"/>
        </w:rPr>
        <w:t>t</w:t>
      </w:r>
      <w:r w:rsidRPr="00992B7D" w:rsidR="00831EA7">
        <w:rPr>
          <w:szCs w:val="24"/>
        </w:rPr>
        <w:t xml:space="preserve">echnology and </w:t>
      </w:r>
      <w:r w:rsidRPr="00992B7D" w:rsidR="00826253">
        <w:rPr>
          <w:szCs w:val="24"/>
        </w:rPr>
        <w:t>b</w:t>
      </w:r>
      <w:r w:rsidRPr="00992B7D" w:rsidR="00831EA7">
        <w:rPr>
          <w:szCs w:val="24"/>
        </w:rPr>
        <w:t xml:space="preserve">urden </w:t>
      </w:r>
      <w:r w:rsidRPr="00992B7D" w:rsidR="00826253">
        <w:rPr>
          <w:szCs w:val="24"/>
        </w:rPr>
        <w:t>r</w:t>
      </w:r>
      <w:r w:rsidRPr="00992B7D" w:rsidR="00831EA7">
        <w:rPr>
          <w:szCs w:val="24"/>
        </w:rPr>
        <w:t>eduction</w:t>
      </w:r>
      <w:r w:rsidRPr="00992B7D">
        <w:rPr>
          <w:szCs w:val="24"/>
        </w:rPr>
        <w:t>.</w:t>
      </w:r>
      <w:bookmarkEnd w:id="5"/>
      <w:bookmarkEnd w:id="6"/>
      <w:r w:rsidRPr="00992B7D">
        <w:rPr>
          <w:szCs w:val="24"/>
        </w:rPr>
        <w:t xml:space="preserve">  </w:t>
      </w:r>
    </w:p>
    <w:p w:rsidRPr="00992B7D" w:rsidR="003333DF" w:rsidRDefault="003333DF" w14:paraId="2BB2A884" w14:textId="77777777">
      <w:pPr>
        <w:tabs>
          <w:tab w:val="left" w:pos="0"/>
        </w:tabs>
        <w:suppressAutoHyphens/>
        <w:rPr>
          <w:rFonts w:ascii="Times New Roman" w:hAnsi="Times New Roman"/>
          <w:szCs w:val="24"/>
        </w:rPr>
      </w:pPr>
    </w:p>
    <w:p w:rsidRPr="00992B7D" w:rsidR="005A3F80" w:rsidP="00AA7CE1" w:rsidRDefault="003333DF" w14:paraId="7FF7946F" w14:textId="77777777">
      <w:pPr>
        <w:rPr>
          <w:rFonts w:ascii="Times New Roman" w:hAnsi="Times New Roman"/>
          <w:b/>
          <w:szCs w:val="24"/>
        </w:rPr>
      </w:pPr>
      <w:r w:rsidRPr="00992B7D">
        <w:rPr>
          <w:rFonts w:ascii="Times New Roman" w:hAnsi="Times New Roman"/>
          <w:b/>
          <w:szCs w:val="24"/>
        </w:rPr>
        <w:t xml:space="preserve">Describe whether, and to what extent, the collection of information involves the use of </w:t>
      </w:r>
      <w:r w:rsidRPr="00992B7D" w:rsidR="00542C4F">
        <w:rPr>
          <w:rFonts w:ascii="Times New Roman" w:hAnsi="Times New Roman"/>
          <w:b/>
          <w:szCs w:val="24"/>
        </w:rPr>
        <w:t>automated, electronic, mechanical, or other technolog</w:t>
      </w:r>
      <w:r w:rsidRPr="00992B7D">
        <w:rPr>
          <w:rFonts w:ascii="Times New Roman" w:hAnsi="Times New Roman"/>
          <w:b/>
          <w:szCs w:val="24"/>
        </w:rPr>
        <w:t>ical collection techniques or oth</w:t>
      </w:r>
      <w:r w:rsidRPr="00992B7D" w:rsidR="00542C4F">
        <w:rPr>
          <w:rFonts w:ascii="Times New Roman" w:hAnsi="Times New Roman"/>
          <w:b/>
          <w:szCs w:val="24"/>
        </w:rPr>
        <w:t>er forms of information technology, e.g., permitting electronic sub</w:t>
      </w:r>
      <w:r w:rsidRPr="00992B7D">
        <w:rPr>
          <w:rFonts w:ascii="Times New Roman" w:hAnsi="Times New Roman"/>
          <w:b/>
          <w:szCs w:val="24"/>
        </w:rPr>
        <w:t>mission of responses, and the basis for the decision for adopting this means of co</w:t>
      </w:r>
      <w:r w:rsidRPr="00992B7D" w:rsidR="00542C4F">
        <w:rPr>
          <w:rFonts w:ascii="Times New Roman" w:hAnsi="Times New Roman"/>
          <w:b/>
          <w:szCs w:val="24"/>
        </w:rPr>
        <w:t>llection. Also describe any con</w:t>
      </w:r>
      <w:r w:rsidRPr="00992B7D">
        <w:rPr>
          <w:rFonts w:ascii="Times New Roman" w:hAnsi="Times New Roman"/>
          <w:b/>
          <w:szCs w:val="24"/>
        </w:rPr>
        <w:t>sideratio</w:t>
      </w:r>
      <w:r w:rsidRPr="00992B7D" w:rsidR="00542C4F">
        <w:rPr>
          <w:rFonts w:ascii="Times New Roman" w:hAnsi="Times New Roman"/>
          <w:b/>
          <w:szCs w:val="24"/>
        </w:rPr>
        <w:t>n of using information technology to reduce bur</w:t>
      </w:r>
      <w:r w:rsidRPr="00992B7D">
        <w:rPr>
          <w:rFonts w:ascii="Times New Roman" w:hAnsi="Times New Roman"/>
          <w:b/>
          <w:szCs w:val="24"/>
        </w:rPr>
        <w:t>den.</w:t>
      </w:r>
    </w:p>
    <w:p w:rsidRPr="00992B7D" w:rsidR="00AA7CE1" w:rsidP="00AA7CE1" w:rsidRDefault="00AA7CE1" w14:paraId="58066746" w14:textId="77777777">
      <w:pPr>
        <w:rPr>
          <w:rFonts w:ascii="Times New Roman" w:hAnsi="Times New Roman"/>
          <w:szCs w:val="24"/>
        </w:rPr>
      </w:pPr>
    </w:p>
    <w:p w:rsidRPr="00992B7D" w:rsidR="00AA7CE1" w:rsidP="0020702C" w:rsidRDefault="00AA7CE1" w14:paraId="08B4D980" w14:textId="77777777">
      <w:pPr>
        <w:tabs>
          <w:tab w:val="left" w:pos="0"/>
        </w:tabs>
        <w:suppressAutoHyphens/>
        <w:spacing w:line="480" w:lineRule="auto"/>
        <w:rPr>
          <w:rFonts w:ascii="Times New Roman" w:hAnsi="Times New Roman"/>
          <w:szCs w:val="24"/>
        </w:rPr>
      </w:pPr>
      <w:r w:rsidRPr="00992B7D">
        <w:rPr>
          <w:rFonts w:ascii="Times New Roman" w:hAnsi="Times New Roman"/>
          <w:szCs w:val="24"/>
        </w:rPr>
        <w:t>In compliance with the E-Government Act, 2002 (E-</w:t>
      </w:r>
      <w:proofErr w:type="spellStart"/>
      <w:r w:rsidRPr="00992B7D">
        <w:rPr>
          <w:rFonts w:ascii="Times New Roman" w:hAnsi="Times New Roman"/>
          <w:szCs w:val="24"/>
        </w:rPr>
        <w:t>Gov</w:t>
      </w:r>
      <w:proofErr w:type="spellEnd"/>
      <w:r w:rsidRPr="00992B7D">
        <w:rPr>
          <w:rFonts w:ascii="Times New Roman" w:hAnsi="Times New Roman"/>
          <w:szCs w:val="24"/>
        </w:rPr>
        <w:t>), FNS has reviewed the entire process for collecting and submitting QC data.  However, we are not able to make the entire process electronic at this time.  Part of the process allows electronic submission.</w:t>
      </w:r>
    </w:p>
    <w:p w:rsidRPr="00992B7D" w:rsidR="00AA7CE1" w:rsidP="0020702C" w:rsidRDefault="00AA7CE1" w14:paraId="1D08BAA6" w14:textId="77777777">
      <w:pPr>
        <w:tabs>
          <w:tab w:val="left" w:pos="0"/>
        </w:tabs>
        <w:suppressAutoHyphens/>
        <w:spacing w:line="480" w:lineRule="auto"/>
        <w:rPr>
          <w:rFonts w:ascii="Times New Roman" w:hAnsi="Times New Roman"/>
          <w:szCs w:val="24"/>
        </w:rPr>
      </w:pPr>
    </w:p>
    <w:p w:rsidR="0080270E" w:rsidP="0020702C" w:rsidRDefault="00AA7CE1" w14:paraId="72ED4027" w14:textId="1F6C64A1">
      <w:pPr>
        <w:tabs>
          <w:tab w:val="left" w:pos="0"/>
        </w:tabs>
        <w:suppressAutoHyphens/>
        <w:spacing w:line="480" w:lineRule="auto"/>
      </w:pPr>
      <w:r w:rsidRPr="00992B7D">
        <w:rPr>
          <w:rFonts w:ascii="Times New Roman" w:hAnsi="Times New Roman"/>
          <w:szCs w:val="24"/>
        </w:rPr>
        <w:t xml:space="preserve">The </w:t>
      </w:r>
      <w:r w:rsidRPr="0080270E" w:rsidR="0080270E">
        <w:rPr>
          <w:rFonts w:ascii="Times New Roman" w:hAnsi="Times New Roman"/>
          <w:szCs w:val="24"/>
        </w:rPr>
        <w:t xml:space="preserve">Quality Control Review System </w:t>
      </w:r>
      <w:r w:rsidR="0080270E">
        <w:rPr>
          <w:rFonts w:ascii="Times New Roman" w:hAnsi="Times New Roman"/>
          <w:szCs w:val="24"/>
        </w:rPr>
        <w:t>(</w:t>
      </w:r>
      <w:r w:rsidRPr="00992B7D">
        <w:rPr>
          <w:rFonts w:ascii="Times New Roman" w:hAnsi="Times New Roman"/>
          <w:szCs w:val="24"/>
        </w:rPr>
        <w:t>QCRS</w:t>
      </w:r>
      <w:r w:rsidR="0080270E">
        <w:rPr>
          <w:rFonts w:ascii="Times New Roman" w:hAnsi="Times New Roman"/>
          <w:szCs w:val="24"/>
        </w:rPr>
        <w:t>)</w:t>
      </w:r>
      <w:r w:rsidRPr="00992B7D">
        <w:rPr>
          <w:rFonts w:ascii="Times New Roman" w:hAnsi="Times New Roman"/>
          <w:szCs w:val="24"/>
        </w:rPr>
        <w:t xml:space="preserve"> serves as both the data summary entry form that the QC reviewer completes during each QC review and, subsequently, as the data input document for direct data entry into the National Information Technology Center.  While the data is manually collected on a paper form from information extracted from a case file, it is 100 percent electronically submitted to FNS via the SNAP Quality Control Automated System, SNAPQCS, through upload or by direct data entry</w:t>
      </w:r>
      <w:r w:rsidR="00C336A7">
        <w:rPr>
          <w:rFonts w:ascii="Times New Roman" w:hAnsi="Times New Roman"/>
          <w:szCs w:val="24"/>
        </w:rPr>
        <w:t xml:space="preserve"> at </w:t>
      </w:r>
      <w:hyperlink w:history="1" r:id="rId12">
        <w:r w:rsidRPr="002C3BDD" w:rsidR="00C336A7">
          <w:rPr>
            <w:rStyle w:val="Hyperlink"/>
            <w:rFonts w:ascii="Times New Roman" w:hAnsi="Times New Roman"/>
            <w:szCs w:val="24"/>
          </w:rPr>
          <w:t>https://snapqcs.fns.usda.gov/</w:t>
        </w:r>
      </w:hyperlink>
      <w:r w:rsidRPr="00992B7D">
        <w:rPr>
          <w:rFonts w:ascii="Times New Roman" w:hAnsi="Times New Roman"/>
          <w:szCs w:val="24"/>
        </w:rPr>
        <w:t>.</w:t>
      </w:r>
      <w:r w:rsidRPr="0080270E" w:rsidR="0080270E">
        <w:t xml:space="preserve"> </w:t>
      </w:r>
    </w:p>
    <w:p w:rsidR="0080270E" w:rsidP="0020702C" w:rsidRDefault="0080270E" w14:paraId="12C30DCF" w14:textId="77777777">
      <w:pPr>
        <w:tabs>
          <w:tab w:val="left" w:pos="0"/>
        </w:tabs>
        <w:suppressAutoHyphens/>
        <w:spacing w:line="480" w:lineRule="auto"/>
      </w:pPr>
    </w:p>
    <w:p w:rsidRPr="00992B7D" w:rsidR="00AA7CE1" w:rsidP="0020702C" w:rsidRDefault="0080270E" w14:paraId="5FF57891" w14:textId="5293D1FD">
      <w:pPr>
        <w:tabs>
          <w:tab w:val="left" w:pos="0"/>
        </w:tabs>
        <w:suppressAutoHyphens/>
        <w:spacing w:line="480" w:lineRule="auto"/>
        <w:rPr>
          <w:rFonts w:ascii="Times New Roman" w:hAnsi="Times New Roman"/>
          <w:szCs w:val="24"/>
        </w:rPr>
      </w:pPr>
      <w:r w:rsidRPr="0080270E">
        <w:rPr>
          <w:rFonts w:ascii="Times New Roman" w:hAnsi="Times New Roman"/>
          <w:szCs w:val="24"/>
        </w:rPr>
        <w:t>Some States have begun to use computerized versions of the worksheet, which provides the information collected on the QCRS</w:t>
      </w:r>
      <w:r w:rsidR="00E85706">
        <w:rPr>
          <w:rFonts w:ascii="Times New Roman" w:hAnsi="Times New Roman"/>
          <w:szCs w:val="24"/>
        </w:rPr>
        <w:t xml:space="preserve"> (Appendix </w:t>
      </w:r>
      <w:r w:rsidR="002B2885">
        <w:rPr>
          <w:rFonts w:ascii="Times New Roman" w:hAnsi="Times New Roman"/>
          <w:szCs w:val="24"/>
        </w:rPr>
        <w:t>D</w:t>
      </w:r>
      <w:r w:rsidR="00E85706">
        <w:rPr>
          <w:rFonts w:ascii="Times New Roman" w:hAnsi="Times New Roman"/>
          <w:szCs w:val="24"/>
        </w:rPr>
        <w:t>)</w:t>
      </w:r>
      <w:r w:rsidRPr="0080270E">
        <w:rPr>
          <w:rFonts w:ascii="Times New Roman" w:hAnsi="Times New Roman"/>
          <w:szCs w:val="24"/>
        </w:rPr>
        <w:t>.  In addition, the FNS contractor for the data collection system has developed, at FNS’ request, a computerized version of the worksheet.  States are being given the option to continue to use their own systems or the paper version but they are encouraged to use the computerized version provided by FNS.  When the FNS computerized versions of the worksheet are used, the information is linked to and creates the QCRS.</w:t>
      </w:r>
    </w:p>
    <w:p w:rsidRPr="00992B7D" w:rsidR="006A4A96" w:rsidP="00AA7CE1" w:rsidRDefault="006A4A96" w14:paraId="671F3F9F" w14:textId="77777777">
      <w:pPr>
        <w:tabs>
          <w:tab w:val="left" w:pos="0"/>
        </w:tabs>
        <w:suppressAutoHyphens/>
        <w:rPr>
          <w:rFonts w:ascii="Times New Roman" w:hAnsi="Times New Roman"/>
          <w:szCs w:val="24"/>
        </w:rPr>
      </w:pPr>
    </w:p>
    <w:p w:rsidRPr="00992B7D" w:rsidR="00A308DB" w:rsidP="0062567E" w:rsidRDefault="005A3F80" w14:paraId="34D894A6" w14:textId="77777777">
      <w:pPr>
        <w:pStyle w:val="Heading1"/>
        <w:rPr>
          <w:szCs w:val="24"/>
        </w:rPr>
      </w:pPr>
      <w:bookmarkStart w:name="_Toc401831360" w:id="7"/>
      <w:bookmarkStart w:name="_Toc401832404" w:id="8"/>
      <w:r w:rsidRPr="00992B7D">
        <w:rPr>
          <w:szCs w:val="24"/>
        </w:rPr>
        <w:t xml:space="preserve">A4.  </w:t>
      </w:r>
      <w:r w:rsidRPr="00992B7D" w:rsidR="002568E6">
        <w:rPr>
          <w:szCs w:val="24"/>
        </w:rPr>
        <w:t>E</w:t>
      </w:r>
      <w:r w:rsidRPr="00992B7D">
        <w:rPr>
          <w:szCs w:val="24"/>
        </w:rPr>
        <w:t>fforts to identify duplication.</w:t>
      </w:r>
      <w:bookmarkEnd w:id="7"/>
      <w:bookmarkEnd w:id="8"/>
      <w:r w:rsidRPr="00992B7D">
        <w:rPr>
          <w:szCs w:val="24"/>
        </w:rPr>
        <w:t xml:space="preserve"> </w:t>
      </w:r>
    </w:p>
    <w:p w:rsidRPr="00992B7D" w:rsidR="003333DF" w:rsidRDefault="003333DF" w14:paraId="73CB6EA1" w14:textId="77777777">
      <w:pPr>
        <w:tabs>
          <w:tab w:val="left" w:pos="0"/>
        </w:tabs>
        <w:suppressAutoHyphens/>
        <w:rPr>
          <w:rFonts w:ascii="Times New Roman" w:hAnsi="Times New Roman"/>
          <w:szCs w:val="24"/>
        </w:rPr>
      </w:pPr>
    </w:p>
    <w:p w:rsidRPr="00992B7D" w:rsidR="003333DF" w:rsidRDefault="003333DF" w14:paraId="5E601DE2" w14:textId="77777777">
      <w:pPr>
        <w:tabs>
          <w:tab w:val="left" w:pos="0"/>
        </w:tabs>
        <w:suppressAutoHyphens/>
        <w:rPr>
          <w:rFonts w:ascii="Times New Roman" w:hAnsi="Times New Roman"/>
          <w:szCs w:val="24"/>
        </w:rPr>
      </w:pPr>
      <w:r w:rsidRPr="00992B7D">
        <w:rPr>
          <w:rFonts w:ascii="Times New Roman" w:hAnsi="Times New Roman"/>
          <w:b/>
          <w:szCs w:val="24"/>
        </w:rPr>
        <w:t>Descr</w:t>
      </w:r>
      <w:r w:rsidRPr="00992B7D" w:rsidR="00751946">
        <w:rPr>
          <w:rFonts w:ascii="Times New Roman" w:hAnsi="Times New Roman"/>
          <w:b/>
          <w:szCs w:val="24"/>
        </w:rPr>
        <w:t>ibe efforts to identify duplica</w:t>
      </w:r>
      <w:r w:rsidRPr="00992B7D">
        <w:rPr>
          <w:rFonts w:ascii="Times New Roman" w:hAnsi="Times New Roman"/>
          <w:b/>
          <w:szCs w:val="24"/>
        </w:rPr>
        <w:t>tion.</w:t>
      </w:r>
      <w:r w:rsidRPr="00992B7D" w:rsidR="00751946">
        <w:rPr>
          <w:rFonts w:ascii="Times New Roman" w:hAnsi="Times New Roman"/>
          <w:b/>
          <w:szCs w:val="24"/>
        </w:rPr>
        <w:t xml:space="preserve">  Show specifically why any similar information already avail</w:t>
      </w:r>
      <w:r w:rsidRPr="00992B7D">
        <w:rPr>
          <w:rFonts w:ascii="Times New Roman" w:hAnsi="Times New Roman"/>
          <w:b/>
          <w:szCs w:val="24"/>
        </w:rPr>
        <w:t xml:space="preserve">able cannot be used or </w:t>
      </w:r>
      <w:r w:rsidRPr="00992B7D" w:rsidR="00751946">
        <w:rPr>
          <w:rFonts w:ascii="Times New Roman" w:hAnsi="Times New Roman"/>
          <w:b/>
          <w:szCs w:val="24"/>
        </w:rPr>
        <w:t>modified for use for the purposes descri</w:t>
      </w:r>
      <w:r w:rsidRPr="00992B7D">
        <w:rPr>
          <w:rFonts w:ascii="Times New Roman" w:hAnsi="Times New Roman"/>
          <w:b/>
          <w:szCs w:val="24"/>
        </w:rPr>
        <w:t>bed in Question 2.</w:t>
      </w:r>
    </w:p>
    <w:p w:rsidRPr="00992B7D" w:rsidR="009F7E1A" w:rsidP="009F7E1A" w:rsidRDefault="009F7E1A" w14:paraId="286749A2" w14:textId="77777777">
      <w:pPr>
        <w:tabs>
          <w:tab w:val="left" w:pos="-720"/>
        </w:tabs>
        <w:suppressAutoHyphens/>
        <w:rPr>
          <w:rFonts w:ascii="Times New Roman" w:hAnsi="Times New Roman"/>
          <w:szCs w:val="24"/>
        </w:rPr>
      </w:pPr>
    </w:p>
    <w:p w:rsidRPr="00E85706" w:rsidR="00FC28F8" w:rsidP="00E85706" w:rsidRDefault="0080270E" w14:paraId="1D80A039" w14:textId="77777777">
      <w:pPr>
        <w:pStyle w:val="Heading1"/>
        <w:spacing w:line="480" w:lineRule="auto"/>
        <w:rPr>
          <w:b w:val="0"/>
          <w:szCs w:val="24"/>
        </w:rPr>
      </w:pPr>
      <w:r w:rsidRPr="00E85706">
        <w:rPr>
          <w:b w:val="0"/>
          <w:szCs w:val="24"/>
        </w:rPr>
        <w:t>There is no duplication of effort since there is no similar data available.  FNS solely monitors QC review system for errors for SNAP benefits cases authorized by State agencies.</w:t>
      </w:r>
      <w:bookmarkStart w:name="_Toc401831361" w:id="9"/>
      <w:bookmarkStart w:name="_Toc401832405" w:id="10"/>
    </w:p>
    <w:p w:rsidR="00FC28F8" w:rsidP="0062567E" w:rsidRDefault="00FC28F8" w14:paraId="6A8F7269" w14:textId="77777777">
      <w:pPr>
        <w:pStyle w:val="Heading1"/>
        <w:rPr>
          <w:szCs w:val="24"/>
        </w:rPr>
      </w:pPr>
    </w:p>
    <w:p w:rsidR="00C90095" w:rsidP="00C90095" w:rsidRDefault="00C90095" w14:paraId="1C251FD5" w14:textId="77777777"/>
    <w:p w:rsidR="00C90095" w:rsidP="00C90095" w:rsidRDefault="00C90095" w14:paraId="5742E141" w14:textId="77777777"/>
    <w:p w:rsidR="00C90095" w:rsidP="00C90095" w:rsidRDefault="00C90095" w14:paraId="3BC86144" w14:textId="77777777"/>
    <w:p w:rsidRPr="00C90095" w:rsidR="00C90095" w:rsidP="00C90095" w:rsidRDefault="00C90095" w14:paraId="114841B3" w14:textId="77777777"/>
    <w:p w:rsidRPr="00992B7D" w:rsidR="00A308DB" w:rsidP="0062567E" w:rsidRDefault="005A3F80" w14:paraId="1C0D3B42" w14:textId="77777777">
      <w:pPr>
        <w:pStyle w:val="Heading1"/>
        <w:rPr>
          <w:szCs w:val="24"/>
        </w:rPr>
      </w:pPr>
      <w:r w:rsidRPr="00992B7D">
        <w:rPr>
          <w:szCs w:val="24"/>
        </w:rPr>
        <w:t>A5.  Impacts on small businesses or other small entities.</w:t>
      </w:r>
      <w:bookmarkEnd w:id="9"/>
      <w:bookmarkEnd w:id="10"/>
      <w:r w:rsidRPr="00992B7D">
        <w:rPr>
          <w:szCs w:val="24"/>
        </w:rPr>
        <w:t xml:space="preserve">  </w:t>
      </w:r>
    </w:p>
    <w:p w:rsidRPr="00992B7D" w:rsidR="003333DF" w:rsidRDefault="003333DF" w14:paraId="42A7148A" w14:textId="77777777">
      <w:pPr>
        <w:tabs>
          <w:tab w:val="left" w:pos="0"/>
        </w:tabs>
        <w:suppressAutoHyphens/>
        <w:rPr>
          <w:rFonts w:ascii="Times New Roman" w:hAnsi="Times New Roman"/>
          <w:szCs w:val="24"/>
        </w:rPr>
      </w:pPr>
    </w:p>
    <w:p w:rsidRPr="00992B7D" w:rsidR="003333DF" w:rsidRDefault="003333DF" w14:paraId="1ECBC980" w14:textId="77777777">
      <w:pPr>
        <w:tabs>
          <w:tab w:val="left" w:pos="0"/>
        </w:tabs>
        <w:suppressAutoHyphens/>
        <w:rPr>
          <w:rFonts w:ascii="Times New Roman" w:hAnsi="Times New Roman"/>
          <w:szCs w:val="24"/>
        </w:rPr>
      </w:pPr>
      <w:r w:rsidRPr="00992B7D">
        <w:rPr>
          <w:rFonts w:ascii="Times New Roman" w:hAnsi="Times New Roman"/>
          <w:b/>
          <w:szCs w:val="24"/>
        </w:rPr>
        <w:t>If t</w:t>
      </w:r>
      <w:r w:rsidRPr="00992B7D" w:rsidR="006E4B7F">
        <w:rPr>
          <w:rFonts w:ascii="Times New Roman" w:hAnsi="Times New Roman"/>
          <w:b/>
          <w:szCs w:val="24"/>
        </w:rPr>
        <w:t>he collection of information im</w:t>
      </w:r>
      <w:r w:rsidRPr="00992B7D">
        <w:rPr>
          <w:rFonts w:ascii="Times New Roman" w:hAnsi="Times New Roman"/>
          <w:b/>
          <w:szCs w:val="24"/>
        </w:rPr>
        <w:t>pacts small businesses or other small entities (Item 5 of OMB Form 83-I), de</w:t>
      </w:r>
      <w:r w:rsidRPr="00992B7D" w:rsidR="006E4B7F">
        <w:rPr>
          <w:rFonts w:ascii="Times New Roman" w:hAnsi="Times New Roman"/>
          <w:b/>
          <w:szCs w:val="24"/>
        </w:rPr>
        <w:t>scribe any methods used to mini</w:t>
      </w:r>
      <w:r w:rsidRPr="00992B7D">
        <w:rPr>
          <w:rFonts w:ascii="Times New Roman" w:hAnsi="Times New Roman"/>
          <w:b/>
          <w:szCs w:val="24"/>
        </w:rPr>
        <w:t>mize burden.</w:t>
      </w:r>
    </w:p>
    <w:p w:rsidRPr="00992B7D" w:rsidR="00A308DB" w:rsidRDefault="00A308DB" w14:paraId="0AFE0566" w14:textId="77777777">
      <w:pPr>
        <w:tabs>
          <w:tab w:val="left" w:pos="0"/>
        </w:tabs>
        <w:suppressAutoHyphens/>
        <w:rPr>
          <w:rFonts w:ascii="Times New Roman" w:hAnsi="Times New Roman"/>
          <w:szCs w:val="24"/>
        </w:rPr>
      </w:pPr>
    </w:p>
    <w:p w:rsidRPr="00992B7D" w:rsidR="00E11A38" w:rsidP="0020702C" w:rsidRDefault="00FC28F8" w14:paraId="4E21E1FC" w14:textId="77777777">
      <w:pPr>
        <w:tabs>
          <w:tab w:val="left" w:pos="-720"/>
        </w:tabs>
        <w:suppressAutoHyphens/>
        <w:spacing w:line="480" w:lineRule="auto"/>
        <w:rPr>
          <w:rFonts w:ascii="Times New Roman" w:hAnsi="Times New Roman"/>
          <w:szCs w:val="24"/>
        </w:rPr>
      </w:pPr>
      <w:r>
        <w:rPr>
          <w:rFonts w:ascii="Times New Roman" w:hAnsi="Times New Roman"/>
          <w:szCs w:val="24"/>
        </w:rPr>
        <w:t xml:space="preserve">There are no small business involved with this data collection.  </w:t>
      </w:r>
      <w:r w:rsidRPr="00992B7D" w:rsidR="00AA7CE1">
        <w:rPr>
          <w:rFonts w:ascii="Times New Roman" w:hAnsi="Times New Roman"/>
          <w:szCs w:val="24"/>
        </w:rPr>
        <w:t xml:space="preserve">FNS has determined that the requirements for this information collection do not adversely impact small businesses or other small entities.  </w:t>
      </w:r>
      <w:r w:rsidR="0080270E">
        <w:rPr>
          <w:rFonts w:ascii="Times New Roman" w:hAnsi="Times New Roman"/>
          <w:szCs w:val="24"/>
        </w:rPr>
        <w:t>S</w:t>
      </w:r>
      <w:r w:rsidRPr="00992B7D" w:rsidR="00AA7CE1">
        <w:rPr>
          <w:rFonts w:ascii="Times New Roman" w:hAnsi="Times New Roman"/>
          <w:szCs w:val="24"/>
        </w:rPr>
        <w:t>maller State agencies</w:t>
      </w:r>
      <w:r w:rsidR="0080270E">
        <w:rPr>
          <w:rFonts w:ascii="Times New Roman" w:hAnsi="Times New Roman"/>
          <w:szCs w:val="24"/>
        </w:rPr>
        <w:t xml:space="preserve"> pr</w:t>
      </w:r>
      <w:r w:rsidRPr="00992B7D" w:rsidR="00AA7CE1">
        <w:rPr>
          <w:rFonts w:ascii="Times New Roman" w:hAnsi="Times New Roman"/>
          <w:szCs w:val="24"/>
        </w:rPr>
        <w:t>ovide the same data as larger State agencies for this collection</w:t>
      </w:r>
      <w:r>
        <w:rPr>
          <w:rFonts w:ascii="Times New Roman" w:hAnsi="Times New Roman"/>
          <w:szCs w:val="24"/>
        </w:rPr>
        <w:t>.</w:t>
      </w:r>
    </w:p>
    <w:p w:rsidRPr="00992B7D" w:rsidR="00AA7CE1" w:rsidP="00AA7CE1" w:rsidRDefault="00AA7CE1" w14:paraId="04E768C7" w14:textId="77777777">
      <w:pPr>
        <w:tabs>
          <w:tab w:val="left" w:pos="-720"/>
        </w:tabs>
        <w:suppressAutoHyphens/>
        <w:rPr>
          <w:rFonts w:ascii="Times New Roman" w:hAnsi="Times New Roman"/>
          <w:spacing w:val="-3"/>
          <w:szCs w:val="24"/>
        </w:rPr>
      </w:pPr>
    </w:p>
    <w:p w:rsidRPr="00992B7D" w:rsidR="00A308DB" w:rsidP="0062567E" w:rsidRDefault="005A3F80" w14:paraId="3CAB40CF" w14:textId="77777777">
      <w:pPr>
        <w:pStyle w:val="Heading1"/>
        <w:rPr>
          <w:szCs w:val="24"/>
        </w:rPr>
      </w:pPr>
      <w:bookmarkStart w:name="_Toc401831362" w:id="11"/>
      <w:bookmarkStart w:name="_Toc401832406" w:id="12"/>
      <w:r w:rsidRPr="00992B7D">
        <w:rPr>
          <w:szCs w:val="24"/>
        </w:rPr>
        <w:t xml:space="preserve">A6.  Consequences </w:t>
      </w:r>
      <w:r w:rsidRPr="00992B7D" w:rsidR="00826253">
        <w:rPr>
          <w:szCs w:val="24"/>
        </w:rPr>
        <w:t xml:space="preserve">of collecting the </w:t>
      </w:r>
      <w:r w:rsidRPr="00992B7D" w:rsidR="00DA0E06">
        <w:rPr>
          <w:szCs w:val="24"/>
        </w:rPr>
        <w:t>i</w:t>
      </w:r>
      <w:r w:rsidRPr="00992B7D" w:rsidR="00826253">
        <w:rPr>
          <w:szCs w:val="24"/>
        </w:rPr>
        <w:t xml:space="preserve">nformation </w:t>
      </w:r>
      <w:r w:rsidRPr="00992B7D">
        <w:rPr>
          <w:szCs w:val="24"/>
        </w:rPr>
        <w:t>less frequently.</w:t>
      </w:r>
      <w:bookmarkEnd w:id="11"/>
      <w:bookmarkEnd w:id="12"/>
      <w:r w:rsidRPr="00992B7D">
        <w:rPr>
          <w:szCs w:val="24"/>
        </w:rPr>
        <w:t xml:space="preserve">  </w:t>
      </w:r>
    </w:p>
    <w:p w:rsidRPr="00992B7D" w:rsidR="003333DF" w:rsidP="005C04BB" w:rsidRDefault="003333DF" w14:paraId="10E2069D" w14:textId="77777777">
      <w:pPr>
        <w:tabs>
          <w:tab w:val="left" w:pos="0"/>
        </w:tabs>
        <w:suppressAutoHyphens/>
        <w:rPr>
          <w:rFonts w:ascii="Times New Roman" w:hAnsi="Times New Roman"/>
          <w:szCs w:val="24"/>
        </w:rPr>
      </w:pPr>
    </w:p>
    <w:p w:rsidRPr="00992B7D" w:rsidR="003333DF" w:rsidP="0062567E" w:rsidRDefault="003333DF" w14:paraId="4A247E77" w14:textId="77777777">
      <w:pPr>
        <w:rPr>
          <w:rFonts w:ascii="Times New Roman" w:hAnsi="Times New Roman"/>
          <w:b/>
          <w:szCs w:val="24"/>
        </w:rPr>
      </w:pPr>
      <w:r w:rsidRPr="00992B7D">
        <w:rPr>
          <w:rFonts w:ascii="Times New Roman" w:hAnsi="Times New Roman"/>
          <w:b/>
          <w:szCs w:val="24"/>
        </w:rPr>
        <w:t>Describe the consequence to Federal program or policy activities if the collect</w:t>
      </w:r>
      <w:r w:rsidRPr="00992B7D" w:rsidR="00E315C8">
        <w:rPr>
          <w:rFonts w:ascii="Times New Roman" w:hAnsi="Times New Roman"/>
          <w:b/>
          <w:szCs w:val="24"/>
        </w:rPr>
        <w:t>ion is not conducted, or is conducted less frequent</w:t>
      </w:r>
      <w:r w:rsidRPr="00992B7D">
        <w:rPr>
          <w:rFonts w:ascii="Times New Roman" w:hAnsi="Times New Roman"/>
          <w:b/>
          <w:szCs w:val="24"/>
        </w:rPr>
        <w:t>ly, as well as any technical or legal obstacles to reducing burden.</w:t>
      </w:r>
    </w:p>
    <w:p w:rsidRPr="00992B7D" w:rsidR="00E11A38" w:rsidP="00E11A38" w:rsidRDefault="00E11A38" w14:paraId="7514755E" w14:textId="77777777">
      <w:pPr>
        <w:tabs>
          <w:tab w:val="left" w:pos="-720"/>
        </w:tabs>
        <w:suppressAutoHyphens/>
        <w:rPr>
          <w:rFonts w:ascii="Times New Roman" w:hAnsi="Times New Roman"/>
          <w:szCs w:val="24"/>
        </w:rPr>
      </w:pPr>
    </w:p>
    <w:p w:rsidR="00AA7CE1" w:rsidP="0020702C" w:rsidRDefault="00F15DF6" w14:paraId="2CE784B2" w14:textId="14502347">
      <w:pPr>
        <w:tabs>
          <w:tab w:val="left" w:pos="-720"/>
        </w:tabs>
        <w:suppressAutoHyphens/>
        <w:spacing w:line="480" w:lineRule="auto"/>
        <w:rPr>
          <w:rFonts w:ascii="Times New Roman" w:hAnsi="Times New Roman"/>
          <w:szCs w:val="24"/>
        </w:rPr>
      </w:pPr>
      <w:r w:rsidRPr="0080270E">
        <w:rPr>
          <w:rFonts w:ascii="Times New Roman" w:hAnsi="Times New Roman"/>
          <w:szCs w:val="24"/>
        </w:rPr>
        <w:t xml:space="preserve">This is </w:t>
      </w:r>
      <w:r w:rsidR="003C4DAD">
        <w:rPr>
          <w:rFonts w:ascii="Times New Roman" w:hAnsi="Times New Roman"/>
          <w:szCs w:val="24"/>
        </w:rPr>
        <w:t>an ongoing mandatory data collection which is being collected</w:t>
      </w:r>
      <w:r w:rsidR="009060E4">
        <w:rPr>
          <w:rFonts w:ascii="Times New Roman" w:hAnsi="Times New Roman"/>
          <w:szCs w:val="24"/>
        </w:rPr>
        <w:t xml:space="preserve"> from States</w:t>
      </w:r>
      <w:r w:rsidR="003C4DAD">
        <w:rPr>
          <w:rFonts w:ascii="Times New Roman" w:hAnsi="Times New Roman"/>
          <w:szCs w:val="24"/>
        </w:rPr>
        <w:t xml:space="preserve"> in violation of the Paperwork Reduction Act</w:t>
      </w:r>
      <w:r w:rsidRPr="0080270E">
        <w:rPr>
          <w:rFonts w:ascii="Times New Roman" w:hAnsi="Times New Roman"/>
          <w:szCs w:val="24"/>
        </w:rPr>
        <w:t xml:space="preserve">.   </w:t>
      </w:r>
      <w:r w:rsidR="009060E4">
        <w:rPr>
          <w:rFonts w:ascii="Times New Roman" w:hAnsi="Times New Roman"/>
          <w:szCs w:val="24"/>
        </w:rPr>
        <w:t xml:space="preserve">Additionally, this data collection is required for individual and households to obtain or retain benefits.  </w:t>
      </w:r>
      <w:r w:rsidRPr="0080270E" w:rsidR="0080270E">
        <w:rPr>
          <w:rFonts w:ascii="Times New Roman" w:hAnsi="Times New Roman"/>
          <w:szCs w:val="24"/>
        </w:rPr>
        <w:t>If this collection w</w:t>
      </w:r>
      <w:r w:rsidR="00E64683">
        <w:rPr>
          <w:rFonts w:ascii="Times New Roman" w:hAnsi="Times New Roman"/>
          <w:szCs w:val="24"/>
        </w:rPr>
        <w:t>as</w:t>
      </w:r>
      <w:r w:rsidRPr="0080270E" w:rsidR="0080270E">
        <w:rPr>
          <w:rFonts w:ascii="Times New Roman" w:hAnsi="Times New Roman"/>
          <w:szCs w:val="24"/>
        </w:rPr>
        <w:t xml:space="preserve"> not </w:t>
      </w:r>
      <w:r w:rsidR="00E64683">
        <w:rPr>
          <w:rFonts w:ascii="Times New Roman" w:hAnsi="Times New Roman"/>
          <w:szCs w:val="24"/>
        </w:rPr>
        <w:t xml:space="preserve">conducted </w:t>
      </w:r>
      <w:r w:rsidRPr="0080270E" w:rsidR="0080270E">
        <w:rPr>
          <w:rFonts w:ascii="Times New Roman" w:hAnsi="Times New Roman"/>
          <w:szCs w:val="24"/>
        </w:rPr>
        <w:t>or was conducted less frequently, FNS would not be able to monitor effectively its QC review system for errors</w:t>
      </w:r>
      <w:r w:rsidR="00B9700D">
        <w:rPr>
          <w:rFonts w:ascii="Times New Roman" w:hAnsi="Times New Roman"/>
          <w:szCs w:val="24"/>
        </w:rPr>
        <w:t xml:space="preserve"> or ensure program integrity</w:t>
      </w:r>
      <w:r w:rsidRPr="0080270E" w:rsidR="0080270E">
        <w:rPr>
          <w:rFonts w:ascii="Times New Roman" w:hAnsi="Times New Roman"/>
          <w:szCs w:val="24"/>
        </w:rPr>
        <w:t>.  The Food and Nutrition Act of 2008, as amended, mandates a QC measurement system.  The aforementioned Act also requires the Secretary of Agriculture to notify State agencies of their fiscal year error rates within a set time period.  The only ways to reduce the burden are to reduce the number of cases subject to review or to reduce the review requirements.  The number of cases sampled in this annual review depends</w:t>
      </w:r>
      <w:r w:rsidR="00806D97">
        <w:rPr>
          <w:rFonts w:ascii="Times New Roman" w:hAnsi="Times New Roman"/>
          <w:szCs w:val="24"/>
        </w:rPr>
        <w:t xml:space="preserve"> on State caseload sizes.  C</w:t>
      </w:r>
      <w:r w:rsidRPr="0080270E" w:rsidR="0080270E">
        <w:rPr>
          <w:rFonts w:ascii="Times New Roman" w:hAnsi="Times New Roman"/>
          <w:szCs w:val="24"/>
        </w:rPr>
        <w:t>urrent sample sizes are necessary to maintain the accuracy and precision of the error rates in order to assess liabilities</w:t>
      </w:r>
      <w:r w:rsidR="008367BD">
        <w:rPr>
          <w:rFonts w:ascii="Times New Roman" w:hAnsi="Times New Roman"/>
          <w:szCs w:val="24"/>
        </w:rPr>
        <w:t>.</w:t>
      </w:r>
      <w:r w:rsidRPr="0080270E" w:rsidR="0080270E">
        <w:rPr>
          <w:rFonts w:ascii="Times New Roman" w:hAnsi="Times New Roman"/>
          <w:szCs w:val="24"/>
        </w:rPr>
        <w:t xml:space="preserve">  In addition, the current review requirements are necessary to maintain the accuracy of individual review findings</w:t>
      </w:r>
      <w:r w:rsidRPr="00992B7D" w:rsidR="00AA7CE1">
        <w:rPr>
          <w:rFonts w:ascii="Times New Roman" w:hAnsi="Times New Roman"/>
          <w:szCs w:val="24"/>
        </w:rPr>
        <w:t xml:space="preserve">. </w:t>
      </w:r>
    </w:p>
    <w:p w:rsidR="00C90095" w:rsidP="0020702C" w:rsidRDefault="00C90095" w14:paraId="48DA69B8" w14:textId="77777777">
      <w:pPr>
        <w:tabs>
          <w:tab w:val="left" w:pos="-720"/>
        </w:tabs>
        <w:suppressAutoHyphens/>
        <w:spacing w:line="480" w:lineRule="auto"/>
        <w:rPr>
          <w:rFonts w:ascii="Times New Roman" w:hAnsi="Times New Roman"/>
          <w:szCs w:val="24"/>
        </w:rPr>
      </w:pPr>
    </w:p>
    <w:p w:rsidRPr="00992B7D" w:rsidR="00C90095" w:rsidP="0020702C" w:rsidRDefault="00C90095" w14:paraId="7E169580" w14:textId="77777777">
      <w:pPr>
        <w:tabs>
          <w:tab w:val="left" w:pos="-720"/>
        </w:tabs>
        <w:suppressAutoHyphens/>
        <w:spacing w:line="480" w:lineRule="auto"/>
        <w:rPr>
          <w:rFonts w:ascii="Times New Roman" w:hAnsi="Times New Roman"/>
          <w:szCs w:val="24"/>
        </w:rPr>
      </w:pPr>
    </w:p>
    <w:p w:rsidRPr="00992B7D" w:rsidR="00584604" w:rsidP="00AA7CE1" w:rsidRDefault="00584604" w14:paraId="437251A7" w14:textId="77777777">
      <w:pPr>
        <w:tabs>
          <w:tab w:val="left" w:pos="-720"/>
        </w:tabs>
        <w:suppressAutoHyphens/>
        <w:rPr>
          <w:rFonts w:ascii="Times New Roman" w:hAnsi="Times New Roman"/>
          <w:szCs w:val="24"/>
        </w:rPr>
      </w:pPr>
    </w:p>
    <w:p w:rsidRPr="00992B7D" w:rsidR="00A308DB" w:rsidP="0062567E" w:rsidRDefault="00213436" w14:paraId="13B33AC7" w14:textId="77777777">
      <w:pPr>
        <w:pStyle w:val="Heading1"/>
        <w:rPr>
          <w:szCs w:val="24"/>
        </w:rPr>
      </w:pPr>
      <w:bookmarkStart w:name="_Toc401831363" w:id="13"/>
      <w:bookmarkStart w:name="_Toc401832407" w:id="14"/>
      <w:r w:rsidRPr="00992B7D">
        <w:rPr>
          <w:szCs w:val="24"/>
        </w:rPr>
        <w:t xml:space="preserve">A7.  </w:t>
      </w:r>
      <w:r w:rsidRPr="00992B7D" w:rsidR="00A37C87">
        <w:rPr>
          <w:szCs w:val="24"/>
        </w:rPr>
        <w:t>Special c</w:t>
      </w:r>
      <w:r w:rsidRPr="00992B7D">
        <w:rPr>
          <w:szCs w:val="24"/>
        </w:rPr>
        <w:t xml:space="preserve">ircumstances </w:t>
      </w:r>
      <w:r w:rsidRPr="00992B7D" w:rsidR="00A37C87">
        <w:rPr>
          <w:szCs w:val="24"/>
        </w:rPr>
        <w:t>relating to the Guidelines of</w:t>
      </w:r>
      <w:r w:rsidRPr="00992B7D">
        <w:rPr>
          <w:szCs w:val="24"/>
        </w:rPr>
        <w:t xml:space="preserve"> 5 CFR 1320.</w:t>
      </w:r>
      <w:r w:rsidRPr="00992B7D" w:rsidR="003C6BDD">
        <w:rPr>
          <w:szCs w:val="24"/>
        </w:rPr>
        <w:t>5</w:t>
      </w:r>
      <w:r w:rsidRPr="00992B7D">
        <w:rPr>
          <w:szCs w:val="24"/>
        </w:rPr>
        <w:t>.</w:t>
      </w:r>
      <w:bookmarkEnd w:id="13"/>
      <w:bookmarkEnd w:id="14"/>
      <w:r w:rsidRPr="00992B7D">
        <w:rPr>
          <w:szCs w:val="24"/>
        </w:rPr>
        <w:t xml:space="preserve">  </w:t>
      </w:r>
    </w:p>
    <w:p w:rsidRPr="00992B7D" w:rsidR="00A308DB" w:rsidP="00213436" w:rsidRDefault="00A308DB" w14:paraId="5DE2A63A" w14:textId="77777777">
      <w:pPr>
        <w:tabs>
          <w:tab w:val="left" w:pos="0"/>
        </w:tabs>
        <w:suppressAutoHyphens/>
        <w:rPr>
          <w:rFonts w:ascii="Times New Roman" w:hAnsi="Times New Roman"/>
          <w:szCs w:val="24"/>
        </w:rPr>
      </w:pPr>
    </w:p>
    <w:p w:rsidRPr="00992B7D" w:rsidR="003333DF" w:rsidP="0062567E" w:rsidRDefault="003333DF" w14:paraId="5B0FF947" w14:textId="77777777">
      <w:pPr>
        <w:widowControl/>
        <w:rPr>
          <w:rFonts w:ascii="Times New Roman" w:hAnsi="Times New Roman"/>
          <w:b/>
          <w:szCs w:val="24"/>
        </w:rPr>
      </w:pPr>
      <w:r w:rsidRPr="00992B7D">
        <w:rPr>
          <w:rFonts w:ascii="Times New Roman" w:hAnsi="Times New Roman"/>
          <w:b/>
          <w:szCs w:val="24"/>
        </w:rPr>
        <w:t>Explain any special circumstances that woul</w:t>
      </w:r>
      <w:r w:rsidRPr="00992B7D" w:rsidR="00CF7CB1">
        <w:rPr>
          <w:rFonts w:ascii="Times New Roman" w:hAnsi="Times New Roman"/>
          <w:b/>
          <w:szCs w:val="24"/>
        </w:rPr>
        <w:t>d cause an information collecti</w:t>
      </w:r>
      <w:r w:rsidRPr="00992B7D">
        <w:rPr>
          <w:rFonts w:ascii="Times New Roman" w:hAnsi="Times New Roman"/>
          <w:b/>
          <w:szCs w:val="24"/>
        </w:rPr>
        <w:t>on to</w:t>
      </w:r>
      <w:r w:rsidRPr="00992B7D" w:rsidR="00CF7CB1">
        <w:rPr>
          <w:rFonts w:ascii="Times New Roman" w:hAnsi="Times New Roman"/>
          <w:b/>
          <w:szCs w:val="24"/>
        </w:rPr>
        <w:t xml:space="preserve"> be con</w:t>
      </w:r>
      <w:r w:rsidRPr="00992B7D">
        <w:rPr>
          <w:rFonts w:ascii="Times New Roman" w:hAnsi="Times New Roman"/>
          <w:b/>
          <w:szCs w:val="24"/>
        </w:rPr>
        <w:t xml:space="preserve">ducted in a manner: </w:t>
      </w:r>
      <w:r w:rsidR="00584604">
        <w:rPr>
          <w:rFonts w:ascii="Times New Roman" w:hAnsi="Times New Roman"/>
          <w:b/>
          <w:szCs w:val="24"/>
        </w:rPr>
        <w:br/>
      </w:r>
    </w:p>
    <w:p w:rsidRPr="00992B7D" w:rsidR="00AA7CE1" w:rsidP="0062567E" w:rsidRDefault="003333DF" w14:paraId="0EDAFC73" w14:textId="77777777">
      <w:pPr>
        <w:widowControl/>
        <w:numPr>
          <w:ilvl w:val="0"/>
          <w:numId w:val="19"/>
        </w:numPr>
        <w:tabs>
          <w:tab w:val="left" w:pos="-720"/>
        </w:tabs>
        <w:suppressAutoHyphens/>
        <w:overflowPunct/>
        <w:autoSpaceDE/>
        <w:autoSpaceDN/>
        <w:adjustRightInd/>
        <w:textAlignment w:val="auto"/>
        <w:rPr>
          <w:rFonts w:ascii="Times New Roman" w:hAnsi="Times New Roman"/>
          <w:b/>
          <w:szCs w:val="24"/>
        </w:rPr>
      </w:pPr>
      <w:r w:rsidRPr="00992B7D">
        <w:rPr>
          <w:rFonts w:ascii="Times New Roman" w:hAnsi="Times New Roman"/>
          <w:b/>
          <w:szCs w:val="24"/>
        </w:rPr>
        <w:t>Requirin</w:t>
      </w:r>
      <w:r w:rsidRPr="00992B7D" w:rsidR="00CF7CB1">
        <w:rPr>
          <w:rFonts w:ascii="Times New Roman" w:hAnsi="Times New Roman"/>
          <w:b/>
          <w:szCs w:val="24"/>
        </w:rPr>
        <w:t>g respondents to report informa</w:t>
      </w:r>
      <w:r w:rsidRPr="00992B7D">
        <w:rPr>
          <w:rFonts w:ascii="Times New Roman" w:hAnsi="Times New Roman"/>
          <w:b/>
          <w:szCs w:val="24"/>
        </w:rPr>
        <w:t>tion to the agency more often than quarterly;</w:t>
      </w:r>
    </w:p>
    <w:p w:rsidR="00C90095" w:rsidP="0020702C" w:rsidRDefault="00C90095" w14:paraId="02139196" w14:textId="77777777">
      <w:pPr>
        <w:widowControl/>
        <w:tabs>
          <w:tab w:val="left" w:pos="-720"/>
        </w:tabs>
        <w:suppressAutoHyphens/>
        <w:overflowPunct/>
        <w:autoSpaceDE/>
        <w:autoSpaceDN/>
        <w:adjustRightInd/>
        <w:spacing w:line="480" w:lineRule="auto"/>
        <w:ind w:left="360"/>
        <w:textAlignment w:val="auto"/>
        <w:rPr>
          <w:rFonts w:ascii="Times New Roman" w:hAnsi="Times New Roman"/>
          <w:szCs w:val="24"/>
        </w:rPr>
      </w:pPr>
    </w:p>
    <w:p w:rsidRPr="00992B7D" w:rsidR="00AA7CE1" w:rsidP="0020702C" w:rsidRDefault="00AA7CE1" w14:paraId="43C4D7BF" w14:textId="7964D552">
      <w:pPr>
        <w:widowControl/>
        <w:tabs>
          <w:tab w:val="left" w:pos="-720"/>
        </w:tabs>
        <w:suppressAutoHyphens/>
        <w:overflowPunct/>
        <w:autoSpaceDE/>
        <w:autoSpaceDN/>
        <w:adjustRightInd/>
        <w:spacing w:line="480" w:lineRule="auto"/>
        <w:ind w:left="360"/>
        <w:textAlignment w:val="auto"/>
        <w:rPr>
          <w:rFonts w:ascii="Times New Roman" w:hAnsi="Times New Roman"/>
          <w:szCs w:val="24"/>
        </w:rPr>
      </w:pPr>
      <w:r w:rsidRPr="00992B7D">
        <w:rPr>
          <w:rFonts w:ascii="Times New Roman" w:hAnsi="Times New Roman"/>
          <w:szCs w:val="24"/>
        </w:rPr>
        <w:t>State agencies are required to select, conduct, and report on QC revie</w:t>
      </w:r>
      <w:r w:rsidR="00C336A7">
        <w:rPr>
          <w:rFonts w:ascii="Times New Roman" w:hAnsi="Times New Roman"/>
          <w:szCs w:val="24"/>
        </w:rPr>
        <w:t>ws on a monthly, ongoing basis, as discussed in 7 CFR 275.11(c).</w:t>
      </w:r>
    </w:p>
    <w:p w:rsidRPr="003B22A8" w:rsidR="003333DF" w:rsidP="0062567E" w:rsidRDefault="003333DF" w14:paraId="71959354" w14:textId="77777777">
      <w:pPr>
        <w:widowControl/>
        <w:numPr>
          <w:ilvl w:val="0"/>
          <w:numId w:val="19"/>
        </w:numPr>
        <w:tabs>
          <w:tab w:val="left" w:pos="-720"/>
        </w:tabs>
        <w:suppressAutoHyphens/>
        <w:overflowPunct/>
        <w:autoSpaceDE/>
        <w:autoSpaceDN/>
        <w:adjustRightInd/>
        <w:textAlignment w:val="auto"/>
        <w:rPr>
          <w:rFonts w:ascii="Times New Roman" w:hAnsi="Times New Roman"/>
          <w:b/>
          <w:szCs w:val="24"/>
        </w:rPr>
      </w:pPr>
      <w:r w:rsidRPr="00992B7D">
        <w:rPr>
          <w:rFonts w:ascii="Times New Roman" w:hAnsi="Times New Roman"/>
          <w:b/>
          <w:szCs w:val="24"/>
        </w:rPr>
        <w:t>Requirin</w:t>
      </w:r>
      <w:r w:rsidRPr="00992B7D" w:rsidR="008F3F14">
        <w:rPr>
          <w:rFonts w:ascii="Times New Roman" w:hAnsi="Times New Roman"/>
          <w:b/>
          <w:szCs w:val="24"/>
        </w:rPr>
        <w:t>g respondents to prepare a writ</w:t>
      </w:r>
      <w:r w:rsidRPr="00992B7D">
        <w:rPr>
          <w:rFonts w:ascii="Times New Roman" w:hAnsi="Times New Roman"/>
          <w:b/>
          <w:szCs w:val="24"/>
        </w:rPr>
        <w:t>ten re</w:t>
      </w:r>
      <w:r w:rsidRPr="00992B7D" w:rsidR="008F3F14">
        <w:rPr>
          <w:rFonts w:ascii="Times New Roman" w:hAnsi="Times New Roman"/>
          <w:b/>
          <w:szCs w:val="24"/>
        </w:rPr>
        <w:t>sponse to a collection of informa</w:t>
      </w:r>
      <w:r w:rsidRPr="00992B7D">
        <w:rPr>
          <w:rFonts w:ascii="Times New Roman" w:hAnsi="Times New Roman"/>
          <w:b/>
          <w:szCs w:val="24"/>
        </w:rPr>
        <w:t xml:space="preserve">tion in fewer than 30 days after receipt of it; </w:t>
      </w:r>
      <w:r w:rsidRPr="00992B7D" w:rsidR="00AA7CE1">
        <w:rPr>
          <w:rFonts w:ascii="Times New Roman" w:hAnsi="Times New Roman"/>
          <w:b/>
          <w:szCs w:val="24"/>
        </w:rPr>
        <w:br/>
      </w:r>
      <w:r w:rsidRPr="00992B7D" w:rsidR="00AA7CE1">
        <w:rPr>
          <w:rFonts w:ascii="Times New Roman" w:hAnsi="Times New Roman"/>
          <w:b/>
          <w:szCs w:val="24"/>
        </w:rPr>
        <w:br/>
      </w:r>
      <w:r w:rsidRPr="003B22A8">
        <w:rPr>
          <w:rFonts w:ascii="Times New Roman" w:hAnsi="Times New Roman"/>
          <w:b/>
          <w:szCs w:val="24"/>
        </w:rPr>
        <w:t>Requiring respondents to submit more than an orig</w:t>
      </w:r>
      <w:r w:rsidRPr="003B22A8" w:rsidR="008F3F14">
        <w:rPr>
          <w:rFonts w:ascii="Times New Roman" w:hAnsi="Times New Roman"/>
          <w:b/>
          <w:szCs w:val="24"/>
        </w:rPr>
        <w:t>inal and two copies of any docu</w:t>
      </w:r>
      <w:r w:rsidRPr="003B22A8">
        <w:rPr>
          <w:rFonts w:ascii="Times New Roman" w:hAnsi="Times New Roman"/>
          <w:b/>
          <w:szCs w:val="24"/>
        </w:rPr>
        <w:t xml:space="preserve">ment; </w:t>
      </w:r>
    </w:p>
    <w:p w:rsidR="003333DF" w:rsidP="003B22A8" w:rsidRDefault="00AA7CE1" w14:paraId="1241DF4D" w14:textId="77777777">
      <w:pPr>
        <w:widowControl/>
        <w:tabs>
          <w:tab w:val="left" w:pos="-720"/>
        </w:tabs>
        <w:suppressAutoHyphens/>
        <w:overflowPunct/>
        <w:autoSpaceDE/>
        <w:autoSpaceDN/>
        <w:adjustRightInd/>
        <w:ind w:left="360"/>
        <w:textAlignment w:val="auto"/>
        <w:rPr>
          <w:rFonts w:ascii="Times New Roman" w:hAnsi="Times New Roman"/>
          <w:b/>
          <w:szCs w:val="24"/>
        </w:rPr>
      </w:pPr>
      <w:r w:rsidRPr="003B22A8">
        <w:rPr>
          <w:rFonts w:ascii="Times New Roman" w:hAnsi="Times New Roman"/>
          <w:b/>
          <w:szCs w:val="24"/>
        </w:rPr>
        <w:br/>
      </w:r>
      <w:r w:rsidRPr="003B22A8" w:rsidR="003333DF">
        <w:rPr>
          <w:rFonts w:ascii="Times New Roman" w:hAnsi="Times New Roman"/>
          <w:b/>
          <w:szCs w:val="24"/>
        </w:rPr>
        <w:t>Req</w:t>
      </w:r>
      <w:r w:rsidRPr="003B22A8" w:rsidR="008F3F14">
        <w:rPr>
          <w:rFonts w:ascii="Times New Roman" w:hAnsi="Times New Roman"/>
          <w:b/>
          <w:szCs w:val="24"/>
        </w:rPr>
        <w:t>uiring respondents to retain re</w:t>
      </w:r>
      <w:r w:rsidRPr="003B22A8" w:rsidR="003333DF">
        <w:rPr>
          <w:rFonts w:ascii="Times New Roman" w:hAnsi="Times New Roman"/>
          <w:b/>
          <w:szCs w:val="24"/>
        </w:rPr>
        <w:t>cords, othe</w:t>
      </w:r>
      <w:r w:rsidRPr="003B22A8" w:rsidR="008F3F14">
        <w:rPr>
          <w:rFonts w:ascii="Times New Roman" w:hAnsi="Times New Roman"/>
          <w:b/>
          <w:szCs w:val="24"/>
        </w:rPr>
        <w:t>r than health, medical, governm</w:t>
      </w:r>
      <w:r w:rsidRPr="003B22A8" w:rsidR="003333DF">
        <w:rPr>
          <w:rFonts w:ascii="Times New Roman" w:hAnsi="Times New Roman"/>
          <w:b/>
          <w:szCs w:val="24"/>
        </w:rPr>
        <w:t>ent contract, grant-in-aid, or tax records for mor</w:t>
      </w:r>
      <w:r w:rsidRPr="00992B7D" w:rsidR="003333DF">
        <w:rPr>
          <w:rFonts w:ascii="Times New Roman" w:hAnsi="Times New Roman"/>
          <w:b/>
          <w:szCs w:val="24"/>
        </w:rPr>
        <w:t>e than three years</w:t>
      </w:r>
      <w:r w:rsidRPr="00992B7D" w:rsidR="008F3F14">
        <w:rPr>
          <w:rFonts w:ascii="Times New Roman" w:hAnsi="Times New Roman"/>
          <w:b/>
          <w:szCs w:val="24"/>
        </w:rPr>
        <w:t>;</w:t>
      </w:r>
    </w:p>
    <w:p w:rsidRPr="00992B7D" w:rsidR="003B22A8" w:rsidP="003B22A8" w:rsidRDefault="003B22A8" w14:paraId="0420421A" w14:textId="77777777">
      <w:pPr>
        <w:widowControl/>
        <w:tabs>
          <w:tab w:val="left" w:pos="-720"/>
        </w:tabs>
        <w:suppressAutoHyphens/>
        <w:overflowPunct/>
        <w:autoSpaceDE/>
        <w:autoSpaceDN/>
        <w:adjustRightInd/>
        <w:ind w:left="360"/>
        <w:textAlignment w:val="auto"/>
        <w:rPr>
          <w:rFonts w:ascii="Times New Roman" w:hAnsi="Times New Roman"/>
          <w:b/>
          <w:szCs w:val="24"/>
        </w:rPr>
      </w:pPr>
    </w:p>
    <w:p w:rsidRPr="00992B7D" w:rsidR="00AA7CE1" w:rsidP="0020702C" w:rsidRDefault="00AA7CE1" w14:paraId="64948A9A" w14:textId="77777777">
      <w:pPr>
        <w:widowControl/>
        <w:tabs>
          <w:tab w:val="left" w:pos="-720"/>
        </w:tabs>
        <w:suppressAutoHyphens/>
        <w:overflowPunct/>
        <w:autoSpaceDE/>
        <w:autoSpaceDN/>
        <w:adjustRightInd/>
        <w:spacing w:line="480" w:lineRule="auto"/>
        <w:ind w:left="360"/>
        <w:textAlignment w:val="auto"/>
        <w:rPr>
          <w:rFonts w:ascii="Times New Roman" w:hAnsi="Times New Roman"/>
          <w:szCs w:val="24"/>
        </w:rPr>
      </w:pPr>
      <w:r w:rsidRPr="00992B7D">
        <w:rPr>
          <w:rFonts w:ascii="Times New Roman" w:hAnsi="Times New Roman"/>
          <w:szCs w:val="24"/>
        </w:rPr>
        <w:t>SNAP regulations, in Section 272.1(f), specify that program records are to be retained for a period of three years from the date of fiscal or administrative closure.  The date of an administrative closure could cause the case to be kept more than three years</w:t>
      </w:r>
      <w:r w:rsidR="00584604">
        <w:rPr>
          <w:rFonts w:ascii="Times New Roman" w:hAnsi="Times New Roman"/>
          <w:szCs w:val="24"/>
        </w:rPr>
        <w:t xml:space="preserve"> after the initial case review.</w:t>
      </w:r>
    </w:p>
    <w:p w:rsidRPr="00992B7D" w:rsidR="003333DF" w:rsidP="0062567E" w:rsidRDefault="008F3F14" w14:paraId="319627C3" w14:textId="77777777">
      <w:pPr>
        <w:widowControl/>
        <w:numPr>
          <w:ilvl w:val="0"/>
          <w:numId w:val="19"/>
        </w:numPr>
        <w:tabs>
          <w:tab w:val="left" w:pos="-720"/>
        </w:tabs>
        <w:suppressAutoHyphens/>
        <w:overflowPunct/>
        <w:autoSpaceDE/>
        <w:autoSpaceDN/>
        <w:adjustRightInd/>
        <w:textAlignment w:val="auto"/>
        <w:rPr>
          <w:rFonts w:ascii="Times New Roman" w:hAnsi="Times New Roman"/>
          <w:b/>
          <w:szCs w:val="24"/>
        </w:rPr>
      </w:pPr>
      <w:r w:rsidRPr="00992B7D">
        <w:rPr>
          <w:rFonts w:ascii="Times New Roman" w:hAnsi="Times New Roman"/>
          <w:b/>
          <w:szCs w:val="24"/>
        </w:rPr>
        <w:t>In connection with a statistical survey, that is not de</w:t>
      </w:r>
      <w:r w:rsidRPr="00992B7D" w:rsidR="003333DF">
        <w:rPr>
          <w:rFonts w:ascii="Times New Roman" w:hAnsi="Times New Roman"/>
          <w:b/>
          <w:szCs w:val="24"/>
        </w:rPr>
        <w:t>s</w:t>
      </w:r>
      <w:r w:rsidRPr="00992B7D">
        <w:rPr>
          <w:rFonts w:ascii="Times New Roman" w:hAnsi="Times New Roman"/>
          <w:b/>
          <w:szCs w:val="24"/>
        </w:rPr>
        <w:t>igned to produce valid and reli</w:t>
      </w:r>
      <w:r w:rsidRPr="00992B7D" w:rsidR="003333DF">
        <w:rPr>
          <w:rFonts w:ascii="Times New Roman" w:hAnsi="Times New Roman"/>
          <w:b/>
          <w:szCs w:val="24"/>
        </w:rPr>
        <w:t>a</w:t>
      </w:r>
      <w:r w:rsidRPr="00992B7D">
        <w:rPr>
          <w:rFonts w:ascii="Times New Roman" w:hAnsi="Times New Roman"/>
          <w:b/>
          <w:szCs w:val="24"/>
        </w:rPr>
        <w:t>ble results that can be generalized to the uni</w:t>
      </w:r>
      <w:r w:rsidRPr="00992B7D" w:rsidR="003333DF">
        <w:rPr>
          <w:rFonts w:ascii="Times New Roman" w:hAnsi="Times New Roman"/>
          <w:b/>
          <w:szCs w:val="24"/>
        </w:rPr>
        <w:t xml:space="preserve">verse of study; </w:t>
      </w:r>
      <w:r w:rsidRPr="00992B7D" w:rsidR="00AA7CE1">
        <w:rPr>
          <w:rFonts w:ascii="Times New Roman" w:hAnsi="Times New Roman"/>
          <w:b/>
          <w:szCs w:val="24"/>
        </w:rPr>
        <w:br/>
      </w:r>
      <w:r w:rsidRPr="00992B7D" w:rsidR="00AA7CE1">
        <w:rPr>
          <w:rFonts w:ascii="Times New Roman" w:hAnsi="Times New Roman"/>
          <w:b/>
          <w:szCs w:val="24"/>
        </w:rPr>
        <w:br/>
      </w:r>
    </w:p>
    <w:p w:rsidRPr="00992B7D" w:rsidR="003333DF" w:rsidP="0062567E" w:rsidRDefault="008F3F14" w14:paraId="68803A4E" w14:textId="77777777">
      <w:pPr>
        <w:widowControl/>
        <w:numPr>
          <w:ilvl w:val="0"/>
          <w:numId w:val="19"/>
        </w:numPr>
        <w:tabs>
          <w:tab w:val="left" w:pos="-720"/>
        </w:tabs>
        <w:suppressAutoHyphens/>
        <w:overflowPunct/>
        <w:autoSpaceDE/>
        <w:autoSpaceDN/>
        <w:adjustRightInd/>
        <w:textAlignment w:val="auto"/>
        <w:rPr>
          <w:rFonts w:ascii="Times New Roman" w:hAnsi="Times New Roman"/>
          <w:b/>
          <w:szCs w:val="24"/>
        </w:rPr>
      </w:pPr>
      <w:r w:rsidRPr="00992B7D">
        <w:rPr>
          <w:rFonts w:ascii="Times New Roman" w:hAnsi="Times New Roman"/>
          <w:b/>
          <w:szCs w:val="24"/>
        </w:rPr>
        <w:t>Requiring the use of a statistical data classi</w:t>
      </w:r>
      <w:r w:rsidRPr="00992B7D" w:rsidR="003333DF">
        <w:rPr>
          <w:rFonts w:ascii="Times New Roman" w:hAnsi="Times New Roman"/>
          <w:b/>
          <w:szCs w:val="24"/>
        </w:rPr>
        <w:t>fication that has not been</w:t>
      </w:r>
      <w:r w:rsidRPr="00992B7D">
        <w:rPr>
          <w:rFonts w:ascii="Times New Roman" w:hAnsi="Times New Roman"/>
          <w:b/>
          <w:szCs w:val="24"/>
        </w:rPr>
        <w:t xml:space="preserve"> reviewed and approved by OMB;</w:t>
      </w:r>
      <w:r w:rsidRPr="00992B7D" w:rsidR="00AA7CE1">
        <w:rPr>
          <w:rFonts w:ascii="Times New Roman" w:hAnsi="Times New Roman"/>
          <w:b/>
          <w:szCs w:val="24"/>
        </w:rPr>
        <w:br/>
      </w:r>
      <w:r w:rsidR="0020702C">
        <w:rPr>
          <w:rFonts w:ascii="Times New Roman" w:hAnsi="Times New Roman"/>
          <w:szCs w:val="24"/>
        </w:rPr>
        <w:br/>
      </w:r>
    </w:p>
    <w:p w:rsidRPr="00992B7D" w:rsidR="003333DF" w:rsidP="0062567E" w:rsidRDefault="003333DF" w14:paraId="1A49B3B4" w14:textId="77777777">
      <w:pPr>
        <w:widowControl/>
        <w:numPr>
          <w:ilvl w:val="0"/>
          <w:numId w:val="19"/>
        </w:numPr>
        <w:tabs>
          <w:tab w:val="left" w:pos="-720"/>
        </w:tabs>
        <w:suppressAutoHyphens/>
        <w:overflowPunct/>
        <w:autoSpaceDE/>
        <w:autoSpaceDN/>
        <w:adjustRightInd/>
        <w:textAlignment w:val="auto"/>
        <w:rPr>
          <w:rFonts w:ascii="Times New Roman" w:hAnsi="Times New Roman"/>
          <w:b/>
          <w:szCs w:val="24"/>
        </w:rPr>
      </w:pPr>
      <w:r w:rsidRPr="00992B7D">
        <w:rPr>
          <w:rFonts w:ascii="Times New Roman" w:hAnsi="Times New Roman"/>
          <w:b/>
          <w:szCs w:val="24"/>
        </w:rPr>
        <w:t>That includ</w:t>
      </w:r>
      <w:r w:rsidRPr="00992B7D" w:rsidR="00383C0A">
        <w:rPr>
          <w:rFonts w:ascii="Times New Roman" w:hAnsi="Times New Roman"/>
          <w:b/>
          <w:szCs w:val="24"/>
        </w:rPr>
        <w:t>es a pledge of confidentiality that is not supported by authority established in statute or regulation, that is not supported by dis</w:t>
      </w:r>
      <w:r w:rsidRPr="00992B7D">
        <w:rPr>
          <w:rFonts w:ascii="Times New Roman" w:hAnsi="Times New Roman"/>
          <w:b/>
          <w:szCs w:val="24"/>
        </w:rPr>
        <w:t>closure and data security policies that are consistent wi</w:t>
      </w:r>
      <w:r w:rsidRPr="00992B7D" w:rsidR="00383C0A">
        <w:rPr>
          <w:rFonts w:ascii="Times New Roman" w:hAnsi="Times New Roman"/>
          <w:b/>
          <w:szCs w:val="24"/>
        </w:rPr>
        <w:t>th the pledge, or which unnecessarily impedes shar</w:t>
      </w:r>
      <w:r w:rsidRPr="00992B7D">
        <w:rPr>
          <w:rFonts w:ascii="Times New Roman" w:hAnsi="Times New Roman"/>
          <w:b/>
          <w:szCs w:val="24"/>
        </w:rPr>
        <w:t>ing of d</w:t>
      </w:r>
      <w:r w:rsidRPr="00992B7D" w:rsidR="00383C0A">
        <w:rPr>
          <w:rFonts w:ascii="Times New Roman" w:hAnsi="Times New Roman"/>
          <w:b/>
          <w:szCs w:val="24"/>
        </w:rPr>
        <w:t>ata with other agencies for com</w:t>
      </w:r>
      <w:r w:rsidRPr="00992B7D" w:rsidR="00D3753F">
        <w:rPr>
          <w:rFonts w:ascii="Times New Roman" w:hAnsi="Times New Roman"/>
          <w:b/>
          <w:szCs w:val="24"/>
        </w:rPr>
        <w:t>patible confiden</w:t>
      </w:r>
      <w:r w:rsidRPr="00992B7D">
        <w:rPr>
          <w:rFonts w:ascii="Times New Roman" w:hAnsi="Times New Roman"/>
          <w:b/>
          <w:szCs w:val="24"/>
        </w:rPr>
        <w:t xml:space="preserve">tial use; or </w:t>
      </w:r>
      <w:r w:rsidRPr="00992B7D" w:rsidR="00AA7CE1">
        <w:rPr>
          <w:rFonts w:ascii="Times New Roman" w:hAnsi="Times New Roman"/>
          <w:b/>
          <w:szCs w:val="24"/>
        </w:rPr>
        <w:br/>
      </w:r>
    </w:p>
    <w:p w:rsidRPr="00EB3C11" w:rsidR="00EB3C11" w:rsidP="00AA7CE1" w:rsidRDefault="003333DF" w14:paraId="187FD36A" w14:textId="77777777">
      <w:pPr>
        <w:pStyle w:val="BodyText"/>
        <w:numPr>
          <w:ilvl w:val="0"/>
          <w:numId w:val="19"/>
        </w:numPr>
        <w:rPr>
          <w:b w:val="0"/>
          <w:szCs w:val="24"/>
        </w:rPr>
      </w:pPr>
      <w:r w:rsidRPr="00992B7D">
        <w:rPr>
          <w:szCs w:val="24"/>
        </w:rPr>
        <w:t>Requiri</w:t>
      </w:r>
      <w:r w:rsidRPr="00992B7D" w:rsidR="0032533B">
        <w:rPr>
          <w:szCs w:val="24"/>
        </w:rPr>
        <w:t>ng respondents to submit propri</w:t>
      </w:r>
      <w:r w:rsidRPr="00992B7D">
        <w:rPr>
          <w:szCs w:val="24"/>
        </w:rPr>
        <w:t>etary trade secret, or other confidential informat</w:t>
      </w:r>
      <w:r w:rsidRPr="00992B7D" w:rsidR="0032533B">
        <w:rPr>
          <w:szCs w:val="24"/>
        </w:rPr>
        <w:t>ion unless the agency can demon</w:t>
      </w:r>
      <w:r w:rsidRPr="00992B7D">
        <w:rPr>
          <w:szCs w:val="24"/>
        </w:rPr>
        <w:t>strate that it has instituted procedures to protect the information's confidentiali</w:t>
      </w:r>
      <w:r w:rsidRPr="00992B7D" w:rsidR="0032533B">
        <w:rPr>
          <w:szCs w:val="24"/>
        </w:rPr>
        <w:t>ty to the extent permit</w:t>
      </w:r>
      <w:r w:rsidRPr="00992B7D">
        <w:rPr>
          <w:szCs w:val="24"/>
        </w:rPr>
        <w:t>ted by law.</w:t>
      </w:r>
    </w:p>
    <w:p w:rsidRPr="00EB3C11" w:rsidR="00EB3C11" w:rsidP="00EB3C11" w:rsidRDefault="00EB3C11" w14:paraId="7ADE46DF" w14:textId="77777777">
      <w:pPr>
        <w:pStyle w:val="ListParagraph"/>
        <w:ind w:left="360"/>
      </w:pPr>
    </w:p>
    <w:p w:rsidRPr="00EB3C11" w:rsidR="00EB3C11" w:rsidP="00EB3C11" w:rsidRDefault="00EB3C11" w14:paraId="3C51D026" w14:textId="77777777">
      <w:pPr>
        <w:pStyle w:val="ListParagraph"/>
        <w:ind w:left="360"/>
      </w:pPr>
      <w:r w:rsidRPr="00EB3C11">
        <w:t xml:space="preserve">There are no </w:t>
      </w:r>
      <w:r>
        <w:t xml:space="preserve">other </w:t>
      </w:r>
      <w:r w:rsidRPr="00EB3C11">
        <w:t xml:space="preserve">special circumstances. The collection of information is conducted in a manner consistent with the guidelines in 5 CFR 1320.5. </w:t>
      </w:r>
    </w:p>
    <w:p w:rsidRPr="00992B7D" w:rsidR="00AA7CE1" w:rsidP="00AA7CE1" w:rsidRDefault="00AA7CE1" w14:paraId="29AB1474" w14:textId="77777777">
      <w:pPr>
        <w:pStyle w:val="BodyText"/>
        <w:ind w:left="360"/>
        <w:rPr>
          <w:b w:val="0"/>
          <w:szCs w:val="24"/>
        </w:rPr>
      </w:pPr>
    </w:p>
    <w:p w:rsidRPr="00992B7D" w:rsidR="00BE0B08" w:rsidP="0062567E" w:rsidRDefault="00BE0B08" w14:paraId="233C6708" w14:textId="77777777">
      <w:pPr>
        <w:pStyle w:val="Heading1"/>
        <w:rPr>
          <w:szCs w:val="24"/>
        </w:rPr>
      </w:pPr>
      <w:bookmarkStart w:name="_Toc401831364" w:id="15"/>
      <w:bookmarkStart w:name="_Toc401832408" w:id="16"/>
      <w:r w:rsidRPr="00992B7D">
        <w:rPr>
          <w:szCs w:val="24"/>
        </w:rPr>
        <w:t xml:space="preserve">A8.  </w:t>
      </w:r>
      <w:r w:rsidRPr="00992B7D" w:rsidR="005917B8">
        <w:rPr>
          <w:szCs w:val="24"/>
        </w:rPr>
        <w:t xml:space="preserve">Comments to the Federal Register Notice and efforts </w:t>
      </w:r>
      <w:r w:rsidRPr="00992B7D" w:rsidR="002568E6">
        <w:rPr>
          <w:szCs w:val="24"/>
        </w:rPr>
        <w:t xml:space="preserve">for </w:t>
      </w:r>
      <w:r w:rsidRPr="00992B7D" w:rsidR="005917B8">
        <w:rPr>
          <w:szCs w:val="24"/>
        </w:rPr>
        <w:t>consult</w:t>
      </w:r>
      <w:r w:rsidRPr="00992B7D" w:rsidR="002568E6">
        <w:rPr>
          <w:szCs w:val="24"/>
        </w:rPr>
        <w:t>ation</w:t>
      </w:r>
      <w:r w:rsidRPr="00992B7D" w:rsidR="005917B8">
        <w:rPr>
          <w:szCs w:val="24"/>
        </w:rPr>
        <w:t>.</w:t>
      </w:r>
      <w:bookmarkEnd w:id="15"/>
      <w:bookmarkEnd w:id="16"/>
      <w:r w:rsidRPr="00992B7D">
        <w:rPr>
          <w:szCs w:val="24"/>
        </w:rPr>
        <w:t xml:space="preserve">  </w:t>
      </w:r>
    </w:p>
    <w:p w:rsidRPr="00992B7D" w:rsidR="003333DF" w:rsidP="005917B8" w:rsidRDefault="003333DF" w14:paraId="5F495CEB" w14:textId="77777777">
      <w:pPr>
        <w:tabs>
          <w:tab w:val="left" w:pos="450"/>
        </w:tabs>
        <w:suppressAutoHyphens/>
        <w:ind w:left="450" w:hanging="450"/>
        <w:rPr>
          <w:rFonts w:ascii="Times New Roman" w:hAnsi="Times New Roman"/>
          <w:szCs w:val="24"/>
        </w:rPr>
      </w:pPr>
    </w:p>
    <w:p w:rsidRPr="00992B7D" w:rsidR="003333DF" w:rsidP="0062567E" w:rsidRDefault="003333DF" w14:paraId="1C7E9A5C" w14:textId="77777777">
      <w:pPr>
        <w:rPr>
          <w:rFonts w:ascii="Times New Roman" w:hAnsi="Times New Roman"/>
          <w:b/>
          <w:szCs w:val="24"/>
        </w:rPr>
      </w:pPr>
      <w:r w:rsidRPr="00992B7D">
        <w:rPr>
          <w:rFonts w:ascii="Times New Roman" w:hAnsi="Times New Roman"/>
          <w:b/>
          <w:szCs w:val="24"/>
        </w:rPr>
        <w:t>If applicable, provide a copy and identify the date and page number of publication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r w:rsidRPr="00992B7D">
        <w:rPr>
          <w:rFonts w:ascii="Times New Roman" w:hAnsi="Times New Roman"/>
          <w:b/>
          <w:szCs w:val="24"/>
        </w:rPr>
        <w:tab/>
      </w:r>
    </w:p>
    <w:p w:rsidRPr="00992B7D" w:rsidR="003333DF" w:rsidP="0062567E" w:rsidRDefault="003333DF" w14:paraId="3FF47FFB" w14:textId="77777777">
      <w:pPr>
        <w:rPr>
          <w:rFonts w:ascii="Times New Roman" w:hAnsi="Times New Roman"/>
          <w:b/>
          <w:szCs w:val="24"/>
        </w:rPr>
      </w:pPr>
    </w:p>
    <w:p w:rsidR="00E63EB6" w:rsidP="00E63EB6" w:rsidRDefault="00AA7CE1" w14:paraId="21DEA1BE" w14:textId="506D9F67">
      <w:pPr>
        <w:spacing w:line="480" w:lineRule="auto"/>
        <w:rPr>
          <w:rFonts w:ascii="Times New Roman" w:hAnsi="Times New Roman"/>
          <w:szCs w:val="24"/>
        </w:rPr>
      </w:pPr>
      <w:r w:rsidRPr="00992B7D">
        <w:rPr>
          <w:rFonts w:ascii="Times New Roman" w:hAnsi="Times New Roman"/>
          <w:szCs w:val="24"/>
        </w:rPr>
        <w:t>Notice of this collection was published in the Federa</w:t>
      </w:r>
      <w:r w:rsidR="006A4A96">
        <w:rPr>
          <w:rFonts w:ascii="Times New Roman" w:hAnsi="Times New Roman"/>
          <w:szCs w:val="24"/>
        </w:rPr>
        <w:t xml:space="preserve">l Register on </w:t>
      </w:r>
      <w:r w:rsidR="00E63EB6">
        <w:rPr>
          <w:rFonts w:ascii="Times New Roman" w:hAnsi="Times New Roman"/>
          <w:szCs w:val="24"/>
        </w:rPr>
        <w:t xml:space="preserve">June </w:t>
      </w:r>
      <w:r w:rsidR="00E513A1">
        <w:rPr>
          <w:rFonts w:ascii="Times New Roman" w:hAnsi="Times New Roman"/>
          <w:szCs w:val="24"/>
        </w:rPr>
        <w:t>1</w:t>
      </w:r>
      <w:r w:rsidR="00E63EB6">
        <w:rPr>
          <w:rFonts w:ascii="Times New Roman" w:hAnsi="Times New Roman"/>
          <w:szCs w:val="24"/>
        </w:rPr>
        <w:t>7</w:t>
      </w:r>
      <w:r w:rsidR="00E513A1">
        <w:rPr>
          <w:rFonts w:ascii="Times New Roman" w:hAnsi="Times New Roman"/>
          <w:szCs w:val="24"/>
        </w:rPr>
        <w:t>, 201</w:t>
      </w:r>
      <w:r w:rsidR="00E63EB6">
        <w:rPr>
          <w:rFonts w:ascii="Times New Roman" w:hAnsi="Times New Roman"/>
          <w:szCs w:val="24"/>
        </w:rPr>
        <w:t>9</w:t>
      </w:r>
      <w:r w:rsidR="006A4A96">
        <w:rPr>
          <w:rFonts w:ascii="Times New Roman" w:hAnsi="Times New Roman"/>
          <w:szCs w:val="24"/>
        </w:rPr>
        <w:t xml:space="preserve"> </w:t>
      </w:r>
      <w:r w:rsidRPr="00992B7D">
        <w:rPr>
          <w:rFonts w:ascii="Times New Roman" w:hAnsi="Times New Roman"/>
          <w:szCs w:val="24"/>
        </w:rPr>
        <w:t>(Vol.</w:t>
      </w:r>
      <w:r w:rsidR="006077EA">
        <w:rPr>
          <w:rFonts w:ascii="Times New Roman" w:hAnsi="Times New Roman"/>
          <w:szCs w:val="24"/>
        </w:rPr>
        <w:t xml:space="preserve"> 84</w:t>
      </w:r>
      <w:r w:rsidRPr="00992B7D">
        <w:rPr>
          <w:rFonts w:ascii="Times New Roman" w:hAnsi="Times New Roman"/>
          <w:szCs w:val="24"/>
        </w:rPr>
        <w:t xml:space="preserve">, No. </w:t>
      </w:r>
      <w:r w:rsidR="006077EA">
        <w:rPr>
          <w:rFonts w:ascii="Times New Roman" w:hAnsi="Times New Roman"/>
          <w:szCs w:val="24"/>
        </w:rPr>
        <w:t>116</w:t>
      </w:r>
      <w:r w:rsidRPr="00992B7D">
        <w:rPr>
          <w:rFonts w:ascii="Times New Roman" w:hAnsi="Times New Roman"/>
          <w:szCs w:val="24"/>
        </w:rPr>
        <w:t xml:space="preserve">, Pg. </w:t>
      </w:r>
      <w:r w:rsidRPr="00E63EB6" w:rsidR="00E63EB6">
        <w:rPr>
          <w:rFonts w:ascii="Times New Roman" w:hAnsi="Times New Roman"/>
          <w:szCs w:val="24"/>
        </w:rPr>
        <w:t>2800</w:t>
      </w:r>
      <w:r w:rsidR="002A74D0">
        <w:rPr>
          <w:rFonts w:ascii="Times New Roman" w:hAnsi="Times New Roman"/>
          <w:szCs w:val="24"/>
        </w:rPr>
        <w:t>3</w:t>
      </w:r>
      <w:r w:rsidRPr="00E63EB6" w:rsidR="00E63EB6">
        <w:rPr>
          <w:rFonts w:ascii="Times New Roman" w:hAnsi="Times New Roman"/>
          <w:szCs w:val="24"/>
        </w:rPr>
        <w:t xml:space="preserve"> - 2800</w:t>
      </w:r>
      <w:r w:rsidR="003233A1">
        <w:rPr>
          <w:rFonts w:ascii="Times New Roman" w:hAnsi="Times New Roman"/>
          <w:szCs w:val="24"/>
        </w:rPr>
        <w:t>4</w:t>
      </w:r>
      <w:r w:rsidRPr="00992B7D">
        <w:rPr>
          <w:rFonts w:ascii="Times New Roman" w:hAnsi="Times New Roman"/>
          <w:szCs w:val="24"/>
        </w:rPr>
        <w:t>).</w:t>
      </w:r>
      <w:r w:rsidR="00F3374C">
        <w:rPr>
          <w:rFonts w:ascii="Times New Roman" w:hAnsi="Times New Roman"/>
          <w:szCs w:val="24"/>
        </w:rPr>
        <w:t xml:space="preserve"> </w:t>
      </w:r>
      <w:r w:rsidRPr="00992B7D">
        <w:rPr>
          <w:rFonts w:ascii="Times New Roman" w:hAnsi="Times New Roman"/>
          <w:szCs w:val="24"/>
        </w:rPr>
        <w:t xml:space="preserve"> We received </w:t>
      </w:r>
      <w:r w:rsidR="00E63EB6">
        <w:rPr>
          <w:rFonts w:ascii="Times New Roman" w:hAnsi="Times New Roman"/>
          <w:szCs w:val="24"/>
        </w:rPr>
        <w:t xml:space="preserve">fifteen </w:t>
      </w:r>
      <w:r w:rsidR="00C336A7">
        <w:rPr>
          <w:rFonts w:ascii="Times New Roman" w:hAnsi="Times New Roman"/>
          <w:szCs w:val="24"/>
        </w:rPr>
        <w:t xml:space="preserve">total </w:t>
      </w:r>
      <w:r w:rsidR="00E513A1">
        <w:rPr>
          <w:rFonts w:ascii="Times New Roman" w:hAnsi="Times New Roman"/>
          <w:szCs w:val="24"/>
        </w:rPr>
        <w:t>comments</w:t>
      </w:r>
      <w:r w:rsidR="00E63EB6">
        <w:rPr>
          <w:rFonts w:ascii="Times New Roman" w:hAnsi="Times New Roman"/>
          <w:szCs w:val="24"/>
        </w:rPr>
        <w:t xml:space="preserve"> in response to this notice</w:t>
      </w:r>
      <w:r w:rsidR="00C336A7">
        <w:rPr>
          <w:rFonts w:ascii="Times New Roman" w:hAnsi="Times New Roman"/>
          <w:szCs w:val="24"/>
        </w:rPr>
        <w:t xml:space="preserve">, however only seven commenters provided a method for FNS to respond and are included </w:t>
      </w:r>
      <w:r w:rsidR="00E43557">
        <w:rPr>
          <w:rFonts w:ascii="Times New Roman" w:hAnsi="Times New Roman"/>
          <w:szCs w:val="24"/>
        </w:rPr>
        <w:t>as attachments to this statement (</w:t>
      </w:r>
      <w:r w:rsidR="00C336A7">
        <w:rPr>
          <w:rFonts w:ascii="Times New Roman" w:hAnsi="Times New Roman"/>
          <w:szCs w:val="24"/>
        </w:rPr>
        <w:t>See appendices G1-G7</w:t>
      </w:r>
      <w:r w:rsidR="00E43557">
        <w:rPr>
          <w:rFonts w:ascii="Times New Roman" w:hAnsi="Times New Roman"/>
          <w:szCs w:val="24"/>
        </w:rPr>
        <w:t>)</w:t>
      </w:r>
      <w:r w:rsidR="00C336A7">
        <w:rPr>
          <w:rFonts w:ascii="Times New Roman" w:hAnsi="Times New Roman"/>
          <w:szCs w:val="24"/>
        </w:rPr>
        <w:t>.  None of the comments received</w:t>
      </w:r>
      <w:r w:rsidR="00447677">
        <w:rPr>
          <w:rFonts w:ascii="Times New Roman" w:hAnsi="Times New Roman"/>
          <w:szCs w:val="24"/>
        </w:rPr>
        <w:t xml:space="preserve"> for the 60 day notice</w:t>
      </w:r>
      <w:r w:rsidR="00C336A7">
        <w:rPr>
          <w:rFonts w:ascii="Times New Roman" w:hAnsi="Times New Roman"/>
          <w:szCs w:val="24"/>
        </w:rPr>
        <w:t xml:space="preserve"> were related to </w:t>
      </w:r>
      <w:r w:rsidRPr="00E82BEE" w:rsidR="00C336A7">
        <w:rPr>
          <w:rFonts w:ascii="Times New Roman" w:hAnsi="Times New Roman"/>
        </w:rPr>
        <w:t>practical utility, quality, and/or clarity of the information, the accuracy of an agency’s estimate of the burden, or recommendations to change the burden</w:t>
      </w:r>
      <w:r w:rsidR="00C336A7">
        <w:rPr>
          <w:rFonts w:ascii="Times New Roman" w:hAnsi="Times New Roman"/>
        </w:rPr>
        <w:t xml:space="preserve"> </w:t>
      </w:r>
      <w:r w:rsidR="00C336A7">
        <w:rPr>
          <w:rFonts w:ascii="Times New Roman" w:hAnsi="Times New Roman"/>
          <w:szCs w:val="24"/>
        </w:rPr>
        <w:t>or the cost.</w:t>
      </w:r>
      <w:r w:rsidR="00823574">
        <w:rPr>
          <w:rFonts w:ascii="Times New Roman" w:hAnsi="Times New Roman"/>
          <w:szCs w:val="24"/>
        </w:rPr>
        <w:t xml:space="preserve">  The p</w:t>
      </w:r>
      <w:r w:rsidR="005E7C7E">
        <w:rPr>
          <w:rFonts w:ascii="Times New Roman" w:hAnsi="Times New Roman"/>
          <w:szCs w:val="24"/>
        </w:rPr>
        <w:t xml:space="preserve">ublic comments </w:t>
      </w:r>
      <w:r w:rsidR="00823574">
        <w:rPr>
          <w:rFonts w:ascii="Times New Roman" w:hAnsi="Times New Roman"/>
          <w:szCs w:val="24"/>
        </w:rPr>
        <w:t xml:space="preserve">we </w:t>
      </w:r>
      <w:r w:rsidR="00D37BAB">
        <w:rPr>
          <w:rFonts w:ascii="Times New Roman" w:hAnsi="Times New Roman"/>
          <w:szCs w:val="24"/>
        </w:rPr>
        <w:t>received</w:t>
      </w:r>
      <w:r w:rsidR="00823574">
        <w:rPr>
          <w:rFonts w:ascii="Times New Roman" w:hAnsi="Times New Roman"/>
          <w:szCs w:val="24"/>
        </w:rPr>
        <w:t xml:space="preserve"> </w:t>
      </w:r>
      <w:r w:rsidR="005E7C7E">
        <w:rPr>
          <w:rFonts w:ascii="Times New Roman" w:hAnsi="Times New Roman"/>
          <w:szCs w:val="24"/>
        </w:rPr>
        <w:t>ranged from concerns about the use of assets, including emergency funds, in determining eligibility for SNAP benefits</w:t>
      </w:r>
      <w:r w:rsidR="00F3374C">
        <w:rPr>
          <w:rFonts w:ascii="Times New Roman" w:hAnsi="Times New Roman"/>
          <w:szCs w:val="24"/>
        </w:rPr>
        <w:t>,</w:t>
      </w:r>
      <w:r w:rsidR="005E7C7E">
        <w:rPr>
          <w:rFonts w:ascii="Times New Roman" w:hAnsi="Times New Roman"/>
          <w:szCs w:val="24"/>
        </w:rPr>
        <w:t xml:space="preserve"> to the need for more accountability in the way in which SNAP benefits are used</w:t>
      </w:r>
      <w:r w:rsidR="00F3374C">
        <w:rPr>
          <w:rFonts w:ascii="Times New Roman" w:hAnsi="Times New Roman"/>
          <w:szCs w:val="24"/>
        </w:rPr>
        <w:t>, to the importance of SNAP benefits to unemployed individuals and individuals with low wage jobs.</w:t>
      </w:r>
      <w:r w:rsidR="00823574">
        <w:rPr>
          <w:rFonts w:ascii="Times New Roman" w:hAnsi="Times New Roman"/>
          <w:szCs w:val="24"/>
        </w:rPr>
        <w:t xml:space="preserve">  </w:t>
      </w:r>
      <w:r w:rsidR="00E63EB6">
        <w:rPr>
          <w:rFonts w:ascii="Times New Roman" w:hAnsi="Times New Roman"/>
          <w:szCs w:val="24"/>
        </w:rPr>
        <w:t xml:space="preserve">All </w:t>
      </w:r>
      <w:r w:rsidRPr="00992B7D" w:rsidR="00E63EB6">
        <w:rPr>
          <w:rFonts w:ascii="Times New Roman" w:hAnsi="Times New Roman"/>
          <w:szCs w:val="24"/>
        </w:rPr>
        <w:t>comment</w:t>
      </w:r>
      <w:r w:rsidR="00E63EB6">
        <w:rPr>
          <w:rFonts w:ascii="Times New Roman" w:hAnsi="Times New Roman"/>
          <w:szCs w:val="24"/>
        </w:rPr>
        <w:t>s</w:t>
      </w:r>
      <w:r w:rsidRPr="00992B7D" w:rsidR="00E63EB6">
        <w:rPr>
          <w:rFonts w:ascii="Times New Roman" w:hAnsi="Times New Roman"/>
          <w:szCs w:val="24"/>
        </w:rPr>
        <w:t xml:space="preserve"> </w:t>
      </w:r>
      <w:r w:rsidR="00823574">
        <w:rPr>
          <w:rFonts w:ascii="Times New Roman" w:hAnsi="Times New Roman"/>
          <w:szCs w:val="24"/>
        </w:rPr>
        <w:t xml:space="preserve">received are </w:t>
      </w:r>
      <w:r w:rsidRPr="00992B7D" w:rsidR="00E63EB6">
        <w:rPr>
          <w:rFonts w:ascii="Times New Roman" w:hAnsi="Times New Roman"/>
          <w:szCs w:val="24"/>
        </w:rPr>
        <w:t xml:space="preserve">posted </w:t>
      </w:r>
      <w:r w:rsidR="00823574">
        <w:rPr>
          <w:rFonts w:ascii="Times New Roman" w:hAnsi="Times New Roman"/>
          <w:szCs w:val="24"/>
        </w:rPr>
        <w:t>on</w:t>
      </w:r>
      <w:r w:rsidRPr="00992B7D" w:rsidR="00823574">
        <w:rPr>
          <w:rFonts w:ascii="Times New Roman" w:hAnsi="Times New Roman"/>
          <w:szCs w:val="24"/>
        </w:rPr>
        <w:t xml:space="preserve"> </w:t>
      </w:r>
      <w:r w:rsidR="00E63EB6">
        <w:rPr>
          <w:rFonts w:ascii="Times New Roman" w:hAnsi="Times New Roman"/>
          <w:szCs w:val="24"/>
        </w:rPr>
        <w:t>fdms.gov</w:t>
      </w:r>
      <w:r w:rsidRPr="00992B7D" w:rsidR="00E63EB6">
        <w:rPr>
          <w:rFonts w:ascii="Times New Roman" w:hAnsi="Times New Roman"/>
          <w:szCs w:val="24"/>
        </w:rPr>
        <w:t xml:space="preserve"> for the public</w:t>
      </w:r>
      <w:r w:rsidR="00823574">
        <w:rPr>
          <w:rFonts w:ascii="Times New Roman" w:hAnsi="Times New Roman"/>
          <w:szCs w:val="24"/>
        </w:rPr>
        <w:t xml:space="preserve"> to see</w:t>
      </w:r>
      <w:r w:rsidR="00E63EB6">
        <w:rPr>
          <w:rFonts w:ascii="Times New Roman" w:hAnsi="Times New Roman"/>
          <w:szCs w:val="24"/>
        </w:rPr>
        <w:t>.</w:t>
      </w:r>
    </w:p>
    <w:p w:rsidRPr="00992B7D" w:rsidR="00AA7CE1" w:rsidP="0062567E" w:rsidRDefault="00AA7CE1" w14:paraId="74EFBC87" w14:textId="77777777">
      <w:pPr>
        <w:rPr>
          <w:rFonts w:ascii="Times New Roman" w:hAnsi="Times New Roman"/>
          <w:b/>
          <w:szCs w:val="24"/>
        </w:rPr>
      </w:pPr>
    </w:p>
    <w:p w:rsidRPr="00992B7D" w:rsidR="003333DF" w:rsidP="0062567E" w:rsidRDefault="003333DF" w14:paraId="2C208453" w14:textId="77777777">
      <w:pPr>
        <w:rPr>
          <w:rFonts w:ascii="Times New Roman" w:hAnsi="Times New Roman"/>
          <w:b/>
          <w:szCs w:val="24"/>
        </w:rPr>
      </w:pPr>
      <w:r w:rsidRPr="00992B7D">
        <w:rPr>
          <w:rFonts w:ascii="Times New Roman" w:hAnsi="Times New Roman"/>
          <w:b/>
          <w:szCs w:val="24"/>
        </w:rPr>
        <w:t xml:space="preserve">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w:t>
      </w:r>
    </w:p>
    <w:p w:rsidRPr="00992B7D" w:rsidR="003333DF" w:rsidP="0062567E" w:rsidRDefault="003333DF" w14:paraId="76813299" w14:textId="77777777">
      <w:pPr>
        <w:rPr>
          <w:rFonts w:ascii="Times New Roman" w:hAnsi="Times New Roman"/>
          <w:b/>
          <w:szCs w:val="24"/>
        </w:rPr>
      </w:pPr>
    </w:p>
    <w:p w:rsidRPr="00992B7D" w:rsidR="003333DF" w:rsidP="0062567E" w:rsidRDefault="003333DF" w14:paraId="557F1E9A" w14:textId="77777777">
      <w:pPr>
        <w:rPr>
          <w:rFonts w:ascii="Times New Roman" w:hAnsi="Times New Roman"/>
          <w:b/>
          <w:szCs w:val="24"/>
        </w:rPr>
      </w:pPr>
      <w:r w:rsidRPr="00992B7D">
        <w:rPr>
          <w:rFonts w:ascii="Times New Roman" w:hAnsi="Times New Roman"/>
          <w:b/>
          <w:szCs w:val="24"/>
        </w:rPr>
        <w:t>Consultation with representatives of those from whom information is to be obtained or those who must compile records should occur at least once every 3 years even if the collection of information activity is the same as in prior years. There may be circumstances that may preclude consultation in a specific situation. These circumstances should be explained.</w:t>
      </w:r>
    </w:p>
    <w:p w:rsidR="00305D0A" w:rsidP="00305D0A" w:rsidRDefault="00305D0A" w14:paraId="08C5E014" w14:textId="77777777">
      <w:pPr>
        <w:tabs>
          <w:tab w:val="left" w:pos="-720"/>
        </w:tabs>
        <w:suppressAutoHyphens/>
        <w:rPr>
          <w:rFonts w:ascii="Times New Roman" w:hAnsi="Times New Roman"/>
          <w:szCs w:val="24"/>
        </w:rPr>
      </w:pPr>
      <w:bookmarkStart w:name="OLE_LINK1" w:id="17"/>
      <w:bookmarkStart w:name="OLE_LINK2" w:id="18"/>
    </w:p>
    <w:p w:rsidRPr="00992B7D" w:rsidR="00C90095" w:rsidP="00305D0A" w:rsidRDefault="00C90095" w14:paraId="2A32027C" w14:textId="77777777">
      <w:pPr>
        <w:tabs>
          <w:tab w:val="left" w:pos="-720"/>
        </w:tabs>
        <w:suppressAutoHyphens/>
        <w:rPr>
          <w:rFonts w:ascii="Times New Roman" w:hAnsi="Times New Roman"/>
          <w:szCs w:val="24"/>
        </w:rPr>
      </w:pPr>
    </w:p>
    <w:p w:rsidRPr="00992B7D" w:rsidR="00ED28F2" w:rsidP="005362D6" w:rsidRDefault="007122AF" w14:paraId="5B9610C2" w14:textId="5DF2B54A">
      <w:pPr>
        <w:tabs>
          <w:tab w:val="left" w:pos="-720"/>
        </w:tabs>
        <w:suppressAutoHyphens/>
        <w:spacing w:line="480" w:lineRule="auto"/>
        <w:rPr>
          <w:rFonts w:ascii="Times New Roman" w:hAnsi="Times New Roman"/>
          <w:szCs w:val="24"/>
        </w:rPr>
      </w:pPr>
      <w:r w:rsidRPr="007122AF">
        <w:rPr>
          <w:rFonts w:ascii="Times New Roman" w:hAnsi="Times New Roman"/>
          <w:szCs w:val="24"/>
        </w:rPr>
        <w:t>FNS attends annual meeting</w:t>
      </w:r>
      <w:r w:rsidR="00105156">
        <w:rPr>
          <w:rFonts w:ascii="Times New Roman" w:hAnsi="Times New Roman"/>
          <w:szCs w:val="24"/>
        </w:rPr>
        <w:t>s</w:t>
      </w:r>
      <w:r w:rsidRPr="007122AF">
        <w:rPr>
          <w:rFonts w:ascii="Times New Roman" w:hAnsi="Times New Roman"/>
          <w:szCs w:val="24"/>
        </w:rPr>
        <w:t xml:space="preserve"> with the National Association of Program Information and Performance Measurement </w:t>
      </w:r>
      <w:r w:rsidR="00E85706">
        <w:rPr>
          <w:rFonts w:ascii="Times New Roman" w:hAnsi="Times New Roman"/>
          <w:szCs w:val="24"/>
        </w:rPr>
        <w:t xml:space="preserve">organization, most recently August </w:t>
      </w:r>
      <w:r w:rsidR="00E63EB6">
        <w:rPr>
          <w:rFonts w:ascii="Times New Roman" w:hAnsi="Times New Roman"/>
          <w:szCs w:val="24"/>
        </w:rPr>
        <w:t>5</w:t>
      </w:r>
      <w:r w:rsidR="00E85706">
        <w:rPr>
          <w:rFonts w:ascii="Times New Roman" w:hAnsi="Times New Roman"/>
          <w:szCs w:val="24"/>
        </w:rPr>
        <w:t>-</w:t>
      </w:r>
      <w:r w:rsidR="00E63EB6">
        <w:rPr>
          <w:rFonts w:ascii="Times New Roman" w:hAnsi="Times New Roman"/>
          <w:szCs w:val="24"/>
        </w:rPr>
        <w:t>8</w:t>
      </w:r>
      <w:r w:rsidR="00E85706">
        <w:rPr>
          <w:rFonts w:ascii="Times New Roman" w:hAnsi="Times New Roman"/>
          <w:szCs w:val="24"/>
        </w:rPr>
        <w:t>, 201</w:t>
      </w:r>
      <w:r w:rsidR="00E63EB6">
        <w:rPr>
          <w:rFonts w:ascii="Times New Roman" w:hAnsi="Times New Roman"/>
          <w:szCs w:val="24"/>
        </w:rPr>
        <w:t>9</w:t>
      </w:r>
      <w:r w:rsidR="00E85706">
        <w:rPr>
          <w:rFonts w:ascii="Times New Roman" w:hAnsi="Times New Roman"/>
          <w:szCs w:val="24"/>
        </w:rPr>
        <w:t>,</w:t>
      </w:r>
      <w:r w:rsidRPr="007122AF">
        <w:rPr>
          <w:rFonts w:ascii="Times New Roman" w:hAnsi="Times New Roman"/>
          <w:szCs w:val="24"/>
        </w:rPr>
        <w:t xml:space="preserve"> and holds calls regularly with the Quality Control Technical Advisory Group</w:t>
      </w:r>
      <w:r w:rsidR="00E43557">
        <w:rPr>
          <w:rFonts w:ascii="Times New Roman" w:hAnsi="Times New Roman"/>
          <w:szCs w:val="24"/>
        </w:rPr>
        <w:t xml:space="preserve"> (QC TAG)</w:t>
      </w:r>
      <w:r w:rsidRPr="007122AF">
        <w:rPr>
          <w:rFonts w:ascii="Times New Roman" w:hAnsi="Times New Roman"/>
          <w:szCs w:val="24"/>
        </w:rPr>
        <w:t xml:space="preserve"> of this organization, an association made up of state SNAP QC Directors</w:t>
      </w:r>
      <w:r w:rsidR="00B428A8">
        <w:rPr>
          <w:rFonts w:ascii="Times New Roman" w:hAnsi="Times New Roman"/>
          <w:szCs w:val="24"/>
        </w:rPr>
        <w:t xml:space="preserve"> from 7 FNS regions</w:t>
      </w:r>
      <w:r w:rsidRPr="007122AF" w:rsidR="00E43557">
        <w:rPr>
          <w:rFonts w:ascii="Times New Roman" w:hAnsi="Times New Roman"/>
          <w:szCs w:val="24"/>
        </w:rPr>
        <w:t>.</w:t>
      </w:r>
      <w:r w:rsidR="00E43557">
        <w:rPr>
          <w:rFonts w:ascii="Times New Roman" w:hAnsi="Times New Roman"/>
          <w:szCs w:val="24"/>
        </w:rPr>
        <w:t xml:space="preserve">  </w:t>
      </w:r>
      <w:r w:rsidRPr="009D1D3D" w:rsidR="00E43557">
        <w:rPr>
          <w:rFonts w:ascii="Times New Roman" w:hAnsi="Times New Roman"/>
          <w:szCs w:val="24"/>
        </w:rPr>
        <w:t xml:space="preserve">FNS sought feedback from </w:t>
      </w:r>
      <w:r w:rsidR="005362D6">
        <w:rPr>
          <w:rFonts w:ascii="Times New Roman" w:hAnsi="Times New Roman"/>
          <w:szCs w:val="24"/>
        </w:rPr>
        <w:t>members of the QC TAG</w:t>
      </w:r>
      <w:r w:rsidR="00B428A8">
        <w:rPr>
          <w:rFonts w:ascii="Times New Roman" w:hAnsi="Times New Roman"/>
          <w:szCs w:val="24"/>
        </w:rPr>
        <w:t xml:space="preserve"> from all </w:t>
      </w:r>
      <w:r w:rsidRPr="002D46CC" w:rsidR="00B428A8">
        <w:rPr>
          <w:rFonts w:ascii="Times New Roman" w:hAnsi="Times New Roman"/>
          <w:szCs w:val="24"/>
        </w:rPr>
        <w:t>7 regions including</w:t>
      </w:r>
      <w:r w:rsidRPr="002D46CC" w:rsidR="005362D6">
        <w:rPr>
          <w:rFonts w:ascii="Times New Roman" w:hAnsi="Times New Roman"/>
          <w:szCs w:val="24"/>
        </w:rPr>
        <w:t>, but not limited to</w:t>
      </w:r>
      <w:r w:rsidRPr="002D46CC" w:rsidR="00B428A8">
        <w:rPr>
          <w:rFonts w:ascii="Times New Roman" w:hAnsi="Times New Roman"/>
          <w:szCs w:val="24"/>
        </w:rPr>
        <w:t xml:space="preserve"> Samantha Fettig </w:t>
      </w:r>
      <w:r w:rsidRPr="002D46CC" w:rsidR="00491187">
        <w:rPr>
          <w:rFonts w:ascii="Times New Roman" w:hAnsi="Times New Roman"/>
          <w:szCs w:val="24"/>
        </w:rPr>
        <w:t>(</w:t>
      </w:r>
      <w:r w:rsidRPr="002B2885" w:rsidR="00491187">
        <w:rPr>
          <w:rFonts w:ascii="Times New Roman" w:hAnsi="Times New Roman"/>
          <w:szCs w:val="24"/>
        </w:rPr>
        <w:t>336-634-5722</w:t>
      </w:r>
      <w:r w:rsidRPr="002D46CC" w:rsidR="00491187">
        <w:rPr>
          <w:rFonts w:ascii="Times New Roman" w:hAnsi="Times New Roman"/>
          <w:szCs w:val="24"/>
        </w:rPr>
        <w:t xml:space="preserve">) </w:t>
      </w:r>
      <w:r w:rsidRPr="002D46CC" w:rsidR="00B428A8">
        <w:rPr>
          <w:rFonts w:ascii="Times New Roman" w:hAnsi="Times New Roman"/>
          <w:szCs w:val="24"/>
        </w:rPr>
        <w:t>and Pat Moore</w:t>
      </w:r>
      <w:r w:rsidRPr="002D46CC" w:rsidR="00491187">
        <w:rPr>
          <w:rFonts w:ascii="Times New Roman" w:hAnsi="Times New Roman"/>
          <w:szCs w:val="24"/>
        </w:rPr>
        <w:t xml:space="preserve"> </w:t>
      </w:r>
      <w:r w:rsidRPr="002B2885" w:rsidR="00491187">
        <w:rPr>
          <w:rFonts w:ascii="Times New Roman" w:hAnsi="Times New Roman"/>
          <w:szCs w:val="24"/>
        </w:rPr>
        <w:t>(919-527-6282)</w:t>
      </w:r>
      <w:r w:rsidRPr="002D46CC" w:rsidR="005362D6">
        <w:rPr>
          <w:rFonts w:ascii="Times New Roman" w:hAnsi="Times New Roman"/>
          <w:szCs w:val="24"/>
        </w:rPr>
        <w:t xml:space="preserve"> of</w:t>
      </w:r>
      <w:r w:rsidRPr="002D46CC" w:rsidR="00B428A8">
        <w:rPr>
          <w:rFonts w:ascii="Times New Roman" w:hAnsi="Times New Roman"/>
          <w:szCs w:val="24"/>
        </w:rPr>
        <w:t xml:space="preserve"> the State of North Carolina, Denise </w:t>
      </w:r>
      <w:proofErr w:type="spellStart"/>
      <w:r w:rsidRPr="002D46CC" w:rsidR="00B428A8">
        <w:rPr>
          <w:rFonts w:ascii="Times New Roman" w:hAnsi="Times New Roman"/>
          <w:szCs w:val="24"/>
        </w:rPr>
        <w:t>Lamere</w:t>
      </w:r>
      <w:proofErr w:type="spellEnd"/>
      <w:r w:rsidRPr="002D46CC" w:rsidR="00B428A8">
        <w:rPr>
          <w:rFonts w:ascii="Times New Roman" w:hAnsi="Times New Roman"/>
          <w:szCs w:val="24"/>
        </w:rPr>
        <w:t xml:space="preserve">, </w:t>
      </w:r>
      <w:r w:rsidRPr="002B2885" w:rsidR="00D861BC">
        <w:rPr>
          <w:rFonts w:ascii="Times New Roman" w:hAnsi="Times New Roman"/>
          <w:szCs w:val="24"/>
        </w:rPr>
        <w:t>(</w:t>
      </w:r>
      <w:hyperlink w:history="1" r:id="rId13">
        <w:r w:rsidRPr="002B2885" w:rsidR="00D861BC">
          <w:rPr>
            <w:rStyle w:val="Hyperlink"/>
            <w:rFonts w:ascii="Times New Roman" w:hAnsi="Times New Roman"/>
            <w:szCs w:val="24"/>
          </w:rPr>
          <w:t>quality@dhhs.nh.gov</w:t>
        </w:r>
      </w:hyperlink>
      <w:r w:rsidRPr="002B2885" w:rsidR="00D861BC">
        <w:rPr>
          <w:rFonts w:ascii="Times New Roman" w:hAnsi="Times New Roman"/>
          <w:szCs w:val="24"/>
        </w:rPr>
        <w:t xml:space="preserve">) </w:t>
      </w:r>
      <w:r w:rsidRPr="002D46CC" w:rsidR="00B428A8">
        <w:rPr>
          <w:rFonts w:ascii="Times New Roman" w:hAnsi="Times New Roman"/>
          <w:szCs w:val="24"/>
        </w:rPr>
        <w:t>Administrator for the Bureau of Improvement and Integrity for the Quality Assurance and Federal Eligibility Review Unit for the State of New Hampshire, and Joni Hicks</w:t>
      </w:r>
      <w:r w:rsidRPr="002D46CC" w:rsidR="002D46CC">
        <w:rPr>
          <w:rFonts w:ascii="Times New Roman" w:hAnsi="Times New Roman"/>
          <w:szCs w:val="24"/>
        </w:rPr>
        <w:t xml:space="preserve"> (</w:t>
      </w:r>
      <w:r w:rsidRPr="002B2885" w:rsidR="002D46CC">
        <w:rPr>
          <w:rFonts w:ascii="Times New Roman" w:hAnsi="Times New Roman"/>
          <w:szCs w:val="24"/>
          <w:shd w:val="clear" w:color="auto" w:fill="FFFFFF"/>
        </w:rPr>
        <w:t>804 663-5532)</w:t>
      </w:r>
      <w:r w:rsidRPr="002D46CC" w:rsidR="00B428A8">
        <w:rPr>
          <w:rFonts w:ascii="Times New Roman" w:hAnsi="Times New Roman"/>
          <w:szCs w:val="24"/>
        </w:rPr>
        <w:t xml:space="preserve">, </w:t>
      </w:r>
      <w:r w:rsidRPr="002D46CC" w:rsidR="005362D6">
        <w:rPr>
          <w:rFonts w:ascii="Times New Roman" w:hAnsi="Times New Roman"/>
          <w:szCs w:val="24"/>
        </w:rPr>
        <w:t xml:space="preserve">Acting </w:t>
      </w:r>
      <w:r w:rsidRPr="005362D6" w:rsidR="005362D6">
        <w:rPr>
          <w:rFonts w:ascii="Times New Roman" w:hAnsi="Times New Roman"/>
          <w:szCs w:val="24"/>
        </w:rPr>
        <w:t>Quality Assurance Program Manager</w:t>
      </w:r>
      <w:r w:rsidR="005362D6">
        <w:rPr>
          <w:rFonts w:ascii="Times New Roman" w:hAnsi="Times New Roman"/>
          <w:szCs w:val="24"/>
        </w:rPr>
        <w:t xml:space="preserve"> for the Virginia</w:t>
      </w:r>
      <w:r w:rsidRPr="005362D6" w:rsidR="005362D6">
        <w:rPr>
          <w:rFonts w:ascii="Times New Roman" w:hAnsi="Times New Roman"/>
          <w:szCs w:val="24"/>
        </w:rPr>
        <w:t xml:space="preserve"> Department of Social Services</w:t>
      </w:r>
      <w:r w:rsidR="005362D6">
        <w:rPr>
          <w:rFonts w:ascii="Times New Roman" w:hAnsi="Times New Roman"/>
          <w:szCs w:val="24"/>
        </w:rPr>
        <w:t>.  While FNS requested feedback from State agencies, FNS only received</w:t>
      </w:r>
      <w:r w:rsidRPr="009D1D3D" w:rsidR="004F6DC3">
        <w:rPr>
          <w:rFonts w:ascii="Times New Roman" w:hAnsi="Times New Roman"/>
          <w:szCs w:val="24"/>
        </w:rPr>
        <w:t xml:space="preserve"> comments from two State agencies</w:t>
      </w:r>
      <w:r w:rsidRPr="009D1D3D" w:rsidR="00D37BAB">
        <w:rPr>
          <w:rFonts w:ascii="Times New Roman" w:hAnsi="Times New Roman"/>
          <w:szCs w:val="24"/>
        </w:rPr>
        <w:t xml:space="preserve"> regarding the </w:t>
      </w:r>
      <w:r w:rsidRPr="009D1D3D" w:rsidR="00447677">
        <w:rPr>
          <w:rFonts w:ascii="Times New Roman" w:hAnsi="Times New Roman"/>
        </w:rPr>
        <w:t>practical utility, quality, and/or clarity of the information, the accuracy of an agency’s estimate of the burden, or recommendations to change the burden</w:t>
      </w:r>
      <w:r w:rsidRPr="009D1D3D" w:rsidR="004F6DC3">
        <w:rPr>
          <w:rFonts w:ascii="Times New Roman" w:hAnsi="Times New Roman"/>
          <w:szCs w:val="24"/>
        </w:rPr>
        <w:t xml:space="preserve">.  Both State agencies </w:t>
      </w:r>
      <w:r w:rsidRPr="00E82BEE" w:rsidR="00447677">
        <w:rPr>
          <w:rFonts w:ascii="Times New Roman" w:hAnsi="Times New Roman"/>
          <w:szCs w:val="24"/>
        </w:rPr>
        <w:t>offered such feedback.  In summary, they thought</w:t>
      </w:r>
      <w:r w:rsidRPr="00E82BEE" w:rsidR="004F6DC3">
        <w:rPr>
          <w:rFonts w:ascii="Times New Roman" w:hAnsi="Times New Roman"/>
          <w:szCs w:val="24"/>
        </w:rPr>
        <w:t xml:space="preserve"> the estimated time for completing the FNS 380 was too low, though their estimates were not too different from FNS’.  FNS was unable to incorporate their recommendations as some included items like travel, which FNS does not include for filling out the form, and supervisory reviews, which FNS does not include in the filling of the form, but rather the total allotment of time FNS allows for completing cases.  </w:t>
      </w:r>
      <w:r w:rsidR="00F23BC5">
        <w:rPr>
          <w:rFonts w:ascii="Times New Roman" w:hAnsi="Times New Roman"/>
          <w:szCs w:val="24"/>
        </w:rPr>
        <w:t>C</w:t>
      </w:r>
      <w:r w:rsidRPr="00E82BEE" w:rsidR="004F6DC3">
        <w:rPr>
          <w:rFonts w:ascii="Times New Roman" w:hAnsi="Times New Roman"/>
          <w:szCs w:val="24"/>
        </w:rPr>
        <w:t>omments and responses are in the appendices</w:t>
      </w:r>
      <w:r w:rsidRPr="00E82BEE" w:rsidR="00D37BAB">
        <w:rPr>
          <w:rFonts w:ascii="Times New Roman" w:hAnsi="Times New Roman"/>
          <w:szCs w:val="24"/>
        </w:rPr>
        <w:t xml:space="preserve"> (H1 and H2)</w:t>
      </w:r>
      <w:r w:rsidRPr="00E82BEE" w:rsidR="004F6DC3">
        <w:rPr>
          <w:rFonts w:ascii="Times New Roman" w:hAnsi="Times New Roman"/>
          <w:szCs w:val="24"/>
        </w:rPr>
        <w:t>.</w:t>
      </w:r>
    </w:p>
    <w:p w:rsidR="00305D0A" w:rsidP="00305D0A" w:rsidRDefault="00305D0A" w14:paraId="270DC7C8" w14:textId="77777777">
      <w:pPr>
        <w:tabs>
          <w:tab w:val="left" w:pos="-720"/>
        </w:tabs>
        <w:suppressAutoHyphens/>
        <w:rPr>
          <w:rFonts w:ascii="Times New Roman" w:hAnsi="Times New Roman"/>
          <w:szCs w:val="24"/>
        </w:rPr>
      </w:pPr>
    </w:p>
    <w:p w:rsidRPr="00992B7D" w:rsidR="00584604" w:rsidP="00305D0A" w:rsidRDefault="00584604" w14:paraId="56B60D4F" w14:textId="77777777">
      <w:pPr>
        <w:tabs>
          <w:tab w:val="left" w:pos="-720"/>
        </w:tabs>
        <w:suppressAutoHyphens/>
        <w:rPr>
          <w:rFonts w:ascii="Times New Roman" w:hAnsi="Times New Roman"/>
          <w:szCs w:val="24"/>
        </w:rPr>
      </w:pPr>
    </w:p>
    <w:p w:rsidRPr="00992B7D" w:rsidR="00BE0B08" w:rsidP="0062567E" w:rsidRDefault="00BE0B08" w14:paraId="21297EBF" w14:textId="77777777">
      <w:pPr>
        <w:pStyle w:val="Heading1"/>
        <w:rPr>
          <w:szCs w:val="24"/>
        </w:rPr>
      </w:pPr>
      <w:bookmarkStart w:name="_Toc401831365" w:id="19"/>
      <w:bookmarkStart w:name="_Toc401832409" w:id="20"/>
      <w:bookmarkEnd w:id="17"/>
      <w:bookmarkEnd w:id="18"/>
      <w:r w:rsidRPr="00992B7D">
        <w:rPr>
          <w:szCs w:val="24"/>
        </w:rPr>
        <w:t>A9.  Explain any decisions to provide any payment or gift to respondents.</w:t>
      </w:r>
      <w:bookmarkEnd w:id="19"/>
      <w:bookmarkEnd w:id="20"/>
      <w:r w:rsidRPr="00992B7D">
        <w:rPr>
          <w:szCs w:val="24"/>
        </w:rPr>
        <w:t xml:space="preserve">  </w:t>
      </w:r>
    </w:p>
    <w:p w:rsidRPr="00992B7D" w:rsidR="003333DF" w:rsidP="00BE0B08" w:rsidRDefault="003333DF" w14:paraId="4FF02034" w14:textId="77777777">
      <w:pPr>
        <w:tabs>
          <w:tab w:val="left" w:pos="0"/>
        </w:tabs>
        <w:suppressAutoHyphens/>
        <w:rPr>
          <w:rFonts w:ascii="Times New Roman" w:hAnsi="Times New Roman"/>
          <w:szCs w:val="24"/>
        </w:rPr>
      </w:pPr>
    </w:p>
    <w:p w:rsidRPr="00992B7D" w:rsidR="003333DF" w:rsidP="00BE0B08" w:rsidRDefault="003333DF" w14:paraId="4A105B48" w14:textId="77777777">
      <w:pPr>
        <w:tabs>
          <w:tab w:val="left" w:pos="0"/>
        </w:tabs>
        <w:suppressAutoHyphens/>
        <w:rPr>
          <w:rFonts w:ascii="Times New Roman" w:hAnsi="Times New Roman"/>
          <w:b/>
          <w:szCs w:val="24"/>
        </w:rPr>
      </w:pPr>
      <w:r w:rsidRPr="00992B7D">
        <w:rPr>
          <w:rFonts w:ascii="Times New Roman" w:hAnsi="Times New Roman"/>
          <w:b/>
          <w:szCs w:val="24"/>
        </w:rPr>
        <w:t>Explain any decision to provide any payment or gift to respondents, other than remuneration of contractors or grantees.</w:t>
      </w:r>
    </w:p>
    <w:p w:rsidRPr="00992B7D" w:rsidR="00ED28F2" w:rsidP="00ED28F2" w:rsidRDefault="00ED28F2" w14:paraId="708AC4AD" w14:textId="77777777">
      <w:pPr>
        <w:tabs>
          <w:tab w:val="left" w:pos="-720"/>
        </w:tabs>
        <w:suppressAutoHyphens/>
        <w:rPr>
          <w:rFonts w:ascii="Times New Roman" w:hAnsi="Times New Roman"/>
          <w:szCs w:val="24"/>
        </w:rPr>
      </w:pPr>
    </w:p>
    <w:p w:rsidR="00ED28F2" w:rsidP="00ED28F2" w:rsidRDefault="00A71CBC" w14:paraId="16A813CA" w14:textId="77777777">
      <w:pPr>
        <w:tabs>
          <w:tab w:val="left" w:pos="-720"/>
        </w:tabs>
        <w:suppressAutoHyphens/>
        <w:spacing w:line="480" w:lineRule="auto"/>
        <w:rPr>
          <w:rFonts w:ascii="Times New Roman" w:hAnsi="Times New Roman"/>
          <w:szCs w:val="24"/>
        </w:rPr>
      </w:pPr>
      <w:r w:rsidRPr="00992B7D">
        <w:rPr>
          <w:rFonts w:ascii="Times New Roman" w:hAnsi="Times New Roman"/>
          <w:szCs w:val="24"/>
        </w:rPr>
        <w:t>No payments or gifts are made to respondents.</w:t>
      </w:r>
    </w:p>
    <w:p w:rsidRPr="00992B7D" w:rsidR="00C90095" w:rsidP="00ED28F2" w:rsidRDefault="00C90095" w14:paraId="490BF86F" w14:textId="77777777">
      <w:pPr>
        <w:tabs>
          <w:tab w:val="left" w:pos="-720"/>
        </w:tabs>
        <w:suppressAutoHyphens/>
        <w:spacing w:line="480" w:lineRule="auto"/>
        <w:rPr>
          <w:rFonts w:ascii="Times New Roman" w:hAnsi="Times New Roman"/>
          <w:szCs w:val="24"/>
        </w:rPr>
      </w:pPr>
    </w:p>
    <w:p w:rsidRPr="00992B7D" w:rsidR="00BE0B08" w:rsidP="0062567E" w:rsidRDefault="00BE0B08" w14:paraId="6B46A22C" w14:textId="77777777">
      <w:pPr>
        <w:pStyle w:val="Heading1"/>
        <w:rPr>
          <w:szCs w:val="24"/>
        </w:rPr>
      </w:pPr>
      <w:bookmarkStart w:name="_Toc401831366" w:id="21"/>
      <w:bookmarkStart w:name="_Toc401832410" w:id="22"/>
      <w:r w:rsidRPr="00992B7D">
        <w:rPr>
          <w:szCs w:val="24"/>
        </w:rPr>
        <w:t>A10.  Assurances of confidentiality provided to respondents.</w:t>
      </w:r>
      <w:bookmarkEnd w:id="21"/>
      <w:bookmarkEnd w:id="22"/>
      <w:r w:rsidRPr="00992B7D">
        <w:rPr>
          <w:szCs w:val="24"/>
        </w:rPr>
        <w:t xml:space="preserve">  </w:t>
      </w:r>
    </w:p>
    <w:p w:rsidRPr="00992B7D" w:rsidR="003333DF" w:rsidP="00BE0B08" w:rsidRDefault="003333DF" w14:paraId="0FC868C0" w14:textId="77777777">
      <w:pPr>
        <w:rPr>
          <w:rFonts w:ascii="Times New Roman" w:hAnsi="Times New Roman"/>
          <w:szCs w:val="24"/>
        </w:rPr>
      </w:pPr>
    </w:p>
    <w:p w:rsidRPr="00992B7D" w:rsidR="003333DF" w:rsidP="0062567E" w:rsidRDefault="003333DF" w14:paraId="16673D7B" w14:textId="77777777">
      <w:pPr>
        <w:pStyle w:val="ListParagraph"/>
        <w:spacing w:line="240" w:lineRule="auto"/>
        <w:ind w:left="0"/>
        <w:rPr>
          <w:b/>
          <w:szCs w:val="24"/>
        </w:rPr>
      </w:pPr>
      <w:r w:rsidRPr="00992B7D">
        <w:rPr>
          <w:b/>
          <w:szCs w:val="24"/>
        </w:rPr>
        <w:t>Describe any assurance of confidentiality provided to respondents and the basis for the assurance in statute, regulation, or agency policy.</w:t>
      </w:r>
    </w:p>
    <w:p w:rsidRPr="00992B7D" w:rsidR="003333DF" w:rsidP="00BE0B08" w:rsidRDefault="003333DF" w14:paraId="11AE6636" w14:textId="77777777">
      <w:pPr>
        <w:rPr>
          <w:rFonts w:ascii="Times New Roman" w:hAnsi="Times New Roman"/>
          <w:szCs w:val="24"/>
        </w:rPr>
      </w:pPr>
    </w:p>
    <w:p w:rsidRPr="00896B3D" w:rsidR="00912E41" w:rsidP="00912E41" w:rsidRDefault="00912E41" w14:paraId="5F3DEA6E" w14:textId="77777777">
      <w:pPr>
        <w:spacing w:line="480" w:lineRule="auto"/>
        <w:jc w:val="both"/>
        <w:rPr>
          <w:rFonts w:ascii="Times New Roman" w:hAnsi="Times New Roman"/>
          <w:szCs w:val="24"/>
        </w:rPr>
      </w:pPr>
      <w:r w:rsidRPr="00896B3D">
        <w:rPr>
          <w:rFonts w:ascii="Times New Roman" w:hAnsi="Times New Roman"/>
          <w:szCs w:val="24"/>
        </w:rPr>
        <w:t>Information gathered from State agency records and household interviews during the course of active case reviews are subject to the same safeguards as information obtained from households applying for SNAP benefits.  Section 11(e</w:t>
      </w:r>
      <w:proofErr w:type="gramStart"/>
      <w:r w:rsidRPr="00896B3D">
        <w:rPr>
          <w:rFonts w:ascii="Times New Roman" w:hAnsi="Times New Roman"/>
          <w:szCs w:val="24"/>
        </w:rPr>
        <w:t>)(</w:t>
      </w:r>
      <w:proofErr w:type="gramEnd"/>
      <w:r w:rsidRPr="00896B3D">
        <w:rPr>
          <w:rFonts w:ascii="Times New Roman" w:hAnsi="Times New Roman"/>
          <w:szCs w:val="24"/>
        </w:rPr>
        <w:t xml:space="preserve">8) of the Food and Nutrition Act of 2008 mandates that each State agency shall provide "safeguards which limit the use or disclosure of information obtained from applicant households to persons directly connected with the administration or enforcement of the provisions of this Act, regulations issued pursuant to this Act, Federal Assistance programs, or federally assisted State programs...".  SNAP regulations at 7 CFR 272.1(c) implement this legislative mandate.  The findings of active case reviews, when compiled, do not identify the recipient by name. </w:t>
      </w:r>
    </w:p>
    <w:p w:rsidRPr="00896B3D" w:rsidR="00912E41" w:rsidP="00912E41" w:rsidRDefault="00912E41" w14:paraId="655756F9" w14:textId="77777777">
      <w:pPr>
        <w:spacing w:line="480" w:lineRule="auto"/>
        <w:ind w:left="540"/>
        <w:jc w:val="both"/>
        <w:rPr>
          <w:rFonts w:ascii="Times New Roman" w:hAnsi="Times New Roman"/>
          <w:szCs w:val="24"/>
        </w:rPr>
      </w:pPr>
    </w:p>
    <w:p w:rsidRPr="00792F68" w:rsidR="00912E41" w:rsidP="00912E41" w:rsidRDefault="00912E41" w14:paraId="62B08691" w14:textId="29190A57">
      <w:pPr>
        <w:spacing w:line="480" w:lineRule="auto"/>
        <w:jc w:val="both"/>
        <w:rPr>
          <w:rFonts w:ascii="Times New Roman" w:hAnsi="Times New Roman"/>
          <w:szCs w:val="24"/>
        </w:rPr>
      </w:pPr>
      <w:r w:rsidRPr="004818C0">
        <w:rPr>
          <w:rFonts w:ascii="Times New Roman" w:hAnsi="Times New Roman"/>
          <w:szCs w:val="24"/>
        </w:rPr>
        <w:t xml:space="preserve">The FNS 380 will contain a </w:t>
      </w:r>
      <w:r w:rsidRPr="00E82BEE">
        <w:rPr>
          <w:rFonts w:ascii="Times New Roman" w:hAnsi="Times New Roman"/>
          <w:szCs w:val="24"/>
        </w:rPr>
        <w:t>Privacy Act Statement</w:t>
      </w:r>
      <w:r w:rsidRPr="004818C0">
        <w:rPr>
          <w:rFonts w:ascii="Times New Roman" w:hAnsi="Times New Roman"/>
          <w:szCs w:val="24"/>
        </w:rPr>
        <w:t xml:space="preserve"> and the data is be stored in a secured database. The applications for authorization contain personal identifying information on individuals doing business with Food and Nutrition Service.  Therefore, the Food and Nutrition Service published a Privacy Act notice </w:t>
      </w:r>
      <w:r w:rsidRPr="00E82BEE">
        <w:rPr>
          <w:rFonts w:ascii="Times New Roman" w:hAnsi="Times New Roman"/>
          <w:szCs w:val="24"/>
        </w:rPr>
        <w:t xml:space="preserve">{(system of records notice (SORNs)} FNS-5 titled </w:t>
      </w:r>
      <w:r w:rsidRPr="004818C0">
        <w:rPr>
          <w:rFonts w:ascii="Times New Roman" w:hAnsi="Times New Roman"/>
          <w:szCs w:val="24"/>
        </w:rPr>
        <w:t>Privacy Act: Revision of Privacy Act Systems of Records,</w:t>
      </w:r>
      <w:r w:rsidRPr="00E82BEE">
        <w:rPr>
          <w:rFonts w:ascii="Times New Roman" w:hAnsi="Times New Roman"/>
          <w:szCs w:val="24"/>
        </w:rPr>
        <w:t xml:space="preserve"> December 27, 2010 in the Federal Register Volume 75 pages </w:t>
      </w:r>
      <w:r w:rsidRPr="004818C0">
        <w:rPr>
          <w:rFonts w:ascii="Times New Roman" w:hAnsi="Times New Roman"/>
          <w:szCs w:val="24"/>
        </w:rPr>
        <w:t>81205-81209</w:t>
      </w:r>
      <w:r w:rsidR="002B2885">
        <w:rPr>
          <w:rFonts w:ascii="Times New Roman" w:hAnsi="Times New Roman"/>
          <w:szCs w:val="24"/>
        </w:rPr>
        <w:t xml:space="preserve"> (Appendix F)</w:t>
      </w:r>
      <w:r w:rsidRPr="004818C0">
        <w:rPr>
          <w:rFonts w:ascii="Times New Roman" w:hAnsi="Times New Roman"/>
          <w:szCs w:val="24"/>
        </w:rPr>
        <w:t xml:space="preserve"> to specify the uses to be made of the information in this collection.  Access to records is limited to those persons who process the records for the specific uses</w:t>
      </w:r>
      <w:r w:rsidRPr="00792F68">
        <w:rPr>
          <w:rFonts w:ascii="Times New Roman" w:hAnsi="Times New Roman"/>
          <w:szCs w:val="24"/>
        </w:rPr>
        <w:t xml:space="preserve"> stated in this Privacy Act notice.  Records are kept in physically secured rooms and/or cabinets.  Paper records are segregated and physically secured in located cabinets.  Various methods of computer security limit access to records in automated databases.   </w:t>
      </w:r>
    </w:p>
    <w:p w:rsidRPr="00792F68" w:rsidR="00912E41" w:rsidP="00912E41" w:rsidRDefault="00912E41" w14:paraId="29274909" w14:textId="77777777">
      <w:pPr>
        <w:spacing w:line="480" w:lineRule="auto"/>
        <w:rPr>
          <w:rFonts w:ascii="Times New Roman" w:hAnsi="Times New Roman"/>
          <w:color w:val="0000FF"/>
          <w:spacing w:val="-3"/>
          <w:szCs w:val="24"/>
        </w:rPr>
      </w:pPr>
    </w:p>
    <w:p w:rsidRPr="00792F68" w:rsidR="00912E41" w:rsidP="00912E41" w:rsidRDefault="00912E41" w14:paraId="6329A85F" w14:textId="77777777">
      <w:pPr>
        <w:spacing w:line="480" w:lineRule="auto"/>
        <w:rPr>
          <w:rFonts w:ascii="Times New Roman" w:hAnsi="Times New Roman"/>
          <w:color w:val="0000FF"/>
          <w:spacing w:val="-3"/>
          <w:szCs w:val="24"/>
        </w:rPr>
      </w:pPr>
      <w:r w:rsidRPr="00EE4FDF">
        <w:rPr>
          <w:rFonts w:ascii="Times New Roman" w:hAnsi="Times New Roman"/>
          <w:spacing w:val="-3"/>
          <w:szCs w:val="24"/>
        </w:rPr>
        <w:t>Section 7(b) of the Privacy Act of 1974 (P.L 93-579, U.S.C. 552a note) requires that Federal, State or local government agencies which request individuals to disclose their social security number be informed (1) whether that disclosure is mandatory or voluntary, (2) by what statutory authority or other authority each number is solicited, and (3) what uses will be made of the number. The Department’s prototype Privacy Act Statement which fulfills these criteria has been incorporated into section 245.6(a)(1) and 245.6a(a)(2) of the regulations governing free and reduced price eligibility and has been included in the Department’s prototype free and reduced price application</w:t>
      </w:r>
      <w:r w:rsidRPr="00792F68">
        <w:rPr>
          <w:rFonts w:ascii="Times New Roman" w:hAnsi="Times New Roman"/>
          <w:color w:val="0000FF"/>
          <w:spacing w:val="-3"/>
          <w:szCs w:val="24"/>
        </w:rPr>
        <w:t xml:space="preserve">.    </w:t>
      </w:r>
    </w:p>
    <w:p w:rsidRPr="00792F68" w:rsidR="00912E41" w:rsidP="00912E41" w:rsidRDefault="00912E41" w14:paraId="502D3700" w14:textId="77777777">
      <w:pPr>
        <w:spacing w:line="480" w:lineRule="auto"/>
        <w:rPr>
          <w:rFonts w:ascii="Times New Roman" w:hAnsi="Times New Roman"/>
          <w:color w:val="0000FF"/>
          <w:spacing w:val="-3"/>
          <w:szCs w:val="24"/>
        </w:rPr>
      </w:pPr>
    </w:p>
    <w:p w:rsidR="00ED28F2" w:rsidP="00912E41" w:rsidRDefault="00912E41" w14:paraId="6A93E6E1" w14:textId="1CB0BF45">
      <w:pPr>
        <w:tabs>
          <w:tab w:val="left" w:pos="-720"/>
        </w:tabs>
        <w:suppressAutoHyphens/>
        <w:spacing w:line="480" w:lineRule="auto"/>
        <w:rPr>
          <w:rFonts w:ascii="Times New Roman" w:hAnsi="Times New Roman"/>
          <w:szCs w:val="24"/>
        </w:rPr>
      </w:pPr>
      <w:r w:rsidRPr="00792F68">
        <w:rPr>
          <w:rFonts w:ascii="Times New Roman" w:hAnsi="Times New Roman"/>
          <w:color w:val="000000"/>
          <w:szCs w:val="24"/>
        </w:rPr>
        <w:t xml:space="preserve">Access to </w:t>
      </w:r>
      <w:r w:rsidRPr="007008EF">
        <w:rPr>
          <w:rFonts w:ascii="Times New Roman" w:hAnsi="Times New Roman"/>
          <w:szCs w:val="24"/>
        </w:rPr>
        <w:t xml:space="preserve">records is limited to those persons who process the records for the specific </w:t>
      </w:r>
      <w:r w:rsidRPr="00792F68">
        <w:rPr>
          <w:rFonts w:ascii="Times New Roman" w:hAnsi="Times New Roman"/>
          <w:color w:val="000000"/>
          <w:szCs w:val="24"/>
        </w:rPr>
        <w:t xml:space="preserve">uses stated in this Privacy </w:t>
      </w:r>
      <w:r w:rsidRPr="007008EF">
        <w:rPr>
          <w:rFonts w:ascii="Times New Roman" w:hAnsi="Times New Roman"/>
          <w:color w:val="000000"/>
          <w:szCs w:val="24"/>
        </w:rPr>
        <w:t xml:space="preserve">Act notice.  Various methods of computer security limit access to records in automated databases (such as file encryption/locking tool like </w:t>
      </w:r>
      <w:hyperlink w:tgtFrame="_blank" w:tooltip="http://www.iconlockit.com/" w:history="1" r:id="rId14">
        <w:r w:rsidRPr="007008EF">
          <w:rPr>
            <w:rFonts w:ascii="Times New Roman" w:hAnsi="Times New Roman"/>
            <w:color w:val="0000FF"/>
            <w:szCs w:val="24"/>
            <w:u w:val="single"/>
          </w:rPr>
          <w:t>Icon Lock-</w:t>
        </w:r>
        <w:proofErr w:type="spellStart"/>
        <w:r w:rsidRPr="007008EF">
          <w:rPr>
            <w:rFonts w:ascii="Times New Roman" w:hAnsi="Times New Roman"/>
            <w:color w:val="0000FF"/>
            <w:szCs w:val="24"/>
            <w:u w:val="single"/>
          </w:rPr>
          <w:t>iT</w:t>
        </w:r>
        <w:proofErr w:type="spellEnd"/>
        <w:r w:rsidRPr="007008EF">
          <w:rPr>
            <w:rFonts w:ascii="Times New Roman" w:hAnsi="Times New Roman"/>
            <w:color w:val="0000FF"/>
            <w:szCs w:val="24"/>
            <w:u w:val="single"/>
          </w:rPr>
          <w:t xml:space="preserve"> XP</w:t>
        </w:r>
      </w:hyperlink>
      <w:r w:rsidRPr="007008EF">
        <w:rPr>
          <w:rFonts w:ascii="Times New Roman" w:hAnsi="Times New Roman"/>
          <w:color w:val="000000"/>
          <w:szCs w:val="24"/>
        </w:rPr>
        <w:t xml:space="preserve"> to lock down files and strongly encrypt sensitive documents using the industry standard of AES as the encryption algorithm, to prevent unauthorized user, we have implement a </w:t>
      </w:r>
      <w:hyperlink w:tgtFrame="_blank" w:tooltip="http://www.faqs.org/faqs/firewalls-faq/" w:history="1" r:id="rId15">
        <w:r w:rsidRPr="007008EF">
          <w:rPr>
            <w:rFonts w:ascii="Times New Roman" w:hAnsi="Times New Roman"/>
            <w:color w:val="0000FF"/>
            <w:szCs w:val="24"/>
            <w:u w:val="single"/>
          </w:rPr>
          <w:t>firewall</w:t>
        </w:r>
      </w:hyperlink>
      <w:r w:rsidRPr="007008EF">
        <w:rPr>
          <w:rFonts w:ascii="Times New Roman" w:hAnsi="Times New Roman"/>
          <w:color w:val="000000"/>
          <w:szCs w:val="24"/>
        </w:rPr>
        <w:t xml:space="preserve"> for your network).  Paper records are segregated</w:t>
      </w:r>
      <w:r w:rsidRPr="00792F68">
        <w:rPr>
          <w:rFonts w:ascii="Times New Roman" w:hAnsi="Times New Roman"/>
          <w:color w:val="000000"/>
          <w:szCs w:val="24"/>
        </w:rPr>
        <w:t xml:space="preserve"> and physically secured in locked cabinets inside a secure building that requires Federal ID for entry.  Additionally, files are maintained in a secure office that requires an electronic key card to enter.</w:t>
      </w:r>
    </w:p>
    <w:p w:rsidR="00C90095" w:rsidP="0020702C" w:rsidRDefault="00C90095" w14:paraId="470D2798" w14:textId="77777777">
      <w:pPr>
        <w:tabs>
          <w:tab w:val="left" w:pos="-720"/>
        </w:tabs>
        <w:suppressAutoHyphens/>
        <w:spacing w:line="480" w:lineRule="auto"/>
        <w:rPr>
          <w:rFonts w:ascii="Times New Roman" w:hAnsi="Times New Roman"/>
          <w:szCs w:val="24"/>
        </w:rPr>
      </w:pPr>
    </w:p>
    <w:p w:rsidRPr="00992B7D" w:rsidR="00A308DB" w:rsidP="0062567E" w:rsidRDefault="00BE0B08" w14:paraId="5A4CDE60" w14:textId="77777777">
      <w:pPr>
        <w:pStyle w:val="Heading1"/>
        <w:rPr>
          <w:szCs w:val="24"/>
        </w:rPr>
      </w:pPr>
      <w:bookmarkStart w:name="_Toc401831367" w:id="23"/>
      <w:bookmarkStart w:name="_Toc401832411" w:id="24"/>
      <w:r w:rsidRPr="00992B7D">
        <w:rPr>
          <w:szCs w:val="24"/>
        </w:rPr>
        <w:t>A11.  Justification for any questions of a sensitive nature.</w:t>
      </w:r>
      <w:bookmarkEnd w:id="23"/>
      <w:bookmarkEnd w:id="24"/>
      <w:r w:rsidRPr="00992B7D">
        <w:rPr>
          <w:szCs w:val="24"/>
        </w:rPr>
        <w:t xml:space="preserve">  </w:t>
      </w:r>
      <w:r w:rsidRPr="00992B7D" w:rsidR="005A3F80">
        <w:rPr>
          <w:szCs w:val="24"/>
        </w:rPr>
        <w:t xml:space="preserve">  </w:t>
      </w:r>
    </w:p>
    <w:p w:rsidRPr="00992B7D" w:rsidR="003333DF" w:rsidP="00BE0B08" w:rsidRDefault="003333DF" w14:paraId="51FBFF30" w14:textId="77777777">
      <w:pPr>
        <w:tabs>
          <w:tab w:val="left" w:pos="0"/>
        </w:tabs>
        <w:suppressAutoHyphens/>
        <w:rPr>
          <w:rFonts w:ascii="Times New Roman" w:hAnsi="Times New Roman"/>
          <w:szCs w:val="24"/>
        </w:rPr>
      </w:pPr>
    </w:p>
    <w:p w:rsidRPr="00992B7D" w:rsidR="003333DF" w:rsidP="00BE0B08" w:rsidRDefault="003333DF" w14:paraId="4B79A702" w14:textId="77777777">
      <w:pPr>
        <w:tabs>
          <w:tab w:val="left" w:pos="0"/>
        </w:tabs>
        <w:suppressAutoHyphens/>
        <w:rPr>
          <w:rFonts w:ascii="Times New Roman" w:hAnsi="Times New Roman"/>
          <w:b/>
          <w:szCs w:val="24"/>
        </w:rPr>
      </w:pPr>
      <w:r w:rsidRPr="00992B7D">
        <w:rPr>
          <w:rFonts w:ascii="Times New Roman" w:hAnsi="Times New Roman"/>
          <w:b/>
          <w:szCs w:val="24"/>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992B7D" w:rsidR="00ED28F2" w:rsidP="00ED28F2" w:rsidRDefault="00ED28F2" w14:paraId="1508D803" w14:textId="77777777">
      <w:pPr>
        <w:tabs>
          <w:tab w:val="left" w:pos="-720"/>
        </w:tabs>
        <w:suppressAutoHyphens/>
        <w:rPr>
          <w:rFonts w:ascii="Times New Roman" w:hAnsi="Times New Roman"/>
          <w:szCs w:val="24"/>
        </w:rPr>
      </w:pPr>
    </w:p>
    <w:p w:rsidR="007122AF" w:rsidP="00226342" w:rsidRDefault="007122AF" w14:paraId="0F53AE3B" w14:textId="77777777">
      <w:pPr>
        <w:tabs>
          <w:tab w:val="left" w:pos="-720"/>
        </w:tabs>
        <w:suppressAutoHyphens/>
        <w:spacing w:line="480" w:lineRule="auto"/>
        <w:rPr>
          <w:rFonts w:ascii="Times New Roman" w:hAnsi="Times New Roman"/>
          <w:szCs w:val="24"/>
        </w:rPr>
      </w:pPr>
      <w:r w:rsidRPr="007122AF">
        <w:rPr>
          <w:rFonts w:ascii="Times New Roman" w:hAnsi="Times New Roman"/>
          <w:szCs w:val="24"/>
        </w:rPr>
        <w:t>Social Security numbers are recorded on the FNS-380 for each household member.  However, States only collect this information for internal purposes.  Some of the internal reasons for recording the Social Security numbers include, but are not limited to, verifying resources, earned income and unearned income (BENDEX, SSA), as well as accessing information from the Department of Motor Vehicles and Child Support agencies, etc. The Social Security numbers are maintained in the State files and are not transmitted to FNS.</w:t>
      </w:r>
    </w:p>
    <w:p w:rsidRPr="00992B7D" w:rsidR="00A71CBC" w:rsidP="00A71CBC" w:rsidRDefault="00A71CBC" w14:paraId="184FB752" w14:textId="77777777">
      <w:pPr>
        <w:tabs>
          <w:tab w:val="left" w:pos="-720"/>
        </w:tabs>
        <w:suppressAutoHyphens/>
        <w:rPr>
          <w:rFonts w:ascii="Times New Roman" w:hAnsi="Times New Roman"/>
          <w:szCs w:val="24"/>
        </w:rPr>
      </w:pPr>
      <w:r w:rsidRPr="00992B7D">
        <w:rPr>
          <w:rFonts w:ascii="Times New Roman" w:hAnsi="Times New Roman"/>
          <w:szCs w:val="24"/>
        </w:rPr>
        <w:t xml:space="preserve"> </w:t>
      </w:r>
    </w:p>
    <w:p w:rsidRPr="00992B7D" w:rsidR="000438E8" w:rsidP="0062567E" w:rsidRDefault="000438E8" w14:paraId="45388CDF" w14:textId="77777777">
      <w:pPr>
        <w:pStyle w:val="Heading1"/>
        <w:rPr>
          <w:szCs w:val="24"/>
        </w:rPr>
      </w:pPr>
      <w:bookmarkStart w:name="_Toc401831368" w:id="25"/>
      <w:bookmarkStart w:name="_Toc401832412" w:id="26"/>
      <w:r w:rsidRPr="00992B7D">
        <w:rPr>
          <w:szCs w:val="24"/>
        </w:rPr>
        <w:t>A12.  Estimates of the hour burden of the collection of information.</w:t>
      </w:r>
      <w:bookmarkEnd w:id="25"/>
      <w:bookmarkEnd w:id="26"/>
      <w:r w:rsidRPr="00992B7D">
        <w:rPr>
          <w:szCs w:val="24"/>
        </w:rPr>
        <w:t xml:space="preserve">  </w:t>
      </w:r>
    </w:p>
    <w:p w:rsidRPr="00992B7D" w:rsidR="003333DF" w:rsidP="000438E8" w:rsidRDefault="003333DF" w14:paraId="258116D0" w14:textId="77777777">
      <w:pPr>
        <w:tabs>
          <w:tab w:val="left" w:pos="0"/>
        </w:tabs>
        <w:suppressAutoHyphens/>
        <w:rPr>
          <w:rFonts w:ascii="Times New Roman" w:hAnsi="Times New Roman"/>
          <w:b/>
          <w:szCs w:val="24"/>
        </w:rPr>
      </w:pPr>
    </w:p>
    <w:p w:rsidRPr="00992B7D" w:rsidR="003333DF" w:rsidP="000438E8" w:rsidRDefault="003333DF" w14:paraId="6454EE32" w14:textId="77777777">
      <w:pPr>
        <w:tabs>
          <w:tab w:val="left" w:pos="0"/>
        </w:tabs>
        <w:suppressAutoHyphens/>
        <w:rPr>
          <w:rFonts w:ascii="Times New Roman" w:hAnsi="Times New Roman"/>
          <w:b/>
          <w:szCs w:val="24"/>
        </w:rPr>
      </w:pPr>
      <w:r w:rsidRPr="00992B7D">
        <w:rPr>
          <w:rFonts w:ascii="Times New Roman" w:hAnsi="Times New Roman"/>
          <w:b/>
          <w:szCs w:val="24"/>
        </w:rPr>
        <w:t>Provide estimates of the hour burden of the collection of information.  Indicate the number of respondents, frequency of response, annual hour burden, and an explanation of how the burden was estimated.</w:t>
      </w:r>
    </w:p>
    <w:p w:rsidRPr="00992B7D" w:rsidR="003333DF" w:rsidP="000438E8" w:rsidRDefault="003333DF" w14:paraId="2942DCB1" w14:textId="77777777">
      <w:pPr>
        <w:tabs>
          <w:tab w:val="left" w:pos="0"/>
        </w:tabs>
        <w:suppressAutoHyphens/>
        <w:rPr>
          <w:rFonts w:ascii="Times New Roman" w:hAnsi="Times New Roman"/>
          <w:b/>
          <w:szCs w:val="24"/>
        </w:rPr>
      </w:pPr>
    </w:p>
    <w:p w:rsidRPr="00992B7D" w:rsidR="003333DF" w:rsidP="003333DF" w:rsidRDefault="003333DF" w14:paraId="051934B1" w14:textId="77777777">
      <w:pPr>
        <w:tabs>
          <w:tab w:val="left" w:pos="0"/>
        </w:tabs>
        <w:suppressAutoHyphens/>
        <w:rPr>
          <w:rFonts w:ascii="Times New Roman" w:hAnsi="Times New Roman"/>
          <w:b/>
          <w:szCs w:val="24"/>
        </w:rPr>
      </w:pPr>
      <w:r w:rsidRPr="00992B7D">
        <w:rPr>
          <w:rFonts w:ascii="Times New Roman" w:hAnsi="Times New Roman"/>
          <w:b/>
          <w:szCs w:val="24"/>
        </w:rPr>
        <w:t>A.</w:t>
      </w:r>
      <w:r w:rsidRPr="00992B7D">
        <w:rPr>
          <w:rFonts w:ascii="Times New Roman" w:hAnsi="Times New Roman"/>
          <w:b/>
          <w:szCs w:val="24"/>
        </w:rPr>
        <w:tab/>
        <w:t>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w:t>
      </w:r>
    </w:p>
    <w:p w:rsidRPr="00992B7D" w:rsidR="00ED28F2" w:rsidP="00ED28F2" w:rsidRDefault="00ED28F2" w14:paraId="33071B3B" w14:textId="77777777">
      <w:pPr>
        <w:tabs>
          <w:tab w:val="left" w:pos="-720"/>
        </w:tabs>
        <w:suppressAutoHyphens/>
        <w:rPr>
          <w:rFonts w:ascii="Times New Roman" w:hAnsi="Times New Roman"/>
          <w:szCs w:val="24"/>
        </w:rPr>
      </w:pPr>
    </w:p>
    <w:p w:rsidRPr="007122AF" w:rsidR="007122AF" w:rsidP="007122AF" w:rsidRDefault="007122AF" w14:paraId="32AC715D" w14:textId="6B15F1CC">
      <w:pPr>
        <w:widowControl/>
        <w:tabs>
          <w:tab w:val="left" w:pos="-720"/>
          <w:tab w:val="left" w:pos="0"/>
        </w:tabs>
        <w:suppressAutoHyphens/>
        <w:overflowPunct/>
        <w:autoSpaceDE/>
        <w:autoSpaceDN/>
        <w:adjustRightInd/>
        <w:spacing w:line="480" w:lineRule="auto"/>
        <w:textAlignment w:val="auto"/>
        <w:rPr>
          <w:rFonts w:ascii="Times New Roman" w:hAnsi="Times New Roman"/>
          <w:szCs w:val="24"/>
        </w:rPr>
      </w:pPr>
      <w:r w:rsidRPr="007122AF">
        <w:rPr>
          <w:rFonts w:ascii="Times New Roman" w:hAnsi="Times New Roman"/>
          <w:szCs w:val="24"/>
        </w:rPr>
        <w:t>There are 53 State agencies required to conduct QC reviews of the active cases as part of the Performance Reporting System.  The number of active cases that must be selected and reviewed by each State agency during each annual review period is determined based on its size and the State's choice of sampling options</w:t>
      </w:r>
      <w:r w:rsidRPr="003233A1">
        <w:rPr>
          <w:rFonts w:ascii="Times New Roman" w:hAnsi="Times New Roman"/>
          <w:szCs w:val="24"/>
        </w:rPr>
        <w:t>.</w:t>
      </w:r>
      <w:r w:rsidR="00E92FDA">
        <w:rPr>
          <w:rFonts w:ascii="Times New Roman" w:hAnsi="Times New Roman"/>
          <w:szCs w:val="24"/>
        </w:rPr>
        <w:t xml:space="preserve">  We estimate an annual active case sample of approximately 45,497 households nationwide for a</w:t>
      </w:r>
      <w:r w:rsidR="006E5DC9">
        <w:rPr>
          <w:rFonts w:ascii="Times New Roman" w:hAnsi="Times New Roman"/>
          <w:szCs w:val="24"/>
        </w:rPr>
        <w:t>n estimated</w:t>
      </w:r>
      <w:r w:rsidR="00E92FDA">
        <w:rPr>
          <w:rFonts w:ascii="Times New Roman" w:hAnsi="Times New Roman"/>
          <w:szCs w:val="24"/>
        </w:rPr>
        <w:t xml:space="preserve"> total of</w:t>
      </w:r>
      <w:r w:rsidR="006E5DC9">
        <w:rPr>
          <w:rFonts w:ascii="Times New Roman" w:hAnsi="Times New Roman"/>
          <w:szCs w:val="24"/>
        </w:rPr>
        <w:t xml:space="preserve"> 4</w:t>
      </w:r>
      <w:r w:rsidR="002B2885">
        <w:rPr>
          <w:rFonts w:ascii="Times New Roman" w:hAnsi="Times New Roman"/>
          <w:szCs w:val="24"/>
        </w:rPr>
        <w:t>,</w:t>
      </w:r>
      <w:r w:rsidR="006E5DC9">
        <w:rPr>
          <w:rFonts w:ascii="Times New Roman" w:hAnsi="Times New Roman"/>
          <w:szCs w:val="24"/>
        </w:rPr>
        <w:t xml:space="preserve">292 </w:t>
      </w:r>
      <w:r w:rsidR="00E92FDA">
        <w:rPr>
          <w:rFonts w:ascii="Times New Roman" w:hAnsi="Times New Roman"/>
          <w:szCs w:val="24"/>
        </w:rPr>
        <w:t>responses per state agency respondent.</w:t>
      </w:r>
      <w:r w:rsidRPr="007122AF">
        <w:rPr>
          <w:rFonts w:ascii="Times New Roman" w:hAnsi="Times New Roman"/>
          <w:szCs w:val="24"/>
        </w:rPr>
        <w:t xml:space="preserve"> The number of hours per response will vary depending on the needs of each individual active sample case.  We estimate that State agencies will need an average of 8.</w:t>
      </w:r>
      <w:r w:rsidR="00775F55">
        <w:rPr>
          <w:rFonts w:ascii="Times New Roman" w:hAnsi="Times New Roman"/>
          <w:szCs w:val="24"/>
        </w:rPr>
        <w:t>4</w:t>
      </w:r>
      <w:r w:rsidRPr="007122AF">
        <w:rPr>
          <w:rFonts w:ascii="Times New Roman" w:hAnsi="Times New Roman"/>
          <w:szCs w:val="24"/>
        </w:rPr>
        <w:t xml:space="preserve"> hours </w:t>
      </w:r>
      <w:r w:rsidR="006E5DC9">
        <w:rPr>
          <w:rFonts w:ascii="Times New Roman" w:hAnsi="Times New Roman"/>
          <w:szCs w:val="24"/>
        </w:rPr>
        <w:t>to complete their</w:t>
      </w:r>
      <w:r w:rsidRPr="007122AF" w:rsidR="006E5DC9">
        <w:rPr>
          <w:rFonts w:ascii="Times New Roman" w:hAnsi="Times New Roman"/>
          <w:szCs w:val="24"/>
        </w:rPr>
        <w:t xml:space="preserve"> </w:t>
      </w:r>
      <w:r w:rsidRPr="007122AF">
        <w:rPr>
          <w:rFonts w:ascii="Times New Roman" w:hAnsi="Times New Roman"/>
          <w:szCs w:val="24"/>
        </w:rPr>
        <w:t>response</w:t>
      </w:r>
      <w:r w:rsidR="006E5DC9">
        <w:rPr>
          <w:rFonts w:ascii="Times New Roman" w:hAnsi="Times New Roman"/>
          <w:szCs w:val="24"/>
        </w:rPr>
        <w:t>s</w:t>
      </w:r>
      <w:r w:rsidRPr="007122AF">
        <w:rPr>
          <w:rFonts w:ascii="Times New Roman" w:hAnsi="Times New Roman"/>
          <w:szCs w:val="24"/>
        </w:rPr>
        <w:t xml:space="preserve"> for reporting</w:t>
      </w:r>
      <w:r w:rsidR="006E5DC9">
        <w:rPr>
          <w:rFonts w:ascii="Times New Roman" w:hAnsi="Times New Roman"/>
          <w:szCs w:val="24"/>
        </w:rPr>
        <w:t xml:space="preserve"> on the FNS 380</w:t>
      </w:r>
      <w:r w:rsidRPr="007122AF">
        <w:rPr>
          <w:rFonts w:ascii="Times New Roman" w:hAnsi="Times New Roman"/>
          <w:szCs w:val="24"/>
        </w:rPr>
        <w:t xml:space="preserve">.  The annual estimate for State </w:t>
      </w:r>
      <w:r w:rsidR="006E5DC9">
        <w:rPr>
          <w:rFonts w:ascii="Times New Roman" w:hAnsi="Times New Roman"/>
          <w:szCs w:val="24"/>
        </w:rPr>
        <w:t xml:space="preserve">agency </w:t>
      </w:r>
      <w:r w:rsidRPr="007122AF">
        <w:rPr>
          <w:rFonts w:ascii="Times New Roman" w:hAnsi="Times New Roman"/>
          <w:szCs w:val="24"/>
        </w:rPr>
        <w:t xml:space="preserve">reporting is </w:t>
      </w:r>
      <w:r w:rsidR="003B29ED">
        <w:rPr>
          <w:rFonts w:ascii="Times New Roman" w:hAnsi="Times New Roman"/>
          <w:szCs w:val="24"/>
        </w:rPr>
        <w:t>22</w:t>
      </w:r>
      <w:r w:rsidR="00775F55">
        <w:rPr>
          <w:rFonts w:ascii="Times New Roman" w:hAnsi="Times New Roman"/>
          <w:szCs w:val="24"/>
        </w:rPr>
        <w:t>7</w:t>
      </w:r>
      <w:r w:rsidR="003B29ED">
        <w:rPr>
          <w:rFonts w:ascii="Times New Roman" w:hAnsi="Times New Roman"/>
          <w:szCs w:val="24"/>
        </w:rPr>
        <w:t>,</w:t>
      </w:r>
      <w:r w:rsidR="00D41A2D">
        <w:rPr>
          <w:rFonts w:ascii="Times New Roman" w:hAnsi="Times New Roman"/>
          <w:szCs w:val="24"/>
        </w:rPr>
        <w:t>484</w:t>
      </w:r>
      <w:r w:rsidRPr="007122AF">
        <w:rPr>
          <w:rFonts w:ascii="Times New Roman" w:hAnsi="Times New Roman"/>
          <w:szCs w:val="24"/>
        </w:rPr>
        <w:t xml:space="preserve"> hours.</w:t>
      </w:r>
    </w:p>
    <w:p w:rsidR="007122AF" w:rsidP="0020702C" w:rsidRDefault="007122AF" w14:paraId="1C85C8D7" w14:textId="77777777">
      <w:pPr>
        <w:widowControl/>
        <w:tabs>
          <w:tab w:val="left" w:pos="-720"/>
          <w:tab w:val="left" w:pos="0"/>
        </w:tabs>
        <w:suppressAutoHyphens/>
        <w:overflowPunct/>
        <w:autoSpaceDE/>
        <w:autoSpaceDN/>
        <w:adjustRightInd/>
        <w:spacing w:line="480" w:lineRule="auto"/>
        <w:ind w:right="720"/>
        <w:textAlignment w:val="auto"/>
        <w:rPr>
          <w:rFonts w:ascii="Times New Roman" w:hAnsi="Times New Roman"/>
          <w:szCs w:val="24"/>
        </w:rPr>
      </w:pPr>
    </w:p>
    <w:p w:rsidRPr="00992B7D" w:rsidR="00A71CBC" w:rsidP="0020702C" w:rsidRDefault="007122AF" w14:paraId="5376A198" w14:textId="195BF1E3">
      <w:pPr>
        <w:widowControl/>
        <w:tabs>
          <w:tab w:val="left" w:pos="-720"/>
          <w:tab w:val="left" w:pos="0"/>
        </w:tabs>
        <w:suppressAutoHyphens/>
        <w:overflowPunct/>
        <w:autoSpaceDE/>
        <w:autoSpaceDN/>
        <w:adjustRightInd/>
        <w:spacing w:line="480" w:lineRule="auto"/>
        <w:ind w:right="720"/>
        <w:textAlignment w:val="auto"/>
        <w:rPr>
          <w:rFonts w:ascii="Times New Roman" w:hAnsi="Times New Roman"/>
          <w:szCs w:val="24"/>
        </w:rPr>
      </w:pPr>
      <w:r w:rsidRPr="007122AF">
        <w:rPr>
          <w:rFonts w:ascii="Times New Roman" w:hAnsi="Times New Roman"/>
          <w:szCs w:val="24"/>
        </w:rPr>
        <w:t xml:space="preserve">In addition to the reports made by State agencies, households receiving SNAP benefits need to report via interview their circumstances to validate their sample month circumstances.  </w:t>
      </w:r>
      <w:r w:rsidR="000857D3">
        <w:rPr>
          <w:rFonts w:ascii="Times New Roman" w:hAnsi="Times New Roman"/>
          <w:szCs w:val="24"/>
        </w:rPr>
        <w:t xml:space="preserve">Each of the </w:t>
      </w:r>
      <w:r w:rsidR="003B29ED">
        <w:rPr>
          <w:rFonts w:ascii="Times New Roman" w:hAnsi="Times New Roman"/>
          <w:szCs w:val="24"/>
        </w:rPr>
        <w:t>4</w:t>
      </w:r>
      <w:r w:rsidR="005A1C79">
        <w:rPr>
          <w:rFonts w:ascii="Times New Roman" w:hAnsi="Times New Roman"/>
          <w:szCs w:val="24"/>
        </w:rPr>
        <w:t>5,</w:t>
      </w:r>
      <w:r w:rsidR="003B29ED">
        <w:rPr>
          <w:rFonts w:ascii="Times New Roman" w:hAnsi="Times New Roman"/>
          <w:szCs w:val="24"/>
        </w:rPr>
        <w:t>49</w:t>
      </w:r>
      <w:r w:rsidR="005A1C79">
        <w:rPr>
          <w:rFonts w:ascii="Times New Roman" w:hAnsi="Times New Roman"/>
          <w:szCs w:val="24"/>
        </w:rPr>
        <w:t>7</w:t>
      </w:r>
      <w:r w:rsidRPr="007122AF">
        <w:rPr>
          <w:rFonts w:ascii="Times New Roman" w:hAnsi="Times New Roman"/>
          <w:szCs w:val="24"/>
        </w:rPr>
        <w:t xml:space="preserve"> households</w:t>
      </w:r>
      <w:r w:rsidR="009C7D17">
        <w:rPr>
          <w:rFonts w:ascii="Times New Roman" w:hAnsi="Times New Roman"/>
          <w:szCs w:val="24"/>
        </w:rPr>
        <w:t xml:space="preserve"> will be interviewed</w:t>
      </w:r>
      <w:r w:rsidR="00C600AF">
        <w:rPr>
          <w:rFonts w:ascii="Times New Roman" w:hAnsi="Times New Roman"/>
          <w:szCs w:val="24"/>
        </w:rPr>
        <w:t xml:space="preserve"> for QC</w:t>
      </w:r>
      <w:r w:rsidR="009C7D17">
        <w:rPr>
          <w:rFonts w:ascii="Times New Roman" w:hAnsi="Times New Roman"/>
          <w:szCs w:val="24"/>
        </w:rPr>
        <w:t xml:space="preserve"> at least once annually</w:t>
      </w:r>
      <w:r w:rsidRPr="007122AF">
        <w:rPr>
          <w:rFonts w:ascii="Times New Roman" w:hAnsi="Times New Roman"/>
          <w:szCs w:val="24"/>
        </w:rPr>
        <w:t xml:space="preserve">, each with an estimated reporting time of .5 hours for an annual estimated total of </w:t>
      </w:r>
      <w:r w:rsidR="005A1C79">
        <w:rPr>
          <w:rFonts w:ascii="Times New Roman" w:hAnsi="Times New Roman"/>
          <w:szCs w:val="24"/>
        </w:rPr>
        <w:t>2</w:t>
      </w:r>
      <w:r w:rsidR="004C0088">
        <w:rPr>
          <w:rFonts w:ascii="Times New Roman" w:hAnsi="Times New Roman"/>
          <w:szCs w:val="24"/>
        </w:rPr>
        <w:t>2</w:t>
      </w:r>
      <w:r w:rsidR="005A1C79">
        <w:rPr>
          <w:rFonts w:ascii="Times New Roman" w:hAnsi="Times New Roman"/>
          <w:szCs w:val="24"/>
        </w:rPr>
        <w:t>,</w:t>
      </w:r>
      <w:r w:rsidR="00910E56">
        <w:rPr>
          <w:rFonts w:ascii="Times New Roman" w:hAnsi="Times New Roman"/>
          <w:szCs w:val="24"/>
        </w:rPr>
        <w:t>748.5</w:t>
      </w:r>
      <w:r w:rsidR="004C0088">
        <w:rPr>
          <w:rFonts w:ascii="Times New Roman" w:hAnsi="Times New Roman"/>
          <w:szCs w:val="24"/>
        </w:rPr>
        <w:t xml:space="preserve">0 </w:t>
      </w:r>
      <w:r w:rsidRPr="007122AF">
        <w:rPr>
          <w:rFonts w:ascii="Times New Roman" w:hAnsi="Times New Roman"/>
          <w:szCs w:val="24"/>
        </w:rPr>
        <w:t xml:space="preserve">burden hours.  The total </w:t>
      </w:r>
      <w:r w:rsidR="006E5DC9">
        <w:rPr>
          <w:rFonts w:ascii="Times New Roman" w:hAnsi="Times New Roman"/>
          <w:szCs w:val="24"/>
        </w:rPr>
        <w:t xml:space="preserve">estimated </w:t>
      </w:r>
      <w:r w:rsidRPr="007122AF">
        <w:rPr>
          <w:rFonts w:ascii="Times New Roman" w:hAnsi="Times New Roman"/>
          <w:szCs w:val="24"/>
        </w:rPr>
        <w:t xml:space="preserve">reporting burden for State agencies and households is </w:t>
      </w:r>
      <w:r w:rsidR="004C0088">
        <w:rPr>
          <w:rFonts w:ascii="Times New Roman" w:hAnsi="Times New Roman"/>
          <w:szCs w:val="24"/>
        </w:rPr>
        <w:t>40</w:t>
      </w:r>
      <w:r w:rsidR="005758D0">
        <w:rPr>
          <w:rFonts w:ascii="Times New Roman" w:hAnsi="Times New Roman"/>
          <w:szCs w:val="24"/>
        </w:rPr>
        <w:t>4</w:t>
      </w:r>
      <w:r w:rsidR="005A1C79">
        <w:rPr>
          <w:rFonts w:ascii="Times New Roman" w:hAnsi="Times New Roman"/>
          <w:szCs w:val="24"/>
        </w:rPr>
        <w:t>,9</w:t>
      </w:r>
      <w:r w:rsidR="005758D0">
        <w:rPr>
          <w:rFonts w:ascii="Times New Roman" w:hAnsi="Times New Roman"/>
          <w:szCs w:val="24"/>
        </w:rPr>
        <w:t>2</w:t>
      </w:r>
      <w:r w:rsidR="00D41A2D">
        <w:rPr>
          <w:rFonts w:ascii="Times New Roman" w:hAnsi="Times New Roman"/>
          <w:szCs w:val="24"/>
        </w:rPr>
        <w:t>2</w:t>
      </w:r>
      <w:r w:rsidR="00530033">
        <w:rPr>
          <w:rFonts w:ascii="Times New Roman" w:hAnsi="Times New Roman"/>
          <w:szCs w:val="24"/>
        </w:rPr>
        <w:t xml:space="preserve"> </w:t>
      </w:r>
      <w:r w:rsidRPr="007122AF">
        <w:rPr>
          <w:rFonts w:ascii="Times New Roman" w:hAnsi="Times New Roman"/>
          <w:szCs w:val="24"/>
        </w:rPr>
        <w:t>hours</w:t>
      </w:r>
      <w:r w:rsidR="00995852">
        <w:rPr>
          <w:rFonts w:ascii="Times New Roman" w:hAnsi="Times New Roman"/>
          <w:szCs w:val="24"/>
        </w:rPr>
        <w:t xml:space="preserve"> and the total annual responses for reporting is</w:t>
      </w:r>
      <w:r w:rsidR="006E5DC9">
        <w:rPr>
          <w:rFonts w:ascii="Times New Roman" w:hAnsi="Times New Roman"/>
          <w:szCs w:val="24"/>
        </w:rPr>
        <w:t xml:space="preserve"> approximately</w:t>
      </w:r>
      <w:r w:rsidR="00995852">
        <w:rPr>
          <w:rFonts w:ascii="Times New Roman" w:hAnsi="Times New Roman"/>
          <w:szCs w:val="24"/>
        </w:rPr>
        <w:t xml:space="preserve"> </w:t>
      </w:r>
      <w:r w:rsidR="00CB786B">
        <w:rPr>
          <w:rFonts w:ascii="Times New Roman" w:hAnsi="Times New Roman"/>
          <w:szCs w:val="24"/>
        </w:rPr>
        <w:t>272</w:t>
      </w:r>
      <w:r w:rsidR="00995852">
        <w:rPr>
          <w:rFonts w:ascii="Times New Roman" w:hAnsi="Times New Roman"/>
          <w:szCs w:val="24"/>
        </w:rPr>
        <w:t>,</w:t>
      </w:r>
      <w:r w:rsidR="000D5CBC">
        <w:rPr>
          <w:rFonts w:ascii="Times New Roman" w:hAnsi="Times New Roman"/>
          <w:szCs w:val="24"/>
        </w:rPr>
        <w:t>98</w:t>
      </w:r>
      <w:r w:rsidR="00D41A2D">
        <w:rPr>
          <w:rFonts w:ascii="Times New Roman" w:hAnsi="Times New Roman"/>
          <w:szCs w:val="24"/>
        </w:rPr>
        <w:t>1</w:t>
      </w:r>
      <w:r w:rsidR="004C0088">
        <w:rPr>
          <w:rFonts w:ascii="Times New Roman" w:hAnsi="Times New Roman"/>
          <w:szCs w:val="24"/>
        </w:rPr>
        <w:t>.</w:t>
      </w:r>
    </w:p>
    <w:p w:rsidR="007122AF" w:rsidP="0020702C" w:rsidRDefault="007122AF" w14:paraId="0922149F" w14:textId="77777777">
      <w:pPr>
        <w:widowControl/>
        <w:tabs>
          <w:tab w:val="left" w:pos="-720"/>
        </w:tabs>
        <w:suppressAutoHyphens/>
        <w:overflowPunct/>
        <w:autoSpaceDE/>
        <w:autoSpaceDN/>
        <w:adjustRightInd/>
        <w:spacing w:line="480" w:lineRule="auto"/>
        <w:textAlignment w:val="auto"/>
        <w:rPr>
          <w:rFonts w:ascii="Times New Roman" w:hAnsi="Times New Roman"/>
          <w:szCs w:val="24"/>
        </w:rPr>
      </w:pPr>
    </w:p>
    <w:p w:rsidRPr="00992B7D" w:rsidR="00A71CBC" w:rsidP="0020702C" w:rsidRDefault="007122AF" w14:paraId="7B7DC76A" w14:textId="77777777">
      <w:pPr>
        <w:widowControl/>
        <w:tabs>
          <w:tab w:val="left" w:pos="-720"/>
        </w:tabs>
        <w:suppressAutoHyphens/>
        <w:overflowPunct/>
        <w:autoSpaceDE/>
        <w:autoSpaceDN/>
        <w:adjustRightInd/>
        <w:spacing w:line="480" w:lineRule="auto"/>
        <w:textAlignment w:val="auto"/>
        <w:rPr>
          <w:rFonts w:ascii="Times New Roman" w:hAnsi="Times New Roman"/>
          <w:szCs w:val="24"/>
        </w:rPr>
      </w:pPr>
      <w:r w:rsidRPr="007122AF">
        <w:rPr>
          <w:rFonts w:ascii="Times New Roman" w:hAnsi="Times New Roman"/>
          <w:szCs w:val="24"/>
        </w:rPr>
        <w:t>Each of the 53 State agencies are required to maintain records of the Form FNS</w:t>
      </w:r>
      <w:r w:rsidR="00814E42">
        <w:rPr>
          <w:rFonts w:ascii="Times New Roman" w:hAnsi="Times New Roman"/>
          <w:szCs w:val="24"/>
        </w:rPr>
        <w:t>-</w:t>
      </w:r>
      <w:r w:rsidRPr="007122AF">
        <w:rPr>
          <w:rFonts w:ascii="Times New Roman" w:hAnsi="Times New Roman"/>
          <w:szCs w:val="24"/>
        </w:rPr>
        <w:t>380 for the recordkeeping requirement.  We estimate that the burden is .</w:t>
      </w:r>
      <w:r w:rsidR="006E403C">
        <w:rPr>
          <w:rFonts w:ascii="Times New Roman" w:hAnsi="Times New Roman"/>
          <w:szCs w:val="24"/>
        </w:rPr>
        <w:t>0236</w:t>
      </w:r>
      <w:r w:rsidRPr="007122AF">
        <w:rPr>
          <w:rFonts w:ascii="Times New Roman" w:hAnsi="Times New Roman"/>
          <w:szCs w:val="24"/>
        </w:rPr>
        <w:t xml:space="preserve"> hours per record for </w:t>
      </w:r>
      <w:r w:rsidR="00AA5702">
        <w:rPr>
          <w:rFonts w:ascii="Times New Roman" w:hAnsi="Times New Roman"/>
          <w:szCs w:val="24"/>
        </w:rPr>
        <w:t>4</w:t>
      </w:r>
      <w:r w:rsidR="005A1C79">
        <w:rPr>
          <w:rFonts w:ascii="Times New Roman" w:hAnsi="Times New Roman"/>
          <w:szCs w:val="24"/>
        </w:rPr>
        <w:t>5,</w:t>
      </w:r>
      <w:r w:rsidR="00AA5702">
        <w:rPr>
          <w:rFonts w:ascii="Times New Roman" w:hAnsi="Times New Roman"/>
          <w:szCs w:val="24"/>
        </w:rPr>
        <w:t>49</w:t>
      </w:r>
      <w:r w:rsidR="00B02B7B">
        <w:rPr>
          <w:rFonts w:ascii="Times New Roman" w:hAnsi="Times New Roman"/>
          <w:szCs w:val="24"/>
        </w:rPr>
        <w:t xml:space="preserve">7 </w:t>
      </w:r>
      <w:r w:rsidRPr="007122AF">
        <w:rPr>
          <w:rFonts w:ascii="Times New Roman" w:hAnsi="Times New Roman"/>
          <w:szCs w:val="24"/>
        </w:rPr>
        <w:t xml:space="preserve">records per year and the frequency of responses per respondent is approximately </w:t>
      </w:r>
      <w:r w:rsidR="00B62AD6">
        <w:rPr>
          <w:rFonts w:ascii="Times New Roman" w:hAnsi="Times New Roman"/>
          <w:szCs w:val="24"/>
        </w:rPr>
        <w:t>858</w:t>
      </w:r>
      <w:r w:rsidRPr="007122AF">
        <w:rPr>
          <w:rFonts w:ascii="Times New Roman" w:hAnsi="Times New Roman"/>
          <w:szCs w:val="24"/>
        </w:rPr>
        <w:t>.</w:t>
      </w:r>
      <w:r w:rsidR="006E403C">
        <w:rPr>
          <w:rFonts w:ascii="Times New Roman" w:hAnsi="Times New Roman"/>
          <w:szCs w:val="24"/>
        </w:rPr>
        <w:t>43.</w:t>
      </w:r>
      <w:r w:rsidRPr="007122AF">
        <w:rPr>
          <w:rFonts w:ascii="Times New Roman" w:hAnsi="Times New Roman"/>
          <w:szCs w:val="24"/>
        </w:rPr>
        <w:t xml:space="preserve">  We estimate the annual burden for recordkeeping is </w:t>
      </w:r>
      <w:r w:rsidR="00B02B7B">
        <w:rPr>
          <w:rFonts w:ascii="Times New Roman" w:hAnsi="Times New Roman"/>
          <w:szCs w:val="24"/>
        </w:rPr>
        <w:t>1,073</w:t>
      </w:r>
      <w:r w:rsidR="006E403C">
        <w:rPr>
          <w:rFonts w:ascii="Times New Roman" w:hAnsi="Times New Roman"/>
          <w:szCs w:val="24"/>
        </w:rPr>
        <w:t>.</w:t>
      </w:r>
      <w:r w:rsidR="00B02B7B">
        <w:rPr>
          <w:rFonts w:ascii="Times New Roman" w:hAnsi="Times New Roman"/>
          <w:szCs w:val="24"/>
        </w:rPr>
        <w:t>7</w:t>
      </w:r>
      <w:r w:rsidR="006E403C">
        <w:rPr>
          <w:rFonts w:ascii="Times New Roman" w:hAnsi="Times New Roman"/>
          <w:szCs w:val="24"/>
        </w:rPr>
        <w:t>3</w:t>
      </w:r>
      <w:r w:rsidRPr="007122AF">
        <w:rPr>
          <w:rFonts w:ascii="Times New Roman" w:hAnsi="Times New Roman"/>
          <w:szCs w:val="24"/>
        </w:rPr>
        <w:t xml:space="preserve"> hours</w:t>
      </w:r>
      <w:r w:rsidR="00995852">
        <w:rPr>
          <w:rFonts w:ascii="Times New Roman" w:hAnsi="Times New Roman"/>
          <w:szCs w:val="24"/>
        </w:rPr>
        <w:t xml:space="preserve"> and the total annual </w:t>
      </w:r>
      <w:r w:rsidR="006E403C">
        <w:rPr>
          <w:rFonts w:ascii="Times New Roman" w:hAnsi="Times New Roman"/>
          <w:szCs w:val="24"/>
        </w:rPr>
        <w:t>responses for recordkeeping is 4</w:t>
      </w:r>
      <w:r w:rsidR="00995852">
        <w:rPr>
          <w:rFonts w:ascii="Times New Roman" w:hAnsi="Times New Roman"/>
          <w:szCs w:val="24"/>
        </w:rPr>
        <w:t>5,</w:t>
      </w:r>
      <w:r w:rsidR="006E403C">
        <w:rPr>
          <w:rFonts w:ascii="Times New Roman" w:hAnsi="Times New Roman"/>
          <w:szCs w:val="24"/>
        </w:rPr>
        <w:t>49</w:t>
      </w:r>
      <w:r w:rsidR="00995852">
        <w:rPr>
          <w:rFonts w:ascii="Times New Roman" w:hAnsi="Times New Roman"/>
          <w:szCs w:val="24"/>
        </w:rPr>
        <w:t>7</w:t>
      </w:r>
      <w:r w:rsidRPr="007122AF">
        <w:rPr>
          <w:rFonts w:ascii="Times New Roman" w:hAnsi="Times New Roman"/>
          <w:szCs w:val="24"/>
        </w:rPr>
        <w:t>.</w:t>
      </w:r>
    </w:p>
    <w:p w:rsidR="007122AF" w:rsidP="0020702C" w:rsidRDefault="007122AF" w14:paraId="23581B6E" w14:textId="77777777">
      <w:pPr>
        <w:widowControl/>
        <w:tabs>
          <w:tab w:val="left" w:pos="-720"/>
          <w:tab w:val="left" w:pos="0"/>
        </w:tabs>
        <w:suppressAutoHyphens/>
        <w:overflowPunct/>
        <w:autoSpaceDE/>
        <w:autoSpaceDN/>
        <w:adjustRightInd/>
        <w:spacing w:line="480" w:lineRule="auto"/>
        <w:ind w:right="720"/>
        <w:textAlignment w:val="auto"/>
        <w:rPr>
          <w:rFonts w:ascii="Times New Roman" w:hAnsi="Times New Roman"/>
          <w:szCs w:val="24"/>
        </w:rPr>
      </w:pPr>
    </w:p>
    <w:p w:rsidRPr="00992B7D" w:rsidR="00A71CBC" w:rsidP="0020702C" w:rsidRDefault="00A71CBC" w14:paraId="0621106C" w14:textId="77777777">
      <w:pPr>
        <w:widowControl/>
        <w:tabs>
          <w:tab w:val="left" w:pos="-720"/>
          <w:tab w:val="left" w:pos="0"/>
        </w:tabs>
        <w:suppressAutoHyphens/>
        <w:overflowPunct/>
        <w:autoSpaceDE/>
        <w:autoSpaceDN/>
        <w:adjustRightInd/>
        <w:spacing w:line="480" w:lineRule="auto"/>
        <w:ind w:right="720"/>
        <w:textAlignment w:val="auto"/>
        <w:rPr>
          <w:rFonts w:ascii="Times New Roman" w:hAnsi="Times New Roman"/>
          <w:szCs w:val="24"/>
        </w:rPr>
      </w:pPr>
      <w:r w:rsidRPr="00992B7D">
        <w:rPr>
          <w:rFonts w:ascii="Times New Roman" w:hAnsi="Times New Roman"/>
          <w:szCs w:val="24"/>
        </w:rPr>
        <w:t>We estimate the total annual hour burden of the collection</w:t>
      </w:r>
      <w:r w:rsidR="00995852">
        <w:rPr>
          <w:rFonts w:ascii="Times New Roman" w:hAnsi="Times New Roman"/>
          <w:szCs w:val="24"/>
        </w:rPr>
        <w:t xml:space="preserve"> (reporting and recordkeeping)</w:t>
      </w:r>
      <w:r w:rsidRPr="00992B7D">
        <w:rPr>
          <w:rFonts w:ascii="Times New Roman" w:hAnsi="Times New Roman"/>
          <w:szCs w:val="24"/>
        </w:rPr>
        <w:t xml:space="preserve"> of information is </w:t>
      </w:r>
      <w:r w:rsidR="00A92236">
        <w:rPr>
          <w:rFonts w:ascii="Times New Roman" w:hAnsi="Times New Roman"/>
          <w:szCs w:val="24"/>
        </w:rPr>
        <w:t>4</w:t>
      </w:r>
      <w:r w:rsidR="005758D0">
        <w:rPr>
          <w:rFonts w:ascii="Times New Roman" w:hAnsi="Times New Roman"/>
          <w:szCs w:val="24"/>
        </w:rPr>
        <w:t>05</w:t>
      </w:r>
      <w:r w:rsidR="00A92236">
        <w:rPr>
          <w:rFonts w:ascii="Times New Roman" w:hAnsi="Times New Roman"/>
          <w:szCs w:val="24"/>
        </w:rPr>
        <w:t>,</w:t>
      </w:r>
      <w:r w:rsidR="005758D0">
        <w:rPr>
          <w:rFonts w:ascii="Times New Roman" w:hAnsi="Times New Roman"/>
          <w:szCs w:val="24"/>
        </w:rPr>
        <w:t>99</w:t>
      </w:r>
      <w:r w:rsidR="00D41A2D">
        <w:rPr>
          <w:rFonts w:ascii="Times New Roman" w:hAnsi="Times New Roman"/>
          <w:szCs w:val="24"/>
        </w:rPr>
        <w:t>5</w:t>
      </w:r>
      <w:r w:rsidRPr="00992B7D" w:rsidR="00E04D51">
        <w:rPr>
          <w:rFonts w:ascii="Times New Roman" w:hAnsi="Times New Roman"/>
          <w:szCs w:val="24"/>
        </w:rPr>
        <w:t xml:space="preserve"> </w:t>
      </w:r>
      <w:r w:rsidRPr="00992B7D">
        <w:rPr>
          <w:rFonts w:ascii="Times New Roman" w:hAnsi="Times New Roman"/>
          <w:szCs w:val="24"/>
        </w:rPr>
        <w:t>hours</w:t>
      </w:r>
      <w:r w:rsidR="00995852">
        <w:rPr>
          <w:rFonts w:ascii="Times New Roman" w:hAnsi="Times New Roman"/>
          <w:szCs w:val="24"/>
        </w:rPr>
        <w:t xml:space="preserve"> and the total annual response (reporting and recordkeeping) is 3</w:t>
      </w:r>
      <w:r w:rsidR="00A92236">
        <w:rPr>
          <w:rFonts w:ascii="Times New Roman" w:hAnsi="Times New Roman"/>
          <w:szCs w:val="24"/>
        </w:rPr>
        <w:t>18,4</w:t>
      </w:r>
      <w:r w:rsidR="005758D0">
        <w:rPr>
          <w:rFonts w:ascii="Times New Roman" w:hAnsi="Times New Roman"/>
          <w:szCs w:val="24"/>
        </w:rPr>
        <w:t>7</w:t>
      </w:r>
      <w:r w:rsidR="00137476">
        <w:rPr>
          <w:rFonts w:ascii="Times New Roman" w:hAnsi="Times New Roman"/>
          <w:szCs w:val="24"/>
        </w:rPr>
        <w:t>8</w:t>
      </w:r>
      <w:r w:rsidRPr="00992B7D">
        <w:rPr>
          <w:rFonts w:ascii="Times New Roman" w:hAnsi="Times New Roman"/>
          <w:szCs w:val="24"/>
        </w:rPr>
        <w:t>.  This burden was arrived at by adding together the estimated reporting burden and the estimated recordkeeping burden as follows:</w:t>
      </w:r>
    </w:p>
    <w:p w:rsidR="00A71CBC" w:rsidP="00A71CBC" w:rsidRDefault="00A71CBC" w14:paraId="0FDBBA24" w14:textId="77777777">
      <w:pPr>
        <w:widowControl/>
        <w:overflowPunct/>
        <w:autoSpaceDE/>
        <w:autoSpaceDN/>
        <w:adjustRightInd/>
        <w:textAlignment w:val="auto"/>
        <w:rPr>
          <w:rFonts w:ascii="Times New Roman" w:hAnsi="Times New Roman"/>
          <w:b/>
          <w:szCs w:val="24"/>
        </w:rPr>
      </w:pPr>
      <w:r w:rsidRPr="00992B7D">
        <w:rPr>
          <w:rFonts w:ascii="Times New Roman" w:hAnsi="Times New Roman"/>
          <w:b/>
          <w:szCs w:val="24"/>
        </w:rPr>
        <w:t>Table A. 1</w:t>
      </w:r>
      <w:r w:rsidR="005B6818">
        <w:rPr>
          <w:rFonts w:ascii="Times New Roman" w:hAnsi="Times New Roman"/>
          <w:b/>
          <w:szCs w:val="24"/>
        </w:rPr>
        <w:t>2.1</w:t>
      </w:r>
      <w:r w:rsidRPr="00992B7D">
        <w:rPr>
          <w:rFonts w:ascii="Times New Roman" w:hAnsi="Times New Roman"/>
          <w:b/>
          <w:szCs w:val="24"/>
        </w:rPr>
        <w:t xml:space="preserve"> </w:t>
      </w:r>
      <w:r w:rsidRPr="00992B7D">
        <w:rPr>
          <w:rFonts w:ascii="Times New Roman" w:hAnsi="Times New Roman"/>
          <w:b/>
          <w:bCs/>
          <w:szCs w:val="24"/>
        </w:rPr>
        <w:t>Reporting</w:t>
      </w:r>
      <w:r w:rsidRPr="00992B7D">
        <w:rPr>
          <w:rFonts w:ascii="Times New Roman" w:hAnsi="Times New Roman"/>
          <w:b/>
          <w:szCs w:val="24"/>
        </w:rPr>
        <w:t xml:space="preserve"> Estimates of Hour Burden </w:t>
      </w:r>
    </w:p>
    <w:p w:rsidRPr="00992B7D" w:rsidR="002A062F" w:rsidP="00A71CBC" w:rsidRDefault="002A062F" w14:paraId="7B80B856" w14:textId="77777777">
      <w:pPr>
        <w:widowControl/>
        <w:overflowPunct/>
        <w:autoSpaceDE/>
        <w:autoSpaceDN/>
        <w:adjustRightInd/>
        <w:textAlignment w:val="auto"/>
        <w:rPr>
          <w:rFonts w:ascii="Times New Roman" w:hAnsi="Times New Roman"/>
          <w:b/>
          <w:bCs/>
          <w:sz w:val="20"/>
          <w:u w:val="single"/>
        </w:rPr>
      </w:pPr>
    </w:p>
    <w:p w:rsidRPr="0016130D" w:rsidR="00F27CFC" w:rsidP="00A71CBC" w:rsidRDefault="00850170" w14:paraId="6D5E530B" w14:textId="77777777">
      <w:pPr>
        <w:widowControl/>
        <w:overflowPunct/>
        <w:autoSpaceDE/>
        <w:autoSpaceDN/>
        <w:adjustRightInd/>
        <w:ind w:right="-180"/>
        <w:contextualSpacing/>
        <w:textAlignment w:val="auto"/>
        <w:rPr>
          <w:rFonts w:ascii="Times New Roman" w:hAnsi="Times New Roman"/>
          <w:sz w:val="20"/>
        </w:rPr>
      </w:pPr>
      <w:r w:rsidRPr="0016130D">
        <w:fldChar w:fldCharType="begin"/>
      </w:r>
      <w:r w:rsidRPr="0016130D">
        <w:instrText xml:space="preserve"> LINK </w:instrText>
      </w:r>
      <w:r w:rsidRPr="0016130D" w:rsidR="00F27CFC">
        <w:instrText xml:space="preserve">Excel.Sheet.12 "C:\\Users\\twilkinson\\Desktop\\work files\\icr\\380\\Copy of OMB 0584-0074 FNS 380 Burden Table PRAO comments 10-15-19.xlsx" "Reporting Recordkeeping Burden!R2C1:R15C8" </w:instrText>
      </w:r>
      <w:r w:rsidRPr="0016130D">
        <w:instrText xml:space="preserve">\a \f 4 \h  \* MERGEFORMAT </w:instrText>
      </w:r>
      <w:r w:rsidRPr="0016130D">
        <w:fldChar w:fldCharType="separate"/>
      </w:r>
    </w:p>
    <w:tbl>
      <w:tblPr>
        <w:tblW w:w="10180" w:type="dxa"/>
        <w:tblLook w:val="04A0" w:firstRow="1" w:lastRow="0" w:firstColumn="1" w:lastColumn="0" w:noHBand="0" w:noVBand="1"/>
      </w:tblPr>
      <w:tblGrid>
        <w:gridCol w:w="885"/>
        <w:gridCol w:w="2039"/>
        <w:gridCol w:w="1345"/>
        <w:gridCol w:w="1356"/>
        <w:gridCol w:w="1213"/>
        <w:gridCol w:w="1150"/>
        <w:gridCol w:w="1048"/>
        <w:gridCol w:w="1146"/>
      </w:tblGrid>
      <w:tr w:rsidRPr="0016130D" w:rsidR="0016130D" w:rsidTr="00E82BEE" w14:paraId="7FEEDF21" w14:textId="77777777">
        <w:trPr>
          <w:divId w:val="764420574"/>
          <w:trHeight w:val="398"/>
        </w:trPr>
        <w:tc>
          <w:tcPr>
            <w:tcW w:w="10180" w:type="dxa"/>
            <w:gridSpan w:val="8"/>
            <w:tcBorders>
              <w:top w:val="single" w:color="auto" w:sz="8" w:space="0"/>
              <w:left w:val="single" w:color="auto" w:sz="8" w:space="0"/>
              <w:bottom w:val="single" w:color="auto" w:sz="8" w:space="0"/>
              <w:right w:val="single" w:color="000000" w:sz="8" w:space="0"/>
            </w:tcBorders>
            <w:shd w:val="clear" w:color="auto" w:fill="auto"/>
            <w:noWrap/>
            <w:vAlign w:val="center"/>
            <w:hideMark/>
          </w:tcPr>
          <w:p w:rsidRPr="0016130D" w:rsidR="00F27CFC" w:rsidP="00E82BEE" w:rsidRDefault="00F27CFC" w14:paraId="460D1BC3" w14:textId="2FDA8648">
            <w:pPr>
              <w:widowControl/>
              <w:overflowPunct/>
              <w:autoSpaceDE/>
              <w:autoSpaceDN/>
              <w:adjustRightInd/>
              <w:jc w:val="center"/>
              <w:textAlignment w:val="auto"/>
              <w:rPr>
                <w:rFonts w:ascii="Times New Roman" w:hAnsi="Times New Roman"/>
                <w:b/>
                <w:bCs/>
                <w:sz w:val="20"/>
                <w:szCs w:val="18"/>
              </w:rPr>
            </w:pPr>
            <w:r w:rsidRPr="0016130D">
              <w:rPr>
                <w:rFonts w:ascii="Times New Roman" w:hAnsi="Times New Roman"/>
                <w:b/>
                <w:bCs/>
                <w:sz w:val="20"/>
                <w:szCs w:val="18"/>
              </w:rPr>
              <w:t xml:space="preserve"> Reporting Burden </w:t>
            </w:r>
          </w:p>
        </w:tc>
      </w:tr>
      <w:tr w:rsidRPr="0016130D" w:rsidR="0016130D" w:rsidTr="00E82BEE" w14:paraId="46792435" w14:textId="77777777">
        <w:trPr>
          <w:divId w:val="764420574"/>
          <w:trHeight w:val="331"/>
        </w:trPr>
        <w:tc>
          <w:tcPr>
            <w:tcW w:w="10180" w:type="dxa"/>
            <w:gridSpan w:val="8"/>
            <w:tcBorders>
              <w:top w:val="single" w:color="auto" w:sz="8" w:space="0"/>
              <w:left w:val="single" w:color="auto" w:sz="8" w:space="0"/>
              <w:bottom w:val="single" w:color="auto" w:sz="8" w:space="0"/>
              <w:right w:val="single" w:color="000000" w:sz="8" w:space="0"/>
            </w:tcBorders>
            <w:shd w:val="clear" w:color="000000" w:fill="FFFF00"/>
            <w:vAlign w:val="center"/>
            <w:hideMark/>
          </w:tcPr>
          <w:p w:rsidRPr="0016130D" w:rsidR="00F27CFC" w:rsidP="00E82BEE" w:rsidRDefault="00F27CFC" w14:paraId="09F2E649" w14:textId="77777777">
            <w:pPr>
              <w:widowControl/>
              <w:overflowPunct/>
              <w:autoSpaceDE/>
              <w:autoSpaceDN/>
              <w:adjustRightInd/>
              <w:jc w:val="center"/>
              <w:textAlignment w:val="auto"/>
              <w:rPr>
                <w:rFonts w:ascii="Times New Roman" w:hAnsi="Times New Roman"/>
                <w:b/>
                <w:bCs/>
                <w:sz w:val="20"/>
                <w:szCs w:val="18"/>
              </w:rPr>
            </w:pPr>
            <w:r w:rsidRPr="0016130D">
              <w:rPr>
                <w:rFonts w:ascii="Times New Roman" w:hAnsi="Times New Roman"/>
                <w:b/>
                <w:bCs/>
                <w:sz w:val="20"/>
                <w:szCs w:val="18"/>
              </w:rPr>
              <w:t>Reporting Burden for State Agencies FNS 380, OMB 0584-0074</w:t>
            </w:r>
          </w:p>
        </w:tc>
      </w:tr>
      <w:tr w:rsidRPr="0016130D" w:rsidR="0016130D" w:rsidTr="00F27CFC" w14:paraId="33352ECA" w14:textId="77777777">
        <w:trPr>
          <w:divId w:val="764420574"/>
          <w:trHeight w:val="555"/>
        </w:trPr>
        <w:tc>
          <w:tcPr>
            <w:tcW w:w="970" w:type="dxa"/>
            <w:vMerge w:val="restart"/>
            <w:tcBorders>
              <w:top w:val="nil"/>
              <w:left w:val="single" w:color="auto" w:sz="8" w:space="0"/>
              <w:bottom w:val="single" w:color="000000" w:sz="8" w:space="0"/>
              <w:right w:val="single" w:color="auto" w:sz="8" w:space="0"/>
            </w:tcBorders>
            <w:shd w:val="clear" w:color="auto" w:fill="auto"/>
            <w:vAlign w:val="center"/>
            <w:hideMark/>
          </w:tcPr>
          <w:p w:rsidRPr="0016130D" w:rsidR="00F27CFC" w:rsidP="00E82BEE" w:rsidRDefault="00F27CFC" w14:paraId="306EED1B" w14:textId="77777777">
            <w:pPr>
              <w:widowControl/>
              <w:overflowPunct/>
              <w:autoSpaceDE/>
              <w:autoSpaceDN/>
              <w:adjustRightInd/>
              <w:jc w:val="center"/>
              <w:textAlignment w:val="auto"/>
              <w:rPr>
                <w:rFonts w:ascii="Times New Roman" w:hAnsi="Times New Roman"/>
                <w:b/>
                <w:bCs/>
                <w:sz w:val="20"/>
                <w:szCs w:val="18"/>
              </w:rPr>
            </w:pPr>
            <w:r w:rsidRPr="0016130D">
              <w:rPr>
                <w:rFonts w:ascii="Times New Roman" w:hAnsi="Times New Roman"/>
                <w:b/>
                <w:bCs/>
                <w:sz w:val="20"/>
                <w:szCs w:val="18"/>
              </w:rPr>
              <w:t>Reg. Section</w:t>
            </w:r>
          </w:p>
        </w:tc>
        <w:tc>
          <w:tcPr>
            <w:tcW w:w="1275" w:type="dxa"/>
            <w:vMerge w:val="restart"/>
            <w:tcBorders>
              <w:top w:val="nil"/>
              <w:left w:val="single" w:color="auto" w:sz="8" w:space="0"/>
              <w:bottom w:val="single" w:color="000000" w:sz="8" w:space="0"/>
              <w:right w:val="single" w:color="auto" w:sz="8" w:space="0"/>
            </w:tcBorders>
            <w:shd w:val="clear" w:color="auto" w:fill="auto"/>
            <w:vAlign w:val="center"/>
            <w:hideMark/>
          </w:tcPr>
          <w:p w:rsidRPr="0016130D" w:rsidR="00F27CFC" w:rsidP="00E82BEE" w:rsidRDefault="00F27CFC" w14:paraId="2A8AF535" w14:textId="77777777">
            <w:pPr>
              <w:widowControl/>
              <w:overflowPunct/>
              <w:autoSpaceDE/>
              <w:autoSpaceDN/>
              <w:adjustRightInd/>
              <w:jc w:val="center"/>
              <w:textAlignment w:val="auto"/>
              <w:rPr>
                <w:rFonts w:ascii="Times New Roman" w:hAnsi="Times New Roman"/>
                <w:b/>
                <w:bCs/>
                <w:sz w:val="20"/>
                <w:szCs w:val="18"/>
              </w:rPr>
            </w:pPr>
            <w:r w:rsidRPr="0016130D">
              <w:rPr>
                <w:rFonts w:ascii="Times New Roman" w:hAnsi="Times New Roman"/>
                <w:b/>
                <w:bCs/>
                <w:sz w:val="20"/>
                <w:szCs w:val="18"/>
              </w:rPr>
              <w:t>Affected Public</w:t>
            </w:r>
          </w:p>
        </w:tc>
        <w:tc>
          <w:tcPr>
            <w:tcW w:w="1765" w:type="dxa"/>
            <w:vMerge w:val="restart"/>
            <w:tcBorders>
              <w:top w:val="nil"/>
              <w:left w:val="single" w:color="auto" w:sz="8" w:space="0"/>
              <w:bottom w:val="single" w:color="000000" w:sz="8" w:space="0"/>
              <w:right w:val="single" w:color="auto" w:sz="8" w:space="0"/>
            </w:tcBorders>
            <w:shd w:val="clear" w:color="auto" w:fill="auto"/>
            <w:vAlign w:val="center"/>
            <w:hideMark/>
          </w:tcPr>
          <w:p w:rsidRPr="0016130D" w:rsidR="00F27CFC" w:rsidP="00E82BEE" w:rsidRDefault="00F27CFC" w14:paraId="2FEDC846" w14:textId="77777777">
            <w:pPr>
              <w:widowControl/>
              <w:overflowPunct/>
              <w:autoSpaceDE/>
              <w:autoSpaceDN/>
              <w:adjustRightInd/>
              <w:jc w:val="center"/>
              <w:textAlignment w:val="auto"/>
              <w:rPr>
                <w:rFonts w:ascii="Times New Roman" w:hAnsi="Times New Roman"/>
                <w:b/>
                <w:bCs/>
                <w:sz w:val="20"/>
                <w:szCs w:val="18"/>
              </w:rPr>
            </w:pPr>
            <w:r w:rsidRPr="0016130D">
              <w:rPr>
                <w:rFonts w:ascii="Times New Roman" w:hAnsi="Times New Roman"/>
                <w:b/>
                <w:bCs/>
                <w:sz w:val="20"/>
                <w:szCs w:val="18"/>
              </w:rPr>
              <w:t>Description of Activity</w:t>
            </w:r>
          </w:p>
        </w:tc>
        <w:tc>
          <w:tcPr>
            <w:tcW w:w="1471" w:type="dxa"/>
            <w:vMerge w:val="restart"/>
            <w:tcBorders>
              <w:top w:val="nil"/>
              <w:left w:val="single" w:color="auto" w:sz="8" w:space="0"/>
              <w:bottom w:val="single" w:color="000000" w:sz="8" w:space="0"/>
              <w:right w:val="single" w:color="auto" w:sz="8" w:space="0"/>
            </w:tcBorders>
            <w:shd w:val="clear" w:color="auto" w:fill="auto"/>
            <w:vAlign w:val="center"/>
            <w:hideMark/>
          </w:tcPr>
          <w:p w:rsidRPr="0016130D" w:rsidR="00F27CFC" w:rsidP="00E82BEE" w:rsidRDefault="00F27CFC" w14:paraId="5028ECFC" w14:textId="77777777">
            <w:pPr>
              <w:widowControl/>
              <w:overflowPunct/>
              <w:autoSpaceDE/>
              <w:autoSpaceDN/>
              <w:adjustRightInd/>
              <w:jc w:val="center"/>
              <w:textAlignment w:val="auto"/>
              <w:rPr>
                <w:rFonts w:ascii="Times New Roman" w:hAnsi="Times New Roman"/>
                <w:b/>
                <w:bCs/>
                <w:sz w:val="20"/>
                <w:szCs w:val="18"/>
              </w:rPr>
            </w:pPr>
            <w:r w:rsidRPr="0016130D">
              <w:rPr>
                <w:rFonts w:ascii="Times New Roman" w:hAnsi="Times New Roman"/>
                <w:b/>
                <w:bCs/>
                <w:sz w:val="20"/>
                <w:szCs w:val="18"/>
              </w:rPr>
              <w:t xml:space="preserve">Estimated Number of Respondents </w:t>
            </w:r>
          </w:p>
        </w:tc>
        <w:tc>
          <w:tcPr>
            <w:tcW w:w="1346" w:type="dxa"/>
            <w:vMerge w:val="restart"/>
            <w:tcBorders>
              <w:top w:val="nil"/>
              <w:left w:val="single" w:color="auto" w:sz="8" w:space="0"/>
              <w:bottom w:val="single" w:color="000000" w:sz="8" w:space="0"/>
              <w:right w:val="single" w:color="auto" w:sz="8" w:space="0"/>
            </w:tcBorders>
            <w:shd w:val="clear" w:color="auto" w:fill="auto"/>
            <w:vAlign w:val="center"/>
            <w:hideMark/>
          </w:tcPr>
          <w:p w:rsidRPr="0016130D" w:rsidR="00F27CFC" w:rsidP="00E82BEE" w:rsidRDefault="00F27CFC" w14:paraId="4D186B4B" w14:textId="77777777">
            <w:pPr>
              <w:widowControl/>
              <w:overflowPunct/>
              <w:autoSpaceDE/>
              <w:autoSpaceDN/>
              <w:adjustRightInd/>
              <w:jc w:val="center"/>
              <w:textAlignment w:val="auto"/>
              <w:rPr>
                <w:rFonts w:ascii="Times New Roman" w:hAnsi="Times New Roman"/>
                <w:b/>
                <w:bCs/>
                <w:sz w:val="20"/>
                <w:szCs w:val="18"/>
              </w:rPr>
            </w:pPr>
            <w:r w:rsidRPr="0016130D">
              <w:rPr>
                <w:rFonts w:ascii="Times New Roman" w:hAnsi="Times New Roman"/>
                <w:b/>
                <w:bCs/>
                <w:sz w:val="20"/>
                <w:szCs w:val="18"/>
              </w:rPr>
              <w:t xml:space="preserve">Estimated responses per respondent </w:t>
            </w:r>
          </w:p>
        </w:tc>
        <w:tc>
          <w:tcPr>
            <w:tcW w:w="1150" w:type="dxa"/>
            <w:vMerge w:val="restart"/>
            <w:tcBorders>
              <w:top w:val="nil"/>
              <w:left w:val="single" w:color="auto" w:sz="8" w:space="0"/>
              <w:bottom w:val="single" w:color="000000" w:sz="8" w:space="0"/>
              <w:right w:val="single" w:color="auto" w:sz="8" w:space="0"/>
            </w:tcBorders>
            <w:shd w:val="clear" w:color="auto" w:fill="auto"/>
            <w:vAlign w:val="center"/>
            <w:hideMark/>
          </w:tcPr>
          <w:p w:rsidRPr="0016130D" w:rsidR="00F27CFC" w:rsidP="00E82BEE" w:rsidRDefault="00F27CFC" w14:paraId="3CD8FDBA" w14:textId="77777777">
            <w:pPr>
              <w:widowControl/>
              <w:overflowPunct/>
              <w:autoSpaceDE/>
              <w:autoSpaceDN/>
              <w:adjustRightInd/>
              <w:jc w:val="center"/>
              <w:textAlignment w:val="auto"/>
              <w:rPr>
                <w:rFonts w:ascii="Times New Roman" w:hAnsi="Times New Roman"/>
                <w:b/>
                <w:bCs/>
                <w:sz w:val="20"/>
                <w:szCs w:val="18"/>
              </w:rPr>
            </w:pPr>
            <w:r w:rsidRPr="0016130D">
              <w:rPr>
                <w:rFonts w:ascii="Times New Roman" w:hAnsi="Times New Roman"/>
                <w:b/>
                <w:bCs/>
                <w:sz w:val="20"/>
                <w:szCs w:val="18"/>
              </w:rPr>
              <w:t>Total Annual responses</w:t>
            </w:r>
          </w:p>
        </w:tc>
        <w:tc>
          <w:tcPr>
            <w:tcW w:w="1049" w:type="dxa"/>
            <w:vMerge w:val="restart"/>
            <w:tcBorders>
              <w:top w:val="nil"/>
              <w:left w:val="single" w:color="auto" w:sz="8" w:space="0"/>
              <w:bottom w:val="single" w:color="000000" w:sz="8" w:space="0"/>
              <w:right w:val="single" w:color="auto" w:sz="8" w:space="0"/>
            </w:tcBorders>
            <w:shd w:val="clear" w:color="auto" w:fill="auto"/>
            <w:vAlign w:val="center"/>
            <w:hideMark/>
          </w:tcPr>
          <w:p w:rsidRPr="0016130D" w:rsidR="00F27CFC" w:rsidP="00E82BEE" w:rsidRDefault="00F27CFC" w14:paraId="6B8AAE78" w14:textId="77777777">
            <w:pPr>
              <w:widowControl/>
              <w:overflowPunct/>
              <w:autoSpaceDE/>
              <w:autoSpaceDN/>
              <w:adjustRightInd/>
              <w:jc w:val="center"/>
              <w:textAlignment w:val="auto"/>
              <w:rPr>
                <w:rFonts w:ascii="Times New Roman" w:hAnsi="Times New Roman"/>
                <w:b/>
                <w:bCs/>
                <w:sz w:val="20"/>
                <w:szCs w:val="18"/>
              </w:rPr>
            </w:pPr>
            <w:r w:rsidRPr="0016130D">
              <w:rPr>
                <w:rFonts w:ascii="Times New Roman" w:hAnsi="Times New Roman"/>
                <w:b/>
                <w:bCs/>
                <w:sz w:val="20"/>
                <w:szCs w:val="18"/>
              </w:rPr>
              <w:t>Number of Burden Hours Per Response</w:t>
            </w:r>
          </w:p>
        </w:tc>
        <w:tc>
          <w:tcPr>
            <w:tcW w:w="1150" w:type="dxa"/>
            <w:vMerge w:val="restart"/>
            <w:tcBorders>
              <w:top w:val="nil"/>
              <w:left w:val="single" w:color="auto" w:sz="8" w:space="0"/>
              <w:bottom w:val="single" w:color="000000" w:sz="8" w:space="0"/>
              <w:right w:val="single" w:color="auto" w:sz="8" w:space="0"/>
            </w:tcBorders>
            <w:shd w:val="clear" w:color="auto" w:fill="auto"/>
            <w:vAlign w:val="center"/>
            <w:hideMark/>
          </w:tcPr>
          <w:p w:rsidRPr="0016130D" w:rsidR="00F27CFC" w:rsidP="00E82BEE" w:rsidRDefault="00F27CFC" w14:paraId="425432FF" w14:textId="77777777">
            <w:pPr>
              <w:widowControl/>
              <w:overflowPunct/>
              <w:autoSpaceDE/>
              <w:autoSpaceDN/>
              <w:adjustRightInd/>
              <w:jc w:val="center"/>
              <w:textAlignment w:val="auto"/>
              <w:rPr>
                <w:rFonts w:ascii="Times New Roman" w:hAnsi="Times New Roman"/>
                <w:b/>
                <w:bCs/>
                <w:sz w:val="20"/>
                <w:szCs w:val="18"/>
              </w:rPr>
            </w:pPr>
            <w:r w:rsidRPr="0016130D">
              <w:rPr>
                <w:rFonts w:ascii="Times New Roman" w:hAnsi="Times New Roman"/>
                <w:b/>
                <w:bCs/>
                <w:sz w:val="20"/>
                <w:szCs w:val="18"/>
              </w:rPr>
              <w:t xml:space="preserve">Estimated Total Burden Hours </w:t>
            </w:r>
          </w:p>
        </w:tc>
      </w:tr>
      <w:tr w:rsidRPr="0016130D" w:rsidR="0016130D" w:rsidTr="00F27CFC" w14:paraId="66E821F8" w14:textId="77777777">
        <w:trPr>
          <w:divId w:val="764420574"/>
          <w:trHeight w:val="555"/>
        </w:trPr>
        <w:tc>
          <w:tcPr>
            <w:tcW w:w="970" w:type="dxa"/>
            <w:vMerge/>
            <w:tcBorders>
              <w:top w:val="nil"/>
              <w:left w:val="single" w:color="auto" w:sz="8" w:space="0"/>
              <w:bottom w:val="single" w:color="000000" w:sz="8" w:space="0"/>
              <w:right w:val="single" w:color="auto" w:sz="8" w:space="0"/>
            </w:tcBorders>
            <w:vAlign w:val="center"/>
            <w:hideMark/>
          </w:tcPr>
          <w:p w:rsidRPr="0016130D" w:rsidR="00F27CFC" w:rsidP="00E82BEE" w:rsidRDefault="00F27CFC" w14:paraId="1A50C02B" w14:textId="77777777">
            <w:pPr>
              <w:widowControl/>
              <w:overflowPunct/>
              <w:autoSpaceDE/>
              <w:autoSpaceDN/>
              <w:adjustRightInd/>
              <w:textAlignment w:val="auto"/>
              <w:rPr>
                <w:rFonts w:ascii="Times New Roman" w:hAnsi="Times New Roman"/>
                <w:b/>
                <w:bCs/>
                <w:sz w:val="20"/>
                <w:szCs w:val="18"/>
              </w:rPr>
            </w:pPr>
          </w:p>
        </w:tc>
        <w:tc>
          <w:tcPr>
            <w:tcW w:w="1275" w:type="dxa"/>
            <w:vMerge/>
            <w:tcBorders>
              <w:top w:val="nil"/>
              <w:left w:val="single" w:color="auto" w:sz="8" w:space="0"/>
              <w:bottom w:val="single" w:color="000000" w:sz="8" w:space="0"/>
              <w:right w:val="single" w:color="auto" w:sz="8" w:space="0"/>
            </w:tcBorders>
            <w:vAlign w:val="center"/>
            <w:hideMark/>
          </w:tcPr>
          <w:p w:rsidRPr="0016130D" w:rsidR="00F27CFC" w:rsidP="00E82BEE" w:rsidRDefault="00F27CFC" w14:paraId="26E901B9" w14:textId="77777777">
            <w:pPr>
              <w:widowControl/>
              <w:overflowPunct/>
              <w:autoSpaceDE/>
              <w:autoSpaceDN/>
              <w:adjustRightInd/>
              <w:textAlignment w:val="auto"/>
              <w:rPr>
                <w:rFonts w:ascii="Times New Roman" w:hAnsi="Times New Roman"/>
                <w:b/>
                <w:bCs/>
                <w:sz w:val="20"/>
                <w:szCs w:val="18"/>
              </w:rPr>
            </w:pPr>
          </w:p>
        </w:tc>
        <w:tc>
          <w:tcPr>
            <w:tcW w:w="1765" w:type="dxa"/>
            <w:vMerge/>
            <w:tcBorders>
              <w:top w:val="nil"/>
              <w:left w:val="single" w:color="auto" w:sz="8" w:space="0"/>
              <w:bottom w:val="single" w:color="000000" w:sz="8" w:space="0"/>
              <w:right w:val="single" w:color="auto" w:sz="8" w:space="0"/>
            </w:tcBorders>
            <w:vAlign w:val="center"/>
            <w:hideMark/>
          </w:tcPr>
          <w:p w:rsidRPr="0016130D" w:rsidR="00F27CFC" w:rsidP="00E82BEE" w:rsidRDefault="00F27CFC" w14:paraId="53F3D05A" w14:textId="77777777">
            <w:pPr>
              <w:widowControl/>
              <w:overflowPunct/>
              <w:autoSpaceDE/>
              <w:autoSpaceDN/>
              <w:adjustRightInd/>
              <w:textAlignment w:val="auto"/>
              <w:rPr>
                <w:rFonts w:ascii="Times New Roman" w:hAnsi="Times New Roman"/>
                <w:b/>
                <w:bCs/>
                <w:sz w:val="20"/>
                <w:szCs w:val="18"/>
              </w:rPr>
            </w:pPr>
          </w:p>
        </w:tc>
        <w:tc>
          <w:tcPr>
            <w:tcW w:w="1471" w:type="dxa"/>
            <w:vMerge/>
            <w:tcBorders>
              <w:top w:val="nil"/>
              <w:left w:val="single" w:color="auto" w:sz="8" w:space="0"/>
              <w:bottom w:val="single" w:color="000000" w:sz="8" w:space="0"/>
              <w:right w:val="single" w:color="auto" w:sz="8" w:space="0"/>
            </w:tcBorders>
            <w:vAlign w:val="center"/>
            <w:hideMark/>
          </w:tcPr>
          <w:p w:rsidRPr="0016130D" w:rsidR="00F27CFC" w:rsidP="00E82BEE" w:rsidRDefault="00F27CFC" w14:paraId="4B8CE4BC" w14:textId="77777777">
            <w:pPr>
              <w:widowControl/>
              <w:overflowPunct/>
              <w:autoSpaceDE/>
              <w:autoSpaceDN/>
              <w:adjustRightInd/>
              <w:textAlignment w:val="auto"/>
              <w:rPr>
                <w:rFonts w:ascii="Times New Roman" w:hAnsi="Times New Roman"/>
                <w:b/>
                <w:bCs/>
                <w:sz w:val="20"/>
                <w:szCs w:val="18"/>
              </w:rPr>
            </w:pPr>
          </w:p>
        </w:tc>
        <w:tc>
          <w:tcPr>
            <w:tcW w:w="1346" w:type="dxa"/>
            <w:vMerge/>
            <w:tcBorders>
              <w:top w:val="nil"/>
              <w:left w:val="single" w:color="auto" w:sz="8" w:space="0"/>
              <w:bottom w:val="single" w:color="000000" w:sz="8" w:space="0"/>
              <w:right w:val="single" w:color="auto" w:sz="8" w:space="0"/>
            </w:tcBorders>
            <w:vAlign w:val="center"/>
            <w:hideMark/>
          </w:tcPr>
          <w:p w:rsidRPr="0016130D" w:rsidR="00F27CFC" w:rsidP="00E82BEE" w:rsidRDefault="00F27CFC" w14:paraId="772FEA8B" w14:textId="77777777">
            <w:pPr>
              <w:widowControl/>
              <w:overflowPunct/>
              <w:autoSpaceDE/>
              <w:autoSpaceDN/>
              <w:adjustRightInd/>
              <w:textAlignment w:val="auto"/>
              <w:rPr>
                <w:rFonts w:ascii="Times New Roman" w:hAnsi="Times New Roman"/>
                <w:b/>
                <w:bCs/>
                <w:sz w:val="20"/>
                <w:szCs w:val="18"/>
              </w:rPr>
            </w:pPr>
          </w:p>
        </w:tc>
        <w:tc>
          <w:tcPr>
            <w:tcW w:w="1150" w:type="dxa"/>
            <w:vMerge/>
            <w:tcBorders>
              <w:top w:val="nil"/>
              <w:left w:val="single" w:color="auto" w:sz="8" w:space="0"/>
              <w:bottom w:val="single" w:color="000000" w:sz="8" w:space="0"/>
              <w:right w:val="single" w:color="auto" w:sz="8" w:space="0"/>
            </w:tcBorders>
            <w:vAlign w:val="center"/>
            <w:hideMark/>
          </w:tcPr>
          <w:p w:rsidRPr="0016130D" w:rsidR="00F27CFC" w:rsidP="00E82BEE" w:rsidRDefault="00F27CFC" w14:paraId="0445C611" w14:textId="77777777">
            <w:pPr>
              <w:widowControl/>
              <w:overflowPunct/>
              <w:autoSpaceDE/>
              <w:autoSpaceDN/>
              <w:adjustRightInd/>
              <w:textAlignment w:val="auto"/>
              <w:rPr>
                <w:rFonts w:ascii="Times New Roman" w:hAnsi="Times New Roman"/>
                <w:b/>
                <w:bCs/>
                <w:sz w:val="20"/>
                <w:szCs w:val="18"/>
              </w:rPr>
            </w:pPr>
          </w:p>
        </w:tc>
        <w:tc>
          <w:tcPr>
            <w:tcW w:w="1049" w:type="dxa"/>
            <w:vMerge/>
            <w:tcBorders>
              <w:top w:val="nil"/>
              <w:left w:val="single" w:color="auto" w:sz="8" w:space="0"/>
              <w:bottom w:val="single" w:color="000000" w:sz="8" w:space="0"/>
              <w:right w:val="single" w:color="auto" w:sz="8" w:space="0"/>
            </w:tcBorders>
            <w:vAlign w:val="center"/>
            <w:hideMark/>
          </w:tcPr>
          <w:p w:rsidRPr="0016130D" w:rsidR="00F27CFC" w:rsidP="00E82BEE" w:rsidRDefault="00F27CFC" w14:paraId="03CC3F7D" w14:textId="77777777">
            <w:pPr>
              <w:widowControl/>
              <w:overflowPunct/>
              <w:autoSpaceDE/>
              <w:autoSpaceDN/>
              <w:adjustRightInd/>
              <w:textAlignment w:val="auto"/>
              <w:rPr>
                <w:rFonts w:ascii="Times New Roman" w:hAnsi="Times New Roman"/>
                <w:b/>
                <w:bCs/>
                <w:sz w:val="20"/>
                <w:szCs w:val="18"/>
              </w:rPr>
            </w:pPr>
          </w:p>
        </w:tc>
        <w:tc>
          <w:tcPr>
            <w:tcW w:w="1150" w:type="dxa"/>
            <w:vMerge/>
            <w:tcBorders>
              <w:top w:val="nil"/>
              <w:left w:val="single" w:color="auto" w:sz="8" w:space="0"/>
              <w:bottom w:val="single" w:color="000000" w:sz="8" w:space="0"/>
              <w:right w:val="single" w:color="auto" w:sz="8" w:space="0"/>
            </w:tcBorders>
            <w:vAlign w:val="center"/>
            <w:hideMark/>
          </w:tcPr>
          <w:p w:rsidRPr="0016130D" w:rsidR="00F27CFC" w:rsidP="00E82BEE" w:rsidRDefault="00F27CFC" w14:paraId="4DAC528F" w14:textId="77777777">
            <w:pPr>
              <w:widowControl/>
              <w:overflowPunct/>
              <w:autoSpaceDE/>
              <w:autoSpaceDN/>
              <w:adjustRightInd/>
              <w:textAlignment w:val="auto"/>
              <w:rPr>
                <w:rFonts w:ascii="Times New Roman" w:hAnsi="Times New Roman"/>
                <w:b/>
                <w:bCs/>
                <w:sz w:val="20"/>
                <w:szCs w:val="18"/>
              </w:rPr>
            </w:pPr>
          </w:p>
        </w:tc>
      </w:tr>
      <w:tr w:rsidRPr="0016130D" w:rsidR="0016130D" w:rsidTr="00F27CFC" w14:paraId="66430EEF" w14:textId="77777777">
        <w:trPr>
          <w:divId w:val="764420574"/>
          <w:trHeight w:val="749"/>
        </w:trPr>
        <w:tc>
          <w:tcPr>
            <w:tcW w:w="970" w:type="dxa"/>
            <w:tcBorders>
              <w:top w:val="nil"/>
              <w:left w:val="single" w:color="auto" w:sz="8" w:space="0"/>
              <w:bottom w:val="single" w:color="auto" w:sz="8" w:space="0"/>
              <w:right w:val="single" w:color="auto" w:sz="8" w:space="0"/>
            </w:tcBorders>
            <w:shd w:val="clear" w:color="auto" w:fill="auto"/>
            <w:vAlign w:val="center"/>
            <w:hideMark/>
          </w:tcPr>
          <w:p w:rsidRPr="0016130D" w:rsidR="00F27CFC" w:rsidP="00E82BEE" w:rsidRDefault="00F27CFC" w14:paraId="726C281E" w14:textId="77777777">
            <w:pPr>
              <w:widowControl/>
              <w:overflowPunct/>
              <w:autoSpaceDE/>
              <w:autoSpaceDN/>
              <w:adjustRightInd/>
              <w:textAlignment w:val="auto"/>
              <w:rPr>
                <w:rFonts w:ascii="Times New Roman" w:hAnsi="Times New Roman"/>
                <w:sz w:val="20"/>
                <w:szCs w:val="18"/>
              </w:rPr>
            </w:pPr>
            <w:r w:rsidRPr="0016130D">
              <w:rPr>
                <w:rFonts w:ascii="Times New Roman" w:hAnsi="Times New Roman"/>
                <w:sz w:val="20"/>
                <w:szCs w:val="18"/>
              </w:rPr>
              <w:t>275.12 (b)</w:t>
            </w:r>
          </w:p>
        </w:tc>
        <w:tc>
          <w:tcPr>
            <w:tcW w:w="1275" w:type="dxa"/>
            <w:tcBorders>
              <w:top w:val="nil"/>
              <w:left w:val="nil"/>
              <w:bottom w:val="single" w:color="auto" w:sz="8" w:space="0"/>
              <w:right w:val="single" w:color="auto" w:sz="8" w:space="0"/>
            </w:tcBorders>
            <w:shd w:val="clear" w:color="auto" w:fill="auto"/>
            <w:vAlign w:val="center"/>
            <w:hideMark/>
          </w:tcPr>
          <w:p w:rsidRPr="0016130D" w:rsidR="00F27CFC" w:rsidP="00E82BEE" w:rsidRDefault="00F27CFC" w14:paraId="3A4BFEDC" w14:textId="77777777">
            <w:pPr>
              <w:widowControl/>
              <w:overflowPunct/>
              <w:autoSpaceDE/>
              <w:autoSpaceDN/>
              <w:adjustRightInd/>
              <w:textAlignment w:val="auto"/>
              <w:rPr>
                <w:rFonts w:ascii="Times New Roman" w:hAnsi="Times New Roman"/>
                <w:sz w:val="20"/>
                <w:szCs w:val="18"/>
              </w:rPr>
            </w:pPr>
            <w:r w:rsidRPr="0016130D">
              <w:rPr>
                <w:rFonts w:ascii="Times New Roman" w:hAnsi="Times New Roman"/>
                <w:sz w:val="20"/>
                <w:szCs w:val="18"/>
              </w:rPr>
              <w:t>State Agencies</w:t>
            </w:r>
          </w:p>
        </w:tc>
        <w:tc>
          <w:tcPr>
            <w:tcW w:w="1765" w:type="dxa"/>
            <w:tcBorders>
              <w:top w:val="nil"/>
              <w:left w:val="nil"/>
              <w:bottom w:val="single" w:color="auto" w:sz="8" w:space="0"/>
              <w:right w:val="single" w:color="auto" w:sz="8" w:space="0"/>
            </w:tcBorders>
            <w:shd w:val="clear" w:color="auto" w:fill="auto"/>
            <w:vAlign w:val="center"/>
            <w:hideMark/>
          </w:tcPr>
          <w:p w:rsidRPr="0016130D" w:rsidR="00F27CFC" w:rsidP="00E82BEE" w:rsidRDefault="00F27CFC" w14:paraId="107D106C" w14:textId="77777777">
            <w:pPr>
              <w:widowControl/>
              <w:overflowPunct/>
              <w:autoSpaceDE/>
              <w:autoSpaceDN/>
              <w:adjustRightInd/>
              <w:textAlignment w:val="auto"/>
              <w:rPr>
                <w:rFonts w:ascii="Times New Roman" w:hAnsi="Times New Roman"/>
                <w:sz w:val="20"/>
                <w:szCs w:val="18"/>
              </w:rPr>
            </w:pPr>
            <w:r w:rsidRPr="0016130D">
              <w:rPr>
                <w:rFonts w:ascii="Times New Roman" w:hAnsi="Times New Roman"/>
                <w:sz w:val="20"/>
                <w:szCs w:val="18"/>
              </w:rPr>
              <w:t>Household Case Record Review</w:t>
            </w:r>
          </w:p>
        </w:tc>
        <w:tc>
          <w:tcPr>
            <w:tcW w:w="1471" w:type="dxa"/>
            <w:tcBorders>
              <w:top w:val="nil"/>
              <w:left w:val="nil"/>
              <w:bottom w:val="single" w:color="auto" w:sz="8" w:space="0"/>
              <w:right w:val="single" w:color="auto" w:sz="8" w:space="0"/>
            </w:tcBorders>
            <w:shd w:val="clear" w:color="auto" w:fill="auto"/>
            <w:vAlign w:val="center"/>
            <w:hideMark/>
          </w:tcPr>
          <w:p w:rsidRPr="0016130D" w:rsidR="00F27CFC" w:rsidP="00E82BEE" w:rsidRDefault="00F27CFC" w14:paraId="28EBB230" w14:textId="77777777">
            <w:pPr>
              <w:widowControl/>
              <w:overflowPunct/>
              <w:autoSpaceDE/>
              <w:autoSpaceDN/>
              <w:adjustRightInd/>
              <w:jc w:val="right"/>
              <w:textAlignment w:val="auto"/>
              <w:rPr>
                <w:rFonts w:ascii="Times New Roman" w:hAnsi="Times New Roman"/>
                <w:sz w:val="20"/>
                <w:szCs w:val="18"/>
              </w:rPr>
            </w:pPr>
            <w:r w:rsidRPr="0016130D">
              <w:rPr>
                <w:rFonts w:ascii="Times New Roman" w:hAnsi="Times New Roman"/>
                <w:sz w:val="20"/>
                <w:szCs w:val="18"/>
              </w:rPr>
              <w:t>53</w:t>
            </w:r>
          </w:p>
        </w:tc>
        <w:tc>
          <w:tcPr>
            <w:tcW w:w="1346" w:type="dxa"/>
            <w:tcBorders>
              <w:top w:val="nil"/>
              <w:left w:val="nil"/>
              <w:bottom w:val="single" w:color="auto" w:sz="8" w:space="0"/>
              <w:right w:val="single" w:color="auto" w:sz="8" w:space="0"/>
            </w:tcBorders>
            <w:shd w:val="clear" w:color="auto" w:fill="auto"/>
            <w:vAlign w:val="center"/>
            <w:hideMark/>
          </w:tcPr>
          <w:p w:rsidRPr="0016130D" w:rsidR="00F27CFC" w:rsidP="00E82BEE" w:rsidRDefault="00F27CFC" w14:paraId="751FA2B1" w14:textId="77777777">
            <w:pPr>
              <w:widowControl/>
              <w:overflowPunct/>
              <w:autoSpaceDE/>
              <w:autoSpaceDN/>
              <w:adjustRightInd/>
              <w:jc w:val="right"/>
              <w:textAlignment w:val="auto"/>
              <w:rPr>
                <w:rFonts w:ascii="Times New Roman" w:hAnsi="Times New Roman"/>
                <w:sz w:val="20"/>
                <w:szCs w:val="18"/>
              </w:rPr>
            </w:pPr>
            <w:r w:rsidRPr="0016130D">
              <w:rPr>
                <w:rFonts w:ascii="Times New Roman" w:hAnsi="Times New Roman"/>
                <w:sz w:val="20"/>
                <w:szCs w:val="18"/>
              </w:rPr>
              <w:t>858.43</w:t>
            </w:r>
          </w:p>
        </w:tc>
        <w:tc>
          <w:tcPr>
            <w:tcW w:w="1150" w:type="dxa"/>
            <w:tcBorders>
              <w:top w:val="nil"/>
              <w:left w:val="nil"/>
              <w:bottom w:val="single" w:color="auto" w:sz="8" w:space="0"/>
              <w:right w:val="single" w:color="auto" w:sz="8" w:space="0"/>
            </w:tcBorders>
            <w:shd w:val="clear" w:color="auto" w:fill="auto"/>
            <w:vAlign w:val="center"/>
            <w:hideMark/>
          </w:tcPr>
          <w:p w:rsidRPr="0016130D" w:rsidR="00F27CFC" w:rsidP="00E82BEE" w:rsidRDefault="00F27CFC" w14:paraId="59B15689" w14:textId="77777777">
            <w:pPr>
              <w:widowControl/>
              <w:overflowPunct/>
              <w:autoSpaceDE/>
              <w:autoSpaceDN/>
              <w:adjustRightInd/>
              <w:jc w:val="right"/>
              <w:textAlignment w:val="auto"/>
              <w:rPr>
                <w:rFonts w:ascii="Times New Roman" w:hAnsi="Times New Roman"/>
                <w:sz w:val="20"/>
                <w:szCs w:val="18"/>
              </w:rPr>
            </w:pPr>
            <w:r w:rsidRPr="0016130D">
              <w:rPr>
                <w:rFonts w:ascii="Times New Roman" w:hAnsi="Times New Roman"/>
                <w:sz w:val="20"/>
                <w:szCs w:val="18"/>
              </w:rPr>
              <w:t>45,496.79</w:t>
            </w:r>
          </w:p>
        </w:tc>
        <w:tc>
          <w:tcPr>
            <w:tcW w:w="1049" w:type="dxa"/>
            <w:tcBorders>
              <w:top w:val="nil"/>
              <w:left w:val="nil"/>
              <w:bottom w:val="single" w:color="auto" w:sz="8" w:space="0"/>
              <w:right w:val="single" w:color="auto" w:sz="8" w:space="0"/>
            </w:tcBorders>
            <w:shd w:val="clear" w:color="auto" w:fill="auto"/>
            <w:vAlign w:val="center"/>
            <w:hideMark/>
          </w:tcPr>
          <w:p w:rsidRPr="0016130D" w:rsidR="00F27CFC" w:rsidP="00E82BEE" w:rsidRDefault="00F27CFC" w14:paraId="0351B7E4" w14:textId="77777777">
            <w:pPr>
              <w:widowControl/>
              <w:overflowPunct/>
              <w:autoSpaceDE/>
              <w:autoSpaceDN/>
              <w:adjustRightInd/>
              <w:jc w:val="right"/>
              <w:textAlignment w:val="auto"/>
              <w:rPr>
                <w:rFonts w:ascii="Times New Roman" w:hAnsi="Times New Roman"/>
                <w:sz w:val="20"/>
                <w:szCs w:val="18"/>
              </w:rPr>
            </w:pPr>
            <w:r w:rsidRPr="0016130D">
              <w:rPr>
                <w:rFonts w:ascii="Times New Roman" w:hAnsi="Times New Roman"/>
                <w:sz w:val="20"/>
                <w:szCs w:val="18"/>
              </w:rPr>
              <w:t>3</w:t>
            </w:r>
          </w:p>
        </w:tc>
        <w:tc>
          <w:tcPr>
            <w:tcW w:w="1150" w:type="dxa"/>
            <w:tcBorders>
              <w:top w:val="nil"/>
              <w:left w:val="nil"/>
              <w:bottom w:val="single" w:color="auto" w:sz="8" w:space="0"/>
              <w:right w:val="single" w:color="auto" w:sz="8" w:space="0"/>
            </w:tcBorders>
            <w:shd w:val="clear" w:color="auto" w:fill="auto"/>
            <w:vAlign w:val="center"/>
            <w:hideMark/>
          </w:tcPr>
          <w:p w:rsidRPr="0016130D" w:rsidR="00F27CFC" w:rsidP="00E82BEE" w:rsidRDefault="00F27CFC" w14:paraId="71084B71" w14:textId="77777777">
            <w:pPr>
              <w:widowControl/>
              <w:overflowPunct/>
              <w:autoSpaceDE/>
              <w:autoSpaceDN/>
              <w:adjustRightInd/>
              <w:jc w:val="right"/>
              <w:textAlignment w:val="auto"/>
              <w:rPr>
                <w:rFonts w:ascii="Times New Roman" w:hAnsi="Times New Roman"/>
                <w:sz w:val="20"/>
                <w:szCs w:val="18"/>
              </w:rPr>
            </w:pPr>
            <w:r w:rsidRPr="0016130D">
              <w:rPr>
                <w:rFonts w:ascii="Times New Roman" w:hAnsi="Times New Roman"/>
                <w:sz w:val="20"/>
                <w:szCs w:val="18"/>
              </w:rPr>
              <w:t>136,490.37</w:t>
            </w:r>
          </w:p>
        </w:tc>
      </w:tr>
      <w:tr w:rsidRPr="0016130D" w:rsidR="0016130D" w:rsidTr="00F27CFC" w14:paraId="19D77A89" w14:textId="77777777">
        <w:trPr>
          <w:divId w:val="764420574"/>
          <w:trHeight w:val="502"/>
        </w:trPr>
        <w:tc>
          <w:tcPr>
            <w:tcW w:w="970" w:type="dxa"/>
            <w:tcBorders>
              <w:top w:val="nil"/>
              <w:left w:val="single" w:color="auto" w:sz="8" w:space="0"/>
              <w:bottom w:val="single" w:color="auto" w:sz="8" w:space="0"/>
              <w:right w:val="single" w:color="auto" w:sz="8" w:space="0"/>
            </w:tcBorders>
            <w:shd w:val="clear" w:color="auto" w:fill="auto"/>
            <w:vAlign w:val="center"/>
            <w:hideMark/>
          </w:tcPr>
          <w:p w:rsidRPr="0016130D" w:rsidR="00F27CFC" w:rsidP="00E82BEE" w:rsidRDefault="00F27CFC" w14:paraId="35A0D259" w14:textId="77777777">
            <w:pPr>
              <w:widowControl/>
              <w:overflowPunct/>
              <w:autoSpaceDE/>
              <w:autoSpaceDN/>
              <w:adjustRightInd/>
              <w:textAlignment w:val="auto"/>
              <w:rPr>
                <w:rFonts w:ascii="Times New Roman" w:hAnsi="Times New Roman"/>
                <w:sz w:val="20"/>
                <w:szCs w:val="18"/>
              </w:rPr>
            </w:pPr>
            <w:r w:rsidRPr="0016130D">
              <w:rPr>
                <w:rFonts w:ascii="Times New Roman" w:hAnsi="Times New Roman"/>
                <w:sz w:val="20"/>
                <w:szCs w:val="18"/>
              </w:rPr>
              <w:t>275.12 (c)</w:t>
            </w:r>
          </w:p>
        </w:tc>
        <w:tc>
          <w:tcPr>
            <w:tcW w:w="1275" w:type="dxa"/>
            <w:tcBorders>
              <w:top w:val="nil"/>
              <w:left w:val="nil"/>
              <w:bottom w:val="single" w:color="auto" w:sz="8" w:space="0"/>
              <w:right w:val="single" w:color="auto" w:sz="8" w:space="0"/>
            </w:tcBorders>
            <w:shd w:val="clear" w:color="auto" w:fill="auto"/>
            <w:vAlign w:val="center"/>
            <w:hideMark/>
          </w:tcPr>
          <w:p w:rsidRPr="0016130D" w:rsidR="00F27CFC" w:rsidP="00E82BEE" w:rsidRDefault="00F27CFC" w14:paraId="75B26CE8" w14:textId="77777777">
            <w:pPr>
              <w:widowControl/>
              <w:overflowPunct/>
              <w:autoSpaceDE/>
              <w:autoSpaceDN/>
              <w:adjustRightInd/>
              <w:textAlignment w:val="auto"/>
              <w:rPr>
                <w:rFonts w:ascii="Times New Roman" w:hAnsi="Times New Roman"/>
                <w:sz w:val="20"/>
                <w:szCs w:val="18"/>
              </w:rPr>
            </w:pPr>
            <w:r w:rsidRPr="0016130D">
              <w:rPr>
                <w:rFonts w:ascii="Times New Roman" w:hAnsi="Times New Roman"/>
                <w:sz w:val="20"/>
                <w:szCs w:val="18"/>
              </w:rPr>
              <w:t>State Agencies</w:t>
            </w:r>
          </w:p>
        </w:tc>
        <w:tc>
          <w:tcPr>
            <w:tcW w:w="1765" w:type="dxa"/>
            <w:tcBorders>
              <w:top w:val="nil"/>
              <w:left w:val="nil"/>
              <w:bottom w:val="single" w:color="auto" w:sz="8" w:space="0"/>
              <w:right w:val="single" w:color="auto" w:sz="8" w:space="0"/>
            </w:tcBorders>
            <w:shd w:val="clear" w:color="auto" w:fill="auto"/>
            <w:vAlign w:val="center"/>
            <w:hideMark/>
          </w:tcPr>
          <w:p w:rsidRPr="0016130D" w:rsidR="00F27CFC" w:rsidP="00E82BEE" w:rsidRDefault="00F27CFC" w14:paraId="5908F28C" w14:textId="77777777">
            <w:pPr>
              <w:widowControl/>
              <w:overflowPunct/>
              <w:autoSpaceDE/>
              <w:autoSpaceDN/>
              <w:adjustRightInd/>
              <w:textAlignment w:val="auto"/>
              <w:rPr>
                <w:rFonts w:ascii="Times New Roman" w:hAnsi="Times New Roman"/>
                <w:sz w:val="20"/>
                <w:szCs w:val="18"/>
              </w:rPr>
            </w:pPr>
            <w:r w:rsidRPr="0016130D">
              <w:rPr>
                <w:rFonts w:ascii="Times New Roman" w:hAnsi="Times New Roman"/>
                <w:sz w:val="20"/>
                <w:szCs w:val="18"/>
              </w:rPr>
              <w:t>Field investigation</w:t>
            </w:r>
          </w:p>
        </w:tc>
        <w:tc>
          <w:tcPr>
            <w:tcW w:w="1471" w:type="dxa"/>
            <w:tcBorders>
              <w:top w:val="nil"/>
              <w:left w:val="nil"/>
              <w:bottom w:val="single" w:color="auto" w:sz="8" w:space="0"/>
              <w:right w:val="single" w:color="auto" w:sz="8" w:space="0"/>
            </w:tcBorders>
            <w:shd w:val="clear" w:color="auto" w:fill="auto"/>
            <w:vAlign w:val="center"/>
            <w:hideMark/>
          </w:tcPr>
          <w:p w:rsidRPr="0016130D" w:rsidR="00F27CFC" w:rsidP="00E82BEE" w:rsidRDefault="00F27CFC" w14:paraId="474DBED9" w14:textId="77777777">
            <w:pPr>
              <w:widowControl/>
              <w:overflowPunct/>
              <w:autoSpaceDE/>
              <w:autoSpaceDN/>
              <w:adjustRightInd/>
              <w:jc w:val="right"/>
              <w:textAlignment w:val="auto"/>
              <w:rPr>
                <w:rFonts w:ascii="Times New Roman" w:hAnsi="Times New Roman"/>
                <w:sz w:val="20"/>
                <w:szCs w:val="18"/>
              </w:rPr>
            </w:pPr>
            <w:r w:rsidRPr="0016130D">
              <w:rPr>
                <w:rFonts w:ascii="Times New Roman" w:hAnsi="Times New Roman"/>
                <w:sz w:val="20"/>
                <w:szCs w:val="18"/>
              </w:rPr>
              <w:t>53</w:t>
            </w:r>
          </w:p>
        </w:tc>
        <w:tc>
          <w:tcPr>
            <w:tcW w:w="1346" w:type="dxa"/>
            <w:tcBorders>
              <w:top w:val="nil"/>
              <w:left w:val="nil"/>
              <w:bottom w:val="single" w:color="auto" w:sz="8" w:space="0"/>
              <w:right w:val="single" w:color="auto" w:sz="8" w:space="0"/>
            </w:tcBorders>
            <w:shd w:val="clear" w:color="auto" w:fill="auto"/>
            <w:vAlign w:val="center"/>
            <w:hideMark/>
          </w:tcPr>
          <w:p w:rsidRPr="0016130D" w:rsidR="00F27CFC" w:rsidP="00E82BEE" w:rsidRDefault="00F27CFC" w14:paraId="0C9F6A72" w14:textId="77777777">
            <w:pPr>
              <w:widowControl/>
              <w:overflowPunct/>
              <w:autoSpaceDE/>
              <w:autoSpaceDN/>
              <w:adjustRightInd/>
              <w:jc w:val="right"/>
              <w:textAlignment w:val="auto"/>
              <w:rPr>
                <w:rFonts w:ascii="Times New Roman" w:hAnsi="Times New Roman"/>
                <w:sz w:val="20"/>
                <w:szCs w:val="18"/>
              </w:rPr>
            </w:pPr>
            <w:r w:rsidRPr="0016130D">
              <w:rPr>
                <w:rFonts w:ascii="Times New Roman" w:hAnsi="Times New Roman"/>
                <w:sz w:val="20"/>
                <w:szCs w:val="18"/>
              </w:rPr>
              <w:t>858.43</w:t>
            </w:r>
          </w:p>
        </w:tc>
        <w:tc>
          <w:tcPr>
            <w:tcW w:w="1150" w:type="dxa"/>
            <w:tcBorders>
              <w:top w:val="nil"/>
              <w:left w:val="nil"/>
              <w:bottom w:val="single" w:color="auto" w:sz="8" w:space="0"/>
              <w:right w:val="single" w:color="auto" w:sz="8" w:space="0"/>
            </w:tcBorders>
            <w:shd w:val="clear" w:color="auto" w:fill="auto"/>
            <w:vAlign w:val="center"/>
            <w:hideMark/>
          </w:tcPr>
          <w:p w:rsidRPr="0016130D" w:rsidR="00F27CFC" w:rsidP="00E82BEE" w:rsidRDefault="00F27CFC" w14:paraId="5AC34232" w14:textId="77777777">
            <w:pPr>
              <w:widowControl/>
              <w:overflowPunct/>
              <w:autoSpaceDE/>
              <w:autoSpaceDN/>
              <w:adjustRightInd/>
              <w:jc w:val="right"/>
              <w:textAlignment w:val="auto"/>
              <w:rPr>
                <w:rFonts w:ascii="Times New Roman" w:hAnsi="Times New Roman"/>
                <w:sz w:val="20"/>
                <w:szCs w:val="18"/>
              </w:rPr>
            </w:pPr>
            <w:r w:rsidRPr="0016130D">
              <w:rPr>
                <w:rFonts w:ascii="Times New Roman" w:hAnsi="Times New Roman"/>
                <w:sz w:val="20"/>
                <w:szCs w:val="18"/>
              </w:rPr>
              <w:t>45,496.79</w:t>
            </w:r>
          </w:p>
        </w:tc>
        <w:tc>
          <w:tcPr>
            <w:tcW w:w="1049" w:type="dxa"/>
            <w:tcBorders>
              <w:top w:val="nil"/>
              <w:left w:val="nil"/>
              <w:bottom w:val="single" w:color="auto" w:sz="8" w:space="0"/>
              <w:right w:val="single" w:color="auto" w:sz="8" w:space="0"/>
            </w:tcBorders>
            <w:shd w:val="clear" w:color="auto" w:fill="auto"/>
            <w:vAlign w:val="center"/>
            <w:hideMark/>
          </w:tcPr>
          <w:p w:rsidRPr="0016130D" w:rsidR="00F27CFC" w:rsidP="00E82BEE" w:rsidRDefault="00F27CFC" w14:paraId="0FCF6D81" w14:textId="77777777">
            <w:pPr>
              <w:widowControl/>
              <w:overflowPunct/>
              <w:autoSpaceDE/>
              <w:autoSpaceDN/>
              <w:adjustRightInd/>
              <w:jc w:val="right"/>
              <w:textAlignment w:val="auto"/>
              <w:rPr>
                <w:rFonts w:ascii="Times New Roman" w:hAnsi="Times New Roman"/>
                <w:sz w:val="20"/>
                <w:szCs w:val="18"/>
              </w:rPr>
            </w:pPr>
            <w:r w:rsidRPr="0016130D">
              <w:rPr>
                <w:rFonts w:ascii="Times New Roman" w:hAnsi="Times New Roman"/>
                <w:sz w:val="20"/>
                <w:szCs w:val="18"/>
              </w:rPr>
              <w:t>3.5</w:t>
            </w:r>
          </w:p>
        </w:tc>
        <w:tc>
          <w:tcPr>
            <w:tcW w:w="1150" w:type="dxa"/>
            <w:tcBorders>
              <w:top w:val="nil"/>
              <w:left w:val="nil"/>
              <w:bottom w:val="single" w:color="auto" w:sz="8" w:space="0"/>
              <w:right w:val="single" w:color="auto" w:sz="8" w:space="0"/>
            </w:tcBorders>
            <w:shd w:val="clear" w:color="auto" w:fill="auto"/>
            <w:vAlign w:val="center"/>
            <w:hideMark/>
          </w:tcPr>
          <w:p w:rsidRPr="0016130D" w:rsidR="00F27CFC" w:rsidP="00E82BEE" w:rsidRDefault="00F27CFC" w14:paraId="23A8B293" w14:textId="77777777">
            <w:pPr>
              <w:widowControl/>
              <w:overflowPunct/>
              <w:autoSpaceDE/>
              <w:autoSpaceDN/>
              <w:adjustRightInd/>
              <w:jc w:val="right"/>
              <w:textAlignment w:val="auto"/>
              <w:rPr>
                <w:rFonts w:ascii="Times New Roman" w:hAnsi="Times New Roman"/>
                <w:sz w:val="20"/>
                <w:szCs w:val="18"/>
              </w:rPr>
            </w:pPr>
            <w:r w:rsidRPr="0016130D">
              <w:rPr>
                <w:rFonts w:ascii="Times New Roman" w:hAnsi="Times New Roman"/>
                <w:sz w:val="20"/>
                <w:szCs w:val="18"/>
              </w:rPr>
              <w:t>159,238.77</w:t>
            </w:r>
          </w:p>
        </w:tc>
      </w:tr>
      <w:tr w:rsidRPr="0016130D" w:rsidR="0016130D" w:rsidTr="00F27CFC" w14:paraId="775780AC" w14:textId="77777777">
        <w:trPr>
          <w:divId w:val="764420574"/>
          <w:trHeight w:val="502"/>
        </w:trPr>
        <w:tc>
          <w:tcPr>
            <w:tcW w:w="970" w:type="dxa"/>
            <w:tcBorders>
              <w:top w:val="nil"/>
              <w:left w:val="single" w:color="auto" w:sz="8" w:space="0"/>
              <w:bottom w:val="single" w:color="auto" w:sz="8" w:space="0"/>
              <w:right w:val="single" w:color="auto" w:sz="8" w:space="0"/>
            </w:tcBorders>
            <w:shd w:val="clear" w:color="auto" w:fill="auto"/>
            <w:vAlign w:val="center"/>
            <w:hideMark/>
          </w:tcPr>
          <w:p w:rsidRPr="0016130D" w:rsidR="00F27CFC" w:rsidP="00E82BEE" w:rsidRDefault="00F27CFC" w14:paraId="7A849808" w14:textId="77777777">
            <w:pPr>
              <w:widowControl/>
              <w:overflowPunct/>
              <w:autoSpaceDE/>
              <w:autoSpaceDN/>
              <w:adjustRightInd/>
              <w:textAlignment w:val="auto"/>
              <w:rPr>
                <w:rFonts w:ascii="Times New Roman" w:hAnsi="Times New Roman"/>
                <w:sz w:val="20"/>
                <w:szCs w:val="18"/>
              </w:rPr>
            </w:pPr>
            <w:r w:rsidRPr="0016130D">
              <w:rPr>
                <w:rFonts w:ascii="Times New Roman" w:hAnsi="Times New Roman"/>
                <w:sz w:val="20"/>
                <w:szCs w:val="18"/>
              </w:rPr>
              <w:t>275.12 (c)(1)</w:t>
            </w:r>
          </w:p>
        </w:tc>
        <w:tc>
          <w:tcPr>
            <w:tcW w:w="1275" w:type="dxa"/>
            <w:tcBorders>
              <w:top w:val="nil"/>
              <w:left w:val="nil"/>
              <w:bottom w:val="single" w:color="auto" w:sz="8" w:space="0"/>
              <w:right w:val="single" w:color="auto" w:sz="8" w:space="0"/>
            </w:tcBorders>
            <w:shd w:val="clear" w:color="auto" w:fill="auto"/>
            <w:vAlign w:val="center"/>
            <w:hideMark/>
          </w:tcPr>
          <w:p w:rsidRPr="0016130D" w:rsidR="00F27CFC" w:rsidP="00E82BEE" w:rsidRDefault="00F27CFC" w14:paraId="4BC968EF" w14:textId="77777777">
            <w:pPr>
              <w:widowControl/>
              <w:overflowPunct/>
              <w:autoSpaceDE/>
              <w:autoSpaceDN/>
              <w:adjustRightInd/>
              <w:textAlignment w:val="auto"/>
              <w:rPr>
                <w:rFonts w:ascii="Times New Roman" w:hAnsi="Times New Roman"/>
                <w:sz w:val="20"/>
                <w:szCs w:val="18"/>
              </w:rPr>
            </w:pPr>
            <w:r w:rsidRPr="0016130D">
              <w:rPr>
                <w:rFonts w:ascii="Times New Roman" w:hAnsi="Times New Roman"/>
                <w:sz w:val="20"/>
                <w:szCs w:val="18"/>
              </w:rPr>
              <w:t>State Agencies</w:t>
            </w:r>
          </w:p>
        </w:tc>
        <w:tc>
          <w:tcPr>
            <w:tcW w:w="1765" w:type="dxa"/>
            <w:tcBorders>
              <w:top w:val="nil"/>
              <w:left w:val="nil"/>
              <w:bottom w:val="single" w:color="auto" w:sz="8" w:space="0"/>
              <w:right w:val="single" w:color="auto" w:sz="8" w:space="0"/>
            </w:tcBorders>
            <w:shd w:val="clear" w:color="auto" w:fill="auto"/>
            <w:vAlign w:val="center"/>
            <w:hideMark/>
          </w:tcPr>
          <w:p w:rsidRPr="0016130D" w:rsidR="00F27CFC" w:rsidP="00E82BEE" w:rsidRDefault="00F27CFC" w14:paraId="08CB86BF" w14:textId="77777777">
            <w:pPr>
              <w:widowControl/>
              <w:overflowPunct/>
              <w:autoSpaceDE/>
              <w:autoSpaceDN/>
              <w:adjustRightInd/>
              <w:textAlignment w:val="auto"/>
              <w:rPr>
                <w:rFonts w:ascii="Times New Roman" w:hAnsi="Times New Roman"/>
                <w:sz w:val="20"/>
                <w:szCs w:val="18"/>
              </w:rPr>
            </w:pPr>
            <w:r w:rsidRPr="0016130D">
              <w:rPr>
                <w:rFonts w:ascii="Times New Roman" w:hAnsi="Times New Roman"/>
                <w:sz w:val="20"/>
                <w:szCs w:val="18"/>
              </w:rPr>
              <w:t>Personal interviews</w:t>
            </w:r>
          </w:p>
        </w:tc>
        <w:tc>
          <w:tcPr>
            <w:tcW w:w="1471" w:type="dxa"/>
            <w:tcBorders>
              <w:top w:val="nil"/>
              <w:left w:val="nil"/>
              <w:bottom w:val="single" w:color="auto" w:sz="8" w:space="0"/>
              <w:right w:val="single" w:color="auto" w:sz="8" w:space="0"/>
            </w:tcBorders>
            <w:shd w:val="clear" w:color="auto" w:fill="auto"/>
            <w:vAlign w:val="center"/>
            <w:hideMark/>
          </w:tcPr>
          <w:p w:rsidRPr="0016130D" w:rsidR="00F27CFC" w:rsidP="00E82BEE" w:rsidRDefault="00F27CFC" w14:paraId="02FD12C6" w14:textId="77777777">
            <w:pPr>
              <w:widowControl/>
              <w:overflowPunct/>
              <w:autoSpaceDE/>
              <w:autoSpaceDN/>
              <w:adjustRightInd/>
              <w:jc w:val="right"/>
              <w:textAlignment w:val="auto"/>
              <w:rPr>
                <w:rFonts w:ascii="Times New Roman" w:hAnsi="Times New Roman"/>
                <w:sz w:val="20"/>
                <w:szCs w:val="18"/>
              </w:rPr>
            </w:pPr>
            <w:r w:rsidRPr="0016130D">
              <w:rPr>
                <w:rFonts w:ascii="Times New Roman" w:hAnsi="Times New Roman"/>
                <w:sz w:val="20"/>
                <w:szCs w:val="18"/>
              </w:rPr>
              <w:t>53</w:t>
            </w:r>
          </w:p>
        </w:tc>
        <w:tc>
          <w:tcPr>
            <w:tcW w:w="1346" w:type="dxa"/>
            <w:tcBorders>
              <w:top w:val="nil"/>
              <w:left w:val="nil"/>
              <w:bottom w:val="single" w:color="auto" w:sz="8" w:space="0"/>
              <w:right w:val="single" w:color="auto" w:sz="8" w:space="0"/>
            </w:tcBorders>
            <w:shd w:val="clear" w:color="auto" w:fill="auto"/>
            <w:vAlign w:val="center"/>
            <w:hideMark/>
          </w:tcPr>
          <w:p w:rsidRPr="0016130D" w:rsidR="00F27CFC" w:rsidP="00E82BEE" w:rsidRDefault="00F27CFC" w14:paraId="41C5F10C" w14:textId="77777777">
            <w:pPr>
              <w:widowControl/>
              <w:overflowPunct/>
              <w:autoSpaceDE/>
              <w:autoSpaceDN/>
              <w:adjustRightInd/>
              <w:jc w:val="right"/>
              <w:textAlignment w:val="auto"/>
              <w:rPr>
                <w:rFonts w:ascii="Times New Roman" w:hAnsi="Times New Roman"/>
                <w:sz w:val="20"/>
                <w:szCs w:val="18"/>
              </w:rPr>
            </w:pPr>
            <w:r w:rsidRPr="0016130D">
              <w:rPr>
                <w:rFonts w:ascii="Times New Roman" w:hAnsi="Times New Roman"/>
                <w:sz w:val="20"/>
                <w:szCs w:val="18"/>
              </w:rPr>
              <w:t>858.43</w:t>
            </w:r>
          </w:p>
        </w:tc>
        <w:tc>
          <w:tcPr>
            <w:tcW w:w="1150" w:type="dxa"/>
            <w:tcBorders>
              <w:top w:val="nil"/>
              <w:left w:val="nil"/>
              <w:bottom w:val="single" w:color="auto" w:sz="8" w:space="0"/>
              <w:right w:val="single" w:color="auto" w:sz="8" w:space="0"/>
            </w:tcBorders>
            <w:shd w:val="clear" w:color="auto" w:fill="auto"/>
            <w:vAlign w:val="center"/>
            <w:hideMark/>
          </w:tcPr>
          <w:p w:rsidRPr="0016130D" w:rsidR="00F27CFC" w:rsidP="00E82BEE" w:rsidRDefault="00F27CFC" w14:paraId="61BD3F43" w14:textId="77777777">
            <w:pPr>
              <w:widowControl/>
              <w:overflowPunct/>
              <w:autoSpaceDE/>
              <w:autoSpaceDN/>
              <w:adjustRightInd/>
              <w:jc w:val="right"/>
              <w:textAlignment w:val="auto"/>
              <w:rPr>
                <w:rFonts w:ascii="Times New Roman" w:hAnsi="Times New Roman"/>
                <w:sz w:val="20"/>
                <w:szCs w:val="18"/>
              </w:rPr>
            </w:pPr>
            <w:r w:rsidRPr="0016130D">
              <w:rPr>
                <w:rFonts w:ascii="Times New Roman" w:hAnsi="Times New Roman"/>
                <w:sz w:val="20"/>
                <w:szCs w:val="18"/>
              </w:rPr>
              <w:t>45,496.79</w:t>
            </w:r>
          </w:p>
        </w:tc>
        <w:tc>
          <w:tcPr>
            <w:tcW w:w="1049" w:type="dxa"/>
            <w:tcBorders>
              <w:top w:val="nil"/>
              <w:left w:val="nil"/>
              <w:bottom w:val="single" w:color="auto" w:sz="8" w:space="0"/>
              <w:right w:val="single" w:color="auto" w:sz="8" w:space="0"/>
            </w:tcBorders>
            <w:shd w:val="clear" w:color="auto" w:fill="auto"/>
            <w:vAlign w:val="center"/>
            <w:hideMark/>
          </w:tcPr>
          <w:p w:rsidRPr="0016130D" w:rsidR="00F27CFC" w:rsidP="00E82BEE" w:rsidRDefault="00F27CFC" w14:paraId="3430DF62" w14:textId="77777777">
            <w:pPr>
              <w:widowControl/>
              <w:overflowPunct/>
              <w:autoSpaceDE/>
              <w:autoSpaceDN/>
              <w:adjustRightInd/>
              <w:jc w:val="right"/>
              <w:textAlignment w:val="auto"/>
              <w:rPr>
                <w:rFonts w:ascii="Times New Roman" w:hAnsi="Times New Roman"/>
                <w:sz w:val="20"/>
                <w:szCs w:val="18"/>
              </w:rPr>
            </w:pPr>
            <w:r w:rsidRPr="0016130D">
              <w:rPr>
                <w:rFonts w:ascii="Times New Roman" w:hAnsi="Times New Roman"/>
                <w:sz w:val="20"/>
                <w:szCs w:val="18"/>
              </w:rPr>
              <w:t>0.5</w:t>
            </w:r>
          </w:p>
        </w:tc>
        <w:tc>
          <w:tcPr>
            <w:tcW w:w="1150" w:type="dxa"/>
            <w:tcBorders>
              <w:top w:val="nil"/>
              <w:left w:val="nil"/>
              <w:bottom w:val="single" w:color="auto" w:sz="8" w:space="0"/>
              <w:right w:val="single" w:color="auto" w:sz="8" w:space="0"/>
            </w:tcBorders>
            <w:shd w:val="clear" w:color="auto" w:fill="auto"/>
            <w:vAlign w:val="center"/>
            <w:hideMark/>
          </w:tcPr>
          <w:p w:rsidRPr="0016130D" w:rsidR="00F27CFC" w:rsidP="00E82BEE" w:rsidRDefault="00F27CFC" w14:paraId="51F6779C" w14:textId="77777777">
            <w:pPr>
              <w:widowControl/>
              <w:overflowPunct/>
              <w:autoSpaceDE/>
              <w:autoSpaceDN/>
              <w:adjustRightInd/>
              <w:jc w:val="right"/>
              <w:textAlignment w:val="auto"/>
              <w:rPr>
                <w:rFonts w:ascii="Times New Roman" w:hAnsi="Times New Roman"/>
                <w:sz w:val="20"/>
                <w:szCs w:val="18"/>
              </w:rPr>
            </w:pPr>
            <w:r w:rsidRPr="0016130D">
              <w:rPr>
                <w:rFonts w:ascii="Times New Roman" w:hAnsi="Times New Roman"/>
                <w:sz w:val="20"/>
                <w:szCs w:val="18"/>
              </w:rPr>
              <w:t>22,748.40</w:t>
            </w:r>
          </w:p>
        </w:tc>
      </w:tr>
      <w:tr w:rsidRPr="0016130D" w:rsidR="0016130D" w:rsidTr="00F27CFC" w14:paraId="608BF904" w14:textId="77777777">
        <w:trPr>
          <w:divId w:val="764420574"/>
          <w:trHeight w:val="502"/>
        </w:trPr>
        <w:tc>
          <w:tcPr>
            <w:tcW w:w="970" w:type="dxa"/>
            <w:tcBorders>
              <w:top w:val="nil"/>
              <w:left w:val="single" w:color="auto" w:sz="8" w:space="0"/>
              <w:bottom w:val="single" w:color="auto" w:sz="8" w:space="0"/>
              <w:right w:val="single" w:color="auto" w:sz="8" w:space="0"/>
            </w:tcBorders>
            <w:shd w:val="clear" w:color="auto" w:fill="auto"/>
            <w:vAlign w:val="center"/>
            <w:hideMark/>
          </w:tcPr>
          <w:p w:rsidRPr="0016130D" w:rsidR="00F27CFC" w:rsidP="00E82BEE" w:rsidRDefault="00F27CFC" w14:paraId="72F040FD" w14:textId="77777777">
            <w:pPr>
              <w:widowControl/>
              <w:overflowPunct/>
              <w:autoSpaceDE/>
              <w:autoSpaceDN/>
              <w:adjustRightInd/>
              <w:textAlignment w:val="auto"/>
              <w:rPr>
                <w:rFonts w:ascii="Times New Roman" w:hAnsi="Times New Roman"/>
                <w:sz w:val="20"/>
                <w:szCs w:val="18"/>
              </w:rPr>
            </w:pPr>
            <w:r w:rsidRPr="0016130D">
              <w:rPr>
                <w:rFonts w:ascii="Times New Roman" w:hAnsi="Times New Roman"/>
                <w:sz w:val="20"/>
                <w:szCs w:val="18"/>
              </w:rPr>
              <w:t>275.12 (b)</w:t>
            </w:r>
          </w:p>
        </w:tc>
        <w:tc>
          <w:tcPr>
            <w:tcW w:w="1275" w:type="dxa"/>
            <w:tcBorders>
              <w:top w:val="nil"/>
              <w:left w:val="nil"/>
              <w:bottom w:val="single" w:color="auto" w:sz="8" w:space="0"/>
              <w:right w:val="single" w:color="auto" w:sz="8" w:space="0"/>
            </w:tcBorders>
            <w:shd w:val="clear" w:color="auto" w:fill="auto"/>
            <w:vAlign w:val="center"/>
            <w:hideMark/>
          </w:tcPr>
          <w:p w:rsidRPr="0016130D" w:rsidR="00F27CFC" w:rsidP="00E82BEE" w:rsidRDefault="00F27CFC" w14:paraId="05FA2984" w14:textId="77777777">
            <w:pPr>
              <w:widowControl/>
              <w:overflowPunct/>
              <w:autoSpaceDE/>
              <w:autoSpaceDN/>
              <w:adjustRightInd/>
              <w:textAlignment w:val="auto"/>
              <w:rPr>
                <w:rFonts w:ascii="Times New Roman" w:hAnsi="Times New Roman"/>
                <w:sz w:val="20"/>
                <w:szCs w:val="18"/>
              </w:rPr>
            </w:pPr>
            <w:r w:rsidRPr="0016130D">
              <w:rPr>
                <w:rFonts w:ascii="Times New Roman" w:hAnsi="Times New Roman"/>
                <w:sz w:val="20"/>
                <w:szCs w:val="18"/>
              </w:rPr>
              <w:t>State Agencies</w:t>
            </w:r>
          </w:p>
        </w:tc>
        <w:tc>
          <w:tcPr>
            <w:tcW w:w="1765" w:type="dxa"/>
            <w:tcBorders>
              <w:top w:val="nil"/>
              <w:left w:val="nil"/>
              <w:bottom w:val="single" w:color="auto" w:sz="8" w:space="0"/>
              <w:right w:val="single" w:color="auto" w:sz="8" w:space="0"/>
            </w:tcBorders>
            <w:shd w:val="clear" w:color="auto" w:fill="auto"/>
            <w:vAlign w:val="center"/>
            <w:hideMark/>
          </w:tcPr>
          <w:p w:rsidRPr="0016130D" w:rsidR="00F27CFC" w:rsidP="00E82BEE" w:rsidRDefault="00F27CFC" w14:paraId="69176D50" w14:textId="77777777">
            <w:pPr>
              <w:widowControl/>
              <w:overflowPunct/>
              <w:autoSpaceDE/>
              <w:autoSpaceDN/>
              <w:adjustRightInd/>
              <w:textAlignment w:val="auto"/>
              <w:rPr>
                <w:rFonts w:ascii="Times New Roman" w:hAnsi="Times New Roman"/>
                <w:sz w:val="20"/>
                <w:szCs w:val="18"/>
              </w:rPr>
            </w:pPr>
            <w:r w:rsidRPr="0016130D">
              <w:rPr>
                <w:rFonts w:ascii="Times New Roman" w:hAnsi="Times New Roman"/>
                <w:sz w:val="20"/>
                <w:szCs w:val="18"/>
              </w:rPr>
              <w:t>Variance identification</w:t>
            </w:r>
          </w:p>
        </w:tc>
        <w:tc>
          <w:tcPr>
            <w:tcW w:w="1471" w:type="dxa"/>
            <w:tcBorders>
              <w:top w:val="nil"/>
              <w:left w:val="nil"/>
              <w:bottom w:val="single" w:color="auto" w:sz="8" w:space="0"/>
              <w:right w:val="single" w:color="auto" w:sz="8" w:space="0"/>
            </w:tcBorders>
            <w:shd w:val="clear" w:color="auto" w:fill="auto"/>
            <w:vAlign w:val="center"/>
            <w:hideMark/>
          </w:tcPr>
          <w:p w:rsidRPr="0016130D" w:rsidR="00F27CFC" w:rsidP="00E82BEE" w:rsidRDefault="00F27CFC" w14:paraId="42C99764" w14:textId="77777777">
            <w:pPr>
              <w:widowControl/>
              <w:overflowPunct/>
              <w:autoSpaceDE/>
              <w:autoSpaceDN/>
              <w:adjustRightInd/>
              <w:jc w:val="right"/>
              <w:textAlignment w:val="auto"/>
              <w:rPr>
                <w:rFonts w:ascii="Times New Roman" w:hAnsi="Times New Roman"/>
                <w:sz w:val="20"/>
                <w:szCs w:val="18"/>
              </w:rPr>
            </w:pPr>
            <w:r w:rsidRPr="0016130D">
              <w:rPr>
                <w:rFonts w:ascii="Times New Roman" w:hAnsi="Times New Roman"/>
                <w:sz w:val="20"/>
                <w:szCs w:val="18"/>
              </w:rPr>
              <w:t>53</w:t>
            </w:r>
          </w:p>
        </w:tc>
        <w:tc>
          <w:tcPr>
            <w:tcW w:w="1346" w:type="dxa"/>
            <w:tcBorders>
              <w:top w:val="nil"/>
              <w:left w:val="nil"/>
              <w:bottom w:val="single" w:color="auto" w:sz="8" w:space="0"/>
              <w:right w:val="single" w:color="auto" w:sz="8" w:space="0"/>
            </w:tcBorders>
            <w:shd w:val="clear" w:color="auto" w:fill="auto"/>
            <w:vAlign w:val="center"/>
            <w:hideMark/>
          </w:tcPr>
          <w:p w:rsidRPr="0016130D" w:rsidR="00F27CFC" w:rsidP="00E82BEE" w:rsidRDefault="00F27CFC" w14:paraId="4AC19E6F" w14:textId="77777777">
            <w:pPr>
              <w:widowControl/>
              <w:overflowPunct/>
              <w:autoSpaceDE/>
              <w:autoSpaceDN/>
              <w:adjustRightInd/>
              <w:jc w:val="right"/>
              <w:textAlignment w:val="auto"/>
              <w:rPr>
                <w:rFonts w:ascii="Times New Roman" w:hAnsi="Times New Roman"/>
                <w:sz w:val="20"/>
                <w:szCs w:val="18"/>
              </w:rPr>
            </w:pPr>
            <w:r w:rsidRPr="0016130D">
              <w:rPr>
                <w:rFonts w:ascii="Times New Roman" w:hAnsi="Times New Roman"/>
                <w:sz w:val="20"/>
                <w:szCs w:val="18"/>
              </w:rPr>
              <w:t>858.43</w:t>
            </w:r>
          </w:p>
        </w:tc>
        <w:tc>
          <w:tcPr>
            <w:tcW w:w="1150" w:type="dxa"/>
            <w:tcBorders>
              <w:top w:val="nil"/>
              <w:left w:val="nil"/>
              <w:bottom w:val="single" w:color="auto" w:sz="8" w:space="0"/>
              <w:right w:val="single" w:color="auto" w:sz="8" w:space="0"/>
            </w:tcBorders>
            <w:shd w:val="clear" w:color="auto" w:fill="auto"/>
            <w:vAlign w:val="center"/>
            <w:hideMark/>
          </w:tcPr>
          <w:p w:rsidRPr="0016130D" w:rsidR="00F27CFC" w:rsidP="00E82BEE" w:rsidRDefault="00F27CFC" w14:paraId="00E7F0A1" w14:textId="77777777">
            <w:pPr>
              <w:widowControl/>
              <w:overflowPunct/>
              <w:autoSpaceDE/>
              <w:autoSpaceDN/>
              <w:adjustRightInd/>
              <w:jc w:val="right"/>
              <w:textAlignment w:val="auto"/>
              <w:rPr>
                <w:rFonts w:ascii="Times New Roman" w:hAnsi="Times New Roman"/>
                <w:sz w:val="20"/>
                <w:szCs w:val="18"/>
              </w:rPr>
            </w:pPr>
            <w:r w:rsidRPr="0016130D">
              <w:rPr>
                <w:rFonts w:ascii="Times New Roman" w:hAnsi="Times New Roman"/>
                <w:sz w:val="20"/>
                <w:szCs w:val="18"/>
              </w:rPr>
              <w:t>45,496.79</w:t>
            </w:r>
          </w:p>
        </w:tc>
        <w:tc>
          <w:tcPr>
            <w:tcW w:w="1049" w:type="dxa"/>
            <w:tcBorders>
              <w:top w:val="nil"/>
              <w:left w:val="nil"/>
              <w:bottom w:val="single" w:color="auto" w:sz="8" w:space="0"/>
              <w:right w:val="single" w:color="auto" w:sz="8" w:space="0"/>
            </w:tcBorders>
            <w:shd w:val="clear" w:color="auto" w:fill="auto"/>
            <w:vAlign w:val="center"/>
            <w:hideMark/>
          </w:tcPr>
          <w:p w:rsidRPr="0016130D" w:rsidR="00F27CFC" w:rsidP="00E82BEE" w:rsidRDefault="00F27CFC" w14:paraId="5D06FDF8" w14:textId="77777777">
            <w:pPr>
              <w:widowControl/>
              <w:overflowPunct/>
              <w:autoSpaceDE/>
              <w:autoSpaceDN/>
              <w:adjustRightInd/>
              <w:jc w:val="right"/>
              <w:textAlignment w:val="auto"/>
              <w:rPr>
                <w:rFonts w:ascii="Times New Roman" w:hAnsi="Times New Roman"/>
                <w:sz w:val="20"/>
                <w:szCs w:val="18"/>
              </w:rPr>
            </w:pPr>
            <w:r w:rsidRPr="0016130D">
              <w:rPr>
                <w:rFonts w:ascii="Times New Roman" w:hAnsi="Times New Roman"/>
                <w:sz w:val="20"/>
                <w:szCs w:val="18"/>
              </w:rPr>
              <w:t>0.9</w:t>
            </w:r>
          </w:p>
        </w:tc>
        <w:tc>
          <w:tcPr>
            <w:tcW w:w="1150" w:type="dxa"/>
            <w:tcBorders>
              <w:top w:val="nil"/>
              <w:left w:val="nil"/>
              <w:bottom w:val="single" w:color="auto" w:sz="8" w:space="0"/>
              <w:right w:val="single" w:color="auto" w:sz="8" w:space="0"/>
            </w:tcBorders>
            <w:shd w:val="clear" w:color="auto" w:fill="auto"/>
            <w:vAlign w:val="center"/>
            <w:hideMark/>
          </w:tcPr>
          <w:p w:rsidRPr="0016130D" w:rsidR="00F27CFC" w:rsidP="00E82BEE" w:rsidRDefault="00F27CFC" w14:paraId="7049F6BF" w14:textId="77777777">
            <w:pPr>
              <w:widowControl/>
              <w:overflowPunct/>
              <w:autoSpaceDE/>
              <w:autoSpaceDN/>
              <w:adjustRightInd/>
              <w:jc w:val="right"/>
              <w:textAlignment w:val="auto"/>
              <w:rPr>
                <w:rFonts w:ascii="Times New Roman" w:hAnsi="Times New Roman"/>
                <w:sz w:val="20"/>
                <w:szCs w:val="18"/>
              </w:rPr>
            </w:pPr>
            <w:r w:rsidRPr="0016130D">
              <w:rPr>
                <w:rFonts w:ascii="Times New Roman" w:hAnsi="Times New Roman"/>
                <w:sz w:val="20"/>
                <w:szCs w:val="18"/>
              </w:rPr>
              <w:t>40,947.11</w:t>
            </w:r>
          </w:p>
        </w:tc>
      </w:tr>
      <w:tr w:rsidRPr="0016130D" w:rsidR="0016130D" w:rsidTr="00F27CFC" w14:paraId="424B6250" w14:textId="77777777">
        <w:trPr>
          <w:divId w:val="764420574"/>
          <w:trHeight w:val="256"/>
        </w:trPr>
        <w:tc>
          <w:tcPr>
            <w:tcW w:w="970" w:type="dxa"/>
            <w:tcBorders>
              <w:top w:val="nil"/>
              <w:left w:val="single" w:color="auto" w:sz="8" w:space="0"/>
              <w:bottom w:val="single" w:color="auto" w:sz="8" w:space="0"/>
              <w:right w:val="single" w:color="auto" w:sz="8" w:space="0"/>
            </w:tcBorders>
            <w:shd w:val="clear" w:color="auto" w:fill="auto"/>
            <w:vAlign w:val="center"/>
            <w:hideMark/>
          </w:tcPr>
          <w:p w:rsidRPr="0016130D" w:rsidR="00F27CFC" w:rsidP="00E82BEE" w:rsidRDefault="00F27CFC" w14:paraId="74DD0390" w14:textId="77777777">
            <w:pPr>
              <w:widowControl/>
              <w:overflowPunct/>
              <w:autoSpaceDE/>
              <w:autoSpaceDN/>
              <w:adjustRightInd/>
              <w:textAlignment w:val="auto"/>
              <w:rPr>
                <w:rFonts w:ascii="Times New Roman" w:hAnsi="Times New Roman"/>
                <w:sz w:val="20"/>
                <w:szCs w:val="18"/>
              </w:rPr>
            </w:pPr>
            <w:r w:rsidRPr="0016130D">
              <w:rPr>
                <w:rFonts w:ascii="Times New Roman" w:hAnsi="Times New Roman"/>
                <w:sz w:val="20"/>
                <w:szCs w:val="18"/>
              </w:rPr>
              <w:t>275.12 (b)</w:t>
            </w:r>
          </w:p>
        </w:tc>
        <w:tc>
          <w:tcPr>
            <w:tcW w:w="1275" w:type="dxa"/>
            <w:tcBorders>
              <w:top w:val="nil"/>
              <w:left w:val="nil"/>
              <w:bottom w:val="single" w:color="auto" w:sz="8" w:space="0"/>
              <w:right w:val="single" w:color="auto" w:sz="8" w:space="0"/>
            </w:tcBorders>
            <w:shd w:val="clear" w:color="auto" w:fill="auto"/>
            <w:vAlign w:val="center"/>
            <w:hideMark/>
          </w:tcPr>
          <w:p w:rsidRPr="0016130D" w:rsidR="00F27CFC" w:rsidP="00E82BEE" w:rsidRDefault="00F27CFC" w14:paraId="5DDEA7D8" w14:textId="77777777">
            <w:pPr>
              <w:widowControl/>
              <w:overflowPunct/>
              <w:autoSpaceDE/>
              <w:autoSpaceDN/>
              <w:adjustRightInd/>
              <w:textAlignment w:val="auto"/>
              <w:rPr>
                <w:rFonts w:ascii="Times New Roman" w:hAnsi="Times New Roman"/>
                <w:sz w:val="20"/>
                <w:szCs w:val="18"/>
              </w:rPr>
            </w:pPr>
            <w:r w:rsidRPr="0016130D">
              <w:rPr>
                <w:rFonts w:ascii="Times New Roman" w:hAnsi="Times New Roman"/>
                <w:sz w:val="20"/>
                <w:szCs w:val="18"/>
              </w:rPr>
              <w:t>State Agencies</w:t>
            </w:r>
          </w:p>
        </w:tc>
        <w:tc>
          <w:tcPr>
            <w:tcW w:w="1765" w:type="dxa"/>
            <w:tcBorders>
              <w:top w:val="nil"/>
              <w:left w:val="nil"/>
              <w:bottom w:val="single" w:color="auto" w:sz="8" w:space="0"/>
              <w:right w:val="single" w:color="auto" w:sz="8" w:space="0"/>
            </w:tcBorders>
            <w:shd w:val="clear" w:color="auto" w:fill="auto"/>
            <w:vAlign w:val="center"/>
            <w:hideMark/>
          </w:tcPr>
          <w:p w:rsidRPr="0016130D" w:rsidR="00F27CFC" w:rsidP="00E82BEE" w:rsidRDefault="00F27CFC" w14:paraId="41D9DF1D" w14:textId="77777777">
            <w:pPr>
              <w:widowControl/>
              <w:overflowPunct/>
              <w:autoSpaceDE/>
              <w:autoSpaceDN/>
              <w:adjustRightInd/>
              <w:textAlignment w:val="auto"/>
              <w:rPr>
                <w:rFonts w:ascii="Times New Roman" w:hAnsi="Times New Roman"/>
                <w:sz w:val="20"/>
                <w:szCs w:val="18"/>
              </w:rPr>
            </w:pPr>
            <w:r w:rsidRPr="0016130D">
              <w:rPr>
                <w:rFonts w:ascii="Times New Roman" w:hAnsi="Times New Roman"/>
                <w:sz w:val="20"/>
                <w:szCs w:val="18"/>
              </w:rPr>
              <w:t>Error analysis</w:t>
            </w:r>
          </w:p>
        </w:tc>
        <w:tc>
          <w:tcPr>
            <w:tcW w:w="1471" w:type="dxa"/>
            <w:tcBorders>
              <w:top w:val="nil"/>
              <w:left w:val="nil"/>
              <w:bottom w:val="single" w:color="auto" w:sz="8" w:space="0"/>
              <w:right w:val="single" w:color="auto" w:sz="8" w:space="0"/>
            </w:tcBorders>
            <w:shd w:val="clear" w:color="auto" w:fill="auto"/>
            <w:vAlign w:val="center"/>
            <w:hideMark/>
          </w:tcPr>
          <w:p w:rsidRPr="0016130D" w:rsidR="00F27CFC" w:rsidP="00E82BEE" w:rsidRDefault="00F27CFC" w14:paraId="5E51269D" w14:textId="77777777">
            <w:pPr>
              <w:widowControl/>
              <w:overflowPunct/>
              <w:autoSpaceDE/>
              <w:autoSpaceDN/>
              <w:adjustRightInd/>
              <w:jc w:val="right"/>
              <w:textAlignment w:val="auto"/>
              <w:rPr>
                <w:rFonts w:ascii="Times New Roman" w:hAnsi="Times New Roman"/>
                <w:sz w:val="20"/>
                <w:szCs w:val="18"/>
              </w:rPr>
            </w:pPr>
            <w:r w:rsidRPr="0016130D">
              <w:rPr>
                <w:rFonts w:ascii="Times New Roman" w:hAnsi="Times New Roman"/>
                <w:sz w:val="20"/>
                <w:szCs w:val="18"/>
              </w:rPr>
              <w:t>53</w:t>
            </w:r>
          </w:p>
        </w:tc>
        <w:tc>
          <w:tcPr>
            <w:tcW w:w="1346" w:type="dxa"/>
            <w:tcBorders>
              <w:top w:val="nil"/>
              <w:left w:val="nil"/>
              <w:bottom w:val="single" w:color="auto" w:sz="8" w:space="0"/>
              <w:right w:val="single" w:color="auto" w:sz="8" w:space="0"/>
            </w:tcBorders>
            <w:shd w:val="clear" w:color="auto" w:fill="auto"/>
            <w:vAlign w:val="center"/>
            <w:hideMark/>
          </w:tcPr>
          <w:p w:rsidRPr="0016130D" w:rsidR="00F27CFC" w:rsidP="00E82BEE" w:rsidRDefault="00F27CFC" w14:paraId="6A432F06" w14:textId="77777777">
            <w:pPr>
              <w:widowControl/>
              <w:overflowPunct/>
              <w:autoSpaceDE/>
              <w:autoSpaceDN/>
              <w:adjustRightInd/>
              <w:jc w:val="right"/>
              <w:textAlignment w:val="auto"/>
              <w:rPr>
                <w:rFonts w:ascii="Times New Roman" w:hAnsi="Times New Roman"/>
                <w:sz w:val="20"/>
                <w:szCs w:val="18"/>
              </w:rPr>
            </w:pPr>
            <w:r w:rsidRPr="0016130D">
              <w:rPr>
                <w:rFonts w:ascii="Times New Roman" w:hAnsi="Times New Roman"/>
                <w:sz w:val="20"/>
                <w:szCs w:val="18"/>
              </w:rPr>
              <w:t>858.43</w:t>
            </w:r>
          </w:p>
        </w:tc>
        <w:tc>
          <w:tcPr>
            <w:tcW w:w="1150" w:type="dxa"/>
            <w:tcBorders>
              <w:top w:val="nil"/>
              <w:left w:val="nil"/>
              <w:bottom w:val="single" w:color="auto" w:sz="8" w:space="0"/>
              <w:right w:val="single" w:color="auto" w:sz="8" w:space="0"/>
            </w:tcBorders>
            <w:shd w:val="clear" w:color="auto" w:fill="auto"/>
            <w:vAlign w:val="center"/>
            <w:hideMark/>
          </w:tcPr>
          <w:p w:rsidRPr="0016130D" w:rsidR="00F27CFC" w:rsidP="00E82BEE" w:rsidRDefault="00F27CFC" w14:paraId="2E6FD8CA" w14:textId="77777777">
            <w:pPr>
              <w:widowControl/>
              <w:overflowPunct/>
              <w:autoSpaceDE/>
              <w:autoSpaceDN/>
              <w:adjustRightInd/>
              <w:jc w:val="right"/>
              <w:textAlignment w:val="auto"/>
              <w:rPr>
                <w:rFonts w:ascii="Times New Roman" w:hAnsi="Times New Roman"/>
                <w:sz w:val="20"/>
                <w:szCs w:val="18"/>
              </w:rPr>
            </w:pPr>
            <w:r w:rsidRPr="0016130D">
              <w:rPr>
                <w:rFonts w:ascii="Times New Roman" w:hAnsi="Times New Roman"/>
                <w:sz w:val="20"/>
                <w:szCs w:val="18"/>
              </w:rPr>
              <w:t>45,496.79</w:t>
            </w:r>
          </w:p>
        </w:tc>
        <w:tc>
          <w:tcPr>
            <w:tcW w:w="1049" w:type="dxa"/>
            <w:tcBorders>
              <w:top w:val="nil"/>
              <w:left w:val="nil"/>
              <w:bottom w:val="single" w:color="auto" w:sz="8" w:space="0"/>
              <w:right w:val="single" w:color="auto" w:sz="8" w:space="0"/>
            </w:tcBorders>
            <w:shd w:val="clear" w:color="auto" w:fill="auto"/>
            <w:vAlign w:val="center"/>
            <w:hideMark/>
          </w:tcPr>
          <w:p w:rsidRPr="0016130D" w:rsidR="00F27CFC" w:rsidP="00E82BEE" w:rsidRDefault="00F27CFC" w14:paraId="13DC8E88" w14:textId="77777777">
            <w:pPr>
              <w:widowControl/>
              <w:overflowPunct/>
              <w:autoSpaceDE/>
              <w:autoSpaceDN/>
              <w:adjustRightInd/>
              <w:jc w:val="right"/>
              <w:textAlignment w:val="auto"/>
              <w:rPr>
                <w:rFonts w:ascii="Times New Roman" w:hAnsi="Times New Roman"/>
                <w:sz w:val="20"/>
                <w:szCs w:val="18"/>
              </w:rPr>
            </w:pPr>
            <w:r w:rsidRPr="0016130D">
              <w:rPr>
                <w:rFonts w:ascii="Times New Roman" w:hAnsi="Times New Roman"/>
                <w:sz w:val="20"/>
                <w:szCs w:val="18"/>
              </w:rPr>
              <w:t>0.5</w:t>
            </w:r>
          </w:p>
        </w:tc>
        <w:tc>
          <w:tcPr>
            <w:tcW w:w="1150" w:type="dxa"/>
            <w:tcBorders>
              <w:top w:val="nil"/>
              <w:left w:val="nil"/>
              <w:bottom w:val="single" w:color="auto" w:sz="8" w:space="0"/>
              <w:right w:val="single" w:color="auto" w:sz="8" w:space="0"/>
            </w:tcBorders>
            <w:shd w:val="clear" w:color="auto" w:fill="auto"/>
            <w:vAlign w:val="center"/>
            <w:hideMark/>
          </w:tcPr>
          <w:p w:rsidRPr="0016130D" w:rsidR="00F27CFC" w:rsidP="00E82BEE" w:rsidRDefault="00F27CFC" w14:paraId="0F54C662" w14:textId="77777777">
            <w:pPr>
              <w:widowControl/>
              <w:overflowPunct/>
              <w:autoSpaceDE/>
              <w:autoSpaceDN/>
              <w:adjustRightInd/>
              <w:jc w:val="right"/>
              <w:textAlignment w:val="auto"/>
              <w:rPr>
                <w:rFonts w:ascii="Times New Roman" w:hAnsi="Times New Roman"/>
                <w:sz w:val="20"/>
                <w:szCs w:val="18"/>
              </w:rPr>
            </w:pPr>
            <w:r w:rsidRPr="0016130D">
              <w:rPr>
                <w:rFonts w:ascii="Times New Roman" w:hAnsi="Times New Roman"/>
                <w:sz w:val="20"/>
                <w:szCs w:val="18"/>
              </w:rPr>
              <w:t>22,748.40</w:t>
            </w:r>
          </w:p>
        </w:tc>
      </w:tr>
      <w:tr w:rsidRPr="0016130D" w:rsidR="0016130D" w:rsidTr="00F27CFC" w14:paraId="3CD0FCC4" w14:textId="77777777">
        <w:trPr>
          <w:divId w:val="764420574"/>
          <w:trHeight w:val="711"/>
        </w:trPr>
        <w:tc>
          <w:tcPr>
            <w:tcW w:w="4010" w:type="dxa"/>
            <w:gridSpan w:val="3"/>
            <w:tcBorders>
              <w:top w:val="single" w:color="auto" w:sz="8" w:space="0"/>
              <w:left w:val="single" w:color="auto" w:sz="8" w:space="0"/>
              <w:bottom w:val="single" w:color="auto" w:sz="8" w:space="0"/>
              <w:right w:val="single" w:color="000000" w:sz="8" w:space="0"/>
            </w:tcBorders>
            <w:shd w:val="clear" w:color="auto" w:fill="auto"/>
            <w:vAlign w:val="center"/>
            <w:hideMark/>
          </w:tcPr>
          <w:p w:rsidRPr="0016130D" w:rsidR="00F27CFC" w:rsidP="00E82BEE" w:rsidRDefault="00F27CFC" w14:paraId="61076031" w14:textId="77777777">
            <w:pPr>
              <w:widowControl/>
              <w:overflowPunct/>
              <w:autoSpaceDE/>
              <w:autoSpaceDN/>
              <w:adjustRightInd/>
              <w:textAlignment w:val="auto"/>
              <w:rPr>
                <w:rFonts w:ascii="Times New Roman" w:hAnsi="Times New Roman"/>
                <w:b/>
                <w:bCs/>
                <w:sz w:val="20"/>
                <w:szCs w:val="18"/>
              </w:rPr>
            </w:pPr>
            <w:r w:rsidRPr="0016130D">
              <w:rPr>
                <w:rFonts w:ascii="Times New Roman" w:hAnsi="Times New Roman"/>
                <w:b/>
                <w:bCs/>
                <w:sz w:val="20"/>
                <w:szCs w:val="18"/>
              </w:rPr>
              <w:t>State Agencies (SA) Reporting Burden - Subtotals</w:t>
            </w:r>
          </w:p>
        </w:tc>
        <w:tc>
          <w:tcPr>
            <w:tcW w:w="1471" w:type="dxa"/>
            <w:tcBorders>
              <w:top w:val="nil"/>
              <w:left w:val="nil"/>
              <w:bottom w:val="single" w:color="auto" w:sz="8" w:space="0"/>
              <w:right w:val="single" w:color="auto" w:sz="8" w:space="0"/>
            </w:tcBorders>
            <w:shd w:val="clear" w:color="auto" w:fill="auto"/>
            <w:vAlign w:val="center"/>
            <w:hideMark/>
          </w:tcPr>
          <w:p w:rsidRPr="0016130D" w:rsidR="00F27CFC" w:rsidP="00E82BEE" w:rsidRDefault="00F27CFC" w14:paraId="73021C6D" w14:textId="77777777">
            <w:pPr>
              <w:widowControl/>
              <w:overflowPunct/>
              <w:autoSpaceDE/>
              <w:autoSpaceDN/>
              <w:adjustRightInd/>
              <w:jc w:val="right"/>
              <w:textAlignment w:val="auto"/>
              <w:rPr>
                <w:rFonts w:ascii="Times New Roman" w:hAnsi="Times New Roman"/>
                <w:b/>
                <w:bCs/>
                <w:sz w:val="20"/>
                <w:szCs w:val="18"/>
              </w:rPr>
            </w:pPr>
            <w:r w:rsidRPr="0016130D">
              <w:rPr>
                <w:rFonts w:ascii="Times New Roman" w:hAnsi="Times New Roman"/>
                <w:b/>
                <w:bCs/>
                <w:sz w:val="20"/>
                <w:szCs w:val="18"/>
              </w:rPr>
              <w:t>53</w:t>
            </w:r>
          </w:p>
        </w:tc>
        <w:tc>
          <w:tcPr>
            <w:tcW w:w="1346" w:type="dxa"/>
            <w:tcBorders>
              <w:top w:val="nil"/>
              <w:left w:val="nil"/>
              <w:bottom w:val="single" w:color="auto" w:sz="8" w:space="0"/>
              <w:right w:val="single" w:color="auto" w:sz="8" w:space="0"/>
            </w:tcBorders>
            <w:shd w:val="clear" w:color="auto" w:fill="auto"/>
            <w:vAlign w:val="center"/>
            <w:hideMark/>
          </w:tcPr>
          <w:p w:rsidRPr="0016130D" w:rsidR="00F27CFC" w:rsidP="00E82BEE" w:rsidRDefault="00F27CFC" w14:paraId="33097FA1" w14:textId="77777777">
            <w:pPr>
              <w:widowControl/>
              <w:overflowPunct/>
              <w:autoSpaceDE/>
              <w:autoSpaceDN/>
              <w:adjustRightInd/>
              <w:jc w:val="right"/>
              <w:textAlignment w:val="auto"/>
              <w:rPr>
                <w:rFonts w:ascii="Times New Roman" w:hAnsi="Times New Roman"/>
                <w:b/>
                <w:bCs/>
                <w:sz w:val="20"/>
                <w:szCs w:val="18"/>
              </w:rPr>
            </w:pPr>
            <w:r w:rsidRPr="0016130D">
              <w:rPr>
                <w:rFonts w:ascii="Times New Roman" w:hAnsi="Times New Roman"/>
                <w:b/>
                <w:bCs/>
                <w:sz w:val="20"/>
                <w:szCs w:val="18"/>
              </w:rPr>
              <w:t>4,292.15</w:t>
            </w:r>
          </w:p>
        </w:tc>
        <w:tc>
          <w:tcPr>
            <w:tcW w:w="1150" w:type="dxa"/>
            <w:tcBorders>
              <w:top w:val="nil"/>
              <w:left w:val="nil"/>
              <w:bottom w:val="single" w:color="auto" w:sz="8" w:space="0"/>
              <w:right w:val="single" w:color="auto" w:sz="8" w:space="0"/>
            </w:tcBorders>
            <w:shd w:val="clear" w:color="auto" w:fill="auto"/>
            <w:vAlign w:val="center"/>
            <w:hideMark/>
          </w:tcPr>
          <w:p w:rsidRPr="0016130D" w:rsidR="00F27CFC" w:rsidP="00E82BEE" w:rsidRDefault="00F27CFC" w14:paraId="0E720B0C" w14:textId="77777777">
            <w:pPr>
              <w:widowControl/>
              <w:overflowPunct/>
              <w:autoSpaceDE/>
              <w:autoSpaceDN/>
              <w:adjustRightInd/>
              <w:jc w:val="right"/>
              <w:textAlignment w:val="auto"/>
              <w:rPr>
                <w:rFonts w:ascii="Times New Roman" w:hAnsi="Times New Roman"/>
                <w:b/>
                <w:bCs/>
                <w:sz w:val="20"/>
                <w:szCs w:val="18"/>
              </w:rPr>
            </w:pPr>
            <w:r w:rsidRPr="0016130D">
              <w:rPr>
                <w:rFonts w:ascii="Times New Roman" w:hAnsi="Times New Roman"/>
                <w:b/>
                <w:bCs/>
                <w:sz w:val="20"/>
                <w:szCs w:val="18"/>
              </w:rPr>
              <w:t>227,483.95</w:t>
            </w:r>
          </w:p>
        </w:tc>
        <w:tc>
          <w:tcPr>
            <w:tcW w:w="1049" w:type="dxa"/>
            <w:tcBorders>
              <w:top w:val="nil"/>
              <w:left w:val="nil"/>
              <w:bottom w:val="single" w:color="auto" w:sz="8" w:space="0"/>
              <w:right w:val="single" w:color="auto" w:sz="8" w:space="0"/>
            </w:tcBorders>
            <w:shd w:val="clear" w:color="auto" w:fill="auto"/>
            <w:vAlign w:val="center"/>
            <w:hideMark/>
          </w:tcPr>
          <w:p w:rsidRPr="0016130D" w:rsidR="00F27CFC" w:rsidP="00E82BEE" w:rsidRDefault="00F27CFC" w14:paraId="481E90BE" w14:textId="77777777">
            <w:pPr>
              <w:widowControl/>
              <w:overflowPunct/>
              <w:autoSpaceDE/>
              <w:autoSpaceDN/>
              <w:adjustRightInd/>
              <w:jc w:val="right"/>
              <w:textAlignment w:val="auto"/>
              <w:rPr>
                <w:rFonts w:ascii="Times New Roman" w:hAnsi="Times New Roman"/>
                <w:b/>
                <w:bCs/>
                <w:sz w:val="20"/>
                <w:szCs w:val="18"/>
              </w:rPr>
            </w:pPr>
            <w:r w:rsidRPr="0016130D">
              <w:rPr>
                <w:rFonts w:ascii="Times New Roman" w:hAnsi="Times New Roman"/>
                <w:b/>
                <w:bCs/>
                <w:sz w:val="20"/>
                <w:szCs w:val="18"/>
              </w:rPr>
              <w:t>1.68</w:t>
            </w:r>
          </w:p>
        </w:tc>
        <w:tc>
          <w:tcPr>
            <w:tcW w:w="1150" w:type="dxa"/>
            <w:tcBorders>
              <w:top w:val="nil"/>
              <w:left w:val="nil"/>
              <w:bottom w:val="single" w:color="auto" w:sz="8" w:space="0"/>
              <w:right w:val="single" w:color="auto" w:sz="8" w:space="0"/>
            </w:tcBorders>
            <w:shd w:val="clear" w:color="auto" w:fill="auto"/>
            <w:vAlign w:val="center"/>
            <w:hideMark/>
          </w:tcPr>
          <w:p w:rsidRPr="0016130D" w:rsidR="00F27CFC" w:rsidP="00E82BEE" w:rsidRDefault="00F27CFC" w14:paraId="57A3AA81" w14:textId="77777777">
            <w:pPr>
              <w:widowControl/>
              <w:overflowPunct/>
              <w:autoSpaceDE/>
              <w:autoSpaceDN/>
              <w:adjustRightInd/>
              <w:jc w:val="right"/>
              <w:textAlignment w:val="auto"/>
              <w:rPr>
                <w:rFonts w:ascii="Times New Roman" w:hAnsi="Times New Roman"/>
                <w:b/>
                <w:bCs/>
                <w:sz w:val="20"/>
                <w:szCs w:val="18"/>
              </w:rPr>
            </w:pPr>
            <w:r w:rsidRPr="0016130D">
              <w:rPr>
                <w:rFonts w:ascii="Times New Roman" w:hAnsi="Times New Roman"/>
                <w:b/>
                <w:bCs/>
                <w:sz w:val="20"/>
                <w:szCs w:val="18"/>
              </w:rPr>
              <w:t>382,173.04</w:t>
            </w:r>
          </w:p>
        </w:tc>
      </w:tr>
      <w:tr w:rsidRPr="0016130D" w:rsidR="0016130D" w:rsidTr="00E82BEE" w14:paraId="4C2B0699" w14:textId="77777777">
        <w:trPr>
          <w:divId w:val="764420574"/>
          <w:trHeight w:val="393"/>
        </w:trPr>
        <w:tc>
          <w:tcPr>
            <w:tcW w:w="10180" w:type="dxa"/>
            <w:gridSpan w:val="8"/>
            <w:tcBorders>
              <w:top w:val="single" w:color="auto" w:sz="8" w:space="0"/>
              <w:left w:val="single" w:color="auto" w:sz="8" w:space="0"/>
              <w:bottom w:val="single" w:color="auto" w:sz="8" w:space="0"/>
              <w:right w:val="single" w:color="000000" w:sz="8" w:space="0"/>
            </w:tcBorders>
            <w:shd w:val="clear" w:color="000000" w:fill="FFFF00"/>
            <w:vAlign w:val="center"/>
            <w:hideMark/>
          </w:tcPr>
          <w:p w:rsidRPr="0016130D" w:rsidR="00F27CFC" w:rsidP="00E82BEE" w:rsidRDefault="00F27CFC" w14:paraId="387DC63E" w14:textId="77777777">
            <w:pPr>
              <w:widowControl/>
              <w:overflowPunct/>
              <w:autoSpaceDE/>
              <w:autoSpaceDN/>
              <w:adjustRightInd/>
              <w:jc w:val="center"/>
              <w:textAlignment w:val="auto"/>
              <w:rPr>
                <w:rFonts w:ascii="Times New Roman" w:hAnsi="Times New Roman"/>
                <w:b/>
                <w:bCs/>
                <w:sz w:val="20"/>
                <w:szCs w:val="18"/>
              </w:rPr>
            </w:pPr>
            <w:r w:rsidRPr="0016130D">
              <w:rPr>
                <w:rFonts w:ascii="Times New Roman" w:hAnsi="Times New Roman"/>
                <w:b/>
                <w:bCs/>
                <w:sz w:val="20"/>
                <w:szCs w:val="18"/>
              </w:rPr>
              <w:t>Reporting Burden for Individuals/Households FNS 380, OMB 0584-0074</w:t>
            </w:r>
          </w:p>
        </w:tc>
      </w:tr>
      <w:tr w:rsidRPr="0016130D" w:rsidR="0016130D" w:rsidTr="00F27CFC" w14:paraId="4641CC2F" w14:textId="77777777">
        <w:trPr>
          <w:divId w:val="764420574"/>
          <w:trHeight w:val="502"/>
        </w:trPr>
        <w:tc>
          <w:tcPr>
            <w:tcW w:w="970" w:type="dxa"/>
            <w:tcBorders>
              <w:top w:val="nil"/>
              <w:left w:val="single" w:color="auto" w:sz="8" w:space="0"/>
              <w:bottom w:val="single" w:color="auto" w:sz="8" w:space="0"/>
              <w:right w:val="single" w:color="auto" w:sz="8" w:space="0"/>
            </w:tcBorders>
            <w:shd w:val="clear" w:color="auto" w:fill="auto"/>
            <w:vAlign w:val="center"/>
            <w:hideMark/>
          </w:tcPr>
          <w:p w:rsidRPr="0016130D" w:rsidR="00F27CFC" w:rsidP="00E82BEE" w:rsidRDefault="00F27CFC" w14:paraId="29A8FFC3" w14:textId="77777777">
            <w:pPr>
              <w:widowControl/>
              <w:overflowPunct/>
              <w:autoSpaceDE/>
              <w:autoSpaceDN/>
              <w:adjustRightInd/>
              <w:textAlignment w:val="auto"/>
              <w:rPr>
                <w:rFonts w:ascii="Times New Roman" w:hAnsi="Times New Roman"/>
                <w:sz w:val="20"/>
                <w:szCs w:val="18"/>
              </w:rPr>
            </w:pPr>
            <w:r w:rsidRPr="0016130D">
              <w:rPr>
                <w:rFonts w:ascii="Times New Roman" w:hAnsi="Times New Roman"/>
                <w:sz w:val="20"/>
                <w:szCs w:val="18"/>
              </w:rPr>
              <w:t>275.12 (c)(1)</w:t>
            </w:r>
          </w:p>
        </w:tc>
        <w:tc>
          <w:tcPr>
            <w:tcW w:w="1275" w:type="dxa"/>
            <w:tcBorders>
              <w:top w:val="nil"/>
              <w:left w:val="nil"/>
              <w:bottom w:val="single" w:color="auto" w:sz="8" w:space="0"/>
              <w:right w:val="single" w:color="auto" w:sz="8" w:space="0"/>
            </w:tcBorders>
            <w:shd w:val="clear" w:color="auto" w:fill="auto"/>
            <w:vAlign w:val="center"/>
            <w:hideMark/>
          </w:tcPr>
          <w:p w:rsidRPr="0016130D" w:rsidR="00F27CFC" w:rsidP="00E82BEE" w:rsidRDefault="00F27CFC" w14:paraId="5368B00F" w14:textId="77777777">
            <w:pPr>
              <w:widowControl/>
              <w:overflowPunct/>
              <w:autoSpaceDE/>
              <w:autoSpaceDN/>
              <w:adjustRightInd/>
              <w:textAlignment w:val="auto"/>
              <w:rPr>
                <w:rFonts w:ascii="Times New Roman" w:hAnsi="Times New Roman"/>
                <w:sz w:val="20"/>
                <w:szCs w:val="18"/>
              </w:rPr>
            </w:pPr>
            <w:r w:rsidRPr="0016130D">
              <w:rPr>
                <w:rFonts w:ascii="Times New Roman" w:hAnsi="Times New Roman"/>
                <w:sz w:val="20"/>
                <w:szCs w:val="18"/>
              </w:rPr>
              <w:t>Individual/Households</w:t>
            </w:r>
          </w:p>
        </w:tc>
        <w:tc>
          <w:tcPr>
            <w:tcW w:w="1765" w:type="dxa"/>
            <w:tcBorders>
              <w:top w:val="nil"/>
              <w:left w:val="nil"/>
              <w:bottom w:val="single" w:color="auto" w:sz="8" w:space="0"/>
              <w:right w:val="single" w:color="auto" w:sz="8" w:space="0"/>
            </w:tcBorders>
            <w:shd w:val="clear" w:color="auto" w:fill="auto"/>
            <w:vAlign w:val="center"/>
            <w:hideMark/>
          </w:tcPr>
          <w:p w:rsidRPr="0016130D" w:rsidR="00F27CFC" w:rsidP="00E82BEE" w:rsidRDefault="00F27CFC" w14:paraId="72370F94" w14:textId="77777777">
            <w:pPr>
              <w:widowControl/>
              <w:overflowPunct/>
              <w:autoSpaceDE/>
              <w:autoSpaceDN/>
              <w:adjustRightInd/>
              <w:textAlignment w:val="auto"/>
              <w:rPr>
                <w:rFonts w:ascii="Times New Roman" w:hAnsi="Times New Roman"/>
                <w:sz w:val="20"/>
                <w:szCs w:val="18"/>
              </w:rPr>
            </w:pPr>
            <w:r w:rsidRPr="0016130D">
              <w:rPr>
                <w:rFonts w:ascii="Times New Roman" w:hAnsi="Times New Roman"/>
                <w:sz w:val="20"/>
                <w:szCs w:val="18"/>
              </w:rPr>
              <w:t xml:space="preserve">Personal interviews </w:t>
            </w:r>
          </w:p>
        </w:tc>
        <w:tc>
          <w:tcPr>
            <w:tcW w:w="1471" w:type="dxa"/>
            <w:tcBorders>
              <w:top w:val="nil"/>
              <w:left w:val="nil"/>
              <w:bottom w:val="single" w:color="auto" w:sz="8" w:space="0"/>
              <w:right w:val="single" w:color="auto" w:sz="8" w:space="0"/>
            </w:tcBorders>
            <w:shd w:val="clear" w:color="auto" w:fill="auto"/>
            <w:vAlign w:val="center"/>
            <w:hideMark/>
          </w:tcPr>
          <w:p w:rsidRPr="0016130D" w:rsidR="00F27CFC" w:rsidP="00E82BEE" w:rsidRDefault="00F27CFC" w14:paraId="455DA2B1" w14:textId="77777777">
            <w:pPr>
              <w:widowControl/>
              <w:overflowPunct/>
              <w:autoSpaceDE/>
              <w:autoSpaceDN/>
              <w:adjustRightInd/>
              <w:jc w:val="right"/>
              <w:textAlignment w:val="auto"/>
              <w:rPr>
                <w:rFonts w:ascii="Times New Roman" w:hAnsi="Times New Roman"/>
                <w:sz w:val="20"/>
                <w:szCs w:val="18"/>
              </w:rPr>
            </w:pPr>
            <w:r w:rsidRPr="0016130D">
              <w:rPr>
                <w:rFonts w:ascii="Times New Roman" w:hAnsi="Times New Roman"/>
                <w:sz w:val="20"/>
                <w:szCs w:val="18"/>
              </w:rPr>
              <w:t>45,497</w:t>
            </w:r>
          </w:p>
        </w:tc>
        <w:tc>
          <w:tcPr>
            <w:tcW w:w="1346" w:type="dxa"/>
            <w:tcBorders>
              <w:top w:val="nil"/>
              <w:left w:val="nil"/>
              <w:bottom w:val="single" w:color="auto" w:sz="8" w:space="0"/>
              <w:right w:val="single" w:color="auto" w:sz="8" w:space="0"/>
            </w:tcBorders>
            <w:shd w:val="clear" w:color="auto" w:fill="auto"/>
            <w:vAlign w:val="center"/>
            <w:hideMark/>
          </w:tcPr>
          <w:p w:rsidRPr="0016130D" w:rsidR="00F27CFC" w:rsidP="00E82BEE" w:rsidRDefault="00F27CFC" w14:paraId="343738F1" w14:textId="77777777">
            <w:pPr>
              <w:widowControl/>
              <w:overflowPunct/>
              <w:autoSpaceDE/>
              <w:autoSpaceDN/>
              <w:adjustRightInd/>
              <w:jc w:val="right"/>
              <w:textAlignment w:val="auto"/>
              <w:rPr>
                <w:rFonts w:ascii="Times New Roman" w:hAnsi="Times New Roman"/>
                <w:sz w:val="20"/>
                <w:szCs w:val="18"/>
              </w:rPr>
            </w:pPr>
            <w:r w:rsidRPr="0016130D">
              <w:rPr>
                <w:rFonts w:ascii="Times New Roman" w:hAnsi="Times New Roman"/>
                <w:sz w:val="20"/>
                <w:szCs w:val="18"/>
              </w:rPr>
              <w:t>1</w:t>
            </w:r>
          </w:p>
        </w:tc>
        <w:tc>
          <w:tcPr>
            <w:tcW w:w="1150" w:type="dxa"/>
            <w:tcBorders>
              <w:top w:val="nil"/>
              <w:left w:val="nil"/>
              <w:bottom w:val="single" w:color="auto" w:sz="8" w:space="0"/>
              <w:right w:val="single" w:color="auto" w:sz="8" w:space="0"/>
            </w:tcBorders>
            <w:shd w:val="clear" w:color="auto" w:fill="auto"/>
            <w:vAlign w:val="center"/>
            <w:hideMark/>
          </w:tcPr>
          <w:p w:rsidRPr="0016130D" w:rsidR="00F27CFC" w:rsidP="00E82BEE" w:rsidRDefault="00F27CFC" w14:paraId="45904AD2" w14:textId="77777777">
            <w:pPr>
              <w:widowControl/>
              <w:overflowPunct/>
              <w:autoSpaceDE/>
              <w:autoSpaceDN/>
              <w:adjustRightInd/>
              <w:jc w:val="right"/>
              <w:textAlignment w:val="auto"/>
              <w:rPr>
                <w:rFonts w:ascii="Times New Roman" w:hAnsi="Times New Roman"/>
                <w:sz w:val="20"/>
                <w:szCs w:val="18"/>
              </w:rPr>
            </w:pPr>
            <w:r w:rsidRPr="0016130D">
              <w:rPr>
                <w:rFonts w:ascii="Times New Roman" w:hAnsi="Times New Roman"/>
                <w:sz w:val="20"/>
                <w:szCs w:val="18"/>
              </w:rPr>
              <w:t>45,497</w:t>
            </w:r>
          </w:p>
        </w:tc>
        <w:tc>
          <w:tcPr>
            <w:tcW w:w="1049" w:type="dxa"/>
            <w:tcBorders>
              <w:top w:val="nil"/>
              <w:left w:val="nil"/>
              <w:bottom w:val="single" w:color="auto" w:sz="8" w:space="0"/>
              <w:right w:val="single" w:color="auto" w:sz="8" w:space="0"/>
            </w:tcBorders>
            <w:shd w:val="clear" w:color="auto" w:fill="auto"/>
            <w:vAlign w:val="center"/>
            <w:hideMark/>
          </w:tcPr>
          <w:p w:rsidRPr="0016130D" w:rsidR="00F27CFC" w:rsidP="00E82BEE" w:rsidRDefault="00F27CFC" w14:paraId="4B9328E3" w14:textId="77777777">
            <w:pPr>
              <w:widowControl/>
              <w:overflowPunct/>
              <w:autoSpaceDE/>
              <w:autoSpaceDN/>
              <w:adjustRightInd/>
              <w:jc w:val="right"/>
              <w:textAlignment w:val="auto"/>
              <w:rPr>
                <w:rFonts w:ascii="Times New Roman" w:hAnsi="Times New Roman"/>
                <w:sz w:val="20"/>
                <w:szCs w:val="18"/>
              </w:rPr>
            </w:pPr>
            <w:r w:rsidRPr="0016130D">
              <w:rPr>
                <w:rFonts w:ascii="Times New Roman" w:hAnsi="Times New Roman"/>
                <w:sz w:val="20"/>
                <w:szCs w:val="18"/>
              </w:rPr>
              <w:t>0.5</w:t>
            </w:r>
          </w:p>
        </w:tc>
        <w:tc>
          <w:tcPr>
            <w:tcW w:w="1150" w:type="dxa"/>
            <w:tcBorders>
              <w:top w:val="nil"/>
              <w:left w:val="nil"/>
              <w:bottom w:val="single" w:color="auto" w:sz="8" w:space="0"/>
              <w:right w:val="single" w:color="auto" w:sz="8" w:space="0"/>
            </w:tcBorders>
            <w:shd w:val="clear" w:color="auto" w:fill="auto"/>
            <w:vAlign w:val="center"/>
            <w:hideMark/>
          </w:tcPr>
          <w:p w:rsidRPr="0016130D" w:rsidR="00F27CFC" w:rsidP="00E82BEE" w:rsidRDefault="00F27CFC" w14:paraId="67947B0F" w14:textId="77777777">
            <w:pPr>
              <w:widowControl/>
              <w:overflowPunct/>
              <w:autoSpaceDE/>
              <w:autoSpaceDN/>
              <w:adjustRightInd/>
              <w:jc w:val="right"/>
              <w:textAlignment w:val="auto"/>
              <w:rPr>
                <w:rFonts w:ascii="Times New Roman" w:hAnsi="Times New Roman"/>
                <w:sz w:val="20"/>
                <w:szCs w:val="18"/>
              </w:rPr>
            </w:pPr>
            <w:r w:rsidRPr="0016130D">
              <w:rPr>
                <w:rFonts w:ascii="Times New Roman" w:hAnsi="Times New Roman"/>
                <w:sz w:val="20"/>
                <w:szCs w:val="18"/>
              </w:rPr>
              <w:t>22,748.50</w:t>
            </w:r>
          </w:p>
        </w:tc>
      </w:tr>
      <w:tr w:rsidRPr="0016130D" w:rsidR="0016130D" w:rsidTr="00F27CFC" w14:paraId="2853917B" w14:textId="77777777">
        <w:trPr>
          <w:divId w:val="764420574"/>
          <w:trHeight w:val="758"/>
        </w:trPr>
        <w:tc>
          <w:tcPr>
            <w:tcW w:w="4010" w:type="dxa"/>
            <w:gridSpan w:val="3"/>
            <w:tcBorders>
              <w:top w:val="single" w:color="auto" w:sz="8" w:space="0"/>
              <w:left w:val="single" w:color="auto" w:sz="8" w:space="0"/>
              <w:bottom w:val="single" w:color="auto" w:sz="8" w:space="0"/>
              <w:right w:val="single" w:color="000000" w:sz="8" w:space="0"/>
            </w:tcBorders>
            <w:shd w:val="clear" w:color="auto" w:fill="auto"/>
            <w:vAlign w:val="center"/>
            <w:hideMark/>
          </w:tcPr>
          <w:p w:rsidRPr="0016130D" w:rsidR="00F27CFC" w:rsidP="00E82BEE" w:rsidRDefault="00F27CFC" w14:paraId="654309D4" w14:textId="77777777">
            <w:pPr>
              <w:widowControl/>
              <w:overflowPunct/>
              <w:autoSpaceDE/>
              <w:autoSpaceDN/>
              <w:adjustRightInd/>
              <w:jc w:val="center"/>
              <w:textAlignment w:val="auto"/>
              <w:rPr>
                <w:rFonts w:ascii="Times New Roman" w:hAnsi="Times New Roman"/>
                <w:b/>
                <w:bCs/>
                <w:sz w:val="20"/>
                <w:szCs w:val="18"/>
              </w:rPr>
            </w:pPr>
            <w:r w:rsidRPr="0016130D">
              <w:rPr>
                <w:rFonts w:ascii="Times New Roman" w:hAnsi="Times New Roman"/>
                <w:b/>
                <w:bCs/>
                <w:sz w:val="20"/>
                <w:szCs w:val="18"/>
              </w:rPr>
              <w:t>Individuals/Households (I/H) Reporting Burden - Subtotals</w:t>
            </w:r>
          </w:p>
        </w:tc>
        <w:tc>
          <w:tcPr>
            <w:tcW w:w="1471" w:type="dxa"/>
            <w:tcBorders>
              <w:top w:val="nil"/>
              <w:left w:val="nil"/>
              <w:bottom w:val="single" w:color="auto" w:sz="8" w:space="0"/>
              <w:right w:val="single" w:color="auto" w:sz="8" w:space="0"/>
            </w:tcBorders>
            <w:shd w:val="clear" w:color="auto" w:fill="auto"/>
            <w:vAlign w:val="center"/>
            <w:hideMark/>
          </w:tcPr>
          <w:p w:rsidRPr="0016130D" w:rsidR="00F27CFC" w:rsidP="00E82BEE" w:rsidRDefault="00F27CFC" w14:paraId="57DCF34A" w14:textId="77777777">
            <w:pPr>
              <w:widowControl/>
              <w:overflowPunct/>
              <w:autoSpaceDE/>
              <w:autoSpaceDN/>
              <w:adjustRightInd/>
              <w:jc w:val="right"/>
              <w:textAlignment w:val="auto"/>
              <w:rPr>
                <w:rFonts w:ascii="Times New Roman" w:hAnsi="Times New Roman"/>
                <w:b/>
                <w:bCs/>
                <w:sz w:val="20"/>
                <w:szCs w:val="18"/>
              </w:rPr>
            </w:pPr>
            <w:r w:rsidRPr="0016130D">
              <w:rPr>
                <w:rFonts w:ascii="Times New Roman" w:hAnsi="Times New Roman"/>
                <w:b/>
                <w:bCs/>
                <w:sz w:val="20"/>
                <w:szCs w:val="18"/>
              </w:rPr>
              <w:t>45,497</w:t>
            </w:r>
          </w:p>
        </w:tc>
        <w:tc>
          <w:tcPr>
            <w:tcW w:w="1346" w:type="dxa"/>
            <w:tcBorders>
              <w:top w:val="nil"/>
              <w:left w:val="nil"/>
              <w:bottom w:val="single" w:color="auto" w:sz="8" w:space="0"/>
              <w:right w:val="single" w:color="auto" w:sz="8" w:space="0"/>
            </w:tcBorders>
            <w:shd w:val="clear" w:color="auto" w:fill="auto"/>
            <w:vAlign w:val="center"/>
            <w:hideMark/>
          </w:tcPr>
          <w:p w:rsidRPr="0016130D" w:rsidR="00F27CFC" w:rsidP="00E82BEE" w:rsidRDefault="00F27CFC" w14:paraId="526E3F97" w14:textId="77777777">
            <w:pPr>
              <w:widowControl/>
              <w:overflowPunct/>
              <w:autoSpaceDE/>
              <w:autoSpaceDN/>
              <w:adjustRightInd/>
              <w:jc w:val="right"/>
              <w:textAlignment w:val="auto"/>
              <w:rPr>
                <w:rFonts w:ascii="Times New Roman" w:hAnsi="Times New Roman"/>
                <w:b/>
                <w:bCs/>
                <w:sz w:val="20"/>
                <w:szCs w:val="18"/>
              </w:rPr>
            </w:pPr>
            <w:r w:rsidRPr="0016130D">
              <w:rPr>
                <w:rFonts w:ascii="Times New Roman" w:hAnsi="Times New Roman"/>
                <w:b/>
                <w:bCs/>
                <w:sz w:val="20"/>
                <w:szCs w:val="18"/>
              </w:rPr>
              <w:t>1</w:t>
            </w:r>
          </w:p>
        </w:tc>
        <w:tc>
          <w:tcPr>
            <w:tcW w:w="1150" w:type="dxa"/>
            <w:tcBorders>
              <w:top w:val="nil"/>
              <w:left w:val="nil"/>
              <w:bottom w:val="single" w:color="auto" w:sz="8" w:space="0"/>
              <w:right w:val="single" w:color="auto" w:sz="8" w:space="0"/>
            </w:tcBorders>
            <w:shd w:val="clear" w:color="auto" w:fill="auto"/>
            <w:vAlign w:val="center"/>
            <w:hideMark/>
          </w:tcPr>
          <w:p w:rsidRPr="0016130D" w:rsidR="00F27CFC" w:rsidP="00E82BEE" w:rsidRDefault="00F27CFC" w14:paraId="6A8A584C" w14:textId="77777777">
            <w:pPr>
              <w:widowControl/>
              <w:overflowPunct/>
              <w:autoSpaceDE/>
              <w:autoSpaceDN/>
              <w:adjustRightInd/>
              <w:jc w:val="right"/>
              <w:textAlignment w:val="auto"/>
              <w:rPr>
                <w:rFonts w:ascii="Times New Roman" w:hAnsi="Times New Roman"/>
                <w:b/>
                <w:bCs/>
                <w:sz w:val="20"/>
                <w:szCs w:val="18"/>
              </w:rPr>
            </w:pPr>
            <w:r w:rsidRPr="0016130D">
              <w:rPr>
                <w:rFonts w:ascii="Times New Roman" w:hAnsi="Times New Roman"/>
                <w:b/>
                <w:bCs/>
                <w:sz w:val="20"/>
                <w:szCs w:val="18"/>
              </w:rPr>
              <w:t>45,497</w:t>
            </w:r>
          </w:p>
        </w:tc>
        <w:tc>
          <w:tcPr>
            <w:tcW w:w="1049" w:type="dxa"/>
            <w:tcBorders>
              <w:top w:val="nil"/>
              <w:left w:val="nil"/>
              <w:bottom w:val="single" w:color="auto" w:sz="8" w:space="0"/>
              <w:right w:val="single" w:color="auto" w:sz="8" w:space="0"/>
            </w:tcBorders>
            <w:shd w:val="clear" w:color="auto" w:fill="auto"/>
            <w:vAlign w:val="center"/>
            <w:hideMark/>
          </w:tcPr>
          <w:p w:rsidRPr="0016130D" w:rsidR="00F27CFC" w:rsidP="00E82BEE" w:rsidRDefault="00F27CFC" w14:paraId="586A50A5" w14:textId="77777777">
            <w:pPr>
              <w:widowControl/>
              <w:overflowPunct/>
              <w:autoSpaceDE/>
              <w:autoSpaceDN/>
              <w:adjustRightInd/>
              <w:jc w:val="right"/>
              <w:textAlignment w:val="auto"/>
              <w:rPr>
                <w:rFonts w:ascii="Times New Roman" w:hAnsi="Times New Roman"/>
                <w:b/>
                <w:bCs/>
                <w:sz w:val="20"/>
                <w:szCs w:val="18"/>
              </w:rPr>
            </w:pPr>
            <w:r w:rsidRPr="0016130D">
              <w:rPr>
                <w:rFonts w:ascii="Times New Roman" w:hAnsi="Times New Roman"/>
                <w:b/>
                <w:bCs/>
                <w:sz w:val="20"/>
                <w:szCs w:val="18"/>
              </w:rPr>
              <w:t>0.5</w:t>
            </w:r>
          </w:p>
        </w:tc>
        <w:tc>
          <w:tcPr>
            <w:tcW w:w="1150" w:type="dxa"/>
            <w:tcBorders>
              <w:top w:val="nil"/>
              <w:left w:val="nil"/>
              <w:bottom w:val="single" w:color="auto" w:sz="8" w:space="0"/>
              <w:right w:val="single" w:color="auto" w:sz="8" w:space="0"/>
            </w:tcBorders>
            <w:shd w:val="clear" w:color="auto" w:fill="auto"/>
            <w:vAlign w:val="center"/>
            <w:hideMark/>
          </w:tcPr>
          <w:p w:rsidRPr="0016130D" w:rsidR="00F27CFC" w:rsidP="00E82BEE" w:rsidRDefault="00F27CFC" w14:paraId="01A4BF82" w14:textId="77777777">
            <w:pPr>
              <w:widowControl/>
              <w:overflowPunct/>
              <w:autoSpaceDE/>
              <w:autoSpaceDN/>
              <w:adjustRightInd/>
              <w:jc w:val="right"/>
              <w:textAlignment w:val="auto"/>
              <w:rPr>
                <w:rFonts w:ascii="Times New Roman" w:hAnsi="Times New Roman"/>
                <w:b/>
                <w:bCs/>
                <w:sz w:val="20"/>
                <w:szCs w:val="18"/>
              </w:rPr>
            </w:pPr>
            <w:r w:rsidRPr="0016130D">
              <w:rPr>
                <w:rFonts w:ascii="Times New Roman" w:hAnsi="Times New Roman"/>
                <w:b/>
                <w:bCs/>
                <w:sz w:val="20"/>
                <w:szCs w:val="18"/>
              </w:rPr>
              <w:t>22,748.50</w:t>
            </w:r>
          </w:p>
        </w:tc>
      </w:tr>
      <w:tr w:rsidRPr="0016130D" w:rsidR="0016130D" w:rsidTr="00F27CFC" w14:paraId="71C08F98" w14:textId="77777777">
        <w:trPr>
          <w:divId w:val="764420574"/>
          <w:trHeight w:val="284"/>
        </w:trPr>
        <w:tc>
          <w:tcPr>
            <w:tcW w:w="4010" w:type="dxa"/>
            <w:gridSpan w:val="3"/>
            <w:tcBorders>
              <w:top w:val="single" w:color="auto" w:sz="8" w:space="0"/>
              <w:left w:val="single" w:color="auto" w:sz="8" w:space="0"/>
              <w:bottom w:val="single" w:color="auto" w:sz="8" w:space="0"/>
              <w:right w:val="single" w:color="000000" w:sz="8" w:space="0"/>
            </w:tcBorders>
            <w:shd w:val="clear" w:color="auto" w:fill="auto"/>
            <w:vAlign w:val="center"/>
            <w:hideMark/>
          </w:tcPr>
          <w:p w:rsidRPr="0016130D" w:rsidR="00F27CFC" w:rsidP="00E82BEE" w:rsidRDefault="00F27CFC" w14:paraId="2900D874" w14:textId="77777777">
            <w:pPr>
              <w:widowControl/>
              <w:overflowPunct/>
              <w:autoSpaceDE/>
              <w:autoSpaceDN/>
              <w:adjustRightInd/>
              <w:textAlignment w:val="auto"/>
              <w:rPr>
                <w:rFonts w:ascii="Times New Roman" w:hAnsi="Times New Roman"/>
                <w:b/>
                <w:bCs/>
                <w:sz w:val="20"/>
                <w:szCs w:val="18"/>
              </w:rPr>
            </w:pPr>
            <w:r w:rsidRPr="0016130D">
              <w:rPr>
                <w:rFonts w:ascii="Times New Roman" w:hAnsi="Times New Roman"/>
                <w:b/>
                <w:bCs/>
                <w:sz w:val="20"/>
                <w:szCs w:val="18"/>
              </w:rPr>
              <w:t>Grand Totals Reporting Burden</w:t>
            </w:r>
          </w:p>
        </w:tc>
        <w:tc>
          <w:tcPr>
            <w:tcW w:w="1471" w:type="dxa"/>
            <w:tcBorders>
              <w:top w:val="nil"/>
              <w:left w:val="nil"/>
              <w:bottom w:val="single" w:color="auto" w:sz="8" w:space="0"/>
              <w:right w:val="single" w:color="auto" w:sz="8" w:space="0"/>
            </w:tcBorders>
            <w:shd w:val="clear" w:color="auto" w:fill="auto"/>
            <w:vAlign w:val="center"/>
            <w:hideMark/>
          </w:tcPr>
          <w:p w:rsidRPr="0016130D" w:rsidR="00F27CFC" w:rsidP="00E82BEE" w:rsidRDefault="00F27CFC" w14:paraId="207CA509" w14:textId="77777777">
            <w:pPr>
              <w:widowControl/>
              <w:overflowPunct/>
              <w:autoSpaceDE/>
              <w:autoSpaceDN/>
              <w:adjustRightInd/>
              <w:jc w:val="right"/>
              <w:textAlignment w:val="auto"/>
              <w:rPr>
                <w:rFonts w:ascii="Times New Roman" w:hAnsi="Times New Roman"/>
                <w:b/>
                <w:bCs/>
                <w:sz w:val="20"/>
                <w:szCs w:val="18"/>
              </w:rPr>
            </w:pPr>
            <w:r w:rsidRPr="0016130D">
              <w:rPr>
                <w:rFonts w:ascii="Times New Roman" w:hAnsi="Times New Roman"/>
                <w:b/>
                <w:bCs/>
                <w:sz w:val="20"/>
                <w:szCs w:val="18"/>
              </w:rPr>
              <w:t>45,550.00</w:t>
            </w:r>
          </w:p>
        </w:tc>
        <w:tc>
          <w:tcPr>
            <w:tcW w:w="1346" w:type="dxa"/>
            <w:tcBorders>
              <w:top w:val="nil"/>
              <w:left w:val="nil"/>
              <w:bottom w:val="single" w:color="auto" w:sz="8" w:space="0"/>
              <w:right w:val="single" w:color="auto" w:sz="8" w:space="0"/>
            </w:tcBorders>
            <w:shd w:val="clear" w:color="auto" w:fill="auto"/>
            <w:vAlign w:val="center"/>
            <w:hideMark/>
          </w:tcPr>
          <w:p w:rsidRPr="0016130D" w:rsidR="00F27CFC" w:rsidP="00E82BEE" w:rsidRDefault="00F27CFC" w14:paraId="68D3FFA7" w14:textId="77777777">
            <w:pPr>
              <w:widowControl/>
              <w:overflowPunct/>
              <w:autoSpaceDE/>
              <w:autoSpaceDN/>
              <w:adjustRightInd/>
              <w:jc w:val="right"/>
              <w:textAlignment w:val="auto"/>
              <w:rPr>
                <w:rFonts w:ascii="Times New Roman" w:hAnsi="Times New Roman"/>
                <w:b/>
                <w:bCs/>
                <w:sz w:val="20"/>
                <w:szCs w:val="18"/>
              </w:rPr>
            </w:pPr>
            <w:r w:rsidRPr="0016130D">
              <w:rPr>
                <w:rFonts w:ascii="Times New Roman" w:hAnsi="Times New Roman"/>
                <w:b/>
                <w:bCs/>
                <w:sz w:val="20"/>
                <w:szCs w:val="18"/>
              </w:rPr>
              <w:t>5.99</w:t>
            </w:r>
          </w:p>
        </w:tc>
        <w:tc>
          <w:tcPr>
            <w:tcW w:w="1150" w:type="dxa"/>
            <w:tcBorders>
              <w:top w:val="nil"/>
              <w:left w:val="nil"/>
              <w:bottom w:val="single" w:color="auto" w:sz="8" w:space="0"/>
              <w:right w:val="single" w:color="auto" w:sz="8" w:space="0"/>
            </w:tcBorders>
            <w:shd w:val="clear" w:color="auto" w:fill="auto"/>
            <w:vAlign w:val="center"/>
            <w:hideMark/>
          </w:tcPr>
          <w:p w:rsidRPr="0016130D" w:rsidR="00F27CFC" w:rsidP="00E82BEE" w:rsidRDefault="00F27CFC" w14:paraId="2803A6C3" w14:textId="77777777">
            <w:pPr>
              <w:widowControl/>
              <w:overflowPunct/>
              <w:autoSpaceDE/>
              <w:autoSpaceDN/>
              <w:adjustRightInd/>
              <w:jc w:val="right"/>
              <w:textAlignment w:val="auto"/>
              <w:rPr>
                <w:rFonts w:ascii="Times New Roman" w:hAnsi="Times New Roman"/>
                <w:b/>
                <w:bCs/>
                <w:sz w:val="20"/>
                <w:szCs w:val="18"/>
              </w:rPr>
            </w:pPr>
            <w:r w:rsidRPr="0016130D">
              <w:rPr>
                <w:rFonts w:ascii="Times New Roman" w:hAnsi="Times New Roman"/>
                <w:b/>
                <w:bCs/>
                <w:sz w:val="20"/>
                <w:szCs w:val="18"/>
              </w:rPr>
              <w:t>272,980.95</w:t>
            </w:r>
          </w:p>
        </w:tc>
        <w:tc>
          <w:tcPr>
            <w:tcW w:w="1049" w:type="dxa"/>
            <w:tcBorders>
              <w:top w:val="nil"/>
              <w:left w:val="nil"/>
              <w:bottom w:val="single" w:color="auto" w:sz="8" w:space="0"/>
              <w:right w:val="single" w:color="auto" w:sz="8" w:space="0"/>
            </w:tcBorders>
            <w:shd w:val="clear" w:color="auto" w:fill="auto"/>
            <w:vAlign w:val="center"/>
            <w:hideMark/>
          </w:tcPr>
          <w:p w:rsidRPr="0016130D" w:rsidR="00F27CFC" w:rsidP="00E82BEE" w:rsidRDefault="00F27CFC" w14:paraId="2F215704" w14:textId="77777777">
            <w:pPr>
              <w:widowControl/>
              <w:overflowPunct/>
              <w:autoSpaceDE/>
              <w:autoSpaceDN/>
              <w:adjustRightInd/>
              <w:jc w:val="right"/>
              <w:textAlignment w:val="auto"/>
              <w:rPr>
                <w:rFonts w:ascii="Times New Roman" w:hAnsi="Times New Roman"/>
                <w:b/>
                <w:bCs/>
                <w:sz w:val="20"/>
                <w:szCs w:val="18"/>
              </w:rPr>
            </w:pPr>
            <w:r w:rsidRPr="0016130D">
              <w:rPr>
                <w:rFonts w:ascii="Times New Roman" w:hAnsi="Times New Roman"/>
                <w:b/>
                <w:bCs/>
                <w:sz w:val="20"/>
                <w:szCs w:val="18"/>
              </w:rPr>
              <w:t>1.78</w:t>
            </w:r>
          </w:p>
        </w:tc>
        <w:tc>
          <w:tcPr>
            <w:tcW w:w="1150" w:type="dxa"/>
            <w:tcBorders>
              <w:top w:val="nil"/>
              <w:left w:val="nil"/>
              <w:bottom w:val="single" w:color="auto" w:sz="8" w:space="0"/>
              <w:right w:val="single" w:color="auto" w:sz="8" w:space="0"/>
            </w:tcBorders>
            <w:shd w:val="clear" w:color="auto" w:fill="auto"/>
            <w:vAlign w:val="center"/>
            <w:hideMark/>
          </w:tcPr>
          <w:p w:rsidRPr="0016130D" w:rsidR="00F27CFC" w:rsidP="00E82BEE" w:rsidRDefault="00F27CFC" w14:paraId="2D13F591" w14:textId="77777777">
            <w:pPr>
              <w:widowControl/>
              <w:overflowPunct/>
              <w:autoSpaceDE/>
              <w:autoSpaceDN/>
              <w:adjustRightInd/>
              <w:jc w:val="right"/>
              <w:textAlignment w:val="auto"/>
              <w:rPr>
                <w:rFonts w:ascii="Times New Roman" w:hAnsi="Times New Roman"/>
                <w:b/>
                <w:bCs/>
                <w:sz w:val="20"/>
                <w:szCs w:val="18"/>
              </w:rPr>
            </w:pPr>
            <w:r w:rsidRPr="0016130D">
              <w:rPr>
                <w:rFonts w:ascii="Times New Roman" w:hAnsi="Times New Roman"/>
                <w:b/>
                <w:bCs/>
                <w:sz w:val="20"/>
                <w:szCs w:val="18"/>
              </w:rPr>
              <w:t>404,921.54</w:t>
            </w:r>
          </w:p>
        </w:tc>
      </w:tr>
    </w:tbl>
    <w:p w:rsidRPr="0016130D" w:rsidR="00A71CBC" w:rsidP="00A71CBC" w:rsidRDefault="00850170" w14:paraId="3B4D7E41" w14:textId="7CB0A07F">
      <w:pPr>
        <w:widowControl/>
        <w:overflowPunct/>
        <w:autoSpaceDE/>
        <w:autoSpaceDN/>
        <w:adjustRightInd/>
        <w:ind w:right="-180"/>
        <w:contextualSpacing/>
        <w:textAlignment w:val="auto"/>
        <w:rPr>
          <w:rFonts w:ascii="Times New Roman" w:hAnsi="Times New Roman"/>
          <w:szCs w:val="24"/>
        </w:rPr>
      </w:pPr>
      <w:r w:rsidRPr="0016130D">
        <w:rPr>
          <w:rFonts w:ascii="Times New Roman" w:hAnsi="Times New Roman"/>
          <w:szCs w:val="24"/>
        </w:rPr>
        <w:fldChar w:fldCharType="end"/>
      </w:r>
    </w:p>
    <w:p w:rsidRPr="0016130D" w:rsidR="005D7764" w:rsidP="00A71CBC" w:rsidRDefault="005D7764" w14:paraId="26F16685" w14:textId="77777777">
      <w:pPr>
        <w:widowControl/>
        <w:overflowPunct/>
        <w:autoSpaceDE/>
        <w:autoSpaceDN/>
        <w:adjustRightInd/>
        <w:ind w:right="-180"/>
        <w:contextualSpacing/>
        <w:textAlignment w:val="auto"/>
        <w:rPr>
          <w:rFonts w:ascii="Times New Roman" w:hAnsi="Times New Roman"/>
          <w:szCs w:val="24"/>
        </w:rPr>
      </w:pPr>
    </w:p>
    <w:p w:rsidRPr="0016130D" w:rsidR="00A71CBC" w:rsidP="00A71CBC" w:rsidRDefault="00A71CBC" w14:paraId="15F6CD2B" w14:textId="77777777">
      <w:pPr>
        <w:widowControl/>
        <w:overflowPunct/>
        <w:autoSpaceDE/>
        <w:autoSpaceDN/>
        <w:adjustRightInd/>
        <w:ind w:right="-180"/>
        <w:contextualSpacing/>
        <w:textAlignment w:val="auto"/>
        <w:rPr>
          <w:rFonts w:ascii="Times New Roman" w:hAnsi="Times New Roman"/>
          <w:b/>
          <w:szCs w:val="24"/>
        </w:rPr>
      </w:pPr>
      <w:r w:rsidRPr="0016130D">
        <w:rPr>
          <w:rFonts w:ascii="Times New Roman" w:hAnsi="Times New Roman"/>
          <w:b/>
          <w:szCs w:val="24"/>
        </w:rPr>
        <w:t xml:space="preserve">Table A. </w:t>
      </w:r>
      <w:r w:rsidRPr="0016130D" w:rsidR="005B6818">
        <w:rPr>
          <w:rFonts w:ascii="Times New Roman" w:hAnsi="Times New Roman"/>
          <w:b/>
          <w:szCs w:val="24"/>
        </w:rPr>
        <w:t>12.2</w:t>
      </w:r>
      <w:r w:rsidRPr="0016130D">
        <w:rPr>
          <w:rFonts w:ascii="Times New Roman" w:hAnsi="Times New Roman"/>
          <w:b/>
          <w:szCs w:val="24"/>
        </w:rPr>
        <w:t xml:space="preserve"> Record Keeping Burden</w:t>
      </w:r>
    </w:p>
    <w:p w:rsidRPr="0016130D" w:rsidR="00F27CFC" w:rsidP="00A92236" w:rsidRDefault="003F68C8" w14:paraId="7012586E" w14:textId="77777777">
      <w:pPr>
        <w:rPr>
          <w:rFonts w:ascii="Times New Roman" w:hAnsi="Times New Roman"/>
          <w:sz w:val="20"/>
        </w:rPr>
      </w:pPr>
      <w:r w:rsidRPr="0016130D">
        <w:fldChar w:fldCharType="begin"/>
      </w:r>
      <w:r w:rsidRPr="0016130D">
        <w:instrText xml:space="preserve"> LINK </w:instrText>
      </w:r>
      <w:r w:rsidRPr="0016130D" w:rsidR="00F27CFC">
        <w:instrText xml:space="preserve">Excel.Sheet.12 "C:\\Users\\twilkinson\\Desktop\\work files\\icr\\380\\Copy of OMB 0584-0074 FNS 380 Burden Table PRAO comments 10-15-19.xlsx" "Reporting Recordkeeping Burden!R18C1:R22C8" </w:instrText>
      </w:r>
      <w:r w:rsidRPr="0016130D">
        <w:instrText xml:space="preserve">\a \f 4 \h  \* MERGEFORMAT </w:instrText>
      </w:r>
      <w:r w:rsidRPr="0016130D">
        <w:fldChar w:fldCharType="separate"/>
      </w:r>
    </w:p>
    <w:tbl>
      <w:tblPr>
        <w:tblW w:w="10258" w:type="dxa"/>
        <w:tblLook w:val="04A0" w:firstRow="1" w:lastRow="0" w:firstColumn="1" w:lastColumn="0" w:noHBand="0" w:noVBand="1"/>
      </w:tblPr>
      <w:tblGrid>
        <w:gridCol w:w="1628"/>
        <w:gridCol w:w="1363"/>
        <w:gridCol w:w="1222"/>
        <w:gridCol w:w="1357"/>
        <w:gridCol w:w="1234"/>
        <w:gridCol w:w="1148"/>
        <w:gridCol w:w="1148"/>
        <w:gridCol w:w="1152"/>
        <w:gridCol w:w="6"/>
      </w:tblGrid>
      <w:tr w:rsidRPr="0016130D" w:rsidR="0016130D" w:rsidTr="00E82BEE" w14:paraId="63C119D5" w14:textId="77777777">
        <w:trPr>
          <w:divId w:val="384719905"/>
          <w:trHeight w:val="321"/>
        </w:trPr>
        <w:tc>
          <w:tcPr>
            <w:tcW w:w="10258" w:type="dxa"/>
            <w:gridSpan w:val="9"/>
            <w:tcBorders>
              <w:top w:val="single" w:color="auto" w:sz="8" w:space="0"/>
              <w:left w:val="single" w:color="auto" w:sz="8" w:space="0"/>
              <w:bottom w:val="single" w:color="auto" w:sz="8" w:space="0"/>
              <w:right w:val="single" w:color="000000" w:sz="8" w:space="0"/>
            </w:tcBorders>
            <w:shd w:val="clear" w:color="auto" w:fill="auto"/>
            <w:noWrap/>
            <w:vAlign w:val="center"/>
            <w:hideMark/>
          </w:tcPr>
          <w:p w:rsidRPr="0016130D" w:rsidR="00F27CFC" w:rsidP="00E82BEE" w:rsidRDefault="00F27CFC" w14:paraId="7B9A266D" w14:textId="3358C88B">
            <w:pPr>
              <w:widowControl/>
              <w:overflowPunct/>
              <w:autoSpaceDE/>
              <w:autoSpaceDN/>
              <w:adjustRightInd/>
              <w:jc w:val="center"/>
              <w:textAlignment w:val="auto"/>
              <w:rPr>
                <w:rFonts w:ascii="Times New Roman" w:hAnsi="Times New Roman"/>
                <w:b/>
                <w:bCs/>
                <w:sz w:val="20"/>
                <w:szCs w:val="18"/>
              </w:rPr>
            </w:pPr>
            <w:r w:rsidRPr="0016130D">
              <w:rPr>
                <w:rFonts w:ascii="Times New Roman" w:hAnsi="Times New Roman"/>
                <w:b/>
                <w:bCs/>
                <w:sz w:val="20"/>
                <w:szCs w:val="18"/>
              </w:rPr>
              <w:t>Record Keeping Burden</w:t>
            </w:r>
          </w:p>
        </w:tc>
      </w:tr>
      <w:tr w:rsidRPr="0016130D" w:rsidR="0016130D" w:rsidTr="00E82BEE" w14:paraId="2C4BBE1E" w14:textId="77777777">
        <w:trPr>
          <w:divId w:val="384719905"/>
          <w:trHeight w:val="318"/>
        </w:trPr>
        <w:tc>
          <w:tcPr>
            <w:tcW w:w="10258" w:type="dxa"/>
            <w:gridSpan w:val="9"/>
            <w:tcBorders>
              <w:top w:val="single" w:color="auto" w:sz="8" w:space="0"/>
              <w:left w:val="single" w:color="auto" w:sz="8" w:space="0"/>
              <w:bottom w:val="single" w:color="auto" w:sz="8" w:space="0"/>
              <w:right w:val="single" w:color="000000" w:sz="8" w:space="0"/>
            </w:tcBorders>
            <w:shd w:val="clear" w:color="000000" w:fill="FFFF00"/>
            <w:vAlign w:val="center"/>
            <w:hideMark/>
          </w:tcPr>
          <w:p w:rsidRPr="0016130D" w:rsidR="00F27CFC" w:rsidP="00E82BEE" w:rsidRDefault="00F27CFC" w14:paraId="0208F280" w14:textId="77777777">
            <w:pPr>
              <w:widowControl/>
              <w:overflowPunct/>
              <w:autoSpaceDE/>
              <w:autoSpaceDN/>
              <w:adjustRightInd/>
              <w:jc w:val="center"/>
              <w:textAlignment w:val="auto"/>
              <w:rPr>
                <w:rFonts w:ascii="Times New Roman" w:hAnsi="Times New Roman"/>
                <w:b/>
                <w:bCs/>
                <w:sz w:val="20"/>
                <w:szCs w:val="18"/>
              </w:rPr>
            </w:pPr>
            <w:r w:rsidRPr="0016130D">
              <w:rPr>
                <w:rFonts w:ascii="Times New Roman" w:hAnsi="Times New Roman"/>
                <w:b/>
                <w:bCs/>
                <w:sz w:val="20"/>
                <w:szCs w:val="18"/>
              </w:rPr>
              <w:t>Recordkeeping Burden for State Agencies FNS 380, OMB 0584-0074</w:t>
            </w:r>
          </w:p>
        </w:tc>
      </w:tr>
      <w:tr w:rsidRPr="0016130D" w:rsidR="0016130D" w:rsidTr="00F27CFC" w14:paraId="16EBFC40" w14:textId="77777777">
        <w:trPr>
          <w:gridAfter w:val="1"/>
          <w:divId w:val="384719905"/>
          <w:wAfter w:w="6" w:type="dxa"/>
          <w:trHeight w:val="893"/>
        </w:trPr>
        <w:tc>
          <w:tcPr>
            <w:tcW w:w="1628" w:type="dxa"/>
            <w:tcBorders>
              <w:top w:val="nil"/>
              <w:left w:val="single" w:color="auto" w:sz="8" w:space="0"/>
              <w:bottom w:val="single" w:color="auto" w:sz="8" w:space="0"/>
              <w:right w:val="single" w:color="auto" w:sz="8" w:space="0"/>
            </w:tcBorders>
            <w:shd w:val="clear" w:color="auto" w:fill="auto"/>
            <w:vAlign w:val="center"/>
            <w:hideMark/>
          </w:tcPr>
          <w:p w:rsidRPr="0016130D" w:rsidR="00F27CFC" w:rsidP="00E82BEE" w:rsidRDefault="00F27CFC" w14:paraId="70C93F6B" w14:textId="77777777">
            <w:pPr>
              <w:widowControl/>
              <w:overflowPunct/>
              <w:autoSpaceDE/>
              <w:autoSpaceDN/>
              <w:adjustRightInd/>
              <w:jc w:val="center"/>
              <w:textAlignment w:val="auto"/>
              <w:rPr>
                <w:rFonts w:ascii="Times New Roman" w:hAnsi="Times New Roman"/>
                <w:b/>
                <w:bCs/>
                <w:sz w:val="20"/>
                <w:szCs w:val="18"/>
              </w:rPr>
            </w:pPr>
            <w:r w:rsidRPr="0016130D">
              <w:rPr>
                <w:rFonts w:ascii="Times New Roman" w:hAnsi="Times New Roman"/>
                <w:b/>
                <w:bCs/>
                <w:sz w:val="20"/>
                <w:szCs w:val="18"/>
              </w:rPr>
              <w:t>Reg. Section</w:t>
            </w:r>
          </w:p>
        </w:tc>
        <w:tc>
          <w:tcPr>
            <w:tcW w:w="1363" w:type="dxa"/>
            <w:tcBorders>
              <w:top w:val="nil"/>
              <w:left w:val="nil"/>
              <w:bottom w:val="single" w:color="auto" w:sz="8" w:space="0"/>
              <w:right w:val="single" w:color="auto" w:sz="8" w:space="0"/>
            </w:tcBorders>
            <w:shd w:val="clear" w:color="auto" w:fill="auto"/>
            <w:vAlign w:val="center"/>
            <w:hideMark/>
          </w:tcPr>
          <w:p w:rsidRPr="0016130D" w:rsidR="00F27CFC" w:rsidP="00E82BEE" w:rsidRDefault="00F27CFC" w14:paraId="7392D764" w14:textId="77777777">
            <w:pPr>
              <w:widowControl/>
              <w:overflowPunct/>
              <w:autoSpaceDE/>
              <w:autoSpaceDN/>
              <w:adjustRightInd/>
              <w:jc w:val="center"/>
              <w:textAlignment w:val="auto"/>
              <w:rPr>
                <w:rFonts w:ascii="Times New Roman" w:hAnsi="Times New Roman"/>
                <w:b/>
                <w:bCs/>
                <w:sz w:val="20"/>
                <w:szCs w:val="18"/>
              </w:rPr>
            </w:pPr>
            <w:r w:rsidRPr="0016130D">
              <w:rPr>
                <w:rFonts w:ascii="Times New Roman" w:hAnsi="Times New Roman"/>
                <w:b/>
                <w:bCs/>
                <w:sz w:val="20"/>
                <w:szCs w:val="18"/>
              </w:rPr>
              <w:t>Affected Public</w:t>
            </w:r>
          </w:p>
        </w:tc>
        <w:tc>
          <w:tcPr>
            <w:tcW w:w="1222" w:type="dxa"/>
            <w:tcBorders>
              <w:top w:val="nil"/>
              <w:left w:val="nil"/>
              <w:bottom w:val="single" w:color="auto" w:sz="8" w:space="0"/>
              <w:right w:val="single" w:color="auto" w:sz="8" w:space="0"/>
            </w:tcBorders>
            <w:shd w:val="clear" w:color="auto" w:fill="auto"/>
            <w:vAlign w:val="center"/>
            <w:hideMark/>
          </w:tcPr>
          <w:p w:rsidRPr="0016130D" w:rsidR="00F27CFC" w:rsidP="00E82BEE" w:rsidRDefault="00F27CFC" w14:paraId="635E0A57" w14:textId="77777777">
            <w:pPr>
              <w:widowControl/>
              <w:overflowPunct/>
              <w:autoSpaceDE/>
              <w:autoSpaceDN/>
              <w:adjustRightInd/>
              <w:jc w:val="center"/>
              <w:textAlignment w:val="auto"/>
              <w:rPr>
                <w:rFonts w:ascii="Times New Roman" w:hAnsi="Times New Roman"/>
                <w:b/>
                <w:bCs/>
                <w:sz w:val="20"/>
                <w:szCs w:val="18"/>
              </w:rPr>
            </w:pPr>
            <w:r w:rsidRPr="0016130D">
              <w:rPr>
                <w:rFonts w:ascii="Times New Roman" w:hAnsi="Times New Roman"/>
                <w:b/>
                <w:bCs/>
                <w:sz w:val="20"/>
                <w:szCs w:val="18"/>
              </w:rPr>
              <w:t>Description of Activity</w:t>
            </w:r>
          </w:p>
        </w:tc>
        <w:tc>
          <w:tcPr>
            <w:tcW w:w="1357" w:type="dxa"/>
            <w:tcBorders>
              <w:top w:val="nil"/>
              <w:left w:val="nil"/>
              <w:bottom w:val="single" w:color="auto" w:sz="8" w:space="0"/>
              <w:right w:val="single" w:color="auto" w:sz="8" w:space="0"/>
            </w:tcBorders>
            <w:shd w:val="clear" w:color="auto" w:fill="auto"/>
            <w:vAlign w:val="center"/>
            <w:hideMark/>
          </w:tcPr>
          <w:p w:rsidRPr="0016130D" w:rsidR="00F27CFC" w:rsidP="00E82BEE" w:rsidRDefault="00F27CFC" w14:paraId="29BFA4EB" w14:textId="77777777">
            <w:pPr>
              <w:widowControl/>
              <w:overflowPunct/>
              <w:autoSpaceDE/>
              <w:autoSpaceDN/>
              <w:adjustRightInd/>
              <w:jc w:val="center"/>
              <w:textAlignment w:val="auto"/>
              <w:rPr>
                <w:rFonts w:ascii="Times New Roman" w:hAnsi="Times New Roman"/>
                <w:b/>
                <w:bCs/>
                <w:sz w:val="20"/>
                <w:szCs w:val="18"/>
              </w:rPr>
            </w:pPr>
            <w:r w:rsidRPr="0016130D">
              <w:rPr>
                <w:rFonts w:ascii="Times New Roman" w:hAnsi="Times New Roman"/>
                <w:b/>
                <w:bCs/>
                <w:sz w:val="20"/>
                <w:szCs w:val="18"/>
              </w:rPr>
              <w:t>Estimated Number of Respondents</w:t>
            </w:r>
          </w:p>
        </w:tc>
        <w:tc>
          <w:tcPr>
            <w:tcW w:w="1234" w:type="dxa"/>
            <w:tcBorders>
              <w:top w:val="nil"/>
              <w:left w:val="nil"/>
              <w:bottom w:val="single" w:color="auto" w:sz="8" w:space="0"/>
              <w:right w:val="single" w:color="auto" w:sz="8" w:space="0"/>
            </w:tcBorders>
            <w:shd w:val="clear" w:color="auto" w:fill="auto"/>
            <w:vAlign w:val="center"/>
            <w:hideMark/>
          </w:tcPr>
          <w:p w:rsidRPr="0016130D" w:rsidR="00F27CFC" w:rsidP="00E82BEE" w:rsidRDefault="00F27CFC" w14:paraId="382681C5" w14:textId="77777777">
            <w:pPr>
              <w:widowControl/>
              <w:overflowPunct/>
              <w:autoSpaceDE/>
              <w:autoSpaceDN/>
              <w:adjustRightInd/>
              <w:jc w:val="center"/>
              <w:textAlignment w:val="auto"/>
              <w:rPr>
                <w:rFonts w:ascii="Times New Roman" w:hAnsi="Times New Roman"/>
                <w:b/>
                <w:bCs/>
                <w:sz w:val="20"/>
                <w:szCs w:val="18"/>
              </w:rPr>
            </w:pPr>
            <w:r w:rsidRPr="0016130D">
              <w:rPr>
                <w:rFonts w:ascii="Times New Roman" w:hAnsi="Times New Roman"/>
                <w:b/>
                <w:bCs/>
                <w:sz w:val="20"/>
                <w:szCs w:val="18"/>
              </w:rPr>
              <w:t>Estimated responses per respondent</w:t>
            </w:r>
          </w:p>
        </w:tc>
        <w:tc>
          <w:tcPr>
            <w:tcW w:w="1148" w:type="dxa"/>
            <w:tcBorders>
              <w:top w:val="nil"/>
              <w:left w:val="nil"/>
              <w:bottom w:val="single" w:color="auto" w:sz="8" w:space="0"/>
              <w:right w:val="single" w:color="auto" w:sz="8" w:space="0"/>
            </w:tcBorders>
            <w:shd w:val="clear" w:color="auto" w:fill="auto"/>
            <w:vAlign w:val="center"/>
            <w:hideMark/>
          </w:tcPr>
          <w:p w:rsidRPr="0016130D" w:rsidR="00F27CFC" w:rsidP="00E82BEE" w:rsidRDefault="00F27CFC" w14:paraId="384D3776" w14:textId="77777777">
            <w:pPr>
              <w:widowControl/>
              <w:overflowPunct/>
              <w:autoSpaceDE/>
              <w:autoSpaceDN/>
              <w:adjustRightInd/>
              <w:jc w:val="center"/>
              <w:textAlignment w:val="auto"/>
              <w:rPr>
                <w:rFonts w:ascii="Times New Roman" w:hAnsi="Times New Roman"/>
                <w:b/>
                <w:bCs/>
                <w:sz w:val="20"/>
                <w:szCs w:val="18"/>
              </w:rPr>
            </w:pPr>
            <w:r w:rsidRPr="0016130D">
              <w:rPr>
                <w:rFonts w:ascii="Times New Roman" w:hAnsi="Times New Roman"/>
                <w:b/>
                <w:bCs/>
                <w:sz w:val="20"/>
                <w:szCs w:val="18"/>
              </w:rPr>
              <w:t>Total Annual responses</w:t>
            </w:r>
          </w:p>
        </w:tc>
        <w:tc>
          <w:tcPr>
            <w:tcW w:w="1148" w:type="dxa"/>
            <w:tcBorders>
              <w:top w:val="nil"/>
              <w:left w:val="nil"/>
              <w:bottom w:val="single" w:color="auto" w:sz="8" w:space="0"/>
              <w:right w:val="single" w:color="auto" w:sz="8" w:space="0"/>
            </w:tcBorders>
            <w:shd w:val="clear" w:color="auto" w:fill="auto"/>
            <w:vAlign w:val="center"/>
            <w:hideMark/>
          </w:tcPr>
          <w:p w:rsidRPr="0016130D" w:rsidR="00F27CFC" w:rsidP="00E82BEE" w:rsidRDefault="00F27CFC" w14:paraId="05557BFE" w14:textId="77777777">
            <w:pPr>
              <w:widowControl/>
              <w:overflowPunct/>
              <w:autoSpaceDE/>
              <w:autoSpaceDN/>
              <w:adjustRightInd/>
              <w:jc w:val="center"/>
              <w:textAlignment w:val="auto"/>
              <w:rPr>
                <w:rFonts w:ascii="Times New Roman" w:hAnsi="Times New Roman"/>
                <w:b/>
                <w:bCs/>
                <w:sz w:val="20"/>
                <w:szCs w:val="18"/>
              </w:rPr>
            </w:pPr>
            <w:r w:rsidRPr="0016130D">
              <w:rPr>
                <w:rFonts w:ascii="Times New Roman" w:hAnsi="Times New Roman"/>
                <w:b/>
                <w:bCs/>
                <w:sz w:val="20"/>
                <w:szCs w:val="18"/>
              </w:rPr>
              <w:t>Number of Burden Hours Per Response</w:t>
            </w:r>
          </w:p>
        </w:tc>
        <w:tc>
          <w:tcPr>
            <w:tcW w:w="1152" w:type="dxa"/>
            <w:tcBorders>
              <w:top w:val="nil"/>
              <w:left w:val="nil"/>
              <w:bottom w:val="single" w:color="auto" w:sz="8" w:space="0"/>
              <w:right w:val="single" w:color="auto" w:sz="8" w:space="0"/>
            </w:tcBorders>
            <w:shd w:val="clear" w:color="auto" w:fill="auto"/>
            <w:vAlign w:val="center"/>
            <w:hideMark/>
          </w:tcPr>
          <w:p w:rsidRPr="0016130D" w:rsidR="00F27CFC" w:rsidP="00E82BEE" w:rsidRDefault="00F27CFC" w14:paraId="3B8275BF" w14:textId="77777777">
            <w:pPr>
              <w:widowControl/>
              <w:overflowPunct/>
              <w:autoSpaceDE/>
              <w:autoSpaceDN/>
              <w:adjustRightInd/>
              <w:jc w:val="center"/>
              <w:textAlignment w:val="auto"/>
              <w:rPr>
                <w:rFonts w:ascii="Times New Roman" w:hAnsi="Times New Roman"/>
                <w:b/>
                <w:bCs/>
                <w:sz w:val="20"/>
                <w:szCs w:val="18"/>
              </w:rPr>
            </w:pPr>
            <w:r w:rsidRPr="0016130D">
              <w:rPr>
                <w:rFonts w:ascii="Times New Roman" w:hAnsi="Times New Roman"/>
                <w:b/>
                <w:bCs/>
                <w:sz w:val="20"/>
                <w:szCs w:val="18"/>
              </w:rPr>
              <w:t>Estimated Total Burden Hours</w:t>
            </w:r>
          </w:p>
        </w:tc>
      </w:tr>
      <w:tr w:rsidRPr="0016130D" w:rsidR="0016130D" w:rsidTr="00F27CFC" w14:paraId="16D812A9" w14:textId="77777777">
        <w:trPr>
          <w:gridAfter w:val="1"/>
          <w:divId w:val="384719905"/>
          <w:wAfter w:w="6" w:type="dxa"/>
          <w:trHeight w:val="406"/>
        </w:trPr>
        <w:tc>
          <w:tcPr>
            <w:tcW w:w="1628" w:type="dxa"/>
            <w:tcBorders>
              <w:top w:val="nil"/>
              <w:left w:val="single" w:color="auto" w:sz="8" w:space="0"/>
              <w:bottom w:val="single" w:color="auto" w:sz="8" w:space="0"/>
              <w:right w:val="single" w:color="auto" w:sz="8" w:space="0"/>
            </w:tcBorders>
            <w:shd w:val="clear" w:color="auto" w:fill="auto"/>
            <w:vAlign w:val="center"/>
            <w:hideMark/>
          </w:tcPr>
          <w:p w:rsidRPr="0016130D" w:rsidR="00F27CFC" w:rsidP="00E82BEE" w:rsidRDefault="00F27CFC" w14:paraId="7638F13F" w14:textId="77777777">
            <w:pPr>
              <w:widowControl/>
              <w:overflowPunct/>
              <w:autoSpaceDE/>
              <w:autoSpaceDN/>
              <w:adjustRightInd/>
              <w:jc w:val="right"/>
              <w:textAlignment w:val="auto"/>
              <w:rPr>
                <w:rFonts w:ascii="Times New Roman" w:hAnsi="Times New Roman"/>
                <w:sz w:val="20"/>
                <w:szCs w:val="18"/>
              </w:rPr>
            </w:pPr>
            <w:r w:rsidRPr="0016130D">
              <w:rPr>
                <w:rFonts w:ascii="Times New Roman" w:hAnsi="Times New Roman"/>
                <w:sz w:val="20"/>
                <w:szCs w:val="18"/>
              </w:rPr>
              <w:t>275.4</w:t>
            </w:r>
          </w:p>
        </w:tc>
        <w:tc>
          <w:tcPr>
            <w:tcW w:w="1363" w:type="dxa"/>
            <w:tcBorders>
              <w:top w:val="nil"/>
              <w:left w:val="nil"/>
              <w:bottom w:val="single" w:color="auto" w:sz="8" w:space="0"/>
              <w:right w:val="single" w:color="auto" w:sz="8" w:space="0"/>
            </w:tcBorders>
            <w:shd w:val="clear" w:color="auto" w:fill="auto"/>
            <w:vAlign w:val="center"/>
            <w:hideMark/>
          </w:tcPr>
          <w:p w:rsidRPr="0016130D" w:rsidR="00F27CFC" w:rsidP="00E82BEE" w:rsidRDefault="00F27CFC" w14:paraId="018C0177" w14:textId="77777777">
            <w:pPr>
              <w:widowControl/>
              <w:overflowPunct/>
              <w:autoSpaceDE/>
              <w:autoSpaceDN/>
              <w:adjustRightInd/>
              <w:textAlignment w:val="auto"/>
              <w:rPr>
                <w:rFonts w:ascii="Times New Roman" w:hAnsi="Times New Roman"/>
                <w:sz w:val="20"/>
                <w:szCs w:val="18"/>
              </w:rPr>
            </w:pPr>
            <w:r w:rsidRPr="0016130D">
              <w:rPr>
                <w:rFonts w:ascii="Times New Roman" w:hAnsi="Times New Roman"/>
                <w:sz w:val="20"/>
                <w:szCs w:val="18"/>
              </w:rPr>
              <w:t>State Agencies</w:t>
            </w:r>
          </w:p>
        </w:tc>
        <w:tc>
          <w:tcPr>
            <w:tcW w:w="1222" w:type="dxa"/>
            <w:tcBorders>
              <w:top w:val="nil"/>
              <w:left w:val="nil"/>
              <w:bottom w:val="single" w:color="auto" w:sz="8" w:space="0"/>
              <w:right w:val="single" w:color="auto" w:sz="8" w:space="0"/>
            </w:tcBorders>
            <w:shd w:val="clear" w:color="auto" w:fill="auto"/>
            <w:vAlign w:val="center"/>
            <w:hideMark/>
          </w:tcPr>
          <w:p w:rsidRPr="0016130D" w:rsidR="00F27CFC" w:rsidP="00E82BEE" w:rsidRDefault="00F27CFC" w14:paraId="7320E434" w14:textId="77777777">
            <w:pPr>
              <w:widowControl/>
              <w:overflowPunct/>
              <w:autoSpaceDE/>
              <w:autoSpaceDN/>
              <w:adjustRightInd/>
              <w:textAlignment w:val="auto"/>
              <w:rPr>
                <w:rFonts w:ascii="Times New Roman" w:hAnsi="Times New Roman"/>
                <w:sz w:val="20"/>
                <w:szCs w:val="18"/>
              </w:rPr>
            </w:pPr>
            <w:r w:rsidRPr="0016130D">
              <w:rPr>
                <w:rFonts w:ascii="Times New Roman" w:hAnsi="Times New Roman"/>
                <w:sz w:val="20"/>
                <w:szCs w:val="18"/>
              </w:rPr>
              <w:t>Record Retention</w:t>
            </w:r>
          </w:p>
        </w:tc>
        <w:tc>
          <w:tcPr>
            <w:tcW w:w="1357" w:type="dxa"/>
            <w:tcBorders>
              <w:top w:val="nil"/>
              <w:left w:val="nil"/>
              <w:bottom w:val="single" w:color="auto" w:sz="8" w:space="0"/>
              <w:right w:val="single" w:color="auto" w:sz="8" w:space="0"/>
            </w:tcBorders>
            <w:shd w:val="clear" w:color="auto" w:fill="auto"/>
            <w:vAlign w:val="center"/>
            <w:hideMark/>
          </w:tcPr>
          <w:p w:rsidRPr="0016130D" w:rsidR="00F27CFC" w:rsidP="00E82BEE" w:rsidRDefault="00F27CFC" w14:paraId="4FDFA503" w14:textId="77777777">
            <w:pPr>
              <w:widowControl/>
              <w:overflowPunct/>
              <w:autoSpaceDE/>
              <w:autoSpaceDN/>
              <w:adjustRightInd/>
              <w:jc w:val="right"/>
              <w:textAlignment w:val="auto"/>
              <w:rPr>
                <w:rFonts w:ascii="Times New Roman" w:hAnsi="Times New Roman"/>
                <w:sz w:val="20"/>
                <w:szCs w:val="18"/>
              </w:rPr>
            </w:pPr>
            <w:r w:rsidRPr="0016130D">
              <w:rPr>
                <w:rFonts w:ascii="Times New Roman" w:hAnsi="Times New Roman"/>
                <w:sz w:val="20"/>
                <w:szCs w:val="18"/>
              </w:rPr>
              <w:t>53</w:t>
            </w:r>
          </w:p>
        </w:tc>
        <w:tc>
          <w:tcPr>
            <w:tcW w:w="1234" w:type="dxa"/>
            <w:tcBorders>
              <w:top w:val="nil"/>
              <w:left w:val="nil"/>
              <w:bottom w:val="single" w:color="auto" w:sz="8" w:space="0"/>
              <w:right w:val="single" w:color="auto" w:sz="8" w:space="0"/>
            </w:tcBorders>
            <w:shd w:val="clear" w:color="auto" w:fill="auto"/>
            <w:vAlign w:val="center"/>
            <w:hideMark/>
          </w:tcPr>
          <w:p w:rsidRPr="0016130D" w:rsidR="00F27CFC" w:rsidP="00E82BEE" w:rsidRDefault="00F27CFC" w14:paraId="51CA4EB6" w14:textId="77777777">
            <w:pPr>
              <w:widowControl/>
              <w:overflowPunct/>
              <w:autoSpaceDE/>
              <w:autoSpaceDN/>
              <w:adjustRightInd/>
              <w:jc w:val="right"/>
              <w:textAlignment w:val="auto"/>
              <w:rPr>
                <w:rFonts w:ascii="Times New Roman" w:hAnsi="Times New Roman"/>
                <w:sz w:val="20"/>
                <w:szCs w:val="18"/>
              </w:rPr>
            </w:pPr>
            <w:r w:rsidRPr="0016130D">
              <w:rPr>
                <w:rFonts w:ascii="Times New Roman" w:hAnsi="Times New Roman"/>
                <w:sz w:val="20"/>
                <w:szCs w:val="18"/>
              </w:rPr>
              <w:t>858.43</w:t>
            </w:r>
          </w:p>
        </w:tc>
        <w:tc>
          <w:tcPr>
            <w:tcW w:w="1148" w:type="dxa"/>
            <w:tcBorders>
              <w:top w:val="nil"/>
              <w:left w:val="nil"/>
              <w:bottom w:val="single" w:color="auto" w:sz="8" w:space="0"/>
              <w:right w:val="single" w:color="auto" w:sz="8" w:space="0"/>
            </w:tcBorders>
            <w:shd w:val="clear" w:color="auto" w:fill="auto"/>
            <w:vAlign w:val="center"/>
            <w:hideMark/>
          </w:tcPr>
          <w:p w:rsidRPr="0016130D" w:rsidR="00F27CFC" w:rsidP="00E82BEE" w:rsidRDefault="00F27CFC" w14:paraId="593A882A" w14:textId="77777777">
            <w:pPr>
              <w:widowControl/>
              <w:overflowPunct/>
              <w:autoSpaceDE/>
              <w:autoSpaceDN/>
              <w:adjustRightInd/>
              <w:jc w:val="right"/>
              <w:textAlignment w:val="auto"/>
              <w:rPr>
                <w:rFonts w:ascii="Times New Roman" w:hAnsi="Times New Roman"/>
                <w:sz w:val="20"/>
                <w:szCs w:val="18"/>
              </w:rPr>
            </w:pPr>
            <w:r w:rsidRPr="0016130D">
              <w:rPr>
                <w:rFonts w:ascii="Times New Roman" w:hAnsi="Times New Roman"/>
                <w:sz w:val="20"/>
                <w:szCs w:val="18"/>
              </w:rPr>
              <w:t>45,497</w:t>
            </w:r>
          </w:p>
        </w:tc>
        <w:tc>
          <w:tcPr>
            <w:tcW w:w="1148" w:type="dxa"/>
            <w:tcBorders>
              <w:top w:val="nil"/>
              <w:left w:val="nil"/>
              <w:bottom w:val="single" w:color="auto" w:sz="8" w:space="0"/>
              <w:right w:val="single" w:color="auto" w:sz="8" w:space="0"/>
            </w:tcBorders>
            <w:shd w:val="clear" w:color="auto" w:fill="auto"/>
            <w:vAlign w:val="center"/>
            <w:hideMark/>
          </w:tcPr>
          <w:p w:rsidRPr="0016130D" w:rsidR="00F27CFC" w:rsidP="00E82BEE" w:rsidRDefault="00F27CFC" w14:paraId="35868A40" w14:textId="77777777">
            <w:pPr>
              <w:widowControl/>
              <w:overflowPunct/>
              <w:autoSpaceDE/>
              <w:autoSpaceDN/>
              <w:adjustRightInd/>
              <w:jc w:val="right"/>
              <w:textAlignment w:val="auto"/>
              <w:rPr>
                <w:rFonts w:ascii="Times New Roman" w:hAnsi="Times New Roman"/>
                <w:sz w:val="20"/>
                <w:szCs w:val="18"/>
              </w:rPr>
            </w:pPr>
            <w:r w:rsidRPr="0016130D">
              <w:rPr>
                <w:rFonts w:ascii="Times New Roman" w:hAnsi="Times New Roman"/>
                <w:sz w:val="20"/>
                <w:szCs w:val="18"/>
              </w:rPr>
              <w:t>0.0236</w:t>
            </w:r>
          </w:p>
        </w:tc>
        <w:tc>
          <w:tcPr>
            <w:tcW w:w="1152" w:type="dxa"/>
            <w:tcBorders>
              <w:top w:val="nil"/>
              <w:left w:val="nil"/>
              <w:bottom w:val="single" w:color="auto" w:sz="8" w:space="0"/>
              <w:right w:val="single" w:color="auto" w:sz="8" w:space="0"/>
            </w:tcBorders>
            <w:shd w:val="clear" w:color="auto" w:fill="auto"/>
            <w:vAlign w:val="center"/>
            <w:hideMark/>
          </w:tcPr>
          <w:p w:rsidRPr="0016130D" w:rsidR="00F27CFC" w:rsidP="00E82BEE" w:rsidRDefault="00F27CFC" w14:paraId="05728EAC" w14:textId="77777777">
            <w:pPr>
              <w:widowControl/>
              <w:overflowPunct/>
              <w:autoSpaceDE/>
              <w:autoSpaceDN/>
              <w:adjustRightInd/>
              <w:jc w:val="right"/>
              <w:textAlignment w:val="auto"/>
              <w:rPr>
                <w:rFonts w:ascii="Times New Roman" w:hAnsi="Times New Roman"/>
                <w:sz w:val="20"/>
                <w:szCs w:val="18"/>
              </w:rPr>
            </w:pPr>
            <w:r w:rsidRPr="0016130D">
              <w:rPr>
                <w:rFonts w:ascii="Times New Roman" w:hAnsi="Times New Roman"/>
                <w:sz w:val="20"/>
                <w:szCs w:val="18"/>
              </w:rPr>
              <w:t>1,073.73</w:t>
            </w:r>
          </w:p>
        </w:tc>
      </w:tr>
      <w:tr w:rsidRPr="0016130D" w:rsidR="0016130D" w:rsidTr="00F27CFC" w14:paraId="1ADC8B9F" w14:textId="77777777">
        <w:trPr>
          <w:gridAfter w:val="1"/>
          <w:divId w:val="384719905"/>
          <w:wAfter w:w="6" w:type="dxa"/>
          <w:trHeight w:val="728"/>
        </w:trPr>
        <w:tc>
          <w:tcPr>
            <w:tcW w:w="4213" w:type="dxa"/>
            <w:gridSpan w:val="3"/>
            <w:tcBorders>
              <w:top w:val="single" w:color="auto" w:sz="8" w:space="0"/>
              <w:left w:val="single" w:color="auto" w:sz="8" w:space="0"/>
              <w:bottom w:val="single" w:color="auto" w:sz="8" w:space="0"/>
              <w:right w:val="single" w:color="000000" w:sz="4" w:space="0"/>
            </w:tcBorders>
            <w:shd w:val="clear" w:color="000000" w:fill="FFFF00"/>
            <w:vAlign w:val="center"/>
            <w:hideMark/>
          </w:tcPr>
          <w:p w:rsidRPr="0016130D" w:rsidR="00F27CFC" w:rsidP="00E82BEE" w:rsidRDefault="00F27CFC" w14:paraId="7A509D61" w14:textId="77777777">
            <w:pPr>
              <w:widowControl/>
              <w:overflowPunct/>
              <w:autoSpaceDE/>
              <w:autoSpaceDN/>
              <w:adjustRightInd/>
              <w:jc w:val="center"/>
              <w:textAlignment w:val="auto"/>
              <w:rPr>
                <w:rFonts w:ascii="Times New Roman" w:hAnsi="Times New Roman"/>
                <w:b/>
                <w:bCs/>
                <w:sz w:val="20"/>
                <w:szCs w:val="18"/>
              </w:rPr>
            </w:pPr>
            <w:r w:rsidRPr="0016130D">
              <w:rPr>
                <w:rFonts w:ascii="Times New Roman" w:hAnsi="Times New Roman"/>
                <w:b/>
                <w:bCs/>
                <w:sz w:val="20"/>
                <w:szCs w:val="18"/>
              </w:rPr>
              <w:t>Overall Grand Total Reporting SA &amp; I/H and Recordkeeping for SA</w:t>
            </w:r>
          </w:p>
        </w:tc>
        <w:tc>
          <w:tcPr>
            <w:tcW w:w="1357" w:type="dxa"/>
            <w:tcBorders>
              <w:top w:val="nil"/>
              <w:left w:val="nil"/>
              <w:bottom w:val="single" w:color="auto" w:sz="8" w:space="0"/>
              <w:right w:val="single" w:color="auto" w:sz="4" w:space="0"/>
            </w:tcBorders>
            <w:shd w:val="clear" w:color="000000" w:fill="FFFF00"/>
            <w:vAlign w:val="center"/>
            <w:hideMark/>
          </w:tcPr>
          <w:p w:rsidRPr="0016130D" w:rsidR="00F27CFC" w:rsidP="00E82BEE" w:rsidRDefault="00F27CFC" w14:paraId="01B29717" w14:textId="77777777">
            <w:pPr>
              <w:widowControl/>
              <w:overflowPunct/>
              <w:autoSpaceDE/>
              <w:autoSpaceDN/>
              <w:adjustRightInd/>
              <w:jc w:val="right"/>
              <w:textAlignment w:val="auto"/>
              <w:rPr>
                <w:rFonts w:ascii="Times New Roman" w:hAnsi="Times New Roman"/>
                <w:b/>
                <w:bCs/>
                <w:sz w:val="20"/>
                <w:szCs w:val="18"/>
              </w:rPr>
            </w:pPr>
            <w:r w:rsidRPr="0016130D">
              <w:rPr>
                <w:rFonts w:ascii="Times New Roman" w:hAnsi="Times New Roman"/>
                <w:b/>
                <w:bCs/>
                <w:sz w:val="20"/>
                <w:szCs w:val="18"/>
              </w:rPr>
              <w:t>45,550.00</w:t>
            </w:r>
          </w:p>
        </w:tc>
        <w:tc>
          <w:tcPr>
            <w:tcW w:w="1234" w:type="dxa"/>
            <w:tcBorders>
              <w:top w:val="nil"/>
              <w:left w:val="nil"/>
              <w:bottom w:val="single" w:color="auto" w:sz="8" w:space="0"/>
              <w:right w:val="single" w:color="auto" w:sz="4" w:space="0"/>
            </w:tcBorders>
            <w:shd w:val="clear" w:color="000000" w:fill="FFFF00"/>
            <w:vAlign w:val="center"/>
            <w:hideMark/>
          </w:tcPr>
          <w:p w:rsidRPr="0016130D" w:rsidR="00F27CFC" w:rsidP="00E82BEE" w:rsidRDefault="00F27CFC" w14:paraId="3B5B02C8" w14:textId="77777777">
            <w:pPr>
              <w:widowControl/>
              <w:overflowPunct/>
              <w:autoSpaceDE/>
              <w:autoSpaceDN/>
              <w:adjustRightInd/>
              <w:jc w:val="right"/>
              <w:textAlignment w:val="auto"/>
              <w:rPr>
                <w:rFonts w:ascii="Times New Roman" w:hAnsi="Times New Roman"/>
                <w:b/>
                <w:bCs/>
                <w:sz w:val="20"/>
                <w:szCs w:val="18"/>
              </w:rPr>
            </w:pPr>
            <w:r w:rsidRPr="0016130D">
              <w:rPr>
                <w:rFonts w:ascii="Times New Roman" w:hAnsi="Times New Roman"/>
                <w:b/>
                <w:bCs/>
                <w:sz w:val="20"/>
                <w:szCs w:val="18"/>
              </w:rPr>
              <w:t>6.99</w:t>
            </w:r>
          </w:p>
        </w:tc>
        <w:tc>
          <w:tcPr>
            <w:tcW w:w="1148" w:type="dxa"/>
            <w:tcBorders>
              <w:top w:val="nil"/>
              <w:left w:val="nil"/>
              <w:bottom w:val="single" w:color="auto" w:sz="8" w:space="0"/>
              <w:right w:val="single" w:color="auto" w:sz="4" w:space="0"/>
            </w:tcBorders>
            <w:shd w:val="clear" w:color="000000" w:fill="FFFF00"/>
            <w:vAlign w:val="center"/>
            <w:hideMark/>
          </w:tcPr>
          <w:p w:rsidRPr="0016130D" w:rsidR="00F27CFC" w:rsidP="00E82BEE" w:rsidRDefault="00F27CFC" w14:paraId="2D8679B1" w14:textId="77777777">
            <w:pPr>
              <w:widowControl/>
              <w:overflowPunct/>
              <w:autoSpaceDE/>
              <w:autoSpaceDN/>
              <w:adjustRightInd/>
              <w:jc w:val="right"/>
              <w:textAlignment w:val="auto"/>
              <w:rPr>
                <w:rFonts w:ascii="Times New Roman" w:hAnsi="Times New Roman"/>
                <w:b/>
                <w:bCs/>
                <w:sz w:val="20"/>
                <w:szCs w:val="18"/>
              </w:rPr>
            </w:pPr>
            <w:r w:rsidRPr="0016130D">
              <w:rPr>
                <w:rFonts w:ascii="Times New Roman" w:hAnsi="Times New Roman"/>
                <w:b/>
                <w:bCs/>
                <w:sz w:val="20"/>
                <w:szCs w:val="18"/>
              </w:rPr>
              <w:t>318,477.95</w:t>
            </w:r>
          </w:p>
        </w:tc>
        <w:tc>
          <w:tcPr>
            <w:tcW w:w="1148" w:type="dxa"/>
            <w:tcBorders>
              <w:top w:val="nil"/>
              <w:left w:val="nil"/>
              <w:bottom w:val="single" w:color="auto" w:sz="8" w:space="0"/>
              <w:right w:val="single" w:color="auto" w:sz="4" w:space="0"/>
            </w:tcBorders>
            <w:shd w:val="clear" w:color="000000" w:fill="FFFF00"/>
            <w:vAlign w:val="center"/>
            <w:hideMark/>
          </w:tcPr>
          <w:p w:rsidRPr="0016130D" w:rsidR="00F27CFC" w:rsidP="00E82BEE" w:rsidRDefault="00F27CFC" w14:paraId="1AF74D46" w14:textId="77777777">
            <w:pPr>
              <w:widowControl/>
              <w:overflowPunct/>
              <w:autoSpaceDE/>
              <w:autoSpaceDN/>
              <w:adjustRightInd/>
              <w:jc w:val="right"/>
              <w:textAlignment w:val="auto"/>
              <w:rPr>
                <w:rFonts w:ascii="Times New Roman" w:hAnsi="Times New Roman"/>
                <w:b/>
                <w:bCs/>
                <w:sz w:val="20"/>
                <w:szCs w:val="18"/>
              </w:rPr>
            </w:pPr>
            <w:r w:rsidRPr="0016130D">
              <w:rPr>
                <w:rFonts w:ascii="Times New Roman" w:hAnsi="Times New Roman"/>
                <w:b/>
                <w:bCs/>
                <w:sz w:val="20"/>
                <w:szCs w:val="18"/>
              </w:rPr>
              <w:t>1.27</w:t>
            </w:r>
          </w:p>
        </w:tc>
        <w:tc>
          <w:tcPr>
            <w:tcW w:w="1152" w:type="dxa"/>
            <w:tcBorders>
              <w:top w:val="nil"/>
              <w:left w:val="nil"/>
              <w:bottom w:val="single" w:color="auto" w:sz="8" w:space="0"/>
              <w:right w:val="single" w:color="auto" w:sz="8" w:space="0"/>
            </w:tcBorders>
            <w:shd w:val="clear" w:color="000000" w:fill="FFFF00"/>
            <w:vAlign w:val="center"/>
            <w:hideMark/>
          </w:tcPr>
          <w:p w:rsidRPr="0016130D" w:rsidR="00F27CFC" w:rsidP="00E82BEE" w:rsidRDefault="00F27CFC" w14:paraId="1C5C4555" w14:textId="77777777">
            <w:pPr>
              <w:widowControl/>
              <w:overflowPunct/>
              <w:autoSpaceDE/>
              <w:autoSpaceDN/>
              <w:adjustRightInd/>
              <w:jc w:val="right"/>
              <w:textAlignment w:val="auto"/>
              <w:rPr>
                <w:rFonts w:ascii="Times New Roman" w:hAnsi="Times New Roman"/>
                <w:b/>
                <w:bCs/>
                <w:sz w:val="20"/>
                <w:szCs w:val="18"/>
              </w:rPr>
            </w:pPr>
            <w:r w:rsidRPr="0016130D">
              <w:rPr>
                <w:rFonts w:ascii="Times New Roman" w:hAnsi="Times New Roman"/>
                <w:b/>
                <w:bCs/>
                <w:sz w:val="20"/>
                <w:szCs w:val="18"/>
              </w:rPr>
              <w:t>405,995.27</w:t>
            </w:r>
          </w:p>
        </w:tc>
      </w:tr>
    </w:tbl>
    <w:p w:rsidR="00A92236" w:rsidP="00A92236" w:rsidRDefault="003F68C8" w14:paraId="4822C2CC" w14:textId="4EC5D5C3">
      <w:r w:rsidRPr="0016130D">
        <w:fldChar w:fldCharType="end"/>
      </w:r>
    </w:p>
    <w:p w:rsidR="00C90095" w:rsidP="000438E8" w:rsidRDefault="00C90095" w14:paraId="7897F202" w14:textId="77777777">
      <w:pPr>
        <w:tabs>
          <w:tab w:val="left" w:pos="0"/>
        </w:tabs>
        <w:suppressAutoHyphens/>
        <w:rPr>
          <w:rFonts w:ascii="Times New Roman" w:hAnsi="Times New Roman"/>
          <w:b/>
          <w:szCs w:val="24"/>
        </w:rPr>
      </w:pPr>
    </w:p>
    <w:p w:rsidRPr="00992B7D" w:rsidR="0062567E" w:rsidP="000438E8" w:rsidRDefault="00FD71D3" w14:paraId="782C3820" w14:textId="77777777">
      <w:pPr>
        <w:tabs>
          <w:tab w:val="left" w:pos="0"/>
        </w:tabs>
        <w:suppressAutoHyphens/>
        <w:rPr>
          <w:rFonts w:ascii="Times New Roman" w:hAnsi="Times New Roman"/>
          <w:b/>
          <w:szCs w:val="24"/>
        </w:rPr>
      </w:pPr>
      <w:r w:rsidRPr="00992B7D">
        <w:rPr>
          <w:rFonts w:ascii="Times New Roman" w:hAnsi="Times New Roman"/>
          <w:b/>
          <w:szCs w:val="24"/>
        </w:rPr>
        <w:t>B.</w:t>
      </w:r>
      <w:r w:rsidRPr="00992B7D">
        <w:rPr>
          <w:rFonts w:ascii="Times New Roman" w:hAnsi="Times New Roman"/>
          <w:b/>
          <w:szCs w:val="24"/>
        </w:rPr>
        <w:tab/>
        <w:t>Provide estimates of annualized cost to respondents for the hour burdens for collections of information, identifying and using appropriate wage rate categories.</w:t>
      </w:r>
    </w:p>
    <w:p w:rsidRPr="00992B7D" w:rsidR="00A308DB" w:rsidP="000438E8" w:rsidRDefault="00A308DB" w14:paraId="53721823" w14:textId="77777777">
      <w:pPr>
        <w:tabs>
          <w:tab w:val="left" w:pos="0"/>
        </w:tabs>
        <w:suppressAutoHyphens/>
        <w:rPr>
          <w:rFonts w:ascii="Times New Roman" w:hAnsi="Times New Roman"/>
          <w:b/>
          <w:szCs w:val="24"/>
        </w:rPr>
      </w:pPr>
    </w:p>
    <w:p w:rsidR="00C90095" w:rsidP="00A71CBC" w:rsidRDefault="00C90095" w14:paraId="5B14E1F0" w14:textId="77777777">
      <w:pPr>
        <w:widowControl/>
        <w:overflowPunct/>
        <w:autoSpaceDE/>
        <w:autoSpaceDN/>
        <w:adjustRightInd/>
        <w:ind w:right="-180"/>
        <w:contextualSpacing/>
        <w:textAlignment w:val="auto"/>
        <w:rPr>
          <w:rFonts w:ascii="Times New Roman" w:hAnsi="Times New Roman"/>
          <w:b/>
          <w:szCs w:val="24"/>
        </w:rPr>
      </w:pPr>
    </w:p>
    <w:p w:rsidRPr="00992B7D" w:rsidR="00A71CBC" w:rsidP="00A71CBC" w:rsidRDefault="00A71CBC" w14:paraId="4B2C8B41" w14:textId="77777777">
      <w:pPr>
        <w:widowControl/>
        <w:overflowPunct/>
        <w:autoSpaceDE/>
        <w:autoSpaceDN/>
        <w:adjustRightInd/>
        <w:ind w:right="-180"/>
        <w:contextualSpacing/>
        <w:textAlignment w:val="auto"/>
        <w:rPr>
          <w:rFonts w:ascii="Times New Roman" w:hAnsi="Times New Roman"/>
          <w:i/>
          <w:szCs w:val="24"/>
        </w:rPr>
      </w:pPr>
      <w:r w:rsidRPr="00992B7D">
        <w:rPr>
          <w:rFonts w:ascii="Times New Roman" w:hAnsi="Times New Roman"/>
          <w:b/>
          <w:szCs w:val="24"/>
        </w:rPr>
        <w:t>Table A. 12.3   Estimates of Annualized Cost to Respondents</w:t>
      </w:r>
      <w:r w:rsidRPr="00992B7D" w:rsidDel="003E529E">
        <w:rPr>
          <w:rFonts w:ascii="Times New Roman" w:hAnsi="Times New Roman"/>
          <w:i/>
          <w:szCs w:val="24"/>
        </w:rPr>
        <w:t xml:space="preserve"> </w:t>
      </w:r>
    </w:p>
    <w:tbl>
      <w:tblPr>
        <w:tblW w:w="9863" w:type="dxa"/>
        <w:tblLook w:val="04A0" w:firstRow="1" w:lastRow="0" w:firstColumn="1" w:lastColumn="0" w:noHBand="0" w:noVBand="1"/>
      </w:tblPr>
      <w:tblGrid>
        <w:gridCol w:w="1971"/>
        <w:gridCol w:w="1971"/>
        <w:gridCol w:w="1975"/>
        <w:gridCol w:w="1971"/>
        <w:gridCol w:w="1975"/>
      </w:tblGrid>
      <w:tr w:rsidRPr="00F118DB" w:rsidR="00F118DB" w:rsidTr="00F118DB" w14:paraId="7225F1AC" w14:textId="77777777">
        <w:trPr>
          <w:trHeight w:val="332"/>
        </w:trPr>
        <w:tc>
          <w:tcPr>
            <w:tcW w:w="9863" w:type="dxa"/>
            <w:gridSpan w:val="5"/>
            <w:tcBorders>
              <w:top w:val="single" w:color="auto" w:sz="8" w:space="0"/>
              <w:left w:val="single" w:color="auto" w:sz="8" w:space="0"/>
              <w:bottom w:val="single" w:color="auto" w:sz="8" w:space="0"/>
              <w:right w:val="single" w:color="000000" w:sz="8" w:space="0"/>
            </w:tcBorders>
            <w:shd w:val="clear" w:color="auto" w:fill="auto"/>
            <w:noWrap/>
            <w:vAlign w:val="center"/>
            <w:hideMark/>
          </w:tcPr>
          <w:p w:rsidRPr="00F118DB" w:rsidR="00F118DB" w:rsidP="00F118DB" w:rsidRDefault="00F118DB" w14:paraId="1EBDCB1E" w14:textId="77777777">
            <w:pPr>
              <w:widowControl/>
              <w:overflowPunct/>
              <w:autoSpaceDE/>
              <w:autoSpaceDN/>
              <w:adjustRightInd/>
              <w:jc w:val="center"/>
              <w:textAlignment w:val="auto"/>
              <w:rPr>
                <w:rFonts w:ascii="Times New Roman" w:hAnsi="Times New Roman"/>
                <w:b/>
                <w:bCs/>
                <w:color w:val="000000"/>
                <w:sz w:val="20"/>
              </w:rPr>
            </w:pPr>
            <w:r w:rsidRPr="00F118DB">
              <w:rPr>
                <w:rFonts w:ascii="Times New Roman" w:hAnsi="Times New Roman"/>
                <w:b/>
                <w:bCs/>
                <w:color w:val="000000"/>
                <w:sz w:val="20"/>
              </w:rPr>
              <w:t>Estimates of Annualized Cost to Respondents</w:t>
            </w:r>
            <w:r w:rsidRPr="00F118DB">
              <w:rPr>
                <w:rFonts w:ascii="Times New Roman" w:hAnsi="Times New Roman"/>
                <w:i/>
                <w:iCs/>
                <w:color w:val="000000"/>
                <w:sz w:val="20"/>
              </w:rPr>
              <w:t xml:space="preserve"> </w:t>
            </w:r>
          </w:p>
        </w:tc>
      </w:tr>
      <w:tr w:rsidRPr="00F118DB" w:rsidR="00F118DB" w:rsidTr="00F118DB" w14:paraId="288C98F7" w14:textId="77777777">
        <w:trPr>
          <w:trHeight w:val="277"/>
        </w:trPr>
        <w:tc>
          <w:tcPr>
            <w:tcW w:w="9863" w:type="dxa"/>
            <w:gridSpan w:val="5"/>
            <w:tcBorders>
              <w:top w:val="single" w:color="auto" w:sz="8" w:space="0"/>
              <w:left w:val="single" w:color="auto" w:sz="8" w:space="0"/>
              <w:bottom w:val="single" w:color="auto" w:sz="8" w:space="0"/>
              <w:right w:val="single" w:color="000000" w:sz="8" w:space="0"/>
            </w:tcBorders>
            <w:shd w:val="clear" w:color="000000" w:fill="FFFF00"/>
            <w:vAlign w:val="center"/>
            <w:hideMark/>
          </w:tcPr>
          <w:p w:rsidRPr="00F118DB" w:rsidR="00F118DB" w:rsidP="00F118DB" w:rsidRDefault="00F118DB" w14:paraId="34B54108" w14:textId="77777777">
            <w:pPr>
              <w:widowControl/>
              <w:overflowPunct/>
              <w:autoSpaceDE/>
              <w:autoSpaceDN/>
              <w:adjustRightInd/>
              <w:jc w:val="center"/>
              <w:textAlignment w:val="auto"/>
              <w:rPr>
                <w:rFonts w:ascii="Times New Roman" w:hAnsi="Times New Roman"/>
                <w:b/>
                <w:bCs/>
                <w:color w:val="000000"/>
                <w:sz w:val="20"/>
              </w:rPr>
            </w:pPr>
            <w:r w:rsidRPr="00F118DB">
              <w:rPr>
                <w:rFonts w:ascii="Times New Roman" w:hAnsi="Times New Roman"/>
                <w:b/>
                <w:bCs/>
                <w:color w:val="000000"/>
                <w:sz w:val="20"/>
              </w:rPr>
              <w:t>Recordkeeping Burden for State Agencies FNS 380, OMB 0584-0074</w:t>
            </w:r>
          </w:p>
        </w:tc>
      </w:tr>
      <w:tr w:rsidRPr="00F118DB" w:rsidR="00F118DB" w:rsidTr="00325058" w14:paraId="1D90892C" w14:textId="77777777">
        <w:trPr>
          <w:trHeight w:val="526"/>
        </w:trPr>
        <w:tc>
          <w:tcPr>
            <w:tcW w:w="1971" w:type="dxa"/>
            <w:vMerge w:val="restart"/>
            <w:tcBorders>
              <w:top w:val="nil"/>
              <w:left w:val="single" w:color="auto" w:sz="8" w:space="0"/>
              <w:bottom w:val="single" w:color="000000" w:sz="8" w:space="0"/>
              <w:right w:val="single" w:color="auto" w:sz="8" w:space="0"/>
            </w:tcBorders>
            <w:shd w:val="clear" w:color="auto" w:fill="auto"/>
            <w:vAlign w:val="center"/>
            <w:hideMark/>
          </w:tcPr>
          <w:p w:rsidRPr="00F118DB" w:rsidR="00F118DB" w:rsidP="00F118DB" w:rsidRDefault="00F118DB" w14:paraId="34D4F307" w14:textId="77777777">
            <w:pPr>
              <w:widowControl/>
              <w:overflowPunct/>
              <w:autoSpaceDE/>
              <w:autoSpaceDN/>
              <w:adjustRightInd/>
              <w:jc w:val="center"/>
              <w:textAlignment w:val="auto"/>
              <w:rPr>
                <w:rFonts w:ascii="Times New Roman" w:hAnsi="Times New Roman"/>
                <w:b/>
                <w:bCs/>
                <w:color w:val="000000"/>
                <w:sz w:val="20"/>
              </w:rPr>
            </w:pPr>
            <w:r w:rsidRPr="00F118DB">
              <w:rPr>
                <w:rFonts w:ascii="Times New Roman" w:hAnsi="Times New Roman"/>
                <w:b/>
                <w:bCs/>
                <w:color w:val="000000"/>
                <w:sz w:val="20"/>
              </w:rPr>
              <w:t>Type of Respondents</w:t>
            </w:r>
          </w:p>
        </w:tc>
        <w:tc>
          <w:tcPr>
            <w:tcW w:w="1971" w:type="dxa"/>
            <w:vMerge w:val="restart"/>
            <w:tcBorders>
              <w:top w:val="nil"/>
              <w:left w:val="single" w:color="auto" w:sz="8" w:space="0"/>
              <w:bottom w:val="single" w:color="000000" w:sz="8" w:space="0"/>
              <w:right w:val="single" w:color="auto" w:sz="8" w:space="0"/>
            </w:tcBorders>
            <w:shd w:val="clear" w:color="auto" w:fill="auto"/>
            <w:vAlign w:val="center"/>
            <w:hideMark/>
          </w:tcPr>
          <w:p w:rsidRPr="00F118DB" w:rsidR="00F118DB" w:rsidP="00F118DB" w:rsidRDefault="00F118DB" w14:paraId="687C2F54" w14:textId="77777777">
            <w:pPr>
              <w:widowControl/>
              <w:overflowPunct/>
              <w:autoSpaceDE/>
              <w:autoSpaceDN/>
              <w:adjustRightInd/>
              <w:jc w:val="center"/>
              <w:textAlignment w:val="auto"/>
              <w:rPr>
                <w:rFonts w:ascii="Times New Roman" w:hAnsi="Times New Roman"/>
                <w:b/>
                <w:bCs/>
                <w:color w:val="000000"/>
                <w:sz w:val="20"/>
              </w:rPr>
            </w:pPr>
            <w:r w:rsidRPr="00F118DB">
              <w:rPr>
                <w:rFonts w:ascii="Times New Roman" w:hAnsi="Times New Roman"/>
                <w:b/>
                <w:bCs/>
                <w:color w:val="000000"/>
                <w:sz w:val="20"/>
              </w:rPr>
              <w:t>Number of Active Sample Cases Per Annum</w:t>
            </w:r>
          </w:p>
        </w:tc>
        <w:tc>
          <w:tcPr>
            <w:tcW w:w="1975" w:type="dxa"/>
            <w:vMerge w:val="restart"/>
            <w:tcBorders>
              <w:top w:val="nil"/>
              <w:left w:val="single" w:color="auto" w:sz="8" w:space="0"/>
              <w:bottom w:val="single" w:color="000000" w:sz="8" w:space="0"/>
              <w:right w:val="single" w:color="auto" w:sz="8" w:space="0"/>
            </w:tcBorders>
            <w:shd w:val="clear" w:color="auto" w:fill="auto"/>
            <w:vAlign w:val="center"/>
            <w:hideMark/>
          </w:tcPr>
          <w:p w:rsidRPr="00F118DB" w:rsidR="00F118DB" w:rsidP="00F118DB" w:rsidRDefault="00F118DB" w14:paraId="7F3096E8" w14:textId="77777777">
            <w:pPr>
              <w:widowControl/>
              <w:overflowPunct/>
              <w:autoSpaceDE/>
              <w:autoSpaceDN/>
              <w:adjustRightInd/>
              <w:jc w:val="center"/>
              <w:textAlignment w:val="auto"/>
              <w:rPr>
                <w:rFonts w:ascii="Times New Roman" w:hAnsi="Times New Roman"/>
                <w:b/>
                <w:bCs/>
                <w:color w:val="000000"/>
                <w:sz w:val="20"/>
              </w:rPr>
            </w:pPr>
            <w:r w:rsidRPr="00F118DB">
              <w:rPr>
                <w:rFonts w:ascii="Times New Roman" w:hAnsi="Times New Roman"/>
                <w:b/>
                <w:bCs/>
                <w:color w:val="000000"/>
                <w:sz w:val="20"/>
              </w:rPr>
              <w:t>Average Time Per Response</w:t>
            </w:r>
          </w:p>
        </w:tc>
        <w:tc>
          <w:tcPr>
            <w:tcW w:w="1971" w:type="dxa"/>
            <w:vMerge w:val="restart"/>
            <w:tcBorders>
              <w:top w:val="nil"/>
              <w:left w:val="single" w:color="auto" w:sz="8" w:space="0"/>
              <w:bottom w:val="single" w:color="000000" w:sz="8" w:space="0"/>
              <w:right w:val="single" w:color="auto" w:sz="8" w:space="0"/>
            </w:tcBorders>
            <w:shd w:val="clear" w:color="auto" w:fill="auto"/>
            <w:vAlign w:val="center"/>
            <w:hideMark/>
          </w:tcPr>
          <w:p w:rsidRPr="00F118DB" w:rsidR="00F118DB" w:rsidP="00F118DB" w:rsidRDefault="00F118DB" w14:paraId="061A49FB" w14:textId="77777777">
            <w:pPr>
              <w:widowControl/>
              <w:overflowPunct/>
              <w:autoSpaceDE/>
              <w:autoSpaceDN/>
              <w:adjustRightInd/>
              <w:jc w:val="center"/>
              <w:textAlignment w:val="auto"/>
              <w:rPr>
                <w:rFonts w:ascii="Times New Roman" w:hAnsi="Times New Roman"/>
                <w:b/>
                <w:bCs/>
                <w:color w:val="000000"/>
                <w:sz w:val="20"/>
              </w:rPr>
            </w:pPr>
            <w:r w:rsidRPr="00F118DB">
              <w:rPr>
                <w:rFonts w:ascii="Times New Roman" w:hAnsi="Times New Roman"/>
                <w:b/>
                <w:bCs/>
                <w:color w:val="000000"/>
                <w:sz w:val="20"/>
              </w:rPr>
              <w:t>Hourly Wage Rate (50% for State Agency Staff – not Households)</w:t>
            </w:r>
          </w:p>
        </w:tc>
        <w:tc>
          <w:tcPr>
            <w:tcW w:w="1975" w:type="dxa"/>
            <w:vMerge w:val="restart"/>
            <w:tcBorders>
              <w:top w:val="nil"/>
              <w:left w:val="single" w:color="auto" w:sz="8" w:space="0"/>
              <w:bottom w:val="single" w:color="000000" w:sz="8" w:space="0"/>
              <w:right w:val="single" w:color="auto" w:sz="8" w:space="0"/>
            </w:tcBorders>
            <w:shd w:val="clear" w:color="auto" w:fill="auto"/>
            <w:vAlign w:val="center"/>
            <w:hideMark/>
          </w:tcPr>
          <w:p w:rsidRPr="00F118DB" w:rsidR="00F118DB" w:rsidP="00F118DB" w:rsidRDefault="00F118DB" w14:paraId="3994D3DD" w14:textId="77777777">
            <w:pPr>
              <w:widowControl/>
              <w:overflowPunct/>
              <w:autoSpaceDE/>
              <w:autoSpaceDN/>
              <w:adjustRightInd/>
              <w:jc w:val="center"/>
              <w:textAlignment w:val="auto"/>
              <w:rPr>
                <w:rFonts w:ascii="Times New Roman" w:hAnsi="Times New Roman"/>
                <w:b/>
                <w:bCs/>
                <w:color w:val="000000"/>
                <w:sz w:val="20"/>
              </w:rPr>
            </w:pPr>
            <w:r w:rsidRPr="00F118DB">
              <w:rPr>
                <w:rFonts w:ascii="Times New Roman" w:hAnsi="Times New Roman"/>
                <w:b/>
                <w:bCs/>
                <w:color w:val="000000"/>
                <w:sz w:val="20"/>
              </w:rPr>
              <w:t>Total Respondent Cost</w:t>
            </w:r>
          </w:p>
        </w:tc>
      </w:tr>
      <w:tr w:rsidRPr="00F118DB" w:rsidR="00F118DB" w:rsidTr="00325058" w14:paraId="4B630F01" w14:textId="77777777">
        <w:trPr>
          <w:trHeight w:val="526"/>
        </w:trPr>
        <w:tc>
          <w:tcPr>
            <w:tcW w:w="1971" w:type="dxa"/>
            <w:vMerge/>
            <w:tcBorders>
              <w:top w:val="nil"/>
              <w:left w:val="single" w:color="auto" w:sz="8" w:space="0"/>
              <w:bottom w:val="single" w:color="000000" w:sz="8" w:space="0"/>
              <w:right w:val="single" w:color="auto" w:sz="8" w:space="0"/>
            </w:tcBorders>
            <w:vAlign w:val="center"/>
            <w:hideMark/>
          </w:tcPr>
          <w:p w:rsidRPr="00F118DB" w:rsidR="00F118DB" w:rsidP="00F118DB" w:rsidRDefault="00F118DB" w14:paraId="4CEB2630" w14:textId="77777777">
            <w:pPr>
              <w:widowControl/>
              <w:overflowPunct/>
              <w:autoSpaceDE/>
              <w:autoSpaceDN/>
              <w:adjustRightInd/>
              <w:textAlignment w:val="auto"/>
              <w:rPr>
                <w:rFonts w:ascii="Times New Roman" w:hAnsi="Times New Roman"/>
                <w:b/>
                <w:bCs/>
                <w:color w:val="000000"/>
                <w:sz w:val="20"/>
              </w:rPr>
            </w:pPr>
          </w:p>
        </w:tc>
        <w:tc>
          <w:tcPr>
            <w:tcW w:w="1971" w:type="dxa"/>
            <w:vMerge/>
            <w:tcBorders>
              <w:top w:val="nil"/>
              <w:left w:val="single" w:color="auto" w:sz="8" w:space="0"/>
              <w:bottom w:val="single" w:color="000000" w:sz="8" w:space="0"/>
              <w:right w:val="single" w:color="auto" w:sz="8" w:space="0"/>
            </w:tcBorders>
            <w:vAlign w:val="center"/>
            <w:hideMark/>
          </w:tcPr>
          <w:p w:rsidRPr="00F118DB" w:rsidR="00F118DB" w:rsidP="00F118DB" w:rsidRDefault="00F118DB" w14:paraId="7424EB08" w14:textId="77777777">
            <w:pPr>
              <w:widowControl/>
              <w:overflowPunct/>
              <w:autoSpaceDE/>
              <w:autoSpaceDN/>
              <w:adjustRightInd/>
              <w:textAlignment w:val="auto"/>
              <w:rPr>
                <w:rFonts w:ascii="Times New Roman" w:hAnsi="Times New Roman"/>
                <w:b/>
                <w:bCs/>
                <w:color w:val="000000"/>
                <w:sz w:val="20"/>
              </w:rPr>
            </w:pPr>
          </w:p>
        </w:tc>
        <w:tc>
          <w:tcPr>
            <w:tcW w:w="1975" w:type="dxa"/>
            <w:vMerge/>
            <w:tcBorders>
              <w:top w:val="nil"/>
              <w:left w:val="single" w:color="auto" w:sz="8" w:space="0"/>
              <w:bottom w:val="single" w:color="000000" w:sz="8" w:space="0"/>
              <w:right w:val="single" w:color="auto" w:sz="8" w:space="0"/>
            </w:tcBorders>
            <w:vAlign w:val="center"/>
            <w:hideMark/>
          </w:tcPr>
          <w:p w:rsidRPr="00F118DB" w:rsidR="00F118DB" w:rsidP="00F118DB" w:rsidRDefault="00F118DB" w14:paraId="47598BD1" w14:textId="77777777">
            <w:pPr>
              <w:widowControl/>
              <w:overflowPunct/>
              <w:autoSpaceDE/>
              <w:autoSpaceDN/>
              <w:adjustRightInd/>
              <w:textAlignment w:val="auto"/>
              <w:rPr>
                <w:rFonts w:ascii="Times New Roman" w:hAnsi="Times New Roman"/>
                <w:b/>
                <w:bCs/>
                <w:color w:val="000000"/>
                <w:sz w:val="20"/>
              </w:rPr>
            </w:pPr>
          </w:p>
        </w:tc>
        <w:tc>
          <w:tcPr>
            <w:tcW w:w="1971" w:type="dxa"/>
            <w:vMerge/>
            <w:tcBorders>
              <w:top w:val="nil"/>
              <w:left w:val="single" w:color="auto" w:sz="8" w:space="0"/>
              <w:bottom w:val="single" w:color="000000" w:sz="8" w:space="0"/>
              <w:right w:val="single" w:color="auto" w:sz="8" w:space="0"/>
            </w:tcBorders>
            <w:vAlign w:val="center"/>
            <w:hideMark/>
          </w:tcPr>
          <w:p w:rsidRPr="00F118DB" w:rsidR="00F118DB" w:rsidP="00F118DB" w:rsidRDefault="00F118DB" w14:paraId="515598C8" w14:textId="77777777">
            <w:pPr>
              <w:widowControl/>
              <w:overflowPunct/>
              <w:autoSpaceDE/>
              <w:autoSpaceDN/>
              <w:adjustRightInd/>
              <w:textAlignment w:val="auto"/>
              <w:rPr>
                <w:rFonts w:ascii="Times New Roman" w:hAnsi="Times New Roman"/>
                <w:b/>
                <w:bCs/>
                <w:color w:val="000000"/>
                <w:sz w:val="20"/>
              </w:rPr>
            </w:pPr>
          </w:p>
        </w:tc>
        <w:tc>
          <w:tcPr>
            <w:tcW w:w="1975" w:type="dxa"/>
            <w:vMerge/>
            <w:tcBorders>
              <w:top w:val="nil"/>
              <w:left w:val="single" w:color="auto" w:sz="8" w:space="0"/>
              <w:bottom w:val="single" w:color="000000" w:sz="8" w:space="0"/>
              <w:right w:val="single" w:color="auto" w:sz="8" w:space="0"/>
            </w:tcBorders>
            <w:vAlign w:val="center"/>
            <w:hideMark/>
          </w:tcPr>
          <w:p w:rsidRPr="00F118DB" w:rsidR="00F118DB" w:rsidP="00F118DB" w:rsidRDefault="00F118DB" w14:paraId="5BD311E9" w14:textId="77777777">
            <w:pPr>
              <w:widowControl/>
              <w:overflowPunct/>
              <w:autoSpaceDE/>
              <w:autoSpaceDN/>
              <w:adjustRightInd/>
              <w:textAlignment w:val="auto"/>
              <w:rPr>
                <w:rFonts w:ascii="Times New Roman" w:hAnsi="Times New Roman"/>
                <w:b/>
                <w:bCs/>
                <w:color w:val="000000"/>
                <w:sz w:val="20"/>
              </w:rPr>
            </w:pPr>
          </w:p>
        </w:tc>
      </w:tr>
      <w:tr w:rsidRPr="00F118DB" w:rsidR="00F118DB" w:rsidTr="00325058" w14:paraId="200D1A37" w14:textId="77777777">
        <w:trPr>
          <w:trHeight w:val="213"/>
        </w:trPr>
        <w:tc>
          <w:tcPr>
            <w:tcW w:w="1971" w:type="dxa"/>
            <w:tcBorders>
              <w:top w:val="nil"/>
              <w:left w:val="single" w:color="auto" w:sz="8" w:space="0"/>
              <w:bottom w:val="nil"/>
              <w:right w:val="single" w:color="auto" w:sz="8" w:space="0"/>
            </w:tcBorders>
            <w:shd w:val="clear" w:color="auto" w:fill="auto"/>
            <w:vAlign w:val="center"/>
            <w:hideMark/>
          </w:tcPr>
          <w:p w:rsidRPr="00F118DB" w:rsidR="00F118DB" w:rsidP="00F118DB" w:rsidRDefault="00F118DB" w14:paraId="324380C4" w14:textId="77777777">
            <w:pPr>
              <w:widowControl/>
              <w:overflowPunct/>
              <w:autoSpaceDE/>
              <w:autoSpaceDN/>
              <w:adjustRightInd/>
              <w:jc w:val="center"/>
              <w:textAlignment w:val="auto"/>
              <w:rPr>
                <w:rFonts w:ascii="Times New Roman" w:hAnsi="Times New Roman"/>
                <w:b/>
                <w:bCs/>
                <w:color w:val="000000"/>
                <w:sz w:val="20"/>
              </w:rPr>
            </w:pPr>
            <w:r w:rsidRPr="00F118DB">
              <w:rPr>
                <w:rFonts w:ascii="Times New Roman" w:hAnsi="Times New Roman"/>
                <w:b/>
                <w:bCs/>
                <w:color w:val="000000"/>
                <w:sz w:val="20"/>
              </w:rPr>
              <w:t> </w:t>
            </w:r>
          </w:p>
        </w:tc>
        <w:tc>
          <w:tcPr>
            <w:tcW w:w="1971" w:type="dxa"/>
            <w:tcBorders>
              <w:top w:val="nil"/>
              <w:left w:val="nil"/>
              <w:bottom w:val="nil"/>
              <w:right w:val="single" w:color="auto" w:sz="8" w:space="0"/>
            </w:tcBorders>
            <w:shd w:val="clear" w:color="auto" w:fill="auto"/>
            <w:vAlign w:val="center"/>
            <w:hideMark/>
          </w:tcPr>
          <w:p w:rsidRPr="00F118DB" w:rsidR="00F118DB" w:rsidP="00F118DB" w:rsidRDefault="00F118DB" w14:paraId="62AFAC27" w14:textId="77777777">
            <w:pPr>
              <w:widowControl/>
              <w:overflowPunct/>
              <w:autoSpaceDE/>
              <w:autoSpaceDN/>
              <w:adjustRightInd/>
              <w:jc w:val="center"/>
              <w:textAlignment w:val="auto"/>
              <w:rPr>
                <w:rFonts w:ascii="Times New Roman" w:hAnsi="Times New Roman"/>
                <w:b/>
                <w:bCs/>
                <w:color w:val="000000"/>
                <w:sz w:val="20"/>
              </w:rPr>
            </w:pPr>
            <w:r w:rsidRPr="00F118DB">
              <w:rPr>
                <w:rFonts w:ascii="Times New Roman" w:hAnsi="Times New Roman"/>
                <w:b/>
                <w:bCs/>
                <w:color w:val="000000"/>
                <w:sz w:val="20"/>
              </w:rPr>
              <w:t> </w:t>
            </w:r>
          </w:p>
        </w:tc>
        <w:tc>
          <w:tcPr>
            <w:tcW w:w="1975" w:type="dxa"/>
            <w:tcBorders>
              <w:top w:val="nil"/>
              <w:left w:val="nil"/>
              <w:bottom w:val="nil"/>
              <w:right w:val="single" w:color="auto" w:sz="8" w:space="0"/>
            </w:tcBorders>
            <w:shd w:val="clear" w:color="auto" w:fill="auto"/>
            <w:vAlign w:val="center"/>
            <w:hideMark/>
          </w:tcPr>
          <w:p w:rsidRPr="00F118DB" w:rsidR="00F118DB" w:rsidP="00F118DB" w:rsidRDefault="00F118DB" w14:paraId="086C42EA" w14:textId="77777777">
            <w:pPr>
              <w:widowControl/>
              <w:overflowPunct/>
              <w:autoSpaceDE/>
              <w:autoSpaceDN/>
              <w:adjustRightInd/>
              <w:jc w:val="center"/>
              <w:textAlignment w:val="auto"/>
              <w:rPr>
                <w:rFonts w:ascii="Times New Roman" w:hAnsi="Times New Roman"/>
                <w:b/>
                <w:bCs/>
                <w:color w:val="000000"/>
                <w:sz w:val="20"/>
              </w:rPr>
            </w:pPr>
            <w:r w:rsidRPr="00F118DB">
              <w:rPr>
                <w:rFonts w:ascii="Times New Roman" w:hAnsi="Times New Roman"/>
                <w:b/>
                <w:bCs/>
                <w:color w:val="000000"/>
                <w:sz w:val="20"/>
              </w:rPr>
              <w:t> </w:t>
            </w:r>
          </w:p>
        </w:tc>
        <w:tc>
          <w:tcPr>
            <w:tcW w:w="1971" w:type="dxa"/>
            <w:tcBorders>
              <w:top w:val="nil"/>
              <w:left w:val="nil"/>
              <w:bottom w:val="nil"/>
              <w:right w:val="single" w:color="auto" w:sz="8" w:space="0"/>
            </w:tcBorders>
            <w:shd w:val="clear" w:color="auto" w:fill="auto"/>
            <w:vAlign w:val="center"/>
            <w:hideMark/>
          </w:tcPr>
          <w:p w:rsidRPr="00F118DB" w:rsidR="00F118DB" w:rsidP="00F118DB" w:rsidRDefault="00F118DB" w14:paraId="3C4FD051" w14:textId="77777777">
            <w:pPr>
              <w:widowControl/>
              <w:overflowPunct/>
              <w:autoSpaceDE/>
              <w:autoSpaceDN/>
              <w:adjustRightInd/>
              <w:jc w:val="center"/>
              <w:textAlignment w:val="auto"/>
              <w:rPr>
                <w:rFonts w:ascii="Times New Roman" w:hAnsi="Times New Roman"/>
                <w:b/>
                <w:bCs/>
                <w:color w:val="000000"/>
                <w:sz w:val="20"/>
              </w:rPr>
            </w:pPr>
            <w:r w:rsidRPr="00F118DB">
              <w:rPr>
                <w:rFonts w:ascii="Times New Roman" w:hAnsi="Times New Roman"/>
                <w:b/>
                <w:bCs/>
                <w:color w:val="000000"/>
                <w:sz w:val="20"/>
              </w:rPr>
              <w:t> </w:t>
            </w:r>
          </w:p>
        </w:tc>
        <w:tc>
          <w:tcPr>
            <w:tcW w:w="1975" w:type="dxa"/>
            <w:tcBorders>
              <w:top w:val="nil"/>
              <w:left w:val="nil"/>
              <w:bottom w:val="nil"/>
              <w:right w:val="single" w:color="auto" w:sz="8" w:space="0"/>
            </w:tcBorders>
            <w:shd w:val="clear" w:color="auto" w:fill="auto"/>
            <w:vAlign w:val="center"/>
            <w:hideMark/>
          </w:tcPr>
          <w:p w:rsidRPr="00F118DB" w:rsidR="00F118DB" w:rsidP="00F118DB" w:rsidRDefault="00F118DB" w14:paraId="5CF78DF0" w14:textId="77777777">
            <w:pPr>
              <w:widowControl/>
              <w:overflowPunct/>
              <w:autoSpaceDE/>
              <w:autoSpaceDN/>
              <w:adjustRightInd/>
              <w:jc w:val="center"/>
              <w:textAlignment w:val="auto"/>
              <w:rPr>
                <w:rFonts w:ascii="Times New Roman" w:hAnsi="Times New Roman"/>
                <w:b/>
                <w:bCs/>
                <w:color w:val="000000"/>
                <w:sz w:val="20"/>
              </w:rPr>
            </w:pPr>
            <w:r w:rsidRPr="00F118DB">
              <w:rPr>
                <w:rFonts w:ascii="Times New Roman" w:hAnsi="Times New Roman"/>
                <w:b/>
                <w:bCs/>
                <w:color w:val="000000"/>
                <w:sz w:val="20"/>
              </w:rPr>
              <w:t> </w:t>
            </w:r>
          </w:p>
        </w:tc>
      </w:tr>
      <w:tr w:rsidRPr="00F118DB" w:rsidR="00F118DB" w:rsidTr="00F118DB" w14:paraId="4A1AEFC1" w14:textId="77777777">
        <w:trPr>
          <w:trHeight w:val="237"/>
        </w:trPr>
        <w:tc>
          <w:tcPr>
            <w:tcW w:w="9863" w:type="dxa"/>
            <w:gridSpan w:val="5"/>
            <w:tcBorders>
              <w:top w:val="single" w:color="auto" w:sz="8" w:space="0"/>
              <w:left w:val="single" w:color="auto" w:sz="8" w:space="0"/>
              <w:bottom w:val="single" w:color="auto" w:sz="8" w:space="0"/>
              <w:right w:val="single" w:color="000000" w:sz="8" w:space="0"/>
            </w:tcBorders>
            <w:shd w:val="clear" w:color="auto" w:fill="auto"/>
            <w:noWrap/>
            <w:vAlign w:val="center"/>
            <w:hideMark/>
          </w:tcPr>
          <w:p w:rsidRPr="00F118DB" w:rsidR="00F118DB" w:rsidP="00F118DB" w:rsidRDefault="00F118DB" w14:paraId="31B36448" w14:textId="77777777">
            <w:pPr>
              <w:widowControl/>
              <w:overflowPunct/>
              <w:autoSpaceDE/>
              <w:autoSpaceDN/>
              <w:adjustRightInd/>
              <w:jc w:val="center"/>
              <w:textAlignment w:val="auto"/>
              <w:rPr>
                <w:rFonts w:ascii="Times New Roman" w:hAnsi="Times New Roman"/>
                <w:b/>
                <w:bCs/>
                <w:color w:val="000000"/>
                <w:sz w:val="20"/>
                <w:u w:val="single"/>
              </w:rPr>
            </w:pPr>
            <w:r w:rsidRPr="00F118DB">
              <w:rPr>
                <w:rFonts w:ascii="Times New Roman" w:hAnsi="Times New Roman"/>
                <w:b/>
                <w:bCs/>
                <w:color w:val="000000"/>
                <w:sz w:val="20"/>
                <w:u w:val="single"/>
              </w:rPr>
              <w:t>Reporting Burden</w:t>
            </w:r>
          </w:p>
        </w:tc>
      </w:tr>
      <w:tr w:rsidRPr="00F118DB" w:rsidR="00F118DB" w:rsidTr="00325058" w14:paraId="7A84DF28" w14:textId="77777777">
        <w:trPr>
          <w:trHeight w:val="230"/>
        </w:trPr>
        <w:tc>
          <w:tcPr>
            <w:tcW w:w="1971" w:type="dxa"/>
            <w:vMerge w:val="restart"/>
            <w:tcBorders>
              <w:top w:val="nil"/>
              <w:left w:val="single" w:color="auto" w:sz="8" w:space="0"/>
              <w:bottom w:val="single" w:color="000000" w:sz="8" w:space="0"/>
              <w:right w:val="single" w:color="auto" w:sz="8" w:space="0"/>
            </w:tcBorders>
            <w:shd w:val="clear" w:color="auto" w:fill="auto"/>
            <w:noWrap/>
            <w:vAlign w:val="center"/>
            <w:hideMark/>
          </w:tcPr>
          <w:p w:rsidRPr="00F118DB" w:rsidR="00F118DB" w:rsidP="00F118DB" w:rsidRDefault="00F118DB" w14:paraId="066C918A" w14:textId="77777777">
            <w:pPr>
              <w:widowControl/>
              <w:overflowPunct/>
              <w:autoSpaceDE/>
              <w:autoSpaceDN/>
              <w:adjustRightInd/>
              <w:jc w:val="center"/>
              <w:textAlignment w:val="auto"/>
              <w:rPr>
                <w:rFonts w:ascii="Times New Roman" w:hAnsi="Times New Roman"/>
                <w:color w:val="000000"/>
                <w:sz w:val="20"/>
              </w:rPr>
            </w:pPr>
            <w:r w:rsidRPr="00F118DB">
              <w:rPr>
                <w:rFonts w:ascii="Times New Roman" w:hAnsi="Times New Roman"/>
                <w:color w:val="000000"/>
                <w:sz w:val="20"/>
              </w:rPr>
              <w:t>State Agencies</w:t>
            </w:r>
          </w:p>
        </w:tc>
        <w:tc>
          <w:tcPr>
            <w:tcW w:w="1971" w:type="dxa"/>
            <w:vMerge w:val="restart"/>
            <w:tcBorders>
              <w:top w:val="nil"/>
              <w:left w:val="single" w:color="auto" w:sz="8" w:space="0"/>
              <w:bottom w:val="single" w:color="000000" w:sz="8" w:space="0"/>
              <w:right w:val="single" w:color="auto" w:sz="8" w:space="0"/>
            </w:tcBorders>
            <w:shd w:val="clear" w:color="auto" w:fill="auto"/>
            <w:vAlign w:val="center"/>
            <w:hideMark/>
          </w:tcPr>
          <w:p w:rsidRPr="00F118DB" w:rsidR="00F118DB" w:rsidP="00F118DB" w:rsidRDefault="00F118DB" w14:paraId="0E18071E" w14:textId="77777777">
            <w:pPr>
              <w:widowControl/>
              <w:overflowPunct/>
              <w:autoSpaceDE/>
              <w:autoSpaceDN/>
              <w:adjustRightInd/>
              <w:jc w:val="center"/>
              <w:textAlignment w:val="auto"/>
              <w:rPr>
                <w:rFonts w:ascii="Times New Roman" w:hAnsi="Times New Roman"/>
                <w:color w:val="000000"/>
                <w:sz w:val="20"/>
              </w:rPr>
            </w:pPr>
            <w:r w:rsidRPr="00F118DB">
              <w:rPr>
                <w:rFonts w:ascii="Times New Roman" w:hAnsi="Times New Roman"/>
                <w:color w:val="000000"/>
                <w:sz w:val="20"/>
              </w:rPr>
              <w:t>45,497</w:t>
            </w:r>
          </w:p>
        </w:tc>
        <w:tc>
          <w:tcPr>
            <w:tcW w:w="1975" w:type="dxa"/>
            <w:vMerge w:val="restart"/>
            <w:tcBorders>
              <w:top w:val="nil"/>
              <w:left w:val="single" w:color="auto" w:sz="8" w:space="0"/>
              <w:bottom w:val="single" w:color="000000" w:sz="8" w:space="0"/>
              <w:right w:val="single" w:color="auto" w:sz="8" w:space="0"/>
            </w:tcBorders>
            <w:shd w:val="clear" w:color="auto" w:fill="auto"/>
            <w:vAlign w:val="center"/>
            <w:hideMark/>
          </w:tcPr>
          <w:p w:rsidRPr="00F118DB" w:rsidR="00F118DB" w:rsidP="00F118DB" w:rsidRDefault="00F118DB" w14:paraId="4AD5D547" w14:textId="77777777">
            <w:pPr>
              <w:widowControl/>
              <w:overflowPunct/>
              <w:autoSpaceDE/>
              <w:autoSpaceDN/>
              <w:adjustRightInd/>
              <w:jc w:val="center"/>
              <w:textAlignment w:val="auto"/>
              <w:rPr>
                <w:rFonts w:ascii="Times New Roman" w:hAnsi="Times New Roman"/>
                <w:color w:val="000000"/>
                <w:sz w:val="20"/>
              </w:rPr>
            </w:pPr>
            <w:r w:rsidRPr="00F118DB">
              <w:rPr>
                <w:rFonts w:ascii="Times New Roman" w:hAnsi="Times New Roman"/>
                <w:color w:val="000000"/>
                <w:sz w:val="20"/>
              </w:rPr>
              <w:t>8.4</w:t>
            </w:r>
          </w:p>
        </w:tc>
        <w:tc>
          <w:tcPr>
            <w:tcW w:w="1971" w:type="dxa"/>
            <w:vMerge w:val="restart"/>
            <w:tcBorders>
              <w:top w:val="nil"/>
              <w:left w:val="single" w:color="auto" w:sz="8" w:space="0"/>
              <w:bottom w:val="single" w:color="000000" w:sz="8" w:space="0"/>
              <w:right w:val="single" w:color="auto" w:sz="8" w:space="0"/>
            </w:tcBorders>
            <w:shd w:val="clear" w:color="auto" w:fill="auto"/>
            <w:vAlign w:val="center"/>
            <w:hideMark/>
          </w:tcPr>
          <w:p w:rsidRPr="00F118DB" w:rsidR="00F118DB" w:rsidP="00F118DB" w:rsidRDefault="00F118DB" w14:paraId="0863D44C" w14:textId="77777777">
            <w:pPr>
              <w:widowControl/>
              <w:overflowPunct/>
              <w:autoSpaceDE/>
              <w:autoSpaceDN/>
              <w:adjustRightInd/>
              <w:jc w:val="center"/>
              <w:textAlignment w:val="auto"/>
              <w:rPr>
                <w:rFonts w:ascii="Times New Roman" w:hAnsi="Times New Roman"/>
                <w:color w:val="000000"/>
                <w:sz w:val="20"/>
              </w:rPr>
            </w:pPr>
            <w:r w:rsidRPr="00F118DB">
              <w:rPr>
                <w:rFonts w:ascii="Times New Roman" w:hAnsi="Times New Roman"/>
                <w:color w:val="000000"/>
                <w:sz w:val="20"/>
              </w:rPr>
              <w:t xml:space="preserve">$11.90 </w:t>
            </w:r>
          </w:p>
        </w:tc>
        <w:tc>
          <w:tcPr>
            <w:tcW w:w="1975" w:type="dxa"/>
            <w:vMerge w:val="restart"/>
            <w:tcBorders>
              <w:top w:val="nil"/>
              <w:left w:val="single" w:color="auto" w:sz="8" w:space="0"/>
              <w:bottom w:val="single" w:color="000000" w:sz="8" w:space="0"/>
              <w:right w:val="single" w:color="auto" w:sz="8" w:space="0"/>
            </w:tcBorders>
            <w:shd w:val="clear" w:color="auto" w:fill="auto"/>
            <w:vAlign w:val="center"/>
            <w:hideMark/>
          </w:tcPr>
          <w:p w:rsidRPr="00F118DB" w:rsidR="00F118DB" w:rsidP="00F118DB" w:rsidRDefault="00F118DB" w14:paraId="78D4105E" w14:textId="77777777">
            <w:pPr>
              <w:widowControl/>
              <w:overflowPunct/>
              <w:autoSpaceDE/>
              <w:autoSpaceDN/>
              <w:adjustRightInd/>
              <w:jc w:val="center"/>
              <w:textAlignment w:val="auto"/>
              <w:rPr>
                <w:rFonts w:ascii="Times New Roman" w:hAnsi="Times New Roman"/>
                <w:color w:val="000000"/>
                <w:sz w:val="20"/>
              </w:rPr>
            </w:pPr>
            <w:r w:rsidRPr="00F118DB">
              <w:rPr>
                <w:rFonts w:ascii="Times New Roman" w:hAnsi="Times New Roman"/>
                <w:color w:val="000000"/>
                <w:sz w:val="20"/>
              </w:rPr>
              <w:t xml:space="preserve">$4,545,969.25 </w:t>
            </w:r>
          </w:p>
        </w:tc>
      </w:tr>
      <w:tr w:rsidRPr="00F118DB" w:rsidR="00F118DB" w:rsidTr="00325058" w14:paraId="0684866B" w14:textId="77777777">
        <w:trPr>
          <w:trHeight w:val="272"/>
        </w:trPr>
        <w:tc>
          <w:tcPr>
            <w:tcW w:w="1971" w:type="dxa"/>
            <w:vMerge/>
            <w:tcBorders>
              <w:top w:val="nil"/>
              <w:left w:val="single" w:color="auto" w:sz="8" w:space="0"/>
              <w:bottom w:val="single" w:color="000000" w:sz="8" w:space="0"/>
              <w:right w:val="single" w:color="auto" w:sz="8" w:space="0"/>
            </w:tcBorders>
            <w:vAlign w:val="center"/>
            <w:hideMark/>
          </w:tcPr>
          <w:p w:rsidRPr="00F118DB" w:rsidR="00F118DB" w:rsidP="00F118DB" w:rsidRDefault="00F118DB" w14:paraId="5671E8DB" w14:textId="77777777">
            <w:pPr>
              <w:widowControl/>
              <w:overflowPunct/>
              <w:autoSpaceDE/>
              <w:autoSpaceDN/>
              <w:adjustRightInd/>
              <w:textAlignment w:val="auto"/>
              <w:rPr>
                <w:rFonts w:ascii="Times New Roman" w:hAnsi="Times New Roman"/>
                <w:color w:val="000000"/>
                <w:sz w:val="20"/>
              </w:rPr>
            </w:pPr>
          </w:p>
        </w:tc>
        <w:tc>
          <w:tcPr>
            <w:tcW w:w="1971" w:type="dxa"/>
            <w:vMerge/>
            <w:tcBorders>
              <w:top w:val="nil"/>
              <w:left w:val="single" w:color="auto" w:sz="8" w:space="0"/>
              <w:bottom w:val="single" w:color="000000" w:sz="8" w:space="0"/>
              <w:right w:val="single" w:color="auto" w:sz="8" w:space="0"/>
            </w:tcBorders>
            <w:vAlign w:val="center"/>
            <w:hideMark/>
          </w:tcPr>
          <w:p w:rsidRPr="00F118DB" w:rsidR="00F118DB" w:rsidP="00F118DB" w:rsidRDefault="00F118DB" w14:paraId="6AFF05FA" w14:textId="77777777">
            <w:pPr>
              <w:widowControl/>
              <w:overflowPunct/>
              <w:autoSpaceDE/>
              <w:autoSpaceDN/>
              <w:adjustRightInd/>
              <w:textAlignment w:val="auto"/>
              <w:rPr>
                <w:rFonts w:ascii="Times New Roman" w:hAnsi="Times New Roman"/>
                <w:color w:val="000000"/>
                <w:sz w:val="20"/>
              </w:rPr>
            </w:pPr>
          </w:p>
        </w:tc>
        <w:tc>
          <w:tcPr>
            <w:tcW w:w="1975" w:type="dxa"/>
            <w:vMerge/>
            <w:tcBorders>
              <w:top w:val="nil"/>
              <w:left w:val="single" w:color="auto" w:sz="8" w:space="0"/>
              <w:bottom w:val="single" w:color="000000" w:sz="8" w:space="0"/>
              <w:right w:val="single" w:color="auto" w:sz="8" w:space="0"/>
            </w:tcBorders>
            <w:vAlign w:val="center"/>
            <w:hideMark/>
          </w:tcPr>
          <w:p w:rsidRPr="00F118DB" w:rsidR="00F118DB" w:rsidP="00F118DB" w:rsidRDefault="00F118DB" w14:paraId="549541A7" w14:textId="77777777">
            <w:pPr>
              <w:widowControl/>
              <w:overflowPunct/>
              <w:autoSpaceDE/>
              <w:autoSpaceDN/>
              <w:adjustRightInd/>
              <w:textAlignment w:val="auto"/>
              <w:rPr>
                <w:rFonts w:ascii="Times New Roman" w:hAnsi="Times New Roman"/>
                <w:color w:val="000000"/>
                <w:sz w:val="20"/>
              </w:rPr>
            </w:pPr>
          </w:p>
        </w:tc>
        <w:tc>
          <w:tcPr>
            <w:tcW w:w="1971" w:type="dxa"/>
            <w:vMerge/>
            <w:tcBorders>
              <w:top w:val="nil"/>
              <w:left w:val="single" w:color="auto" w:sz="8" w:space="0"/>
              <w:bottom w:val="single" w:color="000000" w:sz="8" w:space="0"/>
              <w:right w:val="single" w:color="auto" w:sz="8" w:space="0"/>
            </w:tcBorders>
            <w:vAlign w:val="center"/>
            <w:hideMark/>
          </w:tcPr>
          <w:p w:rsidRPr="00F118DB" w:rsidR="00F118DB" w:rsidP="00F118DB" w:rsidRDefault="00F118DB" w14:paraId="7D048AFE" w14:textId="77777777">
            <w:pPr>
              <w:widowControl/>
              <w:overflowPunct/>
              <w:autoSpaceDE/>
              <w:autoSpaceDN/>
              <w:adjustRightInd/>
              <w:textAlignment w:val="auto"/>
              <w:rPr>
                <w:rFonts w:ascii="Times New Roman" w:hAnsi="Times New Roman"/>
                <w:color w:val="000000"/>
                <w:sz w:val="20"/>
              </w:rPr>
            </w:pPr>
          </w:p>
        </w:tc>
        <w:tc>
          <w:tcPr>
            <w:tcW w:w="1975" w:type="dxa"/>
            <w:vMerge/>
            <w:tcBorders>
              <w:top w:val="nil"/>
              <w:left w:val="single" w:color="auto" w:sz="8" w:space="0"/>
              <w:bottom w:val="single" w:color="000000" w:sz="8" w:space="0"/>
              <w:right w:val="single" w:color="auto" w:sz="8" w:space="0"/>
            </w:tcBorders>
            <w:vAlign w:val="center"/>
            <w:hideMark/>
          </w:tcPr>
          <w:p w:rsidRPr="00F118DB" w:rsidR="00F118DB" w:rsidP="00F118DB" w:rsidRDefault="00F118DB" w14:paraId="32551E9F" w14:textId="77777777">
            <w:pPr>
              <w:widowControl/>
              <w:overflowPunct/>
              <w:autoSpaceDE/>
              <w:autoSpaceDN/>
              <w:adjustRightInd/>
              <w:textAlignment w:val="auto"/>
              <w:rPr>
                <w:rFonts w:ascii="Times New Roman" w:hAnsi="Times New Roman"/>
                <w:color w:val="000000"/>
                <w:sz w:val="20"/>
              </w:rPr>
            </w:pPr>
          </w:p>
        </w:tc>
      </w:tr>
      <w:tr w:rsidRPr="00F118DB" w:rsidR="00F118DB" w:rsidTr="00325058" w14:paraId="4F707740" w14:textId="77777777">
        <w:trPr>
          <w:trHeight w:val="230"/>
        </w:trPr>
        <w:tc>
          <w:tcPr>
            <w:tcW w:w="1971" w:type="dxa"/>
            <w:vMerge w:val="restart"/>
            <w:tcBorders>
              <w:top w:val="nil"/>
              <w:left w:val="single" w:color="auto" w:sz="8" w:space="0"/>
              <w:bottom w:val="single" w:color="000000" w:sz="8" w:space="0"/>
              <w:right w:val="single" w:color="auto" w:sz="8" w:space="0"/>
            </w:tcBorders>
            <w:shd w:val="clear" w:color="auto" w:fill="auto"/>
            <w:noWrap/>
            <w:vAlign w:val="center"/>
            <w:hideMark/>
          </w:tcPr>
          <w:p w:rsidRPr="00F118DB" w:rsidR="00F118DB" w:rsidP="00F118DB" w:rsidRDefault="00F118DB" w14:paraId="25256361" w14:textId="77777777">
            <w:pPr>
              <w:widowControl/>
              <w:overflowPunct/>
              <w:autoSpaceDE/>
              <w:autoSpaceDN/>
              <w:adjustRightInd/>
              <w:jc w:val="center"/>
              <w:textAlignment w:val="auto"/>
              <w:rPr>
                <w:rFonts w:ascii="Times New Roman" w:hAnsi="Times New Roman"/>
                <w:color w:val="000000"/>
                <w:sz w:val="20"/>
              </w:rPr>
            </w:pPr>
            <w:r w:rsidRPr="00F118DB">
              <w:rPr>
                <w:rFonts w:ascii="Times New Roman" w:hAnsi="Times New Roman"/>
                <w:color w:val="000000"/>
                <w:sz w:val="20"/>
              </w:rPr>
              <w:t>Households</w:t>
            </w:r>
          </w:p>
        </w:tc>
        <w:tc>
          <w:tcPr>
            <w:tcW w:w="1971" w:type="dxa"/>
            <w:vMerge w:val="restart"/>
            <w:tcBorders>
              <w:top w:val="nil"/>
              <w:left w:val="single" w:color="auto" w:sz="8" w:space="0"/>
              <w:bottom w:val="single" w:color="000000" w:sz="8" w:space="0"/>
              <w:right w:val="single" w:color="auto" w:sz="8" w:space="0"/>
            </w:tcBorders>
            <w:shd w:val="clear" w:color="auto" w:fill="auto"/>
            <w:vAlign w:val="center"/>
            <w:hideMark/>
          </w:tcPr>
          <w:p w:rsidRPr="00F118DB" w:rsidR="00F118DB" w:rsidP="00F118DB" w:rsidRDefault="00F118DB" w14:paraId="26625608" w14:textId="77777777">
            <w:pPr>
              <w:widowControl/>
              <w:overflowPunct/>
              <w:autoSpaceDE/>
              <w:autoSpaceDN/>
              <w:adjustRightInd/>
              <w:jc w:val="center"/>
              <w:textAlignment w:val="auto"/>
              <w:rPr>
                <w:rFonts w:ascii="Times New Roman" w:hAnsi="Times New Roman"/>
                <w:color w:val="000000"/>
                <w:sz w:val="20"/>
              </w:rPr>
            </w:pPr>
            <w:r w:rsidRPr="00F118DB">
              <w:rPr>
                <w:rFonts w:ascii="Times New Roman" w:hAnsi="Times New Roman"/>
                <w:color w:val="000000"/>
                <w:sz w:val="20"/>
              </w:rPr>
              <w:t>45,497</w:t>
            </w:r>
          </w:p>
        </w:tc>
        <w:tc>
          <w:tcPr>
            <w:tcW w:w="1975" w:type="dxa"/>
            <w:vMerge w:val="restart"/>
            <w:tcBorders>
              <w:top w:val="nil"/>
              <w:left w:val="single" w:color="auto" w:sz="8" w:space="0"/>
              <w:bottom w:val="single" w:color="000000" w:sz="8" w:space="0"/>
              <w:right w:val="single" w:color="auto" w:sz="8" w:space="0"/>
            </w:tcBorders>
            <w:shd w:val="clear" w:color="auto" w:fill="auto"/>
            <w:vAlign w:val="center"/>
            <w:hideMark/>
          </w:tcPr>
          <w:p w:rsidRPr="00F118DB" w:rsidR="00F118DB" w:rsidP="00F118DB" w:rsidRDefault="00F118DB" w14:paraId="258B49EC" w14:textId="77777777">
            <w:pPr>
              <w:widowControl/>
              <w:overflowPunct/>
              <w:autoSpaceDE/>
              <w:autoSpaceDN/>
              <w:adjustRightInd/>
              <w:jc w:val="center"/>
              <w:textAlignment w:val="auto"/>
              <w:rPr>
                <w:rFonts w:ascii="Times New Roman" w:hAnsi="Times New Roman"/>
                <w:color w:val="000000"/>
                <w:sz w:val="20"/>
              </w:rPr>
            </w:pPr>
            <w:r w:rsidRPr="00F118DB">
              <w:rPr>
                <w:rFonts w:ascii="Times New Roman" w:hAnsi="Times New Roman"/>
                <w:color w:val="000000"/>
                <w:sz w:val="20"/>
              </w:rPr>
              <w:t>0.5</w:t>
            </w:r>
          </w:p>
        </w:tc>
        <w:tc>
          <w:tcPr>
            <w:tcW w:w="1971" w:type="dxa"/>
            <w:vMerge w:val="restart"/>
            <w:tcBorders>
              <w:top w:val="nil"/>
              <w:left w:val="single" w:color="auto" w:sz="8" w:space="0"/>
              <w:bottom w:val="single" w:color="000000" w:sz="8" w:space="0"/>
              <w:right w:val="single" w:color="auto" w:sz="8" w:space="0"/>
            </w:tcBorders>
            <w:shd w:val="clear" w:color="auto" w:fill="auto"/>
            <w:vAlign w:val="center"/>
            <w:hideMark/>
          </w:tcPr>
          <w:p w:rsidRPr="00F118DB" w:rsidR="00F118DB" w:rsidP="00F118DB" w:rsidRDefault="00F118DB" w14:paraId="6B9FB47B" w14:textId="77777777">
            <w:pPr>
              <w:widowControl/>
              <w:overflowPunct/>
              <w:autoSpaceDE/>
              <w:autoSpaceDN/>
              <w:adjustRightInd/>
              <w:jc w:val="center"/>
              <w:textAlignment w:val="auto"/>
              <w:rPr>
                <w:rFonts w:ascii="Times New Roman" w:hAnsi="Times New Roman"/>
                <w:color w:val="000000"/>
                <w:sz w:val="20"/>
              </w:rPr>
            </w:pPr>
            <w:r w:rsidRPr="00F118DB">
              <w:rPr>
                <w:rFonts w:ascii="Times New Roman" w:hAnsi="Times New Roman"/>
                <w:color w:val="000000"/>
                <w:sz w:val="20"/>
              </w:rPr>
              <w:t xml:space="preserve">$7.25 </w:t>
            </w:r>
          </w:p>
        </w:tc>
        <w:tc>
          <w:tcPr>
            <w:tcW w:w="1975" w:type="dxa"/>
            <w:vMerge w:val="restart"/>
            <w:tcBorders>
              <w:top w:val="nil"/>
              <w:left w:val="single" w:color="auto" w:sz="8" w:space="0"/>
              <w:bottom w:val="single" w:color="000000" w:sz="8" w:space="0"/>
              <w:right w:val="single" w:color="auto" w:sz="8" w:space="0"/>
            </w:tcBorders>
            <w:shd w:val="clear" w:color="auto" w:fill="auto"/>
            <w:vAlign w:val="center"/>
            <w:hideMark/>
          </w:tcPr>
          <w:p w:rsidRPr="00F118DB" w:rsidR="00F118DB" w:rsidP="00F118DB" w:rsidRDefault="00F118DB" w14:paraId="68DBB30A" w14:textId="77777777">
            <w:pPr>
              <w:widowControl/>
              <w:overflowPunct/>
              <w:autoSpaceDE/>
              <w:autoSpaceDN/>
              <w:adjustRightInd/>
              <w:jc w:val="center"/>
              <w:textAlignment w:val="auto"/>
              <w:rPr>
                <w:rFonts w:ascii="Times New Roman" w:hAnsi="Times New Roman"/>
                <w:color w:val="000000"/>
                <w:sz w:val="20"/>
              </w:rPr>
            </w:pPr>
            <w:r w:rsidRPr="00F118DB">
              <w:rPr>
                <w:rFonts w:ascii="Times New Roman" w:hAnsi="Times New Roman"/>
                <w:color w:val="000000"/>
                <w:sz w:val="20"/>
              </w:rPr>
              <w:t xml:space="preserve">$164,926.63 </w:t>
            </w:r>
          </w:p>
        </w:tc>
      </w:tr>
      <w:tr w:rsidRPr="00F118DB" w:rsidR="00F118DB" w:rsidTr="00325058" w14:paraId="6FAFF304" w14:textId="77777777">
        <w:trPr>
          <w:trHeight w:val="272"/>
        </w:trPr>
        <w:tc>
          <w:tcPr>
            <w:tcW w:w="1971" w:type="dxa"/>
            <w:vMerge/>
            <w:tcBorders>
              <w:top w:val="nil"/>
              <w:left w:val="single" w:color="auto" w:sz="8" w:space="0"/>
              <w:bottom w:val="single" w:color="000000" w:sz="8" w:space="0"/>
              <w:right w:val="single" w:color="auto" w:sz="8" w:space="0"/>
            </w:tcBorders>
            <w:vAlign w:val="center"/>
            <w:hideMark/>
          </w:tcPr>
          <w:p w:rsidRPr="00F118DB" w:rsidR="00F118DB" w:rsidP="00F118DB" w:rsidRDefault="00F118DB" w14:paraId="289BAC51" w14:textId="77777777">
            <w:pPr>
              <w:widowControl/>
              <w:overflowPunct/>
              <w:autoSpaceDE/>
              <w:autoSpaceDN/>
              <w:adjustRightInd/>
              <w:textAlignment w:val="auto"/>
              <w:rPr>
                <w:rFonts w:ascii="Times New Roman" w:hAnsi="Times New Roman"/>
                <w:color w:val="000000"/>
                <w:sz w:val="20"/>
              </w:rPr>
            </w:pPr>
          </w:p>
        </w:tc>
        <w:tc>
          <w:tcPr>
            <w:tcW w:w="1971" w:type="dxa"/>
            <w:vMerge/>
            <w:tcBorders>
              <w:top w:val="nil"/>
              <w:left w:val="single" w:color="auto" w:sz="8" w:space="0"/>
              <w:bottom w:val="single" w:color="000000" w:sz="8" w:space="0"/>
              <w:right w:val="single" w:color="auto" w:sz="8" w:space="0"/>
            </w:tcBorders>
            <w:vAlign w:val="center"/>
            <w:hideMark/>
          </w:tcPr>
          <w:p w:rsidRPr="00F118DB" w:rsidR="00F118DB" w:rsidP="00F118DB" w:rsidRDefault="00F118DB" w14:paraId="772E5FA3" w14:textId="77777777">
            <w:pPr>
              <w:widowControl/>
              <w:overflowPunct/>
              <w:autoSpaceDE/>
              <w:autoSpaceDN/>
              <w:adjustRightInd/>
              <w:textAlignment w:val="auto"/>
              <w:rPr>
                <w:rFonts w:ascii="Times New Roman" w:hAnsi="Times New Roman"/>
                <w:color w:val="000000"/>
                <w:sz w:val="20"/>
              </w:rPr>
            </w:pPr>
          </w:p>
        </w:tc>
        <w:tc>
          <w:tcPr>
            <w:tcW w:w="1975" w:type="dxa"/>
            <w:vMerge/>
            <w:tcBorders>
              <w:top w:val="nil"/>
              <w:left w:val="single" w:color="auto" w:sz="8" w:space="0"/>
              <w:bottom w:val="single" w:color="000000" w:sz="8" w:space="0"/>
              <w:right w:val="single" w:color="auto" w:sz="8" w:space="0"/>
            </w:tcBorders>
            <w:vAlign w:val="center"/>
            <w:hideMark/>
          </w:tcPr>
          <w:p w:rsidRPr="00F118DB" w:rsidR="00F118DB" w:rsidP="00F118DB" w:rsidRDefault="00F118DB" w14:paraId="4917E39B" w14:textId="77777777">
            <w:pPr>
              <w:widowControl/>
              <w:overflowPunct/>
              <w:autoSpaceDE/>
              <w:autoSpaceDN/>
              <w:adjustRightInd/>
              <w:textAlignment w:val="auto"/>
              <w:rPr>
                <w:rFonts w:ascii="Times New Roman" w:hAnsi="Times New Roman"/>
                <w:color w:val="000000"/>
                <w:sz w:val="20"/>
              </w:rPr>
            </w:pPr>
          </w:p>
        </w:tc>
        <w:tc>
          <w:tcPr>
            <w:tcW w:w="1971" w:type="dxa"/>
            <w:vMerge/>
            <w:tcBorders>
              <w:top w:val="nil"/>
              <w:left w:val="single" w:color="auto" w:sz="8" w:space="0"/>
              <w:bottom w:val="single" w:color="000000" w:sz="8" w:space="0"/>
              <w:right w:val="single" w:color="auto" w:sz="8" w:space="0"/>
            </w:tcBorders>
            <w:vAlign w:val="center"/>
            <w:hideMark/>
          </w:tcPr>
          <w:p w:rsidRPr="00F118DB" w:rsidR="00F118DB" w:rsidP="00F118DB" w:rsidRDefault="00F118DB" w14:paraId="348380A9" w14:textId="77777777">
            <w:pPr>
              <w:widowControl/>
              <w:overflowPunct/>
              <w:autoSpaceDE/>
              <w:autoSpaceDN/>
              <w:adjustRightInd/>
              <w:textAlignment w:val="auto"/>
              <w:rPr>
                <w:rFonts w:ascii="Times New Roman" w:hAnsi="Times New Roman"/>
                <w:color w:val="000000"/>
                <w:sz w:val="20"/>
              </w:rPr>
            </w:pPr>
          </w:p>
        </w:tc>
        <w:tc>
          <w:tcPr>
            <w:tcW w:w="1975" w:type="dxa"/>
            <w:vMerge/>
            <w:tcBorders>
              <w:top w:val="nil"/>
              <w:left w:val="single" w:color="auto" w:sz="8" w:space="0"/>
              <w:bottom w:val="single" w:color="000000" w:sz="8" w:space="0"/>
              <w:right w:val="single" w:color="auto" w:sz="8" w:space="0"/>
            </w:tcBorders>
            <w:vAlign w:val="center"/>
            <w:hideMark/>
          </w:tcPr>
          <w:p w:rsidRPr="00F118DB" w:rsidR="00F118DB" w:rsidP="00F118DB" w:rsidRDefault="00F118DB" w14:paraId="33EB9495" w14:textId="77777777">
            <w:pPr>
              <w:widowControl/>
              <w:overflowPunct/>
              <w:autoSpaceDE/>
              <w:autoSpaceDN/>
              <w:adjustRightInd/>
              <w:textAlignment w:val="auto"/>
              <w:rPr>
                <w:rFonts w:ascii="Times New Roman" w:hAnsi="Times New Roman"/>
                <w:color w:val="000000"/>
                <w:sz w:val="20"/>
              </w:rPr>
            </w:pPr>
          </w:p>
        </w:tc>
      </w:tr>
      <w:tr w:rsidRPr="00F118DB" w:rsidR="00F118DB" w:rsidTr="00325058" w14:paraId="711F6954" w14:textId="77777777">
        <w:trPr>
          <w:trHeight w:val="237"/>
        </w:trPr>
        <w:tc>
          <w:tcPr>
            <w:tcW w:w="5917" w:type="dxa"/>
            <w:gridSpan w:val="3"/>
            <w:tcBorders>
              <w:top w:val="single" w:color="auto" w:sz="8" w:space="0"/>
              <w:left w:val="single" w:color="auto" w:sz="8" w:space="0"/>
              <w:bottom w:val="single" w:color="auto" w:sz="8" w:space="0"/>
              <w:right w:val="single" w:color="000000" w:sz="8" w:space="0"/>
            </w:tcBorders>
            <w:shd w:val="clear" w:color="auto" w:fill="auto"/>
            <w:vAlign w:val="center"/>
            <w:hideMark/>
          </w:tcPr>
          <w:p w:rsidRPr="00F118DB" w:rsidR="00F118DB" w:rsidP="00F118DB" w:rsidRDefault="00F118DB" w14:paraId="4C0AC6F4" w14:textId="1AE11944">
            <w:pPr>
              <w:widowControl/>
              <w:overflowPunct/>
              <w:autoSpaceDE/>
              <w:autoSpaceDN/>
              <w:adjustRightInd/>
              <w:textAlignment w:val="auto"/>
              <w:rPr>
                <w:rFonts w:ascii="Times New Roman" w:hAnsi="Times New Roman"/>
                <w:b/>
                <w:bCs/>
                <w:color w:val="000000"/>
                <w:sz w:val="20"/>
              </w:rPr>
            </w:pPr>
            <w:r w:rsidRPr="00F118DB">
              <w:rPr>
                <w:rFonts w:ascii="Times New Roman" w:hAnsi="Times New Roman"/>
                <w:b/>
                <w:bCs/>
                <w:color w:val="000000"/>
                <w:sz w:val="20"/>
              </w:rPr>
              <w:t xml:space="preserve">Total Reporting </w:t>
            </w:r>
            <w:r w:rsidR="00D310C0">
              <w:rPr>
                <w:rFonts w:ascii="Times New Roman" w:hAnsi="Times New Roman"/>
                <w:b/>
                <w:bCs/>
                <w:color w:val="000000"/>
                <w:sz w:val="20"/>
              </w:rPr>
              <w:t xml:space="preserve">Cost </w:t>
            </w:r>
            <w:r w:rsidRPr="00F118DB">
              <w:rPr>
                <w:rFonts w:ascii="Times New Roman" w:hAnsi="Times New Roman"/>
                <w:b/>
                <w:bCs/>
                <w:color w:val="000000"/>
                <w:sz w:val="20"/>
              </w:rPr>
              <w:t>Burden</w:t>
            </w:r>
          </w:p>
        </w:tc>
        <w:tc>
          <w:tcPr>
            <w:tcW w:w="1971" w:type="dxa"/>
            <w:tcBorders>
              <w:top w:val="nil"/>
              <w:left w:val="nil"/>
              <w:bottom w:val="single" w:color="auto" w:sz="8" w:space="0"/>
              <w:right w:val="nil"/>
            </w:tcBorders>
            <w:shd w:val="clear" w:color="auto" w:fill="auto"/>
            <w:vAlign w:val="center"/>
            <w:hideMark/>
          </w:tcPr>
          <w:p w:rsidRPr="00F118DB" w:rsidR="00F118DB" w:rsidP="00F118DB" w:rsidRDefault="00F118DB" w14:paraId="547F6B10" w14:textId="77777777">
            <w:pPr>
              <w:widowControl/>
              <w:overflowPunct/>
              <w:autoSpaceDE/>
              <w:autoSpaceDN/>
              <w:adjustRightInd/>
              <w:textAlignment w:val="auto"/>
              <w:rPr>
                <w:rFonts w:ascii="Times New Roman" w:hAnsi="Times New Roman"/>
                <w:b/>
                <w:bCs/>
                <w:color w:val="000000"/>
                <w:sz w:val="20"/>
              </w:rPr>
            </w:pPr>
            <w:r w:rsidRPr="00F118DB">
              <w:rPr>
                <w:rFonts w:ascii="Times New Roman" w:hAnsi="Times New Roman"/>
                <w:b/>
                <w:bCs/>
                <w:color w:val="000000"/>
                <w:sz w:val="20"/>
              </w:rPr>
              <w:t> </w:t>
            </w:r>
          </w:p>
        </w:tc>
        <w:tc>
          <w:tcPr>
            <w:tcW w:w="1975" w:type="dxa"/>
            <w:tcBorders>
              <w:top w:val="nil"/>
              <w:left w:val="nil"/>
              <w:bottom w:val="single" w:color="auto" w:sz="8" w:space="0"/>
              <w:right w:val="single" w:color="auto" w:sz="8" w:space="0"/>
            </w:tcBorders>
            <w:shd w:val="clear" w:color="auto" w:fill="auto"/>
            <w:vAlign w:val="center"/>
            <w:hideMark/>
          </w:tcPr>
          <w:p w:rsidRPr="00F118DB" w:rsidR="00F118DB" w:rsidP="00F118DB" w:rsidRDefault="00F118DB" w14:paraId="373B1849" w14:textId="77777777">
            <w:pPr>
              <w:widowControl/>
              <w:overflowPunct/>
              <w:autoSpaceDE/>
              <w:autoSpaceDN/>
              <w:adjustRightInd/>
              <w:jc w:val="center"/>
              <w:textAlignment w:val="auto"/>
              <w:rPr>
                <w:rFonts w:ascii="Times New Roman" w:hAnsi="Times New Roman"/>
                <w:b/>
                <w:bCs/>
                <w:color w:val="000000"/>
                <w:sz w:val="20"/>
              </w:rPr>
            </w:pPr>
            <w:r w:rsidRPr="00F118DB">
              <w:rPr>
                <w:rFonts w:ascii="Times New Roman" w:hAnsi="Times New Roman"/>
                <w:b/>
                <w:bCs/>
                <w:color w:val="000000"/>
                <w:sz w:val="20"/>
              </w:rPr>
              <w:t>$4,710,895.87</w:t>
            </w:r>
          </w:p>
        </w:tc>
      </w:tr>
      <w:tr w:rsidRPr="00F118DB" w:rsidR="00F118DB" w:rsidTr="00F118DB" w14:paraId="1995ABA1" w14:textId="77777777">
        <w:trPr>
          <w:trHeight w:val="237"/>
        </w:trPr>
        <w:tc>
          <w:tcPr>
            <w:tcW w:w="9863" w:type="dxa"/>
            <w:gridSpan w:val="5"/>
            <w:tcBorders>
              <w:top w:val="single" w:color="auto" w:sz="8" w:space="0"/>
              <w:left w:val="single" w:color="auto" w:sz="8" w:space="0"/>
              <w:bottom w:val="single" w:color="auto" w:sz="8" w:space="0"/>
              <w:right w:val="single" w:color="000000" w:sz="8" w:space="0"/>
            </w:tcBorders>
            <w:shd w:val="clear" w:color="auto" w:fill="auto"/>
            <w:noWrap/>
            <w:vAlign w:val="center"/>
            <w:hideMark/>
          </w:tcPr>
          <w:p w:rsidRPr="00F118DB" w:rsidR="00F118DB" w:rsidP="00F118DB" w:rsidRDefault="00F118DB" w14:paraId="5D18C049" w14:textId="77777777">
            <w:pPr>
              <w:widowControl/>
              <w:overflowPunct/>
              <w:autoSpaceDE/>
              <w:autoSpaceDN/>
              <w:adjustRightInd/>
              <w:jc w:val="center"/>
              <w:textAlignment w:val="auto"/>
              <w:rPr>
                <w:rFonts w:ascii="Times New Roman" w:hAnsi="Times New Roman"/>
                <w:b/>
                <w:bCs/>
                <w:color w:val="000000"/>
                <w:sz w:val="20"/>
                <w:u w:val="single"/>
              </w:rPr>
            </w:pPr>
            <w:r w:rsidRPr="00F118DB">
              <w:rPr>
                <w:rFonts w:ascii="Times New Roman" w:hAnsi="Times New Roman"/>
                <w:b/>
                <w:bCs/>
                <w:color w:val="000000"/>
                <w:sz w:val="20"/>
                <w:u w:val="single"/>
              </w:rPr>
              <w:t>Recordkeeping Burden</w:t>
            </w:r>
          </w:p>
        </w:tc>
      </w:tr>
      <w:tr w:rsidRPr="00C91E2F" w:rsidR="00C91E2F" w:rsidTr="00E82BEE" w14:paraId="55A18FCF" w14:textId="77777777">
        <w:trPr>
          <w:trHeight w:val="213"/>
        </w:trPr>
        <w:tc>
          <w:tcPr>
            <w:tcW w:w="1971" w:type="dxa"/>
            <w:tcBorders>
              <w:top w:val="nil"/>
              <w:left w:val="single" w:color="auto" w:sz="8" w:space="0"/>
              <w:bottom w:val="single" w:color="auto" w:sz="8" w:space="0"/>
              <w:right w:val="single" w:color="auto" w:sz="8" w:space="0"/>
            </w:tcBorders>
            <w:shd w:val="clear" w:color="auto" w:fill="auto"/>
            <w:noWrap/>
            <w:vAlign w:val="center"/>
            <w:hideMark/>
          </w:tcPr>
          <w:p w:rsidRPr="00C91E2F" w:rsidR="00F118DB" w:rsidP="00F118DB" w:rsidRDefault="00F118DB" w14:paraId="1DE603AD" w14:textId="77777777">
            <w:pPr>
              <w:widowControl/>
              <w:overflowPunct/>
              <w:autoSpaceDE/>
              <w:autoSpaceDN/>
              <w:adjustRightInd/>
              <w:jc w:val="center"/>
              <w:textAlignment w:val="auto"/>
              <w:rPr>
                <w:rFonts w:ascii="Times New Roman" w:hAnsi="Times New Roman"/>
                <w:sz w:val="20"/>
              </w:rPr>
            </w:pPr>
            <w:r w:rsidRPr="00C91E2F">
              <w:rPr>
                <w:rFonts w:ascii="Times New Roman" w:hAnsi="Times New Roman"/>
                <w:sz w:val="20"/>
              </w:rPr>
              <w:t>State Agencies</w:t>
            </w:r>
          </w:p>
        </w:tc>
        <w:tc>
          <w:tcPr>
            <w:tcW w:w="1971" w:type="dxa"/>
            <w:tcBorders>
              <w:top w:val="nil"/>
              <w:left w:val="nil"/>
              <w:bottom w:val="single" w:color="auto" w:sz="8" w:space="0"/>
              <w:right w:val="single" w:color="auto" w:sz="8" w:space="0"/>
            </w:tcBorders>
            <w:shd w:val="clear" w:color="auto" w:fill="auto"/>
            <w:vAlign w:val="center"/>
            <w:hideMark/>
          </w:tcPr>
          <w:p w:rsidRPr="00C91E2F" w:rsidR="00F118DB" w:rsidP="00F118DB" w:rsidRDefault="00F118DB" w14:paraId="1C27C291" w14:textId="77777777">
            <w:pPr>
              <w:widowControl/>
              <w:overflowPunct/>
              <w:autoSpaceDE/>
              <w:autoSpaceDN/>
              <w:adjustRightInd/>
              <w:jc w:val="center"/>
              <w:textAlignment w:val="auto"/>
              <w:rPr>
                <w:rFonts w:ascii="Times New Roman" w:hAnsi="Times New Roman"/>
                <w:sz w:val="20"/>
              </w:rPr>
            </w:pPr>
            <w:r w:rsidRPr="00C91E2F">
              <w:rPr>
                <w:rFonts w:ascii="Times New Roman" w:hAnsi="Times New Roman"/>
                <w:sz w:val="20"/>
              </w:rPr>
              <w:t>45,497</w:t>
            </w:r>
          </w:p>
        </w:tc>
        <w:tc>
          <w:tcPr>
            <w:tcW w:w="1975" w:type="dxa"/>
            <w:tcBorders>
              <w:top w:val="nil"/>
              <w:left w:val="nil"/>
              <w:bottom w:val="single" w:color="auto" w:sz="8" w:space="0"/>
              <w:right w:val="single" w:color="auto" w:sz="8" w:space="0"/>
            </w:tcBorders>
            <w:shd w:val="clear" w:color="auto" w:fill="auto"/>
            <w:vAlign w:val="center"/>
            <w:hideMark/>
          </w:tcPr>
          <w:p w:rsidRPr="00C91E2F" w:rsidR="00F118DB" w:rsidP="00F118DB" w:rsidRDefault="00F118DB" w14:paraId="3C5FE96D" w14:textId="77777777">
            <w:pPr>
              <w:widowControl/>
              <w:overflowPunct/>
              <w:autoSpaceDE/>
              <w:autoSpaceDN/>
              <w:adjustRightInd/>
              <w:jc w:val="center"/>
              <w:textAlignment w:val="auto"/>
              <w:rPr>
                <w:rFonts w:ascii="Times New Roman" w:hAnsi="Times New Roman"/>
                <w:sz w:val="20"/>
              </w:rPr>
            </w:pPr>
            <w:r w:rsidRPr="00C91E2F">
              <w:rPr>
                <w:rFonts w:ascii="Times New Roman" w:hAnsi="Times New Roman"/>
                <w:sz w:val="20"/>
              </w:rPr>
              <w:t>0.0236</w:t>
            </w:r>
          </w:p>
        </w:tc>
        <w:tc>
          <w:tcPr>
            <w:tcW w:w="1971" w:type="dxa"/>
            <w:tcBorders>
              <w:top w:val="nil"/>
              <w:left w:val="nil"/>
              <w:bottom w:val="single" w:color="auto" w:sz="8" w:space="0"/>
              <w:right w:val="single" w:color="auto" w:sz="8" w:space="0"/>
            </w:tcBorders>
            <w:shd w:val="clear" w:color="auto" w:fill="auto"/>
            <w:vAlign w:val="center"/>
            <w:hideMark/>
          </w:tcPr>
          <w:p w:rsidRPr="00C91E2F" w:rsidR="00F118DB" w:rsidP="00F118DB" w:rsidRDefault="00F118DB" w14:paraId="468ACFA4" w14:textId="77777777">
            <w:pPr>
              <w:widowControl/>
              <w:overflowPunct/>
              <w:autoSpaceDE/>
              <w:autoSpaceDN/>
              <w:adjustRightInd/>
              <w:jc w:val="center"/>
              <w:textAlignment w:val="auto"/>
              <w:rPr>
                <w:rFonts w:ascii="Times New Roman" w:hAnsi="Times New Roman"/>
                <w:sz w:val="20"/>
              </w:rPr>
            </w:pPr>
            <w:r w:rsidRPr="00C91E2F">
              <w:rPr>
                <w:rFonts w:ascii="Times New Roman" w:hAnsi="Times New Roman"/>
                <w:sz w:val="20"/>
              </w:rPr>
              <w:t xml:space="preserve">$11.90 </w:t>
            </w:r>
          </w:p>
        </w:tc>
        <w:tc>
          <w:tcPr>
            <w:tcW w:w="1975" w:type="dxa"/>
            <w:tcBorders>
              <w:top w:val="nil"/>
              <w:left w:val="nil"/>
              <w:bottom w:val="single" w:color="auto" w:sz="8" w:space="0"/>
              <w:right w:val="single" w:color="auto" w:sz="8" w:space="0"/>
            </w:tcBorders>
            <w:shd w:val="clear" w:color="auto" w:fill="auto"/>
            <w:vAlign w:val="center"/>
            <w:hideMark/>
          </w:tcPr>
          <w:p w:rsidRPr="00C91E2F" w:rsidR="00F118DB" w:rsidP="00F118DB" w:rsidRDefault="00F118DB" w14:paraId="564CA6A3" w14:textId="77777777">
            <w:pPr>
              <w:widowControl/>
              <w:overflowPunct/>
              <w:autoSpaceDE/>
              <w:autoSpaceDN/>
              <w:adjustRightInd/>
              <w:jc w:val="center"/>
              <w:textAlignment w:val="auto"/>
              <w:rPr>
                <w:rFonts w:ascii="Times New Roman" w:hAnsi="Times New Roman"/>
                <w:sz w:val="20"/>
              </w:rPr>
            </w:pPr>
            <w:r w:rsidRPr="00C91E2F">
              <w:rPr>
                <w:rFonts w:ascii="Times New Roman" w:hAnsi="Times New Roman"/>
                <w:sz w:val="20"/>
              </w:rPr>
              <w:t xml:space="preserve">$12,772.01 </w:t>
            </w:r>
          </w:p>
        </w:tc>
      </w:tr>
      <w:tr w:rsidRPr="00C91E2F" w:rsidR="00325058" w:rsidTr="00325058" w14:paraId="34FCBD4C" w14:textId="77777777">
        <w:trPr>
          <w:trHeight w:val="237"/>
        </w:trPr>
        <w:tc>
          <w:tcPr>
            <w:tcW w:w="7888" w:type="dxa"/>
            <w:gridSpan w:val="4"/>
            <w:tcBorders>
              <w:top w:val="single" w:color="auto" w:sz="8" w:space="0"/>
              <w:left w:val="single" w:color="auto" w:sz="8" w:space="0"/>
              <w:bottom w:val="single" w:color="auto" w:sz="8" w:space="0"/>
              <w:right w:val="single" w:color="auto" w:sz="8" w:space="0"/>
            </w:tcBorders>
            <w:shd w:val="clear" w:color="auto" w:fill="auto"/>
            <w:vAlign w:val="center"/>
            <w:hideMark/>
          </w:tcPr>
          <w:p w:rsidRPr="00C91E2F" w:rsidR="00325058" w:rsidP="00F118DB" w:rsidRDefault="00325058" w14:paraId="25146369" w14:textId="77777777">
            <w:pPr>
              <w:widowControl/>
              <w:overflowPunct/>
              <w:autoSpaceDE/>
              <w:autoSpaceDN/>
              <w:adjustRightInd/>
              <w:textAlignment w:val="auto"/>
              <w:rPr>
                <w:rFonts w:ascii="Times New Roman" w:hAnsi="Times New Roman"/>
                <w:b/>
                <w:bCs/>
                <w:sz w:val="20"/>
              </w:rPr>
            </w:pPr>
            <w:r w:rsidRPr="00C91E2F">
              <w:rPr>
                <w:rFonts w:ascii="Times New Roman" w:hAnsi="Times New Roman"/>
                <w:b/>
                <w:bCs/>
                <w:sz w:val="20"/>
              </w:rPr>
              <w:t>Base Total Reporting and Recordkeeping Costs</w:t>
            </w:r>
          </w:p>
          <w:p w:rsidRPr="00C91E2F" w:rsidR="00325058" w:rsidP="00F118DB" w:rsidRDefault="00325058" w14:paraId="30EEF685" w14:textId="11592CB2">
            <w:pPr>
              <w:widowControl/>
              <w:overflowPunct/>
              <w:autoSpaceDE/>
              <w:autoSpaceDN/>
              <w:adjustRightInd/>
              <w:textAlignment w:val="auto"/>
              <w:rPr>
                <w:rFonts w:ascii="Times New Roman" w:hAnsi="Times New Roman"/>
                <w:b/>
                <w:bCs/>
                <w:sz w:val="20"/>
              </w:rPr>
            </w:pPr>
            <w:r w:rsidRPr="00C91E2F">
              <w:rPr>
                <w:rFonts w:ascii="Times New Roman" w:hAnsi="Times New Roman"/>
                <w:b/>
                <w:bCs/>
                <w:sz w:val="20"/>
              </w:rPr>
              <w:t> </w:t>
            </w:r>
          </w:p>
        </w:tc>
        <w:tc>
          <w:tcPr>
            <w:tcW w:w="1975" w:type="dxa"/>
            <w:tcBorders>
              <w:top w:val="single" w:color="auto" w:sz="8" w:space="0"/>
              <w:left w:val="nil"/>
              <w:bottom w:val="single" w:color="auto" w:sz="8" w:space="0"/>
              <w:right w:val="single" w:color="auto" w:sz="8" w:space="0"/>
            </w:tcBorders>
            <w:shd w:val="clear" w:color="auto" w:fill="auto"/>
            <w:vAlign w:val="center"/>
            <w:hideMark/>
          </w:tcPr>
          <w:p w:rsidRPr="00C91E2F" w:rsidR="00325058" w:rsidP="00F118DB" w:rsidRDefault="00325058" w14:paraId="5A7426AE" w14:textId="77777777">
            <w:pPr>
              <w:widowControl/>
              <w:overflowPunct/>
              <w:autoSpaceDE/>
              <w:autoSpaceDN/>
              <w:adjustRightInd/>
              <w:jc w:val="center"/>
              <w:textAlignment w:val="auto"/>
              <w:rPr>
                <w:rFonts w:ascii="Times New Roman" w:hAnsi="Times New Roman"/>
                <w:b/>
                <w:bCs/>
                <w:sz w:val="20"/>
              </w:rPr>
            </w:pPr>
            <w:r w:rsidRPr="00C91E2F">
              <w:rPr>
                <w:rFonts w:ascii="Times New Roman" w:hAnsi="Times New Roman"/>
                <w:b/>
                <w:bCs/>
                <w:sz w:val="20"/>
              </w:rPr>
              <w:t>$4,723,667.88</w:t>
            </w:r>
          </w:p>
        </w:tc>
      </w:tr>
      <w:tr w:rsidRPr="00C91E2F" w:rsidR="00C91E2F" w:rsidTr="00E82BEE" w14:paraId="39E0324B" w14:textId="77777777">
        <w:trPr>
          <w:trHeight w:val="237"/>
        </w:trPr>
        <w:tc>
          <w:tcPr>
            <w:tcW w:w="5917" w:type="dxa"/>
            <w:gridSpan w:val="3"/>
            <w:tcBorders>
              <w:top w:val="single" w:color="auto" w:sz="8" w:space="0"/>
              <w:left w:val="single" w:color="auto" w:sz="8" w:space="0"/>
              <w:bottom w:val="single" w:color="auto" w:sz="8" w:space="0"/>
              <w:right w:val="single" w:color="auto" w:sz="8" w:space="0"/>
            </w:tcBorders>
            <w:shd w:val="clear" w:color="auto" w:fill="auto"/>
            <w:vAlign w:val="center"/>
          </w:tcPr>
          <w:p w:rsidRPr="00C91E2F" w:rsidR="00477A45" w:rsidP="00F118DB" w:rsidRDefault="00477A45" w14:paraId="1396693A" w14:textId="3E27DB30">
            <w:pPr>
              <w:widowControl/>
              <w:overflowPunct/>
              <w:autoSpaceDE/>
              <w:autoSpaceDN/>
              <w:adjustRightInd/>
              <w:textAlignment w:val="auto"/>
              <w:rPr>
                <w:rFonts w:ascii="Times New Roman" w:hAnsi="Times New Roman"/>
                <w:b/>
                <w:bCs/>
                <w:sz w:val="20"/>
              </w:rPr>
            </w:pPr>
            <w:r w:rsidRPr="00C91E2F">
              <w:rPr>
                <w:rFonts w:ascii="Times New Roman" w:hAnsi="Times New Roman"/>
                <w:b/>
                <w:bCs/>
                <w:sz w:val="20"/>
              </w:rPr>
              <w:t xml:space="preserve">With </w:t>
            </w:r>
            <w:r w:rsidRPr="00C91E2F" w:rsidR="00325058">
              <w:rPr>
                <w:rFonts w:ascii="Times New Roman" w:hAnsi="Times New Roman"/>
                <w:b/>
                <w:bCs/>
                <w:sz w:val="20"/>
              </w:rPr>
              <w:t>Fully Loaded</w:t>
            </w:r>
            <w:r w:rsidRPr="00C91E2F">
              <w:rPr>
                <w:rFonts w:ascii="Times New Roman" w:hAnsi="Times New Roman"/>
                <w:b/>
                <w:bCs/>
                <w:sz w:val="20"/>
              </w:rPr>
              <w:t xml:space="preserve"> wages for State agencies Reporting and Recordkeeping</w:t>
            </w:r>
          </w:p>
        </w:tc>
        <w:tc>
          <w:tcPr>
            <w:tcW w:w="1971" w:type="dxa"/>
            <w:tcBorders>
              <w:top w:val="single" w:color="auto" w:sz="8" w:space="0"/>
              <w:left w:val="single" w:color="auto" w:sz="8" w:space="0"/>
              <w:bottom w:val="single" w:color="auto" w:sz="8" w:space="0"/>
              <w:right w:val="single" w:color="auto" w:sz="8" w:space="0"/>
            </w:tcBorders>
            <w:shd w:val="clear" w:color="auto" w:fill="auto"/>
            <w:vAlign w:val="center"/>
          </w:tcPr>
          <w:p w:rsidRPr="00C91E2F" w:rsidR="00477A45" w:rsidP="00F118DB" w:rsidRDefault="00477A45" w14:paraId="0C4F825B" w14:textId="701354D9">
            <w:pPr>
              <w:widowControl/>
              <w:overflowPunct/>
              <w:autoSpaceDE/>
              <w:autoSpaceDN/>
              <w:adjustRightInd/>
              <w:textAlignment w:val="auto"/>
              <w:rPr>
                <w:rFonts w:ascii="Times New Roman" w:hAnsi="Times New Roman"/>
                <w:b/>
                <w:bCs/>
                <w:sz w:val="20"/>
              </w:rPr>
            </w:pPr>
            <w:r w:rsidRPr="00C91E2F">
              <w:rPr>
                <w:rFonts w:ascii="Times New Roman" w:hAnsi="Times New Roman"/>
                <w:b/>
                <w:bCs/>
                <w:sz w:val="20"/>
              </w:rPr>
              <w:t>1,504,384.61</w:t>
            </w:r>
          </w:p>
        </w:tc>
        <w:tc>
          <w:tcPr>
            <w:tcW w:w="1975" w:type="dxa"/>
            <w:tcBorders>
              <w:top w:val="single" w:color="auto" w:sz="8" w:space="0"/>
              <w:left w:val="nil"/>
              <w:bottom w:val="single" w:color="auto" w:sz="8" w:space="0"/>
              <w:right w:val="single" w:color="auto" w:sz="8" w:space="0"/>
            </w:tcBorders>
            <w:shd w:val="clear" w:color="auto" w:fill="auto"/>
            <w:vAlign w:val="center"/>
          </w:tcPr>
          <w:p w:rsidRPr="00C91E2F" w:rsidR="00477A45" w:rsidP="00F118DB" w:rsidRDefault="00477A45" w14:paraId="61489DF2" w14:textId="0BC64875">
            <w:pPr>
              <w:widowControl/>
              <w:overflowPunct/>
              <w:autoSpaceDE/>
              <w:autoSpaceDN/>
              <w:adjustRightInd/>
              <w:jc w:val="center"/>
              <w:textAlignment w:val="auto"/>
              <w:rPr>
                <w:rFonts w:ascii="Times New Roman" w:hAnsi="Times New Roman"/>
                <w:b/>
                <w:bCs/>
                <w:sz w:val="20"/>
              </w:rPr>
            </w:pPr>
            <w:r w:rsidRPr="00C91E2F">
              <w:rPr>
                <w:rFonts w:ascii="Times New Roman" w:hAnsi="Times New Roman"/>
                <w:b/>
                <w:bCs/>
                <w:sz w:val="20"/>
              </w:rPr>
              <w:t>$6,228,052.49</w:t>
            </w:r>
          </w:p>
        </w:tc>
      </w:tr>
    </w:tbl>
    <w:p w:rsidRPr="00992B7D" w:rsidR="00A71CBC" w:rsidP="00A71CBC" w:rsidRDefault="00A71CBC" w14:paraId="06E71901" w14:textId="77777777">
      <w:pPr>
        <w:widowControl/>
        <w:overflowPunct/>
        <w:autoSpaceDE/>
        <w:autoSpaceDN/>
        <w:adjustRightInd/>
        <w:ind w:right="-180"/>
        <w:contextualSpacing/>
        <w:textAlignment w:val="auto"/>
        <w:rPr>
          <w:rFonts w:ascii="Times New Roman" w:hAnsi="Times New Roman"/>
          <w:szCs w:val="24"/>
        </w:rPr>
      </w:pPr>
    </w:p>
    <w:p w:rsidRPr="00992B7D" w:rsidR="00A71CBC" w:rsidP="00A71CBC" w:rsidRDefault="00A71CBC" w14:paraId="5BBA5F9A" w14:textId="77777777">
      <w:pPr>
        <w:widowControl/>
        <w:overflowPunct/>
        <w:autoSpaceDE/>
        <w:autoSpaceDN/>
        <w:adjustRightInd/>
        <w:ind w:right="-180"/>
        <w:contextualSpacing/>
        <w:textAlignment w:val="auto"/>
        <w:rPr>
          <w:rFonts w:ascii="Times New Roman" w:hAnsi="Times New Roman"/>
          <w:szCs w:val="24"/>
          <w:u w:val="single"/>
        </w:rPr>
      </w:pPr>
    </w:p>
    <w:p w:rsidRPr="00992B7D" w:rsidR="00ED28F2" w:rsidP="0020702C" w:rsidRDefault="000D4D46" w14:paraId="17F283D2" w14:textId="7454A28F">
      <w:pPr>
        <w:tabs>
          <w:tab w:val="left" w:pos="-720"/>
        </w:tabs>
        <w:suppressAutoHyphens/>
        <w:spacing w:line="480" w:lineRule="auto"/>
        <w:rPr>
          <w:rFonts w:ascii="Times New Roman" w:hAnsi="Times New Roman"/>
          <w:szCs w:val="24"/>
        </w:rPr>
      </w:pPr>
      <w:r>
        <w:rPr>
          <w:rFonts w:ascii="Times New Roman" w:hAnsi="Times New Roman"/>
          <w:szCs w:val="24"/>
        </w:rPr>
        <w:t xml:space="preserve">The overall estimated cost to the respondent for startup of the data collection with fully loaded </w:t>
      </w:r>
      <w:r w:rsidRPr="006100E3">
        <w:rPr>
          <w:rFonts w:ascii="Times New Roman" w:hAnsi="Times New Roman"/>
          <w:szCs w:val="24"/>
        </w:rPr>
        <w:t xml:space="preserve">wages is </w:t>
      </w:r>
      <w:r w:rsidRPr="006E5DC9" w:rsidR="00477A45">
        <w:rPr>
          <w:rFonts w:ascii="Times New Roman" w:hAnsi="Times New Roman"/>
          <w:bCs/>
          <w:szCs w:val="24"/>
        </w:rPr>
        <w:t>$6,228,052.49</w:t>
      </w:r>
      <w:r w:rsidRPr="006100E3" w:rsidR="00500A3F">
        <w:rPr>
          <w:rFonts w:ascii="Times New Roman" w:hAnsi="Times New Roman"/>
          <w:szCs w:val="24"/>
        </w:rPr>
        <w:t xml:space="preserve"> </w:t>
      </w:r>
      <w:r w:rsidRPr="006100E3">
        <w:rPr>
          <w:rFonts w:ascii="Times New Roman" w:hAnsi="Times New Roman"/>
          <w:szCs w:val="24"/>
        </w:rPr>
        <w:t xml:space="preserve">which </w:t>
      </w:r>
      <w:r>
        <w:rPr>
          <w:rFonts w:ascii="Times New Roman" w:hAnsi="Times New Roman"/>
          <w:szCs w:val="24"/>
        </w:rPr>
        <w:t>includes $4,72</w:t>
      </w:r>
      <w:r w:rsidR="00477A45">
        <w:rPr>
          <w:rFonts w:ascii="Times New Roman" w:hAnsi="Times New Roman"/>
          <w:szCs w:val="24"/>
        </w:rPr>
        <w:t>3</w:t>
      </w:r>
      <w:r>
        <w:rPr>
          <w:rFonts w:ascii="Times New Roman" w:hAnsi="Times New Roman"/>
          <w:szCs w:val="24"/>
        </w:rPr>
        <w:t>,</w:t>
      </w:r>
      <w:r w:rsidR="00477A45">
        <w:rPr>
          <w:rFonts w:ascii="Times New Roman" w:hAnsi="Times New Roman"/>
          <w:szCs w:val="24"/>
        </w:rPr>
        <w:t>667</w:t>
      </w:r>
      <w:r>
        <w:rPr>
          <w:rFonts w:ascii="Times New Roman" w:hAnsi="Times New Roman"/>
          <w:szCs w:val="24"/>
        </w:rPr>
        <w:t>.</w:t>
      </w:r>
      <w:r w:rsidR="00477A45">
        <w:rPr>
          <w:rFonts w:ascii="Times New Roman" w:hAnsi="Times New Roman"/>
          <w:szCs w:val="24"/>
        </w:rPr>
        <w:t>88</w:t>
      </w:r>
      <w:r>
        <w:rPr>
          <w:rFonts w:ascii="Times New Roman" w:hAnsi="Times New Roman"/>
          <w:szCs w:val="24"/>
        </w:rPr>
        <w:t xml:space="preserve"> base annual cost </w:t>
      </w:r>
      <w:r w:rsidR="006100E3">
        <w:rPr>
          <w:rFonts w:ascii="Times New Roman" w:hAnsi="Times New Roman"/>
          <w:szCs w:val="24"/>
        </w:rPr>
        <w:t>plus</w:t>
      </w:r>
      <w:r>
        <w:rPr>
          <w:rFonts w:ascii="Times New Roman" w:hAnsi="Times New Roman"/>
          <w:szCs w:val="24"/>
        </w:rPr>
        <w:t xml:space="preserve"> $1</w:t>
      </w:r>
      <w:r w:rsidR="006100E3">
        <w:rPr>
          <w:rFonts w:ascii="Times New Roman" w:hAnsi="Times New Roman"/>
          <w:szCs w:val="24"/>
        </w:rPr>
        <w:t>,5</w:t>
      </w:r>
      <w:r w:rsidR="00477A45">
        <w:rPr>
          <w:rFonts w:ascii="Times New Roman" w:hAnsi="Times New Roman"/>
          <w:szCs w:val="24"/>
        </w:rPr>
        <w:t>04</w:t>
      </w:r>
      <w:r w:rsidR="006100E3">
        <w:rPr>
          <w:rFonts w:ascii="Times New Roman" w:hAnsi="Times New Roman"/>
          <w:szCs w:val="24"/>
        </w:rPr>
        <w:t>,</w:t>
      </w:r>
      <w:r w:rsidR="00477A45">
        <w:rPr>
          <w:rFonts w:ascii="Times New Roman" w:hAnsi="Times New Roman"/>
          <w:szCs w:val="24"/>
        </w:rPr>
        <w:t>384</w:t>
      </w:r>
      <w:r>
        <w:rPr>
          <w:rFonts w:ascii="Times New Roman" w:hAnsi="Times New Roman"/>
          <w:szCs w:val="24"/>
        </w:rPr>
        <w:t>.</w:t>
      </w:r>
      <w:r w:rsidR="00477A45">
        <w:rPr>
          <w:rFonts w:ascii="Times New Roman" w:hAnsi="Times New Roman"/>
          <w:szCs w:val="24"/>
        </w:rPr>
        <w:t>61</w:t>
      </w:r>
      <w:r>
        <w:rPr>
          <w:rFonts w:ascii="Times New Roman" w:hAnsi="Times New Roman"/>
          <w:szCs w:val="24"/>
        </w:rPr>
        <w:t xml:space="preserve"> </w:t>
      </w:r>
      <w:r w:rsidR="00325058">
        <w:rPr>
          <w:rFonts w:ascii="Times New Roman" w:hAnsi="Times New Roman"/>
          <w:szCs w:val="24"/>
        </w:rPr>
        <w:t>for</w:t>
      </w:r>
      <w:r w:rsidR="006100E3">
        <w:rPr>
          <w:rFonts w:ascii="Times New Roman" w:hAnsi="Times New Roman"/>
          <w:szCs w:val="24"/>
        </w:rPr>
        <w:t xml:space="preserve"> </w:t>
      </w:r>
      <w:r>
        <w:rPr>
          <w:rFonts w:ascii="Times New Roman" w:hAnsi="Times New Roman"/>
          <w:szCs w:val="24"/>
        </w:rPr>
        <w:t xml:space="preserve">fringe benefits. FNS </w:t>
      </w:r>
      <w:r w:rsidR="00477A45">
        <w:rPr>
          <w:rFonts w:ascii="Times New Roman" w:hAnsi="Times New Roman"/>
          <w:szCs w:val="24"/>
        </w:rPr>
        <w:t>adds</w:t>
      </w:r>
      <w:r>
        <w:rPr>
          <w:rFonts w:ascii="Times New Roman" w:hAnsi="Times New Roman"/>
          <w:szCs w:val="24"/>
        </w:rPr>
        <w:t xml:space="preserve"> 33 percent</w:t>
      </w:r>
      <w:r w:rsidR="00477A45">
        <w:rPr>
          <w:rFonts w:ascii="Times New Roman" w:hAnsi="Times New Roman"/>
          <w:szCs w:val="24"/>
        </w:rPr>
        <w:t xml:space="preserve"> to the State </w:t>
      </w:r>
      <w:r w:rsidR="006100E3">
        <w:rPr>
          <w:rFonts w:ascii="Times New Roman" w:hAnsi="Times New Roman"/>
          <w:szCs w:val="24"/>
        </w:rPr>
        <w:t xml:space="preserve">agency’s </w:t>
      </w:r>
      <w:r>
        <w:rPr>
          <w:rFonts w:ascii="Times New Roman" w:hAnsi="Times New Roman"/>
          <w:szCs w:val="24"/>
        </w:rPr>
        <w:t xml:space="preserve">overall respondent </w:t>
      </w:r>
      <w:r w:rsidR="00477A45">
        <w:rPr>
          <w:rFonts w:ascii="Times New Roman" w:hAnsi="Times New Roman"/>
          <w:szCs w:val="24"/>
        </w:rPr>
        <w:t xml:space="preserve">cost </w:t>
      </w:r>
      <w:r>
        <w:rPr>
          <w:rFonts w:ascii="Times New Roman" w:hAnsi="Times New Roman"/>
          <w:szCs w:val="24"/>
        </w:rPr>
        <w:t xml:space="preserve">to account for the fringe benefits. </w:t>
      </w:r>
      <w:r w:rsidRPr="00992B7D" w:rsidR="00A71CBC">
        <w:rPr>
          <w:rFonts w:ascii="Times New Roman" w:hAnsi="Times New Roman"/>
          <w:szCs w:val="24"/>
        </w:rPr>
        <w:t>The cost to the public is based on $</w:t>
      </w:r>
      <w:r w:rsidR="00CF3CD4">
        <w:rPr>
          <w:rFonts w:ascii="Times New Roman" w:hAnsi="Times New Roman"/>
          <w:szCs w:val="24"/>
        </w:rPr>
        <w:t>23</w:t>
      </w:r>
      <w:r w:rsidRPr="00992B7D" w:rsidR="00E33C0D">
        <w:rPr>
          <w:rFonts w:ascii="Times New Roman" w:hAnsi="Times New Roman"/>
          <w:szCs w:val="24"/>
        </w:rPr>
        <w:t>.</w:t>
      </w:r>
      <w:r w:rsidR="00CF3CD4">
        <w:rPr>
          <w:rFonts w:ascii="Times New Roman" w:hAnsi="Times New Roman"/>
          <w:szCs w:val="24"/>
        </w:rPr>
        <w:t>79</w:t>
      </w:r>
      <w:r w:rsidRPr="00992B7D" w:rsidR="007122AF">
        <w:rPr>
          <w:rFonts w:ascii="Times New Roman" w:hAnsi="Times New Roman"/>
          <w:szCs w:val="24"/>
        </w:rPr>
        <w:t xml:space="preserve"> </w:t>
      </w:r>
      <w:r w:rsidRPr="00992B7D" w:rsidR="00A71CBC">
        <w:rPr>
          <w:rFonts w:ascii="Times New Roman" w:hAnsi="Times New Roman"/>
          <w:szCs w:val="24"/>
        </w:rPr>
        <w:t>per hour.  The rate to State agencies after 50 percent reimbursement by FNS is $</w:t>
      </w:r>
      <w:r w:rsidRPr="00992B7D" w:rsidR="00E33C0D">
        <w:rPr>
          <w:rFonts w:ascii="Times New Roman" w:hAnsi="Times New Roman"/>
          <w:szCs w:val="24"/>
        </w:rPr>
        <w:t>1</w:t>
      </w:r>
      <w:r w:rsidR="00871E51">
        <w:rPr>
          <w:rFonts w:ascii="Times New Roman" w:hAnsi="Times New Roman"/>
          <w:szCs w:val="24"/>
        </w:rPr>
        <w:t>1</w:t>
      </w:r>
      <w:r w:rsidRPr="00992B7D" w:rsidR="00A71CBC">
        <w:rPr>
          <w:rFonts w:ascii="Times New Roman" w:hAnsi="Times New Roman"/>
          <w:szCs w:val="24"/>
        </w:rPr>
        <w:t>.</w:t>
      </w:r>
      <w:r w:rsidR="00477A45">
        <w:rPr>
          <w:rFonts w:ascii="Times New Roman" w:hAnsi="Times New Roman"/>
          <w:szCs w:val="24"/>
        </w:rPr>
        <w:t>90</w:t>
      </w:r>
      <w:r w:rsidRPr="00992B7D" w:rsidR="00A71CBC">
        <w:rPr>
          <w:rFonts w:ascii="Times New Roman" w:hAnsi="Times New Roman"/>
          <w:szCs w:val="24"/>
        </w:rPr>
        <w:t>.  To estimate public cost, FNS u</w:t>
      </w:r>
      <w:r w:rsidR="00871E51">
        <w:rPr>
          <w:rFonts w:ascii="Times New Roman" w:hAnsi="Times New Roman"/>
          <w:szCs w:val="24"/>
        </w:rPr>
        <w:t>s</w:t>
      </w:r>
      <w:r w:rsidRPr="00992B7D" w:rsidR="00A71CBC">
        <w:rPr>
          <w:rFonts w:ascii="Times New Roman" w:hAnsi="Times New Roman"/>
          <w:szCs w:val="24"/>
        </w:rPr>
        <w:t xml:space="preserve">ed the U.S. Department of Labor’s </w:t>
      </w:r>
      <w:r w:rsidR="00871E51">
        <w:rPr>
          <w:rFonts w:ascii="Times New Roman" w:hAnsi="Times New Roman"/>
          <w:szCs w:val="24"/>
        </w:rPr>
        <w:t xml:space="preserve">Bureau of Labor Statistics </w:t>
      </w:r>
      <w:r w:rsidRPr="00992B7D" w:rsidR="00E33C0D">
        <w:rPr>
          <w:rFonts w:ascii="Times New Roman" w:hAnsi="Times New Roman"/>
          <w:szCs w:val="24"/>
        </w:rPr>
        <w:t>me</w:t>
      </w:r>
      <w:r w:rsidR="00871E51">
        <w:rPr>
          <w:rFonts w:ascii="Times New Roman" w:hAnsi="Times New Roman"/>
          <w:szCs w:val="24"/>
        </w:rPr>
        <w:t>di</w:t>
      </w:r>
      <w:r w:rsidRPr="00992B7D" w:rsidR="00E33C0D">
        <w:rPr>
          <w:rFonts w:ascii="Times New Roman" w:hAnsi="Times New Roman"/>
          <w:szCs w:val="24"/>
        </w:rPr>
        <w:t xml:space="preserve">an hourly wage for </w:t>
      </w:r>
      <w:r w:rsidR="00871E51">
        <w:rPr>
          <w:rFonts w:ascii="Times New Roman" w:hAnsi="Times New Roman"/>
          <w:szCs w:val="24"/>
        </w:rPr>
        <w:t>May 2018 National O</w:t>
      </w:r>
      <w:r w:rsidRPr="00992B7D" w:rsidR="00A71CBC">
        <w:rPr>
          <w:rFonts w:ascii="Times New Roman" w:hAnsi="Times New Roman"/>
          <w:szCs w:val="24"/>
        </w:rPr>
        <w:t xml:space="preserve">ccupational and </w:t>
      </w:r>
      <w:r w:rsidR="00871E51">
        <w:rPr>
          <w:rFonts w:ascii="Times New Roman" w:hAnsi="Times New Roman"/>
          <w:szCs w:val="24"/>
        </w:rPr>
        <w:t xml:space="preserve">Employment and </w:t>
      </w:r>
      <w:r w:rsidRPr="00992B7D" w:rsidR="00A71CBC">
        <w:rPr>
          <w:rFonts w:ascii="Times New Roman" w:hAnsi="Times New Roman"/>
          <w:szCs w:val="24"/>
        </w:rPr>
        <w:t xml:space="preserve">Wage </w:t>
      </w:r>
      <w:r w:rsidR="00871E51">
        <w:rPr>
          <w:rFonts w:ascii="Times New Roman" w:hAnsi="Times New Roman"/>
          <w:szCs w:val="24"/>
        </w:rPr>
        <w:t>Estimates</w:t>
      </w:r>
      <w:r w:rsidRPr="00992B7D" w:rsidR="00A71CBC">
        <w:rPr>
          <w:rFonts w:ascii="Times New Roman" w:hAnsi="Times New Roman"/>
          <w:szCs w:val="24"/>
        </w:rPr>
        <w:t xml:space="preserve"> – </w:t>
      </w:r>
      <w:r w:rsidRPr="00992B7D" w:rsidR="00E33C0D">
        <w:rPr>
          <w:rFonts w:ascii="Times New Roman" w:hAnsi="Times New Roman"/>
          <w:szCs w:val="24"/>
        </w:rPr>
        <w:t>21-102</w:t>
      </w:r>
      <w:r w:rsidR="00871E51">
        <w:rPr>
          <w:rFonts w:ascii="Times New Roman" w:hAnsi="Times New Roman"/>
          <w:szCs w:val="24"/>
        </w:rPr>
        <w:t>0</w:t>
      </w:r>
      <w:r w:rsidRPr="00992B7D" w:rsidR="00E33C0D">
        <w:rPr>
          <w:rFonts w:ascii="Times New Roman" w:hAnsi="Times New Roman"/>
          <w:szCs w:val="24"/>
        </w:rPr>
        <w:t xml:space="preserve"> Social Workers,</w:t>
      </w:r>
      <w:r w:rsidR="00871E51">
        <w:rPr>
          <w:rFonts w:ascii="Times New Roman" w:hAnsi="Times New Roman"/>
          <w:szCs w:val="24"/>
        </w:rPr>
        <w:t xml:space="preserve"> (</w:t>
      </w:r>
      <w:hyperlink w:history="1" r:id="rId16">
        <w:r w:rsidRPr="00B165C1" w:rsidR="00871E51">
          <w:rPr>
            <w:rStyle w:val="Hyperlink"/>
            <w:rFonts w:ascii="Times New Roman" w:hAnsi="Times New Roman"/>
            <w:szCs w:val="24"/>
          </w:rPr>
          <w:t>https://www.bls.gov/oes/2018/may/oes_nat.htm</w:t>
        </w:r>
      </w:hyperlink>
      <w:r w:rsidR="00871E51">
        <w:rPr>
          <w:rFonts w:ascii="Times New Roman" w:hAnsi="Times New Roman"/>
          <w:szCs w:val="24"/>
        </w:rPr>
        <w:t>)</w:t>
      </w:r>
      <w:r w:rsidRPr="00992B7D" w:rsidR="00A71CBC">
        <w:rPr>
          <w:rFonts w:ascii="Times New Roman" w:hAnsi="Times New Roman"/>
          <w:szCs w:val="24"/>
        </w:rPr>
        <w:t>.</w:t>
      </w:r>
      <w:r w:rsidRPr="008439C9" w:rsidR="008439C9">
        <w:t xml:space="preserve"> </w:t>
      </w:r>
      <w:r w:rsidRPr="008439C9" w:rsidR="008439C9">
        <w:rPr>
          <w:rFonts w:ascii="Times New Roman" w:hAnsi="Times New Roman"/>
          <w:szCs w:val="24"/>
        </w:rPr>
        <w:t xml:space="preserve">In addition, the cost to households is based on the U.S. </w:t>
      </w:r>
      <w:r w:rsidR="00871E51">
        <w:rPr>
          <w:rFonts w:ascii="Times New Roman" w:hAnsi="Times New Roman"/>
          <w:szCs w:val="24"/>
        </w:rPr>
        <w:t xml:space="preserve">federal </w:t>
      </w:r>
      <w:r w:rsidRPr="008439C9" w:rsidR="008439C9">
        <w:rPr>
          <w:rFonts w:ascii="Times New Roman" w:hAnsi="Times New Roman"/>
          <w:szCs w:val="24"/>
        </w:rPr>
        <w:t>minimum wage of $7.25 per hour.   Based on this rate, the total estimated burden cost to households is $</w:t>
      </w:r>
      <w:r w:rsidR="00F8258E">
        <w:rPr>
          <w:rFonts w:ascii="Times New Roman" w:hAnsi="Times New Roman"/>
          <w:szCs w:val="24"/>
        </w:rPr>
        <w:t>164</w:t>
      </w:r>
      <w:r w:rsidR="008439C9">
        <w:rPr>
          <w:rFonts w:ascii="Times New Roman" w:hAnsi="Times New Roman"/>
          <w:szCs w:val="24"/>
        </w:rPr>
        <w:t>,</w:t>
      </w:r>
      <w:r w:rsidR="00F8258E">
        <w:rPr>
          <w:rFonts w:ascii="Times New Roman" w:hAnsi="Times New Roman"/>
          <w:szCs w:val="24"/>
        </w:rPr>
        <w:t>92</w:t>
      </w:r>
      <w:r w:rsidR="008439C9">
        <w:rPr>
          <w:rFonts w:ascii="Times New Roman" w:hAnsi="Times New Roman"/>
          <w:szCs w:val="24"/>
        </w:rPr>
        <w:t>6.</w:t>
      </w:r>
      <w:r w:rsidR="00477A45">
        <w:rPr>
          <w:rFonts w:ascii="Times New Roman" w:hAnsi="Times New Roman"/>
          <w:szCs w:val="24"/>
        </w:rPr>
        <w:t>63</w:t>
      </w:r>
      <w:r w:rsidRPr="008439C9" w:rsidR="00477A45">
        <w:rPr>
          <w:rFonts w:ascii="Times New Roman" w:hAnsi="Times New Roman"/>
          <w:szCs w:val="24"/>
        </w:rPr>
        <w:t xml:space="preserve"> </w:t>
      </w:r>
      <w:r w:rsidRPr="008439C9" w:rsidR="008439C9">
        <w:rPr>
          <w:rFonts w:ascii="Times New Roman" w:hAnsi="Times New Roman"/>
          <w:szCs w:val="24"/>
        </w:rPr>
        <w:t>for reporting.</w:t>
      </w:r>
      <w:r w:rsidRPr="00BC1A44" w:rsidR="00BC1A44">
        <w:t xml:space="preserve"> </w:t>
      </w:r>
      <w:r w:rsidRPr="00BC1A44" w:rsidR="00BC1A44">
        <w:rPr>
          <w:rFonts w:ascii="Times New Roman" w:hAnsi="Times New Roman"/>
          <w:szCs w:val="24"/>
        </w:rPr>
        <w:t xml:space="preserve">The estimate for household reporting cost was estimated by using the U.S. Department of Labor’s </w:t>
      </w:r>
      <w:r w:rsidR="00AC5A22">
        <w:rPr>
          <w:rFonts w:ascii="Times New Roman" w:hAnsi="Times New Roman"/>
          <w:szCs w:val="24"/>
        </w:rPr>
        <w:t xml:space="preserve">most recent Federal </w:t>
      </w:r>
      <w:r w:rsidRPr="00BC1A44" w:rsidR="00BC1A44">
        <w:rPr>
          <w:rFonts w:ascii="Times New Roman" w:hAnsi="Times New Roman"/>
          <w:szCs w:val="24"/>
        </w:rPr>
        <w:t xml:space="preserve">minimum wage found at </w:t>
      </w:r>
      <w:hyperlink w:history="1" r:id="rId17">
        <w:r w:rsidRPr="00BC1A44" w:rsidR="00BC1A44">
          <w:rPr>
            <w:rStyle w:val="Hyperlink"/>
            <w:rFonts w:ascii="Times New Roman" w:hAnsi="Times New Roman"/>
            <w:szCs w:val="24"/>
          </w:rPr>
          <w:t>http://www.dol.gov/elaws/faq/esa/flsa/001.htm</w:t>
        </w:r>
      </w:hyperlink>
      <w:r w:rsidRPr="00BC1A44" w:rsidR="00BC1A44">
        <w:rPr>
          <w:rFonts w:ascii="Times New Roman" w:hAnsi="Times New Roman"/>
          <w:szCs w:val="24"/>
        </w:rPr>
        <w:t>.</w:t>
      </w:r>
    </w:p>
    <w:p w:rsidRPr="00992B7D" w:rsidR="00A71CBC" w:rsidP="00A71CBC" w:rsidRDefault="00A71CBC" w14:paraId="4DB7BFD8" w14:textId="77777777">
      <w:pPr>
        <w:tabs>
          <w:tab w:val="left" w:pos="-720"/>
        </w:tabs>
        <w:suppressAutoHyphens/>
        <w:rPr>
          <w:rFonts w:ascii="Times New Roman" w:hAnsi="Times New Roman"/>
          <w:szCs w:val="24"/>
        </w:rPr>
      </w:pPr>
    </w:p>
    <w:p w:rsidRPr="00992B7D" w:rsidR="000438E8" w:rsidP="0062567E" w:rsidRDefault="00FD71D3" w14:paraId="1D478FEC" w14:textId="77777777">
      <w:pPr>
        <w:pStyle w:val="Heading1"/>
        <w:rPr>
          <w:szCs w:val="24"/>
        </w:rPr>
      </w:pPr>
      <w:bookmarkStart w:name="_Toc401831369" w:id="27"/>
      <w:bookmarkStart w:name="_Toc401832413" w:id="28"/>
      <w:r w:rsidRPr="00992B7D">
        <w:rPr>
          <w:szCs w:val="24"/>
        </w:rPr>
        <w:t xml:space="preserve">A13.  Estimates of other total annual cost </w:t>
      </w:r>
      <w:r w:rsidRPr="00992B7D" w:rsidR="00ED28F2">
        <w:rPr>
          <w:szCs w:val="24"/>
        </w:rPr>
        <w:t>burden</w:t>
      </w:r>
      <w:r w:rsidRPr="00992B7D">
        <w:rPr>
          <w:szCs w:val="24"/>
        </w:rPr>
        <w:t>.</w:t>
      </w:r>
      <w:bookmarkEnd w:id="27"/>
      <w:bookmarkEnd w:id="28"/>
    </w:p>
    <w:p w:rsidRPr="00992B7D" w:rsidR="0062567E" w:rsidP="000438E8" w:rsidRDefault="0062567E" w14:paraId="5D690B07" w14:textId="77777777">
      <w:pPr>
        <w:tabs>
          <w:tab w:val="left" w:pos="0"/>
        </w:tabs>
        <w:suppressAutoHyphens/>
        <w:rPr>
          <w:rFonts w:ascii="Times New Roman" w:hAnsi="Times New Roman"/>
          <w:b/>
          <w:szCs w:val="24"/>
        </w:rPr>
      </w:pPr>
    </w:p>
    <w:p w:rsidRPr="00992B7D" w:rsidR="0062567E" w:rsidP="000438E8" w:rsidRDefault="0062567E" w14:paraId="21D8F186" w14:textId="77777777">
      <w:pPr>
        <w:tabs>
          <w:tab w:val="left" w:pos="0"/>
        </w:tabs>
        <w:suppressAutoHyphens/>
        <w:rPr>
          <w:rFonts w:ascii="Times New Roman" w:hAnsi="Times New Roman"/>
          <w:b/>
          <w:szCs w:val="24"/>
        </w:rPr>
      </w:pPr>
      <w:r w:rsidRPr="00992B7D">
        <w:rPr>
          <w:rFonts w:ascii="Times New Roman" w:hAnsi="Times New Roman"/>
          <w:b/>
          <w:szCs w:val="24"/>
        </w:rPr>
        <w:t xml:space="preserve">Provide estimates of the total annual cost burden to respondents or </w:t>
      </w:r>
      <w:proofErr w:type="spellStart"/>
      <w:r w:rsidRPr="00992B7D">
        <w:rPr>
          <w:rFonts w:ascii="Times New Roman" w:hAnsi="Times New Roman"/>
          <w:b/>
          <w:szCs w:val="24"/>
        </w:rPr>
        <w:t>recordkeepers</w:t>
      </w:r>
      <w:proofErr w:type="spellEnd"/>
      <w:r w:rsidRPr="00992B7D">
        <w:rPr>
          <w:rFonts w:ascii="Times New Roman" w:hAnsi="Times New Roman"/>
          <w:b/>
          <w:szCs w:val="24"/>
        </w:rPr>
        <w:t xml:space="preserve"> resulting from the collection of information, (do not include the cost of any hour burden shown in questions 12 and 14).  The cost estimates should be split into two components: (a) a total capital and start-up cost component annualized over its expected useful life; and (b) a total operation and maintenance and purchase of services component.</w:t>
      </w:r>
    </w:p>
    <w:p w:rsidRPr="00992B7D" w:rsidR="00ED28F2" w:rsidP="00ED28F2" w:rsidRDefault="00ED28F2" w14:paraId="1AB65D53" w14:textId="77777777">
      <w:pPr>
        <w:tabs>
          <w:tab w:val="left" w:pos="-720"/>
        </w:tabs>
        <w:suppressAutoHyphens/>
        <w:rPr>
          <w:rFonts w:ascii="Times New Roman" w:hAnsi="Times New Roman"/>
          <w:szCs w:val="24"/>
        </w:rPr>
      </w:pPr>
    </w:p>
    <w:p w:rsidRPr="00992B7D" w:rsidR="00ED28F2" w:rsidP="0020702C" w:rsidRDefault="00A71CBC" w14:paraId="6127031B" w14:textId="77777777">
      <w:pPr>
        <w:tabs>
          <w:tab w:val="left" w:pos="-720"/>
        </w:tabs>
        <w:suppressAutoHyphens/>
        <w:spacing w:line="480" w:lineRule="auto"/>
        <w:rPr>
          <w:rFonts w:ascii="Times New Roman" w:hAnsi="Times New Roman"/>
          <w:szCs w:val="24"/>
        </w:rPr>
      </w:pPr>
      <w:r w:rsidRPr="00992B7D">
        <w:rPr>
          <w:rFonts w:ascii="Times New Roman" w:hAnsi="Times New Roman"/>
          <w:szCs w:val="24"/>
        </w:rPr>
        <w:t xml:space="preserve">There are no capital/start-up or ongoing operation/ maintenance costs to respondents or </w:t>
      </w:r>
      <w:proofErr w:type="spellStart"/>
      <w:r w:rsidRPr="00992B7D">
        <w:rPr>
          <w:rFonts w:ascii="Times New Roman" w:hAnsi="Times New Roman"/>
          <w:szCs w:val="24"/>
        </w:rPr>
        <w:t>recordkeepers</w:t>
      </w:r>
      <w:proofErr w:type="spellEnd"/>
      <w:r w:rsidRPr="00992B7D">
        <w:rPr>
          <w:rFonts w:ascii="Times New Roman" w:hAnsi="Times New Roman"/>
          <w:szCs w:val="24"/>
        </w:rPr>
        <w:t xml:space="preserve"> associated with this information collection.</w:t>
      </w:r>
    </w:p>
    <w:p w:rsidRPr="00992B7D" w:rsidR="00584604" w:rsidP="00A71CBC" w:rsidRDefault="00584604" w14:paraId="30AF075D" w14:textId="77777777">
      <w:pPr>
        <w:tabs>
          <w:tab w:val="left" w:pos="-720"/>
        </w:tabs>
        <w:suppressAutoHyphens/>
        <w:rPr>
          <w:rFonts w:ascii="Times New Roman" w:hAnsi="Times New Roman"/>
          <w:szCs w:val="24"/>
        </w:rPr>
      </w:pPr>
    </w:p>
    <w:p w:rsidRPr="00992B7D" w:rsidR="00A308DB" w:rsidP="0062567E" w:rsidRDefault="000438E8" w14:paraId="45BA4B7C" w14:textId="77777777">
      <w:pPr>
        <w:pStyle w:val="Heading1"/>
        <w:rPr>
          <w:szCs w:val="24"/>
        </w:rPr>
      </w:pPr>
      <w:bookmarkStart w:name="_Toc401831370" w:id="29"/>
      <w:bookmarkStart w:name="_Toc401832414" w:id="30"/>
      <w:r w:rsidRPr="00992B7D">
        <w:rPr>
          <w:szCs w:val="24"/>
        </w:rPr>
        <w:t>A14.  Provide estimates of annualized cost to the Federal government.</w:t>
      </w:r>
      <w:bookmarkEnd w:id="29"/>
      <w:bookmarkEnd w:id="30"/>
      <w:r w:rsidRPr="00992B7D" w:rsidR="0088245A">
        <w:rPr>
          <w:szCs w:val="24"/>
        </w:rPr>
        <w:t xml:space="preserve">  </w:t>
      </w:r>
    </w:p>
    <w:p w:rsidRPr="00992B7D" w:rsidR="0062567E" w:rsidP="000438E8" w:rsidRDefault="0062567E" w14:paraId="16EE9F94" w14:textId="77777777">
      <w:pPr>
        <w:tabs>
          <w:tab w:val="left" w:pos="0"/>
        </w:tabs>
        <w:suppressAutoHyphens/>
        <w:rPr>
          <w:rFonts w:ascii="Times New Roman" w:hAnsi="Times New Roman"/>
          <w:szCs w:val="24"/>
        </w:rPr>
      </w:pPr>
    </w:p>
    <w:p w:rsidRPr="00992B7D" w:rsidR="0062567E" w:rsidP="0062567E" w:rsidRDefault="0062567E" w14:paraId="5B6CA7D6" w14:textId="77777777">
      <w:pPr>
        <w:pStyle w:val="ListParagraph"/>
        <w:widowControl/>
        <w:spacing w:line="240" w:lineRule="auto"/>
        <w:ind w:left="0"/>
        <w:rPr>
          <w:b/>
          <w:szCs w:val="24"/>
        </w:rPr>
      </w:pPr>
      <w:r w:rsidRPr="00992B7D">
        <w:rPr>
          <w:b/>
          <w:szCs w:val="24"/>
        </w:rPr>
        <w:t>Provide estimates of annualized cost to the Federal government.  Provide a description of the method used to estimate cost and any other expense that would not have been incurred without this collection of information.</w:t>
      </w:r>
    </w:p>
    <w:p w:rsidRPr="00992B7D" w:rsidR="0062567E" w:rsidP="000438E8" w:rsidRDefault="0062567E" w14:paraId="726FA9FC" w14:textId="77777777">
      <w:pPr>
        <w:tabs>
          <w:tab w:val="left" w:pos="0"/>
        </w:tabs>
        <w:suppressAutoHyphens/>
        <w:rPr>
          <w:rFonts w:ascii="Times New Roman" w:hAnsi="Times New Roman"/>
          <w:szCs w:val="24"/>
        </w:rPr>
      </w:pPr>
    </w:p>
    <w:p w:rsidR="00C90095" w:rsidP="0020702C" w:rsidRDefault="00A71CBC" w14:paraId="6505EA9E" w14:textId="373F8043">
      <w:pPr>
        <w:widowControl/>
        <w:overflowPunct/>
        <w:autoSpaceDE/>
        <w:autoSpaceDN/>
        <w:adjustRightInd/>
        <w:spacing w:line="480" w:lineRule="auto"/>
        <w:ind w:right="-360"/>
        <w:textAlignment w:val="auto"/>
        <w:rPr>
          <w:rFonts w:ascii="Times New Roman" w:hAnsi="Times New Roman"/>
          <w:szCs w:val="24"/>
        </w:rPr>
      </w:pPr>
      <w:r w:rsidRPr="00992B7D">
        <w:rPr>
          <w:rFonts w:ascii="Times New Roman" w:hAnsi="Times New Roman"/>
          <w:szCs w:val="24"/>
        </w:rPr>
        <w:t xml:space="preserve">The annual cost to the Federal Government to collect and use the data for the FNS-380 is estimated </w:t>
      </w:r>
      <w:r w:rsidR="00100EA7">
        <w:rPr>
          <w:rFonts w:ascii="Times New Roman" w:hAnsi="Times New Roman"/>
          <w:szCs w:val="24"/>
        </w:rPr>
        <w:t xml:space="preserve">to be </w:t>
      </w:r>
      <w:r w:rsidRPr="00100EA7" w:rsidR="00100EA7">
        <w:rPr>
          <w:rFonts w:ascii="Times New Roman" w:hAnsi="Times New Roman"/>
          <w:szCs w:val="24"/>
        </w:rPr>
        <w:t>$</w:t>
      </w:r>
      <w:r w:rsidRPr="00C50B29" w:rsidR="00C50B29">
        <w:rPr>
          <w:rFonts w:ascii="Times New Roman" w:hAnsi="Times New Roman"/>
          <w:szCs w:val="24"/>
        </w:rPr>
        <w:t>6,510,090.26</w:t>
      </w:r>
      <w:r w:rsidRPr="00992B7D">
        <w:rPr>
          <w:rFonts w:ascii="Times New Roman" w:hAnsi="Times New Roman"/>
          <w:szCs w:val="24"/>
        </w:rPr>
        <w:t xml:space="preserve">.  This cost includes (1) the cost of printing reporting forms; (2) </w:t>
      </w:r>
      <w:r w:rsidR="00C50B29">
        <w:rPr>
          <w:rFonts w:ascii="Times New Roman" w:hAnsi="Times New Roman"/>
          <w:szCs w:val="24"/>
        </w:rPr>
        <w:t>S</w:t>
      </w:r>
      <w:r w:rsidR="006100E3">
        <w:rPr>
          <w:rFonts w:ascii="Times New Roman" w:hAnsi="Times New Roman"/>
          <w:szCs w:val="24"/>
        </w:rPr>
        <w:t xml:space="preserve">tate </w:t>
      </w:r>
      <w:r w:rsidR="00C50B29">
        <w:rPr>
          <w:rFonts w:ascii="Times New Roman" w:hAnsi="Times New Roman"/>
          <w:szCs w:val="24"/>
        </w:rPr>
        <w:t>agencies’</w:t>
      </w:r>
      <w:r w:rsidR="007F433B">
        <w:rPr>
          <w:rFonts w:ascii="Times New Roman" w:hAnsi="Times New Roman"/>
          <w:szCs w:val="24"/>
        </w:rPr>
        <w:t xml:space="preserve"> </w:t>
      </w:r>
      <w:r w:rsidR="00281D24">
        <w:rPr>
          <w:rFonts w:ascii="Times New Roman" w:hAnsi="Times New Roman"/>
          <w:szCs w:val="24"/>
        </w:rPr>
        <w:t xml:space="preserve">total </w:t>
      </w:r>
      <w:r w:rsidR="00485B87">
        <w:rPr>
          <w:rFonts w:ascii="Times New Roman" w:hAnsi="Times New Roman"/>
          <w:szCs w:val="24"/>
        </w:rPr>
        <w:t xml:space="preserve">costs </w:t>
      </w:r>
      <w:r w:rsidR="006100E3">
        <w:rPr>
          <w:rFonts w:ascii="Times New Roman" w:hAnsi="Times New Roman"/>
          <w:szCs w:val="24"/>
        </w:rPr>
        <w:t xml:space="preserve">for </w:t>
      </w:r>
      <w:r w:rsidR="00485B87">
        <w:rPr>
          <w:rFonts w:ascii="Times New Roman" w:hAnsi="Times New Roman"/>
          <w:szCs w:val="24"/>
        </w:rPr>
        <w:t>reporting and recordkeeping</w:t>
      </w:r>
      <w:r w:rsidR="00C50B29">
        <w:rPr>
          <w:rFonts w:ascii="Times New Roman" w:hAnsi="Times New Roman"/>
          <w:szCs w:val="24"/>
        </w:rPr>
        <w:t xml:space="preserve"> with fringe benefits</w:t>
      </w:r>
      <w:r w:rsidR="00F80DED">
        <w:rPr>
          <w:rFonts w:ascii="Times New Roman" w:hAnsi="Times New Roman"/>
          <w:szCs w:val="24"/>
        </w:rPr>
        <w:t>;</w:t>
      </w:r>
      <w:r w:rsidR="00485B87">
        <w:rPr>
          <w:rFonts w:ascii="Times New Roman" w:hAnsi="Times New Roman"/>
          <w:szCs w:val="24"/>
        </w:rPr>
        <w:t xml:space="preserve"> </w:t>
      </w:r>
      <w:r w:rsidR="00F80DED">
        <w:rPr>
          <w:rFonts w:ascii="Times New Roman" w:hAnsi="Times New Roman"/>
          <w:szCs w:val="24"/>
        </w:rPr>
        <w:t xml:space="preserve">(3) </w:t>
      </w:r>
      <w:r w:rsidR="007F433B">
        <w:rPr>
          <w:rFonts w:ascii="Times New Roman" w:hAnsi="Times New Roman"/>
          <w:szCs w:val="24"/>
        </w:rPr>
        <w:t>the cost for 2 Federal staff years [$1</w:t>
      </w:r>
      <w:r w:rsidR="000C2960">
        <w:rPr>
          <w:rFonts w:ascii="Times New Roman" w:hAnsi="Times New Roman"/>
          <w:szCs w:val="24"/>
        </w:rPr>
        <w:t>94</w:t>
      </w:r>
      <w:r w:rsidR="007F433B">
        <w:rPr>
          <w:rFonts w:ascii="Times New Roman" w:hAnsi="Times New Roman"/>
          <w:szCs w:val="24"/>
        </w:rPr>
        <w:t>,</w:t>
      </w:r>
      <w:r w:rsidR="000C2960">
        <w:rPr>
          <w:rFonts w:ascii="Times New Roman" w:hAnsi="Times New Roman"/>
          <w:szCs w:val="24"/>
        </w:rPr>
        <w:t>600</w:t>
      </w:r>
      <w:r w:rsidR="00CD6723">
        <w:rPr>
          <w:rFonts w:ascii="Times New Roman" w:hAnsi="Times New Roman"/>
          <w:szCs w:val="24"/>
        </w:rPr>
        <w:t xml:space="preserve"> – two individuals earning a G</w:t>
      </w:r>
      <w:r w:rsidR="000C2960">
        <w:rPr>
          <w:rFonts w:ascii="Times New Roman" w:hAnsi="Times New Roman"/>
          <w:szCs w:val="24"/>
        </w:rPr>
        <w:t xml:space="preserve">eneral </w:t>
      </w:r>
      <w:r w:rsidR="00CD6723">
        <w:rPr>
          <w:rFonts w:ascii="Times New Roman" w:hAnsi="Times New Roman"/>
          <w:szCs w:val="24"/>
        </w:rPr>
        <w:t>S</w:t>
      </w:r>
      <w:r w:rsidR="000C2960">
        <w:rPr>
          <w:rFonts w:ascii="Times New Roman" w:hAnsi="Times New Roman"/>
          <w:szCs w:val="24"/>
        </w:rPr>
        <w:t xml:space="preserve">chedule (GS) </w:t>
      </w:r>
      <w:r w:rsidR="00CD6723">
        <w:rPr>
          <w:rFonts w:ascii="Times New Roman" w:hAnsi="Times New Roman"/>
          <w:szCs w:val="24"/>
        </w:rPr>
        <w:t xml:space="preserve">12 Step 6, </w:t>
      </w:r>
      <w:r w:rsidR="007F433B">
        <w:rPr>
          <w:rFonts w:ascii="Times New Roman" w:hAnsi="Times New Roman"/>
          <w:szCs w:val="24"/>
        </w:rPr>
        <w:t xml:space="preserve">to </w:t>
      </w:r>
      <w:r w:rsidR="005B7D44">
        <w:rPr>
          <w:rFonts w:ascii="Times New Roman" w:hAnsi="Times New Roman"/>
          <w:szCs w:val="24"/>
        </w:rPr>
        <w:t xml:space="preserve">draft, </w:t>
      </w:r>
      <w:r w:rsidRPr="00992B7D">
        <w:rPr>
          <w:rFonts w:ascii="Times New Roman" w:hAnsi="Times New Roman"/>
          <w:szCs w:val="24"/>
        </w:rPr>
        <w:t>review and approv</w:t>
      </w:r>
      <w:r w:rsidR="007F433B">
        <w:rPr>
          <w:rFonts w:ascii="Times New Roman" w:hAnsi="Times New Roman"/>
          <w:szCs w:val="24"/>
        </w:rPr>
        <w:t>e</w:t>
      </w:r>
      <w:r w:rsidRPr="00992B7D">
        <w:rPr>
          <w:rFonts w:ascii="Times New Roman" w:hAnsi="Times New Roman"/>
          <w:szCs w:val="24"/>
        </w:rPr>
        <w:t xml:space="preserve"> the data, </w:t>
      </w:r>
      <w:r w:rsidR="007F433B">
        <w:rPr>
          <w:rFonts w:ascii="Times New Roman" w:hAnsi="Times New Roman"/>
          <w:szCs w:val="24"/>
        </w:rPr>
        <w:t xml:space="preserve">and </w:t>
      </w:r>
      <w:r w:rsidRPr="00992B7D">
        <w:rPr>
          <w:rFonts w:ascii="Times New Roman" w:hAnsi="Times New Roman"/>
          <w:szCs w:val="24"/>
        </w:rPr>
        <w:t>data entry</w:t>
      </w:r>
      <w:r w:rsidR="007F433B">
        <w:rPr>
          <w:rFonts w:ascii="Times New Roman" w:hAnsi="Times New Roman"/>
          <w:szCs w:val="24"/>
        </w:rPr>
        <w:t>;</w:t>
      </w:r>
      <w:r w:rsidRPr="00992B7D">
        <w:rPr>
          <w:rFonts w:ascii="Times New Roman" w:hAnsi="Times New Roman"/>
          <w:szCs w:val="24"/>
        </w:rPr>
        <w:t xml:space="preserve"> </w:t>
      </w:r>
      <w:r w:rsidR="00F80DED">
        <w:rPr>
          <w:rFonts w:ascii="Times New Roman" w:hAnsi="Times New Roman"/>
          <w:szCs w:val="24"/>
        </w:rPr>
        <w:t>(</w:t>
      </w:r>
      <w:r w:rsidR="002369D4">
        <w:rPr>
          <w:rFonts w:ascii="Times New Roman" w:hAnsi="Times New Roman"/>
          <w:szCs w:val="24"/>
        </w:rPr>
        <w:t>4</w:t>
      </w:r>
      <w:r w:rsidR="00F80DED">
        <w:rPr>
          <w:rFonts w:ascii="Times New Roman" w:hAnsi="Times New Roman"/>
          <w:szCs w:val="24"/>
        </w:rPr>
        <w:t xml:space="preserve">) the cost for </w:t>
      </w:r>
      <w:r w:rsidR="00681E43">
        <w:rPr>
          <w:rFonts w:ascii="Times New Roman" w:hAnsi="Times New Roman"/>
          <w:szCs w:val="24"/>
        </w:rPr>
        <w:t xml:space="preserve">three FNS personnel  to gather, create, and approve this </w:t>
      </w:r>
      <w:r w:rsidR="002369D4">
        <w:rPr>
          <w:rFonts w:ascii="Times New Roman" w:hAnsi="Times New Roman"/>
          <w:szCs w:val="24"/>
        </w:rPr>
        <w:t xml:space="preserve">information </w:t>
      </w:r>
      <w:r w:rsidR="00681E43">
        <w:rPr>
          <w:rFonts w:ascii="Times New Roman" w:hAnsi="Times New Roman"/>
          <w:szCs w:val="24"/>
        </w:rPr>
        <w:t xml:space="preserve">collection package </w:t>
      </w:r>
      <w:r w:rsidRPr="00992B7D">
        <w:rPr>
          <w:rFonts w:ascii="Times New Roman" w:hAnsi="Times New Roman"/>
          <w:szCs w:val="24"/>
        </w:rPr>
        <w:t>and</w:t>
      </w:r>
      <w:r w:rsidR="002369D4">
        <w:rPr>
          <w:rFonts w:ascii="Times New Roman" w:hAnsi="Times New Roman"/>
          <w:szCs w:val="24"/>
        </w:rPr>
        <w:t xml:space="preserve"> [GS 12 Step 6, GS 14 Step 1, and a GS 15 Step1]; and</w:t>
      </w:r>
      <w:r w:rsidRPr="00992B7D">
        <w:rPr>
          <w:rFonts w:ascii="Times New Roman" w:hAnsi="Times New Roman"/>
          <w:szCs w:val="24"/>
        </w:rPr>
        <w:t xml:space="preserve"> (</w:t>
      </w:r>
      <w:r w:rsidR="002369D4">
        <w:rPr>
          <w:rFonts w:ascii="Times New Roman" w:hAnsi="Times New Roman"/>
          <w:szCs w:val="24"/>
        </w:rPr>
        <w:t>5</w:t>
      </w:r>
      <w:r w:rsidRPr="00992B7D">
        <w:rPr>
          <w:rFonts w:ascii="Times New Roman" w:hAnsi="Times New Roman"/>
          <w:szCs w:val="24"/>
        </w:rPr>
        <w:t xml:space="preserve">) automated system costs [includes system monitoring and salaries].  </w:t>
      </w:r>
      <w:r w:rsidR="00C50B29">
        <w:rPr>
          <w:rFonts w:ascii="Times New Roman" w:hAnsi="Times New Roman"/>
          <w:szCs w:val="24"/>
        </w:rPr>
        <w:t xml:space="preserve">FNS salaries based on 2019 GSA tables from the </w:t>
      </w:r>
      <w:r w:rsidRPr="006F27BC" w:rsidR="00C50B29">
        <w:rPr>
          <w:rFonts w:ascii="Times New Roman" w:hAnsi="Times New Roman"/>
        </w:rPr>
        <w:t>Office of Personnel Management (OPM)</w:t>
      </w:r>
      <w:r w:rsidR="00C50B29">
        <w:rPr>
          <w:rFonts w:ascii="Times New Roman" w:hAnsi="Times New Roman"/>
          <w:szCs w:val="24"/>
        </w:rPr>
        <w:t>.</w:t>
      </w:r>
    </w:p>
    <w:p w:rsidRPr="00E82BEE" w:rsidR="00F27CFC" w:rsidP="005B6818" w:rsidRDefault="005B6818" w14:paraId="4937EFF6" w14:textId="1BAEDDD7">
      <w:pPr>
        <w:widowControl/>
        <w:tabs>
          <w:tab w:val="left" w:pos="7429"/>
        </w:tabs>
        <w:overflowPunct/>
        <w:autoSpaceDE/>
        <w:autoSpaceDN/>
        <w:adjustRightInd/>
        <w:ind w:right="-180"/>
        <w:contextualSpacing/>
        <w:textAlignment w:val="auto"/>
      </w:pPr>
      <w:r w:rsidRPr="00992B7D">
        <w:rPr>
          <w:rFonts w:ascii="Times New Roman" w:hAnsi="Times New Roman"/>
          <w:b/>
          <w:szCs w:val="24"/>
        </w:rPr>
        <w:t>Table A. 1</w:t>
      </w:r>
      <w:r>
        <w:rPr>
          <w:rFonts w:ascii="Times New Roman" w:hAnsi="Times New Roman"/>
          <w:b/>
          <w:szCs w:val="24"/>
        </w:rPr>
        <w:t>4</w:t>
      </w:r>
      <w:r w:rsidRPr="00992B7D">
        <w:rPr>
          <w:rFonts w:ascii="Times New Roman" w:hAnsi="Times New Roman"/>
          <w:b/>
          <w:szCs w:val="24"/>
        </w:rPr>
        <w:t>.</w:t>
      </w:r>
      <w:r>
        <w:rPr>
          <w:rFonts w:ascii="Times New Roman" w:hAnsi="Times New Roman"/>
          <w:b/>
          <w:szCs w:val="24"/>
        </w:rPr>
        <w:t>1</w:t>
      </w:r>
      <w:r w:rsidRPr="00992B7D">
        <w:rPr>
          <w:rFonts w:ascii="Times New Roman" w:hAnsi="Times New Roman"/>
          <w:b/>
          <w:szCs w:val="24"/>
        </w:rPr>
        <w:t xml:space="preserve">   Estimates of Annualized Cost to </w:t>
      </w:r>
      <w:r w:rsidR="0097154E">
        <w:rPr>
          <w:rFonts w:ascii="Times New Roman" w:hAnsi="Times New Roman"/>
          <w:b/>
          <w:szCs w:val="24"/>
        </w:rPr>
        <w:t>Federal Government</w:t>
      </w:r>
      <w:r w:rsidR="00681E43">
        <w:fldChar w:fldCharType="begin"/>
      </w:r>
      <w:r w:rsidR="00681E43">
        <w:instrText xml:space="preserve"> LINK </w:instrText>
      </w:r>
      <w:r w:rsidR="00F27CFC">
        <w:instrText xml:space="preserve">Excel.Sheet.12 "C:\\Users\\twilkinson\\Desktop\\work files\\icr\\380\\Copy of OMB 0584-0074 FNS 380 Burden Table PRAO comments 10-15-19.xlsx" "Annualized Costs to Gov't!R2C1:R12C6" </w:instrText>
      </w:r>
      <w:r w:rsidR="00681E43">
        <w:instrText xml:space="preserve">\a \f 4 \h  \* MERGEFORMAT </w:instrText>
      </w:r>
      <w:r w:rsidR="00681E43">
        <w:fldChar w:fldCharType="separate"/>
      </w:r>
    </w:p>
    <w:tbl>
      <w:tblPr>
        <w:tblW w:w="10826" w:type="dxa"/>
        <w:tblInd w:w="-545" w:type="dxa"/>
        <w:tblLook w:val="04A0" w:firstRow="1" w:lastRow="0" w:firstColumn="1" w:lastColumn="0" w:noHBand="0" w:noVBand="1"/>
      </w:tblPr>
      <w:tblGrid>
        <w:gridCol w:w="3780"/>
        <w:gridCol w:w="1170"/>
        <w:gridCol w:w="1440"/>
        <w:gridCol w:w="1440"/>
        <w:gridCol w:w="1440"/>
        <w:gridCol w:w="1556"/>
      </w:tblGrid>
      <w:tr w:rsidRPr="00F27CFC" w:rsidR="00F27CFC" w:rsidTr="00F27CFC" w14:paraId="2D52A370" w14:textId="77777777">
        <w:trPr>
          <w:divId w:val="806051191"/>
          <w:trHeight w:val="343"/>
        </w:trPr>
        <w:tc>
          <w:tcPr>
            <w:tcW w:w="10826" w:type="dxa"/>
            <w:gridSpan w:val="6"/>
            <w:tcBorders>
              <w:top w:val="single" w:color="auto" w:sz="4" w:space="0"/>
              <w:left w:val="single" w:color="auto" w:sz="4" w:space="0"/>
              <w:bottom w:val="single" w:color="auto" w:sz="4" w:space="0"/>
              <w:right w:val="single" w:color="auto" w:sz="4" w:space="0"/>
            </w:tcBorders>
            <w:shd w:val="clear" w:color="auto" w:fill="auto"/>
            <w:vAlign w:val="center"/>
            <w:hideMark/>
          </w:tcPr>
          <w:p w:rsidRPr="00E82BEE" w:rsidR="00F27CFC" w:rsidP="00E82BEE" w:rsidRDefault="00F27CFC" w14:paraId="4B5C41BC" w14:textId="311D399C">
            <w:pPr>
              <w:widowControl/>
              <w:overflowPunct/>
              <w:autoSpaceDE/>
              <w:autoSpaceDN/>
              <w:adjustRightInd/>
              <w:jc w:val="center"/>
              <w:textAlignment w:val="auto"/>
              <w:rPr>
                <w:rFonts w:ascii="Times New Roman" w:hAnsi="Times New Roman"/>
                <w:b/>
                <w:bCs/>
                <w:color w:val="000000"/>
                <w:sz w:val="20"/>
              </w:rPr>
            </w:pPr>
            <w:r w:rsidRPr="00E82BEE">
              <w:rPr>
                <w:rFonts w:ascii="Times New Roman" w:hAnsi="Times New Roman"/>
                <w:b/>
                <w:bCs/>
                <w:color w:val="000000"/>
                <w:sz w:val="20"/>
              </w:rPr>
              <w:t>Estimates of Annualized Cost to Federal Government</w:t>
            </w:r>
          </w:p>
        </w:tc>
      </w:tr>
      <w:tr w:rsidRPr="00F27CFC" w:rsidR="00F27CFC" w:rsidTr="00F27CFC" w14:paraId="0D5E21EC" w14:textId="77777777">
        <w:trPr>
          <w:divId w:val="806051191"/>
          <w:trHeight w:val="343"/>
        </w:trPr>
        <w:tc>
          <w:tcPr>
            <w:tcW w:w="10826" w:type="dxa"/>
            <w:gridSpan w:val="6"/>
            <w:tcBorders>
              <w:top w:val="single" w:color="auto" w:sz="4" w:space="0"/>
              <w:left w:val="single" w:color="auto" w:sz="4" w:space="0"/>
              <w:bottom w:val="single" w:color="auto" w:sz="4" w:space="0"/>
              <w:right w:val="single" w:color="auto" w:sz="4" w:space="0"/>
            </w:tcBorders>
            <w:shd w:val="clear" w:color="000000" w:fill="FFFF00"/>
            <w:vAlign w:val="center"/>
            <w:hideMark/>
          </w:tcPr>
          <w:p w:rsidRPr="00E82BEE" w:rsidR="00F27CFC" w:rsidP="00E82BEE" w:rsidRDefault="00F27CFC" w14:paraId="5654C6DE" w14:textId="77777777">
            <w:pPr>
              <w:widowControl/>
              <w:overflowPunct/>
              <w:autoSpaceDE/>
              <w:autoSpaceDN/>
              <w:adjustRightInd/>
              <w:ind w:left="-649"/>
              <w:jc w:val="center"/>
              <w:textAlignment w:val="auto"/>
              <w:rPr>
                <w:rFonts w:ascii="Times New Roman" w:hAnsi="Times New Roman"/>
                <w:b/>
                <w:bCs/>
                <w:color w:val="000000"/>
                <w:sz w:val="20"/>
              </w:rPr>
            </w:pPr>
            <w:r w:rsidRPr="00E82BEE">
              <w:rPr>
                <w:rFonts w:ascii="Times New Roman" w:hAnsi="Times New Roman"/>
                <w:b/>
                <w:bCs/>
                <w:color w:val="000000"/>
                <w:sz w:val="20"/>
              </w:rPr>
              <w:t>Reporting and Recordkeeping Cost for FNS 380, OMB 0584-0074</w:t>
            </w:r>
          </w:p>
        </w:tc>
      </w:tr>
      <w:tr w:rsidRPr="00F27CFC" w:rsidR="00F27CFC" w:rsidTr="00F27CFC" w14:paraId="1E25CE0A" w14:textId="77777777">
        <w:trPr>
          <w:divId w:val="806051191"/>
          <w:trHeight w:val="343"/>
        </w:trPr>
        <w:tc>
          <w:tcPr>
            <w:tcW w:w="3780" w:type="dxa"/>
            <w:tcBorders>
              <w:top w:val="nil"/>
              <w:left w:val="single" w:color="auto" w:sz="4" w:space="0"/>
              <w:bottom w:val="nil"/>
              <w:right w:val="single" w:color="auto" w:sz="4" w:space="0"/>
            </w:tcBorders>
            <w:shd w:val="clear" w:color="auto" w:fill="auto"/>
            <w:vAlign w:val="center"/>
            <w:hideMark/>
          </w:tcPr>
          <w:p w:rsidRPr="00E82BEE" w:rsidR="00F27CFC" w:rsidP="00E82BEE" w:rsidRDefault="00F27CFC" w14:paraId="6F480418" w14:textId="77777777">
            <w:pPr>
              <w:widowControl/>
              <w:overflowPunct/>
              <w:autoSpaceDE/>
              <w:autoSpaceDN/>
              <w:adjustRightInd/>
              <w:textAlignment w:val="auto"/>
              <w:rPr>
                <w:rFonts w:ascii="Times New Roman" w:hAnsi="Times New Roman"/>
                <w:b/>
                <w:bCs/>
                <w:color w:val="000000"/>
                <w:sz w:val="18"/>
              </w:rPr>
            </w:pPr>
            <w:r w:rsidRPr="00E82BEE">
              <w:rPr>
                <w:rFonts w:ascii="Times New Roman" w:hAnsi="Times New Roman"/>
                <w:b/>
                <w:bCs/>
                <w:color w:val="000000"/>
                <w:sz w:val="18"/>
              </w:rPr>
              <w:t>Activities</w:t>
            </w:r>
          </w:p>
        </w:tc>
        <w:tc>
          <w:tcPr>
            <w:tcW w:w="1170" w:type="dxa"/>
            <w:tcBorders>
              <w:top w:val="nil"/>
              <w:left w:val="nil"/>
              <w:bottom w:val="nil"/>
              <w:right w:val="single" w:color="auto" w:sz="4" w:space="0"/>
            </w:tcBorders>
            <w:shd w:val="clear" w:color="auto" w:fill="auto"/>
            <w:vAlign w:val="center"/>
            <w:hideMark/>
          </w:tcPr>
          <w:p w:rsidRPr="00E82BEE" w:rsidR="00F27CFC" w:rsidP="00E82BEE" w:rsidRDefault="00F27CFC" w14:paraId="38D1F0C0" w14:textId="77777777">
            <w:pPr>
              <w:widowControl/>
              <w:overflowPunct/>
              <w:autoSpaceDE/>
              <w:autoSpaceDN/>
              <w:adjustRightInd/>
              <w:textAlignment w:val="auto"/>
              <w:rPr>
                <w:rFonts w:ascii="Times New Roman" w:hAnsi="Times New Roman"/>
                <w:b/>
                <w:bCs/>
                <w:color w:val="000000"/>
                <w:sz w:val="18"/>
              </w:rPr>
            </w:pPr>
            <w:r w:rsidRPr="00E82BEE">
              <w:rPr>
                <w:rFonts w:ascii="Times New Roman" w:hAnsi="Times New Roman"/>
                <w:b/>
                <w:bCs/>
                <w:color w:val="000000"/>
                <w:sz w:val="18"/>
              </w:rPr>
              <w:t>Hours Spent on Collection</w:t>
            </w:r>
          </w:p>
        </w:tc>
        <w:tc>
          <w:tcPr>
            <w:tcW w:w="1440" w:type="dxa"/>
            <w:tcBorders>
              <w:top w:val="nil"/>
              <w:left w:val="nil"/>
              <w:bottom w:val="nil"/>
              <w:right w:val="single" w:color="auto" w:sz="4" w:space="0"/>
            </w:tcBorders>
            <w:shd w:val="clear" w:color="auto" w:fill="auto"/>
            <w:vAlign w:val="center"/>
            <w:hideMark/>
          </w:tcPr>
          <w:p w:rsidRPr="00E82BEE" w:rsidR="00F27CFC" w:rsidP="00E82BEE" w:rsidRDefault="00F27CFC" w14:paraId="690DBC1B" w14:textId="77777777">
            <w:pPr>
              <w:widowControl/>
              <w:overflowPunct/>
              <w:autoSpaceDE/>
              <w:autoSpaceDN/>
              <w:adjustRightInd/>
              <w:textAlignment w:val="auto"/>
              <w:rPr>
                <w:rFonts w:ascii="Times New Roman" w:hAnsi="Times New Roman"/>
                <w:b/>
                <w:bCs/>
                <w:color w:val="000000"/>
                <w:sz w:val="18"/>
              </w:rPr>
            </w:pPr>
            <w:r w:rsidRPr="00E82BEE">
              <w:rPr>
                <w:rFonts w:ascii="Times New Roman" w:hAnsi="Times New Roman"/>
                <w:b/>
                <w:bCs/>
                <w:color w:val="000000"/>
                <w:sz w:val="18"/>
              </w:rPr>
              <w:t>Costs or Hourly Wage Rage</w:t>
            </w:r>
          </w:p>
        </w:tc>
        <w:tc>
          <w:tcPr>
            <w:tcW w:w="1440" w:type="dxa"/>
            <w:tcBorders>
              <w:top w:val="nil"/>
              <w:left w:val="nil"/>
              <w:bottom w:val="nil"/>
              <w:right w:val="single" w:color="auto" w:sz="4" w:space="0"/>
            </w:tcBorders>
            <w:shd w:val="clear" w:color="auto" w:fill="auto"/>
            <w:vAlign w:val="center"/>
            <w:hideMark/>
          </w:tcPr>
          <w:p w:rsidRPr="00E82BEE" w:rsidR="00F27CFC" w:rsidP="00E82BEE" w:rsidRDefault="00F27CFC" w14:paraId="4EF64727" w14:textId="77777777">
            <w:pPr>
              <w:widowControl/>
              <w:overflowPunct/>
              <w:autoSpaceDE/>
              <w:autoSpaceDN/>
              <w:adjustRightInd/>
              <w:textAlignment w:val="auto"/>
              <w:rPr>
                <w:rFonts w:ascii="Times New Roman" w:hAnsi="Times New Roman"/>
                <w:b/>
                <w:bCs/>
                <w:color w:val="000000"/>
                <w:sz w:val="18"/>
              </w:rPr>
            </w:pPr>
            <w:r w:rsidRPr="00E82BEE">
              <w:rPr>
                <w:rFonts w:ascii="Times New Roman" w:hAnsi="Times New Roman"/>
                <w:b/>
                <w:bCs/>
                <w:color w:val="000000"/>
                <w:sz w:val="18"/>
              </w:rPr>
              <w:t>Total Cost</w:t>
            </w:r>
          </w:p>
        </w:tc>
        <w:tc>
          <w:tcPr>
            <w:tcW w:w="1440" w:type="dxa"/>
            <w:tcBorders>
              <w:top w:val="nil"/>
              <w:left w:val="nil"/>
              <w:bottom w:val="nil"/>
              <w:right w:val="single" w:color="auto" w:sz="4" w:space="0"/>
            </w:tcBorders>
            <w:shd w:val="clear" w:color="auto" w:fill="auto"/>
            <w:vAlign w:val="center"/>
            <w:hideMark/>
          </w:tcPr>
          <w:p w:rsidRPr="00E82BEE" w:rsidR="00F27CFC" w:rsidP="00E82BEE" w:rsidRDefault="00F27CFC" w14:paraId="591479DC" w14:textId="77777777">
            <w:pPr>
              <w:widowControl/>
              <w:overflowPunct/>
              <w:autoSpaceDE/>
              <w:autoSpaceDN/>
              <w:adjustRightInd/>
              <w:textAlignment w:val="auto"/>
              <w:rPr>
                <w:rFonts w:ascii="Times New Roman" w:hAnsi="Times New Roman"/>
                <w:b/>
                <w:bCs/>
                <w:color w:val="000000"/>
                <w:sz w:val="18"/>
              </w:rPr>
            </w:pPr>
            <w:r w:rsidRPr="00E82BEE">
              <w:rPr>
                <w:rFonts w:ascii="Times New Roman" w:hAnsi="Times New Roman"/>
                <w:b/>
                <w:bCs/>
                <w:color w:val="000000"/>
                <w:sz w:val="18"/>
              </w:rPr>
              <w:t>Fringe Benefits Cost for Staff (0.33)</w:t>
            </w:r>
          </w:p>
        </w:tc>
        <w:tc>
          <w:tcPr>
            <w:tcW w:w="1556" w:type="dxa"/>
            <w:tcBorders>
              <w:top w:val="nil"/>
              <w:left w:val="nil"/>
              <w:bottom w:val="nil"/>
              <w:right w:val="single" w:color="auto" w:sz="4" w:space="0"/>
            </w:tcBorders>
            <w:shd w:val="clear" w:color="auto" w:fill="auto"/>
            <w:vAlign w:val="center"/>
            <w:hideMark/>
          </w:tcPr>
          <w:p w:rsidRPr="00E82BEE" w:rsidR="00F27CFC" w:rsidP="00E82BEE" w:rsidRDefault="00F27CFC" w14:paraId="0193CCD6" w14:textId="77777777">
            <w:pPr>
              <w:widowControl/>
              <w:overflowPunct/>
              <w:autoSpaceDE/>
              <w:autoSpaceDN/>
              <w:adjustRightInd/>
              <w:textAlignment w:val="auto"/>
              <w:rPr>
                <w:rFonts w:ascii="Times New Roman" w:hAnsi="Times New Roman"/>
                <w:b/>
                <w:bCs/>
                <w:color w:val="000000"/>
                <w:sz w:val="18"/>
              </w:rPr>
            </w:pPr>
            <w:r w:rsidRPr="00E82BEE">
              <w:rPr>
                <w:rFonts w:ascii="Times New Roman" w:hAnsi="Times New Roman"/>
                <w:b/>
                <w:bCs/>
                <w:color w:val="000000"/>
                <w:sz w:val="18"/>
              </w:rPr>
              <w:t>Overall Base Cost w/ Fringe Benefits for Staff</w:t>
            </w:r>
          </w:p>
        </w:tc>
      </w:tr>
      <w:tr w:rsidRPr="00F27CFC" w:rsidR="00F27CFC" w:rsidTr="00F27CFC" w14:paraId="2F8CD898" w14:textId="77777777">
        <w:trPr>
          <w:divId w:val="806051191"/>
          <w:trHeight w:val="171"/>
        </w:trPr>
        <w:tc>
          <w:tcPr>
            <w:tcW w:w="378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E82BEE" w:rsidR="00F27CFC" w:rsidP="00E82BEE" w:rsidRDefault="00F27CFC" w14:paraId="2B5E1420" w14:textId="77777777">
            <w:pPr>
              <w:widowControl/>
              <w:overflowPunct/>
              <w:autoSpaceDE/>
              <w:autoSpaceDN/>
              <w:adjustRightInd/>
              <w:textAlignment w:val="auto"/>
              <w:rPr>
                <w:rFonts w:ascii="Times New Roman" w:hAnsi="Times New Roman"/>
                <w:color w:val="000000"/>
                <w:sz w:val="20"/>
              </w:rPr>
            </w:pPr>
            <w:r w:rsidRPr="00E82BEE">
              <w:rPr>
                <w:rFonts w:ascii="Times New Roman" w:hAnsi="Times New Roman"/>
                <w:color w:val="000000"/>
                <w:sz w:val="20"/>
              </w:rPr>
              <w:t>1.  Printing Cost</w:t>
            </w:r>
          </w:p>
        </w:tc>
        <w:tc>
          <w:tcPr>
            <w:tcW w:w="1170" w:type="dxa"/>
            <w:tcBorders>
              <w:top w:val="single" w:color="auto" w:sz="4" w:space="0"/>
              <w:left w:val="nil"/>
              <w:bottom w:val="single" w:color="auto" w:sz="4" w:space="0"/>
              <w:right w:val="single" w:color="auto" w:sz="4" w:space="0"/>
            </w:tcBorders>
            <w:shd w:val="clear" w:color="auto" w:fill="auto"/>
            <w:vAlign w:val="center"/>
            <w:hideMark/>
          </w:tcPr>
          <w:p w:rsidRPr="00E82BEE" w:rsidR="00F27CFC" w:rsidP="00E82BEE" w:rsidRDefault="00F27CFC" w14:paraId="5336E155" w14:textId="77777777">
            <w:pPr>
              <w:widowControl/>
              <w:overflowPunct/>
              <w:autoSpaceDE/>
              <w:autoSpaceDN/>
              <w:adjustRightInd/>
              <w:textAlignment w:val="auto"/>
              <w:rPr>
                <w:rFonts w:ascii="Times New Roman" w:hAnsi="Times New Roman"/>
                <w:color w:val="000000"/>
                <w:sz w:val="20"/>
              </w:rPr>
            </w:pPr>
            <w:r w:rsidRPr="00E82BEE">
              <w:rPr>
                <w:rFonts w:ascii="Times New Roman" w:hAnsi="Times New Roman"/>
                <w:color w:val="000000"/>
                <w:sz w:val="20"/>
              </w:rPr>
              <w:t>N/A</w:t>
            </w:r>
          </w:p>
        </w:tc>
        <w:tc>
          <w:tcPr>
            <w:tcW w:w="1440" w:type="dxa"/>
            <w:tcBorders>
              <w:top w:val="single" w:color="auto" w:sz="4" w:space="0"/>
              <w:left w:val="nil"/>
              <w:bottom w:val="single" w:color="auto" w:sz="4" w:space="0"/>
              <w:right w:val="single" w:color="auto" w:sz="4" w:space="0"/>
            </w:tcBorders>
            <w:shd w:val="clear" w:color="auto" w:fill="auto"/>
            <w:vAlign w:val="center"/>
            <w:hideMark/>
          </w:tcPr>
          <w:p w:rsidRPr="00E82BEE" w:rsidR="00F27CFC" w:rsidP="00E82BEE" w:rsidRDefault="00F27CFC" w14:paraId="7B6F69EE" w14:textId="77777777">
            <w:pPr>
              <w:widowControl/>
              <w:overflowPunct/>
              <w:autoSpaceDE/>
              <w:autoSpaceDN/>
              <w:adjustRightInd/>
              <w:textAlignment w:val="auto"/>
              <w:rPr>
                <w:rFonts w:ascii="Times New Roman" w:hAnsi="Times New Roman"/>
                <w:color w:val="000000"/>
                <w:sz w:val="20"/>
              </w:rPr>
            </w:pPr>
            <w:r w:rsidRPr="00E82BEE">
              <w:rPr>
                <w:rFonts w:ascii="Times New Roman" w:hAnsi="Times New Roman"/>
                <w:color w:val="000000"/>
                <w:sz w:val="20"/>
              </w:rPr>
              <w:t>$2,000.00</w:t>
            </w:r>
          </w:p>
        </w:tc>
        <w:tc>
          <w:tcPr>
            <w:tcW w:w="1440" w:type="dxa"/>
            <w:tcBorders>
              <w:top w:val="single" w:color="auto" w:sz="4" w:space="0"/>
              <w:left w:val="nil"/>
              <w:bottom w:val="single" w:color="auto" w:sz="4" w:space="0"/>
              <w:right w:val="single" w:color="auto" w:sz="4" w:space="0"/>
            </w:tcBorders>
            <w:shd w:val="clear" w:color="auto" w:fill="auto"/>
            <w:vAlign w:val="center"/>
            <w:hideMark/>
          </w:tcPr>
          <w:p w:rsidRPr="00E82BEE" w:rsidR="00F27CFC" w:rsidP="00E82BEE" w:rsidRDefault="00F27CFC" w14:paraId="7C3FD521" w14:textId="77777777">
            <w:pPr>
              <w:widowControl/>
              <w:overflowPunct/>
              <w:autoSpaceDE/>
              <w:autoSpaceDN/>
              <w:adjustRightInd/>
              <w:textAlignment w:val="auto"/>
              <w:rPr>
                <w:rFonts w:ascii="Times New Roman" w:hAnsi="Times New Roman"/>
                <w:color w:val="000000"/>
                <w:sz w:val="20"/>
              </w:rPr>
            </w:pPr>
            <w:r w:rsidRPr="00E82BEE">
              <w:rPr>
                <w:rFonts w:ascii="Times New Roman" w:hAnsi="Times New Roman"/>
                <w:color w:val="000000"/>
                <w:sz w:val="20"/>
              </w:rPr>
              <w:t>$2,000.00</w:t>
            </w:r>
          </w:p>
        </w:tc>
        <w:tc>
          <w:tcPr>
            <w:tcW w:w="1440" w:type="dxa"/>
            <w:tcBorders>
              <w:top w:val="single" w:color="auto" w:sz="4" w:space="0"/>
              <w:left w:val="nil"/>
              <w:bottom w:val="single" w:color="auto" w:sz="4" w:space="0"/>
              <w:right w:val="single" w:color="auto" w:sz="4" w:space="0"/>
            </w:tcBorders>
            <w:shd w:val="clear" w:color="auto" w:fill="auto"/>
            <w:vAlign w:val="center"/>
            <w:hideMark/>
          </w:tcPr>
          <w:p w:rsidRPr="00E82BEE" w:rsidR="00F27CFC" w:rsidP="00E82BEE" w:rsidRDefault="00F27CFC" w14:paraId="37E054FD" w14:textId="77777777">
            <w:pPr>
              <w:widowControl/>
              <w:overflowPunct/>
              <w:autoSpaceDE/>
              <w:autoSpaceDN/>
              <w:adjustRightInd/>
              <w:textAlignment w:val="auto"/>
              <w:rPr>
                <w:rFonts w:ascii="Times New Roman" w:hAnsi="Times New Roman"/>
                <w:color w:val="000000"/>
                <w:sz w:val="20"/>
              </w:rPr>
            </w:pPr>
            <w:r w:rsidRPr="00E82BEE">
              <w:rPr>
                <w:rFonts w:ascii="Times New Roman" w:hAnsi="Times New Roman"/>
                <w:color w:val="000000"/>
                <w:sz w:val="20"/>
              </w:rPr>
              <w:t>N/A</w:t>
            </w:r>
          </w:p>
        </w:tc>
        <w:tc>
          <w:tcPr>
            <w:tcW w:w="1556" w:type="dxa"/>
            <w:tcBorders>
              <w:top w:val="single" w:color="auto" w:sz="4" w:space="0"/>
              <w:left w:val="nil"/>
              <w:bottom w:val="single" w:color="auto" w:sz="4" w:space="0"/>
              <w:right w:val="single" w:color="auto" w:sz="4" w:space="0"/>
            </w:tcBorders>
            <w:shd w:val="clear" w:color="auto" w:fill="auto"/>
            <w:vAlign w:val="center"/>
            <w:hideMark/>
          </w:tcPr>
          <w:p w:rsidRPr="00E82BEE" w:rsidR="00F27CFC" w:rsidP="00E82BEE" w:rsidRDefault="00F27CFC" w14:paraId="34294D72" w14:textId="77777777">
            <w:pPr>
              <w:widowControl/>
              <w:overflowPunct/>
              <w:autoSpaceDE/>
              <w:autoSpaceDN/>
              <w:adjustRightInd/>
              <w:textAlignment w:val="auto"/>
              <w:rPr>
                <w:rFonts w:ascii="Times New Roman" w:hAnsi="Times New Roman"/>
                <w:color w:val="000000"/>
                <w:sz w:val="20"/>
              </w:rPr>
            </w:pPr>
            <w:r w:rsidRPr="00E82BEE">
              <w:rPr>
                <w:rFonts w:ascii="Times New Roman" w:hAnsi="Times New Roman"/>
                <w:color w:val="000000"/>
                <w:sz w:val="20"/>
              </w:rPr>
              <w:t>$2,000.00</w:t>
            </w:r>
          </w:p>
        </w:tc>
      </w:tr>
      <w:tr w:rsidRPr="00F27CFC" w:rsidR="00F27CFC" w:rsidTr="00F27CFC" w14:paraId="7DE1FCAD" w14:textId="77777777">
        <w:trPr>
          <w:divId w:val="806051191"/>
          <w:trHeight w:val="171"/>
        </w:trPr>
        <w:tc>
          <w:tcPr>
            <w:tcW w:w="378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E82BEE" w:rsidR="00F27CFC" w:rsidP="00E82BEE" w:rsidRDefault="00F27CFC" w14:paraId="495E1250" w14:textId="77777777">
            <w:pPr>
              <w:widowControl/>
              <w:overflowPunct/>
              <w:autoSpaceDE/>
              <w:autoSpaceDN/>
              <w:adjustRightInd/>
              <w:textAlignment w:val="auto"/>
              <w:rPr>
                <w:rFonts w:ascii="Times New Roman" w:hAnsi="Times New Roman"/>
                <w:color w:val="000000"/>
                <w:sz w:val="20"/>
              </w:rPr>
            </w:pPr>
            <w:r w:rsidRPr="00E82BEE">
              <w:rPr>
                <w:rFonts w:ascii="Times New Roman" w:hAnsi="Times New Roman"/>
                <w:color w:val="000000"/>
                <w:sz w:val="20"/>
              </w:rPr>
              <w:t>2.  50% Reimbursement Cost to States for reporting &amp; recordkeeping administrative cost</w:t>
            </w:r>
          </w:p>
        </w:tc>
        <w:tc>
          <w:tcPr>
            <w:tcW w:w="1170" w:type="dxa"/>
            <w:tcBorders>
              <w:top w:val="single" w:color="auto" w:sz="4" w:space="0"/>
              <w:left w:val="nil"/>
              <w:bottom w:val="single" w:color="auto" w:sz="4" w:space="0"/>
              <w:right w:val="single" w:color="auto" w:sz="4" w:space="0"/>
            </w:tcBorders>
            <w:shd w:val="clear" w:color="auto" w:fill="auto"/>
            <w:vAlign w:val="center"/>
            <w:hideMark/>
          </w:tcPr>
          <w:p w:rsidRPr="00E82BEE" w:rsidR="00F27CFC" w:rsidP="00E82BEE" w:rsidRDefault="00F27CFC" w14:paraId="38F171C3" w14:textId="77777777">
            <w:pPr>
              <w:widowControl/>
              <w:overflowPunct/>
              <w:autoSpaceDE/>
              <w:autoSpaceDN/>
              <w:adjustRightInd/>
              <w:textAlignment w:val="auto"/>
              <w:rPr>
                <w:rFonts w:ascii="Times New Roman" w:hAnsi="Times New Roman"/>
                <w:color w:val="000000"/>
                <w:sz w:val="20"/>
              </w:rPr>
            </w:pPr>
            <w:r w:rsidRPr="00E82BEE">
              <w:rPr>
                <w:rFonts w:ascii="Times New Roman" w:hAnsi="Times New Roman"/>
                <w:color w:val="000000"/>
                <w:sz w:val="20"/>
              </w:rPr>
              <w:t>N/A</w:t>
            </w:r>
          </w:p>
        </w:tc>
        <w:tc>
          <w:tcPr>
            <w:tcW w:w="1440" w:type="dxa"/>
            <w:tcBorders>
              <w:top w:val="single" w:color="auto" w:sz="4" w:space="0"/>
              <w:left w:val="nil"/>
              <w:bottom w:val="single" w:color="auto" w:sz="4" w:space="0"/>
              <w:right w:val="single" w:color="auto" w:sz="4" w:space="0"/>
            </w:tcBorders>
            <w:shd w:val="clear" w:color="auto" w:fill="auto"/>
            <w:vAlign w:val="center"/>
            <w:hideMark/>
          </w:tcPr>
          <w:p w:rsidRPr="00E82BEE" w:rsidR="00F27CFC" w:rsidP="00E82BEE" w:rsidRDefault="00F27CFC" w14:paraId="21A6127E" w14:textId="77777777">
            <w:pPr>
              <w:widowControl/>
              <w:overflowPunct/>
              <w:autoSpaceDE/>
              <w:autoSpaceDN/>
              <w:adjustRightInd/>
              <w:textAlignment w:val="auto"/>
              <w:rPr>
                <w:rFonts w:ascii="Times New Roman" w:hAnsi="Times New Roman"/>
                <w:color w:val="000000"/>
                <w:sz w:val="20"/>
              </w:rPr>
            </w:pPr>
            <w:r w:rsidRPr="00E82BEE">
              <w:rPr>
                <w:rFonts w:ascii="Times New Roman" w:hAnsi="Times New Roman"/>
                <w:color w:val="000000"/>
                <w:sz w:val="20"/>
              </w:rPr>
              <w:t>$4,558,741.25</w:t>
            </w:r>
          </w:p>
        </w:tc>
        <w:tc>
          <w:tcPr>
            <w:tcW w:w="1440" w:type="dxa"/>
            <w:tcBorders>
              <w:top w:val="single" w:color="auto" w:sz="4" w:space="0"/>
              <w:left w:val="nil"/>
              <w:bottom w:val="single" w:color="auto" w:sz="4" w:space="0"/>
              <w:right w:val="single" w:color="auto" w:sz="4" w:space="0"/>
            </w:tcBorders>
            <w:shd w:val="clear" w:color="auto" w:fill="auto"/>
            <w:vAlign w:val="center"/>
            <w:hideMark/>
          </w:tcPr>
          <w:p w:rsidRPr="00E82BEE" w:rsidR="00F27CFC" w:rsidP="00E82BEE" w:rsidRDefault="00F27CFC" w14:paraId="7B203EA4" w14:textId="77777777">
            <w:pPr>
              <w:widowControl/>
              <w:overflowPunct/>
              <w:autoSpaceDE/>
              <w:autoSpaceDN/>
              <w:adjustRightInd/>
              <w:textAlignment w:val="auto"/>
              <w:rPr>
                <w:rFonts w:ascii="Times New Roman" w:hAnsi="Times New Roman"/>
                <w:color w:val="000000"/>
                <w:sz w:val="20"/>
              </w:rPr>
            </w:pPr>
            <w:r w:rsidRPr="00E82BEE">
              <w:rPr>
                <w:rFonts w:ascii="Times New Roman" w:hAnsi="Times New Roman"/>
                <w:color w:val="000000"/>
                <w:sz w:val="20"/>
              </w:rPr>
              <w:t>$4,558,741.25</w:t>
            </w:r>
          </w:p>
        </w:tc>
        <w:tc>
          <w:tcPr>
            <w:tcW w:w="1440" w:type="dxa"/>
            <w:tcBorders>
              <w:top w:val="single" w:color="auto" w:sz="4" w:space="0"/>
              <w:left w:val="nil"/>
              <w:bottom w:val="single" w:color="auto" w:sz="4" w:space="0"/>
              <w:right w:val="single" w:color="auto" w:sz="4" w:space="0"/>
            </w:tcBorders>
            <w:shd w:val="clear" w:color="auto" w:fill="auto"/>
            <w:vAlign w:val="center"/>
            <w:hideMark/>
          </w:tcPr>
          <w:p w:rsidRPr="00E82BEE" w:rsidR="00F27CFC" w:rsidP="00E82BEE" w:rsidRDefault="00F27CFC" w14:paraId="1F1015BD" w14:textId="77777777">
            <w:pPr>
              <w:widowControl/>
              <w:overflowPunct/>
              <w:autoSpaceDE/>
              <w:autoSpaceDN/>
              <w:adjustRightInd/>
              <w:textAlignment w:val="auto"/>
              <w:rPr>
                <w:rFonts w:ascii="Times New Roman" w:hAnsi="Times New Roman"/>
                <w:color w:val="000000"/>
                <w:sz w:val="20"/>
              </w:rPr>
            </w:pPr>
            <w:r w:rsidRPr="00E82BEE">
              <w:rPr>
                <w:rFonts w:ascii="Times New Roman" w:hAnsi="Times New Roman"/>
                <w:color w:val="000000"/>
                <w:sz w:val="20"/>
              </w:rPr>
              <w:t>$1,504,384.61</w:t>
            </w:r>
          </w:p>
        </w:tc>
        <w:tc>
          <w:tcPr>
            <w:tcW w:w="1556" w:type="dxa"/>
            <w:tcBorders>
              <w:top w:val="single" w:color="auto" w:sz="4" w:space="0"/>
              <w:left w:val="nil"/>
              <w:bottom w:val="single" w:color="auto" w:sz="4" w:space="0"/>
              <w:right w:val="single" w:color="auto" w:sz="4" w:space="0"/>
            </w:tcBorders>
            <w:shd w:val="clear" w:color="auto" w:fill="auto"/>
            <w:vAlign w:val="center"/>
            <w:hideMark/>
          </w:tcPr>
          <w:p w:rsidRPr="00E82BEE" w:rsidR="00F27CFC" w:rsidP="00E82BEE" w:rsidRDefault="00F27CFC" w14:paraId="471EA663" w14:textId="77777777">
            <w:pPr>
              <w:widowControl/>
              <w:overflowPunct/>
              <w:autoSpaceDE/>
              <w:autoSpaceDN/>
              <w:adjustRightInd/>
              <w:textAlignment w:val="auto"/>
              <w:rPr>
                <w:rFonts w:ascii="Times New Roman" w:hAnsi="Times New Roman"/>
                <w:color w:val="000000"/>
                <w:sz w:val="20"/>
              </w:rPr>
            </w:pPr>
            <w:r w:rsidRPr="00E82BEE">
              <w:rPr>
                <w:rFonts w:ascii="Times New Roman" w:hAnsi="Times New Roman"/>
                <w:color w:val="000000"/>
                <w:sz w:val="20"/>
              </w:rPr>
              <w:t>$6,063,125.86</w:t>
            </w:r>
          </w:p>
        </w:tc>
      </w:tr>
      <w:tr w:rsidRPr="00F27CFC" w:rsidR="00F27CFC" w:rsidTr="00F27CFC" w14:paraId="3A981F22" w14:textId="77777777">
        <w:trPr>
          <w:divId w:val="806051191"/>
          <w:trHeight w:val="322"/>
        </w:trPr>
        <w:tc>
          <w:tcPr>
            <w:tcW w:w="3780" w:type="dxa"/>
            <w:tcBorders>
              <w:top w:val="nil"/>
              <w:left w:val="single" w:color="auto" w:sz="4" w:space="0"/>
              <w:bottom w:val="single" w:color="auto" w:sz="4" w:space="0"/>
              <w:right w:val="single" w:color="auto" w:sz="4" w:space="0"/>
            </w:tcBorders>
            <w:shd w:val="clear" w:color="auto" w:fill="auto"/>
            <w:vAlign w:val="center"/>
            <w:hideMark/>
          </w:tcPr>
          <w:p w:rsidRPr="00E82BEE" w:rsidR="00F27CFC" w:rsidP="00E82BEE" w:rsidRDefault="00F27CFC" w14:paraId="61A77B72" w14:textId="77777777">
            <w:pPr>
              <w:widowControl/>
              <w:overflowPunct/>
              <w:autoSpaceDE/>
              <w:autoSpaceDN/>
              <w:adjustRightInd/>
              <w:textAlignment w:val="auto"/>
              <w:rPr>
                <w:rFonts w:ascii="Times New Roman" w:hAnsi="Times New Roman"/>
                <w:color w:val="000000"/>
                <w:sz w:val="20"/>
              </w:rPr>
            </w:pPr>
            <w:r w:rsidRPr="00E82BEE">
              <w:rPr>
                <w:rFonts w:ascii="Times New Roman" w:hAnsi="Times New Roman"/>
                <w:color w:val="000000"/>
                <w:sz w:val="20"/>
              </w:rPr>
              <w:t>3.  2 Regional Federal Staff (GS 12 Step 6)</w:t>
            </w:r>
          </w:p>
        </w:tc>
        <w:tc>
          <w:tcPr>
            <w:tcW w:w="1170" w:type="dxa"/>
            <w:tcBorders>
              <w:top w:val="nil"/>
              <w:left w:val="nil"/>
              <w:bottom w:val="single" w:color="auto" w:sz="4" w:space="0"/>
              <w:right w:val="single" w:color="auto" w:sz="4" w:space="0"/>
            </w:tcBorders>
            <w:shd w:val="clear" w:color="auto" w:fill="auto"/>
            <w:vAlign w:val="center"/>
            <w:hideMark/>
          </w:tcPr>
          <w:p w:rsidRPr="00E82BEE" w:rsidR="00F27CFC" w:rsidP="00E82BEE" w:rsidRDefault="00F27CFC" w14:paraId="7137B554" w14:textId="77777777">
            <w:pPr>
              <w:widowControl/>
              <w:overflowPunct/>
              <w:autoSpaceDE/>
              <w:autoSpaceDN/>
              <w:adjustRightInd/>
              <w:textAlignment w:val="auto"/>
              <w:rPr>
                <w:rFonts w:ascii="Times New Roman" w:hAnsi="Times New Roman"/>
                <w:color w:val="000000"/>
                <w:sz w:val="20"/>
              </w:rPr>
            </w:pPr>
            <w:r w:rsidRPr="00E82BEE">
              <w:rPr>
                <w:rFonts w:ascii="Times New Roman" w:hAnsi="Times New Roman"/>
                <w:color w:val="000000"/>
                <w:sz w:val="20"/>
              </w:rPr>
              <w:t>N/A</w:t>
            </w:r>
          </w:p>
        </w:tc>
        <w:tc>
          <w:tcPr>
            <w:tcW w:w="1440" w:type="dxa"/>
            <w:tcBorders>
              <w:top w:val="nil"/>
              <w:left w:val="nil"/>
              <w:bottom w:val="single" w:color="auto" w:sz="4" w:space="0"/>
              <w:right w:val="single" w:color="auto" w:sz="4" w:space="0"/>
            </w:tcBorders>
            <w:shd w:val="clear" w:color="auto" w:fill="auto"/>
            <w:vAlign w:val="center"/>
            <w:hideMark/>
          </w:tcPr>
          <w:p w:rsidRPr="00E82BEE" w:rsidR="00F27CFC" w:rsidP="00E82BEE" w:rsidRDefault="00F27CFC" w14:paraId="01344D75" w14:textId="77777777">
            <w:pPr>
              <w:widowControl/>
              <w:overflowPunct/>
              <w:autoSpaceDE/>
              <w:autoSpaceDN/>
              <w:adjustRightInd/>
              <w:textAlignment w:val="auto"/>
              <w:rPr>
                <w:rFonts w:ascii="Times New Roman" w:hAnsi="Times New Roman"/>
                <w:color w:val="000000"/>
                <w:sz w:val="20"/>
              </w:rPr>
            </w:pPr>
            <w:r w:rsidRPr="00E82BEE">
              <w:rPr>
                <w:rFonts w:ascii="Times New Roman" w:hAnsi="Times New Roman"/>
                <w:color w:val="000000"/>
                <w:sz w:val="20"/>
              </w:rPr>
              <w:t>$194,600.00</w:t>
            </w:r>
          </w:p>
        </w:tc>
        <w:tc>
          <w:tcPr>
            <w:tcW w:w="1440" w:type="dxa"/>
            <w:tcBorders>
              <w:top w:val="nil"/>
              <w:left w:val="nil"/>
              <w:bottom w:val="single" w:color="auto" w:sz="4" w:space="0"/>
              <w:right w:val="single" w:color="auto" w:sz="4" w:space="0"/>
            </w:tcBorders>
            <w:shd w:val="clear" w:color="auto" w:fill="auto"/>
            <w:vAlign w:val="center"/>
            <w:hideMark/>
          </w:tcPr>
          <w:p w:rsidRPr="00E82BEE" w:rsidR="00F27CFC" w:rsidP="00E82BEE" w:rsidRDefault="00F27CFC" w14:paraId="4E8C3162" w14:textId="77777777">
            <w:pPr>
              <w:widowControl/>
              <w:overflowPunct/>
              <w:autoSpaceDE/>
              <w:autoSpaceDN/>
              <w:adjustRightInd/>
              <w:textAlignment w:val="auto"/>
              <w:rPr>
                <w:rFonts w:ascii="Times New Roman" w:hAnsi="Times New Roman"/>
                <w:color w:val="000000"/>
                <w:sz w:val="20"/>
              </w:rPr>
            </w:pPr>
            <w:r w:rsidRPr="00E82BEE">
              <w:rPr>
                <w:rFonts w:ascii="Times New Roman" w:hAnsi="Times New Roman"/>
                <w:color w:val="000000"/>
                <w:sz w:val="20"/>
              </w:rPr>
              <w:t>$194,600.00</w:t>
            </w:r>
          </w:p>
        </w:tc>
        <w:tc>
          <w:tcPr>
            <w:tcW w:w="1440" w:type="dxa"/>
            <w:tcBorders>
              <w:top w:val="nil"/>
              <w:left w:val="nil"/>
              <w:bottom w:val="single" w:color="auto" w:sz="4" w:space="0"/>
              <w:right w:val="single" w:color="auto" w:sz="4" w:space="0"/>
            </w:tcBorders>
            <w:shd w:val="clear" w:color="auto" w:fill="auto"/>
            <w:vAlign w:val="center"/>
            <w:hideMark/>
          </w:tcPr>
          <w:p w:rsidRPr="00E82BEE" w:rsidR="00F27CFC" w:rsidP="00E82BEE" w:rsidRDefault="00F27CFC" w14:paraId="734F5910" w14:textId="77777777">
            <w:pPr>
              <w:widowControl/>
              <w:overflowPunct/>
              <w:autoSpaceDE/>
              <w:autoSpaceDN/>
              <w:adjustRightInd/>
              <w:textAlignment w:val="auto"/>
              <w:rPr>
                <w:rFonts w:ascii="Times New Roman" w:hAnsi="Times New Roman"/>
                <w:color w:val="000000"/>
                <w:sz w:val="20"/>
              </w:rPr>
            </w:pPr>
            <w:r w:rsidRPr="00E82BEE">
              <w:rPr>
                <w:rFonts w:ascii="Times New Roman" w:hAnsi="Times New Roman"/>
                <w:color w:val="000000"/>
                <w:sz w:val="20"/>
              </w:rPr>
              <w:t>$64,218.00</w:t>
            </w:r>
          </w:p>
        </w:tc>
        <w:tc>
          <w:tcPr>
            <w:tcW w:w="1556" w:type="dxa"/>
            <w:tcBorders>
              <w:top w:val="nil"/>
              <w:left w:val="nil"/>
              <w:bottom w:val="single" w:color="auto" w:sz="4" w:space="0"/>
              <w:right w:val="single" w:color="auto" w:sz="4" w:space="0"/>
            </w:tcBorders>
            <w:shd w:val="clear" w:color="auto" w:fill="auto"/>
            <w:vAlign w:val="center"/>
            <w:hideMark/>
          </w:tcPr>
          <w:p w:rsidRPr="00E82BEE" w:rsidR="00F27CFC" w:rsidP="00E82BEE" w:rsidRDefault="00F27CFC" w14:paraId="4618A5A9" w14:textId="77777777">
            <w:pPr>
              <w:widowControl/>
              <w:overflowPunct/>
              <w:autoSpaceDE/>
              <w:autoSpaceDN/>
              <w:adjustRightInd/>
              <w:textAlignment w:val="auto"/>
              <w:rPr>
                <w:rFonts w:ascii="Times New Roman" w:hAnsi="Times New Roman"/>
                <w:color w:val="000000"/>
                <w:sz w:val="20"/>
              </w:rPr>
            </w:pPr>
            <w:r w:rsidRPr="00E82BEE">
              <w:rPr>
                <w:rFonts w:ascii="Times New Roman" w:hAnsi="Times New Roman"/>
                <w:color w:val="000000"/>
                <w:sz w:val="20"/>
              </w:rPr>
              <w:t>$258,818.00</w:t>
            </w:r>
          </w:p>
        </w:tc>
      </w:tr>
      <w:tr w:rsidRPr="00F27CFC" w:rsidR="00F27CFC" w:rsidTr="00F27CFC" w14:paraId="5F1EFEB8" w14:textId="77777777">
        <w:trPr>
          <w:divId w:val="806051191"/>
          <w:trHeight w:val="579"/>
        </w:trPr>
        <w:tc>
          <w:tcPr>
            <w:tcW w:w="3780" w:type="dxa"/>
            <w:tcBorders>
              <w:top w:val="nil"/>
              <w:left w:val="single" w:color="auto" w:sz="4" w:space="0"/>
              <w:bottom w:val="single" w:color="auto" w:sz="4" w:space="0"/>
              <w:right w:val="single" w:color="auto" w:sz="4" w:space="0"/>
            </w:tcBorders>
            <w:shd w:val="clear" w:color="auto" w:fill="auto"/>
            <w:vAlign w:val="center"/>
            <w:hideMark/>
          </w:tcPr>
          <w:p w:rsidRPr="00E82BEE" w:rsidR="00F27CFC" w:rsidP="00E82BEE" w:rsidRDefault="00F27CFC" w14:paraId="78EF33EA" w14:textId="77777777">
            <w:pPr>
              <w:widowControl/>
              <w:overflowPunct/>
              <w:autoSpaceDE/>
              <w:autoSpaceDN/>
              <w:adjustRightInd/>
              <w:textAlignment w:val="auto"/>
              <w:rPr>
                <w:rFonts w:ascii="Times New Roman" w:hAnsi="Times New Roman"/>
                <w:color w:val="000000"/>
                <w:sz w:val="20"/>
              </w:rPr>
            </w:pPr>
            <w:r w:rsidRPr="00E82BEE">
              <w:rPr>
                <w:rFonts w:ascii="Times New Roman" w:hAnsi="Times New Roman"/>
                <w:color w:val="000000"/>
                <w:sz w:val="20"/>
              </w:rPr>
              <w:t>4a .Program Analyst GS 12 Step 6 Estimates of Annualized Cost to Federal Government for drafting, reviewing &amp; approving ICR</w:t>
            </w:r>
          </w:p>
        </w:tc>
        <w:tc>
          <w:tcPr>
            <w:tcW w:w="1170" w:type="dxa"/>
            <w:tcBorders>
              <w:top w:val="nil"/>
              <w:left w:val="nil"/>
              <w:bottom w:val="single" w:color="auto" w:sz="4" w:space="0"/>
              <w:right w:val="single" w:color="auto" w:sz="4" w:space="0"/>
            </w:tcBorders>
            <w:shd w:val="clear" w:color="auto" w:fill="auto"/>
            <w:vAlign w:val="center"/>
            <w:hideMark/>
          </w:tcPr>
          <w:p w:rsidRPr="00E82BEE" w:rsidR="00F27CFC" w:rsidP="00E82BEE" w:rsidRDefault="00F27CFC" w14:paraId="0BA78CAD" w14:textId="77777777">
            <w:pPr>
              <w:widowControl/>
              <w:overflowPunct/>
              <w:autoSpaceDE/>
              <w:autoSpaceDN/>
              <w:adjustRightInd/>
              <w:textAlignment w:val="auto"/>
              <w:rPr>
                <w:rFonts w:ascii="Times New Roman" w:hAnsi="Times New Roman"/>
                <w:color w:val="000000"/>
                <w:sz w:val="20"/>
              </w:rPr>
            </w:pPr>
            <w:r w:rsidRPr="00E82BEE">
              <w:rPr>
                <w:rFonts w:ascii="Times New Roman" w:hAnsi="Times New Roman"/>
                <w:color w:val="000000"/>
                <w:sz w:val="20"/>
              </w:rPr>
              <w:t>80</w:t>
            </w:r>
          </w:p>
        </w:tc>
        <w:tc>
          <w:tcPr>
            <w:tcW w:w="1440" w:type="dxa"/>
            <w:tcBorders>
              <w:top w:val="nil"/>
              <w:left w:val="nil"/>
              <w:bottom w:val="single" w:color="auto" w:sz="4" w:space="0"/>
              <w:right w:val="single" w:color="auto" w:sz="4" w:space="0"/>
            </w:tcBorders>
            <w:shd w:val="clear" w:color="auto" w:fill="auto"/>
            <w:vAlign w:val="center"/>
            <w:hideMark/>
          </w:tcPr>
          <w:p w:rsidRPr="00E82BEE" w:rsidR="00F27CFC" w:rsidP="00E82BEE" w:rsidRDefault="00F27CFC" w14:paraId="35CC7548" w14:textId="77777777">
            <w:pPr>
              <w:widowControl/>
              <w:overflowPunct/>
              <w:autoSpaceDE/>
              <w:autoSpaceDN/>
              <w:adjustRightInd/>
              <w:textAlignment w:val="auto"/>
              <w:rPr>
                <w:rFonts w:ascii="Times New Roman" w:hAnsi="Times New Roman"/>
                <w:color w:val="000000"/>
                <w:sz w:val="20"/>
              </w:rPr>
            </w:pPr>
            <w:r w:rsidRPr="00E82BEE">
              <w:rPr>
                <w:rFonts w:ascii="Times New Roman" w:hAnsi="Times New Roman"/>
                <w:color w:val="000000"/>
                <w:sz w:val="20"/>
              </w:rPr>
              <w:t>$46.62</w:t>
            </w:r>
          </w:p>
        </w:tc>
        <w:tc>
          <w:tcPr>
            <w:tcW w:w="1440" w:type="dxa"/>
            <w:tcBorders>
              <w:top w:val="nil"/>
              <w:left w:val="nil"/>
              <w:bottom w:val="single" w:color="auto" w:sz="4" w:space="0"/>
              <w:right w:val="single" w:color="auto" w:sz="4" w:space="0"/>
            </w:tcBorders>
            <w:shd w:val="clear" w:color="auto" w:fill="auto"/>
            <w:vAlign w:val="center"/>
            <w:hideMark/>
          </w:tcPr>
          <w:p w:rsidRPr="00E82BEE" w:rsidR="00F27CFC" w:rsidP="00E82BEE" w:rsidRDefault="00F27CFC" w14:paraId="7FBC19FA" w14:textId="77777777">
            <w:pPr>
              <w:widowControl/>
              <w:overflowPunct/>
              <w:autoSpaceDE/>
              <w:autoSpaceDN/>
              <w:adjustRightInd/>
              <w:textAlignment w:val="auto"/>
              <w:rPr>
                <w:rFonts w:ascii="Times New Roman" w:hAnsi="Times New Roman"/>
                <w:color w:val="000000"/>
                <w:sz w:val="20"/>
              </w:rPr>
            </w:pPr>
            <w:r w:rsidRPr="00E82BEE">
              <w:rPr>
                <w:rFonts w:ascii="Times New Roman" w:hAnsi="Times New Roman"/>
                <w:color w:val="000000"/>
                <w:sz w:val="20"/>
              </w:rPr>
              <w:t>$3,729.60</w:t>
            </w:r>
          </w:p>
        </w:tc>
        <w:tc>
          <w:tcPr>
            <w:tcW w:w="1440" w:type="dxa"/>
            <w:tcBorders>
              <w:top w:val="nil"/>
              <w:left w:val="nil"/>
              <w:bottom w:val="single" w:color="auto" w:sz="4" w:space="0"/>
              <w:right w:val="single" w:color="auto" w:sz="4" w:space="0"/>
            </w:tcBorders>
            <w:shd w:val="clear" w:color="auto" w:fill="auto"/>
            <w:vAlign w:val="center"/>
            <w:hideMark/>
          </w:tcPr>
          <w:p w:rsidRPr="00E82BEE" w:rsidR="00F27CFC" w:rsidP="00E82BEE" w:rsidRDefault="00F27CFC" w14:paraId="6E3D8F51" w14:textId="77777777">
            <w:pPr>
              <w:widowControl/>
              <w:overflowPunct/>
              <w:autoSpaceDE/>
              <w:autoSpaceDN/>
              <w:adjustRightInd/>
              <w:textAlignment w:val="auto"/>
              <w:rPr>
                <w:rFonts w:ascii="Times New Roman" w:hAnsi="Times New Roman"/>
                <w:color w:val="000000"/>
                <w:sz w:val="20"/>
              </w:rPr>
            </w:pPr>
            <w:r w:rsidRPr="00E82BEE">
              <w:rPr>
                <w:rFonts w:ascii="Times New Roman" w:hAnsi="Times New Roman"/>
                <w:color w:val="000000"/>
                <w:sz w:val="20"/>
              </w:rPr>
              <w:t>$1,230.77</w:t>
            </w:r>
          </w:p>
        </w:tc>
        <w:tc>
          <w:tcPr>
            <w:tcW w:w="1556" w:type="dxa"/>
            <w:tcBorders>
              <w:top w:val="nil"/>
              <w:left w:val="nil"/>
              <w:bottom w:val="single" w:color="auto" w:sz="4" w:space="0"/>
              <w:right w:val="single" w:color="auto" w:sz="4" w:space="0"/>
            </w:tcBorders>
            <w:shd w:val="clear" w:color="auto" w:fill="auto"/>
            <w:vAlign w:val="center"/>
            <w:hideMark/>
          </w:tcPr>
          <w:p w:rsidRPr="00E82BEE" w:rsidR="00F27CFC" w:rsidP="00E82BEE" w:rsidRDefault="00F27CFC" w14:paraId="4AB00E3C" w14:textId="77777777">
            <w:pPr>
              <w:widowControl/>
              <w:overflowPunct/>
              <w:autoSpaceDE/>
              <w:autoSpaceDN/>
              <w:adjustRightInd/>
              <w:textAlignment w:val="auto"/>
              <w:rPr>
                <w:rFonts w:ascii="Times New Roman" w:hAnsi="Times New Roman"/>
                <w:color w:val="000000"/>
                <w:sz w:val="20"/>
              </w:rPr>
            </w:pPr>
            <w:r w:rsidRPr="00E82BEE">
              <w:rPr>
                <w:rFonts w:ascii="Times New Roman" w:hAnsi="Times New Roman"/>
                <w:color w:val="000000"/>
                <w:sz w:val="20"/>
              </w:rPr>
              <w:t>$4,960.37</w:t>
            </w:r>
          </w:p>
        </w:tc>
      </w:tr>
      <w:tr w:rsidRPr="00F27CFC" w:rsidR="00F27CFC" w:rsidTr="00F27CFC" w14:paraId="794ABAFC" w14:textId="77777777">
        <w:trPr>
          <w:divId w:val="806051191"/>
          <w:trHeight w:val="787"/>
        </w:trPr>
        <w:tc>
          <w:tcPr>
            <w:tcW w:w="3780" w:type="dxa"/>
            <w:tcBorders>
              <w:top w:val="nil"/>
              <w:left w:val="single" w:color="auto" w:sz="4" w:space="0"/>
              <w:bottom w:val="single" w:color="auto" w:sz="4" w:space="0"/>
              <w:right w:val="single" w:color="auto" w:sz="4" w:space="0"/>
            </w:tcBorders>
            <w:shd w:val="clear" w:color="auto" w:fill="auto"/>
            <w:vAlign w:val="center"/>
            <w:hideMark/>
          </w:tcPr>
          <w:p w:rsidRPr="00E82BEE" w:rsidR="00F27CFC" w:rsidP="00E82BEE" w:rsidRDefault="00F27CFC" w14:paraId="431EBA67" w14:textId="77777777">
            <w:pPr>
              <w:widowControl/>
              <w:overflowPunct/>
              <w:autoSpaceDE/>
              <w:autoSpaceDN/>
              <w:adjustRightInd/>
              <w:textAlignment w:val="auto"/>
              <w:rPr>
                <w:rFonts w:ascii="Times New Roman" w:hAnsi="Times New Roman"/>
                <w:color w:val="000000"/>
                <w:sz w:val="20"/>
              </w:rPr>
            </w:pPr>
            <w:r w:rsidRPr="00E82BEE">
              <w:rPr>
                <w:rFonts w:ascii="Times New Roman" w:hAnsi="Times New Roman"/>
                <w:color w:val="000000"/>
                <w:sz w:val="20"/>
              </w:rPr>
              <w:t>4b. Program Branch Chief Estimates of Annualized Cost to Federal Government for drafting, reviewing &amp; approving ICR</w:t>
            </w:r>
          </w:p>
        </w:tc>
        <w:tc>
          <w:tcPr>
            <w:tcW w:w="1170" w:type="dxa"/>
            <w:tcBorders>
              <w:top w:val="nil"/>
              <w:left w:val="nil"/>
              <w:bottom w:val="single" w:color="auto" w:sz="4" w:space="0"/>
              <w:right w:val="single" w:color="auto" w:sz="4" w:space="0"/>
            </w:tcBorders>
            <w:shd w:val="clear" w:color="auto" w:fill="auto"/>
            <w:vAlign w:val="center"/>
            <w:hideMark/>
          </w:tcPr>
          <w:p w:rsidRPr="00E82BEE" w:rsidR="00F27CFC" w:rsidP="00E82BEE" w:rsidRDefault="00F27CFC" w14:paraId="0CE1C7EE" w14:textId="77777777">
            <w:pPr>
              <w:widowControl/>
              <w:overflowPunct/>
              <w:autoSpaceDE/>
              <w:autoSpaceDN/>
              <w:adjustRightInd/>
              <w:textAlignment w:val="auto"/>
              <w:rPr>
                <w:rFonts w:ascii="Times New Roman" w:hAnsi="Times New Roman"/>
                <w:color w:val="000000"/>
                <w:sz w:val="20"/>
              </w:rPr>
            </w:pPr>
            <w:r w:rsidRPr="00E82BEE">
              <w:rPr>
                <w:rFonts w:ascii="Times New Roman" w:hAnsi="Times New Roman"/>
                <w:color w:val="000000"/>
                <w:sz w:val="20"/>
              </w:rPr>
              <w:t>10</w:t>
            </w:r>
          </w:p>
        </w:tc>
        <w:tc>
          <w:tcPr>
            <w:tcW w:w="1440" w:type="dxa"/>
            <w:tcBorders>
              <w:top w:val="nil"/>
              <w:left w:val="nil"/>
              <w:bottom w:val="single" w:color="auto" w:sz="4" w:space="0"/>
              <w:right w:val="single" w:color="auto" w:sz="4" w:space="0"/>
            </w:tcBorders>
            <w:shd w:val="clear" w:color="auto" w:fill="auto"/>
            <w:vAlign w:val="center"/>
            <w:hideMark/>
          </w:tcPr>
          <w:p w:rsidRPr="00E82BEE" w:rsidR="00F27CFC" w:rsidP="00E82BEE" w:rsidRDefault="00F27CFC" w14:paraId="4CBFA604" w14:textId="77777777">
            <w:pPr>
              <w:widowControl/>
              <w:overflowPunct/>
              <w:autoSpaceDE/>
              <w:autoSpaceDN/>
              <w:adjustRightInd/>
              <w:textAlignment w:val="auto"/>
              <w:rPr>
                <w:rFonts w:ascii="Times New Roman" w:hAnsi="Times New Roman"/>
                <w:color w:val="000000"/>
                <w:sz w:val="20"/>
              </w:rPr>
            </w:pPr>
            <w:r w:rsidRPr="00E82BEE">
              <w:rPr>
                <w:rFonts w:ascii="Times New Roman" w:hAnsi="Times New Roman"/>
                <w:color w:val="000000"/>
                <w:sz w:val="20"/>
              </w:rPr>
              <w:t>$56.15</w:t>
            </w:r>
          </w:p>
        </w:tc>
        <w:tc>
          <w:tcPr>
            <w:tcW w:w="1440" w:type="dxa"/>
            <w:tcBorders>
              <w:top w:val="nil"/>
              <w:left w:val="nil"/>
              <w:bottom w:val="single" w:color="auto" w:sz="4" w:space="0"/>
              <w:right w:val="single" w:color="auto" w:sz="4" w:space="0"/>
            </w:tcBorders>
            <w:shd w:val="clear" w:color="auto" w:fill="auto"/>
            <w:vAlign w:val="center"/>
            <w:hideMark/>
          </w:tcPr>
          <w:p w:rsidRPr="00E82BEE" w:rsidR="00F27CFC" w:rsidP="00E82BEE" w:rsidRDefault="00F27CFC" w14:paraId="6F50B5E7" w14:textId="77777777">
            <w:pPr>
              <w:widowControl/>
              <w:overflowPunct/>
              <w:autoSpaceDE/>
              <w:autoSpaceDN/>
              <w:adjustRightInd/>
              <w:textAlignment w:val="auto"/>
              <w:rPr>
                <w:rFonts w:ascii="Times New Roman" w:hAnsi="Times New Roman"/>
                <w:color w:val="000000"/>
                <w:sz w:val="20"/>
              </w:rPr>
            </w:pPr>
            <w:r w:rsidRPr="00E82BEE">
              <w:rPr>
                <w:rFonts w:ascii="Times New Roman" w:hAnsi="Times New Roman"/>
                <w:color w:val="000000"/>
                <w:sz w:val="20"/>
              </w:rPr>
              <w:t>$561.50</w:t>
            </w:r>
          </w:p>
        </w:tc>
        <w:tc>
          <w:tcPr>
            <w:tcW w:w="1440" w:type="dxa"/>
            <w:tcBorders>
              <w:top w:val="nil"/>
              <w:left w:val="nil"/>
              <w:bottom w:val="single" w:color="auto" w:sz="4" w:space="0"/>
              <w:right w:val="single" w:color="auto" w:sz="4" w:space="0"/>
            </w:tcBorders>
            <w:shd w:val="clear" w:color="auto" w:fill="auto"/>
            <w:vAlign w:val="center"/>
            <w:hideMark/>
          </w:tcPr>
          <w:p w:rsidRPr="00E82BEE" w:rsidR="00F27CFC" w:rsidP="00E82BEE" w:rsidRDefault="00F27CFC" w14:paraId="065F3F94" w14:textId="77777777">
            <w:pPr>
              <w:widowControl/>
              <w:overflowPunct/>
              <w:autoSpaceDE/>
              <w:autoSpaceDN/>
              <w:adjustRightInd/>
              <w:textAlignment w:val="auto"/>
              <w:rPr>
                <w:rFonts w:ascii="Times New Roman" w:hAnsi="Times New Roman"/>
                <w:color w:val="000000"/>
                <w:sz w:val="20"/>
              </w:rPr>
            </w:pPr>
            <w:r w:rsidRPr="00E82BEE">
              <w:rPr>
                <w:rFonts w:ascii="Times New Roman" w:hAnsi="Times New Roman"/>
                <w:color w:val="000000"/>
                <w:sz w:val="20"/>
              </w:rPr>
              <w:t>$185.30</w:t>
            </w:r>
          </w:p>
        </w:tc>
        <w:tc>
          <w:tcPr>
            <w:tcW w:w="1556" w:type="dxa"/>
            <w:tcBorders>
              <w:top w:val="nil"/>
              <w:left w:val="nil"/>
              <w:bottom w:val="single" w:color="auto" w:sz="4" w:space="0"/>
              <w:right w:val="single" w:color="auto" w:sz="4" w:space="0"/>
            </w:tcBorders>
            <w:shd w:val="clear" w:color="auto" w:fill="auto"/>
            <w:vAlign w:val="center"/>
            <w:hideMark/>
          </w:tcPr>
          <w:p w:rsidRPr="00E82BEE" w:rsidR="00F27CFC" w:rsidP="00E82BEE" w:rsidRDefault="00F27CFC" w14:paraId="0F16D088" w14:textId="77777777">
            <w:pPr>
              <w:widowControl/>
              <w:overflowPunct/>
              <w:autoSpaceDE/>
              <w:autoSpaceDN/>
              <w:adjustRightInd/>
              <w:textAlignment w:val="auto"/>
              <w:rPr>
                <w:rFonts w:ascii="Times New Roman" w:hAnsi="Times New Roman"/>
                <w:color w:val="000000"/>
                <w:sz w:val="20"/>
              </w:rPr>
            </w:pPr>
            <w:r w:rsidRPr="00E82BEE">
              <w:rPr>
                <w:rFonts w:ascii="Times New Roman" w:hAnsi="Times New Roman"/>
                <w:color w:val="000000"/>
                <w:sz w:val="20"/>
              </w:rPr>
              <w:t>$746.80</w:t>
            </w:r>
          </w:p>
        </w:tc>
      </w:tr>
      <w:tr w:rsidRPr="00F27CFC" w:rsidR="00F27CFC" w:rsidTr="00F27CFC" w14:paraId="406DB8E9" w14:textId="77777777">
        <w:trPr>
          <w:divId w:val="806051191"/>
          <w:trHeight w:val="787"/>
        </w:trPr>
        <w:tc>
          <w:tcPr>
            <w:tcW w:w="3780" w:type="dxa"/>
            <w:tcBorders>
              <w:top w:val="nil"/>
              <w:left w:val="single" w:color="auto" w:sz="4" w:space="0"/>
              <w:bottom w:val="single" w:color="auto" w:sz="4" w:space="0"/>
              <w:right w:val="single" w:color="auto" w:sz="4" w:space="0"/>
            </w:tcBorders>
            <w:shd w:val="clear" w:color="auto" w:fill="auto"/>
            <w:vAlign w:val="center"/>
            <w:hideMark/>
          </w:tcPr>
          <w:p w:rsidRPr="00E82BEE" w:rsidR="00F27CFC" w:rsidP="00E82BEE" w:rsidRDefault="00F27CFC" w14:paraId="42F43D9F" w14:textId="77777777">
            <w:pPr>
              <w:widowControl/>
              <w:overflowPunct/>
              <w:autoSpaceDE/>
              <w:autoSpaceDN/>
              <w:adjustRightInd/>
              <w:textAlignment w:val="auto"/>
              <w:rPr>
                <w:rFonts w:ascii="Times New Roman" w:hAnsi="Times New Roman"/>
                <w:color w:val="000000"/>
                <w:sz w:val="20"/>
              </w:rPr>
            </w:pPr>
            <w:r w:rsidRPr="00E82BEE">
              <w:rPr>
                <w:rFonts w:ascii="Times New Roman" w:hAnsi="Times New Roman"/>
                <w:color w:val="000000"/>
                <w:sz w:val="20"/>
              </w:rPr>
              <w:t>4c. Program Division Director Estimates of Annualized Cost to Federal Government for drafting, reviewing &amp; approving ICR</w:t>
            </w:r>
          </w:p>
        </w:tc>
        <w:tc>
          <w:tcPr>
            <w:tcW w:w="1170" w:type="dxa"/>
            <w:tcBorders>
              <w:top w:val="nil"/>
              <w:left w:val="nil"/>
              <w:bottom w:val="single" w:color="auto" w:sz="4" w:space="0"/>
              <w:right w:val="single" w:color="auto" w:sz="4" w:space="0"/>
            </w:tcBorders>
            <w:shd w:val="clear" w:color="auto" w:fill="auto"/>
            <w:vAlign w:val="center"/>
            <w:hideMark/>
          </w:tcPr>
          <w:p w:rsidRPr="00E82BEE" w:rsidR="00F27CFC" w:rsidP="00E82BEE" w:rsidRDefault="00F27CFC" w14:paraId="2EECE224" w14:textId="77777777">
            <w:pPr>
              <w:widowControl/>
              <w:overflowPunct/>
              <w:autoSpaceDE/>
              <w:autoSpaceDN/>
              <w:adjustRightInd/>
              <w:textAlignment w:val="auto"/>
              <w:rPr>
                <w:rFonts w:ascii="Times New Roman" w:hAnsi="Times New Roman"/>
                <w:color w:val="000000"/>
                <w:sz w:val="20"/>
              </w:rPr>
            </w:pPr>
            <w:r w:rsidRPr="00E82BEE">
              <w:rPr>
                <w:rFonts w:ascii="Times New Roman" w:hAnsi="Times New Roman"/>
                <w:color w:val="000000"/>
                <w:sz w:val="20"/>
              </w:rPr>
              <w:t>5</w:t>
            </w:r>
          </w:p>
        </w:tc>
        <w:tc>
          <w:tcPr>
            <w:tcW w:w="1440" w:type="dxa"/>
            <w:tcBorders>
              <w:top w:val="nil"/>
              <w:left w:val="nil"/>
              <w:bottom w:val="single" w:color="auto" w:sz="4" w:space="0"/>
              <w:right w:val="single" w:color="auto" w:sz="4" w:space="0"/>
            </w:tcBorders>
            <w:shd w:val="clear" w:color="auto" w:fill="auto"/>
            <w:vAlign w:val="center"/>
            <w:hideMark/>
          </w:tcPr>
          <w:p w:rsidRPr="00E82BEE" w:rsidR="00F27CFC" w:rsidP="00E82BEE" w:rsidRDefault="00F27CFC" w14:paraId="50AC4FB3" w14:textId="77777777">
            <w:pPr>
              <w:widowControl/>
              <w:overflowPunct/>
              <w:autoSpaceDE/>
              <w:autoSpaceDN/>
              <w:adjustRightInd/>
              <w:textAlignment w:val="auto"/>
              <w:rPr>
                <w:rFonts w:ascii="Times New Roman" w:hAnsi="Times New Roman"/>
                <w:color w:val="000000"/>
                <w:sz w:val="20"/>
              </w:rPr>
            </w:pPr>
            <w:r w:rsidRPr="00E82BEE">
              <w:rPr>
                <w:rFonts w:ascii="Times New Roman" w:hAnsi="Times New Roman"/>
                <w:color w:val="000000"/>
                <w:sz w:val="20"/>
              </w:rPr>
              <w:t>$66.05</w:t>
            </w:r>
          </w:p>
        </w:tc>
        <w:tc>
          <w:tcPr>
            <w:tcW w:w="1440" w:type="dxa"/>
            <w:tcBorders>
              <w:top w:val="nil"/>
              <w:left w:val="nil"/>
              <w:bottom w:val="single" w:color="auto" w:sz="4" w:space="0"/>
              <w:right w:val="single" w:color="auto" w:sz="4" w:space="0"/>
            </w:tcBorders>
            <w:shd w:val="clear" w:color="auto" w:fill="auto"/>
            <w:vAlign w:val="center"/>
            <w:hideMark/>
          </w:tcPr>
          <w:p w:rsidRPr="00E82BEE" w:rsidR="00F27CFC" w:rsidP="00E82BEE" w:rsidRDefault="00F27CFC" w14:paraId="7D7A70F2" w14:textId="77777777">
            <w:pPr>
              <w:widowControl/>
              <w:overflowPunct/>
              <w:autoSpaceDE/>
              <w:autoSpaceDN/>
              <w:adjustRightInd/>
              <w:textAlignment w:val="auto"/>
              <w:rPr>
                <w:rFonts w:ascii="Times New Roman" w:hAnsi="Times New Roman"/>
                <w:color w:val="000000"/>
                <w:sz w:val="20"/>
              </w:rPr>
            </w:pPr>
            <w:r w:rsidRPr="00E82BEE">
              <w:rPr>
                <w:rFonts w:ascii="Times New Roman" w:hAnsi="Times New Roman"/>
                <w:color w:val="000000"/>
                <w:sz w:val="20"/>
              </w:rPr>
              <w:t>$330.25</w:t>
            </w:r>
          </w:p>
        </w:tc>
        <w:tc>
          <w:tcPr>
            <w:tcW w:w="1440" w:type="dxa"/>
            <w:tcBorders>
              <w:top w:val="nil"/>
              <w:left w:val="nil"/>
              <w:bottom w:val="single" w:color="auto" w:sz="4" w:space="0"/>
              <w:right w:val="single" w:color="auto" w:sz="4" w:space="0"/>
            </w:tcBorders>
            <w:shd w:val="clear" w:color="auto" w:fill="auto"/>
            <w:vAlign w:val="center"/>
            <w:hideMark/>
          </w:tcPr>
          <w:p w:rsidRPr="00E82BEE" w:rsidR="00F27CFC" w:rsidP="00E82BEE" w:rsidRDefault="00F27CFC" w14:paraId="5D4BFBD5" w14:textId="77777777">
            <w:pPr>
              <w:widowControl/>
              <w:overflowPunct/>
              <w:autoSpaceDE/>
              <w:autoSpaceDN/>
              <w:adjustRightInd/>
              <w:textAlignment w:val="auto"/>
              <w:rPr>
                <w:rFonts w:ascii="Times New Roman" w:hAnsi="Times New Roman"/>
                <w:color w:val="000000"/>
                <w:sz w:val="20"/>
              </w:rPr>
            </w:pPr>
            <w:r w:rsidRPr="00E82BEE">
              <w:rPr>
                <w:rFonts w:ascii="Times New Roman" w:hAnsi="Times New Roman"/>
                <w:color w:val="000000"/>
                <w:sz w:val="20"/>
              </w:rPr>
              <w:t>$108.98</w:t>
            </w:r>
          </w:p>
        </w:tc>
        <w:tc>
          <w:tcPr>
            <w:tcW w:w="1556" w:type="dxa"/>
            <w:tcBorders>
              <w:top w:val="nil"/>
              <w:left w:val="nil"/>
              <w:bottom w:val="single" w:color="auto" w:sz="4" w:space="0"/>
              <w:right w:val="single" w:color="auto" w:sz="4" w:space="0"/>
            </w:tcBorders>
            <w:shd w:val="clear" w:color="auto" w:fill="auto"/>
            <w:vAlign w:val="center"/>
            <w:hideMark/>
          </w:tcPr>
          <w:p w:rsidRPr="00E82BEE" w:rsidR="00F27CFC" w:rsidP="00E82BEE" w:rsidRDefault="00F27CFC" w14:paraId="47090766" w14:textId="77777777">
            <w:pPr>
              <w:widowControl/>
              <w:overflowPunct/>
              <w:autoSpaceDE/>
              <w:autoSpaceDN/>
              <w:adjustRightInd/>
              <w:textAlignment w:val="auto"/>
              <w:rPr>
                <w:rFonts w:ascii="Times New Roman" w:hAnsi="Times New Roman"/>
                <w:color w:val="000000"/>
                <w:sz w:val="20"/>
              </w:rPr>
            </w:pPr>
            <w:r w:rsidRPr="00E82BEE">
              <w:rPr>
                <w:rFonts w:ascii="Times New Roman" w:hAnsi="Times New Roman"/>
                <w:color w:val="000000"/>
                <w:sz w:val="20"/>
              </w:rPr>
              <w:t>$439.23</w:t>
            </w:r>
          </w:p>
        </w:tc>
      </w:tr>
      <w:tr w:rsidRPr="00F27CFC" w:rsidR="00F27CFC" w:rsidTr="00F27CFC" w14:paraId="3865B82A" w14:textId="77777777">
        <w:trPr>
          <w:divId w:val="806051191"/>
          <w:trHeight w:val="637"/>
        </w:trPr>
        <w:tc>
          <w:tcPr>
            <w:tcW w:w="3780" w:type="dxa"/>
            <w:tcBorders>
              <w:top w:val="nil"/>
              <w:left w:val="single" w:color="auto" w:sz="4" w:space="0"/>
              <w:bottom w:val="single" w:color="auto" w:sz="4" w:space="0"/>
              <w:right w:val="single" w:color="auto" w:sz="4" w:space="0"/>
            </w:tcBorders>
            <w:shd w:val="clear" w:color="auto" w:fill="auto"/>
            <w:vAlign w:val="center"/>
            <w:hideMark/>
          </w:tcPr>
          <w:p w:rsidRPr="00E82BEE" w:rsidR="00F27CFC" w:rsidP="00E82BEE" w:rsidRDefault="00F27CFC" w14:paraId="4C5B88DA" w14:textId="77777777">
            <w:pPr>
              <w:widowControl/>
              <w:overflowPunct/>
              <w:autoSpaceDE/>
              <w:autoSpaceDN/>
              <w:adjustRightInd/>
              <w:textAlignment w:val="auto"/>
              <w:rPr>
                <w:rFonts w:ascii="Times New Roman" w:hAnsi="Times New Roman"/>
                <w:color w:val="000000"/>
                <w:sz w:val="20"/>
              </w:rPr>
            </w:pPr>
            <w:r w:rsidRPr="00E82BEE">
              <w:rPr>
                <w:rFonts w:ascii="Times New Roman" w:hAnsi="Times New Roman"/>
                <w:color w:val="000000"/>
                <w:sz w:val="20"/>
              </w:rPr>
              <w:t>5. Automated System Cost (includes fringe benefits in fixed rate Contractor Monitoring)</w:t>
            </w:r>
          </w:p>
        </w:tc>
        <w:tc>
          <w:tcPr>
            <w:tcW w:w="1170" w:type="dxa"/>
            <w:tcBorders>
              <w:top w:val="nil"/>
              <w:left w:val="nil"/>
              <w:bottom w:val="single" w:color="auto" w:sz="4" w:space="0"/>
              <w:right w:val="single" w:color="auto" w:sz="4" w:space="0"/>
            </w:tcBorders>
            <w:shd w:val="clear" w:color="auto" w:fill="auto"/>
            <w:vAlign w:val="center"/>
            <w:hideMark/>
          </w:tcPr>
          <w:p w:rsidRPr="00E82BEE" w:rsidR="00F27CFC" w:rsidP="00E82BEE" w:rsidRDefault="00F27CFC" w14:paraId="6E9DF499" w14:textId="77777777">
            <w:pPr>
              <w:widowControl/>
              <w:overflowPunct/>
              <w:autoSpaceDE/>
              <w:autoSpaceDN/>
              <w:adjustRightInd/>
              <w:textAlignment w:val="auto"/>
              <w:rPr>
                <w:rFonts w:ascii="Times New Roman" w:hAnsi="Times New Roman"/>
                <w:color w:val="000000"/>
                <w:sz w:val="20"/>
              </w:rPr>
            </w:pPr>
            <w:r w:rsidRPr="00E82BEE">
              <w:rPr>
                <w:rFonts w:ascii="Times New Roman" w:hAnsi="Times New Roman"/>
                <w:color w:val="000000"/>
                <w:sz w:val="20"/>
              </w:rPr>
              <w:t>N/A</w:t>
            </w:r>
          </w:p>
        </w:tc>
        <w:tc>
          <w:tcPr>
            <w:tcW w:w="1440" w:type="dxa"/>
            <w:tcBorders>
              <w:top w:val="nil"/>
              <w:left w:val="nil"/>
              <w:bottom w:val="single" w:color="auto" w:sz="4" w:space="0"/>
              <w:right w:val="single" w:color="auto" w:sz="4" w:space="0"/>
            </w:tcBorders>
            <w:shd w:val="clear" w:color="auto" w:fill="auto"/>
            <w:vAlign w:val="center"/>
            <w:hideMark/>
          </w:tcPr>
          <w:p w:rsidRPr="00E82BEE" w:rsidR="00F27CFC" w:rsidP="00E82BEE" w:rsidRDefault="00F27CFC" w14:paraId="3CBD96E1" w14:textId="77777777">
            <w:pPr>
              <w:widowControl/>
              <w:overflowPunct/>
              <w:autoSpaceDE/>
              <w:autoSpaceDN/>
              <w:adjustRightInd/>
              <w:textAlignment w:val="auto"/>
              <w:rPr>
                <w:rFonts w:ascii="Times New Roman" w:hAnsi="Times New Roman"/>
                <w:color w:val="000000"/>
                <w:sz w:val="20"/>
              </w:rPr>
            </w:pPr>
            <w:r w:rsidRPr="00E82BEE">
              <w:rPr>
                <w:rFonts w:ascii="Times New Roman" w:hAnsi="Times New Roman"/>
                <w:color w:val="000000"/>
                <w:sz w:val="20"/>
              </w:rPr>
              <w:t>$180,000.00</w:t>
            </w:r>
          </w:p>
        </w:tc>
        <w:tc>
          <w:tcPr>
            <w:tcW w:w="1440" w:type="dxa"/>
            <w:tcBorders>
              <w:top w:val="nil"/>
              <w:left w:val="nil"/>
              <w:bottom w:val="single" w:color="auto" w:sz="4" w:space="0"/>
              <w:right w:val="single" w:color="auto" w:sz="4" w:space="0"/>
            </w:tcBorders>
            <w:shd w:val="clear" w:color="auto" w:fill="auto"/>
            <w:vAlign w:val="center"/>
            <w:hideMark/>
          </w:tcPr>
          <w:p w:rsidRPr="00E82BEE" w:rsidR="00F27CFC" w:rsidP="00E82BEE" w:rsidRDefault="00F27CFC" w14:paraId="505214F9" w14:textId="77777777">
            <w:pPr>
              <w:widowControl/>
              <w:overflowPunct/>
              <w:autoSpaceDE/>
              <w:autoSpaceDN/>
              <w:adjustRightInd/>
              <w:textAlignment w:val="auto"/>
              <w:rPr>
                <w:rFonts w:ascii="Times New Roman" w:hAnsi="Times New Roman"/>
                <w:color w:val="000000"/>
                <w:sz w:val="20"/>
              </w:rPr>
            </w:pPr>
            <w:r w:rsidRPr="00E82BEE">
              <w:rPr>
                <w:rFonts w:ascii="Times New Roman" w:hAnsi="Times New Roman"/>
                <w:color w:val="000000"/>
                <w:sz w:val="20"/>
              </w:rPr>
              <w:t>$180,000.00</w:t>
            </w:r>
          </w:p>
        </w:tc>
        <w:tc>
          <w:tcPr>
            <w:tcW w:w="1440" w:type="dxa"/>
            <w:tcBorders>
              <w:top w:val="nil"/>
              <w:left w:val="nil"/>
              <w:bottom w:val="single" w:color="auto" w:sz="4" w:space="0"/>
              <w:right w:val="single" w:color="auto" w:sz="4" w:space="0"/>
            </w:tcBorders>
            <w:shd w:val="clear" w:color="auto" w:fill="auto"/>
            <w:vAlign w:val="center"/>
            <w:hideMark/>
          </w:tcPr>
          <w:p w:rsidRPr="00E82BEE" w:rsidR="00F27CFC" w:rsidP="00E82BEE" w:rsidRDefault="00F27CFC" w14:paraId="77FB691F" w14:textId="77777777">
            <w:pPr>
              <w:widowControl/>
              <w:overflowPunct/>
              <w:autoSpaceDE/>
              <w:autoSpaceDN/>
              <w:adjustRightInd/>
              <w:textAlignment w:val="auto"/>
              <w:rPr>
                <w:rFonts w:ascii="Times New Roman" w:hAnsi="Times New Roman"/>
                <w:color w:val="000000"/>
                <w:sz w:val="20"/>
              </w:rPr>
            </w:pPr>
            <w:r w:rsidRPr="00E82BEE">
              <w:rPr>
                <w:rFonts w:ascii="Times New Roman" w:hAnsi="Times New Roman"/>
                <w:color w:val="000000"/>
                <w:sz w:val="20"/>
              </w:rPr>
              <w:t>N/A</w:t>
            </w:r>
          </w:p>
        </w:tc>
        <w:tc>
          <w:tcPr>
            <w:tcW w:w="1556" w:type="dxa"/>
            <w:tcBorders>
              <w:top w:val="nil"/>
              <w:left w:val="nil"/>
              <w:bottom w:val="single" w:color="auto" w:sz="4" w:space="0"/>
              <w:right w:val="single" w:color="auto" w:sz="4" w:space="0"/>
            </w:tcBorders>
            <w:shd w:val="clear" w:color="auto" w:fill="auto"/>
            <w:vAlign w:val="center"/>
            <w:hideMark/>
          </w:tcPr>
          <w:p w:rsidRPr="00E82BEE" w:rsidR="00F27CFC" w:rsidP="00E82BEE" w:rsidRDefault="00F27CFC" w14:paraId="02FCD435" w14:textId="77777777">
            <w:pPr>
              <w:widowControl/>
              <w:overflowPunct/>
              <w:autoSpaceDE/>
              <w:autoSpaceDN/>
              <w:adjustRightInd/>
              <w:textAlignment w:val="auto"/>
              <w:rPr>
                <w:rFonts w:ascii="Times New Roman" w:hAnsi="Times New Roman"/>
                <w:color w:val="000000"/>
                <w:sz w:val="20"/>
              </w:rPr>
            </w:pPr>
            <w:r w:rsidRPr="00E82BEE">
              <w:rPr>
                <w:rFonts w:ascii="Times New Roman" w:hAnsi="Times New Roman"/>
                <w:color w:val="000000"/>
                <w:sz w:val="20"/>
              </w:rPr>
              <w:t>$180,000.00</w:t>
            </w:r>
          </w:p>
        </w:tc>
      </w:tr>
      <w:tr w:rsidRPr="00F774B2" w:rsidR="00F774B2" w:rsidTr="00F27CFC" w14:paraId="66646C62" w14:textId="77777777">
        <w:trPr>
          <w:divId w:val="806051191"/>
          <w:trHeight w:val="171"/>
        </w:trPr>
        <w:tc>
          <w:tcPr>
            <w:tcW w:w="3780" w:type="dxa"/>
            <w:tcBorders>
              <w:top w:val="nil"/>
              <w:left w:val="single" w:color="auto" w:sz="4" w:space="0"/>
              <w:bottom w:val="single" w:color="auto" w:sz="4" w:space="0"/>
              <w:right w:val="single" w:color="auto" w:sz="4" w:space="0"/>
            </w:tcBorders>
            <w:shd w:val="clear" w:color="auto" w:fill="auto"/>
            <w:vAlign w:val="center"/>
            <w:hideMark/>
          </w:tcPr>
          <w:p w:rsidRPr="00F774B2" w:rsidR="00F27CFC" w:rsidP="00E82BEE" w:rsidRDefault="00F27CFC" w14:paraId="315704F8" w14:textId="77777777">
            <w:pPr>
              <w:widowControl/>
              <w:overflowPunct/>
              <w:autoSpaceDE/>
              <w:autoSpaceDN/>
              <w:adjustRightInd/>
              <w:textAlignment w:val="auto"/>
              <w:rPr>
                <w:rFonts w:ascii="Times New Roman" w:hAnsi="Times New Roman"/>
                <w:b/>
                <w:bCs/>
                <w:sz w:val="20"/>
              </w:rPr>
            </w:pPr>
            <w:r w:rsidRPr="00F774B2">
              <w:rPr>
                <w:rFonts w:ascii="Times New Roman" w:hAnsi="Times New Roman"/>
                <w:b/>
                <w:bCs/>
                <w:sz w:val="20"/>
              </w:rPr>
              <w:t>Grand Total Cost to Government</w:t>
            </w:r>
          </w:p>
        </w:tc>
        <w:tc>
          <w:tcPr>
            <w:tcW w:w="1170" w:type="dxa"/>
            <w:tcBorders>
              <w:top w:val="nil"/>
              <w:left w:val="nil"/>
              <w:bottom w:val="single" w:color="auto" w:sz="4" w:space="0"/>
              <w:right w:val="single" w:color="auto" w:sz="4" w:space="0"/>
            </w:tcBorders>
            <w:shd w:val="clear" w:color="auto" w:fill="auto"/>
            <w:vAlign w:val="center"/>
            <w:hideMark/>
          </w:tcPr>
          <w:p w:rsidRPr="00F774B2" w:rsidR="00F27CFC" w:rsidP="00E82BEE" w:rsidRDefault="00F27CFC" w14:paraId="7266632D" w14:textId="77777777">
            <w:pPr>
              <w:widowControl/>
              <w:overflowPunct/>
              <w:autoSpaceDE/>
              <w:autoSpaceDN/>
              <w:adjustRightInd/>
              <w:textAlignment w:val="auto"/>
              <w:rPr>
                <w:rFonts w:ascii="Times New Roman" w:hAnsi="Times New Roman"/>
                <w:sz w:val="20"/>
              </w:rPr>
            </w:pPr>
            <w:r w:rsidRPr="00F774B2">
              <w:rPr>
                <w:rFonts w:ascii="Times New Roman" w:hAnsi="Times New Roman"/>
                <w:sz w:val="20"/>
              </w:rPr>
              <w:t> </w:t>
            </w:r>
          </w:p>
        </w:tc>
        <w:tc>
          <w:tcPr>
            <w:tcW w:w="1440" w:type="dxa"/>
            <w:tcBorders>
              <w:top w:val="nil"/>
              <w:left w:val="nil"/>
              <w:bottom w:val="single" w:color="auto" w:sz="4" w:space="0"/>
              <w:right w:val="single" w:color="auto" w:sz="4" w:space="0"/>
            </w:tcBorders>
            <w:shd w:val="clear" w:color="auto" w:fill="auto"/>
            <w:vAlign w:val="center"/>
            <w:hideMark/>
          </w:tcPr>
          <w:p w:rsidRPr="00F774B2" w:rsidR="00F27CFC" w:rsidP="00E82BEE" w:rsidRDefault="00F27CFC" w14:paraId="5CF7A151" w14:textId="77777777">
            <w:pPr>
              <w:widowControl/>
              <w:overflowPunct/>
              <w:autoSpaceDE/>
              <w:autoSpaceDN/>
              <w:adjustRightInd/>
              <w:textAlignment w:val="auto"/>
              <w:rPr>
                <w:rFonts w:ascii="Times New Roman" w:hAnsi="Times New Roman"/>
                <w:sz w:val="20"/>
              </w:rPr>
            </w:pPr>
            <w:r w:rsidRPr="00F774B2">
              <w:rPr>
                <w:rFonts w:ascii="Times New Roman" w:hAnsi="Times New Roman"/>
                <w:sz w:val="20"/>
              </w:rPr>
              <w:t>$4,935,510.07</w:t>
            </w:r>
          </w:p>
        </w:tc>
        <w:tc>
          <w:tcPr>
            <w:tcW w:w="1440" w:type="dxa"/>
            <w:tcBorders>
              <w:top w:val="nil"/>
              <w:left w:val="nil"/>
              <w:bottom w:val="single" w:color="auto" w:sz="4" w:space="0"/>
              <w:right w:val="single" w:color="auto" w:sz="4" w:space="0"/>
            </w:tcBorders>
            <w:shd w:val="clear" w:color="auto" w:fill="auto"/>
            <w:vAlign w:val="center"/>
            <w:hideMark/>
          </w:tcPr>
          <w:p w:rsidRPr="00F774B2" w:rsidR="00F27CFC" w:rsidP="00E82BEE" w:rsidRDefault="00F27CFC" w14:paraId="22F496E4" w14:textId="77777777">
            <w:pPr>
              <w:widowControl/>
              <w:overflowPunct/>
              <w:autoSpaceDE/>
              <w:autoSpaceDN/>
              <w:adjustRightInd/>
              <w:textAlignment w:val="auto"/>
              <w:rPr>
                <w:rFonts w:ascii="Times New Roman" w:hAnsi="Times New Roman"/>
                <w:sz w:val="20"/>
              </w:rPr>
            </w:pPr>
            <w:r w:rsidRPr="00F774B2">
              <w:rPr>
                <w:rFonts w:ascii="Times New Roman" w:hAnsi="Times New Roman"/>
                <w:sz w:val="20"/>
              </w:rPr>
              <w:t>$4,939,962.60</w:t>
            </w:r>
          </w:p>
        </w:tc>
        <w:tc>
          <w:tcPr>
            <w:tcW w:w="1440" w:type="dxa"/>
            <w:tcBorders>
              <w:top w:val="nil"/>
              <w:left w:val="nil"/>
              <w:bottom w:val="single" w:color="auto" w:sz="4" w:space="0"/>
              <w:right w:val="single" w:color="auto" w:sz="4" w:space="0"/>
            </w:tcBorders>
            <w:shd w:val="clear" w:color="auto" w:fill="auto"/>
            <w:vAlign w:val="center"/>
            <w:hideMark/>
          </w:tcPr>
          <w:p w:rsidRPr="00F774B2" w:rsidR="00F27CFC" w:rsidP="00E82BEE" w:rsidRDefault="00F27CFC" w14:paraId="1C4D62FA" w14:textId="77777777">
            <w:pPr>
              <w:widowControl/>
              <w:overflowPunct/>
              <w:autoSpaceDE/>
              <w:autoSpaceDN/>
              <w:adjustRightInd/>
              <w:textAlignment w:val="auto"/>
              <w:rPr>
                <w:rFonts w:ascii="Times New Roman" w:hAnsi="Times New Roman"/>
                <w:sz w:val="20"/>
              </w:rPr>
            </w:pPr>
            <w:r w:rsidRPr="00F774B2">
              <w:rPr>
                <w:rFonts w:ascii="Times New Roman" w:hAnsi="Times New Roman"/>
                <w:sz w:val="20"/>
              </w:rPr>
              <w:t>$1,570,127.66</w:t>
            </w:r>
          </w:p>
        </w:tc>
        <w:tc>
          <w:tcPr>
            <w:tcW w:w="1556" w:type="dxa"/>
            <w:tcBorders>
              <w:top w:val="nil"/>
              <w:left w:val="nil"/>
              <w:bottom w:val="single" w:color="auto" w:sz="4" w:space="0"/>
              <w:right w:val="single" w:color="auto" w:sz="4" w:space="0"/>
            </w:tcBorders>
            <w:shd w:val="clear" w:color="auto" w:fill="auto"/>
            <w:vAlign w:val="center"/>
            <w:hideMark/>
          </w:tcPr>
          <w:p w:rsidRPr="00F774B2" w:rsidR="00F27CFC" w:rsidP="00E82BEE" w:rsidRDefault="00F27CFC" w14:paraId="5FDAC27F" w14:textId="77777777">
            <w:pPr>
              <w:widowControl/>
              <w:overflowPunct/>
              <w:autoSpaceDE/>
              <w:autoSpaceDN/>
              <w:adjustRightInd/>
              <w:textAlignment w:val="auto"/>
              <w:rPr>
                <w:rFonts w:ascii="Times New Roman" w:hAnsi="Times New Roman"/>
                <w:b/>
                <w:bCs/>
                <w:sz w:val="20"/>
              </w:rPr>
            </w:pPr>
            <w:r w:rsidRPr="00F774B2">
              <w:rPr>
                <w:rFonts w:ascii="Times New Roman" w:hAnsi="Times New Roman"/>
                <w:b/>
                <w:bCs/>
                <w:sz w:val="20"/>
              </w:rPr>
              <w:t>$6,510,090.26</w:t>
            </w:r>
          </w:p>
        </w:tc>
      </w:tr>
    </w:tbl>
    <w:p w:rsidR="00ED28F2" w:rsidP="00ED28F2" w:rsidRDefault="00681E43" w14:paraId="3BE6B26D" w14:textId="1E814A63">
      <w:pPr>
        <w:tabs>
          <w:tab w:val="left" w:pos="-720"/>
        </w:tabs>
        <w:suppressAutoHyphens/>
        <w:spacing w:line="480" w:lineRule="auto"/>
        <w:rPr>
          <w:rFonts w:ascii="Times New Roman" w:hAnsi="Times New Roman"/>
          <w:szCs w:val="24"/>
        </w:rPr>
      </w:pPr>
      <w:r>
        <w:rPr>
          <w:rFonts w:ascii="Times New Roman" w:hAnsi="Times New Roman"/>
          <w:szCs w:val="24"/>
        </w:rPr>
        <w:fldChar w:fldCharType="end"/>
      </w:r>
    </w:p>
    <w:p w:rsidRPr="00992B7D" w:rsidR="000438E8" w:rsidP="0062567E" w:rsidRDefault="000438E8" w14:paraId="1C57E3A1" w14:textId="77777777">
      <w:pPr>
        <w:pStyle w:val="Heading1"/>
        <w:rPr>
          <w:szCs w:val="24"/>
        </w:rPr>
      </w:pPr>
      <w:bookmarkStart w:name="_Toc401831371" w:id="31"/>
      <w:bookmarkStart w:name="_Toc401832415" w:id="32"/>
      <w:r w:rsidRPr="00992B7D">
        <w:rPr>
          <w:szCs w:val="24"/>
        </w:rPr>
        <w:t xml:space="preserve">A15.  </w:t>
      </w:r>
      <w:r w:rsidRPr="00992B7D" w:rsidR="00C619D0">
        <w:rPr>
          <w:szCs w:val="24"/>
        </w:rPr>
        <w:t xml:space="preserve">Explanation of </w:t>
      </w:r>
      <w:r w:rsidRPr="00992B7D" w:rsidR="00E0371E">
        <w:rPr>
          <w:szCs w:val="24"/>
        </w:rPr>
        <w:t xml:space="preserve">program </w:t>
      </w:r>
      <w:r w:rsidRPr="00992B7D" w:rsidR="00C619D0">
        <w:rPr>
          <w:szCs w:val="24"/>
        </w:rPr>
        <w:t>changes or adjustments</w:t>
      </w:r>
      <w:r w:rsidRPr="00992B7D" w:rsidR="005E0A1A">
        <w:rPr>
          <w:szCs w:val="24"/>
        </w:rPr>
        <w:t>.</w:t>
      </w:r>
      <w:bookmarkEnd w:id="31"/>
      <w:bookmarkEnd w:id="32"/>
    </w:p>
    <w:p w:rsidRPr="00992B7D" w:rsidR="0062567E" w:rsidP="0062567E" w:rsidRDefault="0062567E" w14:paraId="72C45DC5" w14:textId="77777777">
      <w:pPr>
        <w:tabs>
          <w:tab w:val="left" w:pos="0"/>
        </w:tabs>
        <w:suppressAutoHyphens/>
        <w:jc w:val="center"/>
        <w:rPr>
          <w:rFonts w:ascii="Times New Roman" w:hAnsi="Times New Roman"/>
          <w:b/>
          <w:szCs w:val="24"/>
        </w:rPr>
      </w:pPr>
    </w:p>
    <w:p w:rsidRPr="00992B7D" w:rsidR="0062567E" w:rsidP="0062567E" w:rsidRDefault="0062567E" w14:paraId="724E36F0" w14:textId="77777777">
      <w:pPr>
        <w:pStyle w:val="ListParagraph"/>
        <w:widowControl/>
        <w:spacing w:line="360" w:lineRule="auto"/>
        <w:ind w:left="0"/>
        <w:rPr>
          <w:b/>
          <w:szCs w:val="24"/>
        </w:rPr>
      </w:pPr>
      <w:r w:rsidRPr="00992B7D">
        <w:rPr>
          <w:b/>
          <w:szCs w:val="24"/>
        </w:rPr>
        <w:t>Explain the reasons for any program changes or adjustments reported in Items 13 or 14 of the OMB Form 83-</w:t>
      </w:r>
      <w:r w:rsidRPr="00992B7D" w:rsidR="00ED28F2">
        <w:rPr>
          <w:b/>
          <w:szCs w:val="24"/>
        </w:rPr>
        <w:t>I</w:t>
      </w:r>
      <w:r w:rsidRPr="00992B7D">
        <w:rPr>
          <w:b/>
          <w:szCs w:val="24"/>
        </w:rPr>
        <w:t>.</w:t>
      </w:r>
    </w:p>
    <w:p w:rsidRPr="00992B7D" w:rsidR="00ED28F2" w:rsidP="00ED28F2" w:rsidRDefault="00ED28F2" w14:paraId="3D9E9670" w14:textId="77777777">
      <w:pPr>
        <w:tabs>
          <w:tab w:val="left" w:pos="-720"/>
        </w:tabs>
        <w:suppressAutoHyphens/>
        <w:rPr>
          <w:rFonts w:ascii="Times New Roman" w:hAnsi="Times New Roman"/>
          <w:szCs w:val="24"/>
        </w:rPr>
      </w:pPr>
    </w:p>
    <w:p w:rsidRPr="00992B7D" w:rsidR="006B4BFE" w:rsidP="0020702C" w:rsidRDefault="004F4205" w14:paraId="07FE2D45" w14:textId="0B995CCC">
      <w:pPr>
        <w:tabs>
          <w:tab w:val="left" w:pos="0"/>
        </w:tabs>
        <w:suppressAutoHyphens/>
        <w:spacing w:line="480" w:lineRule="auto"/>
        <w:rPr>
          <w:rFonts w:ascii="Times New Roman" w:hAnsi="Times New Roman"/>
          <w:szCs w:val="24"/>
        </w:rPr>
      </w:pPr>
      <w:bookmarkStart w:name="OLE_LINK3" w:id="33"/>
      <w:bookmarkStart w:name="OLE_LINK4" w:id="34"/>
      <w:r w:rsidRPr="0080270E">
        <w:rPr>
          <w:rFonts w:ascii="Times New Roman" w:hAnsi="Times New Roman"/>
          <w:szCs w:val="24"/>
        </w:rPr>
        <w:t>This is a re</w:t>
      </w:r>
      <w:r>
        <w:rPr>
          <w:rFonts w:ascii="Times New Roman" w:hAnsi="Times New Roman"/>
          <w:szCs w:val="24"/>
        </w:rPr>
        <w:t xml:space="preserve">quest to reinstate </w:t>
      </w:r>
      <w:r w:rsidRPr="0080270E">
        <w:rPr>
          <w:rFonts w:ascii="Times New Roman" w:hAnsi="Times New Roman"/>
          <w:szCs w:val="24"/>
        </w:rPr>
        <w:t>a</w:t>
      </w:r>
      <w:r>
        <w:rPr>
          <w:rFonts w:ascii="Times New Roman" w:hAnsi="Times New Roman"/>
          <w:szCs w:val="24"/>
        </w:rPr>
        <w:t>n expired i</w:t>
      </w:r>
      <w:r w:rsidRPr="0080270E">
        <w:rPr>
          <w:rFonts w:ascii="Times New Roman" w:hAnsi="Times New Roman"/>
          <w:szCs w:val="24"/>
        </w:rPr>
        <w:t>nformation collection</w:t>
      </w:r>
      <w:r w:rsidR="00721E21">
        <w:rPr>
          <w:rFonts w:ascii="Times New Roman" w:hAnsi="Times New Roman"/>
          <w:szCs w:val="24"/>
        </w:rPr>
        <w:t xml:space="preserve"> with change</w:t>
      </w:r>
      <w:r w:rsidRPr="0080270E">
        <w:rPr>
          <w:rFonts w:ascii="Times New Roman" w:hAnsi="Times New Roman"/>
          <w:szCs w:val="24"/>
        </w:rPr>
        <w:t>.</w:t>
      </w:r>
      <w:r w:rsidR="001326F1">
        <w:rPr>
          <w:rFonts w:ascii="Times New Roman" w:hAnsi="Times New Roman"/>
          <w:szCs w:val="24"/>
        </w:rPr>
        <w:t xml:space="preserve">  Due to statu</w:t>
      </w:r>
      <w:r w:rsidR="00390E18">
        <w:rPr>
          <w:rFonts w:ascii="Times New Roman" w:hAnsi="Times New Roman"/>
          <w:szCs w:val="24"/>
        </w:rPr>
        <w:t>t</w:t>
      </w:r>
      <w:r w:rsidR="001326F1">
        <w:rPr>
          <w:rFonts w:ascii="Times New Roman" w:hAnsi="Times New Roman"/>
          <w:szCs w:val="24"/>
        </w:rPr>
        <w:t>e, FNS is still legally required to collection this data and thereby continuing to collection in violation of the Paperwork Reduction Act.</w:t>
      </w:r>
      <w:r w:rsidRPr="0080270E">
        <w:rPr>
          <w:rFonts w:ascii="Times New Roman" w:hAnsi="Times New Roman"/>
          <w:szCs w:val="24"/>
        </w:rPr>
        <w:t xml:space="preserve">  </w:t>
      </w:r>
      <w:r w:rsidRPr="006B2855" w:rsidR="00485769">
        <w:rPr>
          <w:rFonts w:ascii="Times New Roman" w:hAnsi="Times New Roman"/>
          <w:szCs w:val="24"/>
        </w:rPr>
        <w:t xml:space="preserve">The current burden inventory is </w:t>
      </w:r>
      <w:r w:rsidRPr="006B2855" w:rsidR="006C417C">
        <w:rPr>
          <w:rFonts w:ascii="Times New Roman" w:hAnsi="Times New Roman"/>
          <w:szCs w:val="24"/>
        </w:rPr>
        <w:t>518,930</w:t>
      </w:r>
      <w:r w:rsidRPr="006B2855" w:rsidR="0027607D">
        <w:rPr>
          <w:rFonts w:ascii="Times New Roman" w:hAnsi="Times New Roman"/>
          <w:szCs w:val="24"/>
        </w:rPr>
        <w:t xml:space="preserve"> burden hours</w:t>
      </w:r>
      <w:r w:rsidRPr="006B2855" w:rsidR="00F67FDA">
        <w:rPr>
          <w:rFonts w:ascii="Times New Roman" w:hAnsi="Times New Roman"/>
          <w:szCs w:val="24"/>
        </w:rPr>
        <w:t xml:space="preserve">.  The </w:t>
      </w:r>
      <w:r w:rsidRPr="006B2855" w:rsidR="00485769">
        <w:rPr>
          <w:rFonts w:ascii="Times New Roman" w:hAnsi="Times New Roman"/>
          <w:szCs w:val="24"/>
        </w:rPr>
        <w:t xml:space="preserve">revised </w:t>
      </w:r>
      <w:r w:rsidRPr="006B2855" w:rsidR="00F67FDA">
        <w:rPr>
          <w:rFonts w:ascii="Times New Roman" w:hAnsi="Times New Roman"/>
          <w:szCs w:val="24"/>
        </w:rPr>
        <w:t>OMB inventory for the reporting and recordkeeping burden associated with the FNS-380</w:t>
      </w:r>
      <w:r w:rsidRPr="006B2855" w:rsidR="008112E3">
        <w:rPr>
          <w:rFonts w:ascii="Times New Roman" w:hAnsi="Times New Roman"/>
          <w:szCs w:val="24"/>
        </w:rPr>
        <w:t xml:space="preserve"> </w:t>
      </w:r>
      <w:r w:rsidRPr="006B2855" w:rsidR="00F67FDA">
        <w:rPr>
          <w:rFonts w:ascii="Times New Roman" w:hAnsi="Times New Roman"/>
          <w:szCs w:val="24"/>
        </w:rPr>
        <w:t xml:space="preserve">is </w:t>
      </w:r>
      <w:r w:rsidRPr="006B2855" w:rsidR="00CF3547">
        <w:rPr>
          <w:rFonts w:ascii="Times New Roman" w:hAnsi="Times New Roman"/>
          <w:szCs w:val="24"/>
        </w:rPr>
        <w:t xml:space="preserve">approximately </w:t>
      </w:r>
      <w:r w:rsidRPr="006B2855" w:rsidR="006C417C">
        <w:rPr>
          <w:rFonts w:ascii="Times New Roman" w:hAnsi="Times New Roman"/>
          <w:szCs w:val="24"/>
        </w:rPr>
        <w:t>40</w:t>
      </w:r>
      <w:r w:rsidRPr="006B2855" w:rsidR="00513795">
        <w:rPr>
          <w:rFonts w:ascii="Times New Roman" w:hAnsi="Times New Roman"/>
          <w:szCs w:val="24"/>
        </w:rPr>
        <w:t>5,9</w:t>
      </w:r>
      <w:r w:rsidRPr="006B2855" w:rsidR="006C417C">
        <w:rPr>
          <w:rFonts w:ascii="Times New Roman" w:hAnsi="Times New Roman"/>
          <w:szCs w:val="24"/>
        </w:rPr>
        <w:t>95</w:t>
      </w:r>
      <w:r w:rsidR="00F33E60">
        <w:rPr>
          <w:rFonts w:ascii="Times New Roman" w:hAnsi="Times New Roman"/>
          <w:szCs w:val="24"/>
        </w:rPr>
        <w:t>.</w:t>
      </w:r>
      <w:r w:rsidR="00390E18">
        <w:rPr>
          <w:rFonts w:ascii="Times New Roman" w:hAnsi="Times New Roman"/>
          <w:szCs w:val="24"/>
        </w:rPr>
        <w:t>27</w:t>
      </w:r>
      <w:r w:rsidRPr="006B2855" w:rsidR="00513795">
        <w:rPr>
          <w:rFonts w:ascii="Times New Roman" w:hAnsi="Times New Roman"/>
          <w:szCs w:val="24"/>
        </w:rPr>
        <w:t xml:space="preserve"> annual</w:t>
      </w:r>
      <w:r w:rsidRPr="006B2855" w:rsidR="00F67FDA">
        <w:rPr>
          <w:rFonts w:ascii="Times New Roman" w:hAnsi="Times New Roman"/>
          <w:szCs w:val="24"/>
        </w:rPr>
        <w:t xml:space="preserve"> burden hours</w:t>
      </w:r>
      <w:r w:rsidR="00F33E60">
        <w:rPr>
          <w:rFonts w:ascii="Times New Roman" w:hAnsi="Times New Roman"/>
          <w:szCs w:val="24"/>
        </w:rPr>
        <w:t xml:space="preserve"> (382,173.04 SA reporting + 22,748.50 I/H reporting + 1,073.73 SA recordkeeping) and 318,477.95 total annual response (</w:t>
      </w:r>
      <w:r w:rsidR="005761B5">
        <w:rPr>
          <w:rFonts w:ascii="Times New Roman" w:hAnsi="Times New Roman"/>
          <w:szCs w:val="24"/>
        </w:rPr>
        <w:t>227,483.95 SA reporting + 45,497 I/H reporting + 45,497 SA recordkeeping)</w:t>
      </w:r>
      <w:r w:rsidRPr="006B2855" w:rsidR="00F67FDA">
        <w:rPr>
          <w:rFonts w:ascii="Times New Roman" w:hAnsi="Times New Roman"/>
          <w:szCs w:val="24"/>
        </w:rPr>
        <w:t xml:space="preserve">.  </w:t>
      </w:r>
      <w:r w:rsidRPr="006B2855" w:rsidR="00485769">
        <w:rPr>
          <w:rFonts w:ascii="Times New Roman" w:hAnsi="Times New Roman"/>
          <w:szCs w:val="24"/>
        </w:rPr>
        <w:t xml:space="preserve">This program adjustment reflects </w:t>
      </w:r>
      <w:r w:rsidRPr="006B2855" w:rsidR="00B9667C">
        <w:rPr>
          <w:rFonts w:ascii="Times New Roman" w:hAnsi="Times New Roman"/>
          <w:szCs w:val="24"/>
        </w:rPr>
        <w:t xml:space="preserve">a </w:t>
      </w:r>
      <w:r w:rsidRPr="006B2855" w:rsidR="006C417C">
        <w:rPr>
          <w:rFonts w:ascii="Times New Roman" w:hAnsi="Times New Roman"/>
          <w:szCs w:val="24"/>
        </w:rPr>
        <w:t>de</w:t>
      </w:r>
      <w:r w:rsidRPr="006B2855" w:rsidR="00B9667C">
        <w:rPr>
          <w:rFonts w:ascii="Times New Roman" w:hAnsi="Times New Roman"/>
          <w:szCs w:val="24"/>
        </w:rPr>
        <w:t>crease</w:t>
      </w:r>
      <w:r w:rsidRPr="006B2855" w:rsidR="00F67FDA">
        <w:rPr>
          <w:rFonts w:ascii="Times New Roman" w:hAnsi="Times New Roman"/>
          <w:szCs w:val="24"/>
        </w:rPr>
        <w:t xml:space="preserve"> of </w:t>
      </w:r>
      <w:r w:rsidRPr="006E5DC9" w:rsidR="00EE6968">
        <w:rPr>
          <w:rFonts w:ascii="Times New Roman" w:hAnsi="Times New Roman"/>
          <w:szCs w:val="24"/>
        </w:rPr>
        <w:t xml:space="preserve">approximately </w:t>
      </w:r>
      <w:r w:rsidRPr="006E5DC9" w:rsidR="00412555">
        <w:rPr>
          <w:rFonts w:ascii="Times New Roman" w:hAnsi="Times New Roman"/>
          <w:szCs w:val="24"/>
        </w:rPr>
        <w:t>-</w:t>
      </w:r>
      <w:r w:rsidRPr="006E5DC9" w:rsidR="00185021">
        <w:rPr>
          <w:rFonts w:ascii="Times New Roman" w:hAnsi="Times New Roman"/>
          <w:szCs w:val="24"/>
        </w:rPr>
        <w:t>112,935</w:t>
      </w:r>
      <w:r w:rsidRPr="006E5DC9" w:rsidR="00EE6968">
        <w:rPr>
          <w:rFonts w:ascii="Times New Roman" w:hAnsi="Times New Roman"/>
          <w:szCs w:val="24"/>
        </w:rPr>
        <w:t xml:space="preserve"> </w:t>
      </w:r>
      <w:r w:rsidRPr="006E5DC9" w:rsidR="00C876B3">
        <w:rPr>
          <w:rFonts w:ascii="Times New Roman" w:hAnsi="Times New Roman"/>
          <w:szCs w:val="24"/>
        </w:rPr>
        <w:t xml:space="preserve">burden </w:t>
      </w:r>
      <w:r w:rsidRPr="006E5DC9" w:rsidR="00F67FDA">
        <w:rPr>
          <w:rFonts w:ascii="Times New Roman" w:hAnsi="Times New Roman"/>
          <w:szCs w:val="24"/>
        </w:rPr>
        <w:t>hours</w:t>
      </w:r>
      <w:r w:rsidR="00412555">
        <w:rPr>
          <w:rFonts w:ascii="Times New Roman" w:hAnsi="Times New Roman"/>
          <w:szCs w:val="24"/>
        </w:rPr>
        <w:t xml:space="preserve"> and an increase </w:t>
      </w:r>
      <w:r w:rsidRPr="00412555" w:rsidR="00412555">
        <w:rPr>
          <w:rFonts w:ascii="Times New Roman" w:hAnsi="Times New Roman"/>
          <w:szCs w:val="24"/>
        </w:rPr>
        <w:t xml:space="preserve">of </w:t>
      </w:r>
      <w:r w:rsidRPr="00E82BEE" w:rsidR="00412555">
        <w:rPr>
          <w:rFonts w:ascii="Times New Roman" w:hAnsi="Times New Roman"/>
        </w:rPr>
        <w:t>153,277 total annual responses</w:t>
      </w:r>
      <w:r w:rsidRPr="00412555" w:rsidR="00F67FDA">
        <w:rPr>
          <w:rFonts w:ascii="Times New Roman" w:hAnsi="Times New Roman"/>
          <w:szCs w:val="24"/>
        </w:rPr>
        <w:t>.</w:t>
      </w:r>
      <w:r w:rsidRPr="006B2855" w:rsidR="00F67FDA">
        <w:rPr>
          <w:rFonts w:ascii="Times New Roman" w:hAnsi="Times New Roman"/>
          <w:szCs w:val="24"/>
        </w:rPr>
        <w:t xml:space="preserve">  Th</w:t>
      </w:r>
      <w:r w:rsidRPr="006B2855" w:rsidR="00185021">
        <w:rPr>
          <w:rFonts w:ascii="Times New Roman" w:hAnsi="Times New Roman"/>
          <w:szCs w:val="24"/>
        </w:rPr>
        <w:t>e</w:t>
      </w:r>
      <w:r w:rsidRPr="006B2855" w:rsidR="00F67FDA">
        <w:rPr>
          <w:rFonts w:ascii="Times New Roman" w:hAnsi="Times New Roman"/>
          <w:szCs w:val="24"/>
        </w:rPr>
        <w:t xml:space="preserve"> difference</w:t>
      </w:r>
      <w:r w:rsidR="00C876B3">
        <w:rPr>
          <w:rFonts w:ascii="Times New Roman" w:hAnsi="Times New Roman"/>
          <w:szCs w:val="24"/>
        </w:rPr>
        <w:t xml:space="preserve"> i</w:t>
      </w:r>
      <w:r w:rsidRPr="006B2855" w:rsidR="00185021">
        <w:rPr>
          <w:rFonts w:ascii="Times New Roman" w:hAnsi="Times New Roman"/>
          <w:szCs w:val="24"/>
        </w:rPr>
        <w:t>s</w:t>
      </w:r>
      <w:r w:rsidRPr="006B2855" w:rsidR="00F67FDA">
        <w:rPr>
          <w:rFonts w:ascii="Times New Roman" w:hAnsi="Times New Roman"/>
          <w:szCs w:val="24"/>
        </w:rPr>
        <w:t xml:space="preserve"> primarily a result of </w:t>
      </w:r>
      <w:r w:rsidRPr="006B2855" w:rsidR="00BF36FD">
        <w:rPr>
          <w:rFonts w:ascii="Times New Roman" w:hAnsi="Times New Roman"/>
          <w:szCs w:val="24"/>
        </w:rPr>
        <w:t xml:space="preserve">the </w:t>
      </w:r>
      <w:r w:rsidRPr="006B2855" w:rsidR="00942E19">
        <w:rPr>
          <w:rFonts w:ascii="Times New Roman" w:hAnsi="Times New Roman"/>
          <w:szCs w:val="24"/>
        </w:rPr>
        <w:t>de</w:t>
      </w:r>
      <w:r w:rsidRPr="006B2855" w:rsidR="00BF36FD">
        <w:rPr>
          <w:rFonts w:ascii="Times New Roman" w:hAnsi="Times New Roman"/>
          <w:szCs w:val="24"/>
        </w:rPr>
        <w:t>crease</w:t>
      </w:r>
      <w:r w:rsidRPr="006B2855" w:rsidR="00B9667C">
        <w:rPr>
          <w:rFonts w:ascii="Times New Roman" w:hAnsi="Times New Roman"/>
          <w:szCs w:val="24"/>
        </w:rPr>
        <w:t xml:space="preserve"> </w:t>
      </w:r>
      <w:r w:rsidRPr="006B2855" w:rsidR="00F67FDA">
        <w:rPr>
          <w:rFonts w:ascii="Times New Roman" w:hAnsi="Times New Roman"/>
          <w:szCs w:val="24"/>
        </w:rPr>
        <w:t xml:space="preserve">in </w:t>
      </w:r>
      <w:r w:rsidRPr="006B2855" w:rsidR="00314B04">
        <w:rPr>
          <w:rFonts w:ascii="Times New Roman" w:hAnsi="Times New Roman"/>
          <w:szCs w:val="24"/>
        </w:rPr>
        <w:t xml:space="preserve">the overall active </w:t>
      </w:r>
      <w:r w:rsidR="00390E18">
        <w:rPr>
          <w:rFonts w:ascii="Times New Roman" w:hAnsi="Times New Roman"/>
          <w:szCs w:val="24"/>
        </w:rPr>
        <w:t>QC</w:t>
      </w:r>
      <w:r w:rsidRPr="006B2855" w:rsidR="00390E18">
        <w:rPr>
          <w:rFonts w:ascii="Times New Roman" w:hAnsi="Times New Roman"/>
          <w:szCs w:val="24"/>
        </w:rPr>
        <w:t xml:space="preserve"> </w:t>
      </w:r>
      <w:r w:rsidRPr="006B2855" w:rsidR="00F67FDA">
        <w:rPr>
          <w:rFonts w:ascii="Times New Roman" w:hAnsi="Times New Roman"/>
          <w:szCs w:val="24"/>
        </w:rPr>
        <w:t xml:space="preserve">caseload </w:t>
      </w:r>
      <w:r w:rsidRPr="006B2855" w:rsidR="00314B04">
        <w:rPr>
          <w:rFonts w:ascii="Times New Roman" w:hAnsi="Times New Roman"/>
          <w:szCs w:val="24"/>
        </w:rPr>
        <w:t xml:space="preserve">sample </w:t>
      </w:r>
      <w:r w:rsidRPr="006B2855" w:rsidR="00F67FDA">
        <w:rPr>
          <w:rFonts w:ascii="Times New Roman" w:hAnsi="Times New Roman"/>
          <w:szCs w:val="24"/>
        </w:rPr>
        <w:t xml:space="preserve">where the number of reviews </w:t>
      </w:r>
      <w:r w:rsidR="00C876B3">
        <w:rPr>
          <w:rFonts w:ascii="Times New Roman" w:hAnsi="Times New Roman"/>
          <w:szCs w:val="24"/>
        </w:rPr>
        <w:t>d</w:t>
      </w:r>
      <w:r w:rsidRPr="006B2855" w:rsidR="00F67FDA">
        <w:rPr>
          <w:rFonts w:ascii="Times New Roman" w:hAnsi="Times New Roman"/>
          <w:szCs w:val="24"/>
        </w:rPr>
        <w:t>e</w:t>
      </w:r>
      <w:r w:rsidR="00C876B3">
        <w:rPr>
          <w:rFonts w:ascii="Times New Roman" w:hAnsi="Times New Roman"/>
          <w:szCs w:val="24"/>
        </w:rPr>
        <w:t xml:space="preserve">creased </w:t>
      </w:r>
      <w:r w:rsidRPr="006B2855" w:rsidR="00F67FDA">
        <w:rPr>
          <w:rFonts w:ascii="Times New Roman" w:hAnsi="Times New Roman"/>
          <w:szCs w:val="24"/>
        </w:rPr>
        <w:t xml:space="preserve">from </w:t>
      </w:r>
      <w:r w:rsidRPr="006B2855" w:rsidR="008112E3">
        <w:rPr>
          <w:rFonts w:ascii="Times New Roman" w:hAnsi="Times New Roman"/>
          <w:szCs w:val="24"/>
        </w:rPr>
        <w:t>5</w:t>
      </w:r>
      <w:r w:rsidRPr="006B2855" w:rsidR="00942E19">
        <w:rPr>
          <w:rFonts w:ascii="Times New Roman" w:hAnsi="Times New Roman"/>
          <w:szCs w:val="24"/>
        </w:rPr>
        <w:t>5</w:t>
      </w:r>
      <w:r w:rsidRPr="006B2855" w:rsidR="008112E3">
        <w:rPr>
          <w:rFonts w:ascii="Times New Roman" w:hAnsi="Times New Roman"/>
          <w:szCs w:val="24"/>
        </w:rPr>
        <w:t>,</w:t>
      </w:r>
      <w:r w:rsidRPr="006B2855" w:rsidR="00942E19">
        <w:rPr>
          <w:rFonts w:ascii="Times New Roman" w:hAnsi="Times New Roman"/>
          <w:szCs w:val="24"/>
        </w:rPr>
        <w:t>067</w:t>
      </w:r>
      <w:r w:rsidRPr="006B2855" w:rsidR="008112E3">
        <w:rPr>
          <w:rFonts w:ascii="Times New Roman" w:hAnsi="Times New Roman"/>
          <w:szCs w:val="24"/>
        </w:rPr>
        <w:t xml:space="preserve"> to </w:t>
      </w:r>
      <w:r w:rsidRPr="006B2855" w:rsidR="00453ECE">
        <w:rPr>
          <w:rFonts w:ascii="Times New Roman" w:hAnsi="Times New Roman"/>
          <w:szCs w:val="24"/>
        </w:rPr>
        <w:t>4</w:t>
      </w:r>
      <w:r w:rsidRPr="006B2855" w:rsidR="00440356">
        <w:rPr>
          <w:rFonts w:ascii="Times New Roman" w:hAnsi="Times New Roman"/>
          <w:szCs w:val="24"/>
        </w:rPr>
        <w:t>5,</w:t>
      </w:r>
      <w:r w:rsidRPr="006B2855" w:rsidR="00453ECE">
        <w:rPr>
          <w:rFonts w:ascii="Times New Roman" w:hAnsi="Times New Roman"/>
          <w:szCs w:val="24"/>
        </w:rPr>
        <w:t>49</w:t>
      </w:r>
      <w:r w:rsidRPr="006B2855" w:rsidR="00440356">
        <w:rPr>
          <w:rFonts w:ascii="Times New Roman" w:hAnsi="Times New Roman"/>
          <w:szCs w:val="24"/>
        </w:rPr>
        <w:t xml:space="preserve">7 </w:t>
      </w:r>
      <w:r w:rsidRPr="006B2855" w:rsidR="00F67FDA">
        <w:rPr>
          <w:rFonts w:ascii="Times New Roman" w:hAnsi="Times New Roman"/>
          <w:szCs w:val="24"/>
        </w:rPr>
        <w:t>since our last collection</w:t>
      </w:r>
      <w:r w:rsidR="00951753">
        <w:rPr>
          <w:rFonts w:ascii="Times New Roman" w:hAnsi="Times New Roman"/>
          <w:szCs w:val="24"/>
        </w:rPr>
        <w:t>.</w:t>
      </w:r>
      <w:r w:rsidR="00412555">
        <w:rPr>
          <w:rFonts w:ascii="Times New Roman" w:hAnsi="Times New Roman"/>
          <w:szCs w:val="24"/>
        </w:rPr>
        <w:t xml:space="preserve"> </w:t>
      </w:r>
      <w:r w:rsidR="00951753">
        <w:rPr>
          <w:rFonts w:ascii="Times New Roman" w:hAnsi="Times New Roman"/>
          <w:szCs w:val="24"/>
        </w:rPr>
        <w:t xml:space="preserve">  The</w:t>
      </w:r>
      <w:r w:rsidR="00412555">
        <w:rPr>
          <w:rFonts w:ascii="Times New Roman" w:hAnsi="Times New Roman"/>
          <w:szCs w:val="24"/>
        </w:rPr>
        <w:t xml:space="preserve"> increase in the total annual responses</w:t>
      </w:r>
      <w:r w:rsidR="00951753">
        <w:rPr>
          <w:rFonts w:ascii="Times New Roman" w:hAnsi="Times New Roman"/>
          <w:szCs w:val="24"/>
        </w:rPr>
        <w:t xml:space="preserve"> is</w:t>
      </w:r>
      <w:r w:rsidR="00412555">
        <w:rPr>
          <w:rFonts w:ascii="Times New Roman" w:hAnsi="Times New Roman"/>
          <w:szCs w:val="24"/>
        </w:rPr>
        <w:t xml:space="preserve"> due to</w:t>
      </w:r>
      <w:r w:rsidR="00951753">
        <w:rPr>
          <w:rFonts w:ascii="Times New Roman" w:hAnsi="Times New Roman"/>
          <w:szCs w:val="24"/>
        </w:rPr>
        <w:t xml:space="preserve"> </w:t>
      </w:r>
      <w:r w:rsidR="00412555">
        <w:rPr>
          <w:rFonts w:ascii="Times New Roman" w:hAnsi="Times New Roman"/>
          <w:szCs w:val="24"/>
        </w:rPr>
        <w:t>miscalculations in how to account for the different burden activities</w:t>
      </w:r>
      <w:r w:rsidRPr="006B2855" w:rsidR="00F67FDA">
        <w:rPr>
          <w:rFonts w:ascii="Times New Roman" w:hAnsi="Times New Roman"/>
          <w:szCs w:val="24"/>
        </w:rPr>
        <w:t>.</w:t>
      </w:r>
      <w:r w:rsidRPr="00992B7D" w:rsidR="00F67FDA">
        <w:rPr>
          <w:rFonts w:ascii="Times New Roman" w:hAnsi="Times New Roman"/>
          <w:szCs w:val="24"/>
        </w:rPr>
        <w:t xml:space="preserve">  </w:t>
      </w:r>
    </w:p>
    <w:p w:rsidR="0020702C" w:rsidP="0062567E" w:rsidRDefault="0020702C" w14:paraId="3D1B56BB" w14:textId="77777777">
      <w:pPr>
        <w:pStyle w:val="Heading1"/>
        <w:rPr>
          <w:szCs w:val="24"/>
        </w:rPr>
      </w:pPr>
      <w:bookmarkStart w:name="_Toc401831372" w:id="35"/>
      <w:bookmarkStart w:name="_Toc401832416" w:id="36"/>
      <w:bookmarkEnd w:id="33"/>
      <w:bookmarkEnd w:id="34"/>
    </w:p>
    <w:p w:rsidRPr="00992B7D" w:rsidR="00A308DB" w:rsidP="0062567E" w:rsidRDefault="000438E8" w14:paraId="5CDB1348" w14:textId="77777777">
      <w:pPr>
        <w:pStyle w:val="Heading1"/>
        <w:rPr>
          <w:szCs w:val="24"/>
        </w:rPr>
      </w:pPr>
      <w:r w:rsidRPr="00992B7D">
        <w:rPr>
          <w:szCs w:val="24"/>
        </w:rPr>
        <w:t xml:space="preserve">A16.  </w:t>
      </w:r>
      <w:r w:rsidRPr="00992B7D" w:rsidR="00842E02">
        <w:rPr>
          <w:szCs w:val="24"/>
        </w:rPr>
        <w:t>Plans</w:t>
      </w:r>
      <w:r w:rsidRPr="00992B7D">
        <w:rPr>
          <w:szCs w:val="24"/>
        </w:rPr>
        <w:t xml:space="preserve"> for tabulation, and publication</w:t>
      </w:r>
      <w:r w:rsidRPr="00992B7D" w:rsidR="00842E02">
        <w:rPr>
          <w:szCs w:val="24"/>
        </w:rPr>
        <w:t xml:space="preserve"> and project time schedule</w:t>
      </w:r>
      <w:r w:rsidRPr="00992B7D">
        <w:rPr>
          <w:szCs w:val="24"/>
        </w:rPr>
        <w:t>.</w:t>
      </w:r>
      <w:bookmarkEnd w:id="35"/>
      <w:bookmarkEnd w:id="36"/>
      <w:r w:rsidRPr="00992B7D">
        <w:rPr>
          <w:szCs w:val="24"/>
        </w:rPr>
        <w:t xml:space="preserve"> </w:t>
      </w:r>
    </w:p>
    <w:p w:rsidRPr="00992B7D" w:rsidR="00A308DB" w:rsidP="000438E8" w:rsidRDefault="00A308DB" w14:paraId="5B7F98B5" w14:textId="77777777">
      <w:pPr>
        <w:tabs>
          <w:tab w:val="left" w:pos="0"/>
        </w:tabs>
        <w:suppressAutoHyphens/>
        <w:rPr>
          <w:rFonts w:ascii="Times New Roman" w:hAnsi="Times New Roman"/>
          <w:b/>
          <w:szCs w:val="24"/>
        </w:rPr>
      </w:pPr>
    </w:p>
    <w:p w:rsidR="0062567E" w:rsidP="0062567E" w:rsidRDefault="0062567E" w14:paraId="491232A4" w14:textId="77777777">
      <w:pPr>
        <w:pStyle w:val="ListParagraph"/>
        <w:widowControl/>
        <w:spacing w:line="360" w:lineRule="auto"/>
        <w:ind w:left="0"/>
        <w:rPr>
          <w:b/>
          <w:szCs w:val="24"/>
        </w:rPr>
      </w:pPr>
      <w:r w:rsidRPr="00992B7D">
        <w:rPr>
          <w:b/>
          <w:szCs w:val="24"/>
        </w:rPr>
        <w:t>For collections of information whose results are planned to be published, outline plans for tabulation and publication.</w:t>
      </w:r>
    </w:p>
    <w:p w:rsidRPr="00992B7D" w:rsidR="00E848DF" w:rsidP="0062567E" w:rsidRDefault="00E848DF" w14:paraId="5A2DA414" w14:textId="77777777">
      <w:pPr>
        <w:pStyle w:val="ListParagraph"/>
        <w:widowControl/>
        <w:spacing w:line="360" w:lineRule="auto"/>
        <w:ind w:left="0"/>
        <w:rPr>
          <w:b/>
          <w:szCs w:val="24"/>
        </w:rPr>
      </w:pPr>
    </w:p>
    <w:p w:rsidR="00ED28F2" w:rsidP="00ED28F2" w:rsidRDefault="00F863A6" w14:paraId="23FC7FB0" w14:textId="77777777">
      <w:pPr>
        <w:tabs>
          <w:tab w:val="left" w:pos="-720"/>
        </w:tabs>
        <w:suppressAutoHyphens/>
        <w:rPr>
          <w:rFonts w:ascii="Times New Roman" w:hAnsi="Times New Roman"/>
          <w:szCs w:val="24"/>
        </w:rPr>
      </w:pPr>
      <w:r w:rsidRPr="00F863A6">
        <w:rPr>
          <w:rFonts w:ascii="Times New Roman" w:hAnsi="Times New Roman"/>
          <w:szCs w:val="24"/>
        </w:rPr>
        <w:t xml:space="preserve">There are no plans for tabulation and publication.  </w:t>
      </w:r>
    </w:p>
    <w:p w:rsidRPr="00992B7D" w:rsidR="00E848DF" w:rsidP="00ED28F2" w:rsidRDefault="00E848DF" w14:paraId="28BB5669" w14:textId="77777777">
      <w:pPr>
        <w:tabs>
          <w:tab w:val="left" w:pos="-720"/>
        </w:tabs>
        <w:suppressAutoHyphens/>
        <w:rPr>
          <w:rFonts w:ascii="Times New Roman" w:hAnsi="Times New Roman"/>
          <w:szCs w:val="24"/>
        </w:rPr>
      </w:pPr>
    </w:p>
    <w:p w:rsidRPr="00992B7D" w:rsidR="00856E20" w:rsidP="00856E20" w:rsidRDefault="00856E20" w14:paraId="35EEBAF5" w14:textId="77777777">
      <w:pPr>
        <w:tabs>
          <w:tab w:val="left" w:pos="0"/>
        </w:tabs>
        <w:suppressAutoHyphens/>
        <w:rPr>
          <w:rFonts w:ascii="Times New Roman" w:hAnsi="Times New Roman"/>
          <w:szCs w:val="24"/>
        </w:rPr>
      </w:pPr>
    </w:p>
    <w:p w:rsidRPr="00992B7D" w:rsidR="00A308DB" w:rsidP="0062567E" w:rsidRDefault="000438E8" w14:paraId="2287276A" w14:textId="77777777">
      <w:pPr>
        <w:pStyle w:val="Heading1"/>
        <w:rPr>
          <w:szCs w:val="24"/>
        </w:rPr>
      </w:pPr>
      <w:bookmarkStart w:name="_Toc401831373" w:id="37"/>
      <w:bookmarkStart w:name="_Toc401832417" w:id="38"/>
      <w:r w:rsidRPr="00992B7D">
        <w:rPr>
          <w:szCs w:val="24"/>
        </w:rPr>
        <w:t xml:space="preserve">A17.  </w:t>
      </w:r>
      <w:r w:rsidRPr="00992B7D" w:rsidR="001C6CBE">
        <w:rPr>
          <w:szCs w:val="24"/>
        </w:rPr>
        <w:t>Displaying the OMB Approval Expiration Date.</w:t>
      </w:r>
      <w:bookmarkEnd w:id="37"/>
      <w:bookmarkEnd w:id="38"/>
    </w:p>
    <w:p w:rsidRPr="00992B7D" w:rsidR="0062567E" w:rsidP="0062567E" w:rsidRDefault="0062567E" w14:paraId="35FFE241" w14:textId="77777777">
      <w:pPr>
        <w:pStyle w:val="ListParagraph"/>
        <w:widowControl/>
        <w:spacing w:line="240" w:lineRule="auto"/>
        <w:ind w:left="0"/>
        <w:rPr>
          <w:b/>
          <w:szCs w:val="24"/>
        </w:rPr>
      </w:pPr>
    </w:p>
    <w:p w:rsidRPr="00992B7D" w:rsidR="0062567E" w:rsidP="0062567E" w:rsidRDefault="0062567E" w14:paraId="34979BCD" w14:textId="77777777">
      <w:pPr>
        <w:pStyle w:val="ListParagraph"/>
        <w:widowControl/>
        <w:spacing w:line="240" w:lineRule="auto"/>
        <w:ind w:left="0"/>
        <w:rPr>
          <w:b/>
          <w:szCs w:val="24"/>
        </w:rPr>
      </w:pPr>
      <w:r w:rsidRPr="00992B7D">
        <w:rPr>
          <w:b/>
          <w:szCs w:val="24"/>
        </w:rPr>
        <w:t>If seeking approval to not display the expiration date for OMB approval of the information collection, explain the reasons that display would be inappropriate.</w:t>
      </w:r>
    </w:p>
    <w:p w:rsidRPr="00992B7D" w:rsidR="00ED28F2" w:rsidP="00ED28F2" w:rsidRDefault="00ED28F2" w14:paraId="3740C630" w14:textId="77777777">
      <w:pPr>
        <w:tabs>
          <w:tab w:val="left" w:pos="-720"/>
        </w:tabs>
        <w:suppressAutoHyphens/>
        <w:rPr>
          <w:rFonts w:ascii="Times New Roman" w:hAnsi="Times New Roman"/>
          <w:szCs w:val="24"/>
        </w:rPr>
      </w:pPr>
    </w:p>
    <w:p w:rsidRPr="00992B7D" w:rsidR="000438E8" w:rsidP="0020702C" w:rsidRDefault="00856E20" w14:paraId="4AFFFA8D" w14:textId="77777777">
      <w:pPr>
        <w:tabs>
          <w:tab w:val="left" w:pos="0"/>
        </w:tabs>
        <w:suppressAutoHyphens/>
        <w:spacing w:line="480" w:lineRule="auto"/>
        <w:rPr>
          <w:rFonts w:ascii="Times New Roman" w:hAnsi="Times New Roman"/>
          <w:szCs w:val="24"/>
        </w:rPr>
      </w:pPr>
      <w:r w:rsidRPr="00992B7D">
        <w:rPr>
          <w:rFonts w:ascii="Times New Roman" w:hAnsi="Times New Roman"/>
          <w:szCs w:val="24"/>
        </w:rPr>
        <w:t xml:space="preserve">FNS is </w:t>
      </w:r>
      <w:r w:rsidR="00787988">
        <w:rPr>
          <w:rFonts w:ascii="Times New Roman" w:hAnsi="Times New Roman"/>
          <w:szCs w:val="24"/>
        </w:rPr>
        <w:t xml:space="preserve">not </w:t>
      </w:r>
      <w:r w:rsidRPr="00992B7D">
        <w:rPr>
          <w:rFonts w:ascii="Times New Roman" w:hAnsi="Times New Roman"/>
          <w:szCs w:val="24"/>
        </w:rPr>
        <w:t xml:space="preserve">seeking approval to not display the OMB expiration date on the FNS-380.  </w:t>
      </w:r>
    </w:p>
    <w:p w:rsidRPr="00992B7D" w:rsidR="00856E20" w:rsidP="000438E8" w:rsidRDefault="00856E20" w14:paraId="593BC844" w14:textId="77777777">
      <w:pPr>
        <w:tabs>
          <w:tab w:val="left" w:pos="0"/>
        </w:tabs>
        <w:suppressAutoHyphens/>
        <w:rPr>
          <w:rFonts w:ascii="Times New Roman" w:hAnsi="Times New Roman"/>
          <w:szCs w:val="24"/>
        </w:rPr>
      </w:pPr>
    </w:p>
    <w:p w:rsidRPr="00992B7D" w:rsidR="00A308DB" w:rsidP="0062567E" w:rsidRDefault="000438E8" w14:paraId="657EB8C2" w14:textId="77777777">
      <w:pPr>
        <w:pStyle w:val="Heading1"/>
        <w:rPr>
          <w:szCs w:val="24"/>
        </w:rPr>
      </w:pPr>
      <w:bookmarkStart w:name="_Toc401831374" w:id="39"/>
      <w:bookmarkStart w:name="_Toc401832418" w:id="40"/>
      <w:r w:rsidRPr="00992B7D">
        <w:rPr>
          <w:szCs w:val="24"/>
        </w:rPr>
        <w:t>A18.  Exception</w:t>
      </w:r>
      <w:r w:rsidRPr="00992B7D" w:rsidR="002568E6">
        <w:rPr>
          <w:szCs w:val="24"/>
        </w:rPr>
        <w:t>s</w:t>
      </w:r>
      <w:r w:rsidRPr="00992B7D">
        <w:rPr>
          <w:szCs w:val="24"/>
        </w:rPr>
        <w:t xml:space="preserve"> to the certification statement identified in Item 19.</w:t>
      </w:r>
      <w:bookmarkEnd w:id="39"/>
      <w:bookmarkEnd w:id="40"/>
      <w:r w:rsidRPr="00992B7D" w:rsidR="006F346E">
        <w:rPr>
          <w:szCs w:val="24"/>
        </w:rPr>
        <w:t xml:space="preserve">  </w:t>
      </w:r>
    </w:p>
    <w:p w:rsidRPr="00992B7D" w:rsidR="0062567E" w:rsidP="000438E8" w:rsidRDefault="0062567E" w14:paraId="4982E56F" w14:textId="77777777">
      <w:pPr>
        <w:tabs>
          <w:tab w:val="left" w:pos="0"/>
        </w:tabs>
        <w:suppressAutoHyphens/>
        <w:rPr>
          <w:rFonts w:ascii="Times New Roman" w:hAnsi="Times New Roman"/>
          <w:b/>
          <w:szCs w:val="24"/>
        </w:rPr>
      </w:pPr>
    </w:p>
    <w:p w:rsidRPr="00992B7D" w:rsidR="0062567E" w:rsidP="000438E8" w:rsidRDefault="0062567E" w14:paraId="3DA8AFF0" w14:textId="77777777">
      <w:pPr>
        <w:tabs>
          <w:tab w:val="left" w:pos="0"/>
        </w:tabs>
        <w:suppressAutoHyphens/>
        <w:rPr>
          <w:rFonts w:ascii="Times New Roman" w:hAnsi="Times New Roman"/>
          <w:b/>
          <w:szCs w:val="24"/>
        </w:rPr>
      </w:pPr>
      <w:r w:rsidRPr="00992B7D">
        <w:rPr>
          <w:rFonts w:ascii="Times New Roman" w:hAnsi="Times New Roman"/>
          <w:b/>
          <w:szCs w:val="24"/>
        </w:rPr>
        <w:t>Explain each exception to the certification statement identified in Item 19 of the OMB 83-I" Certification for Paperwork Reduction Act."</w:t>
      </w:r>
    </w:p>
    <w:p w:rsidRPr="00992B7D" w:rsidR="00ED28F2" w:rsidP="00ED28F2" w:rsidRDefault="00ED28F2" w14:paraId="0B725126" w14:textId="77777777">
      <w:pPr>
        <w:tabs>
          <w:tab w:val="left" w:pos="-720"/>
        </w:tabs>
        <w:suppressAutoHyphens/>
        <w:rPr>
          <w:rFonts w:ascii="Times New Roman" w:hAnsi="Times New Roman"/>
          <w:szCs w:val="24"/>
        </w:rPr>
      </w:pPr>
    </w:p>
    <w:p w:rsidRPr="00992B7D" w:rsidR="006F346E" w:rsidP="00787988" w:rsidRDefault="00042D1D" w14:paraId="3B9FD2CE" w14:textId="77777777">
      <w:pPr>
        <w:tabs>
          <w:tab w:val="left" w:pos="0"/>
        </w:tabs>
        <w:suppressAutoHyphens/>
        <w:spacing w:line="480" w:lineRule="auto"/>
        <w:rPr>
          <w:rFonts w:ascii="Times New Roman" w:hAnsi="Times New Roman"/>
          <w:szCs w:val="24"/>
        </w:rPr>
      </w:pPr>
      <w:r w:rsidRPr="00992B7D">
        <w:rPr>
          <w:rFonts w:ascii="Times New Roman" w:hAnsi="Times New Roman"/>
          <w:szCs w:val="24"/>
        </w:rPr>
        <w:t>This information collection conforms to the requirements of 5 CFR 1320.9.  There are no exceptions to the certification statement.</w:t>
      </w:r>
    </w:p>
    <w:sectPr w:rsidRPr="00992B7D" w:rsidR="006F346E" w:rsidSect="00DA5B52">
      <w:footerReference w:type="default" r:id="rId18"/>
      <w:endnotePr>
        <w:numFmt w:val="decimal"/>
      </w:endnotePr>
      <w:pgSz w:w="12240" w:h="15840"/>
      <w:pgMar w:top="1440" w:right="1440" w:bottom="1440" w:left="1440" w:header="1440" w:footer="720"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6D0AE4" w14:textId="77777777" w:rsidR="00491187" w:rsidRDefault="00491187">
      <w:pPr>
        <w:spacing w:line="20" w:lineRule="exact"/>
      </w:pPr>
    </w:p>
  </w:endnote>
  <w:endnote w:type="continuationSeparator" w:id="0">
    <w:p w14:paraId="5EB88EFF" w14:textId="77777777" w:rsidR="00491187" w:rsidRDefault="00491187">
      <w:r>
        <w:t xml:space="preserve"> </w:t>
      </w:r>
    </w:p>
  </w:endnote>
  <w:endnote w:type="continuationNotice" w:id="1">
    <w:p w14:paraId="23EBBAEF" w14:textId="77777777" w:rsidR="00491187" w:rsidRDefault="0049118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0057946"/>
      <w:docPartObj>
        <w:docPartGallery w:val="Page Numbers (Bottom of Page)"/>
        <w:docPartUnique/>
      </w:docPartObj>
    </w:sdtPr>
    <w:sdtEndPr>
      <w:rPr>
        <w:rFonts w:ascii="Times New Roman" w:hAnsi="Times New Roman"/>
        <w:noProof/>
      </w:rPr>
    </w:sdtEndPr>
    <w:sdtContent>
      <w:p w14:paraId="61C53AA0" w14:textId="31CCE96B" w:rsidR="00491187" w:rsidRPr="002568E6" w:rsidRDefault="00491187">
        <w:pPr>
          <w:pStyle w:val="Footer"/>
          <w:jc w:val="center"/>
          <w:rPr>
            <w:rFonts w:ascii="Times New Roman" w:hAnsi="Times New Roman"/>
          </w:rPr>
        </w:pPr>
        <w:r w:rsidRPr="002568E6">
          <w:rPr>
            <w:rFonts w:ascii="Times New Roman" w:hAnsi="Times New Roman"/>
          </w:rPr>
          <w:fldChar w:fldCharType="begin"/>
        </w:r>
        <w:r w:rsidRPr="002568E6">
          <w:rPr>
            <w:rFonts w:ascii="Times New Roman" w:hAnsi="Times New Roman"/>
          </w:rPr>
          <w:instrText xml:space="preserve"> PAGE   \* MERGEFORMAT </w:instrText>
        </w:r>
        <w:r w:rsidRPr="002568E6">
          <w:rPr>
            <w:rFonts w:ascii="Times New Roman" w:hAnsi="Times New Roman"/>
          </w:rPr>
          <w:fldChar w:fldCharType="separate"/>
        </w:r>
        <w:r w:rsidR="00EF0216">
          <w:rPr>
            <w:rFonts w:ascii="Times New Roman" w:hAnsi="Times New Roman"/>
            <w:noProof/>
          </w:rPr>
          <w:t>19</w:t>
        </w:r>
        <w:r w:rsidRPr="002568E6">
          <w:rPr>
            <w:rFonts w:ascii="Times New Roman" w:hAnsi="Times New Roman"/>
            <w:noProof/>
          </w:rPr>
          <w:fldChar w:fldCharType="end"/>
        </w:r>
      </w:p>
    </w:sdtContent>
  </w:sdt>
  <w:p w14:paraId="6666EA75" w14:textId="77777777" w:rsidR="00491187" w:rsidRDefault="00491187"/>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7F5BD6" w14:textId="77777777" w:rsidR="00491187" w:rsidRDefault="00491187">
      <w:r>
        <w:separator/>
      </w:r>
    </w:p>
  </w:footnote>
  <w:footnote w:type="continuationSeparator" w:id="0">
    <w:p w14:paraId="6DFD34E6" w14:textId="77777777" w:rsidR="00491187" w:rsidRDefault="004911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E467F8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AFC681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712511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5D1442E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79B2082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53A1E0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B5E3B8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FDC425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DE8E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AE2A40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401537"/>
    <w:multiLevelType w:val="hybridMultilevel"/>
    <w:tmpl w:val="C2D291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08EE514E"/>
    <w:multiLevelType w:val="singleLevel"/>
    <w:tmpl w:val="D734A3D2"/>
    <w:lvl w:ilvl="0">
      <w:start w:val="1"/>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12" w15:restartNumberingAfterBreak="0">
    <w:nsid w:val="0E3F3F07"/>
    <w:multiLevelType w:val="hybridMultilevel"/>
    <w:tmpl w:val="FED02B66"/>
    <w:lvl w:ilvl="0" w:tplc="27D0B4F0">
      <w:start w:val="1"/>
      <w:numFmt w:val="bullet"/>
      <w:lvlText w:val=""/>
      <w:lvlJc w:val="left"/>
      <w:pPr>
        <w:tabs>
          <w:tab w:val="num" w:pos="720"/>
        </w:tabs>
        <w:ind w:left="720" w:hanging="360"/>
      </w:pPr>
      <w:rPr>
        <w:rFonts w:ascii="Symbol" w:hAnsi="Symbol" w:hint="default"/>
      </w:rPr>
    </w:lvl>
    <w:lvl w:ilvl="1" w:tplc="28E2D82E">
      <w:start w:val="416"/>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0414D30"/>
    <w:multiLevelType w:val="singleLevel"/>
    <w:tmpl w:val="F036E972"/>
    <w:lvl w:ilvl="0">
      <w:start w:val="2"/>
      <w:numFmt w:val="upperLetter"/>
      <w:lvlText w:val="%1. "/>
      <w:legacy w:legacy="1" w:legacySpace="0" w:legacyIndent="360"/>
      <w:lvlJc w:val="left"/>
      <w:pPr>
        <w:ind w:left="360" w:hanging="360"/>
      </w:pPr>
      <w:rPr>
        <w:b/>
        <w:i w:val="0"/>
        <w:sz w:val="24"/>
      </w:rPr>
    </w:lvl>
  </w:abstractNum>
  <w:abstractNum w:abstractNumId="14" w15:restartNumberingAfterBreak="0">
    <w:nsid w:val="144F4E64"/>
    <w:multiLevelType w:val="hybridMultilevel"/>
    <w:tmpl w:val="0C1C09A2"/>
    <w:lvl w:ilvl="0" w:tplc="0409000F">
      <w:start w:val="1"/>
      <w:numFmt w:val="decimal"/>
      <w:lvlText w:val="%1."/>
      <w:lvlJc w:val="left"/>
      <w:pPr>
        <w:ind w:left="720" w:hanging="360"/>
      </w:pPr>
    </w:lvl>
    <w:lvl w:ilvl="1" w:tplc="0A3270AE">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7206767"/>
    <w:multiLevelType w:val="hybridMultilevel"/>
    <w:tmpl w:val="64D01B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051075E"/>
    <w:multiLevelType w:val="hybridMultilevel"/>
    <w:tmpl w:val="896674FA"/>
    <w:lvl w:ilvl="0" w:tplc="0A3270A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2D35B8A"/>
    <w:multiLevelType w:val="hybridMultilevel"/>
    <w:tmpl w:val="BCE4F0E4"/>
    <w:lvl w:ilvl="0" w:tplc="0409000F">
      <w:start w:val="1"/>
      <w:numFmt w:val="decimal"/>
      <w:lvlText w:val="%1."/>
      <w:lvlJc w:val="left"/>
      <w:pPr>
        <w:ind w:left="720" w:hanging="360"/>
      </w:pPr>
    </w:lvl>
    <w:lvl w:ilvl="1" w:tplc="0A3270AE">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4E23797"/>
    <w:multiLevelType w:val="hybridMultilevel"/>
    <w:tmpl w:val="2946C3C4"/>
    <w:lvl w:ilvl="0" w:tplc="0409000F">
      <w:start w:val="1"/>
      <w:numFmt w:val="decimal"/>
      <w:lvlText w:val="%1."/>
      <w:lvlJc w:val="left"/>
      <w:pPr>
        <w:ind w:left="108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587848DB"/>
    <w:multiLevelType w:val="hybridMultilevel"/>
    <w:tmpl w:val="2D740864"/>
    <w:lvl w:ilvl="0" w:tplc="04090015">
      <w:start w:val="1"/>
      <w:numFmt w:val="upperLetter"/>
      <w:lvlText w:val="%1."/>
      <w:lvlJc w:val="left"/>
      <w:pPr>
        <w:ind w:left="360" w:hanging="360"/>
      </w:pPr>
    </w:lvl>
    <w:lvl w:ilvl="1" w:tplc="0409000F">
      <w:start w:val="1"/>
      <w:numFmt w:val="decimal"/>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607D57E3"/>
    <w:multiLevelType w:val="hybridMultilevel"/>
    <w:tmpl w:val="C2EA18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75F7C20"/>
    <w:multiLevelType w:val="hybridMultilevel"/>
    <w:tmpl w:val="07B02E84"/>
    <w:lvl w:ilvl="0" w:tplc="04090015">
      <w:start w:val="1"/>
      <w:numFmt w:val="upperLetter"/>
      <w:lvlText w:val="%1."/>
      <w:lvlJc w:val="left"/>
      <w:pPr>
        <w:ind w:left="360" w:hanging="360"/>
      </w:pPr>
    </w:lvl>
    <w:lvl w:ilvl="1" w:tplc="0A3270AE">
      <w:start w:val="1"/>
      <w:numFmt w:val="lowerLetter"/>
      <w:lvlText w:val="%2."/>
      <w:lvlJc w:val="left"/>
      <w:pPr>
        <w:ind w:left="1080" w:hanging="360"/>
      </w:pPr>
      <w:rPr>
        <w:rFonts w:hint="default"/>
      </w:rPr>
    </w:lvl>
    <w:lvl w:ilvl="2" w:tplc="0A3270AE">
      <w:start w:val="1"/>
      <w:numFmt w:val="lowerLetter"/>
      <w:lvlText w:val="%3."/>
      <w:lvlJc w:val="left"/>
      <w:pPr>
        <w:ind w:left="1800" w:hanging="180"/>
      </w:pPr>
      <w:rPr>
        <w:rFonts w:hint="default"/>
      </w:r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6D110431"/>
    <w:multiLevelType w:val="singleLevel"/>
    <w:tmpl w:val="E9C4C1A0"/>
    <w:lvl w:ilvl="0">
      <w:start w:val="43"/>
      <w:numFmt w:val="decimal"/>
      <w:lvlText w:val="250.%1 "/>
      <w:legacy w:legacy="1" w:legacySpace="0" w:legacyIndent="360"/>
      <w:lvlJc w:val="left"/>
      <w:pPr>
        <w:ind w:left="360" w:hanging="360"/>
      </w:pPr>
      <w:rPr>
        <w:b w:val="0"/>
        <w:i w:val="0"/>
        <w:sz w:val="24"/>
        <w:u w:val="single"/>
      </w:rPr>
    </w:lvl>
  </w:abstractNum>
  <w:abstractNum w:abstractNumId="23" w15:restartNumberingAfterBreak="0">
    <w:nsid w:val="732C2D64"/>
    <w:multiLevelType w:val="hybridMultilevel"/>
    <w:tmpl w:val="D300685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A6D6A36"/>
    <w:multiLevelType w:val="singleLevel"/>
    <w:tmpl w:val="C192771C"/>
    <w:lvl w:ilvl="0">
      <w:start w:val="2"/>
      <w:numFmt w:val="decimal"/>
      <w:lvlText w:val="(%1) "/>
      <w:legacy w:legacy="1" w:legacySpace="0" w:legacyIndent="360"/>
      <w:lvlJc w:val="left"/>
      <w:pPr>
        <w:ind w:left="360" w:hanging="360"/>
      </w:pPr>
      <w:rPr>
        <w:b w:val="0"/>
        <w:i w:val="0"/>
        <w:sz w:val="24"/>
      </w:rPr>
    </w:lvl>
  </w:abstractNum>
  <w:abstractNum w:abstractNumId="25" w15:restartNumberingAfterBreak="0">
    <w:nsid w:val="7ED50A0A"/>
    <w:multiLevelType w:val="hybridMultilevel"/>
    <w:tmpl w:val="DBF25A2C"/>
    <w:lvl w:ilvl="0" w:tplc="27D0B4F0">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24"/>
  </w:num>
  <w:num w:numId="3">
    <w:abstractNumId w:val="22"/>
  </w:num>
  <w:num w:numId="4">
    <w:abstractNumId w:val="11"/>
  </w:num>
  <w:num w:numId="5">
    <w:abstractNumId w:val="25"/>
  </w:num>
  <w:num w:numId="6">
    <w:abstractNumId w:val="12"/>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20"/>
  </w:num>
  <w:num w:numId="18">
    <w:abstractNumId w:val="15"/>
  </w:num>
  <w:num w:numId="19">
    <w:abstractNumId w:val="10"/>
  </w:num>
  <w:num w:numId="20">
    <w:abstractNumId w:val="21"/>
  </w:num>
  <w:num w:numId="21">
    <w:abstractNumId w:val="23"/>
  </w:num>
  <w:num w:numId="22">
    <w:abstractNumId w:val="14"/>
  </w:num>
  <w:num w:numId="23">
    <w:abstractNumId w:val="19"/>
  </w:num>
  <w:num w:numId="24">
    <w:abstractNumId w:val="17"/>
  </w:num>
  <w:num w:numId="25">
    <w:abstractNumId w:val="18"/>
  </w:num>
  <w:num w:numId="2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es-US" w:vendorID="64" w:dllVersion="131078" w:nlCheck="1" w:checkStyle="0"/>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0241"/>
  </w:hdrShapeDefaults>
  <w:footnotePr>
    <w:footnote w:id="-1"/>
    <w:footnote w:id="0"/>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0128"/>
    <w:rsid w:val="000007AA"/>
    <w:rsid w:val="00001CB2"/>
    <w:rsid w:val="00001DDD"/>
    <w:rsid w:val="00003E15"/>
    <w:rsid w:val="00003EA5"/>
    <w:rsid w:val="000076A1"/>
    <w:rsid w:val="00007847"/>
    <w:rsid w:val="0000790A"/>
    <w:rsid w:val="00010DE3"/>
    <w:rsid w:val="00010DEC"/>
    <w:rsid w:val="000131FE"/>
    <w:rsid w:val="000145E1"/>
    <w:rsid w:val="00014B4D"/>
    <w:rsid w:val="00015B08"/>
    <w:rsid w:val="00015FCF"/>
    <w:rsid w:val="00022051"/>
    <w:rsid w:val="000223C1"/>
    <w:rsid w:val="00022592"/>
    <w:rsid w:val="000234FF"/>
    <w:rsid w:val="00023BFF"/>
    <w:rsid w:val="00027233"/>
    <w:rsid w:val="000317A2"/>
    <w:rsid w:val="00032621"/>
    <w:rsid w:val="000329F0"/>
    <w:rsid w:val="000373C7"/>
    <w:rsid w:val="00040718"/>
    <w:rsid w:val="000417D2"/>
    <w:rsid w:val="00042D1D"/>
    <w:rsid w:val="000431A5"/>
    <w:rsid w:val="0004364B"/>
    <w:rsid w:val="000438E8"/>
    <w:rsid w:val="000447C0"/>
    <w:rsid w:val="0004539F"/>
    <w:rsid w:val="000460EC"/>
    <w:rsid w:val="0004668E"/>
    <w:rsid w:val="00046E65"/>
    <w:rsid w:val="00047338"/>
    <w:rsid w:val="000507EA"/>
    <w:rsid w:val="00050FF2"/>
    <w:rsid w:val="00052C5C"/>
    <w:rsid w:val="00053AB5"/>
    <w:rsid w:val="00054647"/>
    <w:rsid w:val="00054E5E"/>
    <w:rsid w:val="00056479"/>
    <w:rsid w:val="0006089A"/>
    <w:rsid w:val="00061FC3"/>
    <w:rsid w:val="000621C5"/>
    <w:rsid w:val="00063761"/>
    <w:rsid w:val="00063800"/>
    <w:rsid w:val="0006449A"/>
    <w:rsid w:val="00064754"/>
    <w:rsid w:val="0006609B"/>
    <w:rsid w:val="00070A9C"/>
    <w:rsid w:val="00071ACF"/>
    <w:rsid w:val="00072177"/>
    <w:rsid w:val="00072C97"/>
    <w:rsid w:val="000750F4"/>
    <w:rsid w:val="00075687"/>
    <w:rsid w:val="00075AFC"/>
    <w:rsid w:val="00076D3A"/>
    <w:rsid w:val="000803B8"/>
    <w:rsid w:val="00080C3F"/>
    <w:rsid w:val="000812F7"/>
    <w:rsid w:val="000814FD"/>
    <w:rsid w:val="00084B36"/>
    <w:rsid w:val="000857D3"/>
    <w:rsid w:val="00086831"/>
    <w:rsid w:val="00090155"/>
    <w:rsid w:val="00090C98"/>
    <w:rsid w:val="00093427"/>
    <w:rsid w:val="0009567D"/>
    <w:rsid w:val="00095C26"/>
    <w:rsid w:val="000A28C4"/>
    <w:rsid w:val="000A34BE"/>
    <w:rsid w:val="000A3781"/>
    <w:rsid w:val="000A4F8D"/>
    <w:rsid w:val="000A7424"/>
    <w:rsid w:val="000B26F3"/>
    <w:rsid w:val="000B50C9"/>
    <w:rsid w:val="000B7836"/>
    <w:rsid w:val="000C089B"/>
    <w:rsid w:val="000C10F7"/>
    <w:rsid w:val="000C2960"/>
    <w:rsid w:val="000C3EBA"/>
    <w:rsid w:val="000C55A2"/>
    <w:rsid w:val="000C5B0F"/>
    <w:rsid w:val="000D0C93"/>
    <w:rsid w:val="000D17F6"/>
    <w:rsid w:val="000D279A"/>
    <w:rsid w:val="000D4D46"/>
    <w:rsid w:val="000D5750"/>
    <w:rsid w:val="000D5CBC"/>
    <w:rsid w:val="000D6419"/>
    <w:rsid w:val="000D724C"/>
    <w:rsid w:val="000E1A35"/>
    <w:rsid w:val="000E1CA0"/>
    <w:rsid w:val="000E2E6E"/>
    <w:rsid w:val="000E3CC6"/>
    <w:rsid w:val="000E4107"/>
    <w:rsid w:val="000E61B9"/>
    <w:rsid w:val="000E6CC9"/>
    <w:rsid w:val="000E7D6D"/>
    <w:rsid w:val="000F1BD4"/>
    <w:rsid w:val="000F24C8"/>
    <w:rsid w:val="000F2BAE"/>
    <w:rsid w:val="000F4EE7"/>
    <w:rsid w:val="00100EA7"/>
    <w:rsid w:val="00105156"/>
    <w:rsid w:val="001052BD"/>
    <w:rsid w:val="0010698D"/>
    <w:rsid w:val="00110773"/>
    <w:rsid w:val="00115E73"/>
    <w:rsid w:val="001170E4"/>
    <w:rsid w:val="00117A58"/>
    <w:rsid w:val="00120E7F"/>
    <w:rsid w:val="00121633"/>
    <w:rsid w:val="00122007"/>
    <w:rsid w:val="0012249E"/>
    <w:rsid w:val="001248B7"/>
    <w:rsid w:val="0012531F"/>
    <w:rsid w:val="00127364"/>
    <w:rsid w:val="00130FB4"/>
    <w:rsid w:val="001326F1"/>
    <w:rsid w:val="00132EF8"/>
    <w:rsid w:val="00132F0C"/>
    <w:rsid w:val="0013306C"/>
    <w:rsid w:val="001334EF"/>
    <w:rsid w:val="00133DBA"/>
    <w:rsid w:val="0013469F"/>
    <w:rsid w:val="001363FB"/>
    <w:rsid w:val="0013693E"/>
    <w:rsid w:val="00137476"/>
    <w:rsid w:val="00142501"/>
    <w:rsid w:val="00143411"/>
    <w:rsid w:val="0014383A"/>
    <w:rsid w:val="00143852"/>
    <w:rsid w:val="00145FCB"/>
    <w:rsid w:val="00147094"/>
    <w:rsid w:val="0015139F"/>
    <w:rsid w:val="00151DF5"/>
    <w:rsid w:val="00154D85"/>
    <w:rsid w:val="00156839"/>
    <w:rsid w:val="00157282"/>
    <w:rsid w:val="00160DAC"/>
    <w:rsid w:val="0016130D"/>
    <w:rsid w:val="001613F6"/>
    <w:rsid w:val="00166501"/>
    <w:rsid w:val="0016693F"/>
    <w:rsid w:val="00167686"/>
    <w:rsid w:val="001707E2"/>
    <w:rsid w:val="00171619"/>
    <w:rsid w:val="00171AC5"/>
    <w:rsid w:val="00172B17"/>
    <w:rsid w:val="0017348C"/>
    <w:rsid w:val="00180150"/>
    <w:rsid w:val="00182728"/>
    <w:rsid w:val="001829D2"/>
    <w:rsid w:val="0018306B"/>
    <w:rsid w:val="001834A9"/>
    <w:rsid w:val="0018456B"/>
    <w:rsid w:val="00185021"/>
    <w:rsid w:val="00185270"/>
    <w:rsid w:val="0018740F"/>
    <w:rsid w:val="001912C2"/>
    <w:rsid w:val="001964E8"/>
    <w:rsid w:val="001A01C9"/>
    <w:rsid w:val="001A0C06"/>
    <w:rsid w:val="001A63AF"/>
    <w:rsid w:val="001A66A1"/>
    <w:rsid w:val="001B1E25"/>
    <w:rsid w:val="001B3D92"/>
    <w:rsid w:val="001B6E78"/>
    <w:rsid w:val="001B7724"/>
    <w:rsid w:val="001C15C7"/>
    <w:rsid w:val="001C256E"/>
    <w:rsid w:val="001C3A4C"/>
    <w:rsid w:val="001C4C39"/>
    <w:rsid w:val="001C5266"/>
    <w:rsid w:val="001C5823"/>
    <w:rsid w:val="001C6CBE"/>
    <w:rsid w:val="001C70AF"/>
    <w:rsid w:val="001C7DC9"/>
    <w:rsid w:val="001D1F6E"/>
    <w:rsid w:val="001D2F45"/>
    <w:rsid w:val="001D343E"/>
    <w:rsid w:val="001D4FB0"/>
    <w:rsid w:val="001E22E9"/>
    <w:rsid w:val="001E5E66"/>
    <w:rsid w:val="001F054A"/>
    <w:rsid w:val="001F549E"/>
    <w:rsid w:val="001F6E85"/>
    <w:rsid w:val="001F73D9"/>
    <w:rsid w:val="00201068"/>
    <w:rsid w:val="00201287"/>
    <w:rsid w:val="00204E6E"/>
    <w:rsid w:val="00205B44"/>
    <w:rsid w:val="002062CF"/>
    <w:rsid w:val="0020702C"/>
    <w:rsid w:val="002075EB"/>
    <w:rsid w:val="00210D68"/>
    <w:rsid w:val="00210FA8"/>
    <w:rsid w:val="00212905"/>
    <w:rsid w:val="00213436"/>
    <w:rsid w:val="00215CC6"/>
    <w:rsid w:val="002225D4"/>
    <w:rsid w:val="00222EDC"/>
    <w:rsid w:val="00223D6F"/>
    <w:rsid w:val="0022443A"/>
    <w:rsid w:val="00225069"/>
    <w:rsid w:val="002251B2"/>
    <w:rsid w:val="00226342"/>
    <w:rsid w:val="00231C61"/>
    <w:rsid w:val="00235EB3"/>
    <w:rsid w:val="002369D4"/>
    <w:rsid w:val="002370B7"/>
    <w:rsid w:val="00241834"/>
    <w:rsid w:val="00245150"/>
    <w:rsid w:val="00245CF0"/>
    <w:rsid w:val="00246457"/>
    <w:rsid w:val="002468EE"/>
    <w:rsid w:val="00250CEF"/>
    <w:rsid w:val="00252CF2"/>
    <w:rsid w:val="00253ECC"/>
    <w:rsid w:val="00255137"/>
    <w:rsid w:val="0025683E"/>
    <w:rsid w:val="002568E6"/>
    <w:rsid w:val="002571AA"/>
    <w:rsid w:val="00262817"/>
    <w:rsid w:val="0026333C"/>
    <w:rsid w:val="002649A9"/>
    <w:rsid w:val="00265623"/>
    <w:rsid w:val="00267E64"/>
    <w:rsid w:val="00270D71"/>
    <w:rsid w:val="00272DD6"/>
    <w:rsid w:val="002737E9"/>
    <w:rsid w:val="00275494"/>
    <w:rsid w:val="0027607D"/>
    <w:rsid w:val="0027649D"/>
    <w:rsid w:val="0027695F"/>
    <w:rsid w:val="00281D24"/>
    <w:rsid w:val="00283364"/>
    <w:rsid w:val="002900F6"/>
    <w:rsid w:val="00294196"/>
    <w:rsid w:val="002954B1"/>
    <w:rsid w:val="00297EF6"/>
    <w:rsid w:val="002A062F"/>
    <w:rsid w:val="002A1B3D"/>
    <w:rsid w:val="002A7390"/>
    <w:rsid w:val="002A74D0"/>
    <w:rsid w:val="002B0654"/>
    <w:rsid w:val="002B2885"/>
    <w:rsid w:val="002B2C46"/>
    <w:rsid w:val="002B4039"/>
    <w:rsid w:val="002B46E1"/>
    <w:rsid w:val="002B4F85"/>
    <w:rsid w:val="002B6598"/>
    <w:rsid w:val="002C00B9"/>
    <w:rsid w:val="002C05AC"/>
    <w:rsid w:val="002C2401"/>
    <w:rsid w:val="002C4936"/>
    <w:rsid w:val="002C5D6C"/>
    <w:rsid w:val="002C6748"/>
    <w:rsid w:val="002C7B26"/>
    <w:rsid w:val="002D0DED"/>
    <w:rsid w:val="002D1E33"/>
    <w:rsid w:val="002D3716"/>
    <w:rsid w:val="002D46CC"/>
    <w:rsid w:val="002D47CD"/>
    <w:rsid w:val="002E1315"/>
    <w:rsid w:val="002E1A35"/>
    <w:rsid w:val="002E3B1B"/>
    <w:rsid w:val="002E3D8B"/>
    <w:rsid w:val="002E3E5E"/>
    <w:rsid w:val="002E40A9"/>
    <w:rsid w:val="002E5609"/>
    <w:rsid w:val="002E6B5E"/>
    <w:rsid w:val="002E7427"/>
    <w:rsid w:val="002F2888"/>
    <w:rsid w:val="002F28FD"/>
    <w:rsid w:val="002F3249"/>
    <w:rsid w:val="002F4036"/>
    <w:rsid w:val="002F5185"/>
    <w:rsid w:val="002F5951"/>
    <w:rsid w:val="00304807"/>
    <w:rsid w:val="00305D0A"/>
    <w:rsid w:val="00307D2B"/>
    <w:rsid w:val="00310020"/>
    <w:rsid w:val="0031071F"/>
    <w:rsid w:val="00310C6B"/>
    <w:rsid w:val="003125D7"/>
    <w:rsid w:val="00312A60"/>
    <w:rsid w:val="00312DC1"/>
    <w:rsid w:val="00313A06"/>
    <w:rsid w:val="003140F4"/>
    <w:rsid w:val="00314B04"/>
    <w:rsid w:val="00315029"/>
    <w:rsid w:val="003164E9"/>
    <w:rsid w:val="003233A1"/>
    <w:rsid w:val="00324C06"/>
    <w:rsid w:val="00325058"/>
    <w:rsid w:val="00325195"/>
    <w:rsid w:val="0032533B"/>
    <w:rsid w:val="00326F10"/>
    <w:rsid w:val="00333190"/>
    <w:rsid w:val="003333DF"/>
    <w:rsid w:val="00334635"/>
    <w:rsid w:val="0033630C"/>
    <w:rsid w:val="0033721D"/>
    <w:rsid w:val="00341DA8"/>
    <w:rsid w:val="00341DEE"/>
    <w:rsid w:val="00342170"/>
    <w:rsid w:val="00343967"/>
    <w:rsid w:val="0034535B"/>
    <w:rsid w:val="0034537B"/>
    <w:rsid w:val="00350550"/>
    <w:rsid w:val="003521A9"/>
    <w:rsid w:val="00356D92"/>
    <w:rsid w:val="00360B8B"/>
    <w:rsid w:val="003637E7"/>
    <w:rsid w:val="0036497A"/>
    <w:rsid w:val="00366BB8"/>
    <w:rsid w:val="0037115C"/>
    <w:rsid w:val="00372784"/>
    <w:rsid w:val="00376E39"/>
    <w:rsid w:val="003770FE"/>
    <w:rsid w:val="00383C0A"/>
    <w:rsid w:val="003840E3"/>
    <w:rsid w:val="00385406"/>
    <w:rsid w:val="00385A58"/>
    <w:rsid w:val="00386068"/>
    <w:rsid w:val="003874A5"/>
    <w:rsid w:val="00390E18"/>
    <w:rsid w:val="00393405"/>
    <w:rsid w:val="00395831"/>
    <w:rsid w:val="00396E91"/>
    <w:rsid w:val="003A222F"/>
    <w:rsid w:val="003A4417"/>
    <w:rsid w:val="003A4F9D"/>
    <w:rsid w:val="003A556E"/>
    <w:rsid w:val="003A7703"/>
    <w:rsid w:val="003B0FD0"/>
    <w:rsid w:val="003B10E4"/>
    <w:rsid w:val="003B1199"/>
    <w:rsid w:val="003B1D07"/>
    <w:rsid w:val="003B22A8"/>
    <w:rsid w:val="003B28E2"/>
    <w:rsid w:val="003B29ED"/>
    <w:rsid w:val="003B4C92"/>
    <w:rsid w:val="003C2346"/>
    <w:rsid w:val="003C3FCC"/>
    <w:rsid w:val="003C41FC"/>
    <w:rsid w:val="003C4DAD"/>
    <w:rsid w:val="003C5E7D"/>
    <w:rsid w:val="003C646A"/>
    <w:rsid w:val="003C6BDD"/>
    <w:rsid w:val="003D2FA4"/>
    <w:rsid w:val="003D3135"/>
    <w:rsid w:val="003D6927"/>
    <w:rsid w:val="003E0D93"/>
    <w:rsid w:val="003E2F2D"/>
    <w:rsid w:val="003E5B42"/>
    <w:rsid w:val="003E64F6"/>
    <w:rsid w:val="003F10A8"/>
    <w:rsid w:val="003F68C8"/>
    <w:rsid w:val="003F7EFD"/>
    <w:rsid w:val="004000FA"/>
    <w:rsid w:val="00400754"/>
    <w:rsid w:val="004033DD"/>
    <w:rsid w:val="004037F9"/>
    <w:rsid w:val="0040495B"/>
    <w:rsid w:val="004060BE"/>
    <w:rsid w:val="004061F0"/>
    <w:rsid w:val="00407AEA"/>
    <w:rsid w:val="004112A0"/>
    <w:rsid w:val="004113AB"/>
    <w:rsid w:val="0041155F"/>
    <w:rsid w:val="00412555"/>
    <w:rsid w:val="004127EA"/>
    <w:rsid w:val="00415AE6"/>
    <w:rsid w:val="00417C54"/>
    <w:rsid w:val="00422327"/>
    <w:rsid w:val="0043148A"/>
    <w:rsid w:val="00431975"/>
    <w:rsid w:val="00432716"/>
    <w:rsid w:val="0043383F"/>
    <w:rsid w:val="00435AB5"/>
    <w:rsid w:val="00437234"/>
    <w:rsid w:val="00437471"/>
    <w:rsid w:val="00440356"/>
    <w:rsid w:val="00440392"/>
    <w:rsid w:val="00442B73"/>
    <w:rsid w:val="00443A6D"/>
    <w:rsid w:val="0044582C"/>
    <w:rsid w:val="004459C6"/>
    <w:rsid w:val="00446314"/>
    <w:rsid w:val="004470D5"/>
    <w:rsid w:val="00447677"/>
    <w:rsid w:val="00447C1E"/>
    <w:rsid w:val="00451DEC"/>
    <w:rsid w:val="00452E03"/>
    <w:rsid w:val="00453ECE"/>
    <w:rsid w:val="00455134"/>
    <w:rsid w:val="004600D7"/>
    <w:rsid w:val="00462B00"/>
    <w:rsid w:val="00462C4E"/>
    <w:rsid w:val="0046423B"/>
    <w:rsid w:val="004708FD"/>
    <w:rsid w:val="004714B1"/>
    <w:rsid w:val="00472A8F"/>
    <w:rsid w:val="00472E23"/>
    <w:rsid w:val="00474A8E"/>
    <w:rsid w:val="004752E2"/>
    <w:rsid w:val="0047544E"/>
    <w:rsid w:val="0047561A"/>
    <w:rsid w:val="00476676"/>
    <w:rsid w:val="00477A45"/>
    <w:rsid w:val="00477E91"/>
    <w:rsid w:val="004818C0"/>
    <w:rsid w:val="0048346F"/>
    <w:rsid w:val="00483781"/>
    <w:rsid w:val="00483CCC"/>
    <w:rsid w:val="00483F2C"/>
    <w:rsid w:val="00485769"/>
    <w:rsid w:val="00485B87"/>
    <w:rsid w:val="00491187"/>
    <w:rsid w:val="00493BEC"/>
    <w:rsid w:val="00494A82"/>
    <w:rsid w:val="004A2D34"/>
    <w:rsid w:val="004A2F08"/>
    <w:rsid w:val="004A48CA"/>
    <w:rsid w:val="004A543C"/>
    <w:rsid w:val="004A6286"/>
    <w:rsid w:val="004A6581"/>
    <w:rsid w:val="004B227C"/>
    <w:rsid w:val="004B28EE"/>
    <w:rsid w:val="004B46EC"/>
    <w:rsid w:val="004C0088"/>
    <w:rsid w:val="004C2E49"/>
    <w:rsid w:val="004C50AE"/>
    <w:rsid w:val="004C615B"/>
    <w:rsid w:val="004C69A7"/>
    <w:rsid w:val="004C6EC3"/>
    <w:rsid w:val="004D04AD"/>
    <w:rsid w:val="004D1FDB"/>
    <w:rsid w:val="004D3638"/>
    <w:rsid w:val="004D43D3"/>
    <w:rsid w:val="004D5E86"/>
    <w:rsid w:val="004E11D8"/>
    <w:rsid w:val="004E160F"/>
    <w:rsid w:val="004E4959"/>
    <w:rsid w:val="004E5D8C"/>
    <w:rsid w:val="004E5F80"/>
    <w:rsid w:val="004E6BFA"/>
    <w:rsid w:val="004E72D3"/>
    <w:rsid w:val="004E7651"/>
    <w:rsid w:val="004E7FD0"/>
    <w:rsid w:val="004F2540"/>
    <w:rsid w:val="004F2F54"/>
    <w:rsid w:val="004F4205"/>
    <w:rsid w:val="004F4886"/>
    <w:rsid w:val="004F6DC3"/>
    <w:rsid w:val="004F6EDF"/>
    <w:rsid w:val="004F72C7"/>
    <w:rsid w:val="004F77ED"/>
    <w:rsid w:val="00500A3F"/>
    <w:rsid w:val="0050255B"/>
    <w:rsid w:val="00503920"/>
    <w:rsid w:val="00503F52"/>
    <w:rsid w:val="00505C81"/>
    <w:rsid w:val="00506D32"/>
    <w:rsid w:val="005072CD"/>
    <w:rsid w:val="00507FE1"/>
    <w:rsid w:val="00510518"/>
    <w:rsid w:val="0051085D"/>
    <w:rsid w:val="00511375"/>
    <w:rsid w:val="00511668"/>
    <w:rsid w:val="00511934"/>
    <w:rsid w:val="00512C6B"/>
    <w:rsid w:val="00513795"/>
    <w:rsid w:val="00516F09"/>
    <w:rsid w:val="00520A94"/>
    <w:rsid w:val="005234BE"/>
    <w:rsid w:val="005266CA"/>
    <w:rsid w:val="00530033"/>
    <w:rsid w:val="005358BC"/>
    <w:rsid w:val="005362D6"/>
    <w:rsid w:val="005364A3"/>
    <w:rsid w:val="0053713F"/>
    <w:rsid w:val="00540608"/>
    <w:rsid w:val="00542038"/>
    <w:rsid w:val="00542051"/>
    <w:rsid w:val="00542C4F"/>
    <w:rsid w:val="005445BE"/>
    <w:rsid w:val="00545890"/>
    <w:rsid w:val="00550A3B"/>
    <w:rsid w:val="00550E21"/>
    <w:rsid w:val="0055158F"/>
    <w:rsid w:val="005524A2"/>
    <w:rsid w:val="005539C4"/>
    <w:rsid w:val="005547E1"/>
    <w:rsid w:val="005601C3"/>
    <w:rsid w:val="00560A01"/>
    <w:rsid w:val="00563EAF"/>
    <w:rsid w:val="00564273"/>
    <w:rsid w:val="0056518C"/>
    <w:rsid w:val="00565D5B"/>
    <w:rsid w:val="005674F7"/>
    <w:rsid w:val="00567DE7"/>
    <w:rsid w:val="005721E3"/>
    <w:rsid w:val="005758D0"/>
    <w:rsid w:val="005761B5"/>
    <w:rsid w:val="00580507"/>
    <w:rsid w:val="00581E48"/>
    <w:rsid w:val="005827E8"/>
    <w:rsid w:val="00584604"/>
    <w:rsid w:val="00586F6C"/>
    <w:rsid w:val="005912FB"/>
    <w:rsid w:val="005917B8"/>
    <w:rsid w:val="00591AD7"/>
    <w:rsid w:val="005940EB"/>
    <w:rsid w:val="0059545A"/>
    <w:rsid w:val="005955C7"/>
    <w:rsid w:val="00596675"/>
    <w:rsid w:val="005967BB"/>
    <w:rsid w:val="005A0C2E"/>
    <w:rsid w:val="005A1C79"/>
    <w:rsid w:val="005A3F80"/>
    <w:rsid w:val="005A4F79"/>
    <w:rsid w:val="005A598F"/>
    <w:rsid w:val="005B172E"/>
    <w:rsid w:val="005B2A87"/>
    <w:rsid w:val="005B6818"/>
    <w:rsid w:val="005B777E"/>
    <w:rsid w:val="005B7D44"/>
    <w:rsid w:val="005C01CC"/>
    <w:rsid w:val="005C04BB"/>
    <w:rsid w:val="005C286E"/>
    <w:rsid w:val="005C33B4"/>
    <w:rsid w:val="005C423C"/>
    <w:rsid w:val="005C50FC"/>
    <w:rsid w:val="005C54B0"/>
    <w:rsid w:val="005C6321"/>
    <w:rsid w:val="005D021A"/>
    <w:rsid w:val="005D4351"/>
    <w:rsid w:val="005D4603"/>
    <w:rsid w:val="005D532E"/>
    <w:rsid w:val="005D7764"/>
    <w:rsid w:val="005D7CF3"/>
    <w:rsid w:val="005E0A1A"/>
    <w:rsid w:val="005E22A5"/>
    <w:rsid w:val="005E292E"/>
    <w:rsid w:val="005E6A3C"/>
    <w:rsid w:val="005E7295"/>
    <w:rsid w:val="005E7C7E"/>
    <w:rsid w:val="005F0A77"/>
    <w:rsid w:val="005F2D36"/>
    <w:rsid w:val="005F31C0"/>
    <w:rsid w:val="005F43D7"/>
    <w:rsid w:val="005F5FA3"/>
    <w:rsid w:val="005F5FFE"/>
    <w:rsid w:val="005F6830"/>
    <w:rsid w:val="005F704E"/>
    <w:rsid w:val="005F7C5A"/>
    <w:rsid w:val="00600301"/>
    <w:rsid w:val="00600B7F"/>
    <w:rsid w:val="00600F05"/>
    <w:rsid w:val="00603FF7"/>
    <w:rsid w:val="00604BE2"/>
    <w:rsid w:val="006059DF"/>
    <w:rsid w:val="0060707B"/>
    <w:rsid w:val="006077EA"/>
    <w:rsid w:val="006100E3"/>
    <w:rsid w:val="00616358"/>
    <w:rsid w:val="00617B1B"/>
    <w:rsid w:val="0062182F"/>
    <w:rsid w:val="0062241E"/>
    <w:rsid w:val="006226A2"/>
    <w:rsid w:val="006228E2"/>
    <w:rsid w:val="00623791"/>
    <w:rsid w:val="0062567E"/>
    <w:rsid w:val="00626691"/>
    <w:rsid w:val="00630C90"/>
    <w:rsid w:val="0063244C"/>
    <w:rsid w:val="00634425"/>
    <w:rsid w:val="00634E66"/>
    <w:rsid w:val="0063688D"/>
    <w:rsid w:val="00640767"/>
    <w:rsid w:val="00640F7D"/>
    <w:rsid w:val="0064229A"/>
    <w:rsid w:val="006463F2"/>
    <w:rsid w:val="006469D1"/>
    <w:rsid w:val="00646DDA"/>
    <w:rsid w:val="0065006B"/>
    <w:rsid w:val="00650EBF"/>
    <w:rsid w:val="00655D39"/>
    <w:rsid w:val="0065657E"/>
    <w:rsid w:val="0066069C"/>
    <w:rsid w:val="00661AF9"/>
    <w:rsid w:val="00661B51"/>
    <w:rsid w:val="00664AD0"/>
    <w:rsid w:val="00664AEE"/>
    <w:rsid w:val="00664C7C"/>
    <w:rsid w:val="0066583A"/>
    <w:rsid w:val="00665B4D"/>
    <w:rsid w:val="0066688F"/>
    <w:rsid w:val="00666F6E"/>
    <w:rsid w:val="00670DBF"/>
    <w:rsid w:val="00673E6A"/>
    <w:rsid w:val="00675EDB"/>
    <w:rsid w:val="00676E4D"/>
    <w:rsid w:val="00677034"/>
    <w:rsid w:val="00680258"/>
    <w:rsid w:val="0068067E"/>
    <w:rsid w:val="00681E43"/>
    <w:rsid w:val="00682090"/>
    <w:rsid w:val="0068319C"/>
    <w:rsid w:val="00686481"/>
    <w:rsid w:val="00686BB3"/>
    <w:rsid w:val="00687C66"/>
    <w:rsid w:val="006929FB"/>
    <w:rsid w:val="00694161"/>
    <w:rsid w:val="0069474D"/>
    <w:rsid w:val="00694A12"/>
    <w:rsid w:val="00695911"/>
    <w:rsid w:val="00696634"/>
    <w:rsid w:val="006A131B"/>
    <w:rsid w:val="006A3A20"/>
    <w:rsid w:val="006A3E01"/>
    <w:rsid w:val="006A4A96"/>
    <w:rsid w:val="006A7A14"/>
    <w:rsid w:val="006A7F48"/>
    <w:rsid w:val="006B005F"/>
    <w:rsid w:val="006B2855"/>
    <w:rsid w:val="006B3BF8"/>
    <w:rsid w:val="006B4BFE"/>
    <w:rsid w:val="006B69C6"/>
    <w:rsid w:val="006C0F33"/>
    <w:rsid w:val="006C2B18"/>
    <w:rsid w:val="006C417C"/>
    <w:rsid w:val="006C4942"/>
    <w:rsid w:val="006C4BE5"/>
    <w:rsid w:val="006C5470"/>
    <w:rsid w:val="006C571B"/>
    <w:rsid w:val="006C60D2"/>
    <w:rsid w:val="006C6F61"/>
    <w:rsid w:val="006C7186"/>
    <w:rsid w:val="006D0EAD"/>
    <w:rsid w:val="006D0FF5"/>
    <w:rsid w:val="006D2901"/>
    <w:rsid w:val="006D4339"/>
    <w:rsid w:val="006D4587"/>
    <w:rsid w:val="006D4696"/>
    <w:rsid w:val="006D5D1F"/>
    <w:rsid w:val="006D6B2A"/>
    <w:rsid w:val="006D7835"/>
    <w:rsid w:val="006D7F88"/>
    <w:rsid w:val="006E403C"/>
    <w:rsid w:val="006E4AC6"/>
    <w:rsid w:val="006E4B7F"/>
    <w:rsid w:val="006E5418"/>
    <w:rsid w:val="006E5DC9"/>
    <w:rsid w:val="006E5E54"/>
    <w:rsid w:val="006F05C3"/>
    <w:rsid w:val="006F15B1"/>
    <w:rsid w:val="006F174B"/>
    <w:rsid w:val="006F3032"/>
    <w:rsid w:val="006F346E"/>
    <w:rsid w:val="006F5B38"/>
    <w:rsid w:val="006F6A9F"/>
    <w:rsid w:val="00700579"/>
    <w:rsid w:val="00700F3B"/>
    <w:rsid w:val="00701E5A"/>
    <w:rsid w:val="00702822"/>
    <w:rsid w:val="0070367B"/>
    <w:rsid w:val="00707ED6"/>
    <w:rsid w:val="00710CF7"/>
    <w:rsid w:val="007122AF"/>
    <w:rsid w:val="0071282D"/>
    <w:rsid w:val="007135AF"/>
    <w:rsid w:val="0071620E"/>
    <w:rsid w:val="00716329"/>
    <w:rsid w:val="00717835"/>
    <w:rsid w:val="00717EDA"/>
    <w:rsid w:val="00720489"/>
    <w:rsid w:val="0072072E"/>
    <w:rsid w:val="00720BC7"/>
    <w:rsid w:val="00721E21"/>
    <w:rsid w:val="00722B78"/>
    <w:rsid w:val="00723374"/>
    <w:rsid w:val="00730697"/>
    <w:rsid w:val="0073096B"/>
    <w:rsid w:val="007317BC"/>
    <w:rsid w:val="0073357B"/>
    <w:rsid w:val="00733A77"/>
    <w:rsid w:val="00734D74"/>
    <w:rsid w:val="00735B9C"/>
    <w:rsid w:val="00736CE0"/>
    <w:rsid w:val="007377F1"/>
    <w:rsid w:val="0074205E"/>
    <w:rsid w:val="00742246"/>
    <w:rsid w:val="007439F4"/>
    <w:rsid w:val="00745F3B"/>
    <w:rsid w:val="0074676D"/>
    <w:rsid w:val="00746993"/>
    <w:rsid w:val="00747267"/>
    <w:rsid w:val="007505B0"/>
    <w:rsid w:val="00751946"/>
    <w:rsid w:val="007532C9"/>
    <w:rsid w:val="00754981"/>
    <w:rsid w:val="00756119"/>
    <w:rsid w:val="00760434"/>
    <w:rsid w:val="00761877"/>
    <w:rsid w:val="00763D19"/>
    <w:rsid w:val="00764AB6"/>
    <w:rsid w:val="007704A9"/>
    <w:rsid w:val="00772867"/>
    <w:rsid w:val="00772B26"/>
    <w:rsid w:val="0077330C"/>
    <w:rsid w:val="00775F55"/>
    <w:rsid w:val="00776D16"/>
    <w:rsid w:val="00777F96"/>
    <w:rsid w:val="00783919"/>
    <w:rsid w:val="00783DA7"/>
    <w:rsid w:val="00784603"/>
    <w:rsid w:val="0078653A"/>
    <w:rsid w:val="00787988"/>
    <w:rsid w:val="00792C32"/>
    <w:rsid w:val="00794AFB"/>
    <w:rsid w:val="00797164"/>
    <w:rsid w:val="007A08ED"/>
    <w:rsid w:val="007A238A"/>
    <w:rsid w:val="007A293E"/>
    <w:rsid w:val="007A2BBA"/>
    <w:rsid w:val="007A5E7D"/>
    <w:rsid w:val="007A6A3A"/>
    <w:rsid w:val="007A7123"/>
    <w:rsid w:val="007A7A53"/>
    <w:rsid w:val="007B0003"/>
    <w:rsid w:val="007B008F"/>
    <w:rsid w:val="007B13FA"/>
    <w:rsid w:val="007B17C2"/>
    <w:rsid w:val="007B3030"/>
    <w:rsid w:val="007B32AD"/>
    <w:rsid w:val="007B4A75"/>
    <w:rsid w:val="007B7CD2"/>
    <w:rsid w:val="007C0BE8"/>
    <w:rsid w:val="007C0D2F"/>
    <w:rsid w:val="007C0EBF"/>
    <w:rsid w:val="007C2127"/>
    <w:rsid w:val="007C31C5"/>
    <w:rsid w:val="007C44DA"/>
    <w:rsid w:val="007D1FBD"/>
    <w:rsid w:val="007D46EC"/>
    <w:rsid w:val="007D4D5F"/>
    <w:rsid w:val="007D76FB"/>
    <w:rsid w:val="007E0B9B"/>
    <w:rsid w:val="007E1398"/>
    <w:rsid w:val="007E3170"/>
    <w:rsid w:val="007E4256"/>
    <w:rsid w:val="007E5364"/>
    <w:rsid w:val="007E627B"/>
    <w:rsid w:val="007E7DA2"/>
    <w:rsid w:val="007E7E56"/>
    <w:rsid w:val="007F2B2C"/>
    <w:rsid w:val="007F433B"/>
    <w:rsid w:val="00800EE9"/>
    <w:rsid w:val="00801786"/>
    <w:rsid w:val="0080270E"/>
    <w:rsid w:val="00803F61"/>
    <w:rsid w:val="008050EE"/>
    <w:rsid w:val="00806D97"/>
    <w:rsid w:val="008071C5"/>
    <w:rsid w:val="00810BB3"/>
    <w:rsid w:val="008112E3"/>
    <w:rsid w:val="0081248A"/>
    <w:rsid w:val="00813EE2"/>
    <w:rsid w:val="00814E42"/>
    <w:rsid w:val="00816EB4"/>
    <w:rsid w:val="0082083D"/>
    <w:rsid w:val="00821AA5"/>
    <w:rsid w:val="00821AC8"/>
    <w:rsid w:val="008221AA"/>
    <w:rsid w:val="00823574"/>
    <w:rsid w:val="0082448C"/>
    <w:rsid w:val="00826253"/>
    <w:rsid w:val="0082671D"/>
    <w:rsid w:val="00826DD8"/>
    <w:rsid w:val="008270DC"/>
    <w:rsid w:val="0083118E"/>
    <w:rsid w:val="00831EA7"/>
    <w:rsid w:val="00831F6C"/>
    <w:rsid w:val="00833324"/>
    <w:rsid w:val="00835A63"/>
    <w:rsid w:val="008367BD"/>
    <w:rsid w:val="008377B5"/>
    <w:rsid w:val="00840ECB"/>
    <w:rsid w:val="00841477"/>
    <w:rsid w:val="00842E02"/>
    <w:rsid w:val="008439C9"/>
    <w:rsid w:val="008451D5"/>
    <w:rsid w:val="008453A7"/>
    <w:rsid w:val="00850170"/>
    <w:rsid w:val="008502C2"/>
    <w:rsid w:val="008502CB"/>
    <w:rsid w:val="008507EF"/>
    <w:rsid w:val="00850904"/>
    <w:rsid w:val="008525DD"/>
    <w:rsid w:val="00853829"/>
    <w:rsid w:val="00853BF9"/>
    <w:rsid w:val="00856AB0"/>
    <w:rsid w:val="00856E20"/>
    <w:rsid w:val="00861AD7"/>
    <w:rsid w:val="00861FED"/>
    <w:rsid w:val="00862A3F"/>
    <w:rsid w:val="008648BF"/>
    <w:rsid w:val="00867C20"/>
    <w:rsid w:val="008708C5"/>
    <w:rsid w:val="00870BB1"/>
    <w:rsid w:val="0087187D"/>
    <w:rsid w:val="00871E51"/>
    <w:rsid w:val="00871E93"/>
    <w:rsid w:val="00872386"/>
    <w:rsid w:val="00872B95"/>
    <w:rsid w:val="008733D8"/>
    <w:rsid w:val="008745A8"/>
    <w:rsid w:val="0088245A"/>
    <w:rsid w:val="008832DB"/>
    <w:rsid w:val="00884B5C"/>
    <w:rsid w:val="0088500E"/>
    <w:rsid w:val="00886AC1"/>
    <w:rsid w:val="008876AB"/>
    <w:rsid w:val="008915FB"/>
    <w:rsid w:val="0089577E"/>
    <w:rsid w:val="00895CB0"/>
    <w:rsid w:val="00897DE4"/>
    <w:rsid w:val="008A0796"/>
    <w:rsid w:val="008A1A85"/>
    <w:rsid w:val="008A1F39"/>
    <w:rsid w:val="008A2948"/>
    <w:rsid w:val="008A3513"/>
    <w:rsid w:val="008A7380"/>
    <w:rsid w:val="008B0F94"/>
    <w:rsid w:val="008B25E6"/>
    <w:rsid w:val="008B3EC4"/>
    <w:rsid w:val="008B3FDA"/>
    <w:rsid w:val="008B4683"/>
    <w:rsid w:val="008B472E"/>
    <w:rsid w:val="008B57A8"/>
    <w:rsid w:val="008C00B4"/>
    <w:rsid w:val="008C1668"/>
    <w:rsid w:val="008C2EB3"/>
    <w:rsid w:val="008C3FAF"/>
    <w:rsid w:val="008C62AD"/>
    <w:rsid w:val="008C6BEB"/>
    <w:rsid w:val="008D1717"/>
    <w:rsid w:val="008D174D"/>
    <w:rsid w:val="008D2E1A"/>
    <w:rsid w:val="008D2FF6"/>
    <w:rsid w:val="008D554A"/>
    <w:rsid w:val="008D5DC5"/>
    <w:rsid w:val="008E2B05"/>
    <w:rsid w:val="008E3CA5"/>
    <w:rsid w:val="008E569D"/>
    <w:rsid w:val="008E629C"/>
    <w:rsid w:val="008F0099"/>
    <w:rsid w:val="008F03B6"/>
    <w:rsid w:val="008F0605"/>
    <w:rsid w:val="008F0A60"/>
    <w:rsid w:val="008F2DEC"/>
    <w:rsid w:val="008F3F14"/>
    <w:rsid w:val="00902E57"/>
    <w:rsid w:val="00903920"/>
    <w:rsid w:val="00904305"/>
    <w:rsid w:val="009049D1"/>
    <w:rsid w:val="00904B63"/>
    <w:rsid w:val="00905A5F"/>
    <w:rsid w:val="009060E4"/>
    <w:rsid w:val="009062BF"/>
    <w:rsid w:val="00906F7A"/>
    <w:rsid w:val="00910330"/>
    <w:rsid w:val="00910824"/>
    <w:rsid w:val="00910CCC"/>
    <w:rsid w:val="00910E56"/>
    <w:rsid w:val="00912E41"/>
    <w:rsid w:val="00913798"/>
    <w:rsid w:val="009141DF"/>
    <w:rsid w:val="00917120"/>
    <w:rsid w:val="009171A0"/>
    <w:rsid w:val="00920B77"/>
    <w:rsid w:val="00921A94"/>
    <w:rsid w:val="0092248C"/>
    <w:rsid w:val="00922DEC"/>
    <w:rsid w:val="00922FC1"/>
    <w:rsid w:val="009232EE"/>
    <w:rsid w:val="00923F25"/>
    <w:rsid w:val="0092466F"/>
    <w:rsid w:val="00925D56"/>
    <w:rsid w:val="0092640D"/>
    <w:rsid w:val="0092668F"/>
    <w:rsid w:val="00930E39"/>
    <w:rsid w:val="00930FCC"/>
    <w:rsid w:val="009361A2"/>
    <w:rsid w:val="009379DE"/>
    <w:rsid w:val="0094179F"/>
    <w:rsid w:val="00942E19"/>
    <w:rsid w:val="00944853"/>
    <w:rsid w:val="009453EF"/>
    <w:rsid w:val="00946A59"/>
    <w:rsid w:val="009500BC"/>
    <w:rsid w:val="00951753"/>
    <w:rsid w:val="009536A2"/>
    <w:rsid w:val="00956D8E"/>
    <w:rsid w:val="009575CF"/>
    <w:rsid w:val="00961994"/>
    <w:rsid w:val="00962F5F"/>
    <w:rsid w:val="00964E59"/>
    <w:rsid w:val="009654CC"/>
    <w:rsid w:val="009666C0"/>
    <w:rsid w:val="00966860"/>
    <w:rsid w:val="00967F46"/>
    <w:rsid w:val="0097154E"/>
    <w:rsid w:val="00971C3A"/>
    <w:rsid w:val="00972641"/>
    <w:rsid w:val="009727E2"/>
    <w:rsid w:val="00973A02"/>
    <w:rsid w:val="00974A06"/>
    <w:rsid w:val="00974B18"/>
    <w:rsid w:val="009751DC"/>
    <w:rsid w:val="00980270"/>
    <w:rsid w:val="00980D53"/>
    <w:rsid w:val="009810FB"/>
    <w:rsid w:val="00981759"/>
    <w:rsid w:val="0098306F"/>
    <w:rsid w:val="009834BC"/>
    <w:rsid w:val="00983DDD"/>
    <w:rsid w:val="00983ECF"/>
    <w:rsid w:val="009846F1"/>
    <w:rsid w:val="00985089"/>
    <w:rsid w:val="009853F5"/>
    <w:rsid w:val="00985454"/>
    <w:rsid w:val="00985E1B"/>
    <w:rsid w:val="00986A71"/>
    <w:rsid w:val="00986CFB"/>
    <w:rsid w:val="00990736"/>
    <w:rsid w:val="009912F8"/>
    <w:rsid w:val="00991650"/>
    <w:rsid w:val="00991FC3"/>
    <w:rsid w:val="00992B7D"/>
    <w:rsid w:val="00992CA5"/>
    <w:rsid w:val="00993BC1"/>
    <w:rsid w:val="00994791"/>
    <w:rsid w:val="00994BF3"/>
    <w:rsid w:val="00995852"/>
    <w:rsid w:val="00997530"/>
    <w:rsid w:val="009A28AF"/>
    <w:rsid w:val="009A3AAC"/>
    <w:rsid w:val="009A5A09"/>
    <w:rsid w:val="009A6BE0"/>
    <w:rsid w:val="009A6E3B"/>
    <w:rsid w:val="009A7BE0"/>
    <w:rsid w:val="009B2E15"/>
    <w:rsid w:val="009B4B0D"/>
    <w:rsid w:val="009B6105"/>
    <w:rsid w:val="009B77A1"/>
    <w:rsid w:val="009C1A67"/>
    <w:rsid w:val="009C1D39"/>
    <w:rsid w:val="009C32A5"/>
    <w:rsid w:val="009C419C"/>
    <w:rsid w:val="009C5170"/>
    <w:rsid w:val="009C5B28"/>
    <w:rsid w:val="009C6520"/>
    <w:rsid w:val="009C7411"/>
    <w:rsid w:val="009C7D17"/>
    <w:rsid w:val="009D1D3D"/>
    <w:rsid w:val="009D2F27"/>
    <w:rsid w:val="009D5A73"/>
    <w:rsid w:val="009D5B4E"/>
    <w:rsid w:val="009D5C70"/>
    <w:rsid w:val="009D7A98"/>
    <w:rsid w:val="009E07EA"/>
    <w:rsid w:val="009E0DFB"/>
    <w:rsid w:val="009E1059"/>
    <w:rsid w:val="009E120D"/>
    <w:rsid w:val="009E1234"/>
    <w:rsid w:val="009E3311"/>
    <w:rsid w:val="009E6159"/>
    <w:rsid w:val="009E6511"/>
    <w:rsid w:val="009E7301"/>
    <w:rsid w:val="009F0360"/>
    <w:rsid w:val="009F0786"/>
    <w:rsid w:val="009F0EAB"/>
    <w:rsid w:val="009F104D"/>
    <w:rsid w:val="009F146E"/>
    <w:rsid w:val="009F14CE"/>
    <w:rsid w:val="009F228E"/>
    <w:rsid w:val="009F54AE"/>
    <w:rsid w:val="009F67CC"/>
    <w:rsid w:val="009F7643"/>
    <w:rsid w:val="009F7E1A"/>
    <w:rsid w:val="00A021C3"/>
    <w:rsid w:val="00A03699"/>
    <w:rsid w:val="00A1154D"/>
    <w:rsid w:val="00A12F4D"/>
    <w:rsid w:val="00A13F72"/>
    <w:rsid w:val="00A15D98"/>
    <w:rsid w:val="00A160BF"/>
    <w:rsid w:val="00A171D3"/>
    <w:rsid w:val="00A17719"/>
    <w:rsid w:val="00A20EFB"/>
    <w:rsid w:val="00A2115F"/>
    <w:rsid w:val="00A24C1D"/>
    <w:rsid w:val="00A273B9"/>
    <w:rsid w:val="00A27AB3"/>
    <w:rsid w:val="00A27B3A"/>
    <w:rsid w:val="00A308DB"/>
    <w:rsid w:val="00A3110D"/>
    <w:rsid w:val="00A31871"/>
    <w:rsid w:val="00A31B2A"/>
    <w:rsid w:val="00A32543"/>
    <w:rsid w:val="00A3317C"/>
    <w:rsid w:val="00A37C87"/>
    <w:rsid w:val="00A41817"/>
    <w:rsid w:val="00A431C7"/>
    <w:rsid w:val="00A439DA"/>
    <w:rsid w:val="00A44347"/>
    <w:rsid w:val="00A45DE3"/>
    <w:rsid w:val="00A500EE"/>
    <w:rsid w:val="00A51D62"/>
    <w:rsid w:val="00A55E93"/>
    <w:rsid w:val="00A56DAE"/>
    <w:rsid w:val="00A573C8"/>
    <w:rsid w:val="00A616E0"/>
    <w:rsid w:val="00A6232F"/>
    <w:rsid w:val="00A641B0"/>
    <w:rsid w:val="00A64291"/>
    <w:rsid w:val="00A649BB"/>
    <w:rsid w:val="00A66447"/>
    <w:rsid w:val="00A66DF7"/>
    <w:rsid w:val="00A6703B"/>
    <w:rsid w:val="00A70E02"/>
    <w:rsid w:val="00A71CBC"/>
    <w:rsid w:val="00A7252E"/>
    <w:rsid w:val="00A73197"/>
    <w:rsid w:val="00A73507"/>
    <w:rsid w:val="00A7459E"/>
    <w:rsid w:val="00A75998"/>
    <w:rsid w:val="00A7688B"/>
    <w:rsid w:val="00A77790"/>
    <w:rsid w:val="00A81B52"/>
    <w:rsid w:val="00A82AA1"/>
    <w:rsid w:val="00A82BB4"/>
    <w:rsid w:val="00A83FB0"/>
    <w:rsid w:val="00A905F5"/>
    <w:rsid w:val="00A92236"/>
    <w:rsid w:val="00A925C9"/>
    <w:rsid w:val="00A92D91"/>
    <w:rsid w:val="00A93D4D"/>
    <w:rsid w:val="00A95DB5"/>
    <w:rsid w:val="00A969EB"/>
    <w:rsid w:val="00A96B59"/>
    <w:rsid w:val="00AA55D2"/>
    <w:rsid w:val="00AA5702"/>
    <w:rsid w:val="00AA6BEE"/>
    <w:rsid w:val="00AA7C0D"/>
    <w:rsid w:val="00AA7CE1"/>
    <w:rsid w:val="00AB5F42"/>
    <w:rsid w:val="00AB67B2"/>
    <w:rsid w:val="00AB6B56"/>
    <w:rsid w:val="00AB7A4B"/>
    <w:rsid w:val="00AC0DA1"/>
    <w:rsid w:val="00AC1CF7"/>
    <w:rsid w:val="00AC2B52"/>
    <w:rsid w:val="00AC5A22"/>
    <w:rsid w:val="00AC61A8"/>
    <w:rsid w:val="00AD1B31"/>
    <w:rsid w:val="00AD2642"/>
    <w:rsid w:val="00AD2800"/>
    <w:rsid w:val="00AD4629"/>
    <w:rsid w:val="00AD4863"/>
    <w:rsid w:val="00AD607B"/>
    <w:rsid w:val="00AD6ECF"/>
    <w:rsid w:val="00AE0DA1"/>
    <w:rsid w:val="00AE44A8"/>
    <w:rsid w:val="00AE4F48"/>
    <w:rsid w:val="00AE5974"/>
    <w:rsid w:val="00AE6A0B"/>
    <w:rsid w:val="00AE7A2F"/>
    <w:rsid w:val="00AE7A79"/>
    <w:rsid w:val="00AF143D"/>
    <w:rsid w:val="00AF32EA"/>
    <w:rsid w:val="00AF55EF"/>
    <w:rsid w:val="00AF7AC8"/>
    <w:rsid w:val="00B01286"/>
    <w:rsid w:val="00B01769"/>
    <w:rsid w:val="00B01B6B"/>
    <w:rsid w:val="00B02B7B"/>
    <w:rsid w:val="00B06CD9"/>
    <w:rsid w:val="00B12FBB"/>
    <w:rsid w:val="00B20E43"/>
    <w:rsid w:val="00B2117C"/>
    <w:rsid w:val="00B22E0E"/>
    <w:rsid w:val="00B303B9"/>
    <w:rsid w:val="00B30A20"/>
    <w:rsid w:val="00B33284"/>
    <w:rsid w:val="00B335C9"/>
    <w:rsid w:val="00B33FB9"/>
    <w:rsid w:val="00B35F66"/>
    <w:rsid w:val="00B36D92"/>
    <w:rsid w:val="00B40E2C"/>
    <w:rsid w:val="00B410B9"/>
    <w:rsid w:val="00B4117A"/>
    <w:rsid w:val="00B42633"/>
    <w:rsid w:val="00B428A8"/>
    <w:rsid w:val="00B42921"/>
    <w:rsid w:val="00B42A4C"/>
    <w:rsid w:val="00B431DC"/>
    <w:rsid w:val="00B44520"/>
    <w:rsid w:val="00B4465F"/>
    <w:rsid w:val="00B45036"/>
    <w:rsid w:val="00B46119"/>
    <w:rsid w:val="00B5016E"/>
    <w:rsid w:val="00B502BF"/>
    <w:rsid w:val="00B52C79"/>
    <w:rsid w:val="00B534DA"/>
    <w:rsid w:val="00B55CA4"/>
    <w:rsid w:val="00B616CD"/>
    <w:rsid w:val="00B62726"/>
    <w:rsid w:val="00B62AD6"/>
    <w:rsid w:val="00B6562C"/>
    <w:rsid w:val="00B677F2"/>
    <w:rsid w:val="00B73492"/>
    <w:rsid w:val="00B77958"/>
    <w:rsid w:val="00B77C3D"/>
    <w:rsid w:val="00B8362B"/>
    <w:rsid w:val="00B845F9"/>
    <w:rsid w:val="00B853D0"/>
    <w:rsid w:val="00B917C1"/>
    <w:rsid w:val="00B92C27"/>
    <w:rsid w:val="00B9315A"/>
    <w:rsid w:val="00B932BE"/>
    <w:rsid w:val="00B9352B"/>
    <w:rsid w:val="00B93A5E"/>
    <w:rsid w:val="00B94086"/>
    <w:rsid w:val="00B942FD"/>
    <w:rsid w:val="00B95B69"/>
    <w:rsid w:val="00B96662"/>
    <w:rsid w:val="00B9667C"/>
    <w:rsid w:val="00B9700D"/>
    <w:rsid w:val="00B97BF3"/>
    <w:rsid w:val="00BA0965"/>
    <w:rsid w:val="00BA18CF"/>
    <w:rsid w:val="00BA2AD9"/>
    <w:rsid w:val="00BA2E7F"/>
    <w:rsid w:val="00BA4BA8"/>
    <w:rsid w:val="00BB1681"/>
    <w:rsid w:val="00BB39C8"/>
    <w:rsid w:val="00BB4B24"/>
    <w:rsid w:val="00BB6B52"/>
    <w:rsid w:val="00BC1A44"/>
    <w:rsid w:val="00BC1F50"/>
    <w:rsid w:val="00BC207F"/>
    <w:rsid w:val="00BC23B8"/>
    <w:rsid w:val="00BC6ABA"/>
    <w:rsid w:val="00BC7C28"/>
    <w:rsid w:val="00BD1DD0"/>
    <w:rsid w:val="00BD2880"/>
    <w:rsid w:val="00BD29F1"/>
    <w:rsid w:val="00BD4DF6"/>
    <w:rsid w:val="00BD5404"/>
    <w:rsid w:val="00BD5862"/>
    <w:rsid w:val="00BD63BE"/>
    <w:rsid w:val="00BD6F9A"/>
    <w:rsid w:val="00BE0B08"/>
    <w:rsid w:val="00BE294C"/>
    <w:rsid w:val="00BE308A"/>
    <w:rsid w:val="00BE4553"/>
    <w:rsid w:val="00BE5423"/>
    <w:rsid w:val="00BE589F"/>
    <w:rsid w:val="00BF0F97"/>
    <w:rsid w:val="00BF2B93"/>
    <w:rsid w:val="00BF2C40"/>
    <w:rsid w:val="00BF2DF4"/>
    <w:rsid w:val="00BF36FD"/>
    <w:rsid w:val="00BF4B90"/>
    <w:rsid w:val="00BF780B"/>
    <w:rsid w:val="00C00128"/>
    <w:rsid w:val="00C00C89"/>
    <w:rsid w:val="00C02236"/>
    <w:rsid w:val="00C02C23"/>
    <w:rsid w:val="00C02C6A"/>
    <w:rsid w:val="00C05443"/>
    <w:rsid w:val="00C05589"/>
    <w:rsid w:val="00C075A4"/>
    <w:rsid w:val="00C10D1F"/>
    <w:rsid w:val="00C12FAA"/>
    <w:rsid w:val="00C13013"/>
    <w:rsid w:val="00C13E67"/>
    <w:rsid w:val="00C15742"/>
    <w:rsid w:val="00C15AB7"/>
    <w:rsid w:val="00C16031"/>
    <w:rsid w:val="00C17A13"/>
    <w:rsid w:val="00C24355"/>
    <w:rsid w:val="00C24C23"/>
    <w:rsid w:val="00C25057"/>
    <w:rsid w:val="00C25696"/>
    <w:rsid w:val="00C279DD"/>
    <w:rsid w:val="00C30282"/>
    <w:rsid w:val="00C315EE"/>
    <w:rsid w:val="00C32B1D"/>
    <w:rsid w:val="00C32DEF"/>
    <w:rsid w:val="00C333A0"/>
    <w:rsid w:val="00C336A7"/>
    <w:rsid w:val="00C34D0E"/>
    <w:rsid w:val="00C351B7"/>
    <w:rsid w:val="00C35C5D"/>
    <w:rsid w:val="00C365BA"/>
    <w:rsid w:val="00C36E90"/>
    <w:rsid w:val="00C37760"/>
    <w:rsid w:val="00C379C4"/>
    <w:rsid w:val="00C408EC"/>
    <w:rsid w:val="00C40BC0"/>
    <w:rsid w:val="00C41E75"/>
    <w:rsid w:val="00C427D6"/>
    <w:rsid w:val="00C45064"/>
    <w:rsid w:val="00C4592B"/>
    <w:rsid w:val="00C50B29"/>
    <w:rsid w:val="00C5330F"/>
    <w:rsid w:val="00C547A0"/>
    <w:rsid w:val="00C54A1A"/>
    <w:rsid w:val="00C557D4"/>
    <w:rsid w:val="00C55A6C"/>
    <w:rsid w:val="00C5617B"/>
    <w:rsid w:val="00C600AF"/>
    <w:rsid w:val="00C6025D"/>
    <w:rsid w:val="00C619D0"/>
    <w:rsid w:val="00C61B37"/>
    <w:rsid w:val="00C637D9"/>
    <w:rsid w:val="00C67CAE"/>
    <w:rsid w:val="00C7097C"/>
    <w:rsid w:val="00C70AD9"/>
    <w:rsid w:val="00C72374"/>
    <w:rsid w:val="00C77545"/>
    <w:rsid w:val="00C77CDA"/>
    <w:rsid w:val="00C81187"/>
    <w:rsid w:val="00C82339"/>
    <w:rsid w:val="00C84D5A"/>
    <w:rsid w:val="00C851FC"/>
    <w:rsid w:val="00C860DE"/>
    <w:rsid w:val="00C867FB"/>
    <w:rsid w:val="00C876B3"/>
    <w:rsid w:val="00C90095"/>
    <w:rsid w:val="00C90227"/>
    <w:rsid w:val="00C915DE"/>
    <w:rsid w:val="00C91E2F"/>
    <w:rsid w:val="00C929DD"/>
    <w:rsid w:val="00C93698"/>
    <w:rsid w:val="00C946FF"/>
    <w:rsid w:val="00CA0412"/>
    <w:rsid w:val="00CA1F00"/>
    <w:rsid w:val="00CA2574"/>
    <w:rsid w:val="00CA2EE6"/>
    <w:rsid w:val="00CA33C7"/>
    <w:rsid w:val="00CA5F04"/>
    <w:rsid w:val="00CA61A0"/>
    <w:rsid w:val="00CB022F"/>
    <w:rsid w:val="00CB08E4"/>
    <w:rsid w:val="00CB462E"/>
    <w:rsid w:val="00CB4BAA"/>
    <w:rsid w:val="00CB5E9A"/>
    <w:rsid w:val="00CB786B"/>
    <w:rsid w:val="00CC03DA"/>
    <w:rsid w:val="00CC3B51"/>
    <w:rsid w:val="00CC400E"/>
    <w:rsid w:val="00CC5EE3"/>
    <w:rsid w:val="00CC62E4"/>
    <w:rsid w:val="00CC78E0"/>
    <w:rsid w:val="00CC7D21"/>
    <w:rsid w:val="00CD11B6"/>
    <w:rsid w:val="00CD4EFE"/>
    <w:rsid w:val="00CD6723"/>
    <w:rsid w:val="00CE2F33"/>
    <w:rsid w:val="00CE5DF7"/>
    <w:rsid w:val="00CF0312"/>
    <w:rsid w:val="00CF0BBA"/>
    <w:rsid w:val="00CF198E"/>
    <w:rsid w:val="00CF2F46"/>
    <w:rsid w:val="00CF3028"/>
    <w:rsid w:val="00CF3547"/>
    <w:rsid w:val="00CF3CD4"/>
    <w:rsid w:val="00CF5733"/>
    <w:rsid w:val="00CF7201"/>
    <w:rsid w:val="00CF7CB1"/>
    <w:rsid w:val="00D0059B"/>
    <w:rsid w:val="00D01018"/>
    <w:rsid w:val="00D02467"/>
    <w:rsid w:val="00D03D4D"/>
    <w:rsid w:val="00D04910"/>
    <w:rsid w:val="00D04B01"/>
    <w:rsid w:val="00D076D5"/>
    <w:rsid w:val="00D100BF"/>
    <w:rsid w:val="00D12812"/>
    <w:rsid w:val="00D13013"/>
    <w:rsid w:val="00D15723"/>
    <w:rsid w:val="00D1795D"/>
    <w:rsid w:val="00D17F46"/>
    <w:rsid w:val="00D2213B"/>
    <w:rsid w:val="00D227C2"/>
    <w:rsid w:val="00D245FB"/>
    <w:rsid w:val="00D254A5"/>
    <w:rsid w:val="00D310C0"/>
    <w:rsid w:val="00D317D3"/>
    <w:rsid w:val="00D33375"/>
    <w:rsid w:val="00D352D9"/>
    <w:rsid w:val="00D373E1"/>
    <w:rsid w:val="00D3753F"/>
    <w:rsid w:val="00D37A4B"/>
    <w:rsid w:val="00D37BAB"/>
    <w:rsid w:val="00D41A2D"/>
    <w:rsid w:val="00D41FA8"/>
    <w:rsid w:val="00D42417"/>
    <w:rsid w:val="00D42917"/>
    <w:rsid w:val="00D4297F"/>
    <w:rsid w:val="00D469B4"/>
    <w:rsid w:val="00D46D94"/>
    <w:rsid w:val="00D4719E"/>
    <w:rsid w:val="00D5257C"/>
    <w:rsid w:val="00D528DB"/>
    <w:rsid w:val="00D55654"/>
    <w:rsid w:val="00D55B8A"/>
    <w:rsid w:val="00D571DE"/>
    <w:rsid w:val="00D57DE9"/>
    <w:rsid w:val="00D60210"/>
    <w:rsid w:val="00D603FC"/>
    <w:rsid w:val="00D61B62"/>
    <w:rsid w:val="00D64255"/>
    <w:rsid w:val="00D65FFD"/>
    <w:rsid w:val="00D66261"/>
    <w:rsid w:val="00D66655"/>
    <w:rsid w:val="00D7035E"/>
    <w:rsid w:val="00D704CC"/>
    <w:rsid w:val="00D713CE"/>
    <w:rsid w:val="00D71DFC"/>
    <w:rsid w:val="00D726F8"/>
    <w:rsid w:val="00D7624B"/>
    <w:rsid w:val="00D76CF7"/>
    <w:rsid w:val="00D77B69"/>
    <w:rsid w:val="00D77F76"/>
    <w:rsid w:val="00D803BD"/>
    <w:rsid w:val="00D815E8"/>
    <w:rsid w:val="00D82746"/>
    <w:rsid w:val="00D83489"/>
    <w:rsid w:val="00D84706"/>
    <w:rsid w:val="00D84C83"/>
    <w:rsid w:val="00D861BC"/>
    <w:rsid w:val="00D91BC2"/>
    <w:rsid w:val="00D91CEF"/>
    <w:rsid w:val="00D93106"/>
    <w:rsid w:val="00D93DB0"/>
    <w:rsid w:val="00D94CD1"/>
    <w:rsid w:val="00D96C21"/>
    <w:rsid w:val="00DA0E06"/>
    <w:rsid w:val="00DA40F0"/>
    <w:rsid w:val="00DA5801"/>
    <w:rsid w:val="00DA5B52"/>
    <w:rsid w:val="00DA6090"/>
    <w:rsid w:val="00DA6CF2"/>
    <w:rsid w:val="00DA78B7"/>
    <w:rsid w:val="00DB4209"/>
    <w:rsid w:val="00DB71BA"/>
    <w:rsid w:val="00DB739F"/>
    <w:rsid w:val="00DB7E31"/>
    <w:rsid w:val="00DC1BD4"/>
    <w:rsid w:val="00DC3ED1"/>
    <w:rsid w:val="00DC4628"/>
    <w:rsid w:val="00DC6BEA"/>
    <w:rsid w:val="00DD12B3"/>
    <w:rsid w:val="00DD1995"/>
    <w:rsid w:val="00DD1A9F"/>
    <w:rsid w:val="00DD1AF7"/>
    <w:rsid w:val="00DD4661"/>
    <w:rsid w:val="00DD5C89"/>
    <w:rsid w:val="00DD7880"/>
    <w:rsid w:val="00DD7A23"/>
    <w:rsid w:val="00DE13FD"/>
    <w:rsid w:val="00DE1D1B"/>
    <w:rsid w:val="00DE23F4"/>
    <w:rsid w:val="00DE2494"/>
    <w:rsid w:val="00DE283C"/>
    <w:rsid w:val="00DE4085"/>
    <w:rsid w:val="00DF0354"/>
    <w:rsid w:val="00DF2C39"/>
    <w:rsid w:val="00DF2F7E"/>
    <w:rsid w:val="00DF5756"/>
    <w:rsid w:val="00DF57F1"/>
    <w:rsid w:val="00DF70D9"/>
    <w:rsid w:val="00E00927"/>
    <w:rsid w:val="00E0371E"/>
    <w:rsid w:val="00E03B56"/>
    <w:rsid w:val="00E04D51"/>
    <w:rsid w:val="00E06442"/>
    <w:rsid w:val="00E06672"/>
    <w:rsid w:val="00E069CC"/>
    <w:rsid w:val="00E1019A"/>
    <w:rsid w:val="00E10AB6"/>
    <w:rsid w:val="00E11A38"/>
    <w:rsid w:val="00E13003"/>
    <w:rsid w:val="00E16AF8"/>
    <w:rsid w:val="00E16D1A"/>
    <w:rsid w:val="00E24C4B"/>
    <w:rsid w:val="00E27695"/>
    <w:rsid w:val="00E279C3"/>
    <w:rsid w:val="00E27BE9"/>
    <w:rsid w:val="00E315C8"/>
    <w:rsid w:val="00E3278B"/>
    <w:rsid w:val="00E33C0D"/>
    <w:rsid w:val="00E35B7D"/>
    <w:rsid w:val="00E35DEA"/>
    <w:rsid w:val="00E368D6"/>
    <w:rsid w:val="00E37B85"/>
    <w:rsid w:val="00E37CF7"/>
    <w:rsid w:val="00E403BF"/>
    <w:rsid w:val="00E40F95"/>
    <w:rsid w:val="00E41819"/>
    <w:rsid w:val="00E4191D"/>
    <w:rsid w:val="00E41939"/>
    <w:rsid w:val="00E43557"/>
    <w:rsid w:val="00E4401A"/>
    <w:rsid w:val="00E44AE6"/>
    <w:rsid w:val="00E46F66"/>
    <w:rsid w:val="00E47383"/>
    <w:rsid w:val="00E513A1"/>
    <w:rsid w:val="00E52126"/>
    <w:rsid w:val="00E534EB"/>
    <w:rsid w:val="00E5460E"/>
    <w:rsid w:val="00E546CF"/>
    <w:rsid w:val="00E55327"/>
    <w:rsid w:val="00E563A4"/>
    <w:rsid w:val="00E57A43"/>
    <w:rsid w:val="00E606B2"/>
    <w:rsid w:val="00E63ADA"/>
    <w:rsid w:val="00E63BDA"/>
    <w:rsid w:val="00E63EB6"/>
    <w:rsid w:val="00E64683"/>
    <w:rsid w:val="00E674D5"/>
    <w:rsid w:val="00E70ABD"/>
    <w:rsid w:val="00E724EC"/>
    <w:rsid w:val="00E730BC"/>
    <w:rsid w:val="00E757B4"/>
    <w:rsid w:val="00E779B7"/>
    <w:rsid w:val="00E77A50"/>
    <w:rsid w:val="00E8084A"/>
    <w:rsid w:val="00E810A3"/>
    <w:rsid w:val="00E812B2"/>
    <w:rsid w:val="00E82BEE"/>
    <w:rsid w:val="00E848DF"/>
    <w:rsid w:val="00E84E10"/>
    <w:rsid w:val="00E85706"/>
    <w:rsid w:val="00E905D4"/>
    <w:rsid w:val="00E91FD4"/>
    <w:rsid w:val="00E92FDA"/>
    <w:rsid w:val="00E948E4"/>
    <w:rsid w:val="00E94D94"/>
    <w:rsid w:val="00E96345"/>
    <w:rsid w:val="00E96E76"/>
    <w:rsid w:val="00E973BF"/>
    <w:rsid w:val="00E97E45"/>
    <w:rsid w:val="00EA0C3D"/>
    <w:rsid w:val="00EA2F5B"/>
    <w:rsid w:val="00EA369C"/>
    <w:rsid w:val="00EA3C99"/>
    <w:rsid w:val="00EA52B6"/>
    <w:rsid w:val="00EA5B71"/>
    <w:rsid w:val="00EA755E"/>
    <w:rsid w:val="00EB005C"/>
    <w:rsid w:val="00EB0163"/>
    <w:rsid w:val="00EB0A04"/>
    <w:rsid w:val="00EB2A7D"/>
    <w:rsid w:val="00EB3649"/>
    <w:rsid w:val="00EB3985"/>
    <w:rsid w:val="00EB3C11"/>
    <w:rsid w:val="00EB3FE9"/>
    <w:rsid w:val="00EB4A80"/>
    <w:rsid w:val="00EB7D33"/>
    <w:rsid w:val="00EC0443"/>
    <w:rsid w:val="00EC17A9"/>
    <w:rsid w:val="00EC1D6A"/>
    <w:rsid w:val="00EC35EA"/>
    <w:rsid w:val="00EC6954"/>
    <w:rsid w:val="00ED28F2"/>
    <w:rsid w:val="00ED3465"/>
    <w:rsid w:val="00ED3E7D"/>
    <w:rsid w:val="00ED5039"/>
    <w:rsid w:val="00EE0069"/>
    <w:rsid w:val="00EE2E3B"/>
    <w:rsid w:val="00EE4FDF"/>
    <w:rsid w:val="00EE50D2"/>
    <w:rsid w:val="00EE574A"/>
    <w:rsid w:val="00EE59C2"/>
    <w:rsid w:val="00EE6968"/>
    <w:rsid w:val="00EE76C5"/>
    <w:rsid w:val="00EF0216"/>
    <w:rsid w:val="00EF02C8"/>
    <w:rsid w:val="00EF249A"/>
    <w:rsid w:val="00EF347D"/>
    <w:rsid w:val="00EF3E6A"/>
    <w:rsid w:val="00EF415A"/>
    <w:rsid w:val="00EF46A2"/>
    <w:rsid w:val="00F00259"/>
    <w:rsid w:val="00F026D5"/>
    <w:rsid w:val="00F028D8"/>
    <w:rsid w:val="00F02BFD"/>
    <w:rsid w:val="00F05414"/>
    <w:rsid w:val="00F05D6B"/>
    <w:rsid w:val="00F07230"/>
    <w:rsid w:val="00F07336"/>
    <w:rsid w:val="00F10753"/>
    <w:rsid w:val="00F10FA6"/>
    <w:rsid w:val="00F118DB"/>
    <w:rsid w:val="00F1599B"/>
    <w:rsid w:val="00F15ACC"/>
    <w:rsid w:val="00F15DF6"/>
    <w:rsid w:val="00F178A6"/>
    <w:rsid w:val="00F201BB"/>
    <w:rsid w:val="00F20AEF"/>
    <w:rsid w:val="00F22A97"/>
    <w:rsid w:val="00F23533"/>
    <w:rsid w:val="00F23BC5"/>
    <w:rsid w:val="00F23E7C"/>
    <w:rsid w:val="00F24D0D"/>
    <w:rsid w:val="00F26E4E"/>
    <w:rsid w:val="00F27614"/>
    <w:rsid w:val="00F27CFC"/>
    <w:rsid w:val="00F305A7"/>
    <w:rsid w:val="00F31DC7"/>
    <w:rsid w:val="00F326B3"/>
    <w:rsid w:val="00F3320C"/>
    <w:rsid w:val="00F3374C"/>
    <w:rsid w:val="00F33E60"/>
    <w:rsid w:val="00F36057"/>
    <w:rsid w:val="00F36940"/>
    <w:rsid w:val="00F4115C"/>
    <w:rsid w:val="00F411CB"/>
    <w:rsid w:val="00F443C6"/>
    <w:rsid w:val="00F45742"/>
    <w:rsid w:val="00F507F6"/>
    <w:rsid w:val="00F51A73"/>
    <w:rsid w:val="00F54087"/>
    <w:rsid w:val="00F55F14"/>
    <w:rsid w:val="00F56824"/>
    <w:rsid w:val="00F570E0"/>
    <w:rsid w:val="00F62E54"/>
    <w:rsid w:val="00F63FAF"/>
    <w:rsid w:val="00F64EFC"/>
    <w:rsid w:val="00F65818"/>
    <w:rsid w:val="00F67FDA"/>
    <w:rsid w:val="00F7052B"/>
    <w:rsid w:val="00F7632B"/>
    <w:rsid w:val="00F774B2"/>
    <w:rsid w:val="00F77FBA"/>
    <w:rsid w:val="00F80DED"/>
    <w:rsid w:val="00F80F6C"/>
    <w:rsid w:val="00F8258E"/>
    <w:rsid w:val="00F8269D"/>
    <w:rsid w:val="00F82BCE"/>
    <w:rsid w:val="00F84248"/>
    <w:rsid w:val="00F84F17"/>
    <w:rsid w:val="00F854FE"/>
    <w:rsid w:val="00F863A6"/>
    <w:rsid w:val="00F868A2"/>
    <w:rsid w:val="00F8793E"/>
    <w:rsid w:val="00F91244"/>
    <w:rsid w:val="00F91587"/>
    <w:rsid w:val="00F943AD"/>
    <w:rsid w:val="00F95373"/>
    <w:rsid w:val="00F960C4"/>
    <w:rsid w:val="00F961BA"/>
    <w:rsid w:val="00F96207"/>
    <w:rsid w:val="00F97372"/>
    <w:rsid w:val="00FA03F2"/>
    <w:rsid w:val="00FA2369"/>
    <w:rsid w:val="00FA37DD"/>
    <w:rsid w:val="00FA5256"/>
    <w:rsid w:val="00FA7DCB"/>
    <w:rsid w:val="00FB1BCD"/>
    <w:rsid w:val="00FB41E1"/>
    <w:rsid w:val="00FB6150"/>
    <w:rsid w:val="00FB7807"/>
    <w:rsid w:val="00FB7AB0"/>
    <w:rsid w:val="00FC26B5"/>
    <w:rsid w:val="00FC28F8"/>
    <w:rsid w:val="00FC54F6"/>
    <w:rsid w:val="00FC5505"/>
    <w:rsid w:val="00FC5EF5"/>
    <w:rsid w:val="00FD14C0"/>
    <w:rsid w:val="00FD1B1E"/>
    <w:rsid w:val="00FD2491"/>
    <w:rsid w:val="00FD3D4F"/>
    <w:rsid w:val="00FD48F4"/>
    <w:rsid w:val="00FD65F1"/>
    <w:rsid w:val="00FD7070"/>
    <w:rsid w:val="00FD71D3"/>
    <w:rsid w:val="00FE09E0"/>
    <w:rsid w:val="00FE14E6"/>
    <w:rsid w:val="00FE1B20"/>
    <w:rsid w:val="00FE21EF"/>
    <w:rsid w:val="00FE37C1"/>
    <w:rsid w:val="00FE4809"/>
    <w:rsid w:val="00FE4AC5"/>
    <w:rsid w:val="00FE7D9F"/>
    <w:rsid w:val="00FF5B04"/>
    <w:rsid w:val="00FF704D"/>
    <w:rsid w:val="00FF7E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10EEE87E"/>
  <w15:docId w15:val="{FCD8B7D7-6FBE-4B93-9B89-A9362FC74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73BF"/>
    <w:pPr>
      <w:widowControl w:val="0"/>
      <w:overflowPunct w:val="0"/>
      <w:autoSpaceDE w:val="0"/>
      <w:autoSpaceDN w:val="0"/>
      <w:adjustRightInd w:val="0"/>
      <w:textAlignment w:val="baseline"/>
    </w:pPr>
    <w:rPr>
      <w:rFonts w:ascii="Courier" w:hAnsi="Courier"/>
      <w:sz w:val="24"/>
    </w:rPr>
  </w:style>
  <w:style w:type="paragraph" w:styleId="Heading1">
    <w:name w:val="heading 1"/>
    <w:basedOn w:val="Normal"/>
    <w:next w:val="Normal"/>
    <w:qFormat/>
    <w:rsid w:val="00E973BF"/>
    <w:pPr>
      <w:keepNext/>
      <w:tabs>
        <w:tab w:val="center" w:pos="4680"/>
      </w:tabs>
      <w:suppressAutoHyphens/>
      <w:outlineLvl w:val="0"/>
    </w:pPr>
    <w:rPr>
      <w:rFonts w:ascii="Times New Roman" w:hAnsi="Times New Roman"/>
      <w:b/>
    </w:rPr>
  </w:style>
  <w:style w:type="paragraph" w:styleId="Heading2">
    <w:name w:val="heading 2"/>
    <w:basedOn w:val="Normal"/>
    <w:next w:val="Normal"/>
    <w:qFormat/>
    <w:rsid w:val="00E973BF"/>
    <w:pPr>
      <w:keepNext/>
      <w:tabs>
        <w:tab w:val="center" w:pos="4680"/>
      </w:tabs>
      <w:suppressAutoHyphens/>
      <w:jc w:val="center"/>
      <w:outlineLvl w:val="1"/>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973BF"/>
  </w:style>
  <w:style w:type="character" w:styleId="EndnoteReference">
    <w:name w:val="endnote reference"/>
    <w:basedOn w:val="DefaultParagraphFont"/>
    <w:semiHidden/>
    <w:rsid w:val="00E973BF"/>
    <w:rPr>
      <w:vertAlign w:val="superscript"/>
    </w:rPr>
  </w:style>
  <w:style w:type="paragraph" w:styleId="FootnoteText">
    <w:name w:val="footnote text"/>
    <w:basedOn w:val="Normal"/>
    <w:semiHidden/>
    <w:rsid w:val="00E973BF"/>
  </w:style>
  <w:style w:type="character" w:styleId="FootnoteReference">
    <w:name w:val="footnote reference"/>
    <w:basedOn w:val="DefaultParagraphFont"/>
    <w:semiHidden/>
    <w:rsid w:val="00E973BF"/>
    <w:rPr>
      <w:vertAlign w:val="superscript"/>
    </w:rPr>
  </w:style>
  <w:style w:type="paragraph" w:styleId="TOC1">
    <w:name w:val="toc 1"/>
    <w:basedOn w:val="Normal"/>
    <w:next w:val="Normal"/>
    <w:uiPriority w:val="39"/>
    <w:rsid w:val="00905A5F"/>
    <w:pPr>
      <w:tabs>
        <w:tab w:val="right" w:leader="dot" w:pos="9350"/>
      </w:tabs>
      <w:spacing w:before="120" w:after="120"/>
    </w:pPr>
    <w:rPr>
      <w:rFonts w:ascii="Times New Roman" w:hAnsi="Times New Roman"/>
      <w:b/>
      <w:bCs/>
      <w:caps/>
      <w:noProof/>
      <w:sz w:val="20"/>
    </w:rPr>
  </w:style>
  <w:style w:type="paragraph" w:styleId="TOC2">
    <w:name w:val="toc 2"/>
    <w:basedOn w:val="Normal"/>
    <w:next w:val="Normal"/>
    <w:semiHidden/>
    <w:rsid w:val="00E973BF"/>
    <w:pPr>
      <w:ind w:left="240"/>
    </w:pPr>
    <w:rPr>
      <w:rFonts w:asciiTheme="minorHAnsi" w:hAnsiTheme="minorHAnsi"/>
      <w:smallCaps/>
      <w:sz w:val="20"/>
    </w:rPr>
  </w:style>
  <w:style w:type="paragraph" w:styleId="TOC3">
    <w:name w:val="toc 3"/>
    <w:basedOn w:val="Normal"/>
    <w:next w:val="Normal"/>
    <w:semiHidden/>
    <w:rsid w:val="00E973BF"/>
    <w:pPr>
      <w:ind w:left="480"/>
    </w:pPr>
    <w:rPr>
      <w:rFonts w:asciiTheme="minorHAnsi" w:hAnsiTheme="minorHAnsi"/>
      <w:i/>
      <w:iCs/>
      <w:sz w:val="20"/>
    </w:rPr>
  </w:style>
  <w:style w:type="paragraph" w:styleId="TOC4">
    <w:name w:val="toc 4"/>
    <w:basedOn w:val="Normal"/>
    <w:next w:val="Normal"/>
    <w:semiHidden/>
    <w:rsid w:val="00E973BF"/>
    <w:pPr>
      <w:ind w:left="720"/>
    </w:pPr>
    <w:rPr>
      <w:rFonts w:asciiTheme="minorHAnsi" w:hAnsiTheme="minorHAnsi"/>
      <w:sz w:val="18"/>
      <w:szCs w:val="18"/>
    </w:rPr>
  </w:style>
  <w:style w:type="paragraph" w:styleId="TOC5">
    <w:name w:val="toc 5"/>
    <w:basedOn w:val="Normal"/>
    <w:next w:val="Normal"/>
    <w:semiHidden/>
    <w:rsid w:val="00E973BF"/>
    <w:pPr>
      <w:ind w:left="960"/>
    </w:pPr>
    <w:rPr>
      <w:rFonts w:asciiTheme="minorHAnsi" w:hAnsiTheme="minorHAnsi"/>
      <w:sz w:val="18"/>
      <w:szCs w:val="18"/>
    </w:rPr>
  </w:style>
  <w:style w:type="paragraph" w:styleId="TOC6">
    <w:name w:val="toc 6"/>
    <w:basedOn w:val="Normal"/>
    <w:next w:val="Normal"/>
    <w:semiHidden/>
    <w:rsid w:val="00E973BF"/>
    <w:pPr>
      <w:ind w:left="1200"/>
    </w:pPr>
    <w:rPr>
      <w:rFonts w:asciiTheme="minorHAnsi" w:hAnsiTheme="minorHAnsi"/>
      <w:sz w:val="18"/>
      <w:szCs w:val="18"/>
    </w:rPr>
  </w:style>
  <w:style w:type="paragraph" w:styleId="TOC7">
    <w:name w:val="toc 7"/>
    <w:basedOn w:val="Normal"/>
    <w:next w:val="Normal"/>
    <w:semiHidden/>
    <w:rsid w:val="00E973BF"/>
    <w:pPr>
      <w:ind w:left="1440"/>
    </w:pPr>
    <w:rPr>
      <w:rFonts w:asciiTheme="minorHAnsi" w:hAnsiTheme="minorHAnsi"/>
      <w:sz w:val="18"/>
      <w:szCs w:val="18"/>
    </w:rPr>
  </w:style>
  <w:style w:type="paragraph" w:styleId="TOC8">
    <w:name w:val="toc 8"/>
    <w:basedOn w:val="Normal"/>
    <w:next w:val="Normal"/>
    <w:semiHidden/>
    <w:rsid w:val="00E973BF"/>
    <w:pPr>
      <w:ind w:left="1680"/>
    </w:pPr>
    <w:rPr>
      <w:rFonts w:asciiTheme="minorHAnsi" w:hAnsiTheme="minorHAnsi"/>
      <w:sz w:val="18"/>
      <w:szCs w:val="18"/>
    </w:rPr>
  </w:style>
  <w:style w:type="paragraph" w:styleId="TOC9">
    <w:name w:val="toc 9"/>
    <w:basedOn w:val="Normal"/>
    <w:next w:val="Normal"/>
    <w:semiHidden/>
    <w:rsid w:val="00E973BF"/>
    <w:pPr>
      <w:ind w:left="1920"/>
    </w:pPr>
    <w:rPr>
      <w:rFonts w:asciiTheme="minorHAnsi" w:hAnsiTheme="minorHAnsi"/>
      <w:sz w:val="18"/>
      <w:szCs w:val="18"/>
    </w:rPr>
  </w:style>
  <w:style w:type="paragraph" w:styleId="Index1">
    <w:name w:val="index 1"/>
    <w:basedOn w:val="Normal"/>
    <w:next w:val="Normal"/>
    <w:semiHidden/>
    <w:rsid w:val="00E973BF"/>
    <w:pPr>
      <w:tabs>
        <w:tab w:val="right" w:leader="dot" w:pos="9360"/>
      </w:tabs>
      <w:suppressAutoHyphens/>
      <w:ind w:left="1440" w:right="720" w:hanging="1440"/>
    </w:pPr>
  </w:style>
  <w:style w:type="paragraph" w:styleId="Index2">
    <w:name w:val="index 2"/>
    <w:basedOn w:val="Normal"/>
    <w:next w:val="Normal"/>
    <w:semiHidden/>
    <w:rsid w:val="00E973BF"/>
    <w:pPr>
      <w:tabs>
        <w:tab w:val="right" w:leader="dot" w:pos="9360"/>
      </w:tabs>
      <w:suppressAutoHyphens/>
      <w:ind w:left="1440" w:right="720" w:hanging="720"/>
    </w:pPr>
  </w:style>
  <w:style w:type="paragraph" w:styleId="TOAHeading">
    <w:name w:val="toa heading"/>
    <w:basedOn w:val="Normal"/>
    <w:next w:val="Normal"/>
    <w:semiHidden/>
    <w:rsid w:val="00E973BF"/>
    <w:pPr>
      <w:tabs>
        <w:tab w:val="right" w:pos="9360"/>
      </w:tabs>
      <w:suppressAutoHyphens/>
    </w:pPr>
  </w:style>
  <w:style w:type="paragraph" w:styleId="Caption">
    <w:name w:val="caption"/>
    <w:basedOn w:val="Normal"/>
    <w:next w:val="Normal"/>
    <w:qFormat/>
    <w:rsid w:val="00E973BF"/>
  </w:style>
  <w:style w:type="character" w:customStyle="1" w:styleId="EquationCaption">
    <w:name w:val="_Equation Caption"/>
    <w:rsid w:val="00E973BF"/>
  </w:style>
  <w:style w:type="paragraph" w:styleId="Footer">
    <w:name w:val="footer"/>
    <w:basedOn w:val="Normal"/>
    <w:link w:val="FooterChar"/>
    <w:uiPriority w:val="99"/>
    <w:rsid w:val="00E973BF"/>
    <w:pPr>
      <w:tabs>
        <w:tab w:val="center" w:pos="4320"/>
        <w:tab w:val="right" w:pos="8640"/>
      </w:tabs>
    </w:pPr>
  </w:style>
  <w:style w:type="paragraph" w:styleId="BodyText">
    <w:name w:val="Body Text"/>
    <w:basedOn w:val="Normal"/>
    <w:rsid w:val="00E973BF"/>
    <w:pPr>
      <w:tabs>
        <w:tab w:val="left" w:pos="-720"/>
      </w:tabs>
      <w:suppressAutoHyphens/>
    </w:pPr>
    <w:rPr>
      <w:rFonts w:ascii="Times New Roman" w:hAnsi="Times New Roman"/>
      <w:b/>
    </w:rPr>
  </w:style>
  <w:style w:type="paragraph" w:styleId="BodyTextIndent2">
    <w:name w:val="Body Text Indent 2"/>
    <w:basedOn w:val="Normal"/>
    <w:rsid w:val="00E973BF"/>
    <w:pPr>
      <w:widowControl/>
      <w:spacing w:line="360" w:lineRule="auto"/>
      <w:ind w:firstLine="720"/>
    </w:pPr>
    <w:rPr>
      <w:rFonts w:ascii="Georgia" w:hAnsi="Georgia"/>
      <w:color w:val="000000"/>
    </w:rPr>
  </w:style>
  <w:style w:type="paragraph" w:styleId="BodyTextIndent">
    <w:name w:val="Body Text Indent"/>
    <w:basedOn w:val="Normal"/>
    <w:rsid w:val="00E973BF"/>
    <w:pPr>
      <w:widowControl/>
      <w:tabs>
        <w:tab w:val="left" w:pos="-720"/>
      </w:tabs>
      <w:suppressAutoHyphens/>
      <w:overflowPunct/>
      <w:autoSpaceDE/>
      <w:autoSpaceDN/>
      <w:adjustRightInd/>
      <w:ind w:left="720"/>
      <w:textAlignment w:val="auto"/>
    </w:pPr>
    <w:rPr>
      <w:rFonts w:ascii="Times New Roman" w:hAnsi="Times New Roman"/>
    </w:rPr>
  </w:style>
  <w:style w:type="paragraph" w:styleId="BalloonText">
    <w:name w:val="Balloon Text"/>
    <w:basedOn w:val="Normal"/>
    <w:semiHidden/>
    <w:rsid w:val="00C00128"/>
    <w:rPr>
      <w:rFonts w:ascii="Tahoma" w:hAnsi="Tahoma" w:cs="Tahoma"/>
      <w:sz w:val="16"/>
      <w:szCs w:val="16"/>
    </w:rPr>
  </w:style>
  <w:style w:type="paragraph" w:styleId="HTMLPreformatted">
    <w:name w:val="HTML Preformatted"/>
    <w:basedOn w:val="Normal"/>
    <w:rsid w:val="00DA580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sz w:val="20"/>
    </w:rPr>
  </w:style>
  <w:style w:type="character" w:styleId="Strong">
    <w:name w:val="Strong"/>
    <w:basedOn w:val="DefaultParagraphFont"/>
    <w:qFormat/>
    <w:rsid w:val="008A1A85"/>
    <w:rPr>
      <w:b/>
      <w:bCs/>
    </w:rPr>
  </w:style>
  <w:style w:type="table" w:styleId="TableProfessional">
    <w:name w:val="Table Professional"/>
    <w:basedOn w:val="TableNormal"/>
    <w:rsid w:val="007E425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Header">
    <w:name w:val="header"/>
    <w:basedOn w:val="Normal"/>
    <w:rsid w:val="00650EBF"/>
    <w:pPr>
      <w:tabs>
        <w:tab w:val="center" w:pos="4320"/>
        <w:tab w:val="right" w:pos="8640"/>
      </w:tabs>
    </w:pPr>
  </w:style>
  <w:style w:type="character" w:styleId="CommentReference">
    <w:name w:val="annotation reference"/>
    <w:basedOn w:val="DefaultParagraphFont"/>
    <w:uiPriority w:val="99"/>
    <w:semiHidden/>
    <w:rsid w:val="00831EA7"/>
    <w:rPr>
      <w:sz w:val="16"/>
      <w:szCs w:val="16"/>
    </w:rPr>
  </w:style>
  <w:style w:type="paragraph" w:styleId="CommentText">
    <w:name w:val="annotation text"/>
    <w:basedOn w:val="Normal"/>
    <w:link w:val="CommentTextChar"/>
    <w:uiPriority w:val="99"/>
    <w:rsid w:val="00831EA7"/>
    <w:rPr>
      <w:sz w:val="20"/>
    </w:rPr>
  </w:style>
  <w:style w:type="paragraph" w:styleId="CommentSubject">
    <w:name w:val="annotation subject"/>
    <w:basedOn w:val="CommentText"/>
    <w:next w:val="CommentText"/>
    <w:semiHidden/>
    <w:rsid w:val="00831EA7"/>
    <w:rPr>
      <w:b/>
      <w:bCs/>
    </w:rPr>
  </w:style>
  <w:style w:type="character" w:styleId="Hyperlink">
    <w:name w:val="Hyperlink"/>
    <w:basedOn w:val="DefaultParagraphFont"/>
    <w:uiPriority w:val="99"/>
    <w:rsid w:val="0043383F"/>
    <w:rPr>
      <w:color w:val="0000FF"/>
      <w:u w:val="single"/>
    </w:rPr>
  </w:style>
  <w:style w:type="character" w:styleId="FollowedHyperlink">
    <w:name w:val="FollowedHyperlink"/>
    <w:basedOn w:val="DefaultParagraphFont"/>
    <w:rsid w:val="000D724C"/>
    <w:rPr>
      <w:color w:val="800080"/>
      <w:u w:val="single"/>
    </w:rPr>
  </w:style>
  <w:style w:type="table" w:styleId="TableGrid">
    <w:name w:val="Table Grid"/>
    <w:basedOn w:val="TableNormal"/>
    <w:rsid w:val="00B4503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9D2F27"/>
    <w:rPr>
      <w:rFonts w:ascii="Courier" w:hAnsi="Courier"/>
      <w:sz w:val="24"/>
    </w:rPr>
  </w:style>
  <w:style w:type="paragraph" w:styleId="ListParagraph">
    <w:name w:val="List Paragraph"/>
    <w:basedOn w:val="Normal"/>
    <w:uiPriority w:val="34"/>
    <w:qFormat/>
    <w:rsid w:val="003333DF"/>
    <w:pPr>
      <w:tabs>
        <w:tab w:val="left" w:pos="-720"/>
      </w:tabs>
      <w:suppressAutoHyphens/>
      <w:overflowPunct/>
      <w:autoSpaceDE/>
      <w:autoSpaceDN/>
      <w:adjustRightInd/>
      <w:spacing w:line="480" w:lineRule="auto"/>
      <w:ind w:left="720"/>
      <w:contextualSpacing/>
      <w:textAlignment w:val="auto"/>
    </w:pPr>
    <w:rPr>
      <w:rFonts w:ascii="Times New Roman" w:hAnsi="Times New Roman"/>
      <w:spacing w:val="-3"/>
    </w:rPr>
  </w:style>
  <w:style w:type="character" w:customStyle="1" w:styleId="FooterChar">
    <w:name w:val="Footer Char"/>
    <w:basedOn w:val="DefaultParagraphFont"/>
    <w:link w:val="Footer"/>
    <w:uiPriority w:val="99"/>
    <w:rsid w:val="002568E6"/>
    <w:rPr>
      <w:rFonts w:ascii="Courier" w:hAnsi="Courier"/>
      <w:sz w:val="24"/>
    </w:rPr>
  </w:style>
  <w:style w:type="paragraph" w:styleId="BodyText2">
    <w:name w:val="Body Text 2"/>
    <w:basedOn w:val="Normal"/>
    <w:link w:val="BodyText2Char"/>
    <w:rsid w:val="002D3716"/>
    <w:pPr>
      <w:spacing w:after="120" w:line="480" w:lineRule="auto"/>
    </w:pPr>
  </w:style>
  <w:style w:type="character" w:customStyle="1" w:styleId="BodyText2Char">
    <w:name w:val="Body Text 2 Char"/>
    <w:basedOn w:val="DefaultParagraphFont"/>
    <w:link w:val="BodyText2"/>
    <w:rsid w:val="002D3716"/>
    <w:rPr>
      <w:rFonts w:ascii="Courier" w:hAnsi="Courier"/>
      <w:sz w:val="24"/>
    </w:rPr>
  </w:style>
  <w:style w:type="character" w:customStyle="1" w:styleId="CommentTextChar">
    <w:name w:val="Comment Text Char"/>
    <w:basedOn w:val="DefaultParagraphFont"/>
    <w:link w:val="CommentText"/>
    <w:uiPriority w:val="99"/>
    <w:rsid w:val="002F5185"/>
    <w:rPr>
      <w:rFonts w:ascii="Courier" w:hAnsi="Courie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67485">
      <w:bodyDiv w:val="1"/>
      <w:marLeft w:val="0"/>
      <w:marRight w:val="0"/>
      <w:marTop w:val="0"/>
      <w:marBottom w:val="0"/>
      <w:divBdr>
        <w:top w:val="none" w:sz="0" w:space="0" w:color="auto"/>
        <w:left w:val="none" w:sz="0" w:space="0" w:color="auto"/>
        <w:bottom w:val="none" w:sz="0" w:space="0" w:color="auto"/>
        <w:right w:val="none" w:sz="0" w:space="0" w:color="auto"/>
      </w:divBdr>
    </w:div>
    <w:div w:id="43258838">
      <w:bodyDiv w:val="1"/>
      <w:marLeft w:val="0"/>
      <w:marRight w:val="0"/>
      <w:marTop w:val="0"/>
      <w:marBottom w:val="0"/>
      <w:divBdr>
        <w:top w:val="none" w:sz="0" w:space="0" w:color="auto"/>
        <w:left w:val="none" w:sz="0" w:space="0" w:color="auto"/>
        <w:bottom w:val="none" w:sz="0" w:space="0" w:color="auto"/>
        <w:right w:val="none" w:sz="0" w:space="0" w:color="auto"/>
      </w:divBdr>
    </w:div>
    <w:div w:id="62486517">
      <w:bodyDiv w:val="1"/>
      <w:marLeft w:val="0"/>
      <w:marRight w:val="0"/>
      <w:marTop w:val="0"/>
      <w:marBottom w:val="0"/>
      <w:divBdr>
        <w:top w:val="none" w:sz="0" w:space="0" w:color="auto"/>
        <w:left w:val="none" w:sz="0" w:space="0" w:color="auto"/>
        <w:bottom w:val="none" w:sz="0" w:space="0" w:color="auto"/>
        <w:right w:val="none" w:sz="0" w:space="0" w:color="auto"/>
      </w:divBdr>
    </w:div>
    <w:div w:id="121926159">
      <w:bodyDiv w:val="1"/>
      <w:marLeft w:val="0"/>
      <w:marRight w:val="0"/>
      <w:marTop w:val="0"/>
      <w:marBottom w:val="0"/>
      <w:divBdr>
        <w:top w:val="none" w:sz="0" w:space="0" w:color="auto"/>
        <w:left w:val="none" w:sz="0" w:space="0" w:color="auto"/>
        <w:bottom w:val="none" w:sz="0" w:space="0" w:color="auto"/>
        <w:right w:val="none" w:sz="0" w:space="0" w:color="auto"/>
      </w:divBdr>
    </w:div>
    <w:div w:id="122235574">
      <w:bodyDiv w:val="1"/>
      <w:marLeft w:val="0"/>
      <w:marRight w:val="0"/>
      <w:marTop w:val="0"/>
      <w:marBottom w:val="0"/>
      <w:divBdr>
        <w:top w:val="none" w:sz="0" w:space="0" w:color="auto"/>
        <w:left w:val="none" w:sz="0" w:space="0" w:color="auto"/>
        <w:bottom w:val="none" w:sz="0" w:space="0" w:color="auto"/>
        <w:right w:val="none" w:sz="0" w:space="0" w:color="auto"/>
      </w:divBdr>
    </w:div>
    <w:div w:id="133304341">
      <w:bodyDiv w:val="1"/>
      <w:marLeft w:val="0"/>
      <w:marRight w:val="0"/>
      <w:marTop w:val="0"/>
      <w:marBottom w:val="0"/>
      <w:divBdr>
        <w:top w:val="none" w:sz="0" w:space="0" w:color="auto"/>
        <w:left w:val="none" w:sz="0" w:space="0" w:color="auto"/>
        <w:bottom w:val="none" w:sz="0" w:space="0" w:color="auto"/>
        <w:right w:val="none" w:sz="0" w:space="0" w:color="auto"/>
      </w:divBdr>
    </w:div>
    <w:div w:id="227227269">
      <w:bodyDiv w:val="1"/>
      <w:marLeft w:val="0"/>
      <w:marRight w:val="0"/>
      <w:marTop w:val="0"/>
      <w:marBottom w:val="0"/>
      <w:divBdr>
        <w:top w:val="none" w:sz="0" w:space="0" w:color="auto"/>
        <w:left w:val="none" w:sz="0" w:space="0" w:color="auto"/>
        <w:bottom w:val="none" w:sz="0" w:space="0" w:color="auto"/>
        <w:right w:val="none" w:sz="0" w:space="0" w:color="auto"/>
      </w:divBdr>
    </w:div>
    <w:div w:id="238563706">
      <w:bodyDiv w:val="1"/>
      <w:marLeft w:val="0"/>
      <w:marRight w:val="0"/>
      <w:marTop w:val="0"/>
      <w:marBottom w:val="0"/>
      <w:divBdr>
        <w:top w:val="none" w:sz="0" w:space="0" w:color="auto"/>
        <w:left w:val="none" w:sz="0" w:space="0" w:color="auto"/>
        <w:bottom w:val="none" w:sz="0" w:space="0" w:color="auto"/>
        <w:right w:val="none" w:sz="0" w:space="0" w:color="auto"/>
      </w:divBdr>
    </w:div>
    <w:div w:id="352347433">
      <w:bodyDiv w:val="1"/>
      <w:marLeft w:val="0"/>
      <w:marRight w:val="0"/>
      <w:marTop w:val="0"/>
      <w:marBottom w:val="0"/>
      <w:divBdr>
        <w:top w:val="none" w:sz="0" w:space="0" w:color="auto"/>
        <w:left w:val="none" w:sz="0" w:space="0" w:color="auto"/>
        <w:bottom w:val="none" w:sz="0" w:space="0" w:color="auto"/>
        <w:right w:val="none" w:sz="0" w:space="0" w:color="auto"/>
      </w:divBdr>
    </w:div>
    <w:div w:id="354229598">
      <w:bodyDiv w:val="1"/>
      <w:marLeft w:val="0"/>
      <w:marRight w:val="0"/>
      <w:marTop w:val="0"/>
      <w:marBottom w:val="0"/>
      <w:divBdr>
        <w:top w:val="none" w:sz="0" w:space="0" w:color="auto"/>
        <w:left w:val="none" w:sz="0" w:space="0" w:color="auto"/>
        <w:bottom w:val="none" w:sz="0" w:space="0" w:color="auto"/>
        <w:right w:val="none" w:sz="0" w:space="0" w:color="auto"/>
      </w:divBdr>
    </w:div>
    <w:div w:id="384719905">
      <w:bodyDiv w:val="1"/>
      <w:marLeft w:val="0"/>
      <w:marRight w:val="0"/>
      <w:marTop w:val="0"/>
      <w:marBottom w:val="0"/>
      <w:divBdr>
        <w:top w:val="none" w:sz="0" w:space="0" w:color="auto"/>
        <w:left w:val="none" w:sz="0" w:space="0" w:color="auto"/>
        <w:bottom w:val="none" w:sz="0" w:space="0" w:color="auto"/>
        <w:right w:val="none" w:sz="0" w:space="0" w:color="auto"/>
      </w:divBdr>
    </w:div>
    <w:div w:id="425997840">
      <w:bodyDiv w:val="1"/>
      <w:marLeft w:val="0"/>
      <w:marRight w:val="0"/>
      <w:marTop w:val="0"/>
      <w:marBottom w:val="0"/>
      <w:divBdr>
        <w:top w:val="none" w:sz="0" w:space="0" w:color="auto"/>
        <w:left w:val="none" w:sz="0" w:space="0" w:color="auto"/>
        <w:bottom w:val="none" w:sz="0" w:space="0" w:color="auto"/>
        <w:right w:val="none" w:sz="0" w:space="0" w:color="auto"/>
      </w:divBdr>
    </w:div>
    <w:div w:id="435752949">
      <w:bodyDiv w:val="1"/>
      <w:marLeft w:val="0"/>
      <w:marRight w:val="0"/>
      <w:marTop w:val="0"/>
      <w:marBottom w:val="0"/>
      <w:divBdr>
        <w:top w:val="none" w:sz="0" w:space="0" w:color="auto"/>
        <w:left w:val="none" w:sz="0" w:space="0" w:color="auto"/>
        <w:bottom w:val="none" w:sz="0" w:space="0" w:color="auto"/>
        <w:right w:val="none" w:sz="0" w:space="0" w:color="auto"/>
      </w:divBdr>
    </w:div>
    <w:div w:id="480317950">
      <w:bodyDiv w:val="1"/>
      <w:marLeft w:val="0"/>
      <w:marRight w:val="0"/>
      <w:marTop w:val="0"/>
      <w:marBottom w:val="0"/>
      <w:divBdr>
        <w:top w:val="none" w:sz="0" w:space="0" w:color="auto"/>
        <w:left w:val="none" w:sz="0" w:space="0" w:color="auto"/>
        <w:bottom w:val="none" w:sz="0" w:space="0" w:color="auto"/>
        <w:right w:val="none" w:sz="0" w:space="0" w:color="auto"/>
      </w:divBdr>
    </w:div>
    <w:div w:id="629213060">
      <w:bodyDiv w:val="1"/>
      <w:marLeft w:val="0"/>
      <w:marRight w:val="0"/>
      <w:marTop w:val="0"/>
      <w:marBottom w:val="0"/>
      <w:divBdr>
        <w:top w:val="none" w:sz="0" w:space="0" w:color="auto"/>
        <w:left w:val="none" w:sz="0" w:space="0" w:color="auto"/>
        <w:bottom w:val="none" w:sz="0" w:space="0" w:color="auto"/>
        <w:right w:val="none" w:sz="0" w:space="0" w:color="auto"/>
      </w:divBdr>
    </w:div>
    <w:div w:id="723262331">
      <w:bodyDiv w:val="1"/>
      <w:marLeft w:val="0"/>
      <w:marRight w:val="0"/>
      <w:marTop w:val="0"/>
      <w:marBottom w:val="0"/>
      <w:divBdr>
        <w:top w:val="none" w:sz="0" w:space="0" w:color="auto"/>
        <w:left w:val="none" w:sz="0" w:space="0" w:color="auto"/>
        <w:bottom w:val="none" w:sz="0" w:space="0" w:color="auto"/>
        <w:right w:val="none" w:sz="0" w:space="0" w:color="auto"/>
      </w:divBdr>
    </w:div>
    <w:div w:id="749929087">
      <w:bodyDiv w:val="1"/>
      <w:marLeft w:val="0"/>
      <w:marRight w:val="0"/>
      <w:marTop w:val="0"/>
      <w:marBottom w:val="0"/>
      <w:divBdr>
        <w:top w:val="none" w:sz="0" w:space="0" w:color="auto"/>
        <w:left w:val="none" w:sz="0" w:space="0" w:color="auto"/>
        <w:bottom w:val="none" w:sz="0" w:space="0" w:color="auto"/>
        <w:right w:val="none" w:sz="0" w:space="0" w:color="auto"/>
      </w:divBdr>
    </w:div>
    <w:div w:id="764420574">
      <w:bodyDiv w:val="1"/>
      <w:marLeft w:val="0"/>
      <w:marRight w:val="0"/>
      <w:marTop w:val="0"/>
      <w:marBottom w:val="0"/>
      <w:divBdr>
        <w:top w:val="none" w:sz="0" w:space="0" w:color="auto"/>
        <w:left w:val="none" w:sz="0" w:space="0" w:color="auto"/>
        <w:bottom w:val="none" w:sz="0" w:space="0" w:color="auto"/>
        <w:right w:val="none" w:sz="0" w:space="0" w:color="auto"/>
      </w:divBdr>
    </w:div>
    <w:div w:id="767114079">
      <w:bodyDiv w:val="1"/>
      <w:marLeft w:val="0"/>
      <w:marRight w:val="0"/>
      <w:marTop w:val="0"/>
      <w:marBottom w:val="0"/>
      <w:divBdr>
        <w:top w:val="none" w:sz="0" w:space="0" w:color="auto"/>
        <w:left w:val="none" w:sz="0" w:space="0" w:color="auto"/>
        <w:bottom w:val="none" w:sz="0" w:space="0" w:color="auto"/>
        <w:right w:val="none" w:sz="0" w:space="0" w:color="auto"/>
      </w:divBdr>
    </w:div>
    <w:div w:id="801770373">
      <w:bodyDiv w:val="1"/>
      <w:marLeft w:val="0"/>
      <w:marRight w:val="0"/>
      <w:marTop w:val="0"/>
      <w:marBottom w:val="0"/>
      <w:divBdr>
        <w:top w:val="none" w:sz="0" w:space="0" w:color="auto"/>
        <w:left w:val="none" w:sz="0" w:space="0" w:color="auto"/>
        <w:bottom w:val="none" w:sz="0" w:space="0" w:color="auto"/>
        <w:right w:val="none" w:sz="0" w:space="0" w:color="auto"/>
      </w:divBdr>
    </w:div>
    <w:div w:id="806051191">
      <w:bodyDiv w:val="1"/>
      <w:marLeft w:val="0"/>
      <w:marRight w:val="0"/>
      <w:marTop w:val="0"/>
      <w:marBottom w:val="0"/>
      <w:divBdr>
        <w:top w:val="none" w:sz="0" w:space="0" w:color="auto"/>
        <w:left w:val="none" w:sz="0" w:space="0" w:color="auto"/>
        <w:bottom w:val="none" w:sz="0" w:space="0" w:color="auto"/>
        <w:right w:val="none" w:sz="0" w:space="0" w:color="auto"/>
      </w:divBdr>
    </w:div>
    <w:div w:id="817376707">
      <w:bodyDiv w:val="1"/>
      <w:marLeft w:val="0"/>
      <w:marRight w:val="0"/>
      <w:marTop w:val="0"/>
      <w:marBottom w:val="0"/>
      <w:divBdr>
        <w:top w:val="none" w:sz="0" w:space="0" w:color="auto"/>
        <w:left w:val="none" w:sz="0" w:space="0" w:color="auto"/>
        <w:bottom w:val="none" w:sz="0" w:space="0" w:color="auto"/>
        <w:right w:val="none" w:sz="0" w:space="0" w:color="auto"/>
      </w:divBdr>
    </w:div>
    <w:div w:id="856894917">
      <w:bodyDiv w:val="1"/>
      <w:marLeft w:val="0"/>
      <w:marRight w:val="0"/>
      <w:marTop w:val="0"/>
      <w:marBottom w:val="0"/>
      <w:divBdr>
        <w:top w:val="none" w:sz="0" w:space="0" w:color="auto"/>
        <w:left w:val="none" w:sz="0" w:space="0" w:color="auto"/>
        <w:bottom w:val="none" w:sz="0" w:space="0" w:color="auto"/>
        <w:right w:val="none" w:sz="0" w:space="0" w:color="auto"/>
      </w:divBdr>
    </w:div>
    <w:div w:id="871655549">
      <w:bodyDiv w:val="1"/>
      <w:marLeft w:val="0"/>
      <w:marRight w:val="0"/>
      <w:marTop w:val="0"/>
      <w:marBottom w:val="0"/>
      <w:divBdr>
        <w:top w:val="none" w:sz="0" w:space="0" w:color="auto"/>
        <w:left w:val="none" w:sz="0" w:space="0" w:color="auto"/>
        <w:bottom w:val="none" w:sz="0" w:space="0" w:color="auto"/>
        <w:right w:val="none" w:sz="0" w:space="0" w:color="auto"/>
      </w:divBdr>
    </w:div>
    <w:div w:id="888155233">
      <w:bodyDiv w:val="1"/>
      <w:marLeft w:val="0"/>
      <w:marRight w:val="0"/>
      <w:marTop w:val="0"/>
      <w:marBottom w:val="0"/>
      <w:divBdr>
        <w:top w:val="none" w:sz="0" w:space="0" w:color="auto"/>
        <w:left w:val="none" w:sz="0" w:space="0" w:color="auto"/>
        <w:bottom w:val="none" w:sz="0" w:space="0" w:color="auto"/>
        <w:right w:val="none" w:sz="0" w:space="0" w:color="auto"/>
      </w:divBdr>
    </w:div>
    <w:div w:id="898129485">
      <w:bodyDiv w:val="1"/>
      <w:marLeft w:val="0"/>
      <w:marRight w:val="0"/>
      <w:marTop w:val="0"/>
      <w:marBottom w:val="0"/>
      <w:divBdr>
        <w:top w:val="none" w:sz="0" w:space="0" w:color="auto"/>
        <w:left w:val="none" w:sz="0" w:space="0" w:color="auto"/>
        <w:bottom w:val="none" w:sz="0" w:space="0" w:color="auto"/>
        <w:right w:val="none" w:sz="0" w:space="0" w:color="auto"/>
      </w:divBdr>
    </w:div>
    <w:div w:id="922910050">
      <w:bodyDiv w:val="1"/>
      <w:marLeft w:val="0"/>
      <w:marRight w:val="0"/>
      <w:marTop w:val="0"/>
      <w:marBottom w:val="0"/>
      <w:divBdr>
        <w:top w:val="none" w:sz="0" w:space="0" w:color="auto"/>
        <w:left w:val="none" w:sz="0" w:space="0" w:color="auto"/>
        <w:bottom w:val="none" w:sz="0" w:space="0" w:color="auto"/>
        <w:right w:val="none" w:sz="0" w:space="0" w:color="auto"/>
      </w:divBdr>
    </w:div>
    <w:div w:id="924727223">
      <w:bodyDiv w:val="1"/>
      <w:marLeft w:val="0"/>
      <w:marRight w:val="0"/>
      <w:marTop w:val="0"/>
      <w:marBottom w:val="0"/>
      <w:divBdr>
        <w:top w:val="none" w:sz="0" w:space="0" w:color="auto"/>
        <w:left w:val="none" w:sz="0" w:space="0" w:color="auto"/>
        <w:bottom w:val="none" w:sz="0" w:space="0" w:color="auto"/>
        <w:right w:val="none" w:sz="0" w:space="0" w:color="auto"/>
      </w:divBdr>
    </w:div>
    <w:div w:id="952052456">
      <w:bodyDiv w:val="1"/>
      <w:marLeft w:val="0"/>
      <w:marRight w:val="0"/>
      <w:marTop w:val="0"/>
      <w:marBottom w:val="0"/>
      <w:divBdr>
        <w:top w:val="none" w:sz="0" w:space="0" w:color="auto"/>
        <w:left w:val="none" w:sz="0" w:space="0" w:color="auto"/>
        <w:bottom w:val="none" w:sz="0" w:space="0" w:color="auto"/>
        <w:right w:val="none" w:sz="0" w:space="0" w:color="auto"/>
      </w:divBdr>
    </w:div>
    <w:div w:id="1031609817">
      <w:bodyDiv w:val="1"/>
      <w:marLeft w:val="0"/>
      <w:marRight w:val="0"/>
      <w:marTop w:val="0"/>
      <w:marBottom w:val="0"/>
      <w:divBdr>
        <w:top w:val="none" w:sz="0" w:space="0" w:color="auto"/>
        <w:left w:val="none" w:sz="0" w:space="0" w:color="auto"/>
        <w:bottom w:val="none" w:sz="0" w:space="0" w:color="auto"/>
        <w:right w:val="none" w:sz="0" w:space="0" w:color="auto"/>
      </w:divBdr>
    </w:div>
    <w:div w:id="1047870693">
      <w:bodyDiv w:val="1"/>
      <w:marLeft w:val="0"/>
      <w:marRight w:val="0"/>
      <w:marTop w:val="0"/>
      <w:marBottom w:val="0"/>
      <w:divBdr>
        <w:top w:val="none" w:sz="0" w:space="0" w:color="auto"/>
        <w:left w:val="none" w:sz="0" w:space="0" w:color="auto"/>
        <w:bottom w:val="none" w:sz="0" w:space="0" w:color="auto"/>
        <w:right w:val="none" w:sz="0" w:space="0" w:color="auto"/>
      </w:divBdr>
    </w:div>
    <w:div w:id="1074161343">
      <w:bodyDiv w:val="1"/>
      <w:marLeft w:val="0"/>
      <w:marRight w:val="0"/>
      <w:marTop w:val="0"/>
      <w:marBottom w:val="0"/>
      <w:divBdr>
        <w:top w:val="none" w:sz="0" w:space="0" w:color="auto"/>
        <w:left w:val="none" w:sz="0" w:space="0" w:color="auto"/>
        <w:bottom w:val="none" w:sz="0" w:space="0" w:color="auto"/>
        <w:right w:val="none" w:sz="0" w:space="0" w:color="auto"/>
      </w:divBdr>
    </w:div>
    <w:div w:id="1242836437">
      <w:bodyDiv w:val="1"/>
      <w:marLeft w:val="0"/>
      <w:marRight w:val="0"/>
      <w:marTop w:val="0"/>
      <w:marBottom w:val="0"/>
      <w:divBdr>
        <w:top w:val="none" w:sz="0" w:space="0" w:color="auto"/>
        <w:left w:val="none" w:sz="0" w:space="0" w:color="auto"/>
        <w:bottom w:val="none" w:sz="0" w:space="0" w:color="auto"/>
        <w:right w:val="none" w:sz="0" w:space="0" w:color="auto"/>
      </w:divBdr>
    </w:div>
    <w:div w:id="1248463678">
      <w:bodyDiv w:val="1"/>
      <w:marLeft w:val="0"/>
      <w:marRight w:val="0"/>
      <w:marTop w:val="0"/>
      <w:marBottom w:val="0"/>
      <w:divBdr>
        <w:top w:val="none" w:sz="0" w:space="0" w:color="auto"/>
        <w:left w:val="none" w:sz="0" w:space="0" w:color="auto"/>
        <w:bottom w:val="none" w:sz="0" w:space="0" w:color="auto"/>
        <w:right w:val="none" w:sz="0" w:space="0" w:color="auto"/>
      </w:divBdr>
    </w:div>
    <w:div w:id="1250653147">
      <w:bodyDiv w:val="1"/>
      <w:marLeft w:val="0"/>
      <w:marRight w:val="0"/>
      <w:marTop w:val="0"/>
      <w:marBottom w:val="0"/>
      <w:divBdr>
        <w:top w:val="none" w:sz="0" w:space="0" w:color="auto"/>
        <w:left w:val="none" w:sz="0" w:space="0" w:color="auto"/>
        <w:bottom w:val="none" w:sz="0" w:space="0" w:color="auto"/>
        <w:right w:val="none" w:sz="0" w:space="0" w:color="auto"/>
      </w:divBdr>
    </w:div>
    <w:div w:id="1290435609">
      <w:bodyDiv w:val="1"/>
      <w:marLeft w:val="0"/>
      <w:marRight w:val="0"/>
      <w:marTop w:val="0"/>
      <w:marBottom w:val="0"/>
      <w:divBdr>
        <w:top w:val="none" w:sz="0" w:space="0" w:color="auto"/>
        <w:left w:val="none" w:sz="0" w:space="0" w:color="auto"/>
        <w:bottom w:val="none" w:sz="0" w:space="0" w:color="auto"/>
        <w:right w:val="none" w:sz="0" w:space="0" w:color="auto"/>
      </w:divBdr>
    </w:div>
    <w:div w:id="1320117259">
      <w:bodyDiv w:val="1"/>
      <w:marLeft w:val="0"/>
      <w:marRight w:val="0"/>
      <w:marTop w:val="0"/>
      <w:marBottom w:val="0"/>
      <w:divBdr>
        <w:top w:val="none" w:sz="0" w:space="0" w:color="auto"/>
        <w:left w:val="none" w:sz="0" w:space="0" w:color="auto"/>
        <w:bottom w:val="none" w:sz="0" w:space="0" w:color="auto"/>
        <w:right w:val="none" w:sz="0" w:space="0" w:color="auto"/>
      </w:divBdr>
    </w:div>
    <w:div w:id="1399015532">
      <w:bodyDiv w:val="1"/>
      <w:marLeft w:val="0"/>
      <w:marRight w:val="0"/>
      <w:marTop w:val="0"/>
      <w:marBottom w:val="0"/>
      <w:divBdr>
        <w:top w:val="none" w:sz="0" w:space="0" w:color="auto"/>
        <w:left w:val="none" w:sz="0" w:space="0" w:color="auto"/>
        <w:bottom w:val="none" w:sz="0" w:space="0" w:color="auto"/>
        <w:right w:val="none" w:sz="0" w:space="0" w:color="auto"/>
      </w:divBdr>
    </w:div>
    <w:div w:id="1422600485">
      <w:bodyDiv w:val="1"/>
      <w:marLeft w:val="0"/>
      <w:marRight w:val="0"/>
      <w:marTop w:val="0"/>
      <w:marBottom w:val="0"/>
      <w:divBdr>
        <w:top w:val="none" w:sz="0" w:space="0" w:color="auto"/>
        <w:left w:val="none" w:sz="0" w:space="0" w:color="auto"/>
        <w:bottom w:val="none" w:sz="0" w:space="0" w:color="auto"/>
        <w:right w:val="none" w:sz="0" w:space="0" w:color="auto"/>
      </w:divBdr>
    </w:div>
    <w:div w:id="1438480188">
      <w:bodyDiv w:val="1"/>
      <w:marLeft w:val="0"/>
      <w:marRight w:val="0"/>
      <w:marTop w:val="0"/>
      <w:marBottom w:val="0"/>
      <w:divBdr>
        <w:top w:val="none" w:sz="0" w:space="0" w:color="auto"/>
        <w:left w:val="none" w:sz="0" w:space="0" w:color="auto"/>
        <w:bottom w:val="none" w:sz="0" w:space="0" w:color="auto"/>
        <w:right w:val="none" w:sz="0" w:space="0" w:color="auto"/>
      </w:divBdr>
    </w:div>
    <w:div w:id="1441951365">
      <w:bodyDiv w:val="1"/>
      <w:marLeft w:val="0"/>
      <w:marRight w:val="0"/>
      <w:marTop w:val="0"/>
      <w:marBottom w:val="0"/>
      <w:divBdr>
        <w:top w:val="none" w:sz="0" w:space="0" w:color="auto"/>
        <w:left w:val="none" w:sz="0" w:space="0" w:color="auto"/>
        <w:bottom w:val="none" w:sz="0" w:space="0" w:color="auto"/>
        <w:right w:val="none" w:sz="0" w:space="0" w:color="auto"/>
      </w:divBdr>
    </w:div>
    <w:div w:id="1477914069">
      <w:bodyDiv w:val="1"/>
      <w:marLeft w:val="0"/>
      <w:marRight w:val="0"/>
      <w:marTop w:val="0"/>
      <w:marBottom w:val="0"/>
      <w:divBdr>
        <w:top w:val="none" w:sz="0" w:space="0" w:color="auto"/>
        <w:left w:val="none" w:sz="0" w:space="0" w:color="auto"/>
        <w:bottom w:val="none" w:sz="0" w:space="0" w:color="auto"/>
        <w:right w:val="none" w:sz="0" w:space="0" w:color="auto"/>
      </w:divBdr>
    </w:div>
    <w:div w:id="1529752478">
      <w:bodyDiv w:val="1"/>
      <w:marLeft w:val="0"/>
      <w:marRight w:val="0"/>
      <w:marTop w:val="0"/>
      <w:marBottom w:val="0"/>
      <w:divBdr>
        <w:top w:val="none" w:sz="0" w:space="0" w:color="auto"/>
        <w:left w:val="none" w:sz="0" w:space="0" w:color="auto"/>
        <w:bottom w:val="none" w:sz="0" w:space="0" w:color="auto"/>
        <w:right w:val="none" w:sz="0" w:space="0" w:color="auto"/>
      </w:divBdr>
    </w:div>
    <w:div w:id="1629820460">
      <w:bodyDiv w:val="1"/>
      <w:marLeft w:val="0"/>
      <w:marRight w:val="0"/>
      <w:marTop w:val="0"/>
      <w:marBottom w:val="0"/>
      <w:divBdr>
        <w:top w:val="none" w:sz="0" w:space="0" w:color="auto"/>
        <w:left w:val="none" w:sz="0" w:space="0" w:color="auto"/>
        <w:bottom w:val="none" w:sz="0" w:space="0" w:color="auto"/>
        <w:right w:val="none" w:sz="0" w:space="0" w:color="auto"/>
      </w:divBdr>
    </w:div>
    <w:div w:id="1646885167">
      <w:bodyDiv w:val="1"/>
      <w:marLeft w:val="0"/>
      <w:marRight w:val="0"/>
      <w:marTop w:val="0"/>
      <w:marBottom w:val="0"/>
      <w:divBdr>
        <w:top w:val="none" w:sz="0" w:space="0" w:color="auto"/>
        <w:left w:val="none" w:sz="0" w:space="0" w:color="auto"/>
        <w:bottom w:val="none" w:sz="0" w:space="0" w:color="auto"/>
        <w:right w:val="none" w:sz="0" w:space="0" w:color="auto"/>
      </w:divBdr>
    </w:div>
    <w:div w:id="1701734000">
      <w:bodyDiv w:val="1"/>
      <w:marLeft w:val="0"/>
      <w:marRight w:val="0"/>
      <w:marTop w:val="0"/>
      <w:marBottom w:val="0"/>
      <w:divBdr>
        <w:top w:val="none" w:sz="0" w:space="0" w:color="auto"/>
        <w:left w:val="none" w:sz="0" w:space="0" w:color="auto"/>
        <w:bottom w:val="none" w:sz="0" w:space="0" w:color="auto"/>
        <w:right w:val="none" w:sz="0" w:space="0" w:color="auto"/>
      </w:divBdr>
    </w:div>
    <w:div w:id="1709376948">
      <w:bodyDiv w:val="1"/>
      <w:marLeft w:val="0"/>
      <w:marRight w:val="0"/>
      <w:marTop w:val="0"/>
      <w:marBottom w:val="0"/>
      <w:divBdr>
        <w:top w:val="none" w:sz="0" w:space="0" w:color="auto"/>
        <w:left w:val="none" w:sz="0" w:space="0" w:color="auto"/>
        <w:bottom w:val="none" w:sz="0" w:space="0" w:color="auto"/>
        <w:right w:val="none" w:sz="0" w:space="0" w:color="auto"/>
      </w:divBdr>
    </w:div>
    <w:div w:id="1735204051">
      <w:bodyDiv w:val="1"/>
      <w:marLeft w:val="0"/>
      <w:marRight w:val="0"/>
      <w:marTop w:val="0"/>
      <w:marBottom w:val="0"/>
      <w:divBdr>
        <w:top w:val="none" w:sz="0" w:space="0" w:color="auto"/>
        <w:left w:val="none" w:sz="0" w:space="0" w:color="auto"/>
        <w:bottom w:val="none" w:sz="0" w:space="0" w:color="auto"/>
        <w:right w:val="none" w:sz="0" w:space="0" w:color="auto"/>
      </w:divBdr>
    </w:div>
    <w:div w:id="1744064571">
      <w:bodyDiv w:val="1"/>
      <w:marLeft w:val="0"/>
      <w:marRight w:val="0"/>
      <w:marTop w:val="0"/>
      <w:marBottom w:val="0"/>
      <w:divBdr>
        <w:top w:val="none" w:sz="0" w:space="0" w:color="auto"/>
        <w:left w:val="none" w:sz="0" w:space="0" w:color="auto"/>
        <w:bottom w:val="none" w:sz="0" w:space="0" w:color="auto"/>
        <w:right w:val="none" w:sz="0" w:space="0" w:color="auto"/>
      </w:divBdr>
    </w:div>
    <w:div w:id="1759323129">
      <w:bodyDiv w:val="1"/>
      <w:marLeft w:val="0"/>
      <w:marRight w:val="0"/>
      <w:marTop w:val="0"/>
      <w:marBottom w:val="0"/>
      <w:divBdr>
        <w:top w:val="none" w:sz="0" w:space="0" w:color="auto"/>
        <w:left w:val="none" w:sz="0" w:space="0" w:color="auto"/>
        <w:bottom w:val="none" w:sz="0" w:space="0" w:color="auto"/>
        <w:right w:val="none" w:sz="0" w:space="0" w:color="auto"/>
      </w:divBdr>
    </w:div>
    <w:div w:id="1772386043">
      <w:bodyDiv w:val="1"/>
      <w:marLeft w:val="0"/>
      <w:marRight w:val="0"/>
      <w:marTop w:val="0"/>
      <w:marBottom w:val="0"/>
      <w:divBdr>
        <w:top w:val="none" w:sz="0" w:space="0" w:color="auto"/>
        <w:left w:val="none" w:sz="0" w:space="0" w:color="auto"/>
        <w:bottom w:val="none" w:sz="0" w:space="0" w:color="auto"/>
        <w:right w:val="none" w:sz="0" w:space="0" w:color="auto"/>
      </w:divBdr>
    </w:div>
    <w:div w:id="1826628191">
      <w:bodyDiv w:val="1"/>
      <w:marLeft w:val="0"/>
      <w:marRight w:val="0"/>
      <w:marTop w:val="0"/>
      <w:marBottom w:val="0"/>
      <w:divBdr>
        <w:top w:val="none" w:sz="0" w:space="0" w:color="auto"/>
        <w:left w:val="none" w:sz="0" w:space="0" w:color="auto"/>
        <w:bottom w:val="none" w:sz="0" w:space="0" w:color="auto"/>
        <w:right w:val="none" w:sz="0" w:space="0" w:color="auto"/>
      </w:divBdr>
    </w:div>
    <w:div w:id="1872498169">
      <w:bodyDiv w:val="1"/>
      <w:marLeft w:val="0"/>
      <w:marRight w:val="0"/>
      <w:marTop w:val="0"/>
      <w:marBottom w:val="0"/>
      <w:divBdr>
        <w:top w:val="none" w:sz="0" w:space="0" w:color="auto"/>
        <w:left w:val="none" w:sz="0" w:space="0" w:color="auto"/>
        <w:bottom w:val="none" w:sz="0" w:space="0" w:color="auto"/>
        <w:right w:val="none" w:sz="0" w:space="0" w:color="auto"/>
      </w:divBdr>
    </w:div>
    <w:div w:id="1896307464">
      <w:bodyDiv w:val="1"/>
      <w:marLeft w:val="0"/>
      <w:marRight w:val="0"/>
      <w:marTop w:val="0"/>
      <w:marBottom w:val="0"/>
      <w:divBdr>
        <w:top w:val="none" w:sz="0" w:space="0" w:color="auto"/>
        <w:left w:val="none" w:sz="0" w:space="0" w:color="auto"/>
        <w:bottom w:val="none" w:sz="0" w:space="0" w:color="auto"/>
        <w:right w:val="none" w:sz="0" w:space="0" w:color="auto"/>
      </w:divBdr>
    </w:div>
    <w:div w:id="1929733658">
      <w:bodyDiv w:val="1"/>
      <w:marLeft w:val="0"/>
      <w:marRight w:val="0"/>
      <w:marTop w:val="0"/>
      <w:marBottom w:val="0"/>
      <w:divBdr>
        <w:top w:val="none" w:sz="0" w:space="0" w:color="auto"/>
        <w:left w:val="none" w:sz="0" w:space="0" w:color="auto"/>
        <w:bottom w:val="none" w:sz="0" w:space="0" w:color="auto"/>
        <w:right w:val="none" w:sz="0" w:space="0" w:color="auto"/>
      </w:divBdr>
    </w:div>
    <w:div w:id="1950502527">
      <w:bodyDiv w:val="1"/>
      <w:marLeft w:val="0"/>
      <w:marRight w:val="0"/>
      <w:marTop w:val="0"/>
      <w:marBottom w:val="0"/>
      <w:divBdr>
        <w:top w:val="none" w:sz="0" w:space="0" w:color="auto"/>
        <w:left w:val="none" w:sz="0" w:space="0" w:color="auto"/>
        <w:bottom w:val="none" w:sz="0" w:space="0" w:color="auto"/>
        <w:right w:val="none" w:sz="0" w:space="0" w:color="auto"/>
      </w:divBdr>
    </w:div>
    <w:div w:id="2031487402">
      <w:bodyDiv w:val="1"/>
      <w:marLeft w:val="0"/>
      <w:marRight w:val="0"/>
      <w:marTop w:val="0"/>
      <w:marBottom w:val="0"/>
      <w:divBdr>
        <w:top w:val="none" w:sz="0" w:space="0" w:color="auto"/>
        <w:left w:val="none" w:sz="0" w:space="0" w:color="auto"/>
        <w:bottom w:val="none" w:sz="0" w:space="0" w:color="auto"/>
        <w:right w:val="none" w:sz="0" w:space="0" w:color="auto"/>
      </w:divBdr>
    </w:div>
    <w:div w:id="2129353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quality@dhhs.nh.gov"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snapqcs.fns.usda.gov/" TargetMode="External"/><Relationship Id="rId17" Type="http://schemas.openxmlformats.org/officeDocument/2006/relationships/hyperlink" Target="http://www.dol.gov/elaws/faq/esa/flsa/001.htm" TargetMode="External"/><Relationship Id="rId2" Type="http://schemas.openxmlformats.org/officeDocument/2006/relationships/customXml" Target="../customXml/item2.xml"/><Relationship Id="rId16" Type="http://schemas.openxmlformats.org/officeDocument/2006/relationships/hyperlink" Target="https://www.bls.gov/oes/2018/may/oes_nat.ht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faqs.org/faqs/firewalls-faq/"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iconlocki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9153BEC61D80344AC147B80D934BDFD" ma:contentTypeVersion="2" ma:contentTypeDescription="Create a new document." ma:contentTypeScope="" ma:versionID="14a5e6ad631fcf04b74043bfb0c12f9f">
  <xsd:schema xmlns:xsd="http://www.w3.org/2001/XMLSchema" xmlns:p="http://schemas.microsoft.com/office/2006/metadata/properties" xmlns:ns2="9dbcbb5a-2d39-43bd-b6c7-d27f844c7fb7" targetNamespace="http://schemas.microsoft.com/office/2006/metadata/properties" ma:root="true" ma:fieldsID="41d8cef941c44b07acba7b2f1d173e7b" ns2:_="">
    <xsd:import namespace="9dbcbb5a-2d39-43bd-b6c7-d27f844c7fb7"/>
    <xsd:element name="properties">
      <xsd:complexType>
        <xsd:sequence>
          <xsd:element name="documentManagement">
            <xsd:complexType>
              <xsd:all>
                <xsd:element ref="ns2:Rank" minOccurs="0"/>
                <xsd:element ref="ns2:Description0" minOccurs="0"/>
              </xsd:all>
            </xsd:complexType>
          </xsd:element>
        </xsd:sequence>
      </xsd:complexType>
    </xsd:element>
  </xsd:schema>
  <xsd:schema xmlns:xsd="http://www.w3.org/2001/XMLSchema" xmlns:dms="http://schemas.microsoft.com/office/2006/documentManagement/types" targetNamespace="9dbcbb5a-2d39-43bd-b6c7-d27f844c7fb7" elementFormDefault="qualified">
    <xsd:import namespace="http://schemas.microsoft.com/office/2006/documentManagement/types"/>
    <xsd:element name="Rank" ma:index="8" nillable="true" ma:displayName="Rank" ma:internalName="Rank">
      <xsd:simpleType>
        <xsd:restriction base="dms:Number"/>
      </xsd:simpleType>
    </xsd:element>
    <xsd:element name="Description0" ma:index="9" nillable="true" ma:displayName="Description" ma:internalName="Description0">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customXsn xmlns="http://schemas.microsoft.com/office/2006/metadata/customXsn">
  <xsnLocation/>
  <cached>True</cached>
  <openByDefault>True</openByDefault>
  <xsnScope/>
</customXs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Rank xmlns="9dbcbb5a-2d39-43bd-b6c7-d27f844c7fb7">2</Rank>
    <Description0 xmlns="9dbcbb5a-2d39-43bd-b6c7-d27f844c7fb7">Standard template for Part A</Description0>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3818F4-65E6-4A53-8BA6-8D390C92CE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bcbb5a-2d39-43bd-b6c7-d27f844c7fb7"/>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86656252-E07D-42C7-960A-DDE898B27177}">
  <ds:schemaRefs>
    <ds:schemaRef ds:uri="http://schemas.microsoft.com/office/2006/metadata/customXsn"/>
  </ds:schemaRefs>
</ds:datastoreItem>
</file>

<file path=customXml/itemProps3.xml><?xml version="1.0" encoding="utf-8"?>
<ds:datastoreItem xmlns:ds="http://schemas.openxmlformats.org/officeDocument/2006/customXml" ds:itemID="{2403C59E-8F3A-431A-BF85-36005A4BD2AB}">
  <ds:schemaRefs>
    <ds:schemaRef ds:uri="http://schemas.microsoft.com/sharepoint/v3/contenttype/forms"/>
  </ds:schemaRefs>
</ds:datastoreItem>
</file>

<file path=customXml/itemProps4.xml><?xml version="1.0" encoding="utf-8"?>
<ds:datastoreItem xmlns:ds="http://schemas.openxmlformats.org/officeDocument/2006/customXml" ds:itemID="{C5DD7420-095D-468C-BC80-9E7A41869B57}">
  <ds:schemaRefs>
    <ds:schemaRef ds:uri="http://schemas.microsoft.com/office/2006/metadata/properties"/>
    <ds:schemaRef ds:uri="http://purl.org/dc/terms/"/>
    <ds:schemaRef ds:uri="http://schemas.microsoft.com/office/2006/documentManagement/types"/>
    <ds:schemaRef ds:uri="http://www.w3.org/XML/1998/namespace"/>
    <ds:schemaRef ds:uri="http://purl.org/dc/elements/1.1/"/>
    <ds:schemaRef ds:uri="http://schemas.openxmlformats.org/package/2006/metadata/core-properties"/>
    <ds:schemaRef ds:uri="9dbcbb5a-2d39-43bd-b6c7-d27f844c7fb7"/>
    <ds:schemaRef ds:uri="http://purl.org/dc/dcmitype/"/>
  </ds:schemaRefs>
</ds:datastoreItem>
</file>

<file path=customXml/itemProps5.xml><?xml version="1.0" encoding="utf-8"?>
<ds:datastoreItem xmlns:ds="http://schemas.openxmlformats.org/officeDocument/2006/customXml" ds:itemID="{6A4EF07D-E20C-4C50-98DE-DD8196E4A0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19</Pages>
  <Words>4793</Words>
  <Characters>29084</Characters>
  <Application>Microsoft Office Word</Application>
  <DocSecurity>0</DocSecurity>
  <Lines>242</Lines>
  <Paragraphs>67</Paragraphs>
  <ScaleCrop>false</ScaleCrop>
  <HeadingPairs>
    <vt:vector size="2" baseType="variant">
      <vt:variant>
        <vt:lpstr>Title</vt:lpstr>
      </vt:variant>
      <vt:variant>
        <vt:i4>1</vt:i4>
      </vt:variant>
    </vt:vector>
  </HeadingPairs>
  <TitlesOfParts>
    <vt:vector size="1" baseType="lpstr">
      <vt:lpstr>Supporting Statement for OMB No</vt:lpstr>
    </vt:vector>
  </TitlesOfParts>
  <Company>USDA/FNS</Company>
  <LinksUpToDate>false</LinksUpToDate>
  <CharactersWithSpaces>33810</CharactersWithSpaces>
  <SharedDoc>false</SharedDoc>
  <HLinks>
    <vt:vector size="6" baseType="variant">
      <vt:variant>
        <vt:i4>4849721</vt:i4>
      </vt:variant>
      <vt:variant>
        <vt:i4>0</vt:i4>
      </vt:variant>
      <vt:variant>
        <vt:i4>0</vt:i4>
      </vt:variant>
      <vt:variant>
        <vt:i4>5</vt:i4>
      </vt:variant>
      <vt:variant>
        <vt:lpwstr>http://www.bls.gov/oes/2008/may/oes_nat.htm</vt:lpwstr>
      </vt:variant>
      <vt:variant>
        <vt:lpwstr>b21-0000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OMB No</dc:title>
  <dc:creator>USDA</dc:creator>
  <cp:lastModifiedBy>Ragland-Greene, Rachelle - FNS</cp:lastModifiedBy>
  <cp:revision>4</cp:revision>
  <cp:lastPrinted>2019-09-20T17:49:00Z</cp:lastPrinted>
  <dcterms:created xsi:type="dcterms:W3CDTF">2020-02-06T13:47:00Z</dcterms:created>
  <dcterms:modified xsi:type="dcterms:W3CDTF">2020-02-06T14:40:00Z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0x010100E9153BEC61D80344AC147B80D934BDFD</vt:lpwstr>
  </property>
  <property fmtid="{D5CDD505-2E9C-101B-9397-08002B2CF9AE}" pid="3" name="Order">
    <vt:r8>500</vt:r8>
  </property>
</Properties>
</file>