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1E120" w14:textId="77777777" w:rsidR="0033445F" w:rsidRDefault="0033445F" w:rsidP="0033445F">
      <w:pPr>
        <w:pStyle w:val="NoSpacing"/>
        <w:jc w:val="center"/>
        <w:rPr>
          <w:rFonts w:ascii="Times New Roman" w:hAnsi="Times New Roman" w:cs="Times New Roman"/>
          <w:b/>
          <w:sz w:val="24"/>
          <w:szCs w:val="24"/>
        </w:rPr>
      </w:pPr>
      <w:bookmarkStart w:id="0" w:name="_GoBack"/>
      <w:bookmarkEnd w:id="0"/>
      <w:r w:rsidRPr="00AE2DA4">
        <w:rPr>
          <w:rFonts w:ascii="Times New Roman" w:hAnsi="Times New Roman" w:cs="Times New Roman"/>
          <w:b/>
          <w:sz w:val="24"/>
          <w:szCs w:val="24"/>
        </w:rPr>
        <w:t xml:space="preserve">ALASKA REGION </w:t>
      </w:r>
    </w:p>
    <w:p w14:paraId="67E66CBA" w14:textId="77777777" w:rsidR="0033445F" w:rsidRPr="00AE2DA4" w:rsidRDefault="0033445F" w:rsidP="0033445F">
      <w:pPr>
        <w:pStyle w:val="NoSpacing"/>
        <w:jc w:val="center"/>
        <w:rPr>
          <w:rFonts w:ascii="Times New Roman" w:hAnsi="Times New Roman" w:cs="Times New Roman"/>
          <w:b/>
          <w:sz w:val="24"/>
          <w:szCs w:val="24"/>
        </w:rPr>
      </w:pPr>
      <w:r w:rsidRPr="00AE2DA4">
        <w:rPr>
          <w:rFonts w:ascii="Times New Roman" w:hAnsi="Times New Roman" w:cs="Times New Roman"/>
          <w:b/>
          <w:sz w:val="24"/>
          <w:szCs w:val="24"/>
        </w:rPr>
        <w:t>SCALE &amp; CATCH WEIGHING REQUIREMENTS</w:t>
      </w:r>
    </w:p>
    <w:p w14:paraId="0DE60F30" w14:textId="77777777" w:rsidR="0033445F" w:rsidRDefault="0033445F" w:rsidP="001B7791">
      <w:pPr>
        <w:pStyle w:val="NoSpacing"/>
        <w:spacing w:after="240"/>
        <w:jc w:val="center"/>
        <w:rPr>
          <w:rFonts w:ascii="Times New Roman" w:hAnsi="Times New Roman" w:cs="Times New Roman"/>
          <w:b/>
          <w:sz w:val="24"/>
          <w:szCs w:val="24"/>
        </w:rPr>
      </w:pPr>
      <w:r w:rsidRPr="00AE2DA4">
        <w:rPr>
          <w:rFonts w:ascii="Times New Roman" w:hAnsi="Times New Roman" w:cs="Times New Roman"/>
          <w:b/>
          <w:sz w:val="24"/>
          <w:szCs w:val="24"/>
        </w:rPr>
        <w:t>OMB CONTROL NO. 0648-0330</w:t>
      </w:r>
    </w:p>
    <w:p w14:paraId="7A20A5F5" w14:textId="2D5BB33F" w:rsidR="00114A13" w:rsidRDefault="001B7791" w:rsidP="001856AD">
      <w:pPr>
        <w:numPr>
          <w:ilvl w:val="12"/>
          <w:numId w:val="0"/>
        </w:numPr>
        <w:spacing w:after="200" w:line="240" w:lineRule="auto"/>
        <w:rPr>
          <w:rFonts w:ascii="Times New Roman" w:hAnsi="Times New Roman" w:cs="Times New Roman"/>
          <w:sz w:val="24"/>
        </w:rPr>
      </w:pPr>
      <w:r w:rsidRPr="001B7791">
        <w:rPr>
          <w:rFonts w:ascii="Times New Roman" w:hAnsi="Times New Roman" w:cs="Times New Roman"/>
          <w:sz w:val="24"/>
        </w:rPr>
        <w:t xml:space="preserve">This action is a request </w:t>
      </w:r>
      <w:r w:rsidR="00121846">
        <w:rPr>
          <w:rFonts w:ascii="Times New Roman" w:hAnsi="Times New Roman" w:cs="Times New Roman"/>
          <w:sz w:val="24"/>
        </w:rPr>
        <w:t>to revise the current</w:t>
      </w:r>
      <w:r w:rsidR="005B31E7">
        <w:rPr>
          <w:rFonts w:ascii="Times New Roman" w:hAnsi="Times New Roman" w:cs="Times New Roman"/>
          <w:sz w:val="24"/>
        </w:rPr>
        <w:t xml:space="preserve"> information </w:t>
      </w:r>
      <w:r w:rsidRPr="001B7791">
        <w:rPr>
          <w:rFonts w:ascii="Times New Roman" w:hAnsi="Times New Roman" w:cs="Times New Roman"/>
          <w:sz w:val="24"/>
        </w:rPr>
        <w:t>collection</w:t>
      </w:r>
      <w:r w:rsidR="00201EFB" w:rsidRPr="00201EFB">
        <w:t xml:space="preserve"> </w:t>
      </w:r>
      <w:r w:rsidR="00201EFB" w:rsidRPr="00201EFB">
        <w:rPr>
          <w:rFonts w:ascii="Times New Roman" w:hAnsi="Times New Roman" w:cs="Times New Roman"/>
          <w:sz w:val="24"/>
        </w:rPr>
        <w:t>due to an associated rule that requires vessels participating in halibut deck sorting to develop deck safety plans, implement pre-cruise safety meetings, and modify observer duties for an observer on</w:t>
      </w:r>
      <w:r w:rsidR="0033112A">
        <w:rPr>
          <w:rFonts w:ascii="Times New Roman" w:hAnsi="Times New Roman" w:cs="Times New Roman"/>
          <w:sz w:val="24"/>
        </w:rPr>
        <w:t xml:space="preserve"> </w:t>
      </w:r>
      <w:r w:rsidR="00201EFB" w:rsidRPr="00201EFB">
        <w:rPr>
          <w:rFonts w:ascii="Times New Roman" w:hAnsi="Times New Roman" w:cs="Times New Roman"/>
          <w:sz w:val="24"/>
        </w:rPr>
        <w:t>board vessels partici</w:t>
      </w:r>
      <w:r w:rsidR="00201EFB">
        <w:rPr>
          <w:rFonts w:ascii="Times New Roman" w:hAnsi="Times New Roman" w:cs="Times New Roman"/>
          <w:sz w:val="24"/>
        </w:rPr>
        <w:t>pating in halibut deck sorting (</w:t>
      </w:r>
      <w:r w:rsidR="00201EFB" w:rsidRPr="00201EFB">
        <w:rPr>
          <w:rFonts w:ascii="Times New Roman" w:hAnsi="Times New Roman" w:cs="Times New Roman"/>
          <w:sz w:val="24"/>
        </w:rPr>
        <w:t>RIN 0648-BI53</w:t>
      </w:r>
      <w:r w:rsidR="00201EFB">
        <w:rPr>
          <w:rFonts w:ascii="Times New Roman" w:hAnsi="Times New Roman" w:cs="Times New Roman"/>
          <w:sz w:val="24"/>
        </w:rPr>
        <w:t>)</w:t>
      </w:r>
      <w:r w:rsidR="00201EFB" w:rsidRPr="00201EFB">
        <w:rPr>
          <w:rFonts w:ascii="Times New Roman" w:hAnsi="Times New Roman" w:cs="Times New Roman"/>
          <w:sz w:val="24"/>
        </w:rPr>
        <w:t xml:space="preserve">. </w:t>
      </w:r>
    </w:p>
    <w:p w14:paraId="4DE16254" w14:textId="06AFE136" w:rsidR="001B7791" w:rsidRPr="00114A13" w:rsidRDefault="00114A13" w:rsidP="001856AD">
      <w:pPr>
        <w:spacing w:line="240" w:lineRule="auto"/>
        <w:rPr>
          <w:rFonts w:ascii="Times New Roman" w:hAnsi="Times New Roman" w:cs="Times New Roman"/>
          <w:sz w:val="24"/>
        </w:rPr>
      </w:pPr>
      <w:r w:rsidRPr="00114A13">
        <w:rPr>
          <w:rFonts w:ascii="Times New Roman" w:eastAsia="Times New Roman" w:hAnsi="Times New Roman" w:cs="Times New Roman"/>
          <w:color w:val="000000"/>
          <w:sz w:val="24"/>
          <w:szCs w:val="20"/>
        </w:rPr>
        <w:t xml:space="preserve">The rule </w:t>
      </w:r>
      <w:r w:rsidR="00FB0114">
        <w:rPr>
          <w:rFonts w:ascii="Times New Roman" w:eastAsia="Times New Roman" w:hAnsi="Times New Roman" w:cs="Times New Roman"/>
          <w:color w:val="000000"/>
          <w:sz w:val="24"/>
          <w:szCs w:val="20"/>
        </w:rPr>
        <w:t xml:space="preserve">also </w:t>
      </w:r>
      <w:r w:rsidR="005E4238">
        <w:rPr>
          <w:rFonts w:ascii="Times New Roman" w:eastAsia="Times New Roman" w:hAnsi="Times New Roman" w:cs="Times New Roman"/>
          <w:color w:val="000000"/>
          <w:sz w:val="24"/>
          <w:szCs w:val="20"/>
        </w:rPr>
        <w:t>a</w:t>
      </w:r>
      <w:r w:rsidRPr="00114A13">
        <w:rPr>
          <w:rFonts w:ascii="Times New Roman" w:eastAsia="Times New Roman" w:hAnsi="Times New Roman" w:cs="Times New Roman"/>
          <w:color w:val="000000"/>
          <w:sz w:val="24"/>
          <w:szCs w:val="20"/>
        </w:rPr>
        <w:t xml:space="preserve">ffects </w:t>
      </w:r>
      <w:r w:rsidR="00FB0114">
        <w:rPr>
          <w:rFonts w:ascii="Times New Roman" w:eastAsia="Times New Roman" w:hAnsi="Times New Roman" w:cs="Times New Roman"/>
          <w:color w:val="000000"/>
          <w:sz w:val="24"/>
          <w:szCs w:val="20"/>
        </w:rPr>
        <w:t>information collection</w:t>
      </w:r>
      <w:r w:rsidRPr="00114A13">
        <w:rPr>
          <w:rFonts w:ascii="Times New Roman" w:eastAsia="Times New Roman" w:hAnsi="Times New Roman" w:cs="Times New Roman"/>
          <w:color w:val="000000"/>
          <w:sz w:val="24"/>
          <w:szCs w:val="20"/>
        </w:rPr>
        <w:t xml:space="preserve"> requirements under OMB Co</w:t>
      </w:r>
      <w:r>
        <w:rPr>
          <w:rFonts w:ascii="Times New Roman" w:eastAsia="Times New Roman" w:hAnsi="Times New Roman" w:cs="Times New Roman"/>
          <w:color w:val="000000"/>
          <w:sz w:val="24"/>
          <w:szCs w:val="20"/>
        </w:rPr>
        <w:t>ntrol No. 0648-0318</w:t>
      </w:r>
      <w:r w:rsidRPr="00114A13">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North Pacific Observer Program</w:t>
      </w:r>
      <w:r w:rsidRPr="00114A13">
        <w:rPr>
          <w:rFonts w:ascii="Times New Roman" w:eastAsia="Times New Roman" w:hAnsi="Times New Roman" w:cs="Times New Roman"/>
          <w:color w:val="000000"/>
          <w:sz w:val="24"/>
          <w:szCs w:val="20"/>
        </w:rPr>
        <w:t xml:space="preserve">. Concurrent with </w:t>
      </w:r>
      <w:r>
        <w:rPr>
          <w:rFonts w:ascii="Times New Roman" w:eastAsia="Times New Roman" w:hAnsi="Times New Roman" w:cs="Times New Roman"/>
          <w:color w:val="000000"/>
          <w:sz w:val="24"/>
          <w:szCs w:val="20"/>
        </w:rPr>
        <w:t>this request to revise 0648-0330</w:t>
      </w:r>
      <w:r w:rsidRPr="00114A13">
        <w:rPr>
          <w:rFonts w:ascii="Times New Roman" w:eastAsia="Times New Roman" w:hAnsi="Times New Roman" w:cs="Times New Roman"/>
          <w:color w:val="000000"/>
          <w:sz w:val="24"/>
          <w:szCs w:val="20"/>
        </w:rPr>
        <w:t xml:space="preserve">, </w:t>
      </w:r>
      <w:r w:rsidR="005E4238" w:rsidRPr="001B7791">
        <w:rPr>
          <w:rFonts w:ascii="Times New Roman" w:hAnsi="Times New Roman" w:cs="Times New Roman"/>
          <w:sz w:val="24"/>
          <w:szCs w:val="24"/>
        </w:rPr>
        <w:t>National Marine Fisheries Service</w:t>
      </w:r>
      <w:r w:rsidR="005E4238" w:rsidRPr="00114A13">
        <w:rPr>
          <w:rFonts w:ascii="Times New Roman" w:eastAsia="Times New Roman" w:hAnsi="Times New Roman" w:cs="Times New Roman"/>
          <w:color w:val="000000"/>
          <w:sz w:val="24"/>
          <w:szCs w:val="20"/>
        </w:rPr>
        <w:t xml:space="preserve"> </w:t>
      </w:r>
      <w:r w:rsidR="005E4238">
        <w:rPr>
          <w:rFonts w:ascii="Times New Roman" w:eastAsia="Times New Roman" w:hAnsi="Times New Roman" w:cs="Times New Roman"/>
          <w:color w:val="000000"/>
          <w:sz w:val="24"/>
          <w:szCs w:val="20"/>
        </w:rPr>
        <w:t>(</w:t>
      </w:r>
      <w:r w:rsidRPr="00114A13">
        <w:rPr>
          <w:rFonts w:ascii="Times New Roman" w:eastAsia="Times New Roman" w:hAnsi="Times New Roman" w:cs="Times New Roman"/>
          <w:color w:val="000000"/>
          <w:sz w:val="24"/>
          <w:szCs w:val="20"/>
        </w:rPr>
        <w:t>NMFS</w:t>
      </w:r>
      <w:r w:rsidR="005E4238">
        <w:rPr>
          <w:rFonts w:ascii="Times New Roman" w:eastAsia="Times New Roman" w:hAnsi="Times New Roman" w:cs="Times New Roman"/>
          <w:color w:val="000000"/>
          <w:sz w:val="24"/>
          <w:szCs w:val="20"/>
        </w:rPr>
        <w:t>)</w:t>
      </w:r>
      <w:r w:rsidRPr="00114A13">
        <w:rPr>
          <w:rFonts w:ascii="Times New Roman" w:eastAsia="Times New Roman" w:hAnsi="Times New Roman" w:cs="Times New Roman"/>
          <w:color w:val="000000"/>
          <w:sz w:val="24"/>
          <w:szCs w:val="20"/>
        </w:rPr>
        <w:t xml:space="preserve"> is submitting a separate request to revise 0648</w:t>
      </w:r>
      <w:r>
        <w:rPr>
          <w:rFonts w:ascii="Times New Roman" w:eastAsia="Times New Roman" w:hAnsi="Times New Roman" w:cs="Times New Roman"/>
          <w:color w:val="000000"/>
          <w:sz w:val="24"/>
          <w:szCs w:val="20"/>
        </w:rPr>
        <w:t>-0318</w:t>
      </w:r>
      <w:r w:rsidRPr="00114A13">
        <w:rPr>
          <w:rFonts w:ascii="Times New Roman" w:eastAsia="Times New Roman" w:hAnsi="Times New Roman" w:cs="Times New Roman"/>
          <w:color w:val="000000"/>
          <w:sz w:val="24"/>
          <w:szCs w:val="20"/>
        </w:rPr>
        <w:t>.</w:t>
      </w:r>
    </w:p>
    <w:p w14:paraId="5A860BB4" w14:textId="01E1B8F3" w:rsidR="001B7791" w:rsidRPr="001B7791" w:rsidRDefault="001B7791" w:rsidP="001856AD">
      <w:pPr>
        <w:spacing w:line="240" w:lineRule="auto"/>
        <w:rPr>
          <w:rFonts w:ascii="Times New Roman" w:hAnsi="Times New Roman" w:cs="Times New Roman"/>
          <w:sz w:val="24"/>
          <w:szCs w:val="24"/>
        </w:rPr>
      </w:pPr>
      <w:r w:rsidRPr="001B7791">
        <w:rPr>
          <w:rFonts w:ascii="Times New Roman" w:hAnsi="Times New Roman" w:cs="Times New Roman"/>
          <w:sz w:val="24"/>
          <w:szCs w:val="24"/>
        </w:rPr>
        <w:t>The Magnuson-Stevens Fishery Conservation and Management Act, 16 U.S.C. 1801 et seq. (Magnuson-Stevens Act) authorizes the North Pacific Fishery Management Council to prepare and amend fishery management plans for any fishery in waters under its jurisdiction.</w:t>
      </w:r>
    </w:p>
    <w:p w14:paraId="637BD467" w14:textId="1E39D30D" w:rsidR="001B7791" w:rsidRDefault="001B7791" w:rsidP="001856AD">
      <w:pPr>
        <w:spacing w:line="240" w:lineRule="auto"/>
        <w:rPr>
          <w:rFonts w:ascii="Times New Roman" w:hAnsi="Times New Roman" w:cs="Times New Roman"/>
          <w:sz w:val="24"/>
          <w:szCs w:val="24"/>
        </w:rPr>
      </w:pPr>
      <w:r w:rsidRPr="001B7791">
        <w:rPr>
          <w:rFonts w:ascii="Times New Roman" w:hAnsi="Times New Roman" w:cs="Times New Roman"/>
          <w:sz w:val="24"/>
          <w:szCs w:val="24"/>
        </w:rPr>
        <w:t xml:space="preserve">NMFS manages the U.S. groundfish fisheries of the exclusive economic zone off Alaska under the Fishery Management Plan for Groundfish of the Gulf of Alaska </w:t>
      </w:r>
      <w:r w:rsidR="00031737">
        <w:rPr>
          <w:rFonts w:ascii="Times New Roman" w:hAnsi="Times New Roman" w:cs="Times New Roman"/>
          <w:sz w:val="24"/>
          <w:szCs w:val="24"/>
        </w:rPr>
        <w:t xml:space="preserve">(GOA FMP) </w:t>
      </w:r>
      <w:r w:rsidRPr="001B7791">
        <w:rPr>
          <w:rFonts w:ascii="Times New Roman" w:hAnsi="Times New Roman" w:cs="Times New Roman"/>
          <w:sz w:val="24"/>
          <w:szCs w:val="24"/>
        </w:rPr>
        <w:t>and the Fishery Management Plan for Groundfish of the Bering Sea and Aleutian Islands Management Area</w:t>
      </w:r>
      <w:r w:rsidR="00031737">
        <w:rPr>
          <w:rFonts w:ascii="Times New Roman" w:hAnsi="Times New Roman" w:cs="Times New Roman"/>
          <w:sz w:val="24"/>
          <w:szCs w:val="24"/>
        </w:rPr>
        <w:t xml:space="preserve"> (BSAI FMP)</w:t>
      </w:r>
      <w:r w:rsidRPr="001B7791">
        <w:rPr>
          <w:rFonts w:ascii="Times New Roman" w:hAnsi="Times New Roman" w:cs="Times New Roman"/>
          <w:sz w:val="24"/>
          <w:szCs w:val="24"/>
        </w:rPr>
        <w:t>.</w:t>
      </w:r>
      <w:r w:rsidR="008214F2">
        <w:rPr>
          <w:rFonts w:ascii="Times New Roman" w:hAnsi="Times New Roman" w:cs="Times New Roman"/>
          <w:sz w:val="24"/>
          <w:szCs w:val="24"/>
        </w:rPr>
        <w:t xml:space="preserve"> </w:t>
      </w:r>
      <w:r w:rsidRPr="001B7791">
        <w:rPr>
          <w:rFonts w:ascii="Times New Roman" w:hAnsi="Times New Roman" w:cs="Times New Roman"/>
          <w:sz w:val="24"/>
          <w:szCs w:val="24"/>
        </w:rPr>
        <w:t>NMFS manages the crab fisheries in the waters off the coast of Alaska under the Fishery Management Plan for Bering Sea and Aleutian Islands Crab.</w:t>
      </w:r>
      <w:r w:rsidR="008214F2">
        <w:rPr>
          <w:rFonts w:ascii="Times New Roman" w:hAnsi="Times New Roman" w:cs="Times New Roman"/>
          <w:sz w:val="24"/>
          <w:szCs w:val="24"/>
        </w:rPr>
        <w:t xml:space="preserve"> </w:t>
      </w:r>
      <w:r w:rsidRPr="001B7791">
        <w:rPr>
          <w:rFonts w:ascii="Times New Roman" w:hAnsi="Times New Roman" w:cs="Times New Roman"/>
          <w:sz w:val="24"/>
          <w:szCs w:val="24"/>
        </w:rPr>
        <w:t>Catcher/processors participate in Crab Rationalization (CR) Program fisheries in the Bering Sea and Aleutian Islands Management Area (BSAI).</w:t>
      </w:r>
      <w:r w:rsidR="008214F2">
        <w:rPr>
          <w:rFonts w:ascii="Times New Roman" w:hAnsi="Times New Roman" w:cs="Times New Roman"/>
          <w:sz w:val="24"/>
          <w:szCs w:val="24"/>
        </w:rPr>
        <w:t xml:space="preserve"> </w:t>
      </w:r>
      <w:r w:rsidRPr="001B7791">
        <w:rPr>
          <w:rFonts w:ascii="Times New Roman" w:hAnsi="Times New Roman" w:cs="Times New Roman"/>
          <w:sz w:val="24"/>
          <w:szCs w:val="24"/>
        </w:rPr>
        <w:t>The fishery management plans were approved by the Secretary of Commerce under authority of the Magnuson-Stevens Act as amended in 2006. The fishery management plans are implemented by regulations at 50 CFR parts 679 and 680.</w:t>
      </w:r>
    </w:p>
    <w:p w14:paraId="20904F5B" w14:textId="4A921ADA" w:rsidR="006B0178" w:rsidRDefault="006B0178" w:rsidP="001856AD">
      <w:pPr>
        <w:pStyle w:val="ListParagraph"/>
        <w:numPr>
          <w:ilvl w:val="0"/>
          <w:numId w:val="1"/>
        </w:numPr>
        <w:tabs>
          <w:tab w:val="left" w:pos="720"/>
        </w:tabs>
        <w:spacing w:line="240" w:lineRule="auto"/>
        <w:rPr>
          <w:rFonts w:ascii="Times New Roman" w:hAnsi="Times New Roman" w:cs="Times New Roman"/>
          <w:b/>
          <w:bCs/>
          <w:sz w:val="24"/>
          <w:szCs w:val="24"/>
        </w:rPr>
      </w:pPr>
      <w:r w:rsidRPr="001B7791">
        <w:rPr>
          <w:rFonts w:ascii="Times New Roman" w:hAnsi="Times New Roman" w:cs="Times New Roman"/>
          <w:b/>
          <w:bCs/>
          <w:sz w:val="24"/>
          <w:szCs w:val="24"/>
        </w:rPr>
        <w:t>JUSTIFICATION</w:t>
      </w:r>
      <w:r w:rsidR="005913F6">
        <w:rPr>
          <w:rFonts w:ascii="Times New Roman" w:hAnsi="Times New Roman" w:cs="Times New Roman"/>
          <w:b/>
          <w:bCs/>
          <w:sz w:val="24"/>
          <w:szCs w:val="24"/>
        </w:rPr>
        <w:t xml:space="preserve"> [REVISED]</w:t>
      </w:r>
    </w:p>
    <w:p w14:paraId="70E93AB7" w14:textId="77777777" w:rsidR="0095724E" w:rsidRPr="00FC64CA" w:rsidRDefault="0095724E" w:rsidP="001856AD">
      <w:pPr>
        <w:pStyle w:val="ListParagraph"/>
        <w:tabs>
          <w:tab w:val="left" w:pos="720"/>
        </w:tabs>
        <w:spacing w:line="240" w:lineRule="auto"/>
        <w:ind w:left="360"/>
        <w:rPr>
          <w:rFonts w:ascii="Times New Roman" w:hAnsi="Times New Roman" w:cs="Times New Roman"/>
          <w:b/>
          <w:bCs/>
          <w:sz w:val="24"/>
          <w:szCs w:val="24"/>
        </w:rPr>
      </w:pPr>
    </w:p>
    <w:p w14:paraId="57191391" w14:textId="77777777" w:rsidR="006B0178" w:rsidRPr="00A80C67" w:rsidRDefault="006B0178" w:rsidP="001856AD">
      <w:pPr>
        <w:pStyle w:val="ListParagraph"/>
        <w:numPr>
          <w:ilvl w:val="0"/>
          <w:numId w:val="2"/>
        </w:numPr>
        <w:spacing w:before="240" w:line="240" w:lineRule="auto"/>
        <w:rPr>
          <w:rFonts w:ascii="Times New Roman" w:hAnsi="Times New Roman" w:cs="Times New Roman"/>
          <w:sz w:val="24"/>
          <w:szCs w:val="24"/>
        </w:rPr>
      </w:pPr>
      <w:r w:rsidRPr="00D243EA">
        <w:rPr>
          <w:rFonts w:ascii="Times New Roman" w:hAnsi="Times New Roman" w:cs="Times New Roman"/>
          <w:b/>
          <w:bCs/>
          <w:sz w:val="24"/>
          <w:szCs w:val="24"/>
          <w:u w:val="single"/>
        </w:rPr>
        <w:t>Explain the circumstances that make the collection of information necessary</w:t>
      </w:r>
      <w:r w:rsidRPr="00A80C67">
        <w:rPr>
          <w:rFonts w:ascii="Times New Roman" w:hAnsi="Times New Roman" w:cs="Times New Roman"/>
          <w:b/>
          <w:bCs/>
          <w:sz w:val="24"/>
          <w:szCs w:val="24"/>
          <w:u w:val="single"/>
        </w:rPr>
        <w:t>.</w:t>
      </w:r>
    </w:p>
    <w:p w14:paraId="52366130" w14:textId="03F6FFA0" w:rsidR="00E90843" w:rsidRDefault="001B7791" w:rsidP="001856AD">
      <w:pPr>
        <w:pStyle w:val="ListParagraph"/>
        <w:spacing w:before="240" w:line="240" w:lineRule="auto"/>
        <w:ind w:left="0"/>
        <w:contextualSpacing w:val="0"/>
        <w:rPr>
          <w:rFonts w:ascii="Times New Roman" w:hAnsi="Times New Roman" w:cs="Times New Roman"/>
          <w:sz w:val="24"/>
          <w:szCs w:val="24"/>
        </w:rPr>
      </w:pPr>
      <w:r w:rsidRPr="001B7791">
        <w:rPr>
          <w:rFonts w:ascii="Times New Roman" w:hAnsi="Times New Roman" w:cs="Times New Roman"/>
          <w:sz w:val="24"/>
          <w:szCs w:val="24"/>
        </w:rPr>
        <w:t xml:space="preserve">The At-Sea Scales Program was developed in response </w:t>
      </w:r>
      <w:r w:rsidR="00E90843">
        <w:rPr>
          <w:rFonts w:ascii="Times New Roman" w:hAnsi="Times New Roman" w:cs="Times New Roman"/>
          <w:sz w:val="24"/>
          <w:szCs w:val="24"/>
        </w:rPr>
        <w:t xml:space="preserve">to the need </w:t>
      </w:r>
      <w:r w:rsidRPr="001B7791">
        <w:rPr>
          <w:rFonts w:ascii="Times New Roman" w:hAnsi="Times New Roman" w:cs="Times New Roman"/>
          <w:sz w:val="24"/>
          <w:szCs w:val="24"/>
        </w:rPr>
        <w:t xml:space="preserve">for catch accounting methods that were more precise and verifiable at the level of the individual haul and less dependent on estimates generated by at-sea observers. This was necessary </w:t>
      </w:r>
      <w:r w:rsidR="00E90843">
        <w:rPr>
          <w:rFonts w:ascii="Times New Roman" w:hAnsi="Times New Roman" w:cs="Times New Roman"/>
          <w:sz w:val="24"/>
          <w:szCs w:val="24"/>
        </w:rPr>
        <w:t>due to</w:t>
      </w:r>
      <w:r w:rsidRPr="001B7791">
        <w:rPr>
          <w:rFonts w:ascii="Times New Roman" w:hAnsi="Times New Roman" w:cs="Times New Roman"/>
          <w:sz w:val="24"/>
          <w:szCs w:val="24"/>
        </w:rPr>
        <w:t xml:space="preserve"> the implementation of large-scale </w:t>
      </w:r>
      <w:r w:rsidR="002625DB">
        <w:rPr>
          <w:rFonts w:ascii="Times New Roman" w:hAnsi="Times New Roman" w:cs="Times New Roman"/>
          <w:sz w:val="24"/>
          <w:szCs w:val="24"/>
        </w:rPr>
        <w:t>catch share</w:t>
      </w:r>
      <w:r w:rsidRPr="001B7791">
        <w:rPr>
          <w:rFonts w:ascii="Times New Roman" w:hAnsi="Times New Roman" w:cs="Times New Roman"/>
          <w:sz w:val="24"/>
          <w:szCs w:val="24"/>
        </w:rPr>
        <w:t xml:space="preserve"> programs that required NMFS to provide verifiable and defensible estimates of quota harvest.</w:t>
      </w:r>
      <w:r w:rsidR="008214F2">
        <w:rPr>
          <w:rFonts w:ascii="Times New Roman" w:hAnsi="Times New Roman" w:cs="Times New Roman"/>
          <w:sz w:val="24"/>
          <w:szCs w:val="24"/>
        </w:rPr>
        <w:t xml:space="preserve"> </w:t>
      </w:r>
      <w:r w:rsidRPr="001B7791">
        <w:rPr>
          <w:rFonts w:ascii="Times New Roman" w:hAnsi="Times New Roman" w:cs="Times New Roman"/>
          <w:sz w:val="24"/>
          <w:szCs w:val="24"/>
        </w:rPr>
        <w:t xml:space="preserve">The requirements for weighing catch </w:t>
      </w:r>
      <w:r w:rsidR="009C4842">
        <w:rPr>
          <w:rFonts w:ascii="Times New Roman" w:hAnsi="Times New Roman" w:cs="Times New Roman"/>
          <w:sz w:val="24"/>
          <w:szCs w:val="24"/>
        </w:rPr>
        <w:t>at sea</w:t>
      </w:r>
      <w:r w:rsidRPr="001B7791">
        <w:rPr>
          <w:rFonts w:ascii="Times New Roman" w:hAnsi="Times New Roman" w:cs="Times New Roman"/>
          <w:sz w:val="24"/>
          <w:szCs w:val="24"/>
        </w:rPr>
        <w:t xml:space="preserve"> were implemented in 1998 (63 FR 5836</w:t>
      </w:r>
      <w:r w:rsidR="00050C53">
        <w:rPr>
          <w:rFonts w:ascii="Times New Roman" w:hAnsi="Times New Roman" w:cs="Times New Roman"/>
          <w:sz w:val="24"/>
          <w:szCs w:val="24"/>
        </w:rPr>
        <w:t xml:space="preserve">, </w:t>
      </w:r>
      <w:r w:rsidR="0031385C">
        <w:rPr>
          <w:rFonts w:ascii="Times New Roman" w:hAnsi="Times New Roman" w:cs="Times New Roman"/>
          <w:sz w:val="24"/>
          <w:szCs w:val="24"/>
        </w:rPr>
        <w:t>February 4, 1998</w:t>
      </w:r>
      <w:r w:rsidRPr="001B7791">
        <w:rPr>
          <w:rFonts w:ascii="Times New Roman" w:hAnsi="Times New Roman" w:cs="Times New Roman"/>
          <w:sz w:val="24"/>
          <w:szCs w:val="24"/>
        </w:rPr>
        <w:t>) and affected only trawl catcher/processors participating in the Multiple Species Western Alaska Community Development Quota Program</w:t>
      </w:r>
      <w:r w:rsidR="00F81328">
        <w:rPr>
          <w:rFonts w:ascii="Times New Roman" w:hAnsi="Times New Roman" w:cs="Times New Roman"/>
          <w:sz w:val="24"/>
          <w:szCs w:val="24"/>
        </w:rPr>
        <w:t xml:space="preserve"> (CDQ Program)</w:t>
      </w:r>
      <w:r w:rsidRPr="001B7791">
        <w:rPr>
          <w:rFonts w:ascii="Times New Roman" w:hAnsi="Times New Roman" w:cs="Times New Roman"/>
          <w:sz w:val="24"/>
          <w:szCs w:val="24"/>
        </w:rPr>
        <w:t>.</w:t>
      </w:r>
      <w:r w:rsidR="008214F2">
        <w:rPr>
          <w:rFonts w:ascii="Times New Roman" w:hAnsi="Times New Roman" w:cs="Times New Roman"/>
          <w:sz w:val="24"/>
          <w:szCs w:val="24"/>
        </w:rPr>
        <w:t xml:space="preserve"> </w:t>
      </w:r>
    </w:p>
    <w:p w14:paraId="78107DE9" w14:textId="21ED695F" w:rsidR="001B7791" w:rsidRDefault="00E90843" w:rsidP="001856AD">
      <w:pPr>
        <w:pStyle w:val="ListParagraph"/>
        <w:spacing w:before="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Since implementation, t</w:t>
      </w:r>
      <w:r w:rsidR="001B7791" w:rsidRPr="001B7791">
        <w:rPr>
          <w:rFonts w:ascii="Times New Roman" w:hAnsi="Times New Roman" w:cs="Times New Roman"/>
          <w:sz w:val="24"/>
          <w:szCs w:val="24"/>
        </w:rPr>
        <w:t xml:space="preserve">he At-Sea Scales Program </w:t>
      </w:r>
      <w:r w:rsidR="00632C78">
        <w:rPr>
          <w:rFonts w:ascii="Times New Roman" w:hAnsi="Times New Roman" w:cs="Times New Roman"/>
          <w:sz w:val="24"/>
          <w:szCs w:val="24"/>
        </w:rPr>
        <w:t>has been expanded several times</w:t>
      </w:r>
      <w:r>
        <w:rPr>
          <w:rFonts w:ascii="Times New Roman" w:hAnsi="Times New Roman" w:cs="Times New Roman"/>
          <w:sz w:val="24"/>
          <w:szCs w:val="24"/>
        </w:rPr>
        <w:t xml:space="preserve">. </w:t>
      </w:r>
      <w:r w:rsidR="009D295E">
        <w:rPr>
          <w:rFonts w:ascii="Times New Roman" w:hAnsi="Times New Roman" w:cs="Times New Roman"/>
          <w:sz w:val="24"/>
          <w:szCs w:val="24"/>
        </w:rPr>
        <w:t xml:space="preserve">It </w:t>
      </w:r>
      <w:r w:rsidR="001B7791" w:rsidRPr="001B7791">
        <w:rPr>
          <w:rFonts w:ascii="Times New Roman" w:hAnsi="Times New Roman" w:cs="Times New Roman"/>
          <w:sz w:val="24"/>
          <w:szCs w:val="24"/>
        </w:rPr>
        <w:t xml:space="preserve">expanded significantly in 2000 </w:t>
      </w:r>
      <w:r w:rsidR="009D295E">
        <w:rPr>
          <w:rFonts w:ascii="Times New Roman" w:hAnsi="Times New Roman" w:cs="Times New Roman"/>
          <w:sz w:val="24"/>
          <w:szCs w:val="24"/>
        </w:rPr>
        <w:t>because</w:t>
      </w:r>
      <w:r w:rsidR="001B7791" w:rsidRPr="001B7791">
        <w:rPr>
          <w:rFonts w:ascii="Times New Roman" w:hAnsi="Times New Roman" w:cs="Times New Roman"/>
          <w:sz w:val="24"/>
          <w:szCs w:val="24"/>
        </w:rPr>
        <w:t xml:space="preserve"> of statutory requirements of the American Fisheries Act </w:t>
      </w:r>
      <w:r w:rsidR="00256786">
        <w:rPr>
          <w:rFonts w:ascii="Times New Roman" w:hAnsi="Times New Roman" w:cs="Times New Roman"/>
          <w:sz w:val="24"/>
          <w:szCs w:val="24"/>
        </w:rPr>
        <w:t xml:space="preserve">(AFA) </w:t>
      </w:r>
      <w:r w:rsidR="001B7791" w:rsidRPr="001B7791">
        <w:rPr>
          <w:rFonts w:ascii="Times New Roman" w:hAnsi="Times New Roman" w:cs="Times New Roman"/>
          <w:sz w:val="24"/>
          <w:szCs w:val="24"/>
        </w:rPr>
        <w:t>that required all at-sea catch by specified vessels in the BSAI pollock fishery to be weighed (65 FR 4520</w:t>
      </w:r>
      <w:r w:rsidR="00153FAF">
        <w:rPr>
          <w:rFonts w:ascii="Times New Roman" w:hAnsi="Times New Roman" w:cs="Times New Roman"/>
          <w:sz w:val="24"/>
          <w:szCs w:val="24"/>
        </w:rPr>
        <w:t>, January 28, 2000</w:t>
      </w:r>
      <w:r w:rsidR="001B7791" w:rsidRPr="001B7791">
        <w:rPr>
          <w:rFonts w:ascii="Times New Roman" w:hAnsi="Times New Roman" w:cs="Times New Roman"/>
          <w:sz w:val="24"/>
          <w:szCs w:val="24"/>
        </w:rPr>
        <w:t>).</w:t>
      </w:r>
      <w:r w:rsidR="008214F2">
        <w:rPr>
          <w:rFonts w:ascii="Times New Roman" w:hAnsi="Times New Roman" w:cs="Times New Roman"/>
          <w:sz w:val="24"/>
          <w:szCs w:val="24"/>
        </w:rPr>
        <w:t xml:space="preserve"> </w:t>
      </w:r>
      <w:r w:rsidR="001B7791" w:rsidRPr="001B7791">
        <w:rPr>
          <w:rFonts w:ascii="Times New Roman" w:hAnsi="Times New Roman" w:cs="Times New Roman"/>
          <w:sz w:val="24"/>
          <w:szCs w:val="24"/>
        </w:rPr>
        <w:t xml:space="preserve">Further expansion occurred in 2007 to include trawl catcher/processors participating in the </w:t>
      </w:r>
      <w:r w:rsidR="001C1DE8">
        <w:rPr>
          <w:rFonts w:ascii="Times New Roman" w:hAnsi="Times New Roman" w:cs="Times New Roman"/>
          <w:sz w:val="24"/>
          <w:szCs w:val="24"/>
        </w:rPr>
        <w:t xml:space="preserve">Central </w:t>
      </w:r>
      <w:r w:rsidR="001B7791" w:rsidRPr="00F81CF4">
        <w:rPr>
          <w:rFonts w:ascii="Times New Roman" w:hAnsi="Times New Roman" w:cs="Times New Roman"/>
          <w:sz w:val="24"/>
          <w:szCs w:val="24"/>
        </w:rPr>
        <w:t>Gulf of Alaska (GOA</w:t>
      </w:r>
      <w:r w:rsidR="001B7791" w:rsidRPr="001B7791">
        <w:rPr>
          <w:rFonts w:ascii="Times New Roman" w:hAnsi="Times New Roman" w:cs="Times New Roman"/>
          <w:sz w:val="24"/>
          <w:szCs w:val="24"/>
        </w:rPr>
        <w:t xml:space="preserve">) </w:t>
      </w:r>
      <w:r w:rsidR="00F81CF4">
        <w:rPr>
          <w:rFonts w:ascii="Times New Roman" w:hAnsi="Times New Roman" w:cs="Times New Roman"/>
          <w:sz w:val="24"/>
          <w:szCs w:val="24"/>
        </w:rPr>
        <w:t>R</w:t>
      </w:r>
      <w:r w:rsidR="001B7791" w:rsidRPr="001B7791">
        <w:rPr>
          <w:rFonts w:ascii="Times New Roman" w:hAnsi="Times New Roman" w:cs="Times New Roman"/>
          <w:sz w:val="24"/>
          <w:szCs w:val="24"/>
        </w:rPr>
        <w:t xml:space="preserve">ockfish </w:t>
      </w:r>
      <w:r w:rsidR="00F81CF4">
        <w:rPr>
          <w:rFonts w:ascii="Times New Roman" w:hAnsi="Times New Roman" w:cs="Times New Roman"/>
          <w:sz w:val="24"/>
          <w:szCs w:val="24"/>
        </w:rPr>
        <w:t>P</w:t>
      </w:r>
      <w:r w:rsidR="001B7791" w:rsidRPr="001B7791">
        <w:rPr>
          <w:rFonts w:ascii="Times New Roman" w:hAnsi="Times New Roman" w:cs="Times New Roman"/>
          <w:sz w:val="24"/>
          <w:szCs w:val="24"/>
        </w:rPr>
        <w:t xml:space="preserve">ilot </w:t>
      </w:r>
      <w:r w:rsidR="00F81CF4">
        <w:rPr>
          <w:rFonts w:ascii="Times New Roman" w:hAnsi="Times New Roman" w:cs="Times New Roman"/>
          <w:sz w:val="24"/>
          <w:szCs w:val="24"/>
        </w:rPr>
        <w:t>P</w:t>
      </w:r>
      <w:r w:rsidR="001B7791" w:rsidRPr="001B7791">
        <w:rPr>
          <w:rFonts w:ascii="Times New Roman" w:hAnsi="Times New Roman" w:cs="Times New Roman"/>
          <w:sz w:val="24"/>
          <w:szCs w:val="24"/>
        </w:rPr>
        <w:t>rogram (71 FR 67210</w:t>
      </w:r>
      <w:r w:rsidR="001C1DE8">
        <w:rPr>
          <w:rFonts w:ascii="Times New Roman" w:hAnsi="Times New Roman" w:cs="Times New Roman"/>
          <w:sz w:val="24"/>
          <w:szCs w:val="24"/>
        </w:rPr>
        <w:t>, November 20, 2006</w:t>
      </w:r>
      <w:r w:rsidR="001B7791" w:rsidRPr="001B7791">
        <w:rPr>
          <w:rFonts w:ascii="Times New Roman" w:hAnsi="Times New Roman" w:cs="Times New Roman"/>
          <w:sz w:val="24"/>
          <w:szCs w:val="24"/>
        </w:rPr>
        <w:t>) and non-</w:t>
      </w:r>
      <w:r w:rsidR="0017356A">
        <w:rPr>
          <w:rFonts w:ascii="Times New Roman" w:hAnsi="Times New Roman" w:cs="Times New Roman"/>
          <w:sz w:val="24"/>
          <w:szCs w:val="24"/>
        </w:rPr>
        <w:t>AFA</w:t>
      </w:r>
      <w:r w:rsidR="001B7791" w:rsidRPr="001B7791">
        <w:rPr>
          <w:rFonts w:ascii="Times New Roman" w:hAnsi="Times New Roman" w:cs="Times New Roman"/>
          <w:sz w:val="24"/>
          <w:szCs w:val="24"/>
        </w:rPr>
        <w:t xml:space="preserve"> catcher/processors participating in BSAI trawl fisheries (72 FR 52668</w:t>
      </w:r>
      <w:r w:rsidR="00153FAF">
        <w:rPr>
          <w:rFonts w:ascii="Times New Roman" w:hAnsi="Times New Roman" w:cs="Times New Roman"/>
          <w:sz w:val="24"/>
          <w:szCs w:val="24"/>
        </w:rPr>
        <w:t>, September 14, 2007</w:t>
      </w:r>
      <w:r w:rsidR="001B7791" w:rsidRPr="001B7791">
        <w:rPr>
          <w:rFonts w:ascii="Times New Roman" w:hAnsi="Times New Roman" w:cs="Times New Roman"/>
          <w:sz w:val="24"/>
          <w:szCs w:val="24"/>
        </w:rPr>
        <w:t>).</w:t>
      </w:r>
      <w:r w:rsidR="008214F2">
        <w:rPr>
          <w:rFonts w:ascii="Times New Roman" w:hAnsi="Times New Roman" w:cs="Times New Roman"/>
          <w:sz w:val="24"/>
          <w:szCs w:val="24"/>
        </w:rPr>
        <w:t xml:space="preserve"> </w:t>
      </w:r>
      <w:r w:rsidR="001B7791" w:rsidRPr="001B7791">
        <w:rPr>
          <w:rFonts w:ascii="Times New Roman" w:hAnsi="Times New Roman" w:cs="Times New Roman"/>
          <w:sz w:val="24"/>
          <w:szCs w:val="24"/>
        </w:rPr>
        <w:t>The program expanded in 2013 to include freezer longliners that participate in BSAI Pacific cod fisheries (7</w:t>
      </w:r>
      <w:r w:rsidR="00153FAF">
        <w:rPr>
          <w:rFonts w:ascii="Times New Roman" w:hAnsi="Times New Roman" w:cs="Times New Roman"/>
          <w:sz w:val="24"/>
          <w:szCs w:val="24"/>
        </w:rPr>
        <w:t>7</w:t>
      </w:r>
      <w:r w:rsidR="001B7791" w:rsidRPr="001B7791">
        <w:rPr>
          <w:rFonts w:ascii="Times New Roman" w:hAnsi="Times New Roman" w:cs="Times New Roman"/>
          <w:sz w:val="24"/>
          <w:szCs w:val="24"/>
        </w:rPr>
        <w:t xml:space="preserve"> FR 59053</w:t>
      </w:r>
      <w:r w:rsidR="00153FAF">
        <w:rPr>
          <w:rFonts w:ascii="Times New Roman" w:hAnsi="Times New Roman" w:cs="Times New Roman"/>
          <w:sz w:val="24"/>
          <w:szCs w:val="24"/>
        </w:rPr>
        <w:t>, September 26, 2012</w:t>
      </w:r>
      <w:r w:rsidR="001B7791" w:rsidRPr="001B7791">
        <w:rPr>
          <w:rFonts w:ascii="Times New Roman" w:hAnsi="Times New Roman" w:cs="Times New Roman"/>
          <w:sz w:val="24"/>
          <w:szCs w:val="24"/>
        </w:rPr>
        <w:t>).</w:t>
      </w:r>
      <w:r w:rsidR="008214F2">
        <w:rPr>
          <w:rFonts w:ascii="Times New Roman" w:hAnsi="Times New Roman" w:cs="Times New Roman"/>
          <w:sz w:val="24"/>
          <w:szCs w:val="24"/>
        </w:rPr>
        <w:t xml:space="preserve"> </w:t>
      </w:r>
      <w:r w:rsidR="001B7791" w:rsidRPr="001B7791">
        <w:rPr>
          <w:rFonts w:ascii="Times New Roman" w:hAnsi="Times New Roman" w:cs="Times New Roman"/>
          <w:sz w:val="24"/>
          <w:szCs w:val="24"/>
        </w:rPr>
        <w:t xml:space="preserve">The program was refined in 2015 to address advancements to scale technology that improve scale accuracy </w:t>
      </w:r>
      <w:r w:rsidR="001B7791" w:rsidRPr="001B7791">
        <w:rPr>
          <w:rFonts w:ascii="Times New Roman" w:hAnsi="Times New Roman" w:cs="Times New Roman"/>
          <w:sz w:val="24"/>
          <w:szCs w:val="24"/>
        </w:rPr>
        <w:lastRenderedPageBreak/>
        <w:t>monitoring and reporting</w:t>
      </w:r>
      <w:r w:rsidR="0017356A">
        <w:rPr>
          <w:rFonts w:ascii="Times New Roman" w:hAnsi="Times New Roman" w:cs="Times New Roman"/>
          <w:sz w:val="24"/>
          <w:szCs w:val="24"/>
        </w:rPr>
        <w:t>,</w:t>
      </w:r>
      <w:r w:rsidR="001B7791" w:rsidRPr="001B7791">
        <w:rPr>
          <w:rFonts w:ascii="Times New Roman" w:hAnsi="Times New Roman" w:cs="Times New Roman"/>
          <w:sz w:val="24"/>
          <w:szCs w:val="24"/>
        </w:rPr>
        <w:t xml:space="preserve"> and address enforcement concerns about compliance with at-sea scale regulations (79 FR 68610</w:t>
      </w:r>
      <w:r w:rsidR="00153FAF">
        <w:rPr>
          <w:rFonts w:ascii="Times New Roman" w:hAnsi="Times New Roman" w:cs="Times New Roman"/>
          <w:sz w:val="24"/>
          <w:szCs w:val="24"/>
        </w:rPr>
        <w:t>, November 18, 2014</w:t>
      </w:r>
      <w:r w:rsidR="001B7791" w:rsidRPr="001B7791">
        <w:rPr>
          <w:rFonts w:ascii="Times New Roman" w:hAnsi="Times New Roman" w:cs="Times New Roman"/>
          <w:sz w:val="24"/>
          <w:szCs w:val="24"/>
        </w:rPr>
        <w:t>).</w:t>
      </w:r>
    </w:p>
    <w:p w14:paraId="53DCE5CC" w14:textId="5B2C2D07" w:rsidR="00013570" w:rsidRDefault="002625DB" w:rsidP="001856AD">
      <w:pPr>
        <w:autoSpaceDE w:val="0"/>
        <w:autoSpaceDN w:val="0"/>
        <w:adjustRightInd w:val="0"/>
        <w:spacing w:line="240" w:lineRule="auto"/>
        <w:rPr>
          <w:rFonts w:ascii="Times New Roman" w:hAnsi="Times New Roman" w:cs="Times New Roman"/>
          <w:sz w:val="24"/>
          <w:szCs w:val="24"/>
        </w:rPr>
      </w:pPr>
      <w:r w:rsidRPr="00274891">
        <w:rPr>
          <w:rFonts w:ascii="Times New Roman" w:hAnsi="Times New Roman" w:cs="Times New Roman"/>
          <w:sz w:val="24"/>
          <w:szCs w:val="24"/>
        </w:rPr>
        <w:t>Shore</w:t>
      </w:r>
      <w:r w:rsidR="00CD3F7F">
        <w:rPr>
          <w:rFonts w:ascii="Times New Roman" w:hAnsi="Times New Roman" w:cs="Times New Roman"/>
          <w:sz w:val="24"/>
          <w:szCs w:val="24"/>
        </w:rPr>
        <w:t>side</w:t>
      </w:r>
      <w:r w:rsidRPr="00274891">
        <w:rPr>
          <w:rFonts w:ascii="Times New Roman" w:hAnsi="Times New Roman" w:cs="Times New Roman"/>
          <w:sz w:val="24"/>
          <w:szCs w:val="24"/>
        </w:rPr>
        <w:t xml:space="preserve"> processor</w:t>
      </w:r>
      <w:r w:rsidR="00637016">
        <w:rPr>
          <w:rFonts w:ascii="Times New Roman" w:hAnsi="Times New Roman" w:cs="Times New Roman"/>
          <w:sz w:val="24"/>
          <w:szCs w:val="24"/>
        </w:rPr>
        <w:t>s</w:t>
      </w:r>
      <w:r w:rsidRPr="00274891">
        <w:rPr>
          <w:rFonts w:ascii="Times New Roman" w:hAnsi="Times New Roman" w:cs="Times New Roman"/>
          <w:sz w:val="24"/>
          <w:szCs w:val="24"/>
        </w:rPr>
        <w:t xml:space="preserve"> participating in catch share program</w:t>
      </w:r>
      <w:r w:rsidR="00637016">
        <w:rPr>
          <w:rFonts w:ascii="Times New Roman" w:hAnsi="Times New Roman" w:cs="Times New Roman"/>
          <w:sz w:val="24"/>
          <w:szCs w:val="24"/>
        </w:rPr>
        <w:t>s</w:t>
      </w:r>
      <w:r w:rsidRPr="00274891">
        <w:rPr>
          <w:rFonts w:ascii="Times New Roman" w:hAnsi="Times New Roman" w:cs="Times New Roman"/>
          <w:sz w:val="24"/>
          <w:szCs w:val="24"/>
        </w:rPr>
        <w:t xml:space="preserve"> have many of the same catch accounting and monitoring </w:t>
      </w:r>
      <w:r w:rsidRPr="004E660C">
        <w:rPr>
          <w:rFonts w:ascii="Times New Roman" w:hAnsi="Times New Roman" w:cs="Times New Roman"/>
          <w:sz w:val="24"/>
          <w:szCs w:val="24"/>
        </w:rPr>
        <w:t>goals as those described above</w:t>
      </w:r>
      <w:r w:rsidRPr="00274891">
        <w:rPr>
          <w:rFonts w:ascii="Times New Roman" w:hAnsi="Times New Roman" w:cs="Times New Roman"/>
          <w:sz w:val="24"/>
          <w:szCs w:val="24"/>
        </w:rPr>
        <w:t>.</w:t>
      </w:r>
      <w:r w:rsidR="008214F2">
        <w:rPr>
          <w:rFonts w:ascii="Times New Roman" w:hAnsi="Times New Roman" w:cs="Times New Roman"/>
          <w:sz w:val="24"/>
          <w:szCs w:val="24"/>
        </w:rPr>
        <w:t xml:space="preserve"> </w:t>
      </w:r>
      <w:r w:rsidRPr="00274891">
        <w:rPr>
          <w:rFonts w:ascii="Times New Roman" w:hAnsi="Times New Roman" w:cs="Times New Roman"/>
          <w:sz w:val="24"/>
          <w:szCs w:val="24"/>
        </w:rPr>
        <w:t xml:space="preserve">However, </w:t>
      </w:r>
      <w:r w:rsidR="005E4238" w:rsidRPr="00274891">
        <w:rPr>
          <w:rFonts w:ascii="Times New Roman" w:hAnsi="Times New Roman" w:cs="Times New Roman"/>
          <w:sz w:val="24"/>
          <w:szCs w:val="24"/>
        </w:rPr>
        <w:t>two differences</w:t>
      </w:r>
      <w:r w:rsidRPr="00274891">
        <w:rPr>
          <w:rFonts w:ascii="Times New Roman" w:hAnsi="Times New Roman" w:cs="Times New Roman"/>
          <w:sz w:val="24"/>
          <w:szCs w:val="24"/>
        </w:rPr>
        <w:t xml:space="preserve"> require unique monitoring tools to obtain precise and verifiable catch amounts for quota management.</w:t>
      </w:r>
      <w:r w:rsidR="008214F2">
        <w:rPr>
          <w:rFonts w:ascii="Times New Roman" w:hAnsi="Times New Roman" w:cs="Times New Roman"/>
          <w:sz w:val="24"/>
          <w:szCs w:val="24"/>
        </w:rPr>
        <w:t xml:space="preserve"> </w:t>
      </w:r>
      <w:r w:rsidRPr="00274891">
        <w:rPr>
          <w:rFonts w:ascii="Times New Roman" w:hAnsi="Times New Roman" w:cs="Times New Roman"/>
          <w:sz w:val="24"/>
          <w:szCs w:val="24"/>
        </w:rPr>
        <w:t xml:space="preserve">First,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vary more in size, facilities</w:t>
      </w:r>
      <w:r w:rsidR="00013570">
        <w:rPr>
          <w:rFonts w:ascii="Times New Roman" w:hAnsi="Times New Roman" w:cs="Times New Roman"/>
          <w:sz w:val="24"/>
          <w:szCs w:val="24"/>
        </w:rPr>
        <w:t>,</w:t>
      </w:r>
      <w:r w:rsidRPr="00274891">
        <w:rPr>
          <w:rFonts w:ascii="Times New Roman" w:hAnsi="Times New Roman" w:cs="Times New Roman"/>
          <w:sz w:val="24"/>
          <w:szCs w:val="24"/>
        </w:rPr>
        <w:t xml:space="preserve"> and layout than do catcher/processors or motherships. Second, the State of Alaska is responsible for approving scales used for trade by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and has developed an effective program for their inspection and approval.</w:t>
      </w:r>
      <w:r w:rsidR="008214F2">
        <w:rPr>
          <w:rFonts w:ascii="Times New Roman" w:hAnsi="Times New Roman" w:cs="Times New Roman"/>
          <w:sz w:val="24"/>
          <w:szCs w:val="24"/>
        </w:rPr>
        <w:t xml:space="preserve"> </w:t>
      </w:r>
    </w:p>
    <w:p w14:paraId="6F7AB3E0" w14:textId="06EBB5F4" w:rsidR="00E50233" w:rsidRDefault="002625DB" w:rsidP="001856AD">
      <w:pPr>
        <w:autoSpaceDE w:val="0"/>
        <w:autoSpaceDN w:val="0"/>
        <w:adjustRightInd w:val="0"/>
        <w:spacing w:line="240" w:lineRule="auto"/>
        <w:rPr>
          <w:rFonts w:ascii="Times New Roman" w:hAnsi="Times New Roman" w:cs="Times New Roman"/>
          <w:sz w:val="24"/>
          <w:szCs w:val="24"/>
        </w:rPr>
      </w:pPr>
      <w:r w:rsidRPr="00274891">
        <w:rPr>
          <w:rFonts w:ascii="Times New Roman" w:hAnsi="Times New Roman" w:cs="Times New Roman"/>
          <w:sz w:val="24"/>
          <w:szCs w:val="24"/>
        </w:rPr>
        <w:t xml:space="preserve">Because of the wide variations in factory layout, a performance based catch monitoring system is more appropriate for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w:t>
      </w:r>
      <w:r w:rsidR="004E660C">
        <w:rPr>
          <w:rFonts w:ascii="Times New Roman" w:hAnsi="Times New Roman" w:cs="Times New Roman"/>
          <w:sz w:val="24"/>
          <w:szCs w:val="24"/>
        </w:rPr>
        <w:t xml:space="preserve"> </w:t>
      </w:r>
      <w:r w:rsidR="00435B42">
        <w:rPr>
          <w:rFonts w:ascii="Times New Roman" w:hAnsi="Times New Roman" w:cs="Times New Roman"/>
          <w:sz w:val="24"/>
          <w:szCs w:val="24"/>
        </w:rPr>
        <w:t>than a type approval process used for at-sea scales.</w:t>
      </w:r>
      <w:r w:rsidR="008214F2">
        <w:rPr>
          <w:rFonts w:ascii="Times New Roman" w:hAnsi="Times New Roman" w:cs="Times New Roman"/>
          <w:sz w:val="24"/>
          <w:szCs w:val="24"/>
        </w:rPr>
        <w:t xml:space="preserve"> </w:t>
      </w:r>
      <w:r w:rsidRPr="00274891">
        <w:rPr>
          <w:rFonts w:ascii="Times New Roman" w:hAnsi="Times New Roman" w:cs="Times New Roman"/>
          <w:sz w:val="24"/>
          <w:szCs w:val="24"/>
        </w:rPr>
        <w:t xml:space="preserve">CMCPs (Catch Monitoring and Control Plans) and CMPs (Crab Monitoring Plans) are </w:t>
      </w:r>
      <w:r w:rsidR="00CD49DE">
        <w:rPr>
          <w:rFonts w:ascii="Times New Roman" w:hAnsi="Times New Roman" w:cs="Times New Roman"/>
          <w:sz w:val="24"/>
          <w:szCs w:val="24"/>
        </w:rPr>
        <w:t xml:space="preserve">submitted </w:t>
      </w:r>
      <w:r w:rsidRPr="00274891">
        <w:rPr>
          <w:rFonts w:ascii="Times New Roman" w:hAnsi="Times New Roman" w:cs="Times New Roman"/>
          <w:sz w:val="24"/>
          <w:szCs w:val="24"/>
        </w:rPr>
        <w:t xml:space="preserve">by </w:t>
      </w:r>
      <w:r w:rsidR="00E50233">
        <w:rPr>
          <w:rFonts w:ascii="Times New Roman" w:hAnsi="Times New Roman" w:cs="Times New Roman"/>
          <w:sz w:val="24"/>
          <w:szCs w:val="24"/>
        </w:rPr>
        <w:t xml:space="preserve">the </w:t>
      </w:r>
      <w:r w:rsidRPr="00274891">
        <w:rPr>
          <w:rFonts w:ascii="Times New Roman" w:hAnsi="Times New Roman" w:cs="Times New Roman"/>
          <w:sz w:val="24"/>
          <w:szCs w:val="24"/>
        </w:rPr>
        <w:t xml:space="preserve">representative from the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 and approved by </w:t>
      </w:r>
      <w:r w:rsidR="00E50233">
        <w:rPr>
          <w:rFonts w:ascii="Times New Roman" w:hAnsi="Times New Roman" w:cs="Times New Roman"/>
          <w:sz w:val="24"/>
          <w:szCs w:val="24"/>
        </w:rPr>
        <w:t>NMFS</w:t>
      </w:r>
      <w:r w:rsidRPr="00274891">
        <w:rPr>
          <w:rFonts w:ascii="Times New Roman" w:hAnsi="Times New Roman" w:cs="Times New Roman"/>
          <w:sz w:val="24"/>
          <w:szCs w:val="24"/>
        </w:rPr>
        <w:t xml:space="preserve">. </w:t>
      </w:r>
      <w:r w:rsidR="00256786" w:rsidRPr="00274891">
        <w:rPr>
          <w:rFonts w:ascii="Times New Roman" w:hAnsi="Times New Roman" w:cs="Times New Roman"/>
          <w:sz w:val="24"/>
          <w:szCs w:val="24"/>
        </w:rPr>
        <w:t>CMCPs and CMPs</w:t>
      </w:r>
      <w:r w:rsidRPr="00274891">
        <w:rPr>
          <w:rFonts w:ascii="Times New Roman" w:hAnsi="Times New Roman" w:cs="Times New Roman"/>
          <w:sz w:val="24"/>
          <w:szCs w:val="24"/>
        </w:rPr>
        <w:t xml:space="preserve"> detail a series of performance based standards </w:t>
      </w:r>
      <w:r w:rsidR="00256786" w:rsidRPr="00274891">
        <w:rPr>
          <w:rFonts w:ascii="Times New Roman" w:hAnsi="Times New Roman" w:cs="Times New Roman"/>
          <w:sz w:val="24"/>
          <w:szCs w:val="24"/>
        </w:rPr>
        <w:t xml:space="preserve">set out in regulation </w:t>
      </w:r>
      <w:r w:rsidRPr="00274891">
        <w:rPr>
          <w:rFonts w:ascii="Times New Roman" w:hAnsi="Times New Roman" w:cs="Times New Roman"/>
          <w:sz w:val="24"/>
          <w:szCs w:val="24"/>
        </w:rPr>
        <w:t>that ensure that</w:t>
      </w:r>
      <w:r w:rsidR="00256786" w:rsidRPr="00274891">
        <w:rPr>
          <w:rFonts w:ascii="Times New Roman" w:hAnsi="Times New Roman" w:cs="Times New Roman"/>
          <w:sz w:val="24"/>
          <w:szCs w:val="24"/>
        </w:rPr>
        <w:t xml:space="preserve"> </w:t>
      </w:r>
      <w:r w:rsidRPr="00274891">
        <w:rPr>
          <w:rFonts w:ascii="Times New Roman" w:hAnsi="Times New Roman" w:cs="Times New Roman"/>
          <w:sz w:val="24"/>
          <w:szCs w:val="24"/>
        </w:rPr>
        <w:t xml:space="preserve">all delivered catch can be effectively monitored by </w:t>
      </w:r>
      <w:r w:rsidR="00256786" w:rsidRPr="00274891">
        <w:rPr>
          <w:rFonts w:ascii="Times New Roman" w:hAnsi="Times New Roman" w:cs="Times New Roman"/>
          <w:sz w:val="24"/>
          <w:szCs w:val="24"/>
        </w:rPr>
        <w:t>NMFS-authorized personnel</w:t>
      </w:r>
      <w:r w:rsidRPr="00274891">
        <w:rPr>
          <w:rFonts w:ascii="Times New Roman" w:hAnsi="Times New Roman" w:cs="Times New Roman"/>
          <w:sz w:val="24"/>
          <w:szCs w:val="24"/>
        </w:rPr>
        <w:t xml:space="preserve">, that </w:t>
      </w:r>
      <w:r w:rsidR="00256786" w:rsidRPr="00274891">
        <w:rPr>
          <w:rFonts w:ascii="Times New Roman" w:hAnsi="Times New Roman" w:cs="Times New Roman"/>
          <w:sz w:val="24"/>
          <w:szCs w:val="24"/>
        </w:rPr>
        <w:t>NMFS-authorized personnel</w:t>
      </w:r>
      <w:r w:rsidRPr="00274891">
        <w:rPr>
          <w:rFonts w:ascii="Times New Roman" w:hAnsi="Times New Roman" w:cs="Times New Roman"/>
          <w:sz w:val="24"/>
          <w:szCs w:val="24"/>
        </w:rPr>
        <w:t xml:space="preserve"> can effectively</w:t>
      </w:r>
      <w:r w:rsidR="00256786" w:rsidRPr="00274891">
        <w:rPr>
          <w:rFonts w:ascii="Times New Roman" w:hAnsi="Times New Roman" w:cs="Times New Roman"/>
          <w:sz w:val="24"/>
          <w:szCs w:val="24"/>
        </w:rPr>
        <w:t xml:space="preserve"> </w:t>
      </w:r>
      <w:r w:rsidRPr="00274891">
        <w:rPr>
          <w:rFonts w:ascii="Times New Roman" w:hAnsi="Times New Roman" w:cs="Times New Roman"/>
          <w:sz w:val="24"/>
          <w:szCs w:val="24"/>
        </w:rPr>
        <w:t xml:space="preserve">conduct their </w:t>
      </w:r>
      <w:r w:rsidR="00256786" w:rsidRPr="00274891">
        <w:rPr>
          <w:rFonts w:ascii="Times New Roman" w:hAnsi="Times New Roman" w:cs="Times New Roman"/>
          <w:sz w:val="24"/>
          <w:szCs w:val="24"/>
        </w:rPr>
        <w:t>monitoring</w:t>
      </w:r>
      <w:r w:rsidRPr="00274891">
        <w:rPr>
          <w:rFonts w:ascii="Times New Roman" w:hAnsi="Times New Roman" w:cs="Times New Roman"/>
          <w:sz w:val="24"/>
          <w:szCs w:val="24"/>
        </w:rPr>
        <w:t xml:space="preserve"> duties, and that all catch is accurately sorted and weighed by species.</w:t>
      </w:r>
    </w:p>
    <w:p w14:paraId="6F27B9F5" w14:textId="70D19712" w:rsidR="002625DB" w:rsidRDefault="00256786" w:rsidP="001856AD">
      <w:pPr>
        <w:autoSpaceDE w:val="0"/>
        <w:autoSpaceDN w:val="0"/>
        <w:adjustRightInd w:val="0"/>
        <w:spacing w:line="240" w:lineRule="auto"/>
        <w:rPr>
          <w:rFonts w:ascii="Times New Roman" w:hAnsi="Times New Roman" w:cs="Times New Roman"/>
          <w:sz w:val="24"/>
          <w:szCs w:val="24"/>
        </w:rPr>
      </w:pPr>
      <w:r w:rsidRPr="00274891">
        <w:rPr>
          <w:rFonts w:ascii="Times New Roman" w:hAnsi="Times New Roman" w:cs="Times New Roman"/>
          <w:sz w:val="24"/>
          <w:szCs w:val="24"/>
        </w:rPr>
        <w:t>The requirements for CMCPs were implemented in 2002 (67 FR 79692</w:t>
      </w:r>
      <w:r w:rsidR="00153FAF">
        <w:rPr>
          <w:rFonts w:ascii="Times New Roman" w:hAnsi="Times New Roman" w:cs="Times New Roman"/>
          <w:sz w:val="24"/>
          <w:szCs w:val="24"/>
        </w:rPr>
        <w:t>, December 20, 2002</w:t>
      </w:r>
      <w:r w:rsidRPr="00274891">
        <w:rPr>
          <w:rFonts w:ascii="Times New Roman" w:hAnsi="Times New Roman" w:cs="Times New Roman"/>
          <w:sz w:val="24"/>
          <w:szCs w:val="24"/>
        </w:rPr>
        <w:t xml:space="preserve">) and affected all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receiving deliveries from AFA catcher vessels.</w:t>
      </w:r>
      <w:r w:rsidR="008214F2">
        <w:rPr>
          <w:rFonts w:ascii="Times New Roman" w:hAnsi="Times New Roman" w:cs="Times New Roman"/>
          <w:sz w:val="24"/>
          <w:szCs w:val="24"/>
        </w:rPr>
        <w:t xml:space="preserve"> </w:t>
      </w:r>
      <w:r w:rsidR="00435B42">
        <w:rPr>
          <w:rFonts w:ascii="Times New Roman" w:hAnsi="Times New Roman" w:cs="Times New Roman"/>
          <w:sz w:val="24"/>
          <w:szCs w:val="24"/>
        </w:rPr>
        <w:t>The AFA shoreside processor CMCP program</w:t>
      </w:r>
      <w:r w:rsidR="00274891" w:rsidRPr="00274891">
        <w:rPr>
          <w:rFonts w:ascii="Times New Roman" w:hAnsi="Times New Roman" w:cs="Times New Roman"/>
          <w:sz w:val="24"/>
          <w:szCs w:val="24"/>
        </w:rPr>
        <w:t xml:space="preserve"> was modified in 2010 (75 FR 53026</w:t>
      </w:r>
      <w:r w:rsidR="00153FAF">
        <w:rPr>
          <w:rFonts w:ascii="Times New Roman" w:hAnsi="Times New Roman" w:cs="Times New Roman"/>
          <w:sz w:val="24"/>
          <w:szCs w:val="24"/>
        </w:rPr>
        <w:t>, August 30, 2010</w:t>
      </w:r>
      <w:r w:rsidR="00274891" w:rsidRPr="00274891">
        <w:rPr>
          <w:rFonts w:ascii="Times New Roman" w:hAnsi="Times New Roman" w:cs="Times New Roman"/>
          <w:sz w:val="24"/>
          <w:szCs w:val="24"/>
        </w:rPr>
        <w:t xml:space="preserve">) to include provisions to ensure </w:t>
      </w:r>
      <w:r w:rsidR="005E4238" w:rsidRPr="00274891">
        <w:rPr>
          <w:rFonts w:ascii="Times New Roman" w:hAnsi="Times New Roman" w:cs="Times New Roman"/>
          <w:sz w:val="24"/>
          <w:szCs w:val="24"/>
        </w:rPr>
        <w:t>an observer could count all Chinook salmon</w:t>
      </w:r>
      <w:r w:rsidR="00274891" w:rsidRPr="00274891">
        <w:rPr>
          <w:rFonts w:ascii="Times New Roman" w:hAnsi="Times New Roman" w:cs="Times New Roman"/>
          <w:sz w:val="24"/>
          <w:szCs w:val="24"/>
        </w:rPr>
        <w:t>.</w:t>
      </w:r>
      <w:r w:rsidR="008214F2">
        <w:rPr>
          <w:rFonts w:ascii="Times New Roman" w:hAnsi="Times New Roman" w:cs="Times New Roman"/>
          <w:sz w:val="24"/>
          <w:szCs w:val="24"/>
        </w:rPr>
        <w:t xml:space="preserve"> </w:t>
      </w:r>
      <w:r w:rsidR="00CD3F7F">
        <w:rPr>
          <w:rFonts w:ascii="Times New Roman" w:hAnsi="Times New Roman" w:cs="Times New Roman"/>
          <w:sz w:val="24"/>
          <w:szCs w:val="24"/>
        </w:rPr>
        <w:t>Shoreside</w:t>
      </w:r>
      <w:r w:rsidR="00274891" w:rsidRPr="00274891">
        <w:rPr>
          <w:rFonts w:ascii="Times New Roman" w:hAnsi="Times New Roman" w:cs="Times New Roman"/>
          <w:sz w:val="24"/>
          <w:szCs w:val="24"/>
        </w:rPr>
        <w:t xml:space="preserve"> processors receiving deliveries from vessels participating in the CR Program implemented the use of CMPs in 2005 (70 FR 10174</w:t>
      </w:r>
      <w:r w:rsidR="00153FAF">
        <w:rPr>
          <w:rFonts w:ascii="Times New Roman" w:hAnsi="Times New Roman" w:cs="Times New Roman"/>
          <w:sz w:val="24"/>
          <w:szCs w:val="24"/>
        </w:rPr>
        <w:t>, March 2, 2005</w:t>
      </w:r>
      <w:r w:rsidR="00274891" w:rsidRPr="00274891">
        <w:rPr>
          <w:rFonts w:ascii="Times New Roman" w:hAnsi="Times New Roman" w:cs="Times New Roman"/>
          <w:sz w:val="24"/>
          <w:szCs w:val="24"/>
        </w:rPr>
        <w:t>).</w:t>
      </w:r>
      <w:r w:rsidR="008214F2">
        <w:rPr>
          <w:rFonts w:ascii="Times New Roman" w:hAnsi="Times New Roman" w:cs="Times New Roman"/>
          <w:sz w:val="24"/>
          <w:szCs w:val="24"/>
        </w:rPr>
        <w:t xml:space="preserve"> </w:t>
      </w:r>
      <w:r w:rsidRPr="00274891">
        <w:rPr>
          <w:rFonts w:ascii="Times New Roman" w:hAnsi="Times New Roman" w:cs="Times New Roman"/>
          <w:sz w:val="24"/>
          <w:szCs w:val="24"/>
        </w:rPr>
        <w:t>Further expansion occurred in 2007 (71 FR 67210</w:t>
      </w:r>
      <w:r w:rsidR="00153FAF">
        <w:rPr>
          <w:rFonts w:ascii="Times New Roman" w:hAnsi="Times New Roman" w:cs="Times New Roman"/>
          <w:sz w:val="24"/>
          <w:szCs w:val="24"/>
        </w:rPr>
        <w:t>, November 20, 2006</w:t>
      </w:r>
      <w:r w:rsidRPr="00274891">
        <w:rPr>
          <w:rFonts w:ascii="Times New Roman" w:hAnsi="Times New Roman" w:cs="Times New Roman"/>
          <w:sz w:val="24"/>
          <w:szCs w:val="24"/>
        </w:rPr>
        <w:t xml:space="preserve">) to include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participating in the Rockfish Pilot Program.</w:t>
      </w:r>
      <w:r w:rsidR="008214F2">
        <w:rPr>
          <w:rFonts w:ascii="Times New Roman" w:hAnsi="Times New Roman" w:cs="Times New Roman"/>
          <w:sz w:val="24"/>
          <w:szCs w:val="24"/>
        </w:rPr>
        <w:t xml:space="preserve"> </w:t>
      </w:r>
      <w:r w:rsidRPr="00274891">
        <w:rPr>
          <w:rFonts w:ascii="Times New Roman" w:hAnsi="Times New Roman" w:cs="Times New Roman"/>
          <w:sz w:val="24"/>
          <w:szCs w:val="24"/>
        </w:rPr>
        <w:t xml:space="preserve">This program </w:t>
      </w:r>
      <w:r w:rsidR="00B50563">
        <w:rPr>
          <w:rFonts w:ascii="Times New Roman" w:hAnsi="Times New Roman" w:cs="Times New Roman"/>
          <w:sz w:val="24"/>
          <w:szCs w:val="24"/>
        </w:rPr>
        <w:t xml:space="preserve">was </w:t>
      </w:r>
      <w:r w:rsidRPr="00274891">
        <w:rPr>
          <w:rFonts w:ascii="Times New Roman" w:hAnsi="Times New Roman" w:cs="Times New Roman"/>
          <w:sz w:val="24"/>
          <w:szCs w:val="24"/>
        </w:rPr>
        <w:t xml:space="preserve">refined in 2012 </w:t>
      </w:r>
      <w:r w:rsidR="008B0DBC">
        <w:rPr>
          <w:rFonts w:ascii="Times New Roman" w:hAnsi="Times New Roman" w:cs="Times New Roman"/>
          <w:sz w:val="24"/>
          <w:szCs w:val="24"/>
        </w:rPr>
        <w:t>and renamed the Central GOA Rockfish Program</w:t>
      </w:r>
      <w:r w:rsidR="00435B42">
        <w:rPr>
          <w:rFonts w:ascii="Times New Roman" w:hAnsi="Times New Roman" w:cs="Times New Roman"/>
          <w:sz w:val="24"/>
          <w:szCs w:val="24"/>
        </w:rPr>
        <w:t xml:space="preserve"> </w:t>
      </w:r>
      <w:r w:rsidRPr="00274891">
        <w:rPr>
          <w:rFonts w:ascii="Times New Roman" w:hAnsi="Times New Roman" w:cs="Times New Roman"/>
          <w:sz w:val="24"/>
          <w:szCs w:val="24"/>
        </w:rPr>
        <w:t>(76 FR 81248</w:t>
      </w:r>
      <w:r w:rsidR="008B0DBC">
        <w:rPr>
          <w:rFonts w:ascii="Times New Roman" w:hAnsi="Times New Roman" w:cs="Times New Roman"/>
          <w:sz w:val="24"/>
          <w:szCs w:val="24"/>
        </w:rPr>
        <w:t>, December 27, 2011</w:t>
      </w:r>
      <w:r w:rsidRPr="00274891">
        <w:rPr>
          <w:rFonts w:ascii="Times New Roman" w:hAnsi="Times New Roman" w:cs="Times New Roman"/>
          <w:sz w:val="24"/>
          <w:szCs w:val="24"/>
        </w:rPr>
        <w:t>).</w:t>
      </w:r>
    </w:p>
    <w:p w14:paraId="136D1FB7" w14:textId="4B0E9C95" w:rsidR="00FB0114" w:rsidRDefault="00FB0114" w:rsidP="001856AD">
      <w:pPr>
        <w:autoSpaceDE w:val="0"/>
        <w:autoSpaceDN w:val="0"/>
        <w:adjustRightInd w:val="0"/>
        <w:spacing w:line="240" w:lineRule="auto"/>
        <w:rPr>
          <w:rFonts w:ascii="Times New Roman" w:hAnsi="Times New Roman" w:cs="Times New Roman"/>
          <w:sz w:val="24"/>
          <w:szCs w:val="24"/>
        </w:rPr>
      </w:pPr>
      <w:r w:rsidRPr="00FB0114">
        <w:rPr>
          <w:rFonts w:ascii="Times New Roman" w:hAnsi="Times New Roman" w:cs="Times New Roman"/>
          <w:sz w:val="24"/>
          <w:szCs w:val="24"/>
        </w:rPr>
        <w:t>The associated rule change</w:t>
      </w:r>
      <w:r w:rsidR="00D77BBF">
        <w:rPr>
          <w:rFonts w:ascii="Times New Roman" w:hAnsi="Times New Roman" w:cs="Times New Roman"/>
          <w:sz w:val="24"/>
          <w:szCs w:val="24"/>
        </w:rPr>
        <w:t>s</w:t>
      </w:r>
      <w:r w:rsidRPr="00FB0114">
        <w:rPr>
          <w:rFonts w:ascii="Times New Roman" w:hAnsi="Times New Roman" w:cs="Times New Roman"/>
          <w:sz w:val="24"/>
          <w:szCs w:val="24"/>
        </w:rPr>
        <w:t xml:space="preserve"> </w:t>
      </w:r>
      <w:r w:rsidR="0084142A">
        <w:rPr>
          <w:rFonts w:ascii="Times New Roman" w:hAnsi="Times New Roman" w:cs="Times New Roman"/>
          <w:sz w:val="24"/>
          <w:szCs w:val="24"/>
        </w:rPr>
        <w:t xml:space="preserve">catch handling and monitoring requirements to allow Pacific halibut bycatch to be sorted on the deck of trawl catcher/processors and motherships participating in the non-pollock groundfish fisheries off Alaska. </w:t>
      </w:r>
      <w:r w:rsidR="00D00265" w:rsidRPr="00D00265">
        <w:rPr>
          <w:rFonts w:ascii="Times New Roman" w:hAnsi="Times New Roman" w:cs="Times New Roman"/>
          <w:sz w:val="24"/>
          <w:szCs w:val="24"/>
        </w:rPr>
        <w:t>Participation in halibut deck sorting would be voluntary</w:t>
      </w:r>
      <w:r w:rsidR="00E965D0">
        <w:rPr>
          <w:rFonts w:ascii="Times New Roman" w:hAnsi="Times New Roman" w:cs="Times New Roman"/>
          <w:sz w:val="24"/>
          <w:szCs w:val="24"/>
        </w:rPr>
        <w:t>.</w:t>
      </w:r>
    </w:p>
    <w:p w14:paraId="3521C401" w14:textId="1C6737E3" w:rsidR="00BB4EBC" w:rsidRDefault="00FB0114" w:rsidP="00BB4EBC">
      <w:pPr>
        <w:autoSpaceDE w:val="0"/>
        <w:autoSpaceDN w:val="0"/>
        <w:adjustRightInd w:val="0"/>
        <w:spacing w:line="240" w:lineRule="auto"/>
        <w:rPr>
          <w:rFonts w:ascii="Times New Roman" w:hAnsi="Times New Roman" w:cs="Times New Roman"/>
          <w:sz w:val="24"/>
          <w:szCs w:val="24"/>
        </w:rPr>
      </w:pPr>
      <w:r w:rsidRPr="00FB0114">
        <w:rPr>
          <w:rFonts w:ascii="Times New Roman" w:hAnsi="Times New Roman" w:cs="Times New Roman"/>
          <w:sz w:val="24"/>
          <w:szCs w:val="24"/>
        </w:rPr>
        <w:t xml:space="preserve">This information collection </w:t>
      </w:r>
      <w:r w:rsidR="00695DF0">
        <w:rPr>
          <w:rFonts w:ascii="Times New Roman" w:hAnsi="Times New Roman" w:cs="Times New Roman"/>
          <w:sz w:val="24"/>
          <w:szCs w:val="24"/>
        </w:rPr>
        <w:t>is revised</w:t>
      </w:r>
      <w:r w:rsidRPr="00FB0114">
        <w:rPr>
          <w:rFonts w:ascii="Times New Roman" w:hAnsi="Times New Roman" w:cs="Times New Roman"/>
          <w:sz w:val="24"/>
          <w:szCs w:val="24"/>
        </w:rPr>
        <w:t xml:space="preserve"> to reflect the requirements for vessel owners and operators who choose to halibut deck sort</w:t>
      </w:r>
      <w:r w:rsidR="00D00265">
        <w:rPr>
          <w:rFonts w:ascii="Times New Roman" w:hAnsi="Times New Roman" w:cs="Times New Roman"/>
          <w:sz w:val="24"/>
          <w:szCs w:val="24"/>
        </w:rPr>
        <w:t>.</w:t>
      </w:r>
      <w:r>
        <w:rPr>
          <w:rFonts w:ascii="Times New Roman" w:hAnsi="Times New Roman" w:cs="Times New Roman"/>
          <w:sz w:val="24"/>
          <w:szCs w:val="24"/>
        </w:rPr>
        <w:t xml:space="preserve"> </w:t>
      </w:r>
      <w:r w:rsidR="0084142A">
        <w:rPr>
          <w:rFonts w:ascii="Times New Roman" w:hAnsi="Times New Roman" w:cs="Times New Roman"/>
          <w:sz w:val="24"/>
          <w:szCs w:val="24"/>
        </w:rPr>
        <w:t xml:space="preserve">Vessels </w:t>
      </w:r>
      <w:r w:rsidR="00695DF0">
        <w:rPr>
          <w:rFonts w:ascii="Times New Roman" w:hAnsi="Times New Roman" w:cs="Times New Roman"/>
          <w:sz w:val="24"/>
          <w:szCs w:val="24"/>
        </w:rPr>
        <w:t xml:space="preserve">that </w:t>
      </w:r>
      <w:r w:rsidR="0084142A">
        <w:rPr>
          <w:rFonts w:ascii="Times New Roman" w:hAnsi="Times New Roman" w:cs="Times New Roman"/>
          <w:sz w:val="24"/>
          <w:szCs w:val="24"/>
        </w:rPr>
        <w:t>participate in halibut deck sor</w:t>
      </w:r>
      <w:r w:rsidR="001856AD">
        <w:rPr>
          <w:rFonts w:ascii="Times New Roman" w:hAnsi="Times New Roman" w:cs="Times New Roman"/>
          <w:sz w:val="24"/>
          <w:szCs w:val="24"/>
        </w:rPr>
        <w:t>t</w:t>
      </w:r>
      <w:r w:rsidR="0084142A">
        <w:rPr>
          <w:rFonts w:ascii="Times New Roman" w:hAnsi="Times New Roman" w:cs="Times New Roman"/>
          <w:sz w:val="24"/>
          <w:szCs w:val="24"/>
        </w:rPr>
        <w:t xml:space="preserve">ing </w:t>
      </w:r>
      <w:r w:rsidR="00695DF0">
        <w:rPr>
          <w:rFonts w:ascii="Times New Roman" w:hAnsi="Times New Roman" w:cs="Times New Roman"/>
          <w:sz w:val="24"/>
          <w:szCs w:val="24"/>
        </w:rPr>
        <w:t>would be</w:t>
      </w:r>
      <w:r w:rsidR="0084142A">
        <w:rPr>
          <w:rFonts w:ascii="Times New Roman" w:hAnsi="Times New Roman" w:cs="Times New Roman"/>
          <w:sz w:val="24"/>
          <w:szCs w:val="24"/>
        </w:rPr>
        <w:t xml:space="preserve"> required to comply with </w:t>
      </w:r>
      <w:r w:rsidR="00893DEC">
        <w:rPr>
          <w:rFonts w:ascii="Times New Roman" w:hAnsi="Times New Roman" w:cs="Times New Roman"/>
          <w:sz w:val="24"/>
          <w:szCs w:val="24"/>
        </w:rPr>
        <w:t xml:space="preserve">additional </w:t>
      </w:r>
      <w:r w:rsidR="0084142A">
        <w:rPr>
          <w:rFonts w:ascii="Times New Roman" w:hAnsi="Times New Roman" w:cs="Times New Roman"/>
          <w:sz w:val="24"/>
          <w:szCs w:val="24"/>
        </w:rPr>
        <w:t>monitoring and equipment requirements such as the installation of a</w:t>
      </w:r>
      <w:r w:rsidR="00BB4EBC">
        <w:rPr>
          <w:rFonts w:ascii="Times New Roman" w:hAnsi="Times New Roman" w:cs="Times New Roman"/>
          <w:sz w:val="24"/>
          <w:szCs w:val="24"/>
        </w:rPr>
        <w:t>n</w:t>
      </w:r>
      <w:r w:rsidR="0084142A">
        <w:rPr>
          <w:rFonts w:ascii="Times New Roman" w:hAnsi="Times New Roman" w:cs="Times New Roman"/>
          <w:sz w:val="24"/>
          <w:szCs w:val="24"/>
        </w:rPr>
        <w:t xml:space="preserve"> observer sampling station</w:t>
      </w:r>
      <w:r w:rsidR="00893DEC">
        <w:rPr>
          <w:rFonts w:ascii="Times New Roman" w:hAnsi="Times New Roman" w:cs="Times New Roman"/>
          <w:sz w:val="24"/>
          <w:szCs w:val="24"/>
        </w:rPr>
        <w:t xml:space="preserve"> on deck</w:t>
      </w:r>
      <w:r w:rsidR="0084142A">
        <w:rPr>
          <w:rFonts w:ascii="Times New Roman" w:hAnsi="Times New Roman" w:cs="Times New Roman"/>
          <w:sz w:val="24"/>
          <w:szCs w:val="24"/>
        </w:rPr>
        <w:t xml:space="preserve"> and new video monitoring requirements. These </w:t>
      </w:r>
      <w:r w:rsidR="00893DEC">
        <w:rPr>
          <w:rFonts w:ascii="Times New Roman" w:hAnsi="Times New Roman" w:cs="Times New Roman"/>
          <w:sz w:val="24"/>
          <w:szCs w:val="24"/>
        </w:rPr>
        <w:t xml:space="preserve">additional </w:t>
      </w:r>
      <w:r w:rsidR="0084142A">
        <w:rPr>
          <w:rFonts w:ascii="Times New Roman" w:hAnsi="Times New Roman" w:cs="Times New Roman"/>
          <w:sz w:val="24"/>
          <w:szCs w:val="24"/>
        </w:rPr>
        <w:t>measure</w:t>
      </w:r>
      <w:r w:rsidR="00695DF0">
        <w:rPr>
          <w:rFonts w:ascii="Times New Roman" w:hAnsi="Times New Roman" w:cs="Times New Roman"/>
          <w:sz w:val="24"/>
          <w:szCs w:val="24"/>
        </w:rPr>
        <w:t>s</w:t>
      </w:r>
      <w:r w:rsidR="0084142A">
        <w:rPr>
          <w:rFonts w:ascii="Times New Roman" w:hAnsi="Times New Roman" w:cs="Times New Roman"/>
          <w:sz w:val="24"/>
          <w:szCs w:val="24"/>
        </w:rPr>
        <w:t xml:space="preserve"> are necessary to ensure accurate accounting of halibut sorted on </w:t>
      </w:r>
      <w:r w:rsidR="006C5826">
        <w:rPr>
          <w:rFonts w:ascii="Times New Roman" w:hAnsi="Times New Roman" w:cs="Times New Roman"/>
          <w:sz w:val="24"/>
          <w:szCs w:val="24"/>
        </w:rPr>
        <w:t xml:space="preserve">the </w:t>
      </w:r>
      <w:r w:rsidR="0084142A">
        <w:rPr>
          <w:rFonts w:ascii="Times New Roman" w:hAnsi="Times New Roman" w:cs="Times New Roman"/>
          <w:sz w:val="24"/>
          <w:szCs w:val="24"/>
        </w:rPr>
        <w:t>deck of participating vessels</w:t>
      </w:r>
      <w:r w:rsidR="00DE113F">
        <w:rPr>
          <w:rFonts w:ascii="Times New Roman" w:hAnsi="Times New Roman" w:cs="Times New Roman"/>
          <w:sz w:val="24"/>
          <w:szCs w:val="24"/>
        </w:rPr>
        <w:t>.</w:t>
      </w:r>
      <w:r w:rsidR="008214F2">
        <w:rPr>
          <w:rFonts w:ascii="Times New Roman" w:hAnsi="Times New Roman" w:cs="Times New Roman"/>
          <w:sz w:val="24"/>
          <w:szCs w:val="24"/>
        </w:rPr>
        <w:t xml:space="preserve"> </w:t>
      </w:r>
      <w:r w:rsidR="00BB4EBC">
        <w:rPr>
          <w:rFonts w:ascii="Times New Roman" w:hAnsi="Times New Roman" w:cs="Times New Roman"/>
          <w:sz w:val="24"/>
          <w:szCs w:val="24"/>
        </w:rPr>
        <w:t xml:space="preserve">The following elements of this information collection are revised due to the rule: </w:t>
      </w:r>
    </w:p>
    <w:p w14:paraId="6B692C68" w14:textId="19F99FC8" w:rsidR="00BB4EBC" w:rsidRPr="006E0A03" w:rsidRDefault="00BB4EBC" w:rsidP="00BB4EBC">
      <w:pPr>
        <w:pStyle w:val="ListParagraph"/>
        <w:numPr>
          <w:ilvl w:val="0"/>
          <w:numId w:val="19"/>
        </w:numPr>
        <w:autoSpaceDE w:val="0"/>
        <w:autoSpaceDN w:val="0"/>
        <w:adjustRightInd w:val="0"/>
        <w:spacing w:line="240" w:lineRule="auto"/>
        <w:rPr>
          <w:rFonts w:ascii="Times New Roman" w:hAnsi="Times New Roman" w:cs="Times New Roman"/>
          <w:sz w:val="24"/>
          <w:szCs w:val="24"/>
        </w:rPr>
      </w:pPr>
      <w:r w:rsidRPr="006E0A03">
        <w:rPr>
          <w:rFonts w:ascii="Times New Roman" w:hAnsi="Times New Roman" w:cs="Times New Roman"/>
          <w:sz w:val="24"/>
          <w:szCs w:val="24"/>
        </w:rPr>
        <w:t xml:space="preserve">installation and </w:t>
      </w:r>
      <w:r w:rsidR="00EE1B4B" w:rsidRPr="006E0A03">
        <w:rPr>
          <w:rFonts w:ascii="Times New Roman" w:hAnsi="Times New Roman" w:cs="Times New Roman"/>
          <w:sz w:val="24"/>
          <w:szCs w:val="24"/>
        </w:rPr>
        <w:t>main</w:t>
      </w:r>
      <w:r w:rsidR="00EE1B4B">
        <w:rPr>
          <w:rFonts w:ascii="Times New Roman" w:hAnsi="Times New Roman" w:cs="Times New Roman"/>
          <w:sz w:val="24"/>
          <w:szCs w:val="24"/>
        </w:rPr>
        <w:t>t</w:t>
      </w:r>
      <w:r w:rsidR="00EE1B4B" w:rsidRPr="006E0A03">
        <w:rPr>
          <w:rFonts w:ascii="Times New Roman" w:hAnsi="Times New Roman" w:cs="Times New Roman"/>
          <w:sz w:val="24"/>
          <w:szCs w:val="24"/>
        </w:rPr>
        <w:t>enance</w:t>
      </w:r>
      <w:r w:rsidRPr="006E0A03">
        <w:rPr>
          <w:rFonts w:ascii="Times New Roman" w:hAnsi="Times New Roman" w:cs="Times New Roman"/>
          <w:sz w:val="24"/>
          <w:szCs w:val="24"/>
        </w:rPr>
        <w:t xml:space="preserve"> of observer sampling stations</w:t>
      </w:r>
      <w:r>
        <w:rPr>
          <w:rFonts w:ascii="Times New Roman" w:hAnsi="Times New Roman" w:cs="Times New Roman"/>
          <w:sz w:val="24"/>
          <w:szCs w:val="24"/>
        </w:rPr>
        <w:t>;</w:t>
      </w:r>
    </w:p>
    <w:p w14:paraId="3CD98E03" w14:textId="2260DBA9" w:rsidR="00BB4EBC" w:rsidRPr="006E0A03" w:rsidRDefault="00BB4EBC" w:rsidP="00BB4EBC">
      <w:pPr>
        <w:pStyle w:val="ListParagraph"/>
        <w:numPr>
          <w:ilvl w:val="0"/>
          <w:numId w:val="19"/>
        </w:numPr>
        <w:autoSpaceDE w:val="0"/>
        <w:autoSpaceDN w:val="0"/>
        <w:adjustRightInd w:val="0"/>
        <w:spacing w:line="240" w:lineRule="auto"/>
        <w:rPr>
          <w:rFonts w:ascii="Times New Roman" w:hAnsi="Times New Roman" w:cs="Times New Roman"/>
          <w:sz w:val="24"/>
          <w:szCs w:val="24"/>
        </w:rPr>
      </w:pPr>
      <w:r w:rsidRPr="006E0A03">
        <w:rPr>
          <w:rFonts w:ascii="Times New Roman" w:hAnsi="Times New Roman" w:cs="Times New Roman"/>
          <w:sz w:val="24"/>
          <w:szCs w:val="24"/>
        </w:rPr>
        <w:t xml:space="preserve">installation and </w:t>
      </w:r>
      <w:r w:rsidR="00EE1B4B" w:rsidRPr="006E0A03">
        <w:rPr>
          <w:rFonts w:ascii="Times New Roman" w:hAnsi="Times New Roman" w:cs="Times New Roman"/>
          <w:sz w:val="24"/>
          <w:szCs w:val="24"/>
        </w:rPr>
        <w:t>maintenance</w:t>
      </w:r>
      <w:r w:rsidRPr="006E0A03">
        <w:rPr>
          <w:rFonts w:ascii="Times New Roman" w:hAnsi="Times New Roman" w:cs="Times New Roman"/>
          <w:sz w:val="24"/>
          <w:szCs w:val="24"/>
        </w:rPr>
        <w:t xml:space="preserve"> of video monitoring systems</w:t>
      </w:r>
      <w:r>
        <w:rPr>
          <w:rFonts w:ascii="Times New Roman" w:hAnsi="Times New Roman" w:cs="Times New Roman"/>
          <w:sz w:val="24"/>
          <w:szCs w:val="24"/>
        </w:rPr>
        <w:t xml:space="preserve">; </w:t>
      </w:r>
    </w:p>
    <w:p w14:paraId="16406F6E" w14:textId="77777777" w:rsidR="00EE1B4B" w:rsidRDefault="00BB4EBC" w:rsidP="00BB4EBC">
      <w:pPr>
        <w:pStyle w:val="ListParagraph"/>
        <w:numPr>
          <w:ilvl w:val="0"/>
          <w:numId w:val="19"/>
        </w:numPr>
        <w:autoSpaceDE w:val="0"/>
        <w:autoSpaceDN w:val="0"/>
        <w:adjustRightInd w:val="0"/>
        <w:spacing w:line="240" w:lineRule="auto"/>
        <w:rPr>
          <w:rFonts w:ascii="Times New Roman" w:hAnsi="Times New Roman" w:cs="Times New Roman"/>
          <w:sz w:val="24"/>
          <w:szCs w:val="24"/>
        </w:rPr>
      </w:pPr>
      <w:r w:rsidRPr="006E0A03">
        <w:rPr>
          <w:rFonts w:ascii="Times New Roman" w:hAnsi="Times New Roman" w:cs="Times New Roman"/>
          <w:sz w:val="24"/>
          <w:szCs w:val="24"/>
        </w:rPr>
        <w:t>inspection request form</w:t>
      </w:r>
      <w:r w:rsidR="00EE1B4B">
        <w:rPr>
          <w:rFonts w:ascii="Times New Roman" w:hAnsi="Times New Roman" w:cs="Times New Roman"/>
          <w:sz w:val="24"/>
          <w:szCs w:val="24"/>
        </w:rPr>
        <w:t>; and</w:t>
      </w:r>
    </w:p>
    <w:p w14:paraId="0129E914" w14:textId="245B9E73" w:rsidR="00BB4EBC" w:rsidRPr="006E0A03" w:rsidRDefault="00EE1B4B" w:rsidP="00BB4EBC">
      <w:pPr>
        <w:pStyle w:val="ListParagraph"/>
        <w:numPr>
          <w:ilvl w:val="0"/>
          <w:numId w:val="1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video option for bin monitoring</w:t>
      </w:r>
      <w:r w:rsidR="00BB4EBC">
        <w:rPr>
          <w:rFonts w:ascii="Times New Roman" w:hAnsi="Times New Roman" w:cs="Times New Roman"/>
          <w:sz w:val="24"/>
          <w:szCs w:val="24"/>
        </w:rPr>
        <w:t>.</w:t>
      </w:r>
    </w:p>
    <w:p w14:paraId="7E2A3E4C" w14:textId="1DF3EB28" w:rsidR="00FB0114" w:rsidRPr="00274891" w:rsidRDefault="00EE1B4B" w:rsidP="001856A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Additionally, minor changes </w:t>
      </w:r>
      <w:r w:rsidR="00F238AB">
        <w:rPr>
          <w:rFonts w:ascii="Times New Roman" w:hAnsi="Times New Roman" w:cs="Times New Roman"/>
          <w:sz w:val="24"/>
          <w:szCs w:val="24"/>
        </w:rPr>
        <w:t xml:space="preserve">were </w:t>
      </w:r>
      <w:r>
        <w:rPr>
          <w:rFonts w:ascii="Times New Roman" w:hAnsi="Times New Roman" w:cs="Times New Roman"/>
          <w:sz w:val="24"/>
          <w:szCs w:val="24"/>
        </w:rPr>
        <w:t>made to update some of the descriptions in this information collection.</w:t>
      </w:r>
    </w:p>
    <w:p w14:paraId="4A3F382A" w14:textId="4217A972" w:rsidR="001B7791" w:rsidRPr="001B7791" w:rsidRDefault="001B7791" w:rsidP="001856AD">
      <w:pPr>
        <w:pStyle w:val="ListParagraph"/>
        <w:numPr>
          <w:ilvl w:val="0"/>
          <w:numId w:val="2"/>
        </w:numPr>
        <w:spacing w:line="240" w:lineRule="auto"/>
        <w:ind w:left="90" w:firstLine="0"/>
        <w:rPr>
          <w:rFonts w:ascii="Times New Roman" w:hAnsi="Times New Roman" w:cs="Times New Roman"/>
          <w:sz w:val="24"/>
          <w:szCs w:val="24"/>
        </w:rPr>
      </w:pPr>
      <w:r w:rsidRPr="001B7791">
        <w:rPr>
          <w:rFonts w:ascii="Times New Roman" w:hAnsi="Times New Roman" w:cs="Times New Roman"/>
          <w:b/>
          <w:bCs/>
          <w:sz w:val="24"/>
          <w:szCs w:val="24"/>
          <w:u w:val="single"/>
        </w:rPr>
        <w:lastRenderedPageBreak/>
        <w:t>Explain how, by whom, how frequently, and for what purpose the information will be used.</w:t>
      </w:r>
      <w:r w:rsidR="008214F2">
        <w:rPr>
          <w:rFonts w:ascii="Times New Roman" w:hAnsi="Times New Roman" w:cs="Times New Roman"/>
          <w:b/>
          <w:bCs/>
          <w:sz w:val="24"/>
          <w:szCs w:val="24"/>
          <w:u w:val="single"/>
        </w:rPr>
        <w:t xml:space="preserve"> </w:t>
      </w:r>
      <w:r w:rsidRPr="001B7791">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1B7791">
        <w:rPr>
          <w:rFonts w:ascii="Times New Roman" w:hAnsi="Times New Roman" w:cs="Times New Roman"/>
          <w:b/>
          <w:bCs/>
          <w:sz w:val="24"/>
          <w:szCs w:val="24"/>
        </w:rPr>
        <w:t xml:space="preserve">. </w:t>
      </w:r>
    </w:p>
    <w:p w14:paraId="1070987B" w14:textId="77172A6D" w:rsidR="002D7D33" w:rsidRDefault="004237EC" w:rsidP="001856AD">
      <w:pPr>
        <w:tabs>
          <w:tab w:val="left" w:pos="360"/>
          <w:tab w:val="left" w:pos="720"/>
          <w:tab w:val="left" w:pos="108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243EA">
        <w:rPr>
          <w:rFonts w:ascii="Times New Roman" w:hAnsi="Times New Roman" w:cs="Times New Roman"/>
          <w:sz w:val="24"/>
          <w:szCs w:val="24"/>
        </w:rPr>
        <w:t>information presented is outlined below</w:t>
      </w:r>
      <w:r>
        <w:rPr>
          <w:rFonts w:ascii="Times New Roman" w:hAnsi="Times New Roman" w:cs="Times New Roman"/>
          <w:sz w:val="24"/>
          <w:szCs w:val="24"/>
        </w:rPr>
        <w:t>:</w:t>
      </w:r>
    </w:p>
    <w:sdt>
      <w:sdtPr>
        <w:rPr>
          <w:rFonts w:asciiTheme="minorHAnsi" w:eastAsiaTheme="minorHAnsi" w:hAnsiTheme="minorHAnsi" w:cstheme="minorBidi"/>
          <w:color w:val="auto"/>
          <w:sz w:val="22"/>
          <w:szCs w:val="22"/>
        </w:rPr>
        <w:id w:val="-369608035"/>
        <w:docPartObj>
          <w:docPartGallery w:val="Table of Contents"/>
          <w:docPartUnique/>
        </w:docPartObj>
      </w:sdtPr>
      <w:sdtEndPr>
        <w:rPr>
          <w:b/>
          <w:bCs/>
          <w:noProof/>
        </w:rPr>
      </w:sdtEndPr>
      <w:sdtContent>
        <w:p w14:paraId="26F5BC6A" w14:textId="564BF4A2" w:rsidR="00892CAA" w:rsidRDefault="00892CAA">
          <w:pPr>
            <w:pStyle w:val="TOCHeading"/>
          </w:pPr>
          <w:r>
            <w:t>Table of Contents</w:t>
          </w:r>
          <w:r w:rsidR="001C3271">
            <w:t xml:space="preserve"> for Collections </w:t>
          </w:r>
          <w:r w:rsidR="00A20830">
            <w:t>Question 2</w:t>
          </w:r>
        </w:p>
        <w:p w14:paraId="46C3161F" w14:textId="5941FEB1" w:rsidR="00A6790B" w:rsidRDefault="00892CA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19067" w:history="1">
            <w:r w:rsidR="00A6790B" w:rsidRPr="00F728C7">
              <w:rPr>
                <w:rStyle w:val="Hyperlink"/>
                <w:rFonts w:ascii="Times New Roman" w:hAnsi="Times New Roman" w:cs="Times New Roman"/>
                <w:noProof/>
              </w:rPr>
              <w:t xml:space="preserve">Catcher/Processors Catch Weighing and Monitoring Systems </w:t>
            </w:r>
            <w:r w:rsidR="00A6790B" w:rsidRPr="00F728C7">
              <w:rPr>
                <w:rStyle w:val="Hyperlink"/>
                <w:rFonts w:ascii="Times New Roman" w:eastAsia="Times New Roman" w:hAnsi="Times New Roman" w:cs="Times New Roman"/>
                <w:b/>
                <w:bCs/>
                <w:noProof/>
              </w:rPr>
              <w:t>[REVISED]</w:t>
            </w:r>
            <w:r w:rsidR="00A6790B">
              <w:rPr>
                <w:noProof/>
                <w:webHidden/>
              </w:rPr>
              <w:tab/>
            </w:r>
            <w:r w:rsidR="00A6790B">
              <w:rPr>
                <w:noProof/>
                <w:webHidden/>
              </w:rPr>
              <w:fldChar w:fldCharType="begin"/>
            </w:r>
            <w:r w:rsidR="00A6790B">
              <w:rPr>
                <w:noProof/>
                <w:webHidden/>
              </w:rPr>
              <w:instrText xml:space="preserve"> PAGEREF _Toc1119067 \h </w:instrText>
            </w:r>
            <w:r w:rsidR="00A6790B">
              <w:rPr>
                <w:noProof/>
                <w:webHidden/>
              </w:rPr>
            </w:r>
            <w:r w:rsidR="00A6790B">
              <w:rPr>
                <w:noProof/>
                <w:webHidden/>
              </w:rPr>
              <w:fldChar w:fldCharType="separate"/>
            </w:r>
            <w:r w:rsidR="00E00664">
              <w:rPr>
                <w:noProof/>
                <w:webHidden/>
              </w:rPr>
              <w:t>4</w:t>
            </w:r>
            <w:r w:rsidR="00A6790B">
              <w:rPr>
                <w:noProof/>
                <w:webHidden/>
              </w:rPr>
              <w:fldChar w:fldCharType="end"/>
            </w:r>
          </w:hyperlink>
        </w:p>
        <w:p w14:paraId="4534790E" w14:textId="144ED078" w:rsidR="00A6790B" w:rsidRDefault="00AB42D4">
          <w:pPr>
            <w:pStyle w:val="TOC3"/>
            <w:tabs>
              <w:tab w:val="right" w:leader="dot" w:pos="9350"/>
            </w:tabs>
            <w:rPr>
              <w:rFonts w:eastAsiaTheme="minorEastAsia"/>
              <w:noProof/>
            </w:rPr>
          </w:pPr>
          <w:hyperlink w:anchor="_Toc1119068" w:history="1">
            <w:r w:rsidR="00A6790B" w:rsidRPr="00F728C7">
              <w:rPr>
                <w:rStyle w:val="Hyperlink"/>
                <w:rFonts w:ascii="Times New Roman" w:hAnsi="Times New Roman" w:cs="Times New Roman"/>
                <w:b/>
                <w:noProof/>
              </w:rPr>
              <w:t>Scale Type Evaluation [MINOR REVISION TO UPDATE TEXT]</w:t>
            </w:r>
            <w:r w:rsidR="00A6790B">
              <w:rPr>
                <w:noProof/>
                <w:webHidden/>
              </w:rPr>
              <w:tab/>
            </w:r>
            <w:r w:rsidR="00A6790B">
              <w:rPr>
                <w:noProof/>
                <w:webHidden/>
              </w:rPr>
              <w:fldChar w:fldCharType="begin"/>
            </w:r>
            <w:r w:rsidR="00A6790B">
              <w:rPr>
                <w:noProof/>
                <w:webHidden/>
              </w:rPr>
              <w:instrText xml:space="preserve"> PAGEREF _Toc1119068 \h </w:instrText>
            </w:r>
            <w:r w:rsidR="00A6790B">
              <w:rPr>
                <w:noProof/>
                <w:webHidden/>
              </w:rPr>
            </w:r>
            <w:r w:rsidR="00A6790B">
              <w:rPr>
                <w:noProof/>
                <w:webHidden/>
              </w:rPr>
              <w:fldChar w:fldCharType="separate"/>
            </w:r>
            <w:r w:rsidR="00E00664">
              <w:rPr>
                <w:noProof/>
                <w:webHidden/>
              </w:rPr>
              <w:t>5</w:t>
            </w:r>
            <w:r w:rsidR="00A6790B">
              <w:rPr>
                <w:noProof/>
                <w:webHidden/>
              </w:rPr>
              <w:fldChar w:fldCharType="end"/>
            </w:r>
          </w:hyperlink>
        </w:p>
        <w:p w14:paraId="0914E71B" w14:textId="53D17085" w:rsidR="00A6790B" w:rsidRDefault="00AB42D4">
          <w:pPr>
            <w:pStyle w:val="TOC2"/>
            <w:tabs>
              <w:tab w:val="right" w:leader="dot" w:pos="9350"/>
            </w:tabs>
            <w:rPr>
              <w:rFonts w:eastAsiaTheme="minorEastAsia"/>
              <w:noProof/>
            </w:rPr>
          </w:pPr>
          <w:hyperlink w:anchor="_Toc1119069" w:history="1">
            <w:r w:rsidR="00A6790B" w:rsidRPr="00F728C7">
              <w:rPr>
                <w:rStyle w:val="Hyperlink"/>
                <w:rFonts w:ascii="Times New Roman" w:hAnsi="Times New Roman" w:cs="Times New Roman"/>
                <w:noProof/>
              </w:rPr>
              <w:t>INSTALLATION AND MAINTENANCE</w:t>
            </w:r>
            <w:r w:rsidR="00A6790B">
              <w:rPr>
                <w:noProof/>
                <w:webHidden/>
              </w:rPr>
              <w:tab/>
            </w:r>
            <w:r w:rsidR="00A6790B">
              <w:rPr>
                <w:noProof/>
                <w:webHidden/>
              </w:rPr>
              <w:fldChar w:fldCharType="begin"/>
            </w:r>
            <w:r w:rsidR="00A6790B">
              <w:rPr>
                <w:noProof/>
                <w:webHidden/>
              </w:rPr>
              <w:instrText xml:space="preserve"> PAGEREF _Toc1119069 \h </w:instrText>
            </w:r>
            <w:r w:rsidR="00A6790B">
              <w:rPr>
                <w:noProof/>
                <w:webHidden/>
              </w:rPr>
            </w:r>
            <w:r w:rsidR="00A6790B">
              <w:rPr>
                <w:noProof/>
                <w:webHidden/>
              </w:rPr>
              <w:fldChar w:fldCharType="separate"/>
            </w:r>
            <w:r w:rsidR="00E00664">
              <w:rPr>
                <w:noProof/>
                <w:webHidden/>
              </w:rPr>
              <w:t>6</w:t>
            </w:r>
            <w:r w:rsidR="00A6790B">
              <w:rPr>
                <w:noProof/>
                <w:webHidden/>
              </w:rPr>
              <w:fldChar w:fldCharType="end"/>
            </w:r>
          </w:hyperlink>
        </w:p>
        <w:p w14:paraId="01F2A232" w14:textId="56F3F85A" w:rsidR="00A6790B" w:rsidRDefault="00AB42D4">
          <w:pPr>
            <w:pStyle w:val="TOC3"/>
            <w:tabs>
              <w:tab w:val="right" w:leader="dot" w:pos="9350"/>
            </w:tabs>
            <w:rPr>
              <w:rFonts w:eastAsiaTheme="minorEastAsia"/>
              <w:noProof/>
            </w:rPr>
          </w:pPr>
          <w:hyperlink w:anchor="_Toc1119070" w:history="1">
            <w:r w:rsidR="00A6790B" w:rsidRPr="00F728C7">
              <w:rPr>
                <w:rStyle w:val="Hyperlink"/>
                <w:rFonts w:ascii="Times New Roman" w:hAnsi="Times New Roman" w:cs="Times New Roman"/>
                <w:b/>
                <w:noProof/>
              </w:rPr>
              <w:t>Installation and maintenance of motion-compensated at-sea scales [MINOR REVISION TO UPDATE TEXT]</w:t>
            </w:r>
            <w:r w:rsidR="00A6790B">
              <w:rPr>
                <w:noProof/>
                <w:webHidden/>
              </w:rPr>
              <w:tab/>
            </w:r>
            <w:r w:rsidR="00A6790B">
              <w:rPr>
                <w:noProof/>
                <w:webHidden/>
              </w:rPr>
              <w:fldChar w:fldCharType="begin"/>
            </w:r>
            <w:r w:rsidR="00A6790B">
              <w:rPr>
                <w:noProof/>
                <w:webHidden/>
              </w:rPr>
              <w:instrText xml:space="preserve"> PAGEREF _Toc1119070 \h </w:instrText>
            </w:r>
            <w:r w:rsidR="00A6790B">
              <w:rPr>
                <w:noProof/>
                <w:webHidden/>
              </w:rPr>
            </w:r>
            <w:r w:rsidR="00A6790B">
              <w:rPr>
                <w:noProof/>
                <w:webHidden/>
              </w:rPr>
              <w:fldChar w:fldCharType="separate"/>
            </w:r>
            <w:r w:rsidR="00E00664">
              <w:rPr>
                <w:noProof/>
                <w:webHidden/>
              </w:rPr>
              <w:t>6</w:t>
            </w:r>
            <w:r w:rsidR="00A6790B">
              <w:rPr>
                <w:noProof/>
                <w:webHidden/>
              </w:rPr>
              <w:fldChar w:fldCharType="end"/>
            </w:r>
          </w:hyperlink>
        </w:p>
        <w:p w14:paraId="54451228" w14:textId="4980BF68" w:rsidR="00A6790B" w:rsidRDefault="00AB42D4">
          <w:pPr>
            <w:pStyle w:val="TOC3"/>
            <w:tabs>
              <w:tab w:val="right" w:leader="dot" w:pos="9350"/>
            </w:tabs>
            <w:rPr>
              <w:rFonts w:eastAsiaTheme="minorEastAsia"/>
              <w:noProof/>
            </w:rPr>
          </w:pPr>
          <w:hyperlink w:anchor="_Toc1119071" w:history="1">
            <w:r w:rsidR="00A6790B" w:rsidRPr="00F728C7">
              <w:rPr>
                <w:rStyle w:val="Hyperlink"/>
                <w:rFonts w:ascii="Times New Roman" w:hAnsi="Times New Roman" w:cs="Times New Roman"/>
                <w:b/>
                <w:noProof/>
              </w:rPr>
              <w:t>Installation and maintenance of observer sampling stations [REVISED]</w:t>
            </w:r>
            <w:r w:rsidR="00A6790B">
              <w:rPr>
                <w:noProof/>
                <w:webHidden/>
              </w:rPr>
              <w:tab/>
            </w:r>
            <w:r w:rsidR="00A6790B">
              <w:rPr>
                <w:noProof/>
                <w:webHidden/>
              </w:rPr>
              <w:fldChar w:fldCharType="begin"/>
            </w:r>
            <w:r w:rsidR="00A6790B">
              <w:rPr>
                <w:noProof/>
                <w:webHidden/>
              </w:rPr>
              <w:instrText xml:space="preserve"> PAGEREF _Toc1119071 \h </w:instrText>
            </w:r>
            <w:r w:rsidR="00A6790B">
              <w:rPr>
                <w:noProof/>
                <w:webHidden/>
              </w:rPr>
            </w:r>
            <w:r w:rsidR="00A6790B">
              <w:rPr>
                <w:noProof/>
                <w:webHidden/>
              </w:rPr>
              <w:fldChar w:fldCharType="separate"/>
            </w:r>
            <w:r w:rsidR="00E00664">
              <w:rPr>
                <w:noProof/>
                <w:webHidden/>
              </w:rPr>
              <w:t>6</w:t>
            </w:r>
            <w:r w:rsidR="00A6790B">
              <w:rPr>
                <w:noProof/>
                <w:webHidden/>
              </w:rPr>
              <w:fldChar w:fldCharType="end"/>
            </w:r>
          </w:hyperlink>
        </w:p>
        <w:p w14:paraId="78D678FF" w14:textId="6F23456B" w:rsidR="00A6790B" w:rsidRDefault="00AB42D4">
          <w:pPr>
            <w:pStyle w:val="TOC2"/>
            <w:tabs>
              <w:tab w:val="right" w:leader="dot" w:pos="9350"/>
            </w:tabs>
            <w:rPr>
              <w:rFonts w:eastAsiaTheme="minorEastAsia"/>
              <w:noProof/>
            </w:rPr>
          </w:pPr>
          <w:hyperlink w:anchor="_Toc1119072" w:history="1">
            <w:r w:rsidR="00A6790B" w:rsidRPr="00F728C7">
              <w:rPr>
                <w:rStyle w:val="Hyperlink"/>
                <w:rFonts w:ascii="Times New Roman" w:hAnsi="Times New Roman" w:cs="Times New Roman"/>
                <w:b/>
                <w:noProof/>
              </w:rPr>
              <w:t>Inspection Request Form (Observer Sampling Station, Video, And At-Sea Scales) [REVISED]</w:t>
            </w:r>
            <w:r w:rsidR="00A6790B">
              <w:rPr>
                <w:noProof/>
                <w:webHidden/>
              </w:rPr>
              <w:tab/>
            </w:r>
            <w:r w:rsidR="00A6790B">
              <w:rPr>
                <w:noProof/>
                <w:webHidden/>
              </w:rPr>
              <w:fldChar w:fldCharType="begin"/>
            </w:r>
            <w:r w:rsidR="00A6790B">
              <w:rPr>
                <w:noProof/>
                <w:webHidden/>
              </w:rPr>
              <w:instrText xml:space="preserve"> PAGEREF _Toc1119072 \h </w:instrText>
            </w:r>
            <w:r w:rsidR="00A6790B">
              <w:rPr>
                <w:noProof/>
                <w:webHidden/>
              </w:rPr>
            </w:r>
            <w:r w:rsidR="00A6790B">
              <w:rPr>
                <w:noProof/>
                <w:webHidden/>
              </w:rPr>
              <w:fldChar w:fldCharType="separate"/>
            </w:r>
            <w:r w:rsidR="00E00664">
              <w:rPr>
                <w:noProof/>
                <w:webHidden/>
              </w:rPr>
              <w:t>8</w:t>
            </w:r>
            <w:r w:rsidR="00A6790B">
              <w:rPr>
                <w:noProof/>
                <w:webHidden/>
              </w:rPr>
              <w:fldChar w:fldCharType="end"/>
            </w:r>
          </w:hyperlink>
        </w:p>
        <w:p w14:paraId="56ECD821" w14:textId="07444E50" w:rsidR="00A6790B" w:rsidRDefault="00AB42D4">
          <w:pPr>
            <w:pStyle w:val="TOC2"/>
            <w:tabs>
              <w:tab w:val="right" w:leader="dot" w:pos="9350"/>
            </w:tabs>
            <w:rPr>
              <w:rFonts w:eastAsiaTheme="minorEastAsia"/>
              <w:noProof/>
            </w:rPr>
          </w:pPr>
          <w:hyperlink w:anchor="_Toc1119073" w:history="1">
            <w:r w:rsidR="00A6790B" w:rsidRPr="00F728C7">
              <w:rPr>
                <w:rStyle w:val="Hyperlink"/>
                <w:rFonts w:ascii="Times New Roman" w:hAnsi="Times New Roman" w:cs="Times New Roman"/>
                <w:noProof/>
              </w:rPr>
              <w:t xml:space="preserve">DAILY SCALE TESTS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_Toc1119073 \h </w:instrText>
            </w:r>
            <w:r w:rsidR="00A6790B">
              <w:rPr>
                <w:noProof/>
                <w:webHidden/>
              </w:rPr>
            </w:r>
            <w:r w:rsidR="00A6790B">
              <w:rPr>
                <w:noProof/>
                <w:webHidden/>
              </w:rPr>
              <w:fldChar w:fldCharType="separate"/>
            </w:r>
            <w:r w:rsidR="00E00664">
              <w:rPr>
                <w:noProof/>
                <w:webHidden/>
              </w:rPr>
              <w:t>9</w:t>
            </w:r>
            <w:r w:rsidR="00A6790B">
              <w:rPr>
                <w:noProof/>
                <w:webHidden/>
              </w:rPr>
              <w:fldChar w:fldCharType="end"/>
            </w:r>
          </w:hyperlink>
        </w:p>
        <w:p w14:paraId="572C4FD1" w14:textId="73DAB1FF" w:rsidR="00A6790B" w:rsidRDefault="00AB42D4">
          <w:pPr>
            <w:pStyle w:val="TOC3"/>
            <w:tabs>
              <w:tab w:val="right" w:leader="dot" w:pos="9350"/>
            </w:tabs>
            <w:rPr>
              <w:rFonts w:eastAsiaTheme="minorEastAsia"/>
              <w:noProof/>
            </w:rPr>
          </w:pPr>
          <w:hyperlink w:anchor="_Toc1119074" w:history="1">
            <w:r w:rsidR="00A6790B" w:rsidRPr="00F728C7">
              <w:rPr>
                <w:rStyle w:val="Hyperlink"/>
                <w:rFonts w:ascii="Times New Roman" w:hAnsi="Times New Roman" w:cs="Times New Roman"/>
                <w:b/>
                <w:noProof/>
              </w:rPr>
              <w:t>Notify the observer of daily scale tests [MINOR REVISION TO UPDATE TEXT]</w:t>
            </w:r>
            <w:r w:rsidR="00A6790B">
              <w:rPr>
                <w:noProof/>
                <w:webHidden/>
              </w:rPr>
              <w:tab/>
            </w:r>
            <w:r w:rsidR="00A6790B">
              <w:rPr>
                <w:noProof/>
                <w:webHidden/>
              </w:rPr>
              <w:fldChar w:fldCharType="begin"/>
            </w:r>
            <w:r w:rsidR="00A6790B">
              <w:rPr>
                <w:noProof/>
                <w:webHidden/>
              </w:rPr>
              <w:instrText xml:space="preserve"> PAGEREF _Toc1119074 \h </w:instrText>
            </w:r>
            <w:r w:rsidR="00A6790B">
              <w:rPr>
                <w:noProof/>
                <w:webHidden/>
              </w:rPr>
            </w:r>
            <w:r w:rsidR="00A6790B">
              <w:rPr>
                <w:noProof/>
                <w:webHidden/>
              </w:rPr>
              <w:fldChar w:fldCharType="separate"/>
            </w:r>
            <w:r w:rsidR="00E00664">
              <w:rPr>
                <w:noProof/>
                <w:webHidden/>
              </w:rPr>
              <w:t>9</w:t>
            </w:r>
            <w:r w:rsidR="00A6790B">
              <w:rPr>
                <w:noProof/>
                <w:webHidden/>
              </w:rPr>
              <w:fldChar w:fldCharType="end"/>
            </w:r>
          </w:hyperlink>
        </w:p>
        <w:p w14:paraId="59FED8FE" w14:textId="108F87E5" w:rsidR="00A6790B" w:rsidRDefault="00AB42D4">
          <w:pPr>
            <w:pStyle w:val="TOC3"/>
            <w:tabs>
              <w:tab w:val="right" w:leader="dot" w:pos="9350"/>
            </w:tabs>
            <w:rPr>
              <w:rFonts w:eastAsiaTheme="minorEastAsia"/>
              <w:noProof/>
            </w:rPr>
          </w:pPr>
          <w:hyperlink w:anchor="_Toc1119075" w:history="1">
            <w:r w:rsidR="00A6790B" w:rsidRPr="00F728C7">
              <w:rPr>
                <w:rStyle w:val="Hyperlink"/>
                <w:rFonts w:ascii="Times New Roman" w:hAnsi="Times New Roman" w:cs="Times New Roman"/>
                <w:b/>
                <w:noProof/>
              </w:rPr>
              <w:t>Daily Record of Flow Scale Test [MINOR REVISION TO UPDATE TEXT]</w:t>
            </w:r>
            <w:r w:rsidR="00A6790B">
              <w:rPr>
                <w:noProof/>
                <w:webHidden/>
              </w:rPr>
              <w:tab/>
            </w:r>
            <w:r w:rsidR="00A6790B">
              <w:rPr>
                <w:noProof/>
                <w:webHidden/>
              </w:rPr>
              <w:fldChar w:fldCharType="begin"/>
            </w:r>
            <w:r w:rsidR="00A6790B">
              <w:rPr>
                <w:noProof/>
                <w:webHidden/>
              </w:rPr>
              <w:instrText xml:space="preserve"> PAGEREF _Toc1119075 \h </w:instrText>
            </w:r>
            <w:r w:rsidR="00A6790B">
              <w:rPr>
                <w:noProof/>
                <w:webHidden/>
              </w:rPr>
            </w:r>
            <w:r w:rsidR="00A6790B">
              <w:rPr>
                <w:noProof/>
                <w:webHidden/>
              </w:rPr>
              <w:fldChar w:fldCharType="separate"/>
            </w:r>
            <w:r w:rsidR="00E00664">
              <w:rPr>
                <w:noProof/>
                <w:webHidden/>
              </w:rPr>
              <w:t>9</w:t>
            </w:r>
            <w:r w:rsidR="00A6790B">
              <w:rPr>
                <w:noProof/>
                <w:webHidden/>
              </w:rPr>
              <w:fldChar w:fldCharType="end"/>
            </w:r>
          </w:hyperlink>
        </w:p>
        <w:p w14:paraId="20D780D6" w14:textId="25968BA6" w:rsidR="00A6790B" w:rsidRDefault="00AB42D4">
          <w:pPr>
            <w:pStyle w:val="TOC3"/>
            <w:tabs>
              <w:tab w:val="right" w:leader="dot" w:pos="9350"/>
            </w:tabs>
            <w:rPr>
              <w:rFonts w:eastAsiaTheme="minorEastAsia"/>
              <w:noProof/>
            </w:rPr>
          </w:pPr>
          <w:hyperlink w:anchor="_Toc1119076" w:history="1">
            <w:r w:rsidR="00A6790B" w:rsidRPr="00F728C7">
              <w:rPr>
                <w:rStyle w:val="Hyperlink"/>
                <w:rFonts w:ascii="Times New Roman" w:hAnsi="Times New Roman" w:cs="Times New Roman"/>
                <w:b/>
                <w:noProof/>
              </w:rPr>
              <w:t xml:space="preserve">Record of Daily Automatic Hopper Scale Tests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_Toc1119076 \h </w:instrText>
            </w:r>
            <w:r w:rsidR="00A6790B">
              <w:rPr>
                <w:noProof/>
                <w:webHidden/>
              </w:rPr>
            </w:r>
            <w:r w:rsidR="00A6790B">
              <w:rPr>
                <w:noProof/>
                <w:webHidden/>
              </w:rPr>
              <w:fldChar w:fldCharType="separate"/>
            </w:r>
            <w:r w:rsidR="00E00664">
              <w:rPr>
                <w:noProof/>
                <w:webHidden/>
              </w:rPr>
              <w:t>10</w:t>
            </w:r>
            <w:r w:rsidR="00A6790B">
              <w:rPr>
                <w:noProof/>
                <w:webHidden/>
              </w:rPr>
              <w:fldChar w:fldCharType="end"/>
            </w:r>
          </w:hyperlink>
        </w:p>
        <w:p w14:paraId="06764F30" w14:textId="6C636710" w:rsidR="00A6790B" w:rsidRDefault="00AB42D4">
          <w:pPr>
            <w:pStyle w:val="TOC2"/>
            <w:tabs>
              <w:tab w:val="right" w:leader="dot" w:pos="9350"/>
            </w:tabs>
            <w:rPr>
              <w:rFonts w:eastAsiaTheme="minorEastAsia"/>
              <w:noProof/>
            </w:rPr>
          </w:pPr>
          <w:hyperlink w:anchor="_Toc1119077" w:history="1">
            <w:r w:rsidR="00A6790B" w:rsidRPr="00F728C7">
              <w:rPr>
                <w:rStyle w:val="Hyperlink"/>
                <w:rFonts w:ascii="Times New Roman" w:hAnsi="Times New Roman" w:cs="Times New Roman"/>
                <w:noProof/>
              </w:rPr>
              <w:t>PRINTED REPORTS FROM FLOW SCALE</w:t>
            </w:r>
            <w:r w:rsidR="00A6790B">
              <w:rPr>
                <w:noProof/>
                <w:webHidden/>
              </w:rPr>
              <w:tab/>
            </w:r>
            <w:r w:rsidR="00A6790B">
              <w:rPr>
                <w:noProof/>
                <w:webHidden/>
              </w:rPr>
              <w:fldChar w:fldCharType="begin"/>
            </w:r>
            <w:r w:rsidR="00A6790B">
              <w:rPr>
                <w:noProof/>
                <w:webHidden/>
              </w:rPr>
              <w:instrText xml:space="preserve"> PAGEREF _Toc1119077 \h </w:instrText>
            </w:r>
            <w:r w:rsidR="00A6790B">
              <w:rPr>
                <w:noProof/>
                <w:webHidden/>
              </w:rPr>
            </w:r>
            <w:r w:rsidR="00A6790B">
              <w:rPr>
                <w:noProof/>
                <w:webHidden/>
              </w:rPr>
              <w:fldChar w:fldCharType="separate"/>
            </w:r>
            <w:r w:rsidR="00E00664">
              <w:rPr>
                <w:noProof/>
                <w:webHidden/>
              </w:rPr>
              <w:t>10</w:t>
            </w:r>
            <w:r w:rsidR="00A6790B">
              <w:rPr>
                <w:noProof/>
                <w:webHidden/>
              </w:rPr>
              <w:fldChar w:fldCharType="end"/>
            </w:r>
          </w:hyperlink>
        </w:p>
        <w:p w14:paraId="03C895D2" w14:textId="0B5F808E" w:rsidR="00A6790B" w:rsidRDefault="00AB42D4">
          <w:pPr>
            <w:pStyle w:val="TOC3"/>
            <w:tabs>
              <w:tab w:val="right" w:leader="dot" w:pos="9350"/>
            </w:tabs>
            <w:rPr>
              <w:rFonts w:eastAsiaTheme="minorEastAsia"/>
              <w:noProof/>
            </w:rPr>
          </w:pPr>
          <w:hyperlink w:anchor="_Toc1119078" w:history="1">
            <w:r w:rsidR="00A6790B" w:rsidRPr="00F728C7">
              <w:rPr>
                <w:rStyle w:val="Hyperlink"/>
                <w:rFonts w:ascii="Times New Roman" w:hAnsi="Times New Roman" w:cs="Times New Roman"/>
                <w:b/>
                <w:noProof/>
              </w:rPr>
              <w:t xml:space="preserve">Printed report of catch weight and cumulative weight.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_Toc1119078 \h </w:instrText>
            </w:r>
            <w:r w:rsidR="00A6790B">
              <w:rPr>
                <w:noProof/>
                <w:webHidden/>
              </w:rPr>
            </w:r>
            <w:r w:rsidR="00A6790B">
              <w:rPr>
                <w:noProof/>
                <w:webHidden/>
              </w:rPr>
              <w:fldChar w:fldCharType="separate"/>
            </w:r>
            <w:r w:rsidR="00E00664">
              <w:rPr>
                <w:noProof/>
                <w:webHidden/>
              </w:rPr>
              <w:t>11</w:t>
            </w:r>
            <w:r w:rsidR="00A6790B">
              <w:rPr>
                <w:noProof/>
                <w:webHidden/>
              </w:rPr>
              <w:fldChar w:fldCharType="end"/>
            </w:r>
          </w:hyperlink>
        </w:p>
        <w:p w14:paraId="4128414D" w14:textId="6F561B4E" w:rsidR="00A6790B" w:rsidRDefault="00AB42D4">
          <w:pPr>
            <w:pStyle w:val="TOC3"/>
            <w:tabs>
              <w:tab w:val="right" w:leader="dot" w:pos="9350"/>
            </w:tabs>
            <w:rPr>
              <w:rFonts w:eastAsiaTheme="minorEastAsia"/>
              <w:noProof/>
            </w:rPr>
          </w:pPr>
          <w:hyperlink w:anchor="_Toc1119079" w:history="1">
            <w:r w:rsidR="00A6790B" w:rsidRPr="00F728C7">
              <w:rPr>
                <w:rStyle w:val="Hyperlink"/>
                <w:rFonts w:ascii="Times New Roman" w:hAnsi="Times New Roman" w:cs="Times New Roman"/>
                <w:b/>
                <w:noProof/>
              </w:rPr>
              <w:t xml:space="preserve">Printed report, audit trail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_Toc1119079 \h </w:instrText>
            </w:r>
            <w:r w:rsidR="00A6790B">
              <w:rPr>
                <w:noProof/>
                <w:webHidden/>
              </w:rPr>
            </w:r>
            <w:r w:rsidR="00A6790B">
              <w:rPr>
                <w:noProof/>
                <w:webHidden/>
              </w:rPr>
              <w:fldChar w:fldCharType="separate"/>
            </w:r>
            <w:r w:rsidR="00E00664">
              <w:rPr>
                <w:noProof/>
                <w:webHidden/>
              </w:rPr>
              <w:t>11</w:t>
            </w:r>
            <w:r w:rsidR="00A6790B">
              <w:rPr>
                <w:noProof/>
                <w:webHidden/>
              </w:rPr>
              <w:fldChar w:fldCharType="end"/>
            </w:r>
          </w:hyperlink>
        </w:p>
        <w:p w14:paraId="405E00AA" w14:textId="3AA4B245" w:rsidR="00A6790B" w:rsidRDefault="00AB42D4">
          <w:pPr>
            <w:pStyle w:val="TOC3"/>
            <w:tabs>
              <w:tab w:val="right" w:leader="dot" w:pos="9350"/>
            </w:tabs>
            <w:rPr>
              <w:rFonts w:eastAsiaTheme="minorEastAsia"/>
              <w:noProof/>
            </w:rPr>
          </w:pPr>
          <w:hyperlink w:anchor="_Toc1119080" w:history="1">
            <w:r w:rsidR="00A6790B" w:rsidRPr="00F728C7">
              <w:rPr>
                <w:rStyle w:val="Hyperlink"/>
                <w:rFonts w:ascii="Times New Roman" w:hAnsi="Times New Roman" w:cs="Times New Roman"/>
                <w:b/>
                <w:noProof/>
              </w:rPr>
              <w:t xml:space="preserve">Printed report from the calibration log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_Toc1119080 \h </w:instrText>
            </w:r>
            <w:r w:rsidR="00A6790B">
              <w:rPr>
                <w:noProof/>
                <w:webHidden/>
              </w:rPr>
            </w:r>
            <w:r w:rsidR="00A6790B">
              <w:rPr>
                <w:noProof/>
                <w:webHidden/>
              </w:rPr>
              <w:fldChar w:fldCharType="separate"/>
            </w:r>
            <w:r w:rsidR="00E00664">
              <w:rPr>
                <w:noProof/>
                <w:webHidden/>
              </w:rPr>
              <w:t>11</w:t>
            </w:r>
            <w:r w:rsidR="00A6790B">
              <w:rPr>
                <w:noProof/>
                <w:webHidden/>
              </w:rPr>
              <w:fldChar w:fldCharType="end"/>
            </w:r>
          </w:hyperlink>
        </w:p>
        <w:p w14:paraId="714C3D7E" w14:textId="51148EE1" w:rsidR="00A6790B" w:rsidRDefault="00AB42D4">
          <w:pPr>
            <w:pStyle w:val="TOC3"/>
            <w:tabs>
              <w:tab w:val="right" w:leader="dot" w:pos="9350"/>
            </w:tabs>
            <w:rPr>
              <w:rFonts w:eastAsiaTheme="minorEastAsia"/>
              <w:noProof/>
            </w:rPr>
          </w:pPr>
          <w:hyperlink w:anchor="_Toc1119081" w:history="1">
            <w:r w:rsidR="00A6790B" w:rsidRPr="00F728C7">
              <w:rPr>
                <w:rStyle w:val="Hyperlink"/>
                <w:rFonts w:ascii="Times New Roman" w:hAnsi="Times New Roman" w:cs="Times New Roman"/>
                <w:b/>
                <w:noProof/>
              </w:rPr>
              <w:t xml:space="preserve">Printed report from the fault log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_Toc1119081 \h </w:instrText>
            </w:r>
            <w:r w:rsidR="00A6790B">
              <w:rPr>
                <w:noProof/>
                <w:webHidden/>
              </w:rPr>
            </w:r>
            <w:r w:rsidR="00A6790B">
              <w:rPr>
                <w:noProof/>
                <w:webHidden/>
              </w:rPr>
              <w:fldChar w:fldCharType="separate"/>
            </w:r>
            <w:r w:rsidR="00E00664">
              <w:rPr>
                <w:noProof/>
                <w:webHidden/>
              </w:rPr>
              <w:t>11</w:t>
            </w:r>
            <w:r w:rsidR="00A6790B">
              <w:rPr>
                <w:noProof/>
                <w:webHidden/>
              </w:rPr>
              <w:fldChar w:fldCharType="end"/>
            </w:r>
          </w:hyperlink>
        </w:p>
        <w:p w14:paraId="14DFEC68" w14:textId="2E67751A" w:rsidR="00A6790B" w:rsidRDefault="00AB42D4">
          <w:pPr>
            <w:pStyle w:val="TOC2"/>
            <w:tabs>
              <w:tab w:val="right" w:leader="dot" w:pos="9350"/>
            </w:tabs>
            <w:rPr>
              <w:rFonts w:eastAsiaTheme="minorEastAsia"/>
              <w:noProof/>
            </w:rPr>
          </w:pPr>
          <w:hyperlink w:anchor="_Toc1119082" w:history="1">
            <w:r w:rsidR="00A6790B" w:rsidRPr="00F728C7">
              <w:rPr>
                <w:rStyle w:val="Hyperlink"/>
                <w:rFonts w:ascii="Times New Roman" w:hAnsi="Times New Roman" w:cs="Times New Roman"/>
                <w:noProof/>
              </w:rPr>
              <w:t>PRINTED REPORTS FROM HOPPER SCALE</w:t>
            </w:r>
            <w:r w:rsidR="00A6790B">
              <w:rPr>
                <w:noProof/>
                <w:webHidden/>
              </w:rPr>
              <w:tab/>
            </w:r>
            <w:r w:rsidR="00A6790B">
              <w:rPr>
                <w:noProof/>
                <w:webHidden/>
              </w:rPr>
              <w:fldChar w:fldCharType="begin"/>
            </w:r>
            <w:r w:rsidR="00A6790B">
              <w:rPr>
                <w:noProof/>
                <w:webHidden/>
              </w:rPr>
              <w:instrText xml:space="preserve"> PAGEREF _Toc1119082 \h </w:instrText>
            </w:r>
            <w:r w:rsidR="00A6790B">
              <w:rPr>
                <w:noProof/>
                <w:webHidden/>
              </w:rPr>
            </w:r>
            <w:r w:rsidR="00A6790B">
              <w:rPr>
                <w:noProof/>
                <w:webHidden/>
              </w:rPr>
              <w:fldChar w:fldCharType="separate"/>
            </w:r>
            <w:r w:rsidR="00E00664">
              <w:rPr>
                <w:noProof/>
                <w:webHidden/>
              </w:rPr>
              <w:t>12</w:t>
            </w:r>
            <w:r w:rsidR="00A6790B">
              <w:rPr>
                <w:noProof/>
                <w:webHidden/>
              </w:rPr>
              <w:fldChar w:fldCharType="end"/>
            </w:r>
          </w:hyperlink>
        </w:p>
        <w:p w14:paraId="6D7D1F54" w14:textId="03E752F4" w:rsidR="00A6790B" w:rsidRDefault="00AB42D4">
          <w:pPr>
            <w:pStyle w:val="TOC3"/>
            <w:tabs>
              <w:tab w:val="right" w:leader="dot" w:pos="9350"/>
            </w:tabs>
            <w:rPr>
              <w:rFonts w:eastAsiaTheme="minorEastAsia"/>
              <w:noProof/>
            </w:rPr>
          </w:pPr>
          <w:hyperlink w:anchor="_Toc1119083" w:history="1">
            <w:r w:rsidR="00A6790B" w:rsidRPr="00F728C7">
              <w:rPr>
                <w:rStyle w:val="Hyperlink"/>
                <w:rFonts w:ascii="Times New Roman" w:hAnsi="Times New Roman" w:cs="Times New Roman"/>
                <w:b/>
                <w:noProof/>
              </w:rPr>
              <w:t xml:space="preserve">Printed report for catch weight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_Toc1119083 \h </w:instrText>
            </w:r>
            <w:r w:rsidR="00A6790B">
              <w:rPr>
                <w:noProof/>
                <w:webHidden/>
              </w:rPr>
            </w:r>
            <w:r w:rsidR="00A6790B">
              <w:rPr>
                <w:noProof/>
                <w:webHidden/>
              </w:rPr>
              <w:fldChar w:fldCharType="separate"/>
            </w:r>
            <w:r w:rsidR="00E00664">
              <w:rPr>
                <w:noProof/>
                <w:webHidden/>
              </w:rPr>
              <w:t>12</w:t>
            </w:r>
            <w:r w:rsidR="00A6790B">
              <w:rPr>
                <w:noProof/>
                <w:webHidden/>
              </w:rPr>
              <w:fldChar w:fldCharType="end"/>
            </w:r>
          </w:hyperlink>
        </w:p>
        <w:p w14:paraId="7427D9A4" w14:textId="4F446895" w:rsidR="00A6790B" w:rsidRDefault="00AB42D4">
          <w:pPr>
            <w:pStyle w:val="TOC3"/>
            <w:tabs>
              <w:tab w:val="right" w:leader="dot" w:pos="9350"/>
            </w:tabs>
            <w:rPr>
              <w:rFonts w:eastAsiaTheme="minorEastAsia"/>
              <w:noProof/>
            </w:rPr>
          </w:pPr>
          <w:hyperlink w:anchor="_Toc1119084" w:history="1">
            <w:r w:rsidR="00A6790B" w:rsidRPr="00F728C7">
              <w:rPr>
                <w:rStyle w:val="Hyperlink"/>
                <w:rFonts w:ascii="Times New Roman" w:hAnsi="Times New Roman" w:cs="Times New Roman"/>
                <w:b/>
                <w:noProof/>
              </w:rPr>
              <w:t xml:space="preserve">Printed report, audit trail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_Toc1119084 \h </w:instrText>
            </w:r>
            <w:r w:rsidR="00A6790B">
              <w:rPr>
                <w:noProof/>
                <w:webHidden/>
              </w:rPr>
            </w:r>
            <w:r w:rsidR="00A6790B">
              <w:rPr>
                <w:noProof/>
                <w:webHidden/>
              </w:rPr>
              <w:fldChar w:fldCharType="separate"/>
            </w:r>
            <w:r w:rsidR="00E00664">
              <w:rPr>
                <w:noProof/>
                <w:webHidden/>
              </w:rPr>
              <w:t>12</w:t>
            </w:r>
            <w:r w:rsidR="00A6790B">
              <w:rPr>
                <w:noProof/>
                <w:webHidden/>
              </w:rPr>
              <w:fldChar w:fldCharType="end"/>
            </w:r>
          </w:hyperlink>
        </w:p>
        <w:p w14:paraId="37D559CC" w14:textId="06868CDD" w:rsidR="00A6790B" w:rsidRDefault="00AB42D4">
          <w:pPr>
            <w:pStyle w:val="TOC2"/>
            <w:tabs>
              <w:tab w:val="right" w:leader="dot" w:pos="9350"/>
            </w:tabs>
            <w:rPr>
              <w:rFonts w:eastAsiaTheme="minorEastAsia"/>
              <w:noProof/>
            </w:rPr>
          </w:pPr>
          <w:hyperlink w:anchor="_Toc1119085" w:history="1">
            <w:r w:rsidR="00A6790B" w:rsidRPr="00F728C7">
              <w:rPr>
                <w:rStyle w:val="Hyperlink"/>
                <w:rFonts w:ascii="Times New Roman" w:hAnsi="Times New Roman" w:cs="Times New Roman"/>
                <w:b/>
                <w:noProof/>
              </w:rPr>
              <w:t>Video Monitoring [REVISED]</w:t>
            </w:r>
            <w:r w:rsidR="00A6790B">
              <w:rPr>
                <w:noProof/>
                <w:webHidden/>
              </w:rPr>
              <w:tab/>
            </w:r>
            <w:r w:rsidR="00A6790B">
              <w:rPr>
                <w:noProof/>
                <w:webHidden/>
              </w:rPr>
              <w:fldChar w:fldCharType="begin"/>
            </w:r>
            <w:r w:rsidR="00A6790B">
              <w:rPr>
                <w:noProof/>
                <w:webHidden/>
              </w:rPr>
              <w:instrText xml:space="preserve"> PAGEREF _Toc1119085 \h </w:instrText>
            </w:r>
            <w:r w:rsidR="00A6790B">
              <w:rPr>
                <w:noProof/>
                <w:webHidden/>
              </w:rPr>
            </w:r>
            <w:r w:rsidR="00A6790B">
              <w:rPr>
                <w:noProof/>
                <w:webHidden/>
              </w:rPr>
              <w:fldChar w:fldCharType="separate"/>
            </w:r>
            <w:r w:rsidR="00E00664">
              <w:rPr>
                <w:noProof/>
                <w:webHidden/>
              </w:rPr>
              <w:t>12</w:t>
            </w:r>
            <w:r w:rsidR="00A6790B">
              <w:rPr>
                <w:noProof/>
                <w:webHidden/>
              </w:rPr>
              <w:fldChar w:fldCharType="end"/>
            </w:r>
          </w:hyperlink>
        </w:p>
        <w:p w14:paraId="0EE2AC46" w14:textId="2F8A5263" w:rsidR="00A6790B" w:rsidRDefault="00AB42D4">
          <w:pPr>
            <w:pStyle w:val="TOC2"/>
            <w:tabs>
              <w:tab w:val="right" w:leader="dot" w:pos="9350"/>
            </w:tabs>
            <w:rPr>
              <w:rFonts w:eastAsiaTheme="minorEastAsia"/>
              <w:noProof/>
            </w:rPr>
          </w:pPr>
          <w:hyperlink w:anchor="_Toc1119086" w:history="1">
            <w:r w:rsidR="00A6790B" w:rsidRPr="00F728C7">
              <w:rPr>
                <w:rStyle w:val="Hyperlink"/>
                <w:rFonts w:ascii="Times New Roman" w:hAnsi="Times New Roman" w:cs="Times New Roman"/>
                <w:b/>
                <w:noProof/>
              </w:rPr>
              <w:t>Notification of Pacific Cod Freezer Longline Monitoring Option [UNCHANGED]</w:t>
            </w:r>
            <w:r w:rsidR="00A6790B">
              <w:rPr>
                <w:noProof/>
                <w:webHidden/>
              </w:rPr>
              <w:tab/>
            </w:r>
            <w:r w:rsidR="00A6790B">
              <w:rPr>
                <w:noProof/>
                <w:webHidden/>
              </w:rPr>
              <w:fldChar w:fldCharType="begin"/>
            </w:r>
            <w:r w:rsidR="00A6790B">
              <w:rPr>
                <w:noProof/>
                <w:webHidden/>
              </w:rPr>
              <w:instrText xml:space="preserve"> PAGEREF _Toc1119086 \h </w:instrText>
            </w:r>
            <w:r w:rsidR="00A6790B">
              <w:rPr>
                <w:noProof/>
                <w:webHidden/>
              </w:rPr>
            </w:r>
            <w:r w:rsidR="00A6790B">
              <w:rPr>
                <w:noProof/>
                <w:webHidden/>
              </w:rPr>
              <w:fldChar w:fldCharType="separate"/>
            </w:r>
            <w:r w:rsidR="00E00664">
              <w:rPr>
                <w:noProof/>
                <w:webHidden/>
              </w:rPr>
              <w:t>14</w:t>
            </w:r>
            <w:r w:rsidR="00A6790B">
              <w:rPr>
                <w:noProof/>
                <w:webHidden/>
              </w:rPr>
              <w:fldChar w:fldCharType="end"/>
            </w:r>
          </w:hyperlink>
        </w:p>
        <w:p w14:paraId="28F79FA5" w14:textId="2C92D0F6" w:rsidR="00A6790B" w:rsidRDefault="00AB42D4">
          <w:pPr>
            <w:pStyle w:val="TOC1"/>
            <w:tabs>
              <w:tab w:val="right" w:leader="dot" w:pos="9350"/>
            </w:tabs>
            <w:rPr>
              <w:rFonts w:eastAsiaTheme="minorEastAsia"/>
              <w:noProof/>
            </w:rPr>
          </w:pPr>
          <w:hyperlink w:anchor="_Toc1119087" w:history="1">
            <w:r w:rsidR="00A6790B" w:rsidRPr="00F728C7">
              <w:rPr>
                <w:rStyle w:val="Hyperlink"/>
                <w:rFonts w:ascii="Times New Roman" w:hAnsi="Times New Roman" w:cs="Times New Roman"/>
                <w:noProof/>
              </w:rPr>
              <w:t>Shoreside and Floating Processor Catch Monitoring Systems [REVISED]</w:t>
            </w:r>
            <w:r w:rsidR="00A6790B">
              <w:rPr>
                <w:noProof/>
                <w:webHidden/>
              </w:rPr>
              <w:tab/>
            </w:r>
            <w:r w:rsidR="00A6790B">
              <w:rPr>
                <w:noProof/>
                <w:webHidden/>
              </w:rPr>
              <w:fldChar w:fldCharType="begin"/>
            </w:r>
            <w:r w:rsidR="00A6790B">
              <w:rPr>
                <w:noProof/>
                <w:webHidden/>
              </w:rPr>
              <w:instrText xml:space="preserve"> PAGEREF _Toc1119087 \h </w:instrText>
            </w:r>
            <w:r w:rsidR="00A6790B">
              <w:rPr>
                <w:noProof/>
                <w:webHidden/>
              </w:rPr>
            </w:r>
            <w:r w:rsidR="00A6790B">
              <w:rPr>
                <w:noProof/>
                <w:webHidden/>
              </w:rPr>
              <w:fldChar w:fldCharType="separate"/>
            </w:r>
            <w:r w:rsidR="00E00664">
              <w:rPr>
                <w:noProof/>
                <w:webHidden/>
              </w:rPr>
              <w:t>15</w:t>
            </w:r>
            <w:r w:rsidR="00A6790B">
              <w:rPr>
                <w:noProof/>
                <w:webHidden/>
              </w:rPr>
              <w:fldChar w:fldCharType="end"/>
            </w:r>
          </w:hyperlink>
        </w:p>
        <w:p w14:paraId="3EB448D8" w14:textId="709C487E" w:rsidR="00A6790B" w:rsidRDefault="00AB42D4">
          <w:pPr>
            <w:pStyle w:val="TOC2"/>
            <w:tabs>
              <w:tab w:val="right" w:leader="dot" w:pos="9350"/>
            </w:tabs>
            <w:rPr>
              <w:rFonts w:eastAsiaTheme="minorEastAsia"/>
              <w:noProof/>
            </w:rPr>
          </w:pPr>
          <w:hyperlink w:anchor="_Toc1119088" w:history="1">
            <w:r w:rsidR="00A6790B" w:rsidRPr="00F728C7">
              <w:rPr>
                <w:rStyle w:val="Hyperlink"/>
                <w:rFonts w:ascii="Times New Roman" w:hAnsi="Times New Roman" w:cs="Times New Roman"/>
                <w:b/>
                <w:noProof/>
              </w:rPr>
              <w:t>CMCP [MINOR REVISION TO UPDATE TEXT]</w:t>
            </w:r>
            <w:r w:rsidR="00A6790B">
              <w:rPr>
                <w:noProof/>
                <w:webHidden/>
              </w:rPr>
              <w:tab/>
            </w:r>
            <w:r w:rsidR="00A6790B">
              <w:rPr>
                <w:noProof/>
                <w:webHidden/>
              </w:rPr>
              <w:fldChar w:fldCharType="begin"/>
            </w:r>
            <w:r w:rsidR="00A6790B">
              <w:rPr>
                <w:noProof/>
                <w:webHidden/>
              </w:rPr>
              <w:instrText xml:space="preserve"> PAGEREF _Toc1119088 \h </w:instrText>
            </w:r>
            <w:r w:rsidR="00A6790B">
              <w:rPr>
                <w:noProof/>
                <w:webHidden/>
              </w:rPr>
            </w:r>
            <w:r w:rsidR="00A6790B">
              <w:rPr>
                <w:noProof/>
                <w:webHidden/>
              </w:rPr>
              <w:fldChar w:fldCharType="separate"/>
            </w:r>
            <w:r w:rsidR="00E00664">
              <w:rPr>
                <w:noProof/>
                <w:webHidden/>
              </w:rPr>
              <w:t>15</w:t>
            </w:r>
            <w:r w:rsidR="00A6790B">
              <w:rPr>
                <w:noProof/>
                <w:webHidden/>
              </w:rPr>
              <w:fldChar w:fldCharType="end"/>
            </w:r>
          </w:hyperlink>
        </w:p>
        <w:p w14:paraId="255B6062" w14:textId="3207303A" w:rsidR="00A6790B" w:rsidRDefault="00AB42D4">
          <w:pPr>
            <w:pStyle w:val="TOC3"/>
            <w:tabs>
              <w:tab w:val="right" w:leader="dot" w:pos="9350"/>
            </w:tabs>
            <w:rPr>
              <w:rFonts w:eastAsiaTheme="minorEastAsia"/>
              <w:noProof/>
            </w:rPr>
          </w:pPr>
          <w:hyperlink w:anchor="_Toc1119089" w:history="1">
            <w:r w:rsidR="00A6790B" w:rsidRPr="00F728C7">
              <w:rPr>
                <w:rStyle w:val="Hyperlink"/>
                <w:rFonts w:ascii="Times New Roman" w:hAnsi="Times New Roman" w:cs="Times New Roman"/>
                <w:b/>
                <w:noProof/>
              </w:rPr>
              <w:t xml:space="preserve">CMCP Addendum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_Toc1119089 \h </w:instrText>
            </w:r>
            <w:r w:rsidR="00A6790B">
              <w:rPr>
                <w:noProof/>
                <w:webHidden/>
              </w:rPr>
            </w:r>
            <w:r w:rsidR="00A6790B">
              <w:rPr>
                <w:noProof/>
                <w:webHidden/>
              </w:rPr>
              <w:fldChar w:fldCharType="separate"/>
            </w:r>
            <w:r w:rsidR="00E00664">
              <w:rPr>
                <w:noProof/>
                <w:webHidden/>
              </w:rPr>
              <w:t>17</w:t>
            </w:r>
            <w:r w:rsidR="00A6790B">
              <w:rPr>
                <w:noProof/>
                <w:webHidden/>
              </w:rPr>
              <w:fldChar w:fldCharType="end"/>
            </w:r>
          </w:hyperlink>
        </w:p>
        <w:p w14:paraId="3D8D683E" w14:textId="0A573109" w:rsidR="00A6790B" w:rsidRDefault="00AB42D4">
          <w:pPr>
            <w:pStyle w:val="TOC3"/>
            <w:tabs>
              <w:tab w:val="right" w:leader="dot" w:pos="9350"/>
            </w:tabs>
            <w:rPr>
              <w:rFonts w:eastAsiaTheme="minorEastAsia"/>
              <w:noProof/>
            </w:rPr>
          </w:pPr>
          <w:hyperlink w:anchor="_Toc1119090" w:history="1">
            <w:r w:rsidR="00A6790B" w:rsidRPr="00F728C7">
              <w:rPr>
                <w:rStyle w:val="Hyperlink"/>
                <w:rFonts w:ascii="Times New Roman" w:hAnsi="Times New Roman" w:cs="Times New Roman"/>
                <w:b/>
                <w:noProof/>
              </w:rPr>
              <w:t xml:space="preserve">Printed record from scales used to weigh catch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_Toc1119090 \h </w:instrText>
            </w:r>
            <w:r w:rsidR="00A6790B">
              <w:rPr>
                <w:noProof/>
                <w:webHidden/>
              </w:rPr>
            </w:r>
            <w:r w:rsidR="00A6790B">
              <w:rPr>
                <w:noProof/>
                <w:webHidden/>
              </w:rPr>
              <w:fldChar w:fldCharType="separate"/>
            </w:r>
            <w:r w:rsidR="00E00664">
              <w:rPr>
                <w:noProof/>
                <w:webHidden/>
              </w:rPr>
              <w:t>17</w:t>
            </w:r>
            <w:r w:rsidR="00A6790B">
              <w:rPr>
                <w:noProof/>
                <w:webHidden/>
              </w:rPr>
              <w:fldChar w:fldCharType="end"/>
            </w:r>
          </w:hyperlink>
        </w:p>
        <w:p w14:paraId="74E4E7CA" w14:textId="131595E5" w:rsidR="00A6790B" w:rsidRDefault="00AB42D4">
          <w:pPr>
            <w:pStyle w:val="TOC3"/>
            <w:tabs>
              <w:tab w:val="right" w:leader="dot" w:pos="9350"/>
            </w:tabs>
            <w:rPr>
              <w:rFonts w:eastAsiaTheme="minorEastAsia"/>
              <w:noProof/>
            </w:rPr>
          </w:pPr>
          <w:hyperlink w:anchor="_Toc1119091" w:history="1">
            <w:r w:rsidR="00A6790B" w:rsidRPr="00F728C7">
              <w:rPr>
                <w:rStyle w:val="Hyperlink"/>
                <w:rFonts w:ascii="Times New Roman" w:hAnsi="Times New Roman" w:cs="Times New Roman"/>
                <w:b/>
                <w:noProof/>
              </w:rPr>
              <w:t>Notify observer of Bering Sea pollock or pollock CDQ delivery [MINOR REVISION TO UPDATE TEXT]</w:t>
            </w:r>
            <w:r w:rsidR="00A6790B">
              <w:rPr>
                <w:noProof/>
                <w:webHidden/>
              </w:rPr>
              <w:tab/>
            </w:r>
            <w:r w:rsidR="00A6790B">
              <w:rPr>
                <w:noProof/>
                <w:webHidden/>
              </w:rPr>
              <w:fldChar w:fldCharType="begin"/>
            </w:r>
            <w:r w:rsidR="00A6790B">
              <w:rPr>
                <w:noProof/>
                <w:webHidden/>
              </w:rPr>
              <w:instrText xml:space="preserve"> PAGEREF _Toc1119091 \h </w:instrText>
            </w:r>
            <w:r w:rsidR="00A6790B">
              <w:rPr>
                <w:noProof/>
                <w:webHidden/>
              </w:rPr>
            </w:r>
            <w:r w:rsidR="00A6790B">
              <w:rPr>
                <w:noProof/>
                <w:webHidden/>
              </w:rPr>
              <w:fldChar w:fldCharType="separate"/>
            </w:r>
            <w:r w:rsidR="00E00664">
              <w:rPr>
                <w:noProof/>
                <w:webHidden/>
              </w:rPr>
              <w:t>17</w:t>
            </w:r>
            <w:r w:rsidR="00A6790B">
              <w:rPr>
                <w:noProof/>
                <w:webHidden/>
              </w:rPr>
              <w:fldChar w:fldCharType="end"/>
            </w:r>
          </w:hyperlink>
        </w:p>
        <w:p w14:paraId="0C9D2559" w14:textId="0EFEDDAE" w:rsidR="00A6790B" w:rsidRDefault="00AB42D4">
          <w:pPr>
            <w:pStyle w:val="TOC2"/>
            <w:tabs>
              <w:tab w:val="right" w:leader="dot" w:pos="9350"/>
            </w:tabs>
            <w:rPr>
              <w:rFonts w:eastAsiaTheme="minorEastAsia"/>
              <w:noProof/>
            </w:rPr>
          </w:pPr>
          <w:hyperlink w:anchor="_Toc1119092" w:history="1">
            <w:r w:rsidR="00A6790B" w:rsidRPr="00F728C7">
              <w:rPr>
                <w:rStyle w:val="Hyperlink"/>
                <w:rFonts w:ascii="Times New Roman" w:hAnsi="Times New Roman" w:cs="Times New Roman"/>
                <w:b/>
                <w:noProof/>
              </w:rPr>
              <w:t>CMP [MINOR REVISION TO UPDATE TEXT]</w:t>
            </w:r>
            <w:r w:rsidR="00A6790B">
              <w:rPr>
                <w:noProof/>
                <w:webHidden/>
              </w:rPr>
              <w:tab/>
            </w:r>
            <w:r w:rsidR="00A6790B">
              <w:rPr>
                <w:noProof/>
                <w:webHidden/>
              </w:rPr>
              <w:fldChar w:fldCharType="begin"/>
            </w:r>
            <w:r w:rsidR="00A6790B">
              <w:rPr>
                <w:noProof/>
                <w:webHidden/>
              </w:rPr>
              <w:instrText xml:space="preserve"> PAGEREF _Toc1119092 \h </w:instrText>
            </w:r>
            <w:r w:rsidR="00A6790B">
              <w:rPr>
                <w:noProof/>
                <w:webHidden/>
              </w:rPr>
            </w:r>
            <w:r w:rsidR="00A6790B">
              <w:rPr>
                <w:noProof/>
                <w:webHidden/>
              </w:rPr>
              <w:fldChar w:fldCharType="separate"/>
            </w:r>
            <w:r w:rsidR="00E00664">
              <w:rPr>
                <w:noProof/>
                <w:webHidden/>
              </w:rPr>
              <w:t>18</w:t>
            </w:r>
            <w:r w:rsidR="00A6790B">
              <w:rPr>
                <w:noProof/>
                <w:webHidden/>
              </w:rPr>
              <w:fldChar w:fldCharType="end"/>
            </w:r>
          </w:hyperlink>
        </w:p>
        <w:p w14:paraId="03AE8FA4" w14:textId="0CCE7A23" w:rsidR="00A6790B" w:rsidRDefault="00AB42D4">
          <w:pPr>
            <w:pStyle w:val="TOC3"/>
            <w:tabs>
              <w:tab w:val="right" w:leader="dot" w:pos="9350"/>
            </w:tabs>
            <w:rPr>
              <w:rFonts w:eastAsiaTheme="minorEastAsia"/>
              <w:noProof/>
            </w:rPr>
          </w:pPr>
          <w:hyperlink w:anchor="_Toc1119093" w:history="1">
            <w:r w:rsidR="00A6790B" w:rsidRPr="00F728C7">
              <w:rPr>
                <w:rStyle w:val="Hyperlink"/>
                <w:rFonts w:ascii="Times New Roman" w:hAnsi="Times New Roman" w:cs="Times New Roman"/>
                <w:b/>
                <w:noProof/>
              </w:rPr>
              <w:t xml:space="preserve">CMP Addendum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_Toc1119093 \h </w:instrText>
            </w:r>
            <w:r w:rsidR="00A6790B">
              <w:rPr>
                <w:noProof/>
                <w:webHidden/>
              </w:rPr>
            </w:r>
            <w:r w:rsidR="00A6790B">
              <w:rPr>
                <w:noProof/>
                <w:webHidden/>
              </w:rPr>
              <w:fldChar w:fldCharType="separate"/>
            </w:r>
            <w:r w:rsidR="00E00664">
              <w:rPr>
                <w:noProof/>
                <w:webHidden/>
              </w:rPr>
              <w:t>18</w:t>
            </w:r>
            <w:r w:rsidR="00A6790B">
              <w:rPr>
                <w:noProof/>
                <w:webHidden/>
              </w:rPr>
              <w:fldChar w:fldCharType="end"/>
            </w:r>
          </w:hyperlink>
        </w:p>
        <w:p w14:paraId="5AC944EB" w14:textId="205B6A77" w:rsidR="00A6790B" w:rsidRDefault="00AB42D4">
          <w:pPr>
            <w:pStyle w:val="TOC3"/>
            <w:tabs>
              <w:tab w:val="right" w:leader="dot" w:pos="9350"/>
            </w:tabs>
            <w:rPr>
              <w:rFonts w:eastAsiaTheme="minorEastAsia"/>
              <w:noProof/>
            </w:rPr>
          </w:pPr>
          <w:hyperlink w:anchor="_Toc1119094" w:history="1">
            <w:r w:rsidR="00A6790B" w:rsidRPr="00F728C7">
              <w:rPr>
                <w:rStyle w:val="Hyperlink"/>
                <w:rFonts w:ascii="Times New Roman" w:hAnsi="Times New Roman" w:cs="Times New Roman"/>
                <w:b/>
                <w:noProof/>
              </w:rPr>
              <w:t>Printed record from scales used to weigh crab [MINOR REVISION TO UPDATE TEXT]</w:t>
            </w:r>
            <w:r w:rsidR="00A6790B">
              <w:rPr>
                <w:noProof/>
                <w:webHidden/>
              </w:rPr>
              <w:tab/>
            </w:r>
            <w:r w:rsidR="00A6790B">
              <w:rPr>
                <w:noProof/>
                <w:webHidden/>
              </w:rPr>
              <w:fldChar w:fldCharType="begin"/>
            </w:r>
            <w:r w:rsidR="00A6790B">
              <w:rPr>
                <w:noProof/>
                <w:webHidden/>
              </w:rPr>
              <w:instrText xml:space="preserve"> PAGEREF _Toc1119094 \h </w:instrText>
            </w:r>
            <w:r w:rsidR="00A6790B">
              <w:rPr>
                <w:noProof/>
                <w:webHidden/>
              </w:rPr>
            </w:r>
            <w:r w:rsidR="00A6790B">
              <w:rPr>
                <w:noProof/>
                <w:webHidden/>
              </w:rPr>
              <w:fldChar w:fldCharType="separate"/>
            </w:r>
            <w:r w:rsidR="00E00664">
              <w:rPr>
                <w:noProof/>
                <w:webHidden/>
              </w:rPr>
              <w:t>19</w:t>
            </w:r>
            <w:r w:rsidR="00A6790B">
              <w:rPr>
                <w:noProof/>
                <w:webHidden/>
              </w:rPr>
              <w:fldChar w:fldCharType="end"/>
            </w:r>
          </w:hyperlink>
        </w:p>
        <w:p w14:paraId="7665CA01" w14:textId="7999E65C" w:rsidR="00A6790B" w:rsidRDefault="00AB42D4">
          <w:pPr>
            <w:pStyle w:val="TOC1"/>
            <w:tabs>
              <w:tab w:val="right" w:leader="dot" w:pos="9350"/>
            </w:tabs>
            <w:rPr>
              <w:rFonts w:eastAsiaTheme="minorEastAsia"/>
              <w:noProof/>
            </w:rPr>
          </w:pPr>
          <w:hyperlink w:anchor="_Toc1119095" w:history="1">
            <w:r w:rsidR="00A6790B" w:rsidRPr="00F728C7">
              <w:rPr>
                <w:rStyle w:val="Hyperlink"/>
                <w:rFonts w:ascii="Times New Roman" w:hAnsi="Times New Roman" w:cs="Times New Roman"/>
                <w:noProof/>
              </w:rPr>
              <w:t>Table A – Total Annual Burden Hours and Labor Costs for Respondents</w:t>
            </w:r>
            <w:r w:rsidR="00A6790B">
              <w:rPr>
                <w:noProof/>
                <w:webHidden/>
              </w:rPr>
              <w:tab/>
            </w:r>
            <w:r w:rsidR="00A6790B">
              <w:rPr>
                <w:noProof/>
                <w:webHidden/>
              </w:rPr>
              <w:fldChar w:fldCharType="begin"/>
            </w:r>
            <w:r w:rsidR="00A6790B">
              <w:rPr>
                <w:noProof/>
                <w:webHidden/>
              </w:rPr>
              <w:instrText xml:space="preserve"> PAGEREF _Toc1119095 \h </w:instrText>
            </w:r>
            <w:r w:rsidR="00A6790B">
              <w:rPr>
                <w:noProof/>
                <w:webHidden/>
              </w:rPr>
            </w:r>
            <w:r w:rsidR="00A6790B">
              <w:rPr>
                <w:noProof/>
                <w:webHidden/>
              </w:rPr>
              <w:fldChar w:fldCharType="separate"/>
            </w:r>
            <w:r w:rsidR="00E00664">
              <w:rPr>
                <w:noProof/>
                <w:webHidden/>
              </w:rPr>
              <w:t>20</w:t>
            </w:r>
            <w:r w:rsidR="00A6790B">
              <w:rPr>
                <w:noProof/>
                <w:webHidden/>
              </w:rPr>
              <w:fldChar w:fldCharType="end"/>
            </w:r>
          </w:hyperlink>
        </w:p>
        <w:p w14:paraId="3A037203" w14:textId="21285D90" w:rsidR="00A6790B" w:rsidRDefault="00AB42D4">
          <w:pPr>
            <w:pStyle w:val="TOC1"/>
            <w:tabs>
              <w:tab w:val="right" w:leader="dot" w:pos="9350"/>
            </w:tabs>
            <w:rPr>
              <w:rFonts w:eastAsiaTheme="minorEastAsia"/>
              <w:noProof/>
            </w:rPr>
          </w:pPr>
          <w:hyperlink w:anchor="_Toc1119096" w:history="1">
            <w:r w:rsidR="00A6790B" w:rsidRPr="00F728C7">
              <w:rPr>
                <w:rStyle w:val="Hyperlink"/>
                <w:rFonts w:ascii="Times New Roman" w:hAnsi="Times New Roman" w:cs="Times New Roman"/>
                <w:noProof/>
              </w:rPr>
              <w:t>Table C – Total Annual Burden Hours and Labor Costs for Federal Government</w:t>
            </w:r>
            <w:r w:rsidR="00A6790B">
              <w:rPr>
                <w:noProof/>
                <w:webHidden/>
              </w:rPr>
              <w:tab/>
            </w:r>
            <w:r w:rsidR="00A6790B">
              <w:rPr>
                <w:noProof/>
                <w:webHidden/>
              </w:rPr>
              <w:fldChar w:fldCharType="begin"/>
            </w:r>
            <w:r w:rsidR="00A6790B">
              <w:rPr>
                <w:noProof/>
                <w:webHidden/>
              </w:rPr>
              <w:instrText xml:space="preserve"> PAGEREF _Toc1119096 \h </w:instrText>
            </w:r>
            <w:r w:rsidR="00A6790B">
              <w:rPr>
                <w:noProof/>
                <w:webHidden/>
              </w:rPr>
            </w:r>
            <w:r w:rsidR="00A6790B">
              <w:rPr>
                <w:noProof/>
                <w:webHidden/>
              </w:rPr>
              <w:fldChar w:fldCharType="separate"/>
            </w:r>
            <w:r w:rsidR="00E00664">
              <w:rPr>
                <w:noProof/>
                <w:webHidden/>
              </w:rPr>
              <w:t>23</w:t>
            </w:r>
            <w:r w:rsidR="00A6790B">
              <w:rPr>
                <w:noProof/>
                <w:webHidden/>
              </w:rPr>
              <w:fldChar w:fldCharType="end"/>
            </w:r>
          </w:hyperlink>
        </w:p>
        <w:p w14:paraId="3C49EA00" w14:textId="6CDBBFFC" w:rsidR="00892CAA" w:rsidRDefault="00892CAA" w:rsidP="00892CAA">
          <w:pPr>
            <w:pStyle w:val="TOC1"/>
            <w:tabs>
              <w:tab w:val="right" w:leader="dot" w:pos="9350"/>
            </w:tabs>
          </w:pPr>
          <w:r>
            <w:rPr>
              <w:b/>
              <w:bCs/>
              <w:noProof/>
            </w:rPr>
            <w:fldChar w:fldCharType="end"/>
          </w:r>
        </w:p>
      </w:sdtContent>
    </w:sdt>
    <w:p w14:paraId="67552B04" w14:textId="71D3DBA7" w:rsidR="00860006" w:rsidRPr="00014313" w:rsidRDefault="00860006" w:rsidP="001856AD">
      <w:pPr>
        <w:pStyle w:val="Heading1"/>
        <w:spacing w:line="240" w:lineRule="auto"/>
        <w:rPr>
          <w:rFonts w:ascii="Times New Roman" w:hAnsi="Times New Roman" w:cs="Times New Roman"/>
          <w:color w:val="auto"/>
        </w:rPr>
      </w:pPr>
      <w:bookmarkStart w:id="1" w:name="_Toc1119067"/>
      <w:r w:rsidRPr="00720024">
        <w:rPr>
          <w:rFonts w:ascii="Times New Roman" w:hAnsi="Times New Roman" w:cs="Times New Roman"/>
          <w:color w:val="auto"/>
        </w:rPr>
        <w:t>Catcher</w:t>
      </w:r>
      <w:r w:rsidR="00153FAF">
        <w:rPr>
          <w:rFonts w:ascii="Times New Roman" w:hAnsi="Times New Roman" w:cs="Times New Roman"/>
          <w:color w:val="auto"/>
        </w:rPr>
        <w:t>/</w:t>
      </w:r>
      <w:r w:rsidRPr="00720024">
        <w:rPr>
          <w:rFonts w:ascii="Times New Roman" w:hAnsi="Times New Roman" w:cs="Times New Roman"/>
          <w:color w:val="auto"/>
        </w:rPr>
        <w:t>Processor</w:t>
      </w:r>
      <w:r w:rsidRPr="00014313">
        <w:rPr>
          <w:rFonts w:ascii="Times New Roman" w:hAnsi="Times New Roman" w:cs="Times New Roman"/>
          <w:color w:val="auto"/>
        </w:rPr>
        <w:t>s Catch Weighing and Monitoring Systems</w:t>
      </w:r>
      <w:r w:rsidR="0060618C">
        <w:rPr>
          <w:rFonts w:ascii="Times New Roman" w:hAnsi="Times New Roman" w:cs="Times New Roman"/>
          <w:color w:val="auto"/>
        </w:rPr>
        <w:t xml:space="preserve"> </w:t>
      </w:r>
      <w:r w:rsidR="0060618C">
        <w:rPr>
          <w:rFonts w:ascii="Times New Roman" w:eastAsia="Times New Roman" w:hAnsi="Times New Roman" w:cs="Times New Roman"/>
          <w:b/>
          <w:bCs/>
          <w:color w:val="000000"/>
          <w:sz w:val="24"/>
          <w:szCs w:val="24"/>
        </w:rPr>
        <w:t>[REVISED]</w:t>
      </w:r>
      <w:bookmarkEnd w:id="1"/>
    </w:p>
    <w:p w14:paraId="6E0D7D25" w14:textId="3F9DFD48" w:rsidR="00464C82" w:rsidRDefault="00464C82"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See the tables </w:t>
      </w:r>
      <w:r w:rsidR="00824B09">
        <w:rPr>
          <w:rFonts w:ascii="Times New Roman" w:hAnsi="Times New Roman" w:cs="Times New Roman"/>
          <w:sz w:val="24"/>
          <w:szCs w:val="24"/>
        </w:rPr>
        <w:t xml:space="preserve">in question </w:t>
      </w:r>
      <w:r>
        <w:rPr>
          <w:rFonts w:ascii="Times New Roman" w:hAnsi="Times New Roman" w:cs="Times New Roman"/>
          <w:sz w:val="24"/>
          <w:szCs w:val="24"/>
        </w:rPr>
        <w:t>15 for explanations of the adjustments to this collection.</w:t>
      </w:r>
    </w:p>
    <w:p w14:paraId="49602C71" w14:textId="2133AA4E" w:rsidR="00E76CE7" w:rsidRPr="00E76CE7" w:rsidRDefault="00E76CE7" w:rsidP="001856AD">
      <w:pPr>
        <w:spacing w:line="240" w:lineRule="auto"/>
        <w:rPr>
          <w:rFonts w:ascii="Times New Roman" w:hAnsi="Times New Roman" w:cs="Times New Roman"/>
          <w:sz w:val="24"/>
        </w:rPr>
      </w:pPr>
      <w:r w:rsidRPr="00E76CE7">
        <w:rPr>
          <w:rFonts w:ascii="Times New Roman" w:hAnsi="Times New Roman" w:cs="Times New Roman"/>
          <w:sz w:val="24"/>
          <w:szCs w:val="24"/>
        </w:rPr>
        <w:t>Two types of motion-compensated scales for weighing large volumes of catch are currently approved by NMFS.</w:t>
      </w:r>
      <w:r w:rsidR="008214F2">
        <w:rPr>
          <w:rFonts w:ascii="Times New Roman" w:hAnsi="Times New Roman" w:cs="Times New Roman"/>
          <w:sz w:val="24"/>
          <w:szCs w:val="24"/>
        </w:rPr>
        <w:t xml:space="preserve"> </w:t>
      </w:r>
      <w:r w:rsidRPr="00E76CE7">
        <w:rPr>
          <w:rFonts w:ascii="Times New Roman" w:hAnsi="Times New Roman" w:cs="Times New Roman"/>
          <w:sz w:val="24"/>
          <w:szCs w:val="24"/>
        </w:rPr>
        <w:t>Flow scales (used for groundfish) continuously weigh fish as they move across the weighing platform on a belt.</w:t>
      </w:r>
      <w:r w:rsidR="008214F2">
        <w:rPr>
          <w:rFonts w:ascii="Times New Roman" w:hAnsi="Times New Roman" w:cs="Times New Roman"/>
          <w:sz w:val="24"/>
          <w:szCs w:val="24"/>
        </w:rPr>
        <w:t xml:space="preserve"> </w:t>
      </w:r>
      <w:r w:rsidRPr="00E76CE7">
        <w:rPr>
          <w:rFonts w:ascii="Times New Roman" w:hAnsi="Times New Roman" w:cs="Times New Roman"/>
          <w:sz w:val="24"/>
          <w:szCs w:val="24"/>
        </w:rPr>
        <w:t>Hopper scales (used by the CR Program) fill a container until the hopper reaches a known weight and then release the fish into a sorting area.</w:t>
      </w:r>
    </w:p>
    <w:p w14:paraId="0995CBC9" w14:textId="441A6E56" w:rsidR="00DD06D5" w:rsidRDefault="00860006" w:rsidP="001856AD">
      <w:pPr>
        <w:spacing w:line="240" w:lineRule="auto"/>
        <w:rPr>
          <w:rFonts w:ascii="Times New Roman" w:hAnsi="Times New Roman" w:cs="Times New Roman"/>
          <w:sz w:val="24"/>
        </w:rPr>
      </w:pPr>
      <w:r>
        <w:rPr>
          <w:rFonts w:ascii="Times New Roman" w:hAnsi="Times New Roman" w:cs="Times New Roman"/>
          <w:sz w:val="24"/>
        </w:rPr>
        <w:t xml:space="preserve">Currently four programs, totaling </w:t>
      </w:r>
      <w:r w:rsidR="0014622D">
        <w:rPr>
          <w:rFonts w:ascii="Times New Roman" w:hAnsi="Times New Roman" w:cs="Times New Roman"/>
          <w:sz w:val="24"/>
        </w:rPr>
        <w:t>68</w:t>
      </w:r>
      <w:r>
        <w:rPr>
          <w:rFonts w:ascii="Times New Roman" w:hAnsi="Times New Roman" w:cs="Times New Roman"/>
          <w:sz w:val="24"/>
        </w:rPr>
        <w:t xml:space="preserve"> vessels, require catcher/processor</w:t>
      </w:r>
      <w:r w:rsidR="00D06409">
        <w:rPr>
          <w:rFonts w:ascii="Times New Roman" w:hAnsi="Times New Roman" w:cs="Times New Roman"/>
          <w:sz w:val="24"/>
        </w:rPr>
        <w:t>s</w:t>
      </w:r>
      <w:r>
        <w:rPr>
          <w:rFonts w:ascii="Times New Roman" w:hAnsi="Times New Roman" w:cs="Times New Roman"/>
          <w:sz w:val="24"/>
        </w:rPr>
        <w:t xml:space="preserve"> </w:t>
      </w:r>
      <w:r w:rsidR="002F7CE7">
        <w:rPr>
          <w:rFonts w:ascii="Times New Roman" w:hAnsi="Times New Roman" w:cs="Times New Roman"/>
          <w:sz w:val="24"/>
        </w:rPr>
        <w:t>o</w:t>
      </w:r>
      <w:r w:rsidR="00D06409">
        <w:rPr>
          <w:rFonts w:ascii="Times New Roman" w:hAnsi="Times New Roman" w:cs="Times New Roman"/>
          <w:sz w:val="24"/>
        </w:rPr>
        <w:t xml:space="preserve">r </w:t>
      </w:r>
      <w:r>
        <w:rPr>
          <w:rFonts w:ascii="Times New Roman" w:hAnsi="Times New Roman" w:cs="Times New Roman"/>
          <w:sz w:val="24"/>
        </w:rPr>
        <w:t>mothers</w:t>
      </w:r>
      <w:r w:rsidR="00D06409">
        <w:rPr>
          <w:rFonts w:ascii="Times New Roman" w:hAnsi="Times New Roman" w:cs="Times New Roman"/>
          <w:sz w:val="24"/>
        </w:rPr>
        <w:t>hips</w:t>
      </w:r>
      <w:r>
        <w:rPr>
          <w:rFonts w:ascii="Times New Roman" w:hAnsi="Times New Roman" w:cs="Times New Roman"/>
          <w:sz w:val="24"/>
        </w:rPr>
        <w:t xml:space="preserve"> to weigh their catch </w:t>
      </w:r>
      <w:r w:rsidR="009C4842">
        <w:rPr>
          <w:rFonts w:ascii="Times New Roman" w:hAnsi="Times New Roman" w:cs="Times New Roman"/>
          <w:sz w:val="24"/>
        </w:rPr>
        <w:t>at sea</w:t>
      </w:r>
      <w:r>
        <w:rPr>
          <w:rFonts w:ascii="Times New Roman" w:hAnsi="Times New Roman" w:cs="Times New Roman"/>
          <w:sz w:val="24"/>
        </w:rPr>
        <w:t>.</w:t>
      </w:r>
    </w:p>
    <w:tbl>
      <w:tblPr>
        <w:tblStyle w:val="GridTable1Light1"/>
        <w:tblW w:w="0" w:type="auto"/>
        <w:tblLook w:val="04A0" w:firstRow="1" w:lastRow="0" w:firstColumn="1" w:lastColumn="0" w:noHBand="0" w:noVBand="1"/>
      </w:tblPr>
      <w:tblGrid>
        <w:gridCol w:w="3145"/>
        <w:gridCol w:w="2340"/>
        <w:gridCol w:w="3865"/>
      </w:tblGrid>
      <w:tr w:rsidR="00860006" w14:paraId="061F2ECA" w14:textId="77777777" w:rsidTr="00860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2B7A49A" w14:textId="77777777" w:rsidR="00860006" w:rsidRDefault="00860006" w:rsidP="00860006">
            <w:pPr>
              <w:jc w:val="center"/>
              <w:rPr>
                <w:rFonts w:ascii="Times New Roman" w:hAnsi="Times New Roman" w:cs="Times New Roman"/>
                <w:sz w:val="24"/>
              </w:rPr>
            </w:pPr>
            <w:r>
              <w:rPr>
                <w:rFonts w:ascii="Times New Roman" w:hAnsi="Times New Roman" w:cs="Times New Roman"/>
                <w:sz w:val="24"/>
              </w:rPr>
              <w:t>Fishery</w:t>
            </w:r>
          </w:p>
        </w:tc>
        <w:tc>
          <w:tcPr>
            <w:tcW w:w="2340" w:type="dxa"/>
          </w:tcPr>
          <w:p w14:paraId="6A3285D4" w14:textId="77777777" w:rsidR="00860006" w:rsidRDefault="00860006" w:rsidP="00860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Number of potential vessels</w:t>
            </w:r>
            <w:r w:rsidR="00DD06D5">
              <w:rPr>
                <w:rStyle w:val="FootnoteReference"/>
                <w:rFonts w:ascii="Times New Roman" w:hAnsi="Times New Roman" w:cs="Times New Roman"/>
                <w:sz w:val="24"/>
              </w:rPr>
              <w:footnoteReference w:id="1"/>
            </w:r>
          </w:p>
        </w:tc>
        <w:tc>
          <w:tcPr>
            <w:tcW w:w="3865" w:type="dxa"/>
          </w:tcPr>
          <w:p w14:paraId="2F4506B6" w14:textId="039C0FC2" w:rsidR="00860006" w:rsidRDefault="00860006" w:rsidP="00A20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Number of vessels with current/recent scale approvals</w:t>
            </w:r>
          </w:p>
        </w:tc>
      </w:tr>
      <w:tr w:rsidR="00860006" w14:paraId="24056D17"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7552B779" w14:textId="77777777" w:rsidR="00860006" w:rsidRDefault="00860006" w:rsidP="00860006">
            <w:pPr>
              <w:rPr>
                <w:rFonts w:ascii="Times New Roman" w:hAnsi="Times New Roman" w:cs="Times New Roman"/>
                <w:sz w:val="24"/>
              </w:rPr>
            </w:pPr>
            <w:r>
              <w:rPr>
                <w:rFonts w:ascii="Times New Roman" w:hAnsi="Times New Roman" w:cs="Times New Roman"/>
                <w:sz w:val="24"/>
              </w:rPr>
              <w:t>American Fisheries Act</w:t>
            </w:r>
          </w:p>
        </w:tc>
        <w:tc>
          <w:tcPr>
            <w:tcW w:w="2340" w:type="dxa"/>
          </w:tcPr>
          <w:p w14:paraId="015590BA"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22</w:t>
            </w:r>
          </w:p>
        </w:tc>
        <w:tc>
          <w:tcPr>
            <w:tcW w:w="3865" w:type="dxa"/>
          </w:tcPr>
          <w:p w14:paraId="4A9DD51C"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19</w:t>
            </w:r>
          </w:p>
        </w:tc>
      </w:tr>
      <w:tr w:rsidR="00860006" w14:paraId="20BE297D"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7F36C918" w14:textId="77777777" w:rsidR="00860006" w:rsidRDefault="00860006" w:rsidP="00860006">
            <w:pPr>
              <w:rPr>
                <w:rFonts w:ascii="Times New Roman" w:hAnsi="Times New Roman" w:cs="Times New Roman"/>
                <w:sz w:val="24"/>
              </w:rPr>
            </w:pPr>
            <w:r>
              <w:rPr>
                <w:rFonts w:ascii="Times New Roman" w:hAnsi="Times New Roman" w:cs="Times New Roman"/>
                <w:sz w:val="24"/>
              </w:rPr>
              <w:t>Amendment 80/Rockfish</w:t>
            </w:r>
          </w:p>
        </w:tc>
        <w:tc>
          <w:tcPr>
            <w:tcW w:w="2340" w:type="dxa"/>
          </w:tcPr>
          <w:p w14:paraId="73CD9155"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22</w:t>
            </w:r>
          </w:p>
        </w:tc>
        <w:tc>
          <w:tcPr>
            <w:tcW w:w="3865" w:type="dxa"/>
          </w:tcPr>
          <w:p w14:paraId="304D4E36"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19</w:t>
            </w:r>
          </w:p>
        </w:tc>
      </w:tr>
      <w:tr w:rsidR="00860006" w14:paraId="303C349F"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3A4A58E8" w14:textId="27A46617" w:rsidR="00860006" w:rsidRDefault="00860006" w:rsidP="00D06409">
            <w:pPr>
              <w:rPr>
                <w:rFonts w:ascii="Times New Roman" w:hAnsi="Times New Roman" w:cs="Times New Roman"/>
                <w:sz w:val="24"/>
              </w:rPr>
            </w:pPr>
            <w:r>
              <w:rPr>
                <w:rFonts w:ascii="Times New Roman" w:hAnsi="Times New Roman" w:cs="Times New Roman"/>
                <w:sz w:val="24"/>
              </w:rPr>
              <w:t xml:space="preserve">BSAI </w:t>
            </w:r>
            <w:r w:rsidR="00D06409">
              <w:rPr>
                <w:rFonts w:ascii="Times New Roman" w:hAnsi="Times New Roman" w:cs="Times New Roman"/>
                <w:sz w:val="24"/>
              </w:rPr>
              <w:t xml:space="preserve">freezer </w:t>
            </w:r>
            <w:r>
              <w:rPr>
                <w:rFonts w:ascii="Times New Roman" w:hAnsi="Times New Roman" w:cs="Times New Roman"/>
                <w:sz w:val="24"/>
              </w:rPr>
              <w:t>longliners</w:t>
            </w:r>
          </w:p>
        </w:tc>
        <w:tc>
          <w:tcPr>
            <w:tcW w:w="2340" w:type="dxa"/>
          </w:tcPr>
          <w:p w14:paraId="51419479"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34</w:t>
            </w:r>
          </w:p>
        </w:tc>
        <w:tc>
          <w:tcPr>
            <w:tcW w:w="3865" w:type="dxa"/>
          </w:tcPr>
          <w:p w14:paraId="5BE9B7C7"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28</w:t>
            </w:r>
          </w:p>
        </w:tc>
      </w:tr>
      <w:tr w:rsidR="00860006" w14:paraId="03865DE1"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10BB7DBF" w14:textId="68ED46F0" w:rsidR="00860006" w:rsidRDefault="00860006" w:rsidP="00D06409">
            <w:pPr>
              <w:rPr>
                <w:rFonts w:ascii="Times New Roman" w:hAnsi="Times New Roman" w:cs="Times New Roman"/>
                <w:sz w:val="24"/>
              </w:rPr>
            </w:pPr>
            <w:r>
              <w:rPr>
                <w:rFonts w:ascii="Times New Roman" w:hAnsi="Times New Roman" w:cs="Times New Roman"/>
                <w:sz w:val="24"/>
              </w:rPr>
              <w:t xml:space="preserve">CR </w:t>
            </w:r>
            <w:r w:rsidR="00D06409">
              <w:rPr>
                <w:rFonts w:ascii="Times New Roman" w:hAnsi="Times New Roman" w:cs="Times New Roman"/>
                <w:sz w:val="24"/>
              </w:rPr>
              <w:t>Program</w:t>
            </w:r>
          </w:p>
        </w:tc>
        <w:tc>
          <w:tcPr>
            <w:tcW w:w="2340" w:type="dxa"/>
          </w:tcPr>
          <w:p w14:paraId="03D3D4E4"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4</w:t>
            </w:r>
          </w:p>
        </w:tc>
        <w:tc>
          <w:tcPr>
            <w:tcW w:w="3865" w:type="dxa"/>
          </w:tcPr>
          <w:p w14:paraId="709AF3C2"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w:t>
            </w:r>
          </w:p>
        </w:tc>
      </w:tr>
      <w:tr w:rsidR="00860006" w14:paraId="6253F49E"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54CC32B7" w14:textId="77777777" w:rsidR="00860006" w:rsidRDefault="00860006" w:rsidP="00DD06D5">
            <w:pPr>
              <w:jc w:val="right"/>
              <w:rPr>
                <w:rFonts w:ascii="Times New Roman" w:hAnsi="Times New Roman" w:cs="Times New Roman"/>
                <w:sz w:val="24"/>
              </w:rPr>
            </w:pPr>
            <w:r>
              <w:rPr>
                <w:rFonts w:ascii="Times New Roman" w:hAnsi="Times New Roman" w:cs="Times New Roman"/>
                <w:sz w:val="24"/>
              </w:rPr>
              <w:t>TOTAL</w:t>
            </w:r>
          </w:p>
        </w:tc>
        <w:tc>
          <w:tcPr>
            <w:tcW w:w="2340" w:type="dxa"/>
          </w:tcPr>
          <w:p w14:paraId="38C2763D" w14:textId="77777777" w:rsidR="00860006" w:rsidRPr="00DD06D5"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sidRPr="00DD06D5">
              <w:rPr>
                <w:rFonts w:ascii="Times New Roman" w:hAnsi="Times New Roman" w:cs="Times New Roman"/>
                <w:b/>
                <w:sz w:val="24"/>
              </w:rPr>
              <w:t>82</w:t>
            </w:r>
          </w:p>
        </w:tc>
        <w:tc>
          <w:tcPr>
            <w:tcW w:w="3865" w:type="dxa"/>
          </w:tcPr>
          <w:p w14:paraId="173EE13F" w14:textId="77777777" w:rsidR="00860006" w:rsidRPr="00DD06D5"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sidRPr="00DD06D5">
              <w:rPr>
                <w:rFonts w:ascii="Times New Roman" w:hAnsi="Times New Roman" w:cs="Times New Roman"/>
                <w:b/>
                <w:sz w:val="24"/>
              </w:rPr>
              <w:t>68</w:t>
            </w:r>
          </w:p>
        </w:tc>
      </w:tr>
    </w:tbl>
    <w:p w14:paraId="49DC3D38" w14:textId="3DA6F69D" w:rsidR="00DD06D5" w:rsidRPr="00DD06D5" w:rsidRDefault="00DD06D5" w:rsidP="001856AD">
      <w:pPr>
        <w:spacing w:before="240" w:line="240" w:lineRule="auto"/>
        <w:rPr>
          <w:rFonts w:ascii="Times New Roman" w:hAnsi="Times New Roman" w:cs="Times New Roman"/>
          <w:color w:val="000000"/>
          <w:sz w:val="24"/>
          <w:szCs w:val="24"/>
        </w:rPr>
      </w:pPr>
      <w:r w:rsidRPr="00DD06D5">
        <w:rPr>
          <w:rFonts w:ascii="Times New Roman" w:hAnsi="Times New Roman" w:cs="Times New Roman"/>
          <w:b/>
          <w:bCs/>
          <w:color w:val="000000"/>
          <w:sz w:val="24"/>
          <w:szCs w:val="24"/>
        </w:rPr>
        <w:t xml:space="preserve">American Fisheries Act (AFA). </w:t>
      </w:r>
      <w:r w:rsidR="0060618C">
        <w:rPr>
          <w:rFonts w:ascii="Times New Roman" w:eastAsia="Times New Roman" w:hAnsi="Times New Roman" w:cs="Times New Roman"/>
          <w:b/>
          <w:bCs/>
          <w:color w:val="000000"/>
          <w:sz w:val="24"/>
          <w:szCs w:val="24"/>
        </w:rPr>
        <w:t xml:space="preserve">[UNCHANGED] </w:t>
      </w:r>
      <w:r w:rsidRPr="00DD06D5">
        <w:rPr>
          <w:rFonts w:ascii="Times New Roman" w:hAnsi="Times New Roman" w:cs="Times New Roman"/>
          <w:color w:val="000000"/>
          <w:sz w:val="24"/>
          <w:szCs w:val="24"/>
        </w:rPr>
        <w:t>Subsection 208(e) of the AFA, which took effect on January 1, 1999, lists by name catcher/processors and motherships that are eligible to harvest the catcher/processor sector BSAI pollock directed fishing allowance.</w:t>
      </w:r>
      <w:r w:rsidR="008214F2">
        <w:rPr>
          <w:rFonts w:ascii="Times New Roman" w:hAnsi="Times New Roman" w:cs="Times New Roman"/>
          <w:color w:val="000000"/>
          <w:sz w:val="24"/>
          <w:szCs w:val="24"/>
        </w:rPr>
        <w:t xml:space="preserve"> </w:t>
      </w:r>
      <w:r w:rsidRPr="00DD06D5">
        <w:rPr>
          <w:rFonts w:ascii="Times New Roman" w:hAnsi="Times New Roman" w:cs="Times New Roman"/>
          <w:color w:val="000000"/>
          <w:sz w:val="24"/>
          <w:szCs w:val="24"/>
        </w:rPr>
        <w:t xml:space="preserve">Under statute, AFA catcher/processors and motherships are required to weigh all catch </w:t>
      </w:r>
      <w:r w:rsidR="009C4842">
        <w:rPr>
          <w:rFonts w:ascii="Times New Roman" w:hAnsi="Times New Roman" w:cs="Times New Roman"/>
          <w:color w:val="000000"/>
          <w:sz w:val="24"/>
          <w:szCs w:val="24"/>
        </w:rPr>
        <w:t>at sea</w:t>
      </w:r>
      <w:r w:rsidRPr="00DD06D5">
        <w:rPr>
          <w:rFonts w:ascii="Times New Roman" w:hAnsi="Times New Roman" w:cs="Times New Roman"/>
          <w:color w:val="000000"/>
          <w:sz w:val="24"/>
          <w:szCs w:val="24"/>
        </w:rPr>
        <w:t>.</w:t>
      </w:r>
      <w:r w:rsidR="008214F2">
        <w:rPr>
          <w:rFonts w:ascii="Times New Roman" w:hAnsi="Times New Roman" w:cs="Times New Roman"/>
          <w:color w:val="000000"/>
          <w:sz w:val="24"/>
          <w:szCs w:val="24"/>
        </w:rPr>
        <w:t xml:space="preserve"> </w:t>
      </w:r>
      <w:r w:rsidR="004B5B8E">
        <w:rPr>
          <w:rFonts w:ascii="Times New Roman" w:hAnsi="Times New Roman" w:cs="Times New Roman"/>
          <w:color w:val="000000"/>
          <w:sz w:val="24"/>
          <w:szCs w:val="24"/>
        </w:rPr>
        <w:t>The regulations requiring the use of at-sea scales can be found at § 679.63(a)(1).</w:t>
      </w:r>
      <w:r w:rsidR="008214F2">
        <w:rPr>
          <w:rFonts w:ascii="Times New Roman" w:hAnsi="Times New Roman" w:cs="Times New Roman"/>
          <w:color w:val="000000"/>
          <w:sz w:val="24"/>
          <w:szCs w:val="24"/>
        </w:rPr>
        <w:t xml:space="preserve"> </w:t>
      </w:r>
      <w:r w:rsidRPr="00DD06D5">
        <w:rPr>
          <w:rFonts w:ascii="Times New Roman" w:hAnsi="Times New Roman" w:cs="Times New Roman"/>
          <w:color w:val="000000"/>
          <w:sz w:val="24"/>
          <w:szCs w:val="24"/>
        </w:rPr>
        <w:t>All AFA participating vessels must also provide a motion-compensated platfor</w:t>
      </w:r>
      <w:r>
        <w:rPr>
          <w:rFonts w:ascii="Times New Roman" w:hAnsi="Times New Roman" w:cs="Times New Roman"/>
          <w:color w:val="000000"/>
          <w:sz w:val="24"/>
          <w:szCs w:val="24"/>
        </w:rPr>
        <w:t>m scale for the observer’s use.</w:t>
      </w:r>
    </w:p>
    <w:p w14:paraId="212575CC" w14:textId="623A4AE2" w:rsidR="00DD06D5" w:rsidRPr="00DD06D5" w:rsidRDefault="00DD06D5" w:rsidP="001856AD">
      <w:pPr>
        <w:spacing w:line="240" w:lineRule="auto"/>
        <w:rPr>
          <w:rFonts w:ascii="Times New Roman" w:hAnsi="Times New Roman" w:cs="Times New Roman"/>
          <w:sz w:val="24"/>
          <w:szCs w:val="24"/>
        </w:rPr>
      </w:pPr>
      <w:r w:rsidRPr="00DD06D5">
        <w:rPr>
          <w:rFonts w:ascii="Times New Roman" w:hAnsi="Times New Roman" w:cs="Times New Roman"/>
          <w:b/>
          <w:bCs/>
          <w:color w:val="000000"/>
          <w:sz w:val="24"/>
          <w:szCs w:val="24"/>
        </w:rPr>
        <w:t xml:space="preserve">Amendment 80 catcher/processor and </w:t>
      </w:r>
      <w:r w:rsidRPr="00DD06D5">
        <w:rPr>
          <w:rFonts w:ascii="Times New Roman" w:hAnsi="Times New Roman" w:cs="Times New Roman"/>
          <w:b/>
          <w:bCs/>
          <w:sz w:val="24"/>
          <w:szCs w:val="24"/>
        </w:rPr>
        <w:t>Central GOA rockfish</w:t>
      </w:r>
      <w:r w:rsidRPr="00DD06D5">
        <w:rPr>
          <w:rFonts w:ascii="Times New Roman" w:hAnsi="Times New Roman" w:cs="Times New Roman"/>
          <w:b/>
          <w:bCs/>
          <w:color w:val="000000"/>
          <w:sz w:val="24"/>
          <w:szCs w:val="24"/>
        </w:rPr>
        <w:t xml:space="preserve"> catcher/processors. </w:t>
      </w:r>
      <w:r w:rsidR="0060618C">
        <w:rPr>
          <w:rFonts w:ascii="Times New Roman" w:eastAsia="Times New Roman" w:hAnsi="Times New Roman" w:cs="Times New Roman"/>
          <w:b/>
          <w:bCs/>
          <w:color w:val="000000"/>
          <w:sz w:val="24"/>
          <w:szCs w:val="24"/>
        </w:rPr>
        <w:t>[UNCHANGED]</w:t>
      </w:r>
      <w:r w:rsidRPr="00DD06D5">
        <w:rPr>
          <w:rFonts w:ascii="Times New Roman" w:hAnsi="Times New Roman" w:cs="Times New Roman"/>
          <w:color w:val="000000"/>
          <w:sz w:val="24"/>
          <w:szCs w:val="24"/>
        </w:rPr>
        <w:t>Amendment 80 to the BSAI FMP established a quota-based program for non-AFA catcher/processors in the BSAI</w:t>
      </w:r>
      <w:r w:rsidR="007E6BCE">
        <w:rPr>
          <w:rFonts w:ascii="Times New Roman" w:hAnsi="Times New Roman" w:cs="Times New Roman"/>
          <w:color w:val="000000"/>
          <w:sz w:val="24"/>
          <w:szCs w:val="24"/>
        </w:rPr>
        <w:t>.</w:t>
      </w:r>
      <w:r w:rsidR="007E6BCE" w:rsidRPr="00DD06D5">
        <w:rPr>
          <w:rFonts w:ascii="Times New Roman" w:hAnsi="Times New Roman" w:cs="Times New Roman"/>
          <w:color w:val="000000"/>
          <w:sz w:val="24"/>
          <w:szCs w:val="24"/>
        </w:rPr>
        <w:t xml:space="preserve"> </w:t>
      </w:r>
      <w:r w:rsidRPr="00DD06D5">
        <w:rPr>
          <w:rFonts w:ascii="Times New Roman" w:hAnsi="Times New Roman" w:cs="Times New Roman"/>
          <w:color w:val="000000"/>
          <w:sz w:val="24"/>
          <w:szCs w:val="24"/>
        </w:rPr>
        <w:t>Amendment 88 to the GOA FMP established a similar program for catcher/processors that harvest rockfish in the Central GOA.</w:t>
      </w:r>
      <w:r w:rsidR="008214F2">
        <w:rPr>
          <w:rFonts w:ascii="Times New Roman" w:hAnsi="Times New Roman" w:cs="Times New Roman"/>
          <w:color w:val="000000"/>
          <w:sz w:val="24"/>
          <w:szCs w:val="24"/>
        </w:rPr>
        <w:t xml:space="preserve"> </w:t>
      </w:r>
      <w:r w:rsidRPr="00DD06D5">
        <w:rPr>
          <w:rFonts w:ascii="Times New Roman" w:hAnsi="Times New Roman" w:cs="Times New Roman"/>
          <w:color w:val="000000"/>
          <w:sz w:val="24"/>
          <w:szCs w:val="24"/>
        </w:rPr>
        <w:t>All of the vessels that participate in the catcher/processor sector of the GOA rockfish fishery also participate in Amendment 80 fisheries in the BSAI</w:t>
      </w:r>
      <w:r>
        <w:rPr>
          <w:rFonts w:ascii="Times New Roman" w:hAnsi="Times New Roman" w:cs="Times New Roman"/>
          <w:color w:val="000000"/>
          <w:sz w:val="24"/>
          <w:szCs w:val="24"/>
        </w:rPr>
        <w:t>.</w:t>
      </w:r>
      <w:r w:rsidR="008214F2">
        <w:rPr>
          <w:rFonts w:ascii="Times New Roman" w:hAnsi="Times New Roman" w:cs="Times New Roman"/>
          <w:color w:val="000000"/>
          <w:sz w:val="24"/>
          <w:szCs w:val="24"/>
        </w:rPr>
        <w:t xml:space="preserve"> </w:t>
      </w:r>
      <w:r w:rsidRPr="00DD06D5">
        <w:rPr>
          <w:rFonts w:ascii="Times New Roman" w:hAnsi="Times New Roman" w:cs="Times New Roman"/>
          <w:sz w:val="24"/>
          <w:szCs w:val="24"/>
        </w:rPr>
        <w:t>Under regulation</w:t>
      </w:r>
      <w:r w:rsidR="004B5B8E">
        <w:rPr>
          <w:rFonts w:ascii="Times New Roman" w:hAnsi="Times New Roman" w:cs="Times New Roman"/>
          <w:sz w:val="24"/>
          <w:szCs w:val="24"/>
        </w:rPr>
        <w:t xml:space="preserve"> (§ 679.84(c)(1) for </w:t>
      </w:r>
      <w:r w:rsidR="004B5B8E" w:rsidRPr="00DD06D5">
        <w:rPr>
          <w:rFonts w:ascii="Times New Roman" w:hAnsi="Times New Roman" w:cs="Times New Roman"/>
          <w:color w:val="000000"/>
          <w:sz w:val="24"/>
          <w:szCs w:val="24"/>
        </w:rPr>
        <w:t>Central GOA</w:t>
      </w:r>
      <w:r w:rsidR="008214F2">
        <w:rPr>
          <w:rFonts w:ascii="Times New Roman" w:hAnsi="Times New Roman" w:cs="Times New Roman"/>
          <w:sz w:val="24"/>
          <w:szCs w:val="24"/>
        </w:rPr>
        <w:t xml:space="preserve"> </w:t>
      </w:r>
      <w:r w:rsidR="004B5B8E">
        <w:rPr>
          <w:rFonts w:ascii="Times New Roman" w:hAnsi="Times New Roman" w:cs="Times New Roman"/>
          <w:sz w:val="24"/>
          <w:szCs w:val="24"/>
        </w:rPr>
        <w:t>rockfish and § 679.93(c)(1) for Amendment 80)</w:t>
      </w:r>
      <w:r w:rsidRPr="00DD06D5">
        <w:rPr>
          <w:rFonts w:ascii="Times New Roman" w:hAnsi="Times New Roman" w:cs="Times New Roman"/>
          <w:sz w:val="24"/>
          <w:szCs w:val="24"/>
        </w:rPr>
        <w:t>, all catcher/processors that participate in these fisheries must weigh all catch at</w:t>
      </w:r>
      <w:r w:rsidR="00EC37AE">
        <w:rPr>
          <w:rFonts w:ascii="Times New Roman" w:hAnsi="Times New Roman" w:cs="Times New Roman"/>
          <w:sz w:val="24"/>
          <w:szCs w:val="24"/>
        </w:rPr>
        <w:t xml:space="preserve"> </w:t>
      </w:r>
      <w:r w:rsidRPr="00DD06D5">
        <w:rPr>
          <w:rFonts w:ascii="Times New Roman" w:hAnsi="Times New Roman" w:cs="Times New Roman"/>
          <w:sz w:val="24"/>
          <w:szCs w:val="24"/>
        </w:rPr>
        <w:t>sea on a NMFS-approved scale as well as provide a motion-compensated platform scale for the observer’s use.</w:t>
      </w:r>
    </w:p>
    <w:p w14:paraId="3524CE87" w14:textId="50709433" w:rsidR="00DD06D5" w:rsidRPr="00DD06D5" w:rsidRDefault="00DD06D5" w:rsidP="001856AD">
      <w:pPr>
        <w:spacing w:line="240" w:lineRule="auto"/>
        <w:rPr>
          <w:rFonts w:ascii="Times New Roman" w:hAnsi="Times New Roman" w:cs="Times New Roman"/>
          <w:sz w:val="24"/>
          <w:szCs w:val="24"/>
        </w:rPr>
      </w:pPr>
      <w:r w:rsidRPr="004237EC">
        <w:rPr>
          <w:rFonts w:ascii="Times New Roman" w:hAnsi="Times New Roman" w:cs="Times New Roman"/>
          <w:b/>
          <w:bCs/>
          <w:sz w:val="24"/>
          <w:szCs w:val="24"/>
        </w:rPr>
        <w:t xml:space="preserve">BSAI Pacific cod </w:t>
      </w:r>
      <w:r w:rsidR="005E2FF6">
        <w:rPr>
          <w:rFonts w:ascii="Times New Roman" w:hAnsi="Times New Roman" w:cs="Times New Roman"/>
          <w:b/>
          <w:bCs/>
          <w:sz w:val="24"/>
          <w:szCs w:val="24"/>
        </w:rPr>
        <w:t>f</w:t>
      </w:r>
      <w:r w:rsidR="005E2FF6" w:rsidRPr="004237EC">
        <w:rPr>
          <w:rFonts w:ascii="Times New Roman" w:hAnsi="Times New Roman" w:cs="Times New Roman"/>
          <w:b/>
          <w:bCs/>
          <w:sz w:val="24"/>
          <w:szCs w:val="24"/>
        </w:rPr>
        <w:t xml:space="preserve">reezer </w:t>
      </w:r>
      <w:r w:rsidR="005E2FF6">
        <w:rPr>
          <w:rFonts w:ascii="Times New Roman" w:hAnsi="Times New Roman" w:cs="Times New Roman"/>
          <w:b/>
          <w:bCs/>
          <w:sz w:val="24"/>
          <w:szCs w:val="24"/>
        </w:rPr>
        <w:t>l</w:t>
      </w:r>
      <w:r w:rsidR="005E2FF6" w:rsidRPr="004237EC">
        <w:rPr>
          <w:rFonts w:ascii="Times New Roman" w:hAnsi="Times New Roman" w:cs="Times New Roman"/>
          <w:b/>
          <w:bCs/>
          <w:sz w:val="24"/>
          <w:szCs w:val="24"/>
        </w:rPr>
        <w:t>ongliners</w:t>
      </w:r>
      <w:r w:rsidRPr="004237EC">
        <w:rPr>
          <w:rFonts w:ascii="Times New Roman" w:hAnsi="Times New Roman" w:cs="Times New Roman"/>
          <w:b/>
          <w:bCs/>
          <w:sz w:val="24"/>
          <w:szCs w:val="24"/>
        </w:rPr>
        <w:t xml:space="preserve">. </w:t>
      </w:r>
      <w:r w:rsidR="0060618C">
        <w:rPr>
          <w:rFonts w:ascii="Times New Roman" w:eastAsia="Times New Roman" w:hAnsi="Times New Roman" w:cs="Times New Roman"/>
          <w:b/>
          <w:bCs/>
          <w:color w:val="000000"/>
          <w:sz w:val="24"/>
          <w:szCs w:val="24"/>
        </w:rPr>
        <w:t>[UNCHANGED]</w:t>
      </w:r>
      <w:r w:rsidR="00AE6C91" w:rsidRPr="004237EC">
        <w:rPr>
          <w:rFonts w:ascii="Times New Roman" w:hAnsi="Times New Roman" w:cs="Times New Roman"/>
          <w:b/>
          <w:bCs/>
          <w:sz w:val="24"/>
          <w:szCs w:val="24"/>
        </w:rPr>
        <w:t xml:space="preserve"> </w:t>
      </w:r>
      <w:r w:rsidR="004B5B8E" w:rsidRPr="004B5B8E">
        <w:rPr>
          <w:rFonts w:ascii="Times New Roman" w:hAnsi="Times New Roman" w:cs="Times New Roman"/>
          <w:bCs/>
          <w:sz w:val="24"/>
          <w:szCs w:val="24"/>
        </w:rPr>
        <w:t>BSAI Pacific cod freezer longliners</w:t>
      </w:r>
      <w:r w:rsidR="004B5B8E" w:rsidRPr="004237EC">
        <w:rPr>
          <w:rFonts w:ascii="Times New Roman" w:hAnsi="Times New Roman" w:cs="Times New Roman"/>
          <w:bCs/>
          <w:sz w:val="24"/>
          <w:szCs w:val="24"/>
        </w:rPr>
        <w:t xml:space="preserve"> </w:t>
      </w:r>
      <w:r w:rsidR="004B5B8E">
        <w:rPr>
          <w:rFonts w:ascii="Times New Roman" w:hAnsi="Times New Roman" w:cs="Times New Roman"/>
          <w:bCs/>
          <w:sz w:val="24"/>
          <w:szCs w:val="24"/>
        </w:rPr>
        <w:t>f</w:t>
      </w:r>
      <w:r w:rsidR="00AE6C91" w:rsidRPr="004237EC">
        <w:rPr>
          <w:rFonts w:ascii="Times New Roman" w:hAnsi="Times New Roman" w:cs="Times New Roman"/>
          <w:bCs/>
          <w:sz w:val="24"/>
          <w:szCs w:val="24"/>
        </w:rPr>
        <w:t xml:space="preserve">ormed voluntary cooperative in </w:t>
      </w:r>
      <w:r w:rsidR="004237EC" w:rsidRPr="004237EC">
        <w:rPr>
          <w:rFonts w:ascii="Times New Roman" w:hAnsi="Times New Roman" w:cs="Times New Roman"/>
          <w:bCs/>
          <w:sz w:val="24"/>
          <w:szCs w:val="24"/>
        </w:rPr>
        <w:t>2012 and requested additional monitoring requirements to assist in management of quota allocations</w:t>
      </w:r>
      <w:r w:rsidR="00AE6C91" w:rsidRPr="004237EC">
        <w:rPr>
          <w:rFonts w:ascii="Times New Roman" w:hAnsi="Times New Roman" w:cs="Times New Roman"/>
          <w:b/>
          <w:bCs/>
          <w:sz w:val="24"/>
          <w:szCs w:val="24"/>
        </w:rPr>
        <w:t>.</w:t>
      </w:r>
      <w:r w:rsidR="008214F2">
        <w:rPr>
          <w:rFonts w:ascii="Times New Roman" w:hAnsi="Times New Roman" w:cs="Times New Roman"/>
          <w:b/>
          <w:bCs/>
          <w:sz w:val="24"/>
          <w:szCs w:val="24"/>
        </w:rPr>
        <w:t xml:space="preserve"> </w:t>
      </w:r>
      <w:r w:rsidRPr="004237EC">
        <w:rPr>
          <w:rFonts w:ascii="Times New Roman" w:hAnsi="Times New Roman" w:cs="Times New Roman"/>
          <w:sz w:val="24"/>
          <w:szCs w:val="24"/>
        </w:rPr>
        <w:t>Under regulation</w:t>
      </w:r>
      <w:r w:rsidR="004B5B8E">
        <w:rPr>
          <w:rFonts w:ascii="Times New Roman" w:hAnsi="Times New Roman" w:cs="Times New Roman"/>
          <w:sz w:val="24"/>
          <w:szCs w:val="24"/>
        </w:rPr>
        <w:t xml:space="preserve"> at § 679.100(b)(2)</w:t>
      </w:r>
      <w:r w:rsidRPr="004237EC">
        <w:rPr>
          <w:rFonts w:ascii="Times New Roman" w:hAnsi="Times New Roman" w:cs="Times New Roman"/>
          <w:sz w:val="24"/>
          <w:szCs w:val="24"/>
        </w:rPr>
        <w:t xml:space="preserve">, all BSAI Pacific cod freezer longliners must either weigh all Pacific cod caught at sea on a NMFS-approved scale or carry two observers at all times </w:t>
      </w:r>
      <w:r w:rsidR="00DC5892">
        <w:rPr>
          <w:rFonts w:ascii="Times New Roman" w:hAnsi="Times New Roman" w:cs="Times New Roman"/>
          <w:sz w:val="24"/>
          <w:szCs w:val="24"/>
        </w:rPr>
        <w:t xml:space="preserve">when directed fishing for </w:t>
      </w:r>
      <w:r w:rsidRPr="004237EC">
        <w:rPr>
          <w:rFonts w:ascii="Times New Roman" w:hAnsi="Times New Roman" w:cs="Times New Roman"/>
          <w:sz w:val="24"/>
          <w:szCs w:val="24"/>
        </w:rPr>
        <w:t>Pacific cod is open in the BSAI.</w:t>
      </w:r>
      <w:r w:rsidR="008214F2">
        <w:rPr>
          <w:rFonts w:ascii="Times New Roman" w:hAnsi="Times New Roman" w:cs="Times New Roman"/>
          <w:sz w:val="24"/>
          <w:szCs w:val="24"/>
        </w:rPr>
        <w:t xml:space="preserve"> </w:t>
      </w:r>
      <w:r w:rsidR="004F5B8B">
        <w:rPr>
          <w:rFonts w:ascii="Times New Roman" w:hAnsi="Times New Roman" w:cs="Times New Roman"/>
          <w:sz w:val="24"/>
          <w:szCs w:val="24"/>
        </w:rPr>
        <w:t>The vessel must provide a</w:t>
      </w:r>
      <w:r w:rsidR="004F5B8B" w:rsidRPr="004237EC">
        <w:rPr>
          <w:rFonts w:ascii="Times New Roman" w:hAnsi="Times New Roman" w:cs="Times New Roman"/>
          <w:sz w:val="24"/>
          <w:szCs w:val="24"/>
        </w:rPr>
        <w:t xml:space="preserve"> </w:t>
      </w:r>
      <w:r w:rsidRPr="004237EC">
        <w:rPr>
          <w:rFonts w:ascii="Times New Roman" w:hAnsi="Times New Roman" w:cs="Times New Roman"/>
          <w:sz w:val="24"/>
          <w:szCs w:val="24"/>
        </w:rPr>
        <w:t>motion-compensated platform scale for the observer’s use.</w:t>
      </w:r>
    </w:p>
    <w:p w14:paraId="6013EC74" w14:textId="4FA73998" w:rsidR="00DD06D5" w:rsidRPr="004237EC" w:rsidRDefault="00DD06D5" w:rsidP="001856AD">
      <w:pPr>
        <w:spacing w:line="240" w:lineRule="auto"/>
        <w:rPr>
          <w:rFonts w:ascii="Times New Roman" w:hAnsi="Times New Roman" w:cs="Times New Roman"/>
          <w:sz w:val="24"/>
          <w:szCs w:val="24"/>
        </w:rPr>
      </w:pPr>
      <w:r w:rsidRPr="004B6E4C">
        <w:rPr>
          <w:rFonts w:ascii="Times New Roman" w:hAnsi="Times New Roman" w:cs="Times New Roman"/>
          <w:b/>
          <w:sz w:val="24"/>
          <w:szCs w:val="24"/>
        </w:rPr>
        <w:t xml:space="preserve">CR Program </w:t>
      </w:r>
      <w:r w:rsidR="005E2FF6">
        <w:rPr>
          <w:rFonts w:ascii="Times New Roman" w:hAnsi="Times New Roman" w:cs="Times New Roman"/>
          <w:b/>
          <w:sz w:val="24"/>
          <w:szCs w:val="24"/>
        </w:rPr>
        <w:t>c</w:t>
      </w:r>
      <w:r w:rsidR="005E2FF6" w:rsidRPr="004B6E4C">
        <w:rPr>
          <w:rFonts w:ascii="Times New Roman" w:hAnsi="Times New Roman" w:cs="Times New Roman"/>
          <w:b/>
          <w:sz w:val="24"/>
          <w:szCs w:val="24"/>
        </w:rPr>
        <w:t>atcher</w:t>
      </w:r>
      <w:r w:rsidR="005E2FF6">
        <w:rPr>
          <w:rFonts w:ascii="Times New Roman" w:hAnsi="Times New Roman" w:cs="Times New Roman"/>
          <w:b/>
          <w:sz w:val="24"/>
          <w:szCs w:val="24"/>
        </w:rPr>
        <w:t>/</w:t>
      </w:r>
      <w:r w:rsidRPr="004B6E4C">
        <w:rPr>
          <w:rFonts w:ascii="Times New Roman" w:hAnsi="Times New Roman" w:cs="Times New Roman"/>
          <w:b/>
          <w:sz w:val="24"/>
          <w:szCs w:val="24"/>
        </w:rPr>
        <w:t>processors</w:t>
      </w:r>
      <w:r w:rsidR="004237EC" w:rsidRPr="004B6E4C">
        <w:rPr>
          <w:rFonts w:ascii="Times New Roman" w:hAnsi="Times New Roman" w:cs="Times New Roman"/>
          <w:b/>
          <w:sz w:val="24"/>
          <w:szCs w:val="24"/>
        </w:rPr>
        <w:t>.</w:t>
      </w:r>
      <w:r w:rsidR="004237EC">
        <w:rPr>
          <w:rFonts w:ascii="Times New Roman" w:hAnsi="Times New Roman" w:cs="Times New Roman"/>
          <w:b/>
          <w:sz w:val="24"/>
          <w:szCs w:val="24"/>
        </w:rPr>
        <w:t xml:space="preserve"> </w:t>
      </w:r>
      <w:r w:rsidR="0060618C">
        <w:rPr>
          <w:rFonts w:ascii="Times New Roman" w:eastAsia="Times New Roman" w:hAnsi="Times New Roman" w:cs="Times New Roman"/>
          <w:b/>
          <w:bCs/>
          <w:color w:val="000000"/>
          <w:sz w:val="24"/>
          <w:szCs w:val="24"/>
        </w:rPr>
        <w:t>[UNCHANGED]</w:t>
      </w:r>
      <w:r w:rsidR="004B6E4C">
        <w:rPr>
          <w:rFonts w:ascii="Times New Roman" w:hAnsi="Times New Roman" w:cs="Times New Roman"/>
          <w:b/>
          <w:sz w:val="24"/>
          <w:szCs w:val="24"/>
        </w:rPr>
        <w:t xml:space="preserve"> </w:t>
      </w:r>
      <w:r w:rsidR="004237EC">
        <w:rPr>
          <w:rFonts w:ascii="Times New Roman" w:hAnsi="Times New Roman" w:cs="Times New Roman"/>
          <w:sz w:val="24"/>
          <w:szCs w:val="24"/>
        </w:rPr>
        <w:t xml:space="preserve">Amendments 18 and 19 to the </w:t>
      </w:r>
      <w:r w:rsidR="005D0E56">
        <w:rPr>
          <w:rFonts w:ascii="Times New Roman" w:hAnsi="Times New Roman" w:cs="Times New Roman"/>
          <w:sz w:val="24"/>
          <w:szCs w:val="24"/>
        </w:rPr>
        <w:t xml:space="preserve">Fishery Management Plan </w:t>
      </w:r>
      <w:r w:rsidR="004237EC">
        <w:rPr>
          <w:rFonts w:ascii="Times New Roman" w:hAnsi="Times New Roman" w:cs="Times New Roman"/>
          <w:sz w:val="24"/>
          <w:szCs w:val="24"/>
        </w:rPr>
        <w:t xml:space="preserve">for </w:t>
      </w:r>
      <w:r w:rsidR="005D0E56">
        <w:rPr>
          <w:rFonts w:ascii="Times New Roman" w:hAnsi="Times New Roman" w:cs="Times New Roman"/>
          <w:sz w:val="24"/>
          <w:szCs w:val="24"/>
        </w:rPr>
        <w:t xml:space="preserve">Bering Sea/Aleutian Islands </w:t>
      </w:r>
      <w:r w:rsidR="004237EC">
        <w:rPr>
          <w:rFonts w:ascii="Times New Roman" w:hAnsi="Times New Roman" w:cs="Times New Roman"/>
          <w:sz w:val="24"/>
          <w:szCs w:val="24"/>
        </w:rPr>
        <w:t xml:space="preserve">King and Tanner Crabs </w:t>
      </w:r>
      <w:r w:rsidR="004B6E4C">
        <w:rPr>
          <w:rFonts w:ascii="Times New Roman" w:hAnsi="Times New Roman" w:cs="Times New Roman"/>
          <w:sz w:val="24"/>
          <w:szCs w:val="24"/>
        </w:rPr>
        <w:t xml:space="preserve">established requirements that all </w:t>
      </w:r>
      <w:r w:rsidR="00594C82">
        <w:rPr>
          <w:rFonts w:ascii="Times New Roman" w:hAnsi="Times New Roman" w:cs="Times New Roman"/>
          <w:sz w:val="24"/>
          <w:szCs w:val="24"/>
        </w:rPr>
        <w:t>catcher/processor</w:t>
      </w:r>
      <w:r w:rsidR="004B6E4C">
        <w:rPr>
          <w:rFonts w:ascii="Times New Roman" w:hAnsi="Times New Roman" w:cs="Times New Roman"/>
          <w:sz w:val="24"/>
          <w:szCs w:val="24"/>
        </w:rPr>
        <w:t>s participating</w:t>
      </w:r>
      <w:r w:rsidR="004556D4">
        <w:rPr>
          <w:rFonts w:ascii="Times New Roman" w:hAnsi="Times New Roman" w:cs="Times New Roman"/>
          <w:sz w:val="24"/>
          <w:szCs w:val="24"/>
        </w:rPr>
        <w:t xml:space="preserve"> in</w:t>
      </w:r>
      <w:r w:rsidR="004B6E4C">
        <w:rPr>
          <w:rFonts w:ascii="Times New Roman" w:hAnsi="Times New Roman" w:cs="Times New Roman"/>
          <w:sz w:val="24"/>
          <w:szCs w:val="24"/>
        </w:rPr>
        <w:t xml:space="preserve"> the CR </w:t>
      </w:r>
      <w:r w:rsidR="00E10706">
        <w:rPr>
          <w:rFonts w:ascii="Times New Roman" w:hAnsi="Times New Roman" w:cs="Times New Roman"/>
          <w:sz w:val="24"/>
          <w:szCs w:val="24"/>
        </w:rPr>
        <w:t xml:space="preserve">Program </w:t>
      </w:r>
      <w:r w:rsidR="004B6E4C">
        <w:rPr>
          <w:rFonts w:ascii="Times New Roman" w:hAnsi="Times New Roman" w:cs="Times New Roman"/>
          <w:sz w:val="24"/>
          <w:szCs w:val="24"/>
        </w:rPr>
        <w:t>must weigh all crab harvested and processed at sea</w:t>
      </w:r>
      <w:r w:rsidR="004F5B8B">
        <w:rPr>
          <w:rFonts w:ascii="Times New Roman" w:hAnsi="Times New Roman" w:cs="Times New Roman"/>
          <w:sz w:val="24"/>
          <w:szCs w:val="24"/>
        </w:rPr>
        <w:t>.</w:t>
      </w:r>
      <w:r w:rsidR="008214F2">
        <w:rPr>
          <w:rFonts w:ascii="Times New Roman" w:hAnsi="Times New Roman" w:cs="Times New Roman"/>
          <w:sz w:val="24"/>
          <w:szCs w:val="24"/>
        </w:rPr>
        <w:t xml:space="preserve"> </w:t>
      </w:r>
      <w:r w:rsidR="004B6E4C">
        <w:rPr>
          <w:rFonts w:ascii="Times New Roman" w:hAnsi="Times New Roman" w:cs="Times New Roman"/>
          <w:sz w:val="24"/>
          <w:szCs w:val="24"/>
        </w:rPr>
        <w:t xml:space="preserve">Because of the smaller amounts of catch and the need to prevent damage to the crab, </w:t>
      </w:r>
      <w:r w:rsidR="004F5B8B">
        <w:rPr>
          <w:rFonts w:ascii="Times New Roman" w:hAnsi="Times New Roman" w:cs="Times New Roman"/>
          <w:sz w:val="24"/>
          <w:szCs w:val="24"/>
        </w:rPr>
        <w:t xml:space="preserve">these catcher/processors use </w:t>
      </w:r>
      <w:r w:rsidR="004B6E4C">
        <w:rPr>
          <w:rFonts w:ascii="Times New Roman" w:hAnsi="Times New Roman" w:cs="Times New Roman"/>
          <w:sz w:val="24"/>
          <w:szCs w:val="24"/>
        </w:rPr>
        <w:t>motion- compensated hopper scales that weigh approximately fifty pounds of crab in each batch.</w:t>
      </w:r>
      <w:r w:rsidR="008214F2">
        <w:rPr>
          <w:rFonts w:ascii="Times New Roman" w:hAnsi="Times New Roman" w:cs="Times New Roman"/>
          <w:sz w:val="24"/>
          <w:szCs w:val="24"/>
        </w:rPr>
        <w:t xml:space="preserve"> </w:t>
      </w:r>
      <w:r w:rsidR="004F5B8B">
        <w:rPr>
          <w:rFonts w:ascii="Times New Roman" w:hAnsi="Times New Roman" w:cs="Times New Roman"/>
          <w:sz w:val="24"/>
          <w:szCs w:val="24"/>
        </w:rPr>
        <w:t>T</w:t>
      </w:r>
      <w:r w:rsidR="004F5B8B" w:rsidRPr="004F5B8B">
        <w:rPr>
          <w:rFonts w:ascii="Times New Roman" w:hAnsi="Times New Roman" w:cs="Times New Roman"/>
          <w:sz w:val="24"/>
          <w:szCs w:val="24"/>
        </w:rPr>
        <w:t xml:space="preserve">he catcher/processor </w:t>
      </w:r>
      <w:r w:rsidR="004F5B8B">
        <w:rPr>
          <w:rFonts w:ascii="Times New Roman" w:hAnsi="Times New Roman" w:cs="Times New Roman"/>
          <w:sz w:val="24"/>
          <w:szCs w:val="24"/>
        </w:rPr>
        <w:t xml:space="preserve">must provide a </w:t>
      </w:r>
      <w:r w:rsidR="004B6E4C">
        <w:rPr>
          <w:rFonts w:ascii="Times New Roman" w:hAnsi="Times New Roman" w:cs="Times New Roman"/>
          <w:sz w:val="24"/>
          <w:szCs w:val="24"/>
        </w:rPr>
        <w:t>motion-compensated platform scale for the observer’s use.</w:t>
      </w:r>
      <w:r w:rsidR="008214F2">
        <w:rPr>
          <w:rFonts w:ascii="Times New Roman" w:hAnsi="Times New Roman" w:cs="Times New Roman"/>
          <w:sz w:val="24"/>
          <w:szCs w:val="24"/>
        </w:rPr>
        <w:t xml:space="preserve"> </w:t>
      </w:r>
      <w:r w:rsidR="004B5B8E">
        <w:rPr>
          <w:rFonts w:ascii="Times New Roman" w:hAnsi="Times New Roman" w:cs="Times New Roman"/>
          <w:sz w:val="24"/>
          <w:szCs w:val="24"/>
        </w:rPr>
        <w:t>The regulations requiring the use of at-sea scales can be found at § 680.23(e)(1).</w:t>
      </w:r>
    </w:p>
    <w:p w14:paraId="715D640B" w14:textId="46C8E582" w:rsidR="00931F64" w:rsidRPr="001C3271" w:rsidRDefault="001C3271" w:rsidP="001856AD">
      <w:pPr>
        <w:pStyle w:val="Heading3"/>
        <w:spacing w:line="240" w:lineRule="auto"/>
        <w:rPr>
          <w:rStyle w:val="Heading2Char"/>
          <w:rFonts w:ascii="Times New Roman" w:hAnsi="Times New Roman" w:cs="Times New Roman"/>
          <w:b/>
          <w:color w:val="auto"/>
          <w:sz w:val="24"/>
          <w:szCs w:val="24"/>
        </w:rPr>
      </w:pPr>
      <w:bookmarkStart w:id="2" w:name="_Toc1119068"/>
      <w:r w:rsidRPr="001C3271">
        <w:rPr>
          <w:rStyle w:val="Heading2Char"/>
          <w:rFonts w:ascii="Times New Roman" w:hAnsi="Times New Roman" w:cs="Times New Roman"/>
          <w:b/>
          <w:color w:val="auto"/>
          <w:sz w:val="24"/>
          <w:szCs w:val="24"/>
        </w:rPr>
        <w:t>Scale Type Evaluation</w:t>
      </w:r>
      <w:r w:rsidR="00F550EB">
        <w:rPr>
          <w:rStyle w:val="Heading2Char"/>
          <w:rFonts w:ascii="Times New Roman" w:hAnsi="Times New Roman" w:cs="Times New Roman"/>
          <w:b/>
          <w:color w:val="auto"/>
          <w:sz w:val="24"/>
          <w:szCs w:val="24"/>
        </w:rPr>
        <w:t xml:space="preserve"> </w:t>
      </w:r>
      <w:r w:rsidR="005913F6">
        <w:rPr>
          <w:rStyle w:val="Heading2Char"/>
          <w:rFonts w:ascii="Times New Roman" w:hAnsi="Times New Roman" w:cs="Times New Roman"/>
          <w:b/>
          <w:color w:val="auto"/>
          <w:sz w:val="24"/>
          <w:szCs w:val="24"/>
        </w:rPr>
        <w:t>[</w:t>
      </w:r>
      <w:r w:rsidR="00330DFD">
        <w:rPr>
          <w:rStyle w:val="Heading2Char"/>
          <w:rFonts w:ascii="Times New Roman" w:hAnsi="Times New Roman" w:cs="Times New Roman"/>
          <w:b/>
          <w:color w:val="auto"/>
          <w:sz w:val="24"/>
          <w:szCs w:val="24"/>
        </w:rPr>
        <w:t>MINOR REVISION TO UPDATE TEXT</w:t>
      </w:r>
      <w:r w:rsidR="005913F6">
        <w:rPr>
          <w:rStyle w:val="Heading2Char"/>
          <w:rFonts w:ascii="Times New Roman" w:hAnsi="Times New Roman" w:cs="Times New Roman"/>
          <w:b/>
          <w:color w:val="auto"/>
          <w:sz w:val="24"/>
          <w:szCs w:val="24"/>
        </w:rPr>
        <w:t>]</w:t>
      </w:r>
      <w:bookmarkEnd w:id="2"/>
    </w:p>
    <w:p w14:paraId="29ABB0E2" w14:textId="13AD50F0" w:rsidR="00931F64" w:rsidRPr="00845FC3" w:rsidRDefault="00931F64" w:rsidP="001856AD">
      <w:pPr>
        <w:spacing w:line="240" w:lineRule="auto"/>
        <w:rPr>
          <w:rFonts w:ascii="Times New Roman" w:hAnsi="Times New Roman" w:cs="Times New Roman"/>
          <w:sz w:val="24"/>
          <w:szCs w:val="24"/>
        </w:rPr>
      </w:pPr>
      <w:r w:rsidRPr="00931F64">
        <w:rPr>
          <w:rFonts w:ascii="Times New Roman" w:hAnsi="Times New Roman" w:cs="Times New Roman"/>
          <w:sz w:val="24"/>
          <w:szCs w:val="24"/>
        </w:rPr>
        <w:t xml:space="preserve">The owner of </w:t>
      </w:r>
      <w:r>
        <w:rPr>
          <w:rFonts w:ascii="Times New Roman" w:hAnsi="Times New Roman" w:cs="Times New Roman"/>
          <w:sz w:val="24"/>
          <w:szCs w:val="24"/>
        </w:rPr>
        <w:t xml:space="preserve">a </w:t>
      </w:r>
      <w:r w:rsidR="00594C82">
        <w:rPr>
          <w:rFonts w:ascii="Times New Roman" w:hAnsi="Times New Roman" w:cs="Times New Roman"/>
          <w:sz w:val="24"/>
          <w:szCs w:val="24"/>
        </w:rPr>
        <w:t>catcher/processor</w:t>
      </w:r>
      <w:r w:rsidRPr="00931F64">
        <w:rPr>
          <w:rFonts w:ascii="Times New Roman" w:hAnsi="Times New Roman" w:cs="Times New Roman"/>
          <w:sz w:val="24"/>
          <w:szCs w:val="24"/>
        </w:rPr>
        <w:t xml:space="preserve"> </w:t>
      </w:r>
      <w:r>
        <w:rPr>
          <w:rFonts w:ascii="Times New Roman" w:hAnsi="Times New Roman" w:cs="Times New Roman"/>
          <w:sz w:val="24"/>
          <w:szCs w:val="24"/>
        </w:rPr>
        <w:t xml:space="preserve">or mothership </w:t>
      </w:r>
      <w:r w:rsidR="006A730F">
        <w:rPr>
          <w:rFonts w:ascii="Times New Roman" w:hAnsi="Times New Roman" w:cs="Times New Roman"/>
          <w:sz w:val="24"/>
          <w:szCs w:val="24"/>
        </w:rPr>
        <w:t xml:space="preserve">must use </w:t>
      </w:r>
      <w:r w:rsidRPr="00931F64">
        <w:rPr>
          <w:rFonts w:ascii="Times New Roman" w:hAnsi="Times New Roman" w:cs="Times New Roman"/>
          <w:sz w:val="24"/>
          <w:szCs w:val="24"/>
        </w:rPr>
        <w:t>a</w:t>
      </w:r>
      <w:r w:rsidR="006A730F">
        <w:rPr>
          <w:rFonts w:ascii="Times New Roman" w:hAnsi="Times New Roman" w:cs="Times New Roman"/>
          <w:sz w:val="24"/>
          <w:szCs w:val="24"/>
        </w:rPr>
        <w:t>n</w:t>
      </w:r>
      <w:r w:rsidRPr="00931F64">
        <w:rPr>
          <w:rFonts w:ascii="Times New Roman" w:hAnsi="Times New Roman" w:cs="Times New Roman"/>
          <w:sz w:val="24"/>
          <w:szCs w:val="24"/>
        </w:rPr>
        <w:t xml:space="preserve"> at-sea scale from the list of scales approved by NMFS for weighing catch </w:t>
      </w:r>
      <w:r w:rsidR="009C4842">
        <w:rPr>
          <w:rFonts w:ascii="Times New Roman" w:hAnsi="Times New Roman" w:cs="Times New Roman"/>
          <w:sz w:val="24"/>
          <w:szCs w:val="24"/>
        </w:rPr>
        <w:t>at sea</w:t>
      </w:r>
      <w:r w:rsidRPr="00931F64">
        <w:rPr>
          <w:rFonts w:ascii="Times New Roman" w:hAnsi="Times New Roman" w:cs="Times New Roman"/>
          <w:sz w:val="24"/>
          <w:szCs w:val="24"/>
        </w:rPr>
        <w:t>.</w:t>
      </w:r>
      <w:r w:rsidR="008214F2">
        <w:rPr>
          <w:rFonts w:ascii="Times New Roman" w:hAnsi="Times New Roman" w:cs="Times New Roman"/>
          <w:sz w:val="24"/>
          <w:szCs w:val="24"/>
        </w:rPr>
        <w:t xml:space="preserve"> </w:t>
      </w:r>
      <w:r w:rsidRPr="00931F64">
        <w:rPr>
          <w:rFonts w:ascii="Times New Roman" w:hAnsi="Times New Roman" w:cs="Times New Roman"/>
          <w:sz w:val="24"/>
          <w:szCs w:val="24"/>
        </w:rPr>
        <w:t>This list is displayed on th</w:t>
      </w:r>
      <w:r w:rsidR="004B5B8E">
        <w:rPr>
          <w:rFonts w:ascii="Times New Roman" w:hAnsi="Times New Roman" w:cs="Times New Roman"/>
          <w:sz w:val="24"/>
          <w:szCs w:val="24"/>
        </w:rPr>
        <w:t xml:space="preserve">e NMFS Alaska Region website at: </w:t>
      </w:r>
      <w:hyperlink r:id="rId9" w:history="1">
        <w:r w:rsidR="004B5B8E" w:rsidRPr="008A6A62">
          <w:rPr>
            <w:rStyle w:val="Hyperlink"/>
            <w:rFonts w:ascii="Times New Roman" w:hAnsi="Times New Roman" w:cs="Times New Roman"/>
            <w:sz w:val="24"/>
            <w:szCs w:val="24"/>
          </w:rPr>
          <w:t>https://alaskafisheries.noaa.gov/</w:t>
        </w:r>
      </w:hyperlink>
      <w:r w:rsidR="004B5B8E">
        <w:rPr>
          <w:rFonts w:ascii="Times New Roman" w:hAnsi="Times New Roman" w:cs="Times New Roman"/>
          <w:sz w:val="24"/>
          <w:szCs w:val="24"/>
        </w:rPr>
        <w:t>.</w:t>
      </w:r>
      <w:r w:rsidR="008214F2">
        <w:rPr>
          <w:rFonts w:ascii="Times New Roman" w:hAnsi="Times New Roman" w:cs="Times New Roman"/>
          <w:sz w:val="24"/>
          <w:szCs w:val="24"/>
        </w:rPr>
        <w:t xml:space="preserve"> </w:t>
      </w:r>
      <w:r w:rsidR="00AA1EF1">
        <w:rPr>
          <w:rStyle w:val="Hyperlink"/>
          <w:rFonts w:ascii="Times New Roman" w:hAnsi="Times New Roman" w:cs="Times New Roman"/>
          <w:color w:val="auto"/>
          <w:sz w:val="24"/>
          <w:szCs w:val="24"/>
          <w:u w:val="none"/>
        </w:rPr>
        <w:t>T</w:t>
      </w:r>
      <w:r w:rsidR="00845FC3">
        <w:rPr>
          <w:rStyle w:val="Hyperlink"/>
          <w:rFonts w:ascii="Times New Roman" w:hAnsi="Times New Roman" w:cs="Times New Roman"/>
          <w:color w:val="auto"/>
          <w:sz w:val="24"/>
          <w:szCs w:val="24"/>
          <w:u w:val="none"/>
        </w:rPr>
        <w:t>o be added to this list, the scale must have completed type evaluation and testing.</w:t>
      </w:r>
    </w:p>
    <w:p w14:paraId="4F2FA9B1" w14:textId="088D538B" w:rsidR="00845FC3" w:rsidRDefault="00931F64" w:rsidP="001856AD">
      <w:pPr>
        <w:tabs>
          <w:tab w:val="left" w:pos="360"/>
          <w:tab w:val="left" w:pos="720"/>
          <w:tab w:val="left" w:pos="1080"/>
        </w:tabs>
        <w:spacing w:line="240" w:lineRule="auto"/>
        <w:rPr>
          <w:rFonts w:ascii="Times New Roman" w:hAnsi="Times New Roman" w:cs="Times New Roman"/>
          <w:sz w:val="24"/>
          <w:szCs w:val="24"/>
        </w:rPr>
      </w:pPr>
      <w:r w:rsidRPr="00931F64">
        <w:rPr>
          <w:rFonts w:ascii="Times New Roman" w:hAnsi="Times New Roman" w:cs="Times New Roman"/>
          <w:sz w:val="24"/>
          <w:szCs w:val="24"/>
        </w:rPr>
        <w:t>Type evaluation and testing must be conducted by a laboratory accredited by the government of the country in which the tests are conducted.</w:t>
      </w:r>
      <w:r w:rsidR="008214F2">
        <w:rPr>
          <w:rFonts w:ascii="Times New Roman" w:hAnsi="Times New Roman" w:cs="Times New Roman"/>
          <w:sz w:val="24"/>
          <w:szCs w:val="24"/>
        </w:rPr>
        <w:t xml:space="preserve"> </w:t>
      </w:r>
      <w:r w:rsidRPr="00931F64">
        <w:rPr>
          <w:rFonts w:ascii="Times New Roman" w:hAnsi="Times New Roman" w:cs="Times New Roman"/>
          <w:sz w:val="24"/>
          <w:szCs w:val="24"/>
        </w:rPr>
        <w:t>Before NMFS can approve a model of scale for use, the manufacturer must submit the scale to a certified laboratory for evaluation and testing to insure that the scale meets scale standards.</w:t>
      </w:r>
      <w:r w:rsidR="008214F2">
        <w:rPr>
          <w:rFonts w:ascii="Times New Roman" w:hAnsi="Times New Roman" w:cs="Times New Roman"/>
          <w:sz w:val="24"/>
          <w:szCs w:val="24"/>
        </w:rPr>
        <w:t xml:space="preserve"> </w:t>
      </w:r>
      <w:r w:rsidRPr="00931F64">
        <w:rPr>
          <w:rFonts w:ascii="Times New Roman" w:hAnsi="Times New Roman" w:cs="Times New Roman"/>
          <w:sz w:val="24"/>
          <w:szCs w:val="24"/>
        </w:rPr>
        <w:t xml:space="preserve">Scales must meet the performance and technical requirements specified in </w:t>
      </w:r>
      <w:r w:rsidR="00AA1EF1">
        <w:rPr>
          <w:rFonts w:ascii="Times New Roman" w:hAnsi="Times New Roman" w:cs="Times New Roman"/>
          <w:sz w:val="24"/>
          <w:szCs w:val="24"/>
        </w:rPr>
        <w:t xml:space="preserve">Appendix </w:t>
      </w:r>
      <w:r w:rsidR="00845FC3">
        <w:rPr>
          <w:rFonts w:ascii="Times New Roman" w:hAnsi="Times New Roman" w:cs="Times New Roman"/>
          <w:sz w:val="24"/>
          <w:szCs w:val="24"/>
        </w:rPr>
        <w:t>A to 50 CFR part 679.</w:t>
      </w:r>
    </w:p>
    <w:p w14:paraId="46FE4327" w14:textId="136CA7F1" w:rsidR="00845FC3" w:rsidRPr="00931F64" w:rsidRDefault="00845FC3" w:rsidP="001856AD">
      <w:pPr>
        <w:spacing w:line="240" w:lineRule="auto"/>
        <w:rPr>
          <w:rFonts w:ascii="Times New Roman" w:hAnsi="Times New Roman" w:cs="Times New Roman"/>
          <w:sz w:val="24"/>
          <w:szCs w:val="24"/>
        </w:rPr>
      </w:pPr>
      <w:r w:rsidRPr="00870FA5">
        <w:rPr>
          <w:rFonts w:ascii="Times New Roman" w:hAnsi="Times New Roman" w:cs="Times New Roman"/>
          <w:sz w:val="24"/>
          <w:szCs w:val="24"/>
        </w:rPr>
        <w:t xml:space="preserve">Evaluation information </w:t>
      </w:r>
      <w:r w:rsidR="004B5B8E">
        <w:rPr>
          <w:rFonts w:ascii="Times New Roman" w:hAnsi="Times New Roman" w:cs="Times New Roman"/>
          <w:sz w:val="24"/>
          <w:szCs w:val="24"/>
        </w:rPr>
        <w:t xml:space="preserve">provided to NMFS by the scale manufacturers </w:t>
      </w:r>
      <w:r w:rsidRPr="00870FA5">
        <w:rPr>
          <w:rFonts w:ascii="Times New Roman" w:hAnsi="Times New Roman" w:cs="Times New Roman"/>
          <w:sz w:val="24"/>
          <w:szCs w:val="24"/>
        </w:rPr>
        <w:t>identifies and describes</w:t>
      </w:r>
      <w:r w:rsidRPr="00931F64">
        <w:rPr>
          <w:rFonts w:ascii="Times New Roman" w:hAnsi="Times New Roman" w:cs="Times New Roman"/>
          <w:sz w:val="24"/>
          <w:szCs w:val="24"/>
        </w:rPr>
        <w:t xml:space="preserve"> the scale, </w:t>
      </w:r>
      <w:r>
        <w:rPr>
          <w:rFonts w:ascii="Times New Roman" w:hAnsi="Times New Roman" w:cs="Times New Roman"/>
          <w:sz w:val="24"/>
          <w:szCs w:val="24"/>
        </w:rPr>
        <w:t>provides</w:t>
      </w:r>
      <w:r w:rsidRPr="00931F64">
        <w:rPr>
          <w:rFonts w:ascii="Times New Roman" w:hAnsi="Times New Roman" w:cs="Times New Roman"/>
          <w:sz w:val="24"/>
          <w:szCs w:val="24"/>
        </w:rPr>
        <w:t xml:space="preserve"> contact information regarding </w:t>
      </w:r>
      <w:r w:rsidRPr="00870FA5">
        <w:rPr>
          <w:rFonts w:ascii="Times New Roman" w:hAnsi="Times New Roman" w:cs="Times New Roman"/>
          <w:sz w:val="24"/>
          <w:szCs w:val="24"/>
        </w:rPr>
        <w:t xml:space="preserve">the manufacturer, and provides the results of required </w:t>
      </w:r>
      <w:r w:rsidR="00870FA5" w:rsidRPr="00870FA5">
        <w:rPr>
          <w:rFonts w:ascii="Times New Roman" w:hAnsi="Times New Roman" w:cs="Times New Roman"/>
          <w:sz w:val="24"/>
          <w:szCs w:val="24"/>
        </w:rPr>
        <w:t xml:space="preserve">scale </w:t>
      </w:r>
      <w:r w:rsidRPr="00870FA5">
        <w:rPr>
          <w:rFonts w:ascii="Times New Roman" w:hAnsi="Times New Roman" w:cs="Times New Roman"/>
          <w:sz w:val="24"/>
          <w:szCs w:val="24"/>
        </w:rPr>
        <w:t>type evaluations and testing.</w:t>
      </w:r>
      <w:r w:rsidR="008214F2">
        <w:rPr>
          <w:rFonts w:ascii="Times New Roman" w:hAnsi="Times New Roman" w:cs="Times New Roman"/>
          <w:sz w:val="24"/>
          <w:szCs w:val="24"/>
        </w:rPr>
        <w:t xml:space="preserve"> </w:t>
      </w:r>
      <w:r w:rsidRPr="00870FA5">
        <w:rPr>
          <w:rFonts w:ascii="Times New Roman" w:hAnsi="Times New Roman" w:cs="Times New Roman"/>
          <w:sz w:val="24"/>
          <w:szCs w:val="24"/>
        </w:rPr>
        <w:t>This</w:t>
      </w:r>
      <w:r w:rsidRPr="00931F64">
        <w:rPr>
          <w:rFonts w:ascii="Times New Roman" w:hAnsi="Times New Roman" w:cs="Times New Roman"/>
          <w:sz w:val="24"/>
          <w:szCs w:val="24"/>
        </w:rPr>
        <w:t xml:space="preserve"> information is collected once for each scale type or model.</w:t>
      </w:r>
      <w:r w:rsidR="008214F2">
        <w:rPr>
          <w:rFonts w:ascii="Times New Roman" w:hAnsi="Times New Roman" w:cs="Times New Roman"/>
          <w:sz w:val="24"/>
          <w:szCs w:val="24"/>
        </w:rPr>
        <w:t xml:space="preserve"> </w:t>
      </w:r>
      <w:r w:rsidRPr="00931F64">
        <w:rPr>
          <w:rFonts w:ascii="Times New Roman" w:hAnsi="Times New Roman" w:cs="Times New Roman"/>
          <w:sz w:val="24"/>
          <w:szCs w:val="24"/>
        </w:rPr>
        <w:t>NMFS staff</w:t>
      </w:r>
      <w:r w:rsidR="00AA1EF1">
        <w:rPr>
          <w:rFonts w:ascii="Times New Roman" w:hAnsi="Times New Roman" w:cs="Times New Roman"/>
          <w:sz w:val="24"/>
          <w:szCs w:val="24"/>
        </w:rPr>
        <w:t xml:space="preserve"> uses this information</w:t>
      </w:r>
      <w:r w:rsidRPr="00931F64">
        <w:rPr>
          <w:rFonts w:ascii="Times New Roman" w:hAnsi="Times New Roman" w:cs="Times New Roman"/>
          <w:sz w:val="24"/>
          <w:szCs w:val="24"/>
        </w:rPr>
        <w:t xml:space="preserve"> to determine if a model of scale meets the requirements for approval.</w:t>
      </w:r>
    </w:p>
    <w:p w14:paraId="1773C343" w14:textId="343DD0A5" w:rsidR="00484BBF" w:rsidRDefault="00484BBF" w:rsidP="001856AD">
      <w:pPr>
        <w:tabs>
          <w:tab w:val="left" w:pos="360"/>
          <w:tab w:val="left" w:pos="720"/>
          <w:tab w:val="left" w:pos="1080"/>
        </w:tabs>
        <w:spacing w:line="240" w:lineRule="auto"/>
        <w:rPr>
          <w:rFonts w:ascii="Times New Roman" w:hAnsi="Times New Roman" w:cs="Times New Roman"/>
          <w:sz w:val="24"/>
          <w:szCs w:val="24"/>
        </w:rPr>
      </w:pPr>
      <w:r w:rsidRPr="00484BBF">
        <w:rPr>
          <w:rFonts w:ascii="Times New Roman" w:hAnsi="Times New Roman" w:cs="Times New Roman"/>
          <w:sz w:val="24"/>
          <w:szCs w:val="20"/>
        </w:rPr>
        <w:t>A scale manufacturer may request that NMFS approve a custom built automatic hopper scale under the following conditions</w:t>
      </w:r>
      <w:r w:rsidR="00942DF8">
        <w:rPr>
          <w:rFonts w:ascii="Times New Roman" w:hAnsi="Times New Roman" w:cs="Times New Roman"/>
          <w:sz w:val="24"/>
          <w:szCs w:val="20"/>
        </w:rPr>
        <w:t xml:space="preserve">: </w:t>
      </w:r>
      <w:r>
        <w:rPr>
          <w:rFonts w:ascii="Times New Roman" w:hAnsi="Times New Roman" w:cs="Times New Roman"/>
          <w:sz w:val="24"/>
          <w:szCs w:val="20"/>
        </w:rPr>
        <w:t>t</w:t>
      </w:r>
      <w:r w:rsidRPr="00484BBF">
        <w:rPr>
          <w:rFonts w:ascii="Times New Roman" w:hAnsi="Times New Roman" w:cs="Times New Roman"/>
          <w:sz w:val="24"/>
          <w:szCs w:val="20"/>
        </w:rPr>
        <w:t>he scale electronics are the same as those used in other scales on the list displayed on the NMFS Alaska Region website</w:t>
      </w:r>
      <w:r w:rsidR="00942DF8">
        <w:rPr>
          <w:rFonts w:ascii="Times New Roman" w:hAnsi="Times New Roman" w:cs="Times New Roman"/>
          <w:sz w:val="24"/>
          <w:szCs w:val="20"/>
        </w:rPr>
        <w:t xml:space="preserve">; </w:t>
      </w:r>
      <w:r>
        <w:rPr>
          <w:rFonts w:ascii="Times New Roman" w:hAnsi="Times New Roman" w:cs="Times New Roman"/>
          <w:sz w:val="24"/>
          <w:szCs w:val="20"/>
        </w:rPr>
        <w:t xml:space="preserve">the load cells have received Certificates of Conformance from </w:t>
      </w:r>
      <w:r w:rsidRPr="00484BBF">
        <w:rPr>
          <w:rFonts w:ascii="Times New Roman" w:hAnsi="Times New Roman" w:cs="Times New Roman"/>
          <w:sz w:val="24"/>
          <w:szCs w:val="24"/>
        </w:rPr>
        <w:t xml:space="preserve">National Type Evaluation Program </w:t>
      </w:r>
      <w:r w:rsidR="00845FC3">
        <w:rPr>
          <w:rFonts w:ascii="Times New Roman" w:hAnsi="Times New Roman" w:cs="Times New Roman"/>
          <w:sz w:val="24"/>
          <w:szCs w:val="24"/>
        </w:rPr>
        <w:t>(</w:t>
      </w:r>
      <w:r w:rsidRPr="00484BBF">
        <w:rPr>
          <w:rFonts w:ascii="Times New Roman" w:hAnsi="Times New Roman" w:cs="Times New Roman"/>
          <w:sz w:val="24"/>
          <w:szCs w:val="20"/>
        </w:rPr>
        <w:t>NTEP</w:t>
      </w:r>
      <w:r w:rsidR="00845FC3">
        <w:rPr>
          <w:rFonts w:ascii="Times New Roman" w:hAnsi="Times New Roman" w:cs="Times New Roman"/>
          <w:sz w:val="24"/>
          <w:szCs w:val="20"/>
        </w:rPr>
        <w:t>)</w:t>
      </w:r>
      <w:r w:rsidRPr="00484BBF">
        <w:rPr>
          <w:rFonts w:ascii="Times New Roman" w:hAnsi="Times New Roman" w:cs="Times New Roman"/>
          <w:sz w:val="24"/>
          <w:szCs w:val="20"/>
        </w:rPr>
        <w:t xml:space="preserve"> or International Organization of Legal Metrology Certificates of Conformance (OIML</w:t>
      </w:r>
      <w:r w:rsidR="00942DF8" w:rsidRPr="00484BBF">
        <w:rPr>
          <w:rFonts w:ascii="Times New Roman" w:hAnsi="Times New Roman" w:cs="Times New Roman"/>
          <w:sz w:val="24"/>
          <w:szCs w:val="20"/>
        </w:rPr>
        <w:t>)</w:t>
      </w:r>
      <w:r w:rsidR="00942DF8">
        <w:rPr>
          <w:rFonts w:ascii="Times New Roman" w:hAnsi="Times New Roman" w:cs="Times New Roman"/>
          <w:sz w:val="24"/>
          <w:szCs w:val="20"/>
        </w:rPr>
        <w:t xml:space="preserve">; </w:t>
      </w:r>
      <w:r w:rsidR="00845FC3">
        <w:rPr>
          <w:rFonts w:ascii="Times New Roman" w:hAnsi="Times New Roman" w:cs="Times New Roman"/>
          <w:sz w:val="24"/>
          <w:szCs w:val="20"/>
        </w:rPr>
        <w:t xml:space="preserve">the scale compensates for motion in the same manner as other scales made by that manufacturer on </w:t>
      </w:r>
      <w:r w:rsidR="00845FC3" w:rsidRPr="00484BBF">
        <w:rPr>
          <w:rFonts w:ascii="Times New Roman" w:hAnsi="Times New Roman" w:cs="Times New Roman"/>
          <w:sz w:val="24"/>
          <w:szCs w:val="20"/>
        </w:rPr>
        <w:t>the list displayed on the NMFS Alaska Region website</w:t>
      </w:r>
      <w:r w:rsidR="00942DF8">
        <w:rPr>
          <w:rFonts w:ascii="Times New Roman" w:hAnsi="Times New Roman" w:cs="Times New Roman"/>
          <w:sz w:val="24"/>
          <w:szCs w:val="20"/>
        </w:rPr>
        <w:t xml:space="preserve">; </w:t>
      </w:r>
      <w:r w:rsidR="00845FC3">
        <w:rPr>
          <w:rFonts w:ascii="Times New Roman" w:hAnsi="Times New Roman" w:cs="Times New Roman"/>
          <w:sz w:val="24"/>
          <w:szCs w:val="20"/>
        </w:rPr>
        <w:t xml:space="preserve">and </w:t>
      </w:r>
      <w:r w:rsidR="00942DF8">
        <w:rPr>
          <w:rFonts w:ascii="Times New Roman" w:hAnsi="Times New Roman" w:cs="Times New Roman"/>
          <w:sz w:val="24"/>
          <w:szCs w:val="20"/>
        </w:rPr>
        <w:t xml:space="preserve">the scale </w:t>
      </w:r>
      <w:r w:rsidR="00845FC3">
        <w:rPr>
          <w:rFonts w:ascii="Times New Roman" w:hAnsi="Times New Roman" w:cs="Times New Roman"/>
          <w:sz w:val="24"/>
          <w:szCs w:val="20"/>
        </w:rPr>
        <w:t xml:space="preserve">meets all the requirements in paragraph 3 of </w:t>
      </w:r>
      <w:r w:rsidR="00AA1EF1">
        <w:rPr>
          <w:rFonts w:ascii="Times New Roman" w:hAnsi="Times New Roman" w:cs="Times New Roman"/>
          <w:sz w:val="24"/>
          <w:szCs w:val="24"/>
        </w:rPr>
        <w:t>Appendix</w:t>
      </w:r>
      <w:r w:rsidR="00845FC3">
        <w:rPr>
          <w:rFonts w:ascii="Times New Roman" w:hAnsi="Times New Roman" w:cs="Times New Roman"/>
          <w:sz w:val="24"/>
          <w:szCs w:val="24"/>
        </w:rPr>
        <w:t xml:space="preserve"> A to 50 CFR part 679, except paragraph 3.2.1.1.</w:t>
      </w:r>
    </w:p>
    <w:p w14:paraId="594AD051" w14:textId="04DEB7CD" w:rsidR="002F14FF" w:rsidRDefault="004B6E4C" w:rsidP="001856AD">
      <w:pPr>
        <w:tabs>
          <w:tab w:val="left" w:pos="360"/>
          <w:tab w:val="left" w:pos="720"/>
          <w:tab w:val="left" w:pos="1080"/>
        </w:tabs>
        <w:spacing w:line="240" w:lineRule="auto"/>
        <w:rPr>
          <w:rFonts w:ascii="Times New Roman" w:hAnsi="Times New Roman" w:cs="Times New Roman"/>
          <w:sz w:val="24"/>
          <w:szCs w:val="24"/>
        </w:rPr>
      </w:pPr>
      <w:r w:rsidRPr="00B10201">
        <w:rPr>
          <w:rFonts w:ascii="Times New Roman" w:hAnsi="Times New Roman" w:cs="Times New Roman"/>
          <w:sz w:val="24"/>
          <w:szCs w:val="24"/>
        </w:rPr>
        <w:t>NMFS received no requests for scale evaluation in the past three years.</w:t>
      </w:r>
      <w:r w:rsidR="008214F2">
        <w:rPr>
          <w:rFonts w:ascii="Times New Roman" w:hAnsi="Times New Roman" w:cs="Times New Roman"/>
          <w:sz w:val="24"/>
          <w:szCs w:val="24"/>
        </w:rPr>
        <w:t xml:space="preserve"> </w:t>
      </w:r>
      <w:r w:rsidRPr="00B10201">
        <w:rPr>
          <w:rFonts w:ascii="Times New Roman" w:hAnsi="Times New Roman" w:cs="Times New Roman"/>
          <w:sz w:val="24"/>
          <w:szCs w:val="24"/>
        </w:rPr>
        <w:t>A scale type evaluation is only triggered if someone wants a new type of scale approved for use at sea.</w:t>
      </w:r>
      <w:r w:rsidR="008214F2">
        <w:rPr>
          <w:rFonts w:ascii="Times New Roman" w:hAnsi="Times New Roman" w:cs="Times New Roman"/>
          <w:sz w:val="24"/>
          <w:szCs w:val="24"/>
        </w:rPr>
        <w:t xml:space="preserve"> </w:t>
      </w:r>
      <w:r w:rsidRPr="00B10201">
        <w:rPr>
          <w:rFonts w:ascii="Times New Roman" w:hAnsi="Times New Roman" w:cs="Times New Roman"/>
          <w:sz w:val="24"/>
          <w:szCs w:val="24"/>
        </w:rPr>
        <w:t>Currently there is one manufacturer with approved scales and one manufacturer that has discussed getting an undefined scale approved.</w:t>
      </w:r>
      <w:r w:rsidR="008214F2">
        <w:rPr>
          <w:rFonts w:ascii="Times New Roman" w:hAnsi="Times New Roman" w:cs="Times New Roman"/>
          <w:sz w:val="24"/>
          <w:szCs w:val="24"/>
        </w:rPr>
        <w:t xml:space="preserve"> </w:t>
      </w:r>
      <w:r w:rsidRPr="00044D21">
        <w:rPr>
          <w:rFonts w:ascii="Times New Roman" w:hAnsi="Times New Roman" w:cs="Times New Roman"/>
          <w:sz w:val="24"/>
          <w:szCs w:val="24"/>
        </w:rPr>
        <w:t>Because details are not available on th</w:t>
      </w:r>
      <w:r w:rsidR="000C1766" w:rsidRPr="00044D21">
        <w:rPr>
          <w:rFonts w:ascii="Times New Roman" w:hAnsi="Times New Roman" w:cs="Times New Roman"/>
          <w:sz w:val="24"/>
          <w:szCs w:val="24"/>
        </w:rPr>
        <w:t>ese</w:t>
      </w:r>
      <w:r w:rsidRPr="00044D21">
        <w:rPr>
          <w:rFonts w:ascii="Times New Roman" w:hAnsi="Times New Roman" w:cs="Times New Roman"/>
          <w:sz w:val="24"/>
          <w:szCs w:val="24"/>
        </w:rPr>
        <w:t xml:space="preserve"> scale</w:t>
      </w:r>
      <w:r w:rsidR="006B2D9D">
        <w:rPr>
          <w:rFonts w:ascii="Times New Roman" w:hAnsi="Times New Roman" w:cs="Times New Roman"/>
          <w:sz w:val="24"/>
          <w:szCs w:val="24"/>
        </w:rPr>
        <w:t>s</w:t>
      </w:r>
      <w:r w:rsidRPr="00044D21">
        <w:rPr>
          <w:rFonts w:ascii="Times New Roman" w:hAnsi="Times New Roman" w:cs="Times New Roman"/>
          <w:sz w:val="24"/>
          <w:szCs w:val="24"/>
        </w:rPr>
        <w:t xml:space="preserve">, </w:t>
      </w:r>
      <w:r w:rsidR="006B2D9D">
        <w:rPr>
          <w:rFonts w:ascii="Times New Roman" w:hAnsi="Times New Roman" w:cs="Times New Roman"/>
          <w:sz w:val="24"/>
          <w:szCs w:val="24"/>
        </w:rPr>
        <w:t>the</w:t>
      </w:r>
      <w:r w:rsidR="006B2D9D" w:rsidRPr="00044D21">
        <w:rPr>
          <w:rFonts w:ascii="Times New Roman" w:hAnsi="Times New Roman" w:cs="Times New Roman"/>
          <w:sz w:val="24"/>
          <w:szCs w:val="24"/>
        </w:rPr>
        <w:t xml:space="preserve"> </w:t>
      </w:r>
      <w:r w:rsidRPr="00044D21">
        <w:rPr>
          <w:rFonts w:ascii="Times New Roman" w:hAnsi="Times New Roman" w:cs="Times New Roman"/>
          <w:sz w:val="24"/>
          <w:szCs w:val="24"/>
        </w:rPr>
        <w:t>estimate of costs is provided based on previous scale type evaluations.</w:t>
      </w:r>
      <w:r w:rsidR="008214F2">
        <w:rPr>
          <w:rFonts w:ascii="Times New Roman" w:hAnsi="Times New Roman" w:cs="Times New Roman"/>
          <w:sz w:val="24"/>
          <w:szCs w:val="24"/>
        </w:rPr>
        <w:t xml:space="preserve"> </w:t>
      </w:r>
      <w:r w:rsidR="003B7BC4">
        <w:rPr>
          <w:rFonts w:ascii="Times New Roman" w:hAnsi="Times New Roman" w:cs="Times New Roman"/>
          <w:sz w:val="24"/>
          <w:szCs w:val="24"/>
        </w:rPr>
        <w:t>T</w:t>
      </w:r>
      <w:r w:rsidR="003B7BC4" w:rsidRPr="00931F64">
        <w:rPr>
          <w:rFonts w:ascii="Times New Roman" w:hAnsi="Times New Roman" w:cs="Times New Roman"/>
          <w:sz w:val="24"/>
          <w:szCs w:val="24"/>
        </w:rPr>
        <w:t>he number of hours required to document a scale’s characteristics varies, depending on the type of scale and the similarity to models t</w:t>
      </w:r>
      <w:r w:rsidR="003B7BC4">
        <w:rPr>
          <w:rFonts w:ascii="Times New Roman" w:hAnsi="Times New Roman" w:cs="Times New Roman"/>
          <w:sz w:val="24"/>
          <w:szCs w:val="24"/>
        </w:rPr>
        <w:t>hat have already been approved.</w:t>
      </w:r>
    </w:p>
    <w:p w14:paraId="21E416E4" w14:textId="59458A70" w:rsidR="00931F64" w:rsidRPr="00931F64" w:rsidRDefault="00F07A8C" w:rsidP="001856AD">
      <w:pPr>
        <w:spacing w:line="240" w:lineRule="auto"/>
        <w:rPr>
          <w:rFonts w:ascii="Times New Roman" w:hAnsi="Times New Roman" w:cs="Times New Roman"/>
          <w:sz w:val="24"/>
          <w:szCs w:val="24"/>
        </w:rPr>
      </w:pPr>
      <w:r w:rsidRPr="00D118EF">
        <w:rPr>
          <w:rFonts w:ascii="Times New Roman" w:hAnsi="Times New Roman" w:cs="Times New Roman"/>
          <w:sz w:val="24"/>
          <w:szCs w:val="24"/>
        </w:rPr>
        <w:t>No fo</w:t>
      </w:r>
      <w:r w:rsidR="00892CAA" w:rsidRPr="00D118EF">
        <w:rPr>
          <w:rFonts w:ascii="Times New Roman" w:hAnsi="Times New Roman" w:cs="Times New Roman"/>
          <w:sz w:val="24"/>
          <w:szCs w:val="24"/>
        </w:rPr>
        <w:t xml:space="preserve">rm exists for this </w:t>
      </w:r>
      <w:r w:rsidR="00A20830" w:rsidRPr="00D118EF">
        <w:rPr>
          <w:rFonts w:ascii="Times New Roman" w:hAnsi="Times New Roman" w:cs="Times New Roman"/>
          <w:sz w:val="24"/>
          <w:szCs w:val="24"/>
        </w:rPr>
        <w:t>collection</w:t>
      </w:r>
      <w:r w:rsidR="00892CAA">
        <w:rPr>
          <w:rFonts w:ascii="Times New Roman" w:hAnsi="Times New Roman" w:cs="Times New Roman"/>
          <w:sz w:val="24"/>
          <w:szCs w:val="24"/>
        </w:rPr>
        <w:t>.</w:t>
      </w:r>
      <w:r w:rsidR="008214F2">
        <w:rPr>
          <w:rFonts w:ascii="Times New Roman" w:hAnsi="Times New Roman" w:cs="Times New Roman"/>
          <w:sz w:val="24"/>
          <w:szCs w:val="24"/>
        </w:rPr>
        <w:t xml:space="preserve"> </w:t>
      </w:r>
      <w:r w:rsidR="00A20830">
        <w:rPr>
          <w:rFonts w:ascii="Times New Roman" w:hAnsi="Times New Roman" w:cs="Times New Roman"/>
          <w:sz w:val="24"/>
          <w:szCs w:val="24"/>
        </w:rPr>
        <w:t xml:space="preserve">The requirements </w:t>
      </w:r>
      <w:r w:rsidR="00031F5A">
        <w:rPr>
          <w:rFonts w:ascii="Times New Roman" w:hAnsi="Times New Roman" w:cs="Times New Roman"/>
          <w:sz w:val="24"/>
          <w:szCs w:val="24"/>
        </w:rPr>
        <w:t>are</w:t>
      </w:r>
      <w:r w:rsidR="00A20830">
        <w:rPr>
          <w:rFonts w:ascii="Times New Roman" w:hAnsi="Times New Roman" w:cs="Times New Roman"/>
          <w:sz w:val="24"/>
          <w:szCs w:val="24"/>
        </w:rPr>
        <w:t xml:space="preserve"> </w:t>
      </w:r>
      <w:r w:rsidR="00A20830" w:rsidRPr="00D935E2">
        <w:rPr>
          <w:rFonts w:ascii="Times New Roman" w:hAnsi="Times New Roman" w:cs="Times New Roman"/>
          <w:sz w:val="24"/>
          <w:szCs w:val="24"/>
        </w:rPr>
        <w:t>at §</w:t>
      </w:r>
      <w:r w:rsidR="009C595D" w:rsidRPr="00D935E2">
        <w:rPr>
          <w:rFonts w:ascii="Times New Roman" w:hAnsi="Times New Roman" w:cs="Times New Roman"/>
          <w:sz w:val="24"/>
          <w:szCs w:val="24"/>
        </w:rPr>
        <w:t xml:space="preserve"> </w:t>
      </w:r>
      <w:r w:rsidR="00A20830" w:rsidRPr="00D935E2">
        <w:rPr>
          <w:rFonts w:ascii="Times New Roman" w:hAnsi="Times New Roman" w:cs="Times New Roman"/>
          <w:sz w:val="24"/>
          <w:szCs w:val="24"/>
        </w:rPr>
        <w:t>679.28(b)(1)</w:t>
      </w:r>
      <w:r w:rsidR="00A20830">
        <w:rPr>
          <w:rFonts w:ascii="Times New Roman" w:hAnsi="Times New Roman" w:cs="Times New Roman"/>
          <w:sz w:val="24"/>
          <w:szCs w:val="24"/>
        </w:rPr>
        <w:t>.</w:t>
      </w:r>
      <w:r w:rsidR="008214F2">
        <w:rPr>
          <w:rFonts w:ascii="Times New Roman" w:hAnsi="Times New Roman" w:cs="Times New Roman"/>
          <w:sz w:val="24"/>
          <w:szCs w:val="24"/>
        </w:rPr>
        <w:t xml:space="preserve"> </w:t>
      </w:r>
      <w:r w:rsidR="00A20830">
        <w:rPr>
          <w:rFonts w:ascii="Times New Roman" w:hAnsi="Times New Roman" w:cs="Times New Roman"/>
          <w:sz w:val="24"/>
          <w:szCs w:val="24"/>
        </w:rPr>
        <w:t xml:space="preserve">The following data elements </w:t>
      </w:r>
      <w:r w:rsidR="00E24662">
        <w:rPr>
          <w:rFonts w:ascii="Times New Roman" w:hAnsi="Times New Roman" w:cs="Times New Roman"/>
          <w:sz w:val="24"/>
          <w:szCs w:val="24"/>
        </w:rPr>
        <w:t xml:space="preserve">are </w:t>
      </w:r>
      <w:r w:rsidR="00A20830">
        <w:rPr>
          <w:rFonts w:ascii="Times New Roman" w:hAnsi="Times New Roman" w:cs="Times New Roman"/>
          <w:sz w:val="24"/>
          <w:szCs w:val="24"/>
        </w:rPr>
        <w:t>required:</w:t>
      </w:r>
    </w:p>
    <w:p w14:paraId="013EF588" w14:textId="7A979D20" w:rsidR="00931F64" w:rsidRPr="00273A92" w:rsidRDefault="00273A92" w:rsidP="001856AD">
      <w:pPr>
        <w:tabs>
          <w:tab w:val="left" w:pos="360"/>
          <w:tab w:val="left" w:pos="720"/>
          <w:tab w:val="left" w:pos="1080"/>
        </w:tabs>
        <w:spacing w:after="0" w:line="240" w:lineRule="auto"/>
        <w:rPr>
          <w:rFonts w:ascii="Times New Roman" w:hAnsi="Times New Roman" w:cs="Times New Roman"/>
          <w:b/>
          <w:sz w:val="20"/>
          <w:szCs w:val="20"/>
        </w:rPr>
      </w:pPr>
      <w:r w:rsidRPr="00273A92">
        <w:rPr>
          <w:rFonts w:ascii="Times New Roman" w:hAnsi="Times New Roman" w:cs="Times New Roman"/>
          <w:b/>
          <w:sz w:val="20"/>
          <w:szCs w:val="20"/>
        </w:rPr>
        <w:t>S</w:t>
      </w:r>
      <w:r w:rsidR="00931F64" w:rsidRPr="00273A92">
        <w:rPr>
          <w:rFonts w:ascii="Times New Roman" w:hAnsi="Times New Roman" w:cs="Times New Roman"/>
          <w:b/>
          <w:sz w:val="20"/>
          <w:szCs w:val="20"/>
        </w:rPr>
        <w:t>cale</w:t>
      </w:r>
      <w:r w:rsidRPr="00273A92">
        <w:rPr>
          <w:rFonts w:ascii="Times New Roman" w:hAnsi="Times New Roman" w:cs="Times New Roman"/>
          <w:b/>
          <w:sz w:val="20"/>
          <w:szCs w:val="20"/>
        </w:rPr>
        <w:t xml:space="preserve"> type </w:t>
      </w:r>
      <w:r w:rsidR="00931F64" w:rsidRPr="00273A92">
        <w:rPr>
          <w:rFonts w:ascii="Times New Roman" w:hAnsi="Times New Roman" w:cs="Times New Roman"/>
          <w:b/>
          <w:sz w:val="20"/>
          <w:szCs w:val="20"/>
        </w:rPr>
        <w:t>evaluation</w:t>
      </w:r>
    </w:p>
    <w:p w14:paraId="675E1AE6" w14:textId="22495A53" w:rsidR="00931F64" w:rsidRPr="00273A92" w:rsidRDefault="00273A92" w:rsidP="001856AD">
      <w:pPr>
        <w:tabs>
          <w:tab w:val="left" w:pos="360"/>
          <w:tab w:val="left" w:pos="720"/>
          <w:tab w:val="left" w:pos="1080"/>
        </w:tabs>
        <w:spacing w:after="0" w:line="240" w:lineRule="auto"/>
        <w:rPr>
          <w:rFonts w:ascii="Times New Roman" w:hAnsi="Times New Roman" w:cs="Times New Roman"/>
          <w:sz w:val="20"/>
          <w:szCs w:val="20"/>
        </w:rPr>
      </w:pPr>
      <w:r w:rsidRPr="00273A92">
        <w:rPr>
          <w:rFonts w:ascii="Times New Roman" w:hAnsi="Times New Roman" w:cs="Times New Roman"/>
          <w:sz w:val="20"/>
          <w:szCs w:val="20"/>
          <w:u w:val="single"/>
        </w:rPr>
        <w:t>Information about the scale</w:t>
      </w:r>
    </w:p>
    <w:p w14:paraId="346DE9C0" w14:textId="0D220C94" w:rsidR="00A43984" w:rsidRDefault="00931F64" w:rsidP="001856AD">
      <w:pPr>
        <w:tabs>
          <w:tab w:val="left" w:pos="360"/>
          <w:tab w:val="left" w:pos="720"/>
          <w:tab w:val="left" w:pos="1080"/>
        </w:tabs>
        <w:spacing w:after="0" w:line="240" w:lineRule="auto"/>
        <w:rPr>
          <w:rFonts w:ascii="Times New Roman" w:hAnsi="Times New Roman" w:cs="Times New Roman"/>
          <w:sz w:val="20"/>
          <w:szCs w:val="20"/>
        </w:rPr>
      </w:pPr>
      <w:r w:rsidRPr="00273A92">
        <w:rPr>
          <w:rFonts w:ascii="Times New Roman" w:hAnsi="Times New Roman" w:cs="Times New Roman"/>
          <w:sz w:val="20"/>
          <w:szCs w:val="20"/>
        </w:rPr>
        <w:tab/>
        <w:t>Name</w:t>
      </w:r>
      <w:r w:rsidR="00165AD5">
        <w:rPr>
          <w:rFonts w:ascii="Times New Roman" w:hAnsi="Times New Roman" w:cs="Times New Roman"/>
          <w:sz w:val="20"/>
          <w:szCs w:val="20"/>
        </w:rPr>
        <w:t xml:space="preserve"> and</w:t>
      </w:r>
      <w:r w:rsidR="00165AD5" w:rsidRPr="00273A92">
        <w:rPr>
          <w:rFonts w:ascii="Times New Roman" w:hAnsi="Times New Roman" w:cs="Times New Roman"/>
          <w:sz w:val="20"/>
          <w:szCs w:val="20"/>
        </w:rPr>
        <w:t xml:space="preserve"> </w:t>
      </w:r>
      <w:r w:rsidRPr="00273A92">
        <w:rPr>
          <w:rFonts w:ascii="Times New Roman" w:hAnsi="Times New Roman" w:cs="Times New Roman"/>
          <w:sz w:val="20"/>
          <w:szCs w:val="20"/>
        </w:rPr>
        <w:t>mailing address of scale manufacturer</w:t>
      </w:r>
    </w:p>
    <w:p w14:paraId="703E1D01" w14:textId="23BA07C3" w:rsidR="00165AD5" w:rsidRPr="00273A92" w:rsidRDefault="00165AD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273A92">
        <w:rPr>
          <w:rFonts w:ascii="Times New Roman" w:hAnsi="Times New Roman" w:cs="Times New Roman"/>
          <w:sz w:val="20"/>
          <w:szCs w:val="20"/>
        </w:rPr>
        <w:t>Name</w:t>
      </w:r>
      <w:r>
        <w:rPr>
          <w:rFonts w:ascii="Times New Roman" w:hAnsi="Times New Roman" w:cs="Times New Roman"/>
          <w:sz w:val="20"/>
          <w:szCs w:val="20"/>
        </w:rPr>
        <w:t>,</w:t>
      </w:r>
      <w:r w:rsidRPr="00273A92">
        <w:rPr>
          <w:rFonts w:ascii="Times New Roman" w:hAnsi="Times New Roman" w:cs="Times New Roman"/>
          <w:sz w:val="20"/>
          <w:szCs w:val="20"/>
        </w:rPr>
        <w:t xml:space="preserve"> mailing address</w:t>
      </w:r>
      <w:r w:rsidRPr="00165AD5">
        <w:rPr>
          <w:rFonts w:ascii="Times New Roman" w:hAnsi="Times New Roman" w:cs="Times New Roman"/>
          <w:sz w:val="20"/>
          <w:szCs w:val="20"/>
        </w:rPr>
        <w:t>, telephone number, and fax number</w:t>
      </w:r>
      <w:r>
        <w:rPr>
          <w:rFonts w:ascii="Times New Roman" w:hAnsi="Times New Roman" w:cs="Times New Roman"/>
          <w:sz w:val="20"/>
          <w:szCs w:val="20"/>
        </w:rPr>
        <w:t xml:space="preserve"> of manufacturer’s representative</w:t>
      </w:r>
    </w:p>
    <w:p w14:paraId="605FC133" w14:textId="32C88CD2" w:rsidR="00931F64" w:rsidRDefault="00931F64" w:rsidP="001856AD">
      <w:pPr>
        <w:tabs>
          <w:tab w:val="left" w:pos="360"/>
          <w:tab w:val="left" w:pos="720"/>
          <w:tab w:val="left" w:pos="1080"/>
        </w:tabs>
        <w:spacing w:after="0" w:line="240" w:lineRule="auto"/>
        <w:rPr>
          <w:rFonts w:ascii="Times New Roman" w:hAnsi="Times New Roman" w:cs="Times New Roman"/>
          <w:sz w:val="20"/>
          <w:szCs w:val="20"/>
        </w:rPr>
      </w:pPr>
      <w:r w:rsidRPr="00273A92">
        <w:rPr>
          <w:rFonts w:ascii="Times New Roman" w:hAnsi="Times New Roman" w:cs="Times New Roman"/>
          <w:sz w:val="20"/>
          <w:szCs w:val="20"/>
        </w:rPr>
        <w:tab/>
        <w:t xml:space="preserve">Model and serial number of </w:t>
      </w:r>
      <w:r w:rsidR="00273A92">
        <w:rPr>
          <w:rFonts w:ascii="Times New Roman" w:hAnsi="Times New Roman" w:cs="Times New Roman"/>
          <w:sz w:val="20"/>
          <w:szCs w:val="20"/>
        </w:rPr>
        <w:t xml:space="preserve">the </w:t>
      </w:r>
      <w:r w:rsidRPr="00273A92">
        <w:rPr>
          <w:rFonts w:ascii="Times New Roman" w:hAnsi="Times New Roman" w:cs="Times New Roman"/>
          <w:sz w:val="20"/>
          <w:szCs w:val="20"/>
        </w:rPr>
        <w:t xml:space="preserve">scale </w:t>
      </w:r>
      <w:r w:rsidR="00273A92">
        <w:rPr>
          <w:rFonts w:ascii="Times New Roman" w:hAnsi="Times New Roman" w:cs="Times New Roman"/>
          <w:sz w:val="20"/>
          <w:szCs w:val="20"/>
        </w:rPr>
        <w:t>tested</w:t>
      </w:r>
    </w:p>
    <w:p w14:paraId="06292494" w14:textId="52CF2AFB" w:rsidR="009D0795" w:rsidRDefault="009D079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Written description of scale and diagrams explaining how it operates and compensates for motion</w:t>
      </w:r>
    </w:p>
    <w:p w14:paraId="26F05E37" w14:textId="4001B9FD" w:rsidR="00273A92" w:rsidRDefault="00273A92" w:rsidP="001856AD">
      <w:pPr>
        <w:tabs>
          <w:tab w:val="left" w:pos="360"/>
          <w:tab w:val="left" w:pos="720"/>
          <w:tab w:val="left" w:pos="1080"/>
        </w:tabs>
        <w:spacing w:after="0" w:line="240" w:lineRule="auto"/>
        <w:ind w:left="360" w:hanging="360"/>
        <w:rPr>
          <w:rFonts w:ascii="Times New Roman" w:hAnsi="Times New Roman" w:cs="Times New Roman"/>
          <w:sz w:val="20"/>
          <w:szCs w:val="20"/>
        </w:rPr>
      </w:pPr>
      <w:r>
        <w:rPr>
          <w:rFonts w:ascii="Times New Roman" w:hAnsi="Times New Roman" w:cs="Times New Roman"/>
          <w:sz w:val="20"/>
          <w:szCs w:val="20"/>
        </w:rPr>
        <w:tab/>
        <w:t xml:space="preserve">List of the model numbers of all </w:t>
      </w:r>
      <w:r w:rsidRPr="00B12D6C">
        <w:rPr>
          <w:rFonts w:ascii="Times New Roman" w:hAnsi="Times New Roman" w:cs="Times New Roman"/>
          <w:sz w:val="20"/>
          <w:szCs w:val="20"/>
        </w:rPr>
        <w:t>scale</w:t>
      </w:r>
      <w:r w:rsidR="009D0795">
        <w:rPr>
          <w:rFonts w:ascii="Times New Roman" w:hAnsi="Times New Roman" w:cs="Times New Roman"/>
          <w:sz w:val="20"/>
          <w:szCs w:val="20"/>
        </w:rPr>
        <w:t>s</w:t>
      </w:r>
      <w:r>
        <w:rPr>
          <w:rFonts w:ascii="Times New Roman" w:hAnsi="Times New Roman" w:cs="Times New Roman"/>
          <w:sz w:val="20"/>
          <w:szCs w:val="20"/>
        </w:rPr>
        <w:t xml:space="preserve"> </w:t>
      </w:r>
      <w:r w:rsidR="009D0795">
        <w:rPr>
          <w:rFonts w:ascii="Times New Roman" w:hAnsi="Times New Roman" w:cs="Times New Roman"/>
          <w:sz w:val="20"/>
          <w:szCs w:val="20"/>
        </w:rPr>
        <w:t xml:space="preserve">for </w:t>
      </w:r>
      <w:r>
        <w:rPr>
          <w:rFonts w:ascii="Times New Roman" w:hAnsi="Times New Roman" w:cs="Times New Roman"/>
          <w:sz w:val="20"/>
          <w:szCs w:val="20"/>
        </w:rPr>
        <w:t>which results are applicable, identifying the differences between the model evaluated in the laboratory and other models listed.</w:t>
      </w:r>
      <w:r w:rsidR="008214F2">
        <w:rPr>
          <w:rFonts w:ascii="Times New Roman" w:hAnsi="Times New Roman" w:cs="Times New Roman"/>
          <w:sz w:val="20"/>
          <w:szCs w:val="20"/>
        </w:rPr>
        <w:t xml:space="preserve"> </w:t>
      </w:r>
      <w:r>
        <w:rPr>
          <w:rFonts w:ascii="Times New Roman" w:hAnsi="Times New Roman" w:cs="Times New Roman"/>
          <w:sz w:val="20"/>
          <w:szCs w:val="20"/>
        </w:rPr>
        <w:t>The scale may only differ in the elements that perform motion compensation, the size or capacity of the scale, and the software used by the scale.</w:t>
      </w:r>
    </w:p>
    <w:p w14:paraId="08E0A75D" w14:textId="59C167A2" w:rsidR="00273A92" w:rsidRDefault="00273A92" w:rsidP="001856AD">
      <w:pPr>
        <w:tabs>
          <w:tab w:val="left" w:pos="360"/>
          <w:tab w:val="left" w:pos="720"/>
          <w:tab w:val="left" w:pos="1080"/>
        </w:tabs>
        <w:spacing w:after="0" w:line="240" w:lineRule="auto"/>
        <w:ind w:left="360" w:hanging="360"/>
        <w:rPr>
          <w:rFonts w:ascii="Times New Roman" w:hAnsi="Times New Roman" w:cs="Times New Roman"/>
          <w:sz w:val="20"/>
          <w:szCs w:val="20"/>
        </w:rPr>
      </w:pPr>
      <w:r>
        <w:rPr>
          <w:rFonts w:ascii="Times New Roman" w:hAnsi="Times New Roman" w:cs="Times New Roman"/>
          <w:sz w:val="20"/>
          <w:szCs w:val="20"/>
        </w:rPr>
        <w:tab/>
        <w:t>List and describe types of scale adjustments that will be recorded on the audit trail</w:t>
      </w:r>
      <w:r w:rsidR="00E87C46">
        <w:rPr>
          <w:rFonts w:ascii="Times New Roman" w:hAnsi="Times New Roman" w:cs="Times New Roman"/>
          <w:sz w:val="20"/>
          <w:szCs w:val="20"/>
        </w:rPr>
        <w:t>.</w:t>
      </w:r>
    </w:p>
    <w:p w14:paraId="6AE0796C" w14:textId="4C269087" w:rsidR="00931F64" w:rsidRPr="00273A92" w:rsidRDefault="00931F64" w:rsidP="001856AD">
      <w:pPr>
        <w:tabs>
          <w:tab w:val="left" w:pos="360"/>
          <w:tab w:val="left" w:pos="720"/>
          <w:tab w:val="left" w:pos="1080"/>
        </w:tabs>
        <w:spacing w:after="0" w:line="240" w:lineRule="auto"/>
        <w:rPr>
          <w:rFonts w:ascii="Times New Roman" w:hAnsi="Times New Roman" w:cs="Times New Roman"/>
          <w:sz w:val="20"/>
          <w:szCs w:val="20"/>
        </w:rPr>
      </w:pPr>
      <w:r w:rsidRPr="00273A92">
        <w:rPr>
          <w:rFonts w:ascii="Times New Roman" w:hAnsi="Times New Roman" w:cs="Times New Roman"/>
          <w:sz w:val="20"/>
          <w:szCs w:val="20"/>
          <w:u w:val="single"/>
        </w:rPr>
        <w:t>Information about the laboratory</w:t>
      </w:r>
    </w:p>
    <w:p w14:paraId="3D976BF4" w14:textId="0D37A8BF" w:rsidR="00931F64" w:rsidRPr="00273A92" w:rsidRDefault="00273A92"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Name</w:t>
      </w:r>
      <w:r w:rsidR="00104221">
        <w:rPr>
          <w:rFonts w:ascii="Times New Roman" w:hAnsi="Times New Roman" w:cs="Times New Roman"/>
          <w:sz w:val="20"/>
          <w:szCs w:val="20"/>
        </w:rPr>
        <w:t xml:space="preserve"> and </w:t>
      </w:r>
      <w:r>
        <w:rPr>
          <w:rFonts w:ascii="Times New Roman" w:hAnsi="Times New Roman" w:cs="Times New Roman"/>
          <w:sz w:val="20"/>
          <w:szCs w:val="20"/>
        </w:rPr>
        <w:t>m</w:t>
      </w:r>
      <w:r w:rsidR="00931F64" w:rsidRPr="00273A92">
        <w:rPr>
          <w:rFonts w:ascii="Times New Roman" w:hAnsi="Times New Roman" w:cs="Times New Roman"/>
          <w:sz w:val="20"/>
          <w:szCs w:val="20"/>
        </w:rPr>
        <w:t>ailing address of laboratory</w:t>
      </w:r>
    </w:p>
    <w:p w14:paraId="2E02BEF1" w14:textId="1506B9F3" w:rsidR="00104221" w:rsidRDefault="00931F64" w:rsidP="001856AD">
      <w:pPr>
        <w:tabs>
          <w:tab w:val="left" w:pos="360"/>
          <w:tab w:val="left" w:pos="720"/>
          <w:tab w:val="left" w:pos="1080"/>
        </w:tabs>
        <w:spacing w:after="0" w:line="240" w:lineRule="auto"/>
        <w:rPr>
          <w:rFonts w:ascii="Times New Roman" w:hAnsi="Times New Roman" w:cs="Times New Roman"/>
          <w:sz w:val="20"/>
          <w:szCs w:val="20"/>
        </w:rPr>
      </w:pPr>
      <w:r w:rsidRPr="00273A92">
        <w:rPr>
          <w:rFonts w:ascii="Times New Roman" w:hAnsi="Times New Roman" w:cs="Times New Roman"/>
          <w:sz w:val="20"/>
          <w:szCs w:val="20"/>
        </w:rPr>
        <w:tab/>
      </w:r>
      <w:r w:rsidR="00104221">
        <w:rPr>
          <w:rFonts w:ascii="Times New Roman" w:hAnsi="Times New Roman" w:cs="Times New Roman"/>
          <w:sz w:val="20"/>
          <w:szCs w:val="20"/>
        </w:rPr>
        <w:t>T</w:t>
      </w:r>
      <w:r w:rsidR="004218C4">
        <w:rPr>
          <w:rFonts w:ascii="Times New Roman" w:hAnsi="Times New Roman" w:cs="Times New Roman"/>
          <w:sz w:val="20"/>
          <w:szCs w:val="20"/>
        </w:rPr>
        <w:t>elephone and fax number of laboratory representative</w:t>
      </w:r>
      <w:r w:rsidR="00E87C46">
        <w:rPr>
          <w:rFonts w:ascii="Times New Roman" w:hAnsi="Times New Roman" w:cs="Times New Roman"/>
          <w:sz w:val="20"/>
          <w:szCs w:val="20"/>
        </w:rPr>
        <w:t>.</w:t>
      </w:r>
    </w:p>
    <w:p w14:paraId="751541AF" w14:textId="23BC7DA9" w:rsidR="00931F64" w:rsidRDefault="00104221"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31F64" w:rsidRPr="00273A92">
        <w:rPr>
          <w:rFonts w:ascii="Times New Roman" w:hAnsi="Times New Roman" w:cs="Times New Roman"/>
          <w:sz w:val="20"/>
          <w:szCs w:val="20"/>
        </w:rPr>
        <w:t xml:space="preserve">Name and </w:t>
      </w:r>
      <w:r w:rsidR="00273A92">
        <w:rPr>
          <w:rFonts w:ascii="Times New Roman" w:hAnsi="Times New Roman" w:cs="Times New Roman"/>
          <w:sz w:val="20"/>
          <w:szCs w:val="20"/>
        </w:rPr>
        <w:t>a</w:t>
      </w:r>
      <w:r w:rsidR="00931F64" w:rsidRPr="00273A92">
        <w:rPr>
          <w:rFonts w:ascii="Times New Roman" w:hAnsi="Times New Roman" w:cs="Times New Roman"/>
          <w:sz w:val="20"/>
          <w:szCs w:val="20"/>
        </w:rPr>
        <w:t xml:space="preserve">ddress of </w:t>
      </w:r>
      <w:r w:rsidR="00273A92">
        <w:rPr>
          <w:rFonts w:ascii="Times New Roman" w:hAnsi="Times New Roman" w:cs="Times New Roman"/>
          <w:sz w:val="20"/>
          <w:szCs w:val="20"/>
        </w:rPr>
        <w:t>g</w:t>
      </w:r>
      <w:r w:rsidR="00931F64" w:rsidRPr="00273A92">
        <w:rPr>
          <w:rFonts w:ascii="Times New Roman" w:hAnsi="Times New Roman" w:cs="Times New Roman"/>
          <w:sz w:val="20"/>
          <w:szCs w:val="20"/>
        </w:rPr>
        <w:t xml:space="preserve">overnment </w:t>
      </w:r>
      <w:r w:rsidR="00273A92">
        <w:rPr>
          <w:rFonts w:ascii="Times New Roman" w:hAnsi="Times New Roman" w:cs="Times New Roman"/>
          <w:sz w:val="20"/>
          <w:szCs w:val="20"/>
        </w:rPr>
        <w:t>a</w:t>
      </w:r>
      <w:r w:rsidR="00931F64" w:rsidRPr="00273A92">
        <w:rPr>
          <w:rFonts w:ascii="Times New Roman" w:hAnsi="Times New Roman" w:cs="Times New Roman"/>
          <w:sz w:val="20"/>
          <w:szCs w:val="20"/>
        </w:rPr>
        <w:t>gency accrediting laboratory</w:t>
      </w:r>
    </w:p>
    <w:p w14:paraId="715C1FF5" w14:textId="112D7857" w:rsidR="00273A92" w:rsidRPr="00273A92" w:rsidRDefault="00273A92"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Name and signature of person responsible for evaluation of the scale and the date of signature</w:t>
      </w:r>
    </w:p>
    <w:p w14:paraId="4B85D2CE" w14:textId="3ED9EF88" w:rsidR="00931F64" w:rsidRPr="00273A92" w:rsidRDefault="00273A92"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Checklist</w:t>
      </w:r>
    </w:p>
    <w:p w14:paraId="675B1E85" w14:textId="79A4FD88" w:rsidR="00931F64" w:rsidRPr="00D17623" w:rsidRDefault="00D17623" w:rsidP="001856AD">
      <w:pPr>
        <w:tabs>
          <w:tab w:val="left" w:pos="360"/>
          <w:tab w:val="left" w:pos="720"/>
          <w:tab w:val="left" w:pos="1080"/>
        </w:tabs>
        <w:spacing w:after="0" w:line="240" w:lineRule="auto"/>
        <w:ind w:left="360" w:hanging="360"/>
        <w:rPr>
          <w:rFonts w:ascii="Times New Roman" w:hAnsi="Times New Roman" w:cs="Times New Roman"/>
          <w:sz w:val="16"/>
          <w:szCs w:val="20"/>
        </w:rPr>
      </w:pPr>
      <w:r>
        <w:rPr>
          <w:rFonts w:ascii="Times New Roman" w:hAnsi="Times New Roman" w:cs="Times New Roman"/>
          <w:sz w:val="20"/>
          <w:szCs w:val="20"/>
        </w:rPr>
        <w:tab/>
        <w:t xml:space="preserve">A completed checklist indicating that all applicable technical and performance standards in </w:t>
      </w:r>
      <w:r w:rsidRPr="00D17623">
        <w:rPr>
          <w:rFonts w:ascii="Times New Roman" w:hAnsi="Times New Roman" w:cs="Times New Roman"/>
          <w:sz w:val="20"/>
          <w:szCs w:val="24"/>
        </w:rPr>
        <w:t>appendix A to 50 CFR part 679</w:t>
      </w:r>
      <w:r>
        <w:rPr>
          <w:rFonts w:ascii="Times New Roman" w:hAnsi="Times New Roman" w:cs="Times New Roman"/>
          <w:sz w:val="20"/>
          <w:szCs w:val="24"/>
        </w:rPr>
        <w:t xml:space="preserve"> and the laboratory tests in the </w:t>
      </w:r>
      <w:r w:rsidRPr="00B12D6C">
        <w:rPr>
          <w:rFonts w:ascii="Times New Roman" w:hAnsi="Times New Roman" w:cs="Times New Roman"/>
          <w:sz w:val="20"/>
          <w:szCs w:val="24"/>
        </w:rPr>
        <w:t>annex</w:t>
      </w:r>
      <w:r>
        <w:rPr>
          <w:rFonts w:ascii="Times New Roman" w:hAnsi="Times New Roman" w:cs="Times New Roman"/>
          <w:sz w:val="20"/>
          <w:szCs w:val="24"/>
        </w:rPr>
        <w:t xml:space="preserve"> to </w:t>
      </w:r>
      <w:r w:rsidRPr="00D17623">
        <w:rPr>
          <w:rFonts w:ascii="Times New Roman" w:hAnsi="Times New Roman" w:cs="Times New Roman"/>
          <w:sz w:val="20"/>
          <w:szCs w:val="24"/>
        </w:rPr>
        <w:t>appendix A to 50 CFR part 679</w:t>
      </w:r>
      <w:r>
        <w:rPr>
          <w:rFonts w:ascii="Times New Roman" w:hAnsi="Times New Roman" w:cs="Times New Roman"/>
          <w:sz w:val="20"/>
          <w:szCs w:val="24"/>
        </w:rPr>
        <w:t xml:space="preserve"> have been met.</w:t>
      </w:r>
    </w:p>
    <w:p w14:paraId="2DAEC203" w14:textId="3A3106E0" w:rsidR="00931F64" w:rsidRPr="00273A92" w:rsidRDefault="00D17623"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Verification of test results</w:t>
      </w:r>
    </w:p>
    <w:p w14:paraId="2455C3EF" w14:textId="15CBD4C9" w:rsidR="00931F64" w:rsidRDefault="00D17623" w:rsidP="001856AD">
      <w:pPr>
        <w:tabs>
          <w:tab w:val="left" w:pos="0"/>
          <w:tab w:val="left" w:pos="1080"/>
        </w:tabs>
        <w:spacing w:after="0" w:line="240" w:lineRule="auto"/>
        <w:rPr>
          <w:rFonts w:ascii="Times New Roman" w:hAnsi="Times New Roman" w:cs="Times New Roman"/>
          <w:sz w:val="20"/>
          <w:szCs w:val="24"/>
        </w:rPr>
      </w:pPr>
      <w:r>
        <w:rPr>
          <w:rFonts w:ascii="Times New Roman" w:hAnsi="Times New Roman" w:cs="Times New Roman"/>
          <w:sz w:val="20"/>
          <w:szCs w:val="20"/>
        </w:rPr>
        <w:t xml:space="preserve">Verification that the scale meets laboratory evaluation and testing requirements in appendix A </w:t>
      </w:r>
      <w:r w:rsidRPr="00D17623">
        <w:rPr>
          <w:rFonts w:ascii="Times New Roman" w:hAnsi="Times New Roman" w:cs="Times New Roman"/>
          <w:sz w:val="20"/>
          <w:szCs w:val="24"/>
        </w:rPr>
        <w:t>to 50 CFR part 679</w:t>
      </w:r>
      <w:r>
        <w:rPr>
          <w:rFonts w:ascii="Times New Roman" w:hAnsi="Times New Roman" w:cs="Times New Roman"/>
          <w:sz w:val="20"/>
          <w:szCs w:val="24"/>
        </w:rPr>
        <w:t xml:space="preserve"> and each of the influence quantity and disturbance tests as specified </w:t>
      </w:r>
      <w:r w:rsidRPr="000C2395">
        <w:rPr>
          <w:rFonts w:ascii="Times New Roman" w:hAnsi="Times New Roman" w:cs="Times New Roman"/>
          <w:sz w:val="20"/>
          <w:szCs w:val="24"/>
        </w:rPr>
        <w:t>in the annex to</w:t>
      </w:r>
      <w:r>
        <w:rPr>
          <w:rFonts w:ascii="Times New Roman" w:hAnsi="Times New Roman" w:cs="Times New Roman"/>
          <w:sz w:val="20"/>
          <w:szCs w:val="24"/>
        </w:rPr>
        <w:t xml:space="preserve"> </w:t>
      </w:r>
      <w:r>
        <w:rPr>
          <w:rFonts w:ascii="Times New Roman" w:hAnsi="Times New Roman" w:cs="Times New Roman"/>
          <w:sz w:val="20"/>
          <w:szCs w:val="20"/>
        </w:rPr>
        <w:t xml:space="preserve">appendix A </w:t>
      </w:r>
      <w:r w:rsidRPr="00D17623">
        <w:rPr>
          <w:rFonts w:ascii="Times New Roman" w:hAnsi="Times New Roman" w:cs="Times New Roman"/>
          <w:sz w:val="20"/>
          <w:szCs w:val="24"/>
        </w:rPr>
        <w:t>to 50 CFR part 679</w:t>
      </w:r>
      <w:r>
        <w:rPr>
          <w:rFonts w:ascii="Times New Roman" w:hAnsi="Times New Roman" w:cs="Times New Roman"/>
          <w:sz w:val="20"/>
          <w:szCs w:val="24"/>
        </w:rPr>
        <w:t>.</w:t>
      </w:r>
      <w:r w:rsidR="008214F2">
        <w:rPr>
          <w:rFonts w:ascii="Times New Roman" w:hAnsi="Times New Roman" w:cs="Times New Roman"/>
          <w:sz w:val="20"/>
          <w:szCs w:val="24"/>
        </w:rPr>
        <w:t xml:space="preserve"> </w:t>
      </w:r>
      <w:r>
        <w:rPr>
          <w:rFonts w:ascii="Times New Roman" w:hAnsi="Times New Roman" w:cs="Times New Roman"/>
          <w:sz w:val="20"/>
          <w:szCs w:val="24"/>
        </w:rPr>
        <w:t>The verification may</w:t>
      </w:r>
      <w:r w:rsidR="009C595D">
        <w:rPr>
          <w:rFonts w:ascii="Times New Roman" w:hAnsi="Times New Roman" w:cs="Times New Roman"/>
          <w:sz w:val="20"/>
          <w:szCs w:val="24"/>
        </w:rPr>
        <w:t xml:space="preserve"> be</w:t>
      </w:r>
      <w:r>
        <w:rPr>
          <w:rFonts w:ascii="Times New Roman" w:hAnsi="Times New Roman" w:cs="Times New Roman"/>
          <w:sz w:val="20"/>
          <w:szCs w:val="24"/>
        </w:rPr>
        <w:t xml:space="preserve"> provided in </w:t>
      </w:r>
      <w:r w:rsidR="00484BBF">
        <w:rPr>
          <w:rFonts w:ascii="Times New Roman" w:hAnsi="Times New Roman" w:cs="Times New Roman"/>
          <w:sz w:val="20"/>
          <w:szCs w:val="24"/>
        </w:rPr>
        <w:t xml:space="preserve">one of </w:t>
      </w:r>
      <w:r>
        <w:rPr>
          <w:rFonts w:ascii="Times New Roman" w:hAnsi="Times New Roman" w:cs="Times New Roman"/>
          <w:sz w:val="20"/>
          <w:szCs w:val="24"/>
        </w:rPr>
        <w:t>the following methods</w:t>
      </w:r>
      <w:r w:rsidR="00E87C46">
        <w:rPr>
          <w:rFonts w:ascii="Times New Roman" w:hAnsi="Times New Roman" w:cs="Times New Roman"/>
          <w:sz w:val="20"/>
          <w:szCs w:val="24"/>
        </w:rPr>
        <w:t>:</w:t>
      </w:r>
    </w:p>
    <w:p w14:paraId="3C8FE3DD" w14:textId="1898A11F" w:rsidR="00D17623" w:rsidRPr="006351E8" w:rsidRDefault="00484BBF" w:rsidP="001856AD">
      <w:pPr>
        <w:pStyle w:val="ListParagraph"/>
        <w:numPr>
          <w:ilvl w:val="0"/>
          <w:numId w:val="14"/>
        </w:numPr>
        <w:tabs>
          <w:tab w:val="left" w:pos="0"/>
          <w:tab w:val="left" w:pos="360"/>
          <w:tab w:val="left" w:pos="1080"/>
        </w:tabs>
        <w:spacing w:after="0" w:line="240" w:lineRule="auto"/>
        <w:ind w:left="576" w:hanging="288"/>
        <w:rPr>
          <w:rFonts w:ascii="Times New Roman" w:hAnsi="Times New Roman" w:cs="Times New Roman"/>
          <w:sz w:val="20"/>
          <w:szCs w:val="24"/>
        </w:rPr>
      </w:pPr>
      <w:r w:rsidRPr="006351E8">
        <w:rPr>
          <w:rFonts w:ascii="Times New Roman" w:hAnsi="Times New Roman" w:cs="Times New Roman"/>
          <w:sz w:val="20"/>
          <w:szCs w:val="24"/>
        </w:rPr>
        <w:t>NTEP Certificates of Conformance, test results for a component of the scale or the entire device.</w:t>
      </w:r>
      <w:r w:rsidR="008214F2">
        <w:rPr>
          <w:rFonts w:ascii="Times New Roman" w:hAnsi="Times New Roman" w:cs="Times New Roman"/>
          <w:sz w:val="20"/>
          <w:szCs w:val="24"/>
        </w:rPr>
        <w:t xml:space="preserve"> </w:t>
      </w:r>
      <w:r w:rsidRPr="006351E8">
        <w:rPr>
          <w:rFonts w:ascii="Times New Roman" w:hAnsi="Times New Roman" w:cs="Times New Roman"/>
          <w:sz w:val="20"/>
          <w:szCs w:val="24"/>
        </w:rPr>
        <w:t>Additional information must be submitted to verify compliance with the laboratory test</w:t>
      </w:r>
      <w:r w:rsidR="00E87C46" w:rsidRPr="006351E8">
        <w:rPr>
          <w:rFonts w:ascii="Times New Roman" w:hAnsi="Times New Roman" w:cs="Times New Roman"/>
          <w:sz w:val="20"/>
          <w:szCs w:val="24"/>
        </w:rPr>
        <w:t>s</w:t>
      </w:r>
      <w:r w:rsidRPr="006351E8">
        <w:rPr>
          <w:rFonts w:ascii="Times New Roman" w:hAnsi="Times New Roman" w:cs="Times New Roman"/>
          <w:sz w:val="20"/>
          <w:szCs w:val="24"/>
        </w:rPr>
        <w:t xml:space="preserve"> that are not performed by NTEP</w:t>
      </w:r>
      <w:r w:rsidR="00E87C46" w:rsidRPr="006351E8">
        <w:rPr>
          <w:rFonts w:ascii="Times New Roman" w:hAnsi="Times New Roman" w:cs="Times New Roman"/>
          <w:sz w:val="20"/>
          <w:szCs w:val="24"/>
        </w:rPr>
        <w:t>.</w:t>
      </w:r>
    </w:p>
    <w:p w14:paraId="1E649369" w14:textId="1D025B27" w:rsidR="00484BBF" w:rsidRPr="006351E8" w:rsidRDefault="00845FC3" w:rsidP="001856AD">
      <w:pPr>
        <w:pStyle w:val="ListParagraph"/>
        <w:numPr>
          <w:ilvl w:val="0"/>
          <w:numId w:val="14"/>
        </w:numPr>
        <w:tabs>
          <w:tab w:val="left" w:pos="0"/>
          <w:tab w:val="left" w:pos="360"/>
          <w:tab w:val="left" w:pos="1080"/>
        </w:tabs>
        <w:spacing w:line="240" w:lineRule="auto"/>
        <w:ind w:left="576" w:hanging="288"/>
        <w:rPr>
          <w:rFonts w:ascii="Times New Roman" w:hAnsi="Times New Roman" w:cs="Times New Roman"/>
          <w:sz w:val="20"/>
          <w:szCs w:val="20"/>
        </w:rPr>
      </w:pPr>
      <w:r w:rsidRPr="006351E8">
        <w:rPr>
          <w:rFonts w:ascii="Times New Roman" w:hAnsi="Times New Roman" w:cs="Times New Roman"/>
          <w:sz w:val="20"/>
          <w:szCs w:val="20"/>
        </w:rPr>
        <w:t>OIML</w:t>
      </w:r>
      <w:r w:rsidR="00484BBF" w:rsidRPr="006351E8">
        <w:rPr>
          <w:rFonts w:ascii="Times New Roman" w:hAnsi="Times New Roman" w:cs="Times New Roman"/>
          <w:sz w:val="20"/>
          <w:szCs w:val="20"/>
        </w:rPr>
        <w:t xml:space="preserve"> Certificates of Conformance, test results and data.</w:t>
      </w:r>
    </w:p>
    <w:p w14:paraId="77630F0E" w14:textId="449CC5E2" w:rsidR="00AE6C91" w:rsidRPr="00014313" w:rsidRDefault="00E523F5" w:rsidP="001856AD">
      <w:pPr>
        <w:pStyle w:val="Heading2"/>
        <w:spacing w:line="240" w:lineRule="auto"/>
        <w:rPr>
          <w:rFonts w:ascii="Times New Roman" w:hAnsi="Times New Roman" w:cs="Times New Roman"/>
          <w:color w:val="auto"/>
        </w:rPr>
      </w:pPr>
      <w:bookmarkStart w:id="3" w:name="_Toc1119069"/>
      <w:r w:rsidRPr="00014313">
        <w:rPr>
          <w:rFonts w:ascii="Times New Roman" w:hAnsi="Times New Roman" w:cs="Times New Roman"/>
          <w:color w:val="auto"/>
        </w:rPr>
        <w:t>INSTALLATION AND MAINTENANCE</w:t>
      </w:r>
      <w:bookmarkEnd w:id="3"/>
    </w:p>
    <w:p w14:paraId="2E458206" w14:textId="69E5AB5E" w:rsidR="00AE6C91" w:rsidRPr="00014313" w:rsidRDefault="00AE6C91" w:rsidP="001856AD">
      <w:pPr>
        <w:pStyle w:val="Heading3"/>
        <w:spacing w:before="240" w:line="240" w:lineRule="auto"/>
        <w:rPr>
          <w:rFonts w:ascii="Times New Roman" w:hAnsi="Times New Roman" w:cs="Times New Roman"/>
          <w:b/>
          <w:color w:val="auto"/>
        </w:rPr>
      </w:pPr>
      <w:bookmarkStart w:id="4" w:name="_Toc1119070"/>
      <w:r w:rsidRPr="00014313">
        <w:rPr>
          <w:rFonts w:ascii="Times New Roman" w:hAnsi="Times New Roman" w:cs="Times New Roman"/>
          <w:b/>
          <w:color w:val="auto"/>
        </w:rPr>
        <w:t xml:space="preserve">Installation and maintenance of motion-compensated </w:t>
      </w:r>
      <w:r w:rsidR="00E523F5" w:rsidRPr="00014313">
        <w:rPr>
          <w:rFonts w:ascii="Times New Roman" w:hAnsi="Times New Roman" w:cs="Times New Roman"/>
          <w:b/>
          <w:color w:val="auto"/>
        </w:rPr>
        <w:t>at-sea</w:t>
      </w:r>
      <w:r w:rsidRPr="00014313">
        <w:rPr>
          <w:rFonts w:ascii="Times New Roman" w:hAnsi="Times New Roman" w:cs="Times New Roman"/>
          <w:b/>
          <w:color w:val="auto"/>
        </w:rPr>
        <w:t xml:space="preserve"> scale</w:t>
      </w:r>
      <w:r w:rsidR="00E523F5" w:rsidRPr="00014313">
        <w:rPr>
          <w:rFonts w:ascii="Times New Roman" w:hAnsi="Times New Roman" w:cs="Times New Roman"/>
          <w:b/>
          <w:color w:val="auto"/>
        </w:rPr>
        <w:t>s</w:t>
      </w:r>
      <w:r w:rsidR="005913F6">
        <w:rPr>
          <w:rFonts w:ascii="Times New Roman" w:hAnsi="Times New Roman" w:cs="Times New Roman"/>
          <w:b/>
          <w:color w:val="auto"/>
        </w:rPr>
        <w:t xml:space="preserve"> [</w:t>
      </w:r>
      <w:r w:rsidR="00330DFD">
        <w:rPr>
          <w:rFonts w:ascii="Times New Roman" w:hAnsi="Times New Roman" w:cs="Times New Roman"/>
          <w:b/>
          <w:color w:val="auto"/>
        </w:rPr>
        <w:t>MINOR REVISION TO UPDATE TEXT</w:t>
      </w:r>
      <w:r w:rsidR="005913F6">
        <w:rPr>
          <w:rFonts w:ascii="Times New Roman" w:hAnsi="Times New Roman" w:cs="Times New Roman"/>
          <w:b/>
          <w:color w:val="auto"/>
        </w:rPr>
        <w:t>]</w:t>
      </w:r>
      <w:bookmarkEnd w:id="4"/>
    </w:p>
    <w:p w14:paraId="07ED5FD9" w14:textId="4C4CFB51" w:rsidR="00253666" w:rsidRDefault="00AE6C91" w:rsidP="001856AD">
      <w:pPr>
        <w:spacing w:before="240" w:line="240" w:lineRule="auto"/>
        <w:rPr>
          <w:rFonts w:ascii="Times New Roman" w:hAnsi="Times New Roman" w:cs="Times New Roman"/>
          <w:sz w:val="24"/>
          <w:szCs w:val="24"/>
        </w:rPr>
      </w:pPr>
      <w:r w:rsidRPr="00044D21">
        <w:rPr>
          <w:rFonts w:ascii="Times New Roman" w:hAnsi="Times New Roman" w:cs="Times New Roman"/>
          <w:sz w:val="24"/>
          <w:szCs w:val="24"/>
        </w:rPr>
        <w:t>This is required when new or replacement vessels enter a fishery that requires an at-sea scale.</w:t>
      </w:r>
      <w:r w:rsidR="008214F2">
        <w:rPr>
          <w:rFonts w:ascii="Times New Roman" w:hAnsi="Times New Roman" w:cs="Times New Roman"/>
          <w:sz w:val="24"/>
          <w:szCs w:val="24"/>
        </w:rPr>
        <w:t xml:space="preserve"> </w:t>
      </w:r>
      <w:r w:rsidR="00FC256D" w:rsidRPr="00044D21">
        <w:rPr>
          <w:rFonts w:ascii="Times New Roman" w:hAnsi="Times New Roman" w:cs="Times New Roman"/>
          <w:sz w:val="24"/>
          <w:szCs w:val="24"/>
        </w:rPr>
        <w:t>The purchase, installation</w:t>
      </w:r>
      <w:r w:rsidR="002A6713">
        <w:rPr>
          <w:rFonts w:ascii="Times New Roman" w:hAnsi="Times New Roman" w:cs="Times New Roman"/>
          <w:sz w:val="24"/>
          <w:szCs w:val="24"/>
        </w:rPr>
        <w:t>,</w:t>
      </w:r>
      <w:r w:rsidR="00FC256D" w:rsidRPr="00044D21">
        <w:rPr>
          <w:rFonts w:ascii="Times New Roman" w:hAnsi="Times New Roman" w:cs="Times New Roman"/>
          <w:sz w:val="24"/>
          <w:szCs w:val="24"/>
        </w:rPr>
        <w:t xml:space="preserve"> and crew training </w:t>
      </w:r>
      <w:r w:rsidRPr="00044D21">
        <w:rPr>
          <w:rFonts w:ascii="Times New Roman" w:hAnsi="Times New Roman" w:cs="Times New Roman"/>
          <w:sz w:val="24"/>
          <w:szCs w:val="24"/>
        </w:rPr>
        <w:t xml:space="preserve">of a new scale is estimated to cost between </w:t>
      </w:r>
      <w:r w:rsidR="00FC256D" w:rsidRPr="00044D21">
        <w:rPr>
          <w:rFonts w:ascii="Times New Roman" w:hAnsi="Times New Roman" w:cs="Times New Roman"/>
          <w:sz w:val="24"/>
          <w:szCs w:val="24"/>
        </w:rPr>
        <w:t>$115,300</w:t>
      </w:r>
      <w:r w:rsidRPr="00044D21">
        <w:rPr>
          <w:rFonts w:ascii="Times New Roman" w:hAnsi="Times New Roman" w:cs="Times New Roman"/>
          <w:sz w:val="24"/>
          <w:szCs w:val="24"/>
        </w:rPr>
        <w:t xml:space="preserve"> and </w:t>
      </w:r>
      <w:r w:rsidR="00FC256D" w:rsidRPr="00044D21">
        <w:rPr>
          <w:rFonts w:ascii="Times New Roman" w:hAnsi="Times New Roman" w:cs="Times New Roman"/>
          <w:sz w:val="24"/>
          <w:szCs w:val="24"/>
        </w:rPr>
        <w:t xml:space="preserve">$458,800 (median $287,050) </w:t>
      </w:r>
      <w:r w:rsidR="00194191">
        <w:rPr>
          <w:rFonts w:ascii="Times New Roman" w:hAnsi="Times New Roman" w:cs="Times New Roman"/>
          <w:sz w:val="24"/>
          <w:szCs w:val="24"/>
        </w:rPr>
        <w:t xml:space="preserve">and </w:t>
      </w:r>
      <w:r w:rsidRPr="00044D21">
        <w:rPr>
          <w:rFonts w:ascii="Times New Roman" w:hAnsi="Times New Roman" w:cs="Times New Roman"/>
          <w:sz w:val="24"/>
          <w:szCs w:val="24"/>
        </w:rPr>
        <w:t>depend</w:t>
      </w:r>
      <w:r w:rsidR="00194191">
        <w:rPr>
          <w:rFonts w:ascii="Times New Roman" w:hAnsi="Times New Roman" w:cs="Times New Roman"/>
          <w:sz w:val="24"/>
          <w:szCs w:val="24"/>
        </w:rPr>
        <w:t>s</w:t>
      </w:r>
      <w:r w:rsidRPr="00044D21">
        <w:rPr>
          <w:rFonts w:ascii="Times New Roman" w:hAnsi="Times New Roman" w:cs="Times New Roman"/>
          <w:sz w:val="24"/>
          <w:szCs w:val="24"/>
        </w:rPr>
        <w:t xml:space="preserve"> on the need to adjust </w:t>
      </w:r>
      <w:r w:rsidR="00194191">
        <w:rPr>
          <w:rFonts w:ascii="Times New Roman" w:hAnsi="Times New Roman" w:cs="Times New Roman"/>
          <w:sz w:val="24"/>
          <w:szCs w:val="24"/>
        </w:rPr>
        <w:t xml:space="preserve">the </w:t>
      </w:r>
      <w:r w:rsidRPr="00044D21">
        <w:rPr>
          <w:rFonts w:ascii="Times New Roman" w:hAnsi="Times New Roman" w:cs="Times New Roman"/>
          <w:sz w:val="24"/>
          <w:szCs w:val="24"/>
        </w:rPr>
        <w:t>factory.</w:t>
      </w:r>
      <w:r w:rsidR="008214F2">
        <w:rPr>
          <w:rFonts w:ascii="Times New Roman" w:hAnsi="Times New Roman" w:cs="Times New Roman"/>
          <w:sz w:val="24"/>
          <w:szCs w:val="24"/>
        </w:rPr>
        <w:t xml:space="preserve"> </w:t>
      </w:r>
      <w:r w:rsidR="00526B73" w:rsidRPr="00044D21">
        <w:rPr>
          <w:rFonts w:ascii="Times New Roman" w:hAnsi="Times New Roman" w:cs="Times New Roman"/>
          <w:sz w:val="24"/>
          <w:szCs w:val="24"/>
        </w:rPr>
        <w:t>No respondents are</w:t>
      </w:r>
      <w:r w:rsidRPr="00044D21">
        <w:rPr>
          <w:rFonts w:ascii="Times New Roman" w:hAnsi="Times New Roman" w:cs="Times New Roman"/>
          <w:sz w:val="24"/>
          <w:szCs w:val="24"/>
        </w:rPr>
        <w:t xml:space="preserve"> expected to install a new motion-compensated </w:t>
      </w:r>
      <w:r w:rsidR="00E523F5" w:rsidRPr="00044D21">
        <w:rPr>
          <w:rFonts w:ascii="Times New Roman" w:hAnsi="Times New Roman" w:cs="Times New Roman"/>
          <w:sz w:val="24"/>
          <w:szCs w:val="24"/>
        </w:rPr>
        <w:t>at-sea</w:t>
      </w:r>
      <w:r w:rsidRPr="00044D21">
        <w:rPr>
          <w:rFonts w:ascii="Times New Roman" w:hAnsi="Times New Roman" w:cs="Times New Roman"/>
          <w:sz w:val="24"/>
          <w:szCs w:val="24"/>
        </w:rPr>
        <w:t xml:space="preserve"> scale</w:t>
      </w:r>
      <w:r w:rsidR="00FC256D" w:rsidRPr="00044D21">
        <w:rPr>
          <w:rFonts w:ascii="Times New Roman" w:hAnsi="Times New Roman" w:cs="Times New Roman"/>
          <w:sz w:val="24"/>
          <w:szCs w:val="24"/>
        </w:rPr>
        <w:t xml:space="preserve"> in the near future</w:t>
      </w:r>
      <w:r w:rsidR="00253666">
        <w:rPr>
          <w:rFonts w:ascii="Times New Roman" w:hAnsi="Times New Roman" w:cs="Times New Roman"/>
          <w:sz w:val="24"/>
          <w:szCs w:val="24"/>
        </w:rPr>
        <w:t>.</w:t>
      </w:r>
    </w:p>
    <w:p w14:paraId="3B99F66C" w14:textId="4658DBCE" w:rsidR="00AE6C91" w:rsidRDefault="00A20830" w:rsidP="001856AD">
      <w:pPr>
        <w:spacing w:before="240" w:line="240" w:lineRule="auto"/>
        <w:rPr>
          <w:rFonts w:ascii="Times New Roman" w:hAnsi="Times New Roman" w:cs="Times New Roman"/>
          <w:sz w:val="24"/>
          <w:szCs w:val="24"/>
        </w:rPr>
      </w:pPr>
      <w:r w:rsidRPr="00D118EF">
        <w:rPr>
          <w:rFonts w:ascii="Times New Roman" w:hAnsi="Times New Roman" w:cs="Times New Roman"/>
          <w:sz w:val="24"/>
          <w:szCs w:val="24"/>
        </w:rPr>
        <w:t>No form exists for this collection</w:t>
      </w:r>
      <w:r>
        <w:rPr>
          <w:rFonts w:ascii="Times New Roman" w:hAnsi="Times New Roman" w:cs="Times New Roman"/>
          <w:sz w:val="24"/>
          <w:szCs w:val="24"/>
        </w:rPr>
        <w:t>.</w:t>
      </w:r>
    </w:p>
    <w:p w14:paraId="1C8F69B3" w14:textId="581E328E" w:rsidR="00E523F5" w:rsidRPr="00014313" w:rsidRDefault="00E523F5" w:rsidP="001856AD">
      <w:pPr>
        <w:pStyle w:val="Heading3"/>
        <w:spacing w:line="240" w:lineRule="auto"/>
        <w:rPr>
          <w:rFonts w:ascii="Times New Roman" w:hAnsi="Times New Roman" w:cs="Times New Roman"/>
          <w:b/>
          <w:color w:val="auto"/>
        </w:rPr>
      </w:pPr>
      <w:bookmarkStart w:id="5" w:name="_Toc1119071"/>
      <w:r w:rsidRPr="00014313">
        <w:rPr>
          <w:rFonts w:ascii="Times New Roman" w:hAnsi="Times New Roman" w:cs="Times New Roman"/>
          <w:b/>
          <w:color w:val="auto"/>
        </w:rPr>
        <w:t>Installation and maintenance of observer sampl</w:t>
      </w:r>
      <w:r w:rsidR="00194191">
        <w:rPr>
          <w:rFonts w:ascii="Times New Roman" w:hAnsi="Times New Roman" w:cs="Times New Roman"/>
          <w:b/>
          <w:color w:val="auto"/>
        </w:rPr>
        <w:t>ing</w:t>
      </w:r>
      <w:r w:rsidRPr="00014313">
        <w:rPr>
          <w:rFonts w:ascii="Times New Roman" w:hAnsi="Times New Roman" w:cs="Times New Roman"/>
          <w:b/>
          <w:color w:val="auto"/>
        </w:rPr>
        <w:t xml:space="preserve"> stations</w:t>
      </w:r>
      <w:r w:rsidR="005913F6">
        <w:rPr>
          <w:rFonts w:ascii="Times New Roman" w:hAnsi="Times New Roman" w:cs="Times New Roman"/>
          <w:b/>
          <w:color w:val="auto"/>
        </w:rPr>
        <w:t xml:space="preserve"> [REVISED]</w:t>
      </w:r>
      <w:bookmarkEnd w:id="5"/>
    </w:p>
    <w:p w14:paraId="2ACC0596" w14:textId="3C22713C" w:rsidR="00014313" w:rsidRDefault="00E523F5"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Observer sampl</w:t>
      </w:r>
      <w:r w:rsidR="00194191">
        <w:rPr>
          <w:rFonts w:ascii="Times New Roman" w:hAnsi="Times New Roman" w:cs="Times New Roman"/>
          <w:sz w:val="24"/>
          <w:szCs w:val="24"/>
        </w:rPr>
        <w:t>ing</w:t>
      </w:r>
      <w:r>
        <w:rPr>
          <w:rFonts w:ascii="Times New Roman" w:hAnsi="Times New Roman" w:cs="Times New Roman"/>
          <w:sz w:val="24"/>
          <w:szCs w:val="24"/>
        </w:rPr>
        <w:t xml:space="preserve"> stations are </w:t>
      </w:r>
      <w:r w:rsidR="00E9458E">
        <w:rPr>
          <w:rFonts w:ascii="Times New Roman" w:hAnsi="Times New Roman" w:cs="Times New Roman"/>
          <w:sz w:val="24"/>
          <w:szCs w:val="24"/>
        </w:rPr>
        <w:t xml:space="preserve">a </w:t>
      </w:r>
      <w:r>
        <w:rPr>
          <w:rFonts w:ascii="Times New Roman" w:hAnsi="Times New Roman" w:cs="Times New Roman"/>
          <w:sz w:val="24"/>
          <w:szCs w:val="24"/>
        </w:rPr>
        <w:t xml:space="preserve">key component to the </w:t>
      </w:r>
      <w:r w:rsidR="00E9458E">
        <w:rPr>
          <w:rFonts w:ascii="Times New Roman" w:hAnsi="Times New Roman" w:cs="Times New Roman"/>
          <w:sz w:val="24"/>
          <w:szCs w:val="24"/>
        </w:rPr>
        <w:t>At</w:t>
      </w:r>
      <w:r>
        <w:rPr>
          <w:rFonts w:ascii="Times New Roman" w:hAnsi="Times New Roman" w:cs="Times New Roman"/>
          <w:sz w:val="24"/>
          <w:szCs w:val="24"/>
        </w:rPr>
        <w:t>-</w:t>
      </w:r>
      <w:r w:rsidR="00E9458E">
        <w:rPr>
          <w:rFonts w:ascii="Times New Roman" w:hAnsi="Times New Roman" w:cs="Times New Roman"/>
          <w:sz w:val="24"/>
          <w:szCs w:val="24"/>
        </w:rPr>
        <w:t xml:space="preserve">Sea Scales </w:t>
      </w:r>
      <w:r w:rsidR="00E9458E" w:rsidRPr="008B220B">
        <w:rPr>
          <w:rFonts w:ascii="Times New Roman" w:hAnsi="Times New Roman" w:cs="Times New Roman"/>
          <w:sz w:val="24"/>
          <w:szCs w:val="24"/>
        </w:rPr>
        <w:t xml:space="preserve">Program </w:t>
      </w:r>
      <w:r w:rsidRPr="008B220B">
        <w:rPr>
          <w:rFonts w:ascii="Times New Roman" w:hAnsi="Times New Roman" w:cs="Times New Roman"/>
          <w:sz w:val="24"/>
          <w:szCs w:val="24"/>
        </w:rPr>
        <w:t xml:space="preserve">as they improve an observer’s ability to collect quality samples </w:t>
      </w:r>
      <w:r w:rsidR="00194191">
        <w:rPr>
          <w:rFonts w:ascii="Times New Roman" w:hAnsi="Times New Roman" w:cs="Times New Roman"/>
          <w:sz w:val="24"/>
          <w:szCs w:val="24"/>
        </w:rPr>
        <w:t>based on weights obtained from at-sea scales</w:t>
      </w:r>
      <w:r w:rsidRPr="008B220B">
        <w:rPr>
          <w:rFonts w:ascii="Times New Roman" w:hAnsi="Times New Roman" w:cs="Times New Roman"/>
          <w:sz w:val="24"/>
          <w:szCs w:val="24"/>
        </w:rPr>
        <w:t>.</w:t>
      </w:r>
      <w:r w:rsidR="008214F2">
        <w:rPr>
          <w:rFonts w:ascii="Times New Roman" w:hAnsi="Times New Roman" w:cs="Times New Roman"/>
          <w:sz w:val="24"/>
          <w:szCs w:val="24"/>
        </w:rPr>
        <w:t xml:space="preserve"> </w:t>
      </w:r>
      <w:r w:rsidR="007B7879" w:rsidRPr="007B7879">
        <w:rPr>
          <w:rFonts w:ascii="Times New Roman" w:hAnsi="Times New Roman" w:cs="Times New Roman"/>
          <w:sz w:val="24"/>
          <w:szCs w:val="24"/>
        </w:rPr>
        <w:t>These stations provide a location where observers can work safely and effectively.</w:t>
      </w:r>
      <w:r w:rsidR="008214F2">
        <w:rPr>
          <w:sz w:val="24"/>
          <w:szCs w:val="24"/>
        </w:rPr>
        <w:t xml:space="preserve"> </w:t>
      </w:r>
      <w:r>
        <w:rPr>
          <w:rFonts w:ascii="Times New Roman" w:hAnsi="Times New Roman" w:cs="Times New Roman"/>
          <w:sz w:val="24"/>
          <w:szCs w:val="24"/>
        </w:rPr>
        <w:t>The sampl</w:t>
      </w:r>
      <w:r w:rsidR="00194191">
        <w:rPr>
          <w:rFonts w:ascii="Times New Roman" w:hAnsi="Times New Roman" w:cs="Times New Roman"/>
          <w:sz w:val="24"/>
          <w:szCs w:val="24"/>
        </w:rPr>
        <w:t>ing</w:t>
      </w:r>
      <w:r>
        <w:rPr>
          <w:rFonts w:ascii="Times New Roman" w:hAnsi="Times New Roman" w:cs="Times New Roman"/>
          <w:sz w:val="24"/>
          <w:szCs w:val="24"/>
        </w:rPr>
        <w:t xml:space="preserve"> stations include a table, a motion-compensated platform scale, slip-proof grating, adequate lighting</w:t>
      </w:r>
      <w:r w:rsidR="00C457BC">
        <w:rPr>
          <w:rFonts w:ascii="Times New Roman" w:hAnsi="Times New Roman" w:cs="Times New Roman"/>
          <w:sz w:val="24"/>
          <w:szCs w:val="24"/>
        </w:rPr>
        <w:t>, and access to fresh- or saltwater.</w:t>
      </w:r>
      <w:r w:rsidR="008214F2">
        <w:rPr>
          <w:rFonts w:ascii="Times New Roman" w:hAnsi="Times New Roman" w:cs="Times New Roman"/>
          <w:sz w:val="24"/>
          <w:szCs w:val="24"/>
        </w:rPr>
        <w:t xml:space="preserve"> </w:t>
      </w:r>
      <w:r w:rsidR="00651F02">
        <w:rPr>
          <w:rFonts w:ascii="Times New Roman" w:hAnsi="Times New Roman" w:cs="Times New Roman"/>
          <w:sz w:val="24"/>
          <w:szCs w:val="24"/>
        </w:rPr>
        <w:t>These requirements can be found at § 679.28(d).</w:t>
      </w:r>
      <w:r w:rsidR="008214F2">
        <w:rPr>
          <w:rFonts w:ascii="Times New Roman" w:hAnsi="Times New Roman" w:cs="Times New Roman"/>
          <w:sz w:val="24"/>
          <w:szCs w:val="24"/>
        </w:rPr>
        <w:t xml:space="preserve"> </w:t>
      </w:r>
      <w:r w:rsidR="00C457BC">
        <w:rPr>
          <w:rFonts w:ascii="Times New Roman" w:hAnsi="Times New Roman" w:cs="Times New Roman"/>
          <w:sz w:val="24"/>
          <w:szCs w:val="24"/>
        </w:rPr>
        <w:t>Observer sampl</w:t>
      </w:r>
      <w:r w:rsidR="00194191">
        <w:rPr>
          <w:rFonts w:ascii="Times New Roman" w:hAnsi="Times New Roman" w:cs="Times New Roman"/>
          <w:sz w:val="24"/>
          <w:szCs w:val="24"/>
        </w:rPr>
        <w:t>ing</w:t>
      </w:r>
      <w:r w:rsidR="00C457BC">
        <w:rPr>
          <w:rFonts w:ascii="Times New Roman" w:hAnsi="Times New Roman" w:cs="Times New Roman"/>
          <w:sz w:val="24"/>
          <w:szCs w:val="24"/>
        </w:rPr>
        <w:t xml:space="preserve"> station installations</w:t>
      </w:r>
      <w:r w:rsidR="006C5826">
        <w:rPr>
          <w:rFonts w:ascii="Times New Roman" w:hAnsi="Times New Roman" w:cs="Times New Roman"/>
          <w:sz w:val="24"/>
          <w:szCs w:val="24"/>
        </w:rPr>
        <w:t xml:space="preserve"> in the factory</w:t>
      </w:r>
      <w:r w:rsidR="00C457BC">
        <w:rPr>
          <w:rFonts w:ascii="Times New Roman" w:hAnsi="Times New Roman" w:cs="Times New Roman"/>
          <w:sz w:val="24"/>
          <w:szCs w:val="24"/>
        </w:rPr>
        <w:t xml:space="preserve"> are expected to cost </w:t>
      </w:r>
      <w:r w:rsidR="00FC256D">
        <w:rPr>
          <w:rFonts w:ascii="Times New Roman" w:hAnsi="Times New Roman" w:cs="Times New Roman"/>
          <w:sz w:val="24"/>
          <w:szCs w:val="24"/>
        </w:rPr>
        <w:t>about</w:t>
      </w:r>
      <w:r w:rsidR="00C457BC">
        <w:rPr>
          <w:rFonts w:ascii="Times New Roman" w:hAnsi="Times New Roman" w:cs="Times New Roman"/>
          <w:sz w:val="24"/>
          <w:szCs w:val="24"/>
        </w:rPr>
        <w:t xml:space="preserve"> </w:t>
      </w:r>
      <w:r w:rsidR="00FC256D" w:rsidRPr="003B7BC4">
        <w:rPr>
          <w:rFonts w:ascii="Times New Roman" w:hAnsi="Times New Roman" w:cs="Times New Roman"/>
          <w:sz w:val="24"/>
          <w:szCs w:val="24"/>
        </w:rPr>
        <w:t>$30,300</w:t>
      </w:r>
      <w:r w:rsidR="00FC256D" w:rsidRPr="00AD1A14">
        <w:rPr>
          <w:rFonts w:ascii="Times New Roman" w:hAnsi="Times New Roman" w:cs="Times New Roman"/>
          <w:sz w:val="24"/>
          <w:szCs w:val="24"/>
        </w:rPr>
        <w:t xml:space="preserve"> </w:t>
      </w:r>
      <w:r w:rsidR="00C457BC">
        <w:rPr>
          <w:rFonts w:ascii="Times New Roman" w:hAnsi="Times New Roman" w:cs="Times New Roman"/>
          <w:sz w:val="24"/>
          <w:szCs w:val="24"/>
        </w:rPr>
        <w:t>depending on the amount of modifications to the vessel factory that would be required.</w:t>
      </w:r>
      <w:r w:rsidR="008214F2">
        <w:rPr>
          <w:rFonts w:ascii="Times New Roman" w:hAnsi="Times New Roman" w:cs="Times New Roman"/>
          <w:sz w:val="24"/>
          <w:szCs w:val="24"/>
        </w:rPr>
        <w:t xml:space="preserve"> </w:t>
      </w:r>
    </w:p>
    <w:p w14:paraId="4DF4EE47" w14:textId="200484C3" w:rsidR="00D9455B" w:rsidRDefault="00FB58FB"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The rule add</w:t>
      </w:r>
      <w:r w:rsidR="00D77BBF">
        <w:rPr>
          <w:rFonts w:ascii="Times New Roman" w:hAnsi="Times New Roman" w:cs="Times New Roman"/>
          <w:sz w:val="24"/>
          <w:szCs w:val="24"/>
        </w:rPr>
        <w:t>s</w:t>
      </w:r>
      <w:r w:rsidR="00BF376B">
        <w:rPr>
          <w:rFonts w:ascii="Times New Roman" w:hAnsi="Times New Roman" w:cs="Times New Roman"/>
          <w:sz w:val="24"/>
          <w:szCs w:val="24"/>
        </w:rPr>
        <w:t xml:space="preserve"> regulations</w:t>
      </w:r>
      <w:r w:rsidR="00354A25">
        <w:rPr>
          <w:rFonts w:ascii="Times New Roman" w:hAnsi="Times New Roman" w:cs="Times New Roman"/>
          <w:sz w:val="24"/>
          <w:szCs w:val="24"/>
        </w:rPr>
        <w:t xml:space="preserve"> at § 679.28(d) that require installation and maintenance of a second observer sampling station on </w:t>
      </w:r>
      <w:r w:rsidR="00D9455B">
        <w:rPr>
          <w:rFonts w:ascii="Times New Roman" w:hAnsi="Times New Roman" w:cs="Times New Roman"/>
          <w:sz w:val="24"/>
          <w:szCs w:val="24"/>
        </w:rPr>
        <w:t xml:space="preserve">vessels that participate in halibut deck sorting. This station is </w:t>
      </w:r>
      <w:r w:rsidR="00BF376B">
        <w:rPr>
          <w:rFonts w:ascii="Times New Roman" w:hAnsi="Times New Roman" w:cs="Times New Roman"/>
          <w:sz w:val="24"/>
          <w:szCs w:val="24"/>
        </w:rPr>
        <w:t xml:space="preserve">necessary for accurate catch accounting of deck sorted halibut. As with the observer sampling station described above, this new station will provide a location </w:t>
      </w:r>
      <w:r w:rsidR="00254E0C">
        <w:rPr>
          <w:rFonts w:ascii="Times New Roman" w:hAnsi="Times New Roman" w:cs="Times New Roman"/>
          <w:sz w:val="24"/>
          <w:szCs w:val="24"/>
        </w:rPr>
        <w:t xml:space="preserve">on deck </w:t>
      </w:r>
      <w:r w:rsidR="00BF376B">
        <w:rPr>
          <w:rFonts w:ascii="Times New Roman" w:hAnsi="Times New Roman" w:cs="Times New Roman"/>
          <w:sz w:val="24"/>
          <w:szCs w:val="24"/>
        </w:rPr>
        <w:t>where the observer can work safe</w:t>
      </w:r>
      <w:r w:rsidR="00391865">
        <w:rPr>
          <w:rFonts w:ascii="Times New Roman" w:hAnsi="Times New Roman" w:cs="Times New Roman"/>
          <w:sz w:val="24"/>
          <w:szCs w:val="24"/>
        </w:rPr>
        <w:t>l</w:t>
      </w:r>
      <w:r w:rsidR="00BF376B">
        <w:rPr>
          <w:rFonts w:ascii="Times New Roman" w:hAnsi="Times New Roman" w:cs="Times New Roman"/>
          <w:sz w:val="24"/>
          <w:szCs w:val="24"/>
        </w:rPr>
        <w:t xml:space="preserve">y and effectively when performing their duties associated with halibut deck sorting. </w:t>
      </w:r>
    </w:p>
    <w:p w14:paraId="237E3ECF" w14:textId="77777777" w:rsidR="00254E0C" w:rsidRDefault="00D9455B" w:rsidP="001856AD">
      <w:pPr>
        <w:spacing w:before="240" w:line="240" w:lineRule="auto"/>
        <w:rPr>
          <w:rFonts w:ascii="Times New Roman" w:hAnsi="Times New Roman" w:cs="Times New Roman"/>
          <w:sz w:val="24"/>
          <w:szCs w:val="24"/>
        </w:rPr>
      </w:pPr>
      <w:r w:rsidRPr="00D9455B">
        <w:rPr>
          <w:rFonts w:ascii="Times New Roman" w:hAnsi="Times New Roman" w:cs="Times New Roman"/>
          <w:sz w:val="24"/>
          <w:szCs w:val="24"/>
        </w:rPr>
        <w:t>When this action takes effect, 24 vessels</w:t>
      </w:r>
      <w:r>
        <w:rPr>
          <w:rFonts w:ascii="Times New Roman" w:hAnsi="Times New Roman" w:cs="Times New Roman"/>
          <w:sz w:val="24"/>
          <w:szCs w:val="24"/>
        </w:rPr>
        <w:t xml:space="preserve"> will already have installed a second observer sampling station. </w:t>
      </w:r>
      <w:r w:rsidRPr="00D9455B">
        <w:rPr>
          <w:rFonts w:ascii="Times New Roman" w:hAnsi="Times New Roman" w:cs="Times New Roman"/>
          <w:sz w:val="24"/>
          <w:szCs w:val="24"/>
        </w:rPr>
        <w:t xml:space="preserve">These vessels were allowed to halibut deck sort under an existing exempted fisheries permit where they were required to meet all requirements of the newly regulated halibut deck sorting activities. </w:t>
      </w:r>
    </w:p>
    <w:p w14:paraId="3D5F2C27" w14:textId="780A3AEE" w:rsidR="007120B5" w:rsidRDefault="00BF376B"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For new vessels choosing to participate in halibut deck sorting, </w:t>
      </w:r>
      <w:r w:rsidR="00391865">
        <w:rPr>
          <w:rFonts w:ascii="Times New Roman" w:hAnsi="Times New Roman" w:cs="Times New Roman"/>
          <w:sz w:val="24"/>
          <w:szCs w:val="24"/>
        </w:rPr>
        <w:t>on</w:t>
      </w:r>
      <w:r w:rsidR="00CD3A55">
        <w:rPr>
          <w:rFonts w:ascii="Times New Roman" w:hAnsi="Times New Roman" w:cs="Times New Roman"/>
          <w:sz w:val="24"/>
          <w:szCs w:val="24"/>
        </w:rPr>
        <w:t>-</w:t>
      </w:r>
      <w:r w:rsidR="00391865">
        <w:rPr>
          <w:rFonts w:ascii="Times New Roman" w:hAnsi="Times New Roman" w:cs="Times New Roman"/>
          <w:sz w:val="24"/>
          <w:szCs w:val="24"/>
        </w:rPr>
        <w:t>deck</w:t>
      </w:r>
      <w:r>
        <w:rPr>
          <w:rFonts w:ascii="Times New Roman" w:hAnsi="Times New Roman" w:cs="Times New Roman"/>
          <w:sz w:val="24"/>
          <w:szCs w:val="24"/>
        </w:rPr>
        <w:t xml:space="preserve"> </w:t>
      </w:r>
      <w:r w:rsidR="00254E0C">
        <w:rPr>
          <w:rFonts w:ascii="Times New Roman" w:hAnsi="Times New Roman" w:cs="Times New Roman"/>
          <w:sz w:val="24"/>
          <w:szCs w:val="24"/>
        </w:rPr>
        <w:t xml:space="preserve">observer </w:t>
      </w:r>
      <w:r w:rsidR="00A40BAE">
        <w:rPr>
          <w:rFonts w:ascii="Times New Roman" w:hAnsi="Times New Roman" w:cs="Times New Roman"/>
          <w:sz w:val="24"/>
          <w:szCs w:val="24"/>
        </w:rPr>
        <w:t>sampling station installations</w:t>
      </w:r>
      <w:r>
        <w:rPr>
          <w:rFonts w:ascii="Times New Roman" w:hAnsi="Times New Roman" w:cs="Times New Roman"/>
          <w:sz w:val="24"/>
          <w:szCs w:val="24"/>
        </w:rPr>
        <w:t xml:space="preserve"> are </w:t>
      </w:r>
      <w:r w:rsidR="00A40BAE">
        <w:rPr>
          <w:rFonts w:ascii="Times New Roman" w:hAnsi="Times New Roman" w:cs="Times New Roman"/>
          <w:sz w:val="24"/>
          <w:szCs w:val="24"/>
        </w:rPr>
        <w:t>e</w:t>
      </w:r>
      <w:r>
        <w:rPr>
          <w:rFonts w:ascii="Times New Roman" w:hAnsi="Times New Roman" w:cs="Times New Roman"/>
          <w:sz w:val="24"/>
          <w:szCs w:val="24"/>
        </w:rPr>
        <w:t>xpected to cost about $</w:t>
      </w:r>
      <w:r w:rsidR="006C5826">
        <w:rPr>
          <w:rFonts w:ascii="Times New Roman" w:hAnsi="Times New Roman" w:cs="Times New Roman"/>
          <w:sz w:val="24"/>
          <w:szCs w:val="24"/>
        </w:rPr>
        <w:t>16,000 and will require approximately 12 hours to install,</w:t>
      </w:r>
      <w:r>
        <w:rPr>
          <w:rFonts w:ascii="Times New Roman" w:hAnsi="Times New Roman" w:cs="Times New Roman"/>
          <w:sz w:val="24"/>
          <w:szCs w:val="24"/>
        </w:rPr>
        <w:t xml:space="preserve"> depending on the amount of modifications to the vessel deck that would be required. </w:t>
      </w:r>
      <w:r w:rsidR="006C5826">
        <w:rPr>
          <w:rFonts w:ascii="Times New Roman" w:hAnsi="Times New Roman" w:cs="Times New Roman"/>
          <w:sz w:val="24"/>
          <w:szCs w:val="24"/>
        </w:rPr>
        <w:t>Annual maintenance of observer sampling stations both in the factory and on deck would be expected to be minimal and would likely be done with other factory modifications initiated by the vessel to improve processing efficiency</w:t>
      </w:r>
      <w:r w:rsidR="006C5826" w:rsidRPr="00AE6C91">
        <w:rPr>
          <w:rFonts w:ascii="Times New Roman" w:hAnsi="Times New Roman" w:cs="Times New Roman"/>
          <w:sz w:val="24"/>
          <w:szCs w:val="24"/>
        </w:rPr>
        <w:t>.</w:t>
      </w:r>
      <w:r w:rsidR="008214F2">
        <w:rPr>
          <w:rFonts w:ascii="Times New Roman" w:hAnsi="Times New Roman" w:cs="Times New Roman"/>
          <w:sz w:val="24"/>
          <w:szCs w:val="24"/>
        </w:rPr>
        <w:t xml:space="preserve"> </w:t>
      </w:r>
    </w:p>
    <w:p w14:paraId="2C19DCE9" w14:textId="2AD4B637" w:rsidR="0096475A" w:rsidRDefault="006C5826" w:rsidP="001856AD">
      <w:pPr>
        <w:spacing w:before="240" w:line="240" w:lineRule="auto"/>
        <w:rPr>
          <w:rFonts w:ascii="Times New Roman" w:hAnsi="Times New Roman" w:cs="Times New Roman"/>
          <w:sz w:val="24"/>
          <w:szCs w:val="24"/>
        </w:rPr>
      </w:pPr>
      <w:r w:rsidRPr="00D118EF">
        <w:rPr>
          <w:rFonts w:ascii="Times New Roman" w:hAnsi="Times New Roman" w:cs="Times New Roman"/>
          <w:sz w:val="24"/>
          <w:szCs w:val="24"/>
        </w:rPr>
        <w:t>No form exists for th</w:t>
      </w:r>
      <w:r>
        <w:rPr>
          <w:rFonts w:ascii="Times New Roman" w:hAnsi="Times New Roman" w:cs="Times New Roman"/>
          <w:sz w:val="24"/>
          <w:szCs w:val="24"/>
        </w:rPr>
        <w:t>e</w:t>
      </w:r>
      <w:r w:rsidRPr="00D118EF">
        <w:rPr>
          <w:rFonts w:ascii="Times New Roman" w:hAnsi="Times New Roman" w:cs="Times New Roman"/>
          <w:sz w:val="24"/>
          <w:szCs w:val="24"/>
        </w:rPr>
        <w:t>s</w:t>
      </w:r>
      <w:r>
        <w:rPr>
          <w:rFonts w:ascii="Times New Roman" w:hAnsi="Times New Roman" w:cs="Times New Roman"/>
          <w:sz w:val="24"/>
          <w:szCs w:val="24"/>
        </w:rPr>
        <w:t>e</w:t>
      </w:r>
      <w:r w:rsidRPr="00D118EF">
        <w:rPr>
          <w:rFonts w:ascii="Times New Roman" w:hAnsi="Times New Roman" w:cs="Times New Roman"/>
          <w:sz w:val="24"/>
          <w:szCs w:val="24"/>
        </w:rPr>
        <w:t xml:space="preserve"> collection</w:t>
      </w:r>
      <w:r>
        <w:rPr>
          <w:rFonts w:ascii="Times New Roman" w:hAnsi="Times New Roman" w:cs="Times New Roman"/>
          <w:sz w:val="24"/>
          <w:szCs w:val="24"/>
        </w:rPr>
        <w:t>s</w:t>
      </w:r>
      <w:r w:rsidRPr="00D118EF">
        <w:rPr>
          <w:rFonts w:ascii="Times New Roman" w:hAnsi="Times New Roman" w:cs="Times New Roman"/>
          <w:sz w:val="24"/>
          <w:szCs w:val="24"/>
        </w:rPr>
        <w:t>.</w:t>
      </w:r>
    </w:p>
    <w:p w14:paraId="7B52FBF6" w14:textId="4ABB32D0" w:rsidR="00C457BC" w:rsidRPr="00014313" w:rsidRDefault="00C457BC" w:rsidP="001856AD">
      <w:pPr>
        <w:spacing w:before="240" w:line="240" w:lineRule="auto"/>
        <w:rPr>
          <w:rFonts w:ascii="Times New Roman" w:hAnsi="Times New Roman" w:cs="Times New Roman"/>
          <w:b/>
        </w:rPr>
      </w:pPr>
      <w:r w:rsidRPr="00014313">
        <w:rPr>
          <w:rFonts w:ascii="Times New Roman" w:hAnsi="Times New Roman" w:cs="Times New Roman"/>
          <w:b/>
        </w:rPr>
        <w:t xml:space="preserve">Installation and maintenance of </w:t>
      </w:r>
      <w:r w:rsidR="00014313">
        <w:rPr>
          <w:rFonts w:ascii="Times New Roman" w:hAnsi="Times New Roman" w:cs="Times New Roman"/>
          <w:b/>
        </w:rPr>
        <w:t>v</w:t>
      </w:r>
      <w:r w:rsidRPr="00014313">
        <w:rPr>
          <w:rFonts w:ascii="Times New Roman" w:hAnsi="Times New Roman" w:cs="Times New Roman"/>
          <w:b/>
        </w:rPr>
        <w:t xml:space="preserve">ideo monitoring systems </w:t>
      </w:r>
      <w:r w:rsidR="005E4910">
        <w:rPr>
          <w:rFonts w:ascii="Times New Roman" w:hAnsi="Times New Roman" w:cs="Times New Roman"/>
          <w:b/>
        </w:rPr>
        <w:t>[</w:t>
      </w:r>
      <w:r w:rsidR="005913F6">
        <w:rPr>
          <w:rFonts w:ascii="Times New Roman" w:hAnsi="Times New Roman" w:cs="Times New Roman"/>
          <w:b/>
        </w:rPr>
        <w:t>REVISED</w:t>
      </w:r>
      <w:r w:rsidR="005E4910">
        <w:rPr>
          <w:rFonts w:ascii="Times New Roman" w:hAnsi="Times New Roman" w:cs="Times New Roman"/>
          <w:b/>
        </w:rPr>
        <w:t>]</w:t>
      </w:r>
    </w:p>
    <w:p w14:paraId="3E4EC2CC" w14:textId="6DEEB94E" w:rsidR="00014313" w:rsidRDefault="00E76CE7"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Video monitoring systems are used for compliance with regulatory requirements.</w:t>
      </w:r>
      <w:r w:rsidR="008214F2">
        <w:rPr>
          <w:rFonts w:ascii="Times New Roman" w:hAnsi="Times New Roman" w:cs="Times New Roman"/>
          <w:sz w:val="24"/>
          <w:szCs w:val="24"/>
        </w:rPr>
        <w:t xml:space="preserve"> </w:t>
      </w:r>
      <w:r>
        <w:rPr>
          <w:rFonts w:ascii="Times New Roman" w:hAnsi="Times New Roman" w:cs="Times New Roman"/>
          <w:sz w:val="24"/>
          <w:szCs w:val="24"/>
        </w:rPr>
        <w:t>Video monitoring systems exist under several regulatory programs</w:t>
      </w:r>
      <w:r w:rsidR="001D27F8">
        <w:rPr>
          <w:rFonts w:ascii="Times New Roman" w:hAnsi="Times New Roman" w:cs="Times New Roman"/>
          <w:sz w:val="24"/>
          <w:szCs w:val="24"/>
        </w:rPr>
        <w:t>:</w:t>
      </w:r>
      <w:r w:rsidR="00B36110">
        <w:rPr>
          <w:rFonts w:ascii="Times New Roman" w:hAnsi="Times New Roman" w:cs="Times New Roman"/>
          <w:sz w:val="24"/>
          <w:szCs w:val="24"/>
        </w:rPr>
        <w:t xml:space="preserve"> </w:t>
      </w:r>
      <w:r w:rsidR="001D27F8">
        <w:rPr>
          <w:rFonts w:ascii="Times New Roman" w:hAnsi="Times New Roman" w:cs="Times New Roman"/>
          <w:sz w:val="24"/>
          <w:szCs w:val="24"/>
        </w:rPr>
        <w:t>a</w:t>
      </w:r>
      <w:r w:rsidR="00B36110">
        <w:rPr>
          <w:rFonts w:ascii="Times New Roman" w:hAnsi="Times New Roman" w:cs="Times New Roman"/>
          <w:sz w:val="24"/>
          <w:szCs w:val="24"/>
        </w:rPr>
        <w:t xml:space="preserve">n </w:t>
      </w:r>
      <w:r>
        <w:rPr>
          <w:rFonts w:ascii="Times New Roman" w:hAnsi="Times New Roman" w:cs="Times New Roman"/>
          <w:sz w:val="24"/>
          <w:szCs w:val="24"/>
        </w:rPr>
        <w:t xml:space="preserve">Amendment 80 vessel or a vessel fishing under the Central GOA </w:t>
      </w:r>
      <w:r w:rsidR="00BE0528">
        <w:rPr>
          <w:rFonts w:ascii="Times New Roman" w:hAnsi="Times New Roman" w:cs="Times New Roman"/>
          <w:sz w:val="24"/>
          <w:szCs w:val="24"/>
        </w:rPr>
        <w:t>R</w:t>
      </w:r>
      <w:r>
        <w:rPr>
          <w:rFonts w:ascii="Times New Roman" w:hAnsi="Times New Roman" w:cs="Times New Roman"/>
          <w:sz w:val="24"/>
          <w:szCs w:val="24"/>
        </w:rPr>
        <w:t xml:space="preserve">ockfish </w:t>
      </w:r>
      <w:r w:rsidR="00BE0528">
        <w:rPr>
          <w:rFonts w:ascii="Times New Roman" w:hAnsi="Times New Roman" w:cs="Times New Roman"/>
          <w:sz w:val="24"/>
          <w:szCs w:val="24"/>
        </w:rPr>
        <w:t>P</w:t>
      </w:r>
      <w:r>
        <w:rPr>
          <w:rFonts w:ascii="Times New Roman" w:hAnsi="Times New Roman" w:cs="Times New Roman"/>
          <w:sz w:val="24"/>
          <w:szCs w:val="24"/>
        </w:rPr>
        <w:t xml:space="preserve">rogram </w:t>
      </w:r>
      <w:r w:rsidR="00651F02">
        <w:rPr>
          <w:rFonts w:ascii="Times New Roman" w:hAnsi="Times New Roman" w:cs="Times New Roman"/>
          <w:sz w:val="24"/>
          <w:szCs w:val="24"/>
        </w:rPr>
        <w:t>(§ 679.28(i))</w:t>
      </w:r>
      <w:r w:rsidR="001045AA">
        <w:rPr>
          <w:rFonts w:ascii="Times New Roman" w:hAnsi="Times New Roman" w:cs="Times New Roman"/>
          <w:sz w:val="24"/>
          <w:szCs w:val="24"/>
        </w:rPr>
        <w:t xml:space="preserve"> </w:t>
      </w:r>
      <w:r>
        <w:rPr>
          <w:rFonts w:ascii="Times New Roman" w:hAnsi="Times New Roman" w:cs="Times New Roman"/>
          <w:sz w:val="24"/>
          <w:szCs w:val="24"/>
        </w:rPr>
        <w:t xml:space="preserve">chooses the video monitoring </w:t>
      </w:r>
      <w:r w:rsidR="00B36110">
        <w:rPr>
          <w:rFonts w:ascii="Times New Roman" w:hAnsi="Times New Roman" w:cs="Times New Roman"/>
          <w:sz w:val="24"/>
          <w:szCs w:val="24"/>
        </w:rPr>
        <w:t xml:space="preserve">or </w:t>
      </w:r>
      <w:r>
        <w:rPr>
          <w:rFonts w:ascii="Times New Roman" w:hAnsi="Times New Roman" w:cs="Times New Roman"/>
          <w:sz w:val="24"/>
          <w:szCs w:val="24"/>
        </w:rPr>
        <w:t xml:space="preserve">bin </w:t>
      </w:r>
      <w:r w:rsidR="00B36110">
        <w:rPr>
          <w:rFonts w:ascii="Times New Roman" w:hAnsi="Times New Roman" w:cs="Times New Roman"/>
          <w:sz w:val="24"/>
          <w:szCs w:val="24"/>
        </w:rPr>
        <w:t xml:space="preserve">monitoring </w:t>
      </w:r>
      <w:r>
        <w:rPr>
          <w:rFonts w:ascii="Times New Roman" w:hAnsi="Times New Roman" w:cs="Times New Roman"/>
          <w:sz w:val="24"/>
          <w:szCs w:val="24"/>
        </w:rPr>
        <w:t>option, BSAI freezer longliners</w:t>
      </w:r>
      <w:r w:rsidR="00651F02">
        <w:rPr>
          <w:rFonts w:ascii="Times New Roman" w:hAnsi="Times New Roman" w:cs="Times New Roman"/>
          <w:sz w:val="24"/>
          <w:szCs w:val="24"/>
        </w:rPr>
        <w:t xml:space="preserve"> (§ 679.28(k))</w:t>
      </w:r>
      <w:r>
        <w:rPr>
          <w:rFonts w:ascii="Times New Roman" w:hAnsi="Times New Roman" w:cs="Times New Roman"/>
          <w:sz w:val="24"/>
          <w:szCs w:val="24"/>
        </w:rPr>
        <w:t xml:space="preserve">, AFA </w:t>
      </w:r>
      <w:r w:rsidR="00594C82">
        <w:rPr>
          <w:rFonts w:ascii="Times New Roman" w:hAnsi="Times New Roman" w:cs="Times New Roman"/>
          <w:sz w:val="24"/>
          <w:szCs w:val="24"/>
        </w:rPr>
        <w:t>catcher/processors</w:t>
      </w:r>
      <w:r>
        <w:rPr>
          <w:rFonts w:ascii="Times New Roman" w:hAnsi="Times New Roman" w:cs="Times New Roman"/>
          <w:sz w:val="24"/>
          <w:szCs w:val="24"/>
        </w:rPr>
        <w:t xml:space="preserve"> to monitor salmon sorting</w:t>
      </w:r>
      <w:r w:rsidR="00651F02">
        <w:rPr>
          <w:rFonts w:ascii="Times New Roman" w:hAnsi="Times New Roman" w:cs="Times New Roman"/>
          <w:sz w:val="24"/>
          <w:szCs w:val="24"/>
        </w:rPr>
        <w:t xml:space="preserve"> (§ 679.28</w:t>
      </w:r>
      <w:r w:rsidR="001D27F8">
        <w:rPr>
          <w:rFonts w:ascii="Times New Roman" w:hAnsi="Times New Roman" w:cs="Times New Roman"/>
          <w:sz w:val="24"/>
          <w:szCs w:val="24"/>
        </w:rPr>
        <w:t>(j))</w:t>
      </w:r>
      <w:r>
        <w:rPr>
          <w:rFonts w:ascii="Times New Roman" w:hAnsi="Times New Roman" w:cs="Times New Roman"/>
          <w:sz w:val="24"/>
          <w:szCs w:val="24"/>
        </w:rPr>
        <w:t>, and any vessel that is required to use a motion-compensated flow scale</w:t>
      </w:r>
      <w:r w:rsidR="001D27F8" w:rsidRPr="001D27F8">
        <w:rPr>
          <w:rFonts w:ascii="Times New Roman" w:hAnsi="Times New Roman" w:cs="Times New Roman"/>
          <w:sz w:val="24"/>
          <w:szCs w:val="24"/>
        </w:rPr>
        <w:t xml:space="preserve"> </w:t>
      </w:r>
      <w:r w:rsidR="001D27F8">
        <w:rPr>
          <w:rFonts w:ascii="Times New Roman" w:hAnsi="Times New Roman" w:cs="Times New Roman"/>
          <w:sz w:val="24"/>
          <w:szCs w:val="24"/>
        </w:rPr>
        <w:t>(§ 679.28(b)(8)</w:t>
      </w:r>
      <w:r>
        <w:rPr>
          <w:rFonts w:ascii="Times New Roman" w:hAnsi="Times New Roman" w:cs="Times New Roman"/>
          <w:sz w:val="24"/>
          <w:szCs w:val="24"/>
        </w:rPr>
        <w:t>.</w:t>
      </w:r>
      <w:r w:rsidR="008214F2">
        <w:rPr>
          <w:rFonts w:ascii="Times New Roman" w:hAnsi="Times New Roman" w:cs="Times New Roman"/>
          <w:sz w:val="24"/>
          <w:szCs w:val="24"/>
        </w:rPr>
        <w:t xml:space="preserve"> </w:t>
      </w:r>
      <w:r w:rsidR="00014313">
        <w:rPr>
          <w:rFonts w:ascii="Times New Roman" w:hAnsi="Times New Roman" w:cs="Times New Roman"/>
          <w:sz w:val="24"/>
          <w:szCs w:val="24"/>
        </w:rPr>
        <w:t xml:space="preserve">These systems consist of cameras and a </w:t>
      </w:r>
      <w:r w:rsidR="00286175">
        <w:rPr>
          <w:rFonts w:ascii="Times New Roman" w:hAnsi="Times New Roman" w:cs="Times New Roman"/>
          <w:sz w:val="24"/>
          <w:szCs w:val="24"/>
        </w:rPr>
        <w:t>digital video recorder (</w:t>
      </w:r>
      <w:r w:rsidR="00014313">
        <w:rPr>
          <w:rFonts w:ascii="Times New Roman" w:hAnsi="Times New Roman" w:cs="Times New Roman"/>
          <w:sz w:val="24"/>
          <w:szCs w:val="24"/>
        </w:rPr>
        <w:t>dvr</w:t>
      </w:r>
      <w:r w:rsidR="00286175">
        <w:rPr>
          <w:rFonts w:ascii="Times New Roman" w:hAnsi="Times New Roman" w:cs="Times New Roman"/>
          <w:sz w:val="24"/>
          <w:szCs w:val="24"/>
        </w:rPr>
        <w:t>)</w:t>
      </w:r>
      <w:r w:rsidR="00014313">
        <w:rPr>
          <w:rFonts w:ascii="Times New Roman" w:hAnsi="Times New Roman" w:cs="Times New Roman"/>
          <w:sz w:val="24"/>
          <w:szCs w:val="24"/>
        </w:rPr>
        <w:t xml:space="preserve"> to record and retain video data.</w:t>
      </w:r>
      <w:r w:rsidR="008214F2">
        <w:rPr>
          <w:rFonts w:ascii="Times New Roman" w:hAnsi="Times New Roman" w:cs="Times New Roman"/>
          <w:sz w:val="24"/>
          <w:szCs w:val="24"/>
        </w:rPr>
        <w:t xml:space="preserve"> </w:t>
      </w:r>
      <w:r w:rsidR="00F84907">
        <w:rPr>
          <w:rFonts w:ascii="Times New Roman" w:hAnsi="Times New Roman" w:cs="Times New Roman"/>
          <w:sz w:val="24"/>
          <w:szCs w:val="24"/>
        </w:rPr>
        <w:t>Many vessels have several video monitoring systems</w:t>
      </w:r>
      <w:r w:rsidR="00A35314">
        <w:rPr>
          <w:rFonts w:ascii="Times New Roman" w:hAnsi="Times New Roman" w:cs="Times New Roman"/>
          <w:sz w:val="24"/>
          <w:szCs w:val="24"/>
        </w:rPr>
        <w:t>,</w:t>
      </w:r>
      <w:r w:rsidR="00F84907">
        <w:rPr>
          <w:rFonts w:ascii="Times New Roman" w:hAnsi="Times New Roman" w:cs="Times New Roman"/>
          <w:sz w:val="24"/>
          <w:szCs w:val="24"/>
        </w:rPr>
        <w:t xml:space="preserve"> and one camera may cover the requirements for several programs.</w:t>
      </w:r>
    </w:p>
    <w:p w14:paraId="58766AAB" w14:textId="7BD49A98" w:rsidR="008213D1" w:rsidRDefault="00FB58FB"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The rule add</w:t>
      </w:r>
      <w:r w:rsidR="00D77BBF">
        <w:rPr>
          <w:rFonts w:ascii="Times New Roman" w:hAnsi="Times New Roman" w:cs="Times New Roman"/>
          <w:sz w:val="24"/>
          <w:szCs w:val="24"/>
        </w:rPr>
        <w:t>s</w:t>
      </w:r>
      <w:r>
        <w:rPr>
          <w:rFonts w:ascii="Times New Roman" w:hAnsi="Times New Roman" w:cs="Times New Roman"/>
          <w:sz w:val="24"/>
          <w:szCs w:val="24"/>
        </w:rPr>
        <w:t xml:space="preserve"> </w:t>
      </w:r>
      <w:r w:rsidR="008213D1">
        <w:rPr>
          <w:rFonts w:ascii="Times New Roman" w:eastAsia="Calibri" w:hAnsi="Times New Roman" w:cs="Times New Roman"/>
          <w:sz w:val="24"/>
          <w:szCs w:val="24"/>
        </w:rPr>
        <w:t>v</w:t>
      </w:r>
      <w:r w:rsidR="008213D1" w:rsidRPr="008213D1">
        <w:rPr>
          <w:rFonts w:ascii="Times New Roman" w:eastAsia="Calibri" w:hAnsi="Times New Roman" w:cs="Times New Roman"/>
          <w:sz w:val="24"/>
          <w:szCs w:val="24"/>
        </w:rPr>
        <w:t xml:space="preserve">ideo monitoring requirements </w:t>
      </w:r>
      <w:r w:rsidR="006151EA">
        <w:rPr>
          <w:rFonts w:ascii="Times New Roman" w:hAnsi="Times New Roman" w:cs="Times New Roman"/>
          <w:sz w:val="24"/>
          <w:szCs w:val="24"/>
        </w:rPr>
        <w:t xml:space="preserve">at § 679.28(l) that require vessels operating in halibut deck sorting </w:t>
      </w:r>
      <w:r w:rsidR="006151EA" w:rsidRPr="0096475A">
        <w:rPr>
          <w:rFonts w:ascii="Times New Roman" w:hAnsi="Times New Roman" w:cs="Times New Roman"/>
          <w:sz w:val="24"/>
          <w:szCs w:val="24"/>
        </w:rPr>
        <w:t xml:space="preserve">to record and retain video for the entire trip where halibut deck sorting may occur and to maintain full video coverage of all areas where halibut may be sorted from the catch and/or discarded on deck. </w:t>
      </w:r>
      <w:r w:rsidR="008213D1" w:rsidRPr="008213D1">
        <w:rPr>
          <w:rFonts w:ascii="Times New Roman" w:hAnsi="Times New Roman" w:cs="Times New Roman"/>
          <w:sz w:val="24"/>
          <w:szCs w:val="24"/>
        </w:rPr>
        <w:t xml:space="preserve">These additional video monitoring requirements are needed to ensure that all halibut collected from an individual haul can be tracked and accounted for once on the vessel. </w:t>
      </w:r>
    </w:p>
    <w:p w14:paraId="03AB1D44" w14:textId="10B188B3" w:rsidR="006151EA" w:rsidRDefault="006151EA" w:rsidP="001856AD">
      <w:pPr>
        <w:spacing w:before="240" w:line="240" w:lineRule="auto"/>
        <w:rPr>
          <w:rFonts w:ascii="Times New Roman" w:hAnsi="Times New Roman" w:cs="Times New Roman"/>
          <w:sz w:val="24"/>
          <w:szCs w:val="24"/>
        </w:rPr>
      </w:pPr>
      <w:r w:rsidRPr="00AD2876">
        <w:rPr>
          <w:rFonts w:ascii="Times New Roman" w:hAnsi="Times New Roman" w:cs="Times New Roman"/>
          <w:sz w:val="24"/>
          <w:szCs w:val="24"/>
        </w:rPr>
        <w:t xml:space="preserve">Potential respondents were asked to estimate the cost of the installed deck sorting video monitoring system. Estimates of equipment cost, installation cost, and any ongoing operation and maintenance costs were requested. Video monitoring equipment </w:t>
      </w:r>
      <w:r>
        <w:rPr>
          <w:rFonts w:ascii="Times New Roman" w:hAnsi="Times New Roman" w:cs="Times New Roman"/>
          <w:sz w:val="24"/>
          <w:szCs w:val="24"/>
        </w:rPr>
        <w:t xml:space="preserve">was </w:t>
      </w:r>
      <w:r w:rsidRPr="00AD2876">
        <w:rPr>
          <w:rFonts w:ascii="Times New Roman" w:hAnsi="Times New Roman" w:cs="Times New Roman"/>
          <w:sz w:val="24"/>
          <w:szCs w:val="24"/>
        </w:rPr>
        <w:t>reported</w:t>
      </w:r>
      <w:r>
        <w:rPr>
          <w:rFonts w:ascii="Times New Roman" w:hAnsi="Times New Roman" w:cs="Times New Roman"/>
          <w:sz w:val="24"/>
          <w:szCs w:val="24"/>
        </w:rPr>
        <w:t xml:space="preserve"> to</w:t>
      </w:r>
      <w:r w:rsidRPr="00AD2876">
        <w:rPr>
          <w:rFonts w:ascii="Times New Roman" w:hAnsi="Times New Roman" w:cs="Times New Roman"/>
          <w:sz w:val="24"/>
          <w:szCs w:val="24"/>
        </w:rPr>
        <w:t xml:space="preserve"> cost from $10,000 to $16,000 </w:t>
      </w:r>
      <w:r w:rsidR="00826493">
        <w:rPr>
          <w:rFonts w:ascii="Times New Roman" w:hAnsi="Times New Roman" w:cs="Times New Roman"/>
          <w:sz w:val="24"/>
          <w:szCs w:val="24"/>
        </w:rPr>
        <w:t xml:space="preserve">for installation </w:t>
      </w:r>
      <w:r w:rsidRPr="00AD2876">
        <w:rPr>
          <w:rFonts w:ascii="Times New Roman" w:hAnsi="Times New Roman" w:cs="Times New Roman"/>
          <w:sz w:val="24"/>
          <w:szCs w:val="24"/>
        </w:rPr>
        <w:t xml:space="preserve">and require between $1,000 and $4,000 in annual maintenance costs. </w:t>
      </w:r>
      <w:r w:rsidR="00550216">
        <w:rPr>
          <w:rFonts w:ascii="Times New Roman" w:hAnsi="Times New Roman" w:cs="Times New Roman"/>
          <w:sz w:val="24"/>
          <w:szCs w:val="24"/>
        </w:rPr>
        <w:t>Installation of new deck sorting video monitoring systems was estimated at 12 hours.</w:t>
      </w:r>
    </w:p>
    <w:p w14:paraId="3FBD8C33" w14:textId="6DC4B9EC" w:rsidR="00F84907" w:rsidRDefault="00D54247" w:rsidP="001856AD">
      <w:pPr>
        <w:spacing w:before="240" w:line="240" w:lineRule="auto"/>
        <w:rPr>
          <w:rFonts w:ascii="Times New Roman" w:hAnsi="Times New Roman" w:cs="Times New Roman"/>
          <w:sz w:val="24"/>
          <w:szCs w:val="24"/>
        </w:rPr>
      </w:pPr>
      <w:r w:rsidRPr="00D118EF">
        <w:rPr>
          <w:rFonts w:ascii="Times New Roman" w:hAnsi="Times New Roman" w:cs="Times New Roman"/>
          <w:sz w:val="24"/>
          <w:szCs w:val="24"/>
        </w:rPr>
        <w:t>No form exists for this collection</w:t>
      </w:r>
      <w:r>
        <w:rPr>
          <w:rFonts w:ascii="Times New Roman" w:hAnsi="Times New Roman" w:cs="Times New Roman"/>
          <w:sz w:val="24"/>
          <w:szCs w:val="24"/>
        </w:rPr>
        <w:t>.</w:t>
      </w:r>
    </w:p>
    <w:p w14:paraId="65B85B30" w14:textId="30FD9194" w:rsidR="00AE6C91" w:rsidRPr="001C3271" w:rsidRDefault="001C3271" w:rsidP="001856AD">
      <w:pPr>
        <w:pStyle w:val="Heading2"/>
        <w:spacing w:line="240" w:lineRule="auto"/>
        <w:rPr>
          <w:rFonts w:ascii="Times New Roman" w:hAnsi="Times New Roman" w:cs="Times New Roman"/>
          <w:b/>
          <w:color w:val="auto"/>
          <w:sz w:val="24"/>
          <w:szCs w:val="24"/>
        </w:rPr>
      </w:pPr>
      <w:bookmarkStart w:id="6" w:name="_Toc1119072"/>
      <w:r w:rsidRPr="001C3271">
        <w:rPr>
          <w:rFonts w:ascii="Times New Roman" w:hAnsi="Times New Roman" w:cs="Times New Roman"/>
          <w:b/>
          <w:color w:val="auto"/>
          <w:sz w:val="24"/>
          <w:szCs w:val="24"/>
        </w:rPr>
        <w:t>Inspection Request For</w:t>
      </w:r>
      <w:r w:rsidR="001E699C">
        <w:rPr>
          <w:rFonts w:ascii="Times New Roman" w:hAnsi="Times New Roman" w:cs="Times New Roman"/>
          <w:b/>
          <w:color w:val="auto"/>
          <w:sz w:val="24"/>
          <w:szCs w:val="24"/>
        </w:rPr>
        <w:t>m</w:t>
      </w:r>
      <w:r w:rsidRPr="001C3271">
        <w:rPr>
          <w:rFonts w:ascii="Times New Roman" w:hAnsi="Times New Roman" w:cs="Times New Roman"/>
          <w:b/>
          <w:color w:val="auto"/>
          <w:sz w:val="24"/>
          <w:szCs w:val="24"/>
        </w:rPr>
        <w:t xml:space="preserve"> </w:t>
      </w:r>
      <w:r w:rsidR="00B73A94">
        <w:rPr>
          <w:rFonts w:ascii="Times New Roman" w:hAnsi="Times New Roman" w:cs="Times New Roman"/>
          <w:b/>
          <w:color w:val="auto"/>
          <w:sz w:val="24"/>
          <w:szCs w:val="24"/>
        </w:rPr>
        <w:t>(</w:t>
      </w:r>
      <w:r w:rsidRPr="001C3271">
        <w:rPr>
          <w:rFonts w:ascii="Times New Roman" w:hAnsi="Times New Roman" w:cs="Times New Roman"/>
          <w:b/>
          <w:color w:val="auto"/>
          <w:sz w:val="24"/>
          <w:szCs w:val="24"/>
        </w:rPr>
        <w:t>Observer Sampl</w:t>
      </w:r>
      <w:r w:rsidR="00194191">
        <w:rPr>
          <w:rFonts w:ascii="Times New Roman" w:hAnsi="Times New Roman" w:cs="Times New Roman"/>
          <w:b/>
          <w:color w:val="auto"/>
          <w:sz w:val="24"/>
          <w:szCs w:val="24"/>
        </w:rPr>
        <w:t>ing</w:t>
      </w:r>
      <w:r w:rsidRPr="001C3271">
        <w:rPr>
          <w:rFonts w:ascii="Times New Roman" w:hAnsi="Times New Roman" w:cs="Times New Roman"/>
          <w:b/>
          <w:color w:val="auto"/>
          <w:sz w:val="24"/>
          <w:szCs w:val="24"/>
        </w:rPr>
        <w:t xml:space="preserve"> Station, </w:t>
      </w:r>
      <w:r w:rsidR="001E699C">
        <w:rPr>
          <w:rFonts w:ascii="Times New Roman" w:hAnsi="Times New Roman" w:cs="Times New Roman"/>
          <w:b/>
          <w:color w:val="auto"/>
          <w:sz w:val="24"/>
          <w:szCs w:val="24"/>
        </w:rPr>
        <w:t>Video</w:t>
      </w:r>
      <w:r w:rsidR="00B03CFC">
        <w:rPr>
          <w:rFonts w:ascii="Times New Roman" w:hAnsi="Times New Roman" w:cs="Times New Roman"/>
          <w:b/>
          <w:color w:val="auto"/>
          <w:sz w:val="24"/>
          <w:szCs w:val="24"/>
        </w:rPr>
        <w:t>,</w:t>
      </w:r>
      <w:r w:rsidR="00957A6B">
        <w:rPr>
          <w:rFonts w:ascii="Times New Roman" w:hAnsi="Times New Roman" w:cs="Times New Roman"/>
          <w:b/>
          <w:color w:val="auto"/>
          <w:sz w:val="24"/>
          <w:szCs w:val="24"/>
        </w:rPr>
        <w:t xml:space="preserve"> Bin Monitoring</w:t>
      </w:r>
      <w:r w:rsidR="001E699C">
        <w:rPr>
          <w:rFonts w:ascii="Times New Roman" w:hAnsi="Times New Roman" w:cs="Times New Roman"/>
          <w:b/>
          <w:color w:val="auto"/>
          <w:sz w:val="24"/>
          <w:szCs w:val="24"/>
        </w:rPr>
        <w:t xml:space="preserve"> </w:t>
      </w:r>
      <w:r w:rsidRPr="001C3271">
        <w:rPr>
          <w:rFonts w:ascii="Times New Roman" w:hAnsi="Times New Roman" w:cs="Times New Roman"/>
          <w:b/>
          <w:color w:val="auto"/>
          <w:sz w:val="24"/>
          <w:szCs w:val="24"/>
        </w:rPr>
        <w:t xml:space="preserve">And </w:t>
      </w:r>
      <w:r w:rsidR="001E699C">
        <w:rPr>
          <w:rFonts w:ascii="Times New Roman" w:hAnsi="Times New Roman" w:cs="Times New Roman"/>
          <w:b/>
          <w:color w:val="auto"/>
          <w:sz w:val="24"/>
          <w:szCs w:val="24"/>
        </w:rPr>
        <w:t>At-Sea Scales</w:t>
      </w:r>
      <w:r w:rsidR="00B73A94">
        <w:rPr>
          <w:rFonts w:ascii="Times New Roman" w:hAnsi="Times New Roman" w:cs="Times New Roman"/>
          <w:b/>
          <w:color w:val="auto"/>
          <w:sz w:val="24"/>
          <w:szCs w:val="24"/>
        </w:rPr>
        <w:t>)</w:t>
      </w:r>
      <w:r w:rsidR="00AB7C3A">
        <w:rPr>
          <w:rFonts w:ascii="Times New Roman" w:hAnsi="Times New Roman" w:cs="Times New Roman"/>
          <w:b/>
          <w:color w:val="auto"/>
          <w:sz w:val="24"/>
          <w:szCs w:val="24"/>
        </w:rPr>
        <w:t xml:space="preserve"> </w:t>
      </w:r>
      <w:r w:rsidR="00AB7C3A" w:rsidRPr="00EE1FA1">
        <w:rPr>
          <w:rFonts w:ascii="Times New Roman" w:hAnsi="Times New Roman" w:cs="Times New Roman"/>
          <w:b/>
          <w:color w:val="auto"/>
          <w:sz w:val="24"/>
          <w:szCs w:val="24"/>
        </w:rPr>
        <w:t>[</w:t>
      </w:r>
      <w:r w:rsidR="005913F6">
        <w:rPr>
          <w:rFonts w:ascii="Times New Roman" w:hAnsi="Times New Roman" w:cs="Times New Roman"/>
          <w:b/>
          <w:color w:val="auto"/>
          <w:sz w:val="24"/>
          <w:szCs w:val="24"/>
        </w:rPr>
        <w:t>REVISED</w:t>
      </w:r>
      <w:r w:rsidR="00AB7C3A" w:rsidRPr="00EE1FA1">
        <w:rPr>
          <w:rFonts w:ascii="Times New Roman" w:hAnsi="Times New Roman" w:cs="Times New Roman"/>
          <w:b/>
          <w:color w:val="auto"/>
          <w:sz w:val="24"/>
          <w:szCs w:val="24"/>
        </w:rPr>
        <w:t>]</w:t>
      </w:r>
      <w:bookmarkEnd w:id="6"/>
    </w:p>
    <w:p w14:paraId="11B10EBC" w14:textId="03C47690" w:rsidR="001D27F8" w:rsidRDefault="00F84907" w:rsidP="001856AD">
      <w:pPr>
        <w:tabs>
          <w:tab w:val="left" w:pos="720"/>
        </w:tabs>
        <w:spacing w:before="240" w:line="240" w:lineRule="auto"/>
        <w:rPr>
          <w:rFonts w:ascii="Times New Roman" w:hAnsi="Times New Roman" w:cs="Times New Roman"/>
          <w:sz w:val="24"/>
          <w:szCs w:val="24"/>
        </w:rPr>
      </w:pPr>
      <w:r w:rsidRPr="00F84907">
        <w:rPr>
          <w:rFonts w:ascii="Times New Roman" w:hAnsi="Times New Roman" w:cs="Times New Roman"/>
          <w:sz w:val="24"/>
          <w:szCs w:val="24"/>
        </w:rPr>
        <w:t xml:space="preserve">Each scale must be inspected and approved </w:t>
      </w:r>
      <w:r w:rsidR="00241164">
        <w:rPr>
          <w:rFonts w:ascii="Times New Roman" w:hAnsi="Times New Roman" w:cs="Times New Roman"/>
          <w:sz w:val="24"/>
          <w:szCs w:val="24"/>
        </w:rPr>
        <w:t xml:space="preserve">annually </w:t>
      </w:r>
      <w:r w:rsidRPr="00F84907">
        <w:rPr>
          <w:rFonts w:ascii="Times New Roman" w:hAnsi="Times New Roman" w:cs="Times New Roman"/>
          <w:sz w:val="24"/>
          <w:szCs w:val="24"/>
        </w:rPr>
        <w:t>before the vessel may participate in any fishery requiring the weighing of catch at sea with an approved scale.</w:t>
      </w:r>
      <w:r w:rsidR="008214F2">
        <w:rPr>
          <w:rFonts w:ascii="Times New Roman" w:hAnsi="Times New Roman" w:cs="Times New Roman"/>
          <w:sz w:val="24"/>
          <w:szCs w:val="24"/>
        </w:rPr>
        <w:t xml:space="preserve"> </w:t>
      </w:r>
      <w:r w:rsidRPr="00F84907">
        <w:rPr>
          <w:rFonts w:ascii="Times New Roman" w:hAnsi="Times New Roman" w:cs="Times New Roman"/>
          <w:sz w:val="24"/>
          <w:szCs w:val="24"/>
        </w:rPr>
        <w:t>A scale inspection is a visual assessment and test of a scale after it is installed on the vessel, while the vessel is tied up at a dock</w:t>
      </w:r>
      <w:r>
        <w:rPr>
          <w:rFonts w:ascii="Times New Roman" w:hAnsi="Times New Roman" w:cs="Times New Roman"/>
          <w:sz w:val="24"/>
          <w:szCs w:val="24"/>
        </w:rPr>
        <w:t>.</w:t>
      </w:r>
      <w:r w:rsidR="008214F2">
        <w:rPr>
          <w:rFonts w:ascii="Times New Roman" w:hAnsi="Times New Roman" w:cs="Times New Roman"/>
          <w:sz w:val="24"/>
          <w:szCs w:val="24"/>
        </w:rPr>
        <w:t xml:space="preserve"> </w:t>
      </w:r>
      <w:r w:rsidR="001D27F8">
        <w:rPr>
          <w:rFonts w:ascii="Times New Roman" w:hAnsi="Times New Roman" w:cs="Times New Roman"/>
          <w:sz w:val="24"/>
          <w:szCs w:val="24"/>
        </w:rPr>
        <w:t>The regulations requiring an inspection of at-sea scales can be found at § 679.28(b)(2) and § 680.23</w:t>
      </w:r>
      <w:r w:rsidR="00453745">
        <w:rPr>
          <w:rFonts w:ascii="Times New Roman" w:hAnsi="Times New Roman" w:cs="Times New Roman"/>
          <w:sz w:val="24"/>
          <w:szCs w:val="24"/>
        </w:rPr>
        <w:t>(e).</w:t>
      </w:r>
    </w:p>
    <w:p w14:paraId="4D73737A" w14:textId="00C1C46C" w:rsidR="007B7879" w:rsidRDefault="007B7879" w:rsidP="001856AD">
      <w:pPr>
        <w:spacing w:line="240" w:lineRule="auto"/>
        <w:rPr>
          <w:rFonts w:ascii="Times New Roman" w:hAnsi="Times New Roman" w:cs="Times New Roman"/>
          <w:sz w:val="24"/>
          <w:szCs w:val="24"/>
        </w:rPr>
      </w:pPr>
      <w:r w:rsidRPr="007B7879">
        <w:rPr>
          <w:rFonts w:ascii="Times New Roman" w:hAnsi="Times New Roman" w:cs="Times New Roman"/>
          <w:sz w:val="24"/>
          <w:szCs w:val="24"/>
        </w:rPr>
        <w:t>Each observer sampl</w:t>
      </w:r>
      <w:r w:rsidR="00194191">
        <w:rPr>
          <w:rFonts w:ascii="Times New Roman" w:hAnsi="Times New Roman" w:cs="Times New Roman"/>
          <w:sz w:val="24"/>
          <w:szCs w:val="24"/>
        </w:rPr>
        <w:t>ing</w:t>
      </w:r>
      <w:r w:rsidRPr="007B7879">
        <w:rPr>
          <w:rFonts w:ascii="Times New Roman" w:hAnsi="Times New Roman" w:cs="Times New Roman"/>
          <w:sz w:val="24"/>
          <w:szCs w:val="24"/>
        </w:rPr>
        <w:t xml:space="preserve"> station must be inspected and approved by NMFS prior to its use for the first time and then one time each year within 12 months of the date of the most recent inspection.</w:t>
      </w:r>
      <w:r w:rsidR="008214F2">
        <w:rPr>
          <w:rFonts w:ascii="Times New Roman" w:hAnsi="Times New Roman" w:cs="Times New Roman"/>
          <w:sz w:val="24"/>
          <w:szCs w:val="24"/>
        </w:rPr>
        <w:t xml:space="preserve"> </w:t>
      </w:r>
      <w:r w:rsidRPr="007B7879">
        <w:rPr>
          <w:rFonts w:ascii="Times New Roman" w:hAnsi="Times New Roman" w:cs="Times New Roman"/>
          <w:sz w:val="24"/>
          <w:szCs w:val="24"/>
        </w:rPr>
        <w:t>In addition, if the observer sampling station is moved or if the space or equipment available to the observer is reduced or removed when use of the observer sampling station is required, the observer sampling station must be re-inspected and approved by NMFS.</w:t>
      </w:r>
      <w:r w:rsidR="008214F2">
        <w:rPr>
          <w:rFonts w:ascii="Times New Roman" w:hAnsi="Times New Roman" w:cs="Times New Roman"/>
          <w:sz w:val="24"/>
          <w:szCs w:val="24"/>
        </w:rPr>
        <w:t xml:space="preserve"> </w:t>
      </w:r>
      <w:r>
        <w:rPr>
          <w:rFonts w:ascii="Times New Roman" w:hAnsi="Times New Roman" w:cs="Times New Roman"/>
          <w:sz w:val="24"/>
          <w:szCs w:val="24"/>
        </w:rPr>
        <w:t>The observer sampl</w:t>
      </w:r>
      <w:r w:rsidR="00194191">
        <w:rPr>
          <w:rFonts w:ascii="Times New Roman" w:hAnsi="Times New Roman" w:cs="Times New Roman"/>
          <w:sz w:val="24"/>
          <w:szCs w:val="24"/>
        </w:rPr>
        <w:t>ing</w:t>
      </w:r>
      <w:r>
        <w:rPr>
          <w:rFonts w:ascii="Times New Roman" w:hAnsi="Times New Roman" w:cs="Times New Roman"/>
          <w:sz w:val="24"/>
          <w:szCs w:val="24"/>
        </w:rPr>
        <w:t xml:space="preserve"> station inspection confirms that the station meets all specifications for size, location, and content.</w:t>
      </w:r>
      <w:r w:rsidR="006D4A11">
        <w:rPr>
          <w:rFonts w:ascii="Times New Roman" w:hAnsi="Times New Roman" w:cs="Times New Roman"/>
          <w:sz w:val="24"/>
          <w:szCs w:val="24"/>
        </w:rPr>
        <w:t xml:space="preserve"> The requirement for observer sampling station inspections can be found at § 679.28(d)(</w:t>
      </w:r>
      <w:r w:rsidR="00BF376B">
        <w:rPr>
          <w:rFonts w:ascii="Times New Roman" w:hAnsi="Times New Roman" w:cs="Times New Roman"/>
          <w:sz w:val="24"/>
          <w:szCs w:val="24"/>
        </w:rPr>
        <w:t>10</w:t>
      </w:r>
      <w:r w:rsidR="006D4A11">
        <w:rPr>
          <w:rFonts w:ascii="Times New Roman" w:hAnsi="Times New Roman" w:cs="Times New Roman"/>
          <w:sz w:val="24"/>
          <w:szCs w:val="24"/>
        </w:rPr>
        <w:t>).</w:t>
      </w:r>
    </w:p>
    <w:p w14:paraId="6121E1AA" w14:textId="7DAC3FD0" w:rsidR="00241164" w:rsidRDefault="00241164" w:rsidP="001856AD">
      <w:pPr>
        <w:spacing w:line="240" w:lineRule="auto"/>
        <w:rPr>
          <w:rFonts w:ascii="Times New Roman" w:hAnsi="Times New Roman" w:cs="Times New Roman"/>
          <w:sz w:val="24"/>
          <w:szCs w:val="24"/>
        </w:rPr>
      </w:pPr>
      <w:r>
        <w:rPr>
          <w:rFonts w:ascii="Times New Roman" w:hAnsi="Times New Roman" w:cs="Times New Roman"/>
          <w:sz w:val="24"/>
          <w:szCs w:val="24"/>
        </w:rPr>
        <w:t>Each video monitoring system (bin monitoring, flow scale monitoring, salmon bycatch monitoring, and BSAI freezer longline monitoring) must be inspected and approved annually by NMFS before a vessel may participate in any fishery requiring the use of a video monitoring system</w:t>
      </w:r>
      <w:r w:rsidRPr="00241164">
        <w:rPr>
          <w:rFonts w:ascii="Times New Roman" w:hAnsi="Times New Roman" w:cs="Times New Roman"/>
          <w:sz w:val="24"/>
          <w:szCs w:val="24"/>
        </w:rPr>
        <w:t>.</w:t>
      </w:r>
      <w:r w:rsidR="008214F2">
        <w:rPr>
          <w:rFonts w:ascii="Times New Roman" w:hAnsi="Times New Roman" w:cs="Times New Roman"/>
          <w:sz w:val="24"/>
          <w:szCs w:val="24"/>
        </w:rPr>
        <w:t xml:space="preserve"> </w:t>
      </w:r>
      <w:r w:rsidRPr="00241164">
        <w:rPr>
          <w:rFonts w:ascii="Times New Roman" w:hAnsi="Times New Roman" w:cs="Times New Roman"/>
          <w:sz w:val="24"/>
          <w:szCs w:val="24"/>
        </w:rPr>
        <w:t>Any change to the video monitoring system that would affect the system's functionality must be submitted on an inspection request and approved by</w:t>
      </w:r>
      <w:r>
        <w:rPr>
          <w:rFonts w:ascii="Times New Roman" w:hAnsi="Times New Roman" w:cs="Times New Roman"/>
          <w:sz w:val="24"/>
          <w:szCs w:val="24"/>
        </w:rPr>
        <w:t xml:space="preserve"> NMFS</w:t>
      </w:r>
      <w:r w:rsidRPr="00241164">
        <w:rPr>
          <w:rFonts w:ascii="Times New Roman" w:hAnsi="Times New Roman" w:cs="Times New Roman"/>
          <w:sz w:val="24"/>
          <w:szCs w:val="24"/>
        </w:rPr>
        <w:t>.</w:t>
      </w:r>
      <w:r w:rsidR="008214F2">
        <w:rPr>
          <w:rFonts w:ascii="Times New Roman" w:hAnsi="Times New Roman" w:cs="Times New Roman"/>
          <w:sz w:val="24"/>
          <w:szCs w:val="24"/>
        </w:rPr>
        <w:t xml:space="preserve"> </w:t>
      </w:r>
      <w:r>
        <w:rPr>
          <w:rFonts w:ascii="Times New Roman" w:hAnsi="Times New Roman" w:cs="Times New Roman"/>
          <w:sz w:val="24"/>
          <w:szCs w:val="24"/>
        </w:rPr>
        <w:t xml:space="preserve">The video monitoring system inspection consists of verification </w:t>
      </w:r>
      <w:r w:rsidR="001D6EAC">
        <w:rPr>
          <w:rFonts w:ascii="Times New Roman" w:hAnsi="Times New Roman" w:cs="Times New Roman"/>
          <w:sz w:val="24"/>
          <w:szCs w:val="24"/>
        </w:rPr>
        <w:t xml:space="preserve">that </w:t>
      </w:r>
      <w:r>
        <w:rPr>
          <w:rFonts w:ascii="Times New Roman" w:hAnsi="Times New Roman" w:cs="Times New Roman"/>
          <w:sz w:val="24"/>
          <w:szCs w:val="24"/>
        </w:rPr>
        <w:t>the camera views show the required elements and the system is able to record the required amount of data.</w:t>
      </w:r>
      <w:r w:rsidR="008214F2">
        <w:rPr>
          <w:rFonts w:ascii="Times New Roman" w:hAnsi="Times New Roman" w:cs="Times New Roman"/>
          <w:sz w:val="24"/>
          <w:szCs w:val="24"/>
        </w:rPr>
        <w:t xml:space="preserve"> </w:t>
      </w:r>
      <w:r w:rsidR="006D4A11">
        <w:rPr>
          <w:rFonts w:ascii="Times New Roman" w:hAnsi="Times New Roman" w:cs="Times New Roman"/>
          <w:sz w:val="24"/>
          <w:szCs w:val="24"/>
        </w:rPr>
        <w:t>The requirements for video monitoring can be found at § 679.28(e)(2).</w:t>
      </w:r>
    </w:p>
    <w:p w14:paraId="6BDB287F" w14:textId="60D6C142" w:rsidR="00241164" w:rsidRPr="007B7879" w:rsidRDefault="00241164" w:rsidP="001856AD">
      <w:pPr>
        <w:spacing w:line="240" w:lineRule="auto"/>
        <w:rPr>
          <w:rFonts w:ascii="Times New Roman" w:hAnsi="Times New Roman" w:cs="Times New Roman"/>
          <w:color w:val="000000"/>
          <w:sz w:val="24"/>
          <w:szCs w:val="24"/>
        </w:rPr>
      </w:pPr>
      <w:r w:rsidRPr="008B220B">
        <w:rPr>
          <w:rFonts w:ascii="Times New Roman" w:hAnsi="Times New Roman" w:cs="Times New Roman"/>
          <w:sz w:val="24"/>
          <w:szCs w:val="24"/>
        </w:rPr>
        <w:t xml:space="preserve">Inspection requests for </w:t>
      </w:r>
      <w:r w:rsidR="00194191">
        <w:rPr>
          <w:rFonts w:ascii="Times New Roman" w:hAnsi="Times New Roman" w:cs="Times New Roman"/>
          <w:color w:val="000000"/>
          <w:sz w:val="24"/>
          <w:szCs w:val="24"/>
        </w:rPr>
        <w:t>observer sampling</w:t>
      </w:r>
      <w:r w:rsidR="008B220B" w:rsidRPr="008B220B">
        <w:rPr>
          <w:rFonts w:ascii="Times New Roman" w:hAnsi="Times New Roman" w:cs="Times New Roman"/>
          <w:color w:val="000000"/>
          <w:sz w:val="24"/>
          <w:szCs w:val="24"/>
        </w:rPr>
        <w:t xml:space="preserve"> station</w:t>
      </w:r>
      <w:r w:rsidRPr="008B220B">
        <w:rPr>
          <w:rFonts w:ascii="Times New Roman" w:hAnsi="Times New Roman" w:cs="Times New Roman"/>
          <w:color w:val="000000"/>
          <w:sz w:val="24"/>
          <w:szCs w:val="24"/>
        </w:rPr>
        <w:t xml:space="preserve">, </w:t>
      </w:r>
      <w:r w:rsidR="008B220B" w:rsidRPr="008B220B">
        <w:rPr>
          <w:rFonts w:ascii="Times New Roman" w:hAnsi="Times New Roman" w:cs="Times New Roman"/>
          <w:color w:val="000000"/>
          <w:sz w:val="24"/>
          <w:szCs w:val="24"/>
        </w:rPr>
        <w:t>at</w:t>
      </w:r>
      <w:r w:rsidRPr="008B220B">
        <w:rPr>
          <w:rFonts w:ascii="Times New Roman" w:hAnsi="Times New Roman" w:cs="Times New Roman"/>
          <w:color w:val="000000"/>
          <w:sz w:val="24"/>
          <w:szCs w:val="24"/>
        </w:rPr>
        <w:t xml:space="preserve">-sea </w:t>
      </w:r>
      <w:r w:rsidR="008B220B" w:rsidRPr="008B220B">
        <w:rPr>
          <w:rFonts w:ascii="Times New Roman" w:hAnsi="Times New Roman" w:cs="Times New Roman"/>
          <w:color w:val="000000"/>
          <w:sz w:val="24"/>
          <w:szCs w:val="24"/>
        </w:rPr>
        <w:t>scales</w:t>
      </w:r>
      <w:r w:rsidR="00841BE5" w:rsidRPr="008B220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t>
      </w:r>
      <w:r w:rsidR="008B220B">
        <w:rPr>
          <w:rFonts w:ascii="Times New Roman" w:hAnsi="Times New Roman" w:cs="Times New Roman"/>
          <w:color w:val="000000"/>
          <w:sz w:val="24"/>
          <w:szCs w:val="24"/>
        </w:rPr>
        <w:t xml:space="preserve">video monitoring </w:t>
      </w:r>
      <w:r>
        <w:rPr>
          <w:rFonts w:ascii="Times New Roman" w:hAnsi="Times New Roman" w:cs="Times New Roman"/>
          <w:color w:val="000000"/>
          <w:sz w:val="24"/>
          <w:szCs w:val="24"/>
        </w:rPr>
        <w:t>all require similar information to be obtained</w:t>
      </w:r>
      <w:r w:rsidR="003073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the inspection</w:t>
      </w:r>
      <w:r w:rsidR="003073E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are often conducted at the same time.</w:t>
      </w:r>
      <w:r w:rsidR="008214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order to improve efficiency and reduce the burden to the public</w:t>
      </w:r>
      <w:r w:rsidR="003073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A476E">
        <w:rPr>
          <w:rFonts w:ascii="Times New Roman" w:hAnsi="Times New Roman" w:cs="Times New Roman"/>
          <w:color w:val="000000"/>
          <w:sz w:val="24"/>
          <w:szCs w:val="24"/>
        </w:rPr>
        <w:t>one form is used to request these inspections</w:t>
      </w:r>
      <w:r>
        <w:rPr>
          <w:rFonts w:ascii="Times New Roman" w:hAnsi="Times New Roman" w:cs="Times New Roman"/>
          <w:color w:val="000000"/>
          <w:sz w:val="24"/>
          <w:szCs w:val="24"/>
        </w:rPr>
        <w:t>.</w:t>
      </w:r>
    </w:p>
    <w:p w14:paraId="08FA7D34" w14:textId="6EBC9594" w:rsidR="00096BDE" w:rsidRDefault="00F84907" w:rsidP="001856AD">
      <w:pPr>
        <w:spacing w:line="240" w:lineRule="auto"/>
        <w:rPr>
          <w:rFonts w:ascii="Times New Roman" w:hAnsi="Times New Roman" w:cs="Times New Roman"/>
          <w:sz w:val="24"/>
          <w:szCs w:val="24"/>
        </w:rPr>
      </w:pPr>
      <w:r w:rsidRPr="00F84907">
        <w:rPr>
          <w:rFonts w:ascii="Times New Roman" w:hAnsi="Times New Roman" w:cs="Times New Roman"/>
          <w:color w:val="000000"/>
          <w:sz w:val="24"/>
          <w:szCs w:val="24"/>
        </w:rPr>
        <w:t xml:space="preserve">The owner or operator must submit an Inspection Request for </w:t>
      </w:r>
      <w:r>
        <w:rPr>
          <w:rFonts w:ascii="Times New Roman" w:hAnsi="Times New Roman" w:cs="Times New Roman"/>
          <w:color w:val="000000"/>
          <w:sz w:val="24"/>
          <w:szCs w:val="24"/>
        </w:rPr>
        <w:t xml:space="preserve">Observer </w:t>
      </w:r>
      <w:r w:rsidRPr="008B220B">
        <w:rPr>
          <w:rFonts w:ascii="Times New Roman" w:hAnsi="Times New Roman" w:cs="Times New Roman"/>
          <w:color w:val="000000"/>
          <w:sz w:val="24"/>
          <w:szCs w:val="24"/>
        </w:rPr>
        <w:t>Sampl</w:t>
      </w:r>
      <w:r w:rsidR="00194191">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Station, </w:t>
      </w:r>
      <w:r w:rsidRPr="00F84907">
        <w:rPr>
          <w:rFonts w:ascii="Times New Roman" w:hAnsi="Times New Roman" w:cs="Times New Roman"/>
          <w:color w:val="000000"/>
          <w:sz w:val="24"/>
          <w:szCs w:val="24"/>
        </w:rPr>
        <w:t>At-sea Scales</w:t>
      </w:r>
      <w:r>
        <w:rPr>
          <w:rFonts w:ascii="Times New Roman" w:hAnsi="Times New Roman" w:cs="Times New Roman"/>
          <w:color w:val="000000"/>
          <w:sz w:val="24"/>
          <w:szCs w:val="24"/>
        </w:rPr>
        <w:t>, Video Monitoring</w:t>
      </w:r>
      <w:r w:rsidR="005E4910">
        <w:rPr>
          <w:rFonts w:ascii="Times New Roman" w:hAnsi="Times New Roman" w:cs="Times New Roman"/>
          <w:color w:val="000000"/>
          <w:sz w:val="24"/>
          <w:szCs w:val="24"/>
        </w:rPr>
        <w:t xml:space="preserve"> Deck Sampling Station, and Deck Video Monitoring</w:t>
      </w:r>
      <w:r w:rsidRPr="00F849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within 10 working days of </w:t>
      </w:r>
      <w:r w:rsidR="001E610D">
        <w:rPr>
          <w:rFonts w:ascii="Times New Roman" w:hAnsi="Times New Roman" w:cs="Times New Roman"/>
          <w:color w:val="000000"/>
          <w:sz w:val="24"/>
          <w:szCs w:val="24"/>
        </w:rPr>
        <w:t xml:space="preserve">date of </w:t>
      </w:r>
      <w:r>
        <w:rPr>
          <w:rFonts w:ascii="Times New Roman" w:hAnsi="Times New Roman" w:cs="Times New Roman"/>
          <w:color w:val="000000"/>
          <w:sz w:val="24"/>
          <w:szCs w:val="24"/>
        </w:rPr>
        <w:t xml:space="preserve">the </w:t>
      </w:r>
      <w:r w:rsidR="001E610D">
        <w:rPr>
          <w:rFonts w:ascii="Times New Roman" w:hAnsi="Times New Roman" w:cs="Times New Roman"/>
          <w:color w:val="000000"/>
          <w:sz w:val="24"/>
          <w:szCs w:val="24"/>
        </w:rPr>
        <w:t xml:space="preserve">desired </w:t>
      </w:r>
      <w:r>
        <w:rPr>
          <w:rFonts w:ascii="Times New Roman" w:hAnsi="Times New Roman" w:cs="Times New Roman"/>
          <w:color w:val="000000"/>
          <w:sz w:val="24"/>
          <w:szCs w:val="24"/>
        </w:rPr>
        <w:t xml:space="preserve">inspection </w:t>
      </w:r>
      <w:r w:rsidRPr="00F84907">
        <w:rPr>
          <w:rFonts w:ascii="Times New Roman" w:hAnsi="Times New Roman" w:cs="Times New Roman"/>
          <w:color w:val="000000"/>
          <w:sz w:val="24"/>
          <w:szCs w:val="24"/>
        </w:rPr>
        <w:t xml:space="preserve">to NMFS by </w:t>
      </w:r>
      <w:r>
        <w:rPr>
          <w:rFonts w:ascii="Times New Roman" w:hAnsi="Times New Roman" w:cs="Times New Roman"/>
          <w:color w:val="000000"/>
          <w:sz w:val="24"/>
          <w:szCs w:val="24"/>
        </w:rPr>
        <w:t xml:space="preserve">email, </w:t>
      </w:r>
      <w:r w:rsidRPr="00F84907">
        <w:rPr>
          <w:rFonts w:ascii="Times New Roman" w:hAnsi="Times New Roman" w:cs="Times New Roman"/>
          <w:color w:val="000000"/>
          <w:sz w:val="24"/>
          <w:szCs w:val="24"/>
        </w:rPr>
        <w:t>fax</w:t>
      </w:r>
      <w:r w:rsidR="00DB1496">
        <w:rPr>
          <w:rFonts w:ascii="Times New Roman" w:hAnsi="Times New Roman" w:cs="Times New Roman"/>
          <w:color w:val="000000"/>
          <w:sz w:val="24"/>
          <w:szCs w:val="24"/>
        </w:rPr>
        <w:t>,</w:t>
      </w:r>
      <w:r w:rsidRPr="00F84907">
        <w:rPr>
          <w:rFonts w:ascii="Times New Roman" w:hAnsi="Times New Roman" w:cs="Times New Roman"/>
          <w:color w:val="000000"/>
          <w:sz w:val="24"/>
          <w:szCs w:val="24"/>
        </w:rPr>
        <w:t xml:space="preserve"> or online.</w:t>
      </w:r>
      <w:r w:rsidR="008214F2">
        <w:rPr>
          <w:rFonts w:ascii="Times New Roman" w:hAnsi="Times New Roman" w:cs="Times New Roman"/>
          <w:iCs/>
          <w:color w:val="000000"/>
          <w:sz w:val="24"/>
          <w:szCs w:val="24"/>
        </w:rPr>
        <w:t xml:space="preserve"> </w:t>
      </w:r>
      <w:r w:rsidRPr="00F84907">
        <w:rPr>
          <w:rFonts w:ascii="Times New Roman" w:hAnsi="Times New Roman" w:cs="Times New Roman"/>
          <w:sz w:val="24"/>
          <w:szCs w:val="24"/>
        </w:rPr>
        <w:t>This request form is available on the NMFS Alaska Region Web site at</w:t>
      </w:r>
      <w:hyperlink r:id="rId10" w:history="1">
        <w:r w:rsidR="00A27F6A" w:rsidRPr="003E2477">
          <w:rPr>
            <w:rStyle w:val="Hyperlink"/>
            <w:rFonts w:ascii="Times New Roman" w:hAnsi="Times New Roman" w:cs="Times New Roman"/>
            <w:sz w:val="24"/>
            <w:szCs w:val="24"/>
          </w:rPr>
          <w:t xml:space="preserve"> https://alaskafisheries.noaa.gov/</w:t>
        </w:r>
      </w:hyperlink>
      <w:r>
        <w:rPr>
          <w:rFonts w:ascii="Times New Roman" w:hAnsi="Times New Roman" w:cs="Times New Roman"/>
          <w:sz w:val="24"/>
          <w:szCs w:val="24"/>
        </w:rPr>
        <w:t>.</w:t>
      </w:r>
    </w:p>
    <w:p w14:paraId="0CA1E725" w14:textId="620A2F84" w:rsidR="00096BDE" w:rsidRDefault="00832810"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inspection request form is revised to include halibut deck sorting. </w:t>
      </w:r>
      <w:r w:rsidR="00096BDE">
        <w:rPr>
          <w:rFonts w:ascii="Times New Roman" w:hAnsi="Times New Roman" w:cs="Times New Roman"/>
          <w:sz w:val="24"/>
          <w:szCs w:val="24"/>
        </w:rPr>
        <w:t xml:space="preserve">The following data elements </w:t>
      </w:r>
      <w:r w:rsidR="000C0BBB">
        <w:rPr>
          <w:rFonts w:ascii="Times New Roman" w:hAnsi="Times New Roman" w:cs="Times New Roman"/>
          <w:sz w:val="24"/>
          <w:szCs w:val="24"/>
        </w:rPr>
        <w:t xml:space="preserve">are </w:t>
      </w:r>
      <w:r w:rsidR="00096BDE">
        <w:rPr>
          <w:rFonts w:ascii="Times New Roman" w:hAnsi="Times New Roman" w:cs="Times New Roman"/>
          <w:sz w:val="24"/>
          <w:szCs w:val="24"/>
        </w:rPr>
        <w:t>collected in the</w:t>
      </w:r>
      <w:r w:rsidR="00837B81">
        <w:rPr>
          <w:rFonts w:ascii="Times New Roman" w:hAnsi="Times New Roman" w:cs="Times New Roman"/>
          <w:sz w:val="24"/>
          <w:szCs w:val="24"/>
        </w:rPr>
        <w:t xml:space="preserve"> inspection</w:t>
      </w:r>
      <w:r w:rsidR="00096BDE">
        <w:rPr>
          <w:rFonts w:ascii="Times New Roman" w:hAnsi="Times New Roman" w:cs="Times New Roman"/>
          <w:sz w:val="24"/>
          <w:szCs w:val="24"/>
        </w:rPr>
        <w:t xml:space="preserve"> request form:</w:t>
      </w:r>
    </w:p>
    <w:p w14:paraId="3A2D3335" w14:textId="77777777" w:rsidR="00096BDE" w:rsidRPr="00096BDE" w:rsidRDefault="00096BDE" w:rsidP="001856AD">
      <w:pPr>
        <w:tabs>
          <w:tab w:val="left" w:pos="360"/>
          <w:tab w:val="left" w:pos="720"/>
          <w:tab w:val="left" w:pos="1080"/>
        </w:tabs>
        <w:spacing w:after="0" w:line="240" w:lineRule="auto"/>
        <w:rPr>
          <w:rFonts w:ascii="Times New Roman" w:hAnsi="Times New Roman" w:cs="Times New Roman"/>
          <w:sz w:val="20"/>
          <w:szCs w:val="20"/>
        </w:rPr>
      </w:pPr>
      <w:r w:rsidRPr="00096BDE">
        <w:rPr>
          <w:rFonts w:ascii="Times New Roman" w:hAnsi="Times New Roman" w:cs="Times New Roman"/>
          <w:sz w:val="20"/>
          <w:szCs w:val="20"/>
          <w:u w:val="single"/>
        </w:rPr>
        <w:t>General</w:t>
      </w:r>
    </w:p>
    <w:p w14:paraId="73125E01" w14:textId="77777777" w:rsidR="00096BDE" w:rsidRPr="00B73A94" w:rsidRDefault="00096BD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B73A94">
        <w:rPr>
          <w:rFonts w:ascii="Times New Roman" w:hAnsi="Times New Roman" w:cs="Times New Roman"/>
          <w:sz w:val="20"/>
          <w:szCs w:val="20"/>
        </w:rPr>
        <w:t>Vessel name</w:t>
      </w:r>
    </w:p>
    <w:p w14:paraId="22AD3FD4" w14:textId="77777777" w:rsidR="00096BDE" w:rsidRPr="00B73A94" w:rsidRDefault="00096BDE" w:rsidP="001856AD">
      <w:pPr>
        <w:tabs>
          <w:tab w:val="left" w:pos="36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Federal fisheries permit number</w:t>
      </w:r>
    </w:p>
    <w:p w14:paraId="6B767E68" w14:textId="77777777" w:rsidR="00096BDE" w:rsidRPr="00B73A94" w:rsidRDefault="00096BDE" w:rsidP="001856AD">
      <w:pPr>
        <w:tabs>
          <w:tab w:val="left" w:pos="36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Vessel Contact Name</w:t>
      </w:r>
    </w:p>
    <w:p w14:paraId="3BDC462E" w14:textId="77777777" w:rsidR="00096BDE" w:rsidRPr="00B73A94" w:rsidRDefault="00096BDE" w:rsidP="001856AD">
      <w:pPr>
        <w:tabs>
          <w:tab w:val="left" w:pos="36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Vessel Contact Phone</w:t>
      </w:r>
    </w:p>
    <w:p w14:paraId="0C7D29DB" w14:textId="77777777" w:rsidR="00096BDE" w:rsidRPr="00B73A94" w:rsidRDefault="00096BDE" w:rsidP="001856AD">
      <w:pPr>
        <w:tabs>
          <w:tab w:val="left" w:pos="36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Vessel Contact Email</w:t>
      </w:r>
    </w:p>
    <w:p w14:paraId="38BB738D" w14:textId="77777777" w:rsidR="00096BDE" w:rsidRPr="00B73A94" w:rsidRDefault="00096BDE" w:rsidP="001856AD">
      <w:pPr>
        <w:tabs>
          <w:tab w:val="left" w:pos="36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Phone on Vessel</w:t>
      </w:r>
    </w:p>
    <w:p w14:paraId="0A4CBC85" w14:textId="77777777" w:rsidR="00096BDE" w:rsidRPr="00096BDE" w:rsidRDefault="00096BDE" w:rsidP="001856AD">
      <w:pPr>
        <w:tabs>
          <w:tab w:val="left" w:pos="360"/>
          <w:tab w:val="left" w:pos="720"/>
          <w:tab w:val="left" w:pos="108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Address of Vessel Location for inspection</w:t>
      </w:r>
    </w:p>
    <w:p w14:paraId="3CE8FB0E" w14:textId="202E63FA" w:rsidR="00096BDE" w:rsidRPr="00F23DB7" w:rsidRDefault="00ED416E" w:rsidP="001856AD">
      <w:pPr>
        <w:tabs>
          <w:tab w:val="left" w:pos="360"/>
          <w:tab w:val="left" w:pos="720"/>
          <w:tab w:val="left" w:pos="1080"/>
        </w:tabs>
        <w:spacing w:after="0" w:line="240" w:lineRule="auto"/>
        <w:rPr>
          <w:rFonts w:ascii="Times New Roman" w:hAnsi="Times New Roman" w:cs="Times New Roman"/>
          <w:sz w:val="20"/>
          <w:szCs w:val="20"/>
        </w:rPr>
      </w:pPr>
      <w:r w:rsidRPr="00F23DB7">
        <w:rPr>
          <w:rFonts w:ascii="Times New Roman" w:hAnsi="Times New Roman" w:cs="Times New Roman"/>
          <w:sz w:val="20"/>
          <w:szCs w:val="20"/>
          <w:u w:val="single"/>
        </w:rPr>
        <w:t>At-</w:t>
      </w:r>
      <w:r w:rsidR="00596E34" w:rsidRPr="00F23DB7">
        <w:rPr>
          <w:rFonts w:ascii="Times New Roman" w:hAnsi="Times New Roman" w:cs="Times New Roman"/>
          <w:sz w:val="20"/>
          <w:szCs w:val="20"/>
          <w:u w:val="single"/>
        </w:rPr>
        <w:t xml:space="preserve">Sea </w:t>
      </w:r>
      <w:r w:rsidR="00096BDE" w:rsidRPr="00F23DB7">
        <w:rPr>
          <w:rFonts w:ascii="Times New Roman" w:hAnsi="Times New Roman" w:cs="Times New Roman"/>
          <w:sz w:val="20"/>
          <w:szCs w:val="20"/>
          <w:u w:val="single"/>
        </w:rPr>
        <w:t xml:space="preserve">Scales </w:t>
      </w:r>
    </w:p>
    <w:p w14:paraId="50F41F87" w14:textId="77777777" w:rsidR="00ED416E" w:rsidRPr="00F23DB7" w:rsidRDefault="00096BDE" w:rsidP="001856AD">
      <w:pPr>
        <w:tabs>
          <w:tab w:val="left" w:pos="360"/>
          <w:tab w:val="left" w:pos="720"/>
          <w:tab w:val="left" w:pos="1080"/>
        </w:tabs>
        <w:spacing w:after="0" w:line="240" w:lineRule="auto"/>
        <w:rPr>
          <w:rFonts w:ascii="Times New Roman" w:hAnsi="Times New Roman" w:cs="Times New Roman"/>
          <w:sz w:val="20"/>
          <w:szCs w:val="20"/>
        </w:rPr>
      </w:pPr>
      <w:r w:rsidRPr="00F23DB7">
        <w:rPr>
          <w:rFonts w:ascii="Times New Roman" w:hAnsi="Times New Roman" w:cs="Times New Roman"/>
          <w:sz w:val="20"/>
          <w:szCs w:val="20"/>
        </w:rPr>
        <w:tab/>
      </w:r>
      <w:r w:rsidR="00ED416E" w:rsidRPr="00B73A94">
        <w:rPr>
          <w:rFonts w:ascii="Times New Roman" w:hAnsi="Times New Roman" w:cs="Times New Roman"/>
          <w:sz w:val="20"/>
          <w:szCs w:val="20"/>
        </w:rPr>
        <w:t>Requested inspection dat</w:t>
      </w:r>
      <w:r w:rsidR="00ED416E" w:rsidRPr="00294567">
        <w:rPr>
          <w:rFonts w:ascii="Times New Roman" w:hAnsi="Times New Roman" w:cs="Times New Roman"/>
          <w:sz w:val="20"/>
          <w:szCs w:val="20"/>
        </w:rPr>
        <w:t>e</w:t>
      </w:r>
      <w:r w:rsidR="00ED416E" w:rsidRPr="00B73A94">
        <w:rPr>
          <w:rFonts w:ascii="Times New Roman" w:hAnsi="Times New Roman" w:cs="Times New Roman"/>
          <w:sz w:val="20"/>
          <w:szCs w:val="20"/>
        </w:rPr>
        <w:t xml:space="preserve"> and time</w:t>
      </w:r>
    </w:p>
    <w:p w14:paraId="406A56E9" w14:textId="5351354A" w:rsidR="00096BDE" w:rsidRPr="00294567" w:rsidRDefault="00ED416E" w:rsidP="001856AD">
      <w:pPr>
        <w:tabs>
          <w:tab w:val="left" w:pos="360"/>
          <w:tab w:val="left" w:pos="720"/>
          <w:tab w:val="left" w:pos="1080"/>
        </w:tabs>
        <w:spacing w:after="0" w:line="240" w:lineRule="auto"/>
        <w:rPr>
          <w:rFonts w:ascii="Times New Roman" w:hAnsi="Times New Roman" w:cs="Times New Roman"/>
          <w:sz w:val="20"/>
          <w:szCs w:val="20"/>
        </w:rPr>
      </w:pPr>
      <w:r w:rsidRPr="00F23DB7">
        <w:rPr>
          <w:rFonts w:ascii="Times New Roman" w:hAnsi="Times New Roman" w:cs="Times New Roman"/>
          <w:sz w:val="20"/>
          <w:szCs w:val="20"/>
        </w:rPr>
        <w:tab/>
      </w:r>
      <w:r w:rsidR="00096BDE" w:rsidRPr="00294567">
        <w:rPr>
          <w:rFonts w:ascii="Times New Roman" w:hAnsi="Times New Roman" w:cs="Times New Roman"/>
          <w:sz w:val="20"/>
          <w:szCs w:val="20"/>
        </w:rPr>
        <w:t xml:space="preserve">Indicate whether </w:t>
      </w:r>
      <w:r w:rsidR="00845FC3" w:rsidRPr="00294567">
        <w:rPr>
          <w:rFonts w:ascii="Times New Roman" w:hAnsi="Times New Roman" w:cs="Times New Roman"/>
          <w:sz w:val="20"/>
          <w:szCs w:val="20"/>
        </w:rPr>
        <w:t xml:space="preserve">the </w:t>
      </w:r>
      <w:r w:rsidR="00096BDE" w:rsidRPr="00294567">
        <w:rPr>
          <w:rFonts w:ascii="Times New Roman" w:hAnsi="Times New Roman" w:cs="Times New Roman"/>
          <w:sz w:val="20"/>
          <w:szCs w:val="20"/>
        </w:rPr>
        <w:t>repair company will be onsite at time of inspection</w:t>
      </w:r>
    </w:p>
    <w:p w14:paraId="4A94EC74" w14:textId="77777777" w:rsidR="00096BDE" w:rsidRPr="00096BDE" w:rsidRDefault="00096BDE" w:rsidP="001856AD">
      <w:pPr>
        <w:tabs>
          <w:tab w:val="left" w:pos="360"/>
          <w:tab w:val="left" w:pos="720"/>
          <w:tab w:val="left" w:pos="1080"/>
        </w:tabs>
        <w:spacing w:after="0" w:line="240" w:lineRule="auto"/>
        <w:rPr>
          <w:rFonts w:ascii="Times New Roman" w:hAnsi="Times New Roman" w:cs="Times New Roman"/>
          <w:sz w:val="20"/>
          <w:szCs w:val="20"/>
        </w:rPr>
      </w:pPr>
      <w:r w:rsidRPr="00294567">
        <w:rPr>
          <w:rFonts w:ascii="Times New Roman" w:hAnsi="Times New Roman" w:cs="Times New Roman"/>
          <w:sz w:val="20"/>
          <w:szCs w:val="20"/>
        </w:rPr>
        <w:tab/>
        <w:t>Repair company name</w:t>
      </w:r>
    </w:p>
    <w:p w14:paraId="4E4006BD" w14:textId="3EB37329" w:rsidR="00096BDE" w:rsidRPr="00F23DB7" w:rsidRDefault="00ED416E" w:rsidP="001856AD">
      <w:pPr>
        <w:spacing w:after="0" w:line="240" w:lineRule="auto"/>
        <w:rPr>
          <w:rFonts w:ascii="Times New Roman" w:hAnsi="Times New Roman" w:cs="Times New Roman"/>
          <w:sz w:val="20"/>
          <w:szCs w:val="20"/>
          <w:u w:val="single"/>
        </w:rPr>
      </w:pPr>
      <w:r w:rsidRPr="00F23DB7">
        <w:rPr>
          <w:rFonts w:ascii="Times New Roman" w:hAnsi="Times New Roman" w:cs="Times New Roman"/>
          <w:sz w:val="20"/>
          <w:szCs w:val="20"/>
          <w:u w:val="single"/>
        </w:rPr>
        <w:t>Observer Sampl</w:t>
      </w:r>
      <w:r w:rsidR="00C03F99" w:rsidRPr="00F23DB7">
        <w:rPr>
          <w:rFonts w:ascii="Times New Roman" w:hAnsi="Times New Roman" w:cs="Times New Roman"/>
          <w:sz w:val="20"/>
          <w:szCs w:val="20"/>
          <w:u w:val="single"/>
        </w:rPr>
        <w:t>ing</w:t>
      </w:r>
      <w:r w:rsidRPr="00F23DB7">
        <w:rPr>
          <w:rFonts w:ascii="Times New Roman" w:hAnsi="Times New Roman" w:cs="Times New Roman"/>
          <w:sz w:val="20"/>
          <w:szCs w:val="20"/>
          <w:u w:val="single"/>
        </w:rPr>
        <w:t xml:space="preserve"> Station</w:t>
      </w:r>
    </w:p>
    <w:p w14:paraId="094F7062" w14:textId="77777777" w:rsidR="00096BDE" w:rsidRDefault="00096BDE" w:rsidP="001856AD">
      <w:pPr>
        <w:tabs>
          <w:tab w:val="left" w:pos="360"/>
        </w:tabs>
        <w:spacing w:after="0" w:line="240" w:lineRule="auto"/>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Requested inspection date</w:t>
      </w:r>
    </w:p>
    <w:p w14:paraId="47970C69" w14:textId="77777777" w:rsidR="00ED416E" w:rsidRPr="00F23DB7" w:rsidRDefault="00ED416E" w:rsidP="001856AD">
      <w:pPr>
        <w:tabs>
          <w:tab w:val="left" w:pos="360"/>
        </w:tabs>
        <w:spacing w:after="0" w:line="240" w:lineRule="auto"/>
        <w:rPr>
          <w:rFonts w:ascii="Times New Roman" w:hAnsi="Times New Roman" w:cs="Times New Roman"/>
          <w:sz w:val="20"/>
          <w:szCs w:val="20"/>
          <w:u w:val="single"/>
        </w:rPr>
      </w:pPr>
      <w:r w:rsidRPr="00F23DB7">
        <w:rPr>
          <w:rFonts w:ascii="Times New Roman" w:hAnsi="Times New Roman" w:cs="Times New Roman"/>
          <w:sz w:val="20"/>
          <w:szCs w:val="20"/>
          <w:u w:val="single"/>
        </w:rPr>
        <w:t>Video Monitoring</w:t>
      </w:r>
    </w:p>
    <w:p w14:paraId="08C3E373" w14:textId="525EE16A" w:rsidR="00ED416E" w:rsidRPr="00F23DB7" w:rsidRDefault="00ED416E" w:rsidP="001856AD">
      <w:pPr>
        <w:tabs>
          <w:tab w:val="left" w:pos="360"/>
        </w:tabs>
        <w:spacing w:after="0" w:line="240" w:lineRule="auto"/>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Select which type of video monitoring system to inspect (bin, Chinook salmon bycatch, BSAI freezer longline, flow scale</w:t>
      </w:r>
      <w:r w:rsidR="000153D2">
        <w:rPr>
          <w:rFonts w:ascii="Times New Roman" w:hAnsi="Times New Roman" w:cs="Times New Roman"/>
          <w:sz w:val="20"/>
          <w:szCs w:val="20"/>
        </w:rPr>
        <w:t>, halibut deck sorting</w:t>
      </w:r>
      <w:r w:rsidRPr="00B73A94">
        <w:rPr>
          <w:rFonts w:ascii="Times New Roman" w:hAnsi="Times New Roman" w:cs="Times New Roman"/>
          <w:sz w:val="20"/>
          <w:szCs w:val="20"/>
        </w:rPr>
        <w:t>)</w:t>
      </w:r>
      <w:r w:rsidR="00D2397B" w:rsidRPr="00B73A94">
        <w:rPr>
          <w:rFonts w:ascii="Times New Roman" w:hAnsi="Times New Roman" w:cs="Times New Roman"/>
          <w:sz w:val="20"/>
          <w:szCs w:val="20"/>
        </w:rPr>
        <w:t>.</w:t>
      </w:r>
    </w:p>
    <w:p w14:paraId="5DF97B4E" w14:textId="77777777" w:rsidR="00ED416E" w:rsidRPr="00F23DB7" w:rsidRDefault="00ED416E" w:rsidP="001856AD">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Name of individual or company who will install and maintain the system</w:t>
      </w:r>
    </w:p>
    <w:p w14:paraId="46FC58F2" w14:textId="77777777" w:rsidR="00ED416E" w:rsidRPr="00F23DB7" w:rsidRDefault="00ED416E" w:rsidP="001856AD">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Name of person on vessel who will maintain system and aid observer</w:t>
      </w:r>
    </w:p>
    <w:p w14:paraId="59ED0E2F" w14:textId="51CFAF1A" w:rsidR="00ED416E" w:rsidRPr="00F23DB7" w:rsidRDefault="00ED416E" w:rsidP="001856AD">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 xml:space="preserve">Requested </w:t>
      </w:r>
      <w:r w:rsidR="00777028" w:rsidRPr="00B73A94">
        <w:rPr>
          <w:rFonts w:ascii="Times New Roman" w:hAnsi="Times New Roman" w:cs="Times New Roman"/>
          <w:sz w:val="20"/>
          <w:szCs w:val="20"/>
        </w:rPr>
        <w:t>i</w:t>
      </w:r>
      <w:r w:rsidRPr="00B73A94">
        <w:rPr>
          <w:rFonts w:ascii="Times New Roman" w:hAnsi="Times New Roman" w:cs="Times New Roman"/>
          <w:sz w:val="20"/>
          <w:szCs w:val="20"/>
        </w:rPr>
        <w:t xml:space="preserve">nspection </w:t>
      </w:r>
      <w:r w:rsidR="00777028" w:rsidRPr="00B73A94">
        <w:rPr>
          <w:rFonts w:ascii="Times New Roman" w:hAnsi="Times New Roman" w:cs="Times New Roman"/>
          <w:sz w:val="20"/>
          <w:szCs w:val="20"/>
        </w:rPr>
        <w:t>d</w:t>
      </w:r>
      <w:r w:rsidRPr="00B73A94">
        <w:rPr>
          <w:rFonts w:ascii="Times New Roman" w:hAnsi="Times New Roman" w:cs="Times New Roman"/>
          <w:sz w:val="20"/>
          <w:szCs w:val="20"/>
        </w:rPr>
        <w:t>ate</w:t>
      </w:r>
      <w:r w:rsidR="00777028" w:rsidRPr="00F23DB7">
        <w:rPr>
          <w:rFonts w:ascii="Times New Roman" w:hAnsi="Times New Roman" w:cs="Times New Roman"/>
          <w:sz w:val="20"/>
          <w:szCs w:val="20"/>
        </w:rPr>
        <w:t xml:space="preserve"> and time</w:t>
      </w:r>
    </w:p>
    <w:p w14:paraId="76460BD8" w14:textId="77777777" w:rsidR="00ED416E" w:rsidRPr="00A27F6A" w:rsidRDefault="00ED416E" w:rsidP="001856AD">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Indicate whether the video installer will be onsite at the inspection.</w:t>
      </w:r>
    </w:p>
    <w:p w14:paraId="78415773" w14:textId="77777777" w:rsidR="00A27F6A" w:rsidRPr="00A27F6A" w:rsidRDefault="00A27F6A" w:rsidP="001856AD">
      <w:pPr>
        <w:tabs>
          <w:tab w:val="left" w:pos="360"/>
        </w:tabs>
        <w:spacing w:after="0" w:line="240" w:lineRule="auto"/>
        <w:rPr>
          <w:rFonts w:ascii="Times New Roman" w:hAnsi="Times New Roman" w:cs="Times New Roman"/>
          <w:sz w:val="20"/>
          <w:szCs w:val="20"/>
          <w:u w:val="single"/>
        </w:rPr>
      </w:pPr>
      <w:r w:rsidRPr="00A27F6A">
        <w:rPr>
          <w:rFonts w:ascii="Times New Roman" w:hAnsi="Times New Roman" w:cs="Times New Roman"/>
          <w:sz w:val="20"/>
          <w:szCs w:val="20"/>
          <w:u w:val="single"/>
        </w:rPr>
        <w:t>Vessel must attach a diagram that is clearly labeled and drawn to scale showing:</w:t>
      </w:r>
    </w:p>
    <w:p w14:paraId="7DC4CBE3" w14:textId="77777777" w:rsidR="00A27F6A" w:rsidRPr="00A27F6A" w:rsidRDefault="00A27F6A" w:rsidP="001856AD">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Location of each camera and its coverage area</w:t>
      </w:r>
    </w:p>
    <w:p w14:paraId="01CEC013" w14:textId="77777777" w:rsidR="00A27F6A" w:rsidRPr="00A27F6A" w:rsidRDefault="00A27F6A" w:rsidP="001856AD">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Location of any additional video equipment, including monitors and hard drives</w:t>
      </w:r>
    </w:p>
    <w:p w14:paraId="73AB4F13" w14:textId="77777777" w:rsidR="00A27F6A" w:rsidRPr="00A27F6A" w:rsidRDefault="00A27F6A" w:rsidP="001856AD">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All locations where sorting occurs</w:t>
      </w:r>
    </w:p>
    <w:p w14:paraId="0E057243" w14:textId="77777777" w:rsidR="00A27F6A" w:rsidRPr="00A27F6A" w:rsidRDefault="00A27F6A" w:rsidP="001856AD">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Location of motion-compensated flow scale</w:t>
      </w:r>
    </w:p>
    <w:p w14:paraId="01FD1D2E" w14:textId="2B770228" w:rsidR="00A27F6A" w:rsidRPr="00F23DB7" w:rsidRDefault="00A27F6A" w:rsidP="001856AD">
      <w:pPr>
        <w:shd w:val="clear" w:color="auto" w:fill="FFFFFF"/>
        <w:spacing w:after="0" w:line="240" w:lineRule="auto"/>
        <w:ind w:left="360"/>
        <w:rPr>
          <w:rFonts w:ascii="Times New Roman" w:eastAsia="Times New Roman" w:hAnsi="Times New Roman" w:cs="Times New Roman"/>
          <w:sz w:val="20"/>
          <w:szCs w:val="20"/>
        </w:rPr>
      </w:pPr>
      <w:r w:rsidRPr="00F23DB7">
        <w:rPr>
          <w:rFonts w:ascii="Times New Roman" w:eastAsia="Times New Roman" w:hAnsi="Times New Roman" w:cs="Times New Roman"/>
          <w:sz w:val="20"/>
          <w:szCs w:val="20"/>
        </w:rPr>
        <w:t>Trawl C/Ps and motherships show the location(s) where all catch will be weighed, the location where observers will sample unsorted catch, and the location of the observer sampling station, including the observer sampling scale and table.</w:t>
      </w:r>
    </w:p>
    <w:p w14:paraId="665520F6" w14:textId="4E79AF44" w:rsidR="00A27F6A" w:rsidRDefault="00A27F6A" w:rsidP="001856AD">
      <w:pPr>
        <w:shd w:val="clear" w:color="auto" w:fill="FFFFFF"/>
        <w:spacing w:line="240" w:lineRule="auto"/>
        <w:ind w:left="360"/>
        <w:rPr>
          <w:rFonts w:ascii="Times New Roman" w:eastAsia="Times New Roman" w:hAnsi="Times New Roman" w:cs="Times New Roman"/>
          <w:sz w:val="20"/>
          <w:szCs w:val="20"/>
        </w:rPr>
      </w:pPr>
      <w:r w:rsidRPr="00F23DB7">
        <w:rPr>
          <w:rFonts w:ascii="Times New Roman" w:eastAsia="Times New Roman" w:hAnsi="Times New Roman" w:cs="Times New Roman"/>
          <w:sz w:val="20"/>
          <w:szCs w:val="20"/>
        </w:rPr>
        <w:t xml:space="preserve">All other vessels </w:t>
      </w:r>
      <w:r w:rsidR="00336697" w:rsidRPr="00F23DB7">
        <w:rPr>
          <w:rFonts w:ascii="Times New Roman" w:eastAsia="Times New Roman" w:hAnsi="Times New Roman" w:cs="Times New Roman"/>
          <w:sz w:val="20"/>
          <w:szCs w:val="20"/>
        </w:rPr>
        <w:t>show</w:t>
      </w:r>
      <w:r w:rsidRPr="00F23DB7">
        <w:rPr>
          <w:rFonts w:ascii="Times New Roman" w:eastAsia="Times New Roman" w:hAnsi="Times New Roman" w:cs="Times New Roman"/>
          <w:sz w:val="20"/>
          <w:szCs w:val="20"/>
        </w:rPr>
        <w:t xml:space="preserve"> where catch comes on board the vessel, the location where observers will sample unsorted catch, the location of the observer sampling station, including the observer sampling scale and table.</w:t>
      </w:r>
    </w:p>
    <w:p w14:paraId="7028E4E4" w14:textId="3A7220C9" w:rsidR="00BC78FD" w:rsidRPr="00BD1710" w:rsidRDefault="00AD10C1" w:rsidP="001856AD">
      <w:pPr>
        <w:pStyle w:val="Heading2"/>
        <w:spacing w:line="240" w:lineRule="auto"/>
        <w:rPr>
          <w:rFonts w:ascii="Times New Roman" w:hAnsi="Times New Roman" w:cs="Times New Roman"/>
          <w:color w:val="auto"/>
        </w:rPr>
      </w:pPr>
      <w:bookmarkStart w:id="7" w:name="_Toc1119073"/>
      <w:r w:rsidRPr="00BD1710">
        <w:rPr>
          <w:rFonts w:ascii="Times New Roman" w:hAnsi="Times New Roman" w:cs="Times New Roman"/>
          <w:color w:val="auto"/>
        </w:rPr>
        <w:t>DAILY SCALE TESTS</w:t>
      </w:r>
      <w:r w:rsidR="005913F6">
        <w:rPr>
          <w:rFonts w:ascii="Times New Roman" w:hAnsi="Times New Roman" w:cs="Times New Roman"/>
          <w:color w:val="auto"/>
        </w:rPr>
        <w:t xml:space="preserve"> </w:t>
      </w:r>
      <w:r w:rsidR="005913F6">
        <w:rPr>
          <w:rFonts w:ascii="Times New Roman" w:eastAsia="Times New Roman" w:hAnsi="Times New Roman" w:cs="Times New Roman"/>
          <w:b/>
          <w:bCs/>
          <w:color w:val="000000"/>
          <w:sz w:val="24"/>
          <w:szCs w:val="24"/>
        </w:rPr>
        <w:t>[UNCHANGED]</w:t>
      </w:r>
      <w:bookmarkEnd w:id="7"/>
    </w:p>
    <w:p w14:paraId="6BE1E94D" w14:textId="3AAEF518" w:rsidR="007A375F" w:rsidRDefault="007A375F" w:rsidP="001856AD">
      <w:pPr>
        <w:tabs>
          <w:tab w:val="left" w:pos="0"/>
          <w:tab w:val="left" w:pos="360"/>
          <w:tab w:val="left" w:pos="1080"/>
        </w:tabs>
        <w:spacing w:line="240" w:lineRule="auto"/>
        <w:rPr>
          <w:rFonts w:ascii="Times New Roman" w:hAnsi="Times New Roman" w:cs="Times New Roman"/>
          <w:sz w:val="24"/>
          <w:szCs w:val="24"/>
        </w:rPr>
      </w:pPr>
      <w:r w:rsidRPr="007A375F">
        <w:rPr>
          <w:rFonts w:ascii="Times New Roman" w:hAnsi="Times New Roman" w:cs="Times New Roman"/>
          <w:sz w:val="24"/>
          <w:szCs w:val="24"/>
        </w:rPr>
        <w:t xml:space="preserve">To verify that the scale </w:t>
      </w:r>
      <w:r w:rsidR="00007FFA">
        <w:rPr>
          <w:rFonts w:ascii="Times New Roman" w:hAnsi="Times New Roman" w:cs="Times New Roman"/>
          <w:sz w:val="24"/>
          <w:szCs w:val="24"/>
        </w:rPr>
        <w:t xml:space="preserve">is weighing accurately at sea and </w:t>
      </w:r>
      <w:r w:rsidRPr="007A375F">
        <w:rPr>
          <w:rFonts w:ascii="Times New Roman" w:hAnsi="Times New Roman" w:cs="Times New Roman"/>
          <w:sz w:val="24"/>
          <w:szCs w:val="24"/>
        </w:rPr>
        <w:t>meets the Maximum Permissible Errors, the vessel operator must test each scale or scale system used by the vessel to weigh catch at least one time during each calendar day.</w:t>
      </w:r>
      <w:r w:rsidR="008214F2">
        <w:rPr>
          <w:rFonts w:ascii="Times New Roman" w:hAnsi="Times New Roman" w:cs="Times New Roman"/>
          <w:sz w:val="24"/>
          <w:szCs w:val="24"/>
        </w:rPr>
        <w:t xml:space="preserve"> </w:t>
      </w:r>
      <w:r w:rsidRPr="007A375F">
        <w:rPr>
          <w:rFonts w:ascii="Times New Roman" w:hAnsi="Times New Roman" w:cs="Times New Roman"/>
          <w:sz w:val="24"/>
          <w:szCs w:val="24"/>
        </w:rPr>
        <w:t>No more than 24 hours may elapse between tests when use of the scale is required.</w:t>
      </w:r>
      <w:r w:rsidR="008214F2">
        <w:rPr>
          <w:rFonts w:ascii="Times New Roman" w:hAnsi="Times New Roman" w:cs="Times New Roman"/>
          <w:sz w:val="24"/>
          <w:szCs w:val="24"/>
        </w:rPr>
        <w:t xml:space="preserve"> </w:t>
      </w:r>
      <w:r w:rsidRPr="007A375F">
        <w:rPr>
          <w:rFonts w:ascii="Times New Roman" w:hAnsi="Times New Roman" w:cs="Times New Roman"/>
          <w:sz w:val="24"/>
          <w:szCs w:val="24"/>
        </w:rPr>
        <w:t>The vessel owner must ensure that these tests are performed in an accurate and timely manner.</w:t>
      </w:r>
      <w:r w:rsidR="008214F2">
        <w:rPr>
          <w:rFonts w:ascii="Times New Roman" w:hAnsi="Times New Roman" w:cs="Times New Roman"/>
          <w:sz w:val="24"/>
          <w:szCs w:val="24"/>
        </w:rPr>
        <w:t xml:space="preserve"> </w:t>
      </w:r>
      <w:r w:rsidRPr="00BB3A0F">
        <w:rPr>
          <w:rFonts w:ascii="Times New Roman" w:hAnsi="Times New Roman" w:cs="Times New Roman"/>
          <w:sz w:val="24"/>
          <w:szCs w:val="24"/>
        </w:rPr>
        <w:t>The at-sea scale tests are conducted daily.</w:t>
      </w:r>
    </w:p>
    <w:p w14:paraId="54C00D28" w14:textId="69EA634B" w:rsidR="00BB3A0F" w:rsidRPr="00BD1710" w:rsidRDefault="00BB3A0F" w:rsidP="001856AD">
      <w:pPr>
        <w:pStyle w:val="Heading3"/>
        <w:spacing w:line="240" w:lineRule="auto"/>
        <w:rPr>
          <w:rFonts w:ascii="Times New Roman" w:hAnsi="Times New Roman" w:cs="Times New Roman"/>
          <w:b/>
          <w:color w:val="auto"/>
        </w:rPr>
      </w:pPr>
      <w:bookmarkStart w:id="8" w:name="_Toc1119074"/>
      <w:r w:rsidRPr="00BD1710">
        <w:rPr>
          <w:rFonts w:ascii="Times New Roman" w:hAnsi="Times New Roman" w:cs="Times New Roman"/>
          <w:b/>
          <w:color w:val="auto"/>
        </w:rPr>
        <w:t>Notify the observer of daily scale tests</w:t>
      </w:r>
      <w:r w:rsidR="005913F6">
        <w:rPr>
          <w:rFonts w:ascii="Times New Roman" w:hAnsi="Times New Roman" w:cs="Times New Roman"/>
          <w:b/>
          <w:color w:val="auto"/>
        </w:rPr>
        <w:t xml:space="preserve"> [</w:t>
      </w:r>
      <w:r w:rsidR="00330DFD">
        <w:rPr>
          <w:rFonts w:ascii="Times New Roman" w:hAnsi="Times New Roman" w:cs="Times New Roman"/>
          <w:b/>
          <w:color w:val="auto"/>
        </w:rPr>
        <w:t>MINOR REVISION TO UPDATE TEXT</w:t>
      </w:r>
      <w:r w:rsidR="005913F6">
        <w:rPr>
          <w:rFonts w:ascii="Times New Roman" w:hAnsi="Times New Roman" w:cs="Times New Roman"/>
          <w:b/>
          <w:color w:val="auto"/>
        </w:rPr>
        <w:t>]</w:t>
      </w:r>
      <w:bookmarkEnd w:id="8"/>
    </w:p>
    <w:p w14:paraId="66C59DCE" w14:textId="6BD694A4" w:rsidR="00BB3A0F" w:rsidRPr="00BB3A0F" w:rsidRDefault="00BB3A0F" w:rsidP="001856AD">
      <w:pPr>
        <w:spacing w:before="240" w:line="240" w:lineRule="auto"/>
        <w:rPr>
          <w:rFonts w:ascii="Times New Roman" w:hAnsi="Times New Roman" w:cs="Times New Roman"/>
          <w:sz w:val="24"/>
          <w:szCs w:val="24"/>
        </w:rPr>
      </w:pPr>
      <w:r w:rsidRPr="00BB3A0F">
        <w:rPr>
          <w:rFonts w:ascii="Times New Roman" w:hAnsi="Times New Roman" w:cs="Times New Roman"/>
          <w:sz w:val="24"/>
          <w:szCs w:val="24"/>
        </w:rPr>
        <w:t>Each vessel operator must notify the observer at least 15 minutes before the time that a scale test will be conducted and must conduct the test while the observer is present.</w:t>
      </w:r>
      <w:r w:rsidR="008214F2">
        <w:rPr>
          <w:rFonts w:ascii="Times New Roman" w:hAnsi="Times New Roman" w:cs="Times New Roman"/>
          <w:sz w:val="24"/>
          <w:szCs w:val="24"/>
        </w:rPr>
        <w:t xml:space="preserve"> </w:t>
      </w:r>
      <w:r w:rsidRPr="00B24EAA">
        <w:rPr>
          <w:rFonts w:ascii="Times New Roman" w:hAnsi="Times New Roman" w:cs="Times New Roman"/>
          <w:sz w:val="24"/>
          <w:szCs w:val="24"/>
        </w:rPr>
        <w:t>No form exists for this notice</w:t>
      </w:r>
      <w:r w:rsidRPr="00BB3A0F">
        <w:rPr>
          <w:rFonts w:ascii="Times New Roman" w:hAnsi="Times New Roman" w:cs="Times New Roman"/>
          <w:sz w:val="24"/>
          <w:szCs w:val="24"/>
        </w:rPr>
        <w:t>; vessel personnel verbally inform the observer that a scale test is scheduled.</w:t>
      </w:r>
    </w:p>
    <w:p w14:paraId="35D07D51" w14:textId="29A5583B" w:rsidR="007A375F" w:rsidRDefault="004366DF"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Flow scale inspection notification requirements can be found at § 679.28(b)(3)(iii)(A).</w:t>
      </w:r>
      <w:r w:rsidR="008214F2">
        <w:rPr>
          <w:rFonts w:ascii="Times New Roman" w:hAnsi="Times New Roman" w:cs="Times New Roman"/>
          <w:sz w:val="24"/>
          <w:szCs w:val="24"/>
        </w:rPr>
        <w:t xml:space="preserve"> </w:t>
      </w:r>
      <w:r>
        <w:rPr>
          <w:rFonts w:ascii="Times New Roman" w:hAnsi="Times New Roman" w:cs="Times New Roman"/>
          <w:sz w:val="24"/>
          <w:szCs w:val="24"/>
        </w:rPr>
        <w:t>Hopper scale inspection notification requirements can be found § 680.23(e)(1)(v)(A).</w:t>
      </w:r>
    </w:p>
    <w:p w14:paraId="1A644C1E" w14:textId="01825498" w:rsidR="007A375F" w:rsidRPr="00BD1710" w:rsidRDefault="007A375F" w:rsidP="001856AD">
      <w:pPr>
        <w:pStyle w:val="Heading3"/>
        <w:spacing w:line="240" w:lineRule="auto"/>
        <w:rPr>
          <w:rFonts w:ascii="Times New Roman" w:hAnsi="Times New Roman" w:cs="Times New Roman"/>
          <w:b/>
          <w:color w:val="auto"/>
        </w:rPr>
      </w:pPr>
      <w:bookmarkStart w:id="9" w:name="_Toc1119075"/>
      <w:r w:rsidRPr="00BD1710">
        <w:rPr>
          <w:rFonts w:ascii="Times New Roman" w:hAnsi="Times New Roman" w:cs="Times New Roman"/>
          <w:b/>
          <w:color w:val="auto"/>
        </w:rPr>
        <w:t>Daily Record of Flow Scale Test</w:t>
      </w:r>
      <w:r w:rsidR="008535D6" w:rsidRPr="00BD1710">
        <w:rPr>
          <w:rFonts w:ascii="Times New Roman" w:hAnsi="Times New Roman" w:cs="Times New Roman"/>
          <w:b/>
          <w:color w:val="auto"/>
        </w:rPr>
        <w:t xml:space="preserve"> </w:t>
      </w:r>
      <w:r w:rsidR="005913F6">
        <w:rPr>
          <w:rFonts w:ascii="Times New Roman" w:hAnsi="Times New Roman" w:cs="Times New Roman"/>
          <w:b/>
          <w:color w:val="auto"/>
        </w:rPr>
        <w:t>[</w:t>
      </w:r>
      <w:r w:rsidR="00330DFD">
        <w:rPr>
          <w:rFonts w:ascii="Times New Roman" w:hAnsi="Times New Roman" w:cs="Times New Roman"/>
          <w:b/>
          <w:color w:val="auto"/>
        </w:rPr>
        <w:t>MINOR REVISION TO UPDATE TEXT</w:t>
      </w:r>
      <w:r w:rsidR="005913F6">
        <w:rPr>
          <w:rFonts w:ascii="Times New Roman" w:hAnsi="Times New Roman" w:cs="Times New Roman"/>
          <w:b/>
          <w:color w:val="auto"/>
        </w:rPr>
        <w:t>]</w:t>
      </w:r>
      <w:bookmarkEnd w:id="9"/>
    </w:p>
    <w:p w14:paraId="14C8DD83" w14:textId="4966AD73" w:rsidR="007A375F" w:rsidRDefault="00605879" w:rsidP="001856AD">
      <w:pPr>
        <w:tabs>
          <w:tab w:val="left" w:pos="720"/>
        </w:tabs>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The daily record of flow scale test records the </w:t>
      </w:r>
      <w:r w:rsidR="00F40B06" w:rsidRPr="00605879">
        <w:rPr>
          <w:rFonts w:ascii="Times New Roman" w:hAnsi="Times New Roman" w:cs="Times New Roman"/>
          <w:sz w:val="24"/>
          <w:szCs w:val="24"/>
        </w:rPr>
        <w:t>daily</w:t>
      </w:r>
      <w:r w:rsidR="00F40B06">
        <w:rPr>
          <w:rFonts w:ascii="Times New Roman" w:hAnsi="Times New Roman" w:cs="Times New Roman"/>
          <w:sz w:val="24"/>
          <w:szCs w:val="24"/>
        </w:rPr>
        <w:t xml:space="preserve"> </w:t>
      </w:r>
      <w:r w:rsidR="007A375F" w:rsidRPr="007A375F">
        <w:rPr>
          <w:rFonts w:ascii="Times New Roman" w:hAnsi="Times New Roman" w:cs="Times New Roman"/>
          <w:sz w:val="24"/>
          <w:szCs w:val="24"/>
        </w:rPr>
        <w:t xml:space="preserve">material test </w:t>
      </w:r>
      <w:r>
        <w:rPr>
          <w:rFonts w:ascii="Times New Roman" w:hAnsi="Times New Roman" w:cs="Times New Roman"/>
          <w:sz w:val="24"/>
          <w:szCs w:val="24"/>
        </w:rPr>
        <w:t xml:space="preserve">that </w:t>
      </w:r>
      <w:r w:rsidR="007A375F" w:rsidRPr="007A375F">
        <w:rPr>
          <w:rFonts w:ascii="Times New Roman" w:hAnsi="Times New Roman" w:cs="Times New Roman"/>
          <w:sz w:val="24"/>
          <w:szCs w:val="24"/>
        </w:rPr>
        <w:t xml:space="preserve">must be conducted by weighing no less than 400 kg of test material, supplied by the scale manufacturer or approved by a NMFS-authorized scale inspector, on the scale </w:t>
      </w:r>
      <w:r w:rsidR="006A25F9">
        <w:rPr>
          <w:rFonts w:ascii="Times New Roman" w:hAnsi="Times New Roman" w:cs="Times New Roman"/>
          <w:sz w:val="24"/>
          <w:szCs w:val="24"/>
        </w:rPr>
        <w:t>being</w:t>
      </w:r>
      <w:r w:rsidR="006A25F9" w:rsidRPr="007A375F">
        <w:rPr>
          <w:rFonts w:ascii="Times New Roman" w:hAnsi="Times New Roman" w:cs="Times New Roman"/>
          <w:sz w:val="24"/>
          <w:szCs w:val="24"/>
        </w:rPr>
        <w:t xml:space="preserve"> </w:t>
      </w:r>
      <w:r w:rsidR="007A375F" w:rsidRPr="007A375F">
        <w:rPr>
          <w:rFonts w:ascii="Times New Roman" w:hAnsi="Times New Roman" w:cs="Times New Roman"/>
          <w:sz w:val="24"/>
          <w:szCs w:val="24"/>
        </w:rPr>
        <w:t>test</w:t>
      </w:r>
      <w:r w:rsidR="006A25F9">
        <w:rPr>
          <w:rFonts w:ascii="Times New Roman" w:hAnsi="Times New Roman" w:cs="Times New Roman"/>
          <w:sz w:val="24"/>
          <w:szCs w:val="24"/>
        </w:rPr>
        <w:t>ed</w:t>
      </w:r>
      <w:r w:rsidR="007A375F" w:rsidRPr="007A375F">
        <w:rPr>
          <w:rFonts w:ascii="Times New Roman" w:hAnsi="Times New Roman" w:cs="Times New Roman"/>
          <w:sz w:val="24"/>
          <w:szCs w:val="24"/>
        </w:rPr>
        <w:t>.</w:t>
      </w:r>
      <w:r w:rsidR="008214F2">
        <w:rPr>
          <w:rFonts w:ascii="Times New Roman" w:hAnsi="Times New Roman" w:cs="Times New Roman"/>
          <w:sz w:val="24"/>
          <w:szCs w:val="24"/>
        </w:rPr>
        <w:t xml:space="preserve"> </w:t>
      </w:r>
      <w:r w:rsidR="006A25F9">
        <w:rPr>
          <w:rFonts w:ascii="Times New Roman" w:hAnsi="Times New Roman" w:cs="Times New Roman"/>
          <w:sz w:val="24"/>
          <w:szCs w:val="24"/>
        </w:rPr>
        <w:t>T</w:t>
      </w:r>
      <w:r w:rsidR="007A375F" w:rsidRPr="007A375F">
        <w:rPr>
          <w:rFonts w:ascii="Times New Roman" w:hAnsi="Times New Roman" w:cs="Times New Roman"/>
          <w:sz w:val="24"/>
          <w:szCs w:val="24"/>
        </w:rPr>
        <w:t xml:space="preserve">he scale test </w:t>
      </w:r>
      <w:r w:rsidR="006A25F9">
        <w:rPr>
          <w:rFonts w:ascii="Times New Roman" w:hAnsi="Times New Roman" w:cs="Times New Roman"/>
          <w:sz w:val="24"/>
          <w:szCs w:val="24"/>
        </w:rPr>
        <w:t xml:space="preserve">is conducted </w:t>
      </w:r>
      <w:r w:rsidR="007A375F" w:rsidRPr="007A375F">
        <w:rPr>
          <w:rFonts w:ascii="Times New Roman" w:hAnsi="Times New Roman" w:cs="Times New Roman"/>
          <w:sz w:val="24"/>
          <w:szCs w:val="24"/>
        </w:rPr>
        <w:t>by placing the test material or test weights on or across the scale multiple times in order to total 400 kg; however, no single batch of test material may weigh less than 40 kg.</w:t>
      </w:r>
      <w:r w:rsidR="008214F2">
        <w:rPr>
          <w:rFonts w:ascii="Times New Roman" w:hAnsi="Times New Roman" w:cs="Times New Roman"/>
          <w:sz w:val="24"/>
          <w:szCs w:val="24"/>
        </w:rPr>
        <w:t xml:space="preserve"> </w:t>
      </w:r>
      <w:r w:rsidR="007A375F" w:rsidRPr="007A375F">
        <w:rPr>
          <w:rFonts w:ascii="Times New Roman" w:hAnsi="Times New Roman" w:cs="Times New Roman"/>
          <w:sz w:val="24"/>
          <w:szCs w:val="24"/>
        </w:rPr>
        <w:t>The known weight of the test material must be determined at the time of each scale test by weighing it on a platform scale approved for use.</w:t>
      </w:r>
    </w:p>
    <w:p w14:paraId="78E6B06B" w14:textId="0A9D5CD9" w:rsidR="00E4600E" w:rsidRDefault="00E4600E" w:rsidP="001856AD">
      <w:pPr>
        <w:spacing w:line="240" w:lineRule="auto"/>
        <w:rPr>
          <w:rStyle w:val="Hyperlink"/>
          <w:rFonts w:ascii="Times New Roman" w:hAnsi="Times New Roman" w:cs="Times New Roman"/>
          <w:sz w:val="24"/>
          <w:szCs w:val="24"/>
        </w:rPr>
      </w:pPr>
      <w:r w:rsidRPr="00E4600E">
        <w:rPr>
          <w:rFonts w:ascii="Times New Roman" w:hAnsi="Times New Roman" w:cs="Times New Roman"/>
          <w:sz w:val="24"/>
          <w:szCs w:val="24"/>
        </w:rPr>
        <w:t>The vessel operator</w:t>
      </w:r>
      <w:r>
        <w:rPr>
          <w:rFonts w:ascii="Times New Roman" w:hAnsi="Times New Roman" w:cs="Times New Roman"/>
          <w:sz w:val="24"/>
          <w:szCs w:val="24"/>
        </w:rPr>
        <w:t xml:space="preserve"> must report </w:t>
      </w:r>
      <w:r w:rsidRPr="00E4600E">
        <w:rPr>
          <w:rFonts w:ascii="Times New Roman" w:hAnsi="Times New Roman" w:cs="Times New Roman"/>
          <w:sz w:val="24"/>
          <w:szCs w:val="24"/>
        </w:rPr>
        <w:t>the information from all scale tests, including failed tests.</w:t>
      </w:r>
      <w:r w:rsidR="008214F2">
        <w:rPr>
          <w:rFonts w:ascii="Times New Roman" w:hAnsi="Times New Roman" w:cs="Times New Roman"/>
          <w:sz w:val="24"/>
          <w:szCs w:val="24"/>
        </w:rPr>
        <w:t xml:space="preserve"> </w:t>
      </w:r>
      <w:r w:rsidRPr="00E4600E">
        <w:rPr>
          <w:rFonts w:ascii="Times New Roman" w:hAnsi="Times New Roman" w:cs="Times New Roman"/>
          <w:sz w:val="24"/>
          <w:szCs w:val="24"/>
        </w:rPr>
        <w:t xml:space="preserve">Additional recordkeeping </w:t>
      </w:r>
      <w:r w:rsidR="00950F6D">
        <w:rPr>
          <w:rFonts w:ascii="Times New Roman" w:hAnsi="Times New Roman" w:cs="Times New Roman"/>
          <w:sz w:val="24"/>
          <w:szCs w:val="24"/>
        </w:rPr>
        <w:t>is</w:t>
      </w:r>
      <w:r w:rsidRPr="00E4600E">
        <w:rPr>
          <w:rFonts w:ascii="Times New Roman" w:hAnsi="Times New Roman" w:cs="Times New Roman"/>
          <w:sz w:val="24"/>
          <w:szCs w:val="24"/>
        </w:rPr>
        <w:t xml:space="preserve"> required when multiple tests </w:t>
      </w:r>
      <w:r w:rsidR="00950F6D">
        <w:rPr>
          <w:rFonts w:ascii="Times New Roman" w:hAnsi="Times New Roman" w:cs="Times New Roman"/>
          <w:sz w:val="24"/>
          <w:szCs w:val="24"/>
        </w:rPr>
        <w:t>occur</w:t>
      </w:r>
      <w:r w:rsidRPr="00E4600E">
        <w:rPr>
          <w:rFonts w:ascii="Times New Roman" w:hAnsi="Times New Roman" w:cs="Times New Roman"/>
          <w:sz w:val="24"/>
          <w:szCs w:val="24"/>
        </w:rPr>
        <w:t>.</w:t>
      </w:r>
      <w:r w:rsidR="008214F2">
        <w:rPr>
          <w:rFonts w:ascii="Times New Roman" w:hAnsi="Times New Roman" w:cs="Times New Roman"/>
          <w:sz w:val="24"/>
          <w:szCs w:val="24"/>
        </w:rPr>
        <w:t xml:space="preserve"> </w:t>
      </w:r>
      <w:r w:rsidR="00950F6D">
        <w:rPr>
          <w:rFonts w:ascii="Times New Roman" w:hAnsi="Times New Roman" w:cs="Times New Roman"/>
          <w:sz w:val="24"/>
          <w:szCs w:val="24"/>
        </w:rPr>
        <w:t>T</w:t>
      </w:r>
      <w:r w:rsidRPr="00E4600E">
        <w:rPr>
          <w:rFonts w:ascii="Times New Roman" w:hAnsi="Times New Roman" w:cs="Times New Roman"/>
          <w:sz w:val="24"/>
          <w:szCs w:val="24"/>
        </w:rPr>
        <w:t>he reporting of failed tests result</w:t>
      </w:r>
      <w:r w:rsidR="00950F6D">
        <w:rPr>
          <w:rFonts w:ascii="Times New Roman" w:hAnsi="Times New Roman" w:cs="Times New Roman"/>
          <w:sz w:val="24"/>
          <w:szCs w:val="24"/>
        </w:rPr>
        <w:t>s</w:t>
      </w:r>
      <w:r w:rsidRPr="00E4600E">
        <w:rPr>
          <w:rFonts w:ascii="Times New Roman" w:hAnsi="Times New Roman" w:cs="Times New Roman"/>
          <w:sz w:val="24"/>
          <w:szCs w:val="24"/>
        </w:rPr>
        <w:t xml:space="preserve"> in less bias in overall test results and improve</w:t>
      </w:r>
      <w:r w:rsidR="00950F6D">
        <w:rPr>
          <w:rFonts w:ascii="Times New Roman" w:hAnsi="Times New Roman" w:cs="Times New Roman"/>
          <w:sz w:val="24"/>
          <w:szCs w:val="24"/>
        </w:rPr>
        <w:t>s</w:t>
      </w:r>
      <w:r w:rsidRPr="00E4600E">
        <w:rPr>
          <w:rFonts w:ascii="Times New Roman" w:hAnsi="Times New Roman" w:cs="Times New Roman"/>
          <w:sz w:val="24"/>
          <w:szCs w:val="24"/>
        </w:rPr>
        <w:t xml:space="preserve"> </w:t>
      </w:r>
      <w:r w:rsidR="00950F6D">
        <w:rPr>
          <w:rFonts w:ascii="Times New Roman" w:hAnsi="Times New Roman" w:cs="Times New Roman"/>
          <w:sz w:val="24"/>
          <w:szCs w:val="24"/>
        </w:rPr>
        <w:t>NMFS’</w:t>
      </w:r>
      <w:r w:rsidR="00950F6D" w:rsidRPr="00E4600E">
        <w:rPr>
          <w:rFonts w:ascii="Times New Roman" w:hAnsi="Times New Roman" w:cs="Times New Roman"/>
          <w:sz w:val="24"/>
          <w:szCs w:val="24"/>
        </w:rPr>
        <w:t xml:space="preserve"> </w:t>
      </w:r>
      <w:r w:rsidRPr="00E4600E">
        <w:rPr>
          <w:rFonts w:ascii="Times New Roman" w:hAnsi="Times New Roman" w:cs="Times New Roman"/>
          <w:sz w:val="24"/>
          <w:szCs w:val="24"/>
        </w:rPr>
        <w:t>ability to monitor scale results.</w:t>
      </w:r>
      <w:r w:rsidR="008214F2">
        <w:rPr>
          <w:rFonts w:ascii="Times New Roman" w:hAnsi="Times New Roman" w:cs="Times New Roman"/>
          <w:sz w:val="24"/>
          <w:szCs w:val="24"/>
        </w:rPr>
        <w:t xml:space="preserve"> </w:t>
      </w:r>
      <w:r w:rsidRPr="00E4600E">
        <w:rPr>
          <w:rFonts w:ascii="Times New Roman" w:hAnsi="Times New Roman" w:cs="Times New Roman"/>
          <w:sz w:val="24"/>
          <w:szCs w:val="24"/>
        </w:rPr>
        <w:t xml:space="preserve">In addition, </w:t>
      </w:r>
      <w:r w:rsidR="00436C27">
        <w:rPr>
          <w:rFonts w:ascii="Times New Roman" w:hAnsi="Times New Roman" w:cs="Times New Roman"/>
          <w:sz w:val="24"/>
          <w:szCs w:val="24"/>
        </w:rPr>
        <w:t xml:space="preserve">this results in </w:t>
      </w:r>
      <w:r w:rsidRPr="00E4600E">
        <w:rPr>
          <w:rFonts w:ascii="Times New Roman" w:hAnsi="Times New Roman" w:cs="Times New Roman"/>
          <w:sz w:val="24"/>
          <w:szCs w:val="24"/>
        </w:rPr>
        <w:t>better consistency in reporting through time.</w:t>
      </w:r>
      <w:r w:rsidR="008214F2">
        <w:rPr>
          <w:rFonts w:ascii="Times New Roman" w:hAnsi="Times New Roman" w:cs="Times New Roman"/>
          <w:sz w:val="24"/>
          <w:szCs w:val="24"/>
        </w:rPr>
        <w:t xml:space="preserve"> </w:t>
      </w:r>
      <w:r w:rsidR="004366DF">
        <w:rPr>
          <w:rFonts w:ascii="Times New Roman" w:hAnsi="Times New Roman" w:cs="Times New Roman"/>
          <w:sz w:val="24"/>
          <w:szCs w:val="24"/>
        </w:rPr>
        <w:t>The regulations describing the requirements for the daily flow scale test can be found at § 679.28(b)(3)(iii).</w:t>
      </w:r>
      <w:r w:rsidR="008214F2">
        <w:rPr>
          <w:rFonts w:ascii="Times New Roman" w:hAnsi="Times New Roman" w:cs="Times New Roman"/>
          <w:sz w:val="24"/>
          <w:szCs w:val="24"/>
        </w:rPr>
        <w:t xml:space="preserve"> </w:t>
      </w:r>
      <w:r w:rsidR="008535D6">
        <w:rPr>
          <w:rFonts w:ascii="Times New Roman" w:hAnsi="Times New Roman" w:cs="Times New Roman"/>
          <w:sz w:val="24"/>
          <w:szCs w:val="24"/>
        </w:rPr>
        <w:t xml:space="preserve">The </w:t>
      </w:r>
      <w:r w:rsidR="00A1388D">
        <w:rPr>
          <w:rFonts w:ascii="Times New Roman" w:hAnsi="Times New Roman" w:cs="Times New Roman"/>
          <w:sz w:val="24"/>
          <w:szCs w:val="24"/>
        </w:rPr>
        <w:t xml:space="preserve">Record of Daily Flow Scale Test </w:t>
      </w:r>
      <w:r w:rsidR="008535D6" w:rsidRPr="00F84907">
        <w:rPr>
          <w:rFonts w:ascii="Times New Roman" w:hAnsi="Times New Roman" w:cs="Times New Roman"/>
          <w:sz w:val="24"/>
          <w:szCs w:val="24"/>
        </w:rPr>
        <w:t>is available on the NMFS Alaska Region Web site at</w:t>
      </w:r>
      <w:hyperlink r:id="rId11" w:history="1">
        <w:r w:rsidR="008535D6" w:rsidRPr="003E2477">
          <w:rPr>
            <w:rStyle w:val="Hyperlink"/>
            <w:rFonts w:ascii="Times New Roman" w:hAnsi="Times New Roman" w:cs="Times New Roman"/>
            <w:sz w:val="24"/>
            <w:szCs w:val="24"/>
          </w:rPr>
          <w:t xml:space="preserve"> https://alaskafisheries.noaa.gov/</w:t>
        </w:r>
      </w:hyperlink>
      <w:r w:rsidR="008535D6" w:rsidRPr="007B60EA">
        <w:rPr>
          <w:rStyle w:val="Hyperlink"/>
          <w:rFonts w:ascii="Times New Roman" w:hAnsi="Times New Roman" w:cs="Times New Roman"/>
          <w:color w:val="auto"/>
          <w:sz w:val="24"/>
          <w:szCs w:val="24"/>
          <w:u w:val="none"/>
        </w:rPr>
        <w:t>.</w:t>
      </w:r>
    </w:p>
    <w:p w14:paraId="450B042A" w14:textId="05A4C584" w:rsidR="00E4600E" w:rsidRDefault="00E4600E"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data elements </w:t>
      </w:r>
      <w:r w:rsidR="007B60EA">
        <w:rPr>
          <w:rFonts w:ascii="Times New Roman" w:hAnsi="Times New Roman" w:cs="Times New Roman"/>
          <w:sz w:val="24"/>
          <w:szCs w:val="24"/>
        </w:rPr>
        <w:t xml:space="preserve">are </w:t>
      </w:r>
      <w:r>
        <w:rPr>
          <w:rFonts w:ascii="Times New Roman" w:hAnsi="Times New Roman" w:cs="Times New Roman"/>
          <w:sz w:val="24"/>
          <w:szCs w:val="24"/>
        </w:rPr>
        <w:t xml:space="preserve">collected on the daily test </w:t>
      </w:r>
      <w:r w:rsidR="00D0531D">
        <w:rPr>
          <w:rFonts w:ascii="Times New Roman" w:hAnsi="Times New Roman" w:cs="Times New Roman"/>
          <w:sz w:val="24"/>
          <w:szCs w:val="24"/>
        </w:rPr>
        <w:t>record</w:t>
      </w:r>
      <w:r>
        <w:rPr>
          <w:rFonts w:ascii="Times New Roman" w:hAnsi="Times New Roman" w:cs="Times New Roman"/>
          <w:sz w:val="24"/>
          <w:szCs w:val="24"/>
        </w:rPr>
        <w:t>:</w:t>
      </w:r>
    </w:p>
    <w:p w14:paraId="52AB8C82" w14:textId="54E7E18F"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Vessel name</w:t>
      </w:r>
    </w:p>
    <w:p w14:paraId="1A3A3B7C" w14:textId="4689743D"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Signature of vessel operator</w:t>
      </w:r>
    </w:p>
    <w:p w14:paraId="4708B8DF" w14:textId="223D133E"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Date</w:t>
      </w:r>
    </w:p>
    <w:p w14:paraId="34A91F06" w14:textId="5BBEC269"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Time test started to the nearest minute</w:t>
      </w:r>
    </w:p>
    <w:p w14:paraId="5718051E" w14:textId="53255501"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Number of sandbags</w:t>
      </w:r>
    </w:p>
    <w:p w14:paraId="4F8924DE" w14:textId="5A3AF26F"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Weight of sandbags on platform (A)</w:t>
      </w:r>
    </w:p>
    <w:p w14:paraId="5B5831BD" w14:textId="1DB05041"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N</w:t>
      </w:r>
      <w:r w:rsidRPr="00E4600E">
        <w:rPr>
          <w:rFonts w:ascii="Times New Roman" w:hAnsi="Times New Roman" w:cs="Times New Roman"/>
          <w:sz w:val="20"/>
          <w:szCs w:val="20"/>
        </w:rPr>
        <w:t>umber of times each sand bag goes across the scale to reach 400 kg (B)</w:t>
      </w:r>
    </w:p>
    <w:p w14:paraId="6178F860" w14:textId="7478BEA0"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Multiply (A) x (B) f</w:t>
      </w:r>
      <w:r>
        <w:rPr>
          <w:rFonts w:ascii="Times New Roman" w:hAnsi="Times New Roman" w:cs="Times New Roman"/>
          <w:sz w:val="20"/>
          <w:szCs w:val="20"/>
        </w:rPr>
        <w:t>or total weight of sandbags (C)</w:t>
      </w:r>
    </w:p>
    <w:p w14:paraId="78DD571C" w14:textId="4A590F0F"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Total weight of sandbags from flow scale (D)</w:t>
      </w:r>
    </w:p>
    <w:p w14:paraId="5E63BE03" w14:textId="60DC4CC7"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Error: </w:t>
      </w:r>
      <w:r w:rsidRPr="00E4600E">
        <w:rPr>
          <w:rFonts w:ascii="Times New Roman" w:hAnsi="Times New Roman" w:cs="Times New Roman"/>
          <w:sz w:val="20"/>
          <w:szCs w:val="20"/>
        </w:rPr>
        <w:t>Subtract flow scale weight from platform scale weight (D)-(C)</w:t>
      </w:r>
    </w:p>
    <w:p w14:paraId="337D6836" w14:textId="4F15AF95"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Error: </w:t>
      </w:r>
      <w:r w:rsidRPr="00E4600E">
        <w:rPr>
          <w:rFonts w:ascii="Times New Roman" w:hAnsi="Times New Roman" w:cs="Times New Roman"/>
          <w:sz w:val="20"/>
          <w:szCs w:val="20"/>
        </w:rPr>
        <w:t xml:space="preserve">Divide Error by platform scale weight </w:t>
      </w:r>
      <w:r w:rsidR="00D0531D">
        <w:rPr>
          <w:rFonts w:ascii="Times New Roman" w:hAnsi="Times New Roman" w:cs="Times New Roman"/>
          <w:sz w:val="20"/>
          <w:szCs w:val="20"/>
        </w:rPr>
        <w:t>and</w:t>
      </w:r>
      <w:r w:rsidR="00D0531D" w:rsidRPr="00E4600E">
        <w:rPr>
          <w:rFonts w:ascii="Times New Roman" w:hAnsi="Times New Roman" w:cs="Times New Roman"/>
          <w:sz w:val="20"/>
          <w:szCs w:val="20"/>
        </w:rPr>
        <w:t xml:space="preserve"> </w:t>
      </w:r>
      <w:r w:rsidRPr="00E4600E">
        <w:rPr>
          <w:rFonts w:ascii="Times New Roman" w:hAnsi="Times New Roman" w:cs="Times New Roman"/>
          <w:sz w:val="20"/>
          <w:szCs w:val="20"/>
        </w:rPr>
        <w:t>multiply by 100 (E/Cx100)</w:t>
      </w:r>
    </w:p>
    <w:p w14:paraId="6D13A167" w14:textId="68FCB6B5"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Pass/Fail:</w:t>
      </w:r>
      <w:r w:rsidRPr="00E4600E">
        <w:rPr>
          <w:rFonts w:ascii="Times New Roman" w:hAnsi="Times New Roman" w:cs="Times New Roman"/>
          <w:sz w:val="20"/>
          <w:szCs w:val="20"/>
        </w:rPr>
        <w:t xml:space="preserve"> If the percent error is between -3.0 % and +3.0% the scale passes. You may retest at any time</w:t>
      </w:r>
      <w:r w:rsidR="00D0531D">
        <w:rPr>
          <w:rFonts w:ascii="Times New Roman" w:hAnsi="Times New Roman" w:cs="Times New Roman"/>
          <w:sz w:val="20"/>
          <w:szCs w:val="20"/>
        </w:rPr>
        <w:t>.</w:t>
      </w:r>
    </w:p>
    <w:p w14:paraId="2523D8B1" w14:textId="41FA3F74" w:rsidR="008E7469" w:rsidRDefault="008E7469"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Name of Person conducting the test</w:t>
      </w:r>
    </w:p>
    <w:p w14:paraId="6B3CC3E8" w14:textId="38612F17" w:rsidR="008E7469" w:rsidRDefault="008E7469" w:rsidP="001856AD">
      <w:pPr>
        <w:tabs>
          <w:tab w:val="left" w:pos="360"/>
          <w:tab w:val="left" w:pos="720"/>
          <w:tab w:val="left" w:pos="1080"/>
        </w:tabs>
        <w:spacing w:line="240" w:lineRule="auto"/>
        <w:rPr>
          <w:rFonts w:ascii="Times New Roman" w:hAnsi="Times New Roman" w:cs="Times New Roman"/>
          <w:sz w:val="20"/>
          <w:szCs w:val="20"/>
        </w:rPr>
      </w:pPr>
      <w:r>
        <w:rPr>
          <w:rFonts w:ascii="Times New Roman" w:hAnsi="Times New Roman" w:cs="Times New Roman"/>
          <w:sz w:val="20"/>
          <w:szCs w:val="20"/>
        </w:rPr>
        <w:t>Observer Cruise Number</w:t>
      </w:r>
    </w:p>
    <w:p w14:paraId="1CC526AA" w14:textId="4F45E761" w:rsidR="00E4600E" w:rsidRPr="00667EF6" w:rsidRDefault="008E7469" w:rsidP="001856AD">
      <w:pPr>
        <w:pStyle w:val="Heading3"/>
        <w:spacing w:line="240" w:lineRule="auto"/>
        <w:rPr>
          <w:rFonts w:ascii="Times New Roman" w:hAnsi="Times New Roman" w:cs="Times New Roman"/>
          <w:b/>
          <w:color w:val="auto"/>
        </w:rPr>
      </w:pPr>
      <w:bookmarkStart w:id="10" w:name="_Toc1119076"/>
      <w:r w:rsidRPr="00667EF6">
        <w:rPr>
          <w:rFonts w:ascii="Times New Roman" w:hAnsi="Times New Roman" w:cs="Times New Roman"/>
          <w:b/>
          <w:color w:val="auto"/>
        </w:rPr>
        <w:t>Record of Daily Automatic Hopper Scale Tests</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0"/>
    </w:p>
    <w:p w14:paraId="5268FD8E" w14:textId="7F436557" w:rsidR="008E7469" w:rsidRDefault="008E7469" w:rsidP="001856AD">
      <w:pPr>
        <w:tabs>
          <w:tab w:val="left" w:pos="720"/>
        </w:tabs>
        <w:spacing w:before="240" w:line="240" w:lineRule="auto"/>
        <w:rPr>
          <w:rStyle w:val="Hyperlink"/>
          <w:rFonts w:ascii="Times New Roman" w:hAnsi="Times New Roman" w:cs="Times New Roman"/>
          <w:sz w:val="24"/>
          <w:szCs w:val="24"/>
        </w:rPr>
      </w:pPr>
      <w:r>
        <w:rPr>
          <w:rFonts w:ascii="Times New Roman" w:hAnsi="Times New Roman" w:cs="Times New Roman"/>
          <w:sz w:val="24"/>
          <w:szCs w:val="24"/>
        </w:rPr>
        <w:t xml:space="preserve">A daily scale test must be conducted once every 24 hours when the </w:t>
      </w:r>
      <w:r w:rsidR="0054442A">
        <w:rPr>
          <w:rFonts w:ascii="Times New Roman" w:hAnsi="Times New Roman" w:cs="Times New Roman"/>
          <w:sz w:val="24"/>
          <w:szCs w:val="24"/>
        </w:rPr>
        <w:t xml:space="preserve">hopper </w:t>
      </w:r>
      <w:r>
        <w:rPr>
          <w:rFonts w:ascii="Times New Roman" w:hAnsi="Times New Roman" w:cs="Times New Roman"/>
          <w:sz w:val="24"/>
          <w:szCs w:val="24"/>
        </w:rPr>
        <w:t>scale is being used to weigh crab at sea.</w:t>
      </w:r>
      <w:r w:rsidR="008214F2">
        <w:rPr>
          <w:rFonts w:ascii="Times New Roman" w:hAnsi="Times New Roman" w:cs="Times New Roman"/>
          <w:sz w:val="24"/>
          <w:szCs w:val="24"/>
        </w:rPr>
        <w:t xml:space="preserve"> </w:t>
      </w:r>
      <w:r>
        <w:rPr>
          <w:rFonts w:ascii="Times New Roman" w:hAnsi="Times New Roman" w:cs="Times New Roman"/>
          <w:sz w:val="24"/>
          <w:szCs w:val="24"/>
        </w:rPr>
        <w:t>If the scale fails the daily test, it may be re-tested at any time</w:t>
      </w:r>
      <w:r w:rsidR="00881D1B">
        <w:rPr>
          <w:rFonts w:ascii="Times New Roman" w:hAnsi="Times New Roman" w:cs="Times New Roman"/>
          <w:sz w:val="24"/>
          <w:szCs w:val="24"/>
        </w:rPr>
        <w:t>; h</w:t>
      </w:r>
      <w:r>
        <w:rPr>
          <w:rFonts w:ascii="Times New Roman" w:hAnsi="Times New Roman" w:cs="Times New Roman"/>
          <w:sz w:val="24"/>
          <w:szCs w:val="24"/>
        </w:rPr>
        <w:t>owever, it may not be used to weigh crab until it passes the daily test.</w:t>
      </w:r>
      <w:r w:rsidR="008214F2">
        <w:rPr>
          <w:rFonts w:ascii="Times New Roman" w:hAnsi="Times New Roman" w:cs="Times New Roman"/>
          <w:sz w:val="24"/>
          <w:szCs w:val="24"/>
        </w:rPr>
        <w:t xml:space="preserve"> </w:t>
      </w:r>
      <w:r>
        <w:rPr>
          <w:rFonts w:ascii="Times New Roman" w:hAnsi="Times New Roman" w:cs="Times New Roman"/>
          <w:sz w:val="24"/>
          <w:szCs w:val="24"/>
        </w:rPr>
        <w:t xml:space="preserve">The scale is tested by </w:t>
      </w:r>
      <w:r w:rsidR="00CD3235">
        <w:rPr>
          <w:rFonts w:ascii="Times New Roman" w:hAnsi="Times New Roman" w:cs="Times New Roman"/>
          <w:sz w:val="24"/>
          <w:szCs w:val="24"/>
        </w:rPr>
        <w:t xml:space="preserve">placing known weights of </w:t>
      </w:r>
      <w:r w:rsidR="00441F1B">
        <w:rPr>
          <w:rFonts w:ascii="Times New Roman" w:hAnsi="Times New Roman" w:cs="Times New Roman"/>
          <w:sz w:val="24"/>
          <w:szCs w:val="24"/>
        </w:rPr>
        <w:t xml:space="preserve">25 </w:t>
      </w:r>
      <w:r w:rsidR="00881D1B">
        <w:rPr>
          <w:rFonts w:ascii="Times New Roman" w:hAnsi="Times New Roman" w:cs="Times New Roman"/>
          <w:sz w:val="24"/>
          <w:szCs w:val="24"/>
        </w:rPr>
        <w:t xml:space="preserve">lb </w:t>
      </w:r>
      <w:r w:rsidR="00441F1B">
        <w:rPr>
          <w:rFonts w:ascii="Times New Roman" w:hAnsi="Times New Roman" w:cs="Times New Roman"/>
          <w:sz w:val="24"/>
          <w:szCs w:val="24"/>
        </w:rPr>
        <w:t>and 50 lb in the center of the scale and recording the result.</w:t>
      </w:r>
      <w:r w:rsidR="008214F2">
        <w:rPr>
          <w:rFonts w:ascii="Times New Roman" w:hAnsi="Times New Roman" w:cs="Times New Roman"/>
          <w:sz w:val="24"/>
          <w:szCs w:val="24"/>
        </w:rPr>
        <w:t xml:space="preserve"> </w:t>
      </w:r>
      <w:r w:rsidR="004366DF">
        <w:rPr>
          <w:rFonts w:ascii="Times New Roman" w:hAnsi="Times New Roman" w:cs="Times New Roman"/>
          <w:sz w:val="24"/>
          <w:szCs w:val="24"/>
        </w:rPr>
        <w:t>The regulations describing the requirements for the daily automatic hopper scale test can be found at §</w:t>
      </w:r>
      <w:r w:rsidR="00821BF9">
        <w:rPr>
          <w:rFonts w:ascii="Times New Roman" w:hAnsi="Times New Roman" w:cs="Times New Roman"/>
          <w:sz w:val="24"/>
          <w:szCs w:val="24"/>
        </w:rPr>
        <w:t xml:space="preserve"> </w:t>
      </w:r>
      <w:r w:rsidR="004366DF">
        <w:rPr>
          <w:rFonts w:ascii="Times New Roman" w:hAnsi="Times New Roman" w:cs="Times New Roman"/>
          <w:sz w:val="24"/>
          <w:szCs w:val="24"/>
        </w:rPr>
        <w:t>680.23(e)(1)(v).</w:t>
      </w:r>
      <w:r w:rsidR="008214F2">
        <w:rPr>
          <w:rFonts w:ascii="Times New Roman" w:hAnsi="Times New Roman" w:cs="Times New Roman"/>
          <w:sz w:val="24"/>
          <w:szCs w:val="24"/>
        </w:rPr>
        <w:t xml:space="preserve"> </w:t>
      </w:r>
      <w:r w:rsidR="008535D6">
        <w:rPr>
          <w:rFonts w:ascii="Times New Roman" w:hAnsi="Times New Roman" w:cs="Times New Roman"/>
          <w:sz w:val="24"/>
          <w:szCs w:val="24"/>
        </w:rPr>
        <w:t xml:space="preserve">The </w:t>
      </w:r>
      <w:r w:rsidR="00EF1C29" w:rsidRPr="00EF1C29">
        <w:rPr>
          <w:rFonts w:ascii="Times New Roman" w:hAnsi="Times New Roman" w:cs="Times New Roman"/>
          <w:sz w:val="24"/>
          <w:szCs w:val="24"/>
        </w:rPr>
        <w:t>Record of Dai</w:t>
      </w:r>
      <w:r w:rsidR="00EF1C29">
        <w:rPr>
          <w:rFonts w:ascii="Times New Roman" w:hAnsi="Times New Roman" w:cs="Times New Roman"/>
          <w:sz w:val="24"/>
          <w:szCs w:val="24"/>
        </w:rPr>
        <w:t>ly Automatic Hopper Scale Tests</w:t>
      </w:r>
      <w:r w:rsidR="008535D6">
        <w:rPr>
          <w:rFonts w:ascii="Times New Roman" w:hAnsi="Times New Roman" w:cs="Times New Roman"/>
          <w:sz w:val="24"/>
          <w:szCs w:val="24"/>
        </w:rPr>
        <w:t xml:space="preserve"> </w:t>
      </w:r>
      <w:r w:rsidR="008535D6" w:rsidRPr="00F84907">
        <w:rPr>
          <w:rFonts w:ascii="Times New Roman" w:hAnsi="Times New Roman" w:cs="Times New Roman"/>
          <w:sz w:val="24"/>
          <w:szCs w:val="24"/>
        </w:rPr>
        <w:t>is available on the NMFS Alaska Region Web site at</w:t>
      </w:r>
      <w:hyperlink r:id="rId12" w:history="1">
        <w:r w:rsidR="008535D6" w:rsidRPr="003E2477">
          <w:rPr>
            <w:rStyle w:val="Hyperlink"/>
            <w:rFonts w:ascii="Times New Roman" w:hAnsi="Times New Roman" w:cs="Times New Roman"/>
            <w:sz w:val="24"/>
            <w:szCs w:val="24"/>
          </w:rPr>
          <w:t xml:space="preserve"> https://alaskafisheries.noaa.gov/</w:t>
        </w:r>
      </w:hyperlink>
      <w:r w:rsidR="008535D6">
        <w:rPr>
          <w:rStyle w:val="Hyperlink"/>
          <w:rFonts w:ascii="Times New Roman" w:hAnsi="Times New Roman" w:cs="Times New Roman"/>
          <w:sz w:val="24"/>
          <w:szCs w:val="24"/>
        </w:rPr>
        <w:t>.</w:t>
      </w:r>
    </w:p>
    <w:p w14:paraId="20D41A76" w14:textId="21C9CB6F" w:rsidR="00441F1B" w:rsidRDefault="00441F1B"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data elements </w:t>
      </w:r>
      <w:r w:rsidR="00A8571D">
        <w:rPr>
          <w:rFonts w:ascii="Times New Roman" w:hAnsi="Times New Roman" w:cs="Times New Roman"/>
          <w:sz w:val="24"/>
          <w:szCs w:val="24"/>
        </w:rPr>
        <w:t xml:space="preserve">are </w:t>
      </w:r>
      <w:r>
        <w:rPr>
          <w:rFonts w:ascii="Times New Roman" w:hAnsi="Times New Roman" w:cs="Times New Roman"/>
          <w:sz w:val="24"/>
          <w:szCs w:val="24"/>
        </w:rPr>
        <w:t xml:space="preserve">collected on the daily test </w:t>
      </w:r>
      <w:r w:rsidR="00295CF3">
        <w:rPr>
          <w:rFonts w:ascii="Times New Roman" w:hAnsi="Times New Roman" w:cs="Times New Roman"/>
          <w:sz w:val="24"/>
          <w:szCs w:val="24"/>
        </w:rPr>
        <w:t>record</w:t>
      </w:r>
      <w:r>
        <w:rPr>
          <w:rFonts w:ascii="Times New Roman" w:hAnsi="Times New Roman" w:cs="Times New Roman"/>
          <w:sz w:val="24"/>
          <w:szCs w:val="24"/>
        </w:rPr>
        <w:t>:</w:t>
      </w:r>
    </w:p>
    <w:p w14:paraId="0407ED99" w14:textId="558E1D1E"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Vessel name</w:t>
      </w:r>
    </w:p>
    <w:p w14:paraId="3F32BA0F" w14:textId="3E3924B2"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Vessel operator signature</w:t>
      </w:r>
    </w:p>
    <w:p w14:paraId="1818A320" w14:textId="3141921D"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Date</w:t>
      </w:r>
    </w:p>
    <w:p w14:paraId="0436B5A8" w14:textId="3B8F2705"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Time test started to the nearest minute</w:t>
      </w:r>
    </w:p>
    <w:p w14:paraId="41E395E5" w14:textId="7DD8C567"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u w:val="single"/>
        </w:rPr>
      </w:pPr>
      <w:r w:rsidRPr="00441F1B">
        <w:rPr>
          <w:rFonts w:ascii="Times New Roman" w:hAnsi="Times New Roman" w:cs="Times New Roman"/>
          <w:sz w:val="20"/>
          <w:szCs w:val="20"/>
          <w:u w:val="single"/>
        </w:rPr>
        <w:t>Minimum capacity of scale</w:t>
      </w:r>
    </w:p>
    <w:p w14:paraId="52FA3DF1" w14:textId="0019F16A"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Test weights (A)</w:t>
      </w:r>
    </w:p>
    <w:p w14:paraId="652738E4" w14:textId="7E4F1FAF"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Weight on scale indicator (B)</w:t>
      </w:r>
    </w:p>
    <w:p w14:paraId="2CBE63B6" w14:textId="6EE1D532"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Error [(B) – (A)]</w:t>
      </w:r>
      <w:r w:rsidR="008214F2">
        <w:rPr>
          <w:rFonts w:ascii="Times New Roman" w:hAnsi="Times New Roman" w:cs="Times New Roman"/>
          <w:sz w:val="20"/>
          <w:szCs w:val="20"/>
        </w:rPr>
        <w:t xml:space="preserve"> </w:t>
      </w:r>
      <w:r w:rsidRPr="00441F1B">
        <w:rPr>
          <w:rFonts w:ascii="Times New Roman" w:hAnsi="Times New Roman" w:cs="Times New Roman"/>
          <w:sz w:val="20"/>
          <w:szCs w:val="20"/>
        </w:rPr>
        <w:t>(C)</w:t>
      </w:r>
    </w:p>
    <w:p w14:paraId="1F0411A3" w14:textId="7E86CACB"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 xml:space="preserve"> </w:t>
      </w:r>
      <w:r w:rsidRPr="00441F1B">
        <w:rPr>
          <w:rFonts w:ascii="Times New Roman" w:hAnsi="Times New Roman" w:cs="Times New Roman"/>
          <w:sz w:val="20"/>
          <w:szCs w:val="20"/>
        </w:rPr>
        <w:tab/>
        <w:t>% error</w:t>
      </w:r>
      <w:r w:rsidR="008214F2">
        <w:rPr>
          <w:rFonts w:ascii="Times New Roman" w:hAnsi="Times New Roman" w:cs="Times New Roman"/>
          <w:sz w:val="20"/>
          <w:szCs w:val="20"/>
        </w:rPr>
        <w:t xml:space="preserve"> </w:t>
      </w:r>
      <w:r w:rsidRPr="00441F1B">
        <w:rPr>
          <w:rFonts w:ascii="Times New Roman" w:hAnsi="Times New Roman" w:cs="Times New Roman"/>
          <w:sz w:val="20"/>
          <w:szCs w:val="20"/>
        </w:rPr>
        <w:t>[C / (A) x 100]</w:t>
      </w:r>
    </w:p>
    <w:p w14:paraId="7A256FDB" w14:textId="37B4E9CE"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u w:val="single"/>
        </w:rPr>
      </w:pPr>
      <w:r w:rsidRPr="00441F1B">
        <w:rPr>
          <w:rFonts w:ascii="Times New Roman" w:hAnsi="Times New Roman" w:cs="Times New Roman"/>
          <w:sz w:val="20"/>
          <w:szCs w:val="20"/>
          <w:u w:val="single"/>
        </w:rPr>
        <w:t>Maximum capacity of scale</w:t>
      </w:r>
    </w:p>
    <w:p w14:paraId="09411601" w14:textId="327A5A15"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Test weights (A)</w:t>
      </w:r>
    </w:p>
    <w:p w14:paraId="20F5D824" w14:textId="1ADE9932"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Weight on scale indicator (B)</w:t>
      </w:r>
    </w:p>
    <w:p w14:paraId="1271A443" w14:textId="2C541EA1"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Error [(B) – (A)]</w:t>
      </w:r>
      <w:r w:rsidR="008214F2">
        <w:rPr>
          <w:rFonts w:ascii="Times New Roman" w:hAnsi="Times New Roman" w:cs="Times New Roman"/>
          <w:sz w:val="20"/>
          <w:szCs w:val="20"/>
        </w:rPr>
        <w:t xml:space="preserve"> </w:t>
      </w:r>
      <w:r w:rsidRPr="00441F1B">
        <w:rPr>
          <w:rFonts w:ascii="Times New Roman" w:hAnsi="Times New Roman" w:cs="Times New Roman"/>
          <w:sz w:val="20"/>
          <w:szCs w:val="20"/>
        </w:rPr>
        <w:t>(C)</w:t>
      </w:r>
    </w:p>
    <w:p w14:paraId="2CB7673F" w14:textId="405D8CDB"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 xml:space="preserve"> </w:t>
      </w:r>
      <w:r w:rsidRPr="00441F1B">
        <w:rPr>
          <w:rFonts w:ascii="Times New Roman" w:hAnsi="Times New Roman" w:cs="Times New Roman"/>
          <w:sz w:val="20"/>
          <w:szCs w:val="20"/>
        </w:rPr>
        <w:tab/>
        <w:t>% error</w:t>
      </w:r>
      <w:r w:rsidR="008214F2">
        <w:rPr>
          <w:rFonts w:ascii="Times New Roman" w:hAnsi="Times New Roman" w:cs="Times New Roman"/>
          <w:sz w:val="20"/>
          <w:szCs w:val="20"/>
        </w:rPr>
        <w:t xml:space="preserve"> </w:t>
      </w:r>
      <w:r w:rsidRPr="00441F1B">
        <w:rPr>
          <w:rFonts w:ascii="Times New Roman" w:hAnsi="Times New Roman" w:cs="Times New Roman"/>
          <w:sz w:val="20"/>
          <w:szCs w:val="20"/>
        </w:rPr>
        <w:t>[C / (A) x 100]</w:t>
      </w:r>
    </w:p>
    <w:p w14:paraId="1300AB9D" w14:textId="3B27A8E8" w:rsidR="008E7469" w:rsidRDefault="008E7469" w:rsidP="001856AD">
      <w:pPr>
        <w:tabs>
          <w:tab w:val="left" w:pos="360"/>
          <w:tab w:val="left" w:pos="720"/>
          <w:tab w:val="left" w:pos="1080"/>
        </w:tabs>
        <w:spacing w:line="240" w:lineRule="auto"/>
        <w:rPr>
          <w:rFonts w:ascii="Times New Roman" w:hAnsi="Times New Roman" w:cs="Times New Roman"/>
          <w:sz w:val="20"/>
          <w:szCs w:val="20"/>
        </w:rPr>
      </w:pPr>
      <w:r w:rsidRPr="00441F1B">
        <w:rPr>
          <w:rFonts w:ascii="Times New Roman" w:hAnsi="Times New Roman" w:cs="Times New Roman"/>
          <w:sz w:val="20"/>
          <w:szCs w:val="20"/>
          <w:u w:val="single"/>
        </w:rPr>
        <w:t>Sea Conditions at time of test (Beaufort Scale</w:t>
      </w:r>
      <w:r w:rsidR="00EF1C29">
        <w:rPr>
          <w:rFonts w:ascii="Times New Roman" w:hAnsi="Times New Roman" w:cs="Times New Roman"/>
          <w:sz w:val="20"/>
          <w:szCs w:val="20"/>
          <w:u w:val="single"/>
        </w:rPr>
        <w:t>—</w:t>
      </w:r>
      <w:r w:rsidRPr="00441F1B">
        <w:rPr>
          <w:rFonts w:ascii="Times New Roman" w:hAnsi="Times New Roman" w:cs="Times New Roman"/>
          <w:sz w:val="20"/>
          <w:szCs w:val="20"/>
          <w:u w:val="single"/>
        </w:rPr>
        <w:t>between 1 and 12)</w:t>
      </w:r>
    </w:p>
    <w:p w14:paraId="5831B6AC" w14:textId="1CCC12A5" w:rsidR="00441F1B" w:rsidRPr="00667EF6" w:rsidRDefault="00AD10C1" w:rsidP="001856AD">
      <w:pPr>
        <w:pStyle w:val="Heading2"/>
        <w:spacing w:line="240" w:lineRule="auto"/>
        <w:rPr>
          <w:rFonts w:ascii="Times New Roman" w:hAnsi="Times New Roman" w:cs="Times New Roman"/>
          <w:color w:val="auto"/>
        </w:rPr>
      </w:pPr>
      <w:bookmarkStart w:id="11" w:name="_Toc1119077"/>
      <w:r w:rsidRPr="00667EF6">
        <w:rPr>
          <w:rFonts w:ascii="Times New Roman" w:hAnsi="Times New Roman" w:cs="Times New Roman"/>
          <w:color w:val="auto"/>
        </w:rPr>
        <w:t>PRINTED REPORTS FROM FLOW SCALE</w:t>
      </w:r>
      <w:bookmarkEnd w:id="11"/>
    </w:p>
    <w:p w14:paraId="4C8C42E5" w14:textId="29FA879E" w:rsidR="00E504FF" w:rsidRDefault="009E48FA" w:rsidP="001856AD">
      <w:pPr>
        <w:tabs>
          <w:tab w:val="left" w:pos="720"/>
        </w:tabs>
        <w:spacing w:line="240" w:lineRule="auto"/>
        <w:rPr>
          <w:rFonts w:ascii="Times New Roman" w:hAnsi="Times New Roman" w:cs="Times New Roman"/>
          <w:sz w:val="24"/>
          <w:szCs w:val="24"/>
        </w:rPr>
      </w:pPr>
      <w:r w:rsidRPr="009E48FA">
        <w:rPr>
          <w:rFonts w:ascii="Times New Roman" w:hAnsi="Times New Roman" w:cs="Times New Roman"/>
          <w:sz w:val="24"/>
          <w:szCs w:val="24"/>
        </w:rPr>
        <w:t>The printed output</w:t>
      </w:r>
      <w:r w:rsidR="00A74B49">
        <w:rPr>
          <w:rFonts w:ascii="Times New Roman" w:hAnsi="Times New Roman" w:cs="Times New Roman"/>
          <w:sz w:val="24"/>
          <w:szCs w:val="24"/>
        </w:rPr>
        <w:t>s</w:t>
      </w:r>
      <w:r w:rsidRPr="009E48FA">
        <w:rPr>
          <w:rFonts w:ascii="Times New Roman" w:hAnsi="Times New Roman" w:cs="Times New Roman"/>
          <w:sz w:val="24"/>
          <w:szCs w:val="24"/>
        </w:rPr>
        <w:t xml:space="preserve"> </w:t>
      </w:r>
      <w:r w:rsidR="00A74B49">
        <w:rPr>
          <w:rFonts w:ascii="Times New Roman" w:hAnsi="Times New Roman" w:cs="Times New Roman"/>
          <w:sz w:val="24"/>
          <w:szCs w:val="24"/>
        </w:rPr>
        <w:t>from the flow scale</w:t>
      </w:r>
      <w:r w:rsidRPr="009E48FA">
        <w:rPr>
          <w:rFonts w:ascii="Times New Roman" w:hAnsi="Times New Roman" w:cs="Times New Roman"/>
          <w:sz w:val="24"/>
          <w:szCs w:val="24"/>
        </w:rPr>
        <w:t xml:space="preserve"> </w:t>
      </w:r>
      <w:r w:rsidR="00E504FF">
        <w:rPr>
          <w:rFonts w:ascii="Times New Roman" w:hAnsi="Times New Roman" w:cs="Times New Roman"/>
          <w:sz w:val="24"/>
          <w:szCs w:val="24"/>
        </w:rPr>
        <w:t>are</w:t>
      </w:r>
      <w:r w:rsidRPr="009E48FA">
        <w:rPr>
          <w:rFonts w:ascii="Times New Roman" w:hAnsi="Times New Roman" w:cs="Times New Roman"/>
          <w:sz w:val="24"/>
          <w:szCs w:val="24"/>
        </w:rPr>
        <w:t xml:space="preserve"> used by NMFS staff, observers, and NOAA </w:t>
      </w:r>
      <w:r w:rsidR="000D5B62">
        <w:rPr>
          <w:rFonts w:ascii="Times New Roman" w:hAnsi="Times New Roman" w:cs="Times New Roman"/>
          <w:sz w:val="24"/>
          <w:szCs w:val="24"/>
        </w:rPr>
        <w:t xml:space="preserve">Office </w:t>
      </w:r>
      <w:r w:rsidR="00621A31">
        <w:rPr>
          <w:rFonts w:ascii="Times New Roman" w:hAnsi="Times New Roman" w:cs="Times New Roman"/>
          <w:sz w:val="24"/>
          <w:szCs w:val="24"/>
        </w:rPr>
        <w:t>of</w:t>
      </w:r>
      <w:r w:rsidR="000D5B62">
        <w:rPr>
          <w:rFonts w:ascii="Times New Roman" w:hAnsi="Times New Roman" w:cs="Times New Roman"/>
          <w:sz w:val="24"/>
          <w:szCs w:val="24"/>
        </w:rPr>
        <w:t xml:space="preserve"> Law </w:t>
      </w:r>
      <w:r w:rsidRPr="009E48FA">
        <w:rPr>
          <w:rFonts w:ascii="Times New Roman" w:hAnsi="Times New Roman" w:cs="Times New Roman"/>
          <w:sz w:val="24"/>
          <w:szCs w:val="24"/>
        </w:rPr>
        <w:t>Enforcement</w:t>
      </w:r>
      <w:r w:rsidR="000D5B62">
        <w:rPr>
          <w:rFonts w:ascii="Times New Roman" w:hAnsi="Times New Roman" w:cs="Times New Roman"/>
          <w:sz w:val="24"/>
          <w:szCs w:val="24"/>
        </w:rPr>
        <w:t xml:space="preserve"> (OLE)</w:t>
      </w:r>
      <w:r w:rsidRPr="009E48FA">
        <w:rPr>
          <w:rFonts w:ascii="Times New Roman" w:hAnsi="Times New Roman" w:cs="Times New Roman"/>
          <w:sz w:val="24"/>
          <w:szCs w:val="24"/>
        </w:rPr>
        <w:t xml:space="preserve"> personnel to maintain accurate records of catch and to ensure compliance with quotas.</w:t>
      </w:r>
      <w:r w:rsidR="008214F2">
        <w:rPr>
          <w:rFonts w:ascii="Times New Roman" w:hAnsi="Times New Roman" w:cs="Times New Roman"/>
          <w:sz w:val="24"/>
          <w:szCs w:val="24"/>
        </w:rPr>
        <w:t xml:space="preserve"> </w:t>
      </w:r>
      <w:r w:rsidR="00B35E55">
        <w:rPr>
          <w:rFonts w:ascii="Times New Roman" w:hAnsi="Times New Roman" w:cs="Times New Roman"/>
          <w:sz w:val="24"/>
          <w:szCs w:val="24"/>
        </w:rPr>
        <w:t>NMFS requires</w:t>
      </w:r>
      <w:r w:rsidR="00E504FF">
        <w:rPr>
          <w:rFonts w:ascii="Times New Roman" w:hAnsi="Times New Roman" w:cs="Times New Roman"/>
          <w:sz w:val="24"/>
          <w:szCs w:val="24"/>
        </w:rPr>
        <w:t xml:space="preserve"> four printed </w:t>
      </w:r>
      <w:r w:rsidR="00B35E55">
        <w:rPr>
          <w:rFonts w:ascii="Times New Roman" w:hAnsi="Times New Roman" w:cs="Times New Roman"/>
          <w:sz w:val="24"/>
          <w:szCs w:val="24"/>
        </w:rPr>
        <w:t>reports</w:t>
      </w:r>
      <w:r w:rsidR="00E504FF">
        <w:rPr>
          <w:rFonts w:ascii="Times New Roman" w:hAnsi="Times New Roman" w:cs="Times New Roman"/>
          <w:sz w:val="24"/>
          <w:szCs w:val="24"/>
        </w:rPr>
        <w:t xml:space="preserve">: 1) the printed report of catch weight and cumulative weight, 2) the printed report </w:t>
      </w:r>
      <w:r w:rsidR="009E2020">
        <w:rPr>
          <w:rFonts w:ascii="Times New Roman" w:hAnsi="Times New Roman" w:cs="Times New Roman"/>
          <w:sz w:val="24"/>
          <w:szCs w:val="24"/>
        </w:rPr>
        <w:t>of</w:t>
      </w:r>
      <w:r w:rsidR="00E504FF">
        <w:rPr>
          <w:rFonts w:ascii="Times New Roman" w:hAnsi="Times New Roman" w:cs="Times New Roman"/>
          <w:sz w:val="24"/>
          <w:szCs w:val="24"/>
        </w:rPr>
        <w:t xml:space="preserve"> the audit trail, 3) the printed report from the calibration log, and 4) the printed report from the fault log.</w:t>
      </w:r>
      <w:r w:rsidR="008214F2">
        <w:rPr>
          <w:rFonts w:ascii="Times New Roman" w:hAnsi="Times New Roman" w:cs="Times New Roman"/>
          <w:sz w:val="24"/>
          <w:szCs w:val="24"/>
        </w:rPr>
        <w:t xml:space="preserve"> </w:t>
      </w:r>
      <w:r w:rsidR="009E2020">
        <w:rPr>
          <w:rFonts w:ascii="Times New Roman" w:hAnsi="Times New Roman" w:cs="Times New Roman"/>
          <w:sz w:val="24"/>
          <w:szCs w:val="24"/>
        </w:rPr>
        <w:t xml:space="preserve">All </w:t>
      </w:r>
      <w:r w:rsidR="003C1C9B">
        <w:rPr>
          <w:rFonts w:ascii="Times New Roman" w:hAnsi="Times New Roman" w:cs="Times New Roman"/>
          <w:sz w:val="24"/>
          <w:szCs w:val="24"/>
        </w:rPr>
        <w:t xml:space="preserve">of </w:t>
      </w:r>
      <w:r w:rsidR="009E2020">
        <w:rPr>
          <w:rFonts w:ascii="Times New Roman" w:hAnsi="Times New Roman" w:cs="Times New Roman"/>
          <w:sz w:val="24"/>
          <w:szCs w:val="24"/>
        </w:rPr>
        <w:t>these reports must be in electronic format that cannot be changed or erased by the vessel operator and can only be cleared by NMFS or other NMFS authorized personnel.</w:t>
      </w:r>
    </w:p>
    <w:p w14:paraId="2D9476BF" w14:textId="047CA599" w:rsidR="00F672D6" w:rsidRDefault="009E48FA" w:rsidP="001856AD">
      <w:pPr>
        <w:tabs>
          <w:tab w:val="left" w:pos="720"/>
        </w:tabs>
        <w:spacing w:line="240" w:lineRule="auto"/>
        <w:rPr>
          <w:rFonts w:ascii="Times New Roman" w:hAnsi="Times New Roman" w:cs="Times New Roman"/>
          <w:sz w:val="24"/>
          <w:szCs w:val="24"/>
        </w:rPr>
      </w:pPr>
      <w:r w:rsidRPr="009E48FA">
        <w:rPr>
          <w:rFonts w:ascii="Times New Roman" w:hAnsi="Times New Roman" w:cs="Times New Roman"/>
          <w:sz w:val="24"/>
          <w:szCs w:val="24"/>
        </w:rPr>
        <w:t xml:space="preserve">The </w:t>
      </w:r>
      <w:r w:rsidR="00E504FF">
        <w:rPr>
          <w:rFonts w:ascii="Times New Roman" w:hAnsi="Times New Roman" w:cs="Times New Roman"/>
          <w:sz w:val="24"/>
          <w:szCs w:val="24"/>
        </w:rPr>
        <w:t>printed report of catch weight and cumulative weight records the weight of each haul as well as the total weight accrued on the scale since the last annual scale inspection.</w:t>
      </w:r>
      <w:r w:rsidR="008214F2">
        <w:rPr>
          <w:rFonts w:ascii="Times New Roman" w:hAnsi="Times New Roman" w:cs="Times New Roman"/>
          <w:sz w:val="24"/>
          <w:szCs w:val="24"/>
        </w:rPr>
        <w:t xml:space="preserve"> </w:t>
      </w:r>
      <w:r w:rsidR="003C1C9B">
        <w:rPr>
          <w:rFonts w:ascii="Times New Roman" w:hAnsi="Times New Roman" w:cs="Times New Roman"/>
          <w:sz w:val="24"/>
          <w:szCs w:val="24"/>
        </w:rPr>
        <w:t>The v</w:t>
      </w:r>
      <w:r w:rsidR="009E2020">
        <w:rPr>
          <w:rFonts w:ascii="Times New Roman" w:hAnsi="Times New Roman" w:cs="Times New Roman"/>
          <w:sz w:val="24"/>
          <w:szCs w:val="24"/>
        </w:rPr>
        <w:t>essel operator must print the catch weight and cumulative weight</w:t>
      </w:r>
      <w:r w:rsidR="00E504FF">
        <w:rPr>
          <w:rFonts w:ascii="Times New Roman" w:hAnsi="Times New Roman" w:cs="Times New Roman"/>
          <w:sz w:val="24"/>
          <w:szCs w:val="24"/>
        </w:rPr>
        <w:t xml:space="preserve"> </w:t>
      </w:r>
      <w:r w:rsidR="009E2020">
        <w:rPr>
          <w:rFonts w:ascii="Times New Roman" w:hAnsi="Times New Roman" w:cs="Times New Roman"/>
          <w:sz w:val="24"/>
          <w:szCs w:val="24"/>
        </w:rPr>
        <w:t xml:space="preserve">daily </w:t>
      </w:r>
      <w:r w:rsidR="00E504FF">
        <w:rPr>
          <w:rFonts w:ascii="Times New Roman" w:hAnsi="Times New Roman" w:cs="Times New Roman"/>
          <w:sz w:val="24"/>
          <w:szCs w:val="24"/>
        </w:rPr>
        <w:t>when the flow scale is in use.</w:t>
      </w:r>
    </w:p>
    <w:p w14:paraId="784E8BD0" w14:textId="27172389" w:rsidR="009E2020" w:rsidRDefault="009E2020" w:rsidP="001856AD">
      <w:pPr>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504FF">
        <w:rPr>
          <w:rFonts w:ascii="Times New Roman" w:hAnsi="Times New Roman" w:cs="Times New Roman"/>
          <w:sz w:val="24"/>
          <w:szCs w:val="24"/>
        </w:rPr>
        <w:t xml:space="preserve">audit trail records the </w:t>
      </w:r>
      <w:r w:rsidR="00E504FF" w:rsidRPr="009E7196">
        <w:rPr>
          <w:rFonts w:ascii="Times New Roman" w:hAnsi="Times New Roman" w:cs="Times New Roman"/>
          <w:sz w:val="24"/>
          <w:szCs w:val="24"/>
        </w:rPr>
        <w:t>metrological</w:t>
      </w:r>
      <w:r w:rsidR="00E504FF" w:rsidRPr="00F672D6">
        <w:rPr>
          <w:rFonts w:ascii="Times New Roman" w:hAnsi="Times New Roman" w:cs="Times New Roman"/>
          <w:sz w:val="24"/>
          <w:szCs w:val="24"/>
        </w:rPr>
        <w:t xml:space="preserve"> adjustments to the scale</w:t>
      </w:r>
      <w:r>
        <w:rPr>
          <w:rFonts w:ascii="Times New Roman" w:hAnsi="Times New Roman" w:cs="Times New Roman"/>
          <w:sz w:val="24"/>
          <w:szCs w:val="24"/>
        </w:rPr>
        <w:t>.</w:t>
      </w:r>
      <w:r w:rsidR="008214F2">
        <w:rPr>
          <w:rFonts w:ascii="Times New Roman" w:hAnsi="Times New Roman" w:cs="Times New Roman"/>
          <w:sz w:val="24"/>
          <w:szCs w:val="24"/>
        </w:rPr>
        <w:t xml:space="preserve"> </w:t>
      </w:r>
      <w:r>
        <w:rPr>
          <w:rFonts w:ascii="Times New Roman" w:hAnsi="Times New Roman" w:cs="Times New Roman"/>
          <w:sz w:val="24"/>
          <w:szCs w:val="24"/>
        </w:rPr>
        <w:t>A</w:t>
      </w:r>
      <w:r w:rsidRPr="00F672D6">
        <w:rPr>
          <w:rFonts w:ascii="Times New Roman" w:hAnsi="Times New Roman" w:cs="Times New Roman"/>
          <w:sz w:val="24"/>
          <w:szCs w:val="24"/>
        </w:rPr>
        <w:t>n audit trail can only be cleared by NMFS or other authorized personnel.</w:t>
      </w:r>
      <w:r w:rsidR="008214F2">
        <w:rPr>
          <w:rFonts w:ascii="Times New Roman" w:hAnsi="Times New Roman" w:cs="Times New Roman"/>
          <w:sz w:val="24"/>
          <w:szCs w:val="24"/>
        </w:rPr>
        <w:t xml:space="preserve"> </w:t>
      </w:r>
      <w:r>
        <w:rPr>
          <w:rFonts w:ascii="Times New Roman" w:hAnsi="Times New Roman" w:cs="Times New Roman"/>
          <w:sz w:val="24"/>
          <w:szCs w:val="24"/>
        </w:rPr>
        <w:t>The scale calibration log</w:t>
      </w:r>
      <w:r w:rsidRPr="00F672D6">
        <w:rPr>
          <w:rFonts w:ascii="Times New Roman" w:hAnsi="Times New Roman" w:cs="Times New Roman"/>
          <w:sz w:val="24"/>
          <w:szCs w:val="24"/>
        </w:rPr>
        <w:t xml:space="preserve"> record</w:t>
      </w:r>
      <w:r>
        <w:rPr>
          <w:rFonts w:ascii="Times New Roman" w:hAnsi="Times New Roman" w:cs="Times New Roman"/>
          <w:sz w:val="24"/>
          <w:szCs w:val="24"/>
        </w:rPr>
        <w:t>s</w:t>
      </w:r>
      <w:r w:rsidRPr="00F672D6">
        <w:rPr>
          <w:rFonts w:ascii="Times New Roman" w:hAnsi="Times New Roman" w:cs="Times New Roman"/>
          <w:sz w:val="24"/>
          <w:szCs w:val="24"/>
        </w:rPr>
        <w:t xml:space="preserve"> the magnitude and direction of a calibration relative to the previous calibration</w:t>
      </w:r>
      <w:r>
        <w:rPr>
          <w:rFonts w:ascii="Times New Roman" w:hAnsi="Times New Roman" w:cs="Times New Roman"/>
          <w:sz w:val="24"/>
          <w:szCs w:val="24"/>
        </w:rPr>
        <w:t xml:space="preserve"> as well as the time a calibration occurred</w:t>
      </w:r>
      <w:r w:rsidRPr="00F672D6">
        <w:rPr>
          <w:rFonts w:ascii="Times New Roman" w:hAnsi="Times New Roman" w:cs="Times New Roman"/>
          <w:sz w:val="24"/>
          <w:szCs w:val="24"/>
        </w:rPr>
        <w:t>.</w:t>
      </w:r>
      <w:r w:rsidR="008214F2">
        <w:rPr>
          <w:rFonts w:ascii="Times New Roman" w:hAnsi="Times New Roman" w:cs="Times New Roman"/>
          <w:sz w:val="24"/>
          <w:szCs w:val="24"/>
        </w:rPr>
        <w:t xml:space="preserve"> </w:t>
      </w:r>
      <w:r w:rsidRPr="008E357E">
        <w:rPr>
          <w:rFonts w:ascii="Times New Roman" w:hAnsi="Times New Roman" w:cs="Times New Roman"/>
          <w:sz w:val="24"/>
          <w:szCs w:val="24"/>
        </w:rPr>
        <w:t>A fault, for the purposes of the fault log, is any condition detected by the scale electronics that could affect the metro</w:t>
      </w:r>
      <w:r>
        <w:rPr>
          <w:rFonts w:ascii="Times New Roman" w:hAnsi="Times New Roman" w:cs="Times New Roman"/>
          <w:sz w:val="24"/>
          <w:szCs w:val="24"/>
        </w:rPr>
        <w:t>logical accuracy of the scale.</w:t>
      </w:r>
      <w:r w:rsidR="008214F2">
        <w:rPr>
          <w:rFonts w:ascii="Times New Roman" w:hAnsi="Times New Roman" w:cs="Times New Roman"/>
          <w:sz w:val="24"/>
          <w:szCs w:val="24"/>
        </w:rPr>
        <w:t xml:space="preserve"> </w:t>
      </w:r>
      <w:r w:rsidR="00796D86" w:rsidRPr="008E357E">
        <w:rPr>
          <w:rFonts w:ascii="Times New Roman" w:hAnsi="Times New Roman" w:cs="Times New Roman"/>
          <w:sz w:val="24"/>
          <w:szCs w:val="24"/>
        </w:rPr>
        <w:t>The</w:t>
      </w:r>
      <w:r w:rsidR="00796D86">
        <w:rPr>
          <w:rFonts w:ascii="Times New Roman" w:hAnsi="Times New Roman" w:cs="Times New Roman"/>
          <w:sz w:val="24"/>
          <w:szCs w:val="24"/>
        </w:rPr>
        <w:t>se reports</w:t>
      </w:r>
      <w:r w:rsidR="00796D86" w:rsidRPr="008E357E">
        <w:rPr>
          <w:rFonts w:ascii="Times New Roman" w:hAnsi="Times New Roman" w:cs="Times New Roman"/>
          <w:sz w:val="24"/>
          <w:szCs w:val="24"/>
        </w:rPr>
        <w:t xml:space="preserve"> must be printed on request by NMFS staff or NMFS authorized personnel and must also be printed and retained by the vessel owner before any information stored in the scale computer memory is replaced.</w:t>
      </w:r>
    </w:p>
    <w:p w14:paraId="1237848C" w14:textId="48ACC3E5" w:rsidR="00EB3F07" w:rsidRDefault="00EB3F07" w:rsidP="001856AD">
      <w:pPr>
        <w:tabs>
          <w:tab w:val="left" w:pos="720"/>
        </w:tabs>
        <w:spacing w:line="240" w:lineRule="auto"/>
        <w:rPr>
          <w:rFonts w:ascii="Times New Roman" w:hAnsi="Times New Roman" w:cs="Times New Roman"/>
          <w:sz w:val="24"/>
          <w:szCs w:val="24"/>
        </w:rPr>
      </w:pPr>
      <w:r w:rsidRPr="008E357E">
        <w:rPr>
          <w:rFonts w:ascii="Times New Roman" w:hAnsi="Times New Roman" w:cs="Times New Roman"/>
          <w:sz w:val="24"/>
          <w:szCs w:val="24"/>
        </w:rPr>
        <w:t xml:space="preserve">NMFS </w:t>
      </w:r>
      <w:r>
        <w:rPr>
          <w:rFonts w:ascii="Times New Roman" w:hAnsi="Times New Roman" w:cs="Times New Roman"/>
          <w:sz w:val="24"/>
          <w:szCs w:val="24"/>
        </w:rPr>
        <w:t>does</w:t>
      </w:r>
      <w:r w:rsidRPr="008E357E">
        <w:rPr>
          <w:rFonts w:ascii="Times New Roman" w:hAnsi="Times New Roman" w:cs="Times New Roman"/>
          <w:sz w:val="24"/>
          <w:szCs w:val="24"/>
        </w:rPr>
        <w:t xml:space="preserve"> not require submission of the</w:t>
      </w:r>
      <w:r>
        <w:rPr>
          <w:rFonts w:ascii="Times New Roman" w:hAnsi="Times New Roman" w:cs="Times New Roman"/>
          <w:sz w:val="24"/>
          <w:szCs w:val="24"/>
        </w:rPr>
        <w:t>se</w:t>
      </w:r>
      <w:r w:rsidRPr="008E357E">
        <w:rPr>
          <w:rFonts w:ascii="Times New Roman" w:hAnsi="Times New Roman" w:cs="Times New Roman"/>
          <w:sz w:val="24"/>
          <w:szCs w:val="24"/>
        </w:rPr>
        <w:t xml:space="preserve"> printed record</w:t>
      </w:r>
      <w:r>
        <w:rPr>
          <w:rFonts w:ascii="Times New Roman" w:hAnsi="Times New Roman" w:cs="Times New Roman"/>
          <w:sz w:val="24"/>
          <w:szCs w:val="24"/>
        </w:rPr>
        <w:t>s</w:t>
      </w:r>
      <w:r w:rsidRPr="008E357E">
        <w:rPr>
          <w:rFonts w:ascii="Times New Roman" w:hAnsi="Times New Roman" w:cs="Times New Roman"/>
          <w:sz w:val="24"/>
          <w:szCs w:val="24"/>
        </w:rPr>
        <w:t xml:space="preserve"> but collect</w:t>
      </w:r>
      <w:r>
        <w:rPr>
          <w:rFonts w:ascii="Times New Roman" w:hAnsi="Times New Roman" w:cs="Times New Roman"/>
          <w:sz w:val="24"/>
          <w:szCs w:val="24"/>
        </w:rPr>
        <w:t>s</w:t>
      </w:r>
      <w:r w:rsidRPr="008E357E">
        <w:rPr>
          <w:rFonts w:ascii="Times New Roman" w:hAnsi="Times New Roman" w:cs="Times New Roman"/>
          <w:sz w:val="24"/>
          <w:szCs w:val="24"/>
        </w:rPr>
        <w:t xml:space="preserve"> and review</w:t>
      </w:r>
      <w:r>
        <w:rPr>
          <w:rFonts w:ascii="Times New Roman" w:hAnsi="Times New Roman" w:cs="Times New Roman"/>
          <w:sz w:val="24"/>
          <w:szCs w:val="24"/>
        </w:rPr>
        <w:t>s</w:t>
      </w:r>
      <w:r w:rsidRPr="008E357E">
        <w:rPr>
          <w:rFonts w:ascii="Times New Roman" w:hAnsi="Times New Roman" w:cs="Times New Roman"/>
          <w:sz w:val="24"/>
          <w:szCs w:val="24"/>
        </w:rPr>
        <w:t xml:space="preserve"> th</w:t>
      </w:r>
      <w:r>
        <w:rPr>
          <w:rFonts w:ascii="Times New Roman" w:hAnsi="Times New Roman" w:cs="Times New Roman"/>
          <w:sz w:val="24"/>
          <w:szCs w:val="24"/>
        </w:rPr>
        <w:t>e</w:t>
      </w:r>
      <w:r w:rsidRPr="008E357E">
        <w:rPr>
          <w:rFonts w:ascii="Times New Roman" w:hAnsi="Times New Roman" w:cs="Times New Roman"/>
          <w:sz w:val="24"/>
          <w:szCs w:val="24"/>
        </w:rPr>
        <w:t xml:space="preserve"> data at the time of the annual scale inspection.</w:t>
      </w:r>
      <w:r w:rsidR="008214F2">
        <w:rPr>
          <w:rFonts w:ascii="Times New Roman" w:hAnsi="Times New Roman" w:cs="Times New Roman"/>
          <w:sz w:val="24"/>
          <w:szCs w:val="24"/>
        </w:rPr>
        <w:t xml:space="preserve"> </w:t>
      </w:r>
      <w:r w:rsidRPr="008E357E">
        <w:rPr>
          <w:rFonts w:ascii="Times New Roman" w:hAnsi="Times New Roman" w:cs="Times New Roman"/>
          <w:sz w:val="24"/>
          <w:szCs w:val="24"/>
        </w:rPr>
        <w:t>Th</w:t>
      </w:r>
      <w:r>
        <w:rPr>
          <w:rFonts w:ascii="Times New Roman" w:hAnsi="Times New Roman" w:cs="Times New Roman"/>
          <w:sz w:val="24"/>
          <w:szCs w:val="24"/>
        </w:rPr>
        <w:t>e</w:t>
      </w:r>
      <w:r w:rsidRPr="008E357E">
        <w:rPr>
          <w:rFonts w:ascii="Times New Roman" w:hAnsi="Times New Roman" w:cs="Times New Roman"/>
          <w:sz w:val="24"/>
          <w:szCs w:val="24"/>
        </w:rPr>
        <w:t xml:space="preserve">se </w:t>
      </w:r>
      <w:r>
        <w:rPr>
          <w:rFonts w:ascii="Times New Roman" w:hAnsi="Times New Roman" w:cs="Times New Roman"/>
          <w:sz w:val="24"/>
          <w:szCs w:val="24"/>
        </w:rPr>
        <w:t>reports</w:t>
      </w:r>
      <w:r w:rsidRPr="008E357E">
        <w:rPr>
          <w:rFonts w:ascii="Times New Roman" w:hAnsi="Times New Roman" w:cs="Times New Roman"/>
          <w:sz w:val="24"/>
          <w:szCs w:val="24"/>
        </w:rPr>
        <w:t xml:space="preserve"> must also be available to </w:t>
      </w:r>
      <w:r w:rsidR="005551FD">
        <w:rPr>
          <w:rFonts w:ascii="Times New Roman" w:hAnsi="Times New Roman" w:cs="Times New Roman"/>
          <w:sz w:val="24"/>
          <w:szCs w:val="24"/>
        </w:rPr>
        <w:t xml:space="preserve">NOAA </w:t>
      </w:r>
      <w:r w:rsidRPr="008E357E">
        <w:rPr>
          <w:rFonts w:ascii="Times New Roman" w:hAnsi="Times New Roman" w:cs="Times New Roman"/>
          <w:sz w:val="24"/>
          <w:szCs w:val="24"/>
        </w:rPr>
        <w:t xml:space="preserve">OLE </w:t>
      </w:r>
      <w:r w:rsidR="005551FD">
        <w:rPr>
          <w:rFonts w:ascii="Times New Roman" w:hAnsi="Times New Roman" w:cs="Times New Roman"/>
          <w:sz w:val="24"/>
          <w:szCs w:val="24"/>
        </w:rPr>
        <w:t>when</w:t>
      </w:r>
      <w:r w:rsidR="008D18C2">
        <w:rPr>
          <w:rFonts w:ascii="Times New Roman" w:hAnsi="Times New Roman" w:cs="Times New Roman"/>
          <w:sz w:val="24"/>
          <w:szCs w:val="24"/>
        </w:rPr>
        <w:t xml:space="preserve"> scale tampering is suspected.</w:t>
      </w:r>
    </w:p>
    <w:p w14:paraId="1B92322E" w14:textId="12FB2C6B" w:rsidR="009E2020" w:rsidRDefault="00796D86" w:rsidP="001856AD">
      <w:pPr>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regulations detailing the requirements for the printed reports from the flow scale </w:t>
      </w:r>
      <w:r w:rsidR="00031F5A">
        <w:rPr>
          <w:rFonts w:ascii="Times New Roman" w:hAnsi="Times New Roman" w:cs="Times New Roman"/>
          <w:sz w:val="24"/>
          <w:szCs w:val="24"/>
        </w:rPr>
        <w:t>are</w:t>
      </w:r>
      <w:r>
        <w:rPr>
          <w:rFonts w:ascii="Times New Roman" w:hAnsi="Times New Roman" w:cs="Times New Roman"/>
          <w:sz w:val="24"/>
          <w:szCs w:val="24"/>
        </w:rPr>
        <w:t xml:space="preserve"> at </w:t>
      </w:r>
      <w:r w:rsidRPr="00167AC7">
        <w:rPr>
          <w:rFonts w:ascii="Times New Roman" w:hAnsi="Times New Roman" w:cs="Times New Roman"/>
          <w:sz w:val="24"/>
          <w:szCs w:val="24"/>
        </w:rPr>
        <w:t>§</w:t>
      </w:r>
      <w:r w:rsidR="00FC7F95" w:rsidRPr="00167AC7">
        <w:rPr>
          <w:rFonts w:ascii="Times New Roman" w:hAnsi="Times New Roman" w:cs="Times New Roman"/>
          <w:sz w:val="24"/>
          <w:szCs w:val="24"/>
        </w:rPr>
        <w:t xml:space="preserve"> </w:t>
      </w:r>
      <w:r w:rsidRPr="00167AC7">
        <w:rPr>
          <w:rFonts w:ascii="Times New Roman" w:hAnsi="Times New Roman" w:cs="Times New Roman"/>
          <w:sz w:val="24"/>
          <w:szCs w:val="24"/>
        </w:rPr>
        <w:t>679.28 (b)(5).</w:t>
      </w:r>
      <w:r w:rsidR="008214F2">
        <w:rPr>
          <w:rFonts w:ascii="Times New Roman" w:hAnsi="Times New Roman" w:cs="Times New Roman"/>
          <w:sz w:val="24"/>
          <w:szCs w:val="24"/>
        </w:rPr>
        <w:t xml:space="preserve"> </w:t>
      </w:r>
      <w:r w:rsidR="00EB3F07">
        <w:rPr>
          <w:rFonts w:ascii="Times New Roman" w:hAnsi="Times New Roman" w:cs="Times New Roman"/>
          <w:sz w:val="24"/>
          <w:szCs w:val="24"/>
        </w:rPr>
        <w:t>The following information is required to be part of the electronic printed reports:</w:t>
      </w:r>
    </w:p>
    <w:p w14:paraId="530EB419" w14:textId="76C77AF0" w:rsidR="009E48FA" w:rsidRPr="001C3271" w:rsidRDefault="009E48FA" w:rsidP="001856AD">
      <w:pPr>
        <w:pStyle w:val="Heading3"/>
        <w:spacing w:line="240" w:lineRule="auto"/>
        <w:rPr>
          <w:rFonts w:ascii="Times New Roman" w:hAnsi="Times New Roman" w:cs="Times New Roman"/>
          <w:b/>
          <w:color w:val="auto"/>
        </w:rPr>
      </w:pPr>
      <w:bookmarkStart w:id="12" w:name="_Toc1119078"/>
      <w:r w:rsidRPr="001C3271">
        <w:rPr>
          <w:rFonts w:ascii="Times New Roman" w:hAnsi="Times New Roman" w:cs="Times New Roman"/>
          <w:b/>
          <w:color w:val="auto"/>
        </w:rPr>
        <w:t>Printed report of catch weight and cumulative weight.</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2"/>
    </w:p>
    <w:p w14:paraId="761FFDAB" w14:textId="41C20F7A" w:rsidR="009E48FA" w:rsidRPr="00F672D6" w:rsidRDefault="009E48FA" w:rsidP="001856AD">
      <w:pPr>
        <w:tabs>
          <w:tab w:val="left" w:pos="360"/>
          <w:tab w:val="left" w:pos="720"/>
          <w:tab w:val="left" w:pos="1080"/>
        </w:tabs>
        <w:spacing w:after="0" w:line="240" w:lineRule="auto"/>
        <w:rPr>
          <w:rFonts w:ascii="Times New Roman" w:hAnsi="Times New Roman" w:cs="Times New Roman"/>
          <w:sz w:val="20"/>
          <w:szCs w:val="20"/>
        </w:rPr>
      </w:pPr>
      <w:r w:rsidRPr="009E48FA">
        <w:rPr>
          <w:rFonts w:ascii="Times New Roman" w:hAnsi="Times New Roman" w:cs="Times New Roman"/>
          <w:sz w:val="24"/>
          <w:szCs w:val="24"/>
        </w:rPr>
        <w:tab/>
      </w:r>
      <w:r w:rsidRPr="00F672D6">
        <w:rPr>
          <w:rFonts w:ascii="Times New Roman" w:hAnsi="Times New Roman" w:cs="Times New Roman"/>
          <w:sz w:val="20"/>
          <w:szCs w:val="20"/>
        </w:rPr>
        <w:t>Vessel name</w:t>
      </w:r>
    </w:p>
    <w:p w14:paraId="44537A1D" w14:textId="4CD89875" w:rsidR="009E48FA" w:rsidRPr="00F672D6" w:rsidRDefault="009E48FA" w:rsidP="001856AD">
      <w:pPr>
        <w:tabs>
          <w:tab w:val="left" w:pos="360"/>
          <w:tab w:val="left" w:pos="720"/>
          <w:tab w:val="left" w:pos="1080"/>
        </w:tabs>
        <w:spacing w:after="0" w:line="240" w:lineRule="auto"/>
        <w:rPr>
          <w:rFonts w:ascii="Times New Roman" w:hAnsi="Times New Roman" w:cs="Times New Roman"/>
          <w:sz w:val="20"/>
          <w:szCs w:val="20"/>
        </w:rPr>
      </w:pPr>
      <w:r w:rsidRPr="00F672D6">
        <w:rPr>
          <w:rFonts w:ascii="Times New Roman" w:hAnsi="Times New Roman" w:cs="Times New Roman"/>
          <w:sz w:val="20"/>
          <w:szCs w:val="20"/>
        </w:rPr>
        <w:tab/>
        <w:t>FFP or FPP number</w:t>
      </w:r>
    </w:p>
    <w:p w14:paraId="51808114" w14:textId="2C5D91E1" w:rsidR="009E48FA" w:rsidRPr="00F672D6" w:rsidRDefault="009E48FA" w:rsidP="001856AD">
      <w:pPr>
        <w:tabs>
          <w:tab w:val="left" w:pos="360"/>
          <w:tab w:val="left" w:pos="720"/>
          <w:tab w:val="left" w:pos="1080"/>
        </w:tabs>
        <w:spacing w:after="0" w:line="240" w:lineRule="auto"/>
        <w:rPr>
          <w:rFonts w:ascii="Times New Roman" w:hAnsi="Times New Roman" w:cs="Times New Roman"/>
          <w:sz w:val="20"/>
          <w:szCs w:val="20"/>
        </w:rPr>
      </w:pPr>
      <w:r w:rsidRPr="00F672D6">
        <w:rPr>
          <w:rFonts w:ascii="Times New Roman" w:hAnsi="Times New Roman" w:cs="Times New Roman"/>
          <w:sz w:val="20"/>
          <w:szCs w:val="20"/>
        </w:rPr>
        <w:tab/>
        <w:t xml:space="preserve">Haul or set number </w:t>
      </w:r>
    </w:p>
    <w:p w14:paraId="49E4AE3D" w14:textId="1CB22242" w:rsidR="009E48FA" w:rsidRPr="00F672D6" w:rsidRDefault="009E48FA" w:rsidP="001856AD">
      <w:pPr>
        <w:tabs>
          <w:tab w:val="left" w:pos="360"/>
          <w:tab w:val="left" w:pos="720"/>
          <w:tab w:val="left" w:pos="1080"/>
        </w:tabs>
        <w:spacing w:after="0" w:line="240" w:lineRule="auto"/>
        <w:rPr>
          <w:rFonts w:ascii="Times New Roman" w:hAnsi="Times New Roman" w:cs="Times New Roman"/>
          <w:sz w:val="20"/>
          <w:szCs w:val="20"/>
        </w:rPr>
      </w:pPr>
      <w:r w:rsidRPr="00F672D6">
        <w:rPr>
          <w:rFonts w:ascii="Times New Roman" w:hAnsi="Times New Roman" w:cs="Times New Roman"/>
          <w:sz w:val="20"/>
          <w:szCs w:val="20"/>
        </w:rPr>
        <w:tab/>
        <w:t>Total weight of catch in the haul or set</w:t>
      </w:r>
    </w:p>
    <w:p w14:paraId="64FD290F" w14:textId="366E9868" w:rsidR="009E48FA" w:rsidRPr="00F672D6" w:rsidRDefault="009E48FA" w:rsidP="001856AD">
      <w:pPr>
        <w:tabs>
          <w:tab w:val="left" w:pos="360"/>
          <w:tab w:val="left" w:pos="720"/>
          <w:tab w:val="left" w:pos="1080"/>
        </w:tabs>
        <w:spacing w:after="0" w:line="240" w:lineRule="auto"/>
        <w:rPr>
          <w:rFonts w:ascii="Times New Roman" w:hAnsi="Times New Roman" w:cs="Times New Roman"/>
          <w:sz w:val="20"/>
          <w:szCs w:val="20"/>
        </w:rPr>
      </w:pPr>
      <w:r w:rsidRPr="00F672D6">
        <w:rPr>
          <w:rFonts w:ascii="Times New Roman" w:hAnsi="Times New Roman" w:cs="Times New Roman"/>
          <w:sz w:val="20"/>
          <w:szCs w:val="20"/>
        </w:rPr>
        <w:tab/>
        <w:t>Total cumulative weight of all fish or other material weighed on the scale</w:t>
      </w:r>
    </w:p>
    <w:p w14:paraId="5F1D088D" w14:textId="4BD9A7EB" w:rsidR="009E48FA" w:rsidRPr="00F672D6" w:rsidRDefault="009E48FA" w:rsidP="001856AD">
      <w:pPr>
        <w:tabs>
          <w:tab w:val="left" w:pos="360"/>
          <w:tab w:val="left" w:pos="720"/>
        </w:tabs>
        <w:spacing w:line="240" w:lineRule="auto"/>
        <w:rPr>
          <w:rFonts w:ascii="Times New Roman" w:hAnsi="Times New Roman" w:cs="Times New Roman"/>
          <w:sz w:val="20"/>
          <w:szCs w:val="20"/>
        </w:rPr>
      </w:pPr>
      <w:r w:rsidRPr="00F672D6">
        <w:rPr>
          <w:rFonts w:ascii="Times New Roman" w:hAnsi="Times New Roman" w:cs="Times New Roman"/>
          <w:sz w:val="20"/>
          <w:szCs w:val="20"/>
        </w:rPr>
        <w:tab/>
        <w:t>Date and time the information is printed</w:t>
      </w:r>
      <w:r w:rsidRPr="00F672D6">
        <w:rPr>
          <w:rFonts w:ascii="Times New Roman" w:hAnsi="Times New Roman" w:cs="Times New Roman"/>
          <w:sz w:val="20"/>
          <w:szCs w:val="20"/>
        </w:rPr>
        <w:tab/>
      </w:r>
    </w:p>
    <w:p w14:paraId="2B50B9A4" w14:textId="5AAE21A7" w:rsidR="00F672D6" w:rsidRPr="001C3271" w:rsidRDefault="00F672D6" w:rsidP="001856AD">
      <w:pPr>
        <w:pStyle w:val="Heading3"/>
        <w:spacing w:line="240" w:lineRule="auto"/>
        <w:rPr>
          <w:rFonts w:ascii="Times New Roman" w:hAnsi="Times New Roman" w:cs="Times New Roman"/>
          <w:b/>
          <w:color w:val="auto"/>
        </w:rPr>
      </w:pPr>
      <w:bookmarkStart w:id="13" w:name="_Toc1119079"/>
      <w:r w:rsidRPr="001C3271">
        <w:rPr>
          <w:rFonts w:ascii="Times New Roman" w:hAnsi="Times New Roman" w:cs="Times New Roman"/>
          <w:b/>
          <w:color w:val="auto"/>
        </w:rPr>
        <w:t xml:space="preserve">Printed report, audit trail </w:t>
      </w:r>
      <w:r w:rsidR="005913F6">
        <w:rPr>
          <w:rFonts w:ascii="Times New Roman" w:eastAsia="Times New Roman" w:hAnsi="Times New Roman" w:cs="Times New Roman"/>
          <w:b/>
          <w:bCs/>
          <w:color w:val="000000"/>
        </w:rPr>
        <w:t>[UNCHANGED]</w:t>
      </w:r>
      <w:bookmarkEnd w:id="13"/>
    </w:p>
    <w:p w14:paraId="52EE917C" w14:textId="3A30D9B7" w:rsidR="00F672D6" w:rsidRPr="007C08C1" w:rsidRDefault="00F672D6" w:rsidP="001856AD">
      <w:pPr>
        <w:tabs>
          <w:tab w:val="left" w:pos="360"/>
          <w:tab w:val="left" w:pos="720"/>
          <w:tab w:val="left" w:pos="1080"/>
        </w:tabs>
        <w:spacing w:after="0" w:line="240" w:lineRule="auto"/>
        <w:rPr>
          <w:rFonts w:ascii="Times New Roman" w:hAnsi="Times New Roman" w:cs="Times New Roman"/>
          <w:sz w:val="20"/>
          <w:szCs w:val="20"/>
        </w:rPr>
      </w:pPr>
      <w:r w:rsidRPr="00F672D6">
        <w:rPr>
          <w:rFonts w:ascii="Times New Roman" w:hAnsi="Times New Roman" w:cs="Times New Roman"/>
          <w:sz w:val="24"/>
          <w:szCs w:val="24"/>
        </w:rPr>
        <w:tab/>
      </w:r>
      <w:r w:rsidRPr="007C08C1">
        <w:rPr>
          <w:rFonts w:ascii="Times New Roman" w:hAnsi="Times New Roman" w:cs="Times New Roman"/>
          <w:sz w:val="20"/>
          <w:szCs w:val="20"/>
        </w:rPr>
        <w:t>Vessel name</w:t>
      </w:r>
    </w:p>
    <w:p w14:paraId="255011C6" w14:textId="7F1D08E2" w:rsidR="00F672D6" w:rsidRPr="007C08C1" w:rsidRDefault="00F672D6" w:rsidP="001856AD">
      <w:pPr>
        <w:tabs>
          <w:tab w:val="left" w:pos="360"/>
          <w:tab w:val="left" w:pos="720"/>
          <w:tab w:val="left" w:pos="1080"/>
        </w:tabs>
        <w:spacing w:after="0" w:line="240" w:lineRule="auto"/>
        <w:rPr>
          <w:rFonts w:ascii="Times New Roman" w:hAnsi="Times New Roman" w:cs="Times New Roman"/>
          <w:sz w:val="20"/>
          <w:szCs w:val="20"/>
        </w:rPr>
      </w:pPr>
      <w:r w:rsidRPr="007C08C1">
        <w:rPr>
          <w:rFonts w:ascii="Times New Roman" w:hAnsi="Times New Roman" w:cs="Times New Roman"/>
          <w:sz w:val="20"/>
          <w:szCs w:val="20"/>
        </w:rPr>
        <w:tab/>
        <w:t>FFP or FPP number</w:t>
      </w:r>
    </w:p>
    <w:p w14:paraId="0BC69699" w14:textId="255EC928" w:rsidR="00F672D6" w:rsidRPr="007C08C1" w:rsidRDefault="00F672D6" w:rsidP="001856AD">
      <w:pPr>
        <w:tabs>
          <w:tab w:val="left" w:pos="360"/>
          <w:tab w:val="left" w:pos="720"/>
          <w:tab w:val="left" w:pos="1080"/>
        </w:tabs>
        <w:spacing w:after="0" w:line="240" w:lineRule="auto"/>
        <w:rPr>
          <w:rFonts w:ascii="Times New Roman" w:hAnsi="Times New Roman" w:cs="Times New Roman"/>
          <w:sz w:val="20"/>
          <w:szCs w:val="20"/>
        </w:rPr>
      </w:pPr>
      <w:r w:rsidRPr="000B3836">
        <w:rPr>
          <w:rFonts w:ascii="Times New Roman" w:hAnsi="Times New Roman" w:cs="Times New Roman"/>
          <w:sz w:val="20"/>
          <w:szCs w:val="20"/>
        </w:rPr>
        <w:tab/>
        <w:t>Haul or set number</w:t>
      </w:r>
      <w:r w:rsidRPr="007C08C1">
        <w:rPr>
          <w:rFonts w:ascii="Times New Roman" w:hAnsi="Times New Roman" w:cs="Times New Roman"/>
          <w:sz w:val="20"/>
          <w:szCs w:val="20"/>
        </w:rPr>
        <w:t xml:space="preserve"> </w:t>
      </w:r>
    </w:p>
    <w:p w14:paraId="5C8C31DD" w14:textId="4057C252" w:rsidR="00F672D6" w:rsidRPr="007C08C1" w:rsidRDefault="00F672D6" w:rsidP="001856AD">
      <w:pPr>
        <w:tabs>
          <w:tab w:val="left" w:pos="360"/>
          <w:tab w:val="left" w:pos="720"/>
          <w:tab w:val="left" w:pos="1080"/>
        </w:tabs>
        <w:spacing w:after="0" w:line="240" w:lineRule="auto"/>
        <w:rPr>
          <w:rFonts w:ascii="Times New Roman" w:hAnsi="Times New Roman" w:cs="Times New Roman"/>
          <w:sz w:val="20"/>
          <w:szCs w:val="20"/>
        </w:rPr>
      </w:pPr>
      <w:r w:rsidRPr="007C08C1">
        <w:rPr>
          <w:rFonts w:ascii="Times New Roman" w:hAnsi="Times New Roman" w:cs="Times New Roman"/>
          <w:sz w:val="20"/>
          <w:szCs w:val="20"/>
        </w:rPr>
        <w:tab/>
        <w:t>Date and time (A.l.t., to the nearest minute) adjustment was made</w:t>
      </w:r>
    </w:p>
    <w:p w14:paraId="0961D3AA" w14:textId="3CD62CEF" w:rsidR="00F672D6" w:rsidRPr="001C062F" w:rsidRDefault="00F672D6" w:rsidP="001856AD">
      <w:pPr>
        <w:tabs>
          <w:tab w:val="left" w:pos="360"/>
          <w:tab w:val="left" w:pos="720"/>
          <w:tab w:val="left" w:pos="1080"/>
        </w:tabs>
        <w:spacing w:after="0" w:line="240" w:lineRule="auto"/>
        <w:rPr>
          <w:rFonts w:ascii="Times New Roman" w:hAnsi="Times New Roman" w:cs="Times New Roman"/>
          <w:sz w:val="20"/>
          <w:szCs w:val="20"/>
        </w:rPr>
      </w:pPr>
      <w:r w:rsidRPr="001C062F">
        <w:rPr>
          <w:rFonts w:ascii="Times New Roman" w:hAnsi="Times New Roman" w:cs="Times New Roman"/>
          <w:sz w:val="20"/>
          <w:szCs w:val="20"/>
        </w:rPr>
        <w:tab/>
        <w:t>Name or type of adjustment being made</w:t>
      </w:r>
    </w:p>
    <w:p w14:paraId="423ACEE0" w14:textId="6CB1A50D" w:rsidR="00AB5864" w:rsidRDefault="00F672D6" w:rsidP="001856AD">
      <w:pPr>
        <w:tabs>
          <w:tab w:val="left" w:pos="360"/>
          <w:tab w:val="left" w:pos="720"/>
          <w:tab w:val="left" w:pos="1080"/>
        </w:tabs>
        <w:spacing w:line="240" w:lineRule="auto"/>
        <w:rPr>
          <w:rFonts w:ascii="Times New Roman" w:hAnsi="Times New Roman" w:cs="Times New Roman"/>
          <w:sz w:val="20"/>
          <w:szCs w:val="20"/>
        </w:rPr>
      </w:pPr>
      <w:r w:rsidRPr="00A60866">
        <w:rPr>
          <w:rFonts w:ascii="Times New Roman" w:hAnsi="Times New Roman" w:cs="Times New Roman"/>
          <w:sz w:val="20"/>
          <w:szCs w:val="20"/>
        </w:rPr>
        <w:tab/>
        <w:t>Initial and final values of the parameter being changed</w:t>
      </w:r>
    </w:p>
    <w:p w14:paraId="4AC77596" w14:textId="4BA02B68" w:rsidR="00F672D6" w:rsidRPr="001C3271" w:rsidRDefault="00F672D6" w:rsidP="001856AD">
      <w:pPr>
        <w:pStyle w:val="Heading3"/>
        <w:spacing w:line="240" w:lineRule="auto"/>
        <w:rPr>
          <w:rFonts w:ascii="Times New Roman" w:hAnsi="Times New Roman" w:cs="Times New Roman"/>
          <w:b/>
          <w:color w:val="auto"/>
        </w:rPr>
      </w:pPr>
      <w:bookmarkStart w:id="14" w:name="_Toc1119080"/>
      <w:r w:rsidRPr="001C3271">
        <w:rPr>
          <w:rFonts w:ascii="Times New Roman" w:hAnsi="Times New Roman" w:cs="Times New Roman"/>
          <w:b/>
          <w:color w:val="auto"/>
        </w:rPr>
        <w:t>Printed report from the calibration log</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4"/>
    </w:p>
    <w:p w14:paraId="60F6CB97" w14:textId="734A3D5E" w:rsidR="00F672D6" w:rsidRPr="008E357E" w:rsidRDefault="00F672D6" w:rsidP="001856AD">
      <w:pPr>
        <w:tabs>
          <w:tab w:val="left" w:pos="360"/>
          <w:tab w:val="left" w:pos="720"/>
        </w:tabs>
        <w:spacing w:after="0" w:line="240" w:lineRule="auto"/>
        <w:rPr>
          <w:rFonts w:ascii="Times New Roman" w:hAnsi="Times New Roman" w:cs="Times New Roman"/>
          <w:sz w:val="20"/>
          <w:szCs w:val="20"/>
        </w:rPr>
      </w:pPr>
      <w:r w:rsidRPr="00F672D6">
        <w:rPr>
          <w:rFonts w:ascii="Times New Roman" w:hAnsi="Times New Roman" w:cs="Times New Roman"/>
          <w:sz w:val="24"/>
          <w:szCs w:val="24"/>
        </w:rPr>
        <w:tab/>
      </w:r>
      <w:r w:rsidRPr="008E357E">
        <w:rPr>
          <w:rFonts w:ascii="Times New Roman" w:hAnsi="Times New Roman" w:cs="Times New Roman"/>
          <w:sz w:val="20"/>
          <w:szCs w:val="20"/>
        </w:rPr>
        <w:t>Vessel name</w:t>
      </w:r>
    </w:p>
    <w:p w14:paraId="76ED405C" w14:textId="02213371" w:rsidR="00F672D6" w:rsidRPr="008E357E" w:rsidRDefault="00F672D6" w:rsidP="001856AD">
      <w:pPr>
        <w:tabs>
          <w:tab w:val="left" w:pos="360"/>
          <w:tab w:val="left" w:pos="720"/>
        </w:tabs>
        <w:spacing w:after="0" w:line="240" w:lineRule="auto"/>
        <w:rPr>
          <w:rFonts w:ascii="Times New Roman" w:hAnsi="Times New Roman" w:cs="Times New Roman"/>
          <w:sz w:val="20"/>
          <w:szCs w:val="20"/>
        </w:rPr>
      </w:pPr>
      <w:r w:rsidRPr="008E357E">
        <w:rPr>
          <w:rFonts w:ascii="Times New Roman" w:hAnsi="Times New Roman" w:cs="Times New Roman"/>
          <w:sz w:val="20"/>
          <w:szCs w:val="20"/>
        </w:rPr>
        <w:tab/>
        <w:t>FFP or FPP number</w:t>
      </w:r>
    </w:p>
    <w:p w14:paraId="06CB07D4" w14:textId="4EBF25EE" w:rsidR="00F672D6" w:rsidRPr="008E357E" w:rsidRDefault="00F672D6" w:rsidP="001856AD">
      <w:pPr>
        <w:tabs>
          <w:tab w:val="left" w:pos="360"/>
          <w:tab w:val="left" w:pos="720"/>
        </w:tabs>
        <w:spacing w:after="0" w:line="240" w:lineRule="auto"/>
        <w:rPr>
          <w:rFonts w:ascii="Times New Roman" w:hAnsi="Times New Roman" w:cs="Times New Roman"/>
          <w:sz w:val="20"/>
          <w:szCs w:val="20"/>
        </w:rPr>
      </w:pPr>
      <w:r w:rsidRPr="008E357E">
        <w:rPr>
          <w:rFonts w:ascii="Times New Roman" w:hAnsi="Times New Roman" w:cs="Times New Roman"/>
          <w:sz w:val="20"/>
          <w:szCs w:val="20"/>
        </w:rPr>
        <w:tab/>
        <w:t>Month, day, and year of the calibration</w:t>
      </w:r>
    </w:p>
    <w:p w14:paraId="35F813FA" w14:textId="161EF7ED" w:rsidR="00F672D6" w:rsidRPr="008E357E" w:rsidRDefault="00F672D6" w:rsidP="001856AD">
      <w:pPr>
        <w:tabs>
          <w:tab w:val="left" w:pos="360"/>
          <w:tab w:val="left" w:pos="720"/>
        </w:tabs>
        <w:spacing w:after="0" w:line="240" w:lineRule="auto"/>
        <w:rPr>
          <w:rFonts w:ascii="Times New Roman" w:hAnsi="Times New Roman" w:cs="Times New Roman"/>
          <w:sz w:val="20"/>
          <w:szCs w:val="20"/>
        </w:rPr>
      </w:pPr>
      <w:r w:rsidRPr="008E357E">
        <w:rPr>
          <w:rFonts w:ascii="Times New Roman" w:hAnsi="Times New Roman" w:cs="Times New Roman"/>
          <w:sz w:val="20"/>
          <w:szCs w:val="20"/>
        </w:rPr>
        <w:tab/>
        <w:t>Time of the calibration (A.l.t.) to the nearest minute</w:t>
      </w:r>
    </w:p>
    <w:p w14:paraId="09232DFF" w14:textId="2BC2F1CD" w:rsidR="00F672D6" w:rsidRPr="008E357E" w:rsidRDefault="00F672D6" w:rsidP="001856AD">
      <w:pPr>
        <w:tabs>
          <w:tab w:val="left" w:pos="360"/>
          <w:tab w:val="left" w:pos="720"/>
        </w:tabs>
        <w:spacing w:after="0" w:line="240" w:lineRule="auto"/>
        <w:rPr>
          <w:rFonts w:ascii="Times New Roman" w:hAnsi="Times New Roman" w:cs="Times New Roman"/>
          <w:sz w:val="20"/>
          <w:szCs w:val="20"/>
        </w:rPr>
      </w:pPr>
      <w:r w:rsidRPr="008E357E">
        <w:rPr>
          <w:rFonts w:ascii="Times New Roman" w:hAnsi="Times New Roman" w:cs="Times New Roman"/>
          <w:sz w:val="20"/>
          <w:szCs w:val="20"/>
        </w:rPr>
        <w:tab/>
        <w:t>Weight used to calibrate the scale</w:t>
      </w:r>
    </w:p>
    <w:p w14:paraId="25A850C0" w14:textId="70C321A2" w:rsidR="00F672D6" w:rsidRPr="008E357E" w:rsidRDefault="00F672D6" w:rsidP="001856AD">
      <w:pPr>
        <w:tabs>
          <w:tab w:val="left" w:pos="360"/>
          <w:tab w:val="left" w:pos="720"/>
        </w:tabs>
        <w:spacing w:line="240" w:lineRule="auto"/>
        <w:rPr>
          <w:rFonts w:ascii="Times New Roman" w:hAnsi="Times New Roman" w:cs="Times New Roman"/>
          <w:sz w:val="20"/>
          <w:szCs w:val="20"/>
        </w:rPr>
      </w:pPr>
      <w:r w:rsidRPr="008E357E">
        <w:rPr>
          <w:rFonts w:ascii="Times New Roman" w:hAnsi="Times New Roman" w:cs="Times New Roman"/>
          <w:sz w:val="20"/>
          <w:szCs w:val="20"/>
        </w:rPr>
        <w:tab/>
        <w:t>Magnitude of the calibration in comparison to the prior calibration</w:t>
      </w:r>
    </w:p>
    <w:p w14:paraId="5E974AB9" w14:textId="2C40502F" w:rsidR="008E357E" w:rsidRPr="001C3271" w:rsidRDefault="008E357E" w:rsidP="001856AD">
      <w:pPr>
        <w:pStyle w:val="Heading3"/>
        <w:spacing w:line="240" w:lineRule="auto"/>
        <w:rPr>
          <w:rFonts w:ascii="Times New Roman" w:hAnsi="Times New Roman" w:cs="Times New Roman"/>
          <w:b/>
          <w:color w:val="auto"/>
        </w:rPr>
      </w:pPr>
      <w:bookmarkStart w:id="15" w:name="_Toc1119081"/>
      <w:r w:rsidRPr="001C3271">
        <w:rPr>
          <w:rFonts w:ascii="Times New Roman" w:hAnsi="Times New Roman" w:cs="Times New Roman"/>
          <w:b/>
          <w:color w:val="auto"/>
        </w:rPr>
        <w:t>Printed report from the fault log</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5"/>
    </w:p>
    <w:p w14:paraId="6D1A8A79" w14:textId="1630EC55" w:rsidR="008E357E" w:rsidRPr="00EB3F07" w:rsidRDefault="008E357E" w:rsidP="001856AD">
      <w:pPr>
        <w:tabs>
          <w:tab w:val="left" w:pos="360"/>
          <w:tab w:val="left" w:pos="720"/>
          <w:tab w:val="left" w:pos="1080"/>
        </w:tabs>
        <w:spacing w:after="0" w:line="240" w:lineRule="auto"/>
        <w:rPr>
          <w:rFonts w:ascii="Times New Roman" w:hAnsi="Times New Roman" w:cs="Times New Roman"/>
          <w:sz w:val="20"/>
          <w:szCs w:val="20"/>
        </w:rPr>
      </w:pPr>
      <w:r w:rsidRPr="008E357E">
        <w:rPr>
          <w:rFonts w:ascii="Times New Roman" w:hAnsi="Times New Roman" w:cs="Times New Roman"/>
          <w:sz w:val="24"/>
          <w:szCs w:val="24"/>
        </w:rPr>
        <w:tab/>
      </w:r>
      <w:r w:rsidRPr="00EB3F07">
        <w:rPr>
          <w:rFonts w:ascii="Times New Roman" w:hAnsi="Times New Roman" w:cs="Times New Roman"/>
          <w:sz w:val="20"/>
          <w:szCs w:val="20"/>
        </w:rPr>
        <w:t xml:space="preserve">Vessel name </w:t>
      </w:r>
    </w:p>
    <w:p w14:paraId="2E3F3A0C" w14:textId="6DE72396" w:rsidR="008E357E" w:rsidRPr="00EB3F07" w:rsidRDefault="008E357E" w:rsidP="001856AD">
      <w:pPr>
        <w:tabs>
          <w:tab w:val="left" w:pos="360"/>
          <w:tab w:val="left" w:pos="720"/>
          <w:tab w:val="left" w:pos="1080"/>
        </w:tabs>
        <w:spacing w:after="0" w:line="240" w:lineRule="auto"/>
        <w:rPr>
          <w:rFonts w:ascii="Times New Roman" w:hAnsi="Times New Roman" w:cs="Times New Roman"/>
          <w:sz w:val="20"/>
          <w:szCs w:val="20"/>
        </w:rPr>
      </w:pPr>
      <w:r w:rsidRPr="00EB3F07">
        <w:rPr>
          <w:rFonts w:ascii="Times New Roman" w:hAnsi="Times New Roman" w:cs="Times New Roman"/>
          <w:sz w:val="20"/>
          <w:szCs w:val="20"/>
        </w:rPr>
        <w:tab/>
        <w:t>FFP or FPP number</w:t>
      </w:r>
    </w:p>
    <w:p w14:paraId="4AA29C06" w14:textId="574D1FDC" w:rsidR="008E357E" w:rsidRPr="00EB3F07" w:rsidRDefault="008E357E" w:rsidP="001856AD">
      <w:pPr>
        <w:tabs>
          <w:tab w:val="left" w:pos="360"/>
          <w:tab w:val="left" w:pos="720"/>
          <w:tab w:val="left" w:pos="1080"/>
        </w:tabs>
        <w:spacing w:after="0" w:line="240" w:lineRule="auto"/>
        <w:rPr>
          <w:rFonts w:ascii="Times New Roman" w:hAnsi="Times New Roman" w:cs="Times New Roman"/>
          <w:sz w:val="20"/>
          <w:szCs w:val="20"/>
        </w:rPr>
      </w:pPr>
      <w:r w:rsidRPr="00EB3F07">
        <w:rPr>
          <w:rFonts w:ascii="Times New Roman" w:hAnsi="Times New Roman" w:cs="Times New Roman"/>
          <w:sz w:val="20"/>
          <w:szCs w:val="20"/>
        </w:rPr>
        <w:tab/>
        <w:t>Month, day, year, and time (A.l.t.) of each startup to the nearest minute</w:t>
      </w:r>
    </w:p>
    <w:p w14:paraId="5B487ED3" w14:textId="677B6986" w:rsidR="008E357E" w:rsidRPr="00EB3F07" w:rsidRDefault="008E357E" w:rsidP="001856AD">
      <w:pPr>
        <w:tabs>
          <w:tab w:val="left" w:pos="360"/>
          <w:tab w:val="left" w:pos="720"/>
          <w:tab w:val="left" w:pos="1080"/>
        </w:tabs>
        <w:spacing w:after="0" w:line="240" w:lineRule="auto"/>
        <w:rPr>
          <w:rFonts w:ascii="Times New Roman" w:hAnsi="Times New Roman" w:cs="Times New Roman"/>
          <w:sz w:val="20"/>
          <w:szCs w:val="20"/>
        </w:rPr>
      </w:pPr>
      <w:r w:rsidRPr="00EB3F07">
        <w:rPr>
          <w:rFonts w:ascii="Times New Roman" w:hAnsi="Times New Roman" w:cs="Times New Roman"/>
          <w:sz w:val="20"/>
          <w:szCs w:val="20"/>
        </w:rPr>
        <w:tab/>
        <w:t>Month, day, year, and time (A.l.t.) that each fault began to the nearest minute</w:t>
      </w:r>
    </w:p>
    <w:p w14:paraId="07364D08" w14:textId="048C1DB7" w:rsidR="008E357E" w:rsidRPr="00EB3F07" w:rsidRDefault="008E357E" w:rsidP="001856AD">
      <w:pPr>
        <w:tabs>
          <w:tab w:val="left" w:pos="360"/>
          <w:tab w:val="left" w:pos="720"/>
          <w:tab w:val="left" w:pos="1080"/>
        </w:tabs>
        <w:spacing w:line="240" w:lineRule="auto"/>
        <w:rPr>
          <w:rFonts w:ascii="Times New Roman" w:hAnsi="Times New Roman" w:cs="Times New Roman"/>
          <w:sz w:val="20"/>
          <w:szCs w:val="20"/>
        </w:rPr>
      </w:pPr>
      <w:r w:rsidRPr="00EB3F07">
        <w:rPr>
          <w:rFonts w:ascii="Times New Roman" w:hAnsi="Times New Roman" w:cs="Times New Roman"/>
          <w:sz w:val="20"/>
          <w:szCs w:val="20"/>
        </w:rPr>
        <w:tab/>
        <w:t>Month, day, year, and time (A.l.t.) that each fault was resolved to the nearest minute</w:t>
      </w:r>
    </w:p>
    <w:p w14:paraId="0639CCDD" w14:textId="10DC526F" w:rsidR="00441F1B" w:rsidRPr="00796D86" w:rsidRDefault="008535D6" w:rsidP="001856AD">
      <w:pPr>
        <w:pStyle w:val="Heading2"/>
        <w:spacing w:line="240" w:lineRule="auto"/>
        <w:rPr>
          <w:rFonts w:ascii="Times New Roman" w:hAnsi="Times New Roman" w:cs="Times New Roman"/>
          <w:color w:val="auto"/>
        </w:rPr>
      </w:pPr>
      <w:bookmarkStart w:id="16" w:name="_Toc1119082"/>
      <w:r w:rsidRPr="00796D86">
        <w:rPr>
          <w:rFonts w:ascii="Times New Roman" w:hAnsi="Times New Roman" w:cs="Times New Roman"/>
          <w:color w:val="auto"/>
        </w:rPr>
        <w:t>PRINTED REPORTS FROM HOPPER SCALE</w:t>
      </w:r>
      <w:bookmarkEnd w:id="16"/>
    </w:p>
    <w:p w14:paraId="0674CBED" w14:textId="50AE6F7E" w:rsidR="008D18C2" w:rsidRDefault="00712B25" w:rsidP="001856AD">
      <w:pPr>
        <w:tabs>
          <w:tab w:val="left" w:pos="720"/>
        </w:tabs>
        <w:spacing w:line="240" w:lineRule="auto"/>
        <w:rPr>
          <w:rFonts w:ascii="Times New Roman" w:hAnsi="Times New Roman" w:cs="Times New Roman"/>
          <w:sz w:val="24"/>
          <w:szCs w:val="24"/>
        </w:rPr>
      </w:pPr>
      <w:r w:rsidRPr="00712B25">
        <w:rPr>
          <w:rFonts w:ascii="Times New Roman" w:hAnsi="Times New Roman" w:cs="Times New Roman"/>
          <w:sz w:val="24"/>
          <w:szCs w:val="24"/>
        </w:rPr>
        <w:t xml:space="preserve">The </w:t>
      </w:r>
      <w:r w:rsidR="00923A55">
        <w:rPr>
          <w:rFonts w:ascii="Times New Roman" w:hAnsi="Times New Roman" w:cs="Times New Roman"/>
          <w:sz w:val="24"/>
          <w:szCs w:val="24"/>
        </w:rPr>
        <w:t xml:space="preserve">hopper </w:t>
      </w:r>
      <w:r w:rsidRPr="00712B25">
        <w:rPr>
          <w:rFonts w:ascii="Times New Roman" w:hAnsi="Times New Roman" w:cs="Times New Roman"/>
          <w:sz w:val="24"/>
          <w:szCs w:val="24"/>
        </w:rPr>
        <w:t>scale must produce a complete and accurate printed report of the weight of each species in a landing.</w:t>
      </w:r>
      <w:r w:rsidR="008214F2">
        <w:rPr>
          <w:rFonts w:ascii="Times New Roman" w:hAnsi="Times New Roman" w:cs="Times New Roman"/>
          <w:sz w:val="24"/>
          <w:szCs w:val="24"/>
        </w:rPr>
        <w:t xml:space="preserve"> </w:t>
      </w:r>
      <w:r w:rsidRPr="00712B25">
        <w:rPr>
          <w:rFonts w:ascii="Times New Roman" w:hAnsi="Times New Roman" w:cs="Times New Roman"/>
          <w:sz w:val="24"/>
          <w:szCs w:val="24"/>
        </w:rPr>
        <w:t>All of the crab in a delivery must be weighed on a scale capable of producing a complete printed report.</w:t>
      </w:r>
      <w:r w:rsidR="008214F2">
        <w:rPr>
          <w:rFonts w:ascii="Times New Roman" w:hAnsi="Times New Roman" w:cs="Times New Roman"/>
          <w:sz w:val="24"/>
          <w:szCs w:val="24"/>
        </w:rPr>
        <w:t xml:space="preserve"> </w:t>
      </w:r>
      <w:r w:rsidR="00624B2F" w:rsidRPr="00712B25">
        <w:rPr>
          <w:rFonts w:ascii="Times New Roman" w:hAnsi="Times New Roman" w:cs="Times New Roman"/>
          <w:sz w:val="24"/>
          <w:szCs w:val="24"/>
        </w:rPr>
        <w:t xml:space="preserve">The </w:t>
      </w:r>
      <w:r w:rsidR="00624B2F">
        <w:rPr>
          <w:rFonts w:ascii="Times New Roman" w:hAnsi="Times New Roman" w:cs="Times New Roman"/>
          <w:sz w:val="24"/>
          <w:szCs w:val="24"/>
        </w:rPr>
        <w:t>printed reports</w:t>
      </w:r>
      <w:r w:rsidR="00624B2F" w:rsidRPr="00712B25">
        <w:rPr>
          <w:rFonts w:ascii="Times New Roman" w:hAnsi="Times New Roman" w:cs="Times New Roman"/>
          <w:sz w:val="24"/>
          <w:szCs w:val="24"/>
        </w:rPr>
        <w:t xml:space="preserve"> must be provided in an electronic form that cannot be changed or erased by the scale operator, can be printed at any time, and can be cleared by the scale manufacturer’s representative upon direction by NMFS or by </w:t>
      </w:r>
      <w:r w:rsidR="00624B2F">
        <w:rPr>
          <w:rFonts w:ascii="Times New Roman" w:hAnsi="Times New Roman" w:cs="Times New Roman"/>
          <w:sz w:val="24"/>
          <w:szCs w:val="24"/>
        </w:rPr>
        <w:t>an authorized scale inspector.</w:t>
      </w:r>
      <w:r w:rsidR="008214F2">
        <w:rPr>
          <w:rFonts w:ascii="Times New Roman" w:hAnsi="Times New Roman" w:cs="Times New Roman"/>
          <w:sz w:val="24"/>
          <w:szCs w:val="24"/>
        </w:rPr>
        <w:t xml:space="preserve"> </w:t>
      </w:r>
      <w:r w:rsidR="008D18C2" w:rsidRPr="008E357E">
        <w:rPr>
          <w:rFonts w:ascii="Times New Roman" w:hAnsi="Times New Roman" w:cs="Times New Roman"/>
          <w:sz w:val="24"/>
          <w:szCs w:val="24"/>
        </w:rPr>
        <w:t>The</w:t>
      </w:r>
      <w:r w:rsidR="008D18C2">
        <w:rPr>
          <w:rFonts w:ascii="Times New Roman" w:hAnsi="Times New Roman" w:cs="Times New Roman"/>
          <w:sz w:val="24"/>
          <w:szCs w:val="24"/>
        </w:rPr>
        <w:t>se reports</w:t>
      </w:r>
      <w:r w:rsidR="008D18C2" w:rsidRPr="008E357E">
        <w:rPr>
          <w:rFonts w:ascii="Times New Roman" w:hAnsi="Times New Roman" w:cs="Times New Roman"/>
          <w:sz w:val="24"/>
          <w:szCs w:val="24"/>
        </w:rPr>
        <w:t xml:space="preserve"> must be printed on request by NMFS staff or NMFS authorized personnel and must also be printed and retained by the vessel owner before any information stored in the scale computer memory is replaced.</w:t>
      </w:r>
      <w:r w:rsidR="008214F2">
        <w:rPr>
          <w:rFonts w:ascii="Times New Roman" w:hAnsi="Times New Roman" w:cs="Times New Roman"/>
          <w:sz w:val="24"/>
          <w:szCs w:val="24"/>
        </w:rPr>
        <w:t xml:space="preserve"> </w:t>
      </w:r>
      <w:r w:rsidR="00624B2F" w:rsidRPr="008E357E">
        <w:rPr>
          <w:rFonts w:ascii="Times New Roman" w:hAnsi="Times New Roman" w:cs="Times New Roman"/>
          <w:sz w:val="24"/>
          <w:szCs w:val="24"/>
        </w:rPr>
        <w:t>Th</w:t>
      </w:r>
      <w:r w:rsidR="00624B2F">
        <w:rPr>
          <w:rFonts w:ascii="Times New Roman" w:hAnsi="Times New Roman" w:cs="Times New Roman"/>
          <w:sz w:val="24"/>
          <w:szCs w:val="24"/>
        </w:rPr>
        <w:t>e</w:t>
      </w:r>
      <w:r w:rsidR="00624B2F" w:rsidRPr="008E357E">
        <w:rPr>
          <w:rFonts w:ascii="Times New Roman" w:hAnsi="Times New Roman" w:cs="Times New Roman"/>
          <w:sz w:val="24"/>
          <w:szCs w:val="24"/>
        </w:rPr>
        <w:t xml:space="preserve">se </w:t>
      </w:r>
      <w:r w:rsidR="00624B2F">
        <w:rPr>
          <w:rFonts w:ascii="Times New Roman" w:hAnsi="Times New Roman" w:cs="Times New Roman"/>
          <w:sz w:val="24"/>
          <w:szCs w:val="24"/>
        </w:rPr>
        <w:t>reports</w:t>
      </w:r>
      <w:r w:rsidR="00624B2F" w:rsidRPr="008E357E">
        <w:rPr>
          <w:rFonts w:ascii="Times New Roman" w:hAnsi="Times New Roman" w:cs="Times New Roman"/>
          <w:sz w:val="24"/>
          <w:szCs w:val="24"/>
        </w:rPr>
        <w:t xml:space="preserve"> must also be available to </w:t>
      </w:r>
      <w:r w:rsidR="00923A55">
        <w:rPr>
          <w:rFonts w:ascii="Times New Roman" w:hAnsi="Times New Roman" w:cs="Times New Roman"/>
          <w:sz w:val="24"/>
          <w:szCs w:val="24"/>
        </w:rPr>
        <w:t>NOAA</w:t>
      </w:r>
      <w:r w:rsidR="00923A55" w:rsidRPr="008E357E">
        <w:rPr>
          <w:rFonts w:ascii="Times New Roman" w:hAnsi="Times New Roman" w:cs="Times New Roman"/>
          <w:sz w:val="24"/>
          <w:szCs w:val="24"/>
        </w:rPr>
        <w:t xml:space="preserve"> </w:t>
      </w:r>
      <w:r w:rsidR="00624B2F" w:rsidRPr="008E357E">
        <w:rPr>
          <w:rFonts w:ascii="Times New Roman" w:hAnsi="Times New Roman" w:cs="Times New Roman"/>
          <w:sz w:val="24"/>
          <w:szCs w:val="24"/>
        </w:rPr>
        <w:t xml:space="preserve">OLE </w:t>
      </w:r>
      <w:r w:rsidR="00923A55">
        <w:rPr>
          <w:rFonts w:ascii="Times New Roman" w:hAnsi="Times New Roman" w:cs="Times New Roman"/>
          <w:sz w:val="24"/>
          <w:szCs w:val="24"/>
        </w:rPr>
        <w:t>when</w:t>
      </w:r>
      <w:r w:rsidR="00624B2F">
        <w:rPr>
          <w:rFonts w:ascii="Times New Roman" w:hAnsi="Times New Roman" w:cs="Times New Roman"/>
          <w:sz w:val="24"/>
          <w:szCs w:val="24"/>
        </w:rPr>
        <w:t xml:space="preserve"> scale tampering is suspected.</w:t>
      </w:r>
    </w:p>
    <w:p w14:paraId="2B453990" w14:textId="20AB284D" w:rsidR="00712B25" w:rsidRDefault="00712B25" w:rsidP="001856AD">
      <w:pPr>
        <w:tabs>
          <w:tab w:val="left" w:pos="720"/>
        </w:tabs>
        <w:spacing w:line="240" w:lineRule="auto"/>
        <w:rPr>
          <w:rFonts w:ascii="Times New Roman" w:hAnsi="Times New Roman" w:cs="Times New Roman"/>
          <w:sz w:val="24"/>
          <w:szCs w:val="24"/>
        </w:rPr>
      </w:pPr>
      <w:r w:rsidRPr="00712B25">
        <w:rPr>
          <w:rFonts w:ascii="Times New Roman" w:hAnsi="Times New Roman" w:cs="Times New Roman"/>
          <w:sz w:val="24"/>
          <w:szCs w:val="24"/>
        </w:rPr>
        <w:t xml:space="preserve">A </w:t>
      </w:r>
      <w:r w:rsidR="008D18C2">
        <w:rPr>
          <w:rFonts w:ascii="Times New Roman" w:hAnsi="Times New Roman" w:cs="Times New Roman"/>
          <w:sz w:val="24"/>
          <w:szCs w:val="24"/>
        </w:rPr>
        <w:t xml:space="preserve">printed </w:t>
      </w:r>
      <w:r w:rsidRPr="00712B25">
        <w:rPr>
          <w:rFonts w:ascii="Times New Roman" w:hAnsi="Times New Roman" w:cs="Times New Roman"/>
          <w:sz w:val="24"/>
          <w:szCs w:val="24"/>
        </w:rPr>
        <w:t xml:space="preserve">report </w:t>
      </w:r>
      <w:r w:rsidR="008D18C2">
        <w:rPr>
          <w:rFonts w:ascii="Times New Roman" w:hAnsi="Times New Roman" w:cs="Times New Roman"/>
          <w:sz w:val="24"/>
          <w:szCs w:val="24"/>
        </w:rPr>
        <w:t xml:space="preserve">for catch weight </w:t>
      </w:r>
      <w:r w:rsidRPr="00712B25">
        <w:rPr>
          <w:rFonts w:ascii="Times New Roman" w:hAnsi="Times New Roman" w:cs="Times New Roman"/>
          <w:sz w:val="24"/>
          <w:szCs w:val="24"/>
        </w:rPr>
        <w:t xml:space="preserve">of each landing must be printed before the </w:t>
      </w:r>
      <w:r w:rsidR="00E74793">
        <w:rPr>
          <w:rFonts w:ascii="Times New Roman" w:hAnsi="Times New Roman" w:cs="Times New Roman"/>
          <w:sz w:val="24"/>
          <w:szCs w:val="24"/>
        </w:rPr>
        <w:t>registered crab receiver</w:t>
      </w:r>
      <w:r w:rsidR="00E74793" w:rsidRPr="00712B25">
        <w:rPr>
          <w:rFonts w:ascii="Times New Roman" w:hAnsi="Times New Roman" w:cs="Times New Roman"/>
          <w:sz w:val="24"/>
          <w:szCs w:val="24"/>
        </w:rPr>
        <w:t xml:space="preserve"> </w:t>
      </w:r>
      <w:r w:rsidRPr="00712B25">
        <w:rPr>
          <w:rFonts w:ascii="Times New Roman" w:hAnsi="Times New Roman" w:cs="Times New Roman"/>
          <w:sz w:val="24"/>
          <w:szCs w:val="24"/>
        </w:rPr>
        <w:t xml:space="preserve">submits a CR </w:t>
      </w:r>
      <w:r w:rsidR="00E74793">
        <w:rPr>
          <w:rFonts w:ascii="Times New Roman" w:hAnsi="Times New Roman" w:cs="Times New Roman"/>
          <w:sz w:val="24"/>
          <w:szCs w:val="24"/>
        </w:rPr>
        <w:t xml:space="preserve">Program </w:t>
      </w:r>
      <w:r w:rsidRPr="00712B25">
        <w:rPr>
          <w:rFonts w:ascii="Times New Roman" w:hAnsi="Times New Roman" w:cs="Times New Roman"/>
          <w:sz w:val="24"/>
          <w:szCs w:val="24"/>
        </w:rPr>
        <w:t>crab landing report (see OMB</w:t>
      </w:r>
      <w:r w:rsidR="00E74793">
        <w:rPr>
          <w:rFonts w:ascii="Times New Roman" w:hAnsi="Times New Roman" w:cs="Times New Roman"/>
          <w:sz w:val="24"/>
          <w:szCs w:val="24"/>
        </w:rPr>
        <w:t xml:space="preserve"> collection number</w:t>
      </w:r>
      <w:r w:rsidRPr="00712B25">
        <w:rPr>
          <w:rFonts w:ascii="Times New Roman" w:hAnsi="Times New Roman" w:cs="Times New Roman"/>
          <w:sz w:val="24"/>
          <w:szCs w:val="24"/>
        </w:rPr>
        <w:t xml:space="preserve"> 0648-0515).</w:t>
      </w:r>
      <w:r w:rsidR="008214F2">
        <w:rPr>
          <w:rFonts w:ascii="Times New Roman" w:hAnsi="Times New Roman" w:cs="Times New Roman"/>
          <w:sz w:val="24"/>
          <w:szCs w:val="24"/>
        </w:rPr>
        <w:t xml:space="preserve"> </w:t>
      </w:r>
      <w:r w:rsidR="008D18C2">
        <w:rPr>
          <w:rFonts w:ascii="Times New Roman" w:hAnsi="Times New Roman" w:cs="Times New Roman"/>
          <w:sz w:val="24"/>
          <w:szCs w:val="24"/>
        </w:rPr>
        <w:t>These printed r</w:t>
      </w:r>
      <w:r w:rsidRPr="00712B25">
        <w:rPr>
          <w:rFonts w:ascii="Times New Roman" w:hAnsi="Times New Roman" w:cs="Times New Roman"/>
          <w:sz w:val="24"/>
          <w:szCs w:val="24"/>
        </w:rPr>
        <w:t xml:space="preserve">eports must be printed at least once every 24 hours prior to submitting a CR crab landing report as described in </w:t>
      </w:r>
      <w:r w:rsidRPr="00332B42">
        <w:rPr>
          <w:rFonts w:ascii="Times New Roman" w:hAnsi="Times New Roman" w:cs="Times New Roman"/>
          <w:sz w:val="24"/>
          <w:szCs w:val="24"/>
        </w:rPr>
        <w:t>§ 680.5.</w:t>
      </w:r>
    </w:p>
    <w:p w14:paraId="5E897FFE" w14:textId="676038E3" w:rsidR="008D18C2" w:rsidRDefault="008D18C2" w:rsidP="001856AD">
      <w:pPr>
        <w:tabs>
          <w:tab w:val="left" w:pos="720"/>
        </w:tabs>
        <w:spacing w:line="240" w:lineRule="auto"/>
        <w:rPr>
          <w:rFonts w:ascii="Times New Roman" w:hAnsi="Times New Roman" w:cs="Times New Roman"/>
          <w:sz w:val="24"/>
          <w:szCs w:val="24"/>
        </w:rPr>
      </w:pPr>
      <w:r w:rsidRPr="00712B25">
        <w:rPr>
          <w:rFonts w:ascii="Times New Roman" w:hAnsi="Times New Roman" w:cs="Times New Roman"/>
          <w:sz w:val="24"/>
          <w:szCs w:val="24"/>
        </w:rPr>
        <w:t>An audit trail in the form of an event logger must be provided to document changes made using adjustable components.</w:t>
      </w:r>
      <w:r w:rsidR="008214F2">
        <w:rPr>
          <w:rFonts w:ascii="Times New Roman" w:hAnsi="Times New Roman" w:cs="Times New Roman"/>
          <w:sz w:val="24"/>
          <w:szCs w:val="24"/>
        </w:rPr>
        <w:t xml:space="preserve"> </w:t>
      </w:r>
      <w:r w:rsidRPr="008E357E">
        <w:rPr>
          <w:rFonts w:ascii="Times New Roman" w:hAnsi="Times New Roman" w:cs="Times New Roman"/>
          <w:sz w:val="24"/>
          <w:szCs w:val="24"/>
        </w:rPr>
        <w:t xml:space="preserve">NMFS </w:t>
      </w:r>
      <w:r>
        <w:rPr>
          <w:rFonts w:ascii="Times New Roman" w:hAnsi="Times New Roman" w:cs="Times New Roman"/>
          <w:sz w:val="24"/>
          <w:szCs w:val="24"/>
        </w:rPr>
        <w:t>does</w:t>
      </w:r>
      <w:r w:rsidRPr="008E357E">
        <w:rPr>
          <w:rFonts w:ascii="Times New Roman" w:hAnsi="Times New Roman" w:cs="Times New Roman"/>
          <w:sz w:val="24"/>
          <w:szCs w:val="24"/>
        </w:rPr>
        <w:t xml:space="preserve"> not require submission of </w:t>
      </w:r>
      <w:r>
        <w:rPr>
          <w:rFonts w:ascii="Times New Roman" w:hAnsi="Times New Roman" w:cs="Times New Roman"/>
          <w:sz w:val="24"/>
          <w:szCs w:val="24"/>
        </w:rPr>
        <w:t>t</w:t>
      </w:r>
      <w:r w:rsidR="00624B2F">
        <w:rPr>
          <w:rFonts w:ascii="Times New Roman" w:hAnsi="Times New Roman" w:cs="Times New Roman"/>
          <w:sz w:val="24"/>
          <w:szCs w:val="24"/>
        </w:rPr>
        <w:t>he audit trail</w:t>
      </w:r>
      <w:r w:rsidRPr="008E357E">
        <w:rPr>
          <w:rFonts w:ascii="Times New Roman" w:hAnsi="Times New Roman" w:cs="Times New Roman"/>
          <w:sz w:val="24"/>
          <w:szCs w:val="24"/>
        </w:rPr>
        <w:t xml:space="preserve"> but review</w:t>
      </w:r>
      <w:r>
        <w:rPr>
          <w:rFonts w:ascii="Times New Roman" w:hAnsi="Times New Roman" w:cs="Times New Roman"/>
          <w:sz w:val="24"/>
          <w:szCs w:val="24"/>
        </w:rPr>
        <w:t>s</w:t>
      </w:r>
      <w:r w:rsidRPr="008E357E">
        <w:rPr>
          <w:rFonts w:ascii="Times New Roman" w:hAnsi="Times New Roman" w:cs="Times New Roman"/>
          <w:sz w:val="24"/>
          <w:szCs w:val="24"/>
        </w:rPr>
        <w:t xml:space="preserve"> th</w:t>
      </w:r>
      <w:r>
        <w:rPr>
          <w:rFonts w:ascii="Times New Roman" w:hAnsi="Times New Roman" w:cs="Times New Roman"/>
          <w:sz w:val="24"/>
          <w:szCs w:val="24"/>
        </w:rPr>
        <w:t>e</w:t>
      </w:r>
      <w:r w:rsidRPr="008E357E">
        <w:rPr>
          <w:rFonts w:ascii="Times New Roman" w:hAnsi="Times New Roman" w:cs="Times New Roman"/>
          <w:sz w:val="24"/>
          <w:szCs w:val="24"/>
        </w:rPr>
        <w:t xml:space="preserve"> data at the time o</w:t>
      </w:r>
      <w:r w:rsidR="00624B2F">
        <w:rPr>
          <w:rFonts w:ascii="Times New Roman" w:hAnsi="Times New Roman" w:cs="Times New Roman"/>
          <w:sz w:val="24"/>
          <w:szCs w:val="24"/>
        </w:rPr>
        <w:t>f the annual scale inspection.</w:t>
      </w:r>
    </w:p>
    <w:p w14:paraId="4E17AE0C" w14:textId="06F5C3F0" w:rsidR="00624B2F" w:rsidRDefault="00624B2F" w:rsidP="001856AD">
      <w:pPr>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requirements detailing the components of both the printed report for catch weight and the audit trail </w:t>
      </w:r>
      <w:r w:rsidR="00316BDA">
        <w:rPr>
          <w:rFonts w:ascii="Times New Roman" w:hAnsi="Times New Roman" w:cs="Times New Roman"/>
          <w:sz w:val="24"/>
          <w:szCs w:val="24"/>
        </w:rPr>
        <w:t>are</w:t>
      </w:r>
      <w:r>
        <w:rPr>
          <w:rFonts w:ascii="Times New Roman" w:hAnsi="Times New Roman" w:cs="Times New Roman"/>
          <w:sz w:val="24"/>
          <w:szCs w:val="24"/>
        </w:rPr>
        <w:t xml:space="preserve"> at </w:t>
      </w:r>
      <w:r w:rsidRPr="007D5B70">
        <w:rPr>
          <w:rFonts w:ascii="Times New Roman" w:hAnsi="Times New Roman" w:cs="Times New Roman"/>
          <w:sz w:val="24"/>
          <w:szCs w:val="24"/>
        </w:rPr>
        <w:t>§</w:t>
      </w:r>
      <w:r w:rsidR="00722534" w:rsidRPr="007D5B70">
        <w:rPr>
          <w:rFonts w:ascii="Times New Roman" w:hAnsi="Times New Roman" w:cs="Times New Roman"/>
          <w:sz w:val="24"/>
          <w:szCs w:val="24"/>
        </w:rPr>
        <w:t xml:space="preserve"> </w:t>
      </w:r>
      <w:r w:rsidRPr="007D5B70">
        <w:rPr>
          <w:rFonts w:ascii="Times New Roman" w:hAnsi="Times New Roman" w:cs="Times New Roman"/>
          <w:sz w:val="24"/>
          <w:szCs w:val="24"/>
        </w:rPr>
        <w:t>680.23(e)(3).</w:t>
      </w:r>
    </w:p>
    <w:p w14:paraId="2F61A70D" w14:textId="25D7DBC3" w:rsidR="00712B25" w:rsidRPr="001C3271" w:rsidRDefault="00712B25" w:rsidP="001856AD">
      <w:pPr>
        <w:pStyle w:val="Heading3"/>
        <w:spacing w:line="240" w:lineRule="auto"/>
        <w:rPr>
          <w:rFonts w:ascii="Times New Roman" w:hAnsi="Times New Roman" w:cs="Times New Roman"/>
          <w:b/>
          <w:color w:val="auto"/>
        </w:rPr>
      </w:pPr>
      <w:bookmarkStart w:id="17" w:name="_Toc1119083"/>
      <w:r w:rsidRPr="001C3271">
        <w:rPr>
          <w:rFonts w:ascii="Times New Roman" w:hAnsi="Times New Roman" w:cs="Times New Roman"/>
          <w:b/>
          <w:color w:val="auto"/>
        </w:rPr>
        <w:t xml:space="preserve">Printed report </w:t>
      </w:r>
      <w:r w:rsidR="00AD10C1" w:rsidRPr="001C3271">
        <w:rPr>
          <w:rFonts w:ascii="Times New Roman" w:hAnsi="Times New Roman" w:cs="Times New Roman"/>
          <w:b/>
          <w:color w:val="auto"/>
        </w:rPr>
        <w:t>for catch weight</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7"/>
    </w:p>
    <w:p w14:paraId="50525DC9" w14:textId="7A93E79D" w:rsidR="00712B25" w:rsidRPr="00712B25" w:rsidRDefault="00712B25" w:rsidP="001856AD">
      <w:pPr>
        <w:tabs>
          <w:tab w:val="left" w:pos="360"/>
          <w:tab w:val="left" w:pos="720"/>
          <w:tab w:val="left" w:pos="1080"/>
          <w:tab w:val="left" w:pos="1440"/>
        </w:tabs>
        <w:spacing w:after="0" w:line="240" w:lineRule="auto"/>
        <w:rPr>
          <w:rFonts w:ascii="Times New Roman" w:hAnsi="Times New Roman" w:cs="Times New Roman"/>
          <w:sz w:val="20"/>
          <w:szCs w:val="20"/>
        </w:rPr>
      </w:pPr>
      <w:r w:rsidRPr="00712B25">
        <w:rPr>
          <w:rFonts w:ascii="Times New Roman" w:hAnsi="Times New Roman" w:cs="Times New Roman"/>
          <w:sz w:val="24"/>
          <w:szCs w:val="24"/>
        </w:rPr>
        <w:tab/>
      </w:r>
      <w:r w:rsidRPr="00712B25">
        <w:rPr>
          <w:rFonts w:ascii="Times New Roman" w:hAnsi="Times New Roman" w:cs="Times New Roman"/>
          <w:sz w:val="20"/>
          <w:szCs w:val="20"/>
        </w:rPr>
        <w:t>Vessel name</w:t>
      </w:r>
    </w:p>
    <w:p w14:paraId="02E4CD7A" w14:textId="1729608F" w:rsidR="00712B25" w:rsidRPr="00712B25" w:rsidRDefault="00712B25" w:rsidP="001856AD">
      <w:pPr>
        <w:tabs>
          <w:tab w:val="left" w:pos="360"/>
          <w:tab w:val="left" w:pos="720"/>
          <w:tab w:val="left" w:pos="1080"/>
          <w:tab w:val="left" w:pos="144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Federal crab vessel permit number</w:t>
      </w:r>
    </w:p>
    <w:p w14:paraId="1EAB728D" w14:textId="2969FE6E" w:rsidR="00712B25" w:rsidRPr="00712B25" w:rsidRDefault="00712B25" w:rsidP="001856AD">
      <w:pPr>
        <w:tabs>
          <w:tab w:val="left" w:pos="360"/>
          <w:tab w:val="left" w:pos="720"/>
          <w:tab w:val="left" w:pos="1080"/>
          <w:tab w:val="left" w:pos="144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Weight of each load in the weighing cycle</w:t>
      </w:r>
    </w:p>
    <w:p w14:paraId="32564BAA" w14:textId="136F98D5" w:rsidR="00712B25" w:rsidRPr="00712B25" w:rsidRDefault="00712B25" w:rsidP="001856AD">
      <w:pPr>
        <w:tabs>
          <w:tab w:val="left" w:pos="360"/>
          <w:tab w:val="left" w:pos="720"/>
          <w:tab w:val="left" w:pos="1080"/>
          <w:tab w:val="left" w:pos="144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Date and time the information was printed</w:t>
      </w:r>
    </w:p>
    <w:p w14:paraId="33A18B54" w14:textId="3B46E29E" w:rsidR="00712B25" w:rsidRPr="00712B25" w:rsidRDefault="00712B25" w:rsidP="001856AD">
      <w:pPr>
        <w:tabs>
          <w:tab w:val="left" w:pos="360"/>
          <w:tab w:val="left" w:pos="720"/>
          <w:tab w:val="left" w:pos="1080"/>
          <w:tab w:val="left" w:pos="144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Total amount weighed since the last printout was made</w:t>
      </w:r>
    </w:p>
    <w:p w14:paraId="576AF5CC" w14:textId="2970ACEE" w:rsidR="00712B25" w:rsidRPr="00712B25" w:rsidRDefault="00712B25" w:rsidP="001856AD">
      <w:pPr>
        <w:tabs>
          <w:tab w:val="left" w:pos="360"/>
          <w:tab w:val="left" w:pos="720"/>
          <w:tab w:val="left" w:pos="1080"/>
          <w:tab w:val="left" w:pos="1440"/>
        </w:tabs>
        <w:spacing w:line="240" w:lineRule="auto"/>
        <w:rPr>
          <w:rFonts w:ascii="Times New Roman" w:hAnsi="Times New Roman" w:cs="Times New Roman"/>
          <w:sz w:val="20"/>
          <w:szCs w:val="20"/>
        </w:rPr>
      </w:pPr>
      <w:r w:rsidRPr="00712B25">
        <w:rPr>
          <w:rFonts w:ascii="Times New Roman" w:hAnsi="Times New Roman" w:cs="Times New Roman"/>
          <w:sz w:val="20"/>
          <w:szCs w:val="20"/>
        </w:rPr>
        <w:tab/>
        <w:t>Total cumulative weight of all crab or other material weighed on the scale</w:t>
      </w:r>
    </w:p>
    <w:p w14:paraId="18E30153" w14:textId="6702D312" w:rsidR="00712B25" w:rsidRPr="001C3271" w:rsidRDefault="00712B25" w:rsidP="001856AD">
      <w:pPr>
        <w:pStyle w:val="Heading3"/>
        <w:spacing w:line="240" w:lineRule="auto"/>
        <w:rPr>
          <w:rFonts w:ascii="Times New Roman" w:hAnsi="Times New Roman" w:cs="Times New Roman"/>
          <w:b/>
          <w:color w:val="auto"/>
        </w:rPr>
      </w:pPr>
      <w:bookmarkStart w:id="18" w:name="_Toc1119084"/>
      <w:r w:rsidRPr="001C3271">
        <w:rPr>
          <w:rFonts w:ascii="Times New Roman" w:hAnsi="Times New Roman" w:cs="Times New Roman"/>
          <w:b/>
          <w:color w:val="auto"/>
        </w:rPr>
        <w:t>Printed report, audit trail</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8"/>
    </w:p>
    <w:p w14:paraId="57B692FD" w14:textId="22FC9A6A" w:rsidR="00712B25" w:rsidRPr="00712B25" w:rsidRDefault="00712B25" w:rsidP="001856AD">
      <w:pPr>
        <w:tabs>
          <w:tab w:val="left" w:pos="360"/>
          <w:tab w:val="left" w:pos="720"/>
          <w:tab w:val="left" w:pos="1080"/>
        </w:tabs>
        <w:spacing w:after="0" w:line="240" w:lineRule="auto"/>
        <w:rPr>
          <w:rFonts w:ascii="Times New Roman" w:hAnsi="Times New Roman" w:cs="Times New Roman"/>
          <w:sz w:val="20"/>
          <w:szCs w:val="20"/>
        </w:rPr>
      </w:pPr>
      <w:r w:rsidRPr="00712B25">
        <w:rPr>
          <w:rFonts w:ascii="Times New Roman" w:hAnsi="Times New Roman" w:cs="Times New Roman"/>
          <w:sz w:val="24"/>
          <w:szCs w:val="24"/>
        </w:rPr>
        <w:tab/>
      </w:r>
      <w:r w:rsidRPr="00712B25">
        <w:rPr>
          <w:rFonts w:ascii="Times New Roman" w:hAnsi="Times New Roman" w:cs="Times New Roman"/>
          <w:sz w:val="20"/>
          <w:szCs w:val="20"/>
        </w:rPr>
        <w:t>Vessel name</w:t>
      </w:r>
    </w:p>
    <w:p w14:paraId="1231C97B" w14:textId="4FBCAC40" w:rsidR="00712B25" w:rsidRPr="00712B25" w:rsidRDefault="00712B25" w:rsidP="001856AD">
      <w:pPr>
        <w:tabs>
          <w:tab w:val="left" w:pos="360"/>
          <w:tab w:val="left" w:pos="720"/>
          <w:tab w:val="left" w:pos="108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FFP or FPP number</w:t>
      </w:r>
    </w:p>
    <w:p w14:paraId="1B0B37CC" w14:textId="1428E1A1" w:rsidR="00712B25" w:rsidRPr="00712B25" w:rsidRDefault="00712B25" w:rsidP="001856AD">
      <w:pPr>
        <w:tabs>
          <w:tab w:val="left" w:pos="360"/>
          <w:tab w:val="left" w:pos="720"/>
          <w:tab w:val="left" w:pos="108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 xml:space="preserve">Haul or set number </w:t>
      </w:r>
    </w:p>
    <w:p w14:paraId="186844DC" w14:textId="501465A9" w:rsidR="00712B25" w:rsidRPr="00712B25" w:rsidRDefault="00712B25" w:rsidP="001856AD">
      <w:pPr>
        <w:tabs>
          <w:tab w:val="left" w:pos="360"/>
          <w:tab w:val="left" w:pos="720"/>
          <w:tab w:val="left" w:pos="108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Date and time (to the nearest minute) that the adjustment was made</w:t>
      </w:r>
    </w:p>
    <w:p w14:paraId="732664CA" w14:textId="398CE607" w:rsidR="00712B25" w:rsidRPr="00712B25" w:rsidRDefault="00712B25" w:rsidP="001856AD">
      <w:pPr>
        <w:tabs>
          <w:tab w:val="left" w:pos="360"/>
          <w:tab w:val="left" w:pos="720"/>
          <w:tab w:val="left" w:pos="108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Name or type of adjustment being made</w:t>
      </w:r>
    </w:p>
    <w:p w14:paraId="22F5946B" w14:textId="6D616804" w:rsidR="00712B25" w:rsidRPr="00712B25" w:rsidRDefault="00712B25" w:rsidP="001856AD">
      <w:pPr>
        <w:tabs>
          <w:tab w:val="left" w:pos="360"/>
          <w:tab w:val="left" w:pos="720"/>
          <w:tab w:val="left" w:pos="1080"/>
        </w:tabs>
        <w:spacing w:line="240" w:lineRule="auto"/>
        <w:rPr>
          <w:rFonts w:ascii="Times New Roman" w:hAnsi="Times New Roman" w:cs="Times New Roman"/>
          <w:sz w:val="20"/>
          <w:szCs w:val="20"/>
        </w:rPr>
      </w:pPr>
      <w:r w:rsidRPr="00712B25">
        <w:rPr>
          <w:rFonts w:ascii="Times New Roman" w:hAnsi="Times New Roman" w:cs="Times New Roman"/>
          <w:sz w:val="20"/>
          <w:szCs w:val="20"/>
        </w:rPr>
        <w:tab/>
        <w:t>Initial and final values of the parameter being changed</w:t>
      </w:r>
    </w:p>
    <w:p w14:paraId="7274EEBB" w14:textId="7BB071B8" w:rsidR="00441F1B" w:rsidRPr="001C3271" w:rsidRDefault="001C3271" w:rsidP="001856AD">
      <w:pPr>
        <w:pStyle w:val="Heading2"/>
        <w:spacing w:line="240" w:lineRule="auto"/>
        <w:rPr>
          <w:rFonts w:ascii="Times New Roman" w:hAnsi="Times New Roman" w:cs="Times New Roman"/>
          <w:b/>
          <w:color w:val="auto"/>
          <w:sz w:val="24"/>
          <w:szCs w:val="24"/>
        </w:rPr>
      </w:pPr>
      <w:bookmarkStart w:id="19" w:name="_Toc1119085"/>
      <w:r w:rsidRPr="00EE1FA1">
        <w:rPr>
          <w:rFonts w:ascii="Times New Roman" w:hAnsi="Times New Roman" w:cs="Times New Roman"/>
          <w:b/>
          <w:color w:val="auto"/>
          <w:sz w:val="24"/>
          <w:szCs w:val="24"/>
        </w:rPr>
        <w:t>Video Monitoring</w:t>
      </w:r>
      <w:r w:rsidR="005913F6">
        <w:rPr>
          <w:rFonts w:ascii="Times New Roman" w:hAnsi="Times New Roman" w:cs="Times New Roman"/>
          <w:b/>
          <w:color w:val="auto"/>
          <w:sz w:val="24"/>
          <w:szCs w:val="24"/>
        </w:rPr>
        <w:t xml:space="preserve"> [REVISED]</w:t>
      </w:r>
      <w:bookmarkEnd w:id="19"/>
    </w:p>
    <w:p w14:paraId="62A84C32" w14:textId="697E5164" w:rsidR="00B13B56" w:rsidRDefault="00B13B56" w:rsidP="001856AD">
      <w:pPr>
        <w:spacing w:line="240" w:lineRule="auto"/>
        <w:rPr>
          <w:rFonts w:ascii="Times New Roman" w:hAnsi="Times New Roman" w:cs="Times New Roman"/>
          <w:sz w:val="24"/>
          <w:szCs w:val="24"/>
        </w:rPr>
      </w:pPr>
      <w:r>
        <w:rPr>
          <w:rFonts w:ascii="Times New Roman" w:hAnsi="Times New Roman" w:cs="Times New Roman"/>
          <w:sz w:val="24"/>
          <w:szCs w:val="24"/>
        </w:rPr>
        <w:t>Video monitoring is used as a compliance tool in several fisheries managed by the Alaska Region.</w:t>
      </w:r>
      <w:r w:rsidR="008214F2">
        <w:rPr>
          <w:rFonts w:ascii="Times New Roman" w:hAnsi="Times New Roman" w:cs="Times New Roman"/>
          <w:sz w:val="24"/>
          <w:szCs w:val="24"/>
        </w:rPr>
        <w:t xml:space="preserve"> </w:t>
      </w:r>
      <w:r w:rsidR="00FE1362">
        <w:rPr>
          <w:rFonts w:ascii="Times New Roman" w:hAnsi="Times New Roman" w:cs="Times New Roman"/>
          <w:sz w:val="24"/>
          <w:szCs w:val="24"/>
        </w:rPr>
        <w:t>V</w:t>
      </w:r>
      <w:r w:rsidR="00062F34">
        <w:rPr>
          <w:rFonts w:ascii="Times New Roman" w:hAnsi="Times New Roman" w:cs="Times New Roman"/>
          <w:sz w:val="24"/>
          <w:szCs w:val="24"/>
        </w:rPr>
        <w:t>ideo monitoring systems may be used in several different fisheries in which the vessel participates.</w:t>
      </w:r>
      <w:r w:rsidR="008214F2">
        <w:rPr>
          <w:rFonts w:ascii="Times New Roman" w:hAnsi="Times New Roman" w:cs="Times New Roman"/>
          <w:sz w:val="24"/>
          <w:szCs w:val="24"/>
        </w:rPr>
        <w:t xml:space="preserve"> </w:t>
      </w:r>
      <w:r w:rsidR="00062F34">
        <w:rPr>
          <w:rFonts w:ascii="Times New Roman" w:hAnsi="Times New Roman" w:cs="Times New Roman"/>
          <w:sz w:val="24"/>
          <w:szCs w:val="24"/>
        </w:rPr>
        <w:t>The video monitoring system does not need to be unique for each of the fisheries</w:t>
      </w:r>
      <w:r w:rsidR="00817DDA">
        <w:rPr>
          <w:rFonts w:ascii="Times New Roman" w:hAnsi="Times New Roman" w:cs="Times New Roman"/>
          <w:sz w:val="24"/>
          <w:szCs w:val="24"/>
        </w:rPr>
        <w:t>,</w:t>
      </w:r>
      <w:r w:rsidR="00062F34">
        <w:rPr>
          <w:rFonts w:ascii="Times New Roman" w:hAnsi="Times New Roman" w:cs="Times New Roman"/>
          <w:sz w:val="24"/>
          <w:szCs w:val="24"/>
        </w:rPr>
        <w:t xml:space="preserve"> and a vessel owner may </w:t>
      </w:r>
      <w:r w:rsidR="00BC002B">
        <w:rPr>
          <w:rFonts w:ascii="Times New Roman" w:hAnsi="Times New Roman" w:cs="Times New Roman"/>
          <w:sz w:val="24"/>
          <w:szCs w:val="24"/>
        </w:rPr>
        <w:t>use one system to meet the requirements for several fisheries.</w:t>
      </w:r>
    </w:p>
    <w:p w14:paraId="452AB12B" w14:textId="1CFF8280" w:rsidR="0050757C" w:rsidRDefault="0050757C"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cameras must record in color, have sufficient resolution, </w:t>
      </w:r>
      <w:r w:rsidR="00817DDA">
        <w:rPr>
          <w:rFonts w:ascii="Times New Roman" w:hAnsi="Times New Roman" w:cs="Times New Roman"/>
          <w:sz w:val="24"/>
          <w:szCs w:val="24"/>
        </w:rPr>
        <w:t xml:space="preserve">and </w:t>
      </w:r>
      <w:r>
        <w:rPr>
          <w:rFonts w:ascii="Times New Roman" w:hAnsi="Times New Roman" w:cs="Times New Roman"/>
          <w:sz w:val="24"/>
          <w:szCs w:val="24"/>
        </w:rPr>
        <w:t>auto-iris capabilities with the ability to revert to black and white when light levels become too low for color recognition.</w:t>
      </w:r>
      <w:r w:rsidR="008214F2">
        <w:rPr>
          <w:rFonts w:ascii="Times New Roman" w:hAnsi="Times New Roman" w:cs="Times New Roman"/>
          <w:sz w:val="24"/>
          <w:szCs w:val="24"/>
        </w:rPr>
        <w:t xml:space="preserve"> </w:t>
      </w:r>
      <w:r>
        <w:rPr>
          <w:rFonts w:ascii="Times New Roman" w:hAnsi="Times New Roman" w:cs="Times New Roman"/>
          <w:sz w:val="24"/>
          <w:szCs w:val="24"/>
        </w:rPr>
        <w:t xml:space="preserve">NMFS does not specify the number of cameras, </w:t>
      </w:r>
      <w:r w:rsidRPr="006228E0">
        <w:rPr>
          <w:rFonts w:ascii="Times New Roman" w:hAnsi="Times New Roman" w:cs="Times New Roman"/>
          <w:sz w:val="24"/>
          <w:szCs w:val="24"/>
        </w:rPr>
        <w:t>rather</w:t>
      </w:r>
      <w:r>
        <w:rPr>
          <w:rFonts w:ascii="Times New Roman" w:hAnsi="Times New Roman" w:cs="Times New Roman"/>
          <w:sz w:val="24"/>
          <w:szCs w:val="24"/>
        </w:rPr>
        <w:t xml:space="preserve"> describes performance standards that each program must meet</w:t>
      </w:r>
      <w:r w:rsidR="00817DDA">
        <w:rPr>
          <w:rFonts w:ascii="Times New Roman" w:hAnsi="Times New Roman" w:cs="Times New Roman"/>
          <w:sz w:val="24"/>
          <w:szCs w:val="24"/>
        </w:rPr>
        <w:t>.</w:t>
      </w:r>
      <w:r>
        <w:rPr>
          <w:rFonts w:ascii="Times New Roman" w:hAnsi="Times New Roman" w:cs="Times New Roman"/>
          <w:sz w:val="24"/>
          <w:szCs w:val="24"/>
        </w:rPr>
        <w:t xml:space="preserve"> </w:t>
      </w:r>
      <w:r w:rsidR="00817DDA">
        <w:rPr>
          <w:rFonts w:ascii="Times New Roman" w:hAnsi="Times New Roman" w:cs="Times New Roman"/>
          <w:sz w:val="24"/>
          <w:szCs w:val="24"/>
        </w:rPr>
        <w:t>T</w:t>
      </w:r>
      <w:r>
        <w:rPr>
          <w:rFonts w:ascii="Times New Roman" w:hAnsi="Times New Roman" w:cs="Times New Roman"/>
          <w:sz w:val="24"/>
          <w:szCs w:val="24"/>
        </w:rPr>
        <w:t>he vessel owner may decide the number of cameras needed to meet those performance standards.</w:t>
      </w:r>
    </w:p>
    <w:p w14:paraId="102AAC1A" w14:textId="2BDD3EDC" w:rsidR="0074643C" w:rsidRDefault="0074643C"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video </w:t>
      </w:r>
      <w:r w:rsidR="00817DDA">
        <w:rPr>
          <w:rFonts w:ascii="Times New Roman" w:hAnsi="Times New Roman" w:cs="Times New Roman"/>
          <w:sz w:val="24"/>
          <w:szCs w:val="24"/>
        </w:rPr>
        <w:t xml:space="preserve">monitoring </w:t>
      </w:r>
      <w:r>
        <w:rPr>
          <w:rFonts w:ascii="Times New Roman" w:hAnsi="Times New Roman" w:cs="Times New Roman"/>
          <w:sz w:val="24"/>
          <w:szCs w:val="24"/>
        </w:rPr>
        <w:t>system must have sufficient storage to record all video data from an entire trip.</w:t>
      </w:r>
      <w:r w:rsidR="008214F2">
        <w:rPr>
          <w:rFonts w:ascii="Times New Roman" w:hAnsi="Times New Roman" w:cs="Times New Roman"/>
          <w:sz w:val="24"/>
          <w:szCs w:val="24"/>
        </w:rPr>
        <w:t xml:space="preserve"> </w:t>
      </w:r>
      <w:r>
        <w:rPr>
          <w:rFonts w:ascii="Times New Roman" w:hAnsi="Times New Roman" w:cs="Times New Roman"/>
          <w:sz w:val="24"/>
          <w:szCs w:val="24"/>
        </w:rPr>
        <w:t>Each frame of recorded data must be time and date stamped in Alaska local time.</w:t>
      </w:r>
      <w:r w:rsidR="008214F2">
        <w:rPr>
          <w:rFonts w:ascii="Times New Roman" w:hAnsi="Times New Roman" w:cs="Times New Roman"/>
          <w:sz w:val="24"/>
          <w:szCs w:val="24"/>
        </w:rPr>
        <w:t xml:space="preserve"> </w:t>
      </w:r>
      <w:r>
        <w:rPr>
          <w:rFonts w:ascii="Times New Roman" w:hAnsi="Times New Roman" w:cs="Times New Roman"/>
          <w:sz w:val="24"/>
          <w:szCs w:val="24"/>
        </w:rPr>
        <w:t>The system must output files in an open source format or the vessel owner must provide software to view the video files.</w:t>
      </w:r>
      <w:r w:rsidR="008214F2">
        <w:rPr>
          <w:rFonts w:ascii="Times New Roman" w:hAnsi="Times New Roman" w:cs="Times New Roman"/>
          <w:sz w:val="24"/>
          <w:szCs w:val="24"/>
        </w:rPr>
        <w:t xml:space="preserve"> </w:t>
      </w:r>
      <w:r>
        <w:rPr>
          <w:rFonts w:ascii="Times New Roman" w:hAnsi="Times New Roman" w:cs="Times New Roman"/>
          <w:sz w:val="24"/>
          <w:szCs w:val="24"/>
        </w:rPr>
        <w:t>The system must record at a speed of no less than 5 unique frames per second.</w:t>
      </w:r>
    </w:p>
    <w:p w14:paraId="60FDE2D6" w14:textId="51CE5350" w:rsidR="0050757C" w:rsidRDefault="0074643C"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video data must be maintained by the vessel operator and made available to NMFS staff or </w:t>
      </w:r>
      <w:r w:rsidR="0050757C">
        <w:rPr>
          <w:rFonts w:ascii="Times New Roman" w:hAnsi="Times New Roman" w:cs="Times New Roman"/>
          <w:sz w:val="24"/>
          <w:szCs w:val="24"/>
        </w:rPr>
        <w:t>any NMFS authorized individuals</w:t>
      </w:r>
      <w:r w:rsidR="00817DDA">
        <w:rPr>
          <w:rFonts w:ascii="Times New Roman" w:hAnsi="Times New Roman" w:cs="Times New Roman"/>
          <w:sz w:val="24"/>
          <w:szCs w:val="24"/>
        </w:rPr>
        <w:t xml:space="preserve"> on request</w:t>
      </w:r>
      <w:r w:rsidR="0050757C">
        <w:rPr>
          <w:rFonts w:ascii="Times New Roman" w:hAnsi="Times New Roman" w:cs="Times New Roman"/>
          <w:sz w:val="24"/>
          <w:szCs w:val="24"/>
        </w:rPr>
        <w:t>.</w:t>
      </w:r>
      <w:r w:rsidR="008214F2">
        <w:rPr>
          <w:rFonts w:ascii="Times New Roman" w:hAnsi="Times New Roman" w:cs="Times New Roman"/>
          <w:sz w:val="24"/>
          <w:szCs w:val="24"/>
        </w:rPr>
        <w:t xml:space="preserve"> </w:t>
      </w:r>
      <w:r w:rsidR="0050757C">
        <w:rPr>
          <w:rFonts w:ascii="Times New Roman" w:hAnsi="Times New Roman" w:cs="Times New Roman"/>
          <w:sz w:val="24"/>
          <w:szCs w:val="24"/>
        </w:rPr>
        <w:t>NMFS staff or any NMFS authorized individuals must be able to view any footage from any point in the trip using a color monitor that can display all cameras simultaneously and must be assisted by crew knowledgeable in the operation of the system.</w:t>
      </w:r>
      <w:r w:rsidR="008214F2">
        <w:rPr>
          <w:rFonts w:ascii="Times New Roman" w:hAnsi="Times New Roman" w:cs="Times New Roman"/>
          <w:sz w:val="24"/>
          <w:szCs w:val="24"/>
        </w:rPr>
        <w:t xml:space="preserve"> </w:t>
      </w:r>
      <w:r w:rsidR="00D635E8">
        <w:rPr>
          <w:rFonts w:ascii="Times New Roman" w:hAnsi="Times New Roman" w:cs="Times New Roman"/>
          <w:sz w:val="24"/>
          <w:szCs w:val="24"/>
        </w:rPr>
        <w:t>The video data must be retained aboard the vessel for no less than 120 days after the date the video is recorded, unless NMFS has notified the vessel operator that the video data may be retained for less than 120 days.</w:t>
      </w:r>
    </w:p>
    <w:p w14:paraId="6EE2EF11" w14:textId="7A76A6A6" w:rsidR="006C57EF" w:rsidRDefault="00625A2A" w:rsidP="001856AD">
      <w:pPr>
        <w:spacing w:line="240" w:lineRule="auto"/>
        <w:rPr>
          <w:rFonts w:ascii="Times New Roman" w:hAnsi="Times New Roman" w:cs="Times New Roman"/>
          <w:sz w:val="24"/>
          <w:szCs w:val="24"/>
        </w:rPr>
      </w:pPr>
      <w:r w:rsidRPr="008B5188">
        <w:rPr>
          <w:rFonts w:ascii="Times New Roman" w:hAnsi="Times New Roman" w:cs="Times New Roman"/>
          <w:sz w:val="24"/>
          <w:szCs w:val="24"/>
        </w:rPr>
        <w:t>No form exists for this submission</w:t>
      </w:r>
      <w:r w:rsidRPr="00624B2F">
        <w:rPr>
          <w:rFonts w:ascii="Times New Roman" w:hAnsi="Times New Roman" w:cs="Times New Roman"/>
          <w:sz w:val="24"/>
          <w:szCs w:val="24"/>
        </w:rPr>
        <w:t>.</w:t>
      </w:r>
      <w:r w:rsidR="008214F2">
        <w:rPr>
          <w:rFonts w:ascii="Times New Roman" w:hAnsi="Times New Roman" w:cs="Times New Roman"/>
          <w:sz w:val="24"/>
          <w:szCs w:val="24"/>
        </w:rPr>
        <w:t xml:space="preserve"> </w:t>
      </w:r>
      <w:r w:rsidR="006C57EF" w:rsidRPr="00624B2F">
        <w:rPr>
          <w:rFonts w:ascii="Times New Roman" w:hAnsi="Times New Roman" w:cs="Times New Roman"/>
          <w:sz w:val="24"/>
          <w:szCs w:val="24"/>
        </w:rPr>
        <w:t>Video data is requested when NOAA OLE suspects a potential violation or when the NMFS inspection staff requests one hour of video from each vessel to verify camera placements and views remain unobstructed and function as intended.</w:t>
      </w:r>
      <w:r w:rsidR="008214F2">
        <w:rPr>
          <w:rFonts w:ascii="Times New Roman" w:hAnsi="Times New Roman" w:cs="Times New Roman"/>
          <w:sz w:val="24"/>
          <w:szCs w:val="24"/>
        </w:rPr>
        <w:t xml:space="preserve"> </w:t>
      </w:r>
      <w:r w:rsidR="006C57EF" w:rsidRPr="00624B2F">
        <w:rPr>
          <w:rFonts w:ascii="Times New Roman" w:hAnsi="Times New Roman" w:cs="Times New Roman"/>
          <w:sz w:val="24"/>
          <w:szCs w:val="24"/>
        </w:rPr>
        <w:t xml:space="preserve">The time it takes to download one hour </w:t>
      </w:r>
      <w:r w:rsidR="003E525F">
        <w:rPr>
          <w:rFonts w:ascii="Times New Roman" w:hAnsi="Times New Roman" w:cs="Times New Roman"/>
          <w:sz w:val="24"/>
          <w:szCs w:val="24"/>
        </w:rPr>
        <w:t xml:space="preserve">of </w:t>
      </w:r>
      <w:r w:rsidR="006C57EF" w:rsidRPr="00624B2F">
        <w:rPr>
          <w:rFonts w:ascii="Times New Roman" w:hAnsi="Times New Roman" w:cs="Times New Roman"/>
          <w:sz w:val="24"/>
          <w:szCs w:val="24"/>
        </w:rPr>
        <w:t>the video data varies depending on the amount of data to be downloaded, the number of cameras on the system</w:t>
      </w:r>
      <w:r w:rsidR="00EC09BE">
        <w:rPr>
          <w:rFonts w:ascii="Times New Roman" w:hAnsi="Times New Roman" w:cs="Times New Roman"/>
          <w:sz w:val="24"/>
          <w:szCs w:val="24"/>
        </w:rPr>
        <w:t>,</w:t>
      </w:r>
      <w:r w:rsidR="006C57EF" w:rsidRPr="00624B2F">
        <w:rPr>
          <w:rFonts w:ascii="Times New Roman" w:hAnsi="Times New Roman" w:cs="Times New Roman"/>
          <w:sz w:val="24"/>
          <w:szCs w:val="24"/>
        </w:rPr>
        <w:t xml:space="preserve"> and the operating system used.</w:t>
      </w:r>
      <w:r w:rsidR="008214F2">
        <w:rPr>
          <w:rFonts w:ascii="Times New Roman" w:hAnsi="Times New Roman" w:cs="Times New Roman"/>
          <w:sz w:val="24"/>
          <w:szCs w:val="24"/>
        </w:rPr>
        <w:t xml:space="preserve"> </w:t>
      </w:r>
      <w:r w:rsidR="006C57EF" w:rsidRPr="00624B2F">
        <w:rPr>
          <w:rFonts w:ascii="Times New Roman" w:hAnsi="Times New Roman" w:cs="Times New Roman"/>
          <w:sz w:val="24"/>
          <w:szCs w:val="24"/>
        </w:rPr>
        <w:t>The average time to download the video data and provide it to NMFS is estimated at 2 hours.</w:t>
      </w:r>
      <w:r w:rsidR="008214F2">
        <w:rPr>
          <w:rFonts w:ascii="Times New Roman" w:hAnsi="Times New Roman" w:cs="Times New Roman"/>
          <w:sz w:val="24"/>
          <w:szCs w:val="24"/>
        </w:rPr>
        <w:t xml:space="preserve"> </w:t>
      </w:r>
      <w:r w:rsidR="006C57EF" w:rsidRPr="00624B2F">
        <w:rPr>
          <w:rFonts w:ascii="Times New Roman" w:hAnsi="Times New Roman" w:cs="Times New Roman"/>
          <w:sz w:val="24"/>
          <w:szCs w:val="24"/>
        </w:rPr>
        <w:t>The vessel operator may also need to provide a USB drive to NMFS to provide the data.</w:t>
      </w:r>
      <w:r w:rsidR="008214F2">
        <w:rPr>
          <w:rFonts w:ascii="Times New Roman" w:hAnsi="Times New Roman" w:cs="Times New Roman"/>
          <w:sz w:val="24"/>
          <w:szCs w:val="24"/>
        </w:rPr>
        <w:t xml:space="preserve"> </w:t>
      </w:r>
      <w:r w:rsidR="006C57EF" w:rsidRPr="00624B2F">
        <w:rPr>
          <w:rFonts w:ascii="Times New Roman" w:hAnsi="Times New Roman" w:cs="Times New Roman"/>
          <w:sz w:val="24"/>
          <w:szCs w:val="24"/>
        </w:rPr>
        <w:t>NOAA OLE requests for video data are potentially much larger and</w:t>
      </w:r>
      <w:r w:rsidR="00EC09BE">
        <w:rPr>
          <w:rFonts w:ascii="Times New Roman" w:hAnsi="Times New Roman" w:cs="Times New Roman"/>
          <w:sz w:val="24"/>
          <w:szCs w:val="24"/>
        </w:rPr>
        <w:t>,</w:t>
      </w:r>
      <w:r w:rsidR="006C57EF" w:rsidRPr="00624B2F">
        <w:rPr>
          <w:rFonts w:ascii="Times New Roman" w:hAnsi="Times New Roman" w:cs="Times New Roman"/>
          <w:sz w:val="24"/>
          <w:szCs w:val="24"/>
        </w:rPr>
        <w:t xml:space="preserve"> because of chain of custody requirements, NOAA </w:t>
      </w:r>
      <w:r w:rsidR="00EC09BE">
        <w:rPr>
          <w:rFonts w:ascii="Times New Roman" w:hAnsi="Times New Roman" w:cs="Times New Roman"/>
          <w:sz w:val="24"/>
          <w:szCs w:val="24"/>
        </w:rPr>
        <w:t xml:space="preserve">OLE </w:t>
      </w:r>
      <w:r w:rsidR="006C57EF" w:rsidRPr="00624B2F">
        <w:rPr>
          <w:rFonts w:ascii="Times New Roman" w:hAnsi="Times New Roman" w:cs="Times New Roman"/>
          <w:sz w:val="24"/>
          <w:szCs w:val="24"/>
        </w:rPr>
        <w:t>officers or agents bring a gov</w:t>
      </w:r>
      <w:r w:rsidR="00624B2F">
        <w:rPr>
          <w:rFonts w:ascii="Times New Roman" w:hAnsi="Times New Roman" w:cs="Times New Roman"/>
          <w:sz w:val="24"/>
          <w:szCs w:val="24"/>
        </w:rPr>
        <w:t>ernment hard drive and download</w:t>
      </w:r>
      <w:r w:rsidR="006C57EF" w:rsidRPr="00624B2F">
        <w:rPr>
          <w:rFonts w:ascii="Times New Roman" w:hAnsi="Times New Roman" w:cs="Times New Roman"/>
          <w:sz w:val="24"/>
          <w:szCs w:val="24"/>
        </w:rPr>
        <w:t xml:space="preserve"> the data </w:t>
      </w:r>
      <w:r w:rsidR="0062166E" w:rsidRPr="00624B2F">
        <w:rPr>
          <w:rFonts w:ascii="Times New Roman" w:hAnsi="Times New Roman" w:cs="Times New Roman"/>
          <w:sz w:val="24"/>
          <w:szCs w:val="24"/>
        </w:rPr>
        <w:t xml:space="preserve">and </w:t>
      </w:r>
      <w:r w:rsidR="00624B2F">
        <w:rPr>
          <w:rFonts w:ascii="Times New Roman" w:hAnsi="Times New Roman" w:cs="Times New Roman"/>
          <w:sz w:val="24"/>
          <w:szCs w:val="24"/>
        </w:rPr>
        <w:t>do</w:t>
      </w:r>
      <w:r w:rsidR="0062166E" w:rsidRPr="00624B2F">
        <w:rPr>
          <w:rFonts w:ascii="Times New Roman" w:hAnsi="Times New Roman" w:cs="Times New Roman"/>
          <w:sz w:val="24"/>
          <w:szCs w:val="24"/>
        </w:rPr>
        <w:t xml:space="preserve"> not require action by the vessel operator</w:t>
      </w:r>
      <w:r w:rsidR="006C57EF" w:rsidRPr="00624B2F">
        <w:rPr>
          <w:rFonts w:ascii="Times New Roman" w:hAnsi="Times New Roman" w:cs="Times New Roman"/>
          <w:sz w:val="24"/>
          <w:szCs w:val="24"/>
        </w:rPr>
        <w:t>.</w:t>
      </w:r>
    </w:p>
    <w:p w14:paraId="7F92FF92" w14:textId="6F6E7C45" w:rsidR="0096475A" w:rsidRDefault="00625A2A" w:rsidP="001856AD">
      <w:pPr>
        <w:spacing w:line="240" w:lineRule="auto"/>
        <w:rPr>
          <w:rFonts w:ascii="Times New Roman" w:hAnsi="Times New Roman" w:cs="Times New Roman"/>
          <w:sz w:val="24"/>
          <w:szCs w:val="24"/>
        </w:rPr>
      </w:pPr>
      <w:r w:rsidRPr="00624B2F">
        <w:rPr>
          <w:rFonts w:ascii="Times New Roman" w:hAnsi="Times New Roman" w:cs="Times New Roman"/>
          <w:sz w:val="24"/>
          <w:szCs w:val="24"/>
        </w:rPr>
        <w:t xml:space="preserve">The regulations </w:t>
      </w:r>
      <w:r w:rsidRPr="003169F7">
        <w:rPr>
          <w:rFonts w:ascii="Times New Roman" w:hAnsi="Times New Roman" w:cs="Times New Roman"/>
          <w:sz w:val="24"/>
          <w:szCs w:val="24"/>
        </w:rPr>
        <w:t>at §</w:t>
      </w:r>
      <w:r w:rsidR="00EC09BE" w:rsidRPr="003169F7">
        <w:rPr>
          <w:rFonts w:ascii="Times New Roman" w:hAnsi="Times New Roman" w:cs="Times New Roman"/>
          <w:sz w:val="24"/>
          <w:szCs w:val="24"/>
        </w:rPr>
        <w:t xml:space="preserve"> </w:t>
      </w:r>
      <w:r w:rsidRPr="003169F7">
        <w:rPr>
          <w:rFonts w:ascii="Times New Roman" w:hAnsi="Times New Roman" w:cs="Times New Roman"/>
          <w:sz w:val="24"/>
          <w:szCs w:val="24"/>
        </w:rPr>
        <w:t>679.28(e)</w:t>
      </w:r>
      <w:r w:rsidRPr="00624B2F">
        <w:rPr>
          <w:rFonts w:ascii="Times New Roman" w:hAnsi="Times New Roman" w:cs="Times New Roman"/>
          <w:sz w:val="24"/>
          <w:szCs w:val="24"/>
        </w:rPr>
        <w:t xml:space="preserve"> describe these requirements</w:t>
      </w:r>
      <w:r w:rsidR="00B91E65">
        <w:rPr>
          <w:rFonts w:ascii="Times New Roman" w:hAnsi="Times New Roman" w:cs="Times New Roman"/>
          <w:sz w:val="24"/>
          <w:szCs w:val="24"/>
        </w:rPr>
        <w:t>.</w:t>
      </w:r>
      <w:r w:rsidR="008214F2">
        <w:rPr>
          <w:rFonts w:ascii="Times New Roman" w:hAnsi="Times New Roman" w:cs="Times New Roman"/>
          <w:sz w:val="24"/>
          <w:szCs w:val="24"/>
        </w:rPr>
        <w:t xml:space="preserve"> </w:t>
      </w:r>
      <w:r>
        <w:rPr>
          <w:rFonts w:ascii="Times New Roman" w:hAnsi="Times New Roman" w:cs="Times New Roman"/>
          <w:sz w:val="24"/>
          <w:szCs w:val="24"/>
        </w:rPr>
        <w:t>The performance standards for each type of video monitoring system are described below.</w:t>
      </w:r>
    </w:p>
    <w:p w14:paraId="7AE4B41B" w14:textId="25A7EF79" w:rsidR="00062F34" w:rsidRPr="003767AC" w:rsidRDefault="00062F34" w:rsidP="001856AD">
      <w:pPr>
        <w:spacing w:line="240" w:lineRule="auto"/>
        <w:rPr>
          <w:rFonts w:ascii="Times New Roman" w:hAnsi="Times New Roman" w:cs="Times New Roman"/>
          <w:b/>
          <w:i/>
          <w:sz w:val="24"/>
          <w:szCs w:val="24"/>
        </w:rPr>
      </w:pPr>
      <w:r w:rsidRPr="00EE1FA1">
        <w:rPr>
          <w:rFonts w:ascii="Times New Roman" w:hAnsi="Times New Roman" w:cs="Times New Roman"/>
          <w:b/>
          <w:i/>
          <w:sz w:val="24"/>
          <w:szCs w:val="24"/>
        </w:rPr>
        <w:t>Flow Scale Monitoring</w:t>
      </w:r>
      <w:r w:rsidR="005913F6">
        <w:rPr>
          <w:rFonts w:ascii="Times New Roman" w:hAnsi="Times New Roman" w:cs="Times New Roman"/>
          <w:b/>
          <w:i/>
          <w:sz w:val="24"/>
          <w:szCs w:val="24"/>
        </w:rPr>
        <w:t xml:space="preserve"> </w:t>
      </w:r>
      <w:r w:rsidR="005913F6">
        <w:rPr>
          <w:rFonts w:ascii="Times New Roman" w:eastAsia="Times New Roman" w:hAnsi="Times New Roman" w:cs="Times New Roman"/>
          <w:b/>
          <w:bCs/>
          <w:color w:val="000000"/>
          <w:sz w:val="24"/>
          <w:szCs w:val="24"/>
        </w:rPr>
        <w:t>[UNCHANGED]</w:t>
      </w:r>
    </w:p>
    <w:p w14:paraId="60B22E3C" w14:textId="70BCBFB7" w:rsidR="00062F34" w:rsidRPr="00062F34" w:rsidRDefault="00062F34" w:rsidP="001856AD">
      <w:pPr>
        <w:spacing w:line="240" w:lineRule="auto"/>
        <w:rPr>
          <w:rFonts w:ascii="Times New Roman" w:hAnsi="Times New Roman" w:cs="Times New Roman"/>
          <w:sz w:val="24"/>
          <w:szCs w:val="24"/>
        </w:rPr>
      </w:pPr>
      <w:r>
        <w:rPr>
          <w:rFonts w:ascii="Times New Roman" w:hAnsi="Times New Roman" w:cs="Times New Roman"/>
          <w:sz w:val="24"/>
          <w:szCs w:val="24"/>
        </w:rPr>
        <w:t>Catcher</w:t>
      </w:r>
      <w:r w:rsidR="00594C82">
        <w:rPr>
          <w:rFonts w:ascii="Times New Roman" w:hAnsi="Times New Roman" w:cs="Times New Roman"/>
          <w:sz w:val="24"/>
          <w:szCs w:val="24"/>
        </w:rPr>
        <w:t>/</w:t>
      </w:r>
      <w:r>
        <w:rPr>
          <w:rFonts w:ascii="Times New Roman" w:hAnsi="Times New Roman" w:cs="Times New Roman"/>
          <w:sz w:val="24"/>
          <w:szCs w:val="24"/>
        </w:rPr>
        <w:t>processors and motherships required to use at-sea flow scales must also provide and maintain a NMFS-approved video monitoring system.</w:t>
      </w:r>
      <w:r w:rsidR="008214F2">
        <w:rPr>
          <w:rFonts w:ascii="Times New Roman" w:hAnsi="Times New Roman" w:cs="Times New Roman"/>
          <w:sz w:val="24"/>
          <w:szCs w:val="24"/>
        </w:rPr>
        <w:t xml:space="preserve"> </w:t>
      </w:r>
      <w:r>
        <w:rPr>
          <w:rFonts w:ascii="Times New Roman" w:hAnsi="Times New Roman" w:cs="Times New Roman"/>
          <w:sz w:val="24"/>
          <w:szCs w:val="24"/>
        </w:rPr>
        <w:t>The system must provide sufficient resolution and field of view to monitor</w:t>
      </w:r>
      <w:r w:rsidR="008214F2">
        <w:rPr>
          <w:rFonts w:ascii="Times New Roman" w:hAnsi="Times New Roman" w:cs="Times New Roman"/>
          <w:sz w:val="24"/>
          <w:szCs w:val="24"/>
        </w:rPr>
        <w:t xml:space="preserve"> </w:t>
      </w:r>
      <w:r w:rsidR="00F81328">
        <w:rPr>
          <w:rFonts w:ascii="Times New Roman" w:hAnsi="Times New Roman" w:cs="Times New Roman"/>
          <w:sz w:val="24"/>
          <w:szCs w:val="24"/>
        </w:rPr>
        <w:t xml:space="preserve">all </w:t>
      </w:r>
      <w:r>
        <w:rPr>
          <w:rFonts w:ascii="Times New Roman" w:hAnsi="Times New Roman" w:cs="Times New Roman"/>
          <w:sz w:val="24"/>
          <w:szCs w:val="24"/>
        </w:rPr>
        <w:t xml:space="preserve">areas where catch enter the scale, move across the scale, and leave the scale; any access point to the scale from </w:t>
      </w:r>
      <w:r w:rsidR="009C595D">
        <w:rPr>
          <w:rFonts w:ascii="Times New Roman" w:hAnsi="Times New Roman" w:cs="Times New Roman"/>
          <w:sz w:val="24"/>
          <w:szCs w:val="24"/>
        </w:rPr>
        <w:t>which</w:t>
      </w:r>
      <w:r>
        <w:rPr>
          <w:rFonts w:ascii="Times New Roman" w:hAnsi="Times New Roman" w:cs="Times New Roman"/>
          <w:sz w:val="24"/>
          <w:szCs w:val="24"/>
        </w:rPr>
        <w:t xml:space="preserve"> the scale may be adjusted or modified by vessel crew; and the scal</w:t>
      </w:r>
      <w:r w:rsidR="00BC002B">
        <w:rPr>
          <w:rFonts w:ascii="Times New Roman" w:hAnsi="Times New Roman" w:cs="Times New Roman"/>
          <w:sz w:val="24"/>
          <w:szCs w:val="24"/>
        </w:rPr>
        <w:t>e</w:t>
      </w:r>
      <w:r>
        <w:rPr>
          <w:rFonts w:ascii="Times New Roman" w:hAnsi="Times New Roman" w:cs="Times New Roman"/>
          <w:sz w:val="24"/>
          <w:szCs w:val="24"/>
        </w:rPr>
        <w:t xml:space="preserve"> display and the indicator for the scale operating in fault mode.</w:t>
      </w:r>
      <w:r w:rsidR="008214F2">
        <w:rPr>
          <w:rFonts w:ascii="Times New Roman" w:hAnsi="Times New Roman" w:cs="Times New Roman"/>
          <w:sz w:val="24"/>
          <w:szCs w:val="24"/>
        </w:rPr>
        <w:t xml:space="preserve"> </w:t>
      </w:r>
      <w:r>
        <w:rPr>
          <w:rFonts w:ascii="Times New Roman" w:hAnsi="Times New Roman" w:cs="Times New Roman"/>
          <w:sz w:val="24"/>
          <w:szCs w:val="24"/>
        </w:rPr>
        <w:t>The system must also record and retain video for all periods when catch that must be weighed is on board the vessel.</w:t>
      </w:r>
      <w:r w:rsidR="008214F2">
        <w:rPr>
          <w:rFonts w:ascii="Times New Roman" w:hAnsi="Times New Roman" w:cs="Times New Roman"/>
          <w:sz w:val="24"/>
          <w:szCs w:val="24"/>
        </w:rPr>
        <w:t xml:space="preserve"> </w:t>
      </w:r>
      <w:r>
        <w:rPr>
          <w:rFonts w:ascii="Times New Roman" w:hAnsi="Times New Roman" w:cs="Times New Roman"/>
          <w:sz w:val="24"/>
          <w:szCs w:val="24"/>
        </w:rPr>
        <w:t>The vessel owner must also provide a color monitor in the observer station at eye level that can display all cameras simultaneously.</w:t>
      </w:r>
      <w:r w:rsidR="00624B2F">
        <w:rPr>
          <w:rFonts w:ascii="Times New Roman" w:hAnsi="Times New Roman" w:cs="Times New Roman"/>
          <w:sz w:val="24"/>
          <w:szCs w:val="24"/>
        </w:rPr>
        <w:t xml:space="preserve"> </w:t>
      </w:r>
    </w:p>
    <w:p w14:paraId="7CD9FA22" w14:textId="792F905D" w:rsidR="00BC002B" w:rsidRPr="003767AC" w:rsidRDefault="00BC002B" w:rsidP="001856AD">
      <w:pPr>
        <w:spacing w:line="240" w:lineRule="auto"/>
        <w:rPr>
          <w:rFonts w:ascii="Times New Roman" w:hAnsi="Times New Roman" w:cs="Times New Roman"/>
          <w:b/>
          <w:i/>
          <w:sz w:val="24"/>
          <w:szCs w:val="24"/>
        </w:rPr>
      </w:pPr>
      <w:r w:rsidRPr="00EE1FA1">
        <w:rPr>
          <w:rFonts w:ascii="Times New Roman" w:hAnsi="Times New Roman" w:cs="Times New Roman"/>
          <w:b/>
          <w:i/>
          <w:sz w:val="24"/>
          <w:szCs w:val="24"/>
        </w:rPr>
        <w:t xml:space="preserve">Chinook </w:t>
      </w:r>
      <w:r w:rsidR="00D55C17" w:rsidRPr="00EE1FA1">
        <w:rPr>
          <w:rFonts w:ascii="Times New Roman" w:hAnsi="Times New Roman" w:cs="Times New Roman"/>
          <w:b/>
          <w:i/>
          <w:sz w:val="24"/>
          <w:szCs w:val="24"/>
        </w:rPr>
        <w:t>S</w:t>
      </w:r>
      <w:r w:rsidRPr="00EE1FA1">
        <w:rPr>
          <w:rFonts w:ascii="Times New Roman" w:hAnsi="Times New Roman" w:cs="Times New Roman"/>
          <w:b/>
          <w:i/>
          <w:sz w:val="24"/>
          <w:szCs w:val="24"/>
        </w:rPr>
        <w:t xml:space="preserve">almon </w:t>
      </w:r>
      <w:r w:rsidR="00D55C17" w:rsidRPr="00EE1FA1">
        <w:rPr>
          <w:rFonts w:ascii="Times New Roman" w:hAnsi="Times New Roman" w:cs="Times New Roman"/>
          <w:b/>
          <w:i/>
          <w:sz w:val="24"/>
          <w:szCs w:val="24"/>
        </w:rPr>
        <w:t>B</w:t>
      </w:r>
      <w:r w:rsidRPr="00EE1FA1">
        <w:rPr>
          <w:rFonts w:ascii="Times New Roman" w:hAnsi="Times New Roman" w:cs="Times New Roman"/>
          <w:b/>
          <w:i/>
          <w:sz w:val="24"/>
          <w:szCs w:val="24"/>
        </w:rPr>
        <w:t>ycatch Monitoring</w:t>
      </w:r>
      <w:r w:rsidR="005913F6">
        <w:rPr>
          <w:rFonts w:ascii="Times New Roman" w:hAnsi="Times New Roman" w:cs="Times New Roman"/>
          <w:b/>
          <w:i/>
          <w:sz w:val="24"/>
          <w:szCs w:val="24"/>
        </w:rPr>
        <w:t xml:space="preserve"> </w:t>
      </w:r>
      <w:r w:rsidR="005913F6">
        <w:rPr>
          <w:rFonts w:ascii="Times New Roman" w:eastAsia="Times New Roman" w:hAnsi="Times New Roman" w:cs="Times New Roman"/>
          <w:b/>
          <w:bCs/>
          <w:color w:val="000000"/>
          <w:sz w:val="24"/>
          <w:szCs w:val="24"/>
        </w:rPr>
        <w:t>[UNCHANGED]</w:t>
      </w:r>
    </w:p>
    <w:p w14:paraId="434E84E3" w14:textId="526B2458" w:rsidR="00D55C17" w:rsidRPr="00062F34" w:rsidRDefault="00BC002B" w:rsidP="001856AD">
      <w:pPr>
        <w:spacing w:line="240" w:lineRule="auto"/>
        <w:rPr>
          <w:rFonts w:ascii="Times New Roman" w:hAnsi="Times New Roman" w:cs="Times New Roman"/>
          <w:sz w:val="24"/>
          <w:szCs w:val="24"/>
        </w:rPr>
      </w:pPr>
      <w:r w:rsidRPr="00BC002B">
        <w:rPr>
          <w:rFonts w:ascii="Times New Roman" w:hAnsi="Times New Roman" w:cs="Times New Roman"/>
          <w:sz w:val="24"/>
          <w:szCs w:val="24"/>
        </w:rPr>
        <w:t xml:space="preserve">Catcher/processors and motherships participating in </w:t>
      </w:r>
      <w:r w:rsidR="00F81328">
        <w:rPr>
          <w:rFonts w:ascii="Times New Roman" w:hAnsi="Times New Roman" w:cs="Times New Roman"/>
          <w:sz w:val="24"/>
          <w:szCs w:val="24"/>
        </w:rPr>
        <w:t>Bering Sea</w:t>
      </w:r>
      <w:r w:rsidR="00F81328" w:rsidRPr="00BC002B">
        <w:rPr>
          <w:rFonts w:ascii="Times New Roman" w:hAnsi="Times New Roman" w:cs="Times New Roman"/>
          <w:sz w:val="24"/>
          <w:szCs w:val="24"/>
        </w:rPr>
        <w:t xml:space="preserve"> </w:t>
      </w:r>
      <w:r w:rsidRPr="00BC002B">
        <w:rPr>
          <w:rFonts w:ascii="Times New Roman" w:hAnsi="Times New Roman" w:cs="Times New Roman"/>
          <w:sz w:val="24"/>
          <w:szCs w:val="24"/>
        </w:rPr>
        <w:t>pollock fisheries</w:t>
      </w:r>
      <w:r>
        <w:rPr>
          <w:rFonts w:ascii="Times New Roman" w:hAnsi="Times New Roman" w:cs="Times New Roman"/>
          <w:sz w:val="24"/>
          <w:szCs w:val="24"/>
        </w:rPr>
        <w:t xml:space="preserve">, including pollock CDQ, </w:t>
      </w:r>
      <w:r w:rsidRPr="00BC002B">
        <w:rPr>
          <w:rFonts w:ascii="Times New Roman" w:hAnsi="Times New Roman" w:cs="Times New Roman"/>
          <w:sz w:val="24"/>
          <w:szCs w:val="24"/>
        </w:rPr>
        <w:t xml:space="preserve">are required to use video to monitor the </w:t>
      </w:r>
      <w:r w:rsidR="00D55C17">
        <w:rPr>
          <w:rFonts w:ascii="Times New Roman" w:hAnsi="Times New Roman" w:cs="Times New Roman"/>
          <w:sz w:val="24"/>
          <w:szCs w:val="24"/>
        </w:rPr>
        <w:t>sorting and retention of salmon</w:t>
      </w:r>
      <w:r>
        <w:rPr>
          <w:rFonts w:ascii="Times New Roman" w:hAnsi="Times New Roman" w:cs="Times New Roman"/>
          <w:sz w:val="24"/>
          <w:szCs w:val="24"/>
        </w:rPr>
        <w:t>.</w:t>
      </w:r>
      <w:r w:rsidR="008214F2">
        <w:rPr>
          <w:rFonts w:ascii="Times New Roman" w:hAnsi="Times New Roman" w:cs="Times New Roman"/>
          <w:sz w:val="24"/>
          <w:szCs w:val="24"/>
        </w:rPr>
        <w:t xml:space="preserve"> </w:t>
      </w:r>
      <w:r w:rsidR="00D55C17">
        <w:rPr>
          <w:rFonts w:ascii="Times New Roman" w:hAnsi="Times New Roman" w:cs="Times New Roman"/>
          <w:sz w:val="24"/>
          <w:szCs w:val="24"/>
        </w:rPr>
        <w:t>The system must provide sufficient resolution and field of view to monitor all areas where salmon are sorted from the catch, all crew actions in these areas, and salmon in the salmon storage container.</w:t>
      </w:r>
      <w:r w:rsidR="008214F2">
        <w:rPr>
          <w:rFonts w:ascii="Times New Roman" w:hAnsi="Times New Roman" w:cs="Times New Roman"/>
          <w:sz w:val="24"/>
          <w:szCs w:val="24"/>
        </w:rPr>
        <w:t xml:space="preserve"> </w:t>
      </w:r>
      <w:r w:rsidR="00D55C17">
        <w:rPr>
          <w:rFonts w:ascii="Times New Roman" w:hAnsi="Times New Roman" w:cs="Times New Roman"/>
          <w:sz w:val="24"/>
          <w:szCs w:val="24"/>
        </w:rPr>
        <w:t>The system must also record and retain video for all periods when fish are flowing past the sorting area or salmon are in the storage container.</w:t>
      </w:r>
      <w:r w:rsidR="00D55C17" w:rsidRPr="00D55C17">
        <w:rPr>
          <w:rFonts w:ascii="Times New Roman" w:hAnsi="Times New Roman" w:cs="Times New Roman"/>
          <w:sz w:val="24"/>
          <w:szCs w:val="24"/>
        </w:rPr>
        <w:t xml:space="preserve"> </w:t>
      </w:r>
      <w:r w:rsidR="00D55C17">
        <w:rPr>
          <w:rFonts w:ascii="Times New Roman" w:hAnsi="Times New Roman" w:cs="Times New Roman"/>
          <w:sz w:val="24"/>
          <w:szCs w:val="24"/>
        </w:rPr>
        <w:t>The vessel owner must also provide a color monitor in the observer station at eye level that can display all cameras simultaneously.</w:t>
      </w:r>
    </w:p>
    <w:p w14:paraId="0AF781D6" w14:textId="4BC19F1A" w:rsidR="00441F1B" w:rsidRPr="00961759" w:rsidRDefault="00441F1B" w:rsidP="001856AD">
      <w:pPr>
        <w:spacing w:line="240" w:lineRule="auto"/>
        <w:rPr>
          <w:rFonts w:ascii="Times New Roman" w:hAnsi="Times New Roman" w:cs="Times New Roman"/>
          <w:b/>
          <w:i/>
          <w:sz w:val="24"/>
          <w:szCs w:val="24"/>
        </w:rPr>
      </w:pPr>
      <w:r w:rsidRPr="00EE1FA1">
        <w:rPr>
          <w:rFonts w:ascii="Times New Roman" w:hAnsi="Times New Roman" w:cs="Times New Roman"/>
          <w:b/>
          <w:i/>
          <w:sz w:val="24"/>
          <w:szCs w:val="24"/>
        </w:rPr>
        <w:t xml:space="preserve">BSAI Freezer </w:t>
      </w:r>
      <w:r w:rsidR="004B105D" w:rsidRPr="00EE1FA1">
        <w:rPr>
          <w:rFonts w:ascii="Times New Roman" w:hAnsi="Times New Roman" w:cs="Times New Roman"/>
          <w:b/>
          <w:i/>
          <w:sz w:val="24"/>
          <w:szCs w:val="24"/>
        </w:rPr>
        <w:t>Longliners</w:t>
      </w:r>
      <w:r w:rsidR="005913F6">
        <w:rPr>
          <w:rFonts w:ascii="Times New Roman" w:hAnsi="Times New Roman" w:cs="Times New Roman"/>
          <w:b/>
          <w:i/>
          <w:sz w:val="24"/>
          <w:szCs w:val="24"/>
        </w:rPr>
        <w:t xml:space="preserve"> </w:t>
      </w:r>
      <w:r w:rsidR="005913F6">
        <w:rPr>
          <w:rFonts w:ascii="Times New Roman" w:eastAsia="Times New Roman" w:hAnsi="Times New Roman" w:cs="Times New Roman"/>
          <w:b/>
          <w:bCs/>
          <w:color w:val="000000"/>
          <w:sz w:val="24"/>
          <w:szCs w:val="24"/>
        </w:rPr>
        <w:t>[UNCHANGED]</w:t>
      </w:r>
    </w:p>
    <w:p w14:paraId="5EEC0B78" w14:textId="103923B5" w:rsidR="00D55C17" w:rsidRPr="00961759" w:rsidRDefault="00D55C17" w:rsidP="001856AD">
      <w:pPr>
        <w:spacing w:line="240" w:lineRule="auto"/>
      </w:pPr>
      <w:r w:rsidRPr="00961759">
        <w:rPr>
          <w:rFonts w:ascii="Times New Roman" w:hAnsi="Times New Roman" w:cs="Times New Roman"/>
          <w:sz w:val="24"/>
          <w:szCs w:val="24"/>
        </w:rPr>
        <w:t xml:space="preserve">Catcher/processor longliners participating in </w:t>
      </w:r>
      <w:r w:rsidR="004B105D" w:rsidRPr="00961759">
        <w:rPr>
          <w:rFonts w:ascii="Times New Roman" w:hAnsi="Times New Roman" w:cs="Times New Roman"/>
          <w:sz w:val="24"/>
          <w:szCs w:val="24"/>
        </w:rPr>
        <w:t xml:space="preserve">the </w:t>
      </w:r>
      <w:r w:rsidRPr="00961759">
        <w:rPr>
          <w:rFonts w:ascii="Times New Roman" w:hAnsi="Times New Roman" w:cs="Times New Roman"/>
          <w:sz w:val="24"/>
          <w:szCs w:val="24"/>
        </w:rPr>
        <w:t xml:space="preserve">BSAI Pacific cod fishery are required to use video to monitor the sorting and </w:t>
      </w:r>
      <w:r w:rsidR="001A3941" w:rsidRPr="00961759">
        <w:rPr>
          <w:rFonts w:ascii="Times New Roman" w:hAnsi="Times New Roman" w:cs="Times New Roman"/>
          <w:sz w:val="24"/>
          <w:szCs w:val="24"/>
        </w:rPr>
        <w:t xml:space="preserve">weighing </w:t>
      </w:r>
      <w:r w:rsidRPr="00961759">
        <w:rPr>
          <w:rFonts w:ascii="Times New Roman" w:hAnsi="Times New Roman" w:cs="Times New Roman"/>
          <w:sz w:val="24"/>
          <w:szCs w:val="24"/>
        </w:rPr>
        <w:t xml:space="preserve">of </w:t>
      </w:r>
      <w:r w:rsidR="001A3941" w:rsidRPr="00961759">
        <w:rPr>
          <w:rFonts w:ascii="Times New Roman" w:hAnsi="Times New Roman" w:cs="Times New Roman"/>
          <w:sz w:val="24"/>
          <w:szCs w:val="24"/>
        </w:rPr>
        <w:t>Pacific cod</w:t>
      </w:r>
      <w:r w:rsidRPr="00961759">
        <w:rPr>
          <w:rFonts w:ascii="Times New Roman" w:hAnsi="Times New Roman" w:cs="Times New Roman"/>
          <w:sz w:val="24"/>
          <w:szCs w:val="24"/>
        </w:rPr>
        <w:t>.</w:t>
      </w:r>
      <w:r w:rsidR="008214F2">
        <w:rPr>
          <w:rFonts w:ascii="Times New Roman" w:hAnsi="Times New Roman" w:cs="Times New Roman"/>
          <w:sz w:val="24"/>
          <w:szCs w:val="24"/>
        </w:rPr>
        <w:t xml:space="preserve"> </w:t>
      </w:r>
      <w:r w:rsidRPr="00961759">
        <w:rPr>
          <w:rFonts w:ascii="Times New Roman" w:hAnsi="Times New Roman" w:cs="Times New Roman"/>
          <w:sz w:val="24"/>
          <w:szCs w:val="24"/>
        </w:rPr>
        <w:t xml:space="preserve">The system must provide sufficient resolution and field of view to monitor all areas where </w:t>
      </w:r>
      <w:r w:rsidR="001A3941" w:rsidRPr="00961759">
        <w:rPr>
          <w:rFonts w:ascii="Times New Roman" w:hAnsi="Times New Roman" w:cs="Times New Roman"/>
          <w:sz w:val="24"/>
          <w:szCs w:val="24"/>
        </w:rPr>
        <w:t>Pacific cod</w:t>
      </w:r>
      <w:r w:rsidRPr="00961759">
        <w:rPr>
          <w:rFonts w:ascii="Times New Roman" w:hAnsi="Times New Roman" w:cs="Times New Roman"/>
          <w:sz w:val="24"/>
          <w:szCs w:val="24"/>
        </w:rPr>
        <w:t xml:space="preserve"> are sorted from the catch, all </w:t>
      </w:r>
      <w:r w:rsidR="001A3941" w:rsidRPr="00961759">
        <w:rPr>
          <w:rFonts w:ascii="Times New Roman" w:hAnsi="Times New Roman" w:cs="Times New Roman"/>
          <w:sz w:val="24"/>
          <w:szCs w:val="24"/>
        </w:rPr>
        <w:t>fish passing over the flow scale</w:t>
      </w:r>
      <w:r w:rsidRPr="00961759">
        <w:rPr>
          <w:rFonts w:ascii="Times New Roman" w:hAnsi="Times New Roman" w:cs="Times New Roman"/>
          <w:sz w:val="24"/>
          <w:szCs w:val="24"/>
        </w:rPr>
        <w:t xml:space="preserve">, and </w:t>
      </w:r>
      <w:r w:rsidR="001A3941" w:rsidRPr="00961759">
        <w:rPr>
          <w:rFonts w:ascii="Times New Roman" w:hAnsi="Times New Roman" w:cs="Times New Roman"/>
          <w:sz w:val="24"/>
          <w:szCs w:val="24"/>
        </w:rPr>
        <w:t>all crew actions in these areas.</w:t>
      </w:r>
      <w:r w:rsidR="008214F2">
        <w:rPr>
          <w:rFonts w:ascii="Times New Roman" w:hAnsi="Times New Roman" w:cs="Times New Roman"/>
          <w:sz w:val="24"/>
          <w:szCs w:val="24"/>
        </w:rPr>
        <w:t xml:space="preserve"> </w:t>
      </w:r>
      <w:r w:rsidRPr="00961759">
        <w:rPr>
          <w:rFonts w:ascii="Times New Roman" w:hAnsi="Times New Roman" w:cs="Times New Roman"/>
          <w:sz w:val="24"/>
          <w:szCs w:val="24"/>
        </w:rPr>
        <w:t xml:space="preserve">The system must also record and retain video for all periods when </w:t>
      </w:r>
      <w:r w:rsidR="001A3941" w:rsidRPr="00961759">
        <w:rPr>
          <w:rFonts w:ascii="Times New Roman" w:hAnsi="Times New Roman" w:cs="Times New Roman"/>
          <w:sz w:val="24"/>
          <w:szCs w:val="24"/>
        </w:rPr>
        <w:t>Pacific cod are being sorted and weighed</w:t>
      </w:r>
      <w:r w:rsidRPr="00961759">
        <w:rPr>
          <w:rFonts w:ascii="Times New Roman" w:hAnsi="Times New Roman" w:cs="Times New Roman"/>
          <w:sz w:val="24"/>
          <w:szCs w:val="24"/>
        </w:rPr>
        <w:t>.</w:t>
      </w:r>
    </w:p>
    <w:p w14:paraId="32D22AEB" w14:textId="7FCEFD04" w:rsidR="00441F1B" w:rsidRPr="005913F6" w:rsidDel="00695620" w:rsidRDefault="00441F1B" w:rsidP="001856AD">
      <w:pPr>
        <w:spacing w:line="240" w:lineRule="auto"/>
        <w:rPr>
          <w:rFonts w:ascii="Times New Roman" w:hAnsi="Times New Roman" w:cs="Times New Roman"/>
          <w:b/>
          <w:i/>
          <w:sz w:val="24"/>
          <w:szCs w:val="24"/>
        </w:rPr>
      </w:pPr>
      <w:r w:rsidRPr="00EE1FA1" w:rsidDel="00695620">
        <w:rPr>
          <w:rFonts w:ascii="Times New Roman" w:hAnsi="Times New Roman" w:cs="Times New Roman"/>
          <w:b/>
          <w:i/>
          <w:sz w:val="24"/>
          <w:szCs w:val="24"/>
        </w:rPr>
        <w:t xml:space="preserve">Video </w:t>
      </w:r>
      <w:r w:rsidR="004B105D" w:rsidRPr="00EE1FA1" w:rsidDel="00695620">
        <w:rPr>
          <w:rFonts w:ascii="Times New Roman" w:hAnsi="Times New Roman" w:cs="Times New Roman"/>
          <w:b/>
          <w:i/>
          <w:sz w:val="24"/>
          <w:szCs w:val="24"/>
        </w:rPr>
        <w:t xml:space="preserve">Option </w:t>
      </w:r>
      <w:r w:rsidRPr="00EE1FA1" w:rsidDel="00695620">
        <w:rPr>
          <w:rFonts w:ascii="Times New Roman" w:hAnsi="Times New Roman" w:cs="Times New Roman"/>
          <w:b/>
          <w:i/>
          <w:sz w:val="24"/>
          <w:szCs w:val="24"/>
        </w:rPr>
        <w:t>for Bin Monitoring</w:t>
      </w:r>
      <w:r w:rsidR="005913F6">
        <w:rPr>
          <w:rFonts w:ascii="Times New Roman" w:hAnsi="Times New Roman" w:cs="Times New Roman"/>
          <w:b/>
          <w:i/>
          <w:sz w:val="24"/>
          <w:szCs w:val="24"/>
        </w:rPr>
        <w:t xml:space="preserve"> </w:t>
      </w:r>
      <w:r w:rsidR="005913F6">
        <w:rPr>
          <w:rFonts w:ascii="Times New Roman" w:hAnsi="Times New Roman" w:cs="Times New Roman"/>
          <w:b/>
          <w:sz w:val="24"/>
          <w:szCs w:val="24"/>
        </w:rPr>
        <w:t>[REVISED]</w:t>
      </w:r>
    </w:p>
    <w:p w14:paraId="764ACE9F" w14:textId="7DA7308F" w:rsidR="00C871FC" w:rsidRDefault="001A3941" w:rsidP="001856AD">
      <w:pPr>
        <w:spacing w:line="240" w:lineRule="auto"/>
        <w:rPr>
          <w:rFonts w:ascii="Times New Roman" w:hAnsi="Times New Roman" w:cs="Times New Roman"/>
          <w:sz w:val="24"/>
        </w:rPr>
      </w:pPr>
      <w:r>
        <w:rPr>
          <w:rFonts w:ascii="Times New Roman" w:hAnsi="Times New Roman" w:cs="Times New Roman"/>
          <w:sz w:val="24"/>
        </w:rPr>
        <w:t>Catcher</w:t>
      </w:r>
      <w:r w:rsidR="00594C82">
        <w:rPr>
          <w:rFonts w:ascii="Times New Roman" w:hAnsi="Times New Roman" w:cs="Times New Roman"/>
          <w:sz w:val="24"/>
        </w:rPr>
        <w:t>/</w:t>
      </w:r>
      <w:r>
        <w:rPr>
          <w:rFonts w:ascii="Times New Roman" w:hAnsi="Times New Roman" w:cs="Times New Roman"/>
          <w:sz w:val="24"/>
        </w:rPr>
        <w:t xml:space="preserve">processors and motherships participating in the Amendment 80 fishery or the Central </w:t>
      </w:r>
      <w:r w:rsidR="00031737">
        <w:rPr>
          <w:rFonts w:ascii="Times New Roman" w:hAnsi="Times New Roman" w:cs="Times New Roman"/>
          <w:sz w:val="24"/>
        </w:rPr>
        <w:t>GOA</w:t>
      </w:r>
      <w:r>
        <w:rPr>
          <w:rFonts w:ascii="Times New Roman" w:hAnsi="Times New Roman" w:cs="Times New Roman"/>
          <w:sz w:val="24"/>
        </w:rPr>
        <w:t xml:space="preserve"> Rockfish </w:t>
      </w:r>
      <w:r w:rsidR="001C0DC4">
        <w:rPr>
          <w:rFonts w:ascii="Times New Roman" w:hAnsi="Times New Roman" w:cs="Times New Roman"/>
          <w:sz w:val="24"/>
        </w:rPr>
        <w:t xml:space="preserve">Program </w:t>
      </w:r>
      <w:r>
        <w:rPr>
          <w:rFonts w:ascii="Times New Roman" w:hAnsi="Times New Roman" w:cs="Times New Roman"/>
          <w:sz w:val="24"/>
        </w:rPr>
        <w:t xml:space="preserve">must select one of </w:t>
      </w:r>
      <w:r w:rsidR="005F7A9F">
        <w:rPr>
          <w:rFonts w:ascii="Times New Roman" w:hAnsi="Times New Roman" w:cs="Times New Roman"/>
          <w:sz w:val="24"/>
        </w:rPr>
        <w:t xml:space="preserve">two </w:t>
      </w:r>
      <w:r w:rsidR="00D121DD">
        <w:rPr>
          <w:rFonts w:ascii="Times New Roman" w:hAnsi="Times New Roman" w:cs="Times New Roman"/>
          <w:sz w:val="24"/>
        </w:rPr>
        <w:t xml:space="preserve">monitoring </w:t>
      </w:r>
      <w:r>
        <w:rPr>
          <w:rFonts w:ascii="Times New Roman" w:hAnsi="Times New Roman" w:cs="Times New Roman"/>
          <w:sz w:val="24"/>
        </w:rPr>
        <w:t xml:space="preserve">options: 1) </w:t>
      </w:r>
      <w:r w:rsidR="004B105D">
        <w:rPr>
          <w:rFonts w:ascii="Times New Roman" w:hAnsi="Times New Roman" w:cs="Times New Roman"/>
          <w:sz w:val="24"/>
        </w:rPr>
        <w:t xml:space="preserve">no </w:t>
      </w:r>
      <w:r>
        <w:rPr>
          <w:rFonts w:ascii="Times New Roman" w:hAnsi="Times New Roman" w:cs="Times New Roman"/>
          <w:sz w:val="24"/>
        </w:rPr>
        <w:t xml:space="preserve">crew </w:t>
      </w:r>
      <w:r w:rsidR="00D121DD">
        <w:rPr>
          <w:rFonts w:ascii="Times New Roman" w:hAnsi="Times New Roman" w:cs="Times New Roman"/>
          <w:sz w:val="24"/>
        </w:rPr>
        <w:t>in the bin</w:t>
      </w:r>
      <w:r w:rsidR="004B105D">
        <w:rPr>
          <w:rFonts w:ascii="Times New Roman" w:hAnsi="Times New Roman" w:cs="Times New Roman"/>
          <w:sz w:val="24"/>
        </w:rPr>
        <w:t>,</w:t>
      </w:r>
      <w:r w:rsidR="00D121DD">
        <w:rPr>
          <w:rFonts w:ascii="Times New Roman" w:hAnsi="Times New Roman" w:cs="Times New Roman"/>
          <w:sz w:val="24"/>
        </w:rPr>
        <w:t xml:space="preserve"> or </w:t>
      </w:r>
      <w:r w:rsidR="005F7A9F">
        <w:rPr>
          <w:rFonts w:ascii="Times New Roman" w:hAnsi="Times New Roman" w:cs="Times New Roman"/>
          <w:sz w:val="24"/>
        </w:rPr>
        <w:t>2</w:t>
      </w:r>
      <w:r w:rsidR="00D121DD">
        <w:rPr>
          <w:rFonts w:ascii="Times New Roman" w:hAnsi="Times New Roman" w:cs="Times New Roman"/>
          <w:sz w:val="24"/>
        </w:rPr>
        <w:t>) video monitoring option.</w:t>
      </w:r>
      <w:r w:rsidR="008214F2">
        <w:rPr>
          <w:rFonts w:ascii="Times New Roman" w:hAnsi="Times New Roman" w:cs="Times New Roman"/>
          <w:sz w:val="24"/>
        </w:rPr>
        <w:t xml:space="preserve"> </w:t>
      </w:r>
      <w:r w:rsidR="00D121DD">
        <w:rPr>
          <w:rFonts w:ascii="Times New Roman" w:hAnsi="Times New Roman" w:cs="Times New Roman"/>
          <w:sz w:val="24"/>
        </w:rPr>
        <w:t>These options</w:t>
      </w:r>
      <w:r w:rsidR="004B105D">
        <w:rPr>
          <w:rFonts w:ascii="Times New Roman" w:hAnsi="Times New Roman" w:cs="Times New Roman"/>
          <w:sz w:val="24"/>
        </w:rPr>
        <w:t xml:space="preserve"> are</w:t>
      </w:r>
      <w:r w:rsidR="00D121DD">
        <w:rPr>
          <w:rFonts w:ascii="Times New Roman" w:hAnsi="Times New Roman" w:cs="Times New Roman"/>
          <w:sz w:val="24"/>
        </w:rPr>
        <w:t xml:space="preserve"> required because crew frequently enter the bins to assist fish movement</w:t>
      </w:r>
      <w:r w:rsidR="004B105D">
        <w:rPr>
          <w:rFonts w:ascii="Times New Roman" w:hAnsi="Times New Roman" w:cs="Times New Roman"/>
          <w:sz w:val="24"/>
        </w:rPr>
        <w:t>,</w:t>
      </w:r>
      <w:r w:rsidR="00D121DD">
        <w:rPr>
          <w:rFonts w:ascii="Times New Roman" w:hAnsi="Times New Roman" w:cs="Times New Roman"/>
          <w:sz w:val="24"/>
        </w:rPr>
        <w:t xml:space="preserve"> and past enforcement cases </w:t>
      </w:r>
      <w:r w:rsidR="004B105D">
        <w:rPr>
          <w:rFonts w:ascii="Times New Roman" w:hAnsi="Times New Roman" w:cs="Times New Roman"/>
          <w:sz w:val="24"/>
        </w:rPr>
        <w:t xml:space="preserve">have </w:t>
      </w:r>
      <w:r w:rsidR="00D121DD">
        <w:rPr>
          <w:rFonts w:ascii="Times New Roman" w:hAnsi="Times New Roman" w:cs="Times New Roman"/>
          <w:sz w:val="24"/>
        </w:rPr>
        <w:t>highlighted this activity as a source of signifi</w:t>
      </w:r>
      <w:r w:rsidR="00C871FC">
        <w:rPr>
          <w:rFonts w:ascii="Times New Roman" w:hAnsi="Times New Roman" w:cs="Times New Roman"/>
          <w:sz w:val="24"/>
        </w:rPr>
        <w:t>cant biasing of observer data.</w:t>
      </w:r>
    </w:p>
    <w:p w14:paraId="37F065EE" w14:textId="1CD1D34D" w:rsidR="00C871FC" w:rsidRDefault="00C871FC" w:rsidP="001856AD">
      <w:pPr>
        <w:spacing w:line="240" w:lineRule="auto"/>
        <w:rPr>
          <w:rFonts w:ascii="Times New Roman" w:hAnsi="Times New Roman" w:cs="Times New Roman"/>
          <w:sz w:val="24"/>
        </w:rPr>
      </w:pPr>
      <w:r>
        <w:rPr>
          <w:rFonts w:ascii="Times New Roman" w:hAnsi="Times New Roman" w:cs="Times New Roman"/>
          <w:sz w:val="24"/>
        </w:rPr>
        <w:t xml:space="preserve">The </w:t>
      </w:r>
      <w:r w:rsidR="000548CA" w:rsidRPr="000548CA">
        <w:rPr>
          <w:rFonts w:ascii="Times New Roman" w:hAnsi="Times New Roman" w:cs="Times New Roman"/>
          <w:sz w:val="24"/>
        </w:rPr>
        <w:t>no</w:t>
      </w:r>
      <w:r w:rsidR="000548CA">
        <w:rPr>
          <w:rFonts w:ascii="Times New Roman" w:hAnsi="Times New Roman" w:cs="Times New Roman"/>
          <w:sz w:val="24"/>
        </w:rPr>
        <w:t>-</w:t>
      </w:r>
      <w:r w:rsidR="000548CA" w:rsidRPr="000548CA">
        <w:rPr>
          <w:rFonts w:ascii="Times New Roman" w:hAnsi="Times New Roman" w:cs="Times New Roman"/>
          <w:sz w:val="24"/>
        </w:rPr>
        <w:t>crew</w:t>
      </w:r>
      <w:r w:rsidR="000548CA">
        <w:rPr>
          <w:rFonts w:ascii="Times New Roman" w:hAnsi="Times New Roman" w:cs="Times New Roman"/>
          <w:sz w:val="24"/>
        </w:rPr>
        <w:t>-</w:t>
      </w:r>
      <w:r w:rsidR="000548CA" w:rsidRPr="000548CA">
        <w:rPr>
          <w:rFonts w:ascii="Times New Roman" w:hAnsi="Times New Roman" w:cs="Times New Roman"/>
          <w:sz w:val="24"/>
        </w:rPr>
        <w:t>in</w:t>
      </w:r>
      <w:r w:rsidR="000548CA">
        <w:rPr>
          <w:rFonts w:ascii="Times New Roman" w:hAnsi="Times New Roman" w:cs="Times New Roman"/>
          <w:sz w:val="24"/>
        </w:rPr>
        <w:t>-</w:t>
      </w:r>
      <w:r w:rsidR="000548CA" w:rsidRPr="000548CA">
        <w:rPr>
          <w:rFonts w:ascii="Times New Roman" w:hAnsi="Times New Roman" w:cs="Times New Roman"/>
          <w:sz w:val="24"/>
        </w:rPr>
        <w:t>the</w:t>
      </w:r>
      <w:r w:rsidR="000548CA">
        <w:rPr>
          <w:rFonts w:ascii="Times New Roman" w:hAnsi="Times New Roman" w:cs="Times New Roman"/>
          <w:sz w:val="24"/>
        </w:rPr>
        <w:t>-</w:t>
      </w:r>
      <w:r w:rsidRPr="000548CA">
        <w:rPr>
          <w:rFonts w:ascii="Times New Roman" w:hAnsi="Times New Roman" w:cs="Times New Roman"/>
          <w:sz w:val="24"/>
        </w:rPr>
        <w:t>bin</w:t>
      </w:r>
      <w:r>
        <w:rPr>
          <w:rFonts w:ascii="Times New Roman" w:hAnsi="Times New Roman" w:cs="Times New Roman"/>
          <w:sz w:val="24"/>
        </w:rPr>
        <w:t xml:space="preserve"> option does not require NMFS approval</w:t>
      </w:r>
      <w:r w:rsidR="0041675A">
        <w:rPr>
          <w:rFonts w:ascii="Times New Roman" w:hAnsi="Times New Roman" w:cs="Times New Roman"/>
          <w:sz w:val="24"/>
        </w:rPr>
        <w:t>,</w:t>
      </w:r>
      <w:r>
        <w:rPr>
          <w:rFonts w:ascii="Times New Roman" w:hAnsi="Times New Roman" w:cs="Times New Roman"/>
          <w:sz w:val="24"/>
        </w:rPr>
        <w:t xml:space="preserve"> and the vessel owner is not required to submit anything to NMFS to use this option.</w:t>
      </w:r>
      <w:r w:rsidR="008214F2">
        <w:rPr>
          <w:rFonts w:ascii="Times New Roman" w:hAnsi="Times New Roman" w:cs="Times New Roman"/>
          <w:sz w:val="24"/>
        </w:rPr>
        <w:t xml:space="preserve"> </w:t>
      </w:r>
      <w:r>
        <w:rPr>
          <w:rFonts w:ascii="Times New Roman" w:hAnsi="Times New Roman" w:cs="Times New Roman"/>
          <w:sz w:val="24"/>
        </w:rPr>
        <w:t>If a vessel operator selects the video monitoring option, they must complete the video monitoring inspection request and select the bin monitoring option, described above.</w:t>
      </w:r>
    </w:p>
    <w:p w14:paraId="0A094558" w14:textId="7A2EB4FF" w:rsidR="007B6A73" w:rsidRDefault="007B6A73" w:rsidP="001856A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section has been revised from its previous version to omit the line of sight option. </w:t>
      </w:r>
      <w:r w:rsidRPr="007B6A73">
        <w:rPr>
          <w:rFonts w:ascii="Times New Roman" w:eastAsia="Calibri" w:hAnsi="Times New Roman" w:cs="Times New Roman"/>
          <w:sz w:val="24"/>
          <w:szCs w:val="24"/>
        </w:rPr>
        <w:t>This monitoring option is no longer u</w:t>
      </w:r>
      <w:r w:rsidR="00B74866">
        <w:rPr>
          <w:rFonts w:ascii="Times New Roman" w:eastAsia="Calibri" w:hAnsi="Times New Roman" w:cs="Times New Roman"/>
          <w:sz w:val="24"/>
          <w:szCs w:val="24"/>
        </w:rPr>
        <w:t>s</w:t>
      </w:r>
      <w:r w:rsidRPr="007B6A73">
        <w:rPr>
          <w:rFonts w:ascii="Times New Roman" w:eastAsia="Calibri" w:hAnsi="Times New Roman" w:cs="Times New Roman"/>
          <w:sz w:val="24"/>
          <w:szCs w:val="24"/>
        </w:rPr>
        <w:t xml:space="preserve">ed in </w:t>
      </w:r>
      <w:r>
        <w:rPr>
          <w:rFonts w:ascii="Times New Roman" w:eastAsia="Calibri" w:hAnsi="Times New Roman" w:cs="Times New Roman"/>
          <w:sz w:val="24"/>
          <w:szCs w:val="24"/>
        </w:rPr>
        <w:t>the Amendment 80 fishery or the Central GOA Rockfish Program</w:t>
      </w:r>
      <w:r w:rsidRPr="007B6A73">
        <w:rPr>
          <w:rFonts w:ascii="Times New Roman" w:eastAsia="Calibri" w:hAnsi="Times New Roman" w:cs="Times New Roman"/>
          <w:sz w:val="24"/>
          <w:szCs w:val="24"/>
        </w:rPr>
        <w:t xml:space="preserve">, which makes </w:t>
      </w:r>
      <w:r>
        <w:rPr>
          <w:rFonts w:ascii="Times New Roman" w:eastAsia="Calibri" w:hAnsi="Times New Roman" w:cs="Times New Roman"/>
          <w:sz w:val="24"/>
          <w:szCs w:val="24"/>
        </w:rPr>
        <w:t>inclusion of this option in the supporting statement</w:t>
      </w:r>
      <w:r w:rsidRPr="007B6A73">
        <w:rPr>
          <w:rFonts w:ascii="Times New Roman" w:eastAsia="Calibri" w:hAnsi="Times New Roman" w:cs="Times New Roman"/>
          <w:sz w:val="24"/>
          <w:szCs w:val="24"/>
        </w:rPr>
        <w:t xml:space="preserve"> unnecessary</w:t>
      </w:r>
      <w:r>
        <w:rPr>
          <w:rFonts w:ascii="Times New Roman" w:eastAsia="Calibri" w:hAnsi="Times New Roman" w:cs="Times New Roman"/>
          <w:sz w:val="24"/>
          <w:szCs w:val="24"/>
        </w:rPr>
        <w:t xml:space="preserve">. </w:t>
      </w:r>
      <w:r w:rsidR="004931D7">
        <w:rPr>
          <w:rFonts w:ascii="Times New Roman" w:eastAsia="Calibri" w:hAnsi="Times New Roman" w:cs="Times New Roman"/>
          <w:sz w:val="24"/>
          <w:szCs w:val="24"/>
        </w:rPr>
        <w:t>The rule removes t</w:t>
      </w:r>
      <w:r>
        <w:rPr>
          <w:rFonts w:ascii="Times New Roman" w:eastAsia="Calibri" w:hAnsi="Times New Roman" w:cs="Times New Roman"/>
          <w:sz w:val="24"/>
          <w:szCs w:val="24"/>
        </w:rPr>
        <w:t>his option from</w:t>
      </w:r>
      <w:r w:rsidR="000C7D3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regulations.</w:t>
      </w:r>
    </w:p>
    <w:p w14:paraId="003EFC86" w14:textId="26C4DA38" w:rsidR="00441F1B" w:rsidRPr="001C3271" w:rsidRDefault="005F2FE6" w:rsidP="001856AD">
      <w:pPr>
        <w:pStyle w:val="Heading2"/>
        <w:spacing w:line="240" w:lineRule="auto"/>
        <w:rPr>
          <w:rFonts w:ascii="Times New Roman" w:hAnsi="Times New Roman" w:cs="Times New Roman"/>
          <w:b/>
          <w:color w:val="auto"/>
          <w:sz w:val="24"/>
          <w:szCs w:val="24"/>
        </w:rPr>
      </w:pPr>
      <w:bookmarkStart w:id="20" w:name="_Toc1119086"/>
      <w:r>
        <w:rPr>
          <w:rFonts w:ascii="Times New Roman" w:hAnsi="Times New Roman" w:cs="Times New Roman"/>
          <w:b/>
          <w:color w:val="auto"/>
          <w:sz w:val="24"/>
          <w:szCs w:val="24"/>
        </w:rPr>
        <w:t>Notification</w:t>
      </w:r>
      <w:r w:rsidR="001C3271" w:rsidRPr="001C3271">
        <w:rPr>
          <w:rFonts w:ascii="Times New Roman" w:hAnsi="Times New Roman" w:cs="Times New Roman"/>
          <w:b/>
          <w:color w:val="auto"/>
          <w:sz w:val="24"/>
          <w:szCs w:val="24"/>
        </w:rPr>
        <w:t xml:space="preserve"> </w:t>
      </w:r>
      <w:r w:rsidR="00C313E5">
        <w:rPr>
          <w:rFonts w:ascii="Times New Roman" w:hAnsi="Times New Roman" w:cs="Times New Roman"/>
          <w:b/>
          <w:color w:val="auto"/>
          <w:sz w:val="24"/>
          <w:szCs w:val="24"/>
        </w:rPr>
        <w:t>o</w:t>
      </w:r>
      <w:r w:rsidR="001C3271" w:rsidRPr="001C3271">
        <w:rPr>
          <w:rFonts w:ascii="Times New Roman" w:hAnsi="Times New Roman" w:cs="Times New Roman"/>
          <w:b/>
          <w:color w:val="auto"/>
          <w:sz w:val="24"/>
          <w:szCs w:val="24"/>
        </w:rPr>
        <w:t>f Pacific Cod Freezer Longline Monitoring Option</w:t>
      </w:r>
      <w:r w:rsidR="005913F6">
        <w:rPr>
          <w:rFonts w:ascii="Times New Roman" w:hAnsi="Times New Roman" w:cs="Times New Roman"/>
          <w:b/>
          <w:color w:val="auto"/>
          <w:sz w:val="24"/>
          <w:szCs w:val="24"/>
        </w:rPr>
        <w:t xml:space="preserve"> [</w:t>
      </w:r>
      <w:r w:rsidR="003F40F5">
        <w:rPr>
          <w:rFonts w:ascii="Times New Roman" w:hAnsi="Times New Roman" w:cs="Times New Roman"/>
          <w:b/>
          <w:color w:val="auto"/>
          <w:sz w:val="24"/>
          <w:szCs w:val="24"/>
        </w:rPr>
        <w:t>UNCHANGED</w:t>
      </w:r>
      <w:r w:rsidR="005913F6">
        <w:rPr>
          <w:rFonts w:ascii="Times New Roman" w:hAnsi="Times New Roman" w:cs="Times New Roman"/>
          <w:b/>
          <w:color w:val="auto"/>
          <w:sz w:val="24"/>
          <w:szCs w:val="24"/>
        </w:rPr>
        <w:t>]</w:t>
      </w:r>
      <w:bookmarkEnd w:id="20"/>
    </w:p>
    <w:p w14:paraId="607718BD" w14:textId="287AB7A0" w:rsidR="00A07FA2" w:rsidRDefault="00C128BA" w:rsidP="001856AD">
      <w:pPr>
        <w:spacing w:line="240" w:lineRule="auto"/>
        <w:rPr>
          <w:rFonts w:ascii="Times New Roman" w:hAnsi="Times New Roman" w:cs="Times New Roman"/>
          <w:sz w:val="24"/>
          <w:szCs w:val="24"/>
        </w:rPr>
      </w:pPr>
      <w:r w:rsidRPr="00C128BA">
        <w:rPr>
          <w:rFonts w:ascii="Times New Roman" w:hAnsi="Times New Roman" w:cs="Times New Roman"/>
          <w:sz w:val="24"/>
          <w:szCs w:val="24"/>
        </w:rPr>
        <w:t>Owners of longline catcher/processors that participate in BSAI Pacific cod fisheries may annually opt out of the fisheries subject to the increased monitoring requirements</w:t>
      </w:r>
      <w:r w:rsidR="0006699F">
        <w:rPr>
          <w:rFonts w:ascii="Times New Roman" w:hAnsi="Times New Roman" w:cs="Times New Roman"/>
          <w:sz w:val="24"/>
          <w:szCs w:val="24"/>
        </w:rPr>
        <w:t>.</w:t>
      </w:r>
      <w:r w:rsidR="008214F2">
        <w:rPr>
          <w:rFonts w:ascii="Times New Roman" w:hAnsi="Times New Roman" w:cs="Times New Roman"/>
          <w:sz w:val="24"/>
          <w:szCs w:val="24"/>
        </w:rPr>
        <w:t xml:space="preserve"> </w:t>
      </w:r>
      <w:r w:rsidR="0006699F">
        <w:rPr>
          <w:rFonts w:ascii="Times New Roman" w:hAnsi="Times New Roman" w:cs="Times New Roman"/>
          <w:sz w:val="24"/>
          <w:szCs w:val="24"/>
        </w:rPr>
        <w:t>If o</w:t>
      </w:r>
      <w:r w:rsidR="0006699F" w:rsidRPr="00C128BA">
        <w:rPr>
          <w:rFonts w:ascii="Times New Roman" w:hAnsi="Times New Roman" w:cs="Times New Roman"/>
          <w:sz w:val="24"/>
          <w:szCs w:val="24"/>
        </w:rPr>
        <w:t>wners of longline catcher/processors that participate in BSAI Pacific cod fisheries</w:t>
      </w:r>
      <w:r w:rsidRPr="00C128BA">
        <w:rPr>
          <w:rFonts w:ascii="Times New Roman" w:hAnsi="Times New Roman" w:cs="Times New Roman"/>
          <w:sz w:val="24"/>
          <w:szCs w:val="24"/>
        </w:rPr>
        <w:t xml:space="preserve"> </w:t>
      </w:r>
      <w:r w:rsidR="0006699F">
        <w:rPr>
          <w:rFonts w:ascii="Times New Roman" w:hAnsi="Times New Roman" w:cs="Times New Roman"/>
          <w:sz w:val="24"/>
          <w:szCs w:val="24"/>
        </w:rPr>
        <w:t>do not opt out, the owner must</w:t>
      </w:r>
      <w:r w:rsidRPr="00C128BA">
        <w:rPr>
          <w:rFonts w:ascii="Times New Roman" w:hAnsi="Times New Roman" w:cs="Times New Roman"/>
          <w:sz w:val="24"/>
          <w:szCs w:val="24"/>
        </w:rPr>
        <w:t xml:space="preserve"> select between two monitoring options: increased observer coverage or scales.</w:t>
      </w:r>
      <w:r w:rsidR="008214F2">
        <w:rPr>
          <w:rFonts w:ascii="Times New Roman" w:hAnsi="Times New Roman" w:cs="Times New Roman"/>
          <w:sz w:val="24"/>
          <w:szCs w:val="24"/>
        </w:rPr>
        <w:t xml:space="preserve"> </w:t>
      </w:r>
      <w:r w:rsidR="00B13B56">
        <w:rPr>
          <w:rFonts w:ascii="Times New Roman" w:hAnsi="Times New Roman" w:cs="Times New Roman"/>
          <w:sz w:val="24"/>
          <w:szCs w:val="24"/>
        </w:rPr>
        <w:t>The selected option may not be changed during the calendar year.</w:t>
      </w:r>
      <w:r w:rsidR="008214F2">
        <w:rPr>
          <w:rFonts w:ascii="Times New Roman" w:hAnsi="Times New Roman" w:cs="Times New Roman"/>
          <w:sz w:val="24"/>
          <w:szCs w:val="24"/>
        </w:rPr>
        <w:t xml:space="preserve"> </w:t>
      </w:r>
      <w:r w:rsidRPr="00C128BA">
        <w:rPr>
          <w:rFonts w:ascii="Times New Roman" w:hAnsi="Times New Roman" w:cs="Times New Roman"/>
          <w:sz w:val="24"/>
          <w:szCs w:val="24"/>
        </w:rPr>
        <w:t xml:space="preserve">Once a vessel owner </w:t>
      </w:r>
      <w:r w:rsidR="000D58BB">
        <w:rPr>
          <w:rFonts w:ascii="Times New Roman" w:hAnsi="Times New Roman" w:cs="Times New Roman"/>
          <w:sz w:val="24"/>
          <w:szCs w:val="24"/>
        </w:rPr>
        <w:t>selects an option</w:t>
      </w:r>
      <w:r w:rsidRPr="00C128BA">
        <w:rPr>
          <w:rFonts w:ascii="Times New Roman" w:hAnsi="Times New Roman" w:cs="Times New Roman"/>
          <w:sz w:val="24"/>
          <w:szCs w:val="24"/>
        </w:rPr>
        <w:t xml:space="preserve">, the vessel </w:t>
      </w:r>
      <w:r w:rsidR="000D58BB">
        <w:rPr>
          <w:rFonts w:ascii="Times New Roman" w:hAnsi="Times New Roman" w:cs="Times New Roman"/>
          <w:sz w:val="24"/>
          <w:szCs w:val="24"/>
        </w:rPr>
        <w:t>is</w:t>
      </w:r>
      <w:r w:rsidRPr="00C128BA">
        <w:rPr>
          <w:rFonts w:ascii="Times New Roman" w:hAnsi="Times New Roman" w:cs="Times New Roman"/>
          <w:sz w:val="24"/>
          <w:szCs w:val="24"/>
        </w:rPr>
        <w:t xml:space="preserve"> required to operate under that option </w:t>
      </w:r>
      <w:r w:rsidR="006C78E4">
        <w:rPr>
          <w:rFonts w:ascii="Times New Roman" w:hAnsi="Times New Roman" w:cs="Times New Roman"/>
          <w:sz w:val="24"/>
          <w:szCs w:val="24"/>
        </w:rPr>
        <w:t>until the owner notifies NMFS of a change in the selected option.</w:t>
      </w:r>
      <w:r w:rsidR="008214F2">
        <w:rPr>
          <w:rFonts w:ascii="Times New Roman" w:hAnsi="Times New Roman" w:cs="Times New Roman"/>
          <w:sz w:val="24"/>
          <w:szCs w:val="24"/>
        </w:rPr>
        <w:t xml:space="preserve"> </w:t>
      </w:r>
      <w:r w:rsidR="0006699F">
        <w:rPr>
          <w:rFonts w:ascii="Times New Roman" w:hAnsi="Times New Roman" w:cs="Times New Roman"/>
          <w:sz w:val="24"/>
          <w:szCs w:val="24"/>
        </w:rPr>
        <w:t xml:space="preserve">The requirements for notification of opting out and selecting a monitoring option can be found at </w:t>
      </w:r>
      <w:r w:rsidR="0006699F" w:rsidRPr="003169F7">
        <w:rPr>
          <w:rFonts w:ascii="Times New Roman" w:hAnsi="Times New Roman" w:cs="Times New Roman"/>
          <w:sz w:val="24"/>
          <w:szCs w:val="24"/>
        </w:rPr>
        <w:t xml:space="preserve">§ </w:t>
      </w:r>
      <w:r w:rsidR="0006699F">
        <w:rPr>
          <w:rFonts w:ascii="Times New Roman" w:hAnsi="Times New Roman" w:cs="Times New Roman"/>
          <w:sz w:val="24"/>
          <w:szCs w:val="24"/>
        </w:rPr>
        <w:t xml:space="preserve">679.100(a) and </w:t>
      </w:r>
      <w:r w:rsidR="0006699F" w:rsidRPr="003169F7">
        <w:rPr>
          <w:rFonts w:ascii="Times New Roman" w:hAnsi="Times New Roman" w:cs="Times New Roman"/>
          <w:sz w:val="24"/>
          <w:szCs w:val="24"/>
        </w:rPr>
        <w:t xml:space="preserve">§ </w:t>
      </w:r>
      <w:r w:rsidR="0006699F">
        <w:rPr>
          <w:rFonts w:ascii="Times New Roman" w:hAnsi="Times New Roman" w:cs="Times New Roman"/>
          <w:sz w:val="24"/>
          <w:szCs w:val="24"/>
        </w:rPr>
        <w:t>679.100(b).</w:t>
      </w:r>
      <w:r w:rsidR="008214F2">
        <w:rPr>
          <w:rFonts w:ascii="Times New Roman" w:hAnsi="Times New Roman" w:cs="Times New Roman"/>
          <w:sz w:val="24"/>
          <w:szCs w:val="24"/>
        </w:rPr>
        <w:t xml:space="preserve"> </w:t>
      </w:r>
      <w:r w:rsidR="000B0C86">
        <w:rPr>
          <w:rFonts w:ascii="Times New Roman" w:hAnsi="Times New Roman" w:cs="Times New Roman"/>
          <w:sz w:val="24"/>
          <w:szCs w:val="24"/>
        </w:rPr>
        <w:t>The</w:t>
      </w:r>
      <w:r w:rsidR="000B0C86" w:rsidRPr="00C128BA">
        <w:rPr>
          <w:rFonts w:ascii="Times New Roman" w:hAnsi="Times New Roman" w:cs="Times New Roman"/>
          <w:sz w:val="24"/>
          <w:szCs w:val="24"/>
        </w:rPr>
        <w:t xml:space="preserve"> </w:t>
      </w:r>
      <w:r w:rsidRPr="00C128BA">
        <w:rPr>
          <w:rFonts w:ascii="Times New Roman" w:hAnsi="Times New Roman" w:cs="Times New Roman"/>
          <w:sz w:val="24"/>
          <w:szCs w:val="24"/>
        </w:rPr>
        <w:t>notification form is available on the NMFS Alaska Region website (</w:t>
      </w:r>
      <w:hyperlink r:id="rId13" w:history="1">
        <w:r w:rsidRPr="00C128BA">
          <w:rPr>
            <w:rStyle w:val="Hyperlink"/>
            <w:rFonts w:ascii="Times New Roman" w:hAnsi="Times New Roman" w:cs="Times New Roman"/>
            <w:sz w:val="24"/>
            <w:szCs w:val="24"/>
          </w:rPr>
          <w:t>http</w:t>
        </w:r>
        <w:r w:rsidR="005F7A9F">
          <w:rPr>
            <w:rStyle w:val="Hyperlink"/>
            <w:rFonts w:ascii="Times New Roman" w:hAnsi="Times New Roman" w:cs="Times New Roman"/>
            <w:sz w:val="24"/>
            <w:szCs w:val="24"/>
          </w:rPr>
          <w:t>s</w:t>
        </w:r>
        <w:r w:rsidRPr="00C128BA">
          <w:rPr>
            <w:rStyle w:val="Hyperlink"/>
            <w:rFonts w:ascii="Times New Roman" w:hAnsi="Times New Roman" w:cs="Times New Roman"/>
            <w:sz w:val="24"/>
            <w:szCs w:val="24"/>
          </w:rPr>
          <w:t>://alaskafisheries.noaa.gov/</w:t>
        </w:r>
      </w:hyperlink>
      <w:r w:rsidR="006C78E4">
        <w:rPr>
          <w:rFonts w:ascii="Times New Roman" w:hAnsi="Times New Roman" w:cs="Times New Roman"/>
          <w:sz w:val="24"/>
          <w:szCs w:val="24"/>
        </w:rPr>
        <w:t>).</w:t>
      </w:r>
    </w:p>
    <w:p w14:paraId="1426BD3E" w14:textId="1CBE4C67" w:rsidR="00C128BA" w:rsidRPr="00C128BA" w:rsidRDefault="00A07FA2" w:rsidP="001856AD">
      <w:pPr>
        <w:spacing w:line="240" w:lineRule="auto"/>
        <w:rPr>
          <w:rFonts w:ascii="Times New Roman" w:hAnsi="Times New Roman" w:cs="Times New Roman"/>
        </w:rPr>
      </w:pPr>
      <w:r>
        <w:rPr>
          <w:rFonts w:ascii="Times New Roman" w:hAnsi="Times New Roman" w:cs="Times New Roman"/>
          <w:sz w:val="24"/>
          <w:szCs w:val="24"/>
        </w:rPr>
        <w:t>The following items are included in the form:</w:t>
      </w:r>
    </w:p>
    <w:p w14:paraId="2D36A56D" w14:textId="215B87F4" w:rsidR="00C128BA" w:rsidRPr="00C128BA" w:rsidRDefault="00C128BA" w:rsidP="001856AD">
      <w:pPr>
        <w:spacing w:after="0" w:line="240" w:lineRule="auto"/>
        <w:rPr>
          <w:rFonts w:ascii="Times New Roman" w:hAnsi="Times New Roman" w:cs="Times New Roman"/>
          <w:b/>
          <w:sz w:val="24"/>
        </w:rPr>
      </w:pPr>
      <w:r w:rsidRPr="00C128BA">
        <w:rPr>
          <w:rFonts w:ascii="Times New Roman" w:hAnsi="Times New Roman" w:cs="Times New Roman"/>
          <w:b/>
          <w:sz w:val="24"/>
        </w:rPr>
        <w:t>Notification of Pacific Cod Freezer Longline Monitoring Option</w:t>
      </w:r>
      <w:r w:rsidR="005913F6">
        <w:rPr>
          <w:rFonts w:ascii="Times New Roman" w:hAnsi="Times New Roman" w:cs="Times New Roman"/>
          <w:b/>
          <w:sz w:val="24"/>
        </w:rPr>
        <w:t xml:space="preserve"> </w:t>
      </w:r>
      <w:r w:rsidR="005913F6">
        <w:rPr>
          <w:rFonts w:ascii="Times New Roman" w:eastAsia="Times New Roman" w:hAnsi="Times New Roman" w:cs="Times New Roman"/>
          <w:b/>
          <w:bCs/>
          <w:color w:val="000000"/>
          <w:sz w:val="24"/>
          <w:szCs w:val="24"/>
        </w:rPr>
        <w:t>[UNCHANGED]</w:t>
      </w:r>
    </w:p>
    <w:p w14:paraId="24751F64"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u w:val="single"/>
        </w:rPr>
      </w:pPr>
      <w:r w:rsidRPr="00C128BA">
        <w:rPr>
          <w:rFonts w:ascii="Times New Roman" w:hAnsi="Times New Roman" w:cs="Times New Roman"/>
          <w:sz w:val="20"/>
          <w:u w:val="single"/>
        </w:rPr>
        <w:t>Vessel Information</w:t>
      </w:r>
    </w:p>
    <w:p w14:paraId="3C41FC2C"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Name of vessel</w:t>
      </w:r>
    </w:p>
    <w:p w14:paraId="4A73EA57"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Federal Fishery Permit No.</w:t>
      </w:r>
    </w:p>
    <w:p w14:paraId="5BF1FAF3"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Name of Vessel Owner or Operator (circle one)</w:t>
      </w:r>
    </w:p>
    <w:p w14:paraId="6D3512F8"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Permanent Business Address</w:t>
      </w:r>
    </w:p>
    <w:p w14:paraId="28259401"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Business Telephone Number</w:t>
      </w:r>
    </w:p>
    <w:p w14:paraId="44ABB105"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Business Fax Number</w:t>
      </w:r>
    </w:p>
    <w:p w14:paraId="09B2F1AC"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Business E-mail Address</w:t>
      </w:r>
    </w:p>
    <w:p w14:paraId="30EE19B2" w14:textId="77777777" w:rsidR="00C128BA" w:rsidRPr="00C128BA" w:rsidRDefault="00C128BA" w:rsidP="001856AD">
      <w:pPr>
        <w:spacing w:after="0" w:line="240" w:lineRule="auto"/>
        <w:rPr>
          <w:rFonts w:ascii="Times New Roman" w:hAnsi="Times New Roman" w:cs="Times New Roman"/>
          <w:sz w:val="20"/>
        </w:rPr>
      </w:pPr>
      <w:r w:rsidRPr="00C128BA">
        <w:rPr>
          <w:rFonts w:ascii="Times New Roman" w:hAnsi="Times New Roman" w:cs="Times New Roman"/>
          <w:sz w:val="20"/>
          <w:u w:val="single"/>
        </w:rPr>
        <w:t>Pacific Cod Monitoring Option</w:t>
      </w:r>
    </w:p>
    <w:p w14:paraId="395C7CB5"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Check one to indicate monitoring option</w:t>
      </w:r>
    </w:p>
    <w:p w14:paraId="2C290AB1"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Opt-out of directed fishing for Pacific cod in the BSAI and groundfish CDQ fishing</w:t>
      </w:r>
    </w:p>
    <w:p w14:paraId="3D8BE119"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 xml:space="preserve">Motion Compensated Scales </w:t>
      </w:r>
    </w:p>
    <w:p w14:paraId="73FB222A" w14:textId="60070EC3" w:rsidR="00883DF9" w:rsidRDefault="006C78E4" w:rsidP="001856AD">
      <w:pPr>
        <w:tabs>
          <w:tab w:val="left" w:pos="360"/>
          <w:tab w:val="left" w:pos="720"/>
          <w:tab w:val="left" w:pos="1080"/>
        </w:tabs>
        <w:spacing w:after="0" w:line="240" w:lineRule="auto"/>
        <w:rPr>
          <w:rFonts w:ascii="Times New Roman" w:hAnsi="Times New Roman" w:cs="Times New Roman"/>
          <w:sz w:val="20"/>
        </w:rPr>
      </w:pPr>
      <w:r>
        <w:rPr>
          <w:rFonts w:ascii="Times New Roman" w:hAnsi="Times New Roman" w:cs="Times New Roman"/>
          <w:sz w:val="20"/>
        </w:rPr>
        <w:tab/>
      </w:r>
      <w:r w:rsidR="00C128BA" w:rsidRPr="00C128BA">
        <w:rPr>
          <w:rFonts w:ascii="Times New Roman" w:hAnsi="Times New Roman" w:cs="Times New Roman"/>
          <w:sz w:val="20"/>
        </w:rPr>
        <w:t>Increased Observer Coverage</w:t>
      </w:r>
    </w:p>
    <w:p w14:paraId="0B6A49AB" w14:textId="603EF101" w:rsidR="00441F1B" w:rsidRPr="00242259" w:rsidRDefault="00441F1B" w:rsidP="001856AD">
      <w:pPr>
        <w:pStyle w:val="Heading1"/>
        <w:spacing w:line="240" w:lineRule="auto"/>
        <w:rPr>
          <w:rFonts w:ascii="Times New Roman" w:hAnsi="Times New Roman" w:cs="Times New Roman"/>
          <w:color w:val="auto"/>
        </w:rPr>
      </w:pPr>
      <w:bookmarkStart w:id="21" w:name="_Toc1119087"/>
      <w:r w:rsidRPr="00242259">
        <w:rPr>
          <w:rFonts w:ascii="Times New Roman" w:hAnsi="Times New Roman" w:cs="Times New Roman"/>
          <w:color w:val="auto"/>
        </w:rPr>
        <w:t>Shoreside and Floating Processor Catch Monitoring Systems</w:t>
      </w:r>
      <w:r w:rsidR="005913F6">
        <w:rPr>
          <w:rFonts w:ascii="Times New Roman" w:hAnsi="Times New Roman" w:cs="Times New Roman"/>
          <w:color w:val="auto"/>
        </w:rPr>
        <w:t xml:space="preserve"> [REVISED]</w:t>
      </w:r>
      <w:bookmarkEnd w:id="21"/>
    </w:p>
    <w:p w14:paraId="392C8651" w14:textId="2735568F" w:rsidR="00CD49DE" w:rsidRDefault="0014622D" w:rsidP="001856A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Shore</w:t>
      </w:r>
      <w:r w:rsidR="00CD3F7F">
        <w:rPr>
          <w:rFonts w:ascii="Times New Roman" w:hAnsi="Times New Roman" w:cs="Times New Roman"/>
          <w:sz w:val="24"/>
          <w:szCs w:val="24"/>
        </w:rPr>
        <w:t xml:space="preserve">side </w:t>
      </w:r>
      <w:r>
        <w:rPr>
          <w:rFonts w:ascii="Times New Roman" w:hAnsi="Times New Roman" w:cs="Times New Roman"/>
          <w:sz w:val="24"/>
          <w:szCs w:val="24"/>
        </w:rPr>
        <w:t>processors have similar monitoring, management, and enforcement concerns as their at-sea counterparts in several catch share programs</w:t>
      </w:r>
      <w:r w:rsidRPr="00E76CE7">
        <w:rPr>
          <w:rFonts w:ascii="Times New Roman" w:hAnsi="Times New Roman" w:cs="Times New Roman"/>
          <w:sz w:val="24"/>
          <w:szCs w:val="24"/>
        </w:rPr>
        <w:t>.</w:t>
      </w:r>
      <w:r w:rsidR="008214F2">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CD3F7F">
        <w:rPr>
          <w:rFonts w:ascii="Times New Roman" w:hAnsi="Times New Roman" w:cs="Times New Roman"/>
          <w:sz w:val="24"/>
          <w:szCs w:val="24"/>
        </w:rPr>
        <w:t>shoreside</w:t>
      </w:r>
      <w:r>
        <w:rPr>
          <w:rFonts w:ascii="Times New Roman" w:hAnsi="Times New Roman" w:cs="Times New Roman"/>
          <w:sz w:val="24"/>
          <w:szCs w:val="24"/>
        </w:rPr>
        <w:t xml:space="preserve"> processors greatly vary in layout, processing capacity</w:t>
      </w:r>
      <w:r w:rsidR="00317566">
        <w:rPr>
          <w:rFonts w:ascii="Times New Roman" w:hAnsi="Times New Roman" w:cs="Times New Roman"/>
          <w:sz w:val="24"/>
          <w:szCs w:val="24"/>
        </w:rPr>
        <w:t>,</w:t>
      </w:r>
      <w:r>
        <w:rPr>
          <w:rFonts w:ascii="Times New Roman" w:hAnsi="Times New Roman" w:cs="Times New Roman"/>
          <w:sz w:val="24"/>
          <w:szCs w:val="24"/>
        </w:rPr>
        <w:t xml:space="preserve"> and organization.</w:t>
      </w:r>
      <w:r w:rsidR="008214F2">
        <w:rPr>
          <w:rFonts w:ascii="Times New Roman" w:hAnsi="Times New Roman" w:cs="Times New Roman"/>
          <w:sz w:val="24"/>
          <w:szCs w:val="24"/>
        </w:rPr>
        <w:t xml:space="preserve"> </w:t>
      </w:r>
      <w:r>
        <w:rPr>
          <w:rFonts w:ascii="Times New Roman" w:hAnsi="Times New Roman" w:cs="Times New Roman"/>
          <w:sz w:val="24"/>
          <w:szCs w:val="24"/>
        </w:rPr>
        <w:t xml:space="preserve">Therefore, the prescriptive requirements established for the at-sea contingent </w:t>
      </w:r>
      <w:r w:rsidR="00317566">
        <w:rPr>
          <w:rFonts w:ascii="Times New Roman" w:hAnsi="Times New Roman" w:cs="Times New Roman"/>
          <w:sz w:val="24"/>
          <w:szCs w:val="24"/>
        </w:rPr>
        <w:t>are not</w:t>
      </w:r>
      <w:r>
        <w:rPr>
          <w:rFonts w:ascii="Times New Roman" w:hAnsi="Times New Roman" w:cs="Times New Roman"/>
          <w:sz w:val="24"/>
          <w:szCs w:val="24"/>
        </w:rPr>
        <w:t xml:space="preserve"> appropriate or efficient.</w:t>
      </w:r>
      <w:r w:rsidR="008214F2">
        <w:rPr>
          <w:rFonts w:ascii="Times New Roman" w:hAnsi="Times New Roman" w:cs="Times New Roman"/>
          <w:sz w:val="24"/>
          <w:szCs w:val="24"/>
        </w:rPr>
        <w:t xml:space="preserve"> </w:t>
      </w:r>
      <w:r>
        <w:rPr>
          <w:rFonts w:ascii="Times New Roman" w:hAnsi="Times New Roman" w:cs="Times New Roman"/>
          <w:sz w:val="24"/>
          <w:szCs w:val="24"/>
        </w:rPr>
        <w:t>To meet the monitoring, management, and enforcement concerns</w:t>
      </w:r>
      <w:r w:rsidR="00CD49DE">
        <w:rPr>
          <w:rFonts w:ascii="Times New Roman" w:hAnsi="Times New Roman" w:cs="Times New Roman"/>
          <w:sz w:val="24"/>
          <w:szCs w:val="24"/>
        </w:rPr>
        <w:t>,</w:t>
      </w:r>
      <w:r>
        <w:rPr>
          <w:rFonts w:ascii="Times New Roman" w:hAnsi="Times New Roman" w:cs="Times New Roman"/>
          <w:sz w:val="24"/>
          <w:szCs w:val="24"/>
        </w:rPr>
        <w:t xml:space="preserve"> NMFS established a set of performance based standards to allow the </w:t>
      </w:r>
      <w:r w:rsidR="00CD3F7F">
        <w:rPr>
          <w:rFonts w:ascii="Times New Roman" w:hAnsi="Times New Roman" w:cs="Times New Roman"/>
          <w:sz w:val="24"/>
          <w:szCs w:val="24"/>
        </w:rPr>
        <w:t>shoreside</w:t>
      </w:r>
      <w:r>
        <w:rPr>
          <w:rFonts w:ascii="Times New Roman" w:hAnsi="Times New Roman" w:cs="Times New Roman"/>
          <w:sz w:val="24"/>
          <w:szCs w:val="24"/>
        </w:rPr>
        <w:t xml:space="preserve"> processors to describe how they will meet the standards</w:t>
      </w:r>
      <w:r w:rsidR="00CD49DE">
        <w:rPr>
          <w:rFonts w:ascii="Times New Roman" w:hAnsi="Times New Roman" w:cs="Times New Roman"/>
          <w:sz w:val="24"/>
          <w:szCs w:val="24"/>
        </w:rPr>
        <w:t xml:space="preserve"> while allowing flexibility for individual operations.</w:t>
      </w:r>
      <w:r w:rsidR="008214F2">
        <w:rPr>
          <w:rFonts w:ascii="Times New Roman" w:hAnsi="Times New Roman" w:cs="Times New Roman"/>
          <w:sz w:val="24"/>
          <w:szCs w:val="24"/>
        </w:rPr>
        <w:t xml:space="preserve"> </w:t>
      </w:r>
      <w:r w:rsidR="00CD49DE" w:rsidRPr="00274891">
        <w:rPr>
          <w:rFonts w:ascii="Times New Roman" w:hAnsi="Times New Roman" w:cs="Times New Roman"/>
          <w:sz w:val="24"/>
          <w:szCs w:val="24"/>
        </w:rPr>
        <w:t xml:space="preserve">CMCPs and CMPs detail </w:t>
      </w:r>
      <w:r w:rsidR="00CD49DE">
        <w:rPr>
          <w:rFonts w:ascii="Times New Roman" w:hAnsi="Times New Roman" w:cs="Times New Roman"/>
          <w:sz w:val="24"/>
          <w:szCs w:val="24"/>
        </w:rPr>
        <w:t xml:space="preserve">how the </w:t>
      </w:r>
      <w:r w:rsidR="00CD3F7F">
        <w:rPr>
          <w:rFonts w:ascii="Times New Roman" w:hAnsi="Times New Roman" w:cs="Times New Roman"/>
          <w:sz w:val="24"/>
          <w:szCs w:val="24"/>
        </w:rPr>
        <w:t>shoreside</w:t>
      </w:r>
      <w:r w:rsidR="00CD49DE">
        <w:rPr>
          <w:rFonts w:ascii="Times New Roman" w:hAnsi="Times New Roman" w:cs="Times New Roman"/>
          <w:sz w:val="24"/>
          <w:szCs w:val="24"/>
        </w:rPr>
        <w:t xml:space="preserve"> processor will</w:t>
      </w:r>
      <w:r w:rsidR="00CD49DE" w:rsidRPr="00274891">
        <w:rPr>
          <w:rFonts w:ascii="Times New Roman" w:hAnsi="Times New Roman" w:cs="Times New Roman"/>
          <w:sz w:val="24"/>
          <w:szCs w:val="24"/>
        </w:rPr>
        <w:t xml:space="preserve"> ensure that all delivered catch can be effectively monitored by NMFS-authorized personnel, that NMFS-authorized personnel can effectively conduct their monitoring duties, and that all catch is accurately sorted and weighed by species.</w:t>
      </w:r>
    </w:p>
    <w:p w14:paraId="0FE76884" w14:textId="79825A82" w:rsidR="0014622D" w:rsidRPr="00CD49DE" w:rsidRDefault="00521C1F" w:rsidP="001856A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w:t>
      </w:r>
      <w:r w:rsidR="00CD49DE" w:rsidRPr="00CD49DE">
        <w:rPr>
          <w:rFonts w:ascii="Times New Roman" w:hAnsi="Times New Roman" w:cs="Times New Roman"/>
          <w:sz w:val="24"/>
          <w:szCs w:val="24"/>
        </w:rPr>
        <w:t>he State of Alaska is</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responsible for approving scales used</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for trade by inshore processors and has</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developed an effective program for their</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inspection and approval</w:t>
      </w:r>
      <w:r w:rsidR="00317566">
        <w:rPr>
          <w:rFonts w:ascii="Times New Roman" w:hAnsi="Times New Roman" w:cs="Times New Roman"/>
          <w:sz w:val="24"/>
          <w:szCs w:val="24"/>
        </w:rPr>
        <w:t>; therefore,</w:t>
      </w:r>
      <w:r w:rsidR="00CD49DE">
        <w:rPr>
          <w:rFonts w:ascii="Times New Roman" w:hAnsi="Times New Roman" w:cs="Times New Roman"/>
          <w:sz w:val="24"/>
          <w:szCs w:val="24"/>
        </w:rPr>
        <w:t xml:space="preserve"> NMFS does not need to develop a separate testing and approval program.</w:t>
      </w:r>
    </w:p>
    <w:p w14:paraId="3BA157A9" w14:textId="557F9553" w:rsidR="0014622D" w:rsidRDefault="0014622D" w:rsidP="001856AD">
      <w:pPr>
        <w:spacing w:line="240" w:lineRule="auto"/>
        <w:rPr>
          <w:rFonts w:ascii="Times New Roman" w:hAnsi="Times New Roman" w:cs="Times New Roman"/>
          <w:sz w:val="24"/>
        </w:rPr>
      </w:pPr>
      <w:r>
        <w:rPr>
          <w:rFonts w:ascii="Times New Roman" w:hAnsi="Times New Roman" w:cs="Times New Roman"/>
          <w:sz w:val="24"/>
        </w:rPr>
        <w:t xml:space="preserve">Currently </w:t>
      </w:r>
      <w:r w:rsidR="00CD49DE">
        <w:rPr>
          <w:rFonts w:ascii="Times New Roman" w:hAnsi="Times New Roman" w:cs="Times New Roman"/>
          <w:sz w:val="24"/>
        </w:rPr>
        <w:t>three</w:t>
      </w:r>
      <w:r>
        <w:rPr>
          <w:rFonts w:ascii="Times New Roman" w:hAnsi="Times New Roman" w:cs="Times New Roman"/>
          <w:sz w:val="24"/>
        </w:rPr>
        <w:t xml:space="preserve"> programs, totaling </w:t>
      </w:r>
      <w:r w:rsidR="00CD49DE">
        <w:rPr>
          <w:rFonts w:ascii="Times New Roman" w:hAnsi="Times New Roman" w:cs="Times New Roman"/>
          <w:sz w:val="24"/>
        </w:rPr>
        <w:t>24</w:t>
      </w:r>
      <w:r>
        <w:rPr>
          <w:rFonts w:ascii="Times New Roman" w:hAnsi="Times New Roman" w:cs="Times New Roman"/>
          <w:sz w:val="24"/>
        </w:rPr>
        <w:t xml:space="preserve"> </w:t>
      </w:r>
      <w:r w:rsidR="00CD3F7F">
        <w:rPr>
          <w:rFonts w:ascii="Times New Roman" w:hAnsi="Times New Roman" w:cs="Times New Roman"/>
          <w:sz w:val="24"/>
        </w:rPr>
        <w:t>shoreside</w:t>
      </w:r>
      <w:r w:rsidR="00CD49DE">
        <w:rPr>
          <w:rFonts w:ascii="Times New Roman" w:hAnsi="Times New Roman" w:cs="Times New Roman"/>
          <w:sz w:val="24"/>
        </w:rPr>
        <w:t xml:space="preserve"> processor</w:t>
      </w:r>
      <w:r>
        <w:rPr>
          <w:rFonts w:ascii="Times New Roman" w:hAnsi="Times New Roman" w:cs="Times New Roman"/>
          <w:sz w:val="24"/>
        </w:rPr>
        <w:t xml:space="preserve">s, require </w:t>
      </w:r>
      <w:r w:rsidR="00CD49DE">
        <w:rPr>
          <w:rFonts w:ascii="Times New Roman" w:hAnsi="Times New Roman" w:cs="Times New Roman"/>
          <w:sz w:val="24"/>
        </w:rPr>
        <w:t>CMCPs or CMPs</w:t>
      </w:r>
      <w:r>
        <w:rPr>
          <w:rFonts w:ascii="Times New Roman" w:hAnsi="Times New Roman" w:cs="Times New Roman"/>
          <w:sz w:val="24"/>
        </w:rPr>
        <w:t>.</w:t>
      </w:r>
    </w:p>
    <w:tbl>
      <w:tblPr>
        <w:tblStyle w:val="GridTable1Light1"/>
        <w:tblW w:w="0" w:type="auto"/>
        <w:jc w:val="center"/>
        <w:tblLayout w:type="fixed"/>
        <w:tblLook w:val="04A0" w:firstRow="1" w:lastRow="0" w:firstColumn="1" w:lastColumn="0" w:noHBand="0" w:noVBand="1"/>
      </w:tblPr>
      <w:tblGrid>
        <w:gridCol w:w="3145"/>
        <w:gridCol w:w="2340"/>
      </w:tblGrid>
      <w:tr w:rsidR="00CD49DE" w14:paraId="2380C349" w14:textId="4A7B7CF8" w:rsidTr="005329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7ACC1B7" w14:textId="1A907DBA" w:rsidR="00CD49DE" w:rsidRDefault="00CD49DE" w:rsidP="00CD49DE">
            <w:pPr>
              <w:jc w:val="center"/>
              <w:rPr>
                <w:rFonts w:ascii="Times New Roman" w:hAnsi="Times New Roman" w:cs="Times New Roman"/>
                <w:sz w:val="24"/>
              </w:rPr>
            </w:pPr>
            <w:r>
              <w:rPr>
                <w:rFonts w:ascii="Times New Roman" w:hAnsi="Times New Roman" w:cs="Times New Roman"/>
                <w:sz w:val="24"/>
              </w:rPr>
              <w:t>Fishery</w:t>
            </w:r>
          </w:p>
        </w:tc>
        <w:tc>
          <w:tcPr>
            <w:tcW w:w="2340" w:type="dxa"/>
          </w:tcPr>
          <w:p w14:paraId="799062B8" w14:textId="3434039D" w:rsidR="00CD49DE" w:rsidRDefault="00CD49DE" w:rsidP="005329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Number of processors</w:t>
            </w:r>
          </w:p>
        </w:tc>
      </w:tr>
      <w:tr w:rsidR="00CD49DE" w14:paraId="01D508C3" w14:textId="6E22E0D6"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1DD07A53" w14:textId="7E761540" w:rsidR="00CD49DE" w:rsidRDefault="00CD49DE" w:rsidP="006C57EF">
            <w:pPr>
              <w:rPr>
                <w:rFonts w:ascii="Times New Roman" w:hAnsi="Times New Roman" w:cs="Times New Roman"/>
                <w:sz w:val="24"/>
              </w:rPr>
            </w:pPr>
            <w:r>
              <w:rPr>
                <w:rFonts w:ascii="Times New Roman" w:hAnsi="Times New Roman" w:cs="Times New Roman"/>
                <w:sz w:val="24"/>
              </w:rPr>
              <w:t>American Fisheries Act</w:t>
            </w:r>
          </w:p>
        </w:tc>
        <w:tc>
          <w:tcPr>
            <w:tcW w:w="2340" w:type="dxa"/>
          </w:tcPr>
          <w:p w14:paraId="61F17B79" w14:textId="131A2C51" w:rsidR="00CD49DE"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w:t>
            </w:r>
          </w:p>
        </w:tc>
      </w:tr>
      <w:tr w:rsidR="00CD49DE" w14:paraId="58645950" w14:textId="3F7717D4"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64BDBF8F" w14:textId="4B186189" w:rsidR="00CD49DE" w:rsidRDefault="00CD49DE" w:rsidP="006C57EF">
            <w:pPr>
              <w:rPr>
                <w:rFonts w:ascii="Times New Roman" w:hAnsi="Times New Roman" w:cs="Times New Roman"/>
                <w:sz w:val="24"/>
              </w:rPr>
            </w:pPr>
            <w:r>
              <w:rPr>
                <w:rFonts w:ascii="Times New Roman" w:hAnsi="Times New Roman" w:cs="Times New Roman"/>
                <w:sz w:val="24"/>
              </w:rPr>
              <w:t>CGOA Rockfish Program</w:t>
            </w:r>
          </w:p>
        </w:tc>
        <w:tc>
          <w:tcPr>
            <w:tcW w:w="2340" w:type="dxa"/>
          </w:tcPr>
          <w:p w14:paraId="5E6ABCEC" w14:textId="01629EEA" w:rsidR="00CD49DE"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w:t>
            </w:r>
          </w:p>
        </w:tc>
      </w:tr>
      <w:tr w:rsidR="00CD49DE" w14:paraId="21D7D905" w14:textId="0B4E4097"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51186CC9" w14:textId="4D63B9BF" w:rsidR="00CD49DE" w:rsidRDefault="00CD49DE" w:rsidP="00E10706">
            <w:pPr>
              <w:rPr>
                <w:rFonts w:ascii="Times New Roman" w:hAnsi="Times New Roman" w:cs="Times New Roman"/>
                <w:sz w:val="24"/>
              </w:rPr>
            </w:pPr>
            <w:r>
              <w:rPr>
                <w:rFonts w:ascii="Times New Roman" w:hAnsi="Times New Roman" w:cs="Times New Roman"/>
                <w:sz w:val="24"/>
              </w:rPr>
              <w:t xml:space="preserve">CR </w:t>
            </w:r>
            <w:r w:rsidR="00E10706">
              <w:rPr>
                <w:rFonts w:ascii="Times New Roman" w:hAnsi="Times New Roman" w:cs="Times New Roman"/>
                <w:sz w:val="24"/>
              </w:rPr>
              <w:t>Program</w:t>
            </w:r>
          </w:p>
        </w:tc>
        <w:tc>
          <w:tcPr>
            <w:tcW w:w="2340" w:type="dxa"/>
          </w:tcPr>
          <w:p w14:paraId="31123802" w14:textId="05D9B054" w:rsidR="00CD49DE"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10</w:t>
            </w:r>
          </w:p>
        </w:tc>
      </w:tr>
      <w:tr w:rsidR="00CD49DE" w14:paraId="39435817" w14:textId="2A90E18A"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70AD4C69" w14:textId="54108B90" w:rsidR="00CD49DE" w:rsidRDefault="00CD49DE" w:rsidP="006C57EF">
            <w:pPr>
              <w:jc w:val="right"/>
              <w:rPr>
                <w:rFonts w:ascii="Times New Roman" w:hAnsi="Times New Roman" w:cs="Times New Roman"/>
                <w:sz w:val="24"/>
              </w:rPr>
            </w:pPr>
            <w:r>
              <w:rPr>
                <w:rFonts w:ascii="Times New Roman" w:hAnsi="Times New Roman" w:cs="Times New Roman"/>
                <w:sz w:val="24"/>
              </w:rPr>
              <w:t>TOTAL</w:t>
            </w:r>
          </w:p>
        </w:tc>
        <w:tc>
          <w:tcPr>
            <w:tcW w:w="2340" w:type="dxa"/>
          </w:tcPr>
          <w:p w14:paraId="43594FCE" w14:textId="02985F69" w:rsidR="00CD49DE" w:rsidRPr="00DD06D5"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Pr>
                <w:rFonts w:ascii="Times New Roman" w:hAnsi="Times New Roman" w:cs="Times New Roman"/>
                <w:b/>
                <w:sz w:val="24"/>
              </w:rPr>
              <w:t>24</w:t>
            </w:r>
          </w:p>
        </w:tc>
      </w:tr>
    </w:tbl>
    <w:p w14:paraId="2863EFFB" w14:textId="77777777" w:rsidR="00633297" w:rsidRDefault="00633297" w:rsidP="001856AD">
      <w:pPr>
        <w:pStyle w:val="Heading2"/>
        <w:spacing w:line="240" w:lineRule="auto"/>
        <w:rPr>
          <w:rFonts w:ascii="Times New Roman" w:hAnsi="Times New Roman" w:cs="Times New Roman"/>
          <w:b/>
          <w:color w:val="auto"/>
          <w:sz w:val="24"/>
          <w:szCs w:val="24"/>
        </w:rPr>
      </w:pPr>
    </w:p>
    <w:p w14:paraId="0798E650" w14:textId="438109EA" w:rsidR="00441F1B" w:rsidRPr="001C3271" w:rsidRDefault="00CD49DE" w:rsidP="001856AD">
      <w:pPr>
        <w:pStyle w:val="Heading2"/>
        <w:spacing w:line="240" w:lineRule="auto"/>
        <w:rPr>
          <w:rFonts w:ascii="Times New Roman" w:hAnsi="Times New Roman" w:cs="Times New Roman"/>
          <w:b/>
          <w:color w:val="auto"/>
          <w:sz w:val="24"/>
          <w:szCs w:val="24"/>
        </w:rPr>
      </w:pPr>
      <w:bookmarkStart w:id="22" w:name="_Toc1119088"/>
      <w:r w:rsidRPr="001C3271">
        <w:rPr>
          <w:rFonts w:ascii="Times New Roman" w:hAnsi="Times New Roman" w:cs="Times New Roman"/>
          <w:b/>
          <w:color w:val="auto"/>
          <w:sz w:val="24"/>
          <w:szCs w:val="24"/>
        </w:rPr>
        <w:t>C</w:t>
      </w:r>
      <w:r w:rsidR="00441F1B" w:rsidRPr="001C3271">
        <w:rPr>
          <w:rFonts w:ascii="Times New Roman" w:hAnsi="Times New Roman" w:cs="Times New Roman"/>
          <w:b/>
          <w:color w:val="auto"/>
          <w:sz w:val="24"/>
          <w:szCs w:val="24"/>
        </w:rPr>
        <w:t>MCP</w:t>
      </w:r>
      <w:r w:rsidR="00D30C34">
        <w:rPr>
          <w:rFonts w:ascii="Times New Roman" w:hAnsi="Times New Roman" w:cs="Times New Roman"/>
          <w:b/>
          <w:color w:val="auto"/>
          <w:sz w:val="24"/>
          <w:szCs w:val="24"/>
        </w:rPr>
        <w:t xml:space="preserve"> </w:t>
      </w:r>
      <w:r w:rsidR="005913F6">
        <w:rPr>
          <w:rFonts w:ascii="Times New Roman" w:hAnsi="Times New Roman" w:cs="Times New Roman"/>
          <w:b/>
          <w:color w:val="auto"/>
          <w:sz w:val="24"/>
          <w:szCs w:val="24"/>
        </w:rPr>
        <w:t>[</w:t>
      </w:r>
      <w:r w:rsidR="00330DFD">
        <w:rPr>
          <w:rFonts w:ascii="Times New Roman" w:hAnsi="Times New Roman" w:cs="Times New Roman"/>
          <w:b/>
          <w:color w:val="auto"/>
          <w:sz w:val="24"/>
          <w:szCs w:val="24"/>
        </w:rPr>
        <w:t>MINOR REVISION TO UPDATE TEXT</w:t>
      </w:r>
      <w:r w:rsidR="005913F6">
        <w:rPr>
          <w:rFonts w:ascii="Times New Roman" w:hAnsi="Times New Roman" w:cs="Times New Roman"/>
          <w:b/>
          <w:color w:val="auto"/>
          <w:sz w:val="24"/>
          <w:szCs w:val="24"/>
        </w:rPr>
        <w:t>]</w:t>
      </w:r>
      <w:bookmarkEnd w:id="22"/>
    </w:p>
    <w:p w14:paraId="6D8D68E5" w14:textId="5F7EF3F3" w:rsidR="00410170" w:rsidRPr="00410170" w:rsidRDefault="00410170" w:rsidP="001856AD">
      <w:pPr>
        <w:spacing w:line="240" w:lineRule="auto"/>
        <w:rPr>
          <w:rFonts w:ascii="Times New Roman" w:hAnsi="Times New Roman" w:cs="Times New Roman"/>
          <w:sz w:val="24"/>
          <w:szCs w:val="24"/>
        </w:rPr>
      </w:pPr>
      <w:r w:rsidRPr="00410170">
        <w:rPr>
          <w:rFonts w:ascii="Times New Roman" w:hAnsi="Times New Roman" w:cs="Times New Roman"/>
          <w:sz w:val="24"/>
          <w:szCs w:val="24"/>
        </w:rPr>
        <w:t xml:space="preserve">A CMCP is a plan submitted by the owner or manager of each shoreside processor or </w:t>
      </w:r>
      <w:r w:rsidR="00D3121C">
        <w:rPr>
          <w:rFonts w:ascii="Times New Roman" w:hAnsi="Times New Roman" w:cs="Times New Roman"/>
          <w:sz w:val="24"/>
          <w:szCs w:val="24"/>
        </w:rPr>
        <w:t>stationary floating processor (</w:t>
      </w:r>
      <w:r w:rsidRPr="00410170">
        <w:rPr>
          <w:rFonts w:ascii="Times New Roman" w:hAnsi="Times New Roman" w:cs="Times New Roman"/>
          <w:sz w:val="24"/>
          <w:szCs w:val="24"/>
        </w:rPr>
        <w:t>SFP</w:t>
      </w:r>
      <w:r w:rsidR="00D3121C">
        <w:rPr>
          <w:rFonts w:ascii="Times New Roman" w:hAnsi="Times New Roman" w:cs="Times New Roman"/>
          <w:sz w:val="24"/>
          <w:szCs w:val="24"/>
        </w:rPr>
        <w:t>)</w:t>
      </w:r>
      <w:r w:rsidRPr="00410170">
        <w:rPr>
          <w:rFonts w:ascii="Times New Roman" w:hAnsi="Times New Roman" w:cs="Times New Roman"/>
          <w:sz w:val="24"/>
          <w:szCs w:val="24"/>
        </w:rPr>
        <w:t xml:space="preserve"> and approved by NMFS, detailing how the processing plant will meet the catch monitoring and control standards detailed in </w:t>
      </w:r>
      <w:r w:rsidRPr="00724084">
        <w:rPr>
          <w:rFonts w:ascii="Times New Roman" w:hAnsi="Times New Roman" w:cs="Times New Roman"/>
          <w:sz w:val="24"/>
          <w:szCs w:val="24"/>
        </w:rPr>
        <w:t>§</w:t>
      </w:r>
      <w:r w:rsidR="00D3121C" w:rsidRPr="00724084">
        <w:rPr>
          <w:rFonts w:ascii="Times New Roman" w:hAnsi="Times New Roman" w:cs="Times New Roman"/>
          <w:sz w:val="24"/>
          <w:szCs w:val="24"/>
        </w:rPr>
        <w:t xml:space="preserve"> </w:t>
      </w:r>
      <w:r w:rsidRPr="00724084">
        <w:rPr>
          <w:rFonts w:ascii="Times New Roman" w:hAnsi="Times New Roman" w:cs="Times New Roman"/>
          <w:sz w:val="24"/>
          <w:szCs w:val="24"/>
        </w:rPr>
        <w:t>679.28(g)(7).</w:t>
      </w:r>
      <w:r w:rsidR="008214F2">
        <w:rPr>
          <w:rFonts w:ascii="Times New Roman" w:hAnsi="Times New Roman" w:cs="Times New Roman"/>
          <w:sz w:val="24"/>
          <w:szCs w:val="24"/>
        </w:rPr>
        <w:t xml:space="preserve"> </w:t>
      </w:r>
      <w:r w:rsidRPr="00410170">
        <w:rPr>
          <w:rFonts w:ascii="Times New Roman" w:hAnsi="Times New Roman" w:cs="Times New Roman"/>
          <w:sz w:val="24"/>
          <w:szCs w:val="24"/>
        </w:rPr>
        <w:t>The owner or manager of a shoreside processor or SFP receiving fish harvested in the following fisheries must prepare, submit, and have approved a CMCP prior to the receipt of fish harvested in these fisheries:</w:t>
      </w:r>
    </w:p>
    <w:p w14:paraId="026911B8" w14:textId="634C04F2" w:rsidR="00410170" w:rsidRPr="00410170" w:rsidRDefault="00410170" w:rsidP="001856AD">
      <w:pPr>
        <w:pStyle w:val="ListParagraph"/>
        <w:numPr>
          <w:ilvl w:val="0"/>
          <w:numId w:val="10"/>
        </w:numPr>
        <w:tabs>
          <w:tab w:val="left" w:pos="360"/>
          <w:tab w:val="left" w:pos="720"/>
          <w:tab w:val="left" w:pos="1080"/>
        </w:tabs>
        <w:spacing w:after="0" w:line="240" w:lineRule="auto"/>
        <w:rPr>
          <w:rFonts w:ascii="Times New Roman" w:hAnsi="Times New Roman" w:cs="Times New Roman"/>
          <w:sz w:val="24"/>
          <w:szCs w:val="24"/>
        </w:rPr>
      </w:pPr>
      <w:r w:rsidRPr="00410170">
        <w:rPr>
          <w:rFonts w:ascii="Times New Roman" w:hAnsi="Times New Roman" w:cs="Times New Roman"/>
          <w:sz w:val="24"/>
          <w:szCs w:val="24"/>
        </w:rPr>
        <w:t>AFA pollock,</w:t>
      </w:r>
    </w:p>
    <w:p w14:paraId="186BFF7E" w14:textId="7666A84E" w:rsidR="00410170" w:rsidRPr="00410170" w:rsidRDefault="00410170" w:rsidP="001856AD">
      <w:pPr>
        <w:pStyle w:val="ListParagraph"/>
        <w:numPr>
          <w:ilvl w:val="0"/>
          <w:numId w:val="10"/>
        </w:numPr>
        <w:tabs>
          <w:tab w:val="left" w:pos="360"/>
          <w:tab w:val="left" w:pos="720"/>
          <w:tab w:val="left" w:pos="1080"/>
        </w:tabs>
        <w:spacing w:after="0" w:line="240" w:lineRule="auto"/>
        <w:rPr>
          <w:rFonts w:ascii="Times New Roman" w:hAnsi="Times New Roman" w:cs="Times New Roman"/>
          <w:sz w:val="24"/>
          <w:szCs w:val="24"/>
        </w:rPr>
      </w:pPr>
      <w:r w:rsidRPr="00410170">
        <w:rPr>
          <w:rFonts w:ascii="Times New Roman" w:hAnsi="Times New Roman" w:cs="Times New Roman"/>
          <w:sz w:val="24"/>
          <w:szCs w:val="24"/>
        </w:rPr>
        <w:t>Aleutian Islands directed pollock,</w:t>
      </w:r>
    </w:p>
    <w:p w14:paraId="12246A17" w14:textId="03119BBA" w:rsidR="003C1CD6" w:rsidRPr="003C1CD6" w:rsidRDefault="00532988" w:rsidP="001856AD">
      <w:pPr>
        <w:pStyle w:val="ListParagraph"/>
        <w:numPr>
          <w:ilvl w:val="0"/>
          <w:numId w:val="10"/>
        </w:numPr>
        <w:tabs>
          <w:tab w:val="left" w:pos="360"/>
          <w:tab w:val="left" w:pos="720"/>
          <w:tab w:val="left" w:pos="1080"/>
        </w:tabs>
        <w:spacing w:line="240" w:lineRule="auto"/>
        <w:rPr>
          <w:rFonts w:ascii="Times New Roman" w:hAnsi="Times New Roman" w:cs="Times New Roman"/>
          <w:sz w:val="24"/>
          <w:szCs w:val="24"/>
        </w:rPr>
      </w:pPr>
      <w:r>
        <w:rPr>
          <w:rFonts w:ascii="Times New Roman" w:hAnsi="Times New Roman" w:cs="Times New Roman"/>
          <w:sz w:val="24"/>
          <w:szCs w:val="24"/>
        </w:rPr>
        <w:t xml:space="preserve">Central </w:t>
      </w:r>
      <w:r w:rsidR="00031737">
        <w:rPr>
          <w:rFonts w:ascii="Times New Roman" w:hAnsi="Times New Roman" w:cs="Times New Roman"/>
          <w:sz w:val="24"/>
          <w:szCs w:val="24"/>
        </w:rPr>
        <w:t>GOA</w:t>
      </w:r>
      <w:r>
        <w:rPr>
          <w:rFonts w:ascii="Times New Roman" w:hAnsi="Times New Roman" w:cs="Times New Roman"/>
          <w:sz w:val="24"/>
          <w:szCs w:val="24"/>
        </w:rPr>
        <w:t xml:space="preserve"> </w:t>
      </w:r>
      <w:r w:rsidR="00410170" w:rsidRPr="00410170">
        <w:rPr>
          <w:rFonts w:ascii="Times New Roman" w:hAnsi="Times New Roman" w:cs="Times New Roman"/>
          <w:sz w:val="24"/>
          <w:szCs w:val="24"/>
        </w:rPr>
        <w:t>Rockfish Program.</w:t>
      </w:r>
    </w:p>
    <w:p w14:paraId="17CC3806" w14:textId="7C60580C" w:rsidR="00410170" w:rsidRDefault="003C1CD6" w:rsidP="001856AD">
      <w:pPr>
        <w:spacing w:line="240" w:lineRule="auto"/>
        <w:rPr>
          <w:rFonts w:ascii="Times New Roman" w:hAnsi="Times New Roman" w:cs="Times New Roman"/>
          <w:sz w:val="24"/>
          <w:szCs w:val="24"/>
        </w:rPr>
      </w:pPr>
      <w:r w:rsidRPr="003C1CD6">
        <w:rPr>
          <w:rFonts w:ascii="Times New Roman" w:hAnsi="Times New Roman" w:cs="Times New Roman"/>
          <w:sz w:val="24"/>
          <w:szCs w:val="24"/>
        </w:rPr>
        <w:t>NMFS will annually approve a CMCP if it mee</w:t>
      </w:r>
      <w:r>
        <w:rPr>
          <w:rFonts w:ascii="Times New Roman" w:hAnsi="Times New Roman" w:cs="Times New Roman"/>
          <w:sz w:val="24"/>
          <w:szCs w:val="24"/>
        </w:rPr>
        <w:t>ts all the performance standards</w:t>
      </w:r>
      <w:r w:rsidRPr="003C1CD6">
        <w:rPr>
          <w:rFonts w:ascii="Times New Roman" w:hAnsi="Times New Roman" w:cs="Times New Roman"/>
          <w:sz w:val="24"/>
          <w:szCs w:val="24"/>
        </w:rPr>
        <w:t>.</w:t>
      </w:r>
      <w:r w:rsidR="008214F2">
        <w:rPr>
          <w:rFonts w:ascii="Times New Roman" w:hAnsi="Times New Roman" w:cs="Times New Roman"/>
          <w:sz w:val="24"/>
          <w:szCs w:val="24"/>
        </w:rPr>
        <w:t xml:space="preserve"> </w:t>
      </w:r>
      <w:r w:rsidRPr="003C1CD6">
        <w:rPr>
          <w:rFonts w:ascii="Times New Roman" w:hAnsi="Times New Roman" w:cs="Times New Roman"/>
          <w:sz w:val="24"/>
          <w:szCs w:val="24"/>
        </w:rPr>
        <w:t>The processor must be inspected by NMFS prior to approval of the CMCP to ensure that the processor conforms to the elements addressed in the CMCP.</w:t>
      </w:r>
      <w:r w:rsidR="008214F2">
        <w:rPr>
          <w:rFonts w:ascii="Times New Roman" w:hAnsi="Times New Roman" w:cs="Times New Roman"/>
          <w:sz w:val="24"/>
          <w:szCs w:val="24"/>
        </w:rPr>
        <w:t xml:space="preserve"> </w:t>
      </w:r>
      <w:r w:rsidRPr="003C1CD6">
        <w:rPr>
          <w:rFonts w:ascii="Times New Roman" w:hAnsi="Times New Roman" w:cs="Times New Roman"/>
          <w:color w:val="000000"/>
          <w:sz w:val="24"/>
          <w:szCs w:val="24"/>
        </w:rPr>
        <w:t xml:space="preserve">The owner or manager may arrange for a CMCP inspection </w:t>
      </w:r>
      <w:r>
        <w:rPr>
          <w:rFonts w:ascii="Times New Roman" w:hAnsi="Times New Roman" w:cs="Times New Roman"/>
          <w:color w:val="000000"/>
          <w:sz w:val="24"/>
          <w:szCs w:val="24"/>
        </w:rPr>
        <w:t>submitting a completed CMCP to NMFS within 10 working days of the requested inspection.</w:t>
      </w:r>
      <w:r w:rsidR="008214F2">
        <w:rPr>
          <w:rFonts w:ascii="Times New Roman" w:hAnsi="Times New Roman" w:cs="Times New Roman"/>
          <w:color w:val="000000"/>
          <w:sz w:val="24"/>
          <w:szCs w:val="24"/>
        </w:rPr>
        <w:t xml:space="preserve"> </w:t>
      </w:r>
      <w:r w:rsidR="00410170" w:rsidRPr="00410170">
        <w:rPr>
          <w:rFonts w:ascii="Times New Roman" w:hAnsi="Times New Roman" w:cs="Times New Roman"/>
          <w:sz w:val="24"/>
          <w:szCs w:val="24"/>
        </w:rPr>
        <w:t>The CMCP must be maintained on the premises and made available to authorized officers or NMFS-authorized personnel upon request.</w:t>
      </w:r>
    </w:p>
    <w:p w14:paraId="4803F4B2" w14:textId="4257B840" w:rsidR="00E726AE" w:rsidRDefault="00BB28D0" w:rsidP="001856AD">
      <w:pPr>
        <w:spacing w:line="240" w:lineRule="auto"/>
        <w:rPr>
          <w:rFonts w:ascii="Times New Roman" w:hAnsi="Times New Roman" w:cs="Times New Roman"/>
          <w:sz w:val="24"/>
          <w:szCs w:val="24"/>
        </w:rPr>
      </w:pPr>
      <w:r w:rsidRPr="008B5188">
        <w:rPr>
          <w:rFonts w:ascii="Times New Roman" w:hAnsi="Times New Roman" w:cs="Times New Roman"/>
          <w:sz w:val="24"/>
          <w:szCs w:val="24"/>
        </w:rPr>
        <w:t xml:space="preserve">There </w:t>
      </w:r>
      <w:r w:rsidR="00E726AE" w:rsidRPr="008B5188">
        <w:rPr>
          <w:rFonts w:ascii="Times New Roman" w:hAnsi="Times New Roman" w:cs="Times New Roman"/>
          <w:sz w:val="24"/>
          <w:szCs w:val="24"/>
        </w:rPr>
        <w:t>is no form for this submission</w:t>
      </w:r>
      <w:r w:rsidR="00E726AE" w:rsidRPr="00521C1F">
        <w:rPr>
          <w:rFonts w:ascii="Times New Roman" w:hAnsi="Times New Roman" w:cs="Times New Roman"/>
          <w:sz w:val="24"/>
          <w:szCs w:val="24"/>
        </w:rPr>
        <w:t>.</w:t>
      </w:r>
      <w:r w:rsidR="008214F2">
        <w:rPr>
          <w:rFonts w:ascii="Times New Roman" w:hAnsi="Times New Roman" w:cs="Times New Roman"/>
          <w:sz w:val="24"/>
          <w:szCs w:val="24"/>
        </w:rPr>
        <w:t xml:space="preserve"> </w:t>
      </w:r>
      <w:r w:rsidR="00E726AE" w:rsidRPr="00521C1F">
        <w:rPr>
          <w:rFonts w:ascii="Times New Roman" w:hAnsi="Times New Roman" w:cs="Times New Roman"/>
          <w:sz w:val="24"/>
          <w:szCs w:val="24"/>
        </w:rPr>
        <w:t xml:space="preserve">The components that must be in a CMCP </w:t>
      </w:r>
      <w:r w:rsidR="00520F71">
        <w:rPr>
          <w:rFonts w:ascii="Times New Roman" w:hAnsi="Times New Roman" w:cs="Times New Roman"/>
          <w:sz w:val="24"/>
          <w:szCs w:val="24"/>
        </w:rPr>
        <w:t>are</w:t>
      </w:r>
      <w:r w:rsidR="00E726AE" w:rsidRPr="00521C1F">
        <w:rPr>
          <w:rFonts w:ascii="Times New Roman" w:hAnsi="Times New Roman" w:cs="Times New Roman"/>
          <w:sz w:val="24"/>
          <w:szCs w:val="24"/>
        </w:rPr>
        <w:t xml:space="preserve"> at </w:t>
      </w:r>
      <w:r w:rsidR="00E726AE" w:rsidRPr="00022CCE">
        <w:rPr>
          <w:rFonts w:ascii="Times New Roman" w:hAnsi="Times New Roman" w:cs="Times New Roman"/>
          <w:sz w:val="24"/>
          <w:szCs w:val="24"/>
        </w:rPr>
        <w:t>§</w:t>
      </w:r>
      <w:r w:rsidR="00520F71" w:rsidRPr="00D62B60">
        <w:rPr>
          <w:rFonts w:ascii="Times New Roman" w:hAnsi="Times New Roman" w:cs="Times New Roman"/>
          <w:sz w:val="24"/>
          <w:szCs w:val="24"/>
        </w:rPr>
        <w:t xml:space="preserve"> </w:t>
      </w:r>
      <w:r w:rsidR="00E726AE" w:rsidRPr="00D62B60">
        <w:rPr>
          <w:rFonts w:ascii="Times New Roman" w:hAnsi="Times New Roman" w:cs="Times New Roman"/>
          <w:sz w:val="24"/>
          <w:szCs w:val="24"/>
        </w:rPr>
        <w:t xml:space="preserve">679.28(g)(4) and </w:t>
      </w:r>
      <w:r w:rsidR="00E726AE" w:rsidRPr="000749BC">
        <w:rPr>
          <w:rFonts w:ascii="Times New Roman" w:hAnsi="Times New Roman" w:cs="Times New Roman"/>
          <w:sz w:val="24"/>
          <w:szCs w:val="24"/>
        </w:rPr>
        <w:t>§</w:t>
      </w:r>
      <w:r w:rsidR="00520F71" w:rsidRPr="000749BC">
        <w:rPr>
          <w:rFonts w:ascii="Times New Roman" w:hAnsi="Times New Roman" w:cs="Times New Roman"/>
          <w:sz w:val="24"/>
          <w:szCs w:val="24"/>
        </w:rPr>
        <w:t xml:space="preserve"> </w:t>
      </w:r>
      <w:r w:rsidR="00E726AE" w:rsidRPr="000749BC">
        <w:rPr>
          <w:rFonts w:ascii="Times New Roman" w:hAnsi="Times New Roman" w:cs="Times New Roman"/>
          <w:sz w:val="24"/>
          <w:szCs w:val="24"/>
        </w:rPr>
        <w:t>679.28(g)(7).</w:t>
      </w:r>
      <w:r w:rsidR="008214F2">
        <w:rPr>
          <w:rFonts w:ascii="Times New Roman" w:hAnsi="Times New Roman" w:cs="Times New Roman"/>
          <w:sz w:val="24"/>
          <w:szCs w:val="24"/>
        </w:rPr>
        <w:t xml:space="preserve"> </w:t>
      </w:r>
      <w:r w:rsidR="00E726AE">
        <w:rPr>
          <w:rFonts w:ascii="Times New Roman" w:hAnsi="Times New Roman" w:cs="Times New Roman"/>
          <w:sz w:val="24"/>
          <w:szCs w:val="24"/>
        </w:rPr>
        <w:t>The elements required in a CMCP are</w:t>
      </w:r>
      <w:r>
        <w:rPr>
          <w:rFonts w:ascii="Times New Roman" w:hAnsi="Times New Roman" w:cs="Times New Roman"/>
          <w:sz w:val="24"/>
          <w:szCs w:val="24"/>
        </w:rPr>
        <w:t xml:space="preserve"> as follows</w:t>
      </w:r>
      <w:r w:rsidR="00E726AE">
        <w:rPr>
          <w:rFonts w:ascii="Times New Roman" w:hAnsi="Times New Roman" w:cs="Times New Roman"/>
          <w:sz w:val="24"/>
          <w:szCs w:val="24"/>
        </w:rPr>
        <w:t>:</w:t>
      </w:r>
    </w:p>
    <w:p w14:paraId="15A127E8" w14:textId="50FAF427" w:rsidR="00410170" w:rsidRPr="00410170" w:rsidRDefault="00410170" w:rsidP="001856AD">
      <w:pPr>
        <w:tabs>
          <w:tab w:val="left" w:pos="360"/>
          <w:tab w:val="left" w:pos="720"/>
          <w:tab w:val="left" w:pos="1080"/>
        </w:tabs>
        <w:spacing w:after="0" w:line="240" w:lineRule="auto"/>
        <w:rPr>
          <w:rFonts w:ascii="Times New Roman" w:hAnsi="Times New Roman" w:cs="Times New Roman"/>
          <w:b/>
          <w:sz w:val="24"/>
          <w:szCs w:val="24"/>
        </w:rPr>
      </w:pPr>
      <w:r w:rsidRPr="00410170">
        <w:rPr>
          <w:rFonts w:ascii="Times New Roman" w:hAnsi="Times New Roman" w:cs="Times New Roman"/>
          <w:b/>
          <w:sz w:val="24"/>
          <w:szCs w:val="24"/>
        </w:rPr>
        <w:t>CMCP</w:t>
      </w:r>
      <w:r w:rsidR="005913F6">
        <w:rPr>
          <w:rFonts w:ascii="Times New Roman" w:hAnsi="Times New Roman" w:cs="Times New Roman"/>
          <w:b/>
          <w:sz w:val="24"/>
          <w:szCs w:val="24"/>
        </w:rPr>
        <w:t xml:space="preserve"> </w:t>
      </w:r>
      <w:r w:rsidR="005913F6">
        <w:rPr>
          <w:rFonts w:ascii="Times New Roman" w:eastAsia="Times New Roman" w:hAnsi="Times New Roman" w:cs="Times New Roman"/>
          <w:b/>
          <w:bCs/>
          <w:color w:val="000000"/>
          <w:sz w:val="24"/>
          <w:szCs w:val="24"/>
        </w:rPr>
        <w:t>[UNCHANGED]</w:t>
      </w:r>
    </w:p>
    <w:p w14:paraId="6BEB13BA" w14:textId="7A926E86" w:rsidR="00B22B98" w:rsidRPr="000749BC" w:rsidRDefault="00B22B98"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Name and Signature of person submitting CMCP</w:t>
      </w:r>
    </w:p>
    <w:p w14:paraId="3460A8A7" w14:textId="494812A0" w:rsidR="00B22B98" w:rsidRPr="00CD3235" w:rsidRDefault="00B22B98"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Address, telephone number, facsimile number, and email address of person submitting CMCP</w:t>
      </w:r>
    </w:p>
    <w:p w14:paraId="6284A886" w14:textId="1AB38AB1"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u w:val="single"/>
        </w:rPr>
      </w:pPr>
      <w:r w:rsidRPr="000749BC">
        <w:rPr>
          <w:rFonts w:ascii="Times New Roman" w:hAnsi="Times New Roman" w:cs="Times New Roman"/>
          <w:sz w:val="20"/>
          <w:szCs w:val="20"/>
          <w:u w:val="single"/>
        </w:rPr>
        <w:t>Catch Sorting and weighing</w:t>
      </w:r>
    </w:p>
    <w:p w14:paraId="16421431" w14:textId="65B54B8E"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All groundfish delivered to the plant must be sorted and weighed by species.</w:t>
      </w:r>
      <w:r w:rsidR="008214F2">
        <w:rPr>
          <w:rFonts w:ascii="Times New Roman" w:hAnsi="Times New Roman" w:cs="Times New Roman"/>
          <w:sz w:val="20"/>
          <w:szCs w:val="20"/>
        </w:rPr>
        <w:t xml:space="preserve"> </w:t>
      </w:r>
      <w:r w:rsidRPr="000749BC">
        <w:rPr>
          <w:rFonts w:ascii="Times New Roman" w:hAnsi="Times New Roman" w:cs="Times New Roman"/>
          <w:sz w:val="20"/>
          <w:szCs w:val="20"/>
        </w:rPr>
        <w:t>The CMCP must detail</w:t>
      </w:r>
      <w:r w:rsidR="00CD3235" w:rsidRPr="000749BC">
        <w:rPr>
          <w:rFonts w:ascii="Times New Roman" w:hAnsi="Times New Roman" w:cs="Times New Roman"/>
          <w:sz w:val="20"/>
          <w:szCs w:val="20"/>
        </w:rPr>
        <w:t>:</w:t>
      </w:r>
    </w:p>
    <w:p w14:paraId="000D6AC8" w14:textId="178FD34A"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Amount and location of space for sorting catch</w:t>
      </w:r>
      <w:r w:rsidR="00D2397B">
        <w:rPr>
          <w:rFonts w:ascii="Times New Roman" w:hAnsi="Times New Roman" w:cs="Times New Roman"/>
          <w:sz w:val="20"/>
          <w:szCs w:val="20"/>
        </w:rPr>
        <w:t>;</w:t>
      </w:r>
    </w:p>
    <w:p w14:paraId="1DC61901" w14:textId="41FD863B"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 xml:space="preserve">Number of </w:t>
      </w:r>
      <w:r w:rsidR="00CD3235" w:rsidRPr="000749BC">
        <w:rPr>
          <w:rFonts w:ascii="Times New Roman" w:hAnsi="Times New Roman" w:cs="Times New Roman"/>
          <w:sz w:val="20"/>
          <w:szCs w:val="20"/>
        </w:rPr>
        <w:t>staff assigned to catch sorting</w:t>
      </w:r>
      <w:r w:rsidR="00D2397B">
        <w:rPr>
          <w:rFonts w:ascii="Times New Roman" w:hAnsi="Times New Roman" w:cs="Times New Roman"/>
          <w:sz w:val="20"/>
          <w:szCs w:val="20"/>
        </w:rPr>
        <w:t>; and</w:t>
      </w:r>
    </w:p>
    <w:p w14:paraId="53BA047E" w14:textId="43255691"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Maximum rate that catch will flow through the sorting area</w:t>
      </w:r>
      <w:r w:rsidR="00D2397B">
        <w:rPr>
          <w:rFonts w:ascii="Times New Roman" w:hAnsi="Times New Roman" w:cs="Times New Roman"/>
          <w:sz w:val="20"/>
          <w:szCs w:val="20"/>
        </w:rPr>
        <w:t>.</w:t>
      </w:r>
    </w:p>
    <w:p w14:paraId="224B480B" w14:textId="0B996214"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u w:val="single"/>
        </w:rPr>
        <w:t>Scales used for weighing groundfish</w:t>
      </w:r>
    </w:p>
    <w:p w14:paraId="3D17818C" w14:textId="3C1360E4"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Identify by serial number each scale used to weigh groundfish and de</w:t>
      </w:r>
      <w:r w:rsidR="00CD3235" w:rsidRPr="000749BC">
        <w:rPr>
          <w:rFonts w:ascii="Times New Roman" w:hAnsi="Times New Roman" w:cs="Times New Roman"/>
          <w:sz w:val="20"/>
          <w:szCs w:val="20"/>
        </w:rPr>
        <w:t>scribe the rational for its use</w:t>
      </w:r>
    </w:p>
    <w:p w14:paraId="49D1B080" w14:textId="4E78EC16"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u w:val="single"/>
        </w:rPr>
      </w:pPr>
      <w:r w:rsidRPr="000749BC">
        <w:rPr>
          <w:rFonts w:ascii="Times New Roman" w:hAnsi="Times New Roman" w:cs="Times New Roman"/>
          <w:sz w:val="20"/>
          <w:szCs w:val="20"/>
          <w:u w:val="single"/>
        </w:rPr>
        <w:t>Scale testing procedure</w:t>
      </w:r>
    </w:p>
    <w:p w14:paraId="4AD09B2A" w14:textId="33F9FAE9" w:rsidR="00410170" w:rsidRPr="000749BC" w:rsidRDefault="00410170" w:rsidP="001856AD">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Scales identified in the CMCP must be accurate within the specified limits.</w:t>
      </w:r>
      <w:r w:rsidR="008214F2">
        <w:rPr>
          <w:rFonts w:ascii="Times New Roman" w:hAnsi="Times New Roman" w:cs="Times New Roman"/>
          <w:sz w:val="20"/>
          <w:szCs w:val="20"/>
        </w:rPr>
        <w:t xml:space="preserve"> </w:t>
      </w:r>
      <w:r w:rsidRPr="000749BC">
        <w:rPr>
          <w:rFonts w:ascii="Times New Roman" w:hAnsi="Times New Roman" w:cs="Times New Roman"/>
          <w:sz w:val="20"/>
          <w:szCs w:val="20"/>
        </w:rPr>
        <w:t xml:space="preserve">For each scale identified in the CMCP, </w:t>
      </w:r>
      <w:r w:rsidR="00D62B60" w:rsidRPr="000749BC">
        <w:rPr>
          <w:rFonts w:ascii="Times New Roman" w:hAnsi="Times New Roman" w:cs="Times New Roman"/>
          <w:sz w:val="20"/>
          <w:szCs w:val="20"/>
        </w:rPr>
        <w:t xml:space="preserve">the </w:t>
      </w:r>
      <w:r w:rsidRPr="000749BC">
        <w:rPr>
          <w:rFonts w:ascii="Times New Roman" w:hAnsi="Times New Roman" w:cs="Times New Roman"/>
          <w:sz w:val="20"/>
          <w:szCs w:val="20"/>
        </w:rPr>
        <w:t>testing plan must</w:t>
      </w:r>
      <w:r w:rsidR="00CD3235" w:rsidRPr="000749BC">
        <w:rPr>
          <w:rFonts w:ascii="Times New Roman" w:hAnsi="Times New Roman" w:cs="Times New Roman"/>
          <w:sz w:val="20"/>
          <w:szCs w:val="20"/>
        </w:rPr>
        <w:t>:</w:t>
      </w:r>
    </w:p>
    <w:p w14:paraId="3FDD88DA" w14:textId="4C37137A"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Describe the procedure the plant will use to test the scale</w:t>
      </w:r>
      <w:r w:rsidR="00D2397B">
        <w:rPr>
          <w:rFonts w:ascii="Times New Roman" w:hAnsi="Times New Roman" w:cs="Times New Roman"/>
          <w:sz w:val="20"/>
          <w:szCs w:val="20"/>
        </w:rPr>
        <w:t>;</w:t>
      </w:r>
    </w:p>
    <w:p w14:paraId="30D7F0EF" w14:textId="5F319835"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List the test weights and equipment required to test the scale</w:t>
      </w:r>
      <w:r w:rsidR="00D2397B">
        <w:rPr>
          <w:rFonts w:ascii="Times New Roman" w:hAnsi="Times New Roman" w:cs="Times New Roman"/>
          <w:sz w:val="20"/>
          <w:szCs w:val="20"/>
        </w:rPr>
        <w:t>;</w:t>
      </w:r>
    </w:p>
    <w:p w14:paraId="6742BD37" w14:textId="40D9FE55"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List where the test weights and equipment are stored</w:t>
      </w:r>
      <w:r w:rsidR="00D2397B">
        <w:rPr>
          <w:rFonts w:ascii="Times New Roman" w:hAnsi="Times New Roman" w:cs="Times New Roman"/>
          <w:sz w:val="20"/>
          <w:szCs w:val="20"/>
        </w:rPr>
        <w:t xml:space="preserve">; and </w:t>
      </w:r>
    </w:p>
    <w:p w14:paraId="0661D042" w14:textId="23032444"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Lists the plant personnel responsible for conducting the scale testing</w:t>
      </w:r>
      <w:r w:rsidR="00D2397B">
        <w:rPr>
          <w:rFonts w:ascii="Times New Roman" w:hAnsi="Times New Roman" w:cs="Times New Roman"/>
          <w:sz w:val="20"/>
          <w:szCs w:val="20"/>
        </w:rPr>
        <w:t>.</w:t>
      </w:r>
    </w:p>
    <w:p w14:paraId="717F2F51" w14:textId="4A930212" w:rsidR="00410170" w:rsidRPr="000749BC" w:rsidRDefault="00410170" w:rsidP="001856AD">
      <w:pPr>
        <w:pStyle w:val="Default"/>
        <w:tabs>
          <w:tab w:val="left" w:pos="360"/>
          <w:tab w:val="left" w:pos="720"/>
          <w:tab w:val="left" w:pos="1080"/>
        </w:tabs>
        <w:rPr>
          <w:rFonts w:ascii="Times New Roman" w:hAnsi="Times New Roman" w:cs="Times New Roman"/>
          <w:sz w:val="20"/>
          <w:szCs w:val="20"/>
          <w:u w:val="single"/>
        </w:rPr>
      </w:pPr>
      <w:r w:rsidRPr="000749BC">
        <w:rPr>
          <w:rFonts w:ascii="Times New Roman" w:hAnsi="Times New Roman" w:cs="Times New Roman"/>
          <w:sz w:val="20"/>
          <w:szCs w:val="20"/>
          <w:u w:val="single"/>
        </w:rPr>
        <w:t>Printed record</w:t>
      </w:r>
    </w:p>
    <w:p w14:paraId="3747313C" w14:textId="06335F45"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u w:val="single"/>
        </w:rPr>
        <w:t>Request for exemption</w:t>
      </w:r>
      <w:r w:rsidR="00CD3235" w:rsidRPr="000749BC">
        <w:rPr>
          <w:rFonts w:ascii="Times New Roman" w:hAnsi="Times New Roman" w:cs="Times New Roman"/>
          <w:sz w:val="20"/>
          <w:szCs w:val="20"/>
          <w:u w:val="single"/>
        </w:rPr>
        <w:t xml:space="preserve"> from printed record</w:t>
      </w:r>
    </w:p>
    <w:p w14:paraId="4138998C" w14:textId="7BDA7AF5"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Identification of any scale that cannot produce a complete printed record</w:t>
      </w:r>
    </w:p>
    <w:p w14:paraId="33676607" w14:textId="07ABFF3F"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Explain how the processor will use the scale</w:t>
      </w:r>
    </w:p>
    <w:p w14:paraId="20C1F00A" w14:textId="1C50FA9A" w:rsidR="00410170" w:rsidRPr="000749BC" w:rsidRDefault="00CD3235"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Explain</w:t>
      </w:r>
      <w:r w:rsidR="00410170" w:rsidRPr="000749BC">
        <w:rPr>
          <w:rFonts w:ascii="Times New Roman" w:hAnsi="Times New Roman" w:cs="Times New Roman"/>
          <w:sz w:val="20"/>
          <w:szCs w:val="20"/>
        </w:rPr>
        <w:t xml:space="preserve"> how the plant intends to produce a complete record of the total weight of each delivery</w:t>
      </w:r>
    </w:p>
    <w:p w14:paraId="4B226CC6" w14:textId="521A06E7" w:rsidR="00410170" w:rsidRPr="000749BC" w:rsidRDefault="00CD3235" w:rsidP="001856AD">
      <w:pPr>
        <w:tabs>
          <w:tab w:val="left" w:pos="360"/>
          <w:tab w:val="left" w:pos="720"/>
          <w:tab w:val="left" w:pos="1080"/>
        </w:tabs>
        <w:spacing w:after="0" w:line="240" w:lineRule="auto"/>
        <w:rPr>
          <w:rFonts w:ascii="Times New Roman" w:hAnsi="Times New Roman" w:cs="Times New Roman"/>
          <w:sz w:val="20"/>
          <w:szCs w:val="20"/>
          <w:u w:val="single"/>
        </w:rPr>
      </w:pPr>
      <w:r w:rsidRPr="000749BC">
        <w:rPr>
          <w:rFonts w:ascii="Times New Roman" w:hAnsi="Times New Roman" w:cs="Times New Roman"/>
          <w:sz w:val="20"/>
          <w:szCs w:val="20"/>
          <w:u w:val="single"/>
        </w:rPr>
        <w:t>Delivery point</w:t>
      </w:r>
    </w:p>
    <w:p w14:paraId="02B3CA2A" w14:textId="763D9B25" w:rsidR="00410170" w:rsidRPr="00410170" w:rsidRDefault="00CD3235" w:rsidP="001856AD">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The CMCP must describe the delivery point.</w:t>
      </w:r>
      <w:r w:rsidR="008214F2">
        <w:rPr>
          <w:rFonts w:ascii="Times New Roman" w:hAnsi="Times New Roman" w:cs="Times New Roman"/>
          <w:sz w:val="20"/>
          <w:szCs w:val="20"/>
        </w:rPr>
        <w:t xml:space="preserve"> </w:t>
      </w:r>
      <w:r w:rsidR="00410170" w:rsidRPr="000749BC">
        <w:rPr>
          <w:rFonts w:ascii="Times New Roman" w:hAnsi="Times New Roman" w:cs="Times New Roman"/>
          <w:sz w:val="20"/>
          <w:szCs w:val="20"/>
        </w:rPr>
        <w:t>The delivery point is the first location where fish removed from a delivering catcher vessel can be sorted or dive</w:t>
      </w:r>
      <w:r w:rsidRPr="000749BC">
        <w:rPr>
          <w:rFonts w:ascii="Times New Roman" w:hAnsi="Times New Roman" w:cs="Times New Roman"/>
          <w:sz w:val="20"/>
          <w:szCs w:val="20"/>
        </w:rPr>
        <w:t>rted to more than one location.</w:t>
      </w:r>
    </w:p>
    <w:p w14:paraId="04274658" w14:textId="2F61726C" w:rsidR="00410170" w:rsidRPr="000749BC" w:rsidRDefault="00410170" w:rsidP="001856AD">
      <w:pPr>
        <w:tabs>
          <w:tab w:val="left" w:pos="288"/>
          <w:tab w:val="left" w:pos="360"/>
          <w:tab w:val="left" w:pos="576"/>
          <w:tab w:val="left" w:pos="720"/>
          <w:tab w:val="left" w:pos="864"/>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u w:val="single"/>
        </w:rPr>
        <w:t>Observation area</w:t>
      </w:r>
    </w:p>
    <w:p w14:paraId="71C24408" w14:textId="35EE610D" w:rsidR="00410170" w:rsidRPr="000749BC" w:rsidRDefault="00410170" w:rsidP="001856AD">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Observation area is location designated on CMCP where individual may monitor t</w:t>
      </w:r>
      <w:r w:rsidR="00CD3235" w:rsidRPr="000749BC">
        <w:rPr>
          <w:rFonts w:ascii="Times New Roman" w:hAnsi="Times New Roman" w:cs="Times New Roman"/>
          <w:sz w:val="20"/>
          <w:szCs w:val="20"/>
        </w:rPr>
        <w:t>he flow of fish during delivery.</w:t>
      </w:r>
    </w:p>
    <w:p w14:paraId="00599F08" w14:textId="68CE55E3" w:rsidR="00410170" w:rsidRPr="000749BC" w:rsidRDefault="00410170" w:rsidP="001856AD">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ab/>
        <w:t>Must be freely accessible to NMFS staff or NMFS-authorized personnel at any time a valid</w:t>
      </w:r>
      <w:r w:rsidR="00CD3235" w:rsidRPr="000749BC">
        <w:rPr>
          <w:rFonts w:ascii="Times New Roman" w:hAnsi="Times New Roman" w:cs="Times New Roman"/>
          <w:sz w:val="20"/>
          <w:szCs w:val="20"/>
        </w:rPr>
        <w:t xml:space="preserve"> </w:t>
      </w:r>
      <w:r w:rsidRPr="000749BC">
        <w:rPr>
          <w:rFonts w:ascii="Times New Roman" w:hAnsi="Times New Roman" w:cs="Times New Roman"/>
          <w:sz w:val="20"/>
          <w:szCs w:val="20"/>
        </w:rPr>
        <w:t>CMCP is required</w:t>
      </w:r>
      <w:r w:rsidR="00D2397B">
        <w:rPr>
          <w:rFonts w:ascii="Times New Roman" w:hAnsi="Times New Roman" w:cs="Times New Roman"/>
          <w:sz w:val="20"/>
          <w:szCs w:val="20"/>
        </w:rPr>
        <w:t>.</w:t>
      </w:r>
    </w:p>
    <w:p w14:paraId="0936AE68" w14:textId="73050906" w:rsidR="00410170" w:rsidRPr="000749BC" w:rsidRDefault="00410170" w:rsidP="001856AD">
      <w:pPr>
        <w:pStyle w:val="Default"/>
        <w:tabs>
          <w:tab w:val="left" w:pos="360"/>
          <w:tab w:val="left" w:pos="1080"/>
        </w:tabs>
        <w:ind w:left="360" w:hanging="360"/>
        <w:rPr>
          <w:rFonts w:ascii="Times New Roman" w:hAnsi="Times New Roman" w:cs="Times New Roman"/>
          <w:sz w:val="20"/>
          <w:szCs w:val="20"/>
        </w:rPr>
      </w:pPr>
      <w:r w:rsidRPr="000749BC">
        <w:rPr>
          <w:rFonts w:ascii="Times New Roman" w:hAnsi="Times New Roman" w:cs="Times New Roman"/>
          <w:sz w:val="20"/>
          <w:szCs w:val="20"/>
        </w:rPr>
        <w:tab/>
        <w:t xml:space="preserve">Must have an unobstructed view or otherwise be able to monitor the entire flow of fish between the delivery </w:t>
      </w:r>
      <w:r w:rsidR="00CD3235" w:rsidRPr="000749BC">
        <w:rPr>
          <w:rFonts w:ascii="Times New Roman" w:hAnsi="Times New Roman" w:cs="Times New Roman"/>
          <w:sz w:val="20"/>
          <w:szCs w:val="20"/>
        </w:rPr>
        <w:t>p</w:t>
      </w:r>
      <w:r w:rsidRPr="000749BC">
        <w:rPr>
          <w:rFonts w:ascii="Times New Roman" w:hAnsi="Times New Roman" w:cs="Times New Roman"/>
          <w:sz w:val="20"/>
          <w:szCs w:val="20"/>
        </w:rPr>
        <w:t>oint and a location where all sorting has taken place and each species has been weighed</w:t>
      </w:r>
      <w:r w:rsidR="00D2397B">
        <w:rPr>
          <w:rFonts w:ascii="Times New Roman" w:hAnsi="Times New Roman" w:cs="Times New Roman"/>
          <w:sz w:val="20"/>
          <w:szCs w:val="20"/>
        </w:rPr>
        <w:t>.</w:t>
      </w:r>
    </w:p>
    <w:p w14:paraId="5472B812" w14:textId="04E1FC87" w:rsidR="000A4827" w:rsidRPr="00410170" w:rsidRDefault="000A4827" w:rsidP="001856AD">
      <w:pPr>
        <w:pStyle w:val="Default"/>
        <w:tabs>
          <w:tab w:val="left" w:pos="360"/>
          <w:tab w:val="left" w:pos="1080"/>
        </w:tabs>
        <w:ind w:left="360" w:hanging="360"/>
        <w:rPr>
          <w:rFonts w:ascii="Times New Roman" w:hAnsi="Times New Roman" w:cs="Times New Roman"/>
          <w:sz w:val="20"/>
          <w:szCs w:val="20"/>
        </w:rPr>
      </w:pPr>
      <w:r w:rsidRPr="000749BC">
        <w:rPr>
          <w:rFonts w:ascii="Times New Roman" w:hAnsi="Times New Roman" w:cs="Times New Roman"/>
          <w:sz w:val="20"/>
          <w:szCs w:val="20"/>
        </w:rPr>
        <w:tab/>
        <w:t>For processors taking deliveries from vessels directed fishing for pollock in the Bering Sea, provide clear, unobstructed view of the salmon storage container</w:t>
      </w:r>
      <w:r w:rsidR="00D2397B">
        <w:rPr>
          <w:rFonts w:ascii="Times New Roman" w:hAnsi="Times New Roman" w:cs="Times New Roman"/>
          <w:sz w:val="20"/>
          <w:szCs w:val="20"/>
        </w:rPr>
        <w:t>.</w:t>
      </w:r>
    </w:p>
    <w:p w14:paraId="11CD7D9D" w14:textId="6CA18322"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u w:val="single"/>
        </w:rPr>
      </w:pPr>
      <w:r w:rsidRPr="00410170">
        <w:rPr>
          <w:rFonts w:ascii="Times New Roman" w:hAnsi="Times New Roman" w:cs="Times New Roman"/>
          <w:sz w:val="20"/>
          <w:szCs w:val="20"/>
          <w:u w:val="single"/>
        </w:rPr>
        <w:t>Observer work station</w:t>
      </w:r>
    </w:p>
    <w:p w14:paraId="1358A9E0" w14:textId="4FF66F63"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r>
      <w:r w:rsidR="00CD3235">
        <w:rPr>
          <w:rFonts w:ascii="Times New Roman" w:hAnsi="Times New Roman" w:cs="Times New Roman"/>
          <w:sz w:val="20"/>
          <w:szCs w:val="20"/>
        </w:rPr>
        <w:t>E</w:t>
      </w:r>
      <w:r w:rsidRPr="00410170">
        <w:rPr>
          <w:rFonts w:ascii="Times New Roman" w:hAnsi="Times New Roman" w:cs="Times New Roman"/>
          <w:sz w:val="20"/>
          <w:szCs w:val="20"/>
        </w:rPr>
        <w:t>xclusive use of observers.</w:t>
      </w:r>
    </w:p>
    <w:p w14:paraId="3555A9A5" w14:textId="288B3B1A" w:rsidR="00410170" w:rsidRPr="00410170" w:rsidRDefault="00410170" w:rsidP="001856AD">
      <w:pPr>
        <w:tabs>
          <w:tab w:val="left" w:pos="360"/>
          <w:tab w:val="left" w:pos="720"/>
          <w:tab w:val="left" w:pos="1080"/>
        </w:tabs>
        <w:spacing w:after="0" w:line="240" w:lineRule="auto"/>
        <w:ind w:left="360" w:hanging="360"/>
        <w:rPr>
          <w:rFonts w:ascii="Times New Roman" w:hAnsi="Times New Roman" w:cs="Times New Roman"/>
          <w:sz w:val="20"/>
          <w:szCs w:val="20"/>
        </w:rPr>
      </w:pPr>
      <w:r w:rsidRPr="00410170">
        <w:rPr>
          <w:rFonts w:ascii="Times New Roman" w:hAnsi="Times New Roman" w:cs="Times New Roman"/>
          <w:sz w:val="20"/>
          <w:szCs w:val="20"/>
        </w:rPr>
        <w:tab/>
      </w:r>
      <w:r w:rsidR="000749BC">
        <w:rPr>
          <w:rFonts w:ascii="Times New Roman" w:hAnsi="Times New Roman" w:cs="Times New Roman"/>
          <w:sz w:val="20"/>
          <w:szCs w:val="20"/>
        </w:rPr>
        <w:t>Observation area l</w:t>
      </w:r>
      <w:r w:rsidRPr="00410170">
        <w:rPr>
          <w:rFonts w:ascii="Times New Roman" w:hAnsi="Times New Roman" w:cs="Times New Roman"/>
          <w:sz w:val="20"/>
          <w:szCs w:val="20"/>
        </w:rPr>
        <w:t xml:space="preserve">ocated </w:t>
      </w:r>
      <w:r w:rsidR="00CD3235">
        <w:rPr>
          <w:rFonts w:ascii="Times New Roman" w:hAnsi="Times New Roman" w:cs="Times New Roman"/>
          <w:sz w:val="20"/>
          <w:szCs w:val="20"/>
        </w:rPr>
        <w:t>near the observer work station.</w:t>
      </w:r>
      <w:r w:rsidR="008214F2">
        <w:rPr>
          <w:rFonts w:ascii="Times New Roman" w:hAnsi="Times New Roman" w:cs="Times New Roman"/>
          <w:sz w:val="20"/>
          <w:szCs w:val="20"/>
        </w:rPr>
        <w:t xml:space="preserve"> </w:t>
      </w:r>
      <w:r w:rsidRPr="000749BC">
        <w:rPr>
          <w:rFonts w:ascii="Times New Roman" w:hAnsi="Times New Roman" w:cs="Times New Roman"/>
          <w:sz w:val="20"/>
          <w:szCs w:val="20"/>
        </w:rPr>
        <w:t>The plant liaison must be able to walk between the work station and the observation area in less than 20 seconds without encountering safety hazards</w:t>
      </w:r>
      <w:r w:rsidRPr="00410170">
        <w:rPr>
          <w:rFonts w:ascii="Times New Roman" w:hAnsi="Times New Roman" w:cs="Times New Roman"/>
          <w:sz w:val="20"/>
          <w:szCs w:val="20"/>
        </w:rPr>
        <w:t xml:space="preserve">. </w:t>
      </w:r>
    </w:p>
    <w:p w14:paraId="3D6847D5" w14:textId="3CF2900D"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r>
      <w:r w:rsidR="00CD3235">
        <w:rPr>
          <w:rFonts w:ascii="Times New Roman" w:hAnsi="Times New Roman" w:cs="Times New Roman"/>
          <w:sz w:val="20"/>
          <w:szCs w:val="20"/>
        </w:rPr>
        <w:t>L</w:t>
      </w:r>
      <w:r w:rsidRPr="00410170">
        <w:rPr>
          <w:rFonts w:ascii="Times New Roman" w:hAnsi="Times New Roman" w:cs="Times New Roman"/>
          <w:sz w:val="20"/>
          <w:szCs w:val="20"/>
        </w:rPr>
        <w:t>ocated in an area protected from the weather where the observe</w:t>
      </w:r>
      <w:r w:rsidR="00CD3235">
        <w:rPr>
          <w:rFonts w:ascii="Times New Roman" w:hAnsi="Times New Roman" w:cs="Times New Roman"/>
          <w:sz w:val="20"/>
          <w:szCs w:val="20"/>
        </w:rPr>
        <w:t>r has access to unsorted catch</w:t>
      </w:r>
    </w:p>
    <w:p w14:paraId="6498959C" w14:textId="6DDEC8CA" w:rsidR="00410170" w:rsidRPr="00410170" w:rsidRDefault="00CD32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410170" w:rsidRPr="00410170">
        <w:rPr>
          <w:rFonts w:ascii="Times New Roman" w:hAnsi="Times New Roman" w:cs="Times New Roman"/>
          <w:sz w:val="20"/>
          <w:szCs w:val="20"/>
        </w:rPr>
        <w:t>Provide a platform scale of at least 50 kg capacity</w:t>
      </w:r>
    </w:p>
    <w:p w14:paraId="29ACE8F9" w14:textId="22055763"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r>
      <w:r w:rsidR="00CD3235">
        <w:rPr>
          <w:rFonts w:ascii="Times New Roman" w:hAnsi="Times New Roman" w:cs="Times New Roman"/>
          <w:sz w:val="20"/>
          <w:szCs w:val="20"/>
        </w:rPr>
        <w:t xml:space="preserve">Be </w:t>
      </w:r>
      <w:r w:rsidRPr="00410170">
        <w:rPr>
          <w:rFonts w:ascii="Times New Roman" w:hAnsi="Times New Roman" w:cs="Times New Roman"/>
          <w:sz w:val="20"/>
          <w:szCs w:val="20"/>
        </w:rPr>
        <w:t>at least 4.5 sq</w:t>
      </w:r>
      <w:r w:rsidR="00CD3235">
        <w:rPr>
          <w:rFonts w:ascii="Times New Roman" w:hAnsi="Times New Roman" w:cs="Times New Roman"/>
          <w:sz w:val="20"/>
          <w:szCs w:val="20"/>
        </w:rPr>
        <w:t>uare</w:t>
      </w:r>
      <w:r w:rsidRPr="00410170">
        <w:rPr>
          <w:rFonts w:ascii="Times New Roman" w:hAnsi="Times New Roman" w:cs="Times New Roman"/>
          <w:sz w:val="20"/>
          <w:szCs w:val="20"/>
        </w:rPr>
        <w:t xml:space="preserve"> m</w:t>
      </w:r>
      <w:r w:rsidR="00CD3235">
        <w:rPr>
          <w:rFonts w:ascii="Times New Roman" w:hAnsi="Times New Roman" w:cs="Times New Roman"/>
          <w:sz w:val="20"/>
          <w:szCs w:val="20"/>
        </w:rPr>
        <w:t>eters</w:t>
      </w:r>
    </w:p>
    <w:p w14:paraId="69725B4A" w14:textId="4BAA0880" w:rsidR="00410170" w:rsidRPr="00410170" w:rsidRDefault="00CD32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0749BC">
        <w:rPr>
          <w:rFonts w:ascii="Times New Roman" w:hAnsi="Times New Roman" w:cs="Times New Roman"/>
          <w:sz w:val="20"/>
          <w:szCs w:val="20"/>
        </w:rPr>
        <w:t xml:space="preserve">Include a </w:t>
      </w:r>
      <w:r w:rsidR="00410170" w:rsidRPr="000749BC">
        <w:rPr>
          <w:rFonts w:ascii="Times New Roman" w:hAnsi="Times New Roman" w:cs="Times New Roman"/>
          <w:sz w:val="20"/>
          <w:szCs w:val="20"/>
        </w:rPr>
        <w:t>table</w:t>
      </w:r>
      <w:r w:rsidRPr="000749BC">
        <w:rPr>
          <w:rFonts w:ascii="Times New Roman" w:hAnsi="Times New Roman" w:cs="Times New Roman"/>
          <w:sz w:val="20"/>
          <w:szCs w:val="20"/>
        </w:rPr>
        <w:t xml:space="preserve"> (0.6 m deep x 1.2 wide x 0.9</w:t>
      </w:r>
      <w:r w:rsidR="00931F64" w:rsidRPr="000749BC">
        <w:rPr>
          <w:rFonts w:ascii="Times New Roman" w:hAnsi="Times New Roman" w:cs="Times New Roman"/>
          <w:sz w:val="20"/>
          <w:szCs w:val="20"/>
        </w:rPr>
        <w:t xml:space="preserve"> m</w:t>
      </w:r>
      <w:r w:rsidRPr="000749BC">
        <w:rPr>
          <w:rFonts w:ascii="Times New Roman" w:hAnsi="Times New Roman" w:cs="Times New Roman"/>
          <w:sz w:val="20"/>
          <w:szCs w:val="20"/>
        </w:rPr>
        <w:t xml:space="preserve"> to 1.1 m high</w:t>
      </w:r>
      <w:r w:rsidR="00931F64" w:rsidRPr="000749BC">
        <w:rPr>
          <w:rFonts w:ascii="Times New Roman" w:hAnsi="Times New Roman" w:cs="Times New Roman"/>
          <w:sz w:val="20"/>
          <w:szCs w:val="20"/>
        </w:rPr>
        <w:t>) secured to the floor or wall</w:t>
      </w:r>
    </w:p>
    <w:p w14:paraId="632526FC" w14:textId="17B795A9" w:rsid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r>
      <w:r w:rsidR="00931F64">
        <w:rPr>
          <w:rFonts w:ascii="Times New Roman" w:hAnsi="Times New Roman" w:cs="Times New Roman"/>
          <w:sz w:val="20"/>
          <w:szCs w:val="20"/>
        </w:rPr>
        <w:t>A</w:t>
      </w:r>
      <w:r w:rsidRPr="00410170">
        <w:rPr>
          <w:rFonts w:ascii="Times New Roman" w:hAnsi="Times New Roman" w:cs="Times New Roman"/>
          <w:sz w:val="20"/>
          <w:szCs w:val="20"/>
        </w:rPr>
        <w:t xml:space="preserve"> secure and lockable cabi</w:t>
      </w:r>
      <w:r w:rsidR="00931F64">
        <w:rPr>
          <w:rFonts w:ascii="Times New Roman" w:hAnsi="Times New Roman" w:cs="Times New Roman"/>
          <w:sz w:val="20"/>
          <w:szCs w:val="20"/>
        </w:rPr>
        <w:t>net or locker of at least 0.5 cubic</w:t>
      </w:r>
      <w:r w:rsidRPr="00410170">
        <w:rPr>
          <w:rFonts w:ascii="Times New Roman" w:hAnsi="Times New Roman" w:cs="Times New Roman"/>
          <w:sz w:val="20"/>
          <w:szCs w:val="20"/>
        </w:rPr>
        <w:t xml:space="preserve"> m</w:t>
      </w:r>
      <w:r w:rsidR="00931F64">
        <w:rPr>
          <w:rFonts w:ascii="Times New Roman" w:hAnsi="Times New Roman" w:cs="Times New Roman"/>
          <w:sz w:val="20"/>
          <w:szCs w:val="20"/>
        </w:rPr>
        <w:t>eters</w:t>
      </w:r>
    </w:p>
    <w:p w14:paraId="7C488D40" w14:textId="1FFA4BCE" w:rsidR="000A4827" w:rsidRPr="00410170" w:rsidRDefault="000A4827" w:rsidP="001856AD">
      <w:pPr>
        <w:tabs>
          <w:tab w:val="left" w:pos="360"/>
          <w:tab w:val="left" w:pos="720"/>
          <w:tab w:val="left" w:pos="1080"/>
        </w:tabs>
        <w:spacing w:after="0" w:line="240" w:lineRule="auto"/>
        <w:ind w:left="360" w:hanging="360"/>
        <w:rPr>
          <w:rFonts w:ascii="Times New Roman" w:hAnsi="Times New Roman" w:cs="Times New Roman"/>
          <w:sz w:val="20"/>
          <w:szCs w:val="20"/>
        </w:rPr>
      </w:pPr>
      <w:r>
        <w:rPr>
          <w:rFonts w:ascii="Times New Roman" w:hAnsi="Times New Roman" w:cs="Times New Roman"/>
          <w:sz w:val="20"/>
          <w:szCs w:val="20"/>
        </w:rPr>
        <w:tab/>
        <w:t>For processors taking deliveries from vessels directed fishing for pollock in the Bering Sea, must be adjacent to the location where salmon will be counted</w:t>
      </w:r>
      <w:r w:rsidR="00D2397B">
        <w:rPr>
          <w:rFonts w:ascii="Times New Roman" w:hAnsi="Times New Roman" w:cs="Times New Roman"/>
          <w:sz w:val="20"/>
          <w:szCs w:val="20"/>
        </w:rPr>
        <w:t>.</w:t>
      </w:r>
    </w:p>
    <w:p w14:paraId="23556A1D" w14:textId="603AF367"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u w:val="single"/>
        </w:rPr>
      </w:pPr>
      <w:r w:rsidRPr="00410170">
        <w:rPr>
          <w:rFonts w:ascii="Times New Roman" w:hAnsi="Times New Roman" w:cs="Times New Roman"/>
          <w:sz w:val="20"/>
          <w:szCs w:val="20"/>
          <w:u w:val="single"/>
        </w:rPr>
        <w:t>Communication with observer</w:t>
      </w:r>
    </w:p>
    <w:p w14:paraId="1ED4A8D6" w14:textId="58428E2D" w:rsidR="00410170" w:rsidRPr="00410170" w:rsidRDefault="00931F64" w:rsidP="001856AD">
      <w:pPr>
        <w:tabs>
          <w:tab w:val="left" w:pos="360"/>
          <w:tab w:val="left" w:pos="720"/>
          <w:tab w:val="left" w:pos="1080"/>
        </w:tabs>
        <w:spacing w:after="0" w:line="240" w:lineRule="auto"/>
        <w:ind w:left="360" w:hanging="360"/>
        <w:rPr>
          <w:rFonts w:ascii="Times New Roman" w:hAnsi="Times New Roman" w:cs="Times New Roman"/>
          <w:sz w:val="20"/>
          <w:szCs w:val="20"/>
        </w:rPr>
      </w:pPr>
      <w:r>
        <w:rPr>
          <w:rFonts w:ascii="Times New Roman" w:hAnsi="Times New Roman" w:cs="Times New Roman"/>
          <w:sz w:val="20"/>
          <w:szCs w:val="20"/>
        </w:rPr>
        <w:tab/>
      </w:r>
      <w:r w:rsidR="00410170" w:rsidRPr="00410170">
        <w:rPr>
          <w:rFonts w:ascii="Times New Roman" w:hAnsi="Times New Roman" w:cs="Times New Roman"/>
          <w:sz w:val="20"/>
          <w:szCs w:val="20"/>
        </w:rPr>
        <w:t xml:space="preserve">Describe communication equipment (such as radios, pagers or cellular telephones) used to facilitate communications </w:t>
      </w:r>
      <w:r>
        <w:rPr>
          <w:rFonts w:ascii="Times New Roman" w:hAnsi="Times New Roman" w:cs="Times New Roman"/>
          <w:sz w:val="20"/>
          <w:szCs w:val="20"/>
        </w:rPr>
        <w:t>between</w:t>
      </w:r>
      <w:r w:rsidR="00410170" w:rsidRPr="00410170">
        <w:rPr>
          <w:rFonts w:ascii="Times New Roman" w:hAnsi="Times New Roman" w:cs="Times New Roman"/>
          <w:sz w:val="20"/>
          <w:szCs w:val="20"/>
        </w:rPr>
        <w:t xml:space="preserve"> the plant </w:t>
      </w:r>
      <w:r>
        <w:rPr>
          <w:rFonts w:ascii="Times New Roman" w:hAnsi="Times New Roman" w:cs="Times New Roman"/>
          <w:sz w:val="20"/>
          <w:szCs w:val="20"/>
        </w:rPr>
        <w:t xml:space="preserve">personnel </w:t>
      </w:r>
      <w:r w:rsidR="00410170" w:rsidRPr="00410170">
        <w:rPr>
          <w:rFonts w:ascii="Times New Roman" w:hAnsi="Times New Roman" w:cs="Times New Roman"/>
          <w:sz w:val="20"/>
          <w:szCs w:val="20"/>
        </w:rPr>
        <w:t xml:space="preserve">and </w:t>
      </w:r>
      <w:r>
        <w:rPr>
          <w:rFonts w:ascii="Times New Roman" w:hAnsi="Times New Roman" w:cs="Times New Roman"/>
          <w:sz w:val="20"/>
          <w:szCs w:val="20"/>
        </w:rPr>
        <w:t>the</w:t>
      </w:r>
      <w:r w:rsidR="00410170" w:rsidRPr="00410170">
        <w:rPr>
          <w:rFonts w:ascii="Times New Roman" w:hAnsi="Times New Roman" w:cs="Times New Roman"/>
          <w:sz w:val="20"/>
          <w:szCs w:val="20"/>
        </w:rPr>
        <w:t xml:space="preserve"> observer</w:t>
      </w:r>
      <w:r>
        <w:rPr>
          <w:rFonts w:ascii="Times New Roman" w:hAnsi="Times New Roman" w:cs="Times New Roman"/>
          <w:sz w:val="20"/>
          <w:szCs w:val="20"/>
        </w:rPr>
        <w:t>.</w:t>
      </w:r>
    </w:p>
    <w:p w14:paraId="5F5DEC76" w14:textId="0C55377B"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u w:val="single"/>
        </w:rPr>
      </w:pPr>
      <w:r w:rsidRPr="00410170">
        <w:rPr>
          <w:rFonts w:ascii="Times New Roman" w:hAnsi="Times New Roman" w:cs="Times New Roman"/>
          <w:sz w:val="20"/>
          <w:szCs w:val="20"/>
          <w:u w:val="single"/>
        </w:rPr>
        <w:t>Plant liaison</w:t>
      </w:r>
    </w:p>
    <w:p w14:paraId="31455917" w14:textId="3C3E2913"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Each CMCP must designate a plant liaison responsible for</w:t>
      </w:r>
    </w:p>
    <w:p w14:paraId="4C778240" w14:textId="37BA8B01"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Orienting new observers to the plant</w:t>
      </w:r>
    </w:p>
    <w:p w14:paraId="1FCCA240" w14:textId="0A737BAF"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Assisting in the resolution of observer concerns</w:t>
      </w:r>
    </w:p>
    <w:p w14:paraId="273877F7" w14:textId="7C4B5FD6" w:rsidR="000A4827"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Informing NMFS if changes must be made to the CMCP</w:t>
      </w:r>
    </w:p>
    <w:p w14:paraId="226D4232" w14:textId="3A477F7D" w:rsidR="000A4827" w:rsidRDefault="000A4827" w:rsidP="001856AD">
      <w:pPr>
        <w:tabs>
          <w:tab w:val="left" w:pos="360"/>
          <w:tab w:val="left" w:pos="720"/>
          <w:tab w:val="left" w:pos="1080"/>
        </w:tabs>
        <w:spacing w:after="0" w:line="240" w:lineRule="auto"/>
        <w:rPr>
          <w:rFonts w:ascii="Times New Roman" w:hAnsi="Times New Roman" w:cs="Times New Roman"/>
          <w:sz w:val="20"/>
          <w:szCs w:val="20"/>
          <w:u w:val="single"/>
        </w:rPr>
      </w:pPr>
      <w:r w:rsidRPr="000A4827">
        <w:rPr>
          <w:rFonts w:ascii="Times New Roman" w:hAnsi="Times New Roman" w:cs="Times New Roman"/>
          <w:sz w:val="20"/>
          <w:szCs w:val="20"/>
          <w:u w:val="single"/>
        </w:rPr>
        <w:t>Diagram</w:t>
      </w:r>
    </w:p>
    <w:p w14:paraId="6C57B2FA" w14:textId="63F2B6D3"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Provide a scale drawing of the plant showing:</w:t>
      </w:r>
    </w:p>
    <w:p w14:paraId="77802E81" w14:textId="715CA360"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t>The delivery point</w:t>
      </w:r>
    </w:p>
    <w:p w14:paraId="3182218B" w14:textId="09F49B34"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t>The observation area</w:t>
      </w:r>
    </w:p>
    <w:p w14:paraId="4738C75B" w14:textId="07F2E127"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t>The observer work station</w:t>
      </w:r>
    </w:p>
    <w:p w14:paraId="475ECA22" w14:textId="0BB43EAF"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t>The location of each scale used to weigh catch</w:t>
      </w:r>
    </w:p>
    <w:p w14:paraId="226159F2" w14:textId="254E1C55"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t>Each location where catch is sort</w:t>
      </w:r>
      <w:r w:rsidR="000749BC">
        <w:rPr>
          <w:rFonts w:ascii="Times New Roman" w:hAnsi="Times New Roman" w:cs="Times New Roman"/>
          <w:sz w:val="20"/>
          <w:szCs w:val="20"/>
        </w:rPr>
        <w:t>ed</w:t>
      </w:r>
      <w:r w:rsidRPr="00C128BA">
        <w:rPr>
          <w:rFonts w:ascii="Times New Roman" w:hAnsi="Times New Roman" w:cs="Times New Roman"/>
          <w:sz w:val="20"/>
          <w:szCs w:val="20"/>
        </w:rPr>
        <w:t xml:space="preserve"> including the last location where sorting could occur</w:t>
      </w:r>
    </w:p>
    <w:p w14:paraId="1D435214" w14:textId="3280372B"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r>
      <w:r w:rsidR="00C128BA" w:rsidRPr="00C128BA">
        <w:rPr>
          <w:rFonts w:ascii="Times New Roman" w:hAnsi="Times New Roman" w:cs="Times New Roman"/>
          <w:sz w:val="20"/>
          <w:szCs w:val="20"/>
        </w:rPr>
        <w:t>For processors taking deliveries from vessels directed fishing for pollock in the Bering Sea, the location of the salmon storage container</w:t>
      </w:r>
    </w:p>
    <w:p w14:paraId="49FF0F05" w14:textId="26ED8A04"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CMCP Specialist Notification</w:t>
      </w:r>
    </w:p>
    <w:p w14:paraId="080D7760" w14:textId="598C2AD7" w:rsidR="000A4827" w:rsidRPr="00C128BA" w:rsidRDefault="00C128BA" w:rsidP="001856AD">
      <w:pPr>
        <w:tabs>
          <w:tab w:val="left" w:pos="360"/>
          <w:tab w:val="left" w:pos="720"/>
          <w:tab w:val="left" w:pos="1080"/>
        </w:tabs>
        <w:spacing w:line="240" w:lineRule="auto"/>
        <w:rPr>
          <w:rFonts w:ascii="Times New Roman" w:hAnsi="Times New Roman" w:cs="Times New Roman"/>
          <w:sz w:val="20"/>
          <w:szCs w:val="20"/>
        </w:rPr>
      </w:pPr>
      <w:r w:rsidRPr="00C128BA">
        <w:rPr>
          <w:rFonts w:ascii="Times New Roman" w:hAnsi="Times New Roman" w:cs="Times New Roman"/>
          <w:sz w:val="20"/>
          <w:szCs w:val="20"/>
        </w:rPr>
        <w:t>For processors receiving deliveries from vessels fishing in the Rockfish Program, describe how the CMCP specialist will be notified of deliveries.</w:t>
      </w:r>
    </w:p>
    <w:p w14:paraId="2AF50656" w14:textId="24E4A0E2" w:rsidR="00724C64" w:rsidRPr="00C61EF7" w:rsidRDefault="00724C64" w:rsidP="001856AD">
      <w:pPr>
        <w:pStyle w:val="Heading3"/>
        <w:spacing w:line="240" w:lineRule="auto"/>
        <w:rPr>
          <w:rFonts w:ascii="Times New Roman" w:hAnsi="Times New Roman" w:cs="Times New Roman"/>
          <w:b/>
          <w:color w:val="auto"/>
        </w:rPr>
      </w:pPr>
      <w:bookmarkStart w:id="23" w:name="_Toc1119089"/>
      <w:r w:rsidRPr="00C61EF7">
        <w:rPr>
          <w:rFonts w:ascii="Times New Roman" w:hAnsi="Times New Roman" w:cs="Times New Roman"/>
          <w:b/>
          <w:color w:val="auto"/>
        </w:rPr>
        <w:t>CMCP Addendum</w:t>
      </w:r>
      <w:r w:rsidR="002F3CA3">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23"/>
    </w:p>
    <w:p w14:paraId="46EA7AD7" w14:textId="37201B1D" w:rsidR="00E726AE" w:rsidRDefault="00724C64" w:rsidP="001856AD">
      <w:pPr>
        <w:spacing w:line="240" w:lineRule="auto"/>
        <w:rPr>
          <w:rFonts w:ascii="Times New Roman" w:hAnsi="Times New Roman" w:cs="Times New Roman"/>
          <w:sz w:val="24"/>
          <w:szCs w:val="24"/>
        </w:rPr>
      </w:pPr>
      <w:r w:rsidRPr="00724C64">
        <w:rPr>
          <w:rFonts w:ascii="Times New Roman" w:hAnsi="Times New Roman" w:cs="Times New Roman"/>
          <w:sz w:val="24"/>
          <w:szCs w:val="24"/>
        </w:rPr>
        <w:t>An owner or manager of a shoreside processor or SFP must notify NMFS in writing if changes are made in plant operations or layout that does not conform to the CMCP.</w:t>
      </w:r>
      <w:r w:rsidR="008214F2">
        <w:rPr>
          <w:rFonts w:ascii="Times New Roman" w:hAnsi="Times New Roman" w:cs="Times New Roman"/>
          <w:sz w:val="24"/>
          <w:szCs w:val="24"/>
        </w:rPr>
        <w:t xml:space="preserve"> </w:t>
      </w:r>
      <w:r w:rsidRPr="00724C64">
        <w:rPr>
          <w:rFonts w:ascii="Times New Roman" w:hAnsi="Times New Roman" w:cs="Times New Roman"/>
          <w:color w:val="000000"/>
          <w:sz w:val="24"/>
          <w:szCs w:val="24"/>
        </w:rPr>
        <w:t>An owner or manager may change an approved CMCP by submitting a CMCP addendum to NMFS.</w:t>
      </w:r>
      <w:r w:rsidR="008214F2">
        <w:rPr>
          <w:rFonts w:ascii="Times New Roman" w:hAnsi="Times New Roman" w:cs="Times New Roman"/>
          <w:color w:val="000000"/>
          <w:sz w:val="24"/>
          <w:szCs w:val="24"/>
        </w:rPr>
        <w:t xml:space="preserve"> </w:t>
      </w:r>
      <w:r w:rsidRPr="00724C64">
        <w:rPr>
          <w:rFonts w:ascii="Times New Roman" w:hAnsi="Times New Roman" w:cs="Times New Roman"/>
          <w:sz w:val="24"/>
          <w:szCs w:val="24"/>
        </w:rPr>
        <w:t>NMFS will approve the modified CMCP if it continues to meet the performance standards.</w:t>
      </w:r>
      <w:r w:rsidR="008214F2">
        <w:rPr>
          <w:rFonts w:ascii="Times New Roman" w:hAnsi="Times New Roman" w:cs="Times New Roman"/>
          <w:sz w:val="24"/>
          <w:szCs w:val="24"/>
        </w:rPr>
        <w:t xml:space="preserve"> </w:t>
      </w:r>
      <w:r w:rsidR="00C61EF7">
        <w:rPr>
          <w:rFonts w:ascii="Times New Roman" w:hAnsi="Times New Roman" w:cs="Times New Roman"/>
          <w:sz w:val="24"/>
          <w:szCs w:val="24"/>
        </w:rPr>
        <w:t xml:space="preserve">Not all </w:t>
      </w:r>
      <w:r w:rsidR="00C61EF7" w:rsidRPr="00724C64">
        <w:rPr>
          <w:rFonts w:ascii="Times New Roman" w:hAnsi="Times New Roman" w:cs="Times New Roman"/>
          <w:sz w:val="24"/>
          <w:szCs w:val="24"/>
        </w:rPr>
        <w:t>owner</w:t>
      </w:r>
      <w:r w:rsidR="00205F3C">
        <w:rPr>
          <w:rFonts w:ascii="Times New Roman" w:hAnsi="Times New Roman" w:cs="Times New Roman"/>
          <w:sz w:val="24"/>
          <w:szCs w:val="24"/>
        </w:rPr>
        <w:t>s</w:t>
      </w:r>
      <w:r w:rsidR="00C61EF7" w:rsidRPr="00724C64">
        <w:rPr>
          <w:rFonts w:ascii="Times New Roman" w:hAnsi="Times New Roman" w:cs="Times New Roman"/>
          <w:sz w:val="24"/>
          <w:szCs w:val="24"/>
        </w:rPr>
        <w:t xml:space="preserve"> or manager</w:t>
      </w:r>
      <w:r w:rsidR="00205F3C">
        <w:rPr>
          <w:rFonts w:ascii="Times New Roman" w:hAnsi="Times New Roman" w:cs="Times New Roman"/>
          <w:sz w:val="24"/>
          <w:szCs w:val="24"/>
        </w:rPr>
        <w:t>s</w:t>
      </w:r>
      <w:r w:rsidR="00C61EF7" w:rsidRPr="00724C64">
        <w:rPr>
          <w:rFonts w:ascii="Times New Roman" w:hAnsi="Times New Roman" w:cs="Times New Roman"/>
          <w:sz w:val="24"/>
          <w:szCs w:val="24"/>
        </w:rPr>
        <w:t xml:space="preserve"> of a shoreside processor</w:t>
      </w:r>
      <w:r w:rsidR="00C61EF7">
        <w:rPr>
          <w:rFonts w:ascii="Times New Roman" w:hAnsi="Times New Roman" w:cs="Times New Roman"/>
          <w:sz w:val="24"/>
          <w:szCs w:val="24"/>
        </w:rPr>
        <w:t xml:space="preserve"> will request a change to the CMCP.</w:t>
      </w:r>
    </w:p>
    <w:p w14:paraId="7780C270" w14:textId="15C33303" w:rsidR="00532988" w:rsidRPr="00724C64" w:rsidRDefault="00E726AE" w:rsidP="001856AD">
      <w:pPr>
        <w:spacing w:line="240" w:lineRule="auto"/>
        <w:rPr>
          <w:rFonts w:ascii="Times New Roman" w:hAnsi="Times New Roman" w:cs="Times New Roman"/>
          <w:sz w:val="24"/>
          <w:szCs w:val="24"/>
        </w:rPr>
      </w:pPr>
      <w:r w:rsidRPr="008B5188">
        <w:rPr>
          <w:rFonts w:ascii="Times New Roman" w:hAnsi="Times New Roman" w:cs="Times New Roman"/>
          <w:sz w:val="24"/>
          <w:szCs w:val="24"/>
        </w:rPr>
        <w:t>No form exists for this collection</w:t>
      </w:r>
      <w:r w:rsidR="001045AA">
        <w:rPr>
          <w:rFonts w:ascii="Times New Roman" w:hAnsi="Times New Roman" w:cs="Times New Roman"/>
          <w:sz w:val="24"/>
          <w:szCs w:val="24"/>
        </w:rPr>
        <w:t>.</w:t>
      </w:r>
      <w:r w:rsidR="008214F2">
        <w:rPr>
          <w:rFonts w:ascii="Times New Roman" w:hAnsi="Times New Roman" w:cs="Times New Roman"/>
          <w:sz w:val="24"/>
          <w:szCs w:val="24"/>
        </w:rPr>
        <w:t xml:space="preserve"> </w:t>
      </w:r>
      <w:r w:rsidR="001045AA">
        <w:rPr>
          <w:rFonts w:ascii="Times New Roman" w:hAnsi="Times New Roman" w:cs="Times New Roman"/>
          <w:sz w:val="24"/>
          <w:szCs w:val="24"/>
        </w:rPr>
        <w:t>The instructions</w:t>
      </w:r>
      <w:r>
        <w:rPr>
          <w:rFonts w:ascii="Times New Roman" w:hAnsi="Times New Roman" w:cs="Times New Roman"/>
          <w:sz w:val="24"/>
          <w:szCs w:val="24"/>
        </w:rPr>
        <w:t xml:space="preserve"> to</w:t>
      </w:r>
      <w:r w:rsidR="00205F3C">
        <w:rPr>
          <w:rFonts w:ascii="Times New Roman" w:hAnsi="Times New Roman" w:cs="Times New Roman"/>
          <w:sz w:val="24"/>
          <w:szCs w:val="24"/>
        </w:rPr>
        <w:t xml:space="preserve"> change</w:t>
      </w:r>
      <w:r>
        <w:rPr>
          <w:rFonts w:ascii="Times New Roman" w:hAnsi="Times New Roman" w:cs="Times New Roman"/>
          <w:sz w:val="24"/>
          <w:szCs w:val="24"/>
        </w:rPr>
        <w:t xml:space="preserve"> the CMCP </w:t>
      </w:r>
      <w:r w:rsidR="00520F71">
        <w:rPr>
          <w:rFonts w:ascii="Times New Roman" w:hAnsi="Times New Roman" w:cs="Times New Roman"/>
          <w:sz w:val="24"/>
          <w:szCs w:val="24"/>
        </w:rPr>
        <w:t>are</w:t>
      </w:r>
      <w:r>
        <w:rPr>
          <w:rFonts w:ascii="Times New Roman" w:hAnsi="Times New Roman" w:cs="Times New Roman"/>
          <w:sz w:val="24"/>
          <w:szCs w:val="24"/>
        </w:rPr>
        <w:t xml:space="preserve"> at </w:t>
      </w:r>
      <w:r w:rsidRPr="005E188A">
        <w:rPr>
          <w:rFonts w:ascii="Times New Roman" w:hAnsi="Times New Roman" w:cs="Times New Roman"/>
          <w:sz w:val="24"/>
          <w:szCs w:val="24"/>
        </w:rPr>
        <w:t>§</w:t>
      </w:r>
      <w:r w:rsidR="00520F71" w:rsidRPr="005E188A">
        <w:rPr>
          <w:rFonts w:ascii="Times New Roman" w:hAnsi="Times New Roman" w:cs="Times New Roman"/>
          <w:sz w:val="24"/>
          <w:szCs w:val="24"/>
        </w:rPr>
        <w:t xml:space="preserve"> </w:t>
      </w:r>
      <w:r w:rsidRPr="005E188A">
        <w:rPr>
          <w:rFonts w:ascii="Times New Roman" w:hAnsi="Times New Roman" w:cs="Times New Roman"/>
          <w:sz w:val="24"/>
          <w:szCs w:val="24"/>
        </w:rPr>
        <w:t>679.28(g)(6).</w:t>
      </w:r>
      <w:r w:rsidR="008214F2">
        <w:rPr>
          <w:rFonts w:ascii="Times New Roman" w:hAnsi="Times New Roman" w:cs="Times New Roman"/>
          <w:sz w:val="24"/>
          <w:szCs w:val="24"/>
        </w:rPr>
        <w:t xml:space="preserve"> </w:t>
      </w:r>
      <w:r>
        <w:rPr>
          <w:rFonts w:ascii="Times New Roman" w:hAnsi="Times New Roman" w:cs="Times New Roman"/>
          <w:sz w:val="24"/>
          <w:szCs w:val="24"/>
        </w:rPr>
        <w:t>The required elements are as follows:</w:t>
      </w:r>
    </w:p>
    <w:p w14:paraId="0A492861" w14:textId="6C697619" w:rsidR="00724C64" w:rsidRPr="00724C64" w:rsidRDefault="00724C64" w:rsidP="001856AD">
      <w:pPr>
        <w:spacing w:after="0" w:line="240" w:lineRule="auto"/>
        <w:rPr>
          <w:rFonts w:ascii="Times New Roman" w:hAnsi="Times New Roman" w:cs="Times New Roman"/>
          <w:b/>
          <w:sz w:val="24"/>
          <w:szCs w:val="24"/>
        </w:rPr>
      </w:pPr>
      <w:r w:rsidRPr="00724C64">
        <w:rPr>
          <w:rFonts w:ascii="Times New Roman" w:hAnsi="Times New Roman" w:cs="Times New Roman"/>
          <w:b/>
          <w:sz w:val="24"/>
          <w:szCs w:val="24"/>
        </w:rPr>
        <w:t>CMCP Addendum</w:t>
      </w:r>
      <w:r w:rsidR="005913F6">
        <w:rPr>
          <w:rFonts w:ascii="Times New Roman" w:hAnsi="Times New Roman" w:cs="Times New Roman"/>
          <w:b/>
          <w:sz w:val="24"/>
          <w:szCs w:val="24"/>
        </w:rPr>
        <w:t xml:space="preserve"> </w:t>
      </w:r>
      <w:r w:rsidR="005913F6">
        <w:rPr>
          <w:rFonts w:ascii="Times New Roman" w:eastAsia="Times New Roman" w:hAnsi="Times New Roman" w:cs="Times New Roman"/>
          <w:b/>
          <w:bCs/>
          <w:color w:val="000000"/>
          <w:sz w:val="24"/>
          <w:szCs w:val="24"/>
        </w:rPr>
        <w:t>[UNCHANGED]</w:t>
      </w:r>
    </w:p>
    <w:p w14:paraId="339EBE0C" w14:textId="66C8A54B" w:rsidR="00724C64" w:rsidRPr="00724C64" w:rsidRDefault="00724C64" w:rsidP="001856AD">
      <w:pPr>
        <w:tabs>
          <w:tab w:val="left" w:pos="288"/>
        </w:tabs>
        <w:spacing w:after="0" w:line="240" w:lineRule="auto"/>
        <w:rPr>
          <w:rFonts w:ascii="Times New Roman" w:hAnsi="Times New Roman" w:cs="Times New Roman"/>
          <w:sz w:val="20"/>
          <w:szCs w:val="20"/>
        </w:rPr>
      </w:pPr>
      <w:r w:rsidRPr="00724C64">
        <w:rPr>
          <w:rFonts w:ascii="Times New Roman" w:hAnsi="Times New Roman" w:cs="Times New Roman"/>
          <w:sz w:val="24"/>
          <w:szCs w:val="24"/>
        </w:rPr>
        <w:tab/>
      </w:r>
      <w:r w:rsidRPr="00724C64">
        <w:rPr>
          <w:rFonts w:ascii="Times New Roman" w:hAnsi="Times New Roman" w:cs="Times New Roman"/>
          <w:sz w:val="20"/>
          <w:szCs w:val="20"/>
        </w:rPr>
        <w:t xml:space="preserve">Name and signature of the submitter </w:t>
      </w:r>
    </w:p>
    <w:p w14:paraId="6BED9DA9" w14:textId="77B75899" w:rsidR="00724C64" w:rsidRPr="00724C64" w:rsidRDefault="00724C64" w:rsidP="001856AD">
      <w:pPr>
        <w:tabs>
          <w:tab w:val="left" w:pos="288"/>
        </w:tabs>
        <w:spacing w:after="0" w:line="240" w:lineRule="auto"/>
        <w:rPr>
          <w:rFonts w:ascii="Times New Roman" w:hAnsi="Times New Roman" w:cs="Times New Roman"/>
          <w:sz w:val="20"/>
          <w:szCs w:val="20"/>
        </w:rPr>
      </w:pPr>
      <w:r w:rsidRPr="00724C64">
        <w:rPr>
          <w:rFonts w:ascii="Times New Roman" w:hAnsi="Times New Roman" w:cs="Times New Roman"/>
          <w:sz w:val="20"/>
          <w:szCs w:val="20"/>
        </w:rPr>
        <w:tab/>
        <w:t>Address, telephone number, fax number and email address (if available) of submitter</w:t>
      </w:r>
    </w:p>
    <w:p w14:paraId="15C64B4B" w14:textId="501E38A9" w:rsidR="00724C64" w:rsidRDefault="00724C64" w:rsidP="001856AD">
      <w:pPr>
        <w:tabs>
          <w:tab w:val="left" w:pos="288"/>
        </w:tabs>
        <w:spacing w:line="240" w:lineRule="auto"/>
        <w:rPr>
          <w:rFonts w:ascii="Times New Roman" w:hAnsi="Times New Roman" w:cs="Times New Roman"/>
          <w:sz w:val="20"/>
          <w:szCs w:val="20"/>
        </w:rPr>
      </w:pPr>
      <w:r w:rsidRPr="00724C64">
        <w:rPr>
          <w:rFonts w:ascii="Times New Roman" w:hAnsi="Times New Roman" w:cs="Times New Roman"/>
          <w:sz w:val="20"/>
          <w:szCs w:val="20"/>
        </w:rPr>
        <w:tab/>
        <w:t>Describe proposed CMCP change</w:t>
      </w:r>
    </w:p>
    <w:p w14:paraId="177E98B0" w14:textId="1038E12D" w:rsidR="00712487" w:rsidRPr="00C61EF7" w:rsidRDefault="00712487" w:rsidP="001856AD">
      <w:pPr>
        <w:pStyle w:val="Heading3"/>
        <w:spacing w:line="240" w:lineRule="auto"/>
        <w:rPr>
          <w:rFonts w:ascii="Times New Roman" w:hAnsi="Times New Roman" w:cs="Times New Roman"/>
          <w:b/>
          <w:color w:val="auto"/>
        </w:rPr>
      </w:pPr>
      <w:bookmarkStart w:id="24" w:name="_Toc1119090"/>
      <w:r w:rsidRPr="00C61EF7">
        <w:rPr>
          <w:rFonts w:ascii="Times New Roman" w:hAnsi="Times New Roman" w:cs="Times New Roman"/>
          <w:b/>
          <w:color w:val="auto"/>
        </w:rPr>
        <w:t>Printed record from scales used to weigh catch</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24"/>
    </w:p>
    <w:p w14:paraId="3F268F72" w14:textId="4FB65D38" w:rsidR="00A75129" w:rsidRDefault="00712487" w:rsidP="001856AD">
      <w:pPr>
        <w:spacing w:line="240" w:lineRule="auto"/>
        <w:rPr>
          <w:rFonts w:ascii="Times New Roman" w:hAnsi="Times New Roman" w:cs="Times New Roman"/>
          <w:sz w:val="24"/>
          <w:szCs w:val="24"/>
        </w:rPr>
      </w:pPr>
      <w:r w:rsidRPr="00712487">
        <w:rPr>
          <w:rFonts w:ascii="Times New Roman" w:hAnsi="Times New Roman" w:cs="Times New Roman"/>
          <w:sz w:val="24"/>
          <w:szCs w:val="24"/>
        </w:rPr>
        <w:t>A scale identified in a CMCP must produce a printed record for each delivery, or portion of a delivery, weighed on that scale. All of the groundfish in a delivery must be weighed on a scale capable of producing a complete printed record.</w:t>
      </w:r>
      <w:r w:rsidR="008214F2">
        <w:rPr>
          <w:rFonts w:ascii="Times New Roman" w:hAnsi="Times New Roman" w:cs="Times New Roman"/>
          <w:sz w:val="24"/>
          <w:szCs w:val="24"/>
        </w:rPr>
        <w:t xml:space="preserve"> </w:t>
      </w:r>
      <w:r w:rsidRPr="00712487">
        <w:rPr>
          <w:rFonts w:ascii="Times New Roman" w:hAnsi="Times New Roman" w:cs="Times New Roman"/>
          <w:sz w:val="24"/>
          <w:szCs w:val="24"/>
        </w:rPr>
        <w:t>Printouts must be retained and made available to NMFS-authorized personnel including observers.</w:t>
      </w:r>
      <w:r w:rsidR="008214F2">
        <w:rPr>
          <w:rFonts w:ascii="Times New Roman" w:hAnsi="Times New Roman" w:cs="Times New Roman"/>
          <w:sz w:val="24"/>
          <w:szCs w:val="24"/>
        </w:rPr>
        <w:t xml:space="preserve"> </w:t>
      </w:r>
      <w:r w:rsidRPr="00712487">
        <w:rPr>
          <w:rFonts w:ascii="Times New Roman" w:hAnsi="Times New Roman" w:cs="Times New Roman"/>
          <w:sz w:val="24"/>
          <w:szCs w:val="24"/>
        </w:rPr>
        <w:t>NMFS may exempt scales not designed for automatic bulk weighing from some or all of the printed record requirements if the CMCP identifies any scale that cannot produce a complete printed record, states how the processor will use the scale, and states how the p</w:t>
      </w:r>
      <w:r>
        <w:rPr>
          <w:rFonts w:ascii="Times New Roman" w:hAnsi="Times New Roman" w:cs="Times New Roman"/>
          <w:sz w:val="24"/>
          <w:szCs w:val="24"/>
        </w:rPr>
        <w:t>rocessor</w:t>
      </w:r>
      <w:r w:rsidRPr="00712487">
        <w:rPr>
          <w:rFonts w:ascii="Times New Roman" w:hAnsi="Times New Roman" w:cs="Times New Roman"/>
          <w:sz w:val="24"/>
          <w:szCs w:val="24"/>
        </w:rPr>
        <w:t xml:space="preserve"> intends to produce a complete record of the total weight of each delivery.</w:t>
      </w:r>
    </w:p>
    <w:p w14:paraId="0670C531" w14:textId="21F6B3B1" w:rsidR="00712487" w:rsidRPr="00712487" w:rsidRDefault="00C61EF7" w:rsidP="001856AD">
      <w:pPr>
        <w:tabs>
          <w:tab w:val="left" w:pos="360"/>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items that must be in the printed </w:t>
      </w:r>
      <w:r w:rsidR="00A147F4">
        <w:rPr>
          <w:rFonts w:ascii="Times New Roman" w:hAnsi="Times New Roman" w:cs="Times New Roman"/>
          <w:sz w:val="24"/>
          <w:szCs w:val="24"/>
        </w:rPr>
        <w:t xml:space="preserve">and </w:t>
      </w:r>
      <w:r>
        <w:rPr>
          <w:rFonts w:ascii="Times New Roman" w:hAnsi="Times New Roman" w:cs="Times New Roman"/>
          <w:sz w:val="24"/>
          <w:szCs w:val="24"/>
        </w:rPr>
        <w:t xml:space="preserve">reported are at </w:t>
      </w:r>
      <w:r w:rsidRPr="00A6335E">
        <w:rPr>
          <w:rFonts w:ascii="Times New Roman" w:hAnsi="Times New Roman" w:cs="Times New Roman"/>
          <w:sz w:val="24"/>
          <w:szCs w:val="24"/>
        </w:rPr>
        <w:t>§</w:t>
      </w:r>
      <w:r w:rsidR="00A8546F" w:rsidRPr="00A6335E">
        <w:rPr>
          <w:rFonts w:ascii="Times New Roman" w:hAnsi="Times New Roman" w:cs="Times New Roman"/>
          <w:sz w:val="24"/>
          <w:szCs w:val="24"/>
        </w:rPr>
        <w:t xml:space="preserve"> </w:t>
      </w:r>
      <w:r w:rsidRPr="00A6335E">
        <w:rPr>
          <w:rFonts w:ascii="Times New Roman" w:hAnsi="Times New Roman" w:cs="Times New Roman"/>
          <w:sz w:val="24"/>
          <w:szCs w:val="24"/>
        </w:rPr>
        <w:t>679.28(c)(3)</w:t>
      </w:r>
      <w:r w:rsidR="00A75129">
        <w:rPr>
          <w:rFonts w:ascii="Times New Roman" w:hAnsi="Times New Roman" w:cs="Times New Roman"/>
          <w:sz w:val="24"/>
          <w:szCs w:val="24"/>
        </w:rPr>
        <w:t xml:space="preserve"> and are detailed below:</w:t>
      </w:r>
    </w:p>
    <w:p w14:paraId="377E5023" w14:textId="5FAF2429" w:rsidR="00712487" w:rsidRPr="00712487" w:rsidRDefault="00712487" w:rsidP="001856AD">
      <w:pPr>
        <w:tabs>
          <w:tab w:val="left" w:pos="360"/>
        </w:tabs>
        <w:spacing w:after="0" w:line="240" w:lineRule="auto"/>
        <w:rPr>
          <w:rFonts w:ascii="Times New Roman" w:hAnsi="Times New Roman" w:cs="Times New Roman"/>
          <w:b/>
          <w:sz w:val="24"/>
        </w:rPr>
      </w:pPr>
      <w:r w:rsidRPr="00712487">
        <w:rPr>
          <w:rFonts w:ascii="Times New Roman" w:hAnsi="Times New Roman" w:cs="Times New Roman"/>
          <w:b/>
          <w:sz w:val="24"/>
        </w:rPr>
        <w:t xml:space="preserve">Printed </w:t>
      </w:r>
      <w:r>
        <w:rPr>
          <w:rFonts w:ascii="Times New Roman" w:hAnsi="Times New Roman" w:cs="Times New Roman"/>
          <w:b/>
          <w:sz w:val="24"/>
        </w:rPr>
        <w:t>record</w:t>
      </w:r>
      <w:r w:rsidRPr="00712487">
        <w:rPr>
          <w:rFonts w:ascii="Times New Roman" w:hAnsi="Times New Roman" w:cs="Times New Roman"/>
          <w:b/>
          <w:sz w:val="24"/>
        </w:rPr>
        <w:t xml:space="preserve"> from scale</w:t>
      </w:r>
      <w:r>
        <w:rPr>
          <w:rFonts w:ascii="Times New Roman" w:hAnsi="Times New Roman" w:cs="Times New Roman"/>
          <w:b/>
          <w:sz w:val="24"/>
        </w:rPr>
        <w:t xml:space="preserve">s </w:t>
      </w:r>
      <w:r>
        <w:rPr>
          <w:rFonts w:ascii="Times New Roman" w:hAnsi="Times New Roman" w:cs="Times New Roman"/>
          <w:b/>
        </w:rPr>
        <w:t>used to weigh catch</w:t>
      </w:r>
      <w:r w:rsidR="005913F6">
        <w:rPr>
          <w:rFonts w:ascii="Times New Roman" w:hAnsi="Times New Roman" w:cs="Times New Roman"/>
          <w:b/>
        </w:rPr>
        <w:t xml:space="preserve"> </w:t>
      </w:r>
      <w:r w:rsidR="005913F6">
        <w:rPr>
          <w:rFonts w:ascii="Times New Roman" w:eastAsia="Times New Roman" w:hAnsi="Times New Roman" w:cs="Times New Roman"/>
          <w:b/>
          <w:bCs/>
          <w:color w:val="000000"/>
          <w:sz w:val="24"/>
          <w:szCs w:val="24"/>
        </w:rPr>
        <w:t>[UNCHANGED]</w:t>
      </w:r>
    </w:p>
    <w:p w14:paraId="03D518F9" w14:textId="77777777" w:rsidR="00712487" w:rsidRPr="00712487" w:rsidRDefault="00712487"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rPr>
        <w:tab/>
      </w:r>
      <w:r w:rsidRPr="00712487">
        <w:rPr>
          <w:rFonts w:ascii="Times New Roman" w:hAnsi="Times New Roman" w:cs="Times New Roman"/>
          <w:sz w:val="20"/>
          <w:szCs w:val="20"/>
        </w:rPr>
        <w:t xml:space="preserve">Processor name </w:t>
      </w:r>
    </w:p>
    <w:p w14:paraId="212BBC29" w14:textId="77777777" w:rsidR="00712487" w:rsidRPr="00712487" w:rsidRDefault="00712487"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Weight of each load in the weighing cycle</w:t>
      </w:r>
    </w:p>
    <w:p w14:paraId="25DE311C" w14:textId="77777777" w:rsidR="00712487" w:rsidRPr="00712487" w:rsidRDefault="00712487"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Total weight of fish in each delivery, or portion of the delivery that was weighed on that scale</w:t>
      </w:r>
    </w:p>
    <w:p w14:paraId="580ECC32" w14:textId="77777777" w:rsidR="00712487" w:rsidRPr="00712487" w:rsidRDefault="00712487"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Total cumulative weight of all fish or other material weighed on the scale since the last annual inspection</w:t>
      </w:r>
    </w:p>
    <w:p w14:paraId="4ABC8FE0" w14:textId="77777777" w:rsidR="00712487" w:rsidRPr="00712487" w:rsidRDefault="00712487"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Date and time the information is printed</w:t>
      </w:r>
    </w:p>
    <w:p w14:paraId="3EE86BED" w14:textId="77777777" w:rsidR="00712487" w:rsidRPr="00712487" w:rsidRDefault="00712487" w:rsidP="001856AD">
      <w:pPr>
        <w:tabs>
          <w:tab w:val="left" w:pos="360"/>
          <w:tab w:val="left" w:pos="1080"/>
        </w:tabs>
        <w:spacing w:line="240" w:lineRule="auto"/>
        <w:ind w:left="360" w:hanging="360"/>
        <w:rPr>
          <w:rFonts w:ascii="Times New Roman" w:hAnsi="Times New Roman" w:cs="Times New Roman"/>
          <w:sz w:val="20"/>
          <w:szCs w:val="20"/>
        </w:rPr>
      </w:pPr>
      <w:r w:rsidRPr="00712487">
        <w:rPr>
          <w:rFonts w:ascii="Times New Roman" w:hAnsi="Times New Roman" w:cs="Times New Roman"/>
          <w:sz w:val="20"/>
          <w:szCs w:val="20"/>
        </w:rPr>
        <w:tab/>
        <w:t>Name and ADF&amp;G number of the vessel making the delivery (This information may be written on the scale printout in pen by the scale operator at the time of delivery.)</w:t>
      </w:r>
    </w:p>
    <w:p w14:paraId="6B9A5B03" w14:textId="4B82FC65" w:rsidR="003C1CD6" w:rsidRPr="004D750C" w:rsidRDefault="003C1CD6" w:rsidP="001856AD">
      <w:pPr>
        <w:pStyle w:val="Heading3"/>
        <w:spacing w:line="240" w:lineRule="auto"/>
        <w:rPr>
          <w:rFonts w:ascii="Times New Roman" w:hAnsi="Times New Roman" w:cs="Times New Roman"/>
          <w:b/>
          <w:color w:val="auto"/>
        </w:rPr>
      </w:pPr>
      <w:bookmarkStart w:id="25" w:name="_Toc1119091"/>
      <w:r w:rsidRPr="004D750C">
        <w:rPr>
          <w:rFonts w:ascii="Times New Roman" w:hAnsi="Times New Roman" w:cs="Times New Roman"/>
          <w:b/>
          <w:color w:val="auto"/>
        </w:rPr>
        <w:t xml:space="preserve">Notify observer of </w:t>
      </w:r>
      <w:r w:rsidR="00F81328">
        <w:rPr>
          <w:rFonts w:ascii="Times New Roman" w:hAnsi="Times New Roman" w:cs="Times New Roman"/>
          <w:b/>
          <w:color w:val="auto"/>
        </w:rPr>
        <w:t>Bering Sea</w:t>
      </w:r>
      <w:r w:rsidRPr="004D750C">
        <w:rPr>
          <w:rFonts w:ascii="Times New Roman" w:hAnsi="Times New Roman" w:cs="Times New Roman"/>
          <w:b/>
          <w:color w:val="auto"/>
        </w:rPr>
        <w:t xml:space="preserve"> pollock </w:t>
      </w:r>
      <w:r w:rsidR="00C128BA" w:rsidRPr="004D750C">
        <w:rPr>
          <w:rFonts w:ascii="Times New Roman" w:hAnsi="Times New Roman" w:cs="Times New Roman"/>
          <w:b/>
          <w:color w:val="auto"/>
        </w:rPr>
        <w:t xml:space="preserve">or pollock CDQ </w:t>
      </w:r>
      <w:r w:rsidRPr="004D750C">
        <w:rPr>
          <w:rFonts w:ascii="Times New Roman" w:hAnsi="Times New Roman" w:cs="Times New Roman"/>
          <w:b/>
          <w:color w:val="auto"/>
        </w:rPr>
        <w:t>delivery</w:t>
      </w:r>
      <w:r w:rsidR="005913F6">
        <w:rPr>
          <w:rFonts w:ascii="Times New Roman" w:hAnsi="Times New Roman" w:cs="Times New Roman"/>
          <w:b/>
          <w:color w:val="auto"/>
        </w:rPr>
        <w:t xml:space="preserve"> [</w:t>
      </w:r>
      <w:r w:rsidR="00330DFD">
        <w:rPr>
          <w:rFonts w:ascii="Times New Roman" w:hAnsi="Times New Roman" w:cs="Times New Roman"/>
          <w:b/>
          <w:color w:val="auto"/>
        </w:rPr>
        <w:t>MINOR REVISION TO UPDATE TEXT</w:t>
      </w:r>
      <w:r w:rsidR="005913F6">
        <w:rPr>
          <w:rFonts w:ascii="Times New Roman" w:hAnsi="Times New Roman" w:cs="Times New Roman"/>
          <w:b/>
          <w:color w:val="auto"/>
        </w:rPr>
        <w:t>]</w:t>
      </w:r>
      <w:bookmarkEnd w:id="25"/>
    </w:p>
    <w:p w14:paraId="55640D5B" w14:textId="36E84FF3" w:rsidR="00DF77B6" w:rsidRDefault="003C1CD6" w:rsidP="001856AD">
      <w:pPr>
        <w:spacing w:line="240" w:lineRule="auto"/>
        <w:rPr>
          <w:rFonts w:ascii="Times New Roman" w:hAnsi="Times New Roman" w:cs="Times New Roman"/>
          <w:sz w:val="24"/>
          <w:szCs w:val="24"/>
        </w:rPr>
      </w:pPr>
      <w:r w:rsidRPr="003C1CD6">
        <w:rPr>
          <w:rFonts w:ascii="Times New Roman" w:hAnsi="Times New Roman" w:cs="Times New Roman"/>
          <w:sz w:val="24"/>
          <w:szCs w:val="24"/>
        </w:rPr>
        <w:t xml:space="preserve">The plant manager or plant liaison must notify the observer of the offloading schedule for each delivery of </w:t>
      </w:r>
      <w:r w:rsidR="00F81328">
        <w:rPr>
          <w:rFonts w:ascii="Times New Roman" w:hAnsi="Times New Roman" w:cs="Times New Roman"/>
          <w:sz w:val="24"/>
          <w:szCs w:val="24"/>
        </w:rPr>
        <w:t>Bering Sea</w:t>
      </w:r>
      <w:r w:rsidRPr="003C1CD6">
        <w:rPr>
          <w:rFonts w:ascii="Times New Roman" w:hAnsi="Times New Roman" w:cs="Times New Roman"/>
          <w:sz w:val="24"/>
          <w:szCs w:val="24"/>
        </w:rPr>
        <w:t xml:space="preserve"> pollock </w:t>
      </w:r>
      <w:r w:rsidR="004D750C">
        <w:rPr>
          <w:rFonts w:ascii="Times New Roman" w:hAnsi="Times New Roman" w:cs="Times New Roman"/>
          <w:sz w:val="24"/>
          <w:szCs w:val="24"/>
        </w:rPr>
        <w:t xml:space="preserve">or pollock CDQ </w:t>
      </w:r>
      <w:r w:rsidRPr="003C1CD6">
        <w:rPr>
          <w:rFonts w:ascii="Times New Roman" w:hAnsi="Times New Roman" w:cs="Times New Roman"/>
          <w:sz w:val="24"/>
          <w:szCs w:val="24"/>
        </w:rPr>
        <w:t xml:space="preserve">by </w:t>
      </w:r>
      <w:r w:rsidR="004D750C">
        <w:rPr>
          <w:rFonts w:ascii="Times New Roman" w:hAnsi="Times New Roman" w:cs="Times New Roman"/>
          <w:sz w:val="24"/>
          <w:szCs w:val="24"/>
        </w:rPr>
        <w:t>a</w:t>
      </w:r>
      <w:r w:rsidRPr="003C1CD6">
        <w:rPr>
          <w:rFonts w:ascii="Times New Roman" w:hAnsi="Times New Roman" w:cs="Times New Roman"/>
          <w:sz w:val="24"/>
          <w:szCs w:val="24"/>
        </w:rPr>
        <w:t xml:space="preserve"> catcher vessel at least 1 hour prior to offloading</w:t>
      </w:r>
      <w:r w:rsidR="001045AA">
        <w:rPr>
          <w:rFonts w:ascii="Times New Roman" w:hAnsi="Times New Roman" w:cs="Times New Roman"/>
          <w:sz w:val="24"/>
          <w:szCs w:val="24"/>
        </w:rPr>
        <w:t>.</w:t>
      </w:r>
      <w:r w:rsidR="008214F2">
        <w:rPr>
          <w:rFonts w:ascii="Times New Roman" w:hAnsi="Times New Roman" w:cs="Times New Roman"/>
          <w:sz w:val="24"/>
          <w:szCs w:val="24"/>
        </w:rPr>
        <w:t xml:space="preserve"> </w:t>
      </w:r>
      <w:r w:rsidR="001045AA">
        <w:rPr>
          <w:rFonts w:ascii="Times New Roman" w:hAnsi="Times New Roman" w:cs="Times New Roman"/>
          <w:sz w:val="24"/>
          <w:szCs w:val="24"/>
        </w:rPr>
        <w:t>The regulations requiring this notification can be found at § 679.63(d)(2).</w:t>
      </w:r>
    </w:p>
    <w:p w14:paraId="4090757B" w14:textId="5D0FBCD3" w:rsidR="003C1CD6" w:rsidRDefault="003C1CD6" w:rsidP="001856AD">
      <w:pPr>
        <w:spacing w:line="240" w:lineRule="auto"/>
        <w:rPr>
          <w:rFonts w:ascii="Times New Roman" w:hAnsi="Times New Roman" w:cs="Times New Roman"/>
          <w:sz w:val="24"/>
          <w:szCs w:val="24"/>
        </w:rPr>
      </w:pPr>
      <w:r w:rsidRPr="003C1CD6">
        <w:rPr>
          <w:rFonts w:ascii="Times New Roman" w:hAnsi="Times New Roman" w:cs="Times New Roman"/>
          <w:sz w:val="24"/>
          <w:szCs w:val="24"/>
        </w:rPr>
        <w:t>No form exists for this notice.</w:t>
      </w:r>
      <w:r w:rsidR="008214F2">
        <w:rPr>
          <w:rFonts w:ascii="Times New Roman" w:hAnsi="Times New Roman" w:cs="Times New Roman"/>
          <w:sz w:val="24"/>
          <w:szCs w:val="24"/>
        </w:rPr>
        <w:t xml:space="preserve"> </w:t>
      </w:r>
      <w:r w:rsidRPr="003C1CD6">
        <w:rPr>
          <w:rFonts w:ascii="Times New Roman" w:hAnsi="Times New Roman" w:cs="Times New Roman"/>
          <w:sz w:val="24"/>
          <w:szCs w:val="24"/>
        </w:rPr>
        <w:t>This notice consists of plant personnel verbally informing the observer that a pollock delivery is scheduled.</w:t>
      </w:r>
    </w:p>
    <w:p w14:paraId="0FC84DF8" w14:textId="3EC944FC" w:rsidR="00441F1B" w:rsidRPr="001C3271" w:rsidRDefault="00441F1B" w:rsidP="001856AD">
      <w:pPr>
        <w:pStyle w:val="Heading2"/>
        <w:spacing w:line="240" w:lineRule="auto"/>
        <w:rPr>
          <w:rFonts w:ascii="Times New Roman" w:hAnsi="Times New Roman" w:cs="Times New Roman"/>
          <w:b/>
          <w:color w:val="auto"/>
          <w:sz w:val="24"/>
          <w:szCs w:val="24"/>
        </w:rPr>
      </w:pPr>
      <w:bookmarkStart w:id="26" w:name="_Toc1119092"/>
      <w:r w:rsidRPr="001C3271">
        <w:rPr>
          <w:rFonts w:ascii="Times New Roman" w:hAnsi="Times New Roman" w:cs="Times New Roman"/>
          <w:b/>
          <w:color w:val="auto"/>
          <w:sz w:val="24"/>
          <w:szCs w:val="24"/>
        </w:rPr>
        <w:t>CMP</w:t>
      </w:r>
      <w:r w:rsidR="005913F6">
        <w:rPr>
          <w:rFonts w:ascii="Times New Roman" w:hAnsi="Times New Roman" w:cs="Times New Roman"/>
          <w:b/>
          <w:color w:val="auto"/>
          <w:sz w:val="24"/>
          <w:szCs w:val="24"/>
        </w:rPr>
        <w:t xml:space="preserve"> [</w:t>
      </w:r>
      <w:r w:rsidR="00330DFD">
        <w:rPr>
          <w:rFonts w:ascii="Times New Roman" w:hAnsi="Times New Roman" w:cs="Times New Roman"/>
          <w:b/>
          <w:color w:val="auto"/>
          <w:sz w:val="24"/>
          <w:szCs w:val="24"/>
        </w:rPr>
        <w:t>MINOR REVISION TO UPDATE TEXT</w:t>
      </w:r>
      <w:r w:rsidR="005913F6">
        <w:rPr>
          <w:rFonts w:ascii="Times New Roman" w:hAnsi="Times New Roman" w:cs="Times New Roman"/>
          <w:b/>
          <w:color w:val="auto"/>
          <w:sz w:val="24"/>
          <w:szCs w:val="24"/>
        </w:rPr>
        <w:t>]</w:t>
      </w:r>
      <w:bookmarkEnd w:id="26"/>
    </w:p>
    <w:p w14:paraId="2EE636A7" w14:textId="4F8EDC85" w:rsidR="002810F3" w:rsidRDefault="002810F3"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DF71AC">
        <w:rPr>
          <w:rFonts w:ascii="Times New Roman" w:hAnsi="Times New Roman" w:cs="Times New Roman"/>
          <w:sz w:val="24"/>
          <w:szCs w:val="24"/>
        </w:rPr>
        <w:t>Crab Monitoring Plan (</w:t>
      </w:r>
      <w:r>
        <w:rPr>
          <w:rFonts w:ascii="Times New Roman" w:hAnsi="Times New Roman" w:cs="Times New Roman"/>
          <w:sz w:val="24"/>
          <w:szCs w:val="24"/>
        </w:rPr>
        <w:t>CMP</w:t>
      </w:r>
      <w:r w:rsidR="00DF71AC">
        <w:rPr>
          <w:rFonts w:ascii="Times New Roman" w:hAnsi="Times New Roman" w:cs="Times New Roman"/>
          <w:sz w:val="24"/>
          <w:szCs w:val="24"/>
        </w:rPr>
        <w:t>)</w:t>
      </w:r>
      <w:r>
        <w:rPr>
          <w:rFonts w:ascii="Times New Roman" w:hAnsi="Times New Roman" w:cs="Times New Roman"/>
          <w:sz w:val="24"/>
          <w:szCs w:val="24"/>
        </w:rPr>
        <w:t xml:space="preserve"> is a plan submitted by a </w:t>
      </w:r>
      <w:r w:rsidR="00CD3F7F">
        <w:rPr>
          <w:rFonts w:ascii="Times New Roman" w:hAnsi="Times New Roman" w:cs="Times New Roman"/>
          <w:sz w:val="24"/>
          <w:szCs w:val="24"/>
        </w:rPr>
        <w:t>shoreside</w:t>
      </w:r>
      <w:r>
        <w:rPr>
          <w:rFonts w:ascii="Times New Roman" w:hAnsi="Times New Roman" w:cs="Times New Roman"/>
          <w:sz w:val="24"/>
          <w:szCs w:val="24"/>
        </w:rPr>
        <w:t xml:space="preserve"> </w:t>
      </w:r>
      <w:r w:rsidR="00D3121C">
        <w:rPr>
          <w:rFonts w:ascii="Times New Roman" w:hAnsi="Times New Roman" w:cs="Times New Roman"/>
          <w:sz w:val="24"/>
          <w:szCs w:val="24"/>
        </w:rPr>
        <w:t xml:space="preserve">processor </w:t>
      </w:r>
      <w:r>
        <w:rPr>
          <w:rFonts w:ascii="Times New Roman" w:hAnsi="Times New Roman" w:cs="Times New Roman"/>
          <w:sz w:val="24"/>
          <w:szCs w:val="24"/>
        </w:rPr>
        <w:t xml:space="preserve">or </w:t>
      </w:r>
      <w:r w:rsidR="00D3121C">
        <w:rPr>
          <w:rFonts w:ascii="Times New Roman" w:hAnsi="Times New Roman" w:cs="Times New Roman"/>
          <w:sz w:val="24"/>
          <w:szCs w:val="24"/>
        </w:rPr>
        <w:t>SFPs</w:t>
      </w:r>
      <w:r>
        <w:rPr>
          <w:rFonts w:ascii="Times New Roman" w:hAnsi="Times New Roman" w:cs="Times New Roman"/>
          <w:sz w:val="24"/>
          <w:szCs w:val="24"/>
        </w:rPr>
        <w:t xml:space="preserve"> authorized to receive deliveries of </w:t>
      </w:r>
      <w:r w:rsidR="00FE7AE7">
        <w:rPr>
          <w:rFonts w:ascii="Times New Roman" w:hAnsi="Times New Roman" w:cs="Times New Roman"/>
          <w:sz w:val="24"/>
          <w:szCs w:val="24"/>
        </w:rPr>
        <w:t>CR Program</w:t>
      </w:r>
      <w:r>
        <w:rPr>
          <w:rFonts w:ascii="Times New Roman" w:hAnsi="Times New Roman" w:cs="Times New Roman"/>
          <w:sz w:val="24"/>
          <w:szCs w:val="24"/>
        </w:rPr>
        <w:t xml:space="preserve"> crab that details how the processors will meet the catch monitoring standards detailed in </w:t>
      </w:r>
      <w:r w:rsidRPr="00551CC5">
        <w:rPr>
          <w:rFonts w:ascii="Times New Roman" w:hAnsi="Times New Roman" w:cs="Times New Roman"/>
          <w:sz w:val="24"/>
          <w:szCs w:val="24"/>
        </w:rPr>
        <w:t>§</w:t>
      </w:r>
      <w:r w:rsidR="00FE7AE7" w:rsidRPr="00551CC5">
        <w:rPr>
          <w:rFonts w:ascii="Times New Roman" w:hAnsi="Times New Roman" w:cs="Times New Roman"/>
          <w:sz w:val="24"/>
          <w:szCs w:val="24"/>
        </w:rPr>
        <w:t xml:space="preserve"> </w:t>
      </w:r>
      <w:r w:rsidRPr="00551CC5">
        <w:rPr>
          <w:rFonts w:ascii="Times New Roman" w:hAnsi="Times New Roman" w:cs="Times New Roman"/>
          <w:sz w:val="24"/>
          <w:szCs w:val="24"/>
        </w:rPr>
        <w:t>680.23(g)(5).</w:t>
      </w:r>
      <w:r w:rsidR="008214F2">
        <w:rPr>
          <w:rFonts w:ascii="Times New Roman" w:hAnsi="Times New Roman" w:cs="Times New Roman"/>
          <w:sz w:val="24"/>
          <w:szCs w:val="24"/>
        </w:rPr>
        <w:t xml:space="preserve"> </w:t>
      </w:r>
      <w:r w:rsidRPr="003C1CD6">
        <w:rPr>
          <w:rFonts w:ascii="Times New Roman" w:hAnsi="Times New Roman" w:cs="Times New Roman"/>
          <w:sz w:val="24"/>
          <w:szCs w:val="24"/>
        </w:rPr>
        <w:t>NMFS will annually approve a CMP if it mee</w:t>
      </w:r>
      <w:r>
        <w:rPr>
          <w:rFonts w:ascii="Times New Roman" w:hAnsi="Times New Roman" w:cs="Times New Roman"/>
          <w:sz w:val="24"/>
          <w:szCs w:val="24"/>
        </w:rPr>
        <w:t>ts all the performance standards</w:t>
      </w:r>
      <w:r w:rsidRPr="003C1CD6">
        <w:rPr>
          <w:rFonts w:ascii="Times New Roman" w:hAnsi="Times New Roman" w:cs="Times New Roman"/>
          <w:sz w:val="24"/>
          <w:szCs w:val="24"/>
        </w:rPr>
        <w:t>.</w:t>
      </w:r>
      <w:r w:rsidR="008214F2">
        <w:rPr>
          <w:rFonts w:ascii="Times New Roman" w:hAnsi="Times New Roman" w:cs="Times New Roman"/>
          <w:sz w:val="24"/>
          <w:szCs w:val="24"/>
        </w:rPr>
        <w:t xml:space="preserve"> </w:t>
      </w:r>
      <w:r w:rsidRPr="003C1CD6">
        <w:rPr>
          <w:rFonts w:ascii="Times New Roman" w:hAnsi="Times New Roman" w:cs="Times New Roman"/>
          <w:sz w:val="24"/>
          <w:szCs w:val="24"/>
        </w:rPr>
        <w:t>The processor must be inspected by NMFS prior to approval of the CMP to ensure that the processor conforms to the elements addressed in the CMP.</w:t>
      </w:r>
      <w:r w:rsidR="008214F2">
        <w:rPr>
          <w:rFonts w:ascii="Times New Roman" w:hAnsi="Times New Roman" w:cs="Times New Roman"/>
          <w:sz w:val="24"/>
          <w:szCs w:val="24"/>
        </w:rPr>
        <w:t xml:space="preserve"> </w:t>
      </w:r>
      <w:r w:rsidRPr="003C1CD6">
        <w:rPr>
          <w:rFonts w:ascii="Times New Roman" w:hAnsi="Times New Roman" w:cs="Times New Roman"/>
          <w:color w:val="000000"/>
          <w:sz w:val="24"/>
          <w:szCs w:val="24"/>
        </w:rPr>
        <w:t xml:space="preserve">The owner or manager may arrange for a CMP inspection </w:t>
      </w:r>
      <w:r>
        <w:rPr>
          <w:rFonts w:ascii="Times New Roman" w:hAnsi="Times New Roman" w:cs="Times New Roman"/>
          <w:color w:val="000000"/>
          <w:sz w:val="24"/>
          <w:szCs w:val="24"/>
        </w:rPr>
        <w:t>submitting a completed CMP to NMFS within 10 working days of the requested inspection.</w:t>
      </w:r>
      <w:r w:rsidR="008214F2">
        <w:rPr>
          <w:rFonts w:ascii="Times New Roman" w:hAnsi="Times New Roman" w:cs="Times New Roman"/>
          <w:color w:val="000000"/>
          <w:sz w:val="24"/>
          <w:szCs w:val="24"/>
        </w:rPr>
        <w:t xml:space="preserve"> </w:t>
      </w:r>
      <w:r w:rsidRPr="00410170">
        <w:rPr>
          <w:rFonts w:ascii="Times New Roman" w:hAnsi="Times New Roman" w:cs="Times New Roman"/>
          <w:sz w:val="24"/>
          <w:szCs w:val="24"/>
        </w:rPr>
        <w:t>The CMP must be maintained on the premises and made available to authorized officers or NMFS-authorized personnel upon request.</w:t>
      </w:r>
    </w:p>
    <w:p w14:paraId="47E3B05C" w14:textId="1DDEC23D" w:rsidR="00657C02" w:rsidRDefault="00B74866" w:rsidP="001856AD">
      <w:pPr>
        <w:tabs>
          <w:tab w:val="left" w:pos="360"/>
          <w:tab w:val="left" w:pos="1080"/>
        </w:tabs>
        <w:spacing w:line="240" w:lineRule="auto"/>
        <w:rPr>
          <w:rFonts w:ascii="Times New Roman" w:hAnsi="Times New Roman" w:cs="Times New Roman"/>
          <w:sz w:val="24"/>
          <w:szCs w:val="24"/>
        </w:rPr>
      </w:pPr>
      <w:r>
        <w:rPr>
          <w:rFonts w:ascii="Times New Roman" w:hAnsi="Times New Roman" w:cs="Times New Roman"/>
          <w:sz w:val="24"/>
          <w:szCs w:val="24"/>
        </w:rPr>
        <w:t>A</w:t>
      </w:r>
      <w:r w:rsidRPr="006160CB">
        <w:rPr>
          <w:rFonts w:ascii="Times New Roman" w:hAnsi="Times New Roman" w:cs="Times New Roman"/>
          <w:sz w:val="24"/>
          <w:szCs w:val="24"/>
        </w:rPr>
        <w:t xml:space="preserve"> </w:t>
      </w:r>
      <w:r w:rsidR="004D750C" w:rsidRPr="006160CB">
        <w:rPr>
          <w:rFonts w:ascii="Times New Roman" w:hAnsi="Times New Roman" w:cs="Times New Roman"/>
          <w:sz w:val="24"/>
          <w:szCs w:val="24"/>
        </w:rPr>
        <w:t>processor requests an inspection by submitting a completed CMP.</w:t>
      </w:r>
      <w:r w:rsidR="008214F2">
        <w:rPr>
          <w:rFonts w:ascii="Times New Roman" w:hAnsi="Times New Roman" w:cs="Times New Roman"/>
          <w:sz w:val="24"/>
          <w:szCs w:val="24"/>
        </w:rPr>
        <w:t xml:space="preserve"> </w:t>
      </w:r>
      <w:r w:rsidR="00AB538E" w:rsidRPr="00AB538E">
        <w:rPr>
          <w:rFonts w:ascii="Times New Roman" w:hAnsi="Times New Roman" w:cs="Times New Roman"/>
          <w:sz w:val="24"/>
          <w:szCs w:val="24"/>
        </w:rPr>
        <w:t xml:space="preserve">This </w:t>
      </w:r>
      <w:r w:rsidR="00AB538E">
        <w:rPr>
          <w:rFonts w:ascii="Times New Roman" w:hAnsi="Times New Roman" w:cs="Times New Roman"/>
          <w:sz w:val="24"/>
          <w:szCs w:val="24"/>
        </w:rPr>
        <w:t xml:space="preserve">CMP template </w:t>
      </w:r>
      <w:r w:rsidR="00AB538E" w:rsidRPr="00AB538E">
        <w:rPr>
          <w:rFonts w:ascii="Times New Roman" w:hAnsi="Times New Roman" w:cs="Times New Roman"/>
          <w:sz w:val="24"/>
          <w:szCs w:val="24"/>
        </w:rPr>
        <w:t xml:space="preserve">is available on the NMFS Alaska Region Web site at </w:t>
      </w:r>
      <w:hyperlink r:id="rId14" w:history="1">
        <w:r w:rsidR="00AB538E" w:rsidRPr="005B60EA">
          <w:rPr>
            <w:rStyle w:val="Hyperlink"/>
            <w:rFonts w:ascii="Times New Roman" w:hAnsi="Times New Roman" w:cs="Times New Roman"/>
            <w:sz w:val="24"/>
            <w:szCs w:val="24"/>
          </w:rPr>
          <w:t>https://alaskafisheries.noaa.gov/</w:t>
        </w:r>
      </w:hyperlink>
      <w:r w:rsidR="00AB538E">
        <w:rPr>
          <w:rFonts w:ascii="Times New Roman" w:hAnsi="Times New Roman" w:cs="Times New Roman"/>
          <w:sz w:val="24"/>
          <w:szCs w:val="24"/>
        </w:rPr>
        <w:t xml:space="preserve">. </w:t>
      </w:r>
      <w:r w:rsidR="00DF77B6">
        <w:rPr>
          <w:rFonts w:ascii="Times New Roman" w:hAnsi="Times New Roman" w:cs="Times New Roman"/>
          <w:sz w:val="24"/>
          <w:szCs w:val="24"/>
        </w:rPr>
        <w:t>The following are the required elements that need to be submitted:</w:t>
      </w:r>
    </w:p>
    <w:p w14:paraId="4AED8A84" w14:textId="21233AA7" w:rsidR="00DF71AC" w:rsidRPr="00410170" w:rsidRDefault="00DF71AC" w:rsidP="001856AD">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CMP</w:t>
      </w:r>
      <w:r w:rsidR="005913F6">
        <w:rPr>
          <w:rFonts w:ascii="Times New Roman" w:hAnsi="Times New Roman" w:cs="Times New Roman"/>
          <w:b/>
          <w:sz w:val="24"/>
          <w:szCs w:val="24"/>
        </w:rPr>
        <w:t xml:space="preserve"> </w:t>
      </w:r>
      <w:r w:rsidR="005913F6">
        <w:rPr>
          <w:rFonts w:ascii="Times New Roman" w:eastAsia="Times New Roman" w:hAnsi="Times New Roman" w:cs="Times New Roman"/>
          <w:b/>
          <w:bCs/>
          <w:color w:val="000000"/>
          <w:sz w:val="24"/>
          <w:szCs w:val="24"/>
        </w:rPr>
        <w:t>[UNCHANGED]</w:t>
      </w:r>
    </w:p>
    <w:p w14:paraId="6158B2CF" w14:textId="161CFECA" w:rsidR="00D57E35" w:rsidRPr="003553BB" w:rsidRDefault="00D57E35" w:rsidP="001856AD">
      <w:pPr>
        <w:tabs>
          <w:tab w:val="left" w:pos="360"/>
          <w:tab w:val="left" w:pos="720"/>
          <w:tab w:val="left" w:pos="1080"/>
        </w:tabs>
        <w:spacing w:after="0" w:line="240" w:lineRule="auto"/>
        <w:rPr>
          <w:rFonts w:ascii="Times New Roman" w:hAnsi="Times New Roman" w:cs="Times New Roman"/>
          <w:sz w:val="20"/>
          <w:szCs w:val="20"/>
        </w:rPr>
      </w:pPr>
      <w:r w:rsidRPr="003553BB">
        <w:rPr>
          <w:rFonts w:ascii="Times New Roman" w:hAnsi="Times New Roman" w:cs="Times New Roman"/>
          <w:sz w:val="20"/>
          <w:szCs w:val="20"/>
        </w:rPr>
        <w:t xml:space="preserve">Name and </w:t>
      </w:r>
      <w:r w:rsidR="00CD3235" w:rsidRPr="003553BB">
        <w:rPr>
          <w:rFonts w:ascii="Times New Roman" w:hAnsi="Times New Roman" w:cs="Times New Roman"/>
          <w:sz w:val="20"/>
          <w:szCs w:val="20"/>
        </w:rPr>
        <w:t>s</w:t>
      </w:r>
      <w:r w:rsidRPr="003553BB">
        <w:rPr>
          <w:rFonts w:ascii="Times New Roman" w:hAnsi="Times New Roman" w:cs="Times New Roman"/>
          <w:sz w:val="20"/>
          <w:szCs w:val="20"/>
        </w:rPr>
        <w:t>ignature of person submitting CM</w:t>
      </w:r>
      <w:r w:rsidR="00B22B98" w:rsidRPr="003553BB">
        <w:rPr>
          <w:rFonts w:ascii="Times New Roman" w:hAnsi="Times New Roman" w:cs="Times New Roman"/>
          <w:sz w:val="20"/>
          <w:szCs w:val="20"/>
        </w:rPr>
        <w:t>C</w:t>
      </w:r>
      <w:r w:rsidRPr="003553BB">
        <w:rPr>
          <w:rFonts w:ascii="Times New Roman" w:hAnsi="Times New Roman" w:cs="Times New Roman"/>
          <w:sz w:val="20"/>
          <w:szCs w:val="20"/>
        </w:rPr>
        <w:t>P</w:t>
      </w:r>
    </w:p>
    <w:p w14:paraId="65285793" w14:textId="57B4A1E4" w:rsidR="00551CC5" w:rsidRPr="003553BB" w:rsidRDefault="00551CC5" w:rsidP="001856AD">
      <w:pPr>
        <w:tabs>
          <w:tab w:val="left" w:pos="360"/>
          <w:tab w:val="left" w:pos="720"/>
          <w:tab w:val="left" w:pos="1080"/>
        </w:tabs>
        <w:spacing w:after="0" w:line="240" w:lineRule="auto"/>
        <w:rPr>
          <w:rFonts w:ascii="Times New Roman" w:hAnsi="Times New Roman" w:cs="Times New Roman"/>
          <w:sz w:val="20"/>
          <w:szCs w:val="20"/>
        </w:rPr>
      </w:pPr>
      <w:r w:rsidRPr="003553BB">
        <w:rPr>
          <w:rFonts w:ascii="Times New Roman" w:hAnsi="Times New Roman" w:cs="Times New Roman"/>
          <w:sz w:val="20"/>
          <w:szCs w:val="20"/>
        </w:rPr>
        <w:t>Date of application</w:t>
      </w:r>
    </w:p>
    <w:p w14:paraId="36E67E79" w14:textId="4581ED02" w:rsidR="00D57E35" w:rsidRPr="003553BB" w:rsidRDefault="00D57E35" w:rsidP="001856AD">
      <w:pPr>
        <w:tabs>
          <w:tab w:val="left" w:pos="360"/>
          <w:tab w:val="left" w:pos="720"/>
          <w:tab w:val="left" w:pos="1080"/>
        </w:tabs>
        <w:spacing w:after="0" w:line="240" w:lineRule="auto"/>
        <w:rPr>
          <w:rFonts w:ascii="Times New Roman" w:hAnsi="Times New Roman" w:cs="Times New Roman"/>
          <w:sz w:val="20"/>
          <w:szCs w:val="20"/>
        </w:rPr>
      </w:pPr>
      <w:r w:rsidRPr="003553BB">
        <w:rPr>
          <w:rFonts w:ascii="Times New Roman" w:hAnsi="Times New Roman" w:cs="Times New Roman"/>
          <w:sz w:val="20"/>
          <w:szCs w:val="20"/>
        </w:rPr>
        <w:t>Address, telephone number, facsimile number, and email address of person submitting CM</w:t>
      </w:r>
      <w:r w:rsidR="00B22B98" w:rsidRPr="003553BB">
        <w:rPr>
          <w:rFonts w:ascii="Times New Roman" w:hAnsi="Times New Roman" w:cs="Times New Roman"/>
          <w:sz w:val="20"/>
          <w:szCs w:val="20"/>
        </w:rPr>
        <w:t>C</w:t>
      </w:r>
      <w:r w:rsidRPr="003553BB">
        <w:rPr>
          <w:rFonts w:ascii="Times New Roman" w:hAnsi="Times New Roman" w:cs="Times New Roman"/>
          <w:sz w:val="20"/>
          <w:szCs w:val="20"/>
        </w:rPr>
        <w:t>P</w:t>
      </w:r>
    </w:p>
    <w:p w14:paraId="15E7D64D" w14:textId="4BA3A00D" w:rsidR="00DF71AC" w:rsidRPr="003553BB" w:rsidRDefault="00DF71AC" w:rsidP="001856AD">
      <w:pPr>
        <w:tabs>
          <w:tab w:val="left" w:pos="360"/>
          <w:tab w:val="left" w:pos="720"/>
          <w:tab w:val="left" w:pos="1080"/>
        </w:tabs>
        <w:spacing w:after="0" w:line="240" w:lineRule="auto"/>
        <w:rPr>
          <w:rFonts w:ascii="Times New Roman" w:hAnsi="Times New Roman" w:cs="Times New Roman"/>
          <w:sz w:val="20"/>
          <w:szCs w:val="20"/>
          <w:u w:val="single"/>
        </w:rPr>
      </w:pPr>
      <w:r w:rsidRPr="003553BB">
        <w:rPr>
          <w:rFonts w:ascii="Times New Roman" w:hAnsi="Times New Roman" w:cs="Times New Roman"/>
          <w:sz w:val="20"/>
          <w:szCs w:val="20"/>
          <w:u w:val="single"/>
        </w:rPr>
        <w:t>Crab Sorting and weighing</w:t>
      </w:r>
    </w:p>
    <w:p w14:paraId="0E61A093" w14:textId="47BB6820"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3553BB">
        <w:rPr>
          <w:rFonts w:ascii="Times New Roman" w:hAnsi="Times New Roman" w:cs="Times New Roman"/>
          <w:sz w:val="20"/>
          <w:szCs w:val="20"/>
        </w:rPr>
        <w:t>All crab, including parts and dead or unmarketable crab, delivered to the processor must be sorted and weighed by species.</w:t>
      </w:r>
      <w:r w:rsidR="008214F2">
        <w:rPr>
          <w:rFonts w:ascii="Times New Roman" w:hAnsi="Times New Roman" w:cs="Times New Roman"/>
          <w:sz w:val="20"/>
          <w:szCs w:val="20"/>
        </w:rPr>
        <w:t xml:space="preserve"> </w:t>
      </w:r>
      <w:r w:rsidRPr="003553BB">
        <w:rPr>
          <w:rFonts w:ascii="Times New Roman" w:hAnsi="Times New Roman" w:cs="Times New Roman"/>
          <w:sz w:val="20"/>
          <w:szCs w:val="20"/>
        </w:rPr>
        <w:t>The CMP must detail how and where crab are sorted and weighed.</w:t>
      </w:r>
    </w:p>
    <w:p w14:paraId="5259D9D4" w14:textId="1D54A7F0"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u w:val="single"/>
        </w:rPr>
        <w:t xml:space="preserve">Scales used for weighing </w:t>
      </w:r>
      <w:r>
        <w:rPr>
          <w:rFonts w:ascii="Times New Roman" w:hAnsi="Times New Roman" w:cs="Times New Roman"/>
          <w:sz w:val="20"/>
          <w:szCs w:val="20"/>
          <w:u w:val="single"/>
        </w:rPr>
        <w:t>crab</w:t>
      </w:r>
    </w:p>
    <w:p w14:paraId="5C067D38" w14:textId="3D284104"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3553BB">
        <w:rPr>
          <w:rFonts w:ascii="Times New Roman" w:hAnsi="Times New Roman" w:cs="Times New Roman"/>
          <w:sz w:val="20"/>
          <w:szCs w:val="20"/>
        </w:rPr>
        <w:t>Identify by serial number each scale used to weigh crab and describe the rational for its use</w:t>
      </w:r>
      <w:r w:rsidRPr="00410170">
        <w:rPr>
          <w:rFonts w:ascii="Times New Roman" w:hAnsi="Times New Roman" w:cs="Times New Roman"/>
          <w:sz w:val="20"/>
          <w:szCs w:val="20"/>
        </w:rPr>
        <w:t xml:space="preserve"> </w:t>
      </w:r>
    </w:p>
    <w:p w14:paraId="7FFEBA10" w14:textId="77777777"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u w:val="single"/>
        </w:rPr>
      </w:pPr>
      <w:r w:rsidRPr="00410170">
        <w:rPr>
          <w:rFonts w:ascii="Times New Roman" w:hAnsi="Times New Roman" w:cs="Times New Roman"/>
          <w:sz w:val="20"/>
          <w:szCs w:val="20"/>
          <w:u w:val="single"/>
        </w:rPr>
        <w:t>Scale testing procedure</w:t>
      </w:r>
    </w:p>
    <w:p w14:paraId="6A34E727" w14:textId="751E2293" w:rsidR="00DF71AC" w:rsidRPr="00410170" w:rsidRDefault="00DF71AC" w:rsidP="001856AD">
      <w:pPr>
        <w:pStyle w:val="Default"/>
        <w:tabs>
          <w:tab w:val="left" w:pos="360"/>
          <w:tab w:val="left" w:pos="720"/>
          <w:tab w:val="left" w:pos="1080"/>
        </w:tabs>
        <w:rPr>
          <w:rFonts w:ascii="Times New Roman" w:hAnsi="Times New Roman" w:cs="Times New Roman"/>
          <w:sz w:val="20"/>
          <w:szCs w:val="20"/>
        </w:rPr>
      </w:pPr>
      <w:r w:rsidRPr="00410170">
        <w:rPr>
          <w:rFonts w:ascii="Times New Roman" w:hAnsi="Times New Roman" w:cs="Times New Roman"/>
          <w:sz w:val="20"/>
          <w:szCs w:val="20"/>
        </w:rPr>
        <w:t>Scales identified in the CMP must be accurate within specified limits.</w:t>
      </w:r>
    </w:p>
    <w:p w14:paraId="0A94C060" w14:textId="51100932"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scale </w:t>
      </w:r>
      <w:r w:rsidRPr="00410170">
        <w:rPr>
          <w:rFonts w:ascii="Times New Roman" w:hAnsi="Times New Roman" w:cs="Times New Roman"/>
          <w:sz w:val="20"/>
          <w:szCs w:val="20"/>
        </w:rPr>
        <w:t>testing plan must</w:t>
      </w:r>
      <w:r>
        <w:rPr>
          <w:rFonts w:ascii="Times New Roman" w:hAnsi="Times New Roman" w:cs="Times New Roman"/>
          <w:sz w:val="20"/>
          <w:szCs w:val="20"/>
        </w:rPr>
        <w:t xml:space="preserve"> include:</w:t>
      </w:r>
    </w:p>
    <w:p w14:paraId="07A4EA5C" w14:textId="29752445"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r>
      <w:r>
        <w:rPr>
          <w:rFonts w:ascii="Times New Roman" w:hAnsi="Times New Roman" w:cs="Times New Roman"/>
          <w:sz w:val="20"/>
          <w:szCs w:val="20"/>
        </w:rPr>
        <w:t>T</w:t>
      </w:r>
      <w:r w:rsidRPr="00410170">
        <w:rPr>
          <w:rFonts w:ascii="Times New Roman" w:hAnsi="Times New Roman" w:cs="Times New Roman"/>
          <w:sz w:val="20"/>
          <w:szCs w:val="20"/>
        </w:rPr>
        <w:t>he procedure the plant will use to test the scale</w:t>
      </w:r>
    </w:p>
    <w:p w14:paraId="5CBF89D6" w14:textId="77777777"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List the test weights and equipment required to test the scale</w:t>
      </w:r>
    </w:p>
    <w:p w14:paraId="3B17BC58" w14:textId="77777777"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List where the test weights and equipment are stored</w:t>
      </w:r>
    </w:p>
    <w:p w14:paraId="18A16180" w14:textId="77777777"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Lists the plant personnel responsible for conducting the scale testing</w:t>
      </w:r>
    </w:p>
    <w:p w14:paraId="022623B3" w14:textId="77777777" w:rsidR="00DF71AC" w:rsidRPr="00410170" w:rsidRDefault="00DF71AC" w:rsidP="001856AD">
      <w:pPr>
        <w:pStyle w:val="Default"/>
        <w:tabs>
          <w:tab w:val="left" w:pos="360"/>
          <w:tab w:val="left" w:pos="720"/>
          <w:tab w:val="left" w:pos="1080"/>
        </w:tabs>
        <w:rPr>
          <w:rFonts w:ascii="Times New Roman" w:hAnsi="Times New Roman" w:cs="Times New Roman"/>
          <w:sz w:val="20"/>
          <w:szCs w:val="20"/>
          <w:u w:val="single"/>
        </w:rPr>
      </w:pPr>
      <w:r w:rsidRPr="00410170">
        <w:rPr>
          <w:rFonts w:ascii="Times New Roman" w:hAnsi="Times New Roman" w:cs="Times New Roman"/>
          <w:sz w:val="20"/>
          <w:szCs w:val="20"/>
          <w:u w:val="single"/>
        </w:rPr>
        <w:t>Printed record</w:t>
      </w:r>
    </w:p>
    <w:p w14:paraId="5ECA3622" w14:textId="16534BDB" w:rsidR="00DF71AC" w:rsidRPr="00410170" w:rsidRDefault="00DF71AC" w:rsidP="001856AD">
      <w:pPr>
        <w:tabs>
          <w:tab w:val="left" w:pos="288"/>
          <w:tab w:val="left" w:pos="360"/>
          <w:tab w:val="left" w:pos="576"/>
          <w:tab w:val="left" w:pos="720"/>
          <w:tab w:val="left" w:pos="864"/>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u w:val="single"/>
        </w:rPr>
        <w:t>Observation area</w:t>
      </w:r>
    </w:p>
    <w:p w14:paraId="0E8B92E4" w14:textId="25A3F0C7" w:rsidR="00DF71AC" w:rsidRPr="00410170" w:rsidRDefault="00DF71AC" w:rsidP="001856AD">
      <w:pPr>
        <w:pStyle w:val="Default"/>
        <w:tabs>
          <w:tab w:val="left" w:pos="360"/>
          <w:tab w:val="left" w:pos="720"/>
          <w:tab w:val="left" w:pos="1080"/>
        </w:tabs>
        <w:rPr>
          <w:rFonts w:ascii="Times New Roman" w:hAnsi="Times New Roman" w:cs="Times New Roman"/>
          <w:sz w:val="20"/>
          <w:szCs w:val="20"/>
        </w:rPr>
      </w:pPr>
      <w:r w:rsidRPr="00410170">
        <w:rPr>
          <w:rFonts w:ascii="Times New Roman" w:hAnsi="Times New Roman" w:cs="Times New Roman"/>
          <w:sz w:val="20"/>
          <w:szCs w:val="20"/>
        </w:rPr>
        <w:t xml:space="preserve">Observation area is location designated </w:t>
      </w:r>
      <w:r>
        <w:rPr>
          <w:rFonts w:ascii="Times New Roman" w:hAnsi="Times New Roman" w:cs="Times New Roman"/>
          <w:sz w:val="20"/>
          <w:szCs w:val="20"/>
        </w:rPr>
        <w:t>i</w:t>
      </w:r>
      <w:r w:rsidRPr="00410170">
        <w:rPr>
          <w:rFonts w:ascii="Times New Roman" w:hAnsi="Times New Roman" w:cs="Times New Roman"/>
          <w:sz w:val="20"/>
          <w:szCs w:val="20"/>
        </w:rPr>
        <w:t xml:space="preserve">n CMP where individual may monitor the </w:t>
      </w:r>
      <w:r>
        <w:rPr>
          <w:rFonts w:ascii="Times New Roman" w:hAnsi="Times New Roman" w:cs="Times New Roman"/>
          <w:sz w:val="20"/>
          <w:szCs w:val="20"/>
        </w:rPr>
        <w:t>offloading and weighing of crab</w:t>
      </w:r>
      <w:r w:rsidR="00D2397B">
        <w:rPr>
          <w:rFonts w:ascii="Times New Roman" w:hAnsi="Times New Roman" w:cs="Times New Roman"/>
          <w:sz w:val="20"/>
          <w:szCs w:val="20"/>
        </w:rPr>
        <w:t>.</w:t>
      </w:r>
    </w:p>
    <w:p w14:paraId="5652D469" w14:textId="4931A128" w:rsidR="00DF71AC" w:rsidRPr="00410170" w:rsidRDefault="00DF71AC" w:rsidP="001856AD">
      <w:pPr>
        <w:pStyle w:val="Default"/>
        <w:tabs>
          <w:tab w:val="left" w:pos="360"/>
          <w:tab w:val="left" w:pos="720"/>
          <w:tab w:val="left" w:pos="1080"/>
        </w:tabs>
        <w:ind w:left="360" w:hanging="360"/>
        <w:rPr>
          <w:rFonts w:ascii="Times New Roman" w:hAnsi="Times New Roman" w:cs="Times New Roman"/>
          <w:sz w:val="20"/>
          <w:szCs w:val="20"/>
        </w:rPr>
      </w:pPr>
      <w:r w:rsidRPr="00410170">
        <w:rPr>
          <w:rFonts w:ascii="Times New Roman" w:hAnsi="Times New Roman" w:cs="Times New Roman"/>
          <w:sz w:val="20"/>
          <w:szCs w:val="20"/>
        </w:rPr>
        <w:tab/>
        <w:t xml:space="preserve">Must be freely accessible to </w:t>
      </w:r>
      <w:r>
        <w:rPr>
          <w:rFonts w:ascii="Times New Roman" w:hAnsi="Times New Roman" w:cs="Times New Roman"/>
          <w:sz w:val="20"/>
          <w:szCs w:val="20"/>
        </w:rPr>
        <w:t xml:space="preserve">observer, </w:t>
      </w:r>
      <w:r w:rsidRPr="00410170">
        <w:rPr>
          <w:rFonts w:ascii="Times New Roman" w:hAnsi="Times New Roman" w:cs="Times New Roman"/>
          <w:sz w:val="20"/>
          <w:szCs w:val="20"/>
        </w:rPr>
        <w:t>NMFS staff</w:t>
      </w:r>
      <w:r w:rsidR="00551CC5">
        <w:rPr>
          <w:rFonts w:ascii="Times New Roman" w:hAnsi="Times New Roman" w:cs="Times New Roman"/>
          <w:sz w:val="20"/>
          <w:szCs w:val="20"/>
        </w:rPr>
        <w:t>,</w:t>
      </w:r>
      <w:r w:rsidR="00AF1642">
        <w:rPr>
          <w:rFonts w:ascii="Times New Roman" w:hAnsi="Times New Roman" w:cs="Times New Roman"/>
          <w:sz w:val="20"/>
          <w:szCs w:val="20"/>
        </w:rPr>
        <w:t xml:space="preserve"> </w:t>
      </w:r>
      <w:r w:rsidRPr="00410170">
        <w:rPr>
          <w:rFonts w:ascii="Times New Roman" w:hAnsi="Times New Roman" w:cs="Times New Roman"/>
          <w:sz w:val="20"/>
          <w:szCs w:val="20"/>
        </w:rPr>
        <w:t xml:space="preserve">or </w:t>
      </w:r>
      <w:r>
        <w:rPr>
          <w:rFonts w:ascii="Times New Roman" w:hAnsi="Times New Roman" w:cs="Times New Roman"/>
          <w:sz w:val="20"/>
          <w:szCs w:val="20"/>
        </w:rPr>
        <w:t>enforcement aides at any time during the effective period of the CMP</w:t>
      </w:r>
      <w:r w:rsidR="00D2397B">
        <w:rPr>
          <w:rFonts w:ascii="Times New Roman" w:hAnsi="Times New Roman" w:cs="Times New Roman"/>
          <w:sz w:val="20"/>
          <w:szCs w:val="20"/>
        </w:rPr>
        <w:t>.</w:t>
      </w:r>
    </w:p>
    <w:p w14:paraId="42AB9BDB" w14:textId="7474FC5C" w:rsidR="00DF71AC" w:rsidRDefault="00DF71AC" w:rsidP="001856AD">
      <w:pPr>
        <w:pStyle w:val="Default"/>
        <w:tabs>
          <w:tab w:val="left" w:pos="360"/>
        </w:tabs>
        <w:ind w:left="360" w:hanging="360"/>
        <w:rPr>
          <w:rFonts w:ascii="Times New Roman" w:hAnsi="Times New Roman" w:cs="Times New Roman"/>
          <w:sz w:val="20"/>
          <w:szCs w:val="20"/>
        </w:rPr>
      </w:pPr>
      <w:r w:rsidRPr="00410170">
        <w:rPr>
          <w:rFonts w:ascii="Times New Roman" w:hAnsi="Times New Roman" w:cs="Times New Roman"/>
          <w:sz w:val="20"/>
          <w:szCs w:val="20"/>
        </w:rPr>
        <w:tab/>
        <w:t xml:space="preserve">Must have an unobstructed view or otherwise be able to monitor the entire </w:t>
      </w:r>
      <w:r w:rsidR="00653800">
        <w:rPr>
          <w:rFonts w:ascii="Times New Roman" w:hAnsi="Times New Roman" w:cs="Times New Roman"/>
          <w:sz w:val="20"/>
          <w:szCs w:val="20"/>
        </w:rPr>
        <w:t>offload of crab</w:t>
      </w:r>
      <w:r w:rsidRPr="00410170">
        <w:rPr>
          <w:rFonts w:ascii="Times New Roman" w:hAnsi="Times New Roman" w:cs="Times New Roman"/>
          <w:sz w:val="20"/>
          <w:szCs w:val="20"/>
        </w:rPr>
        <w:t xml:space="preserve"> between the </w:t>
      </w:r>
      <w:r w:rsidR="00653800">
        <w:rPr>
          <w:rFonts w:ascii="Times New Roman" w:hAnsi="Times New Roman" w:cs="Times New Roman"/>
          <w:sz w:val="20"/>
          <w:szCs w:val="20"/>
        </w:rPr>
        <w:t>first location where crab are removed from the boat and the location where all sorting has taken place and e</w:t>
      </w:r>
      <w:r w:rsidRPr="00410170">
        <w:rPr>
          <w:rFonts w:ascii="Times New Roman" w:hAnsi="Times New Roman" w:cs="Times New Roman"/>
          <w:sz w:val="20"/>
          <w:szCs w:val="20"/>
        </w:rPr>
        <w:t>ach species has been weighed</w:t>
      </w:r>
      <w:r w:rsidR="00D2397B">
        <w:rPr>
          <w:rFonts w:ascii="Times New Roman" w:hAnsi="Times New Roman" w:cs="Times New Roman"/>
          <w:sz w:val="20"/>
          <w:szCs w:val="20"/>
        </w:rPr>
        <w:t>.</w:t>
      </w:r>
    </w:p>
    <w:p w14:paraId="63F71279" w14:textId="281DB270" w:rsidR="00D57E35" w:rsidRPr="00410170" w:rsidRDefault="00D57E35" w:rsidP="001856AD">
      <w:pPr>
        <w:pStyle w:val="Default"/>
        <w:tabs>
          <w:tab w:val="left" w:pos="360"/>
        </w:tabs>
        <w:ind w:left="360" w:hanging="360"/>
        <w:rPr>
          <w:rFonts w:ascii="Times New Roman" w:hAnsi="Times New Roman" w:cs="Times New Roman"/>
          <w:sz w:val="20"/>
          <w:szCs w:val="20"/>
        </w:rPr>
      </w:pPr>
      <w:r>
        <w:rPr>
          <w:rFonts w:ascii="Times New Roman" w:hAnsi="Times New Roman" w:cs="Times New Roman"/>
          <w:sz w:val="20"/>
          <w:szCs w:val="20"/>
        </w:rPr>
        <w:tab/>
        <w:t>Must be sheltered from the weather and not exposed to unreasonable safety hazards.</w:t>
      </w:r>
    </w:p>
    <w:p w14:paraId="71290C61" w14:textId="77777777"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u w:val="single"/>
        </w:rPr>
      </w:pPr>
      <w:r w:rsidRPr="00410170">
        <w:rPr>
          <w:rFonts w:ascii="Times New Roman" w:hAnsi="Times New Roman" w:cs="Times New Roman"/>
          <w:sz w:val="20"/>
          <w:szCs w:val="20"/>
          <w:u w:val="single"/>
        </w:rPr>
        <w:t>Plant liaison</w:t>
      </w:r>
    </w:p>
    <w:p w14:paraId="4ECCCED0" w14:textId="25D99592"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Each CMP must designate a plant liaison responsible for</w:t>
      </w:r>
      <w:r w:rsidR="00B22B98">
        <w:rPr>
          <w:rFonts w:ascii="Times New Roman" w:hAnsi="Times New Roman" w:cs="Times New Roman"/>
          <w:sz w:val="20"/>
          <w:szCs w:val="20"/>
        </w:rPr>
        <w:t>:</w:t>
      </w:r>
    </w:p>
    <w:p w14:paraId="2226D8DB" w14:textId="470238ED"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Orienting new observers to the plant</w:t>
      </w:r>
      <w:r w:rsidR="00D2397B">
        <w:rPr>
          <w:rFonts w:ascii="Times New Roman" w:hAnsi="Times New Roman" w:cs="Times New Roman"/>
          <w:sz w:val="20"/>
          <w:szCs w:val="20"/>
        </w:rPr>
        <w:t>;</w:t>
      </w:r>
    </w:p>
    <w:p w14:paraId="475A147D" w14:textId="3B4EBE54"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Assisting in the resolution of observer concerns</w:t>
      </w:r>
      <w:r w:rsidR="00D2397B">
        <w:rPr>
          <w:rFonts w:ascii="Times New Roman" w:hAnsi="Times New Roman" w:cs="Times New Roman"/>
          <w:sz w:val="20"/>
          <w:szCs w:val="20"/>
        </w:rPr>
        <w:t>; and</w:t>
      </w:r>
    </w:p>
    <w:p w14:paraId="65D0CB76" w14:textId="56E87B60" w:rsidR="00DF71AC"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Informing NMFS if changes must be made to the CMP</w:t>
      </w:r>
      <w:r w:rsidR="00D2397B">
        <w:rPr>
          <w:rFonts w:ascii="Times New Roman" w:hAnsi="Times New Roman" w:cs="Times New Roman"/>
          <w:sz w:val="20"/>
          <w:szCs w:val="20"/>
        </w:rPr>
        <w:t>.</w:t>
      </w:r>
    </w:p>
    <w:p w14:paraId="73D697D3" w14:textId="59764498" w:rsidR="00D57E35" w:rsidRDefault="00D57E35" w:rsidP="001856AD">
      <w:pPr>
        <w:tabs>
          <w:tab w:val="left" w:pos="360"/>
          <w:tab w:val="left" w:pos="720"/>
          <w:tab w:val="left" w:pos="1080"/>
        </w:tabs>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Diagram</w:t>
      </w:r>
    </w:p>
    <w:p w14:paraId="5D9C8A66" w14:textId="4C030974" w:rsidR="00D57E35" w:rsidRDefault="00D57E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The CMP must include a drawing of the delivery location showing:</w:t>
      </w:r>
    </w:p>
    <w:p w14:paraId="116E3564" w14:textId="2FD1EA11" w:rsidR="00D57E35" w:rsidRDefault="00D57E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Where and how crab are removed from the delivering vessel</w:t>
      </w:r>
      <w:r w:rsidR="00D2397B">
        <w:rPr>
          <w:rFonts w:ascii="Times New Roman" w:hAnsi="Times New Roman" w:cs="Times New Roman"/>
          <w:sz w:val="20"/>
          <w:szCs w:val="20"/>
        </w:rPr>
        <w:t>;</w:t>
      </w:r>
    </w:p>
    <w:p w14:paraId="5FFF663D" w14:textId="230D6000" w:rsidR="00D57E35" w:rsidRDefault="00D57E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The observation area</w:t>
      </w:r>
      <w:r w:rsidR="00D2397B">
        <w:rPr>
          <w:rFonts w:ascii="Times New Roman" w:hAnsi="Times New Roman" w:cs="Times New Roman"/>
          <w:sz w:val="20"/>
          <w:szCs w:val="20"/>
        </w:rPr>
        <w:t>;</w:t>
      </w:r>
    </w:p>
    <w:p w14:paraId="4FE8A062" w14:textId="0919DDFC" w:rsidR="00D57E35" w:rsidRDefault="00D57E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The location of each scale used to weigh crab</w:t>
      </w:r>
      <w:r w:rsidR="00D2397B">
        <w:rPr>
          <w:rFonts w:ascii="Times New Roman" w:hAnsi="Times New Roman" w:cs="Times New Roman"/>
          <w:sz w:val="20"/>
          <w:szCs w:val="20"/>
        </w:rPr>
        <w:t>; and</w:t>
      </w:r>
    </w:p>
    <w:p w14:paraId="203CEC1A" w14:textId="58B3E9B6" w:rsidR="00657C02" w:rsidRPr="00D57E35" w:rsidRDefault="00D57E35" w:rsidP="001856AD">
      <w:pPr>
        <w:tabs>
          <w:tab w:val="left" w:pos="360"/>
          <w:tab w:val="left" w:pos="720"/>
          <w:tab w:val="left" w:pos="1080"/>
        </w:tabs>
        <w:spacing w:line="240" w:lineRule="auto"/>
        <w:rPr>
          <w:rFonts w:ascii="Times New Roman" w:hAnsi="Times New Roman" w:cs="Times New Roman"/>
          <w:sz w:val="20"/>
          <w:szCs w:val="20"/>
        </w:rPr>
      </w:pPr>
      <w:r>
        <w:rPr>
          <w:rFonts w:ascii="Times New Roman" w:hAnsi="Times New Roman" w:cs="Times New Roman"/>
          <w:sz w:val="20"/>
          <w:szCs w:val="20"/>
        </w:rPr>
        <w:tab/>
        <w:t>Each location where crab is sorted</w:t>
      </w:r>
      <w:r w:rsidR="00D2397B">
        <w:rPr>
          <w:rFonts w:ascii="Times New Roman" w:hAnsi="Times New Roman" w:cs="Times New Roman"/>
          <w:sz w:val="20"/>
          <w:szCs w:val="20"/>
        </w:rPr>
        <w:t>.</w:t>
      </w:r>
    </w:p>
    <w:p w14:paraId="79E80A38" w14:textId="4B614888" w:rsidR="00D57E35" w:rsidRPr="00F22ECE" w:rsidRDefault="00D57E35" w:rsidP="001856AD">
      <w:pPr>
        <w:pStyle w:val="Heading3"/>
        <w:spacing w:line="240" w:lineRule="auto"/>
        <w:rPr>
          <w:rFonts w:ascii="Times New Roman" w:hAnsi="Times New Roman" w:cs="Times New Roman"/>
          <w:b/>
          <w:color w:val="auto"/>
        </w:rPr>
      </w:pPr>
      <w:bookmarkStart w:id="27" w:name="_Toc1119093"/>
      <w:r w:rsidRPr="00F22ECE">
        <w:rPr>
          <w:rFonts w:ascii="Times New Roman" w:hAnsi="Times New Roman" w:cs="Times New Roman"/>
          <w:b/>
          <w:color w:val="auto"/>
        </w:rPr>
        <w:t>CMP Addendum</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27"/>
    </w:p>
    <w:p w14:paraId="55DCEF64" w14:textId="33E3715C" w:rsidR="00D57E35" w:rsidRDefault="00D57E35" w:rsidP="001856AD">
      <w:pPr>
        <w:spacing w:line="240" w:lineRule="auto"/>
        <w:rPr>
          <w:rFonts w:ascii="Times New Roman" w:hAnsi="Times New Roman" w:cs="Times New Roman"/>
          <w:sz w:val="24"/>
          <w:szCs w:val="24"/>
        </w:rPr>
      </w:pPr>
      <w:r w:rsidRPr="00F22ECE">
        <w:rPr>
          <w:rFonts w:ascii="Times New Roman" w:hAnsi="Times New Roman" w:cs="Times New Roman"/>
          <w:sz w:val="24"/>
          <w:szCs w:val="24"/>
        </w:rPr>
        <w:t xml:space="preserve">An owner or manager of a </w:t>
      </w:r>
      <w:r w:rsidR="00CD3F7F" w:rsidRPr="00F22ECE">
        <w:rPr>
          <w:rFonts w:ascii="Times New Roman" w:hAnsi="Times New Roman" w:cs="Times New Roman"/>
          <w:sz w:val="24"/>
          <w:szCs w:val="24"/>
        </w:rPr>
        <w:t>shoreside</w:t>
      </w:r>
      <w:r w:rsidRPr="00F22ECE">
        <w:rPr>
          <w:rFonts w:ascii="Times New Roman" w:hAnsi="Times New Roman" w:cs="Times New Roman"/>
          <w:sz w:val="24"/>
          <w:szCs w:val="24"/>
        </w:rPr>
        <w:t xml:space="preserve"> or floating processor may change an approved CMP by submitting a CMP addendum to NMFS.</w:t>
      </w:r>
      <w:r w:rsidR="008214F2">
        <w:rPr>
          <w:rFonts w:ascii="Times New Roman" w:hAnsi="Times New Roman" w:cs="Times New Roman"/>
          <w:sz w:val="24"/>
          <w:szCs w:val="24"/>
        </w:rPr>
        <w:t xml:space="preserve"> </w:t>
      </w:r>
      <w:r w:rsidRPr="00F22ECE">
        <w:rPr>
          <w:rFonts w:ascii="Times New Roman" w:hAnsi="Times New Roman" w:cs="Times New Roman"/>
          <w:sz w:val="24"/>
          <w:szCs w:val="24"/>
        </w:rPr>
        <w:t>Depending on the nature and magnitude of the change requested, NMFS may require a CMP inspection.</w:t>
      </w:r>
      <w:r w:rsidR="008214F2">
        <w:rPr>
          <w:rFonts w:ascii="Times New Roman" w:hAnsi="Times New Roman" w:cs="Times New Roman"/>
          <w:color w:val="000000"/>
          <w:sz w:val="24"/>
          <w:szCs w:val="24"/>
        </w:rPr>
        <w:t xml:space="preserve"> </w:t>
      </w:r>
      <w:r w:rsidRPr="00F22ECE">
        <w:rPr>
          <w:rFonts w:ascii="Times New Roman" w:hAnsi="Times New Roman" w:cs="Times New Roman"/>
          <w:sz w:val="24"/>
          <w:szCs w:val="24"/>
        </w:rPr>
        <w:t xml:space="preserve">NMFS will approve the CMP </w:t>
      </w:r>
      <w:r w:rsidR="00B22B98" w:rsidRPr="00F22ECE">
        <w:rPr>
          <w:rFonts w:ascii="Times New Roman" w:hAnsi="Times New Roman" w:cs="Times New Roman"/>
          <w:sz w:val="24"/>
          <w:szCs w:val="24"/>
        </w:rPr>
        <w:t xml:space="preserve">addendum </w:t>
      </w:r>
      <w:r w:rsidRPr="00F22ECE">
        <w:rPr>
          <w:rFonts w:ascii="Times New Roman" w:hAnsi="Times New Roman" w:cs="Times New Roman"/>
          <w:sz w:val="24"/>
          <w:szCs w:val="24"/>
        </w:rPr>
        <w:t>if it continues to meet the performance standards.</w:t>
      </w:r>
    </w:p>
    <w:p w14:paraId="05813D2D" w14:textId="7600C159" w:rsidR="00657C02" w:rsidRPr="00724C64" w:rsidRDefault="004D750C"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method to request a CMP </w:t>
      </w:r>
      <w:r w:rsidR="00242259">
        <w:rPr>
          <w:rFonts w:ascii="Times New Roman" w:hAnsi="Times New Roman" w:cs="Times New Roman"/>
          <w:sz w:val="24"/>
          <w:szCs w:val="24"/>
        </w:rPr>
        <w:t>addendum</w:t>
      </w:r>
      <w:r>
        <w:rPr>
          <w:rFonts w:ascii="Times New Roman" w:hAnsi="Times New Roman" w:cs="Times New Roman"/>
          <w:sz w:val="24"/>
          <w:szCs w:val="24"/>
        </w:rPr>
        <w:t xml:space="preserve"> </w:t>
      </w:r>
      <w:r w:rsidR="00520F71">
        <w:rPr>
          <w:rFonts w:ascii="Times New Roman" w:hAnsi="Times New Roman" w:cs="Times New Roman"/>
          <w:sz w:val="24"/>
          <w:szCs w:val="24"/>
        </w:rPr>
        <w:t>is</w:t>
      </w:r>
      <w:r>
        <w:rPr>
          <w:rFonts w:ascii="Times New Roman" w:hAnsi="Times New Roman" w:cs="Times New Roman"/>
          <w:sz w:val="24"/>
          <w:szCs w:val="24"/>
        </w:rPr>
        <w:t xml:space="preserve"> </w:t>
      </w:r>
      <w:r w:rsidRPr="00F22ECE">
        <w:rPr>
          <w:rFonts w:ascii="Times New Roman" w:hAnsi="Times New Roman" w:cs="Times New Roman"/>
          <w:sz w:val="24"/>
          <w:szCs w:val="24"/>
        </w:rPr>
        <w:t xml:space="preserve">at </w:t>
      </w:r>
      <w:r w:rsidR="00242259" w:rsidRPr="00F22ECE">
        <w:rPr>
          <w:rFonts w:ascii="Times New Roman" w:hAnsi="Times New Roman" w:cs="Times New Roman"/>
          <w:sz w:val="24"/>
          <w:szCs w:val="24"/>
        </w:rPr>
        <w:t>§</w:t>
      </w:r>
      <w:r w:rsidR="00520F71" w:rsidRPr="00F22ECE">
        <w:rPr>
          <w:rFonts w:ascii="Times New Roman" w:hAnsi="Times New Roman" w:cs="Times New Roman"/>
          <w:sz w:val="24"/>
          <w:szCs w:val="24"/>
        </w:rPr>
        <w:t xml:space="preserve"> </w:t>
      </w:r>
      <w:r w:rsidR="00242259" w:rsidRPr="00F22ECE">
        <w:rPr>
          <w:rFonts w:ascii="Times New Roman" w:hAnsi="Times New Roman" w:cs="Times New Roman"/>
          <w:sz w:val="24"/>
          <w:szCs w:val="24"/>
        </w:rPr>
        <w:t>680.23(g)(4)</w:t>
      </w:r>
      <w:r w:rsidR="0035225C" w:rsidRPr="00F22ECE">
        <w:rPr>
          <w:rFonts w:ascii="Times New Roman" w:hAnsi="Times New Roman" w:cs="Times New Roman"/>
          <w:sz w:val="24"/>
          <w:szCs w:val="24"/>
        </w:rPr>
        <w:t>.</w:t>
      </w:r>
      <w:r w:rsidR="0035225C">
        <w:rPr>
          <w:rFonts w:ascii="Times New Roman" w:hAnsi="Times New Roman" w:cs="Times New Roman"/>
          <w:sz w:val="24"/>
          <w:szCs w:val="24"/>
        </w:rPr>
        <w:t xml:space="preserve"> The addendum must contain the following</w:t>
      </w:r>
      <w:r w:rsidR="00DF77B6">
        <w:rPr>
          <w:rFonts w:ascii="Times New Roman" w:hAnsi="Times New Roman" w:cs="Times New Roman"/>
          <w:sz w:val="24"/>
          <w:szCs w:val="24"/>
        </w:rPr>
        <w:t>:</w:t>
      </w:r>
    </w:p>
    <w:p w14:paraId="17D8C2A5" w14:textId="7CCB4A60" w:rsidR="00D57E35" w:rsidRPr="00724C64" w:rsidRDefault="00D57E35" w:rsidP="001856AD">
      <w:pPr>
        <w:spacing w:after="0" w:line="240" w:lineRule="auto"/>
        <w:rPr>
          <w:rFonts w:ascii="Times New Roman" w:hAnsi="Times New Roman" w:cs="Times New Roman"/>
          <w:b/>
          <w:sz w:val="24"/>
          <w:szCs w:val="24"/>
        </w:rPr>
      </w:pPr>
      <w:r w:rsidRPr="00724C64">
        <w:rPr>
          <w:rFonts w:ascii="Times New Roman" w:hAnsi="Times New Roman" w:cs="Times New Roman"/>
          <w:b/>
          <w:sz w:val="24"/>
          <w:szCs w:val="24"/>
        </w:rPr>
        <w:t>CMP Addendum</w:t>
      </w:r>
      <w:r w:rsidR="005913F6">
        <w:rPr>
          <w:rFonts w:ascii="Times New Roman" w:hAnsi="Times New Roman" w:cs="Times New Roman"/>
          <w:b/>
          <w:sz w:val="24"/>
          <w:szCs w:val="24"/>
        </w:rPr>
        <w:t xml:space="preserve"> </w:t>
      </w:r>
      <w:r w:rsidR="005913F6">
        <w:rPr>
          <w:rFonts w:ascii="Times New Roman" w:eastAsia="Times New Roman" w:hAnsi="Times New Roman" w:cs="Times New Roman"/>
          <w:b/>
          <w:bCs/>
          <w:color w:val="000000"/>
          <w:sz w:val="24"/>
          <w:szCs w:val="24"/>
        </w:rPr>
        <w:t>[UNCHANGED]</w:t>
      </w:r>
    </w:p>
    <w:p w14:paraId="71AFFC52" w14:textId="77777777" w:rsidR="00D57E35" w:rsidRPr="00724C64" w:rsidRDefault="00D57E35" w:rsidP="001856AD">
      <w:pPr>
        <w:tabs>
          <w:tab w:val="left" w:pos="288"/>
        </w:tabs>
        <w:spacing w:after="0" w:line="240" w:lineRule="auto"/>
        <w:rPr>
          <w:rFonts w:ascii="Times New Roman" w:hAnsi="Times New Roman" w:cs="Times New Roman"/>
          <w:sz w:val="20"/>
          <w:szCs w:val="20"/>
        </w:rPr>
      </w:pPr>
      <w:r w:rsidRPr="00724C64">
        <w:rPr>
          <w:rFonts w:ascii="Times New Roman" w:hAnsi="Times New Roman" w:cs="Times New Roman"/>
          <w:sz w:val="24"/>
          <w:szCs w:val="24"/>
        </w:rPr>
        <w:tab/>
      </w:r>
      <w:r w:rsidRPr="00724C64">
        <w:rPr>
          <w:rFonts w:ascii="Times New Roman" w:hAnsi="Times New Roman" w:cs="Times New Roman"/>
          <w:sz w:val="20"/>
          <w:szCs w:val="20"/>
        </w:rPr>
        <w:t xml:space="preserve">Name and signature of the submitter </w:t>
      </w:r>
    </w:p>
    <w:p w14:paraId="076FC177" w14:textId="44C4CDDB" w:rsidR="00D57E35" w:rsidRPr="00724C64" w:rsidRDefault="00D57E35" w:rsidP="001856AD">
      <w:pPr>
        <w:tabs>
          <w:tab w:val="left" w:pos="288"/>
        </w:tabs>
        <w:spacing w:after="0" w:line="240" w:lineRule="auto"/>
        <w:rPr>
          <w:rFonts w:ascii="Times New Roman" w:hAnsi="Times New Roman" w:cs="Times New Roman"/>
          <w:sz w:val="20"/>
          <w:szCs w:val="20"/>
        </w:rPr>
      </w:pPr>
      <w:r w:rsidRPr="00724C64">
        <w:rPr>
          <w:rFonts w:ascii="Times New Roman" w:hAnsi="Times New Roman" w:cs="Times New Roman"/>
          <w:sz w:val="20"/>
          <w:szCs w:val="20"/>
        </w:rPr>
        <w:tab/>
        <w:t>Address, telephone number, fax number</w:t>
      </w:r>
      <w:r w:rsidR="00E56A99">
        <w:rPr>
          <w:rFonts w:ascii="Times New Roman" w:hAnsi="Times New Roman" w:cs="Times New Roman"/>
          <w:sz w:val="20"/>
          <w:szCs w:val="20"/>
        </w:rPr>
        <w:t>,</w:t>
      </w:r>
      <w:r w:rsidRPr="00724C64">
        <w:rPr>
          <w:rFonts w:ascii="Times New Roman" w:hAnsi="Times New Roman" w:cs="Times New Roman"/>
          <w:sz w:val="20"/>
          <w:szCs w:val="20"/>
        </w:rPr>
        <w:t xml:space="preserve"> and email address (if available) of submitter</w:t>
      </w:r>
    </w:p>
    <w:p w14:paraId="655DA674" w14:textId="59963BB2" w:rsidR="00D57E35" w:rsidRDefault="00D57E35" w:rsidP="001856AD">
      <w:pPr>
        <w:tabs>
          <w:tab w:val="left" w:pos="288"/>
        </w:tabs>
        <w:spacing w:line="240" w:lineRule="auto"/>
        <w:rPr>
          <w:rFonts w:ascii="Times New Roman" w:hAnsi="Times New Roman" w:cs="Times New Roman"/>
          <w:sz w:val="20"/>
          <w:szCs w:val="20"/>
        </w:rPr>
      </w:pPr>
      <w:r w:rsidRPr="00724C64">
        <w:rPr>
          <w:rFonts w:ascii="Times New Roman" w:hAnsi="Times New Roman" w:cs="Times New Roman"/>
          <w:sz w:val="20"/>
          <w:szCs w:val="20"/>
        </w:rPr>
        <w:tab/>
        <w:t>Describe proposed CMP change</w:t>
      </w:r>
    </w:p>
    <w:p w14:paraId="61ED52D6" w14:textId="354B712F" w:rsidR="00B22B98" w:rsidRPr="00242259" w:rsidRDefault="00B22B98" w:rsidP="001856AD">
      <w:pPr>
        <w:pStyle w:val="Heading3"/>
        <w:spacing w:line="240" w:lineRule="auto"/>
        <w:rPr>
          <w:rFonts w:ascii="Times New Roman" w:hAnsi="Times New Roman" w:cs="Times New Roman"/>
          <w:b/>
          <w:color w:val="auto"/>
        </w:rPr>
      </w:pPr>
      <w:bookmarkStart w:id="28" w:name="_Toc1119094"/>
      <w:r w:rsidRPr="00242259">
        <w:rPr>
          <w:rFonts w:ascii="Times New Roman" w:hAnsi="Times New Roman" w:cs="Times New Roman"/>
          <w:b/>
          <w:color w:val="auto"/>
        </w:rPr>
        <w:t>Printed record from scales used to weigh crab</w:t>
      </w:r>
      <w:r w:rsidR="005913F6">
        <w:rPr>
          <w:rFonts w:ascii="Times New Roman" w:hAnsi="Times New Roman" w:cs="Times New Roman"/>
          <w:b/>
          <w:color w:val="auto"/>
        </w:rPr>
        <w:t xml:space="preserve"> [</w:t>
      </w:r>
      <w:r w:rsidR="00330DFD">
        <w:rPr>
          <w:rFonts w:ascii="Times New Roman" w:hAnsi="Times New Roman" w:cs="Times New Roman"/>
          <w:b/>
          <w:color w:val="auto"/>
        </w:rPr>
        <w:t>MINOR REVISION TO UPDATE TEXT</w:t>
      </w:r>
      <w:r w:rsidR="005913F6">
        <w:rPr>
          <w:rFonts w:ascii="Times New Roman" w:hAnsi="Times New Roman" w:cs="Times New Roman"/>
          <w:b/>
          <w:color w:val="auto"/>
        </w:rPr>
        <w:t>]</w:t>
      </w:r>
      <w:bookmarkEnd w:id="28"/>
    </w:p>
    <w:p w14:paraId="688FC6AA" w14:textId="5AFD39CB" w:rsidR="00B22B98" w:rsidRDefault="00B22B98" w:rsidP="001856AD">
      <w:pPr>
        <w:spacing w:line="240" w:lineRule="auto"/>
        <w:rPr>
          <w:rFonts w:ascii="Times New Roman" w:hAnsi="Times New Roman" w:cs="Times New Roman"/>
          <w:sz w:val="24"/>
          <w:szCs w:val="24"/>
        </w:rPr>
      </w:pPr>
      <w:r w:rsidRPr="00712487">
        <w:rPr>
          <w:rFonts w:ascii="Times New Roman" w:hAnsi="Times New Roman" w:cs="Times New Roman"/>
          <w:sz w:val="24"/>
          <w:szCs w:val="24"/>
        </w:rPr>
        <w:t xml:space="preserve">A scale </w:t>
      </w:r>
      <w:r>
        <w:rPr>
          <w:rFonts w:ascii="Times New Roman" w:hAnsi="Times New Roman" w:cs="Times New Roman"/>
          <w:sz w:val="24"/>
          <w:szCs w:val="24"/>
        </w:rPr>
        <w:t xml:space="preserve">used to weigh any portion of a landing of </w:t>
      </w:r>
      <w:r w:rsidR="00182F7A">
        <w:rPr>
          <w:rFonts w:ascii="Times New Roman" w:hAnsi="Times New Roman" w:cs="Times New Roman"/>
          <w:sz w:val="24"/>
          <w:szCs w:val="24"/>
        </w:rPr>
        <w:t>CR Program</w:t>
      </w:r>
      <w:r>
        <w:rPr>
          <w:rFonts w:ascii="Times New Roman" w:hAnsi="Times New Roman" w:cs="Times New Roman"/>
          <w:sz w:val="24"/>
          <w:szCs w:val="24"/>
        </w:rPr>
        <w:t xml:space="preserve"> crab</w:t>
      </w:r>
      <w:r w:rsidRPr="00712487">
        <w:rPr>
          <w:rFonts w:ascii="Times New Roman" w:hAnsi="Times New Roman" w:cs="Times New Roman"/>
          <w:sz w:val="24"/>
          <w:szCs w:val="24"/>
        </w:rPr>
        <w:t xml:space="preserve"> must produce a printed record for each </w:t>
      </w:r>
      <w:r w:rsidR="00220E22">
        <w:rPr>
          <w:rFonts w:ascii="Times New Roman" w:hAnsi="Times New Roman" w:cs="Times New Roman"/>
          <w:sz w:val="24"/>
          <w:szCs w:val="24"/>
        </w:rPr>
        <w:t>landing</w:t>
      </w:r>
      <w:r w:rsidRPr="00712487">
        <w:rPr>
          <w:rFonts w:ascii="Times New Roman" w:hAnsi="Times New Roman" w:cs="Times New Roman"/>
          <w:sz w:val="24"/>
          <w:szCs w:val="24"/>
        </w:rPr>
        <w:t xml:space="preserve">, or portion of a </w:t>
      </w:r>
      <w:r w:rsidR="00220E22">
        <w:rPr>
          <w:rFonts w:ascii="Times New Roman" w:hAnsi="Times New Roman" w:cs="Times New Roman"/>
          <w:sz w:val="24"/>
          <w:szCs w:val="24"/>
        </w:rPr>
        <w:t>landing</w:t>
      </w:r>
      <w:r w:rsidRPr="00712487">
        <w:rPr>
          <w:rFonts w:ascii="Times New Roman" w:hAnsi="Times New Roman" w:cs="Times New Roman"/>
          <w:sz w:val="24"/>
          <w:szCs w:val="24"/>
        </w:rPr>
        <w:t>, weighed on that scale.</w:t>
      </w:r>
      <w:r w:rsidR="008214F2">
        <w:rPr>
          <w:rFonts w:ascii="Times New Roman" w:hAnsi="Times New Roman" w:cs="Times New Roman"/>
          <w:sz w:val="24"/>
          <w:szCs w:val="24"/>
        </w:rPr>
        <w:t xml:space="preserve"> </w:t>
      </w:r>
      <w:r w:rsidRPr="00712487">
        <w:rPr>
          <w:rFonts w:ascii="Times New Roman" w:hAnsi="Times New Roman" w:cs="Times New Roman"/>
          <w:sz w:val="24"/>
          <w:szCs w:val="24"/>
        </w:rPr>
        <w:t>Printouts must be retained and made available to NMFS-authorized personnel.</w:t>
      </w:r>
    </w:p>
    <w:p w14:paraId="160B253B" w14:textId="1A245BBB" w:rsidR="00657C02" w:rsidRPr="00712487" w:rsidRDefault="00242259" w:rsidP="001856AD">
      <w:pPr>
        <w:spacing w:line="240" w:lineRule="auto"/>
        <w:rPr>
          <w:rFonts w:ascii="Times New Roman" w:hAnsi="Times New Roman" w:cs="Times New Roman"/>
          <w:sz w:val="24"/>
          <w:szCs w:val="24"/>
        </w:rPr>
      </w:pPr>
      <w:r w:rsidRPr="002359AC">
        <w:rPr>
          <w:rFonts w:ascii="Times New Roman" w:hAnsi="Times New Roman" w:cs="Times New Roman"/>
          <w:sz w:val="24"/>
          <w:szCs w:val="24"/>
        </w:rPr>
        <w:t xml:space="preserve">The elements that must be included in the printed record </w:t>
      </w:r>
      <w:r w:rsidR="00031F5A" w:rsidRPr="002359AC">
        <w:rPr>
          <w:rFonts w:ascii="Times New Roman" w:hAnsi="Times New Roman" w:cs="Times New Roman"/>
          <w:sz w:val="24"/>
          <w:szCs w:val="24"/>
        </w:rPr>
        <w:t>are</w:t>
      </w:r>
      <w:r w:rsidRPr="002359AC">
        <w:rPr>
          <w:rFonts w:ascii="Times New Roman" w:hAnsi="Times New Roman" w:cs="Times New Roman"/>
          <w:sz w:val="24"/>
          <w:szCs w:val="24"/>
        </w:rPr>
        <w:t xml:space="preserve"> at §</w:t>
      </w:r>
      <w:r w:rsidR="00031F5A" w:rsidRPr="002359AC">
        <w:rPr>
          <w:rFonts w:ascii="Times New Roman" w:hAnsi="Times New Roman" w:cs="Times New Roman"/>
          <w:sz w:val="24"/>
          <w:szCs w:val="24"/>
        </w:rPr>
        <w:t xml:space="preserve"> </w:t>
      </w:r>
      <w:r w:rsidRPr="002359AC">
        <w:rPr>
          <w:rFonts w:ascii="Times New Roman" w:hAnsi="Times New Roman" w:cs="Times New Roman"/>
          <w:sz w:val="24"/>
          <w:szCs w:val="24"/>
        </w:rPr>
        <w:t>680.23(f)(3)</w:t>
      </w:r>
      <w:r w:rsidR="00DF77B6" w:rsidRPr="002359AC">
        <w:rPr>
          <w:rFonts w:ascii="Times New Roman" w:hAnsi="Times New Roman" w:cs="Times New Roman"/>
          <w:sz w:val="24"/>
          <w:szCs w:val="24"/>
        </w:rPr>
        <w:t xml:space="preserve"> and are </w:t>
      </w:r>
      <w:r w:rsidR="00E71C7F" w:rsidRPr="002359AC">
        <w:rPr>
          <w:rFonts w:ascii="Times New Roman" w:hAnsi="Times New Roman" w:cs="Times New Roman"/>
          <w:sz w:val="24"/>
          <w:szCs w:val="24"/>
        </w:rPr>
        <w:t>liste</w:t>
      </w:r>
      <w:r w:rsidR="00E71C7F">
        <w:rPr>
          <w:rFonts w:ascii="Times New Roman" w:hAnsi="Times New Roman" w:cs="Times New Roman"/>
          <w:sz w:val="24"/>
          <w:szCs w:val="24"/>
        </w:rPr>
        <w:t xml:space="preserve">d </w:t>
      </w:r>
      <w:r w:rsidR="00DF77B6">
        <w:rPr>
          <w:rFonts w:ascii="Times New Roman" w:hAnsi="Times New Roman" w:cs="Times New Roman"/>
          <w:sz w:val="24"/>
          <w:szCs w:val="24"/>
        </w:rPr>
        <w:t>below:</w:t>
      </w:r>
    </w:p>
    <w:p w14:paraId="219A6EEF" w14:textId="4FDDF601" w:rsidR="00B22B98" w:rsidRPr="00712487" w:rsidRDefault="00B22B98" w:rsidP="001856AD">
      <w:pPr>
        <w:tabs>
          <w:tab w:val="left" w:pos="360"/>
        </w:tabs>
        <w:spacing w:after="0" w:line="240" w:lineRule="auto"/>
        <w:rPr>
          <w:rFonts w:ascii="Times New Roman" w:hAnsi="Times New Roman" w:cs="Times New Roman"/>
          <w:b/>
          <w:sz w:val="24"/>
        </w:rPr>
      </w:pPr>
      <w:r w:rsidRPr="00712487">
        <w:rPr>
          <w:rFonts w:ascii="Times New Roman" w:hAnsi="Times New Roman" w:cs="Times New Roman"/>
          <w:b/>
          <w:sz w:val="24"/>
        </w:rPr>
        <w:t xml:space="preserve">Printed </w:t>
      </w:r>
      <w:r>
        <w:rPr>
          <w:rFonts w:ascii="Times New Roman" w:hAnsi="Times New Roman" w:cs="Times New Roman"/>
          <w:b/>
          <w:sz w:val="24"/>
        </w:rPr>
        <w:t>record</w:t>
      </w:r>
      <w:r w:rsidRPr="00712487">
        <w:rPr>
          <w:rFonts w:ascii="Times New Roman" w:hAnsi="Times New Roman" w:cs="Times New Roman"/>
          <w:b/>
          <w:sz w:val="24"/>
        </w:rPr>
        <w:t xml:space="preserve"> from scale</w:t>
      </w:r>
      <w:r>
        <w:rPr>
          <w:rFonts w:ascii="Times New Roman" w:hAnsi="Times New Roman" w:cs="Times New Roman"/>
          <w:b/>
          <w:sz w:val="24"/>
        </w:rPr>
        <w:t xml:space="preserve">s </w:t>
      </w:r>
      <w:r>
        <w:rPr>
          <w:rFonts w:ascii="Times New Roman" w:hAnsi="Times New Roman" w:cs="Times New Roman"/>
          <w:b/>
        </w:rPr>
        <w:t>used to weigh catch</w:t>
      </w:r>
      <w:r w:rsidR="005913F6">
        <w:rPr>
          <w:rFonts w:ascii="Times New Roman" w:hAnsi="Times New Roman" w:cs="Times New Roman"/>
          <w:b/>
        </w:rPr>
        <w:t xml:space="preserve"> </w:t>
      </w:r>
      <w:r w:rsidR="005913F6">
        <w:rPr>
          <w:rFonts w:ascii="Times New Roman" w:eastAsia="Times New Roman" w:hAnsi="Times New Roman" w:cs="Times New Roman"/>
          <w:b/>
          <w:bCs/>
          <w:color w:val="000000"/>
          <w:sz w:val="24"/>
          <w:szCs w:val="24"/>
        </w:rPr>
        <w:t>[UNCHANGED]</w:t>
      </w:r>
    </w:p>
    <w:p w14:paraId="3C9E9DD1" w14:textId="77777777" w:rsidR="00B22B98" w:rsidRPr="00712487" w:rsidRDefault="00B22B98"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rPr>
        <w:tab/>
      </w:r>
      <w:r w:rsidRPr="00712487">
        <w:rPr>
          <w:rFonts w:ascii="Times New Roman" w:hAnsi="Times New Roman" w:cs="Times New Roman"/>
          <w:sz w:val="20"/>
          <w:szCs w:val="20"/>
        </w:rPr>
        <w:t xml:space="preserve">Processor name </w:t>
      </w:r>
    </w:p>
    <w:p w14:paraId="2C193058" w14:textId="77777777" w:rsidR="00B22B98" w:rsidRPr="00712487" w:rsidRDefault="00B22B98"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Weight of each load in the weighing cycle</w:t>
      </w:r>
    </w:p>
    <w:p w14:paraId="5D607C81" w14:textId="5F7268AB" w:rsidR="00B22B98" w:rsidRPr="00712487" w:rsidRDefault="00B22B98"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 xml:space="preserve">Total weight of </w:t>
      </w:r>
      <w:r w:rsidR="00220E22">
        <w:rPr>
          <w:rFonts w:ascii="Times New Roman" w:hAnsi="Times New Roman" w:cs="Times New Roman"/>
          <w:sz w:val="20"/>
          <w:szCs w:val="20"/>
        </w:rPr>
        <w:t>crab</w:t>
      </w:r>
      <w:r w:rsidRPr="00712487">
        <w:rPr>
          <w:rFonts w:ascii="Times New Roman" w:hAnsi="Times New Roman" w:cs="Times New Roman"/>
          <w:sz w:val="20"/>
          <w:szCs w:val="20"/>
        </w:rPr>
        <w:t xml:space="preserve"> in each </w:t>
      </w:r>
      <w:r w:rsidR="00220E22">
        <w:rPr>
          <w:rFonts w:ascii="Times New Roman" w:hAnsi="Times New Roman" w:cs="Times New Roman"/>
          <w:sz w:val="20"/>
          <w:szCs w:val="20"/>
        </w:rPr>
        <w:t>landing</w:t>
      </w:r>
      <w:r w:rsidRPr="00712487">
        <w:rPr>
          <w:rFonts w:ascii="Times New Roman" w:hAnsi="Times New Roman" w:cs="Times New Roman"/>
          <w:sz w:val="20"/>
          <w:szCs w:val="20"/>
        </w:rPr>
        <w:t xml:space="preserve">, or portion of the </w:t>
      </w:r>
      <w:r w:rsidR="00220E22">
        <w:rPr>
          <w:rFonts w:ascii="Times New Roman" w:hAnsi="Times New Roman" w:cs="Times New Roman"/>
          <w:sz w:val="20"/>
          <w:szCs w:val="20"/>
        </w:rPr>
        <w:t>landing</w:t>
      </w:r>
      <w:r w:rsidRPr="00712487">
        <w:rPr>
          <w:rFonts w:ascii="Times New Roman" w:hAnsi="Times New Roman" w:cs="Times New Roman"/>
          <w:sz w:val="20"/>
          <w:szCs w:val="20"/>
        </w:rPr>
        <w:t xml:space="preserve"> that was weighed on that scale</w:t>
      </w:r>
    </w:p>
    <w:p w14:paraId="4ED9E777" w14:textId="600F532B" w:rsidR="00B22B98" w:rsidRPr="00712487" w:rsidRDefault="00B22B98"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Date and time the information is printed</w:t>
      </w:r>
    </w:p>
    <w:p w14:paraId="18919BF2" w14:textId="20F52C75" w:rsidR="008D7923" w:rsidRPr="007C22BC" w:rsidRDefault="00B22B98" w:rsidP="001856AD">
      <w:pPr>
        <w:tabs>
          <w:tab w:val="left" w:pos="360"/>
        </w:tabs>
        <w:spacing w:line="240" w:lineRule="auto"/>
        <w:ind w:left="360" w:hanging="360"/>
        <w:rPr>
          <w:rFonts w:ascii="Times New Roman" w:hAnsi="Times New Roman" w:cs="Times New Roman"/>
          <w:sz w:val="20"/>
          <w:szCs w:val="20"/>
        </w:rPr>
      </w:pPr>
      <w:r w:rsidRPr="00712487">
        <w:rPr>
          <w:rFonts w:ascii="Times New Roman" w:hAnsi="Times New Roman" w:cs="Times New Roman"/>
          <w:sz w:val="20"/>
          <w:szCs w:val="20"/>
        </w:rPr>
        <w:tab/>
        <w:t xml:space="preserve">Name and ADF&amp;G number of the vessel making the delivery (This information may be written on the scale </w:t>
      </w:r>
      <w:r w:rsidRPr="007C22BC">
        <w:rPr>
          <w:rFonts w:ascii="Times New Roman" w:hAnsi="Times New Roman" w:cs="Times New Roman"/>
          <w:sz w:val="20"/>
          <w:szCs w:val="20"/>
        </w:rPr>
        <w:t xml:space="preserve">printout in </w:t>
      </w:r>
      <w:r w:rsidR="00220E22" w:rsidRPr="007C22BC">
        <w:rPr>
          <w:rFonts w:ascii="Times New Roman" w:hAnsi="Times New Roman" w:cs="Times New Roman"/>
          <w:sz w:val="20"/>
          <w:szCs w:val="20"/>
        </w:rPr>
        <w:t>ink</w:t>
      </w:r>
      <w:r w:rsidRPr="007C22BC">
        <w:rPr>
          <w:rFonts w:ascii="Times New Roman" w:hAnsi="Times New Roman" w:cs="Times New Roman"/>
          <w:sz w:val="20"/>
          <w:szCs w:val="20"/>
        </w:rPr>
        <w:t xml:space="preserve"> by the scale operator at the time of </w:t>
      </w:r>
      <w:r w:rsidR="00220E22" w:rsidRPr="007C22BC">
        <w:rPr>
          <w:rFonts w:ascii="Times New Roman" w:hAnsi="Times New Roman" w:cs="Times New Roman"/>
          <w:sz w:val="20"/>
          <w:szCs w:val="20"/>
        </w:rPr>
        <w:t>landing</w:t>
      </w:r>
      <w:r w:rsidRPr="007C22BC">
        <w:rPr>
          <w:rFonts w:ascii="Times New Roman" w:hAnsi="Times New Roman" w:cs="Times New Roman"/>
          <w:sz w:val="20"/>
          <w:szCs w:val="20"/>
        </w:rPr>
        <w:t>.)</w:t>
      </w:r>
    </w:p>
    <w:p w14:paraId="0B17774E" w14:textId="77777777" w:rsidR="008D7923" w:rsidRPr="007C22BC" w:rsidRDefault="008D7923" w:rsidP="001856AD">
      <w:pPr>
        <w:tabs>
          <w:tab w:val="left" w:pos="360"/>
        </w:tabs>
        <w:spacing w:line="240" w:lineRule="auto"/>
        <w:ind w:left="360" w:hanging="360"/>
        <w:rPr>
          <w:rFonts w:ascii="Times New Roman" w:hAnsi="Times New Roman" w:cs="Times New Roman"/>
          <w:sz w:val="20"/>
          <w:szCs w:val="20"/>
        </w:rPr>
        <w:sectPr w:rsidR="008D7923" w:rsidRPr="007C22BC">
          <w:footerReference w:type="default" r:id="rId15"/>
          <w:pgSz w:w="12240" w:h="15840"/>
          <w:pgMar w:top="1440" w:right="1440" w:bottom="1440" w:left="1440" w:header="720" w:footer="720" w:gutter="0"/>
          <w:cols w:space="720"/>
          <w:docGrid w:linePitch="360"/>
        </w:sectPr>
      </w:pPr>
    </w:p>
    <w:p w14:paraId="3D87E1FB" w14:textId="28EF4E00" w:rsidR="00B22B98" w:rsidRPr="007C22BC" w:rsidRDefault="00AE541B" w:rsidP="00FA2A91">
      <w:pPr>
        <w:pStyle w:val="Heading1"/>
        <w:rPr>
          <w:rFonts w:ascii="Times New Roman" w:hAnsi="Times New Roman" w:cs="Times New Roman"/>
          <w:color w:val="auto"/>
          <w:sz w:val="24"/>
          <w:szCs w:val="24"/>
        </w:rPr>
      </w:pPr>
      <w:bookmarkStart w:id="29" w:name="_Toc1119095"/>
      <w:r w:rsidRPr="007C22BC">
        <w:rPr>
          <w:rFonts w:ascii="Times New Roman" w:hAnsi="Times New Roman" w:cs="Times New Roman"/>
          <w:color w:val="auto"/>
          <w:sz w:val="24"/>
          <w:szCs w:val="24"/>
        </w:rPr>
        <w:t xml:space="preserve">Table A – Total </w:t>
      </w:r>
      <w:r w:rsidR="00D02585" w:rsidRPr="007C22BC">
        <w:rPr>
          <w:rFonts w:ascii="Times New Roman" w:hAnsi="Times New Roman" w:cs="Times New Roman"/>
          <w:color w:val="auto"/>
          <w:sz w:val="24"/>
          <w:szCs w:val="24"/>
        </w:rPr>
        <w:t>Annual Burden Hours and Labor Costs</w:t>
      </w:r>
      <w:r w:rsidR="00E71C7F" w:rsidRPr="007C22BC">
        <w:rPr>
          <w:rFonts w:ascii="Times New Roman" w:hAnsi="Times New Roman" w:cs="Times New Roman"/>
          <w:color w:val="auto"/>
          <w:sz w:val="24"/>
          <w:szCs w:val="24"/>
        </w:rPr>
        <w:t xml:space="preserve"> for Respondents</w:t>
      </w:r>
      <w:bookmarkEnd w:id="29"/>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3"/>
        <w:gridCol w:w="1350"/>
        <w:gridCol w:w="1440"/>
        <w:gridCol w:w="1350"/>
        <w:gridCol w:w="1718"/>
        <w:gridCol w:w="1797"/>
        <w:gridCol w:w="1980"/>
      </w:tblGrid>
      <w:tr w:rsidR="004056C4" w:rsidRPr="007C22BC" w14:paraId="1B18935C" w14:textId="77777777" w:rsidTr="007C22BC">
        <w:trPr>
          <w:trHeight w:val="921"/>
        </w:trPr>
        <w:tc>
          <w:tcPr>
            <w:tcW w:w="3513" w:type="dxa"/>
            <w:shd w:val="clear" w:color="auto" w:fill="F2F2F2"/>
          </w:tcPr>
          <w:p w14:paraId="7CA9127A" w14:textId="77777777" w:rsidR="004056C4" w:rsidRPr="007C22BC" w:rsidRDefault="004056C4" w:rsidP="00391865">
            <w:pPr>
              <w:pStyle w:val="TableParagraph"/>
              <w:rPr>
                <w:sz w:val="20"/>
              </w:rPr>
            </w:pPr>
          </w:p>
        </w:tc>
        <w:tc>
          <w:tcPr>
            <w:tcW w:w="1350" w:type="dxa"/>
            <w:shd w:val="clear" w:color="auto" w:fill="F2F2F2"/>
          </w:tcPr>
          <w:p w14:paraId="7D36CC13" w14:textId="77777777" w:rsidR="004056C4" w:rsidRPr="007C22BC" w:rsidRDefault="004056C4" w:rsidP="00391865">
            <w:pPr>
              <w:pStyle w:val="TableParagraph"/>
            </w:pPr>
          </w:p>
          <w:p w14:paraId="3A3FFB8D" w14:textId="77777777" w:rsidR="004056C4" w:rsidRPr="007C22BC" w:rsidRDefault="004056C4" w:rsidP="00391865">
            <w:pPr>
              <w:pStyle w:val="TableParagraph"/>
              <w:spacing w:before="10"/>
              <w:rPr>
                <w:sz w:val="17"/>
              </w:rPr>
            </w:pPr>
          </w:p>
          <w:p w14:paraId="43A2136F" w14:textId="77777777" w:rsidR="004056C4" w:rsidRPr="007C22BC" w:rsidRDefault="004056C4" w:rsidP="00391865">
            <w:pPr>
              <w:pStyle w:val="TableParagraph"/>
              <w:spacing w:line="230" w:lineRule="atLeast"/>
              <w:ind w:left="129" w:firstLine="81"/>
              <w:rPr>
                <w:b/>
                <w:sz w:val="20"/>
              </w:rPr>
            </w:pPr>
            <w:r w:rsidRPr="007C22BC">
              <w:rPr>
                <w:b/>
                <w:sz w:val="20"/>
              </w:rPr>
              <w:t>Number of Respondents</w:t>
            </w:r>
          </w:p>
        </w:tc>
        <w:tc>
          <w:tcPr>
            <w:tcW w:w="1440" w:type="dxa"/>
            <w:shd w:val="clear" w:color="auto" w:fill="F2F2F2"/>
          </w:tcPr>
          <w:p w14:paraId="44147875" w14:textId="3B4EAEC2" w:rsidR="004056C4" w:rsidRPr="007C22BC" w:rsidRDefault="007C22BC" w:rsidP="007C22BC">
            <w:pPr>
              <w:pStyle w:val="TableParagraph"/>
              <w:ind w:left="218" w:right="270" w:hanging="44"/>
              <w:jc w:val="center"/>
              <w:rPr>
                <w:b/>
                <w:sz w:val="20"/>
              </w:rPr>
            </w:pPr>
            <w:r w:rsidRPr="007C22BC">
              <w:rPr>
                <w:b/>
                <w:sz w:val="20"/>
              </w:rPr>
              <w:t>Frequenc</w:t>
            </w:r>
            <w:r w:rsidR="004056C4" w:rsidRPr="007C22BC">
              <w:rPr>
                <w:b/>
                <w:sz w:val="20"/>
              </w:rPr>
              <w:t>y</w:t>
            </w:r>
            <w:r w:rsidRPr="007C22BC">
              <w:rPr>
                <w:b/>
                <w:sz w:val="20"/>
              </w:rPr>
              <w:t xml:space="preserve"> </w:t>
            </w:r>
            <w:r w:rsidR="004056C4" w:rsidRPr="007C22BC">
              <w:rPr>
                <w:b/>
                <w:sz w:val="20"/>
              </w:rPr>
              <w:t>of annual</w:t>
            </w:r>
            <w:r w:rsidR="006D38AB" w:rsidRPr="007C22BC">
              <w:rPr>
                <w:b/>
                <w:sz w:val="20"/>
              </w:rPr>
              <w:t xml:space="preserve"> </w:t>
            </w:r>
            <w:r w:rsidR="004056C4" w:rsidRPr="007C22BC">
              <w:rPr>
                <w:b/>
                <w:sz w:val="20"/>
              </w:rPr>
              <w:t>responses</w:t>
            </w:r>
            <w:r w:rsidRPr="007C22BC">
              <w:rPr>
                <w:b/>
                <w:sz w:val="20"/>
              </w:rPr>
              <w:t xml:space="preserve"> </w:t>
            </w:r>
            <w:r w:rsidR="004056C4" w:rsidRPr="007C22BC">
              <w:rPr>
                <w:b/>
                <w:sz w:val="20"/>
              </w:rPr>
              <w:t>per entity</w:t>
            </w:r>
          </w:p>
        </w:tc>
        <w:tc>
          <w:tcPr>
            <w:tcW w:w="1350" w:type="dxa"/>
            <w:shd w:val="clear" w:color="auto" w:fill="F2F2F2"/>
          </w:tcPr>
          <w:p w14:paraId="605DF0AD" w14:textId="77777777" w:rsidR="004056C4" w:rsidRPr="007C22BC" w:rsidRDefault="004056C4" w:rsidP="00391865">
            <w:pPr>
              <w:pStyle w:val="TableParagraph"/>
              <w:spacing w:before="9"/>
              <w:rPr>
                <w:sz w:val="19"/>
              </w:rPr>
            </w:pPr>
          </w:p>
          <w:p w14:paraId="0EE70454" w14:textId="77777777" w:rsidR="004056C4" w:rsidRPr="007C22BC" w:rsidRDefault="004056C4" w:rsidP="00391865">
            <w:pPr>
              <w:pStyle w:val="TableParagraph"/>
              <w:spacing w:line="230" w:lineRule="atLeast"/>
              <w:ind w:left="219" w:right="209"/>
              <w:jc w:val="center"/>
              <w:rPr>
                <w:b/>
                <w:sz w:val="20"/>
              </w:rPr>
            </w:pPr>
            <w:r w:rsidRPr="007C22BC">
              <w:rPr>
                <w:b/>
                <w:sz w:val="20"/>
              </w:rPr>
              <w:t>Total annual responses</w:t>
            </w:r>
          </w:p>
        </w:tc>
        <w:tc>
          <w:tcPr>
            <w:tcW w:w="1718" w:type="dxa"/>
            <w:shd w:val="clear" w:color="auto" w:fill="F2F2F2"/>
          </w:tcPr>
          <w:p w14:paraId="4F9DB812" w14:textId="77777777" w:rsidR="004056C4" w:rsidRPr="007C22BC" w:rsidRDefault="004056C4" w:rsidP="007C22BC">
            <w:pPr>
              <w:pStyle w:val="TableParagraph"/>
              <w:jc w:val="center"/>
            </w:pPr>
          </w:p>
          <w:p w14:paraId="70AB7529" w14:textId="77777777" w:rsidR="004056C4" w:rsidRPr="007C22BC" w:rsidRDefault="004056C4" w:rsidP="007C22BC">
            <w:pPr>
              <w:pStyle w:val="TableParagraph"/>
              <w:spacing w:before="10"/>
              <w:jc w:val="center"/>
              <w:rPr>
                <w:sz w:val="17"/>
              </w:rPr>
            </w:pPr>
          </w:p>
          <w:p w14:paraId="7CBA91F0" w14:textId="69005305" w:rsidR="004056C4" w:rsidRPr="007C22BC" w:rsidRDefault="007C22BC" w:rsidP="007C22BC">
            <w:pPr>
              <w:pStyle w:val="TableParagraph"/>
              <w:spacing w:line="230" w:lineRule="atLeast"/>
              <w:ind w:left="130" w:right="101"/>
              <w:jc w:val="center"/>
              <w:rPr>
                <w:b/>
                <w:sz w:val="20"/>
              </w:rPr>
            </w:pPr>
            <w:r>
              <w:rPr>
                <w:b/>
                <w:sz w:val="20"/>
              </w:rPr>
              <w:t xml:space="preserve">Estimated time </w:t>
            </w:r>
            <w:r w:rsidR="004056C4" w:rsidRPr="007C22BC">
              <w:rPr>
                <w:b/>
                <w:sz w:val="20"/>
              </w:rPr>
              <w:t>per response</w:t>
            </w:r>
          </w:p>
        </w:tc>
        <w:tc>
          <w:tcPr>
            <w:tcW w:w="1797" w:type="dxa"/>
            <w:tcBorders>
              <w:right w:val="single" w:sz="12" w:space="0" w:color="000000"/>
            </w:tcBorders>
            <w:shd w:val="clear" w:color="auto" w:fill="F2F2F2"/>
          </w:tcPr>
          <w:p w14:paraId="1C7DA1B2" w14:textId="77777777" w:rsidR="004056C4" w:rsidRPr="007C22BC" w:rsidRDefault="004056C4" w:rsidP="007C22BC">
            <w:pPr>
              <w:pStyle w:val="TableParagraph"/>
              <w:jc w:val="center"/>
            </w:pPr>
          </w:p>
          <w:p w14:paraId="1AB0E6BC" w14:textId="77777777" w:rsidR="004056C4" w:rsidRPr="007C22BC" w:rsidRDefault="004056C4" w:rsidP="007C22BC">
            <w:pPr>
              <w:pStyle w:val="TableParagraph"/>
              <w:spacing w:before="10"/>
              <w:jc w:val="center"/>
              <w:rPr>
                <w:sz w:val="17"/>
              </w:rPr>
            </w:pPr>
          </w:p>
          <w:p w14:paraId="0F906F33" w14:textId="77777777" w:rsidR="004056C4" w:rsidRPr="007C22BC" w:rsidRDefault="004056C4" w:rsidP="007C22BC">
            <w:pPr>
              <w:pStyle w:val="TableParagraph"/>
              <w:spacing w:line="230" w:lineRule="atLeast"/>
              <w:ind w:left="318" w:right="280" w:firstLine="33"/>
              <w:jc w:val="center"/>
              <w:rPr>
                <w:b/>
                <w:sz w:val="20"/>
              </w:rPr>
            </w:pPr>
            <w:r w:rsidRPr="007C22BC">
              <w:rPr>
                <w:b/>
                <w:sz w:val="20"/>
              </w:rPr>
              <w:t>Total annual burden hours</w:t>
            </w:r>
          </w:p>
        </w:tc>
        <w:tc>
          <w:tcPr>
            <w:tcW w:w="1980" w:type="dxa"/>
            <w:tcBorders>
              <w:left w:val="single" w:sz="12" w:space="0" w:color="000000"/>
            </w:tcBorders>
            <w:shd w:val="clear" w:color="auto" w:fill="F2F2F2"/>
          </w:tcPr>
          <w:p w14:paraId="3306B425" w14:textId="77777777" w:rsidR="004056C4" w:rsidRPr="007C22BC" w:rsidRDefault="004056C4" w:rsidP="00391865">
            <w:pPr>
              <w:pStyle w:val="TableParagraph"/>
            </w:pPr>
          </w:p>
          <w:p w14:paraId="2339C742" w14:textId="77777777" w:rsidR="004056C4" w:rsidRPr="007C22BC" w:rsidRDefault="004056C4" w:rsidP="00391865">
            <w:pPr>
              <w:pStyle w:val="TableParagraph"/>
              <w:spacing w:before="10"/>
              <w:rPr>
                <w:sz w:val="17"/>
              </w:rPr>
            </w:pPr>
          </w:p>
          <w:p w14:paraId="7A9E0451" w14:textId="77777777" w:rsidR="004056C4" w:rsidRPr="007C22BC" w:rsidRDefault="004056C4" w:rsidP="00391865">
            <w:pPr>
              <w:pStyle w:val="TableParagraph"/>
              <w:spacing w:line="230" w:lineRule="atLeast"/>
              <w:ind w:left="635" w:right="289" w:hanging="329"/>
              <w:rPr>
                <w:b/>
                <w:sz w:val="20"/>
              </w:rPr>
            </w:pPr>
            <w:r w:rsidRPr="007C22BC">
              <w:rPr>
                <w:b/>
                <w:sz w:val="20"/>
              </w:rPr>
              <w:t>Total labor cost ($37/hr)</w:t>
            </w:r>
          </w:p>
        </w:tc>
      </w:tr>
      <w:tr w:rsidR="004056C4" w14:paraId="1E7BFF92" w14:textId="77777777" w:rsidTr="007C22BC">
        <w:trPr>
          <w:trHeight w:val="412"/>
        </w:trPr>
        <w:tc>
          <w:tcPr>
            <w:tcW w:w="3513" w:type="dxa"/>
          </w:tcPr>
          <w:p w14:paraId="18D9F4AF" w14:textId="77777777" w:rsidR="004056C4" w:rsidRDefault="004056C4" w:rsidP="00391865">
            <w:pPr>
              <w:pStyle w:val="TableParagraph"/>
              <w:spacing w:before="89"/>
              <w:ind w:left="107"/>
              <w:rPr>
                <w:b/>
                <w:sz w:val="20"/>
              </w:rPr>
            </w:pPr>
            <w:r>
              <w:rPr>
                <w:b/>
                <w:sz w:val="20"/>
              </w:rPr>
              <w:t>Scale Type Evaluation</w:t>
            </w:r>
          </w:p>
        </w:tc>
        <w:tc>
          <w:tcPr>
            <w:tcW w:w="1350" w:type="dxa"/>
          </w:tcPr>
          <w:p w14:paraId="7C8CA341" w14:textId="77777777" w:rsidR="004056C4" w:rsidRDefault="004056C4" w:rsidP="00391865">
            <w:pPr>
              <w:pStyle w:val="TableParagraph"/>
              <w:spacing w:before="84"/>
              <w:ind w:left="107"/>
              <w:rPr>
                <w:sz w:val="20"/>
              </w:rPr>
            </w:pPr>
            <w:r>
              <w:rPr>
                <w:w w:val="99"/>
                <w:sz w:val="20"/>
              </w:rPr>
              <w:t>2</w:t>
            </w:r>
          </w:p>
        </w:tc>
        <w:tc>
          <w:tcPr>
            <w:tcW w:w="1440" w:type="dxa"/>
          </w:tcPr>
          <w:p w14:paraId="3A5FF1F8" w14:textId="77777777" w:rsidR="004056C4" w:rsidRDefault="004056C4" w:rsidP="00391865">
            <w:pPr>
              <w:pStyle w:val="TableParagraph"/>
              <w:spacing w:before="84"/>
              <w:ind w:left="107"/>
              <w:rPr>
                <w:sz w:val="20"/>
              </w:rPr>
            </w:pPr>
            <w:r>
              <w:rPr>
                <w:w w:val="99"/>
                <w:sz w:val="20"/>
              </w:rPr>
              <w:t>1</w:t>
            </w:r>
          </w:p>
        </w:tc>
        <w:tc>
          <w:tcPr>
            <w:tcW w:w="1350" w:type="dxa"/>
          </w:tcPr>
          <w:p w14:paraId="0DD28C97" w14:textId="77777777" w:rsidR="004056C4" w:rsidRDefault="004056C4" w:rsidP="00391865">
            <w:pPr>
              <w:pStyle w:val="TableParagraph"/>
              <w:spacing w:before="84"/>
              <w:ind w:left="107"/>
              <w:rPr>
                <w:sz w:val="20"/>
              </w:rPr>
            </w:pPr>
            <w:r>
              <w:rPr>
                <w:w w:val="99"/>
                <w:sz w:val="20"/>
              </w:rPr>
              <w:t>2</w:t>
            </w:r>
          </w:p>
        </w:tc>
        <w:tc>
          <w:tcPr>
            <w:tcW w:w="1718" w:type="dxa"/>
          </w:tcPr>
          <w:p w14:paraId="616839FF" w14:textId="77777777" w:rsidR="004056C4" w:rsidRDefault="004056C4" w:rsidP="00391865">
            <w:pPr>
              <w:pStyle w:val="TableParagraph"/>
              <w:spacing w:before="84"/>
              <w:ind w:left="107"/>
              <w:rPr>
                <w:sz w:val="20"/>
              </w:rPr>
            </w:pPr>
            <w:r>
              <w:rPr>
                <w:sz w:val="20"/>
              </w:rPr>
              <w:t>50 hours</w:t>
            </w:r>
          </w:p>
        </w:tc>
        <w:tc>
          <w:tcPr>
            <w:tcW w:w="1797" w:type="dxa"/>
            <w:tcBorders>
              <w:right w:val="single" w:sz="12" w:space="0" w:color="000000"/>
            </w:tcBorders>
          </w:tcPr>
          <w:p w14:paraId="7685CDDD" w14:textId="77777777" w:rsidR="004056C4" w:rsidRDefault="004056C4" w:rsidP="00391865">
            <w:pPr>
              <w:pStyle w:val="TableParagraph"/>
              <w:spacing w:before="84"/>
              <w:ind w:left="107"/>
              <w:rPr>
                <w:sz w:val="20"/>
              </w:rPr>
            </w:pPr>
            <w:r>
              <w:rPr>
                <w:sz w:val="20"/>
              </w:rPr>
              <w:t>100 hours</w:t>
            </w:r>
          </w:p>
        </w:tc>
        <w:tc>
          <w:tcPr>
            <w:tcW w:w="1980" w:type="dxa"/>
            <w:tcBorders>
              <w:left w:val="single" w:sz="12" w:space="0" w:color="000000"/>
            </w:tcBorders>
          </w:tcPr>
          <w:p w14:paraId="06379C83" w14:textId="77777777" w:rsidR="004056C4" w:rsidRDefault="004056C4" w:rsidP="00391865">
            <w:pPr>
              <w:pStyle w:val="TableParagraph"/>
              <w:spacing w:before="84"/>
              <w:ind w:left="97"/>
              <w:rPr>
                <w:sz w:val="20"/>
              </w:rPr>
            </w:pPr>
            <w:r>
              <w:rPr>
                <w:sz w:val="20"/>
              </w:rPr>
              <w:t>$3,700</w:t>
            </w:r>
          </w:p>
        </w:tc>
      </w:tr>
      <w:tr w:rsidR="004056C4" w14:paraId="4194D429" w14:textId="77777777" w:rsidTr="007C22BC">
        <w:trPr>
          <w:trHeight w:val="230"/>
        </w:trPr>
        <w:tc>
          <w:tcPr>
            <w:tcW w:w="3513" w:type="dxa"/>
            <w:tcBorders>
              <w:bottom w:val="nil"/>
            </w:tcBorders>
          </w:tcPr>
          <w:p w14:paraId="16083D70" w14:textId="77777777" w:rsidR="004056C4" w:rsidRDefault="004056C4" w:rsidP="00391865">
            <w:pPr>
              <w:pStyle w:val="TableParagraph"/>
              <w:spacing w:line="210" w:lineRule="exact"/>
              <w:ind w:left="107"/>
              <w:rPr>
                <w:b/>
                <w:sz w:val="20"/>
              </w:rPr>
            </w:pPr>
            <w:r>
              <w:rPr>
                <w:b/>
                <w:sz w:val="20"/>
              </w:rPr>
              <w:t>Installation &amp; Maintenance</w:t>
            </w:r>
          </w:p>
        </w:tc>
        <w:tc>
          <w:tcPr>
            <w:tcW w:w="1350" w:type="dxa"/>
            <w:tcBorders>
              <w:bottom w:val="nil"/>
            </w:tcBorders>
          </w:tcPr>
          <w:p w14:paraId="5529AA68" w14:textId="77777777" w:rsidR="004056C4" w:rsidRDefault="004056C4" w:rsidP="00391865">
            <w:pPr>
              <w:pStyle w:val="TableParagraph"/>
              <w:rPr>
                <w:sz w:val="16"/>
              </w:rPr>
            </w:pPr>
          </w:p>
        </w:tc>
        <w:tc>
          <w:tcPr>
            <w:tcW w:w="1440" w:type="dxa"/>
            <w:tcBorders>
              <w:bottom w:val="nil"/>
            </w:tcBorders>
          </w:tcPr>
          <w:p w14:paraId="3A7B44E1" w14:textId="77777777" w:rsidR="004056C4" w:rsidRDefault="004056C4" w:rsidP="00391865">
            <w:pPr>
              <w:pStyle w:val="TableParagraph"/>
              <w:rPr>
                <w:sz w:val="16"/>
              </w:rPr>
            </w:pPr>
          </w:p>
        </w:tc>
        <w:tc>
          <w:tcPr>
            <w:tcW w:w="1350" w:type="dxa"/>
            <w:tcBorders>
              <w:bottom w:val="nil"/>
            </w:tcBorders>
          </w:tcPr>
          <w:p w14:paraId="260E3133" w14:textId="77777777" w:rsidR="004056C4" w:rsidRDefault="004056C4" w:rsidP="00391865">
            <w:pPr>
              <w:pStyle w:val="TableParagraph"/>
              <w:rPr>
                <w:sz w:val="16"/>
              </w:rPr>
            </w:pPr>
          </w:p>
        </w:tc>
        <w:tc>
          <w:tcPr>
            <w:tcW w:w="1718" w:type="dxa"/>
            <w:tcBorders>
              <w:bottom w:val="nil"/>
            </w:tcBorders>
          </w:tcPr>
          <w:p w14:paraId="0982339E" w14:textId="77777777" w:rsidR="004056C4" w:rsidRDefault="004056C4" w:rsidP="00391865">
            <w:pPr>
              <w:pStyle w:val="TableParagraph"/>
              <w:rPr>
                <w:sz w:val="16"/>
              </w:rPr>
            </w:pPr>
          </w:p>
        </w:tc>
        <w:tc>
          <w:tcPr>
            <w:tcW w:w="1797" w:type="dxa"/>
            <w:tcBorders>
              <w:bottom w:val="nil"/>
              <w:right w:val="single" w:sz="12" w:space="0" w:color="000000"/>
            </w:tcBorders>
          </w:tcPr>
          <w:p w14:paraId="6302EFD1" w14:textId="77777777" w:rsidR="004056C4" w:rsidRDefault="004056C4" w:rsidP="00391865">
            <w:pPr>
              <w:pStyle w:val="TableParagraph"/>
              <w:rPr>
                <w:sz w:val="16"/>
              </w:rPr>
            </w:pPr>
          </w:p>
        </w:tc>
        <w:tc>
          <w:tcPr>
            <w:tcW w:w="1980" w:type="dxa"/>
            <w:tcBorders>
              <w:left w:val="single" w:sz="12" w:space="0" w:color="000000"/>
              <w:bottom w:val="nil"/>
            </w:tcBorders>
          </w:tcPr>
          <w:p w14:paraId="02B70058" w14:textId="77777777" w:rsidR="004056C4" w:rsidRDefault="004056C4" w:rsidP="00391865">
            <w:pPr>
              <w:pStyle w:val="TableParagraph"/>
              <w:rPr>
                <w:sz w:val="16"/>
              </w:rPr>
            </w:pPr>
          </w:p>
        </w:tc>
      </w:tr>
      <w:tr w:rsidR="004056C4" w14:paraId="5D134FDB" w14:textId="77777777" w:rsidTr="007C22BC">
        <w:trPr>
          <w:trHeight w:val="228"/>
        </w:trPr>
        <w:tc>
          <w:tcPr>
            <w:tcW w:w="3513" w:type="dxa"/>
            <w:tcBorders>
              <w:top w:val="nil"/>
              <w:bottom w:val="nil"/>
            </w:tcBorders>
          </w:tcPr>
          <w:p w14:paraId="059BF87A" w14:textId="77777777" w:rsidR="004056C4" w:rsidRDefault="004056C4" w:rsidP="00391865">
            <w:pPr>
              <w:pStyle w:val="TableParagraph"/>
              <w:spacing w:line="208" w:lineRule="exact"/>
              <w:ind w:left="107"/>
              <w:rPr>
                <w:sz w:val="20"/>
              </w:rPr>
            </w:pPr>
            <w:r>
              <w:rPr>
                <w:sz w:val="20"/>
              </w:rPr>
              <w:t>At-Sea Scales</w:t>
            </w:r>
          </w:p>
        </w:tc>
        <w:tc>
          <w:tcPr>
            <w:tcW w:w="1350" w:type="dxa"/>
            <w:tcBorders>
              <w:top w:val="nil"/>
              <w:bottom w:val="nil"/>
            </w:tcBorders>
          </w:tcPr>
          <w:p w14:paraId="4B9800B0" w14:textId="77777777" w:rsidR="004056C4" w:rsidRDefault="004056C4" w:rsidP="00391865">
            <w:pPr>
              <w:pStyle w:val="TableParagraph"/>
              <w:spacing w:line="208" w:lineRule="exact"/>
              <w:ind w:left="107"/>
              <w:rPr>
                <w:sz w:val="20"/>
              </w:rPr>
            </w:pPr>
            <w:r>
              <w:rPr>
                <w:sz w:val="20"/>
              </w:rPr>
              <w:t>68</w:t>
            </w:r>
          </w:p>
        </w:tc>
        <w:tc>
          <w:tcPr>
            <w:tcW w:w="1440" w:type="dxa"/>
            <w:tcBorders>
              <w:top w:val="nil"/>
              <w:bottom w:val="nil"/>
            </w:tcBorders>
          </w:tcPr>
          <w:p w14:paraId="215F4BC3" w14:textId="77777777" w:rsidR="004056C4" w:rsidRDefault="004056C4" w:rsidP="00391865">
            <w:pPr>
              <w:pStyle w:val="TableParagraph"/>
              <w:spacing w:line="208" w:lineRule="exact"/>
              <w:ind w:left="107"/>
              <w:rPr>
                <w:sz w:val="20"/>
              </w:rPr>
            </w:pPr>
            <w:r>
              <w:rPr>
                <w:w w:val="99"/>
                <w:sz w:val="20"/>
              </w:rPr>
              <w:t>1</w:t>
            </w:r>
          </w:p>
        </w:tc>
        <w:tc>
          <w:tcPr>
            <w:tcW w:w="1350" w:type="dxa"/>
            <w:tcBorders>
              <w:top w:val="nil"/>
              <w:bottom w:val="nil"/>
            </w:tcBorders>
          </w:tcPr>
          <w:p w14:paraId="5FEA39ED" w14:textId="77777777" w:rsidR="004056C4" w:rsidRDefault="004056C4" w:rsidP="00391865">
            <w:pPr>
              <w:pStyle w:val="TableParagraph"/>
              <w:spacing w:line="208" w:lineRule="exact"/>
              <w:ind w:left="107"/>
              <w:rPr>
                <w:sz w:val="20"/>
              </w:rPr>
            </w:pPr>
            <w:r>
              <w:rPr>
                <w:sz w:val="20"/>
              </w:rPr>
              <w:t>68</w:t>
            </w:r>
          </w:p>
        </w:tc>
        <w:tc>
          <w:tcPr>
            <w:tcW w:w="1718" w:type="dxa"/>
            <w:tcBorders>
              <w:top w:val="nil"/>
              <w:bottom w:val="nil"/>
            </w:tcBorders>
          </w:tcPr>
          <w:p w14:paraId="37BD1AE1" w14:textId="77777777" w:rsidR="004056C4" w:rsidRDefault="004056C4" w:rsidP="00391865">
            <w:pPr>
              <w:pStyle w:val="TableParagraph"/>
              <w:spacing w:line="208" w:lineRule="exact"/>
              <w:ind w:left="107"/>
              <w:rPr>
                <w:sz w:val="20"/>
              </w:rPr>
            </w:pPr>
            <w:r>
              <w:rPr>
                <w:sz w:val="20"/>
              </w:rPr>
              <w:t>1 minute</w:t>
            </w:r>
          </w:p>
        </w:tc>
        <w:tc>
          <w:tcPr>
            <w:tcW w:w="1797" w:type="dxa"/>
            <w:tcBorders>
              <w:top w:val="nil"/>
              <w:bottom w:val="nil"/>
              <w:right w:val="single" w:sz="12" w:space="0" w:color="000000"/>
            </w:tcBorders>
          </w:tcPr>
          <w:p w14:paraId="6CBD0526" w14:textId="77777777" w:rsidR="004056C4" w:rsidRDefault="004056C4" w:rsidP="00391865">
            <w:pPr>
              <w:pStyle w:val="TableParagraph"/>
              <w:spacing w:line="208" w:lineRule="exact"/>
              <w:ind w:left="107"/>
              <w:rPr>
                <w:sz w:val="20"/>
              </w:rPr>
            </w:pPr>
            <w:r>
              <w:rPr>
                <w:sz w:val="20"/>
              </w:rPr>
              <w:t>1 hour</w:t>
            </w:r>
          </w:p>
        </w:tc>
        <w:tc>
          <w:tcPr>
            <w:tcW w:w="1980" w:type="dxa"/>
            <w:tcBorders>
              <w:top w:val="nil"/>
              <w:left w:val="single" w:sz="12" w:space="0" w:color="000000"/>
              <w:bottom w:val="nil"/>
            </w:tcBorders>
          </w:tcPr>
          <w:p w14:paraId="2A7B73B9" w14:textId="77777777" w:rsidR="004056C4" w:rsidRDefault="004056C4" w:rsidP="00391865">
            <w:pPr>
              <w:pStyle w:val="TableParagraph"/>
              <w:spacing w:line="208" w:lineRule="exact"/>
              <w:ind w:left="97"/>
              <w:rPr>
                <w:sz w:val="20"/>
              </w:rPr>
            </w:pPr>
            <w:r>
              <w:rPr>
                <w:sz w:val="20"/>
              </w:rPr>
              <w:t>$37</w:t>
            </w:r>
          </w:p>
        </w:tc>
      </w:tr>
      <w:tr w:rsidR="004056C4" w14:paraId="1C027178" w14:textId="77777777" w:rsidTr="007C22BC">
        <w:trPr>
          <w:trHeight w:val="230"/>
        </w:trPr>
        <w:tc>
          <w:tcPr>
            <w:tcW w:w="3513" w:type="dxa"/>
            <w:tcBorders>
              <w:top w:val="nil"/>
              <w:bottom w:val="nil"/>
            </w:tcBorders>
          </w:tcPr>
          <w:p w14:paraId="48EB619F" w14:textId="77777777" w:rsidR="004056C4" w:rsidRDefault="004056C4" w:rsidP="00391865">
            <w:pPr>
              <w:pStyle w:val="TableParagraph"/>
              <w:spacing w:line="210" w:lineRule="exact"/>
              <w:ind w:left="107"/>
              <w:rPr>
                <w:sz w:val="20"/>
              </w:rPr>
            </w:pPr>
            <w:r>
              <w:rPr>
                <w:sz w:val="20"/>
              </w:rPr>
              <w:t>Video Monitoring Systems</w:t>
            </w:r>
          </w:p>
        </w:tc>
        <w:tc>
          <w:tcPr>
            <w:tcW w:w="1350" w:type="dxa"/>
            <w:tcBorders>
              <w:top w:val="nil"/>
              <w:bottom w:val="nil"/>
            </w:tcBorders>
          </w:tcPr>
          <w:p w14:paraId="090CDB2B" w14:textId="77777777" w:rsidR="004056C4" w:rsidRDefault="004056C4" w:rsidP="00391865">
            <w:pPr>
              <w:pStyle w:val="TableParagraph"/>
              <w:spacing w:line="210" w:lineRule="exact"/>
              <w:ind w:left="107"/>
              <w:rPr>
                <w:sz w:val="20"/>
              </w:rPr>
            </w:pPr>
            <w:r>
              <w:rPr>
                <w:sz w:val="20"/>
              </w:rPr>
              <w:t>66</w:t>
            </w:r>
          </w:p>
        </w:tc>
        <w:tc>
          <w:tcPr>
            <w:tcW w:w="1440" w:type="dxa"/>
            <w:tcBorders>
              <w:top w:val="nil"/>
              <w:bottom w:val="nil"/>
            </w:tcBorders>
          </w:tcPr>
          <w:p w14:paraId="4D40C242" w14:textId="77777777" w:rsidR="004056C4" w:rsidRDefault="004056C4" w:rsidP="00391865">
            <w:pPr>
              <w:pStyle w:val="TableParagraph"/>
              <w:spacing w:line="210" w:lineRule="exact"/>
              <w:ind w:left="107"/>
              <w:rPr>
                <w:sz w:val="20"/>
              </w:rPr>
            </w:pPr>
            <w:r>
              <w:rPr>
                <w:w w:val="99"/>
                <w:sz w:val="20"/>
              </w:rPr>
              <w:t>1</w:t>
            </w:r>
          </w:p>
        </w:tc>
        <w:tc>
          <w:tcPr>
            <w:tcW w:w="1350" w:type="dxa"/>
            <w:tcBorders>
              <w:top w:val="nil"/>
              <w:bottom w:val="nil"/>
            </w:tcBorders>
          </w:tcPr>
          <w:p w14:paraId="48693C50" w14:textId="77777777" w:rsidR="004056C4" w:rsidRDefault="004056C4" w:rsidP="00391865">
            <w:pPr>
              <w:pStyle w:val="TableParagraph"/>
              <w:spacing w:line="210" w:lineRule="exact"/>
              <w:ind w:left="107"/>
              <w:rPr>
                <w:sz w:val="20"/>
              </w:rPr>
            </w:pPr>
            <w:r>
              <w:rPr>
                <w:sz w:val="20"/>
              </w:rPr>
              <w:t>66</w:t>
            </w:r>
          </w:p>
        </w:tc>
        <w:tc>
          <w:tcPr>
            <w:tcW w:w="1718" w:type="dxa"/>
            <w:tcBorders>
              <w:top w:val="nil"/>
              <w:bottom w:val="nil"/>
            </w:tcBorders>
          </w:tcPr>
          <w:p w14:paraId="083B96D8" w14:textId="77777777" w:rsidR="004056C4" w:rsidRDefault="004056C4" w:rsidP="00391865">
            <w:pPr>
              <w:pStyle w:val="TableParagraph"/>
              <w:spacing w:line="210" w:lineRule="exact"/>
              <w:ind w:left="107"/>
              <w:rPr>
                <w:sz w:val="20"/>
              </w:rPr>
            </w:pPr>
            <w:r>
              <w:rPr>
                <w:sz w:val="20"/>
              </w:rPr>
              <w:t>1 minute</w:t>
            </w:r>
          </w:p>
        </w:tc>
        <w:tc>
          <w:tcPr>
            <w:tcW w:w="1797" w:type="dxa"/>
            <w:tcBorders>
              <w:top w:val="nil"/>
              <w:bottom w:val="nil"/>
              <w:right w:val="single" w:sz="12" w:space="0" w:color="000000"/>
            </w:tcBorders>
          </w:tcPr>
          <w:p w14:paraId="71167E69" w14:textId="77777777" w:rsidR="004056C4" w:rsidRDefault="004056C4" w:rsidP="00391865">
            <w:pPr>
              <w:pStyle w:val="TableParagraph"/>
              <w:spacing w:line="210" w:lineRule="exact"/>
              <w:ind w:left="107"/>
              <w:rPr>
                <w:sz w:val="20"/>
              </w:rPr>
            </w:pPr>
            <w:r>
              <w:rPr>
                <w:sz w:val="20"/>
              </w:rPr>
              <w:t>1 hour</w:t>
            </w:r>
          </w:p>
        </w:tc>
        <w:tc>
          <w:tcPr>
            <w:tcW w:w="1980" w:type="dxa"/>
            <w:tcBorders>
              <w:top w:val="nil"/>
              <w:left w:val="single" w:sz="12" w:space="0" w:color="000000"/>
              <w:bottom w:val="nil"/>
            </w:tcBorders>
          </w:tcPr>
          <w:p w14:paraId="06FC66DA" w14:textId="77777777" w:rsidR="004056C4" w:rsidRDefault="004056C4" w:rsidP="00391865">
            <w:pPr>
              <w:pStyle w:val="TableParagraph"/>
              <w:spacing w:line="210" w:lineRule="exact"/>
              <w:ind w:left="97"/>
              <w:rPr>
                <w:sz w:val="20"/>
              </w:rPr>
            </w:pPr>
            <w:r>
              <w:rPr>
                <w:sz w:val="20"/>
              </w:rPr>
              <w:t>$37</w:t>
            </w:r>
          </w:p>
        </w:tc>
      </w:tr>
      <w:tr w:rsidR="004056C4" w14:paraId="4A47AFA8" w14:textId="77777777" w:rsidTr="007C22BC">
        <w:trPr>
          <w:trHeight w:val="232"/>
        </w:trPr>
        <w:tc>
          <w:tcPr>
            <w:tcW w:w="3513" w:type="dxa"/>
            <w:tcBorders>
              <w:top w:val="nil"/>
            </w:tcBorders>
          </w:tcPr>
          <w:p w14:paraId="32E204C1" w14:textId="1E7B8816" w:rsidR="002A6DC1" w:rsidRDefault="002A6DC1" w:rsidP="00391865">
            <w:pPr>
              <w:pStyle w:val="TableParagraph"/>
              <w:spacing w:line="213" w:lineRule="exact"/>
              <w:ind w:left="107"/>
              <w:rPr>
                <w:sz w:val="20"/>
              </w:rPr>
            </w:pPr>
            <w:r>
              <w:rPr>
                <w:sz w:val="20"/>
              </w:rPr>
              <w:t>Deck Video Monitoring System</w:t>
            </w:r>
            <w:r w:rsidR="00DA4A8A" w:rsidRPr="00DA4A8A">
              <w:rPr>
                <w:sz w:val="20"/>
                <w:vertAlign w:val="superscript"/>
              </w:rPr>
              <w:t>1</w:t>
            </w:r>
            <w:r w:rsidR="007C22BC">
              <w:rPr>
                <w:sz w:val="20"/>
                <w:vertAlign w:val="superscript"/>
              </w:rPr>
              <w:t xml:space="preserve"> </w:t>
            </w:r>
            <w:r w:rsidR="007C22BC" w:rsidRPr="00277922">
              <w:rPr>
                <w:sz w:val="20"/>
              </w:rPr>
              <w:t>[NEW]</w:t>
            </w:r>
            <w:r w:rsidR="003A014A">
              <w:rPr>
                <w:sz w:val="20"/>
                <w:vertAlign w:val="superscript"/>
              </w:rPr>
              <w:t xml:space="preserve"> </w:t>
            </w:r>
          </w:p>
          <w:p w14:paraId="1090840C" w14:textId="440E97BC" w:rsidR="007A6228" w:rsidRDefault="007A6228" w:rsidP="00391865">
            <w:pPr>
              <w:pStyle w:val="TableParagraph"/>
              <w:spacing w:line="213" w:lineRule="exact"/>
              <w:ind w:left="107"/>
              <w:rPr>
                <w:sz w:val="20"/>
              </w:rPr>
            </w:pPr>
            <w:r>
              <w:rPr>
                <w:sz w:val="20"/>
              </w:rPr>
              <w:t>–Initial Year</w:t>
            </w:r>
          </w:p>
          <w:p w14:paraId="5DDDBBD3" w14:textId="77777777" w:rsidR="007C22BC" w:rsidRDefault="004056C4" w:rsidP="00391865">
            <w:pPr>
              <w:pStyle w:val="TableParagraph"/>
              <w:spacing w:line="213" w:lineRule="exact"/>
              <w:ind w:left="107"/>
              <w:rPr>
                <w:sz w:val="20"/>
              </w:rPr>
            </w:pPr>
            <w:r>
              <w:rPr>
                <w:sz w:val="20"/>
              </w:rPr>
              <w:t xml:space="preserve">Observer </w:t>
            </w:r>
            <w:r w:rsidR="006E31F3">
              <w:rPr>
                <w:sz w:val="20"/>
              </w:rPr>
              <w:t xml:space="preserve">Deck </w:t>
            </w:r>
            <w:r>
              <w:rPr>
                <w:sz w:val="20"/>
              </w:rPr>
              <w:t>Sampling Station</w:t>
            </w:r>
            <w:r w:rsidR="007256D7">
              <w:rPr>
                <w:sz w:val="20"/>
              </w:rPr>
              <w:t>s</w:t>
            </w:r>
            <w:r w:rsidR="007C22BC">
              <w:rPr>
                <w:sz w:val="20"/>
              </w:rPr>
              <w:t xml:space="preserve"> [NEW]</w:t>
            </w:r>
          </w:p>
          <w:p w14:paraId="7FC58A11" w14:textId="440E97BC" w:rsidR="004056C4" w:rsidRDefault="007256D7" w:rsidP="00391865">
            <w:pPr>
              <w:pStyle w:val="TableParagraph"/>
              <w:spacing w:line="213" w:lineRule="exact"/>
              <w:ind w:left="107"/>
              <w:rPr>
                <w:sz w:val="20"/>
              </w:rPr>
            </w:pPr>
            <w:r>
              <w:rPr>
                <w:sz w:val="20"/>
              </w:rPr>
              <w:t xml:space="preserve"> –</w:t>
            </w:r>
            <w:r w:rsidR="006E31F3">
              <w:rPr>
                <w:sz w:val="20"/>
              </w:rPr>
              <w:t xml:space="preserve"> </w:t>
            </w:r>
            <w:r>
              <w:rPr>
                <w:sz w:val="20"/>
              </w:rPr>
              <w:t>Initial Year</w:t>
            </w:r>
          </w:p>
          <w:p w14:paraId="24C7CBE2" w14:textId="59139099" w:rsidR="007256D7" w:rsidRDefault="000327FA" w:rsidP="007C22BC">
            <w:pPr>
              <w:pStyle w:val="TableParagraph"/>
              <w:spacing w:line="213" w:lineRule="exact"/>
              <w:ind w:left="107"/>
              <w:rPr>
                <w:sz w:val="20"/>
              </w:rPr>
            </w:pPr>
            <w:r>
              <w:rPr>
                <w:sz w:val="20"/>
              </w:rPr>
              <w:t xml:space="preserve"> </w:t>
            </w:r>
            <w:r w:rsidR="007256D7">
              <w:rPr>
                <w:sz w:val="20"/>
              </w:rPr>
              <w:t>– Annual Renewal</w:t>
            </w:r>
          </w:p>
        </w:tc>
        <w:tc>
          <w:tcPr>
            <w:tcW w:w="1350" w:type="dxa"/>
            <w:tcBorders>
              <w:top w:val="nil"/>
            </w:tcBorders>
          </w:tcPr>
          <w:p w14:paraId="2E86BCB0" w14:textId="77777777" w:rsidR="002D1387" w:rsidRDefault="002D1387" w:rsidP="00391865">
            <w:pPr>
              <w:pStyle w:val="TableParagraph"/>
              <w:spacing w:line="213" w:lineRule="exact"/>
              <w:ind w:left="107"/>
              <w:rPr>
                <w:w w:val="99"/>
                <w:sz w:val="20"/>
              </w:rPr>
            </w:pPr>
          </w:p>
          <w:p w14:paraId="5D03543D" w14:textId="6268BB57" w:rsidR="004056C4" w:rsidRDefault="007256D7" w:rsidP="00391865">
            <w:pPr>
              <w:pStyle w:val="TableParagraph"/>
              <w:spacing w:line="213" w:lineRule="exact"/>
              <w:ind w:left="107"/>
              <w:rPr>
                <w:w w:val="99"/>
                <w:sz w:val="20"/>
              </w:rPr>
            </w:pPr>
            <w:r>
              <w:rPr>
                <w:w w:val="99"/>
                <w:sz w:val="20"/>
              </w:rPr>
              <w:t>1</w:t>
            </w:r>
          </w:p>
          <w:p w14:paraId="32F05E11" w14:textId="77777777" w:rsidR="003A014A" w:rsidRDefault="003A014A" w:rsidP="00391865">
            <w:pPr>
              <w:pStyle w:val="TableParagraph"/>
              <w:spacing w:line="213" w:lineRule="exact"/>
              <w:ind w:left="107"/>
              <w:rPr>
                <w:w w:val="99"/>
                <w:sz w:val="20"/>
              </w:rPr>
            </w:pPr>
          </w:p>
          <w:p w14:paraId="5823C26D" w14:textId="6527E66E" w:rsidR="002A6DC1" w:rsidRDefault="002A6DC1" w:rsidP="00391865">
            <w:pPr>
              <w:pStyle w:val="TableParagraph"/>
              <w:spacing w:line="213" w:lineRule="exact"/>
              <w:ind w:left="107"/>
              <w:rPr>
                <w:w w:val="99"/>
                <w:sz w:val="20"/>
              </w:rPr>
            </w:pPr>
            <w:r>
              <w:rPr>
                <w:w w:val="99"/>
                <w:sz w:val="20"/>
              </w:rPr>
              <w:t>1</w:t>
            </w:r>
          </w:p>
          <w:p w14:paraId="1FE554ED" w14:textId="6D841FEB" w:rsidR="007256D7" w:rsidRDefault="007256D7" w:rsidP="00391865">
            <w:pPr>
              <w:pStyle w:val="TableParagraph"/>
              <w:spacing w:line="213" w:lineRule="exact"/>
              <w:ind w:left="107"/>
              <w:rPr>
                <w:sz w:val="20"/>
              </w:rPr>
            </w:pPr>
            <w:r>
              <w:rPr>
                <w:w w:val="99"/>
                <w:sz w:val="20"/>
              </w:rPr>
              <w:t>24</w:t>
            </w:r>
          </w:p>
        </w:tc>
        <w:tc>
          <w:tcPr>
            <w:tcW w:w="1440" w:type="dxa"/>
            <w:tcBorders>
              <w:top w:val="nil"/>
            </w:tcBorders>
          </w:tcPr>
          <w:p w14:paraId="02017A3E" w14:textId="77777777" w:rsidR="002D1387" w:rsidRDefault="002D1387" w:rsidP="00391865">
            <w:pPr>
              <w:pStyle w:val="TableParagraph"/>
              <w:spacing w:line="213" w:lineRule="exact"/>
              <w:ind w:left="107"/>
              <w:rPr>
                <w:w w:val="99"/>
                <w:sz w:val="20"/>
              </w:rPr>
            </w:pPr>
          </w:p>
          <w:p w14:paraId="22D0702E" w14:textId="35786CDD" w:rsidR="004056C4" w:rsidRDefault="007256D7" w:rsidP="00391865">
            <w:pPr>
              <w:pStyle w:val="TableParagraph"/>
              <w:spacing w:line="213" w:lineRule="exact"/>
              <w:ind w:left="107"/>
              <w:rPr>
                <w:w w:val="99"/>
                <w:sz w:val="20"/>
              </w:rPr>
            </w:pPr>
            <w:r>
              <w:rPr>
                <w:w w:val="99"/>
                <w:sz w:val="20"/>
              </w:rPr>
              <w:t>1</w:t>
            </w:r>
          </w:p>
          <w:p w14:paraId="4D17B314" w14:textId="77777777" w:rsidR="003A014A" w:rsidRDefault="003A014A" w:rsidP="00391865">
            <w:pPr>
              <w:pStyle w:val="TableParagraph"/>
              <w:spacing w:line="213" w:lineRule="exact"/>
              <w:ind w:left="107"/>
              <w:rPr>
                <w:w w:val="99"/>
                <w:sz w:val="20"/>
              </w:rPr>
            </w:pPr>
          </w:p>
          <w:p w14:paraId="298953D5" w14:textId="44A3AF2D" w:rsidR="002A6DC1" w:rsidRDefault="002A6DC1" w:rsidP="00391865">
            <w:pPr>
              <w:pStyle w:val="TableParagraph"/>
              <w:spacing w:line="213" w:lineRule="exact"/>
              <w:ind w:left="107"/>
              <w:rPr>
                <w:w w:val="99"/>
                <w:sz w:val="20"/>
              </w:rPr>
            </w:pPr>
            <w:r>
              <w:rPr>
                <w:w w:val="99"/>
                <w:sz w:val="20"/>
              </w:rPr>
              <w:t>1</w:t>
            </w:r>
          </w:p>
          <w:p w14:paraId="3BF7C7F0" w14:textId="09A3681F" w:rsidR="007256D7" w:rsidRDefault="007256D7" w:rsidP="00391865">
            <w:pPr>
              <w:pStyle w:val="TableParagraph"/>
              <w:spacing w:line="213" w:lineRule="exact"/>
              <w:ind w:left="107"/>
              <w:rPr>
                <w:sz w:val="20"/>
              </w:rPr>
            </w:pPr>
            <w:r>
              <w:rPr>
                <w:w w:val="99"/>
                <w:sz w:val="20"/>
              </w:rPr>
              <w:t>1</w:t>
            </w:r>
          </w:p>
        </w:tc>
        <w:tc>
          <w:tcPr>
            <w:tcW w:w="1350" w:type="dxa"/>
            <w:tcBorders>
              <w:top w:val="nil"/>
            </w:tcBorders>
          </w:tcPr>
          <w:p w14:paraId="0DBB48E2" w14:textId="77777777" w:rsidR="002D1387" w:rsidRDefault="002D1387" w:rsidP="00391865">
            <w:pPr>
              <w:pStyle w:val="TableParagraph"/>
              <w:spacing w:line="213" w:lineRule="exact"/>
              <w:ind w:left="107"/>
              <w:rPr>
                <w:w w:val="99"/>
                <w:sz w:val="20"/>
              </w:rPr>
            </w:pPr>
          </w:p>
          <w:p w14:paraId="11640FE5" w14:textId="4C60AA90" w:rsidR="004056C4" w:rsidRDefault="007256D7" w:rsidP="00391865">
            <w:pPr>
              <w:pStyle w:val="TableParagraph"/>
              <w:spacing w:line="213" w:lineRule="exact"/>
              <w:ind w:left="107"/>
              <w:rPr>
                <w:w w:val="99"/>
                <w:sz w:val="20"/>
              </w:rPr>
            </w:pPr>
            <w:r>
              <w:rPr>
                <w:w w:val="99"/>
                <w:sz w:val="20"/>
              </w:rPr>
              <w:t>1</w:t>
            </w:r>
          </w:p>
          <w:p w14:paraId="5EAE5343" w14:textId="77777777" w:rsidR="003A014A" w:rsidRDefault="003A014A" w:rsidP="00391865">
            <w:pPr>
              <w:pStyle w:val="TableParagraph"/>
              <w:spacing w:line="213" w:lineRule="exact"/>
              <w:ind w:left="107"/>
              <w:rPr>
                <w:w w:val="99"/>
                <w:sz w:val="20"/>
              </w:rPr>
            </w:pPr>
          </w:p>
          <w:p w14:paraId="48149370" w14:textId="100D2301" w:rsidR="002A6DC1" w:rsidRDefault="002A6DC1" w:rsidP="00391865">
            <w:pPr>
              <w:pStyle w:val="TableParagraph"/>
              <w:spacing w:line="213" w:lineRule="exact"/>
              <w:ind w:left="107"/>
              <w:rPr>
                <w:w w:val="99"/>
                <w:sz w:val="20"/>
              </w:rPr>
            </w:pPr>
            <w:r>
              <w:rPr>
                <w:w w:val="99"/>
                <w:sz w:val="20"/>
              </w:rPr>
              <w:t>1</w:t>
            </w:r>
          </w:p>
          <w:p w14:paraId="2BBE12BD" w14:textId="0DC4B59E" w:rsidR="007256D7" w:rsidRDefault="007256D7" w:rsidP="00391865">
            <w:pPr>
              <w:pStyle w:val="TableParagraph"/>
              <w:spacing w:line="213" w:lineRule="exact"/>
              <w:ind w:left="107"/>
              <w:rPr>
                <w:sz w:val="20"/>
              </w:rPr>
            </w:pPr>
            <w:r>
              <w:rPr>
                <w:w w:val="99"/>
                <w:sz w:val="20"/>
              </w:rPr>
              <w:t>24</w:t>
            </w:r>
          </w:p>
        </w:tc>
        <w:tc>
          <w:tcPr>
            <w:tcW w:w="1718" w:type="dxa"/>
            <w:tcBorders>
              <w:top w:val="nil"/>
            </w:tcBorders>
          </w:tcPr>
          <w:p w14:paraId="64E7CDF5" w14:textId="77777777" w:rsidR="002D1387" w:rsidRDefault="002D1387" w:rsidP="004730A2">
            <w:pPr>
              <w:pStyle w:val="TableParagraph"/>
              <w:spacing w:line="213" w:lineRule="exact"/>
              <w:ind w:left="107"/>
              <w:rPr>
                <w:w w:val="99"/>
                <w:sz w:val="20"/>
              </w:rPr>
            </w:pPr>
          </w:p>
          <w:p w14:paraId="5A5A9C50" w14:textId="4B188B6B" w:rsidR="002A6DC1" w:rsidRDefault="002A6DC1" w:rsidP="004730A2">
            <w:pPr>
              <w:pStyle w:val="TableParagraph"/>
              <w:spacing w:line="213" w:lineRule="exact"/>
              <w:ind w:left="107"/>
              <w:rPr>
                <w:w w:val="99"/>
                <w:sz w:val="20"/>
              </w:rPr>
            </w:pPr>
            <w:r>
              <w:rPr>
                <w:w w:val="99"/>
                <w:sz w:val="20"/>
              </w:rPr>
              <w:t>12 hours</w:t>
            </w:r>
          </w:p>
          <w:p w14:paraId="52457425" w14:textId="77777777" w:rsidR="003A014A" w:rsidRDefault="003A014A" w:rsidP="004730A2">
            <w:pPr>
              <w:pStyle w:val="TableParagraph"/>
              <w:spacing w:line="213" w:lineRule="exact"/>
              <w:ind w:left="107"/>
              <w:rPr>
                <w:w w:val="99"/>
                <w:sz w:val="20"/>
              </w:rPr>
            </w:pPr>
          </w:p>
          <w:p w14:paraId="08C08000" w14:textId="316B7CB9" w:rsidR="004056C4" w:rsidRDefault="004730A2" w:rsidP="004730A2">
            <w:pPr>
              <w:pStyle w:val="TableParagraph"/>
              <w:spacing w:line="213" w:lineRule="exact"/>
              <w:ind w:left="107"/>
              <w:rPr>
                <w:w w:val="99"/>
                <w:sz w:val="20"/>
              </w:rPr>
            </w:pPr>
            <w:r>
              <w:rPr>
                <w:w w:val="99"/>
                <w:sz w:val="20"/>
              </w:rPr>
              <w:t>12</w:t>
            </w:r>
            <w:r w:rsidR="00B409FF">
              <w:rPr>
                <w:w w:val="99"/>
                <w:sz w:val="20"/>
              </w:rPr>
              <w:t xml:space="preserve"> </w:t>
            </w:r>
            <w:r>
              <w:rPr>
                <w:w w:val="99"/>
                <w:sz w:val="20"/>
              </w:rPr>
              <w:t>hours</w:t>
            </w:r>
            <w:r w:rsidR="00550216">
              <w:rPr>
                <w:w w:val="99"/>
                <w:sz w:val="20"/>
                <w:vertAlign w:val="superscript"/>
              </w:rPr>
              <w:t>2</w:t>
            </w:r>
          </w:p>
          <w:p w14:paraId="35E19A41" w14:textId="42FC40DE" w:rsidR="007256D7" w:rsidRDefault="007256D7" w:rsidP="00550216">
            <w:pPr>
              <w:pStyle w:val="TableParagraph"/>
              <w:spacing w:line="213" w:lineRule="exact"/>
              <w:ind w:left="107"/>
              <w:rPr>
                <w:sz w:val="20"/>
              </w:rPr>
            </w:pPr>
            <w:r>
              <w:rPr>
                <w:sz w:val="20"/>
              </w:rPr>
              <w:t>1 minute</w:t>
            </w:r>
            <w:r w:rsidR="00550216" w:rsidRPr="00550216">
              <w:rPr>
                <w:sz w:val="20"/>
                <w:vertAlign w:val="superscript"/>
              </w:rPr>
              <w:t>2</w:t>
            </w:r>
          </w:p>
        </w:tc>
        <w:tc>
          <w:tcPr>
            <w:tcW w:w="1797" w:type="dxa"/>
            <w:tcBorders>
              <w:top w:val="nil"/>
              <w:right w:val="single" w:sz="12" w:space="0" w:color="000000"/>
            </w:tcBorders>
          </w:tcPr>
          <w:p w14:paraId="2BD52844" w14:textId="77777777" w:rsidR="002D1387" w:rsidRDefault="002D1387" w:rsidP="00391865">
            <w:pPr>
              <w:pStyle w:val="TableParagraph"/>
              <w:spacing w:line="213" w:lineRule="exact"/>
              <w:ind w:left="107"/>
              <w:rPr>
                <w:w w:val="99"/>
                <w:sz w:val="20"/>
              </w:rPr>
            </w:pPr>
          </w:p>
          <w:p w14:paraId="68043454" w14:textId="2D523327" w:rsidR="004056C4" w:rsidRDefault="007256D7" w:rsidP="00391865">
            <w:pPr>
              <w:pStyle w:val="TableParagraph"/>
              <w:spacing w:line="213" w:lineRule="exact"/>
              <w:ind w:left="107"/>
              <w:rPr>
                <w:w w:val="99"/>
                <w:sz w:val="20"/>
              </w:rPr>
            </w:pPr>
            <w:r>
              <w:rPr>
                <w:w w:val="99"/>
                <w:sz w:val="20"/>
              </w:rPr>
              <w:t>12</w:t>
            </w:r>
            <w:r w:rsidR="00B409FF">
              <w:rPr>
                <w:w w:val="99"/>
                <w:sz w:val="20"/>
              </w:rPr>
              <w:t xml:space="preserve"> hours</w:t>
            </w:r>
          </w:p>
          <w:p w14:paraId="1920E79D" w14:textId="77777777" w:rsidR="003A014A" w:rsidRDefault="003A014A" w:rsidP="00AB734D">
            <w:pPr>
              <w:pStyle w:val="TableParagraph"/>
              <w:spacing w:line="213" w:lineRule="exact"/>
              <w:ind w:left="107"/>
              <w:rPr>
                <w:sz w:val="20"/>
              </w:rPr>
            </w:pPr>
          </w:p>
          <w:p w14:paraId="7E7538DF" w14:textId="23491CAC" w:rsidR="002A6DC1" w:rsidRDefault="002A6DC1" w:rsidP="00AB734D">
            <w:pPr>
              <w:pStyle w:val="TableParagraph"/>
              <w:spacing w:line="213" w:lineRule="exact"/>
              <w:ind w:left="107"/>
              <w:rPr>
                <w:sz w:val="20"/>
              </w:rPr>
            </w:pPr>
            <w:r>
              <w:rPr>
                <w:sz w:val="20"/>
              </w:rPr>
              <w:t>12 hours</w:t>
            </w:r>
          </w:p>
          <w:p w14:paraId="2AE76EEE" w14:textId="3ABB024F" w:rsidR="007256D7" w:rsidRDefault="00AB734D" w:rsidP="00AB734D">
            <w:pPr>
              <w:pStyle w:val="TableParagraph"/>
              <w:spacing w:line="213" w:lineRule="exact"/>
              <w:ind w:left="107"/>
              <w:rPr>
                <w:sz w:val="20"/>
              </w:rPr>
            </w:pPr>
            <w:r>
              <w:rPr>
                <w:sz w:val="20"/>
              </w:rPr>
              <w:t>1</w:t>
            </w:r>
            <w:r w:rsidR="007256D7">
              <w:rPr>
                <w:sz w:val="20"/>
              </w:rPr>
              <w:t xml:space="preserve"> hour</w:t>
            </w:r>
          </w:p>
        </w:tc>
        <w:tc>
          <w:tcPr>
            <w:tcW w:w="1980" w:type="dxa"/>
            <w:tcBorders>
              <w:top w:val="nil"/>
              <w:left w:val="single" w:sz="12" w:space="0" w:color="000000"/>
            </w:tcBorders>
          </w:tcPr>
          <w:p w14:paraId="0A4CCFDB" w14:textId="77777777" w:rsidR="002D1387" w:rsidRDefault="002D1387" w:rsidP="004730A2">
            <w:pPr>
              <w:pStyle w:val="TableParagraph"/>
              <w:spacing w:line="213" w:lineRule="exact"/>
              <w:ind w:left="97"/>
              <w:rPr>
                <w:w w:val="99"/>
                <w:sz w:val="20"/>
              </w:rPr>
            </w:pPr>
          </w:p>
          <w:p w14:paraId="0D2F44FA" w14:textId="15EED3C0" w:rsidR="007256D7" w:rsidRDefault="00B409FF" w:rsidP="004730A2">
            <w:pPr>
              <w:pStyle w:val="TableParagraph"/>
              <w:spacing w:line="213" w:lineRule="exact"/>
              <w:ind w:left="97"/>
              <w:rPr>
                <w:w w:val="99"/>
                <w:sz w:val="20"/>
              </w:rPr>
            </w:pPr>
            <w:r>
              <w:rPr>
                <w:w w:val="99"/>
                <w:sz w:val="20"/>
              </w:rPr>
              <w:t>$</w:t>
            </w:r>
            <w:r w:rsidR="00644E8C">
              <w:rPr>
                <w:w w:val="99"/>
                <w:sz w:val="20"/>
              </w:rPr>
              <w:t>444</w:t>
            </w:r>
          </w:p>
          <w:p w14:paraId="3682418C" w14:textId="77777777" w:rsidR="003A014A" w:rsidRDefault="003A014A" w:rsidP="002A6DC1">
            <w:pPr>
              <w:pStyle w:val="TableParagraph"/>
              <w:spacing w:line="213" w:lineRule="exact"/>
              <w:ind w:left="97"/>
              <w:rPr>
                <w:w w:val="99"/>
                <w:sz w:val="20"/>
              </w:rPr>
            </w:pPr>
          </w:p>
          <w:p w14:paraId="5A022FAB" w14:textId="1C7AE2E0" w:rsidR="004056C4" w:rsidRDefault="007256D7" w:rsidP="002A6DC1">
            <w:pPr>
              <w:pStyle w:val="TableParagraph"/>
              <w:spacing w:line="213" w:lineRule="exact"/>
              <w:ind w:left="97"/>
              <w:rPr>
                <w:w w:val="99"/>
                <w:sz w:val="20"/>
              </w:rPr>
            </w:pPr>
            <w:r>
              <w:rPr>
                <w:w w:val="99"/>
                <w:sz w:val="20"/>
              </w:rPr>
              <w:t>$</w:t>
            </w:r>
            <w:r w:rsidR="002A6DC1">
              <w:rPr>
                <w:w w:val="99"/>
                <w:sz w:val="20"/>
              </w:rPr>
              <w:t>44</w:t>
            </w:r>
            <w:r w:rsidR="00644E8C">
              <w:rPr>
                <w:w w:val="99"/>
                <w:sz w:val="20"/>
              </w:rPr>
              <w:t>4</w:t>
            </w:r>
          </w:p>
          <w:p w14:paraId="0B976699" w14:textId="163EFF6A" w:rsidR="002A6DC1" w:rsidRDefault="00550216" w:rsidP="002A6DC1">
            <w:pPr>
              <w:pStyle w:val="TableParagraph"/>
              <w:spacing w:line="213" w:lineRule="exact"/>
              <w:ind w:left="97"/>
              <w:rPr>
                <w:sz w:val="20"/>
              </w:rPr>
            </w:pPr>
            <w:r>
              <w:rPr>
                <w:sz w:val="20"/>
              </w:rPr>
              <w:t>$37</w:t>
            </w:r>
          </w:p>
        </w:tc>
      </w:tr>
      <w:tr w:rsidR="004056C4" w14:paraId="10F2B33E" w14:textId="77777777" w:rsidTr="007C22BC">
        <w:trPr>
          <w:trHeight w:val="438"/>
        </w:trPr>
        <w:tc>
          <w:tcPr>
            <w:tcW w:w="3513" w:type="dxa"/>
          </w:tcPr>
          <w:p w14:paraId="3B2AA316" w14:textId="77777777" w:rsidR="004056C4" w:rsidRDefault="004056C4" w:rsidP="00391865">
            <w:pPr>
              <w:pStyle w:val="TableParagraph"/>
              <w:spacing w:before="103"/>
              <w:ind w:left="107"/>
              <w:rPr>
                <w:b/>
                <w:sz w:val="20"/>
              </w:rPr>
            </w:pPr>
            <w:r>
              <w:rPr>
                <w:b/>
                <w:sz w:val="20"/>
              </w:rPr>
              <w:t>Inspection Requests</w:t>
            </w:r>
          </w:p>
        </w:tc>
        <w:tc>
          <w:tcPr>
            <w:tcW w:w="1350" w:type="dxa"/>
          </w:tcPr>
          <w:p w14:paraId="6DBF61C6" w14:textId="77777777" w:rsidR="004056C4" w:rsidRDefault="004056C4" w:rsidP="00391865">
            <w:pPr>
              <w:pStyle w:val="TableParagraph"/>
              <w:spacing w:before="98"/>
              <w:ind w:left="107"/>
              <w:rPr>
                <w:sz w:val="20"/>
              </w:rPr>
            </w:pPr>
            <w:r>
              <w:rPr>
                <w:sz w:val="20"/>
              </w:rPr>
              <w:t>68</w:t>
            </w:r>
          </w:p>
        </w:tc>
        <w:tc>
          <w:tcPr>
            <w:tcW w:w="1440" w:type="dxa"/>
          </w:tcPr>
          <w:p w14:paraId="6216E083" w14:textId="77777777" w:rsidR="004056C4" w:rsidRDefault="004056C4" w:rsidP="00391865">
            <w:pPr>
              <w:pStyle w:val="TableParagraph"/>
              <w:spacing w:before="98"/>
              <w:ind w:left="107"/>
              <w:rPr>
                <w:sz w:val="20"/>
              </w:rPr>
            </w:pPr>
            <w:r>
              <w:rPr>
                <w:w w:val="99"/>
                <w:sz w:val="20"/>
              </w:rPr>
              <w:t>1</w:t>
            </w:r>
          </w:p>
        </w:tc>
        <w:tc>
          <w:tcPr>
            <w:tcW w:w="1350" w:type="dxa"/>
          </w:tcPr>
          <w:p w14:paraId="22AFFDE6" w14:textId="77777777" w:rsidR="004056C4" w:rsidRDefault="004056C4" w:rsidP="00391865">
            <w:pPr>
              <w:pStyle w:val="TableParagraph"/>
              <w:spacing w:before="98"/>
              <w:ind w:left="107"/>
              <w:rPr>
                <w:sz w:val="20"/>
              </w:rPr>
            </w:pPr>
            <w:r>
              <w:rPr>
                <w:sz w:val="20"/>
              </w:rPr>
              <w:t>68</w:t>
            </w:r>
          </w:p>
        </w:tc>
        <w:tc>
          <w:tcPr>
            <w:tcW w:w="1718" w:type="dxa"/>
          </w:tcPr>
          <w:p w14:paraId="54AC2124" w14:textId="77777777" w:rsidR="004056C4" w:rsidRDefault="004056C4" w:rsidP="00391865">
            <w:pPr>
              <w:pStyle w:val="TableParagraph"/>
              <w:spacing w:before="98"/>
              <w:ind w:left="107"/>
              <w:rPr>
                <w:sz w:val="20"/>
              </w:rPr>
            </w:pPr>
            <w:r>
              <w:rPr>
                <w:sz w:val="20"/>
              </w:rPr>
              <w:t>8 minutes</w:t>
            </w:r>
          </w:p>
        </w:tc>
        <w:tc>
          <w:tcPr>
            <w:tcW w:w="1797" w:type="dxa"/>
            <w:tcBorders>
              <w:right w:val="single" w:sz="12" w:space="0" w:color="000000"/>
            </w:tcBorders>
          </w:tcPr>
          <w:p w14:paraId="6A8051F2" w14:textId="77777777" w:rsidR="004056C4" w:rsidRDefault="004056C4" w:rsidP="00391865">
            <w:pPr>
              <w:pStyle w:val="TableParagraph"/>
              <w:spacing w:before="98"/>
              <w:ind w:left="107"/>
              <w:rPr>
                <w:sz w:val="20"/>
              </w:rPr>
            </w:pPr>
            <w:r>
              <w:rPr>
                <w:sz w:val="20"/>
              </w:rPr>
              <w:t>9 hours</w:t>
            </w:r>
          </w:p>
        </w:tc>
        <w:tc>
          <w:tcPr>
            <w:tcW w:w="1980" w:type="dxa"/>
            <w:tcBorders>
              <w:left w:val="single" w:sz="12" w:space="0" w:color="000000"/>
            </w:tcBorders>
          </w:tcPr>
          <w:p w14:paraId="57D49205" w14:textId="77777777" w:rsidR="004056C4" w:rsidRDefault="004056C4" w:rsidP="00391865">
            <w:pPr>
              <w:pStyle w:val="TableParagraph"/>
              <w:spacing w:before="98"/>
              <w:ind w:left="97"/>
              <w:rPr>
                <w:sz w:val="20"/>
              </w:rPr>
            </w:pPr>
            <w:r>
              <w:rPr>
                <w:sz w:val="20"/>
              </w:rPr>
              <w:t>$333</w:t>
            </w:r>
          </w:p>
        </w:tc>
      </w:tr>
      <w:tr w:rsidR="004056C4" w14:paraId="5D0E9F53" w14:textId="77777777" w:rsidTr="007C22BC">
        <w:trPr>
          <w:trHeight w:val="230"/>
        </w:trPr>
        <w:tc>
          <w:tcPr>
            <w:tcW w:w="3513" w:type="dxa"/>
            <w:tcBorders>
              <w:bottom w:val="nil"/>
            </w:tcBorders>
          </w:tcPr>
          <w:p w14:paraId="49D31ACE" w14:textId="77777777" w:rsidR="004056C4" w:rsidRDefault="004056C4" w:rsidP="00391865">
            <w:pPr>
              <w:pStyle w:val="TableParagraph"/>
              <w:spacing w:line="210" w:lineRule="exact"/>
              <w:ind w:left="107"/>
              <w:rPr>
                <w:b/>
                <w:sz w:val="20"/>
              </w:rPr>
            </w:pPr>
            <w:r>
              <w:rPr>
                <w:b/>
                <w:sz w:val="20"/>
              </w:rPr>
              <w:t>Daily Scale Tests</w:t>
            </w:r>
          </w:p>
        </w:tc>
        <w:tc>
          <w:tcPr>
            <w:tcW w:w="1350" w:type="dxa"/>
            <w:tcBorders>
              <w:bottom w:val="nil"/>
            </w:tcBorders>
          </w:tcPr>
          <w:p w14:paraId="42B81D0A" w14:textId="77777777" w:rsidR="004056C4" w:rsidRDefault="004056C4" w:rsidP="00391865">
            <w:pPr>
              <w:pStyle w:val="TableParagraph"/>
              <w:rPr>
                <w:sz w:val="16"/>
              </w:rPr>
            </w:pPr>
          </w:p>
        </w:tc>
        <w:tc>
          <w:tcPr>
            <w:tcW w:w="1440" w:type="dxa"/>
            <w:tcBorders>
              <w:bottom w:val="nil"/>
            </w:tcBorders>
          </w:tcPr>
          <w:p w14:paraId="2C3ED80F" w14:textId="77777777" w:rsidR="004056C4" w:rsidRDefault="004056C4" w:rsidP="00391865">
            <w:pPr>
              <w:pStyle w:val="TableParagraph"/>
              <w:rPr>
                <w:sz w:val="16"/>
              </w:rPr>
            </w:pPr>
          </w:p>
        </w:tc>
        <w:tc>
          <w:tcPr>
            <w:tcW w:w="1350" w:type="dxa"/>
            <w:tcBorders>
              <w:bottom w:val="nil"/>
            </w:tcBorders>
          </w:tcPr>
          <w:p w14:paraId="01F37F9C" w14:textId="77777777" w:rsidR="004056C4" w:rsidRDefault="004056C4" w:rsidP="00391865">
            <w:pPr>
              <w:pStyle w:val="TableParagraph"/>
              <w:rPr>
                <w:sz w:val="16"/>
              </w:rPr>
            </w:pPr>
          </w:p>
        </w:tc>
        <w:tc>
          <w:tcPr>
            <w:tcW w:w="1718" w:type="dxa"/>
            <w:tcBorders>
              <w:bottom w:val="nil"/>
            </w:tcBorders>
          </w:tcPr>
          <w:p w14:paraId="75733413" w14:textId="77777777" w:rsidR="004056C4" w:rsidRDefault="004056C4" w:rsidP="00391865">
            <w:pPr>
              <w:pStyle w:val="TableParagraph"/>
              <w:rPr>
                <w:sz w:val="16"/>
              </w:rPr>
            </w:pPr>
          </w:p>
        </w:tc>
        <w:tc>
          <w:tcPr>
            <w:tcW w:w="1797" w:type="dxa"/>
            <w:tcBorders>
              <w:bottom w:val="nil"/>
              <w:right w:val="single" w:sz="12" w:space="0" w:color="000000"/>
            </w:tcBorders>
          </w:tcPr>
          <w:p w14:paraId="5FA1A3C8" w14:textId="77777777" w:rsidR="004056C4" w:rsidRDefault="004056C4" w:rsidP="00391865">
            <w:pPr>
              <w:pStyle w:val="TableParagraph"/>
              <w:rPr>
                <w:sz w:val="16"/>
              </w:rPr>
            </w:pPr>
          </w:p>
        </w:tc>
        <w:tc>
          <w:tcPr>
            <w:tcW w:w="1980" w:type="dxa"/>
            <w:tcBorders>
              <w:left w:val="single" w:sz="12" w:space="0" w:color="000000"/>
              <w:bottom w:val="nil"/>
            </w:tcBorders>
          </w:tcPr>
          <w:p w14:paraId="57150932" w14:textId="77777777" w:rsidR="004056C4" w:rsidRDefault="004056C4" w:rsidP="00391865">
            <w:pPr>
              <w:pStyle w:val="TableParagraph"/>
              <w:rPr>
                <w:sz w:val="16"/>
              </w:rPr>
            </w:pPr>
          </w:p>
        </w:tc>
      </w:tr>
      <w:tr w:rsidR="004056C4" w14:paraId="78A07A46" w14:textId="77777777" w:rsidTr="007C22BC">
        <w:trPr>
          <w:trHeight w:val="228"/>
        </w:trPr>
        <w:tc>
          <w:tcPr>
            <w:tcW w:w="3513" w:type="dxa"/>
            <w:tcBorders>
              <w:top w:val="nil"/>
              <w:bottom w:val="nil"/>
            </w:tcBorders>
          </w:tcPr>
          <w:p w14:paraId="15031D07" w14:textId="77777777" w:rsidR="004056C4" w:rsidRDefault="004056C4" w:rsidP="00391865">
            <w:pPr>
              <w:pStyle w:val="TableParagraph"/>
              <w:spacing w:line="208" w:lineRule="exact"/>
              <w:ind w:left="107"/>
              <w:rPr>
                <w:sz w:val="20"/>
              </w:rPr>
            </w:pPr>
            <w:r>
              <w:rPr>
                <w:sz w:val="20"/>
              </w:rPr>
              <w:t>Notify Observer of Tests</w:t>
            </w:r>
          </w:p>
        </w:tc>
        <w:tc>
          <w:tcPr>
            <w:tcW w:w="1350" w:type="dxa"/>
            <w:tcBorders>
              <w:top w:val="nil"/>
              <w:bottom w:val="nil"/>
            </w:tcBorders>
          </w:tcPr>
          <w:p w14:paraId="337D6245" w14:textId="77777777" w:rsidR="004056C4" w:rsidRDefault="004056C4" w:rsidP="00391865">
            <w:pPr>
              <w:pStyle w:val="TableParagraph"/>
              <w:spacing w:line="208" w:lineRule="exact"/>
              <w:ind w:left="107"/>
              <w:rPr>
                <w:sz w:val="20"/>
              </w:rPr>
            </w:pPr>
            <w:r>
              <w:rPr>
                <w:sz w:val="20"/>
              </w:rPr>
              <w:t>66</w:t>
            </w:r>
          </w:p>
        </w:tc>
        <w:tc>
          <w:tcPr>
            <w:tcW w:w="1440" w:type="dxa"/>
            <w:tcBorders>
              <w:top w:val="nil"/>
              <w:bottom w:val="nil"/>
            </w:tcBorders>
          </w:tcPr>
          <w:p w14:paraId="6C2FCAE7" w14:textId="77777777" w:rsidR="004056C4" w:rsidRDefault="004056C4" w:rsidP="00391865">
            <w:pPr>
              <w:pStyle w:val="TableParagraph"/>
              <w:spacing w:line="208" w:lineRule="exact"/>
              <w:ind w:left="107"/>
              <w:rPr>
                <w:sz w:val="20"/>
              </w:rPr>
            </w:pPr>
            <w:r>
              <w:rPr>
                <w:sz w:val="20"/>
              </w:rPr>
              <w:t>200</w:t>
            </w:r>
          </w:p>
        </w:tc>
        <w:tc>
          <w:tcPr>
            <w:tcW w:w="1350" w:type="dxa"/>
            <w:tcBorders>
              <w:top w:val="nil"/>
              <w:bottom w:val="nil"/>
            </w:tcBorders>
          </w:tcPr>
          <w:p w14:paraId="0087F7F5" w14:textId="77777777" w:rsidR="004056C4" w:rsidRDefault="004056C4" w:rsidP="00391865">
            <w:pPr>
              <w:pStyle w:val="TableParagraph"/>
              <w:spacing w:line="208" w:lineRule="exact"/>
              <w:ind w:left="107"/>
              <w:rPr>
                <w:sz w:val="20"/>
              </w:rPr>
            </w:pPr>
            <w:r>
              <w:rPr>
                <w:sz w:val="20"/>
              </w:rPr>
              <w:t>13,200</w:t>
            </w:r>
          </w:p>
        </w:tc>
        <w:tc>
          <w:tcPr>
            <w:tcW w:w="1718" w:type="dxa"/>
            <w:tcBorders>
              <w:top w:val="nil"/>
              <w:bottom w:val="nil"/>
            </w:tcBorders>
          </w:tcPr>
          <w:p w14:paraId="7B40252D" w14:textId="77777777" w:rsidR="004056C4" w:rsidRDefault="004056C4" w:rsidP="00391865">
            <w:pPr>
              <w:pStyle w:val="TableParagraph"/>
              <w:spacing w:line="208" w:lineRule="exact"/>
              <w:ind w:left="107"/>
              <w:rPr>
                <w:sz w:val="20"/>
              </w:rPr>
            </w:pPr>
            <w:r>
              <w:rPr>
                <w:sz w:val="20"/>
              </w:rPr>
              <w:t>2 minutes</w:t>
            </w:r>
          </w:p>
        </w:tc>
        <w:tc>
          <w:tcPr>
            <w:tcW w:w="1797" w:type="dxa"/>
            <w:tcBorders>
              <w:top w:val="nil"/>
              <w:bottom w:val="nil"/>
              <w:right w:val="single" w:sz="12" w:space="0" w:color="000000"/>
            </w:tcBorders>
          </w:tcPr>
          <w:p w14:paraId="66DF31DF" w14:textId="77777777" w:rsidR="004056C4" w:rsidRDefault="004056C4" w:rsidP="00391865">
            <w:pPr>
              <w:pStyle w:val="TableParagraph"/>
              <w:spacing w:line="208" w:lineRule="exact"/>
              <w:ind w:left="107"/>
              <w:rPr>
                <w:sz w:val="20"/>
              </w:rPr>
            </w:pPr>
            <w:r>
              <w:rPr>
                <w:sz w:val="20"/>
              </w:rPr>
              <w:t>440 hours</w:t>
            </w:r>
          </w:p>
        </w:tc>
        <w:tc>
          <w:tcPr>
            <w:tcW w:w="1980" w:type="dxa"/>
            <w:tcBorders>
              <w:top w:val="nil"/>
              <w:left w:val="single" w:sz="12" w:space="0" w:color="000000"/>
              <w:bottom w:val="nil"/>
            </w:tcBorders>
          </w:tcPr>
          <w:p w14:paraId="1B892D6D" w14:textId="77777777" w:rsidR="004056C4" w:rsidRDefault="004056C4" w:rsidP="00391865">
            <w:pPr>
              <w:pStyle w:val="TableParagraph"/>
              <w:spacing w:line="208" w:lineRule="exact"/>
              <w:ind w:left="97"/>
              <w:rPr>
                <w:sz w:val="20"/>
              </w:rPr>
            </w:pPr>
            <w:r>
              <w:rPr>
                <w:sz w:val="20"/>
              </w:rPr>
              <w:t>$16,280</w:t>
            </w:r>
          </w:p>
        </w:tc>
      </w:tr>
      <w:tr w:rsidR="004056C4" w14:paraId="3F00A386" w14:textId="77777777" w:rsidTr="007C22BC">
        <w:trPr>
          <w:trHeight w:val="230"/>
        </w:trPr>
        <w:tc>
          <w:tcPr>
            <w:tcW w:w="3513" w:type="dxa"/>
            <w:tcBorders>
              <w:top w:val="nil"/>
              <w:bottom w:val="nil"/>
            </w:tcBorders>
          </w:tcPr>
          <w:p w14:paraId="3F7FBACD" w14:textId="77777777" w:rsidR="004056C4" w:rsidRDefault="004056C4" w:rsidP="00391865">
            <w:pPr>
              <w:pStyle w:val="TableParagraph"/>
              <w:spacing w:line="210" w:lineRule="exact"/>
              <w:ind w:left="107"/>
              <w:rPr>
                <w:sz w:val="20"/>
              </w:rPr>
            </w:pPr>
            <w:r>
              <w:rPr>
                <w:sz w:val="20"/>
              </w:rPr>
              <w:t>Record of Flow Scale Test</w:t>
            </w:r>
          </w:p>
        </w:tc>
        <w:tc>
          <w:tcPr>
            <w:tcW w:w="1350" w:type="dxa"/>
            <w:tcBorders>
              <w:top w:val="nil"/>
              <w:bottom w:val="nil"/>
            </w:tcBorders>
          </w:tcPr>
          <w:p w14:paraId="222E2F8E" w14:textId="77777777" w:rsidR="004056C4" w:rsidRDefault="004056C4" w:rsidP="00391865">
            <w:pPr>
              <w:pStyle w:val="TableParagraph"/>
              <w:spacing w:line="210" w:lineRule="exact"/>
              <w:ind w:left="107"/>
              <w:rPr>
                <w:sz w:val="20"/>
              </w:rPr>
            </w:pPr>
            <w:r>
              <w:rPr>
                <w:sz w:val="20"/>
              </w:rPr>
              <w:t>66</w:t>
            </w:r>
          </w:p>
        </w:tc>
        <w:tc>
          <w:tcPr>
            <w:tcW w:w="1440" w:type="dxa"/>
            <w:tcBorders>
              <w:top w:val="nil"/>
              <w:bottom w:val="nil"/>
            </w:tcBorders>
          </w:tcPr>
          <w:p w14:paraId="60E30F55" w14:textId="77777777" w:rsidR="004056C4" w:rsidRDefault="004056C4" w:rsidP="00391865">
            <w:pPr>
              <w:pStyle w:val="TableParagraph"/>
              <w:spacing w:line="210" w:lineRule="exact"/>
              <w:ind w:left="107"/>
              <w:rPr>
                <w:sz w:val="20"/>
              </w:rPr>
            </w:pPr>
            <w:r>
              <w:rPr>
                <w:sz w:val="20"/>
              </w:rPr>
              <w:t>250</w:t>
            </w:r>
          </w:p>
        </w:tc>
        <w:tc>
          <w:tcPr>
            <w:tcW w:w="1350" w:type="dxa"/>
            <w:tcBorders>
              <w:top w:val="nil"/>
              <w:bottom w:val="nil"/>
            </w:tcBorders>
          </w:tcPr>
          <w:p w14:paraId="01D02B4A" w14:textId="77777777" w:rsidR="004056C4" w:rsidRDefault="004056C4" w:rsidP="00391865">
            <w:pPr>
              <w:pStyle w:val="TableParagraph"/>
              <w:spacing w:line="210" w:lineRule="exact"/>
              <w:ind w:left="107"/>
              <w:rPr>
                <w:sz w:val="20"/>
              </w:rPr>
            </w:pPr>
            <w:r>
              <w:rPr>
                <w:sz w:val="20"/>
              </w:rPr>
              <w:t>16,500</w:t>
            </w:r>
          </w:p>
        </w:tc>
        <w:tc>
          <w:tcPr>
            <w:tcW w:w="1718" w:type="dxa"/>
            <w:tcBorders>
              <w:top w:val="nil"/>
              <w:bottom w:val="nil"/>
            </w:tcBorders>
          </w:tcPr>
          <w:p w14:paraId="2A196F94" w14:textId="77777777" w:rsidR="004056C4" w:rsidRDefault="004056C4" w:rsidP="00391865">
            <w:pPr>
              <w:pStyle w:val="TableParagraph"/>
              <w:spacing w:line="210" w:lineRule="exact"/>
              <w:ind w:left="107"/>
              <w:rPr>
                <w:sz w:val="20"/>
              </w:rPr>
            </w:pPr>
            <w:r>
              <w:rPr>
                <w:sz w:val="20"/>
              </w:rPr>
              <w:t>30 minutes</w:t>
            </w:r>
          </w:p>
        </w:tc>
        <w:tc>
          <w:tcPr>
            <w:tcW w:w="1797" w:type="dxa"/>
            <w:tcBorders>
              <w:top w:val="nil"/>
              <w:bottom w:val="nil"/>
              <w:right w:val="single" w:sz="12" w:space="0" w:color="000000"/>
            </w:tcBorders>
          </w:tcPr>
          <w:p w14:paraId="2CDA555D" w14:textId="77777777" w:rsidR="004056C4" w:rsidRDefault="004056C4" w:rsidP="00391865">
            <w:pPr>
              <w:pStyle w:val="TableParagraph"/>
              <w:spacing w:line="210" w:lineRule="exact"/>
              <w:ind w:left="107"/>
              <w:rPr>
                <w:sz w:val="20"/>
              </w:rPr>
            </w:pPr>
            <w:r>
              <w:rPr>
                <w:sz w:val="20"/>
              </w:rPr>
              <w:t>8,250 hours</w:t>
            </w:r>
          </w:p>
        </w:tc>
        <w:tc>
          <w:tcPr>
            <w:tcW w:w="1980" w:type="dxa"/>
            <w:tcBorders>
              <w:top w:val="nil"/>
              <w:left w:val="single" w:sz="12" w:space="0" w:color="000000"/>
              <w:bottom w:val="nil"/>
            </w:tcBorders>
          </w:tcPr>
          <w:p w14:paraId="4F099E09" w14:textId="77777777" w:rsidR="004056C4" w:rsidRDefault="004056C4" w:rsidP="00391865">
            <w:pPr>
              <w:pStyle w:val="TableParagraph"/>
              <w:spacing w:line="210" w:lineRule="exact"/>
              <w:ind w:left="97"/>
              <w:rPr>
                <w:sz w:val="20"/>
              </w:rPr>
            </w:pPr>
            <w:r>
              <w:rPr>
                <w:sz w:val="20"/>
              </w:rPr>
              <w:t>$305,250</w:t>
            </w:r>
          </w:p>
        </w:tc>
      </w:tr>
      <w:tr w:rsidR="004056C4" w14:paraId="67C77501" w14:textId="77777777" w:rsidTr="007C22BC">
        <w:trPr>
          <w:trHeight w:val="232"/>
        </w:trPr>
        <w:tc>
          <w:tcPr>
            <w:tcW w:w="3513" w:type="dxa"/>
            <w:tcBorders>
              <w:top w:val="nil"/>
            </w:tcBorders>
          </w:tcPr>
          <w:p w14:paraId="168E26DF" w14:textId="77777777" w:rsidR="004056C4" w:rsidRDefault="004056C4" w:rsidP="00391865">
            <w:pPr>
              <w:pStyle w:val="TableParagraph"/>
              <w:spacing w:line="213" w:lineRule="exact"/>
              <w:ind w:left="107"/>
              <w:rPr>
                <w:sz w:val="20"/>
              </w:rPr>
            </w:pPr>
            <w:r>
              <w:rPr>
                <w:sz w:val="20"/>
              </w:rPr>
              <w:t>Record of Hopper Scale Test</w:t>
            </w:r>
          </w:p>
        </w:tc>
        <w:tc>
          <w:tcPr>
            <w:tcW w:w="1350" w:type="dxa"/>
            <w:tcBorders>
              <w:top w:val="nil"/>
            </w:tcBorders>
          </w:tcPr>
          <w:p w14:paraId="6675EEA9" w14:textId="77777777" w:rsidR="004056C4" w:rsidRDefault="004056C4" w:rsidP="00391865">
            <w:pPr>
              <w:pStyle w:val="TableParagraph"/>
              <w:spacing w:line="213" w:lineRule="exact"/>
              <w:ind w:left="107"/>
              <w:rPr>
                <w:sz w:val="20"/>
              </w:rPr>
            </w:pPr>
            <w:r>
              <w:rPr>
                <w:w w:val="99"/>
                <w:sz w:val="20"/>
              </w:rPr>
              <w:t>2</w:t>
            </w:r>
          </w:p>
        </w:tc>
        <w:tc>
          <w:tcPr>
            <w:tcW w:w="1440" w:type="dxa"/>
            <w:tcBorders>
              <w:top w:val="nil"/>
            </w:tcBorders>
          </w:tcPr>
          <w:p w14:paraId="5551A555" w14:textId="77777777" w:rsidR="004056C4" w:rsidRDefault="004056C4" w:rsidP="00391865">
            <w:pPr>
              <w:pStyle w:val="TableParagraph"/>
              <w:spacing w:line="213" w:lineRule="exact"/>
              <w:ind w:left="107"/>
              <w:rPr>
                <w:sz w:val="20"/>
              </w:rPr>
            </w:pPr>
            <w:r>
              <w:rPr>
                <w:sz w:val="20"/>
              </w:rPr>
              <w:t>135</w:t>
            </w:r>
          </w:p>
        </w:tc>
        <w:tc>
          <w:tcPr>
            <w:tcW w:w="1350" w:type="dxa"/>
            <w:tcBorders>
              <w:top w:val="nil"/>
            </w:tcBorders>
          </w:tcPr>
          <w:p w14:paraId="384082D9" w14:textId="77777777" w:rsidR="004056C4" w:rsidRDefault="004056C4" w:rsidP="00391865">
            <w:pPr>
              <w:pStyle w:val="TableParagraph"/>
              <w:spacing w:line="213" w:lineRule="exact"/>
              <w:ind w:left="107"/>
              <w:rPr>
                <w:sz w:val="20"/>
              </w:rPr>
            </w:pPr>
            <w:r>
              <w:rPr>
                <w:sz w:val="20"/>
              </w:rPr>
              <w:t>270</w:t>
            </w:r>
          </w:p>
        </w:tc>
        <w:tc>
          <w:tcPr>
            <w:tcW w:w="1718" w:type="dxa"/>
            <w:tcBorders>
              <w:top w:val="nil"/>
            </w:tcBorders>
          </w:tcPr>
          <w:p w14:paraId="1DE897ED" w14:textId="77777777" w:rsidR="004056C4" w:rsidRDefault="004056C4" w:rsidP="00391865">
            <w:pPr>
              <w:pStyle w:val="TableParagraph"/>
              <w:spacing w:line="213" w:lineRule="exact"/>
              <w:ind w:left="107"/>
              <w:rPr>
                <w:sz w:val="20"/>
              </w:rPr>
            </w:pPr>
            <w:r>
              <w:rPr>
                <w:sz w:val="20"/>
              </w:rPr>
              <w:t>15 minutes</w:t>
            </w:r>
          </w:p>
        </w:tc>
        <w:tc>
          <w:tcPr>
            <w:tcW w:w="1797" w:type="dxa"/>
            <w:tcBorders>
              <w:top w:val="nil"/>
              <w:right w:val="single" w:sz="12" w:space="0" w:color="000000"/>
            </w:tcBorders>
          </w:tcPr>
          <w:p w14:paraId="7F191172" w14:textId="77777777" w:rsidR="004056C4" w:rsidRDefault="004056C4" w:rsidP="00391865">
            <w:pPr>
              <w:pStyle w:val="TableParagraph"/>
              <w:spacing w:line="213" w:lineRule="exact"/>
              <w:ind w:left="107"/>
              <w:rPr>
                <w:sz w:val="20"/>
              </w:rPr>
            </w:pPr>
            <w:r>
              <w:rPr>
                <w:sz w:val="20"/>
              </w:rPr>
              <w:t>68 hours</w:t>
            </w:r>
          </w:p>
        </w:tc>
        <w:tc>
          <w:tcPr>
            <w:tcW w:w="1980" w:type="dxa"/>
            <w:tcBorders>
              <w:top w:val="nil"/>
              <w:left w:val="single" w:sz="12" w:space="0" w:color="000000"/>
            </w:tcBorders>
          </w:tcPr>
          <w:p w14:paraId="7FBF4503" w14:textId="77777777" w:rsidR="004056C4" w:rsidRDefault="004056C4" w:rsidP="00391865">
            <w:pPr>
              <w:pStyle w:val="TableParagraph"/>
              <w:spacing w:line="213" w:lineRule="exact"/>
              <w:ind w:left="97"/>
              <w:rPr>
                <w:sz w:val="20"/>
              </w:rPr>
            </w:pPr>
            <w:r>
              <w:rPr>
                <w:sz w:val="20"/>
              </w:rPr>
              <w:t>$2,516</w:t>
            </w:r>
          </w:p>
        </w:tc>
      </w:tr>
      <w:tr w:rsidR="004056C4" w14:paraId="7E3FCDC1" w14:textId="77777777" w:rsidTr="007C22BC">
        <w:trPr>
          <w:trHeight w:val="230"/>
        </w:trPr>
        <w:tc>
          <w:tcPr>
            <w:tcW w:w="3513" w:type="dxa"/>
            <w:tcBorders>
              <w:bottom w:val="nil"/>
            </w:tcBorders>
          </w:tcPr>
          <w:p w14:paraId="69E09D60" w14:textId="77777777" w:rsidR="004056C4" w:rsidRDefault="004056C4" w:rsidP="00391865">
            <w:pPr>
              <w:pStyle w:val="TableParagraph"/>
              <w:spacing w:line="210" w:lineRule="exact"/>
              <w:ind w:left="107"/>
              <w:rPr>
                <w:b/>
                <w:sz w:val="20"/>
              </w:rPr>
            </w:pPr>
            <w:r>
              <w:rPr>
                <w:b/>
                <w:sz w:val="20"/>
              </w:rPr>
              <w:t>Printed Report - Flow Scale</w:t>
            </w:r>
          </w:p>
        </w:tc>
        <w:tc>
          <w:tcPr>
            <w:tcW w:w="1350" w:type="dxa"/>
            <w:tcBorders>
              <w:bottom w:val="nil"/>
            </w:tcBorders>
          </w:tcPr>
          <w:p w14:paraId="690248EF" w14:textId="77777777" w:rsidR="004056C4" w:rsidRDefault="004056C4" w:rsidP="00391865">
            <w:pPr>
              <w:pStyle w:val="TableParagraph"/>
              <w:rPr>
                <w:sz w:val="16"/>
              </w:rPr>
            </w:pPr>
          </w:p>
        </w:tc>
        <w:tc>
          <w:tcPr>
            <w:tcW w:w="1440" w:type="dxa"/>
            <w:tcBorders>
              <w:bottom w:val="nil"/>
            </w:tcBorders>
          </w:tcPr>
          <w:p w14:paraId="17B4E998" w14:textId="77777777" w:rsidR="004056C4" w:rsidRDefault="004056C4" w:rsidP="00391865">
            <w:pPr>
              <w:pStyle w:val="TableParagraph"/>
              <w:rPr>
                <w:sz w:val="16"/>
              </w:rPr>
            </w:pPr>
          </w:p>
        </w:tc>
        <w:tc>
          <w:tcPr>
            <w:tcW w:w="1350" w:type="dxa"/>
            <w:tcBorders>
              <w:bottom w:val="nil"/>
            </w:tcBorders>
          </w:tcPr>
          <w:p w14:paraId="12722DDC" w14:textId="77777777" w:rsidR="004056C4" w:rsidRDefault="004056C4" w:rsidP="00391865">
            <w:pPr>
              <w:pStyle w:val="TableParagraph"/>
              <w:rPr>
                <w:sz w:val="16"/>
              </w:rPr>
            </w:pPr>
          </w:p>
        </w:tc>
        <w:tc>
          <w:tcPr>
            <w:tcW w:w="1718" w:type="dxa"/>
            <w:tcBorders>
              <w:bottom w:val="nil"/>
            </w:tcBorders>
          </w:tcPr>
          <w:p w14:paraId="415608E5" w14:textId="77777777" w:rsidR="004056C4" w:rsidRDefault="004056C4" w:rsidP="00391865">
            <w:pPr>
              <w:pStyle w:val="TableParagraph"/>
              <w:rPr>
                <w:sz w:val="16"/>
              </w:rPr>
            </w:pPr>
          </w:p>
        </w:tc>
        <w:tc>
          <w:tcPr>
            <w:tcW w:w="1797" w:type="dxa"/>
            <w:tcBorders>
              <w:bottom w:val="nil"/>
              <w:right w:val="single" w:sz="12" w:space="0" w:color="000000"/>
            </w:tcBorders>
          </w:tcPr>
          <w:p w14:paraId="1CA006F8" w14:textId="77777777" w:rsidR="004056C4" w:rsidRDefault="004056C4" w:rsidP="00391865">
            <w:pPr>
              <w:pStyle w:val="TableParagraph"/>
              <w:rPr>
                <w:sz w:val="16"/>
              </w:rPr>
            </w:pPr>
          </w:p>
        </w:tc>
        <w:tc>
          <w:tcPr>
            <w:tcW w:w="1980" w:type="dxa"/>
            <w:tcBorders>
              <w:left w:val="single" w:sz="12" w:space="0" w:color="000000"/>
              <w:bottom w:val="nil"/>
            </w:tcBorders>
          </w:tcPr>
          <w:p w14:paraId="42382066" w14:textId="77777777" w:rsidR="004056C4" w:rsidRDefault="004056C4" w:rsidP="00391865">
            <w:pPr>
              <w:pStyle w:val="TableParagraph"/>
              <w:rPr>
                <w:sz w:val="16"/>
              </w:rPr>
            </w:pPr>
          </w:p>
        </w:tc>
      </w:tr>
      <w:tr w:rsidR="004056C4" w14:paraId="2D4BBA31" w14:textId="77777777" w:rsidTr="007C22BC">
        <w:trPr>
          <w:trHeight w:val="226"/>
        </w:trPr>
        <w:tc>
          <w:tcPr>
            <w:tcW w:w="3513" w:type="dxa"/>
            <w:tcBorders>
              <w:top w:val="nil"/>
              <w:bottom w:val="nil"/>
            </w:tcBorders>
          </w:tcPr>
          <w:p w14:paraId="70C56A1C" w14:textId="77777777" w:rsidR="004056C4" w:rsidRDefault="004056C4" w:rsidP="00391865">
            <w:pPr>
              <w:pStyle w:val="TableParagraph"/>
              <w:spacing w:line="207" w:lineRule="exact"/>
              <w:ind w:left="107"/>
              <w:rPr>
                <w:sz w:val="20"/>
              </w:rPr>
            </w:pPr>
            <w:r>
              <w:rPr>
                <w:sz w:val="20"/>
              </w:rPr>
              <w:t>Catch &amp; Cumulative Weight</w:t>
            </w:r>
          </w:p>
        </w:tc>
        <w:tc>
          <w:tcPr>
            <w:tcW w:w="1350" w:type="dxa"/>
            <w:tcBorders>
              <w:top w:val="nil"/>
              <w:bottom w:val="nil"/>
            </w:tcBorders>
          </w:tcPr>
          <w:p w14:paraId="60849DE5" w14:textId="77777777" w:rsidR="004056C4" w:rsidRDefault="004056C4" w:rsidP="00391865">
            <w:pPr>
              <w:pStyle w:val="TableParagraph"/>
              <w:spacing w:line="207" w:lineRule="exact"/>
              <w:ind w:left="107"/>
              <w:rPr>
                <w:sz w:val="20"/>
              </w:rPr>
            </w:pPr>
            <w:r>
              <w:rPr>
                <w:sz w:val="20"/>
              </w:rPr>
              <w:t>66</w:t>
            </w:r>
          </w:p>
        </w:tc>
        <w:tc>
          <w:tcPr>
            <w:tcW w:w="1440" w:type="dxa"/>
            <w:tcBorders>
              <w:top w:val="nil"/>
              <w:bottom w:val="nil"/>
            </w:tcBorders>
          </w:tcPr>
          <w:p w14:paraId="5AAA3F6B" w14:textId="77777777" w:rsidR="004056C4" w:rsidRDefault="004056C4" w:rsidP="00391865">
            <w:pPr>
              <w:pStyle w:val="TableParagraph"/>
              <w:spacing w:line="207" w:lineRule="exact"/>
              <w:ind w:left="107"/>
              <w:rPr>
                <w:sz w:val="20"/>
              </w:rPr>
            </w:pPr>
            <w:r>
              <w:rPr>
                <w:sz w:val="20"/>
              </w:rPr>
              <w:t>200</w:t>
            </w:r>
          </w:p>
        </w:tc>
        <w:tc>
          <w:tcPr>
            <w:tcW w:w="1350" w:type="dxa"/>
            <w:tcBorders>
              <w:top w:val="nil"/>
              <w:bottom w:val="nil"/>
            </w:tcBorders>
          </w:tcPr>
          <w:p w14:paraId="504FD4EB" w14:textId="77777777" w:rsidR="004056C4" w:rsidRDefault="004056C4" w:rsidP="00391865">
            <w:pPr>
              <w:pStyle w:val="TableParagraph"/>
              <w:spacing w:line="207" w:lineRule="exact"/>
              <w:ind w:left="107"/>
              <w:rPr>
                <w:sz w:val="20"/>
              </w:rPr>
            </w:pPr>
            <w:r>
              <w:rPr>
                <w:sz w:val="20"/>
              </w:rPr>
              <w:t>13,200</w:t>
            </w:r>
          </w:p>
        </w:tc>
        <w:tc>
          <w:tcPr>
            <w:tcW w:w="1718" w:type="dxa"/>
            <w:tcBorders>
              <w:top w:val="nil"/>
              <w:bottom w:val="nil"/>
            </w:tcBorders>
          </w:tcPr>
          <w:p w14:paraId="21A82E8A" w14:textId="77777777" w:rsidR="004056C4" w:rsidRDefault="004056C4" w:rsidP="00391865">
            <w:pPr>
              <w:pStyle w:val="TableParagraph"/>
              <w:spacing w:line="207" w:lineRule="exact"/>
              <w:ind w:left="107"/>
              <w:rPr>
                <w:sz w:val="20"/>
              </w:rPr>
            </w:pPr>
            <w:r>
              <w:rPr>
                <w:sz w:val="20"/>
              </w:rPr>
              <w:t>1 minute</w:t>
            </w:r>
          </w:p>
        </w:tc>
        <w:tc>
          <w:tcPr>
            <w:tcW w:w="1797" w:type="dxa"/>
            <w:tcBorders>
              <w:top w:val="nil"/>
              <w:bottom w:val="nil"/>
              <w:right w:val="single" w:sz="12" w:space="0" w:color="000000"/>
            </w:tcBorders>
          </w:tcPr>
          <w:p w14:paraId="4C0E1E94" w14:textId="77777777" w:rsidR="004056C4" w:rsidRDefault="004056C4" w:rsidP="00391865">
            <w:pPr>
              <w:pStyle w:val="TableParagraph"/>
              <w:spacing w:line="207" w:lineRule="exact"/>
              <w:ind w:left="107"/>
              <w:rPr>
                <w:sz w:val="20"/>
              </w:rPr>
            </w:pPr>
            <w:r>
              <w:rPr>
                <w:sz w:val="20"/>
              </w:rPr>
              <w:t>220 hours</w:t>
            </w:r>
          </w:p>
        </w:tc>
        <w:tc>
          <w:tcPr>
            <w:tcW w:w="1980" w:type="dxa"/>
            <w:tcBorders>
              <w:top w:val="nil"/>
              <w:left w:val="single" w:sz="12" w:space="0" w:color="000000"/>
              <w:bottom w:val="nil"/>
            </w:tcBorders>
          </w:tcPr>
          <w:p w14:paraId="54B7E151" w14:textId="77777777" w:rsidR="004056C4" w:rsidRDefault="004056C4" w:rsidP="00391865">
            <w:pPr>
              <w:pStyle w:val="TableParagraph"/>
              <w:spacing w:line="207" w:lineRule="exact"/>
              <w:ind w:left="97"/>
              <w:rPr>
                <w:sz w:val="20"/>
              </w:rPr>
            </w:pPr>
            <w:r>
              <w:rPr>
                <w:sz w:val="20"/>
              </w:rPr>
              <w:t>$8,140</w:t>
            </w:r>
          </w:p>
        </w:tc>
      </w:tr>
      <w:tr w:rsidR="004056C4" w14:paraId="351B6365" w14:textId="77777777" w:rsidTr="007C22BC">
        <w:trPr>
          <w:trHeight w:val="229"/>
        </w:trPr>
        <w:tc>
          <w:tcPr>
            <w:tcW w:w="3513" w:type="dxa"/>
            <w:tcBorders>
              <w:top w:val="nil"/>
              <w:bottom w:val="nil"/>
            </w:tcBorders>
          </w:tcPr>
          <w:p w14:paraId="4D32B481" w14:textId="77777777" w:rsidR="004056C4" w:rsidRDefault="004056C4" w:rsidP="00391865">
            <w:pPr>
              <w:pStyle w:val="TableParagraph"/>
              <w:spacing w:line="209" w:lineRule="exact"/>
              <w:ind w:left="107"/>
              <w:rPr>
                <w:sz w:val="20"/>
              </w:rPr>
            </w:pPr>
            <w:r>
              <w:rPr>
                <w:sz w:val="20"/>
              </w:rPr>
              <w:t>Audit Trail</w:t>
            </w:r>
          </w:p>
        </w:tc>
        <w:tc>
          <w:tcPr>
            <w:tcW w:w="1350" w:type="dxa"/>
            <w:tcBorders>
              <w:top w:val="nil"/>
              <w:bottom w:val="nil"/>
            </w:tcBorders>
          </w:tcPr>
          <w:p w14:paraId="2D439660" w14:textId="77777777" w:rsidR="004056C4" w:rsidRDefault="004056C4" w:rsidP="00391865">
            <w:pPr>
              <w:pStyle w:val="TableParagraph"/>
              <w:spacing w:line="209" w:lineRule="exact"/>
              <w:ind w:left="107"/>
              <w:rPr>
                <w:sz w:val="20"/>
              </w:rPr>
            </w:pPr>
            <w:r>
              <w:rPr>
                <w:sz w:val="20"/>
              </w:rPr>
              <w:t>66</w:t>
            </w:r>
          </w:p>
        </w:tc>
        <w:tc>
          <w:tcPr>
            <w:tcW w:w="1440" w:type="dxa"/>
            <w:tcBorders>
              <w:top w:val="nil"/>
              <w:bottom w:val="nil"/>
            </w:tcBorders>
          </w:tcPr>
          <w:p w14:paraId="14ECAEBA" w14:textId="77777777" w:rsidR="004056C4" w:rsidRDefault="004056C4" w:rsidP="00391865">
            <w:pPr>
              <w:pStyle w:val="TableParagraph"/>
              <w:spacing w:line="209" w:lineRule="exact"/>
              <w:ind w:left="107"/>
              <w:rPr>
                <w:sz w:val="20"/>
              </w:rPr>
            </w:pPr>
            <w:r>
              <w:rPr>
                <w:w w:val="99"/>
                <w:sz w:val="20"/>
              </w:rPr>
              <w:t>1</w:t>
            </w:r>
          </w:p>
        </w:tc>
        <w:tc>
          <w:tcPr>
            <w:tcW w:w="1350" w:type="dxa"/>
            <w:tcBorders>
              <w:top w:val="nil"/>
              <w:bottom w:val="nil"/>
            </w:tcBorders>
          </w:tcPr>
          <w:p w14:paraId="56F7E4D8" w14:textId="77777777" w:rsidR="004056C4" w:rsidRDefault="004056C4" w:rsidP="00391865">
            <w:pPr>
              <w:pStyle w:val="TableParagraph"/>
              <w:spacing w:line="209" w:lineRule="exact"/>
              <w:ind w:left="107"/>
              <w:rPr>
                <w:sz w:val="20"/>
              </w:rPr>
            </w:pPr>
            <w:r>
              <w:rPr>
                <w:sz w:val="20"/>
              </w:rPr>
              <w:t>66</w:t>
            </w:r>
          </w:p>
        </w:tc>
        <w:tc>
          <w:tcPr>
            <w:tcW w:w="1718" w:type="dxa"/>
            <w:tcBorders>
              <w:top w:val="nil"/>
              <w:bottom w:val="nil"/>
            </w:tcBorders>
          </w:tcPr>
          <w:p w14:paraId="7F13130C" w14:textId="77777777" w:rsidR="004056C4" w:rsidRDefault="004056C4" w:rsidP="00391865">
            <w:pPr>
              <w:pStyle w:val="TableParagraph"/>
              <w:spacing w:line="209" w:lineRule="exact"/>
              <w:ind w:left="107"/>
              <w:rPr>
                <w:sz w:val="20"/>
              </w:rPr>
            </w:pPr>
            <w:r>
              <w:rPr>
                <w:sz w:val="20"/>
              </w:rPr>
              <w:t>1 minute</w:t>
            </w:r>
          </w:p>
        </w:tc>
        <w:tc>
          <w:tcPr>
            <w:tcW w:w="1797" w:type="dxa"/>
            <w:tcBorders>
              <w:top w:val="nil"/>
              <w:bottom w:val="nil"/>
              <w:right w:val="single" w:sz="12" w:space="0" w:color="000000"/>
            </w:tcBorders>
          </w:tcPr>
          <w:p w14:paraId="19CEB8BC" w14:textId="77777777" w:rsidR="004056C4" w:rsidRDefault="004056C4" w:rsidP="00391865">
            <w:pPr>
              <w:pStyle w:val="TableParagraph"/>
              <w:spacing w:line="209" w:lineRule="exact"/>
              <w:ind w:left="107"/>
              <w:rPr>
                <w:sz w:val="20"/>
              </w:rPr>
            </w:pPr>
            <w:r>
              <w:rPr>
                <w:sz w:val="20"/>
              </w:rPr>
              <w:t>1 hour</w:t>
            </w:r>
          </w:p>
        </w:tc>
        <w:tc>
          <w:tcPr>
            <w:tcW w:w="1980" w:type="dxa"/>
            <w:tcBorders>
              <w:top w:val="nil"/>
              <w:left w:val="single" w:sz="12" w:space="0" w:color="000000"/>
              <w:bottom w:val="nil"/>
            </w:tcBorders>
          </w:tcPr>
          <w:p w14:paraId="2A91C410" w14:textId="77777777" w:rsidR="004056C4" w:rsidRDefault="004056C4" w:rsidP="00391865">
            <w:pPr>
              <w:pStyle w:val="TableParagraph"/>
              <w:spacing w:line="209" w:lineRule="exact"/>
              <w:ind w:left="97"/>
              <w:rPr>
                <w:sz w:val="20"/>
              </w:rPr>
            </w:pPr>
            <w:r>
              <w:rPr>
                <w:sz w:val="20"/>
              </w:rPr>
              <w:t>$37</w:t>
            </w:r>
          </w:p>
        </w:tc>
      </w:tr>
      <w:tr w:rsidR="004056C4" w14:paraId="45339E66" w14:textId="77777777" w:rsidTr="007C22BC">
        <w:trPr>
          <w:trHeight w:val="230"/>
        </w:trPr>
        <w:tc>
          <w:tcPr>
            <w:tcW w:w="3513" w:type="dxa"/>
            <w:tcBorders>
              <w:top w:val="nil"/>
              <w:bottom w:val="nil"/>
            </w:tcBorders>
          </w:tcPr>
          <w:p w14:paraId="76C0DB67" w14:textId="77777777" w:rsidR="004056C4" w:rsidRDefault="004056C4" w:rsidP="00391865">
            <w:pPr>
              <w:pStyle w:val="TableParagraph"/>
              <w:spacing w:line="210" w:lineRule="exact"/>
              <w:ind w:left="107"/>
              <w:rPr>
                <w:sz w:val="20"/>
              </w:rPr>
            </w:pPr>
            <w:r>
              <w:rPr>
                <w:sz w:val="20"/>
              </w:rPr>
              <w:t>Calibration Log</w:t>
            </w:r>
          </w:p>
        </w:tc>
        <w:tc>
          <w:tcPr>
            <w:tcW w:w="1350" w:type="dxa"/>
            <w:tcBorders>
              <w:top w:val="nil"/>
              <w:bottom w:val="nil"/>
            </w:tcBorders>
          </w:tcPr>
          <w:p w14:paraId="5FADE3B8" w14:textId="77777777" w:rsidR="004056C4" w:rsidRDefault="004056C4" w:rsidP="00391865">
            <w:pPr>
              <w:pStyle w:val="TableParagraph"/>
              <w:spacing w:line="210" w:lineRule="exact"/>
              <w:ind w:left="107"/>
              <w:rPr>
                <w:sz w:val="20"/>
              </w:rPr>
            </w:pPr>
            <w:r>
              <w:rPr>
                <w:sz w:val="20"/>
              </w:rPr>
              <w:t>66</w:t>
            </w:r>
          </w:p>
        </w:tc>
        <w:tc>
          <w:tcPr>
            <w:tcW w:w="1440" w:type="dxa"/>
            <w:tcBorders>
              <w:top w:val="nil"/>
              <w:bottom w:val="nil"/>
            </w:tcBorders>
          </w:tcPr>
          <w:p w14:paraId="2D05F9DD" w14:textId="77777777" w:rsidR="004056C4" w:rsidRDefault="004056C4" w:rsidP="00391865">
            <w:pPr>
              <w:pStyle w:val="TableParagraph"/>
              <w:spacing w:line="210" w:lineRule="exact"/>
              <w:ind w:left="107"/>
              <w:rPr>
                <w:sz w:val="20"/>
              </w:rPr>
            </w:pPr>
            <w:r>
              <w:rPr>
                <w:w w:val="99"/>
                <w:sz w:val="20"/>
              </w:rPr>
              <w:t>1</w:t>
            </w:r>
          </w:p>
        </w:tc>
        <w:tc>
          <w:tcPr>
            <w:tcW w:w="1350" w:type="dxa"/>
            <w:tcBorders>
              <w:top w:val="nil"/>
              <w:bottom w:val="nil"/>
            </w:tcBorders>
          </w:tcPr>
          <w:p w14:paraId="594F5BF7" w14:textId="77777777" w:rsidR="004056C4" w:rsidRDefault="004056C4" w:rsidP="00391865">
            <w:pPr>
              <w:pStyle w:val="TableParagraph"/>
              <w:spacing w:line="210" w:lineRule="exact"/>
              <w:ind w:left="107"/>
              <w:rPr>
                <w:sz w:val="20"/>
              </w:rPr>
            </w:pPr>
            <w:r>
              <w:rPr>
                <w:sz w:val="20"/>
              </w:rPr>
              <w:t>66</w:t>
            </w:r>
          </w:p>
        </w:tc>
        <w:tc>
          <w:tcPr>
            <w:tcW w:w="1718" w:type="dxa"/>
            <w:tcBorders>
              <w:top w:val="nil"/>
              <w:bottom w:val="nil"/>
            </w:tcBorders>
          </w:tcPr>
          <w:p w14:paraId="5487F3E9" w14:textId="77777777" w:rsidR="004056C4" w:rsidRDefault="004056C4" w:rsidP="00391865">
            <w:pPr>
              <w:pStyle w:val="TableParagraph"/>
              <w:spacing w:line="210" w:lineRule="exact"/>
              <w:ind w:left="107"/>
              <w:rPr>
                <w:sz w:val="20"/>
              </w:rPr>
            </w:pPr>
            <w:r>
              <w:rPr>
                <w:sz w:val="20"/>
              </w:rPr>
              <w:t>1 minute</w:t>
            </w:r>
          </w:p>
        </w:tc>
        <w:tc>
          <w:tcPr>
            <w:tcW w:w="1797" w:type="dxa"/>
            <w:tcBorders>
              <w:top w:val="nil"/>
              <w:bottom w:val="nil"/>
              <w:right w:val="single" w:sz="12" w:space="0" w:color="000000"/>
            </w:tcBorders>
          </w:tcPr>
          <w:p w14:paraId="7EA52209" w14:textId="77777777" w:rsidR="004056C4" w:rsidRDefault="004056C4" w:rsidP="00391865">
            <w:pPr>
              <w:pStyle w:val="TableParagraph"/>
              <w:spacing w:line="210" w:lineRule="exact"/>
              <w:ind w:left="107"/>
              <w:rPr>
                <w:sz w:val="20"/>
              </w:rPr>
            </w:pPr>
            <w:r>
              <w:rPr>
                <w:sz w:val="20"/>
              </w:rPr>
              <w:t>1 hour</w:t>
            </w:r>
          </w:p>
        </w:tc>
        <w:tc>
          <w:tcPr>
            <w:tcW w:w="1980" w:type="dxa"/>
            <w:tcBorders>
              <w:top w:val="nil"/>
              <w:left w:val="single" w:sz="12" w:space="0" w:color="000000"/>
              <w:bottom w:val="nil"/>
            </w:tcBorders>
          </w:tcPr>
          <w:p w14:paraId="20179ECB" w14:textId="77777777" w:rsidR="004056C4" w:rsidRDefault="004056C4" w:rsidP="00391865">
            <w:pPr>
              <w:pStyle w:val="TableParagraph"/>
              <w:spacing w:line="210" w:lineRule="exact"/>
              <w:ind w:left="97"/>
              <w:rPr>
                <w:sz w:val="20"/>
              </w:rPr>
            </w:pPr>
            <w:r>
              <w:rPr>
                <w:sz w:val="20"/>
              </w:rPr>
              <w:t>$37</w:t>
            </w:r>
          </w:p>
        </w:tc>
      </w:tr>
      <w:tr w:rsidR="004056C4" w14:paraId="1D984158" w14:textId="77777777" w:rsidTr="007C22BC">
        <w:trPr>
          <w:trHeight w:val="232"/>
        </w:trPr>
        <w:tc>
          <w:tcPr>
            <w:tcW w:w="3513" w:type="dxa"/>
            <w:tcBorders>
              <w:top w:val="nil"/>
            </w:tcBorders>
          </w:tcPr>
          <w:p w14:paraId="685081EC" w14:textId="77777777" w:rsidR="004056C4" w:rsidRDefault="004056C4" w:rsidP="00391865">
            <w:pPr>
              <w:pStyle w:val="TableParagraph"/>
              <w:spacing w:line="213" w:lineRule="exact"/>
              <w:ind w:left="107"/>
              <w:rPr>
                <w:sz w:val="20"/>
              </w:rPr>
            </w:pPr>
            <w:r>
              <w:rPr>
                <w:sz w:val="20"/>
              </w:rPr>
              <w:t>Fault Log</w:t>
            </w:r>
          </w:p>
        </w:tc>
        <w:tc>
          <w:tcPr>
            <w:tcW w:w="1350" w:type="dxa"/>
            <w:tcBorders>
              <w:top w:val="nil"/>
            </w:tcBorders>
          </w:tcPr>
          <w:p w14:paraId="739536E3" w14:textId="77777777" w:rsidR="004056C4" w:rsidRDefault="004056C4" w:rsidP="00391865">
            <w:pPr>
              <w:pStyle w:val="TableParagraph"/>
              <w:spacing w:line="213" w:lineRule="exact"/>
              <w:ind w:left="107"/>
              <w:rPr>
                <w:sz w:val="20"/>
              </w:rPr>
            </w:pPr>
            <w:r>
              <w:rPr>
                <w:sz w:val="20"/>
              </w:rPr>
              <w:t>66</w:t>
            </w:r>
          </w:p>
        </w:tc>
        <w:tc>
          <w:tcPr>
            <w:tcW w:w="1440" w:type="dxa"/>
            <w:tcBorders>
              <w:top w:val="nil"/>
            </w:tcBorders>
          </w:tcPr>
          <w:p w14:paraId="3E67A1D8" w14:textId="77777777" w:rsidR="004056C4" w:rsidRDefault="004056C4" w:rsidP="00391865">
            <w:pPr>
              <w:pStyle w:val="TableParagraph"/>
              <w:spacing w:line="213" w:lineRule="exact"/>
              <w:ind w:left="107"/>
              <w:rPr>
                <w:sz w:val="20"/>
              </w:rPr>
            </w:pPr>
            <w:r>
              <w:rPr>
                <w:w w:val="99"/>
                <w:sz w:val="20"/>
              </w:rPr>
              <w:t>1</w:t>
            </w:r>
          </w:p>
        </w:tc>
        <w:tc>
          <w:tcPr>
            <w:tcW w:w="1350" w:type="dxa"/>
            <w:tcBorders>
              <w:top w:val="nil"/>
            </w:tcBorders>
          </w:tcPr>
          <w:p w14:paraId="28B8AD38" w14:textId="77777777" w:rsidR="004056C4" w:rsidRDefault="004056C4" w:rsidP="00391865">
            <w:pPr>
              <w:pStyle w:val="TableParagraph"/>
              <w:spacing w:line="213" w:lineRule="exact"/>
              <w:ind w:left="107"/>
              <w:rPr>
                <w:sz w:val="20"/>
              </w:rPr>
            </w:pPr>
            <w:r>
              <w:rPr>
                <w:sz w:val="20"/>
              </w:rPr>
              <w:t>66</w:t>
            </w:r>
          </w:p>
        </w:tc>
        <w:tc>
          <w:tcPr>
            <w:tcW w:w="1718" w:type="dxa"/>
            <w:tcBorders>
              <w:top w:val="nil"/>
            </w:tcBorders>
          </w:tcPr>
          <w:p w14:paraId="4FD9F756" w14:textId="77777777" w:rsidR="004056C4" w:rsidRDefault="004056C4" w:rsidP="00391865">
            <w:pPr>
              <w:pStyle w:val="TableParagraph"/>
              <w:spacing w:line="213" w:lineRule="exact"/>
              <w:ind w:left="107"/>
              <w:rPr>
                <w:sz w:val="20"/>
              </w:rPr>
            </w:pPr>
            <w:r>
              <w:rPr>
                <w:sz w:val="20"/>
              </w:rPr>
              <w:t>1 minute</w:t>
            </w:r>
          </w:p>
        </w:tc>
        <w:tc>
          <w:tcPr>
            <w:tcW w:w="1797" w:type="dxa"/>
            <w:tcBorders>
              <w:top w:val="nil"/>
              <w:right w:val="single" w:sz="12" w:space="0" w:color="000000"/>
            </w:tcBorders>
          </w:tcPr>
          <w:p w14:paraId="77F28EB5" w14:textId="77777777" w:rsidR="004056C4" w:rsidRDefault="004056C4" w:rsidP="00391865">
            <w:pPr>
              <w:pStyle w:val="TableParagraph"/>
              <w:spacing w:line="213" w:lineRule="exact"/>
              <w:ind w:left="107"/>
              <w:rPr>
                <w:sz w:val="20"/>
              </w:rPr>
            </w:pPr>
            <w:r>
              <w:rPr>
                <w:sz w:val="20"/>
              </w:rPr>
              <w:t>1 hour</w:t>
            </w:r>
          </w:p>
        </w:tc>
        <w:tc>
          <w:tcPr>
            <w:tcW w:w="1980" w:type="dxa"/>
            <w:tcBorders>
              <w:top w:val="nil"/>
              <w:left w:val="single" w:sz="12" w:space="0" w:color="000000"/>
            </w:tcBorders>
          </w:tcPr>
          <w:p w14:paraId="2F59A83F" w14:textId="77777777" w:rsidR="004056C4" w:rsidRDefault="004056C4" w:rsidP="00391865">
            <w:pPr>
              <w:pStyle w:val="TableParagraph"/>
              <w:spacing w:line="213" w:lineRule="exact"/>
              <w:ind w:left="97"/>
              <w:rPr>
                <w:sz w:val="20"/>
              </w:rPr>
            </w:pPr>
            <w:r>
              <w:rPr>
                <w:sz w:val="20"/>
              </w:rPr>
              <w:t>$37</w:t>
            </w:r>
          </w:p>
        </w:tc>
      </w:tr>
      <w:tr w:rsidR="004056C4" w14:paraId="142494BC" w14:textId="77777777" w:rsidTr="007C22BC">
        <w:trPr>
          <w:trHeight w:val="230"/>
        </w:trPr>
        <w:tc>
          <w:tcPr>
            <w:tcW w:w="3513" w:type="dxa"/>
            <w:tcBorders>
              <w:bottom w:val="nil"/>
            </w:tcBorders>
          </w:tcPr>
          <w:p w14:paraId="750F993E" w14:textId="77777777" w:rsidR="004056C4" w:rsidRDefault="004056C4" w:rsidP="00391865">
            <w:pPr>
              <w:pStyle w:val="TableParagraph"/>
              <w:spacing w:line="210" w:lineRule="exact"/>
              <w:ind w:left="107"/>
              <w:rPr>
                <w:b/>
                <w:sz w:val="20"/>
              </w:rPr>
            </w:pPr>
            <w:r>
              <w:rPr>
                <w:b/>
                <w:sz w:val="20"/>
              </w:rPr>
              <w:t>Printed Report - Hopper Scale</w:t>
            </w:r>
          </w:p>
        </w:tc>
        <w:tc>
          <w:tcPr>
            <w:tcW w:w="1350" w:type="dxa"/>
            <w:tcBorders>
              <w:bottom w:val="nil"/>
            </w:tcBorders>
          </w:tcPr>
          <w:p w14:paraId="7276DC47" w14:textId="77777777" w:rsidR="004056C4" w:rsidRDefault="004056C4" w:rsidP="00391865">
            <w:pPr>
              <w:pStyle w:val="TableParagraph"/>
              <w:rPr>
                <w:sz w:val="16"/>
              </w:rPr>
            </w:pPr>
          </w:p>
        </w:tc>
        <w:tc>
          <w:tcPr>
            <w:tcW w:w="1440" w:type="dxa"/>
            <w:tcBorders>
              <w:bottom w:val="nil"/>
            </w:tcBorders>
          </w:tcPr>
          <w:p w14:paraId="54ED7A44" w14:textId="77777777" w:rsidR="004056C4" w:rsidRDefault="004056C4" w:rsidP="00391865">
            <w:pPr>
              <w:pStyle w:val="TableParagraph"/>
              <w:rPr>
                <w:sz w:val="16"/>
              </w:rPr>
            </w:pPr>
          </w:p>
        </w:tc>
        <w:tc>
          <w:tcPr>
            <w:tcW w:w="1350" w:type="dxa"/>
            <w:tcBorders>
              <w:bottom w:val="nil"/>
            </w:tcBorders>
          </w:tcPr>
          <w:p w14:paraId="357860E4" w14:textId="77777777" w:rsidR="004056C4" w:rsidRDefault="004056C4" w:rsidP="00391865">
            <w:pPr>
              <w:pStyle w:val="TableParagraph"/>
              <w:rPr>
                <w:sz w:val="16"/>
              </w:rPr>
            </w:pPr>
          </w:p>
        </w:tc>
        <w:tc>
          <w:tcPr>
            <w:tcW w:w="1718" w:type="dxa"/>
            <w:tcBorders>
              <w:bottom w:val="nil"/>
            </w:tcBorders>
          </w:tcPr>
          <w:p w14:paraId="6629CAAA" w14:textId="77777777" w:rsidR="004056C4" w:rsidRDefault="004056C4" w:rsidP="00391865">
            <w:pPr>
              <w:pStyle w:val="TableParagraph"/>
              <w:rPr>
                <w:sz w:val="16"/>
              </w:rPr>
            </w:pPr>
          </w:p>
        </w:tc>
        <w:tc>
          <w:tcPr>
            <w:tcW w:w="1797" w:type="dxa"/>
            <w:tcBorders>
              <w:bottom w:val="nil"/>
              <w:right w:val="single" w:sz="12" w:space="0" w:color="000000"/>
            </w:tcBorders>
          </w:tcPr>
          <w:p w14:paraId="6C50D2AB" w14:textId="77777777" w:rsidR="004056C4" w:rsidRDefault="004056C4" w:rsidP="00391865">
            <w:pPr>
              <w:pStyle w:val="TableParagraph"/>
              <w:rPr>
                <w:sz w:val="16"/>
              </w:rPr>
            </w:pPr>
          </w:p>
        </w:tc>
        <w:tc>
          <w:tcPr>
            <w:tcW w:w="1980" w:type="dxa"/>
            <w:tcBorders>
              <w:left w:val="single" w:sz="12" w:space="0" w:color="000000"/>
              <w:bottom w:val="nil"/>
            </w:tcBorders>
          </w:tcPr>
          <w:p w14:paraId="73AECE13" w14:textId="77777777" w:rsidR="004056C4" w:rsidRDefault="004056C4" w:rsidP="00391865">
            <w:pPr>
              <w:pStyle w:val="TableParagraph"/>
              <w:rPr>
                <w:sz w:val="16"/>
              </w:rPr>
            </w:pPr>
          </w:p>
        </w:tc>
      </w:tr>
      <w:tr w:rsidR="004056C4" w14:paraId="7D926090" w14:textId="77777777" w:rsidTr="007C22BC">
        <w:trPr>
          <w:trHeight w:val="228"/>
        </w:trPr>
        <w:tc>
          <w:tcPr>
            <w:tcW w:w="3513" w:type="dxa"/>
            <w:tcBorders>
              <w:top w:val="nil"/>
              <w:bottom w:val="nil"/>
            </w:tcBorders>
          </w:tcPr>
          <w:p w14:paraId="5A6A9E14" w14:textId="77777777" w:rsidR="004056C4" w:rsidRDefault="004056C4" w:rsidP="00391865">
            <w:pPr>
              <w:pStyle w:val="TableParagraph"/>
              <w:spacing w:line="208" w:lineRule="exact"/>
              <w:ind w:left="107"/>
              <w:rPr>
                <w:sz w:val="20"/>
              </w:rPr>
            </w:pPr>
            <w:r>
              <w:rPr>
                <w:sz w:val="20"/>
              </w:rPr>
              <w:t>Catch Weight</w:t>
            </w:r>
          </w:p>
        </w:tc>
        <w:tc>
          <w:tcPr>
            <w:tcW w:w="1350" w:type="dxa"/>
            <w:tcBorders>
              <w:top w:val="nil"/>
              <w:bottom w:val="nil"/>
            </w:tcBorders>
          </w:tcPr>
          <w:p w14:paraId="473F3E6E" w14:textId="77777777" w:rsidR="004056C4" w:rsidRDefault="004056C4" w:rsidP="00391865">
            <w:pPr>
              <w:pStyle w:val="TableParagraph"/>
              <w:spacing w:line="208" w:lineRule="exact"/>
              <w:ind w:left="107"/>
              <w:rPr>
                <w:sz w:val="20"/>
              </w:rPr>
            </w:pPr>
            <w:r>
              <w:rPr>
                <w:w w:val="99"/>
                <w:sz w:val="20"/>
              </w:rPr>
              <w:t>2</w:t>
            </w:r>
          </w:p>
        </w:tc>
        <w:tc>
          <w:tcPr>
            <w:tcW w:w="1440" w:type="dxa"/>
            <w:tcBorders>
              <w:top w:val="nil"/>
              <w:bottom w:val="nil"/>
            </w:tcBorders>
          </w:tcPr>
          <w:p w14:paraId="604AE1A5" w14:textId="77777777" w:rsidR="004056C4" w:rsidRDefault="004056C4" w:rsidP="00391865">
            <w:pPr>
              <w:pStyle w:val="TableParagraph"/>
              <w:spacing w:line="208" w:lineRule="exact"/>
              <w:ind w:left="107"/>
              <w:rPr>
                <w:sz w:val="20"/>
              </w:rPr>
            </w:pPr>
            <w:r>
              <w:rPr>
                <w:sz w:val="20"/>
              </w:rPr>
              <w:t>135</w:t>
            </w:r>
          </w:p>
        </w:tc>
        <w:tc>
          <w:tcPr>
            <w:tcW w:w="1350" w:type="dxa"/>
            <w:tcBorders>
              <w:top w:val="nil"/>
              <w:bottom w:val="nil"/>
            </w:tcBorders>
          </w:tcPr>
          <w:p w14:paraId="33BF4F0F" w14:textId="77777777" w:rsidR="004056C4" w:rsidRDefault="004056C4" w:rsidP="00391865">
            <w:pPr>
              <w:pStyle w:val="TableParagraph"/>
              <w:spacing w:line="208" w:lineRule="exact"/>
              <w:ind w:left="107"/>
              <w:rPr>
                <w:sz w:val="20"/>
              </w:rPr>
            </w:pPr>
            <w:r>
              <w:rPr>
                <w:sz w:val="20"/>
              </w:rPr>
              <w:t>270</w:t>
            </w:r>
          </w:p>
        </w:tc>
        <w:tc>
          <w:tcPr>
            <w:tcW w:w="1718" w:type="dxa"/>
            <w:tcBorders>
              <w:top w:val="nil"/>
              <w:bottom w:val="nil"/>
            </w:tcBorders>
          </w:tcPr>
          <w:p w14:paraId="4D48BD4D" w14:textId="77777777" w:rsidR="004056C4" w:rsidRDefault="004056C4" w:rsidP="00391865">
            <w:pPr>
              <w:pStyle w:val="TableParagraph"/>
              <w:spacing w:line="208" w:lineRule="exact"/>
              <w:ind w:left="107"/>
              <w:rPr>
                <w:sz w:val="20"/>
              </w:rPr>
            </w:pPr>
            <w:r>
              <w:rPr>
                <w:sz w:val="20"/>
              </w:rPr>
              <w:t>1 minute</w:t>
            </w:r>
          </w:p>
        </w:tc>
        <w:tc>
          <w:tcPr>
            <w:tcW w:w="1797" w:type="dxa"/>
            <w:tcBorders>
              <w:top w:val="nil"/>
              <w:bottom w:val="nil"/>
              <w:right w:val="single" w:sz="12" w:space="0" w:color="000000"/>
            </w:tcBorders>
          </w:tcPr>
          <w:p w14:paraId="7A931E6B" w14:textId="77777777" w:rsidR="004056C4" w:rsidRDefault="004056C4" w:rsidP="00391865">
            <w:pPr>
              <w:pStyle w:val="TableParagraph"/>
              <w:spacing w:line="208" w:lineRule="exact"/>
              <w:ind w:left="107"/>
              <w:rPr>
                <w:sz w:val="20"/>
              </w:rPr>
            </w:pPr>
            <w:r>
              <w:rPr>
                <w:sz w:val="20"/>
              </w:rPr>
              <w:t>5 hours</w:t>
            </w:r>
          </w:p>
        </w:tc>
        <w:tc>
          <w:tcPr>
            <w:tcW w:w="1980" w:type="dxa"/>
            <w:tcBorders>
              <w:top w:val="nil"/>
              <w:left w:val="single" w:sz="12" w:space="0" w:color="000000"/>
              <w:bottom w:val="nil"/>
            </w:tcBorders>
          </w:tcPr>
          <w:p w14:paraId="7902DAD7" w14:textId="77777777" w:rsidR="004056C4" w:rsidRDefault="004056C4" w:rsidP="00391865">
            <w:pPr>
              <w:pStyle w:val="TableParagraph"/>
              <w:spacing w:line="208" w:lineRule="exact"/>
              <w:ind w:left="97"/>
              <w:rPr>
                <w:sz w:val="20"/>
              </w:rPr>
            </w:pPr>
            <w:r>
              <w:rPr>
                <w:sz w:val="20"/>
              </w:rPr>
              <w:t>$185</w:t>
            </w:r>
          </w:p>
        </w:tc>
      </w:tr>
      <w:tr w:rsidR="004056C4" w14:paraId="14EDB045" w14:textId="77777777" w:rsidTr="007C22BC">
        <w:trPr>
          <w:trHeight w:val="232"/>
        </w:trPr>
        <w:tc>
          <w:tcPr>
            <w:tcW w:w="3513" w:type="dxa"/>
            <w:tcBorders>
              <w:top w:val="nil"/>
            </w:tcBorders>
          </w:tcPr>
          <w:p w14:paraId="738F7B41" w14:textId="77777777" w:rsidR="004056C4" w:rsidRDefault="004056C4" w:rsidP="00391865">
            <w:pPr>
              <w:pStyle w:val="TableParagraph"/>
              <w:spacing w:line="213" w:lineRule="exact"/>
              <w:ind w:left="107"/>
              <w:rPr>
                <w:sz w:val="20"/>
              </w:rPr>
            </w:pPr>
            <w:r>
              <w:rPr>
                <w:sz w:val="20"/>
              </w:rPr>
              <w:t>Audit Trail</w:t>
            </w:r>
          </w:p>
        </w:tc>
        <w:tc>
          <w:tcPr>
            <w:tcW w:w="1350" w:type="dxa"/>
            <w:tcBorders>
              <w:top w:val="nil"/>
            </w:tcBorders>
          </w:tcPr>
          <w:p w14:paraId="6278720F" w14:textId="77777777" w:rsidR="004056C4" w:rsidRDefault="004056C4" w:rsidP="00391865">
            <w:pPr>
              <w:pStyle w:val="TableParagraph"/>
              <w:spacing w:line="213" w:lineRule="exact"/>
              <w:ind w:left="107"/>
              <w:rPr>
                <w:sz w:val="20"/>
              </w:rPr>
            </w:pPr>
            <w:r>
              <w:rPr>
                <w:w w:val="99"/>
                <w:sz w:val="20"/>
              </w:rPr>
              <w:t>2</w:t>
            </w:r>
          </w:p>
        </w:tc>
        <w:tc>
          <w:tcPr>
            <w:tcW w:w="1440" w:type="dxa"/>
            <w:tcBorders>
              <w:top w:val="nil"/>
            </w:tcBorders>
          </w:tcPr>
          <w:p w14:paraId="41BC969F" w14:textId="77777777" w:rsidR="004056C4" w:rsidRDefault="004056C4" w:rsidP="00391865">
            <w:pPr>
              <w:pStyle w:val="TableParagraph"/>
              <w:spacing w:line="213" w:lineRule="exact"/>
              <w:ind w:left="107"/>
              <w:rPr>
                <w:sz w:val="20"/>
              </w:rPr>
            </w:pPr>
            <w:r>
              <w:rPr>
                <w:w w:val="99"/>
                <w:sz w:val="20"/>
              </w:rPr>
              <w:t>1</w:t>
            </w:r>
          </w:p>
        </w:tc>
        <w:tc>
          <w:tcPr>
            <w:tcW w:w="1350" w:type="dxa"/>
            <w:tcBorders>
              <w:top w:val="nil"/>
            </w:tcBorders>
          </w:tcPr>
          <w:p w14:paraId="7AEB1E2F" w14:textId="77777777" w:rsidR="004056C4" w:rsidRDefault="004056C4" w:rsidP="00391865">
            <w:pPr>
              <w:pStyle w:val="TableParagraph"/>
              <w:spacing w:line="213" w:lineRule="exact"/>
              <w:ind w:left="107"/>
              <w:rPr>
                <w:sz w:val="20"/>
              </w:rPr>
            </w:pPr>
            <w:r>
              <w:rPr>
                <w:w w:val="99"/>
                <w:sz w:val="20"/>
              </w:rPr>
              <w:t>2</w:t>
            </w:r>
          </w:p>
        </w:tc>
        <w:tc>
          <w:tcPr>
            <w:tcW w:w="1718" w:type="dxa"/>
            <w:tcBorders>
              <w:top w:val="nil"/>
            </w:tcBorders>
          </w:tcPr>
          <w:p w14:paraId="28F1FBC5" w14:textId="77777777" w:rsidR="004056C4" w:rsidRDefault="004056C4" w:rsidP="00391865">
            <w:pPr>
              <w:pStyle w:val="TableParagraph"/>
              <w:spacing w:line="213" w:lineRule="exact"/>
              <w:ind w:left="107"/>
              <w:rPr>
                <w:sz w:val="20"/>
              </w:rPr>
            </w:pPr>
            <w:r>
              <w:rPr>
                <w:sz w:val="20"/>
              </w:rPr>
              <w:t>1 minute</w:t>
            </w:r>
          </w:p>
        </w:tc>
        <w:tc>
          <w:tcPr>
            <w:tcW w:w="1797" w:type="dxa"/>
            <w:tcBorders>
              <w:top w:val="nil"/>
              <w:right w:val="single" w:sz="12" w:space="0" w:color="000000"/>
            </w:tcBorders>
          </w:tcPr>
          <w:p w14:paraId="6654706F" w14:textId="77777777" w:rsidR="004056C4" w:rsidRDefault="004056C4" w:rsidP="00391865">
            <w:pPr>
              <w:pStyle w:val="TableParagraph"/>
              <w:spacing w:line="213" w:lineRule="exact"/>
              <w:ind w:left="107"/>
              <w:rPr>
                <w:sz w:val="20"/>
              </w:rPr>
            </w:pPr>
            <w:r>
              <w:rPr>
                <w:sz w:val="20"/>
              </w:rPr>
              <w:t>1 hour</w:t>
            </w:r>
          </w:p>
        </w:tc>
        <w:tc>
          <w:tcPr>
            <w:tcW w:w="1980" w:type="dxa"/>
            <w:tcBorders>
              <w:top w:val="nil"/>
              <w:left w:val="single" w:sz="12" w:space="0" w:color="000000"/>
            </w:tcBorders>
          </w:tcPr>
          <w:p w14:paraId="506A312F" w14:textId="77777777" w:rsidR="004056C4" w:rsidRDefault="004056C4" w:rsidP="00391865">
            <w:pPr>
              <w:pStyle w:val="TableParagraph"/>
              <w:spacing w:line="213" w:lineRule="exact"/>
              <w:ind w:left="97"/>
              <w:rPr>
                <w:sz w:val="20"/>
              </w:rPr>
            </w:pPr>
            <w:r>
              <w:rPr>
                <w:sz w:val="20"/>
              </w:rPr>
              <w:t>$1</w:t>
            </w:r>
          </w:p>
        </w:tc>
      </w:tr>
      <w:tr w:rsidR="004056C4" w14:paraId="06699BF2" w14:textId="77777777" w:rsidTr="007C22BC">
        <w:trPr>
          <w:trHeight w:val="457"/>
        </w:trPr>
        <w:tc>
          <w:tcPr>
            <w:tcW w:w="3513" w:type="dxa"/>
          </w:tcPr>
          <w:p w14:paraId="7D8FF285" w14:textId="77777777" w:rsidR="004056C4" w:rsidRDefault="004056C4" w:rsidP="00391865">
            <w:pPr>
              <w:pStyle w:val="TableParagraph"/>
              <w:spacing w:before="110"/>
              <w:ind w:left="107"/>
              <w:rPr>
                <w:b/>
                <w:sz w:val="20"/>
              </w:rPr>
            </w:pPr>
            <w:r w:rsidRPr="0098056B">
              <w:rPr>
                <w:b/>
                <w:sz w:val="20"/>
              </w:rPr>
              <w:t>Video Monitoring</w:t>
            </w:r>
          </w:p>
        </w:tc>
        <w:tc>
          <w:tcPr>
            <w:tcW w:w="1350" w:type="dxa"/>
          </w:tcPr>
          <w:p w14:paraId="1657E602" w14:textId="77777777" w:rsidR="004056C4" w:rsidRDefault="004056C4" w:rsidP="00391865">
            <w:pPr>
              <w:pStyle w:val="TableParagraph"/>
              <w:spacing w:before="106"/>
              <w:ind w:left="107"/>
              <w:rPr>
                <w:sz w:val="20"/>
              </w:rPr>
            </w:pPr>
            <w:r>
              <w:rPr>
                <w:sz w:val="20"/>
              </w:rPr>
              <w:t>66</w:t>
            </w:r>
          </w:p>
        </w:tc>
        <w:tc>
          <w:tcPr>
            <w:tcW w:w="1440" w:type="dxa"/>
          </w:tcPr>
          <w:p w14:paraId="451FA0C9" w14:textId="77777777" w:rsidR="004056C4" w:rsidRDefault="004056C4" w:rsidP="00391865">
            <w:pPr>
              <w:pStyle w:val="TableParagraph"/>
              <w:spacing w:before="106"/>
              <w:ind w:left="107"/>
              <w:rPr>
                <w:sz w:val="20"/>
              </w:rPr>
            </w:pPr>
            <w:r>
              <w:rPr>
                <w:w w:val="99"/>
                <w:sz w:val="20"/>
              </w:rPr>
              <w:t>1</w:t>
            </w:r>
          </w:p>
        </w:tc>
        <w:tc>
          <w:tcPr>
            <w:tcW w:w="1350" w:type="dxa"/>
          </w:tcPr>
          <w:p w14:paraId="6968127D" w14:textId="77777777" w:rsidR="004056C4" w:rsidRDefault="004056C4" w:rsidP="00391865">
            <w:pPr>
              <w:pStyle w:val="TableParagraph"/>
              <w:spacing w:before="106"/>
              <w:ind w:left="107"/>
              <w:rPr>
                <w:sz w:val="20"/>
              </w:rPr>
            </w:pPr>
            <w:r>
              <w:rPr>
                <w:sz w:val="20"/>
              </w:rPr>
              <w:t>66</w:t>
            </w:r>
          </w:p>
        </w:tc>
        <w:tc>
          <w:tcPr>
            <w:tcW w:w="1718" w:type="dxa"/>
          </w:tcPr>
          <w:p w14:paraId="589A2C96" w14:textId="77777777" w:rsidR="004056C4" w:rsidRDefault="004056C4" w:rsidP="00391865">
            <w:pPr>
              <w:pStyle w:val="TableParagraph"/>
              <w:spacing w:before="106"/>
              <w:ind w:left="107"/>
              <w:rPr>
                <w:sz w:val="20"/>
              </w:rPr>
            </w:pPr>
            <w:r>
              <w:rPr>
                <w:sz w:val="20"/>
              </w:rPr>
              <w:t>2 hours</w:t>
            </w:r>
          </w:p>
        </w:tc>
        <w:tc>
          <w:tcPr>
            <w:tcW w:w="1797" w:type="dxa"/>
            <w:tcBorders>
              <w:right w:val="single" w:sz="12" w:space="0" w:color="000000"/>
            </w:tcBorders>
          </w:tcPr>
          <w:p w14:paraId="2DAD54E7" w14:textId="77777777" w:rsidR="004056C4" w:rsidRDefault="004056C4" w:rsidP="00391865">
            <w:pPr>
              <w:pStyle w:val="TableParagraph"/>
              <w:spacing w:before="106"/>
              <w:ind w:left="107"/>
              <w:rPr>
                <w:sz w:val="20"/>
              </w:rPr>
            </w:pPr>
            <w:r>
              <w:rPr>
                <w:sz w:val="20"/>
              </w:rPr>
              <w:t>132 hours</w:t>
            </w:r>
          </w:p>
        </w:tc>
        <w:tc>
          <w:tcPr>
            <w:tcW w:w="1980" w:type="dxa"/>
            <w:tcBorders>
              <w:left w:val="single" w:sz="12" w:space="0" w:color="000000"/>
            </w:tcBorders>
          </w:tcPr>
          <w:p w14:paraId="6D9EF6A9" w14:textId="77777777" w:rsidR="004056C4" w:rsidRDefault="004056C4" w:rsidP="00391865">
            <w:pPr>
              <w:pStyle w:val="TableParagraph"/>
              <w:spacing w:before="106"/>
              <w:ind w:left="97"/>
              <w:rPr>
                <w:sz w:val="20"/>
              </w:rPr>
            </w:pPr>
            <w:r>
              <w:rPr>
                <w:sz w:val="20"/>
              </w:rPr>
              <w:t>$4,884</w:t>
            </w:r>
          </w:p>
        </w:tc>
      </w:tr>
      <w:tr w:rsidR="004056C4" w14:paraId="7ECD7BFE" w14:textId="77777777" w:rsidTr="007C22BC">
        <w:trPr>
          <w:trHeight w:val="618"/>
        </w:trPr>
        <w:tc>
          <w:tcPr>
            <w:tcW w:w="3513" w:type="dxa"/>
          </w:tcPr>
          <w:p w14:paraId="1C9051C8" w14:textId="77777777" w:rsidR="004056C4" w:rsidRDefault="004056C4" w:rsidP="00391865">
            <w:pPr>
              <w:pStyle w:val="TableParagraph"/>
              <w:spacing w:before="77"/>
              <w:ind w:left="107" w:right="482"/>
              <w:rPr>
                <w:b/>
                <w:sz w:val="20"/>
              </w:rPr>
            </w:pPr>
            <w:r>
              <w:rPr>
                <w:b/>
                <w:sz w:val="20"/>
              </w:rPr>
              <w:t>Notification of Pacific Cod Monitoring Option</w:t>
            </w:r>
          </w:p>
        </w:tc>
        <w:tc>
          <w:tcPr>
            <w:tcW w:w="1350" w:type="dxa"/>
          </w:tcPr>
          <w:p w14:paraId="679E2857" w14:textId="77777777" w:rsidR="004056C4" w:rsidRDefault="004056C4" w:rsidP="00391865">
            <w:pPr>
              <w:pStyle w:val="TableParagraph"/>
              <w:spacing w:before="187"/>
              <w:ind w:left="107"/>
              <w:rPr>
                <w:sz w:val="20"/>
              </w:rPr>
            </w:pPr>
            <w:r>
              <w:rPr>
                <w:w w:val="99"/>
                <w:sz w:val="20"/>
              </w:rPr>
              <w:t>1</w:t>
            </w:r>
          </w:p>
        </w:tc>
        <w:tc>
          <w:tcPr>
            <w:tcW w:w="1440" w:type="dxa"/>
          </w:tcPr>
          <w:p w14:paraId="397E84C5" w14:textId="77777777" w:rsidR="004056C4" w:rsidRDefault="004056C4" w:rsidP="00391865">
            <w:pPr>
              <w:pStyle w:val="TableParagraph"/>
              <w:spacing w:before="187"/>
              <w:ind w:left="107"/>
              <w:rPr>
                <w:sz w:val="20"/>
              </w:rPr>
            </w:pPr>
            <w:r>
              <w:rPr>
                <w:w w:val="99"/>
                <w:sz w:val="20"/>
              </w:rPr>
              <w:t>1</w:t>
            </w:r>
          </w:p>
        </w:tc>
        <w:tc>
          <w:tcPr>
            <w:tcW w:w="1350" w:type="dxa"/>
          </w:tcPr>
          <w:p w14:paraId="45B85A60" w14:textId="77777777" w:rsidR="004056C4" w:rsidRDefault="004056C4" w:rsidP="00391865">
            <w:pPr>
              <w:pStyle w:val="TableParagraph"/>
              <w:spacing w:before="187"/>
              <w:ind w:left="107"/>
              <w:rPr>
                <w:sz w:val="20"/>
              </w:rPr>
            </w:pPr>
            <w:r>
              <w:rPr>
                <w:w w:val="99"/>
                <w:sz w:val="20"/>
              </w:rPr>
              <w:t>1</w:t>
            </w:r>
          </w:p>
        </w:tc>
        <w:tc>
          <w:tcPr>
            <w:tcW w:w="1718" w:type="dxa"/>
          </w:tcPr>
          <w:p w14:paraId="4C6FE26D" w14:textId="77777777" w:rsidR="004056C4" w:rsidRDefault="004056C4" w:rsidP="00391865">
            <w:pPr>
              <w:pStyle w:val="TableParagraph"/>
              <w:spacing w:before="187"/>
              <w:ind w:left="107"/>
              <w:rPr>
                <w:sz w:val="20"/>
              </w:rPr>
            </w:pPr>
            <w:r>
              <w:rPr>
                <w:sz w:val="20"/>
              </w:rPr>
              <w:t>10 minutes</w:t>
            </w:r>
          </w:p>
        </w:tc>
        <w:tc>
          <w:tcPr>
            <w:tcW w:w="1797" w:type="dxa"/>
            <w:tcBorders>
              <w:right w:val="single" w:sz="12" w:space="0" w:color="000000"/>
            </w:tcBorders>
          </w:tcPr>
          <w:p w14:paraId="7B4E495C" w14:textId="77777777" w:rsidR="004056C4" w:rsidRDefault="004056C4" w:rsidP="00391865">
            <w:pPr>
              <w:pStyle w:val="TableParagraph"/>
              <w:spacing w:before="187"/>
              <w:ind w:left="107"/>
              <w:rPr>
                <w:sz w:val="20"/>
              </w:rPr>
            </w:pPr>
            <w:r>
              <w:rPr>
                <w:sz w:val="20"/>
              </w:rPr>
              <w:t>1 hour</w:t>
            </w:r>
          </w:p>
        </w:tc>
        <w:tc>
          <w:tcPr>
            <w:tcW w:w="1980" w:type="dxa"/>
            <w:tcBorders>
              <w:left w:val="single" w:sz="12" w:space="0" w:color="000000"/>
            </w:tcBorders>
          </w:tcPr>
          <w:p w14:paraId="05613F7E" w14:textId="77777777" w:rsidR="004056C4" w:rsidRDefault="004056C4" w:rsidP="00391865">
            <w:pPr>
              <w:pStyle w:val="TableParagraph"/>
              <w:spacing w:before="187"/>
              <w:ind w:left="97"/>
              <w:rPr>
                <w:sz w:val="20"/>
              </w:rPr>
            </w:pPr>
            <w:r>
              <w:rPr>
                <w:sz w:val="20"/>
              </w:rPr>
              <w:t>$37</w:t>
            </w:r>
          </w:p>
        </w:tc>
      </w:tr>
      <w:tr w:rsidR="004056C4" w14:paraId="5B1E4691" w14:textId="77777777" w:rsidTr="007C22BC">
        <w:trPr>
          <w:trHeight w:val="230"/>
        </w:trPr>
        <w:tc>
          <w:tcPr>
            <w:tcW w:w="3513" w:type="dxa"/>
            <w:tcBorders>
              <w:bottom w:val="nil"/>
            </w:tcBorders>
          </w:tcPr>
          <w:p w14:paraId="2C1ABA75" w14:textId="77777777" w:rsidR="004056C4" w:rsidRDefault="004056C4" w:rsidP="00391865">
            <w:pPr>
              <w:pStyle w:val="TableParagraph"/>
              <w:spacing w:line="210" w:lineRule="exact"/>
              <w:ind w:left="107"/>
              <w:rPr>
                <w:b/>
                <w:sz w:val="20"/>
              </w:rPr>
            </w:pPr>
            <w:r>
              <w:rPr>
                <w:b/>
                <w:sz w:val="20"/>
              </w:rPr>
              <w:t>CMCP</w:t>
            </w:r>
          </w:p>
        </w:tc>
        <w:tc>
          <w:tcPr>
            <w:tcW w:w="1350" w:type="dxa"/>
            <w:tcBorders>
              <w:bottom w:val="nil"/>
            </w:tcBorders>
          </w:tcPr>
          <w:p w14:paraId="186FE5A9" w14:textId="77777777" w:rsidR="004056C4" w:rsidRDefault="004056C4" w:rsidP="00391865">
            <w:pPr>
              <w:pStyle w:val="TableParagraph"/>
              <w:rPr>
                <w:sz w:val="16"/>
              </w:rPr>
            </w:pPr>
          </w:p>
        </w:tc>
        <w:tc>
          <w:tcPr>
            <w:tcW w:w="1440" w:type="dxa"/>
            <w:tcBorders>
              <w:bottom w:val="nil"/>
            </w:tcBorders>
          </w:tcPr>
          <w:p w14:paraId="17CA3EFE" w14:textId="77777777" w:rsidR="004056C4" w:rsidRDefault="004056C4" w:rsidP="00391865">
            <w:pPr>
              <w:pStyle w:val="TableParagraph"/>
              <w:rPr>
                <w:sz w:val="16"/>
              </w:rPr>
            </w:pPr>
          </w:p>
        </w:tc>
        <w:tc>
          <w:tcPr>
            <w:tcW w:w="1350" w:type="dxa"/>
            <w:tcBorders>
              <w:bottom w:val="nil"/>
            </w:tcBorders>
          </w:tcPr>
          <w:p w14:paraId="44DF4B66" w14:textId="77777777" w:rsidR="004056C4" w:rsidRDefault="004056C4" w:rsidP="00391865">
            <w:pPr>
              <w:pStyle w:val="TableParagraph"/>
              <w:rPr>
                <w:sz w:val="16"/>
              </w:rPr>
            </w:pPr>
          </w:p>
        </w:tc>
        <w:tc>
          <w:tcPr>
            <w:tcW w:w="1718" w:type="dxa"/>
            <w:tcBorders>
              <w:bottom w:val="nil"/>
            </w:tcBorders>
          </w:tcPr>
          <w:p w14:paraId="455C5994" w14:textId="77777777" w:rsidR="004056C4" w:rsidRDefault="004056C4" w:rsidP="00391865">
            <w:pPr>
              <w:pStyle w:val="TableParagraph"/>
              <w:rPr>
                <w:sz w:val="16"/>
              </w:rPr>
            </w:pPr>
          </w:p>
        </w:tc>
        <w:tc>
          <w:tcPr>
            <w:tcW w:w="1797" w:type="dxa"/>
            <w:tcBorders>
              <w:bottom w:val="nil"/>
              <w:right w:val="single" w:sz="12" w:space="0" w:color="000000"/>
            </w:tcBorders>
          </w:tcPr>
          <w:p w14:paraId="02E54E39" w14:textId="77777777" w:rsidR="004056C4" w:rsidRDefault="004056C4" w:rsidP="00391865">
            <w:pPr>
              <w:pStyle w:val="TableParagraph"/>
              <w:rPr>
                <w:sz w:val="16"/>
              </w:rPr>
            </w:pPr>
          </w:p>
        </w:tc>
        <w:tc>
          <w:tcPr>
            <w:tcW w:w="1980" w:type="dxa"/>
            <w:tcBorders>
              <w:left w:val="single" w:sz="12" w:space="0" w:color="000000"/>
              <w:bottom w:val="nil"/>
            </w:tcBorders>
          </w:tcPr>
          <w:p w14:paraId="31F690D0" w14:textId="77777777" w:rsidR="004056C4" w:rsidRDefault="004056C4" w:rsidP="00391865">
            <w:pPr>
              <w:pStyle w:val="TableParagraph"/>
              <w:rPr>
                <w:sz w:val="16"/>
              </w:rPr>
            </w:pPr>
          </w:p>
        </w:tc>
      </w:tr>
      <w:tr w:rsidR="004056C4" w14:paraId="29EF05A0" w14:textId="77777777" w:rsidTr="007C22BC">
        <w:trPr>
          <w:trHeight w:val="228"/>
        </w:trPr>
        <w:tc>
          <w:tcPr>
            <w:tcW w:w="3513" w:type="dxa"/>
            <w:tcBorders>
              <w:top w:val="nil"/>
              <w:bottom w:val="nil"/>
            </w:tcBorders>
          </w:tcPr>
          <w:p w14:paraId="338612B3" w14:textId="77777777" w:rsidR="004056C4" w:rsidRDefault="004056C4" w:rsidP="00391865">
            <w:pPr>
              <w:pStyle w:val="TableParagraph"/>
              <w:spacing w:line="208" w:lineRule="exact"/>
              <w:ind w:left="107"/>
              <w:rPr>
                <w:sz w:val="20"/>
              </w:rPr>
            </w:pPr>
            <w:r>
              <w:rPr>
                <w:sz w:val="20"/>
              </w:rPr>
              <w:t>Annual Submission</w:t>
            </w:r>
          </w:p>
        </w:tc>
        <w:tc>
          <w:tcPr>
            <w:tcW w:w="1350" w:type="dxa"/>
            <w:tcBorders>
              <w:top w:val="nil"/>
              <w:bottom w:val="nil"/>
            </w:tcBorders>
          </w:tcPr>
          <w:p w14:paraId="398837B1" w14:textId="77777777" w:rsidR="004056C4" w:rsidRDefault="004056C4" w:rsidP="00391865">
            <w:pPr>
              <w:pStyle w:val="TableParagraph"/>
              <w:spacing w:line="208" w:lineRule="exact"/>
              <w:ind w:left="107"/>
              <w:rPr>
                <w:sz w:val="20"/>
              </w:rPr>
            </w:pPr>
            <w:r>
              <w:rPr>
                <w:sz w:val="20"/>
              </w:rPr>
              <w:t>14</w:t>
            </w:r>
          </w:p>
        </w:tc>
        <w:tc>
          <w:tcPr>
            <w:tcW w:w="1440" w:type="dxa"/>
            <w:tcBorders>
              <w:top w:val="nil"/>
              <w:bottom w:val="nil"/>
            </w:tcBorders>
          </w:tcPr>
          <w:p w14:paraId="39CD52E6" w14:textId="77777777" w:rsidR="004056C4" w:rsidRDefault="004056C4" w:rsidP="00391865">
            <w:pPr>
              <w:pStyle w:val="TableParagraph"/>
              <w:spacing w:line="208" w:lineRule="exact"/>
              <w:ind w:left="107"/>
              <w:rPr>
                <w:sz w:val="20"/>
              </w:rPr>
            </w:pPr>
            <w:r>
              <w:rPr>
                <w:w w:val="99"/>
                <w:sz w:val="20"/>
              </w:rPr>
              <w:t>1</w:t>
            </w:r>
          </w:p>
        </w:tc>
        <w:tc>
          <w:tcPr>
            <w:tcW w:w="1350" w:type="dxa"/>
            <w:tcBorders>
              <w:top w:val="nil"/>
              <w:bottom w:val="nil"/>
            </w:tcBorders>
          </w:tcPr>
          <w:p w14:paraId="14F213FB" w14:textId="77777777" w:rsidR="004056C4" w:rsidRDefault="004056C4" w:rsidP="00391865">
            <w:pPr>
              <w:pStyle w:val="TableParagraph"/>
              <w:spacing w:line="208" w:lineRule="exact"/>
              <w:ind w:left="107"/>
              <w:rPr>
                <w:sz w:val="20"/>
              </w:rPr>
            </w:pPr>
            <w:r>
              <w:rPr>
                <w:sz w:val="20"/>
              </w:rPr>
              <w:t>14</w:t>
            </w:r>
          </w:p>
        </w:tc>
        <w:tc>
          <w:tcPr>
            <w:tcW w:w="1718" w:type="dxa"/>
            <w:tcBorders>
              <w:top w:val="nil"/>
              <w:bottom w:val="nil"/>
            </w:tcBorders>
          </w:tcPr>
          <w:p w14:paraId="25F5302B" w14:textId="77777777" w:rsidR="004056C4" w:rsidRDefault="004056C4" w:rsidP="00391865">
            <w:pPr>
              <w:pStyle w:val="TableParagraph"/>
              <w:spacing w:line="208" w:lineRule="exact"/>
              <w:ind w:left="107"/>
              <w:rPr>
                <w:sz w:val="20"/>
              </w:rPr>
            </w:pPr>
            <w:r>
              <w:rPr>
                <w:sz w:val="20"/>
              </w:rPr>
              <w:t>40 hours</w:t>
            </w:r>
          </w:p>
        </w:tc>
        <w:tc>
          <w:tcPr>
            <w:tcW w:w="1797" w:type="dxa"/>
            <w:tcBorders>
              <w:top w:val="nil"/>
              <w:bottom w:val="nil"/>
              <w:right w:val="single" w:sz="12" w:space="0" w:color="000000"/>
            </w:tcBorders>
          </w:tcPr>
          <w:p w14:paraId="4A45AD00" w14:textId="77777777" w:rsidR="004056C4" w:rsidRDefault="004056C4" w:rsidP="00391865">
            <w:pPr>
              <w:pStyle w:val="TableParagraph"/>
              <w:spacing w:line="208" w:lineRule="exact"/>
              <w:ind w:left="107"/>
              <w:rPr>
                <w:sz w:val="20"/>
              </w:rPr>
            </w:pPr>
            <w:r>
              <w:rPr>
                <w:sz w:val="20"/>
              </w:rPr>
              <w:t>560 hours</w:t>
            </w:r>
          </w:p>
        </w:tc>
        <w:tc>
          <w:tcPr>
            <w:tcW w:w="1980" w:type="dxa"/>
            <w:tcBorders>
              <w:top w:val="nil"/>
              <w:left w:val="single" w:sz="12" w:space="0" w:color="000000"/>
              <w:bottom w:val="nil"/>
            </w:tcBorders>
          </w:tcPr>
          <w:p w14:paraId="6E0AA87F" w14:textId="77777777" w:rsidR="004056C4" w:rsidRDefault="004056C4" w:rsidP="00391865">
            <w:pPr>
              <w:pStyle w:val="TableParagraph"/>
              <w:spacing w:line="208" w:lineRule="exact"/>
              <w:ind w:left="97"/>
              <w:rPr>
                <w:sz w:val="20"/>
              </w:rPr>
            </w:pPr>
            <w:r>
              <w:rPr>
                <w:sz w:val="20"/>
              </w:rPr>
              <w:t>$20,720</w:t>
            </w:r>
          </w:p>
        </w:tc>
      </w:tr>
      <w:tr w:rsidR="004056C4" w14:paraId="1E88218E" w14:textId="77777777" w:rsidTr="007C22BC">
        <w:trPr>
          <w:trHeight w:val="230"/>
        </w:trPr>
        <w:tc>
          <w:tcPr>
            <w:tcW w:w="3513" w:type="dxa"/>
            <w:tcBorders>
              <w:top w:val="nil"/>
              <w:bottom w:val="nil"/>
            </w:tcBorders>
          </w:tcPr>
          <w:p w14:paraId="51B79DC5" w14:textId="77777777" w:rsidR="004056C4" w:rsidRDefault="004056C4" w:rsidP="00391865">
            <w:pPr>
              <w:pStyle w:val="TableParagraph"/>
              <w:spacing w:line="210" w:lineRule="exact"/>
              <w:ind w:left="107"/>
              <w:rPr>
                <w:sz w:val="20"/>
              </w:rPr>
            </w:pPr>
            <w:r>
              <w:rPr>
                <w:sz w:val="20"/>
              </w:rPr>
              <w:t>CMCP Addendum</w:t>
            </w:r>
          </w:p>
        </w:tc>
        <w:tc>
          <w:tcPr>
            <w:tcW w:w="1350" w:type="dxa"/>
            <w:tcBorders>
              <w:top w:val="nil"/>
              <w:bottom w:val="nil"/>
            </w:tcBorders>
          </w:tcPr>
          <w:p w14:paraId="0C2C75D2" w14:textId="77777777" w:rsidR="004056C4" w:rsidRDefault="004056C4" w:rsidP="00391865">
            <w:pPr>
              <w:pStyle w:val="TableParagraph"/>
              <w:spacing w:line="210" w:lineRule="exact"/>
              <w:ind w:left="107"/>
              <w:rPr>
                <w:sz w:val="20"/>
              </w:rPr>
            </w:pPr>
            <w:r>
              <w:rPr>
                <w:w w:val="99"/>
                <w:sz w:val="20"/>
              </w:rPr>
              <w:t>4</w:t>
            </w:r>
          </w:p>
        </w:tc>
        <w:tc>
          <w:tcPr>
            <w:tcW w:w="1440" w:type="dxa"/>
            <w:tcBorders>
              <w:top w:val="nil"/>
              <w:bottom w:val="nil"/>
            </w:tcBorders>
          </w:tcPr>
          <w:p w14:paraId="20B0B84E" w14:textId="77777777" w:rsidR="004056C4" w:rsidRDefault="004056C4" w:rsidP="00391865">
            <w:pPr>
              <w:pStyle w:val="TableParagraph"/>
              <w:spacing w:line="210" w:lineRule="exact"/>
              <w:ind w:left="107"/>
              <w:rPr>
                <w:sz w:val="20"/>
              </w:rPr>
            </w:pPr>
            <w:r>
              <w:rPr>
                <w:w w:val="99"/>
                <w:sz w:val="20"/>
              </w:rPr>
              <w:t>1</w:t>
            </w:r>
          </w:p>
        </w:tc>
        <w:tc>
          <w:tcPr>
            <w:tcW w:w="1350" w:type="dxa"/>
            <w:tcBorders>
              <w:top w:val="nil"/>
              <w:bottom w:val="nil"/>
            </w:tcBorders>
          </w:tcPr>
          <w:p w14:paraId="369B58F6" w14:textId="77777777" w:rsidR="004056C4" w:rsidRDefault="004056C4" w:rsidP="00391865">
            <w:pPr>
              <w:pStyle w:val="TableParagraph"/>
              <w:spacing w:line="210" w:lineRule="exact"/>
              <w:ind w:left="107"/>
              <w:rPr>
                <w:sz w:val="20"/>
              </w:rPr>
            </w:pPr>
            <w:r>
              <w:rPr>
                <w:w w:val="99"/>
                <w:sz w:val="20"/>
              </w:rPr>
              <w:t>4</w:t>
            </w:r>
          </w:p>
        </w:tc>
        <w:tc>
          <w:tcPr>
            <w:tcW w:w="1718" w:type="dxa"/>
            <w:tcBorders>
              <w:top w:val="nil"/>
              <w:bottom w:val="nil"/>
            </w:tcBorders>
          </w:tcPr>
          <w:p w14:paraId="00B099EE" w14:textId="77777777" w:rsidR="004056C4" w:rsidRDefault="004056C4" w:rsidP="00391865">
            <w:pPr>
              <w:pStyle w:val="TableParagraph"/>
              <w:spacing w:line="210" w:lineRule="exact"/>
              <w:ind w:left="107"/>
              <w:rPr>
                <w:sz w:val="20"/>
              </w:rPr>
            </w:pPr>
            <w:r>
              <w:rPr>
                <w:sz w:val="20"/>
              </w:rPr>
              <w:t>8 hours</w:t>
            </w:r>
          </w:p>
        </w:tc>
        <w:tc>
          <w:tcPr>
            <w:tcW w:w="1797" w:type="dxa"/>
            <w:tcBorders>
              <w:top w:val="nil"/>
              <w:bottom w:val="nil"/>
              <w:right w:val="single" w:sz="12" w:space="0" w:color="000000"/>
            </w:tcBorders>
          </w:tcPr>
          <w:p w14:paraId="120DFAA8" w14:textId="77777777" w:rsidR="004056C4" w:rsidRDefault="004056C4" w:rsidP="00391865">
            <w:pPr>
              <w:pStyle w:val="TableParagraph"/>
              <w:spacing w:line="210" w:lineRule="exact"/>
              <w:ind w:left="107"/>
              <w:rPr>
                <w:sz w:val="20"/>
              </w:rPr>
            </w:pPr>
            <w:r>
              <w:rPr>
                <w:sz w:val="20"/>
              </w:rPr>
              <w:t>32 hours</w:t>
            </w:r>
          </w:p>
        </w:tc>
        <w:tc>
          <w:tcPr>
            <w:tcW w:w="1980" w:type="dxa"/>
            <w:tcBorders>
              <w:top w:val="nil"/>
              <w:left w:val="single" w:sz="12" w:space="0" w:color="000000"/>
              <w:bottom w:val="nil"/>
            </w:tcBorders>
          </w:tcPr>
          <w:p w14:paraId="3D55C58A" w14:textId="77777777" w:rsidR="004056C4" w:rsidRDefault="004056C4" w:rsidP="00391865">
            <w:pPr>
              <w:pStyle w:val="TableParagraph"/>
              <w:spacing w:line="210" w:lineRule="exact"/>
              <w:ind w:left="97"/>
              <w:rPr>
                <w:sz w:val="20"/>
              </w:rPr>
            </w:pPr>
            <w:r>
              <w:rPr>
                <w:sz w:val="20"/>
              </w:rPr>
              <w:t>$1,184</w:t>
            </w:r>
          </w:p>
        </w:tc>
      </w:tr>
      <w:tr w:rsidR="004056C4" w14:paraId="28D75632" w14:textId="77777777" w:rsidTr="007C22BC">
        <w:trPr>
          <w:trHeight w:val="229"/>
        </w:trPr>
        <w:tc>
          <w:tcPr>
            <w:tcW w:w="3513" w:type="dxa"/>
            <w:tcBorders>
              <w:top w:val="nil"/>
              <w:bottom w:val="nil"/>
            </w:tcBorders>
          </w:tcPr>
          <w:p w14:paraId="677BFB48" w14:textId="77777777" w:rsidR="004056C4" w:rsidRDefault="004056C4" w:rsidP="00391865">
            <w:pPr>
              <w:pStyle w:val="TableParagraph"/>
              <w:spacing w:line="209" w:lineRule="exact"/>
              <w:ind w:left="107"/>
              <w:rPr>
                <w:sz w:val="20"/>
              </w:rPr>
            </w:pPr>
            <w:r>
              <w:rPr>
                <w:sz w:val="20"/>
              </w:rPr>
              <w:t>Printed Record from Scale</w:t>
            </w:r>
          </w:p>
        </w:tc>
        <w:tc>
          <w:tcPr>
            <w:tcW w:w="1350" w:type="dxa"/>
            <w:tcBorders>
              <w:top w:val="nil"/>
              <w:bottom w:val="nil"/>
            </w:tcBorders>
          </w:tcPr>
          <w:p w14:paraId="1A63E9ED" w14:textId="77777777" w:rsidR="004056C4" w:rsidRDefault="004056C4" w:rsidP="00391865">
            <w:pPr>
              <w:pStyle w:val="TableParagraph"/>
              <w:spacing w:line="209" w:lineRule="exact"/>
              <w:ind w:left="107"/>
              <w:rPr>
                <w:sz w:val="20"/>
              </w:rPr>
            </w:pPr>
            <w:r>
              <w:rPr>
                <w:sz w:val="20"/>
              </w:rPr>
              <w:t>14</w:t>
            </w:r>
          </w:p>
        </w:tc>
        <w:tc>
          <w:tcPr>
            <w:tcW w:w="1440" w:type="dxa"/>
            <w:tcBorders>
              <w:top w:val="nil"/>
              <w:bottom w:val="nil"/>
            </w:tcBorders>
          </w:tcPr>
          <w:p w14:paraId="0611EABD" w14:textId="77777777" w:rsidR="004056C4" w:rsidRDefault="004056C4" w:rsidP="00391865">
            <w:pPr>
              <w:pStyle w:val="TableParagraph"/>
              <w:spacing w:line="209" w:lineRule="exact"/>
              <w:ind w:left="107"/>
              <w:rPr>
                <w:sz w:val="20"/>
              </w:rPr>
            </w:pPr>
            <w:r>
              <w:rPr>
                <w:sz w:val="20"/>
              </w:rPr>
              <w:t>135</w:t>
            </w:r>
          </w:p>
        </w:tc>
        <w:tc>
          <w:tcPr>
            <w:tcW w:w="1350" w:type="dxa"/>
            <w:tcBorders>
              <w:top w:val="nil"/>
              <w:bottom w:val="nil"/>
            </w:tcBorders>
          </w:tcPr>
          <w:p w14:paraId="78670CA1" w14:textId="77777777" w:rsidR="004056C4" w:rsidRDefault="004056C4" w:rsidP="00391865">
            <w:pPr>
              <w:pStyle w:val="TableParagraph"/>
              <w:spacing w:line="209" w:lineRule="exact"/>
              <w:ind w:left="107"/>
              <w:rPr>
                <w:sz w:val="20"/>
              </w:rPr>
            </w:pPr>
            <w:r>
              <w:rPr>
                <w:sz w:val="20"/>
              </w:rPr>
              <w:t>1,890</w:t>
            </w:r>
          </w:p>
        </w:tc>
        <w:tc>
          <w:tcPr>
            <w:tcW w:w="1718" w:type="dxa"/>
            <w:tcBorders>
              <w:top w:val="nil"/>
              <w:bottom w:val="nil"/>
            </w:tcBorders>
          </w:tcPr>
          <w:p w14:paraId="245C70A1" w14:textId="77777777" w:rsidR="004056C4" w:rsidRDefault="004056C4" w:rsidP="00391865">
            <w:pPr>
              <w:pStyle w:val="TableParagraph"/>
              <w:spacing w:line="209" w:lineRule="exact"/>
              <w:ind w:left="107"/>
              <w:rPr>
                <w:sz w:val="20"/>
              </w:rPr>
            </w:pPr>
            <w:r>
              <w:rPr>
                <w:sz w:val="20"/>
              </w:rPr>
              <w:t>1 minute</w:t>
            </w:r>
          </w:p>
        </w:tc>
        <w:tc>
          <w:tcPr>
            <w:tcW w:w="1797" w:type="dxa"/>
            <w:tcBorders>
              <w:top w:val="nil"/>
              <w:bottom w:val="nil"/>
              <w:right w:val="single" w:sz="12" w:space="0" w:color="000000"/>
            </w:tcBorders>
          </w:tcPr>
          <w:p w14:paraId="095998F3" w14:textId="77777777" w:rsidR="004056C4" w:rsidRDefault="004056C4" w:rsidP="00391865">
            <w:pPr>
              <w:pStyle w:val="TableParagraph"/>
              <w:spacing w:line="209" w:lineRule="exact"/>
              <w:ind w:left="107"/>
              <w:rPr>
                <w:sz w:val="20"/>
              </w:rPr>
            </w:pPr>
            <w:r>
              <w:rPr>
                <w:sz w:val="20"/>
              </w:rPr>
              <w:t>32 hours</w:t>
            </w:r>
          </w:p>
        </w:tc>
        <w:tc>
          <w:tcPr>
            <w:tcW w:w="1980" w:type="dxa"/>
            <w:tcBorders>
              <w:top w:val="nil"/>
              <w:left w:val="single" w:sz="12" w:space="0" w:color="000000"/>
              <w:bottom w:val="nil"/>
            </w:tcBorders>
          </w:tcPr>
          <w:p w14:paraId="4D4D4831" w14:textId="77777777" w:rsidR="004056C4" w:rsidRDefault="004056C4" w:rsidP="00391865">
            <w:pPr>
              <w:pStyle w:val="TableParagraph"/>
              <w:spacing w:line="209" w:lineRule="exact"/>
              <w:ind w:left="97"/>
              <w:rPr>
                <w:sz w:val="20"/>
              </w:rPr>
            </w:pPr>
            <w:r>
              <w:rPr>
                <w:sz w:val="20"/>
              </w:rPr>
              <w:t>$1,184</w:t>
            </w:r>
          </w:p>
        </w:tc>
      </w:tr>
      <w:tr w:rsidR="004056C4" w14:paraId="766F39DD" w14:textId="77777777" w:rsidTr="007C22BC">
        <w:trPr>
          <w:trHeight w:val="231"/>
        </w:trPr>
        <w:tc>
          <w:tcPr>
            <w:tcW w:w="3513" w:type="dxa"/>
            <w:tcBorders>
              <w:top w:val="nil"/>
            </w:tcBorders>
          </w:tcPr>
          <w:p w14:paraId="68128032" w14:textId="77777777" w:rsidR="004056C4" w:rsidRDefault="004056C4" w:rsidP="00391865">
            <w:pPr>
              <w:pStyle w:val="TableParagraph"/>
              <w:spacing w:line="211" w:lineRule="exact"/>
              <w:ind w:left="107"/>
              <w:rPr>
                <w:sz w:val="20"/>
              </w:rPr>
            </w:pPr>
            <w:r>
              <w:rPr>
                <w:sz w:val="20"/>
              </w:rPr>
              <w:t>Notify Observer</w:t>
            </w:r>
          </w:p>
        </w:tc>
        <w:tc>
          <w:tcPr>
            <w:tcW w:w="1350" w:type="dxa"/>
            <w:tcBorders>
              <w:top w:val="nil"/>
            </w:tcBorders>
          </w:tcPr>
          <w:p w14:paraId="28CCFBAC" w14:textId="77777777" w:rsidR="004056C4" w:rsidRDefault="004056C4" w:rsidP="00391865">
            <w:pPr>
              <w:pStyle w:val="TableParagraph"/>
              <w:spacing w:line="211" w:lineRule="exact"/>
              <w:ind w:left="107"/>
              <w:rPr>
                <w:sz w:val="20"/>
              </w:rPr>
            </w:pPr>
            <w:r>
              <w:rPr>
                <w:w w:val="99"/>
                <w:sz w:val="20"/>
              </w:rPr>
              <w:t>7</w:t>
            </w:r>
          </w:p>
        </w:tc>
        <w:tc>
          <w:tcPr>
            <w:tcW w:w="1440" w:type="dxa"/>
            <w:tcBorders>
              <w:top w:val="nil"/>
            </w:tcBorders>
          </w:tcPr>
          <w:p w14:paraId="5ADFB27A" w14:textId="77777777" w:rsidR="004056C4" w:rsidRDefault="004056C4" w:rsidP="00391865">
            <w:pPr>
              <w:pStyle w:val="TableParagraph"/>
              <w:spacing w:line="211" w:lineRule="exact"/>
              <w:ind w:left="107"/>
              <w:rPr>
                <w:sz w:val="20"/>
              </w:rPr>
            </w:pPr>
            <w:r>
              <w:rPr>
                <w:sz w:val="20"/>
              </w:rPr>
              <w:t>135</w:t>
            </w:r>
          </w:p>
        </w:tc>
        <w:tc>
          <w:tcPr>
            <w:tcW w:w="1350" w:type="dxa"/>
            <w:tcBorders>
              <w:top w:val="nil"/>
            </w:tcBorders>
          </w:tcPr>
          <w:p w14:paraId="52CEC69D" w14:textId="77777777" w:rsidR="004056C4" w:rsidRDefault="004056C4" w:rsidP="00391865">
            <w:pPr>
              <w:pStyle w:val="TableParagraph"/>
              <w:spacing w:line="211" w:lineRule="exact"/>
              <w:ind w:left="107"/>
              <w:rPr>
                <w:sz w:val="20"/>
              </w:rPr>
            </w:pPr>
            <w:r>
              <w:rPr>
                <w:sz w:val="20"/>
              </w:rPr>
              <w:t>945</w:t>
            </w:r>
          </w:p>
        </w:tc>
        <w:tc>
          <w:tcPr>
            <w:tcW w:w="1718" w:type="dxa"/>
            <w:tcBorders>
              <w:top w:val="nil"/>
            </w:tcBorders>
          </w:tcPr>
          <w:p w14:paraId="61A65C22" w14:textId="77777777" w:rsidR="004056C4" w:rsidRDefault="004056C4" w:rsidP="00391865">
            <w:pPr>
              <w:pStyle w:val="TableParagraph"/>
              <w:spacing w:line="211" w:lineRule="exact"/>
              <w:ind w:left="107"/>
              <w:rPr>
                <w:sz w:val="20"/>
              </w:rPr>
            </w:pPr>
            <w:r>
              <w:rPr>
                <w:sz w:val="20"/>
              </w:rPr>
              <w:t>1 minute</w:t>
            </w:r>
          </w:p>
        </w:tc>
        <w:tc>
          <w:tcPr>
            <w:tcW w:w="1797" w:type="dxa"/>
            <w:tcBorders>
              <w:top w:val="nil"/>
              <w:right w:val="single" w:sz="12" w:space="0" w:color="000000"/>
            </w:tcBorders>
          </w:tcPr>
          <w:p w14:paraId="46298228" w14:textId="77777777" w:rsidR="004056C4" w:rsidRDefault="004056C4" w:rsidP="00391865">
            <w:pPr>
              <w:pStyle w:val="TableParagraph"/>
              <w:spacing w:line="211" w:lineRule="exact"/>
              <w:ind w:left="107"/>
              <w:rPr>
                <w:sz w:val="20"/>
              </w:rPr>
            </w:pPr>
            <w:r>
              <w:rPr>
                <w:sz w:val="20"/>
              </w:rPr>
              <w:t>16 hours</w:t>
            </w:r>
          </w:p>
        </w:tc>
        <w:tc>
          <w:tcPr>
            <w:tcW w:w="1980" w:type="dxa"/>
            <w:tcBorders>
              <w:top w:val="nil"/>
              <w:left w:val="single" w:sz="12" w:space="0" w:color="000000"/>
            </w:tcBorders>
          </w:tcPr>
          <w:p w14:paraId="41731165" w14:textId="77777777" w:rsidR="004056C4" w:rsidRDefault="004056C4" w:rsidP="00391865">
            <w:pPr>
              <w:pStyle w:val="TableParagraph"/>
              <w:spacing w:line="211" w:lineRule="exact"/>
              <w:ind w:left="97"/>
              <w:rPr>
                <w:sz w:val="20"/>
              </w:rPr>
            </w:pPr>
            <w:r>
              <w:rPr>
                <w:sz w:val="20"/>
              </w:rPr>
              <w:t>$592</w:t>
            </w:r>
          </w:p>
        </w:tc>
      </w:tr>
      <w:tr w:rsidR="004056C4" w14:paraId="69A4019E" w14:textId="77777777" w:rsidTr="007C22BC">
        <w:trPr>
          <w:trHeight w:val="230"/>
        </w:trPr>
        <w:tc>
          <w:tcPr>
            <w:tcW w:w="3513" w:type="dxa"/>
            <w:tcBorders>
              <w:bottom w:val="nil"/>
            </w:tcBorders>
          </w:tcPr>
          <w:p w14:paraId="240BBBE3" w14:textId="77777777" w:rsidR="004056C4" w:rsidRDefault="004056C4" w:rsidP="00391865">
            <w:pPr>
              <w:pStyle w:val="TableParagraph"/>
              <w:spacing w:line="210" w:lineRule="exact"/>
              <w:ind w:left="107"/>
              <w:rPr>
                <w:b/>
                <w:sz w:val="20"/>
              </w:rPr>
            </w:pPr>
            <w:r>
              <w:rPr>
                <w:b/>
                <w:sz w:val="20"/>
              </w:rPr>
              <w:t>CMP</w:t>
            </w:r>
          </w:p>
        </w:tc>
        <w:tc>
          <w:tcPr>
            <w:tcW w:w="1350" w:type="dxa"/>
            <w:tcBorders>
              <w:bottom w:val="nil"/>
            </w:tcBorders>
          </w:tcPr>
          <w:p w14:paraId="7133BCD1" w14:textId="77777777" w:rsidR="004056C4" w:rsidRDefault="004056C4" w:rsidP="00391865">
            <w:pPr>
              <w:pStyle w:val="TableParagraph"/>
              <w:rPr>
                <w:sz w:val="16"/>
              </w:rPr>
            </w:pPr>
          </w:p>
        </w:tc>
        <w:tc>
          <w:tcPr>
            <w:tcW w:w="1440" w:type="dxa"/>
            <w:tcBorders>
              <w:bottom w:val="nil"/>
            </w:tcBorders>
          </w:tcPr>
          <w:p w14:paraId="68DF9775" w14:textId="77777777" w:rsidR="004056C4" w:rsidRDefault="004056C4" w:rsidP="00391865">
            <w:pPr>
              <w:pStyle w:val="TableParagraph"/>
              <w:rPr>
                <w:sz w:val="16"/>
              </w:rPr>
            </w:pPr>
          </w:p>
        </w:tc>
        <w:tc>
          <w:tcPr>
            <w:tcW w:w="1350" w:type="dxa"/>
            <w:tcBorders>
              <w:bottom w:val="nil"/>
            </w:tcBorders>
          </w:tcPr>
          <w:p w14:paraId="64C25551" w14:textId="77777777" w:rsidR="004056C4" w:rsidRDefault="004056C4" w:rsidP="00391865">
            <w:pPr>
              <w:pStyle w:val="TableParagraph"/>
              <w:rPr>
                <w:sz w:val="16"/>
              </w:rPr>
            </w:pPr>
          </w:p>
        </w:tc>
        <w:tc>
          <w:tcPr>
            <w:tcW w:w="1718" w:type="dxa"/>
            <w:tcBorders>
              <w:bottom w:val="nil"/>
            </w:tcBorders>
          </w:tcPr>
          <w:p w14:paraId="0E500142" w14:textId="77777777" w:rsidR="004056C4" w:rsidRDefault="004056C4" w:rsidP="00391865">
            <w:pPr>
              <w:pStyle w:val="TableParagraph"/>
              <w:rPr>
                <w:sz w:val="16"/>
              </w:rPr>
            </w:pPr>
          </w:p>
        </w:tc>
        <w:tc>
          <w:tcPr>
            <w:tcW w:w="1797" w:type="dxa"/>
            <w:tcBorders>
              <w:bottom w:val="nil"/>
              <w:right w:val="single" w:sz="12" w:space="0" w:color="000000"/>
            </w:tcBorders>
          </w:tcPr>
          <w:p w14:paraId="2E4D0BFB" w14:textId="77777777" w:rsidR="004056C4" w:rsidRDefault="004056C4" w:rsidP="00391865">
            <w:pPr>
              <w:pStyle w:val="TableParagraph"/>
              <w:rPr>
                <w:sz w:val="16"/>
              </w:rPr>
            </w:pPr>
          </w:p>
        </w:tc>
        <w:tc>
          <w:tcPr>
            <w:tcW w:w="1980" w:type="dxa"/>
            <w:tcBorders>
              <w:left w:val="single" w:sz="12" w:space="0" w:color="000000"/>
              <w:bottom w:val="nil"/>
            </w:tcBorders>
          </w:tcPr>
          <w:p w14:paraId="5CD16F34" w14:textId="77777777" w:rsidR="004056C4" w:rsidRDefault="004056C4" w:rsidP="00391865">
            <w:pPr>
              <w:pStyle w:val="TableParagraph"/>
              <w:rPr>
                <w:sz w:val="16"/>
              </w:rPr>
            </w:pPr>
          </w:p>
        </w:tc>
      </w:tr>
      <w:tr w:rsidR="004056C4" w14:paraId="0C18D659" w14:textId="77777777" w:rsidTr="007C22BC">
        <w:trPr>
          <w:trHeight w:val="228"/>
        </w:trPr>
        <w:tc>
          <w:tcPr>
            <w:tcW w:w="3513" w:type="dxa"/>
            <w:tcBorders>
              <w:top w:val="nil"/>
              <w:bottom w:val="nil"/>
            </w:tcBorders>
          </w:tcPr>
          <w:p w14:paraId="53DF0189" w14:textId="77777777" w:rsidR="004056C4" w:rsidRDefault="004056C4" w:rsidP="00391865">
            <w:pPr>
              <w:pStyle w:val="TableParagraph"/>
              <w:spacing w:line="208" w:lineRule="exact"/>
              <w:ind w:left="107"/>
              <w:rPr>
                <w:sz w:val="20"/>
              </w:rPr>
            </w:pPr>
            <w:r>
              <w:rPr>
                <w:sz w:val="20"/>
              </w:rPr>
              <w:t>Annual Submission</w:t>
            </w:r>
          </w:p>
        </w:tc>
        <w:tc>
          <w:tcPr>
            <w:tcW w:w="1350" w:type="dxa"/>
            <w:tcBorders>
              <w:top w:val="nil"/>
              <w:bottom w:val="nil"/>
            </w:tcBorders>
          </w:tcPr>
          <w:p w14:paraId="2D4AB744" w14:textId="77777777" w:rsidR="004056C4" w:rsidRDefault="004056C4" w:rsidP="00391865">
            <w:pPr>
              <w:pStyle w:val="TableParagraph"/>
              <w:spacing w:line="208" w:lineRule="exact"/>
              <w:ind w:left="107"/>
              <w:rPr>
                <w:sz w:val="20"/>
              </w:rPr>
            </w:pPr>
            <w:r>
              <w:rPr>
                <w:sz w:val="20"/>
              </w:rPr>
              <w:t>10</w:t>
            </w:r>
          </w:p>
        </w:tc>
        <w:tc>
          <w:tcPr>
            <w:tcW w:w="1440" w:type="dxa"/>
            <w:tcBorders>
              <w:top w:val="nil"/>
              <w:bottom w:val="nil"/>
            </w:tcBorders>
          </w:tcPr>
          <w:p w14:paraId="26658505" w14:textId="77777777" w:rsidR="004056C4" w:rsidRDefault="004056C4" w:rsidP="00391865">
            <w:pPr>
              <w:pStyle w:val="TableParagraph"/>
              <w:spacing w:line="208" w:lineRule="exact"/>
              <w:ind w:left="107"/>
              <w:rPr>
                <w:sz w:val="20"/>
              </w:rPr>
            </w:pPr>
            <w:r>
              <w:rPr>
                <w:w w:val="99"/>
                <w:sz w:val="20"/>
              </w:rPr>
              <w:t>1</w:t>
            </w:r>
          </w:p>
        </w:tc>
        <w:tc>
          <w:tcPr>
            <w:tcW w:w="1350" w:type="dxa"/>
            <w:tcBorders>
              <w:top w:val="nil"/>
              <w:bottom w:val="nil"/>
            </w:tcBorders>
          </w:tcPr>
          <w:p w14:paraId="1FACD813" w14:textId="77777777" w:rsidR="004056C4" w:rsidRDefault="004056C4" w:rsidP="00391865">
            <w:pPr>
              <w:pStyle w:val="TableParagraph"/>
              <w:spacing w:line="208" w:lineRule="exact"/>
              <w:ind w:left="107"/>
              <w:rPr>
                <w:sz w:val="20"/>
              </w:rPr>
            </w:pPr>
            <w:r>
              <w:rPr>
                <w:sz w:val="20"/>
              </w:rPr>
              <w:t>10</w:t>
            </w:r>
          </w:p>
        </w:tc>
        <w:tc>
          <w:tcPr>
            <w:tcW w:w="1718" w:type="dxa"/>
            <w:tcBorders>
              <w:top w:val="nil"/>
              <w:bottom w:val="nil"/>
            </w:tcBorders>
          </w:tcPr>
          <w:p w14:paraId="44EA20C7" w14:textId="77777777" w:rsidR="004056C4" w:rsidRDefault="004056C4" w:rsidP="00391865">
            <w:pPr>
              <w:pStyle w:val="TableParagraph"/>
              <w:spacing w:line="208" w:lineRule="exact"/>
              <w:ind w:left="107"/>
              <w:rPr>
                <w:sz w:val="20"/>
              </w:rPr>
            </w:pPr>
            <w:r>
              <w:rPr>
                <w:sz w:val="20"/>
              </w:rPr>
              <w:t>16 hours</w:t>
            </w:r>
          </w:p>
        </w:tc>
        <w:tc>
          <w:tcPr>
            <w:tcW w:w="1797" w:type="dxa"/>
            <w:tcBorders>
              <w:top w:val="nil"/>
              <w:bottom w:val="nil"/>
              <w:right w:val="single" w:sz="12" w:space="0" w:color="000000"/>
            </w:tcBorders>
          </w:tcPr>
          <w:p w14:paraId="64F83DE5" w14:textId="77777777" w:rsidR="004056C4" w:rsidRDefault="004056C4" w:rsidP="00391865">
            <w:pPr>
              <w:pStyle w:val="TableParagraph"/>
              <w:spacing w:line="208" w:lineRule="exact"/>
              <w:ind w:left="107"/>
              <w:rPr>
                <w:sz w:val="20"/>
              </w:rPr>
            </w:pPr>
            <w:r>
              <w:rPr>
                <w:sz w:val="20"/>
              </w:rPr>
              <w:t>160 hours</w:t>
            </w:r>
          </w:p>
        </w:tc>
        <w:tc>
          <w:tcPr>
            <w:tcW w:w="1980" w:type="dxa"/>
            <w:tcBorders>
              <w:top w:val="nil"/>
              <w:left w:val="single" w:sz="12" w:space="0" w:color="000000"/>
              <w:bottom w:val="nil"/>
            </w:tcBorders>
          </w:tcPr>
          <w:p w14:paraId="226B5E99" w14:textId="77777777" w:rsidR="004056C4" w:rsidRDefault="004056C4" w:rsidP="00391865">
            <w:pPr>
              <w:pStyle w:val="TableParagraph"/>
              <w:spacing w:line="208" w:lineRule="exact"/>
              <w:ind w:left="97"/>
              <w:rPr>
                <w:sz w:val="20"/>
              </w:rPr>
            </w:pPr>
            <w:r>
              <w:rPr>
                <w:sz w:val="20"/>
              </w:rPr>
              <w:t>$5,920</w:t>
            </w:r>
          </w:p>
        </w:tc>
      </w:tr>
      <w:tr w:rsidR="004056C4" w14:paraId="60D2BB9D" w14:textId="77777777" w:rsidTr="007C22BC">
        <w:trPr>
          <w:trHeight w:val="230"/>
        </w:trPr>
        <w:tc>
          <w:tcPr>
            <w:tcW w:w="3513" w:type="dxa"/>
            <w:tcBorders>
              <w:top w:val="nil"/>
              <w:bottom w:val="nil"/>
            </w:tcBorders>
          </w:tcPr>
          <w:p w14:paraId="2FE3C1BD" w14:textId="77777777" w:rsidR="004056C4" w:rsidRDefault="004056C4" w:rsidP="00391865">
            <w:pPr>
              <w:pStyle w:val="TableParagraph"/>
              <w:spacing w:line="210" w:lineRule="exact"/>
              <w:ind w:left="107"/>
              <w:rPr>
                <w:sz w:val="20"/>
              </w:rPr>
            </w:pPr>
            <w:r>
              <w:rPr>
                <w:sz w:val="20"/>
              </w:rPr>
              <w:t>CMP Addendum</w:t>
            </w:r>
          </w:p>
        </w:tc>
        <w:tc>
          <w:tcPr>
            <w:tcW w:w="1350" w:type="dxa"/>
            <w:tcBorders>
              <w:top w:val="nil"/>
              <w:bottom w:val="nil"/>
            </w:tcBorders>
          </w:tcPr>
          <w:p w14:paraId="4F8C4C59" w14:textId="77777777" w:rsidR="004056C4" w:rsidRDefault="004056C4" w:rsidP="00391865">
            <w:pPr>
              <w:pStyle w:val="TableParagraph"/>
              <w:spacing w:line="210" w:lineRule="exact"/>
              <w:ind w:left="107"/>
              <w:rPr>
                <w:sz w:val="20"/>
              </w:rPr>
            </w:pPr>
            <w:r>
              <w:rPr>
                <w:w w:val="99"/>
                <w:sz w:val="20"/>
              </w:rPr>
              <w:t>4</w:t>
            </w:r>
          </w:p>
        </w:tc>
        <w:tc>
          <w:tcPr>
            <w:tcW w:w="1440" w:type="dxa"/>
            <w:tcBorders>
              <w:top w:val="nil"/>
              <w:bottom w:val="nil"/>
            </w:tcBorders>
          </w:tcPr>
          <w:p w14:paraId="5459C042" w14:textId="77777777" w:rsidR="004056C4" w:rsidRDefault="004056C4" w:rsidP="00391865">
            <w:pPr>
              <w:pStyle w:val="TableParagraph"/>
              <w:spacing w:line="210" w:lineRule="exact"/>
              <w:ind w:left="107"/>
              <w:rPr>
                <w:sz w:val="20"/>
              </w:rPr>
            </w:pPr>
            <w:r>
              <w:rPr>
                <w:w w:val="99"/>
                <w:sz w:val="20"/>
              </w:rPr>
              <w:t>1</w:t>
            </w:r>
          </w:p>
        </w:tc>
        <w:tc>
          <w:tcPr>
            <w:tcW w:w="1350" w:type="dxa"/>
            <w:tcBorders>
              <w:top w:val="nil"/>
              <w:bottom w:val="nil"/>
            </w:tcBorders>
          </w:tcPr>
          <w:p w14:paraId="12317A39" w14:textId="77777777" w:rsidR="004056C4" w:rsidRDefault="004056C4" w:rsidP="00391865">
            <w:pPr>
              <w:pStyle w:val="TableParagraph"/>
              <w:spacing w:line="210" w:lineRule="exact"/>
              <w:ind w:left="107"/>
              <w:rPr>
                <w:sz w:val="20"/>
              </w:rPr>
            </w:pPr>
            <w:r>
              <w:rPr>
                <w:w w:val="99"/>
                <w:sz w:val="20"/>
              </w:rPr>
              <w:t>4</w:t>
            </w:r>
          </w:p>
        </w:tc>
        <w:tc>
          <w:tcPr>
            <w:tcW w:w="1718" w:type="dxa"/>
            <w:tcBorders>
              <w:top w:val="nil"/>
              <w:bottom w:val="nil"/>
            </w:tcBorders>
          </w:tcPr>
          <w:p w14:paraId="0F2A92CF" w14:textId="77777777" w:rsidR="004056C4" w:rsidRDefault="004056C4" w:rsidP="00391865">
            <w:pPr>
              <w:pStyle w:val="TableParagraph"/>
              <w:spacing w:line="210" w:lineRule="exact"/>
              <w:ind w:left="107"/>
              <w:rPr>
                <w:sz w:val="20"/>
              </w:rPr>
            </w:pPr>
            <w:r>
              <w:rPr>
                <w:sz w:val="20"/>
              </w:rPr>
              <w:t>8 hours</w:t>
            </w:r>
          </w:p>
        </w:tc>
        <w:tc>
          <w:tcPr>
            <w:tcW w:w="1797" w:type="dxa"/>
            <w:tcBorders>
              <w:top w:val="nil"/>
              <w:bottom w:val="nil"/>
              <w:right w:val="single" w:sz="12" w:space="0" w:color="000000"/>
            </w:tcBorders>
          </w:tcPr>
          <w:p w14:paraId="6F4EC838" w14:textId="77777777" w:rsidR="004056C4" w:rsidRDefault="004056C4" w:rsidP="00391865">
            <w:pPr>
              <w:pStyle w:val="TableParagraph"/>
              <w:spacing w:line="210" w:lineRule="exact"/>
              <w:ind w:left="107"/>
              <w:rPr>
                <w:sz w:val="20"/>
              </w:rPr>
            </w:pPr>
            <w:r>
              <w:rPr>
                <w:sz w:val="20"/>
              </w:rPr>
              <w:t>32 hours</w:t>
            </w:r>
          </w:p>
        </w:tc>
        <w:tc>
          <w:tcPr>
            <w:tcW w:w="1980" w:type="dxa"/>
            <w:tcBorders>
              <w:top w:val="nil"/>
              <w:left w:val="single" w:sz="12" w:space="0" w:color="000000"/>
              <w:bottom w:val="nil"/>
            </w:tcBorders>
          </w:tcPr>
          <w:p w14:paraId="3C63EEF3" w14:textId="77777777" w:rsidR="004056C4" w:rsidRDefault="004056C4" w:rsidP="00391865">
            <w:pPr>
              <w:pStyle w:val="TableParagraph"/>
              <w:spacing w:line="210" w:lineRule="exact"/>
              <w:ind w:left="97"/>
              <w:rPr>
                <w:sz w:val="20"/>
              </w:rPr>
            </w:pPr>
            <w:r>
              <w:rPr>
                <w:sz w:val="20"/>
              </w:rPr>
              <w:t>$1,184</w:t>
            </w:r>
          </w:p>
        </w:tc>
      </w:tr>
      <w:tr w:rsidR="004056C4" w14:paraId="60976573" w14:textId="77777777" w:rsidTr="007C22BC">
        <w:trPr>
          <w:trHeight w:val="232"/>
        </w:trPr>
        <w:tc>
          <w:tcPr>
            <w:tcW w:w="3513" w:type="dxa"/>
            <w:tcBorders>
              <w:top w:val="nil"/>
            </w:tcBorders>
          </w:tcPr>
          <w:p w14:paraId="0F745FFD" w14:textId="77777777" w:rsidR="004056C4" w:rsidRDefault="004056C4" w:rsidP="00391865">
            <w:pPr>
              <w:pStyle w:val="TableParagraph"/>
              <w:spacing w:line="213" w:lineRule="exact"/>
              <w:ind w:left="107"/>
              <w:rPr>
                <w:sz w:val="20"/>
              </w:rPr>
            </w:pPr>
            <w:r>
              <w:rPr>
                <w:sz w:val="20"/>
              </w:rPr>
              <w:t>Printed Record from Scale</w:t>
            </w:r>
          </w:p>
        </w:tc>
        <w:tc>
          <w:tcPr>
            <w:tcW w:w="1350" w:type="dxa"/>
            <w:tcBorders>
              <w:top w:val="nil"/>
            </w:tcBorders>
          </w:tcPr>
          <w:p w14:paraId="7E931A3D" w14:textId="77777777" w:rsidR="004056C4" w:rsidRDefault="004056C4" w:rsidP="00391865">
            <w:pPr>
              <w:pStyle w:val="TableParagraph"/>
              <w:spacing w:line="213" w:lineRule="exact"/>
              <w:ind w:left="107"/>
              <w:rPr>
                <w:sz w:val="20"/>
              </w:rPr>
            </w:pPr>
            <w:r>
              <w:rPr>
                <w:sz w:val="20"/>
              </w:rPr>
              <w:t>10</w:t>
            </w:r>
          </w:p>
        </w:tc>
        <w:tc>
          <w:tcPr>
            <w:tcW w:w="1440" w:type="dxa"/>
            <w:tcBorders>
              <w:top w:val="nil"/>
            </w:tcBorders>
          </w:tcPr>
          <w:p w14:paraId="6C62923D" w14:textId="77777777" w:rsidR="004056C4" w:rsidRDefault="004056C4" w:rsidP="00391865">
            <w:pPr>
              <w:pStyle w:val="TableParagraph"/>
              <w:spacing w:line="213" w:lineRule="exact"/>
              <w:ind w:left="107"/>
              <w:rPr>
                <w:sz w:val="20"/>
              </w:rPr>
            </w:pPr>
            <w:r>
              <w:rPr>
                <w:sz w:val="20"/>
              </w:rPr>
              <w:t>135</w:t>
            </w:r>
          </w:p>
        </w:tc>
        <w:tc>
          <w:tcPr>
            <w:tcW w:w="1350" w:type="dxa"/>
            <w:tcBorders>
              <w:top w:val="nil"/>
            </w:tcBorders>
          </w:tcPr>
          <w:p w14:paraId="1C912693" w14:textId="77777777" w:rsidR="004056C4" w:rsidRDefault="004056C4" w:rsidP="00391865">
            <w:pPr>
              <w:pStyle w:val="TableParagraph"/>
              <w:spacing w:line="213" w:lineRule="exact"/>
              <w:ind w:left="107"/>
              <w:rPr>
                <w:sz w:val="20"/>
              </w:rPr>
            </w:pPr>
            <w:r>
              <w:rPr>
                <w:sz w:val="20"/>
              </w:rPr>
              <w:t>1,350</w:t>
            </w:r>
          </w:p>
        </w:tc>
        <w:tc>
          <w:tcPr>
            <w:tcW w:w="1718" w:type="dxa"/>
            <w:tcBorders>
              <w:top w:val="nil"/>
            </w:tcBorders>
          </w:tcPr>
          <w:p w14:paraId="078184FC" w14:textId="77777777" w:rsidR="004056C4" w:rsidRDefault="004056C4" w:rsidP="00391865">
            <w:pPr>
              <w:pStyle w:val="TableParagraph"/>
              <w:spacing w:line="213" w:lineRule="exact"/>
              <w:ind w:left="107"/>
              <w:rPr>
                <w:sz w:val="20"/>
              </w:rPr>
            </w:pPr>
            <w:r>
              <w:rPr>
                <w:sz w:val="20"/>
              </w:rPr>
              <w:t>1 minute</w:t>
            </w:r>
          </w:p>
        </w:tc>
        <w:tc>
          <w:tcPr>
            <w:tcW w:w="1797" w:type="dxa"/>
            <w:tcBorders>
              <w:top w:val="nil"/>
              <w:right w:val="single" w:sz="12" w:space="0" w:color="000000"/>
            </w:tcBorders>
          </w:tcPr>
          <w:p w14:paraId="0ED77823" w14:textId="77777777" w:rsidR="004056C4" w:rsidRDefault="004056C4" w:rsidP="00391865">
            <w:pPr>
              <w:pStyle w:val="TableParagraph"/>
              <w:spacing w:line="213" w:lineRule="exact"/>
              <w:ind w:left="107"/>
              <w:rPr>
                <w:sz w:val="20"/>
              </w:rPr>
            </w:pPr>
            <w:r>
              <w:rPr>
                <w:sz w:val="20"/>
              </w:rPr>
              <w:t>23 hours</w:t>
            </w:r>
          </w:p>
        </w:tc>
        <w:tc>
          <w:tcPr>
            <w:tcW w:w="1980" w:type="dxa"/>
            <w:tcBorders>
              <w:top w:val="nil"/>
              <w:left w:val="single" w:sz="12" w:space="0" w:color="000000"/>
            </w:tcBorders>
          </w:tcPr>
          <w:p w14:paraId="7B28A037" w14:textId="77777777" w:rsidR="004056C4" w:rsidRDefault="004056C4" w:rsidP="00391865">
            <w:pPr>
              <w:pStyle w:val="TableParagraph"/>
              <w:spacing w:line="213" w:lineRule="exact"/>
              <w:ind w:left="97"/>
              <w:rPr>
                <w:sz w:val="20"/>
              </w:rPr>
            </w:pPr>
            <w:r>
              <w:rPr>
                <w:sz w:val="20"/>
              </w:rPr>
              <w:t>$851</w:t>
            </w:r>
          </w:p>
        </w:tc>
      </w:tr>
      <w:tr w:rsidR="004056C4" w14:paraId="7566AA0A" w14:textId="77777777" w:rsidTr="007C22BC">
        <w:trPr>
          <w:trHeight w:val="726"/>
        </w:trPr>
        <w:tc>
          <w:tcPr>
            <w:tcW w:w="3513" w:type="dxa"/>
            <w:shd w:val="clear" w:color="auto" w:fill="F2F2F2"/>
          </w:tcPr>
          <w:p w14:paraId="2B1BD634" w14:textId="77777777" w:rsidR="004056C4" w:rsidRDefault="004056C4" w:rsidP="00391865">
            <w:pPr>
              <w:pStyle w:val="TableParagraph"/>
              <w:spacing w:before="6"/>
              <w:rPr>
                <w:sz w:val="21"/>
              </w:rPr>
            </w:pPr>
          </w:p>
          <w:p w14:paraId="65F5522B" w14:textId="77777777" w:rsidR="004056C4" w:rsidRDefault="004056C4" w:rsidP="00391865">
            <w:pPr>
              <w:pStyle w:val="TableParagraph"/>
              <w:ind w:left="107"/>
              <w:rPr>
                <w:b/>
                <w:i/>
                <w:sz w:val="20"/>
              </w:rPr>
            </w:pPr>
            <w:r>
              <w:rPr>
                <w:b/>
                <w:i/>
                <w:sz w:val="20"/>
              </w:rPr>
              <w:t>Total for Collection</w:t>
            </w:r>
          </w:p>
        </w:tc>
        <w:tc>
          <w:tcPr>
            <w:tcW w:w="1350" w:type="dxa"/>
            <w:shd w:val="clear" w:color="auto" w:fill="F2F2F2"/>
          </w:tcPr>
          <w:p w14:paraId="0F5E2E31" w14:textId="77777777" w:rsidR="004056C4" w:rsidRDefault="004056C4" w:rsidP="00391865">
            <w:pPr>
              <w:pStyle w:val="TableParagraph"/>
              <w:spacing w:before="1"/>
              <w:rPr>
                <w:sz w:val="21"/>
              </w:rPr>
            </w:pPr>
          </w:p>
          <w:p w14:paraId="18AEFCCC" w14:textId="110F0E6D" w:rsidR="004056C4" w:rsidRDefault="006D38AB" w:rsidP="00391865">
            <w:pPr>
              <w:pStyle w:val="TableParagraph"/>
              <w:ind w:left="107"/>
              <w:rPr>
                <w:sz w:val="20"/>
              </w:rPr>
            </w:pPr>
            <w:r>
              <w:rPr>
                <w:sz w:val="20"/>
              </w:rPr>
              <w:t>68 Unique Vessel Respondents</w:t>
            </w:r>
            <w:r w:rsidR="00AC2691" w:rsidRPr="00AC2691">
              <w:rPr>
                <w:sz w:val="20"/>
                <w:vertAlign w:val="superscript"/>
              </w:rPr>
              <w:t>3</w:t>
            </w:r>
          </w:p>
          <w:p w14:paraId="5AC81C23" w14:textId="77777777" w:rsidR="006D38AB" w:rsidRDefault="006D38AB" w:rsidP="00391865">
            <w:pPr>
              <w:pStyle w:val="TableParagraph"/>
              <w:ind w:left="107"/>
              <w:rPr>
                <w:sz w:val="20"/>
              </w:rPr>
            </w:pPr>
          </w:p>
          <w:p w14:paraId="2B1EB6DD" w14:textId="121A7F0B" w:rsidR="006D38AB" w:rsidRDefault="002F7CE7" w:rsidP="00AC2691">
            <w:pPr>
              <w:pStyle w:val="TableParagraph"/>
              <w:ind w:left="107"/>
              <w:rPr>
                <w:sz w:val="20"/>
              </w:rPr>
            </w:pPr>
            <w:r>
              <w:rPr>
                <w:sz w:val="20"/>
              </w:rPr>
              <w:t>2</w:t>
            </w:r>
            <w:r w:rsidR="006D38AB">
              <w:rPr>
                <w:sz w:val="20"/>
              </w:rPr>
              <w:t>4 Unique Plant</w:t>
            </w:r>
            <w:r w:rsidR="00AC2691" w:rsidRPr="00AC2691">
              <w:rPr>
                <w:sz w:val="20"/>
                <w:vertAlign w:val="superscript"/>
              </w:rPr>
              <w:t>3</w:t>
            </w:r>
            <w:r w:rsidR="00AC2691">
              <w:rPr>
                <w:sz w:val="20"/>
              </w:rPr>
              <w:t xml:space="preserve"> </w:t>
            </w:r>
            <w:r w:rsidR="006D38AB">
              <w:rPr>
                <w:sz w:val="20"/>
              </w:rPr>
              <w:t>Respondents</w:t>
            </w:r>
          </w:p>
        </w:tc>
        <w:tc>
          <w:tcPr>
            <w:tcW w:w="1440" w:type="dxa"/>
            <w:shd w:val="clear" w:color="auto" w:fill="F2F2F2"/>
          </w:tcPr>
          <w:p w14:paraId="545A0471" w14:textId="77777777" w:rsidR="004056C4" w:rsidRDefault="004056C4" w:rsidP="00391865">
            <w:pPr>
              <w:pStyle w:val="TableParagraph"/>
              <w:rPr>
                <w:sz w:val="20"/>
              </w:rPr>
            </w:pPr>
          </w:p>
        </w:tc>
        <w:tc>
          <w:tcPr>
            <w:tcW w:w="1350" w:type="dxa"/>
            <w:shd w:val="clear" w:color="auto" w:fill="F2F2F2"/>
          </w:tcPr>
          <w:p w14:paraId="1C6939D2" w14:textId="77777777" w:rsidR="004056C4" w:rsidRDefault="004056C4" w:rsidP="00391865">
            <w:pPr>
              <w:pStyle w:val="TableParagraph"/>
              <w:spacing w:before="1"/>
              <w:rPr>
                <w:sz w:val="21"/>
              </w:rPr>
            </w:pPr>
          </w:p>
          <w:p w14:paraId="0BDBEDCE" w14:textId="4F11B574" w:rsidR="004056C4" w:rsidRDefault="004056C4" w:rsidP="00C07BEB">
            <w:pPr>
              <w:pStyle w:val="TableParagraph"/>
              <w:ind w:left="107"/>
              <w:rPr>
                <w:sz w:val="20"/>
              </w:rPr>
            </w:pPr>
            <w:r>
              <w:rPr>
                <w:sz w:val="20"/>
              </w:rPr>
              <w:t>48,</w:t>
            </w:r>
            <w:r w:rsidR="00C07BEB">
              <w:rPr>
                <w:sz w:val="20"/>
              </w:rPr>
              <w:t>154</w:t>
            </w:r>
          </w:p>
        </w:tc>
        <w:tc>
          <w:tcPr>
            <w:tcW w:w="1718" w:type="dxa"/>
            <w:shd w:val="clear" w:color="auto" w:fill="F2F2F2"/>
          </w:tcPr>
          <w:p w14:paraId="0F3EBA60" w14:textId="77777777" w:rsidR="004056C4" w:rsidRDefault="004056C4" w:rsidP="00391865">
            <w:pPr>
              <w:pStyle w:val="TableParagraph"/>
              <w:rPr>
                <w:sz w:val="20"/>
              </w:rPr>
            </w:pPr>
          </w:p>
        </w:tc>
        <w:tc>
          <w:tcPr>
            <w:tcW w:w="1797" w:type="dxa"/>
            <w:tcBorders>
              <w:right w:val="single" w:sz="12" w:space="0" w:color="000000"/>
            </w:tcBorders>
            <w:shd w:val="clear" w:color="auto" w:fill="F2F2F2"/>
          </w:tcPr>
          <w:p w14:paraId="7480B3BD" w14:textId="77777777" w:rsidR="004056C4" w:rsidRDefault="004056C4" w:rsidP="00391865">
            <w:pPr>
              <w:pStyle w:val="TableParagraph"/>
              <w:spacing w:before="1"/>
              <w:rPr>
                <w:sz w:val="21"/>
              </w:rPr>
            </w:pPr>
          </w:p>
          <w:p w14:paraId="087C42B7" w14:textId="58587535" w:rsidR="004056C4" w:rsidRDefault="004730A2" w:rsidP="00682D1F">
            <w:pPr>
              <w:pStyle w:val="TableParagraph"/>
              <w:ind w:left="107"/>
              <w:rPr>
                <w:sz w:val="20"/>
              </w:rPr>
            </w:pPr>
            <w:r>
              <w:rPr>
                <w:sz w:val="20"/>
              </w:rPr>
              <w:t>10,</w:t>
            </w:r>
            <w:r w:rsidR="00682D1F">
              <w:rPr>
                <w:sz w:val="20"/>
              </w:rPr>
              <w:t>111</w:t>
            </w:r>
            <w:r w:rsidR="004056C4">
              <w:rPr>
                <w:sz w:val="20"/>
              </w:rPr>
              <w:t xml:space="preserve"> hours</w:t>
            </w:r>
          </w:p>
        </w:tc>
        <w:tc>
          <w:tcPr>
            <w:tcW w:w="1980" w:type="dxa"/>
            <w:tcBorders>
              <w:left w:val="single" w:sz="12" w:space="0" w:color="000000"/>
            </w:tcBorders>
            <w:shd w:val="clear" w:color="auto" w:fill="F2F2F2"/>
          </w:tcPr>
          <w:p w14:paraId="22180D12" w14:textId="77777777" w:rsidR="004056C4" w:rsidRDefault="004056C4" w:rsidP="00391865">
            <w:pPr>
              <w:pStyle w:val="TableParagraph"/>
              <w:spacing w:before="1"/>
              <w:rPr>
                <w:sz w:val="21"/>
              </w:rPr>
            </w:pPr>
          </w:p>
          <w:p w14:paraId="0FBA33EC" w14:textId="16ED5932" w:rsidR="004056C4" w:rsidRDefault="004056C4" w:rsidP="00C07BEB">
            <w:pPr>
              <w:pStyle w:val="TableParagraph"/>
              <w:ind w:left="97"/>
              <w:rPr>
                <w:sz w:val="20"/>
              </w:rPr>
            </w:pPr>
            <w:r>
              <w:rPr>
                <w:sz w:val="20"/>
              </w:rPr>
              <w:t>$</w:t>
            </w:r>
            <w:r w:rsidR="00682D1F">
              <w:rPr>
                <w:sz w:val="20"/>
              </w:rPr>
              <w:t>374,</w:t>
            </w:r>
            <w:r w:rsidR="00C07BEB">
              <w:rPr>
                <w:sz w:val="20"/>
              </w:rPr>
              <w:t>071</w:t>
            </w:r>
          </w:p>
        </w:tc>
      </w:tr>
    </w:tbl>
    <w:p w14:paraId="5D5F3368" w14:textId="7F5911C6" w:rsidR="00550216" w:rsidRDefault="00550216" w:rsidP="007962C9">
      <w:pPr>
        <w:widowControl w:val="0"/>
        <w:autoSpaceDE w:val="0"/>
        <w:autoSpaceDN w:val="0"/>
        <w:spacing w:before="74" w:after="28" w:line="240" w:lineRule="auto"/>
        <w:ind w:left="180" w:hanging="90"/>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 xml:space="preserve"> We estimate one new vessel</w:t>
      </w:r>
      <w:r w:rsidR="00DA4A8A">
        <w:rPr>
          <w:rFonts w:ascii="Times New Roman" w:eastAsia="Times New Roman" w:hAnsi="Times New Roman" w:cs="Times New Roman"/>
          <w:sz w:val="18"/>
          <w:szCs w:val="18"/>
        </w:rPr>
        <w:t xml:space="preserve"> annually will </w:t>
      </w:r>
      <w:r>
        <w:rPr>
          <w:rFonts w:ascii="Times New Roman" w:eastAsia="Times New Roman" w:hAnsi="Times New Roman" w:cs="Times New Roman"/>
          <w:sz w:val="18"/>
          <w:szCs w:val="18"/>
        </w:rPr>
        <w:t xml:space="preserve">participate in halibut deck sorting. After the first year, annual maintenance of the video monitoring system, including routine inspection and time required to call out for any needed repair, is estimated at one minute. This </w:t>
      </w:r>
      <w:r w:rsidR="00DA4A8A">
        <w:rPr>
          <w:rFonts w:ascii="Times New Roman" w:eastAsia="Times New Roman" w:hAnsi="Times New Roman" w:cs="Times New Roman"/>
          <w:sz w:val="18"/>
          <w:szCs w:val="18"/>
        </w:rPr>
        <w:t xml:space="preserve">does not increase the </w:t>
      </w:r>
      <w:r>
        <w:rPr>
          <w:rFonts w:ascii="Times New Roman" w:eastAsia="Times New Roman" w:hAnsi="Times New Roman" w:cs="Times New Roman"/>
          <w:sz w:val="18"/>
          <w:szCs w:val="18"/>
        </w:rPr>
        <w:t xml:space="preserve">burden </w:t>
      </w:r>
      <w:r w:rsidR="00DA4A8A">
        <w:rPr>
          <w:rFonts w:ascii="Times New Roman" w:eastAsia="Times New Roman" w:hAnsi="Times New Roman" w:cs="Times New Roman"/>
          <w:sz w:val="18"/>
          <w:szCs w:val="18"/>
        </w:rPr>
        <w:t>for vessels deck sorting because</w:t>
      </w:r>
      <w:r>
        <w:rPr>
          <w:rFonts w:ascii="Times New Roman" w:eastAsia="Times New Roman" w:hAnsi="Times New Roman" w:cs="Times New Roman"/>
          <w:sz w:val="18"/>
          <w:szCs w:val="18"/>
        </w:rPr>
        <w:t xml:space="preserve"> the inspection for existing video monitoring systems and that for </w:t>
      </w:r>
      <w:r w:rsidR="00080202">
        <w:rPr>
          <w:rFonts w:ascii="Times New Roman" w:eastAsia="Times New Roman" w:hAnsi="Times New Roman" w:cs="Times New Roman"/>
          <w:sz w:val="18"/>
          <w:szCs w:val="18"/>
        </w:rPr>
        <w:t xml:space="preserve">the </w:t>
      </w:r>
      <w:r>
        <w:rPr>
          <w:rFonts w:ascii="Times New Roman" w:eastAsia="Times New Roman" w:hAnsi="Times New Roman" w:cs="Times New Roman"/>
          <w:sz w:val="18"/>
          <w:szCs w:val="18"/>
        </w:rPr>
        <w:t>deck video monitoring system can occur at the same time</w:t>
      </w:r>
      <w:r w:rsidR="00682D1F">
        <w:rPr>
          <w:rFonts w:ascii="Times New Roman" w:eastAsia="Times New Roman" w:hAnsi="Times New Roman" w:cs="Times New Roman"/>
          <w:sz w:val="18"/>
          <w:szCs w:val="18"/>
        </w:rPr>
        <w:t>.</w:t>
      </w:r>
    </w:p>
    <w:p w14:paraId="070ECEAA" w14:textId="1DD2928E" w:rsidR="00B409FF" w:rsidRPr="002023A0" w:rsidRDefault="00682D1F" w:rsidP="007962C9">
      <w:pPr>
        <w:widowControl w:val="0"/>
        <w:autoSpaceDE w:val="0"/>
        <w:autoSpaceDN w:val="0"/>
        <w:spacing w:before="74" w:after="28" w:line="240" w:lineRule="auto"/>
        <w:ind w:left="180" w:hanging="90"/>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2</w:t>
      </w:r>
      <w:r w:rsidR="006E31F3" w:rsidRPr="002023A0">
        <w:rPr>
          <w:rFonts w:ascii="Times New Roman" w:eastAsia="Times New Roman" w:hAnsi="Times New Roman" w:cs="Times New Roman"/>
          <w:sz w:val="18"/>
          <w:szCs w:val="18"/>
        </w:rPr>
        <w:t xml:space="preserve"> When this action takes effect, 24 vessels will have participated in halibut deck sorting with installed observer deck sampling stations in compliance with regulations. We estimate one new vessel </w:t>
      </w:r>
      <w:r w:rsidR="00A43112">
        <w:rPr>
          <w:rFonts w:ascii="Times New Roman" w:eastAsia="Times New Roman" w:hAnsi="Times New Roman" w:cs="Times New Roman"/>
          <w:sz w:val="18"/>
          <w:szCs w:val="18"/>
        </w:rPr>
        <w:t xml:space="preserve">annually </w:t>
      </w:r>
      <w:r w:rsidR="006E31F3" w:rsidRPr="002023A0">
        <w:rPr>
          <w:rFonts w:ascii="Times New Roman" w:eastAsia="Times New Roman" w:hAnsi="Times New Roman" w:cs="Times New Roman"/>
          <w:sz w:val="18"/>
          <w:szCs w:val="18"/>
        </w:rPr>
        <w:t xml:space="preserve">to this program. </w:t>
      </w:r>
    </w:p>
    <w:p w14:paraId="64D86FAC" w14:textId="62BB3E27" w:rsidR="00FE552E" w:rsidRDefault="00AC2691" w:rsidP="00B409FF">
      <w:pPr>
        <w:widowControl w:val="0"/>
        <w:autoSpaceDE w:val="0"/>
        <w:autoSpaceDN w:val="0"/>
        <w:spacing w:before="74" w:after="28" w:line="240" w:lineRule="auto"/>
        <w:ind w:left="120"/>
        <w:rPr>
          <w:rFonts w:ascii="Times New Roman" w:eastAsia="Times New Roman" w:hAnsi="Times New Roman" w:cs="Times New Roman"/>
          <w:sz w:val="18"/>
          <w:szCs w:val="24"/>
        </w:rPr>
      </w:pPr>
      <w:r>
        <w:rPr>
          <w:rFonts w:ascii="Times New Roman" w:eastAsia="Times New Roman" w:hAnsi="Times New Roman" w:cs="Times New Roman"/>
          <w:sz w:val="18"/>
          <w:szCs w:val="24"/>
          <w:vertAlign w:val="superscript"/>
        </w:rPr>
        <w:t>3</w:t>
      </w:r>
      <w:r w:rsidR="00FE552E">
        <w:rPr>
          <w:rFonts w:ascii="Times New Roman" w:eastAsia="Times New Roman" w:hAnsi="Times New Roman" w:cs="Times New Roman"/>
          <w:sz w:val="18"/>
          <w:szCs w:val="24"/>
          <w:vertAlign w:val="superscript"/>
        </w:rPr>
        <w:t xml:space="preserve"> </w:t>
      </w:r>
      <w:r w:rsidR="00716E41">
        <w:rPr>
          <w:rFonts w:ascii="Times New Roman" w:eastAsia="Times New Roman" w:hAnsi="Times New Roman" w:cs="Times New Roman"/>
          <w:sz w:val="18"/>
          <w:szCs w:val="24"/>
        </w:rPr>
        <w:t>Some</w:t>
      </w:r>
      <w:r w:rsidR="006D38AB" w:rsidRPr="006D38AB">
        <w:rPr>
          <w:rFonts w:ascii="Times New Roman" w:eastAsia="Times New Roman" w:hAnsi="Times New Roman" w:cs="Times New Roman"/>
          <w:sz w:val="18"/>
          <w:szCs w:val="24"/>
        </w:rPr>
        <w:t xml:space="preserve"> respondents for this collection</w:t>
      </w:r>
      <w:r w:rsidR="00716E41">
        <w:rPr>
          <w:rFonts w:ascii="Times New Roman" w:eastAsia="Times New Roman" w:hAnsi="Times New Roman" w:cs="Times New Roman"/>
          <w:sz w:val="18"/>
          <w:szCs w:val="24"/>
        </w:rPr>
        <w:t xml:space="preserve"> submit more than one type of information collection in this information collection review (ICR). Therefore the number of unique respondents is used to show the estimated annual number of separate participants who are expected to submit information during the period for which this ICR is approved.</w:t>
      </w:r>
    </w:p>
    <w:p w14:paraId="4D2522B0" w14:textId="24E281CB" w:rsidR="002023A0" w:rsidRPr="006D38AB" w:rsidRDefault="002023A0" w:rsidP="00B409FF">
      <w:pPr>
        <w:widowControl w:val="0"/>
        <w:autoSpaceDE w:val="0"/>
        <w:autoSpaceDN w:val="0"/>
        <w:spacing w:before="74" w:after="28" w:line="240" w:lineRule="auto"/>
        <w:ind w:left="120"/>
        <w:rPr>
          <w:rFonts w:ascii="Times New Roman" w:eastAsia="Times New Roman" w:hAnsi="Times New Roman" w:cs="Times New Roman"/>
          <w:sz w:val="18"/>
          <w:szCs w:val="24"/>
        </w:rPr>
      </w:pPr>
    </w:p>
    <w:p w14:paraId="65E5EA21" w14:textId="11B9A988" w:rsidR="00B409FF" w:rsidRPr="00B409FF" w:rsidRDefault="00B409FF" w:rsidP="00B409FF">
      <w:pPr>
        <w:widowControl w:val="0"/>
        <w:autoSpaceDE w:val="0"/>
        <w:autoSpaceDN w:val="0"/>
        <w:spacing w:before="74" w:after="28" w:line="240" w:lineRule="auto"/>
        <w:ind w:left="120"/>
        <w:rPr>
          <w:rFonts w:ascii="Times New Roman" w:eastAsia="Times New Roman" w:hAnsi="Times New Roman" w:cs="Times New Roman"/>
          <w:sz w:val="24"/>
          <w:szCs w:val="24"/>
        </w:rPr>
      </w:pPr>
      <w:r w:rsidRPr="00B409FF">
        <w:rPr>
          <w:rFonts w:ascii="Times New Roman" w:eastAsia="Times New Roman" w:hAnsi="Times New Roman" w:cs="Times New Roman"/>
          <w:sz w:val="24"/>
          <w:szCs w:val="24"/>
        </w:rPr>
        <w:t>Table B- Total Annual Miscellaneous Costs for Respondents</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3"/>
        <w:gridCol w:w="2251"/>
        <w:gridCol w:w="2791"/>
        <w:gridCol w:w="3048"/>
      </w:tblGrid>
      <w:tr w:rsidR="00B409FF" w:rsidRPr="00B409FF" w14:paraId="2B568DC9" w14:textId="77777777" w:rsidTr="00B93687">
        <w:trPr>
          <w:trHeight w:val="460"/>
        </w:trPr>
        <w:tc>
          <w:tcPr>
            <w:tcW w:w="5033" w:type="dxa"/>
          </w:tcPr>
          <w:p w14:paraId="4053EA13" w14:textId="77777777" w:rsidR="00B409FF" w:rsidRPr="00B409FF" w:rsidRDefault="00B409FF" w:rsidP="00B409FF">
            <w:pPr>
              <w:widowControl w:val="0"/>
              <w:autoSpaceDE w:val="0"/>
              <w:autoSpaceDN w:val="0"/>
              <w:spacing w:after="0" w:line="240" w:lineRule="auto"/>
              <w:rPr>
                <w:rFonts w:ascii="Times New Roman" w:eastAsia="Times New Roman" w:hAnsi="Times New Roman" w:cs="Times New Roman"/>
                <w:sz w:val="18"/>
              </w:rPr>
            </w:pPr>
          </w:p>
        </w:tc>
        <w:tc>
          <w:tcPr>
            <w:tcW w:w="2251" w:type="dxa"/>
            <w:shd w:val="clear" w:color="auto" w:fill="DADADA"/>
          </w:tcPr>
          <w:p w14:paraId="51749D1B" w14:textId="77777777" w:rsidR="00B409FF" w:rsidRPr="00B409FF" w:rsidRDefault="00B409FF" w:rsidP="00B409FF">
            <w:pPr>
              <w:widowControl w:val="0"/>
              <w:autoSpaceDE w:val="0"/>
              <w:autoSpaceDN w:val="0"/>
              <w:spacing w:before="1" w:after="0" w:line="212" w:lineRule="exact"/>
              <w:ind w:left="254" w:right="247"/>
              <w:jc w:val="center"/>
              <w:rPr>
                <w:rFonts w:ascii="Times New Roman" w:eastAsia="Times New Roman" w:hAnsi="Times New Roman" w:cs="Times New Roman"/>
                <w:b/>
                <w:sz w:val="20"/>
              </w:rPr>
            </w:pPr>
            <w:r w:rsidRPr="00B409FF">
              <w:rPr>
                <w:rFonts w:ascii="Times New Roman" w:eastAsia="Times New Roman" w:hAnsi="Times New Roman" w:cs="Times New Roman"/>
                <w:b/>
                <w:sz w:val="20"/>
              </w:rPr>
              <w:t>Total annual responses</w:t>
            </w:r>
          </w:p>
        </w:tc>
        <w:tc>
          <w:tcPr>
            <w:tcW w:w="2791" w:type="dxa"/>
            <w:shd w:val="clear" w:color="auto" w:fill="DADADA"/>
          </w:tcPr>
          <w:p w14:paraId="01BBFD56" w14:textId="77777777" w:rsidR="00B409FF" w:rsidRPr="00B409FF" w:rsidRDefault="00B409FF" w:rsidP="00B409FF">
            <w:pPr>
              <w:widowControl w:val="0"/>
              <w:autoSpaceDE w:val="0"/>
              <w:autoSpaceDN w:val="0"/>
              <w:spacing w:after="0" w:line="230" w:lineRule="exact"/>
              <w:ind w:left="621" w:right="206" w:hanging="389"/>
              <w:rPr>
                <w:rFonts w:ascii="Times New Roman" w:eastAsia="Times New Roman" w:hAnsi="Times New Roman" w:cs="Times New Roman"/>
                <w:b/>
                <w:sz w:val="20"/>
              </w:rPr>
            </w:pPr>
            <w:r w:rsidRPr="00B409FF">
              <w:rPr>
                <w:rFonts w:ascii="Times New Roman" w:eastAsia="Times New Roman" w:hAnsi="Times New Roman" w:cs="Times New Roman"/>
                <w:b/>
                <w:sz w:val="20"/>
              </w:rPr>
              <w:t>Total annual miscellaneous costs per response</w:t>
            </w:r>
          </w:p>
        </w:tc>
        <w:tc>
          <w:tcPr>
            <w:tcW w:w="3048" w:type="dxa"/>
            <w:shd w:val="clear" w:color="auto" w:fill="DADADA"/>
          </w:tcPr>
          <w:p w14:paraId="23F28EA1" w14:textId="77777777" w:rsidR="00B409FF" w:rsidRPr="00B409FF" w:rsidRDefault="00B409FF" w:rsidP="00B409FF">
            <w:pPr>
              <w:widowControl w:val="0"/>
              <w:autoSpaceDE w:val="0"/>
              <w:autoSpaceDN w:val="0"/>
              <w:spacing w:after="0" w:line="230" w:lineRule="exact"/>
              <w:ind w:left="583" w:right="293" w:hanging="260"/>
              <w:rPr>
                <w:rFonts w:ascii="Times New Roman" w:eastAsia="Times New Roman" w:hAnsi="Times New Roman" w:cs="Times New Roman"/>
                <w:b/>
                <w:sz w:val="20"/>
              </w:rPr>
            </w:pPr>
            <w:r w:rsidRPr="00B409FF">
              <w:rPr>
                <w:rFonts w:ascii="Times New Roman" w:eastAsia="Times New Roman" w:hAnsi="Times New Roman" w:cs="Times New Roman"/>
                <w:b/>
                <w:sz w:val="20"/>
              </w:rPr>
              <w:t>Total annual miscellaneous costs for respondents</w:t>
            </w:r>
          </w:p>
        </w:tc>
      </w:tr>
      <w:tr w:rsidR="00B409FF" w:rsidRPr="00B409FF" w14:paraId="50E5861B" w14:textId="77777777" w:rsidTr="00B93687">
        <w:trPr>
          <w:trHeight w:val="287"/>
        </w:trPr>
        <w:tc>
          <w:tcPr>
            <w:tcW w:w="5033" w:type="dxa"/>
          </w:tcPr>
          <w:p w14:paraId="328A1397" w14:textId="77777777" w:rsidR="00B409FF" w:rsidRPr="00B409FF" w:rsidRDefault="00B409FF" w:rsidP="00B409FF">
            <w:pPr>
              <w:widowControl w:val="0"/>
              <w:autoSpaceDE w:val="0"/>
              <w:autoSpaceDN w:val="0"/>
              <w:spacing w:before="26" w:after="0" w:line="240" w:lineRule="auto"/>
              <w:ind w:left="107"/>
              <w:rPr>
                <w:rFonts w:ascii="Times New Roman" w:eastAsia="Times New Roman" w:hAnsi="Times New Roman" w:cs="Times New Roman"/>
                <w:b/>
                <w:sz w:val="20"/>
              </w:rPr>
            </w:pPr>
            <w:r w:rsidRPr="00B409FF">
              <w:rPr>
                <w:rFonts w:ascii="Times New Roman" w:eastAsia="Times New Roman" w:hAnsi="Times New Roman" w:cs="Times New Roman"/>
                <w:b/>
                <w:sz w:val="20"/>
              </w:rPr>
              <w:t>Scale Type Evaluation</w:t>
            </w:r>
          </w:p>
        </w:tc>
        <w:tc>
          <w:tcPr>
            <w:tcW w:w="2251" w:type="dxa"/>
          </w:tcPr>
          <w:p w14:paraId="761E4AD7" w14:textId="77777777" w:rsidR="00B409FF" w:rsidRPr="00B409FF" w:rsidRDefault="00B409FF" w:rsidP="00B409FF">
            <w:pPr>
              <w:widowControl w:val="0"/>
              <w:autoSpaceDE w:val="0"/>
              <w:autoSpaceDN w:val="0"/>
              <w:spacing w:before="22" w:after="0" w:line="240" w:lineRule="auto"/>
              <w:ind w:left="8"/>
              <w:jc w:val="center"/>
              <w:rPr>
                <w:rFonts w:ascii="Times New Roman" w:eastAsia="Times New Roman" w:hAnsi="Times New Roman" w:cs="Times New Roman"/>
                <w:sz w:val="20"/>
              </w:rPr>
            </w:pPr>
            <w:r w:rsidRPr="00B409FF">
              <w:rPr>
                <w:rFonts w:ascii="Times New Roman" w:eastAsia="Times New Roman" w:hAnsi="Times New Roman" w:cs="Times New Roman"/>
                <w:w w:val="99"/>
                <w:sz w:val="20"/>
              </w:rPr>
              <w:t>2</w:t>
            </w:r>
          </w:p>
        </w:tc>
        <w:tc>
          <w:tcPr>
            <w:tcW w:w="2791" w:type="dxa"/>
          </w:tcPr>
          <w:p w14:paraId="032A02C9" w14:textId="3D9396CF" w:rsidR="00B409FF" w:rsidRPr="00B409FF" w:rsidRDefault="00B409FF" w:rsidP="00682D1F">
            <w:pPr>
              <w:widowControl w:val="0"/>
              <w:autoSpaceDE w:val="0"/>
              <w:autoSpaceDN w:val="0"/>
              <w:spacing w:before="22" w:after="0" w:line="240" w:lineRule="auto"/>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$12,</w:t>
            </w:r>
            <w:r w:rsidR="00682D1F" w:rsidRPr="00B409FF">
              <w:rPr>
                <w:rFonts w:ascii="Times New Roman" w:eastAsia="Times New Roman" w:hAnsi="Times New Roman" w:cs="Times New Roman"/>
                <w:sz w:val="20"/>
              </w:rPr>
              <w:t>025</w:t>
            </w:r>
            <w:hyperlink w:anchor="_bookmark32" w:history="1">
              <w:r w:rsidR="00682D1F">
                <w:rPr>
                  <w:rFonts w:ascii="Times New Roman" w:eastAsia="Times New Roman" w:hAnsi="Times New Roman" w:cs="Times New Roman"/>
                  <w:sz w:val="20"/>
                  <w:vertAlign w:val="superscript"/>
                </w:rPr>
                <w:t>3</w:t>
              </w:r>
            </w:hyperlink>
          </w:p>
        </w:tc>
        <w:tc>
          <w:tcPr>
            <w:tcW w:w="3048" w:type="dxa"/>
          </w:tcPr>
          <w:p w14:paraId="7DB9830D" w14:textId="77777777" w:rsidR="00B409FF" w:rsidRPr="00B409FF" w:rsidRDefault="00B409FF" w:rsidP="00B409FF">
            <w:pPr>
              <w:widowControl w:val="0"/>
              <w:autoSpaceDE w:val="0"/>
              <w:autoSpaceDN w:val="0"/>
              <w:spacing w:before="22" w:after="0" w:line="240" w:lineRule="auto"/>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$24,050</w:t>
            </w:r>
          </w:p>
        </w:tc>
      </w:tr>
      <w:tr w:rsidR="00B409FF" w:rsidRPr="00B409FF" w14:paraId="3499EBC8" w14:textId="77777777" w:rsidTr="00B93687">
        <w:trPr>
          <w:trHeight w:val="954"/>
        </w:trPr>
        <w:tc>
          <w:tcPr>
            <w:tcW w:w="5033" w:type="dxa"/>
          </w:tcPr>
          <w:p w14:paraId="10569872" w14:textId="77777777" w:rsidR="00B409FF" w:rsidRPr="00B409FF" w:rsidRDefault="00B409FF" w:rsidP="00B409FF">
            <w:pPr>
              <w:widowControl w:val="0"/>
              <w:autoSpaceDE w:val="0"/>
              <w:autoSpaceDN w:val="0"/>
              <w:spacing w:after="0" w:line="240" w:lineRule="auto"/>
              <w:ind w:left="107"/>
              <w:rPr>
                <w:rFonts w:ascii="Times New Roman" w:eastAsia="Times New Roman" w:hAnsi="Times New Roman" w:cs="Times New Roman"/>
                <w:b/>
                <w:sz w:val="20"/>
              </w:rPr>
            </w:pPr>
            <w:r w:rsidRPr="00B409FF">
              <w:rPr>
                <w:rFonts w:ascii="Times New Roman" w:eastAsia="Times New Roman" w:hAnsi="Times New Roman" w:cs="Times New Roman"/>
                <w:b/>
                <w:sz w:val="20"/>
              </w:rPr>
              <w:t>Installation &amp; Maintenance</w:t>
            </w:r>
          </w:p>
          <w:p w14:paraId="652310B3" w14:textId="77777777" w:rsidR="00B409FF" w:rsidRPr="00B409FF" w:rsidRDefault="00B409FF" w:rsidP="00B409FF">
            <w:pPr>
              <w:widowControl w:val="0"/>
              <w:autoSpaceDE w:val="0"/>
              <w:autoSpaceDN w:val="0"/>
              <w:spacing w:before="27" w:after="0" w:line="240" w:lineRule="auto"/>
              <w:ind w:left="107"/>
              <w:rPr>
                <w:rFonts w:ascii="Times New Roman" w:eastAsia="Times New Roman" w:hAnsi="Times New Roman" w:cs="Times New Roman"/>
                <w:sz w:val="20"/>
              </w:rPr>
            </w:pPr>
            <w:r w:rsidRPr="00B409FF">
              <w:rPr>
                <w:rFonts w:ascii="Times New Roman" w:eastAsia="Times New Roman" w:hAnsi="Times New Roman" w:cs="Times New Roman"/>
                <w:sz w:val="20"/>
              </w:rPr>
              <w:t>At-Sea Scales (Maintenance only)</w:t>
            </w:r>
          </w:p>
          <w:p w14:paraId="148202FE" w14:textId="52BDAFAC" w:rsidR="002251D5" w:rsidRDefault="00B409FF" w:rsidP="000153D2">
            <w:pPr>
              <w:widowControl w:val="0"/>
              <w:autoSpaceDE w:val="0"/>
              <w:autoSpaceDN w:val="0"/>
              <w:spacing w:after="0" w:line="230" w:lineRule="atLeast"/>
              <w:ind w:left="107" w:right="145"/>
              <w:rPr>
                <w:rFonts w:ascii="Times New Roman" w:eastAsia="Times New Roman" w:hAnsi="Times New Roman" w:cs="Times New Roman"/>
                <w:sz w:val="20"/>
              </w:rPr>
            </w:pPr>
            <w:r w:rsidRPr="00B409FF">
              <w:rPr>
                <w:rFonts w:ascii="Times New Roman" w:eastAsia="Times New Roman" w:hAnsi="Times New Roman" w:cs="Times New Roman"/>
                <w:sz w:val="20"/>
              </w:rPr>
              <w:t>Video Monitoring Systems</w:t>
            </w:r>
            <w:r w:rsidR="00492CD2">
              <w:rPr>
                <w:rFonts w:ascii="Times New Roman" w:eastAsia="Times New Roman" w:hAnsi="Times New Roman" w:cs="Times New Roman"/>
                <w:sz w:val="20"/>
              </w:rPr>
              <w:t xml:space="preserve"> (non-halibut deck sorting)</w:t>
            </w:r>
          </w:p>
          <w:p w14:paraId="73677A0D" w14:textId="0627B594" w:rsidR="00492CD2" w:rsidRDefault="00492CD2" w:rsidP="000153D2">
            <w:pPr>
              <w:widowControl w:val="0"/>
              <w:autoSpaceDE w:val="0"/>
              <w:autoSpaceDN w:val="0"/>
              <w:spacing w:after="0" w:line="230" w:lineRule="atLeast"/>
              <w:ind w:left="107" w:right="145"/>
              <w:rPr>
                <w:rFonts w:ascii="Times New Roman" w:eastAsia="Times New Roman" w:hAnsi="Times New Roman" w:cs="Times New Roman"/>
                <w:sz w:val="20"/>
              </w:rPr>
            </w:pPr>
            <w:r>
              <w:rPr>
                <w:rFonts w:ascii="Times New Roman" w:eastAsia="Times New Roman" w:hAnsi="Times New Roman" w:cs="Times New Roman"/>
                <w:sz w:val="20"/>
              </w:rPr>
              <w:t xml:space="preserve">          Halibut Deck Sorting – Initial Year</w:t>
            </w:r>
            <w:r w:rsidR="00B93687">
              <w:rPr>
                <w:rFonts w:ascii="Times New Roman" w:eastAsia="Times New Roman" w:hAnsi="Times New Roman" w:cs="Times New Roman"/>
                <w:sz w:val="20"/>
              </w:rPr>
              <w:t xml:space="preserve"> [NEW]</w:t>
            </w:r>
          </w:p>
          <w:p w14:paraId="434CF068" w14:textId="3C6D9CC6" w:rsidR="00492CD2" w:rsidRDefault="00492CD2" w:rsidP="000153D2">
            <w:pPr>
              <w:widowControl w:val="0"/>
              <w:autoSpaceDE w:val="0"/>
              <w:autoSpaceDN w:val="0"/>
              <w:spacing w:after="0" w:line="230" w:lineRule="atLeast"/>
              <w:ind w:left="107" w:right="145"/>
              <w:rPr>
                <w:rFonts w:ascii="Times New Roman" w:eastAsia="Times New Roman" w:hAnsi="Times New Roman" w:cs="Times New Roman"/>
                <w:sz w:val="20"/>
              </w:rPr>
            </w:pPr>
            <w:r>
              <w:rPr>
                <w:rFonts w:ascii="Times New Roman" w:eastAsia="Times New Roman" w:hAnsi="Times New Roman" w:cs="Times New Roman"/>
                <w:sz w:val="20"/>
              </w:rPr>
              <w:t xml:space="preserve">          Halibut Deck Sorting – Annual Renewal </w:t>
            </w:r>
            <w:r w:rsidR="00B93687">
              <w:rPr>
                <w:rFonts w:ascii="Times New Roman" w:eastAsia="Times New Roman" w:hAnsi="Times New Roman" w:cs="Times New Roman"/>
                <w:sz w:val="20"/>
              </w:rPr>
              <w:t>[NEW]</w:t>
            </w:r>
          </w:p>
          <w:p w14:paraId="0D448137" w14:textId="54241FA3" w:rsidR="00E627B7" w:rsidRPr="00B409FF" w:rsidRDefault="00B409FF" w:rsidP="00E627B7">
            <w:pPr>
              <w:widowControl w:val="0"/>
              <w:autoSpaceDE w:val="0"/>
              <w:autoSpaceDN w:val="0"/>
              <w:spacing w:after="0" w:line="230" w:lineRule="atLeast"/>
              <w:ind w:left="107" w:right="145"/>
              <w:rPr>
                <w:rFonts w:ascii="Times New Roman" w:eastAsia="Times New Roman" w:hAnsi="Times New Roman" w:cs="Times New Roman"/>
                <w:sz w:val="20"/>
              </w:rPr>
            </w:pPr>
            <w:r w:rsidRPr="00B409FF">
              <w:rPr>
                <w:rFonts w:ascii="Times New Roman" w:eastAsia="Times New Roman" w:hAnsi="Times New Roman" w:cs="Times New Roman"/>
                <w:sz w:val="20"/>
              </w:rPr>
              <w:t xml:space="preserve"> </w:t>
            </w:r>
            <w:r w:rsidR="00492CD2" w:rsidRPr="00B409FF" w:rsidDel="00492CD2">
              <w:rPr>
                <w:rFonts w:ascii="Times New Roman" w:eastAsia="Times New Roman" w:hAnsi="Times New Roman" w:cs="Times New Roman"/>
                <w:sz w:val="20"/>
              </w:rPr>
              <w:t xml:space="preserve"> </w:t>
            </w:r>
            <w:r w:rsidR="00492CD2">
              <w:rPr>
                <w:rFonts w:ascii="Times New Roman" w:eastAsia="Times New Roman" w:hAnsi="Times New Roman" w:cs="Times New Roman"/>
                <w:sz w:val="20"/>
              </w:rPr>
              <w:t>O</w:t>
            </w:r>
            <w:r w:rsidRPr="00B409FF">
              <w:rPr>
                <w:rFonts w:ascii="Times New Roman" w:eastAsia="Times New Roman" w:hAnsi="Times New Roman" w:cs="Times New Roman"/>
                <w:sz w:val="20"/>
              </w:rPr>
              <w:t xml:space="preserve">bserver </w:t>
            </w:r>
            <w:r w:rsidR="00E627B7">
              <w:rPr>
                <w:rFonts w:ascii="Times New Roman" w:eastAsia="Times New Roman" w:hAnsi="Times New Roman" w:cs="Times New Roman"/>
                <w:sz w:val="20"/>
              </w:rPr>
              <w:t xml:space="preserve">Deck </w:t>
            </w:r>
            <w:r w:rsidRPr="00B409FF">
              <w:rPr>
                <w:rFonts w:ascii="Times New Roman" w:eastAsia="Times New Roman" w:hAnsi="Times New Roman" w:cs="Times New Roman"/>
                <w:sz w:val="20"/>
              </w:rPr>
              <w:t>Sampling Stations</w:t>
            </w:r>
            <w:r w:rsidR="00E627B7">
              <w:rPr>
                <w:rFonts w:ascii="Times New Roman" w:eastAsia="Times New Roman" w:hAnsi="Times New Roman" w:cs="Times New Roman"/>
                <w:sz w:val="20"/>
              </w:rPr>
              <w:t xml:space="preserve"> – Initial Year</w:t>
            </w:r>
            <w:r w:rsidR="00B93687">
              <w:rPr>
                <w:rFonts w:ascii="Times New Roman" w:eastAsia="Times New Roman" w:hAnsi="Times New Roman" w:cs="Times New Roman"/>
                <w:sz w:val="20"/>
              </w:rPr>
              <w:t xml:space="preserve"> [NEW]</w:t>
            </w:r>
          </w:p>
        </w:tc>
        <w:tc>
          <w:tcPr>
            <w:tcW w:w="2251" w:type="dxa"/>
          </w:tcPr>
          <w:p w14:paraId="181DDAD2" w14:textId="77777777" w:rsidR="00B409FF" w:rsidRPr="00B409FF" w:rsidRDefault="00B409FF" w:rsidP="00B409FF">
            <w:pPr>
              <w:widowControl w:val="0"/>
              <w:autoSpaceDE w:val="0"/>
              <w:autoSpaceDN w:val="0"/>
              <w:spacing w:before="4" w:after="0" w:line="240" w:lineRule="auto"/>
              <w:rPr>
                <w:rFonts w:ascii="Times New Roman" w:eastAsia="Times New Roman" w:hAnsi="Times New Roman" w:cs="Times New Roman"/>
              </w:rPr>
            </w:pPr>
          </w:p>
          <w:p w14:paraId="4C607AD6" w14:textId="77777777" w:rsidR="00B409FF" w:rsidRPr="00B409FF" w:rsidRDefault="00B409FF" w:rsidP="00B409FF">
            <w:pPr>
              <w:widowControl w:val="0"/>
              <w:autoSpaceDE w:val="0"/>
              <w:autoSpaceDN w:val="0"/>
              <w:spacing w:after="0" w:line="240" w:lineRule="auto"/>
              <w:ind w:left="254" w:right="245"/>
              <w:jc w:val="center"/>
              <w:rPr>
                <w:rFonts w:ascii="Times New Roman" w:eastAsia="Times New Roman" w:hAnsi="Times New Roman" w:cs="Times New Roman"/>
                <w:sz w:val="20"/>
              </w:rPr>
            </w:pPr>
            <w:r w:rsidRPr="00B409FF">
              <w:rPr>
                <w:rFonts w:ascii="Times New Roman" w:eastAsia="Times New Roman" w:hAnsi="Times New Roman" w:cs="Times New Roman"/>
                <w:sz w:val="20"/>
              </w:rPr>
              <w:t>68</w:t>
            </w:r>
          </w:p>
          <w:p w14:paraId="2C5547B3" w14:textId="77777777" w:rsidR="00B409FF" w:rsidRPr="00B409FF" w:rsidRDefault="00B409FF" w:rsidP="00B409FF">
            <w:pPr>
              <w:widowControl w:val="0"/>
              <w:autoSpaceDE w:val="0"/>
              <w:autoSpaceDN w:val="0"/>
              <w:spacing w:after="0" w:line="240" w:lineRule="auto"/>
              <w:ind w:left="254" w:right="245"/>
              <w:jc w:val="center"/>
              <w:rPr>
                <w:rFonts w:ascii="Times New Roman" w:eastAsia="Times New Roman" w:hAnsi="Times New Roman" w:cs="Times New Roman"/>
                <w:sz w:val="20"/>
              </w:rPr>
            </w:pPr>
            <w:r w:rsidRPr="00B409FF">
              <w:rPr>
                <w:rFonts w:ascii="Times New Roman" w:eastAsia="Times New Roman" w:hAnsi="Times New Roman" w:cs="Times New Roman"/>
                <w:sz w:val="20"/>
              </w:rPr>
              <w:t>66</w:t>
            </w:r>
          </w:p>
          <w:p w14:paraId="6E405CA3" w14:textId="77777777" w:rsidR="00E627B7" w:rsidRDefault="00E627B7" w:rsidP="00B409FF">
            <w:pPr>
              <w:widowControl w:val="0"/>
              <w:autoSpaceDE w:val="0"/>
              <w:autoSpaceDN w:val="0"/>
              <w:spacing w:before="1" w:after="0" w:line="217" w:lineRule="exact"/>
              <w:ind w:left="8"/>
              <w:jc w:val="center"/>
              <w:rPr>
                <w:rFonts w:ascii="Times New Roman" w:eastAsia="Times New Roman" w:hAnsi="Times New Roman" w:cs="Times New Roman"/>
                <w:w w:val="99"/>
                <w:sz w:val="20"/>
              </w:rPr>
            </w:pPr>
            <w:r>
              <w:rPr>
                <w:rFonts w:ascii="Times New Roman" w:eastAsia="Times New Roman" w:hAnsi="Times New Roman" w:cs="Times New Roman"/>
                <w:w w:val="99"/>
                <w:sz w:val="20"/>
              </w:rPr>
              <w:t>1</w:t>
            </w:r>
          </w:p>
          <w:p w14:paraId="460F0738" w14:textId="77777777" w:rsidR="00E627B7" w:rsidRDefault="00E627B7" w:rsidP="00B409FF">
            <w:pPr>
              <w:widowControl w:val="0"/>
              <w:autoSpaceDE w:val="0"/>
              <w:autoSpaceDN w:val="0"/>
              <w:spacing w:before="1" w:after="0" w:line="217" w:lineRule="exact"/>
              <w:ind w:left="8"/>
              <w:jc w:val="center"/>
              <w:rPr>
                <w:rFonts w:ascii="Times New Roman" w:eastAsia="Times New Roman" w:hAnsi="Times New Roman" w:cs="Times New Roman"/>
                <w:w w:val="99"/>
                <w:sz w:val="20"/>
              </w:rPr>
            </w:pPr>
            <w:r>
              <w:rPr>
                <w:rFonts w:ascii="Times New Roman" w:eastAsia="Times New Roman" w:hAnsi="Times New Roman" w:cs="Times New Roman"/>
                <w:w w:val="99"/>
                <w:sz w:val="20"/>
              </w:rPr>
              <w:t>24</w:t>
            </w:r>
          </w:p>
          <w:p w14:paraId="5EAC5D57" w14:textId="7815C57A" w:rsidR="00B409FF" w:rsidRPr="00B409FF" w:rsidRDefault="00E627B7" w:rsidP="00B409FF">
            <w:pPr>
              <w:widowControl w:val="0"/>
              <w:autoSpaceDE w:val="0"/>
              <w:autoSpaceDN w:val="0"/>
              <w:spacing w:before="1" w:after="0" w:line="217" w:lineRule="exact"/>
              <w:ind w:left="8"/>
              <w:jc w:val="center"/>
              <w:rPr>
                <w:rFonts w:ascii="Times New Roman" w:eastAsia="Times New Roman" w:hAnsi="Times New Roman" w:cs="Times New Roman"/>
                <w:sz w:val="20"/>
              </w:rPr>
            </w:pPr>
            <w:r>
              <w:rPr>
                <w:rFonts w:ascii="Times New Roman" w:eastAsia="Times New Roman" w:hAnsi="Times New Roman" w:cs="Times New Roman"/>
                <w:w w:val="99"/>
                <w:sz w:val="20"/>
              </w:rPr>
              <w:t>1</w:t>
            </w:r>
          </w:p>
        </w:tc>
        <w:tc>
          <w:tcPr>
            <w:tcW w:w="2791" w:type="dxa"/>
          </w:tcPr>
          <w:p w14:paraId="1585BF1B" w14:textId="77777777" w:rsidR="00B409FF" w:rsidRPr="00B409FF" w:rsidRDefault="00B409FF" w:rsidP="00B409FF">
            <w:pPr>
              <w:widowControl w:val="0"/>
              <w:autoSpaceDE w:val="0"/>
              <w:autoSpaceDN w:val="0"/>
              <w:spacing w:before="4" w:after="0" w:line="240" w:lineRule="auto"/>
              <w:rPr>
                <w:rFonts w:ascii="Times New Roman" w:eastAsia="Times New Roman" w:hAnsi="Times New Roman" w:cs="Times New Roman"/>
              </w:rPr>
            </w:pPr>
          </w:p>
          <w:p w14:paraId="470122E2" w14:textId="1899243B" w:rsidR="00B409FF" w:rsidRPr="00B409FF" w:rsidRDefault="00B409FF" w:rsidP="00B409FF">
            <w:pPr>
              <w:widowControl w:val="0"/>
              <w:autoSpaceDE w:val="0"/>
              <w:autoSpaceDN w:val="0"/>
              <w:spacing w:after="0" w:line="240" w:lineRule="auto"/>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$7,</w:t>
            </w:r>
            <w:r w:rsidR="00682D1F" w:rsidRPr="00B409FF">
              <w:rPr>
                <w:rFonts w:ascii="Times New Roman" w:eastAsia="Times New Roman" w:hAnsi="Times New Roman" w:cs="Times New Roman"/>
                <w:sz w:val="20"/>
              </w:rPr>
              <w:t>850</w:t>
            </w:r>
            <w:hyperlink w:anchor="_bookmark33" w:history="1">
              <w:r w:rsidR="00682D1F">
                <w:rPr>
                  <w:rFonts w:ascii="Times New Roman" w:eastAsia="Times New Roman" w:hAnsi="Times New Roman" w:cs="Times New Roman"/>
                  <w:sz w:val="20"/>
                  <w:vertAlign w:val="superscript"/>
                </w:rPr>
                <w:t>4</w:t>
              </w:r>
            </w:hyperlink>
          </w:p>
          <w:p w14:paraId="11A41B29" w14:textId="12EA9341" w:rsidR="00B409FF" w:rsidRPr="00B409FF" w:rsidRDefault="00B409FF" w:rsidP="00B409FF">
            <w:pPr>
              <w:widowControl w:val="0"/>
              <w:autoSpaceDE w:val="0"/>
              <w:autoSpaceDN w:val="0"/>
              <w:spacing w:after="0" w:line="240" w:lineRule="auto"/>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$2,</w:t>
            </w:r>
            <w:r w:rsidR="00682D1F" w:rsidRPr="00B409FF">
              <w:rPr>
                <w:rFonts w:ascii="Times New Roman" w:eastAsia="Times New Roman" w:hAnsi="Times New Roman" w:cs="Times New Roman"/>
                <w:sz w:val="20"/>
              </w:rPr>
              <w:t>390</w:t>
            </w:r>
            <w:hyperlink w:anchor="_bookmark34" w:history="1">
              <w:r w:rsidR="00682D1F">
                <w:rPr>
                  <w:rFonts w:ascii="Times New Roman" w:eastAsia="Times New Roman" w:hAnsi="Times New Roman" w:cs="Times New Roman"/>
                  <w:sz w:val="20"/>
                  <w:vertAlign w:val="superscript"/>
                </w:rPr>
                <w:t>5</w:t>
              </w:r>
            </w:hyperlink>
          </w:p>
          <w:p w14:paraId="55D43CEF" w14:textId="1168BA91" w:rsidR="00B409FF" w:rsidRDefault="00B409FF" w:rsidP="008905D4">
            <w:pPr>
              <w:widowControl w:val="0"/>
              <w:autoSpaceDE w:val="0"/>
              <w:autoSpaceDN w:val="0"/>
              <w:spacing w:before="1" w:after="0" w:line="217" w:lineRule="exact"/>
              <w:ind w:left="1016" w:right="1009"/>
              <w:jc w:val="center"/>
              <w:rPr>
                <w:rFonts w:ascii="Times New Roman" w:eastAsia="Times New Roman" w:hAnsi="Times New Roman" w:cs="Times New Roman"/>
                <w:sz w:val="20"/>
                <w:vertAlign w:val="superscript"/>
              </w:rPr>
            </w:pPr>
            <w:r w:rsidRPr="00B409FF">
              <w:rPr>
                <w:rFonts w:ascii="Times New Roman" w:eastAsia="Times New Roman" w:hAnsi="Times New Roman" w:cs="Times New Roman"/>
                <w:sz w:val="20"/>
              </w:rPr>
              <w:t>$</w:t>
            </w:r>
            <w:r w:rsidR="00E627B7">
              <w:rPr>
                <w:rFonts w:ascii="Times New Roman" w:eastAsia="Times New Roman" w:hAnsi="Times New Roman" w:cs="Times New Roman"/>
                <w:sz w:val="20"/>
              </w:rPr>
              <w:t>13,000</w:t>
            </w:r>
            <w:r w:rsidR="00682D1F" w:rsidRPr="00682D1F">
              <w:rPr>
                <w:rFonts w:ascii="Times New Roman" w:eastAsia="Times New Roman" w:hAnsi="Times New Roman" w:cs="Times New Roman"/>
                <w:sz w:val="20"/>
                <w:vertAlign w:val="superscript"/>
              </w:rPr>
              <w:t>6</w:t>
            </w:r>
          </w:p>
          <w:p w14:paraId="0F2C7224" w14:textId="42E67C1A" w:rsidR="00E627B7" w:rsidRDefault="00E627B7" w:rsidP="00E627B7">
            <w:pPr>
              <w:widowControl w:val="0"/>
              <w:autoSpaceDE w:val="0"/>
              <w:autoSpaceDN w:val="0"/>
              <w:spacing w:before="1" w:after="0" w:line="217" w:lineRule="exact"/>
              <w:ind w:left="1016" w:right="1009"/>
              <w:jc w:val="center"/>
              <w:rPr>
                <w:rFonts w:ascii="Times New Roman" w:eastAsia="Times New Roman" w:hAnsi="Times New Roman" w:cs="Times New Roman"/>
                <w:sz w:val="20"/>
                <w:vertAlign w:val="superscript"/>
              </w:rPr>
            </w:pPr>
            <w:r>
              <w:rPr>
                <w:rFonts w:ascii="Times New Roman" w:eastAsia="Times New Roman" w:hAnsi="Times New Roman" w:cs="Times New Roman"/>
                <w:sz w:val="20"/>
              </w:rPr>
              <w:t>$2,500</w:t>
            </w:r>
            <w:r w:rsidR="00682D1F">
              <w:rPr>
                <w:rFonts w:ascii="Times New Roman" w:eastAsia="Times New Roman" w:hAnsi="Times New Roman" w:cs="Times New Roman"/>
                <w:sz w:val="20"/>
                <w:vertAlign w:val="superscript"/>
              </w:rPr>
              <w:t>6</w:t>
            </w:r>
          </w:p>
          <w:p w14:paraId="5FB2AC50" w14:textId="2C6C27B4" w:rsidR="00E627B7" w:rsidRPr="00E627B7" w:rsidRDefault="00E627B7" w:rsidP="00682D1F">
            <w:pPr>
              <w:widowControl w:val="0"/>
              <w:autoSpaceDE w:val="0"/>
              <w:autoSpaceDN w:val="0"/>
              <w:spacing w:before="1" w:after="0" w:line="217" w:lineRule="exact"/>
              <w:ind w:left="1016" w:right="1009"/>
              <w:jc w:val="center"/>
              <w:rPr>
                <w:rFonts w:ascii="Times New Roman" w:eastAsia="Times New Roman" w:hAnsi="Times New Roman" w:cs="Times New Roman"/>
                <w:sz w:val="20"/>
              </w:rPr>
            </w:pPr>
            <w:r>
              <w:rPr>
                <w:rFonts w:ascii="Times New Roman" w:eastAsia="Times New Roman" w:hAnsi="Times New Roman" w:cs="Times New Roman"/>
                <w:sz w:val="20"/>
              </w:rPr>
              <w:t>$16,000</w:t>
            </w:r>
            <w:r w:rsidR="00682D1F" w:rsidRPr="00682D1F">
              <w:rPr>
                <w:rFonts w:ascii="Times New Roman" w:eastAsia="Times New Roman" w:hAnsi="Times New Roman" w:cs="Times New Roman"/>
                <w:sz w:val="20"/>
                <w:vertAlign w:val="superscript"/>
              </w:rPr>
              <w:t>7</w:t>
            </w:r>
          </w:p>
        </w:tc>
        <w:tc>
          <w:tcPr>
            <w:tcW w:w="3048" w:type="dxa"/>
          </w:tcPr>
          <w:p w14:paraId="648970A5" w14:textId="77777777" w:rsidR="00B409FF" w:rsidRPr="00B409FF" w:rsidRDefault="00B409FF" w:rsidP="00B409FF">
            <w:pPr>
              <w:widowControl w:val="0"/>
              <w:autoSpaceDE w:val="0"/>
              <w:autoSpaceDN w:val="0"/>
              <w:spacing w:before="4" w:after="0" w:line="240" w:lineRule="auto"/>
              <w:rPr>
                <w:rFonts w:ascii="Times New Roman" w:eastAsia="Times New Roman" w:hAnsi="Times New Roman" w:cs="Times New Roman"/>
              </w:rPr>
            </w:pPr>
          </w:p>
          <w:p w14:paraId="07B36640" w14:textId="77777777" w:rsidR="00B409FF" w:rsidRPr="00B409FF" w:rsidRDefault="00B409FF" w:rsidP="00B409FF">
            <w:pPr>
              <w:widowControl w:val="0"/>
              <w:autoSpaceDE w:val="0"/>
              <w:autoSpaceDN w:val="0"/>
              <w:spacing w:after="0" w:line="240" w:lineRule="auto"/>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$533,800</w:t>
            </w:r>
          </w:p>
          <w:p w14:paraId="086665D8" w14:textId="65B5801B" w:rsidR="00B409FF" w:rsidRPr="00B409FF" w:rsidRDefault="00B409FF" w:rsidP="00B409FF">
            <w:pPr>
              <w:widowControl w:val="0"/>
              <w:autoSpaceDE w:val="0"/>
              <w:autoSpaceDN w:val="0"/>
              <w:spacing w:after="0" w:line="240" w:lineRule="auto"/>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$157,740</w:t>
            </w:r>
          </w:p>
          <w:p w14:paraId="7F4373F2" w14:textId="74DE1C78" w:rsidR="00B409FF" w:rsidRDefault="00B409FF" w:rsidP="00B409FF">
            <w:pPr>
              <w:widowControl w:val="0"/>
              <w:autoSpaceDE w:val="0"/>
              <w:autoSpaceDN w:val="0"/>
              <w:spacing w:before="1" w:after="0" w:line="217" w:lineRule="exact"/>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E627B7">
              <w:rPr>
                <w:rFonts w:ascii="Times New Roman" w:eastAsia="Times New Roman" w:hAnsi="Times New Roman" w:cs="Times New Roman"/>
                <w:sz w:val="20"/>
              </w:rPr>
              <w:t>13,000</w:t>
            </w:r>
          </w:p>
          <w:p w14:paraId="26F86F80" w14:textId="09D81DA1" w:rsidR="00E627B7" w:rsidRDefault="00E627B7" w:rsidP="00B409FF">
            <w:pPr>
              <w:widowControl w:val="0"/>
              <w:autoSpaceDE w:val="0"/>
              <w:autoSpaceDN w:val="0"/>
              <w:spacing w:before="1" w:after="0" w:line="217" w:lineRule="exact"/>
              <w:ind w:left="1090" w:right="1078"/>
              <w:jc w:val="center"/>
              <w:rPr>
                <w:rFonts w:ascii="Times New Roman" w:eastAsia="Times New Roman" w:hAnsi="Times New Roman" w:cs="Times New Roman"/>
                <w:sz w:val="20"/>
              </w:rPr>
            </w:pPr>
            <w:r>
              <w:rPr>
                <w:rFonts w:ascii="Times New Roman" w:eastAsia="Times New Roman" w:hAnsi="Times New Roman" w:cs="Times New Roman"/>
                <w:sz w:val="20"/>
              </w:rPr>
              <w:t>$60,000</w:t>
            </w:r>
          </w:p>
          <w:p w14:paraId="5B5DB29C" w14:textId="34A2B80A" w:rsidR="00E627B7" w:rsidRPr="00B409FF" w:rsidRDefault="00E627B7" w:rsidP="00B409FF">
            <w:pPr>
              <w:widowControl w:val="0"/>
              <w:autoSpaceDE w:val="0"/>
              <w:autoSpaceDN w:val="0"/>
              <w:spacing w:before="1" w:after="0" w:line="217" w:lineRule="exact"/>
              <w:ind w:left="1090" w:right="1078"/>
              <w:jc w:val="center"/>
              <w:rPr>
                <w:rFonts w:ascii="Times New Roman" w:eastAsia="Times New Roman" w:hAnsi="Times New Roman" w:cs="Times New Roman"/>
                <w:sz w:val="20"/>
              </w:rPr>
            </w:pPr>
            <w:r>
              <w:rPr>
                <w:rFonts w:ascii="Times New Roman" w:eastAsia="Times New Roman" w:hAnsi="Times New Roman" w:cs="Times New Roman"/>
                <w:sz w:val="20"/>
              </w:rPr>
              <w:t>$16,000</w:t>
            </w:r>
          </w:p>
        </w:tc>
      </w:tr>
      <w:tr w:rsidR="00B409FF" w:rsidRPr="00B409FF" w14:paraId="166E1036" w14:textId="77777777" w:rsidTr="00B93687">
        <w:trPr>
          <w:trHeight w:val="277"/>
        </w:trPr>
        <w:tc>
          <w:tcPr>
            <w:tcW w:w="5033" w:type="dxa"/>
          </w:tcPr>
          <w:p w14:paraId="0FF71AB8" w14:textId="77777777" w:rsidR="00B409FF" w:rsidRPr="00B409FF" w:rsidRDefault="00B409FF" w:rsidP="00B409FF">
            <w:pPr>
              <w:widowControl w:val="0"/>
              <w:autoSpaceDE w:val="0"/>
              <w:autoSpaceDN w:val="0"/>
              <w:spacing w:before="22" w:after="0" w:line="240" w:lineRule="auto"/>
              <w:ind w:left="107"/>
              <w:rPr>
                <w:rFonts w:ascii="Times New Roman" w:eastAsia="Times New Roman" w:hAnsi="Times New Roman" w:cs="Times New Roman"/>
                <w:b/>
                <w:sz w:val="20"/>
              </w:rPr>
            </w:pPr>
            <w:r w:rsidRPr="00B409FF">
              <w:rPr>
                <w:rFonts w:ascii="Times New Roman" w:eastAsia="Times New Roman" w:hAnsi="Times New Roman" w:cs="Times New Roman"/>
                <w:b/>
                <w:sz w:val="20"/>
              </w:rPr>
              <w:t>Inspection Requests</w:t>
            </w:r>
          </w:p>
        </w:tc>
        <w:tc>
          <w:tcPr>
            <w:tcW w:w="2251" w:type="dxa"/>
          </w:tcPr>
          <w:p w14:paraId="15C8CE20" w14:textId="77777777" w:rsidR="00B409FF" w:rsidRPr="00B409FF" w:rsidRDefault="00B409FF" w:rsidP="00B409FF">
            <w:pPr>
              <w:widowControl w:val="0"/>
              <w:autoSpaceDE w:val="0"/>
              <w:autoSpaceDN w:val="0"/>
              <w:spacing w:before="17" w:after="0" w:line="240" w:lineRule="auto"/>
              <w:ind w:left="254" w:right="245"/>
              <w:jc w:val="center"/>
              <w:rPr>
                <w:rFonts w:ascii="Times New Roman" w:eastAsia="Times New Roman" w:hAnsi="Times New Roman" w:cs="Times New Roman"/>
                <w:sz w:val="20"/>
              </w:rPr>
            </w:pPr>
            <w:r w:rsidRPr="00B409FF">
              <w:rPr>
                <w:rFonts w:ascii="Times New Roman" w:eastAsia="Times New Roman" w:hAnsi="Times New Roman" w:cs="Times New Roman"/>
                <w:sz w:val="20"/>
              </w:rPr>
              <w:t>68</w:t>
            </w:r>
          </w:p>
        </w:tc>
        <w:tc>
          <w:tcPr>
            <w:tcW w:w="2791" w:type="dxa"/>
          </w:tcPr>
          <w:p w14:paraId="53986DD4" w14:textId="3FBC90C6" w:rsidR="00B409FF" w:rsidRPr="00B409FF" w:rsidRDefault="00B409FF" w:rsidP="008905D4">
            <w:pPr>
              <w:widowControl w:val="0"/>
              <w:autoSpaceDE w:val="0"/>
              <w:autoSpaceDN w:val="0"/>
              <w:spacing w:before="17" w:after="0" w:line="240" w:lineRule="auto"/>
              <w:ind w:left="1014"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8905D4" w:rsidRPr="00B409FF">
              <w:rPr>
                <w:rFonts w:ascii="Times New Roman" w:eastAsia="Times New Roman" w:hAnsi="Times New Roman" w:cs="Times New Roman"/>
                <w:sz w:val="20"/>
              </w:rPr>
              <w:t>5</w:t>
            </w:r>
            <w:r w:rsidR="00E627B7">
              <w:rPr>
                <w:rFonts w:ascii="Times New Roman" w:eastAsia="Times New Roman" w:hAnsi="Times New Roman" w:cs="Times New Roman"/>
                <w:sz w:val="20"/>
              </w:rPr>
              <w:t>7</w:t>
            </w:r>
            <w:r w:rsidR="00682D1F">
              <w:rPr>
                <w:rFonts w:ascii="Times New Roman" w:eastAsia="Times New Roman" w:hAnsi="Times New Roman" w:cs="Times New Roman"/>
                <w:sz w:val="20"/>
                <w:vertAlign w:val="superscript"/>
              </w:rPr>
              <w:t>7</w:t>
            </w:r>
          </w:p>
        </w:tc>
        <w:tc>
          <w:tcPr>
            <w:tcW w:w="3048" w:type="dxa"/>
          </w:tcPr>
          <w:p w14:paraId="19BA2D71" w14:textId="77777777" w:rsidR="00B409FF" w:rsidRPr="00B409FF" w:rsidRDefault="00B409FF" w:rsidP="00B409FF">
            <w:pPr>
              <w:widowControl w:val="0"/>
              <w:autoSpaceDE w:val="0"/>
              <w:autoSpaceDN w:val="0"/>
              <w:spacing w:before="17" w:after="0" w:line="240" w:lineRule="auto"/>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$340</w:t>
            </w:r>
          </w:p>
        </w:tc>
      </w:tr>
      <w:tr w:rsidR="00B409FF" w:rsidRPr="00B409FF" w14:paraId="462BB535" w14:textId="77777777" w:rsidTr="00B93687">
        <w:trPr>
          <w:trHeight w:val="1264"/>
        </w:trPr>
        <w:tc>
          <w:tcPr>
            <w:tcW w:w="5033" w:type="dxa"/>
          </w:tcPr>
          <w:p w14:paraId="17709806" w14:textId="77777777" w:rsidR="00B409FF" w:rsidRPr="00B409FF" w:rsidRDefault="00B409FF" w:rsidP="00B409FF">
            <w:pPr>
              <w:widowControl w:val="0"/>
              <w:autoSpaceDE w:val="0"/>
              <w:autoSpaceDN w:val="0"/>
              <w:spacing w:after="0" w:line="228" w:lineRule="exact"/>
              <w:ind w:left="107"/>
              <w:rPr>
                <w:rFonts w:ascii="Times New Roman" w:eastAsia="Times New Roman" w:hAnsi="Times New Roman" w:cs="Times New Roman"/>
                <w:b/>
                <w:sz w:val="20"/>
              </w:rPr>
            </w:pPr>
            <w:r w:rsidRPr="00B409FF">
              <w:rPr>
                <w:rFonts w:ascii="Times New Roman" w:eastAsia="Times New Roman" w:hAnsi="Times New Roman" w:cs="Times New Roman"/>
                <w:b/>
                <w:sz w:val="20"/>
              </w:rPr>
              <w:t>Printed Reports from the Flow Scale</w:t>
            </w:r>
          </w:p>
          <w:p w14:paraId="5584DEB1" w14:textId="77777777" w:rsidR="00B409FF" w:rsidRPr="00B409FF" w:rsidRDefault="00B409FF" w:rsidP="00B409FF">
            <w:pPr>
              <w:widowControl w:val="0"/>
              <w:autoSpaceDE w:val="0"/>
              <w:autoSpaceDN w:val="0"/>
              <w:spacing w:before="108" w:after="0" w:line="240" w:lineRule="auto"/>
              <w:ind w:left="107" w:right="1278"/>
              <w:rPr>
                <w:rFonts w:ascii="Times New Roman" w:eastAsia="Times New Roman" w:hAnsi="Times New Roman" w:cs="Times New Roman"/>
                <w:sz w:val="20"/>
              </w:rPr>
            </w:pPr>
            <w:r w:rsidRPr="00B409FF">
              <w:rPr>
                <w:rFonts w:ascii="Times New Roman" w:eastAsia="Times New Roman" w:hAnsi="Times New Roman" w:cs="Times New Roman"/>
                <w:sz w:val="20"/>
              </w:rPr>
              <w:t>Catch weight and cumulative weight Audit Trail</w:t>
            </w:r>
          </w:p>
          <w:p w14:paraId="65601533" w14:textId="77777777" w:rsidR="00B409FF" w:rsidRPr="00B409FF" w:rsidRDefault="00B409FF" w:rsidP="00B409FF">
            <w:pPr>
              <w:widowControl w:val="0"/>
              <w:autoSpaceDE w:val="0"/>
              <w:autoSpaceDN w:val="0"/>
              <w:spacing w:before="1" w:after="0" w:line="230" w:lineRule="atLeast"/>
              <w:ind w:left="107" w:right="3355"/>
              <w:rPr>
                <w:rFonts w:ascii="Times New Roman" w:eastAsia="Times New Roman" w:hAnsi="Times New Roman" w:cs="Times New Roman"/>
                <w:sz w:val="20"/>
              </w:rPr>
            </w:pPr>
            <w:r w:rsidRPr="00B409FF">
              <w:rPr>
                <w:rFonts w:ascii="Times New Roman" w:eastAsia="Times New Roman" w:hAnsi="Times New Roman" w:cs="Times New Roman"/>
                <w:sz w:val="20"/>
              </w:rPr>
              <w:t>Calibration Log Fault Log</w:t>
            </w:r>
          </w:p>
        </w:tc>
        <w:tc>
          <w:tcPr>
            <w:tcW w:w="2251" w:type="dxa"/>
          </w:tcPr>
          <w:p w14:paraId="321A2AC2" w14:textId="77777777" w:rsidR="00B409FF" w:rsidRPr="00B409FF" w:rsidRDefault="00B409FF" w:rsidP="00B409FF">
            <w:pPr>
              <w:widowControl w:val="0"/>
              <w:autoSpaceDE w:val="0"/>
              <w:autoSpaceDN w:val="0"/>
              <w:spacing w:after="0" w:line="240" w:lineRule="auto"/>
              <w:rPr>
                <w:rFonts w:ascii="Times New Roman" w:eastAsia="Times New Roman" w:hAnsi="Times New Roman" w:cs="Times New Roman"/>
              </w:rPr>
            </w:pPr>
          </w:p>
          <w:p w14:paraId="30E7172A" w14:textId="77777777" w:rsidR="00B409FF" w:rsidRPr="00B409FF" w:rsidRDefault="00B409FF" w:rsidP="00B409FF">
            <w:pPr>
              <w:widowControl w:val="0"/>
              <w:autoSpaceDE w:val="0"/>
              <w:autoSpaceDN w:val="0"/>
              <w:spacing w:before="3" w:after="0" w:line="240" w:lineRule="auto"/>
              <w:rPr>
                <w:rFonts w:ascii="Times New Roman" w:eastAsia="Times New Roman" w:hAnsi="Times New Roman" w:cs="Times New Roman"/>
              </w:rPr>
            </w:pPr>
          </w:p>
          <w:p w14:paraId="2C707310" w14:textId="77777777" w:rsidR="00B409FF" w:rsidRPr="00B409FF" w:rsidRDefault="00B409FF" w:rsidP="00B409FF">
            <w:pPr>
              <w:widowControl w:val="0"/>
              <w:autoSpaceDE w:val="0"/>
              <w:autoSpaceDN w:val="0"/>
              <w:spacing w:after="0" w:line="240" w:lineRule="auto"/>
              <w:ind w:left="254" w:right="245"/>
              <w:jc w:val="center"/>
              <w:rPr>
                <w:rFonts w:ascii="Times New Roman" w:eastAsia="Times New Roman" w:hAnsi="Times New Roman" w:cs="Times New Roman"/>
                <w:sz w:val="20"/>
              </w:rPr>
            </w:pPr>
            <w:r w:rsidRPr="00B409FF">
              <w:rPr>
                <w:rFonts w:ascii="Times New Roman" w:eastAsia="Times New Roman" w:hAnsi="Times New Roman" w:cs="Times New Roman"/>
                <w:sz w:val="20"/>
              </w:rPr>
              <w:t>66</w:t>
            </w:r>
          </w:p>
        </w:tc>
        <w:tc>
          <w:tcPr>
            <w:tcW w:w="2791" w:type="dxa"/>
          </w:tcPr>
          <w:p w14:paraId="70FAE741" w14:textId="77777777" w:rsidR="00B409FF" w:rsidRPr="00B409FF" w:rsidRDefault="00B409FF" w:rsidP="00B409FF">
            <w:pPr>
              <w:widowControl w:val="0"/>
              <w:autoSpaceDE w:val="0"/>
              <w:autoSpaceDN w:val="0"/>
              <w:spacing w:after="0" w:line="240" w:lineRule="auto"/>
              <w:rPr>
                <w:rFonts w:ascii="Times New Roman" w:eastAsia="Times New Roman" w:hAnsi="Times New Roman" w:cs="Times New Roman"/>
                <w:sz w:val="24"/>
              </w:rPr>
            </w:pPr>
          </w:p>
          <w:p w14:paraId="64869C87" w14:textId="77777777" w:rsidR="00B409FF" w:rsidRPr="00B409FF" w:rsidRDefault="00B409FF" w:rsidP="00B409FF">
            <w:pPr>
              <w:widowControl w:val="0"/>
              <w:autoSpaceDE w:val="0"/>
              <w:autoSpaceDN w:val="0"/>
              <w:spacing w:before="3" w:after="0" w:line="240" w:lineRule="auto"/>
              <w:rPr>
                <w:rFonts w:ascii="Times New Roman" w:eastAsia="Times New Roman" w:hAnsi="Times New Roman" w:cs="Times New Roman"/>
                <w:sz w:val="20"/>
              </w:rPr>
            </w:pPr>
          </w:p>
          <w:p w14:paraId="1B2FC0E2" w14:textId="0959FCA7" w:rsidR="00B409FF" w:rsidRPr="00B409FF" w:rsidRDefault="00B409FF" w:rsidP="008905D4">
            <w:pPr>
              <w:widowControl w:val="0"/>
              <w:autoSpaceDE w:val="0"/>
              <w:autoSpaceDN w:val="0"/>
              <w:spacing w:after="0" w:line="240" w:lineRule="auto"/>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8905D4" w:rsidRPr="00B409FF">
              <w:rPr>
                <w:rFonts w:ascii="Times New Roman" w:eastAsia="Times New Roman" w:hAnsi="Times New Roman" w:cs="Times New Roman"/>
                <w:sz w:val="20"/>
              </w:rPr>
              <w:t>63</w:t>
            </w:r>
            <w:r w:rsidR="00682D1F">
              <w:rPr>
                <w:rFonts w:ascii="Times New Roman" w:eastAsia="Times New Roman" w:hAnsi="Times New Roman" w:cs="Times New Roman"/>
                <w:sz w:val="20"/>
                <w:vertAlign w:val="superscript"/>
              </w:rPr>
              <w:t>9</w:t>
            </w:r>
          </w:p>
        </w:tc>
        <w:tc>
          <w:tcPr>
            <w:tcW w:w="3048" w:type="dxa"/>
          </w:tcPr>
          <w:p w14:paraId="12076FC7" w14:textId="77777777" w:rsidR="00B409FF" w:rsidRPr="00B409FF" w:rsidRDefault="00B409FF" w:rsidP="00B409FF">
            <w:pPr>
              <w:widowControl w:val="0"/>
              <w:autoSpaceDE w:val="0"/>
              <w:autoSpaceDN w:val="0"/>
              <w:spacing w:after="0" w:line="240" w:lineRule="auto"/>
              <w:rPr>
                <w:rFonts w:ascii="Times New Roman" w:eastAsia="Times New Roman" w:hAnsi="Times New Roman" w:cs="Times New Roman"/>
              </w:rPr>
            </w:pPr>
          </w:p>
          <w:p w14:paraId="4257D852" w14:textId="77777777" w:rsidR="00B409FF" w:rsidRPr="00B409FF" w:rsidRDefault="00B409FF" w:rsidP="00B409FF">
            <w:pPr>
              <w:widowControl w:val="0"/>
              <w:autoSpaceDE w:val="0"/>
              <w:autoSpaceDN w:val="0"/>
              <w:spacing w:before="3" w:after="0" w:line="240" w:lineRule="auto"/>
              <w:rPr>
                <w:rFonts w:ascii="Times New Roman" w:eastAsia="Times New Roman" w:hAnsi="Times New Roman" w:cs="Times New Roman"/>
              </w:rPr>
            </w:pPr>
          </w:p>
          <w:p w14:paraId="3F129004" w14:textId="77777777" w:rsidR="00B409FF" w:rsidRPr="00B409FF" w:rsidRDefault="00B409FF" w:rsidP="00B409FF">
            <w:pPr>
              <w:widowControl w:val="0"/>
              <w:autoSpaceDE w:val="0"/>
              <w:autoSpaceDN w:val="0"/>
              <w:spacing w:after="0" w:line="240" w:lineRule="auto"/>
              <w:ind w:left="1089"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$4,158</w:t>
            </w:r>
          </w:p>
        </w:tc>
      </w:tr>
      <w:tr w:rsidR="00B409FF" w:rsidRPr="00B409FF" w14:paraId="2E23C629" w14:textId="77777777" w:rsidTr="00B93687">
        <w:trPr>
          <w:trHeight w:val="803"/>
        </w:trPr>
        <w:tc>
          <w:tcPr>
            <w:tcW w:w="5033" w:type="dxa"/>
          </w:tcPr>
          <w:p w14:paraId="15D37E3C" w14:textId="77777777" w:rsidR="00B409FF" w:rsidRPr="00B409FF" w:rsidRDefault="00B409FF" w:rsidP="00B409FF">
            <w:pPr>
              <w:widowControl w:val="0"/>
              <w:autoSpaceDE w:val="0"/>
              <w:autoSpaceDN w:val="0"/>
              <w:spacing w:after="0" w:line="228" w:lineRule="exact"/>
              <w:ind w:left="107"/>
              <w:rPr>
                <w:rFonts w:ascii="Times New Roman" w:eastAsia="Times New Roman" w:hAnsi="Times New Roman" w:cs="Times New Roman"/>
                <w:b/>
                <w:sz w:val="20"/>
              </w:rPr>
            </w:pPr>
            <w:r w:rsidRPr="00B409FF">
              <w:rPr>
                <w:rFonts w:ascii="Times New Roman" w:eastAsia="Times New Roman" w:hAnsi="Times New Roman" w:cs="Times New Roman"/>
                <w:b/>
                <w:sz w:val="20"/>
              </w:rPr>
              <w:t>Printed Report from Hopper Scale</w:t>
            </w:r>
          </w:p>
          <w:p w14:paraId="6D9E7E50" w14:textId="77777777" w:rsidR="00B409FF" w:rsidRPr="00B409FF" w:rsidRDefault="00B409FF" w:rsidP="00B409FF">
            <w:pPr>
              <w:widowControl w:val="0"/>
              <w:autoSpaceDE w:val="0"/>
              <w:autoSpaceDN w:val="0"/>
              <w:spacing w:before="115" w:after="0" w:line="228" w:lineRule="exact"/>
              <w:ind w:left="107" w:right="3521"/>
              <w:rPr>
                <w:rFonts w:ascii="Times New Roman" w:eastAsia="Times New Roman" w:hAnsi="Times New Roman" w:cs="Times New Roman"/>
                <w:sz w:val="20"/>
              </w:rPr>
            </w:pPr>
            <w:r w:rsidRPr="00B409FF">
              <w:rPr>
                <w:rFonts w:ascii="Times New Roman" w:eastAsia="Times New Roman" w:hAnsi="Times New Roman" w:cs="Times New Roman"/>
                <w:sz w:val="20"/>
              </w:rPr>
              <w:t>Catch Weight Audit Trail</w:t>
            </w:r>
          </w:p>
        </w:tc>
        <w:tc>
          <w:tcPr>
            <w:tcW w:w="2251" w:type="dxa"/>
          </w:tcPr>
          <w:p w14:paraId="7460BDF1" w14:textId="77777777" w:rsidR="00B409FF" w:rsidRPr="00B409FF" w:rsidRDefault="00B409FF" w:rsidP="00B409FF">
            <w:pPr>
              <w:widowControl w:val="0"/>
              <w:autoSpaceDE w:val="0"/>
              <w:autoSpaceDN w:val="0"/>
              <w:spacing w:before="5" w:after="0" w:line="240" w:lineRule="auto"/>
              <w:rPr>
                <w:rFonts w:ascii="Times New Roman" w:eastAsia="Times New Roman" w:hAnsi="Times New Roman" w:cs="Times New Roman"/>
                <w:sz w:val="24"/>
              </w:rPr>
            </w:pPr>
          </w:p>
          <w:p w14:paraId="3E63C28F" w14:textId="77777777" w:rsidR="00B409FF" w:rsidRPr="00B409FF" w:rsidRDefault="00B409FF" w:rsidP="00B409FF">
            <w:pPr>
              <w:widowControl w:val="0"/>
              <w:autoSpaceDE w:val="0"/>
              <w:autoSpaceDN w:val="0"/>
              <w:spacing w:after="0" w:line="240" w:lineRule="auto"/>
              <w:ind w:left="8"/>
              <w:jc w:val="center"/>
              <w:rPr>
                <w:rFonts w:ascii="Times New Roman" w:eastAsia="Times New Roman" w:hAnsi="Times New Roman" w:cs="Times New Roman"/>
                <w:sz w:val="20"/>
              </w:rPr>
            </w:pPr>
            <w:r w:rsidRPr="00B409FF">
              <w:rPr>
                <w:rFonts w:ascii="Times New Roman" w:eastAsia="Times New Roman" w:hAnsi="Times New Roman" w:cs="Times New Roman"/>
                <w:w w:val="99"/>
                <w:sz w:val="20"/>
              </w:rPr>
              <w:t>2</w:t>
            </w:r>
          </w:p>
        </w:tc>
        <w:tc>
          <w:tcPr>
            <w:tcW w:w="2791" w:type="dxa"/>
          </w:tcPr>
          <w:p w14:paraId="142BB31B" w14:textId="77777777" w:rsidR="00B409FF" w:rsidRPr="00B409FF" w:rsidRDefault="00B409FF" w:rsidP="00B409FF">
            <w:pPr>
              <w:widowControl w:val="0"/>
              <w:autoSpaceDE w:val="0"/>
              <w:autoSpaceDN w:val="0"/>
              <w:spacing w:before="5" w:after="0" w:line="240" w:lineRule="auto"/>
              <w:rPr>
                <w:rFonts w:ascii="Times New Roman" w:eastAsia="Times New Roman" w:hAnsi="Times New Roman" w:cs="Times New Roman"/>
                <w:sz w:val="24"/>
              </w:rPr>
            </w:pPr>
          </w:p>
          <w:p w14:paraId="6B82CD66" w14:textId="6D72FCBA" w:rsidR="00B409FF" w:rsidRPr="00B409FF" w:rsidRDefault="00B409FF" w:rsidP="00682D1F">
            <w:pPr>
              <w:widowControl w:val="0"/>
              <w:autoSpaceDE w:val="0"/>
              <w:autoSpaceDN w:val="0"/>
              <w:spacing w:after="0" w:line="240" w:lineRule="auto"/>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8905D4" w:rsidRPr="00B409FF">
              <w:rPr>
                <w:rFonts w:ascii="Times New Roman" w:eastAsia="Times New Roman" w:hAnsi="Times New Roman" w:cs="Times New Roman"/>
                <w:sz w:val="20"/>
              </w:rPr>
              <w:t>63</w:t>
            </w:r>
            <w:r w:rsidR="00682D1F" w:rsidRPr="00682D1F">
              <w:rPr>
                <w:rFonts w:ascii="Times New Roman" w:eastAsia="Times New Roman" w:hAnsi="Times New Roman" w:cs="Times New Roman"/>
                <w:sz w:val="20"/>
                <w:vertAlign w:val="superscript"/>
              </w:rPr>
              <w:t>9</w:t>
            </w:r>
          </w:p>
        </w:tc>
        <w:tc>
          <w:tcPr>
            <w:tcW w:w="3048" w:type="dxa"/>
          </w:tcPr>
          <w:p w14:paraId="140EC3E9" w14:textId="77777777" w:rsidR="00B409FF" w:rsidRPr="00B409FF" w:rsidRDefault="00B409FF" w:rsidP="00B409FF">
            <w:pPr>
              <w:widowControl w:val="0"/>
              <w:autoSpaceDE w:val="0"/>
              <w:autoSpaceDN w:val="0"/>
              <w:spacing w:before="5" w:after="0" w:line="240" w:lineRule="auto"/>
              <w:rPr>
                <w:rFonts w:ascii="Times New Roman" w:eastAsia="Times New Roman" w:hAnsi="Times New Roman" w:cs="Times New Roman"/>
                <w:sz w:val="24"/>
              </w:rPr>
            </w:pPr>
          </w:p>
          <w:p w14:paraId="157E6CE2" w14:textId="77777777" w:rsidR="00B409FF" w:rsidRPr="00B409FF" w:rsidRDefault="00B409FF" w:rsidP="00B409FF">
            <w:pPr>
              <w:widowControl w:val="0"/>
              <w:autoSpaceDE w:val="0"/>
              <w:autoSpaceDN w:val="0"/>
              <w:spacing w:after="0" w:line="240" w:lineRule="auto"/>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$126</w:t>
            </w:r>
          </w:p>
        </w:tc>
      </w:tr>
      <w:tr w:rsidR="00B409FF" w:rsidRPr="00B409FF" w14:paraId="2E861749" w14:textId="77777777" w:rsidTr="00B93687">
        <w:trPr>
          <w:trHeight w:val="323"/>
        </w:trPr>
        <w:tc>
          <w:tcPr>
            <w:tcW w:w="5033" w:type="dxa"/>
          </w:tcPr>
          <w:p w14:paraId="2D75E53E" w14:textId="77777777" w:rsidR="00B409FF" w:rsidRPr="00B409FF" w:rsidRDefault="00B409FF" w:rsidP="00B409FF">
            <w:pPr>
              <w:widowControl w:val="0"/>
              <w:autoSpaceDE w:val="0"/>
              <w:autoSpaceDN w:val="0"/>
              <w:spacing w:before="46" w:after="0" w:line="240" w:lineRule="auto"/>
              <w:ind w:left="107"/>
              <w:rPr>
                <w:rFonts w:ascii="Times New Roman" w:eastAsia="Times New Roman" w:hAnsi="Times New Roman" w:cs="Times New Roman"/>
                <w:b/>
                <w:sz w:val="20"/>
              </w:rPr>
            </w:pPr>
            <w:r w:rsidRPr="00AD70D7">
              <w:rPr>
                <w:rFonts w:ascii="Times New Roman" w:eastAsia="Times New Roman" w:hAnsi="Times New Roman" w:cs="Times New Roman"/>
                <w:b/>
                <w:sz w:val="20"/>
              </w:rPr>
              <w:t>Video Monitoring</w:t>
            </w:r>
          </w:p>
        </w:tc>
        <w:tc>
          <w:tcPr>
            <w:tcW w:w="2251" w:type="dxa"/>
          </w:tcPr>
          <w:p w14:paraId="1EE846E7" w14:textId="77777777" w:rsidR="00B409FF" w:rsidRPr="00B409FF" w:rsidRDefault="00B409FF" w:rsidP="00B409FF">
            <w:pPr>
              <w:widowControl w:val="0"/>
              <w:autoSpaceDE w:val="0"/>
              <w:autoSpaceDN w:val="0"/>
              <w:spacing w:before="41" w:after="0" w:line="240" w:lineRule="auto"/>
              <w:ind w:left="254" w:right="245"/>
              <w:jc w:val="center"/>
              <w:rPr>
                <w:rFonts w:ascii="Times New Roman" w:eastAsia="Times New Roman" w:hAnsi="Times New Roman" w:cs="Times New Roman"/>
                <w:sz w:val="20"/>
              </w:rPr>
            </w:pPr>
            <w:r w:rsidRPr="00B409FF">
              <w:rPr>
                <w:rFonts w:ascii="Times New Roman" w:eastAsia="Times New Roman" w:hAnsi="Times New Roman" w:cs="Times New Roman"/>
                <w:sz w:val="20"/>
              </w:rPr>
              <w:t>66</w:t>
            </w:r>
          </w:p>
        </w:tc>
        <w:tc>
          <w:tcPr>
            <w:tcW w:w="2791" w:type="dxa"/>
          </w:tcPr>
          <w:p w14:paraId="4FF4DB6B" w14:textId="44216FBA" w:rsidR="00B409FF" w:rsidRPr="00B409FF" w:rsidRDefault="00B409FF" w:rsidP="00682D1F">
            <w:pPr>
              <w:widowControl w:val="0"/>
              <w:autoSpaceDE w:val="0"/>
              <w:autoSpaceDN w:val="0"/>
              <w:spacing w:before="41" w:after="0" w:line="240" w:lineRule="auto"/>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8905D4" w:rsidRPr="00B409FF">
              <w:rPr>
                <w:rFonts w:ascii="Times New Roman" w:eastAsia="Times New Roman" w:hAnsi="Times New Roman" w:cs="Times New Roman"/>
                <w:sz w:val="20"/>
              </w:rPr>
              <w:t>20</w:t>
            </w:r>
            <w:r w:rsidR="00682D1F">
              <w:rPr>
                <w:rFonts w:ascii="Times New Roman" w:eastAsia="Times New Roman" w:hAnsi="Times New Roman" w:cs="Times New Roman"/>
                <w:sz w:val="20"/>
                <w:vertAlign w:val="superscript"/>
              </w:rPr>
              <w:t>10</w:t>
            </w:r>
          </w:p>
        </w:tc>
        <w:tc>
          <w:tcPr>
            <w:tcW w:w="3048" w:type="dxa"/>
          </w:tcPr>
          <w:p w14:paraId="7F9266FE" w14:textId="77777777" w:rsidR="00B409FF" w:rsidRPr="00B409FF" w:rsidRDefault="00B409FF" w:rsidP="00B409FF">
            <w:pPr>
              <w:widowControl w:val="0"/>
              <w:autoSpaceDE w:val="0"/>
              <w:autoSpaceDN w:val="0"/>
              <w:spacing w:before="41" w:after="0" w:line="240" w:lineRule="auto"/>
              <w:ind w:left="1089"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$1,320</w:t>
            </w:r>
          </w:p>
        </w:tc>
      </w:tr>
      <w:tr w:rsidR="00B409FF" w:rsidRPr="00B409FF" w14:paraId="7F1B844C" w14:textId="77777777" w:rsidTr="00B93687">
        <w:trPr>
          <w:trHeight w:val="350"/>
        </w:trPr>
        <w:tc>
          <w:tcPr>
            <w:tcW w:w="5033" w:type="dxa"/>
          </w:tcPr>
          <w:p w14:paraId="69380C7B" w14:textId="77777777" w:rsidR="00B409FF" w:rsidRPr="00B409FF" w:rsidRDefault="00B409FF" w:rsidP="00B409FF">
            <w:pPr>
              <w:widowControl w:val="0"/>
              <w:autoSpaceDE w:val="0"/>
              <w:autoSpaceDN w:val="0"/>
              <w:spacing w:before="58" w:after="0" w:line="240" w:lineRule="auto"/>
              <w:ind w:left="107"/>
              <w:rPr>
                <w:rFonts w:ascii="Times New Roman" w:eastAsia="Times New Roman" w:hAnsi="Times New Roman" w:cs="Times New Roman"/>
                <w:b/>
                <w:sz w:val="20"/>
              </w:rPr>
            </w:pPr>
            <w:r w:rsidRPr="00B409FF">
              <w:rPr>
                <w:rFonts w:ascii="Times New Roman" w:eastAsia="Times New Roman" w:hAnsi="Times New Roman" w:cs="Times New Roman"/>
                <w:b/>
                <w:sz w:val="20"/>
              </w:rPr>
              <w:t>Notification of Pacific Cod Monitoring Option</w:t>
            </w:r>
          </w:p>
        </w:tc>
        <w:tc>
          <w:tcPr>
            <w:tcW w:w="2251" w:type="dxa"/>
          </w:tcPr>
          <w:p w14:paraId="2643B708" w14:textId="084F5415" w:rsidR="00B409FF" w:rsidRPr="00B409FF" w:rsidRDefault="005F3AC6" w:rsidP="00B409FF">
            <w:pPr>
              <w:widowControl w:val="0"/>
              <w:autoSpaceDE w:val="0"/>
              <w:autoSpaceDN w:val="0"/>
              <w:spacing w:before="53" w:after="0" w:line="240" w:lineRule="auto"/>
              <w:ind w:left="254" w:right="245"/>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2791" w:type="dxa"/>
          </w:tcPr>
          <w:p w14:paraId="0ED17A69" w14:textId="7C315709" w:rsidR="00B409FF" w:rsidRPr="00B409FF" w:rsidRDefault="00B409FF" w:rsidP="00682D1F">
            <w:pPr>
              <w:widowControl w:val="0"/>
              <w:autoSpaceDE w:val="0"/>
              <w:autoSpaceDN w:val="0"/>
              <w:spacing w:before="53" w:after="0" w:line="240" w:lineRule="auto"/>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8905D4" w:rsidRPr="00B409FF">
              <w:rPr>
                <w:rFonts w:ascii="Times New Roman" w:eastAsia="Times New Roman" w:hAnsi="Times New Roman" w:cs="Times New Roman"/>
                <w:sz w:val="20"/>
              </w:rPr>
              <w:t>5</w:t>
            </w:r>
            <w:r w:rsidR="00682D1F">
              <w:rPr>
                <w:rFonts w:ascii="Times New Roman" w:eastAsia="Times New Roman" w:hAnsi="Times New Roman" w:cs="Times New Roman"/>
                <w:sz w:val="20"/>
                <w:vertAlign w:val="superscript"/>
              </w:rPr>
              <w:t>8</w:t>
            </w:r>
          </w:p>
        </w:tc>
        <w:tc>
          <w:tcPr>
            <w:tcW w:w="3048" w:type="dxa"/>
          </w:tcPr>
          <w:p w14:paraId="1551D315" w14:textId="182EAEDE" w:rsidR="00B409FF" w:rsidRPr="00B409FF" w:rsidRDefault="00B409FF" w:rsidP="005F3AC6">
            <w:pPr>
              <w:widowControl w:val="0"/>
              <w:autoSpaceDE w:val="0"/>
              <w:autoSpaceDN w:val="0"/>
              <w:spacing w:before="53" w:after="0" w:line="240" w:lineRule="auto"/>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5F3AC6">
              <w:rPr>
                <w:rFonts w:ascii="Times New Roman" w:eastAsia="Times New Roman" w:hAnsi="Times New Roman" w:cs="Times New Roman"/>
                <w:sz w:val="20"/>
              </w:rPr>
              <w:t>5</w:t>
            </w:r>
            <w:r w:rsidR="006D38AB">
              <w:rPr>
                <w:rFonts w:ascii="Times New Roman" w:eastAsia="Times New Roman" w:hAnsi="Times New Roman" w:cs="Times New Roman"/>
                <w:sz w:val="20"/>
                <w:vertAlign w:val="superscript"/>
              </w:rPr>
              <w:t>8</w:t>
            </w:r>
          </w:p>
        </w:tc>
      </w:tr>
      <w:tr w:rsidR="00B409FF" w:rsidRPr="00B409FF" w14:paraId="644DA37B" w14:textId="77777777" w:rsidTr="00B93687">
        <w:trPr>
          <w:trHeight w:val="1033"/>
        </w:trPr>
        <w:tc>
          <w:tcPr>
            <w:tcW w:w="5033" w:type="dxa"/>
          </w:tcPr>
          <w:p w14:paraId="5DAF563D" w14:textId="77777777" w:rsidR="00B409FF" w:rsidRPr="00B409FF" w:rsidRDefault="00B409FF" w:rsidP="00B409FF">
            <w:pPr>
              <w:widowControl w:val="0"/>
              <w:autoSpaceDE w:val="0"/>
              <w:autoSpaceDN w:val="0"/>
              <w:spacing w:after="0" w:line="228" w:lineRule="exact"/>
              <w:ind w:left="107"/>
              <w:rPr>
                <w:rFonts w:ascii="Times New Roman" w:eastAsia="Times New Roman" w:hAnsi="Times New Roman" w:cs="Times New Roman"/>
                <w:b/>
                <w:sz w:val="20"/>
              </w:rPr>
            </w:pPr>
            <w:r w:rsidRPr="00B409FF">
              <w:rPr>
                <w:rFonts w:ascii="Times New Roman" w:eastAsia="Times New Roman" w:hAnsi="Times New Roman" w:cs="Times New Roman"/>
                <w:b/>
                <w:sz w:val="20"/>
              </w:rPr>
              <w:t>CMCP</w:t>
            </w:r>
          </w:p>
          <w:p w14:paraId="2A8C3B1A" w14:textId="77777777" w:rsidR="00B409FF" w:rsidRPr="00B409FF" w:rsidRDefault="00B409FF" w:rsidP="00B409FF">
            <w:pPr>
              <w:widowControl w:val="0"/>
              <w:autoSpaceDE w:val="0"/>
              <w:autoSpaceDN w:val="0"/>
              <w:spacing w:before="111" w:after="0" w:line="230" w:lineRule="atLeast"/>
              <w:ind w:left="107" w:right="2554"/>
              <w:rPr>
                <w:rFonts w:ascii="Times New Roman" w:eastAsia="Times New Roman" w:hAnsi="Times New Roman" w:cs="Times New Roman"/>
                <w:sz w:val="20"/>
              </w:rPr>
            </w:pPr>
            <w:r w:rsidRPr="00B409FF">
              <w:rPr>
                <w:rFonts w:ascii="Times New Roman" w:eastAsia="Times New Roman" w:hAnsi="Times New Roman" w:cs="Times New Roman"/>
                <w:sz w:val="20"/>
              </w:rPr>
              <w:t>Annual Submission CMCP Addendum Printed Record from</w:t>
            </w:r>
            <w:r w:rsidRPr="00B409FF">
              <w:rPr>
                <w:rFonts w:ascii="Times New Roman" w:eastAsia="Times New Roman" w:hAnsi="Times New Roman" w:cs="Times New Roman"/>
                <w:spacing w:val="-14"/>
                <w:sz w:val="20"/>
              </w:rPr>
              <w:t xml:space="preserve"> </w:t>
            </w:r>
            <w:r w:rsidRPr="00B409FF">
              <w:rPr>
                <w:rFonts w:ascii="Times New Roman" w:eastAsia="Times New Roman" w:hAnsi="Times New Roman" w:cs="Times New Roman"/>
                <w:sz w:val="20"/>
              </w:rPr>
              <w:t>scale</w:t>
            </w:r>
          </w:p>
        </w:tc>
        <w:tc>
          <w:tcPr>
            <w:tcW w:w="2251" w:type="dxa"/>
          </w:tcPr>
          <w:p w14:paraId="60C41F39" w14:textId="77777777" w:rsidR="00B409FF" w:rsidRPr="00B409FF" w:rsidRDefault="00B409FF" w:rsidP="00B409FF">
            <w:pPr>
              <w:widowControl w:val="0"/>
              <w:autoSpaceDE w:val="0"/>
              <w:autoSpaceDN w:val="0"/>
              <w:spacing w:before="5" w:after="0" w:line="240" w:lineRule="auto"/>
              <w:rPr>
                <w:rFonts w:ascii="Times New Roman" w:eastAsia="Times New Roman" w:hAnsi="Times New Roman" w:cs="Times New Roman"/>
                <w:sz w:val="29"/>
              </w:rPr>
            </w:pPr>
          </w:p>
          <w:p w14:paraId="5EEEB22F" w14:textId="77777777" w:rsidR="00B409FF" w:rsidRPr="00B409FF" w:rsidRDefault="00B409FF" w:rsidP="00B409FF">
            <w:pPr>
              <w:widowControl w:val="0"/>
              <w:autoSpaceDE w:val="0"/>
              <w:autoSpaceDN w:val="0"/>
              <w:spacing w:after="0" w:line="240" w:lineRule="auto"/>
              <w:ind w:left="254" w:right="245"/>
              <w:jc w:val="center"/>
              <w:rPr>
                <w:rFonts w:ascii="Times New Roman" w:eastAsia="Times New Roman" w:hAnsi="Times New Roman" w:cs="Times New Roman"/>
                <w:sz w:val="20"/>
              </w:rPr>
            </w:pPr>
            <w:r w:rsidRPr="00B409FF">
              <w:rPr>
                <w:rFonts w:ascii="Times New Roman" w:eastAsia="Times New Roman" w:hAnsi="Times New Roman" w:cs="Times New Roman"/>
                <w:sz w:val="20"/>
              </w:rPr>
              <w:t>14</w:t>
            </w:r>
          </w:p>
          <w:p w14:paraId="0636A52C" w14:textId="77777777" w:rsidR="00B409FF" w:rsidRPr="00B409FF" w:rsidRDefault="00B409FF" w:rsidP="00B409FF">
            <w:pPr>
              <w:widowControl w:val="0"/>
              <w:autoSpaceDE w:val="0"/>
              <w:autoSpaceDN w:val="0"/>
              <w:spacing w:after="0" w:line="240" w:lineRule="auto"/>
              <w:ind w:left="8"/>
              <w:jc w:val="center"/>
              <w:rPr>
                <w:rFonts w:ascii="Times New Roman" w:eastAsia="Times New Roman" w:hAnsi="Times New Roman" w:cs="Times New Roman"/>
                <w:sz w:val="20"/>
              </w:rPr>
            </w:pPr>
            <w:r w:rsidRPr="00B409FF">
              <w:rPr>
                <w:rFonts w:ascii="Times New Roman" w:eastAsia="Times New Roman" w:hAnsi="Times New Roman" w:cs="Times New Roman"/>
                <w:w w:val="99"/>
                <w:sz w:val="20"/>
              </w:rPr>
              <w:t>4</w:t>
            </w:r>
          </w:p>
          <w:p w14:paraId="796B3244" w14:textId="77777777" w:rsidR="00B409FF" w:rsidRPr="00B409FF" w:rsidRDefault="00B409FF" w:rsidP="00B409FF">
            <w:pPr>
              <w:widowControl w:val="0"/>
              <w:autoSpaceDE w:val="0"/>
              <w:autoSpaceDN w:val="0"/>
              <w:spacing w:before="1" w:after="0" w:line="215" w:lineRule="exact"/>
              <w:ind w:left="254" w:right="245"/>
              <w:jc w:val="center"/>
              <w:rPr>
                <w:rFonts w:ascii="Times New Roman" w:eastAsia="Times New Roman" w:hAnsi="Times New Roman" w:cs="Times New Roman"/>
                <w:sz w:val="20"/>
              </w:rPr>
            </w:pPr>
            <w:r w:rsidRPr="00B409FF">
              <w:rPr>
                <w:rFonts w:ascii="Times New Roman" w:eastAsia="Times New Roman" w:hAnsi="Times New Roman" w:cs="Times New Roman"/>
                <w:sz w:val="20"/>
              </w:rPr>
              <w:t>14</w:t>
            </w:r>
          </w:p>
        </w:tc>
        <w:tc>
          <w:tcPr>
            <w:tcW w:w="2791" w:type="dxa"/>
          </w:tcPr>
          <w:p w14:paraId="20745E21" w14:textId="77777777" w:rsidR="00B409FF" w:rsidRPr="00B409FF" w:rsidRDefault="00B409FF" w:rsidP="00B409FF">
            <w:pPr>
              <w:widowControl w:val="0"/>
              <w:autoSpaceDE w:val="0"/>
              <w:autoSpaceDN w:val="0"/>
              <w:spacing w:before="5" w:after="0" w:line="240" w:lineRule="auto"/>
              <w:rPr>
                <w:rFonts w:ascii="Times New Roman" w:eastAsia="Times New Roman" w:hAnsi="Times New Roman" w:cs="Times New Roman"/>
                <w:sz w:val="29"/>
              </w:rPr>
            </w:pPr>
          </w:p>
          <w:p w14:paraId="2B4BE28B" w14:textId="3FB7D103" w:rsidR="00B409FF" w:rsidRPr="00B409FF" w:rsidRDefault="00B409FF" w:rsidP="00B409FF">
            <w:pPr>
              <w:widowControl w:val="0"/>
              <w:autoSpaceDE w:val="0"/>
              <w:autoSpaceDN w:val="0"/>
              <w:spacing w:after="0" w:line="240" w:lineRule="auto"/>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8905D4" w:rsidRPr="00B409FF">
              <w:rPr>
                <w:rFonts w:ascii="Times New Roman" w:eastAsia="Times New Roman" w:hAnsi="Times New Roman" w:cs="Times New Roman"/>
                <w:sz w:val="20"/>
              </w:rPr>
              <w:t>10</w:t>
            </w:r>
            <w:hyperlink w:anchor="_bookmark38" w:history="1">
              <w:r w:rsidR="00B75F59">
                <w:rPr>
                  <w:rFonts w:ascii="Times New Roman" w:eastAsia="Times New Roman" w:hAnsi="Times New Roman" w:cs="Times New Roman"/>
                  <w:sz w:val="20"/>
                  <w:vertAlign w:val="superscript"/>
                </w:rPr>
                <w:t>1</w:t>
              </w:r>
            </w:hyperlink>
            <w:r w:rsidR="00682D1F">
              <w:rPr>
                <w:rFonts w:ascii="Times New Roman" w:eastAsia="Times New Roman" w:hAnsi="Times New Roman" w:cs="Times New Roman"/>
                <w:sz w:val="20"/>
                <w:vertAlign w:val="superscript"/>
              </w:rPr>
              <w:t>1</w:t>
            </w:r>
          </w:p>
          <w:p w14:paraId="193EBE13" w14:textId="00245E6E" w:rsidR="00B409FF" w:rsidRPr="00B409FF" w:rsidRDefault="00B409FF" w:rsidP="00B409FF">
            <w:pPr>
              <w:widowControl w:val="0"/>
              <w:autoSpaceDE w:val="0"/>
              <w:autoSpaceDN w:val="0"/>
              <w:spacing w:after="0" w:line="240" w:lineRule="auto"/>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8905D4" w:rsidRPr="00B409FF">
              <w:rPr>
                <w:rFonts w:ascii="Times New Roman" w:eastAsia="Times New Roman" w:hAnsi="Times New Roman" w:cs="Times New Roman"/>
                <w:sz w:val="20"/>
              </w:rPr>
              <w:t>10</w:t>
            </w:r>
            <w:r w:rsidR="00B75F59">
              <w:rPr>
                <w:rFonts w:ascii="Times New Roman" w:eastAsia="Times New Roman" w:hAnsi="Times New Roman" w:cs="Times New Roman"/>
                <w:sz w:val="20"/>
                <w:vertAlign w:val="superscript"/>
              </w:rPr>
              <w:t>1</w:t>
            </w:r>
            <w:r w:rsidR="00682D1F">
              <w:rPr>
                <w:rFonts w:ascii="Times New Roman" w:eastAsia="Times New Roman" w:hAnsi="Times New Roman" w:cs="Times New Roman"/>
                <w:sz w:val="20"/>
                <w:vertAlign w:val="superscript"/>
              </w:rPr>
              <w:t>1</w:t>
            </w:r>
          </w:p>
          <w:p w14:paraId="170E8EA2" w14:textId="5CA15596" w:rsidR="00B409FF" w:rsidRPr="00B409FF" w:rsidRDefault="00B409FF" w:rsidP="00682D1F">
            <w:pPr>
              <w:widowControl w:val="0"/>
              <w:autoSpaceDE w:val="0"/>
              <w:autoSpaceDN w:val="0"/>
              <w:spacing w:before="1" w:after="0" w:line="215" w:lineRule="exact"/>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8905D4" w:rsidRPr="00B409FF">
              <w:rPr>
                <w:rFonts w:ascii="Times New Roman" w:eastAsia="Times New Roman" w:hAnsi="Times New Roman" w:cs="Times New Roman"/>
                <w:sz w:val="20"/>
              </w:rPr>
              <w:t>63</w:t>
            </w:r>
            <w:r w:rsidR="00682D1F">
              <w:rPr>
                <w:rFonts w:ascii="Times New Roman" w:eastAsia="Times New Roman" w:hAnsi="Times New Roman" w:cs="Times New Roman"/>
                <w:sz w:val="20"/>
                <w:vertAlign w:val="superscript"/>
              </w:rPr>
              <w:t>9</w:t>
            </w:r>
          </w:p>
        </w:tc>
        <w:tc>
          <w:tcPr>
            <w:tcW w:w="3048" w:type="dxa"/>
          </w:tcPr>
          <w:p w14:paraId="2482AB61" w14:textId="77777777" w:rsidR="00B409FF" w:rsidRPr="00B409FF" w:rsidRDefault="00B409FF" w:rsidP="00B409FF">
            <w:pPr>
              <w:widowControl w:val="0"/>
              <w:autoSpaceDE w:val="0"/>
              <w:autoSpaceDN w:val="0"/>
              <w:spacing w:before="5" w:after="0" w:line="240" w:lineRule="auto"/>
              <w:rPr>
                <w:rFonts w:ascii="Times New Roman" w:eastAsia="Times New Roman" w:hAnsi="Times New Roman" w:cs="Times New Roman"/>
                <w:sz w:val="29"/>
              </w:rPr>
            </w:pPr>
          </w:p>
          <w:p w14:paraId="43F56980" w14:textId="77777777" w:rsidR="00B409FF" w:rsidRPr="00B409FF" w:rsidRDefault="00B409FF" w:rsidP="00B409FF">
            <w:pPr>
              <w:widowControl w:val="0"/>
              <w:autoSpaceDE w:val="0"/>
              <w:autoSpaceDN w:val="0"/>
              <w:spacing w:after="0" w:line="240" w:lineRule="auto"/>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$140</w:t>
            </w:r>
          </w:p>
          <w:p w14:paraId="38DD355B" w14:textId="77777777" w:rsidR="00B409FF" w:rsidRPr="00B409FF" w:rsidRDefault="00B409FF" w:rsidP="00B409FF">
            <w:pPr>
              <w:widowControl w:val="0"/>
              <w:autoSpaceDE w:val="0"/>
              <w:autoSpaceDN w:val="0"/>
              <w:spacing w:after="0" w:line="240" w:lineRule="auto"/>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$40</w:t>
            </w:r>
          </w:p>
          <w:p w14:paraId="1954C671" w14:textId="77777777" w:rsidR="00B409FF" w:rsidRPr="00B409FF" w:rsidRDefault="00B409FF" w:rsidP="00B409FF">
            <w:pPr>
              <w:widowControl w:val="0"/>
              <w:autoSpaceDE w:val="0"/>
              <w:autoSpaceDN w:val="0"/>
              <w:spacing w:before="1" w:after="0" w:line="215" w:lineRule="exact"/>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$882</w:t>
            </w:r>
          </w:p>
        </w:tc>
      </w:tr>
      <w:tr w:rsidR="00B409FF" w:rsidRPr="00B409FF" w14:paraId="5FF8F170" w14:textId="77777777" w:rsidTr="00B93687">
        <w:trPr>
          <w:trHeight w:val="1036"/>
        </w:trPr>
        <w:tc>
          <w:tcPr>
            <w:tcW w:w="5033" w:type="dxa"/>
          </w:tcPr>
          <w:p w14:paraId="11859C00" w14:textId="77777777" w:rsidR="00B409FF" w:rsidRPr="00B409FF" w:rsidRDefault="00B409FF" w:rsidP="00B409FF">
            <w:pPr>
              <w:widowControl w:val="0"/>
              <w:autoSpaceDE w:val="0"/>
              <w:autoSpaceDN w:val="0"/>
              <w:spacing w:after="0" w:line="240" w:lineRule="auto"/>
              <w:ind w:left="107"/>
              <w:rPr>
                <w:rFonts w:ascii="Times New Roman" w:eastAsia="Times New Roman" w:hAnsi="Times New Roman" w:cs="Times New Roman"/>
                <w:b/>
                <w:sz w:val="20"/>
              </w:rPr>
            </w:pPr>
            <w:r w:rsidRPr="00B409FF">
              <w:rPr>
                <w:rFonts w:ascii="Times New Roman" w:eastAsia="Times New Roman" w:hAnsi="Times New Roman" w:cs="Times New Roman"/>
                <w:b/>
                <w:sz w:val="20"/>
              </w:rPr>
              <w:t>CMP</w:t>
            </w:r>
          </w:p>
          <w:p w14:paraId="4DBE5835" w14:textId="77777777" w:rsidR="00B409FF" w:rsidRPr="00B409FF" w:rsidRDefault="00B409FF" w:rsidP="00B409FF">
            <w:pPr>
              <w:widowControl w:val="0"/>
              <w:autoSpaceDE w:val="0"/>
              <w:autoSpaceDN w:val="0"/>
              <w:spacing w:before="108" w:after="0" w:line="240" w:lineRule="auto"/>
              <w:ind w:left="107" w:right="3054"/>
              <w:rPr>
                <w:rFonts w:ascii="Times New Roman" w:eastAsia="Times New Roman" w:hAnsi="Times New Roman" w:cs="Times New Roman"/>
                <w:sz w:val="20"/>
              </w:rPr>
            </w:pPr>
            <w:r w:rsidRPr="00B409FF">
              <w:rPr>
                <w:rFonts w:ascii="Times New Roman" w:eastAsia="Times New Roman" w:hAnsi="Times New Roman" w:cs="Times New Roman"/>
                <w:sz w:val="20"/>
              </w:rPr>
              <w:t>Annual Submission CMP Addendum</w:t>
            </w:r>
          </w:p>
          <w:p w14:paraId="1A4AC98A" w14:textId="77777777" w:rsidR="00B409FF" w:rsidRPr="00B409FF" w:rsidRDefault="00B409FF" w:rsidP="00B409FF">
            <w:pPr>
              <w:widowControl w:val="0"/>
              <w:autoSpaceDE w:val="0"/>
              <w:autoSpaceDN w:val="0"/>
              <w:spacing w:before="1" w:after="0" w:line="217" w:lineRule="exact"/>
              <w:ind w:left="107"/>
              <w:rPr>
                <w:rFonts w:ascii="Times New Roman" w:eastAsia="Times New Roman" w:hAnsi="Times New Roman" w:cs="Times New Roman"/>
                <w:sz w:val="20"/>
              </w:rPr>
            </w:pPr>
            <w:r w:rsidRPr="00B409FF">
              <w:rPr>
                <w:rFonts w:ascii="Times New Roman" w:eastAsia="Times New Roman" w:hAnsi="Times New Roman" w:cs="Times New Roman"/>
                <w:sz w:val="20"/>
              </w:rPr>
              <w:t>Printed Record from scale</w:t>
            </w:r>
          </w:p>
        </w:tc>
        <w:tc>
          <w:tcPr>
            <w:tcW w:w="2251" w:type="dxa"/>
          </w:tcPr>
          <w:p w14:paraId="42227645" w14:textId="77777777" w:rsidR="00B409FF" w:rsidRPr="00B409FF" w:rsidRDefault="00B409FF" w:rsidP="00B409FF">
            <w:pPr>
              <w:widowControl w:val="0"/>
              <w:autoSpaceDE w:val="0"/>
              <w:autoSpaceDN w:val="0"/>
              <w:spacing w:before="5" w:after="0" w:line="240" w:lineRule="auto"/>
              <w:rPr>
                <w:rFonts w:ascii="Times New Roman" w:eastAsia="Times New Roman" w:hAnsi="Times New Roman" w:cs="Times New Roman"/>
                <w:sz w:val="29"/>
              </w:rPr>
            </w:pPr>
          </w:p>
          <w:p w14:paraId="3F200551" w14:textId="77777777" w:rsidR="00B409FF" w:rsidRPr="00B409FF" w:rsidRDefault="00B409FF" w:rsidP="00B409FF">
            <w:pPr>
              <w:widowControl w:val="0"/>
              <w:autoSpaceDE w:val="0"/>
              <w:autoSpaceDN w:val="0"/>
              <w:spacing w:after="0" w:line="240" w:lineRule="auto"/>
              <w:ind w:left="254" w:right="245"/>
              <w:jc w:val="center"/>
              <w:rPr>
                <w:rFonts w:ascii="Times New Roman" w:eastAsia="Times New Roman" w:hAnsi="Times New Roman" w:cs="Times New Roman"/>
                <w:sz w:val="20"/>
              </w:rPr>
            </w:pPr>
            <w:r w:rsidRPr="00B409FF">
              <w:rPr>
                <w:rFonts w:ascii="Times New Roman" w:eastAsia="Times New Roman" w:hAnsi="Times New Roman" w:cs="Times New Roman"/>
                <w:sz w:val="20"/>
              </w:rPr>
              <w:t>10</w:t>
            </w:r>
          </w:p>
          <w:p w14:paraId="4A78BC82" w14:textId="77777777" w:rsidR="00B409FF" w:rsidRPr="00B409FF" w:rsidRDefault="00B409FF" w:rsidP="00B409FF">
            <w:pPr>
              <w:widowControl w:val="0"/>
              <w:autoSpaceDE w:val="0"/>
              <w:autoSpaceDN w:val="0"/>
              <w:spacing w:after="0" w:line="240" w:lineRule="auto"/>
              <w:ind w:left="8"/>
              <w:jc w:val="center"/>
              <w:rPr>
                <w:rFonts w:ascii="Times New Roman" w:eastAsia="Times New Roman" w:hAnsi="Times New Roman" w:cs="Times New Roman"/>
                <w:sz w:val="20"/>
              </w:rPr>
            </w:pPr>
            <w:r w:rsidRPr="00B409FF">
              <w:rPr>
                <w:rFonts w:ascii="Times New Roman" w:eastAsia="Times New Roman" w:hAnsi="Times New Roman" w:cs="Times New Roman"/>
                <w:w w:val="99"/>
                <w:sz w:val="20"/>
              </w:rPr>
              <w:t>4</w:t>
            </w:r>
          </w:p>
          <w:p w14:paraId="14E49707" w14:textId="77777777" w:rsidR="00B409FF" w:rsidRPr="00B409FF" w:rsidRDefault="00B409FF" w:rsidP="00B409FF">
            <w:pPr>
              <w:widowControl w:val="0"/>
              <w:autoSpaceDE w:val="0"/>
              <w:autoSpaceDN w:val="0"/>
              <w:spacing w:before="1" w:after="0" w:line="217" w:lineRule="exact"/>
              <w:ind w:left="254" w:right="245"/>
              <w:jc w:val="center"/>
              <w:rPr>
                <w:rFonts w:ascii="Times New Roman" w:eastAsia="Times New Roman" w:hAnsi="Times New Roman" w:cs="Times New Roman"/>
                <w:sz w:val="20"/>
              </w:rPr>
            </w:pPr>
            <w:r w:rsidRPr="00B409FF">
              <w:rPr>
                <w:rFonts w:ascii="Times New Roman" w:eastAsia="Times New Roman" w:hAnsi="Times New Roman" w:cs="Times New Roman"/>
                <w:sz w:val="20"/>
              </w:rPr>
              <w:t>10</w:t>
            </w:r>
          </w:p>
        </w:tc>
        <w:tc>
          <w:tcPr>
            <w:tcW w:w="2791" w:type="dxa"/>
          </w:tcPr>
          <w:p w14:paraId="2082AC2E" w14:textId="77777777" w:rsidR="00B409FF" w:rsidRPr="00B409FF" w:rsidRDefault="00B409FF" w:rsidP="00B409FF">
            <w:pPr>
              <w:widowControl w:val="0"/>
              <w:autoSpaceDE w:val="0"/>
              <w:autoSpaceDN w:val="0"/>
              <w:spacing w:before="5" w:after="0" w:line="240" w:lineRule="auto"/>
              <w:rPr>
                <w:rFonts w:ascii="Times New Roman" w:eastAsia="Times New Roman" w:hAnsi="Times New Roman" w:cs="Times New Roman"/>
                <w:sz w:val="29"/>
              </w:rPr>
            </w:pPr>
          </w:p>
          <w:p w14:paraId="501422DF" w14:textId="50DB1496" w:rsidR="00B409FF" w:rsidRPr="00B409FF" w:rsidRDefault="00B409FF" w:rsidP="00B409FF">
            <w:pPr>
              <w:widowControl w:val="0"/>
              <w:autoSpaceDE w:val="0"/>
              <w:autoSpaceDN w:val="0"/>
              <w:spacing w:after="0" w:line="240" w:lineRule="auto"/>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8905D4" w:rsidRPr="00B409FF">
              <w:rPr>
                <w:rFonts w:ascii="Times New Roman" w:eastAsia="Times New Roman" w:hAnsi="Times New Roman" w:cs="Times New Roman"/>
                <w:sz w:val="20"/>
              </w:rPr>
              <w:t>10</w:t>
            </w:r>
            <w:r w:rsidR="00B75F59">
              <w:rPr>
                <w:rFonts w:ascii="Times New Roman" w:eastAsia="Times New Roman" w:hAnsi="Times New Roman" w:cs="Times New Roman"/>
                <w:sz w:val="20"/>
                <w:vertAlign w:val="superscript"/>
              </w:rPr>
              <w:t>1</w:t>
            </w:r>
            <w:r w:rsidR="00682D1F">
              <w:rPr>
                <w:rFonts w:ascii="Times New Roman" w:eastAsia="Times New Roman" w:hAnsi="Times New Roman" w:cs="Times New Roman"/>
                <w:sz w:val="20"/>
                <w:vertAlign w:val="superscript"/>
              </w:rPr>
              <w:t>1</w:t>
            </w:r>
          </w:p>
          <w:p w14:paraId="2F8AADC3" w14:textId="6481DE06" w:rsidR="00B409FF" w:rsidRPr="00B409FF" w:rsidRDefault="00B409FF" w:rsidP="00B409FF">
            <w:pPr>
              <w:widowControl w:val="0"/>
              <w:autoSpaceDE w:val="0"/>
              <w:autoSpaceDN w:val="0"/>
              <w:spacing w:after="0" w:line="240" w:lineRule="auto"/>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8905D4" w:rsidRPr="00B409FF">
              <w:rPr>
                <w:rFonts w:ascii="Times New Roman" w:eastAsia="Times New Roman" w:hAnsi="Times New Roman" w:cs="Times New Roman"/>
                <w:sz w:val="20"/>
              </w:rPr>
              <w:t>10</w:t>
            </w:r>
            <w:r w:rsidR="00B75F59">
              <w:rPr>
                <w:rFonts w:ascii="Times New Roman" w:eastAsia="Times New Roman" w:hAnsi="Times New Roman" w:cs="Times New Roman"/>
                <w:sz w:val="20"/>
                <w:vertAlign w:val="superscript"/>
              </w:rPr>
              <w:t>1</w:t>
            </w:r>
            <w:r w:rsidR="00682D1F">
              <w:rPr>
                <w:rFonts w:ascii="Times New Roman" w:eastAsia="Times New Roman" w:hAnsi="Times New Roman" w:cs="Times New Roman"/>
                <w:sz w:val="20"/>
                <w:vertAlign w:val="superscript"/>
              </w:rPr>
              <w:t>1</w:t>
            </w:r>
          </w:p>
          <w:p w14:paraId="7638E921" w14:textId="41AF6721" w:rsidR="00B409FF" w:rsidRPr="00B409FF" w:rsidRDefault="00B409FF" w:rsidP="00682D1F">
            <w:pPr>
              <w:widowControl w:val="0"/>
              <w:autoSpaceDE w:val="0"/>
              <w:autoSpaceDN w:val="0"/>
              <w:spacing w:before="1" w:after="0" w:line="217" w:lineRule="exact"/>
              <w:ind w:left="1016" w:right="1009"/>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8905D4" w:rsidRPr="00B409FF">
              <w:rPr>
                <w:rFonts w:ascii="Times New Roman" w:eastAsia="Times New Roman" w:hAnsi="Times New Roman" w:cs="Times New Roman"/>
                <w:sz w:val="20"/>
              </w:rPr>
              <w:t>63</w:t>
            </w:r>
            <w:r w:rsidR="00682D1F">
              <w:rPr>
                <w:rFonts w:ascii="Times New Roman" w:eastAsia="Times New Roman" w:hAnsi="Times New Roman" w:cs="Times New Roman"/>
                <w:sz w:val="20"/>
                <w:vertAlign w:val="superscript"/>
              </w:rPr>
              <w:t>9</w:t>
            </w:r>
          </w:p>
        </w:tc>
        <w:tc>
          <w:tcPr>
            <w:tcW w:w="3048" w:type="dxa"/>
          </w:tcPr>
          <w:p w14:paraId="00548849" w14:textId="77777777" w:rsidR="00B409FF" w:rsidRPr="00B409FF" w:rsidRDefault="00B409FF" w:rsidP="00B409FF">
            <w:pPr>
              <w:widowControl w:val="0"/>
              <w:autoSpaceDE w:val="0"/>
              <w:autoSpaceDN w:val="0"/>
              <w:spacing w:before="5" w:after="0" w:line="240" w:lineRule="auto"/>
              <w:rPr>
                <w:rFonts w:ascii="Times New Roman" w:eastAsia="Times New Roman" w:hAnsi="Times New Roman" w:cs="Times New Roman"/>
                <w:sz w:val="29"/>
              </w:rPr>
            </w:pPr>
          </w:p>
          <w:p w14:paraId="45FCFE35" w14:textId="77777777" w:rsidR="00B409FF" w:rsidRPr="00B409FF" w:rsidRDefault="00B409FF" w:rsidP="00B409FF">
            <w:pPr>
              <w:widowControl w:val="0"/>
              <w:autoSpaceDE w:val="0"/>
              <w:autoSpaceDN w:val="0"/>
              <w:spacing w:after="0" w:line="240" w:lineRule="auto"/>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$100</w:t>
            </w:r>
          </w:p>
          <w:p w14:paraId="15B11F1C" w14:textId="77777777" w:rsidR="00B409FF" w:rsidRPr="00B409FF" w:rsidRDefault="00B409FF" w:rsidP="00B409FF">
            <w:pPr>
              <w:widowControl w:val="0"/>
              <w:autoSpaceDE w:val="0"/>
              <w:autoSpaceDN w:val="0"/>
              <w:spacing w:after="0" w:line="240" w:lineRule="auto"/>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$40</w:t>
            </w:r>
          </w:p>
          <w:p w14:paraId="47032D98" w14:textId="77777777" w:rsidR="00B409FF" w:rsidRPr="00B409FF" w:rsidRDefault="00B409FF" w:rsidP="00B409FF">
            <w:pPr>
              <w:widowControl w:val="0"/>
              <w:autoSpaceDE w:val="0"/>
              <w:autoSpaceDN w:val="0"/>
              <w:spacing w:before="1" w:after="0" w:line="217" w:lineRule="exact"/>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$630</w:t>
            </w:r>
          </w:p>
        </w:tc>
      </w:tr>
      <w:tr w:rsidR="00B409FF" w:rsidRPr="00B409FF" w14:paraId="2A4D3E6F" w14:textId="77777777" w:rsidTr="00B93687">
        <w:trPr>
          <w:trHeight w:val="618"/>
        </w:trPr>
        <w:tc>
          <w:tcPr>
            <w:tcW w:w="5033" w:type="dxa"/>
            <w:shd w:val="clear" w:color="auto" w:fill="DADADA"/>
          </w:tcPr>
          <w:p w14:paraId="6C5351FE" w14:textId="77777777" w:rsidR="00B409FF" w:rsidRPr="00B409FF" w:rsidRDefault="00B409FF" w:rsidP="00B409FF">
            <w:pPr>
              <w:widowControl w:val="0"/>
              <w:autoSpaceDE w:val="0"/>
              <w:autoSpaceDN w:val="0"/>
              <w:spacing w:before="192" w:after="0" w:line="240" w:lineRule="auto"/>
              <w:ind w:left="107"/>
              <w:rPr>
                <w:rFonts w:ascii="Times New Roman" w:eastAsia="Times New Roman" w:hAnsi="Times New Roman" w:cs="Times New Roman"/>
                <w:b/>
                <w:i/>
                <w:sz w:val="20"/>
              </w:rPr>
            </w:pPr>
            <w:r w:rsidRPr="00B409FF">
              <w:rPr>
                <w:rFonts w:ascii="Times New Roman" w:eastAsia="Times New Roman" w:hAnsi="Times New Roman" w:cs="Times New Roman"/>
                <w:b/>
                <w:i/>
                <w:sz w:val="20"/>
              </w:rPr>
              <w:t>Total for Collection</w:t>
            </w:r>
          </w:p>
        </w:tc>
        <w:tc>
          <w:tcPr>
            <w:tcW w:w="2251" w:type="dxa"/>
            <w:shd w:val="clear" w:color="auto" w:fill="DADADA"/>
          </w:tcPr>
          <w:p w14:paraId="537D6439" w14:textId="77777777" w:rsidR="00B409FF" w:rsidRPr="00B409FF" w:rsidRDefault="00B409FF" w:rsidP="00B409FF">
            <w:pPr>
              <w:widowControl w:val="0"/>
              <w:autoSpaceDE w:val="0"/>
              <w:autoSpaceDN w:val="0"/>
              <w:spacing w:after="0" w:line="240" w:lineRule="auto"/>
              <w:rPr>
                <w:rFonts w:ascii="Times New Roman" w:eastAsia="Times New Roman" w:hAnsi="Times New Roman" w:cs="Times New Roman"/>
                <w:sz w:val="18"/>
              </w:rPr>
            </w:pPr>
          </w:p>
        </w:tc>
        <w:tc>
          <w:tcPr>
            <w:tcW w:w="2791" w:type="dxa"/>
            <w:shd w:val="clear" w:color="auto" w:fill="DADADA"/>
          </w:tcPr>
          <w:p w14:paraId="0C7ACEBA" w14:textId="77777777" w:rsidR="00B409FF" w:rsidRPr="00B409FF" w:rsidRDefault="00B409FF" w:rsidP="00B409FF">
            <w:pPr>
              <w:widowControl w:val="0"/>
              <w:autoSpaceDE w:val="0"/>
              <w:autoSpaceDN w:val="0"/>
              <w:spacing w:after="0" w:line="240" w:lineRule="auto"/>
              <w:rPr>
                <w:rFonts w:ascii="Times New Roman" w:eastAsia="Times New Roman" w:hAnsi="Times New Roman" w:cs="Times New Roman"/>
                <w:sz w:val="18"/>
              </w:rPr>
            </w:pPr>
          </w:p>
        </w:tc>
        <w:tc>
          <w:tcPr>
            <w:tcW w:w="3048" w:type="dxa"/>
            <w:shd w:val="clear" w:color="auto" w:fill="DADADA"/>
          </w:tcPr>
          <w:p w14:paraId="5E597E40" w14:textId="6D2345B4" w:rsidR="00B409FF" w:rsidRPr="00B409FF" w:rsidRDefault="00B409FF" w:rsidP="005F3AC6">
            <w:pPr>
              <w:widowControl w:val="0"/>
              <w:autoSpaceDE w:val="0"/>
              <w:autoSpaceDN w:val="0"/>
              <w:spacing w:before="187" w:after="0" w:line="240" w:lineRule="auto"/>
              <w:ind w:left="1090" w:right="1078"/>
              <w:jc w:val="center"/>
              <w:rPr>
                <w:rFonts w:ascii="Times New Roman" w:eastAsia="Times New Roman" w:hAnsi="Times New Roman" w:cs="Times New Roman"/>
                <w:sz w:val="20"/>
              </w:rPr>
            </w:pPr>
            <w:r w:rsidRPr="00B409FF">
              <w:rPr>
                <w:rFonts w:ascii="Times New Roman" w:eastAsia="Times New Roman" w:hAnsi="Times New Roman" w:cs="Times New Roman"/>
                <w:sz w:val="20"/>
              </w:rPr>
              <w:t>$</w:t>
            </w:r>
            <w:r w:rsidR="007408FA">
              <w:rPr>
                <w:rFonts w:ascii="Times New Roman" w:eastAsia="Times New Roman" w:hAnsi="Times New Roman" w:cs="Times New Roman"/>
                <w:sz w:val="20"/>
              </w:rPr>
              <w:t xml:space="preserve"> </w:t>
            </w:r>
            <w:r w:rsidR="00682D1F">
              <w:rPr>
                <w:rFonts w:ascii="Times New Roman" w:eastAsia="Times New Roman" w:hAnsi="Times New Roman" w:cs="Times New Roman"/>
                <w:sz w:val="20"/>
              </w:rPr>
              <w:t>812,</w:t>
            </w:r>
            <w:r w:rsidR="005F3AC6">
              <w:rPr>
                <w:rFonts w:ascii="Times New Roman" w:eastAsia="Times New Roman" w:hAnsi="Times New Roman" w:cs="Times New Roman"/>
                <w:sz w:val="20"/>
              </w:rPr>
              <w:t>371</w:t>
            </w:r>
          </w:p>
        </w:tc>
      </w:tr>
    </w:tbl>
    <w:p w14:paraId="7060F25A" w14:textId="574E1132" w:rsidR="00B409FF" w:rsidRPr="00B409FF" w:rsidRDefault="00B409FF" w:rsidP="00B409FF">
      <w:pPr>
        <w:widowControl w:val="0"/>
        <w:autoSpaceDE w:val="0"/>
        <w:autoSpaceDN w:val="0"/>
        <w:spacing w:before="6" w:after="0" w:line="240" w:lineRule="auto"/>
        <w:rPr>
          <w:rFonts w:ascii="Times New Roman" w:eastAsia="Times New Roman" w:hAnsi="Times New Roman" w:cs="Times New Roman"/>
          <w:sz w:val="16"/>
          <w:szCs w:val="24"/>
        </w:rPr>
      </w:pPr>
      <w:r w:rsidRPr="00B409FF">
        <w:rPr>
          <w:rFonts w:ascii="Times New Roman" w:eastAsia="Times New Roman" w:hAnsi="Times New Roman" w:cs="Times New Roman"/>
          <w:noProof/>
          <w:sz w:val="24"/>
          <w:szCs w:val="24"/>
        </w:rPr>
        <mc:AlternateContent>
          <mc:Choice Requires="wps">
            <w:drawing>
              <wp:anchor distT="0" distB="0" distL="0" distR="0" simplePos="0" relativeHeight="251657216" behindDoc="0" locked="0" layoutInCell="1" allowOverlap="1" wp14:anchorId="1575DE82" wp14:editId="55F5F1E7">
                <wp:simplePos x="0" y="0"/>
                <wp:positionH relativeFrom="page">
                  <wp:posOffset>457200</wp:posOffset>
                </wp:positionH>
                <wp:positionV relativeFrom="paragraph">
                  <wp:posOffset>151130</wp:posOffset>
                </wp:positionV>
                <wp:extent cx="1828800" cy="0"/>
                <wp:effectExtent l="9525" t="13335" r="9525" b="571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6DB5E1" id="Straight Connector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1.9pt" to="180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" strokeweight=".72pt">
                <w10:wrap type="topAndBottom" anchorx="page"/>
              </v:line>
            </w:pict>
          </mc:Fallback>
        </mc:AlternateContent>
      </w:r>
    </w:p>
    <w:p w14:paraId="523E5237" w14:textId="1D129C0C" w:rsidR="00B409FF" w:rsidRPr="00B409FF" w:rsidRDefault="00682D1F" w:rsidP="00A636C9">
      <w:pPr>
        <w:widowControl w:val="0"/>
        <w:autoSpaceDE w:val="0"/>
        <w:autoSpaceDN w:val="0"/>
        <w:spacing w:after="60" w:line="240" w:lineRule="auto"/>
        <w:ind w:left="120"/>
        <w:rPr>
          <w:rFonts w:ascii="Times New Roman" w:eastAsia="Times New Roman" w:hAnsi="Times New Roman" w:cs="Times New Roman"/>
          <w:sz w:val="18"/>
        </w:rPr>
      </w:pPr>
      <w:r>
        <w:rPr>
          <w:rFonts w:ascii="Calibri" w:eastAsia="Times New Roman" w:hAnsi="Times New Roman" w:cs="Times New Roman"/>
          <w:position w:val="10"/>
          <w:sz w:val="13"/>
        </w:rPr>
        <w:t>3</w:t>
      </w:r>
      <w:r w:rsidR="00B409FF" w:rsidRPr="00B409FF">
        <w:rPr>
          <w:rFonts w:ascii="Calibri" w:eastAsia="Times New Roman" w:hAnsi="Times New Roman" w:cs="Times New Roman"/>
          <w:position w:val="10"/>
          <w:sz w:val="13"/>
        </w:rPr>
        <w:t xml:space="preserve"> </w:t>
      </w:r>
      <w:r w:rsidR="00B409FF" w:rsidRPr="00B409FF">
        <w:rPr>
          <w:rFonts w:ascii="Times New Roman" w:eastAsia="Times New Roman" w:hAnsi="Times New Roman" w:cs="Times New Roman"/>
          <w:sz w:val="18"/>
        </w:rPr>
        <w:t>The laboratory tests costs include the actual evaluation ($12,000), supplies ($15), and photocopying ($10).</w:t>
      </w:r>
    </w:p>
    <w:p w14:paraId="3BE4FAFF" w14:textId="12CCF281" w:rsidR="00B409FF" w:rsidRPr="00B409FF" w:rsidRDefault="00682D1F" w:rsidP="00A636C9">
      <w:pPr>
        <w:widowControl w:val="0"/>
        <w:autoSpaceDE w:val="0"/>
        <w:autoSpaceDN w:val="0"/>
        <w:spacing w:after="60" w:line="240" w:lineRule="auto"/>
        <w:ind w:left="120" w:hanging="1"/>
        <w:rPr>
          <w:rFonts w:ascii="Times New Roman" w:eastAsia="Times New Roman" w:hAnsi="Times New Roman" w:cs="Times New Roman"/>
          <w:sz w:val="18"/>
        </w:rPr>
      </w:pPr>
      <w:r>
        <w:rPr>
          <w:rFonts w:ascii="Calibri" w:eastAsia="Times New Roman" w:hAnsi="Times New Roman" w:cs="Times New Roman"/>
          <w:position w:val="10"/>
          <w:sz w:val="13"/>
        </w:rPr>
        <w:t>4</w:t>
      </w:r>
      <w:r w:rsidR="00B409FF" w:rsidRPr="00B409FF">
        <w:rPr>
          <w:rFonts w:ascii="Calibri" w:eastAsia="Times New Roman" w:hAnsi="Times New Roman" w:cs="Times New Roman"/>
          <w:position w:val="10"/>
          <w:sz w:val="13"/>
        </w:rPr>
        <w:t xml:space="preserve"> </w:t>
      </w:r>
      <w:r w:rsidR="00B409FF" w:rsidRPr="00B409FF">
        <w:rPr>
          <w:rFonts w:ascii="Times New Roman" w:eastAsia="Times New Roman" w:hAnsi="Times New Roman" w:cs="Times New Roman"/>
          <w:sz w:val="18"/>
        </w:rPr>
        <w:t>The annual maintenance costs include replacing scale components and having the scale serviced by a qualified scale technician. Replacing scale components includes belts, load cells, sprockets, and scale control heads, as well as updating software.</w:t>
      </w:r>
    </w:p>
    <w:p w14:paraId="7CA24185" w14:textId="526BADE3" w:rsidR="00492CD2" w:rsidRDefault="00682D1F" w:rsidP="00A636C9">
      <w:pPr>
        <w:widowControl w:val="0"/>
        <w:autoSpaceDE w:val="0"/>
        <w:autoSpaceDN w:val="0"/>
        <w:spacing w:after="60" w:line="240" w:lineRule="auto"/>
        <w:ind w:left="119"/>
        <w:rPr>
          <w:rFonts w:ascii="Times New Roman" w:eastAsia="Times New Roman" w:hAnsi="Times New Roman" w:cs="Times New Roman"/>
          <w:position w:val="8"/>
          <w:sz w:val="12"/>
        </w:rPr>
      </w:pPr>
      <w:r>
        <w:rPr>
          <w:rFonts w:ascii="Times New Roman" w:eastAsia="Times New Roman" w:hAnsi="Times New Roman" w:cs="Times New Roman"/>
          <w:position w:val="8"/>
          <w:sz w:val="12"/>
        </w:rPr>
        <w:t>5</w:t>
      </w:r>
      <w:r w:rsidR="00B409FF" w:rsidRPr="00B409FF">
        <w:rPr>
          <w:rFonts w:ascii="Times New Roman" w:eastAsia="Times New Roman" w:hAnsi="Times New Roman" w:cs="Times New Roman"/>
          <w:position w:val="8"/>
          <w:sz w:val="12"/>
        </w:rPr>
        <w:t xml:space="preserve"> </w:t>
      </w:r>
      <w:r w:rsidR="00492CD2" w:rsidRPr="00B409FF">
        <w:rPr>
          <w:rFonts w:ascii="Times New Roman" w:eastAsia="Times New Roman" w:hAnsi="Times New Roman" w:cs="Times New Roman"/>
          <w:sz w:val="18"/>
        </w:rPr>
        <w:t xml:space="preserve">Annual maintenance costs </w:t>
      </w:r>
      <w:r w:rsidR="00492CD2">
        <w:rPr>
          <w:rFonts w:ascii="Times New Roman" w:eastAsia="Times New Roman" w:hAnsi="Times New Roman" w:cs="Times New Roman"/>
          <w:sz w:val="18"/>
        </w:rPr>
        <w:t xml:space="preserve">for video monitoring systems already in place ($2,390) </w:t>
      </w:r>
      <w:r w:rsidR="00492CD2" w:rsidRPr="00B409FF">
        <w:rPr>
          <w:rFonts w:ascii="Times New Roman" w:eastAsia="Times New Roman" w:hAnsi="Times New Roman" w:cs="Times New Roman"/>
          <w:sz w:val="18"/>
        </w:rPr>
        <w:t xml:space="preserve">include replacing video system components and having the video system serviced by a qualified </w:t>
      </w:r>
      <w:r w:rsidR="00492CD2" w:rsidRPr="00E627B7">
        <w:rPr>
          <w:rFonts w:ascii="Times New Roman" w:eastAsia="Times New Roman" w:hAnsi="Times New Roman" w:cs="Times New Roman"/>
          <w:sz w:val="18"/>
        </w:rPr>
        <w:t>technician</w:t>
      </w:r>
      <w:r w:rsidR="00E627B7">
        <w:rPr>
          <w:rFonts w:ascii="Times New Roman" w:eastAsia="Times New Roman" w:hAnsi="Times New Roman" w:cs="Times New Roman"/>
          <w:sz w:val="18"/>
        </w:rPr>
        <w:t xml:space="preserve">. </w:t>
      </w:r>
      <w:r w:rsidR="00E627B7" w:rsidRPr="00B409FF">
        <w:rPr>
          <w:rFonts w:ascii="Times New Roman" w:eastAsia="Times New Roman" w:hAnsi="Times New Roman" w:cs="Times New Roman"/>
          <w:sz w:val="18"/>
        </w:rPr>
        <w:t>Potential components that may need to be replaced include</w:t>
      </w:r>
      <w:r w:rsidR="00E627B7" w:rsidRPr="007408FA">
        <w:rPr>
          <w:rFonts w:ascii="Times New Roman" w:eastAsia="Times New Roman" w:hAnsi="Times New Roman" w:cs="Times New Roman"/>
          <w:sz w:val="18"/>
        </w:rPr>
        <w:t xml:space="preserve"> </w:t>
      </w:r>
      <w:r w:rsidR="00E627B7" w:rsidRPr="00B409FF">
        <w:rPr>
          <w:rFonts w:ascii="Times New Roman" w:eastAsia="Times New Roman" w:hAnsi="Times New Roman" w:cs="Times New Roman"/>
          <w:sz w:val="18"/>
        </w:rPr>
        <w:t>cameras, wiring, hard drives, software, and dvrs.</w:t>
      </w:r>
    </w:p>
    <w:p w14:paraId="0880A769" w14:textId="02D1BD99" w:rsidR="00682D1F" w:rsidRDefault="00682D1F" w:rsidP="00A636C9">
      <w:pPr>
        <w:widowControl w:val="0"/>
        <w:autoSpaceDE w:val="0"/>
        <w:autoSpaceDN w:val="0"/>
        <w:spacing w:after="60" w:line="240" w:lineRule="auto"/>
        <w:ind w:left="119"/>
        <w:rPr>
          <w:rFonts w:ascii="Times New Roman" w:eastAsia="Times New Roman" w:hAnsi="Times New Roman" w:cs="Times New Roman"/>
          <w:sz w:val="18"/>
        </w:rPr>
      </w:pPr>
      <w:r>
        <w:rPr>
          <w:rFonts w:ascii="Times New Roman" w:eastAsia="Times New Roman" w:hAnsi="Times New Roman" w:cs="Times New Roman"/>
          <w:sz w:val="18"/>
          <w:vertAlign w:val="superscript"/>
        </w:rPr>
        <w:t>6</w:t>
      </w:r>
      <w:r w:rsidR="007408FA">
        <w:rPr>
          <w:rFonts w:ascii="Times New Roman" w:eastAsia="Times New Roman" w:hAnsi="Times New Roman" w:cs="Times New Roman"/>
          <w:sz w:val="18"/>
        </w:rPr>
        <w:t>Initial installation costs for video monitoring systems for vessels participating in halibut deck sorting ($13,000) and annual maintenance costs</w:t>
      </w:r>
      <w:r w:rsidR="00E627B7">
        <w:rPr>
          <w:rFonts w:ascii="Times New Roman" w:eastAsia="Times New Roman" w:hAnsi="Times New Roman" w:cs="Times New Roman"/>
          <w:sz w:val="18"/>
        </w:rPr>
        <w:t xml:space="preserve"> for the 24 vessels already participating in halibut deck sorting</w:t>
      </w:r>
      <w:r w:rsidR="007408FA">
        <w:rPr>
          <w:rFonts w:ascii="Times New Roman" w:eastAsia="Times New Roman" w:hAnsi="Times New Roman" w:cs="Times New Roman"/>
          <w:sz w:val="18"/>
        </w:rPr>
        <w:t xml:space="preserve"> ($2,500). </w:t>
      </w:r>
      <w:r w:rsidR="00E627B7" w:rsidRPr="00B409FF">
        <w:rPr>
          <w:rFonts w:ascii="Times New Roman" w:eastAsia="Times New Roman" w:hAnsi="Times New Roman" w:cs="Times New Roman"/>
          <w:sz w:val="18"/>
        </w:rPr>
        <w:t>Annual maintenance costs include replacing video system components and having the video system serviced by a qualified technician. Potential components that may need to be replaced include</w:t>
      </w:r>
      <w:r w:rsidR="00E627B7" w:rsidRPr="007408FA">
        <w:rPr>
          <w:rFonts w:ascii="Times New Roman" w:eastAsia="Times New Roman" w:hAnsi="Times New Roman" w:cs="Times New Roman"/>
          <w:sz w:val="18"/>
        </w:rPr>
        <w:t xml:space="preserve"> </w:t>
      </w:r>
      <w:r w:rsidR="00E627B7" w:rsidRPr="00B409FF">
        <w:rPr>
          <w:rFonts w:ascii="Times New Roman" w:eastAsia="Times New Roman" w:hAnsi="Times New Roman" w:cs="Times New Roman"/>
          <w:sz w:val="18"/>
        </w:rPr>
        <w:t>cameras, wiring, hard drives, software, and dvrs</w:t>
      </w:r>
      <w:r w:rsidR="00443737">
        <w:rPr>
          <w:rFonts w:ascii="Times New Roman" w:eastAsia="Times New Roman" w:hAnsi="Times New Roman" w:cs="Times New Roman"/>
          <w:sz w:val="18"/>
        </w:rPr>
        <w:t>.</w:t>
      </w:r>
    </w:p>
    <w:p w14:paraId="58F1B185" w14:textId="318F92A8" w:rsidR="00E627B7" w:rsidRPr="00B75F59" w:rsidRDefault="00682D1F" w:rsidP="00A636C9">
      <w:pPr>
        <w:widowControl w:val="0"/>
        <w:autoSpaceDE w:val="0"/>
        <w:autoSpaceDN w:val="0"/>
        <w:spacing w:after="0" w:line="240" w:lineRule="auto"/>
        <w:ind w:left="115"/>
        <w:rPr>
          <w:rFonts w:ascii="Times New Roman" w:eastAsia="Times New Roman" w:hAnsi="Times New Roman" w:cs="Times New Roman"/>
          <w:position w:val="10"/>
          <w:sz w:val="18"/>
          <w:szCs w:val="18"/>
        </w:rPr>
      </w:pPr>
      <w:r>
        <w:rPr>
          <w:rFonts w:ascii="Times New Roman" w:eastAsia="Times New Roman" w:hAnsi="Times New Roman" w:cs="Times New Roman"/>
          <w:position w:val="10"/>
          <w:sz w:val="18"/>
          <w:szCs w:val="18"/>
          <w:vertAlign w:val="superscript"/>
        </w:rPr>
        <w:t>7</w:t>
      </w:r>
      <w:r w:rsidR="00E627B7">
        <w:rPr>
          <w:rFonts w:ascii="Times New Roman" w:eastAsia="Times New Roman" w:hAnsi="Times New Roman" w:cs="Times New Roman"/>
          <w:position w:val="10"/>
          <w:sz w:val="18"/>
          <w:szCs w:val="18"/>
        </w:rPr>
        <w:t xml:space="preserve">Installation costs for the observer deck sampling station for </w:t>
      </w:r>
      <w:r w:rsidR="00443737">
        <w:rPr>
          <w:rFonts w:ascii="Times New Roman" w:eastAsia="Times New Roman" w:hAnsi="Times New Roman" w:cs="Times New Roman"/>
          <w:position w:val="10"/>
          <w:sz w:val="18"/>
          <w:szCs w:val="18"/>
        </w:rPr>
        <w:t>the</w:t>
      </w:r>
      <w:r w:rsidR="00E627B7">
        <w:rPr>
          <w:rFonts w:ascii="Times New Roman" w:eastAsia="Times New Roman" w:hAnsi="Times New Roman" w:cs="Times New Roman"/>
          <w:position w:val="10"/>
          <w:sz w:val="18"/>
          <w:szCs w:val="18"/>
        </w:rPr>
        <w:t xml:space="preserve"> first year </w:t>
      </w:r>
      <w:r w:rsidR="00443737">
        <w:rPr>
          <w:rFonts w:ascii="Times New Roman" w:eastAsia="Times New Roman" w:hAnsi="Times New Roman" w:cs="Times New Roman"/>
          <w:position w:val="10"/>
          <w:sz w:val="18"/>
          <w:szCs w:val="18"/>
        </w:rPr>
        <w:t xml:space="preserve">a vessel </w:t>
      </w:r>
      <w:r w:rsidR="00E627B7">
        <w:rPr>
          <w:rFonts w:ascii="Times New Roman" w:eastAsia="Times New Roman" w:hAnsi="Times New Roman" w:cs="Times New Roman"/>
          <w:position w:val="10"/>
          <w:sz w:val="18"/>
          <w:szCs w:val="18"/>
        </w:rPr>
        <w:t>participat</w:t>
      </w:r>
      <w:r w:rsidR="00443737">
        <w:rPr>
          <w:rFonts w:ascii="Times New Roman" w:eastAsia="Times New Roman" w:hAnsi="Times New Roman" w:cs="Times New Roman"/>
          <w:position w:val="10"/>
          <w:sz w:val="18"/>
          <w:szCs w:val="18"/>
        </w:rPr>
        <w:t>es</w:t>
      </w:r>
      <w:r w:rsidR="00E627B7">
        <w:rPr>
          <w:rFonts w:ascii="Times New Roman" w:eastAsia="Times New Roman" w:hAnsi="Times New Roman" w:cs="Times New Roman"/>
          <w:position w:val="10"/>
          <w:sz w:val="18"/>
          <w:szCs w:val="18"/>
        </w:rPr>
        <w:t xml:space="preserve"> in halibut deck sorting</w:t>
      </w:r>
      <w:r w:rsidR="00443737">
        <w:rPr>
          <w:rFonts w:ascii="Times New Roman" w:eastAsia="Times New Roman" w:hAnsi="Times New Roman" w:cs="Times New Roman"/>
          <w:position w:val="10"/>
          <w:sz w:val="18"/>
          <w:szCs w:val="18"/>
        </w:rPr>
        <w:t>.</w:t>
      </w:r>
    </w:p>
    <w:p w14:paraId="1E50F8D5" w14:textId="3C71C4DB" w:rsidR="00B409FF" w:rsidRPr="00B409FF" w:rsidRDefault="00682D1F" w:rsidP="00A636C9">
      <w:pPr>
        <w:widowControl w:val="0"/>
        <w:autoSpaceDE w:val="0"/>
        <w:autoSpaceDN w:val="0"/>
        <w:spacing w:after="0" w:line="240" w:lineRule="auto"/>
        <w:ind w:left="115"/>
        <w:rPr>
          <w:rFonts w:ascii="Times New Roman" w:eastAsia="Times New Roman" w:hAnsi="Times New Roman" w:cs="Times New Roman"/>
          <w:sz w:val="18"/>
        </w:rPr>
      </w:pPr>
      <w:r>
        <w:rPr>
          <w:rFonts w:ascii="Calibri" w:eastAsia="Times New Roman" w:hAnsi="Times New Roman" w:cs="Times New Roman"/>
          <w:position w:val="10"/>
          <w:sz w:val="13"/>
        </w:rPr>
        <w:t>8</w:t>
      </w:r>
      <w:r w:rsidR="00B409FF" w:rsidRPr="00B409FF">
        <w:rPr>
          <w:rFonts w:ascii="Calibri" w:eastAsia="Times New Roman" w:hAnsi="Times New Roman" w:cs="Times New Roman"/>
          <w:position w:val="10"/>
          <w:sz w:val="13"/>
        </w:rPr>
        <w:t xml:space="preserve"> </w:t>
      </w:r>
      <w:r w:rsidR="00B409FF" w:rsidRPr="00B409FF">
        <w:rPr>
          <w:rFonts w:ascii="Times New Roman" w:eastAsia="Times New Roman" w:hAnsi="Times New Roman" w:cs="Times New Roman"/>
          <w:sz w:val="18"/>
        </w:rPr>
        <w:t>Includes photocopying($0.1</w:t>
      </w:r>
      <w:r w:rsidR="00B91E65">
        <w:rPr>
          <w:rFonts w:ascii="Times New Roman" w:eastAsia="Times New Roman" w:hAnsi="Times New Roman" w:cs="Times New Roman"/>
          <w:sz w:val="18"/>
        </w:rPr>
        <w:t>5</w:t>
      </w:r>
      <w:r w:rsidR="00B409FF" w:rsidRPr="00B409FF">
        <w:rPr>
          <w:rFonts w:ascii="Times New Roman" w:eastAsia="Times New Roman" w:hAnsi="Times New Roman" w:cs="Times New Roman"/>
          <w:sz w:val="18"/>
        </w:rPr>
        <w:t>), faxing($5), emailing($0.05), and accessing the internet ($0.05)to submit the inspection requests.</w:t>
      </w:r>
      <w:r w:rsidR="0017555D">
        <w:rPr>
          <w:rFonts w:ascii="Times New Roman" w:eastAsia="Times New Roman" w:hAnsi="Times New Roman" w:cs="Times New Roman"/>
          <w:sz w:val="18"/>
        </w:rPr>
        <w:t xml:space="preserve"> The cost of photocopying was increased by $0.05 based on recent data on current cost estimates. </w:t>
      </w:r>
    </w:p>
    <w:p w14:paraId="2366D521" w14:textId="3A21B96A" w:rsidR="00B409FF" w:rsidRPr="00B409FF" w:rsidRDefault="00682D1F" w:rsidP="00A636C9">
      <w:pPr>
        <w:widowControl w:val="0"/>
        <w:autoSpaceDE w:val="0"/>
        <w:autoSpaceDN w:val="0"/>
        <w:spacing w:after="0" w:line="240" w:lineRule="auto"/>
        <w:ind w:left="115"/>
        <w:rPr>
          <w:rFonts w:ascii="Times New Roman" w:eastAsia="Times New Roman" w:hAnsi="Times New Roman" w:cs="Times New Roman"/>
          <w:sz w:val="18"/>
        </w:rPr>
      </w:pPr>
      <w:r>
        <w:rPr>
          <w:rFonts w:ascii="Calibri" w:eastAsia="Times New Roman" w:hAnsi="Times New Roman" w:cs="Times New Roman"/>
          <w:position w:val="10"/>
          <w:sz w:val="13"/>
        </w:rPr>
        <w:t>9</w:t>
      </w:r>
      <w:r w:rsidR="00B409FF" w:rsidRPr="00B409FF">
        <w:rPr>
          <w:rFonts w:ascii="Calibri" w:eastAsia="Times New Roman" w:hAnsi="Times New Roman" w:cs="Times New Roman"/>
          <w:position w:val="10"/>
          <w:sz w:val="13"/>
        </w:rPr>
        <w:t xml:space="preserve"> </w:t>
      </w:r>
      <w:r w:rsidR="00B409FF" w:rsidRPr="00B409FF">
        <w:rPr>
          <w:rFonts w:ascii="Times New Roman" w:eastAsia="Times New Roman" w:hAnsi="Times New Roman" w:cs="Times New Roman"/>
          <w:sz w:val="18"/>
        </w:rPr>
        <w:t>Costs for all printed reports combined as resources needed are the same, including paper ($50), binders ($3) and printer supplies ($10).</w:t>
      </w:r>
    </w:p>
    <w:p w14:paraId="3B0B0CFC" w14:textId="78EE2C80" w:rsidR="00B409FF" w:rsidRPr="00B409FF" w:rsidRDefault="00682D1F" w:rsidP="00A636C9">
      <w:pPr>
        <w:widowControl w:val="0"/>
        <w:autoSpaceDE w:val="0"/>
        <w:autoSpaceDN w:val="0"/>
        <w:spacing w:after="0" w:line="240" w:lineRule="auto"/>
        <w:ind w:left="120"/>
        <w:rPr>
          <w:rFonts w:ascii="Times New Roman" w:eastAsia="Times New Roman" w:hAnsi="Times New Roman" w:cs="Times New Roman"/>
          <w:sz w:val="18"/>
        </w:rPr>
      </w:pPr>
      <w:r>
        <w:rPr>
          <w:rFonts w:ascii="Calibri" w:eastAsia="Times New Roman" w:hAnsi="Times New Roman" w:cs="Times New Roman"/>
          <w:position w:val="10"/>
          <w:sz w:val="13"/>
        </w:rPr>
        <w:t>10</w:t>
      </w:r>
      <w:r w:rsidR="00B409FF" w:rsidRPr="00B409FF">
        <w:rPr>
          <w:rFonts w:ascii="Calibri" w:eastAsia="Times New Roman" w:hAnsi="Times New Roman" w:cs="Times New Roman"/>
          <w:position w:val="10"/>
          <w:sz w:val="13"/>
        </w:rPr>
        <w:t xml:space="preserve"> </w:t>
      </w:r>
      <w:r w:rsidR="00B409FF" w:rsidRPr="00B409FF">
        <w:rPr>
          <w:rFonts w:ascii="Times New Roman" w:eastAsia="Times New Roman" w:hAnsi="Times New Roman" w:cs="Times New Roman"/>
          <w:sz w:val="18"/>
        </w:rPr>
        <w:t>USB drive to download video data.</w:t>
      </w:r>
    </w:p>
    <w:p w14:paraId="31FDE9A7" w14:textId="1E913585" w:rsidR="00B409FF" w:rsidRPr="00B409FF" w:rsidRDefault="00682D1F" w:rsidP="00A636C9">
      <w:pPr>
        <w:widowControl w:val="0"/>
        <w:autoSpaceDE w:val="0"/>
        <w:autoSpaceDN w:val="0"/>
        <w:spacing w:after="0" w:line="240" w:lineRule="auto"/>
        <w:ind w:left="120"/>
        <w:rPr>
          <w:rFonts w:ascii="Times New Roman" w:eastAsia="Times New Roman" w:hAnsi="Times New Roman" w:cs="Times New Roman"/>
          <w:sz w:val="18"/>
        </w:rPr>
      </w:pPr>
      <w:r>
        <w:rPr>
          <w:rFonts w:ascii="Calibri" w:eastAsia="Times New Roman" w:hAnsi="Times New Roman" w:cs="Times New Roman"/>
          <w:position w:val="10"/>
          <w:sz w:val="13"/>
        </w:rPr>
        <w:t>11</w:t>
      </w:r>
      <w:r w:rsidR="00B409FF" w:rsidRPr="00B409FF">
        <w:rPr>
          <w:rFonts w:ascii="Calibri" w:eastAsia="Times New Roman" w:hAnsi="Times New Roman" w:cs="Times New Roman"/>
          <w:position w:val="10"/>
          <w:sz w:val="13"/>
        </w:rPr>
        <w:t xml:space="preserve"> </w:t>
      </w:r>
      <w:r w:rsidR="00B409FF" w:rsidRPr="00B409FF">
        <w:rPr>
          <w:rFonts w:ascii="Times New Roman" w:eastAsia="Times New Roman" w:hAnsi="Times New Roman" w:cs="Times New Roman"/>
          <w:sz w:val="18"/>
        </w:rPr>
        <w:t>Costs include printing ($3.00), photocopying($2.00), and mailing ($5.00) or emailing ($0.05) documents.</w:t>
      </w:r>
    </w:p>
    <w:p w14:paraId="6F6597F3" w14:textId="77777777" w:rsidR="00B409FF" w:rsidRDefault="00B409FF" w:rsidP="00A636C9">
      <w:pPr>
        <w:spacing w:after="0" w:line="240" w:lineRule="auto"/>
        <w:sectPr w:rsidR="00B409FF" w:rsidSect="00F419A0">
          <w:pgSz w:w="15840" w:h="12240" w:orient="landscape"/>
          <w:pgMar w:top="720" w:right="720" w:bottom="720" w:left="720" w:header="720" w:footer="720" w:gutter="0"/>
          <w:cols w:space="720"/>
          <w:docGrid w:linePitch="360"/>
        </w:sectPr>
      </w:pPr>
    </w:p>
    <w:p w14:paraId="74381BAE" w14:textId="792C33EA" w:rsidR="008D1605" w:rsidRPr="00242259" w:rsidRDefault="008D1605" w:rsidP="008D1605">
      <w:pPr>
        <w:pStyle w:val="Heading1"/>
        <w:rPr>
          <w:rFonts w:ascii="Times New Roman" w:hAnsi="Times New Roman" w:cs="Times New Roman"/>
          <w:color w:val="auto"/>
          <w:sz w:val="24"/>
          <w:szCs w:val="24"/>
        </w:rPr>
      </w:pPr>
      <w:bookmarkStart w:id="30" w:name="_Toc1119096"/>
      <w:r w:rsidRPr="00242259">
        <w:rPr>
          <w:rFonts w:ascii="Times New Roman" w:hAnsi="Times New Roman" w:cs="Times New Roman"/>
          <w:color w:val="auto"/>
          <w:sz w:val="24"/>
          <w:szCs w:val="24"/>
        </w:rPr>
        <w:t xml:space="preserve">Table </w:t>
      </w:r>
      <w:r w:rsidR="00316C99">
        <w:rPr>
          <w:rFonts w:ascii="Times New Roman" w:hAnsi="Times New Roman" w:cs="Times New Roman"/>
          <w:color w:val="auto"/>
          <w:sz w:val="24"/>
          <w:szCs w:val="24"/>
        </w:rPr>
        <w:t>C</w:t>
      </w:r>
      <w:r w:rsidRPr="00242259">
        <w:rPr>
          <w:rFonts w:ascii="Times New Roman" w:hAnsi="Times New Roman" w:cs="Times New Roman"/>
          <w:color w:val="auto"/>
          <w:sz w:val="24"/>
          <w:szCs w:val="24"/>
        </w:rPr>
        <w:t xml:space="preserve"> – Total Annual Burden Hours and Labor Costs</w:t>
      </w:r>
      <w:r>
        <w:rPr>
          <w:rFonts w:ascii="Times New Roman" w:hAnsi="Times New Roman" w:cs="Times New Roman"/>
          <w:color w:val="auto"/>
          <w:sz w:val="24"/>
          <w:szCs w:val="24"/>
        </w:rPr>
        <w:t xml:space="preserve"> for Federal Government</w:t>
      </w:r>
      <w:bookmarkEnd w:id="30"/>
    </w:p>
    <w:tbl>
      <w:tblPr>
        <w:tblStyle w:val="TableGrid"/>
        <w:tblW w:w="13883" w:type="dxa"/>
        <w:tblInd w:w="355" w:type="dxa"/>
        <w:tblLayout w:type="fixed"/>
        <w:tblLook w:val="04A0" w:firstRow="1" w:lastRow="0" w:firstColumn="1" w:lastColumn="0" w:noHBand="0" w:noVBand="1"/>
      </w:tblPr>
      <w:tblGrid>
        <w:gridCol w:w="2970"/>
        <w:gridCol w:w="1823"/>
        <w:gridCol w:w="1710"/>
        <w:gridCol w:w="1260"/>
        <w:gridCol w:w="1260"/>
        <w:gridCol w:w="1620"/>
        <w:gridCol w:w="1620"/>
        <w:gridCol w:w="1620"/>
      </w:tblGrid>
      <w:tr w:rsidR="00A319D4" w14:paraId="79E4BB6A" w14:textId="6536E9A8" w:rsidTr="006D38AB">
        <w:tc>
          <w:tcPr>
            <w:tcW w:w="2970" w:type="dxa"/>
            <w:shd w:val="clear" w:color="auto" w:fill="F2F2F2" w:themeFill="background1" w:themeFillShade="F2"/>
          </w:tcPr>
          <w:p w14:paraId="278AC9FD" w14:textId="77777777" w:rsidR="00A319D4" w:rsidRDefault="00A319D4" w:rsidP="00C42668">
            <w:pPr>
              <w:tabs>
                <w:tab w:val="left" w:pos="360"/>
              </w:tabs>
              <w:rPr>
                <w:rFonts w:ascii="Times New Roman" w:hAnsi="Times New Roman" w:cs="Times New Roman"/>
                <w:sz w:val="20"/>
                <w:szCs w:val="20"/>
              </w:rPr>
            </w:pPr>
          </w:p>
        </w:tc>
        <w:tc>
          <w:tcPr>
            <w:tcW w:w="1823" w:type="dxa"/>
            <w:shd w:val="clear" w:color="auto" w:fill="F2F2F2" w:themeFill="background1" w:themeFillShade="F2"/>
            <w:vAlign w:val="bottom"/>
          </w:tcPr>
          <w:p w14:paraId="1273B86B" w14:textId="7A8D3844" w:rsidR="00A319D4" w:rsidRPr="00BA2D97" w:rsidRDefault="00A319D4" w:rsidP="00C42668">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Number</w:t>
            </w:r>
            <w:r w:rsidRPr="00BA2D97">
              <w:rPr>
                <w:rFonts w:ascii="Times New Roman" w:hAnsi="Times New Roman" w:cs="Times New Roman"/>
                <w:b/>
                <w:sz w:val="20"/>
                <w:szCs w:val="20"/>
              </w:rPr>
              <w:t xml:space="preserve"> of Respondents</w:t>
            </w:r>
          </w:p>
        </w:tc>
        <w:tc>
          <w:tcPr>
            <w:tcW w:w="1710" w:type="dxa"/>
            <w:shd w:val="clear" w:color="auto" w:fill="F2F2F2" w:themeFill="background1" w:themeFillShade="F2"/>
            <w:vAlign w:val="bottom"/>
          </w:tcPr>
          <w:p w14:paraId="7C769B9D" w14:textId="77777777" w:rsidR="00A319D4" w:rsidRPr="00BA2D97" w:rsidRDefault="00A319D4" w:rsidP="00C42668">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Frequency of annual responses per entity</w:t>
            </w:r>
          </w:p>
        </w:tc>
        <w:tc>
          <w:tcPr>
            <w:tcW w:w="1260" w:type="dxa"/>
            <w:shd w:val="clear" w:color="auto" w:fill="F2F2F2" w:themeFill="background1" w:themeFillShade="F2"/>
            <w:vAlign w:val="bottom"/>
          </w:tcPr>
          <w:p w14:paraId="6D3CBF75" w14:textId="77777777" w:rsidR="00A319D4" w:rsidRPr="00BA2D97" w:rsidRDefault="00A319D4" w:rsidP="00C42668">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Total annual responses</w:t>
            </w:r>
          </w:p>
        </w:tc>
        <w:tc>
          <w:tcPr>
            <w:tcW w:w="1260" w:type="dxa"/>
            <w:shd w:val="clear" w:color="auto" w:fill="F2F2F2" w:themeFill="background1" w:themeFillShade="F2"/>
            <w:vAlign w:val="bottom"/>
          </w:tcPr>
          <w:p w14:paraId="4E89DB39" w14:textId="77777777" w:rsidR="00A319D4" w:rsidRPr="00BA2D97" w:rsidRDefault="00A319D4" w:rsidP="00C42668">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Estimated time per response</w:t>
            </w:r>
          </w:p>
        </w:tc>
        <w:tc>
          <w:tcPr>
            <w:tcW w:w="1620" w:type="dxa"/>
            <w:tcBorders>
              <w:right w:val="single" w:sz="12" w:space="0" w:color="auto"/>
            </w:tcBorders>
            <w:shd w:val="clear" w:color="auto" w:fill="F2F2F2" w:themeFill="background1" w:themeFillShade="F2"/>
            <w:vAlign w:val="bottom"/>
          </w:tcPr>
          <w:p w14:paraId="19ABECF4" w14:textId="77777777" w:rsidR="00A319D4" w:rsidRPr="00BA2D97" w:rsidRDefault="00A319D4" w:rsidP="00C42668">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Total annual burden hours</w:t>
            </w:r>
          </w:p>
        </w:tc>
        <w:tc>
          <w:tcPr>
            <w:tcW w:w="1620" w:type="dxa"/>
            <w:tcBorders>
              <w:left w:val="single" w:sz="12" w:space="0" w:color="auto"/>
              <w:right w:val="single" w:sz="4" w:space="0" w:color="auto"/>
            </w:tcBorders>
            <w:shd w:val="clear" w:color="auto" w:fill="F2F2F2" w:themeFill="background1" w:themeFillShade="F2"/>
            <w:vAlign w:val="bottom"/>
          </w:tcPr>
          <w:p w14:paraId="73AE1EE9" w14:textId="77777777" w:rsidR="00A319D4" w:rsidRPr="00BA2D97" w:rsidRDefault="00A319D4" w:rsidP="00C42668">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Total labor cost ($37/hr)</w:t>
            </w:r>
          </w:p>
        </w:tc>
        <w:tc>
          <w:tcPr>
            <w:tcW w:w="1620" w:type="dxa"/>
            <w:tcBorders>
              <w:left w:val="single" w:sz="12" w:space="0" w:color="auto"/>
              <w:right w:val="single" w:sz="4" w:space="0" w:color="auto"/>
            </w:tcBorders>
            <w:shd w:val="clear" w:color="auto" w:fill="F2F2F2" w:themeFill="background1" w:themeFillShade="F2"/>
            <w:vAlign w:val="bottom"/>
          </w:tcPr>
          <w:p w14:paraId="06AEC1AE" w14:textId="2EB547BE" w:rsidR="00A319D4" w:rsidRPr="00BA2D97" w:rsidRDefault="00A319D4" w:rsidP="00A319D4">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Total miscellaneous costs</w:t>
            </w:r>
          </w:p>
        </w:tc>
      </w:tr>
      <w:tr w:rsidR="00A319D4" w14:paraId="17F8C7AB" w14:textId="7948D60C" w:rsidTr="006D38AB">
        <w:trPr>
          <w:trHeight w:val="413"/>
        </w:trPr>
        <w:tc>
          <w:tcPr>
            <w:tcW w:w="2970" w:type="dxa"/>
            <w:vAlign w:val="center"/>
          </w:tcPr>
          <w:p w14:paraId="56F6CB91" w14:textId="77777777" w:rsidR="00A319D4" w:rsidRPr="006D1083" w:rsidRDefault="00A319D4" w:rsidP="00C42668">
            <w:pPr>
              <w:tabs>
                <w:tab w:val="left" w:pos="360"/>
              </w:tabs>
              <w:rPr>
                <w:rFonts w:ascii="Times New Roman" w:hAnsi="Times New Roman" w:cs="Times New Roman"/>
                <w:b/>
                <w:sz w:val="20"/>
                <w:szCs w:val="20"/>
              </w:rPr>
            </w:pPr>
            <w:r w:rsidRPr="006D1083">
              <w:rPr>
                <w:rFonts w:ascii="Times New Roman" w:hAnsi="Times New Roman" w:cs="Times New Roman"/>
                <w:b/>
                <w:sz w:val="20"/>
                <w:szCs w:val="20"/>
              </w:rPr>
              <w:t>Scale Type Evaluation</w:t>
            </w:r>
          </w:p>
        </w:tc>
        <w:tc>
          <w:tcPr>
            <w:tcW w:w="1823" w:type="dxa"/>
            <w:vAlign w:val="center"/>
          </w:tcPr>
          <w:p w14:paraId="54EC4F78"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710" w:type="dxa"/>
            <w:vAlign w:val="center"/>
          </w:tcPr>
          <w:p w14:paraId="08B1879D"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1DAC3D6C"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260" w:type="dxa"/>
            <w:vAlign w:val="center"/>
          </w:tcPr>
          <w:p w14:paraId="73BD123A" w14:textId="4048A3FA"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40 hours</w:t>
            </w:r>
          </w:p>
        </w:tc>
        <w:tc>
          <w:tcPr>
            <w:tcW w:w="1620" w:type="dxa"/>
            <w:tcBorders>
              <w:right w:val="single" w:sz="12" w:space="0" w:color="auto"/>
            </w:tcBorders>
            <w:vAlign w:val="center"/>
          </w:tcPr>
          <w:p w14:paraId="37712B8A" w14:textId="32F3F75B"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80 hours</w:t>
            </w:r>
          </w:p>
        </w:tc>
        <w:tc>
          <w:tcPr>
            <w:tcW w:w="1620" w:type="dxa"/>
            <w:tcBorders>
              <w:left w:val="single" w:sz="12" w:space="0" w:color="auto"/>
              <w:right w:val="single" w:sz="4" w:space="0" w:color="auto"/>
            </w:tcBorders>
            <w:vAlign w:val="center"/>
          </w:tcPr>
          <w:p w14:paraId="0BA01957" w14:textId="04455A66"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$2,960</w:t>
            </w:r>
          </w:p>
        </w:tc>
        <w:tc>
          <w:tcPr>
            <w:tcW w:w="1620" w:type="dxa"/>
            <w:tcBorders>
              <w:left w:val="single" w:sz="12" w:space="0" w:color="auto"/>
              <w:right w:val="single" w:sz="4" w:space="0" w:color="auto"/>
            </w:tcBorders>
          </w:tcPr>
          <w:p w14:paraId="7A488025" w14:textId="77777777" w:rsidR="00A319D4" w:rsidRDefault="00A319D4" w:rsidP="00203680">
            <w:pPr>
              <w:tabs>
                <w:tab w:val="left" w:pos="360"/>
              </w:tabs>
              <w:rPr>
                <w:rFonts w:ascii="Times New Roman" w:hAnsi="Times New Roman" w:cs="Times New Roman"/>
                <w:sz w:val="20"/>
                <w:szCs w:val="20"/>
              </w:rPr>
            </w:pPr>
          </w:p>
        </w:tc>
      </w:tr>
      <w:tr w:rsidR="00A319D4" w14:paraId="3AEB3FA0" w14:textId="4A68F9F6" w:rsidTr="006D38AB">
        <w:trPr>
          <w:trHeight w:val="440"/>
        </w:trPr>
        <w:tc>
          <w:tcPr>
            <w:tcW w:w="2970" w:type="dxa"/>
            <w:vAlign w:val="center"/>
          </w:tcPr>
          <w:p w14:paraId="3E10B347" w14:textId="77777777" w:rsidR="00A319D4" w:rsidRPr="001A5134" w:rsidRDefault="00A319D4" w:rsidP="00C42668">
            <w:pPr>
              <w:tabs>
                <w:tab w:val="left" w:pos="360"/>
              </w:tabs>
              <w:rPr>
                <w:rFonts w:ascii="Times New Roman" w:hAnsi="Times New Roman" w:cs="Times New Roman"/>
                <w:b/>
                <w:sz w:val="20"/>
                <w:szCs w:val="20"/>
              </w:rPr>
            </w:pPr>
            <w:r w:rsidRPr="001A5134">
              <w:rPr>
                <w:rFonts w:ascii="Times New Roman" w:hAnsi="Times New Roman" w:cs="Times New Roman"/>
                <w:b/>
                <w:sz w:val="20"/>
                <w:szCs w:val="20"/>
              </w:rPr>
              <w:t xml:space="preserve">Inspection Requests </w:t>
            </w:r>
          </w:p>
        </w:tc>
        <w:tc>
          <w:tcPr>
            <w:tcW w:w="1823" w:type="dxa"/>
            <w:vAlign w:val="center"/>
          </w:tcPr>
          <w:p w14:paraId="21BA8190"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68</w:t>
            </w:r>
          </w:p>
        </w:tc>
        <w:tc>
          <w:tcPr>
            <w:tcW w:w="1710" w:type="dxa"/>
            <w:vAlign w:val="center"/>
          </w:tcPr>
          <w:p w14:paraId="0B0931D4"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7AC9548C"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68</w:t>
            </w:r>
          </w:p>
        </w:tc>
        <w:tc>
          <w:tcPr>
            <w:tcW w:w="1260" w:type="dxa"/>
            <w:vAlign w:val="center"/>
          </w:tcPr>
          <w:p w14:paraId="18BD8A74" w14:textId="1D32B9D9"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15 minutes</w:t>
            </w:r>
          </w:p>
        </w:tc>
        <w:tc>
          <w:tcPr>
            <w:tcW w:w="1620" w:type="dxa"/>
            <w:tcBorders>
              <w:right w:val="single" w:sz="12" w:space="0" w:color="auto"/>
            </w:tcBorders>
            <w:vAlign w:val="center"/>
          </w:tcPr>
          <w:p w14:paraId="3A7546E7" w14:textId="343BC321"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17 hours</w:t>
            </w:r>
          </w:p>
        </w:tc>
        <w:tc>
          <w:tcPr>
            <w:tcW w:w="1620" w:type="dxa"/>
            <w:tcBorders>
              <w:left w:val="single" w:sz="12" w:space="0" w:color="auto"/>
              <w:right w:val="single" w:sz="4" w:space="0" w:color="auto"/>
            </w:tcBorders>
            <w:vAlign w:val="center"/>
          </w:tcPr>
          <w:p w14:paraId="402DDFB0" w14:textId="12FF8D75" w:rsidR="00A319D4" w:rsidRDefault="00A319D4" w:rsidP="00316C99">
            <w:pPr>
              <w:tabs>
                <w:tab w:val="left" w:pos="360"/>
              </w:tabs>
              <w:rPr>
                <w:rFonts w:ascii="Times New Roman" w:hAnsi="Times New Roman" w:cs="Times New Roman"/>
                <w:sz w:val="20"/>
                <w:szCs w:val="20"/>
              </w:rPr>
            </w:pPr>
            <w:r>
              <w:rPr>
                <w:rFonts w:ascii="Times New Roman" w:hAnsi="Times New Roman" w:cs="Times New Roman"/>
                <w:sz w:val="20"/>
                <w:szCs w:val="20"/>
              </w:rPr>
              <w:t>$629</w:t>
            </w:r>
          </w:p>
        </w:tc>
        <w:tc>
          <w:tcPr>
            <w:tcW w:w="1620" w:type="dxa"/>
            <w:tcBorders>
              <w:left w:val="single" w:sz="12" w:space="0" w:color="auto"/>
              <w:right w:val="single" w:sz="4" w:space="0" w:color="auto"/>
            </w:tcBorders>
          </w:tcPr>
          <w:p w14:paraId="384A2936" w14:textId="77777777" w:rsidR="00A319D4" w:rsidRDefault="00A319D4" w:rsidP="00316C99">
            <w:pPr>
              <w:tabs>
                <w:tab w:val="left" w:pos="360"/>
              </w:tabs>
              <w:rPr>
                <w:rFonts w:ascii="Times New Roman" w:hAnsi="Times New Roman" w:cs="Times New Roman"/>
                <w:sz w:val="20"/>
                <w:szCs w:val="20"/>
              </w:rPr>
            </w:pPr>
          </w:p>
        </w:tc>
      </w:tr>
      <w:tr w:rsidR="00A319D4" w14:paraId="1446C791" w14:textId="101BC41A" w:rsidTr="006D38AB">
        <w:tc>
          <w:tcPr>
            <w:tcW w:w="2970" w:type="dxa"/>
          </w:tcPr>
          <w:p w14:paraId="6DF4AB0C" w14:textId="77777777" w:rsidR="00A319D4" w:rsidRPr="0086540C" w:rsidRDefault="00A319D4" w:rsidP="00C42668">
            <w:pPr>
              <w:tabs>
                <w:tab w:val="left" w:pos="360"/>
              </w:tabs>
              <w:spacing w:line="360" w:lineRule="auto"/>
              <w:rPr>
                <w:rFonts w:ascii="Times New Roman" w:hAnsi="Times New Roman" w:cs="Times New Roman"/>
                <w:b/>
                <w:sz w:val="20"/>
                <w:szCs w:val="20"/>
              </w:rPr>
            </w:pPr>
            <w:r w:rsidRPr="0086540C">
              <w:rPr>
                <w:rFonts w:ascii="Times New Roman" w:hAnsi="Times New Roman" w:cs="Times New Roman"/>
                <w:b/>
                <w:sz w:val="20"/>
                <w:szCs w:val="20"/>
              </w:rPr>
              <w:t>Daily Scale Tests</w:t>
            </w:r>
          </w:p>
          <w:p w14:paraId="2D99CB45"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Record of Flow Scale Test</w:t>
            </w:r>
          </w:p>
          <w:p w14:paraId="0017D60F"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Record of Hopper Scale Test</w:t>
            </w:r>
          </w:p>
        </w:tc>
        <w:tc>
          <w:tcPr>
            <w:tcW w:w="1823" w:type="dxa"/>
          </w:tcPr>
          <w:p w14:paraId="2D7BB592" w14:textId="77777777" w:rsidR="00A319D4" w:rsidRDefault="00A319D4" w:rsidP="00C42668">
            <w:pPr>
              <w:tabs>
                <w:tab w:val="left" w:pos="360"/>
              </w:tabs>
              <w:spacing w:line="360" w:lineRule="auto"/>
              <w:rPr>
                <w:rFonts w:ascii="Times New Roman" w:hAnsi="Times New Roman" w:cs="Times New Roman"/>
                <w:sz w:val="20"/>
                <w:szCs w:val="20"/>
              </w:rPr>
            </w:pPr>
          </w:p>
          <w:p w14:paraId="7DF17DC0"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19AE6D57"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710" w:type="dxa"/>
          </w:tcPr>
          <w:p w14:paraId="53A56C09" w14:textId="77777777" w:rsidR="00A319D4" w:rsidRDefault="00A319D4" w:rsidP="00C42668">
            <w:pPr>
              <w:tabs>
                <w:tab w:val="left" w:pos="360"/>
              </w:tabs>
              <w:spacing w:line="360" w:lineRule="auto"/>
              <w:rPr>
                <w:rFonts w:ascii="Times New Roman" w:hAnsi="Times New Roman" w:cs="Times New Roman"/>
                <w:sz w:val="20"/>
                <w:szCs w:val="20"/>
              </w:rPr>
            </w:pPr>
          </w:p>
          <w:p w14:paraId="0C2E6F69" w14:textId="1C68343F"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594F1D6B" w14:textId="08131B96" w:rsidR="00A319D4" w:rsidRDefault="00A319D4" w:rsidP="00316C99">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4B288808" w14:textId="77777777" w:rsidR="00A319D4" w:rsidRDefault="00A319D4" w:rsidP="00C42668">
            <w:pPr>
              <w:tabs>
                <w:tab w:val="left" w:pos="360"/>
              </w:tabs>
              <w:spacing w:line="360" w:lineRule="auto"/>
              <w:rPr>
                <w:rFonts w:ascii="Times New Roman" w:hAnsi="Times New Roman" w:cs="Times New Roman"/>
                <w:sz w:val="20"/>
                <w:szCs w:val="20"/>
              </w:rPr>
            </w:pPr>
          </w:p>
          <w:p w14:paraId="6CF785E7" w14:textId="6A32F469"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0FCDF2E1" w14:textId="10766989" w:rsidR="00A319D4" w:rsidRDefault="00A319D4" w:rsidP="00316C99">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260" w:type="dxa"/>
          </w:tcPr>
          <w:p w14:paraId="6AEB59B5" w14:textId="77777777" w:rsidR="00A319D4" w:rsidRDefault="00A319D4" w:rsidP="00C42668">
            <w:pPr>
              <w:tabs>
                <w:tab w:val="left" w:pos="360"/>
              </w:tabs>
              <w:spacing w:line="360" w:lineRule="auto"/>
              <w:rPr>
                <w:rFonts w:ascii="Times New Roman" w:hAnsi="Times New Roman" w:cs="Times New Roman"/>
                <w:sz w:val="20"/>
                <w:szCs w:val="20"/>
              </w:rPr>
            </w:pPr>
          </w:p>
          <w:p w14:paraId="060DE1A7"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30 minutes</w:t>
            </w:r>
          </w:p>
          <w:p w14:paraId="5D966995" w14:textId="08CDE50F"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30 minutes</w:t>
            </w:r>
          </w:p>
        </w:tc>
        <w:tc>
          <w:tcPr>
            <w:tcW w:w="1620" w:type="dxa"/>
            <w:tcBorders>
              <w:right w:val="single" w:sz="12" w:space="0" w:color="auto"/>
            </w:tcBorders>
          </w:tcPr>
          <w:p w14:paraId="6E5D4F85" w14:textId="77777777" w:rsidR="00A319D4" w:rsidRDefault="00A319D4" w:rsidP="00C42668">
            <w:pPr>
              <w:tabs>
                <w:tab w:val="left" w:pos="360"/>
              </w:tabs>
              <w:spacing w:line="360" w:lineRule="auto"/>
              <w:rPr>
                <w:rFonts w:ascii="Times New Roman" w:hAnsi="Times New Roman" w:cs="Times New Roman"/>
                <w:sz w:val="20"/>
                <w:szCs w:val="20"/>
              </w:rPr>
            </w:pPr>
          </w:p>
          <w:p w14:paraId="0CC08BB8" w14:textId="537D6D00"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33 hours</w:t>
            </w:r>
          </w:p>
          <w:p w14:paraId="5183311E" w14:textId="49332A0B" w:rsidR="00A319D4" w:rsidRDefault="00A319D4" w:rsidP="00316C99">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left w:val="single" w:sz="12" w:space="0" w:color="auto"/>
              <w:right w:val="single" w:sz="4" w:space="0" w:color="auto"/>
            </w:tcBorders>
          </w:tcPr>
          <w:p w14:paraId="31002032" w14:textId="77777777" w:rsidR="00A319D4" w:rsidRDefault="00A319D4" w:rsidP="00C42668">
            <w:pPr>
              <w:tabs>
                <w:tab w:val="left" w:pos="360"/>
              </w:tabs>
              <w:spacing w:line="360" w:lineRule="auto"/>
              <w:rPr>
                <w:rFonts w:ascii="Times New Roman" w:hAnsi="Times New Roman" w:cs="Times New Roman"/>
                <w:sz w:val="20"/>
                <w:szCs w:val="20"/>
              </w:rPr>
            </w:pPr>
          </w:p>
          <w:p w14:paraId="6CDFDEE6" w14:textId="382321E3"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$1,221</w:t>
            </w:r>
          </w:p>
          <w:p w14:paraId="6B61715C" w14:textId="2DC5352B" w:rsidR="00A319D4" w:rsidRDefault="00A319D4" w:rsidP="00316C99">
            <w:pPr>
              <w:tabs>
                <w:tab w:val="left" w:pos="360"/>
              </w:tabs>
              <w:rPr>
                <w:rFonts w:ascii="Times New Roman" w:hAnsi="Times New Roman" w:cs="Times New Roman"/>
                <w:sz w:val="20"/>
                <w:szCs w:val="20"/>
              </w:rPr>
            </w:pPr>
            <w:r>
              <w:rPr>
                <w:rFonts w:ascii="Times New Roman" w:hAnsi="Times New Roman" w:cs="Times New Roman"/>
                <w:sz w:val="20"/>
                <w:szCs w:val="20"/>
              </w:rPr>
              <w:t>$37</w:t>
            </w:r>
          </w:p>
        </w:tc>
        <w:tc>
          <w:tcPr>
            <w:tcW w:w="1620" w:type="dxa"/>
            <w:tcBorders>
              <w:left w:val="single" w:sz="12" w:space="0" w:color="auto"/>
              <w:right w:val="single" w:sz="4" w:space="0" w:color="auto"/>
            </w:tcBorders>
          </w:tcPr>
          <w:p w14:paraId="143ED7DD" w14:textId="77777777" w:rsidR="00A319D4" w:rsidRDefault="00A319D4" w:rsidP="00C42668">
            <w:pPr>
              <w:tabs>
                <w:tab w:val="left" w:pos="360"/>
              </w:tabs>
              <w:spacing w:line="360" w:lineRule="auto"/>
              <w:rPr>
                <w:rFonts w:ascii="Times New Roman" w:hAnsi="Times New Roman" w:cs="Times New Roman"/>
                <w:sz w:val="20"/>
                <w:szCs w:val="20"/>
              </w:rPr>
            </w:pPr>
          </w:p>
        </w:tc>
      </w:tr>
      <w:tr w:rsidR="00A319D4" w14:paraId="35FBCDD4" w14:textId="49EBF886" w:rsidTr="006D38AB">
        <w:tc>
          <w:tcPr>
            <w:tcW w:w="2970" w:type="dxa"/>
            <w:vAlign w:val="center"/>
          </w:tcPr>
          <w:p w14:paraId="3AD22174" w14:textId="21E8869F" w:rsidR="00A319D4" w:rsidRDefault="00A319D4" w:rsidP="00B409FF">
            <w:pPr>
              <w:tabs>
                <w:tab w:val="left" w:pos="360"/>
              </w:tabs>
              <w:spacing w:line="360" w:lineRule="auto"/>
              <w:rPr>
                <w:rFonts w:ascii="Times New Roman" w:hAnsi="Times New Roman" w:cs="Times New Roman"/>
                <w:sz w:val="20"/>
                <w:szCs w:val="20"/>
              </w:rPr>
            </w:pPr>
            <w:r w:rsidRPr="0086540C">
              <w:rPr>
                <w:rFonts w:ascii="Times New Roman" w:hAnsi="Times New Roman" w:cs="Times New Roman"/>
                <w:b/>
                <w:sz w:val="20"/>
                <w:szCs w:val="20"/>
              </w:rPr>
              <w:t>Printed Report - Flow Scale</w:t>
            </w:r>
            <w:r w:rsidR="00B409FF">
              <w:rPr>
                <w:rStyle w:val="FootnoteReference"/>
                <w:rFonts w:ascii="Times New Roman" w:hAnsi="Times New Roman" w:cs="Times New Roman"/>
                <w:b/>
                <w:sz w:val="20"/>
                <w:szCs w:val="20"/>
              </w:rPr>
              <w:t>9</w:t>
            </w:r>
          </w:p>
        </w:tc>
        <w:tc>
          <w:tcPr>
            <w:tcW w:w="1823" w:type="dxa"/>
            <w:vAlign w:val="center"/>
          </w:tcPr>
          <w:p w14:paraId="50F14319" w14:textId="5619799D"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710" w:type="dxa"/>
            <w:vAlign w:val="center"/>
          </w:tcPr>
          <w:p w14:paraId="5C4CE20D" w14:textId="7C165E16"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6E6FEDAF" w14:textId="02359FDD"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260" w:type="dxa"/>
            <w:vAlign w:val="center"/>
          </w:tcPr>
          <w:p w14:paraId="5AA20332" w14:textId="71883E0C"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15 minutes</w:t>
            </w:r>
          </w:p>
        </w:tc>
        <w:tc>
          <w:tcPr>
            <w:tcW w:w="1620" w:type="dxa"/>
            <w:tcBorders>
              <w:right w:val="single" w:sz="12" w:space="0" w:color="auto"/>
            </w:tcBorders>
            <w:vAlign w:val="center"/>
          </w:tcPr>
          <w:p w14:paraId="2D73004B" w14:textId="5FF77335"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17 hours</w:t>
            </w:r>
          </w:p>
        </w:tc>
        <w:tc>
          <w:tcPr>
            <w:tcW w:w="1620" w:type="dxa"/>
            <w:tcBorders>
              <w:left w:val="single" w:sz="12" w:space="0" w:color="auto"/>
              <w:right w:val="single" w:sz="4" w:space="0" w:color="auto"/>
            </w:tcBorders>
            <w:vAlign w:val="center"/>
          </w:tcPr>
          <w:p w14:paraId="2F178FFE" w14:textId="330BAEF1" w:rsidR="00A319D4" w:rsidRDefault="00A319D4" w:rsidP="0088474C">
            <w:pPr>
              <w:tabs>
                <w:tab w:val="left" w:pos="360"/>
              </w:tabs>
              <w:rPr>
                <w:rFonts w:ascii="Times New Roman" w:hAnsi="Times New Roman" w:cs="Times New Roman"/>
                <w:sz w:val="20"/>
                <w:szCs w:val="20"/>
              </w:rPr>
            </w:pPr>
            <w:r>
              <w:rPr>
                <w:rFonts w:ascii="Times New Roman" w:hAnsi="Times New Roman" w:cs="Times New Roman"/>
                <w:sz w:val="20"/>
                <w:szCs w:val="20"/>
              </w:rPr>
              <w:t>$629</w:t>
            </w:r>
          </w:p>
        </w:tc>
        <w:tc>
          <w:tcPr>
            <w:tcW w:w="1620" w:type="dxa"/>
            <w:tcBorders>
              <w:left w:val="single" w:sz="12" w:space="0" w:color="auto"/>
              <w:right w:val="single" w:sz="4" w:space="0" w:color="auto"/>
            </w:tcBorders>
          </w:tcPr>
          <w:p w14:paraId="7CAA1234" w14:textId="77777777" w:rsidR="00A319D4" w:rsidRDefault="00A319D4" w:rsidP="0088474C">
            <w:pPr>
              <w:tabs>
                <w:tab w:val="left" w:pos="360"/>
              </w:tabs>
              <w:rPr>
                <w:rFonts w:ascii="Times New Roman" w:hAnsi="Times New Roman" w:cs="Times New Roman"/>
                <w:sz w:val="20"/>
                <w:szCs w:val="20"/>
              </w:rPr>
            </w:pPr>
          </w:p>
        </w:tc>
      </w:tr>
      <w:tr w:rsidR="00A319D4" w14:paraId="231AFF88" w14:textId="238959D1" w:rsidTr="006D38AB">
        <w:tc>
          <w:tcPr>
            <w:tcW w:w="2970" w:type="dxa"/>
            <w:vAlign w:val="center"/>
          </w:tcPr>
          <w:p w14:paraId="22EE4BCE" w14:textId="416D9DC5" w:rsidR="00A319D4" w:rsidRPr="00AD0A74" w:rsidRDefault="00A319D4" w:rsidP="00203680">
            <w:pPr>
              <w:tabs>
                <w:tab w:val="left" w:pos="360"/>
              </w:tabs>
              <w:spacing w:line="360" w:lineRule="auto"/>
              <w:rPr>
                <w:rFonts w:ascii="Times New Roman" w:hAnsi="Times New Roman" w:cs="Times New Roman"/>
                <w:sz w:val="20"/>
                <w:szCs w:val="20"/>
                <w:vertAlign w:val="superscript"/>
              </w:rPr>
            </w:pPr>
            <w:r w:rsidRPr="006D1083">
              <w:rPr>
                <w:rFonts w:ascii="Times New Roman" w:hAnsi="Times New Roman" w:cs="Times New Roman"/>
                <w:b/>
                <w:sz w:val="20"/>
                <w:szCs w:val="20"/>
              </w:rPr>
              <w:t>Printed Report - Hopper Scale</w:t>
            </w:r>
            <w:r>
              <w:rPr>
                <w:rFonts w:ascii="Times New Roman" w:hAnsi="Times New Roman" w:cs="Times New Roman"/>
                <w:b/>
                <w:sz w:val="20"/>
                <w:szCs w:val="20"/>
                <w:vertAlign w:val="superscript"/>
              </w:rPr>
              <w:t>9</w:t>
            </w:r>
          </w:p>
        </w:tc>
        <w:tc>
          <w:tcPr>
            <w:tcW w:w="1823" w:type="dxa"/>
            <w:vAlign w:val="center"/>
          </w:tcPr>
          <w:p w14:paraId="7C9B1091" w14:textId="05FEAC3E"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710" w:type="dxa"/>
            <w:vAlign w:val="center"/>
          </w:tcPr>
          <w:p w14:paraId="4D3A92DA" w14:textId="2DBF847A"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5C5D1289"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260" w:type="dxa"/>
            <w:vAlign w:val="center"/>
          </w:tcPr>
          <w:p w14:paraId="7703765D" w14:textId="1CB92AEE"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15 minutes</w:t>
            </w:r>
          </w:p>
        </w:tc>
        <w:tc>
          <w:tcPr>
            <w:tcW w:w="1620" w:type="dxa"/>
            <w:tcBorders>
              <w:right w:val="single" w:sz="12" w:space="0" w:color="auto"/>
            </w:tcBorders>
            <w:vAlign w:val="center"/>
          </w:tcPr>
          <w:p w14:paraId="39D6D3E7" w14:textId="4493399F"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left w:val="single" w:sz="12" w:space="0" w:color="auto"/>
              <w:right w:val="single" w:sz="4" w:space="0" w:color="auto"/>
            </w:tcBorders>
            <w:vAlign w:val="center"/>
          </w:tcPr>
          <w:p w14:paraId="212EFFE0" w14:textId="7B72215A" w:rsidR="00A319D4" w:rsidRDefault="00A319D4" w:rsidP="0088474C">
            <w:pPr>
              <w:tabs>
                <w:tab w:val="left" w:pos="360"/>
              </w:tabs>
              <w:rPr>
                <w:rFonts w:ascii="Times New Roman" w:hAnsi="Times New Roman" w:cs="Times New Roman"/>
                <w:sz w:val="20"/>
                <w:szCs w:val="20"/>
              </w:rPr>
            </w:pPr>
            <w:r>
              <w:rPr>
                <w:rFonts w:ascii="Times New Roman" w:hAnsi="Times New Roman" w:cs="Times New Roman"/>
                <w:sz w:val="20"/>
                <w:szCs w:val="20"/>
              </w:rPr>
              <w:t>$37</w:t>
            </w:r>
          </w:p>
        </w:tc>
        <w:tc>
          <w:tcPr>
            <w:tcW w:w="1620" w:type="dxa"/>
            <w:tcBorders>
              <w:left w:val="single" w:sz="12" w:space="0" w:color="auto"/>
              <w:right w:val="single" w:sz="4" w:space="0" w:color="auto"/>
            </w:tcBorders>
          </w:tcPr>
          <w:p w14:paraId="67476364" w14:textId="77777777" w:rsidR="00A319D4" w:rsidRDefault="00A319D4" w:rsidP="0088474C">
            <w:pPr>
              <w:tabs>
                <w:tab w:val="left" w:pos="360"/>
              </w:tabs>
              <w:rPr>
                <w:rFonts w:ascii="Times New Roman" w:hAnsi="Times New Roman" w:cs="Times New Roman"/>
                <w:sz w:val="20"/>
                <w:szCs w:val="20"/>
              </w:rPr>
            </w:pPr>
          </w:p>
        </w:tc>
      </w:tr>
      <w:tr w:rsidR="00A319D4" w14:paraId="4C5E3C95" w14:textId="38BCE392" w:rsidTr="006D38AB">
        <w:trPr>
          <w:trHeight w:val="458"/>
        </w:trPr>
        <w:tc>
          <w:tcPr>
            <w:tcW w:w="2970" w:type="dxa"/>
            <w:vAlign w:val="center"/>
          </w:tcPr>
          <w:p w14:paraId="5DC9BF00" w14:textId="77777777" w:rsidR="00A319D4" w:rsidRPr="00E04FB7" w:rsidRDefault="00A319D4" w:rsidP="00C42668">
            <w:pPr>
              <w:tabs>
                <w:tab w:val="left" w:pos="360"/>
              </w:tabs>
              <w:rPr>
                <w:rFonts w:ascii="Times New Roman" w:hAnsi="Times New Roman" w:cs="Times New Roman"/>
                <w:b/>
                <w:sz w:val="20"/>
                <w:szCs w:val="20"/>
              </w:rPr>
            </w:pPr>
            <w:r w:rsidRPr="00B46F84">
              <w:rPr>
                <w:rFonts w:ascii="Times New Roman" w:hAnsi="Times New Roman" w:cs="Times New Roman"/>
                <w:b/>
                <w:sz w:val="20"/>
                <w:szCs w:val="20"/>
              </w:rPr>
              <w:t>Video Monitoring</w:t>
            </w:r>
          </w:p>
        </w:tc>
        <w:tc>
          <w:tcPr>
            <w:tcW w:w="1823" w:type="dxa"/>
            <w:vAlign w:val="center"/>
          </w:tcPr>
          <w:p w14:paraId="1FB13E7D"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710" w:type="dxa"/>
            <w:vAlign w:val="center"/>
          </w:tcPr>
          <w:p w14:paraId="6DB712EE"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235E2647"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260" w:type="dxa"/>
            <w:vAlign w:val="center"/>
          </w:tcPr>
          <w:p w14:paraId="6DEF4855" w14:textId="683CD804" w:rsidR="00A319D4" w:rsidRDefault="008B48D0" w:rsidP="00C42668">
            <w:pPr>
              <w:tabs>
                <w:tab w:val="left" w:pos="360"/>
              </w:tabs>
              <w:rPr>
                <w:rFonts w:ascii="Times New Roman" w:hAnsi="Times New Roman" w:cs="Times New Roman"/>
                <w:sz w:val="20"/>
                <w:szCs w:val="20"/>
              </w:rPr>
            </w:pPr>
            <w:r>
              <w:rPr>
                <w:rFonts w:ascii="Times New Roman" w:hAnsi="Times New Roman" w:cs="Times New Roman"/>
                <w:sz w:val="20"/>
                <w:szCs w:val="20"/>
              </w:rPr>
              <w:t xml:space="preserve">3 </w:t>
            </w:r>
            <w:r w:rsidR="00A319D4">
              <w:rPr>
                <w:rFonts w:ascii="Times New Roman" w:hAnsi="Times New Roman" w:cs="Times New Roman"/>
                <w:sz w:val="20"/>
                <w:szCs w:val="20"/>
              </w:rPr>
              <w:t>hours</w:t>
            </w:r>
          </w:p>
        </w:tc>
        <w:tc>
          <w:tcPr>
            <w:tcW w:w="1620" w:type="dxa"/>
            <w:tcBorders>
              <w:right w:val="single" w:sz="12" w:space="0" w:color="auto"/>
            </w:tcBorders>
            <w:vAlign w:val="center"/>
          </w:tcPr>
          <w:p w14:paraId="0FB6DD38" w14:textId="68C440AD" w:rsidR="00A319D4" w:rsidRDefault="008B48D0" w:rsidP="00C42668">
            <w:pPr>
              <w:tabs>
                <w:tab w:val="left" w:pos="360"/>
              </w:tabs>
              <w:rPr>
                <w:rFonts w:ascii="Times New Roman" w:hAnsi="Times New Roman" w:cs="Times New Roman"/>
                <w:sz w:val="20"/>
                <w:szCs w:val="20"/>
              </w:rPr>
            </w:pPr>
            <w:r>
              <w:rPr>
                <w:rFonts w:ascii="Times New Roman" w:hAnsi="Times New Roman" w:cs="Times New Roman"/>
                <w:sz w:val="20"/>
                <w:szCs w:val="20"/>
              </w:rPr>
              <w:t xml:space="preserve">198 </w:t>
            </w:r>
            <w:r w:rsidR="00A319D4">
              <w:rPr>
                <w:rFonts w:ascii="Times New Roman" w:hAnsi="Times New Roman" w:cs="Times New Roman"/>
                <w:sz w:val="20"/>
                <w:szCs w:val="20"/>
              </w:rPr>
              <w:t>hours</w:t>
            </w:r>
          </w:p>
        </w:tc>
        <w:tc>
          <w:tcPr>
            <w:tcW w:w="1620" w:type="dxa"/>
            <w:tcBorders>
              <w:left w:val="single" w:sz="12" w:space="0" w:color="auto"/>
              <w:right w:val="single" w:sz="4" w:space="0" w:color="auto"/>
            </w:tcBorders>
            <w:vAlign w:val="center"/>
          </w:tcPr>
          <w:p w14:paraId="75515607" w14:textId="045372DE" w:rsidR="00A319D4" w:rsidRDefault="00A319D4" w:rsidP="008B48D0">
            <w:pPr>
              <w:tabs>
                <w:tab w:val="left" w:pos="360"/>
              </w:tabs>
              <w:rPr>
                <w:rFonts w:ascii="Times New Roman" w:hAnsi="Times New Roman" w:cs="Times New Roman"/>
                <w:sz w:val="20"/>
                <w:szCs w:val="20"/>
              </w:rPr>
            </w:pPr>
            <w:r>
              <w:rPr>
                <w:rFonts w:ascii="Times New Roman" w:hAnsi="Times New Roman" w:cs="Times New Roman"/>
                <w:sz w:val="20"/>
                <w:szCs w:val="20"/>
              </w:rPr>
              <w:t>$</w:t>
            </w:r>
            <w:r w:rsidR="008B48D0">
              <w:rPr>
                <w:rFonts w:ascii="Times New Roman" w:hAnsi="Times New Roman" w:cs="Times New Roman"/>
                <w:sz w:val="20"/>
                <w:szCs w:val="20"/>
              </w:rPr>
              <w:t>7,326</w:t>
            </w:r>
          </w:p>
        </w:tc>
        <w:tc>
          <w:tcPr>
            <w:tcW w:w="1620" w:type="dxa"/>
            <w:tcBorders>
              <w:left w:val="single" w:sz="12" w:space="0" w:color="auto"/>
              <w:right w:val="single" w:sz="4" w:space="0" w:color="auto"/>
            </w:tcBorders>
          </w:tcPr>
          <w:p w14:paraId="417335A0" w14:textId="27EF043F" w:rsidR="00A319D4" w:rsidRDefault="000A7E9F" w:rsidP="00C42668">
            <w:pPr>
              <w:tabs>
                <w:tab w:val="left" w:pos="360"/>
              </w:tabs>
              <w:rPr>
                <w:rFonts w:ascii="Times New Roman" w:hAnsi="Times New Roman" w:cs="Times New Roman"/>
                <w:sz w:val="20"/>
                <w:szCs w:val="20"/>
              </w:rPr>
            </w:pPr>
            <w:r>
              <w:rPr>
                <w:rFonts w:ascii="Times New Roman" w:hAnsi="Times New Roman" w:cs="Times New Roman"/>
                <w:sz w:val="20"/>
                <w:szCs w:val="20"/>
              </w:rPr>
              <w:t>$7,000</w:t>
            </w:r>
          </w:p>
        </w:tc>
      </w:tr>
      <w:tr w:rsidR="00A319D4" w14:paraId="4546C82C" w14:textId="7BDD0FF1" w:rsidTr="006D38AB">
        <w:trPr>
          <w:trHeight w:val="620"/>
        </w:trPr>
        <w:tc>
          <w:tcPr>
            <w:tcW w:w="2970" w:type="dxa"/>
            <w:vAlign w:val="center"/>
          </w:tcPr>
          <w:p w14:paraId="56470BA6" w14:textId="77777777" w:rsidR="00A319D4" w:rsidRPr="00E04FB7" w:rsidRDefault="00A319D4" w:rsidP="00C42668">
            <w:pPr>
              <w:tabs>
                <w:tab w:val="left" w:pos="360"/>
              </w:tabs>
              <w:rPr>
                <w:rFonts w:ascii="Times New Roman" w:hAnsi="Times New Roman" w:cs="Times New Roman"/>
                <w:b/>
                <w:sz w:val="20"/>
                <w:szCs w:val="20"/>
              </w:rPr>
            </w:pPr>
            <w:r w:rsidRPr="00E04FB7">
              <w:rPr>
                <w:rFonts w:ascii="Times New Roman" w:hAnsi="Times New Roman" w:cs="Times New Roman"/>
                <w:b/>
                <w:sz w:val="20"/>
                <w:szCs w:val="20"/>
              </w:rPr>
              <w:t>Notification of Pacific Cod Monitoring Option</w:t>
            </w:r>
          </w:p>
        </w:tc>
        <w:tc>
          <w:tcPr>
            <w:tcW w:w="1823" w:type="dxa"/>
            <w:vAlign w:val="center"/>
          </w:tcPr>
          <w:p w14:paraId="7E96D23E"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710" w:type="dxa"/>
            <w:vAlign w:val="center"/>
          </w:tcPr>
          <w:p w14:paraId="7B0C86C9"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2A9BCD60"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36229532" w14:textId="3BCB901A"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right w:val="single" w:sz="12" w:space="0" w:color="auto"/>
            </w:tcBorders>
            <w:vAlign w:val="center"/>
          </w:tcPr>
          <w:p w14:paraId="67C27747" w14:textId="6B32A309"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left w:val="single" w:sz="12" w:space="0" w:color="auto"/>
              <w:right w:val="single" w:sz="4" w:space="0" w:color="auto"/>
            </w:tcBorders>
            <w:vAlign w:val="center"/>
          </w:tcPr>
          <w:p w14:paraId="2A66D003" w14:textId="299A1FC9"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$37</w:t>
            </w:r>
          </w:p>
        </w:tc>
        <w:tc>
          <w:tcPr>
            <w:tcW w:w="1620" w:type="dxa"/>
            <w:tcBorders>
              <w:left w:val="single" w:sz="12" w:space="0" w:color="auto"/>
              <w:right w:val="single" w:sz="4" w:space="0" w:color="auto"/>
            </w:tcBorders>
          </w:tcPr>
          <w:p w14:paraId="6AB98211" w14:textId="77777777" w:rsidR="00A319D4" w:rsidRDefault="00A319D4" w:rsidP="00466591">
            <w:pPr>
              <w:tabs>
                <w:tab w:val="left" w:pos="360"/>
              </w:tabs>
              <w:rPr>
                <w:rFonts w:ascii="Times New Roman" w:hAnsi="Times New Roman" w:cs="Times New Roman"/>
                <w:sz w:val="20"/>
                <w:szCs w:val="20"/>
              </w:rPr>
            </w:pPr>
          </w:p>
        </w:tc>
      </w:tr>
      <w:tr w:rsidR="00A319D4" w14:paraId="7142A84E" w14:textId="69BFA735" w:rsidTr="006D38AB">
        <w:tc>
          <w:tcPr>
            <w:tcW w:w="2970" w:type="dxa"/>
          </w:tcPr>
          <w:p w14:paraId="477A2BF5" w14:textId="77777777" w:rsidR="00A319D4" w:rsidRPr="00E04FB7" w:rsidRDefault="00A319D4" w:rsidP="00C42668">
            <w:pPr>
              <w:tabs>
                <w:tab w:val="left" w:pos="360"/>
              </w:tabs>
              <w:spacing w:line="360" w:lineRule="auto"/>
              <w:rPr>
                <w:rFonts w:ascii="Times New Roman" w:hAnsi="Times New Roman" w:cs="Times New Roman"/>
                <w:b/>
                <w:sz w:val="20"/>
                <w:szCs w:val="20"/>
              </w:rPr>
            </w:pPr>
            <w:r w:rsidRPr="00E04FB7">
              <w:rPr>
                <w:rFonts w:ascii="Times New Roman" w:hAnsi="Times New Roman" w:cs="Times New Roman"/>
                <w:b/>
                <w:sz w:val="20"/>
                <w:szCs w:val="20"/>
              </w:rPr>
              <w:t>CMCP</w:t>
            </w:r>
          </w:p>
          <w:p w14:paraId="34F52607"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4A0FD363"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 xml:space="preserve">CMCP Addendum </w:t>
            </w:r>
          </w:p>
          <w:p w14:paraId="4B52E042" w14:textId="500F2989"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Printed record from scale</w:t>
            </w:r>
          </w:p>
        </w:tc>
        <w:tc>
          <w:tcPr>
            <w:tcW w:w="1823" w:type="dxa"/>
          </w:tcPr>
          <w:p w14:paraId="457210C7" w14:textId="77777777" w:rsidR="00A319D4" w:rsidRDefault="00A319D4" w:rsidP="00C42668">
            <w:pPr>
              <w:tabs>
                <w:tab w:val="left" w:pos="360"/>
              </w:tabs>
              <w:spacing w:line="360" w:lineRule="auto"/>
              <w:rPr>
                <w:rFonts w:ascii="Times New Roman" w:hAnsi="Times New Roman" w:cs="Times New Roman"/>
                <w:sz w:val="20"/>
                <w:szCs w:val="20"/>
              </w:rPr>
            </w:pPr>
          </w:p>
          <w:p w14:paraId="43FA831A"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14</w:t>
            </w:r>
          </w:p>
          <w:p w14:paraId="70B95777"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75CB5B45" w14:textId="115D6340"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14</w:t>
            </w:r>
          </w:p>
        </w:tc>
        <w:tc>
          <w:tcPr>
            <w:tcW w:w="1710" w:type="dxa"/>
          </w:tcPr>
          <w:p w14:paraId="15795197" w14:textId="77777777" w:rsidR="00A319D4" w:rsidRDefault="00A319D4" w:rsidP="00C42668">
            <w:pPr>
              <w:tabs>
                <w:tab w:val="left" w:pos="360"/>
              </w:tabs>
              <w:spacing w:line="360" w:lineRule="auto"/>
              <w:rPr>
                <w:rFonts w:ascii="Times New Roman" w:hAnsi="Times New Roman" w:cs="Times New Roman"/>
                <w:sz w:val="20"/>
                <w:szCs w:val="20"/>
              </w:rPr>
            </w:pPr>
          </w:p>
          <w:p w14:paraId="6A3BDA81"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46B53AD5"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419AAE64" w14:textId="319EDA24"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66210413" w14:textId="77777777" w:rsidR="00A319D4" w:rsidRDefault="00A319D4" w:rsidP="00C42668">
            <w:pPr>
              <w:tabs>
                <w:tab w:val="left" w:pos="360"/>
              </w:tabs>
              <w:spacing w:line="360" w:lineRule="auto"/>
              <w:rPr>
                <w:rFonts w:ascii="Times New Roman" w:hAnsi="Times New Roman" w:cs="Times New Roman"/>
                <w:sz w:val="20"/>
                <w:szCs w:val="20"/>
              </w:rPr>
            </w:pPr>
          </w:p>
          <w:p w14:paraId="1BA63BA6"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14</w:t>
            </w:r>
          </w:p>
          <w:p w14:paraId="36236BF9"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1D75D5E3" w14:textId="07F20195"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4C9B19C4" w14:textId="77777777" w:rsidR="00A319D4" w:rsidRDefault="00A319D4" w:rsidP="00C42668">
            <w:pPr>
              <w:tabs>
                <w:tab w:val="left" w:pos="360"/>
              </w:tabs>
              <w:spacing w:line="360" w:lineRule="auto"/>
              <w:rPr>
                <w:rFonts w:ascii="Times New Roman" w:hAnsi="Times New Roman" w:cs="Times New Roman"/>
                <w:sz w:val="20"/>
                <w:szCs w:val="20"/>
              </w:rPr>
            </w:pPr>
          </w:p>
          <w:p w14:paraId="75385CCD" w14:textId="615021B3"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10 hours</w:t>
            </w:r>
          </w:p>
          <w:p w14:paraId="6A336799"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4 hours</w:t>
            </w:r>
          </w:p>
          <w:p w14:paraId="7E0CF1A1" w14:textId="511A5ACF"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right w:val="single" w:sz="12" w:space="0" w:color="auto"/>
            </w:tcBorders>
          </w:tcPr>
          <w:p w14:paraId="519E9843" w14:textId="77777777" w:rsidR="00A319D4" w:rsidRDefault="00A319D4" w:rsidP="00C42668">
            <w:pPr>
              <w:tabs>
                <w:tab w:val="left" w:pos="360"/>
              </w:tabs>
              <w:spacing w:line="360" w:lineRule="auto"/>
              <w:rPr>
                <w:rFonts w:ascii="Times New Roman" w:hAnsi="Times New Roman" w:cs="Times New Roman"/>
                <w:sz w:val="20"/>
                <w:szCs w:val="20"/>
              </w:rPr>
            </w:pPr>
          </w:p>
          <w:p w14:paraId="4C441609" w14:textId="4230D6CF"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140 hours</w:t>
            </w:r>
          </w:p>
          <w:p w14:paraId="7B1A8532"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16 hours</w:t>
            </w:r>
          </w:p>
          <w:p w14:paraId="5CFE07F2" w14:textId="4374D2BD"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14 hours</w:t>
            </w:r>
          </w:p>
        </w:tc>
        <w:tc>
          <w:tcPr>
            <w:tcW w:w="1620" w:type="dxa"/>
            <w:tcBorders>
              <w:left w:val="single" w:sz="12" w:space="0" w:color="auto"/>
              <w:right w:val="single" w:sz="4" w:space="0" w:color="auto"/>
            </w:tcBorders>
          </w:tcPr>
          <w:p w14:paraId="1883B5DE" w14:textId="77777777" w:rsidR="00A319D4" w:rsidRDefault="00A319D4" w:rsidP="00C42668">
            <w:pPr>
              <w:tabs>
                <w:tab w:val="left" w:pos="360"/>
              </w:tabs>
              <w:spacing w:line="360" w:lineRule="auto"/>
              <w:rPr>
                <w:rFonts w:ascii="Times New Roman" w:hAnsi="Times New Roman" w:cs="Times New Roman"/>
                <w:sz w:val="20"/>
                <w:szCs w:val="20"/>
              </w:rPr>
            </w:pPr>
          </w:p>
          <w:p w14:paraId="0FE4CF28" w14:textId="2B1C6DCD"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$5,180</w:t>
            </w:r>
          </w:p>
          <w:p w14:paraId="73C574FF"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$592</w:t>
            </w:r>
          </w:p>
          <w:p w14:paraId="3549F4D7" w14:textId="792660C1"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$518</w:t>
            </w:r>
          </w:p>
        </w:tc>
        <w:tc>
          <w:tcPr>
            <w:tcW w:w="1620" w:type="dxa"/>
            <w:tcBorders>
              <w:left w:val="single" w:sz="12" w:space="0" w:color="auto"/>
              <w:right w:val="single" w:sz="4" w:space="0" w:color="auto"/>
            </w:tcBorders>
          </w:tcPr>
          <w:p w14:paraId="787E7EB5" w14:textId="77777777" w:rsidR="00A319D4" w:rsidRDefault="00A319D4" w:rsidP="00C42668">
            <w:pPr>
              <w:tabs>
                <w:tab w:val="left" w:pos="360"/>
              </w:tabs>
              <w:spacing w:line="360" w:lineRule="auto"/>
              <w:rPr>
                <w:rFonts w:ascii="Times New Roman" w:hAnsi="Times New Roman" w:cs="Times New Roman"/>
                <w:sz w:val="20"/>
                <w:szCs w:val="20"/>
              </w:rPr>
            </w:pPr>
          </w:p>
        </w:tc>
      </w:tr>
      <w:tr w:rsidR="00A319D4" w14:paraId="0D09D64C" w14:textId="27CFD985" w:rsidTr="006D38AB">
        <w:tc>
          <w:tcPr>
            <w:tcW w:w="2970" w:type="dxa"/>
          </w:tcPr>
          <w:p w14:paraId="253FAE20" w14:textId="77777777" w:rsidR="00A319D4" w:rsidRPr="00524BAC" w:rsidRDefault="00A319D4" w:rsidP="00C42668">
            <w:pPr>
              <w:tabs>
                <w:tab w:val="left" w:pos="360"/>
              </w:tabs>
              <w:spacing w:line="360" w:lineRule="auto"/>
              <w:rPr>
                <w:rFonts w:ascii="Times New Roman" w:hAnsi="Times New Roman" w:cs="Times New Roman"/>
                <w:b/>
                <w:sz w:val="20"/>
                <w:szCs w:val="20"/>
              </w:rPr>
            </w:pPr>
            <w:r w:rsidRPr="00524BAC">
              <w:rPr>
                <w:rFonts w:ascii="Times New Roman" w:hAnsi="Times New Roman" w:cs="Times New Roman"/>
                <w:b/>
                <w:sz w:val="20"/>
                <w:szCs w:val="20"/>
              </w:rPr>
              <w:t>CMP</w:t>
            </w:r>
          </w:p>
          <w:p w14:paraId="1707C9C9"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42D56F5E"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CMP Addendum</w:t>
            </w:r>
          </w:p>
          <w:p w14:paraId="1FE61A1D" w14:textId="111E4131"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Printed record from scale</w:t>
            </w:r>
          </w:p>
        </w:tc>
        <w:tc>
          <w:tcPr>
            <w:tcW w:w="1823" w:type="dxa"/>
          </w:tcPr>
          <w:p w14:paraId="59848D12" w14:textId="77777777" w:rsidR="00A319D4" w:rsidRDefault="00A319D4" w:rsidP="00C42668">
            <w:pPr>
              <w:tabs>
                <w:tab w:val="left" w:pos="360"/>
              </w:tabs>
              <w:spacing w:line="360" w:lineRule="auto"/>
              <w:rPr>
                <w:rFonts w:ascii="Times New Roman" w:hAnsi="Times New Roman" w:cs="Times New Roman"/>
                <w:sz w:val="20"/>
                <w:szCs w:val="20"/>
              </w:rPr>
            </w:pPr>
          </w:p>
          <w:p w14:paraId="4D24D0C4"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10</w:t>
            </w:r>
          </w:p>
          <w:p w14:paraId="50B7B8AF"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2F9A026B" w14:textId="33350125"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425B7D51" w14:textId="77777777" w:rsidR="00A319D4" w:rsidRDefault="00A319D4" w:rsidP="00C42668">
            <w:pPr>
              <w:tabs>
                <w:tab w:val="left" w:pos="360"/>
              </w:tabs>
              <w:spacing w:line="360" w:lineRule="auto"/>
              <w:rPr>
                <w:rFonts w:ascii="Times New Roman" w:hAnsi="Times New Roman" w:cs="Times New Roman"/>
                <w:sz w:val="20"/>
                <w:szCs w:val="20"/>
              </w:rPr>
            </w:pPr>
          </w:p>
          <w:p w14:paraId="4AE359FA"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1379ADAE"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00803633" w14:textId="3E089965"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51ABF9AC" w14:textId="77777777" w:rsidR="00A319D4" w:rsidRDefault="00A319D4" w:rsidP="00C42668">
            <w:pPr>
              <w:tabs>
                <w:tab w:val="left" w:pos="360"/>
              </w:tabs>
              <w:spacing w:line="360" w:lineRule="auto"/>
              <w:rPr>
                <w:rFonts w:ascii="Times New Roman" w:hAnsi="Times New Roman" w:cs="Times New Roman"/>
                <w:sz w:val="20"/>
                <w:szCs w:val="20"/>
              </w:rPr>
            </w:pPr>
          </w:p>
          <w:p w14:paraId="4D962FB3"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10</w:t>
            </w:r>
          </w:p>
          <w:p w14:paraId="6AF17F78"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38DFF7C5" w14:textId="4DB41F3F"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03310EDF" w14:textId="77777777" w:rsidR="00A319D4" w:rsidRDefault="00A319D4" w:rsidP="00C42668">
            <w:pPr>
              <w:tabs>
                <w:tab w:val="left" w:pos="360"/>
              </w:tabs>
              <w:spacing w:line="360" w:lineRule="auto"/>
              <w:rPr>
                <w:rFonts w:ascii="Times New Roman" w:hAnsi="Times New Roman" w:cs="Times New Roman"/>
                <w:sz w:val="20"/>
                <w:szCs w:val="20"/>
              </w:rPr>
            </w:pPr>
          </w:p>
          <w:p w14:paraId="0C142D5F" w14:textId="6E6DFC99"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 hours</w:t>
            </w:r>
          </w:p>
          <w:p w14:paraId="121F8915"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 hour</w:t>
            </w:r>
          </w:p>
          <w:p w14:paraId="6A93D766" w14:textId="5EDAB242"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right w:val="single" w:sz="12" w:space="0" w:color="auto"/>
            </w:tcBorders>
          </w:tcPr>
          <w:p w14:paraId="44BB4324" w14:textId="77777777" w:rsidR="00A319D4" w:rsidRDefault="00A319D4" w:rsidP="00C42668">
            <w:pPr>
              <w:tabs>
                <w:tab w:val="left" w:pos="360"/>
              </w:tabs>
              <w:spacing w:line="360" w:lineRule="auto"/>
              <w:rPr>
                <w:rFonts w:ascii="Times New Roman" w:hAnsi="Times New Roman" w:cs="Times New Roman"/>
                <w:sz w:val="20"/>
                <w:szCs w:val="20"/>
              </w:rPr>
            </w:pPr>
          </w:p>
          <w:p w14:paraId="5F0B82CF" w14:textId="0C807C09"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60 hours</w:t>
            </w:r>
          </w:p>
          <w:p w14:paraId="06F580B2"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4 hours</w:t>
            </w:r>
          </w:p>
          <w:p w14:paraId="1CCD4745" w14:textId="1356E3AA"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10 hours</w:t>
            </w:r>
          </w:p>
        </w:tc>
        <w:tc>
          <w:tcPr>
            <w:tcW w:w="1620" w:type="dxa"/>
            <w:tcBorders>
              <w:left w:val="single" w:sz="12" w:space="0" w:color="auto"/>
              <w:right w:val="single" w:sz="4" w:space="0" w:color="auto"/>
            </w:tcBorders>
          </w:tcPr>
          <w:p w14:paraId="0A33DD7D" w14:textId="77777777" w:rsidR="00A319D4" w:rsidRDefault="00A319D4" w:rsidP="00C42668">
            <w:pPr>
              <w:tabs>
                <w:tab w:val="left" w:pos="360"/>
              </w:tabs>
              <w:spacing w:line="360" w:lineRule="auto"/>
              <w:rPr>
                <w:rFonts w:ascii="Times New Roman" w:hAnsi="Times New Roman" w:cs="Times New Roman"/>
                <w:sz w:val="20"/>
                <w:szCs w:val="20"/>
              </w:rPr>
            </w:pPr>
          </w:p>
          <w:p w14:paraId="02C4B977" w14:textId="1BF6FEA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$2,220</w:t>
            </w:r>
          </w:p>
          <w:p w14:paraId="0768B0AD"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$148</w:t>
            </w:r>
          </w:p>
          <w:p w14:paraId="6B2F34CF" w14:textId="564E8E00"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$370</w:t>
            </w:r>
          </w:p>
        </w:tc>
        <w:tc>
          <w:tcPr>
            <w:tcW w:w="1620" w:type="dxa"/>
            <w:tcBorders>
              <w:left w:val="single" w:sz="12" w:space="0" w:color="auto"/>
              <w:right w:val="single" w:sz="4" w:space="0" w:color="auto"/>
            </w:tcBorders>
          </w:tcPr>
          <w:p w14:paraId="6BD88F37" w14:textId="77777777" w:rsidR="00A319D4" w:rsidRDefault="00A319D4" w:rsidP="00C42668">
            <w:pPr>
              <w:tabs>
                <w:tab w:val="left" w:pos="360"/>
              </w:tabs>
              <w:spacing w:line="360" w:lineRule="auto"/>
              <w:rPr>
                <w:rFonts w:ascii="Times New Roman" w:hAnsi="Times New Roman" w:cs="Times New Roman"/>
                <w:sz w:val="20"/>
                <w:szCs w:val="20"/>
              </w:rPr>
            </w:pPr>
          </w:p>
        </w:tc>
      </w:tr>
      <w:tr w:rsidR="00A319D4" w14:paraId="577B8FC1" w14:textId="6DFB3141" w:rsidTr="006D38AB">
        <w:trPr>
          <w:trHeight w:val="728"/>
        </w:trPr>
        <w:tc>
          <w:tcPr>
            <w:tcW w:w="2970" w:type="dxa"/>
            <w:shd w:val="clear" w:color="auto" w:fill="F2F2F2" w:themeFill="background1" w:themeFillShade="F2"/>
            <w:vAlign w:val="center"/>
          </w:tcPr>
          <w:p w14:paraId="4D6EE711" w14:textId="77777777" w:rsidR="00A319D4" w:rsidRPr="00BA2D97" w:rsidRDefault="00A319D4" w:rsidP="00C42668">
            <w:pPr>
              <w:tabs>
                <w:tab w:val="left" w:pos="360"/>
              </w:tabs>
              <w:rPr>
                <w:rFonts w:ascii="Times New Roman" w:hAnsi="Times New Roman" w:cs="Times New Roman"/>
                <w:b/>
                <w:i/>
                <w:sz w:val="20"/>
                <w:szCs w:val="20"/>
              </w:rPr>
            </w:pPr>
            <w:r w:rsidRPr="00BA2D97">
              <w:rPr>
                <w:rFonts w:ascii="Times New Roman" w:hAnsi="Times New Roman" w:cs="Times New Roman"/>
                <w:b/>
                <w:i/>
                <w:sz w:val="20"/>
                <w:szCs w:val="20"/>
              </w:rPr>
              <w:t>Total for Collection</w:t>
            </w:r>
          </w:p>
        </w:tc>
        <w:tc>
          <w:tcPr>
            <w:tcW w:w="1823" w:type="dxa"/>
            <w:shd w:val="clear" w:color="auto" w:fill="F2F2F2" w:themeFill="background1" w:themeFillShade="F2"/>
            <w:vAlign w:val="center"/>
          </w:tcPr>
          <w:p w14:paraId="4CAF4F35" w14:textId="77777777" w:rsidR="006D38AB" w:rsidRDefault="006D38AB" w:rsidP="006D38AB">
            <w:pPr>
              <w:pStyle w:val="TableParagraph"/>
              <w:ind w:left="1"/>
              <w:rPr>
                <w:sz w:val="20"/>
              </w:rPr>
            </w:pPr>
            <w:r>
              <w:rPr>
                <w:sz w:val="20"/>
              </w:rPr>
              <w:t>68 Unique Vessel Respondents*</w:t>
            </w:r>
          </w:p>
          <w:p w14:paraId="7C7E8BF4" w14:textId="77777777" w:rsidR="006D38AB" w:rsidRDefault="006D38AB" w:rsidP="006D38AB">
            <w:pPr>
              <w:pStyle w:val="TableParagraph"/>
              <w:ind w:left="107"/>
              <w:rPr>
                <w:sz w:val="20"/>
              </w:rPr>
            </w:pPr>
          </w:p>
          <w:p w14:paraId="32A35FA1" w14:textId="67212D7E" w:rsidR="00A319D4" w:rsidRPr="006D38AB" w:rsidRDefault="002F7CE7" w:rsidP="006D38AB">
            <w:pPr>
              <w:tabs>
                <w:tab w:val="left" w:pos="360"/>
              </w:tabs>
              <w:rPr>
                <w:rFonts w:ascii="Times New Roman" w:hAnsi="Times New Roman" w:cs="Times New Roman"/>
                <w:sz w:val="20"/>
                <w:szCs w:val="20"/>
              </w:rPr>
            </w:pPr>
            <w:r>
              <w:rPr>
                <w:rFonts w:ascii="Times New Roman" w:hAnsi="Times New Roman" w:cs="Times New Roman"/>
                <w:sz w:val="20"/>
              </w:rPr>
              <w:t>2</w:t>
            </w:r>
            <w:r w:rsidR="006D38AB" w:rsidRPr="006D38AB">
              <w:rPr>
                <w:rFonts w:ascii="Times New Roman" w:hAnsi="Times New Roman" w:cs="Times New Roman"/>
                <w:sz w:val="20"/>
              </w:rPr>
              <w:t>4 Unique Plant* Respondents</w:t>
            </w:r>
          </w:p>
        </w:tc>
        <w:tc>
          <w:tcPr>
            <w:tcW w:w="1710" w:type="dxa"/>
            <w:shd w:val="clear" w:color="auto" w:fill="F2F2F2" w:themeFill="background1" w:themeFillShade="F2"/>
            <w:vAlign w:val="center"/>
          </w:tcPr>
          <w:p w14:paraId="40985EE8" w14:textId="77777777" w:rsidR="00A319D4" w:rsidRDefault="00A319D4" w:rsidP="00C42668">
            <w:pPr>
              <w:tabs>
                <w:tab w:val="left" w:pos="360"/>
              </w:tabs>
              <w:rPr>
                <w:rFonts w:ascii="Times New Roman" w:hAnsi="Times New Roman" w:cs="Times New Roman"/>
                <w:sz w:val="20"/>
                <w:szCs w:val="20"/>
              </w:rPr>
            </w:pPr>
          </w:p>
        </w:tc>
        <w:tc>
          <w:tcPr>
            <w:tcW w:w="1260" w:type="dxa"/>
            <w:shd w:val="clear" w:color="auto" w:fill="F2F2F2" w:themeFill="background1" w:themeFillShade="F2"/>
            <w:vAlign w:val="center"/>
          </w:tcPr>
          <w:p w14:paraId="307DC5B2" w14:textId="408E4AB9" w:rsidR="00A319D4" w:rsidRDefault="00A319D4" w:rsidP="00A319D4">
            <w:pPr>
              <w:tabs>
                <w:tab w:val="left" w:pos="360"/>
              </w:tabs>
              <w:rPr>
                <w:rFonts w:ascii="Times New Roman" w:hAnsi="Times New Roman" w:cs="Times New Roman"/>
                <w:sz w:val="20"/>
                <w:szCs w:val="20"/>
              </w:rPr>
            </w:pPr>
            <w:r w:rsidRPr="00861AB2">
              <w:rPr>
                <w:rFonts w:ascii="Times New Roman" w:hAnsi="Times New Roman" w:cs="Times New Roman"/>
                <w:sz w:val="20"/>
                <w:szCs w:val="20"/>
              </w:rPr>
              <w:t>3</w:t>
            </w:r>
            <w:r>
              <w:rPr>
                <w:rFonts w:ascii="Times New Roman" w:hAnsi="Times New Roman" w:cs="Times New Roman"/>
                <w:sz w:val="20"/>
                <w:szCs w:val="20"/>
              </w:rPr>
              <w:t>16</w:t>
            </w:r>
          </w:p>
        </w:tc>
        <w:tc>
          <w:tcPr>
            <w:tcW w:w="1260" w:type="dxa"/>
            <w:shd w:val="clear" w:color="auto" w:fill="F2F2F2" w:themeFill="background1" w:themeFillShade="F2"/>
            <w:vAlign w:val="center"/>
          </w:tcPr>
          <w:p w14:paraId="64160837" w14:textId="77777777" w:rsidR="00A319D4" w:rsidRDefault="00A319D4" w:rsidP="00C42668">
            <w:pPr>
              <w:tabs>
                <w:tab w:val="left" w:pos="360"/>
              </w:tabs>
              <w:rPr>
                <w:rFonts w:ascii="Times New Roman" w:hAnsi="Times New Roman" w:cs="Times New Roman"/>
                <w:sz w:val="20"/>
                <w:szCs w:val="20"/>
              </w:rPr>
            </w:pPr>
          </w:p>
        </w:tc>
        <w:tc>
          <w:tcPr>
            <w:tcW w:w="1620" w:type="dxa"/>
            <w:tcBorders>
              <w:right w:val="single" w:sz="12" w:space="0" w:color="auto"/>
            </w:tcBorders>
            <w:shd w:val="clear" w:color="auto" w:fill="F2F2F2" w:themeFill="background1" w:themeFillShade="F2"/>
            <w:vAlign w:val="center"/>
          </w:tcPr>
          <w:p w14:paraId="3C461BEB" w14:textId="7CFA985F" w:rsidR="00A319D4" w:rsidRDefault="008B48D0" w:rsidP="008B48D0">
            <w:pPr>
              <w:tabs>
                <w:tab w:val="left" w:pos="360"/>
              </w:tabs>
              <w:rPr>
                <w:rFonts w:ascii="Times New Roman" w:hAnsi="Times New Roman" w:cs="Times New Roman"/>
                <w:sz w:val="20"/>
                <w:szCs w:val="20"/>
              </w:rPr>
            </w:pPr>
            <w:r>
              <w:rPr>
                <w:rFonts w:ascii="Times New Roman" w:hAnsi="Times New Roman" w:cs="Times New Roman"/>
                <w:sz w:val="20"/>
                <w:szCs w:val="20"/>
              </w:rPr>
              <w:t>592</w:t>
            </w:r>
            <w:r w:rsidR="00A319D4">
              <w:rPr>
                <w:rFonts w:ascii="Times New Roman" w:hAnsi="Times New Roman" w:cs="Times New Roman"/>
                <w:sz w:val="20"/>
                <w:szCs w:val="20"/>
              </w:rPr>
              <w:t xml:space="preserve"> hours</w:t>
            </w:r>
          </w:p>
        </w:tc>
        <w:tc>
          <w:tcPr>
            <w:tcW w:w="1620" w:type="dxa"/>
            <w:tcBorders>
              <w:left w:val="single" w:sz="12" w:space="0" w:color="auto"/>
              <w:right w:val="single" w:sz="4" w:space="0" w:color="auto"/>
            </w:tcBorders>
            <w:shd w:val="clear" w:color="auto" w:fill="F2F2F2" w:themeFill="background1" w:themeFillShade="F2"/>
            <w:vAlign w:val="center"/>
          </w:tcPr>
          <w:p w14:paraId="68A9DC76" w14:textId="4B253AE7" w:rsidR="00A319D4" w:rsidRDefault="00A319D4" w:rsidP="008B48D0">
            <w:pPr>
              <w:tabs>
                <w:tab w:val="left" w:pos="360"/>
              </w:tabs>
              <w:rPr>
                <w:rFonts w:ascii="Times New Roman" w:hAnsi="Times New Roman" w:cs="Times New Roman"/>
                <w:sz w:val="20"/>
                <w:szCs w:val="20"/>
              </w:rPr>
            </w:pPr>
            <w:r>
              <w:rPr>
                <w:rFonts w:ascii="Times New Roman" w:hAnsi="Times New Roman" w:cs="Times New Roman"/>
                <w:sz w:val="20"/>
                <w:szCs w:val="20"/>
              </w:rPr>
              <w:t>$</w:t>
            </w:r>
            <w:r w:rsidR="008B48D0">
              <w:rPr>
                <w:rFonts w:ascii="Times New Roman" w:hAnsi="Times New Roman" w:cs="Times New Roman"/>
                <w:sz w:val="20"/>
                <w:szCs w:val="20"/>
              </w:rPr>
              <w:t>21,904</w:t>
            </w:r>
          </w:p>
        </w:tc>
        <w:tc>
          <w:tcPr>
            <w:tcW w:w="1620" w:type="dxa"/>
            <w:tcBorders>
              <w:left w:val="single" w:sz="12" w:space="0" w:color="auto"/>
              <w:right w:val="single" w:sz="4" w:space="0" w:color="auto"/>
            </w:tcBorders>
            <w:shd w:val="clear" w:color="auto" w:fill="F2F2F2" w:themeFill="background1" w:themeFillShade="F2"/>
            <w:vAlign w:val="center"/>
          </w:tcPr>
          <w:p w14:paraId="589D899E" w14:textId="1764C64B" w:rsidR="00A319D4" w:rsidRDefault="00F726F1" w:rsidP="00F726F1">
            <w:pPr>
              <w:tabs>
                <w:tab w:val="left" w:pos="360"/>
              </w:tabs>
              <w:rPr>
                <w:rFonts w:ascii="Times New Roman" w:hAnsi="Times New Roman" w:cs="Times New Roman"/>
                <w:sz w:val="20"/>
                <w:szCs w:val="20"/>
              </w:rPr>
            </w:pPr>
            <w:r>
              <w:rPr>
                <w:rFonts w:ascii="Times New Roman" w:hAnsi="Times New Roman" w:cs="Times New Roman"/>
                <w:sz w:val="20"/>
                <w:szCs w:val="20"/>
              </w:rPr>
              <w:t>$7,000</w:t>
            </w:r>
          </w:p>
        </w:tc>
      </w:tr>
    </w:tbl>
    <w:p w14:paraId="70BF2716" w14:textId="77777777" w:rsidR="008D1605" w:rsidRPr="008D1605" w:rsidRDefault="008D1605" w:rsidP="008D1605">
      <w:pPr>
        <w:rPr>
          <w:rFonts w:ascii="Times New Roman" w:hAnsi="Times New Roman" w:cs="Times New Roman"/>
          <w:b/>
          <w:sz w:val="24"/>
          <w:szCs w:val="24"/>
        </w:rPr>
      </w:pPr>
    </w:p>
    <w:p w14:paraId="0F0DA652" w14:textId="1A6149FD" w:rsidR="008D1605" w:rsidRDefault="006D38AB" w:rsidP="000F6A35">
      <w:pPr>
        <w:widowControl w:val="0"/>
        <w:autoSpaceDE w:val="0"/>
        <w:autoSpaceDN w:val="0"/>
        <w:spacing w:before="74" w:after="28" w:line="240" w:lineRule="auto"/>
        <w:ind w:left="120"/>
        <w:rPr>
          <w:rFonts w:ascii="Times New Roman" w:hAnsi="Times New Roman" w:cs="Times New Roman"/>
          <w:b/>
          <w:sz w:val="24"/>
          <w:szCs w:val="24"/>
        </w:rPr>
        <w:sectPr w:rsidR="008D1605" w:rsidSect="008D1605">
          <w:pgSz w:w="15840" w:h="12240" w:orient="landscape"/>
          <w:pgMar w:top="1440" w:right="1080" w:bottom="720" w:left="1080" w:header="720" w:footer="720" w:gutter="0"/>
          <w:cols w:space="720"/>
          <w:docGrid w:linePitch="360"/>
        </w:sectPr>
      </w:pPr>
      <w:r w:rsidRPr="006D38AB">
        <w:rPr>
          <w:rFonts w:ascii="Times New Roman" w:eastAsia="Times New Roman" w:hAnsi="Times New Roman" w:cs="Times New Roman"/>
          <w:sz w:val="18"/>
          <w:szCs w:val="24"/>
          <w:vertAlign w:val="superscript"/>
        </w:rPr>
        <w:t>*</w:t>
      </w:r>
      <w:r w:rsidR="000F6A35" w:rsidRPr="000F6A35">
        <w:t xml:space="preserve"> </w:t>
      </w:r>
      <w:r w:rsidR="000F6A35" w:rsidRPr="000F6A35">
        <w:rPr>
          <w:rFonts w:ascii="Times New Roman" w:eastAsia="Times New Roman" w:hAnsi="Times New Roman" w:cs="Times New Roman"/>
          <w:sz w:val="18"/>
          <w:szCs w:val="24"/>
        </w:rPr>
        <w:t>Some respondents for this collection submit more than one type of information collection in this information collection review (ICR). Therefore the number of unique respondents is used to show the estimated annual number of separate participants who are expected to submit information during the period for which this ICR is approved.</w:t>
      </w:r>
    </w:p>
    <w:p w14:paraId="3667F8BB" w14:textId="7A854C5A" w:rsidR="00D15260" w:rsidRDefault="00892CAA" w:rsidP="001856AD">
      <w:pPr>
        <w:pStyle w:val="ListParagraph"/>
        <w:numPr>
          <w:ilvl w:val="0"/>
          <w:numId w:val="2"/>
        </w:numPr>
        <w:spacing w:line="240" w:lineRule="auto"/>
        <w:ind w:left="446"/>
        <w:rPr>
          <w:rFonts w:ascii="Times New Roman" w:hAnsi="Times New Roman" w:cs="Times New Roman"/>
          <w:b/>
          <w:sz w:val="24"/>
          <w:szCs w:val="24"/>
        </w:rPr>
      </w:pPr>
      <w:r>
        <w:rPr>
          <w:rFonts w:ascii="Times New Roman" w:hAnsi="Times New Roman" w:cs="Times New Roman"/>
          <w:b/>
          <w:sz w:val="24"/>
          <w:szCs w:val="24"/>
        </w:rPr>
        <w:t>Describe whether, and to what extent, the collection of information involves the use of automated, electronic, mechanical, or other technological techniques or other forms of information technology.</w:t>
      </w:r>
    </w:p>
    <w:p w14:paraId="031F5D38" w14:textId="77777777" w:rsidR="00F951AB" w:rsidRDefault="00F951AB" w:rsidP="001856AD">
      <w:pPr>
        <w:pStyle w:val="ListParagraph"/>
        <w:spacing w:line="240" w:lineRule="auto"/>
        <w:ind w:left="446"/>
        <w:rPr>
          <w:rFonts w:ascii="Times New Roman" w:hAnsi="Times New Roman" w:cs="Times New Roman"/>
          <w:sz w:val="24"/>
          <w:szCs w:val="24"/>
        </w:rPr>
      </w:pPr>
    </w:p>
    <w:p w14:paraId="546BFDB4" w14:textId="350104BC" w:rsidR="009537AA" w:rsidRPr="009537AA" w:rsidRDefault="009537AA" w:rsidP="001856AD">
      <w:pPr>
        <w:pStyle w:val="ListParagraph"/>
        <w:spacing w:line="240" w:lineRule="auto"/>
        <w:ind w:left="446"/>
        <w:rPr>
          <w:rFonts w:ascii="Times New Roman" w:hAnsi="Times New Roman" w:cs="Times New Roman"/>
          <w:sz w:val="24"/>
          <w:szCs w:val="24"/>
        </w:rPr>
      </w:pPr>
      <w:r>
        <w:rPr>
          <w:rFonts w:ascii="Times New Roman" w:hAnsi="Times New Roman" w:cs="Times New Roman"/>
          <w:sz w:val="24"/>
          <w:szCs w:val="24"/>
        </w:rPr>
        <w:t>The following table represents the use of automated, electronic, and other technology used in this collection.</w:t>
      </w:r>
    </w:p>
    <w:tbl>
      <w:tblPr>
        <w:tblStyle w:val="TableGrid"/>
        <w:tblW w:w="8640" w:type="dxa"/>
        <w:tblInd w:w="355" w:type="dxa"/>
        <w:tblLayout w:type="fixed"/>
        <w:tblLook w:val="04A0" w:firstRow="1" w:lastRow="0" w:firstColumn="1" w:lastColumn="0" w:noHBand="0" w:noVBand="1"/>
      </w:tblPr>
      <w:tblGrid>
        <w:gridCol w:w="2880"/>
        <w:gridCol w:w="1350"/>
        <w:gridCol w:w="1530"/>
        <w:gridCol w:w="1440"/>
        <w:gridCol w:w="1440"/>
      </w:tblGrid>
      <w:tr w:rsidR="006319E4" w14:paraId="5D15B792" w14:textId="4515C143" w:rsidTr="006319E4">
        <w:tc>
          <w:tcPr>
            <w:tcW w:w="2880" w:type="dxa"/>
            <w:shd w:val="clear" w:color="auto" w:fill="F2F2F2" w:themeFill="background1" w:themeFillShade="F2"/>
          </w:tcPr>
          <w:p w14:paraId="27EA2838" w14:textId="77777777" w:rsidR="006319E4" w:rsidRDefault="006319E4" w:rsidP="006E4050">
            <w:pPr>
              <w:tabs>
                <w:tab w:val="left" w:pos="360"/>
              </w:tabs>
              <w:rPr>
                <w:rFonts w:ascii="Times New Roman" w:hAnsi="Times New Roman" w:cs="Times New Roman"/>
                <w:sz w:val="20"/>
                <w:szCs w:val="20"/>
              </w:rPr>
            </w:pPr>
          </w:p>
        </w:tc>
        <w:tc>
          <w:tcPr>
            <w:tcW w:w="1350" w:type="dxa"/>
            <w:shd w:val="clear" w:color="auto" w:fill="F2F2F2" w:themeFill="background1" w:themeFillShade="F2"/>
          </w:tcPr>
          <w:p w14:paraId="2E3685EF" w14:textId="62A6B983" w:rsidR="006319E4" w:rsidRPr="009537AA" w:rsidRDefault="006319E4" w:rsidP="009537AA">
            <w:pPr>
              <w:tabs>
                <w:tab w:val="left" w:pos="360"/>
              </w:tabs>
              <w:jc w:val="center"/>
              <w:rPr>
                <w:rFonts w:ascii="Times New Roman" w:hAnsi="Times New Roman" w:cs="Times New Roman"/>
                <w:b/>
                <w:sz w:val="20"/>
                <w:szCs w:val="20"/>
              </w:rPr>
            </w:pPr>
            <w:r w:rsidRPr="009537AA">
              <w:rPr>
                <w:rFonts w:ascii="Times New Roman" w:hAnsi="Times New Roman" w:cs="Times New Roman"/>
                <w:b/>
                <w:sz w:val="20"/>
                <w:szCs w:val="20"/>
              </w:rPr>
              <w:t>Paper/fax or email</w:t>
            </w:r>
          </w:p>
        </w:tc>
        <w:tc>
          <w:tcPr>
            <w:tcW w:w="1530" w:type="dxa"/>
            <w:shd w:val="clear" w:color="auto" w:fill="F2F2F2" w:themeFill="background1" w:themeFillShade="F2"/>
          </w:tcPr>
          <w:p w14:paraId="16902C1A" w14:textId="397F3ADB" w:rsidR="006319E4" w:rsidRPr="009537AA" w:rsidRDefault="006319E4" w:rsidP="009537AA">
            <w:pPr>
              <w:tabs>
                <w:tab w:val="left" w:pos="360"/>
              </w:tabs>
              <w:jc w:val="center"/>
              <w:rPr>
                <w:rFonts w:ascii="Times New Roman" w:hAnsi="Times New Roman" w:cs="Times New Roman"/>
                <w:b/>
                <w:sz w:val="20"/>
                <w:szCs w:val="20"/>
              </w:rPr>
            </w:pPr>
            <w:r w:rsidRPr="009537AA">
              <w:rPr>
                <w:rFonts w:ascii="Times New Roman" w:hAnsi="Times New Roman" w:cs="Times New Roman"/>
                <w:b/>
                <w:sz w:val="20"/>
                <w:szCs w:val="20"/>
              </w:rPr>
              <w:t xml:space="preserve">Electronic </w:t>
            </w:r>
            <w:r w:rsidR="008D1605" w:rsidRPr="009537AA">
              <w:rPr>
                <w:rFonts w:ascii="Times New Roman" w:hAnsi="Times New Roman" w:cs="Times New Roman"/>
                <w:b/>
                <w:sz w:val="20"/>
                <w:szCs w:val="20"/>
              </w:rPr>
              <w:t>Submission</w:t>
            </w:r>
          </w:p>
        </w:tc>
        <w:tc>
          <w:tcPr>
            <w:tcW w:w="1440" w:type="dxa"/>
            <w:shd w:val="clear" w:color="auto" w:fill="F2F2F2" w:themeFill="background1" w:themeFillShade="F2"/>
          </w:tcPr>
          <w:p w14:paraId="0E172688" w14:textId="5CDBA449" w:rsidR="006319E4" w:rsidRPr="009537AA" w:rsidRDefault="006319E4" w:rsidP="009537AA">
            <w:pPr>
              <w:tabs>
                <w:tab w:val="left" w:pos="360"/>
              </w:tabs>
              <w:jc w:val="center"/>
              <w:rPr>
                <w:rFonts w:ascii="Times New Roman" w:hAnsi="Times New Roman" w:cs="Times New Roman"/>
                <w:b/>
                <w:sz w:val="20"/>
                <w:szCs w:val="20"/>
              </w:rPr>
            </w:pPr>
            <w:r w:rsidRPr="009537AA">
              <w:rPr>
                <w:rFonts w:ascii="Times New Roman" w:hAnsi="Times New Roman" w:cs="Times New Roman"/>
                <w:b/>
                <w:sz w:val="20"/>
                <w:szCs w:val="20"/>
              </w:rPr>
              <w:t>Automatic</w:t>
            </w:r>
          </w:p>
        </w:tc>
        <w:tc>
          <w:tcPr>
            <w:tcW w:w="1440" w:type="dxa"/>
            <w:shd w:val="clear" w:color="auto" w:fill="F2F2F2" w:themeFill="background1" w:themeFillShade="F2"/>
          </w:tcPr>
          <w:p w14:paraId="6EA3FD5B" w14:textId="073989F6" w:rsidR="006319E4" w:rsidRPr="009537AA" w:rsidRDefault="006319E4" w:rsidP="00AE5C1B">
            <w:pPr>
              <w:tabs>
                <w:tab w:val="left" w:pos="360"/>
              </w:tabs>
              <w:jc w:val="center"/>
              <w:rPr>
                <w:rFonts w:ascii="Times New Roman" w:hAnsi="Times New Roman" w:cs="Times New Roman"/>
                <w:b/>
                <w:sz w:val="20"/>
                <w:szCs w:val="20"/>
              </w:rPr>
            </w:pPr>
            <w:r w:rsidRPr="009537AA">
              <w:rPr>
                <w:rFonts w:ascii="Times New Roman" w:hAnsi="Times New Roman" w:cs="Times New Roman"/>
                <w:b/>
                <w:sz w:val="20"/>
                <w:szCs w:val="20"/>
              </w:rPr>
              <w:t>Other Techn</w:t>
            </w:r>
            <w:r w:rsidR="00AE5C1B">
              <w:rPr>
                <w:rFonts w:ascii="Times New Roman" w:hAnsi="Times New Roman" w:cs="Times New Roman"/>
                <w:b/>
                <w:sz w:val="20"/>
                <w:szCs w:val="20"/>
              </w:rPr>
              <w:t>ology</w:t>
            </w:r>
          </w:p>
        </w:tc>
      </w:tr>
      <w:tr w:rsidR="006319E4" w:rsidRPr="006D1083" w14:paraId="47AC3219" w14:textId="243B79FB" w:rsidTr="006319E4">
        <w:trPr>
          <w:trHeight w:val="413"/>
        </w:trPr>
        <w:tc>
          <w:tcPr>
            <w:tcW w:w="2880" w:type="dxa"/>
            <w:vAlign w:val="center"/>
          </w:tcPr>
          <w:p w14:paraId="253043F7" w14:textId="77777777" w:rsidR="006319E4" w:rsidRPr="006D1083" w:rsidRDefault="006319E4" w:rsidP="006E4050">
            <w:pPr>
              <w:tabs>
                <w:tab w:val="left" w:pos="360"/>
              </w:tabs>
              <w:rPr>
                <w:rFonts w:ascii="Times New Roman" w:hAnsi="Times New Roman" w:cs="Times New Roman"/>
                <w:b/>
                <w:sz w:val="20"/>
                <w:szCs w:val="20"/>
              </w:rPr>
            </w:pPr>
            <w:r w:rsidRPr="006D1083">
              <w:rPr>
                <w:rFonts w:ascii="Times New Roman" w:hAnsi="Times New Roman" w:cs="Times New Roman"/>
                <w:b/>
                <w:sz w:val="20"/>
                <w:szCs w:val="20"/>
              </w:rPr>
              <w:t>Scale Type Evaluation</w:t>
            </w:r>
          </w:p>
        </w:tc>
        <w:tc>
          <w:tcPr>
            <w:tcW w:w="1350" w:type="dxa"/>
          </w:tcPr>
          <w:p w14:paraId="7962D6AD" w14:textId="36508272" w:rsidR="006319E4"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tc>
        <w:tc>
          <w:tcPr>
            <w:tcW w:w="1530" w:type="dxa"/>
          </w:tcPr>
          <w:p w14:paraId="6372E806" w14:textId="77777777" w:rsidR="006319E4" w:rsidRPr="009537AA" w:rsidRDefault="006319E4" w:rsidP="009537AA">
            <w:pPr>
              <w:tabs>
                <w:tab w:val="left" w:pos="360"/>
              </w:tabs>
              <w:jc w:val="center"/>
              <w:rPr>
                <w:rFonts w:ascii="Times New Roman" w:hAnsi="Times New Roman" w:cs="Times New Roman"/>
                <w:b/>
                <w:szCs w:val="20"/>
              </w:rPr>
            </w:pPr>
          </w:p>
        </w:tc>
        <w:tc>
          <w:tcPr>
            <w:tcW w:w="1440" w:type="dxa"/>
          </w:tcPr>
          <w:p w14:paraId="5FB671A9" w14:textId="33F89B84" w:rsidR="006319E4" w:rsidRPr="009537AA" w:rsidRDefault="006319E4" w:rsidP="009537AA">
            <w:pPr>
              <w:tabs>
                <w:tab w:val="left" w:pos="360"/>
              </w:tabs>
              <w:jc w:val="center"/>
              <w:rPr>
                <w:rFonts w:ascii="Times New Roman" w:hAnsi="Times New Roman" w:cs="Times New Roman"/>
                <w:b/>
                <w:szCs w:val="20"/>
              </w:rPr>
            </w:pPr>
          </w:p>
        </w:tc>
        <w:tc>
          <w:tcPr>
            <w:tcW w:w="1440" w:type="dxa"/>
          </w:tcPr>
          <w:p w14:paraId="18C357A5" w14:textId="77777777" w:rsidR="006319E4" w:rsidRPr="006D1083" w:rsidRDefault="006319E4" w:rsidP="006E4050">
            <w:pPr>
              <w:tabs>
                <w:tab w:val="left" w:pos="360"/>
              </w:tabs>
              <w:rPr>
                <w:rFonts w:ascii="Times New Roman" w:hAnsi="Times New Roman" w:cs="Times New Roman"/>
                <w:b/>
                <w:sz w:val="20"/>
                <w:szCs w:val="20"/>
              </w:rPr>
            </w:pPr>
          </w:p>
        </w:tc>
      </w:tr>
      <w:tr w:rsidR="006319E4" w:rsidRPr="001A5134" w14:paraId="1AB3F71E" w14:textId="4E3FD090" w:rsidTr="00AE5C1B">
        <w:trPr>
          <w:trHeight w:val="440"/>
        </w:trPr>
        <w:tc>
          <w:tcPr>
            <w:tcW w:w="2880" w:type="dxa"/>
            <w:vAlign w:val="center"/>
          </w:tcPr>
          <w:p w14:paraId="340ABAFB" w14:textId="77777777" w:rsidR="006319E4" w:rsidRPr="001A5134" w:rsidRDefault="006319E4" w:rsidP="006E4050">
            <w:pPr>
              <w:tabs>
                <w:tab w:val="left" w:pos="360"/>
              </w:tabs>
              <w:rPr>
                <w:rFonts w:ascii="Times New Roman" w:hAnsi="Times New Roman" w:cs="Times New Roman"/>
                <w:b/>
                <w:sz w:val="20"/>
                <w:szCs w:val="20"/>
              </w:rPr>
            </w:pPr>
            <w:r w:rsidRPr="001A5134">
              <w:rPr>
                <w:rFonts w:ascii="Times New Roman" w:hAnsi="Times New Roman" w:cs="Times New Roman"/>
                <w:b/>
                <w:sz w:val="20"/>
                <w:szCs w:val="20"/>
              </w:rPr>
              <w:t xml:space="preserve">Inspection Requests </w:t>
            </w:r>
          </w:p>
        </w:tc>
        <w:tc>
          <w:tcPr>
            <w:tcW w:w="1350" w:type="dxa"/>
            <w:vAlign w:val="center"/>
          </w:tcPr>
          <w:p w14:paraId="7DD617C4" w14:textId="79E2914F" w:rsidR="006319E4" w:rsidRPr="009537AA" w:rsidRDefault="009537AA" w:rsidP="00AE5C1B">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tc>
        <w:tc>
          <w:tcPr>
            <w:tcW w:w="1530" w:type="dxa"/>
            <w:vAlign w:val="center"/>
          </w:tcPr>
          <w:p w14:paraId="0F6A2356" w14:textId="47240688" w:rsidR="006319E4" w:rsidRPr="009537AA" w:rsidRDefault="009537AA" w:rsidP="00AE5C1B">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tc>
        <w:tc>
          <w:tcPr>
            <w:tcW w:w="1440" w:type="dxa"/>
          </w:tcPr>
          <w:p w14:paraId="06B5E6D0" w14:textId="0CFADFD8" w:rsidR="006319E4" w:rsidRPr="009537AA" w:rsidRDefault="006319E4" w:rsidP="009537AA">
            <w:pPr>
              <w:tabs>
                <w:tab w:val="left" w:pos="360"/>
              </w:tabs>
              <w:jc w:val="center"/>
              <w:rPr>
                <w:rFonts w:ascii="Times New Roman" w:hAnsi="Times New Roman" w:cs="Times New Roman"/>
                <w:b/>
                <w:szCs w:val="20"/>
              </w:rPr>
            </w:pPr>
          </w:p>
        </w:tc>
        <w:tc>
          <w:tcPr>
            <w:tcW w:w="1440" w:type="dxa"/>
          </w:tcPr>
          <w:p w14:paraId="0131153C" w14:textId="77777777" w:rsidR="006319E4" w:rsidRPr="001A5134" w:rsidRDefault="006319E4" w:rsidP="006E4050">
            <w:pPr>
              <w:tabs>
                <w:tab w:val="left" w:pos="360"/>
              </w:tabs>
              <w:rPr>
                <w:rFonts w:ascii="Times New Roman" w:hAnsi="Times New Roman" w:cs="Times New Roman"/>
                <w:b/>
                <w:sz w:val="20"/>
                <w:szCs w:val="20"/>
              </w:rPr>
            </w:pPr>
          </w:p>
        </w:tc>
      </w:tr>
      <w:tr w:rsidR="00AE5C1B" w:rsidRPr="001A5134" w14:paraId="71763830" w14:textId="77777777" w:rsidTr="00AE5C1B">
        <w:trPr>
          <w:trHeight w:val="440"/>
        </w:trPr>
        <w:tc>
          <w:tcPr>
            <w:tcW w:w="2880" w:type="dxa"/>
            <w:vAlign w:val="center"/>
          </w:tcPr>
          <w:p w14:paraId="39CB3932" w14:textId="77777777" w:rsidR="00AE5C1B" w:rsidRPr="0086540C" w:rsidRDefault="00AE5C1B" w:rsidP="00AE5C1B">
            <w:pPr>
              <w:tabs>
                <w:tab w:val="left" w:pos="360"/>
              </w:tabs>
              <w:spacing w:line="360" w:lineRule="auto"/>
              <w:rPr>
                <w:rFonts w:ascii="Times New Roman" w:hAnsi="Times New Roman" w:cs="Times New Roman"/>
                <w:b/>
                <w:sz w:val="20"/>
                <w:szCs w:val="20"/>
              </w:rPr>
            </w:pPr>
            <w:r w:rsidRPr="0086540C">
              <w:rPr>
                <w:rFonts w:ascii="Times New Roman" w:hAnsi="Times New Roman" w:cs="Times New Roman"/>
                <w:b/>
                <w:sz w:val="20"/>
                <w:szCs w:val="20"/>
              </w:rPr>
              <w:t>Daily Scale Tests</w:t>
            </w:r>
          </w:p>
          <w:p w14:paraId="62D71B88" w14:textId="38C1BFB8" w:rsidR="00CC1905" w:rsidRPr="001A5134" w:rsidRDefault="00AE5C1B" w:rsidP="00AE5C1B">
            <w:pPr>
              <w:tabs>
                <w:tab w:val="left" w:pos="360"/>
              </w:tabs>
              <w:rPr>
                <w:rFonts w:ascii="Times New Roman" w:hAnsi="Times New Roman" w:cs="Times New Roman"/>
                <w:b/>
                <w:sz w:val="20"/>
                <w:szCs w:val="20"/>
              </w:rPr>
            </w:pPr>
            <w:r>
              <w:rPr>
                <w:rFonts w:ascii="Times New Roman" w:hAnsi="Times New Roman" w:cs="Times New Roman"/>
                <w:sz w:val="20"/>
                <w:szCs w:val="20"/>
              </w:rPr>
              <w:t>Record of Flow Scale Test</w:t>
            </w:r>
          </w:p>
        </w:tc>
        <w:tc>
          <w:tcPr>
            <w:tcW w:w="1350" w:type="dxa"/>
            <w:vAlign w:val="center"/>
          </w:tcPr>
          <w:p w14:paraId="71482A63" w14:textId="1268109D" w:rsidR="00CC1905" w:rsidRPr="009537AA" w:rsidRDefault="00CC1905" w:rsidP="00AE5C1B">
            <w:pPr>
              <w:tabs>
                <w:tab w:val="left" w:pos="360"/>
              </w:tabs>
              <w:jc w:val="center"/>
              <w:rPr>
                <w:rFonts w:ascii="Times New Roman" w:hAnsi="Times New Roman" w:cs="Times New Roman"/>
                <w:b/>
                <w:szCs w:val="20"/>
              </w:rPr>
            </w:pPr>
          </w:p>
        </w:tc>
        <w:tc>
          <w:tcPr>
            <w:tcW w:w="1530" w:type="dxa"/>
            <w:vAlign w:val="center"/>
          </w:tcPr>
          <w:p w14:paraId="11012913" w14:textId="77777777" w:rsidR="00AE5C1B" w:rsidRDefault="00AE5C1B" w:rsidP="00AE5C1B">
            <w:pPr>
              <w:tabs>
                <w:tab w:val="left" w:pos="360"/>
              </w:tabs>
              <w:jc w:val="center"/>
              <w:rPr>
                <w:rFonts w:ascii="Times New Roman" w:hAnsi="Times New Roman" w:cs="Times New Roman"/>
                <w:b/>
                <w:szCs w:val="20"/>
              </w:rPr>
            </w:pPr>
          </w:p>
          <w:p w14:paraId="788F0D13" w14:textId="3D5213CD" w:rsidR="00CC1905" w:rsidRPr="009537AA" w:rsidRDefault="00AE5C1B" w:rsidP="00AE5C1B">
            <w:pPr>
              <w:tabs>
                <w:tab w:val="left" w:pos="360"/>
              </w:tabs>
              <w:jc w:val="center"/>
              <w:rPr>
                <w:rFonts w:ascii="Times New Roman" w:hAnsi="Times New Roman" w:cs="Times New Roman"/>
                <w:b/>
                <w:szCs w:val="20"/>
              </w:rPr>
            </w:pPr>
            <w:r>
              <w:rPr>
                <w:rFonts w:ascii="Times New Roman" w:hAnsi="Times New Roman" w:cs="Times New Roman"/>
                <w:b/>
                <w:szCs w:val="20"/>
              </w:rPr>
              <w:t>♦</w:t>
            </w:r>
          </w:p>
        </w:tc>
        <w:tc>
          <w:tcPr>
            <w:tcW w:w="1440" w:type="dxa"/>
          </w:tcPr>
          <w:p w14:paraId="22F58E83" w14:textId="77777777" w:rsidR="00AE5C1B" w:rsidRPr="009537AA" w:rsidRDefault="00AE5C1B" w:rsidP="009537AA">
            <w:pPr>
              <w:tabs>
                <w:tab w:val="left" w:pos="360"/>
              </w:tabs>
              <w:jc w:val="center"/>
              <w:rPr>
                <w:rFonts w:ascii="Times New Roman" w:hAnsi="Times New Roman" w:cs="Times New Roman"/>
                <w:b/>
                <w:szCs w:val="20"/>
              </w:rPr>
            </w:pPr>
          </w:p>
        </w:tc>
        <w:tc>
          <w:tcPr>
            <w:tcW w:w="1440" w:type="dxa"/>
          </w:tcPr>
          <w:p w14:paraId="4168EDC3" w14:textId="77777777" w:rsidR="00AE5C1B" w:rsidRPr="001A5134" w:rsidRDefault="00AE5C1B" w:rsidP="006E4050">
            <w:pPr>
              <w:tabs>
                <w:tab w:val="left" w:pos="360"/>
              </w:tabs>
              <w:rPr>
                <w:rFonts w:ascii="Times New Roman" w:hAnsi="Times New Roman" w:cs="Times New Roman"/>
                <w:b/>
                <w:sz w:val="20"/>
                <w:szCs w:val="20"/>
              </w:rPr>
            </w:pPr>
          </w:p>
        </w:tc>
      </w:tr>
      <w:tr w:rsidR="006319E4" w14:paraId="6EEC8863" w14:textId="68A63447" w:rsidTr="006319E4">
        <w:tc>
          <w:tcPr>
            <w:tcW w:w="2880" w:type="dxa"/>
          </w:tcPr>
          <w:p w14:paraId="1E7B64EB" w14:textId="77777777" w:rsidR="006319E4" w:rsidRPr="0086540C" w:rsidRDefault="006319E4" w:rsidP="006E4050">
            <w:pPr>
              <w:tabs>
                <w:tab w:val="left" w:pos="360"/>
              </w:tabs>
              <w:spacing w:line="360" w:lineRule="auto"/>
              <w:rPr>
                <w:rFonts w:ascii="Times New Roman" w:hAnsi="Times New Roman" w:cs="Times New Roman"/>
                <w:b/>
                <w:sz w:val="20"/>
                <w:szCs w:val="20"/>
              </w:rPr>
            </w:pPr>
            <w:r w:rsidRPr="0086540C">
              <w:rPr>
                <w:rFonts w:ascii="Times New Roman" w:hAnsi="Times New Roman" w:cs="Times New Roman"/>
                <w:b/>
                <w:sz w:val="20"/>
                <w:szCs w:val="20"/>
              </w:rPr>
              <w:t>Printed Report - Flow Scale</w:t>
            </w:r>
          </w:p>
          <w:p w14:paraId="7EDB5446"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Catch &amp; Cumulative Weight</w:t>
            </w:r>
          </w:p>
          <w:p w14:paraId="3F3CF784"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Audit Trail</w:t>
            </w:r>
          </w:p>
          <w:p w14:paraId="20F066FC"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Calibration Log</w:t>
            </w:r>
          </w:p>
          <w:p w14:paraId="41AB97D4"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Fault Log</w:t>
            </w:r>
          </w:p>
        </w:tc>
        <w:tc>
          <w:tcPr>
            <w:tcW w:w="1350" w:type="dxa"/>
          </w:tcPr>
          <w:p w14:paraId="0BAABD8D" w14:textId="77777777" w:rsidR="006319E4" w:rsidRPr="009537AA" w:rsidRDefault="006319E4" w:rsidP="009537AA">
            <w:pPr>
              <w:tabs>
                <w:tab w:val="left" w:pos="360"/>
              </w:tabs>
              <w:spacing w:line="360" w:lineRule="auto"/>
              <w:jc w:val="center"/>
              <w:rPr>
                <w:rFonts w:ascii="Times New Roman" w:hAnsi="Times New Roman" w:cs="Times New Roman"/>
                <w:b/>
                <w:szCs w:val="20"/>
              </w:rPr>
            </w:pPr>
          </w:p>
        </w:tc>
        <w:tc>
          <w:tcPr>
            <w:tcW w:w="1530" w:type="dxa"/>
          </w:tcPr>
          <w:p w14:paraId="24412CFD" w14:textId="77777777" w:rsidR="006319E4" w:rsidRPr="009537AA" w:rsidRDefault="006319E4" w:rsidP="009537AA">
            <w:pPr>
              <w:tabs>
                <w:tab w:val="left" w:pos="360"/>
              </w:tabs>
              <w:spacing w:line="360" w:lineRule="auto"/>
              <w:jc w:val="center"/>
              <w:rPr>
                <w:rFonts w:ascii="Times New Roman" w:hAnsi="Times New Roman" w:cs="Times New Roman"/>
                <w:b/>
                <w:szCs w:val="20"/>
              </w:rPr>
            </w:pPr>
          </w:p>
        </w:tc>
        <w:tc>
          <w:tcPr>
            <w:tcW w:w="1440" w:type="dxa"/>
          </w:tcPr>
          <w:p w14:paraId="6E134F02" w14:textId="77777777" w:rsidR="006319E4" w:rsidRPr="009537AA" w:rsidRDefault="006319E4" w:rsidP="008D1605">
            <w:pPr>
              <w:tabs>
                <w:tab w:val="left" w:pos="360"/>
              </w:tabs>
              <w:jc w:val="center"/>
              <w:rPr>
                <w:rFonts w:ascii="Times New Roman" w:hAnsi="Times New Roman" w:cs="Times New Roman"/>
                <w:b/>
                <w:szCs w:val="20"/>
              </w:rPr>
            </w:pPr>
          </w:p>
          <w:p w14:paraId="7DD0A702" w14:textId="0CDFC912"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5A2748B0" w14:textId="01BE1752"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5085EB6C" w14:textId="4B4CED8E"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0078D6F0" w14:textId="45B6CE89" w:rsidR="009537AA" w:rsidRPr="009537AA" w:rsidRDefault="009537AA" w:rsidP="009537AA">
            <w:pPr>
              <w:tabs>
                <w:tab w:val="left" w:pos="360"/>
              </w:tabs>
              <w:spacing w:line="360" w:lineRule="auto"/>
              <w:jc w:val="center"/>
              <w:rPr>
                <w:rFonts w:ascii="Times New Roman" w:hAnsi="Times New Roman" w:cs="Times New Roman"/>
                <w:b/>
                <w:szCs w:val="20"/>
              </w:rPr>
            </w:pPr>
            <w:r w:rsidRPr="009537AA">
              <w:rPr>
                <w:rFonts w:ascii="Times New Roman" w:hAnsi="Times New Roman" w:cs="Times New Roman"/>
                <w:b/>
                <w:szCs w:val="20"/>
              </w:rPr>
              <w:t>♦</w:t>
            </w:r>
          </w:p>
        </w:tc>
        <w:tc>
          <w:tcPr>
            <w:tcW w:w="1440" w:type="dxa"/>
          </w:tcPr>
          <w:p w14:paraId="4B30677A" w14:textId="77777777" w:rsidR="006319E4" w:rsidRPr="0086540C" w:rsidRDefault="006319E4" w:rsidP="006E4050">
            <w:pPr>
              <w:tabs>
                <w:tab w:val="left" w:pos="360"/>
              </w:tabs>
              <w:spacing w:line="360" w:lineRule="auto"/>
              <w:rPr>
                <w:rFonts w:ascii="Times New Roman" w:hAnsi="Times New Roman" w:cs="Times New Roman"/>
                <w:b/>
                <w:sz w:val="20"/>
                <w:szCs w:val="20"/>
              </w:rPr>
            </w:pPr>
          </w:p>
        </w:tc>
      </w:tr>
      <w:tr w:rsidR="006319E4" w14:paraId="0B2E3415" w14:textId="1AFE8B70" w:rsidTr="006319E4">
        <w:tc>
          <w:tcPr>
            <w:tcW w:w="2880" w:type="dxa"/>
          </w:tcPr>
          <w:p w14:paraId="03393F25" w14:textId="3CA57BDB" w:rsidR="006319E4" w:rsidRPr="006D1083" w:rsidRDefault="006319E4" w:rsidP="006E4050">
            <w:pPr>
              <w:tabs>
                <w:tab w:val="left" w:pos="360"/>
              </w:tabs>
              <w:spacing w:line="360" w:lineRule="auto"/>
              <w:rPr>
                <w:rFonts w:ascii="Times New Roman" w:hAnsi="Times New Roman" w:cs="Times New Roman"/>
                <w:b/>
                <w:sz w:val="20"/>
                <w:szCs w:val="20"/>
              </w:rPr>
            </w:pPr>
            <w:r w:rsidRPr="006D1083">
              <w:rPr>
                <w:rFonts w:ascii="Times New Roman" w:hAnsi="Times New Roman" w:cs="Times New Roman"/>
                <w:b/>
                <w:sz w:val="20"/>
                <w:szCs w:val="20"/>
              </w:rPr>
              <w:t>Printed Report - Hopper Scale</w:t>
            </w:r>
          </w:p>
          <w:p w14:paraId="4638279D"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Catch Weight</w:t>
            </w:r>
          </w:p>
          <w:p w14:paraId="73547C37"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Audit Trail</w:t>
            </w:r>
          </w:p>
        </w:tc>
        <w:tc>
          <w:tcPr>
            <w:tcW w:w="1350" w:type="dxa"/>
          </w:tcPr>
          <w:p w14:paraId="37473944" w14:textId="77777777" w:rsidR="006319E4" w:rsidRPr="009537AA" w:rsidRDefault="006319E4" w:rsidP="009537AA">
            <w:pPr>
              <w:tabs>
                <w:tab w:val="left" w:pos="360"/>
              </w:tabs>
              <w:spacing w:line="360" w:lineRule="auto"/>
              <w:jc w:val="center"/>
              <w:rPr>
                <w:rFonts w:ascii="Times New Roman" w:hAnsi="Times New Roman" w:cs="Times New Roman"/>
                <w:b/>
                <w:szCs w:val="20"/>
              </w:rPr>
            </w:pPr>
          </w:p>
        </w:tc>
        <w:tc>
          <w:tcPr>
            <w:tcW w:w="1530" w:type="dxa"/>
          </w:tcPr>
          <w:p w14:paraId="6ACA21BC" w14:textId="77777777" w:rsidR="006319E4" w:rsidRPr="009537AA" w:rsidRDefault="006319E4" w:rsidP="009537AA">
            <w:pPr>
              <w:tabs>
                <w:tab w:val="left" w:pos="360"/>
              </w:tabs>
              <w:spacing w:line="360" w:lineRule="auto"/>
              <w:jc w:val="center"/>
              <w:rPr>
                <w:rFonts w:ascii="Times New Roman" w:hAnsi="Times New Roman" w:cs="Times New Roman"/>
                <w:b/>
                <w:szCs w:val="20"/>
              </w:rPr>
            </w:pPr>
          </w:p>
        </w:tc>
        <w:tc>
          <w:tcPr>
            <w:tcW w:w="1440" w:type="dxa"/>
          </w:tcPr>
          <w:p w14:paraId="5112D180" w14:textId="77777777" w:rsidR="006319E4" w:rsidRPr="009537AA" w:rsidRDefault="006319E4" w:rsidP="009537AA">
            <w:pPr>
              <w:tabs>
                <w:tab w:val="left" w:pos="360"/>
              </w:tabs>
              <w:spacing w:line="360" w:lineRule="auto"/>
              <w:jc w:val="center"/>
              <w:rPr>
                <w:rFonts w:ascii="Times New Roman" w:hAnsi="Times New Roman" w:cs="Times New Roman"/>
                <w:b/>
                <w:szCs w:val="20"/>
              </w:rPr>
            </w:pPr>
          </w:p>
          <w:p w14:paraId="59FC04A0" w14:textId="0F2DB051"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742D6794" w14:textId="191E99B6" w:rsidR="009537AA" w:rsidRPr="009537AA" w:rsidRDefault="009537AA" w:rsidP="009537AA">
            <w:pPr>
              <w:tabs>
                <w:tab w:val="left" w:pos="360"/>
              </w:tabs>
              <w:spacing w:line="360" w:lineRule="auto"/>
              <w:jc w:val="center"/>
              <w:rPr>
                <w:rFonts w:ascii="Times New Roman" w:hAnsi="Times New Roman" w:cs="Times New Roman"/>
                <w:b/>
                <w:szCs w:val="20"/>
              </w:rPr>
            </w:pPr>
            <w:r w:rsidRPr="009537AA">
              <w:rPr>
                <w:rFonts w:ascii="Times New Roman" w:hAnsi="Times New Roman" w:cs="Times New Roman"/>
                <w:b/>
                <w:szCs w:val="20"/>
              </w:rPr>
              <w:t>♦</w:t>
            </w:r>
          </w:p>
        </w:tc>
        <w:tc>
          <w:tcPr>
            <w:tcW w:w="1440" w:type="dxa"/>
          </w:tcPr>
          <w:p w14:paraId="3238128B" w14:textId="77777777" w:rsidR="006319E4" w:rsidRPr="006D1083" w:rsidRDefault="006319E4" w:rsidP="006E4050">
            <w:pPr>
              <w:tabs>
                <w:tab w:val="left" w:pos="360"/>
              </w:tabs>
              <w:spacing w:line="360" w:lineRule="auto"/>
              <w:rPr>
                <w:rFonts w:ascii="Times New Roman" w:hAnsi="Times New Roman" w:cs="Times New Roman"/>
                <w:b/>
                <w:sz w:val="20"/>
                <w:szCs w:val="20"/>
              </w:rPr>
            </w:pPr>
          </w:p>
        </w:tc>
      </w:tr>
      <w:tr w:rsidR="006319E4" w:rsidRPr="00E04FB7" w14:paraId="7ADE7907" w14:textId="2C2C2395" w:rsidTr="00AE5C1B">
        <w:trPr>
          <w:trHeight w:val="458"/>
        </w:trPr>
        <w:tc>
          <w:tcPr>
            <w:tcW w:w="2880" w:type="dxa"/>
            <w:vAlign w:val="center"/>
          </w:tcPr>
          <w:p w14:paraId="0690C4E7" w14:textId="344A41E5" w:rsidR="006319E4" w:rsidRPr="00E04FB7" w:rsidRDefault="006319E4" w:rsidP="006E4050">
            <w:pPr>
              <w:tabs>
                <w:tab w:val="left" w:pos="360"/>
              </w:tabs>
              <w:rPr>
                <w:rFonts w:ascii="Times New Roman" w:hAnsi="Times New Roman" w:cs="Times New Roman"/>
                <w:b/>
                <w:sz w:val="20"/>
                <w:szCs w:val="20"/>
              </w:rPr>
            </w:pPr>
            <w:r w:rsidRPr="00E04FB7">
              <w:rPr>
                <w:rFonts w:ascii="Times New Roman" w:hAnsi="Times New Roman" w:cs="Times New Roman"/>
                <w:b/>
                <w:sz w:val="20"/>
                <w:szCs w:val="20"/>
              </w:rPr>
              <w:t>Video Monitoring</w:t>
            </w:r>
          </w:p>
        </w:tc>
        <w:tc>
          <w:tcPr>
            <w:tcW w:w="1350" w:type="dxa"/>
          </w:tcPr>
          <w:p w14:paraId="61140822" w14:textId="77777777" w:rsidR="006319E4" w:rsidRPr="009537AA" w:rsidRDefault="006319E4" w:rsidP="009537AA">
            <w:pPr>
              <w:tabs>
                <w:tab w:val="left" w:pos="360"/>
              </w:tabs>
              <w:jc w:val="center"/>
              <w:rPr>
                <w:rFonts w:ascii="Times New Roman" w:hAnsi="Times New Roman" w:cs="Times New Roman"/>
                <w:b/>
                <w:szCs w:val="20"/>
              </w:rPr>
            </w:pPr>
          </w:p>
        </w:tc>
        <w:tc>
          <w:tcPr>
            <w:tcW w:w="1530" w:type="dxa"/>
          </w:tcPr>
          <w:p w14:paraId="45A87C87" w14:textId="77777777" w:rsidR="006319E4" w:rsidRPr="009537AA" w:rsidRDefault="006319E4" w:rsidP="009537AA">
            <w:pPr>
              <w:tabs>
                <w:tab w:val="left" w:pos="360"/>
              </w:tabs>
              <w:jc w:val="center"/>
              <w:rPr>
                <w:rFonts w:ascii="Times New Roman" w:hAnsi="Times New Roman" w:cs="Times New Roman"/>
                <w:b/>
                <w:szCs w:val="20"/>
              </w:rPr>
            </w:pPr>
          </w:p>
        </w:tc>
        <w:tc>
          <w:tcPr>
            <w:tcW w:w="1440" w:type="dxa"/>
          </w:tcPr>
          <w:p w14:paraId="44B73B15" w14:textId="677D1C03" w:rsidR="006319E4" w:rsidRPr="009537AA" w:rsidRDefault="006319E4" w:rsidP="009537AA">
            <w:pPr>
              <w:tabs>
                <w:tab w:val="left" w:pos="360"/>
              </w:tabs>
              <w:jc w:val="center"/>
              <w:rPr>
                <w:rFonts w:ascii="Times New Roman" w:hAnsi="Times New Roman" w:cs="Times New Roman"/>
                <w:b/>
                <w:szCs w:val="20"/>
              </w:rPr>
            </w:pPr>
          </w:p>
        </w:tc>
        <w:tc>
          <w:tcPr>
            <w:tcW w:w="1440" w:type="dxa"/>
            <w:vAlign w:val="center"/>
          </w:tcPr>
          <w:p w14:paraId="345DD0BD" w14:textId="6300FC31" w:rsidR="006319E4" w:rsidRPr="00E04FB7" w:rsidRDefault="009537AA" w:rsidP="00AE5C1B">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w:t>
            </w:r>
          </w:p>
        </w:tc>
      </w:tr>
      <w:tr w:rsidR="009537AA" w:rsidRPr="00E04FB7" w14:paraId="02FF9A4B" w14:textId="0E1DB2B0" w:rsidTr="008D1605">
        <w:trPr>
          <w:trHeight w:val="620"/>
        </w:trPr>
        <w:tc>
          <w:tcPr>
            <w:tcW w:w="2880" w:type="dxa"/>
            <w:vAlign w:val="center"/>
          </w:tcPr>
          <w:p w14:paraId="43D5FAB4" w14:textId="77777777" w:rsidR="009537AA" w:rsidRPr="00E04FB7" w:rsidRDefault="009537AA" w:rsidP="009537AA">
            <w:pPr>
              <w:tabs>
                <w:tab w:val="left" w:pos="360"/>
              </w:tabs>
              <w:rPr>
                <w:rFonts w:ascii="Times New Roman" w:hAnsi="Times New Roman" w:cs="Times New Roman"/>
                <w:b/>
                <w:sz w:val="20"/>
                <w:szCs w:val="20"/>
              </w:rPr>
            </w:pPr>
            <w:r w:rsidRPr="00E04FB7">
              <w:rPr>
                <w:rFonts w:ascii="Times New Roman" w:hAnsi="Times New Roman" w:cs="Times New Roman"/>
                <w:b/>
                <w:sz w:val="20"/>
                <w:szCs w:val="20"/>
              </w:rPr>
              <w:t>Notification of Pacific Cod Monitoring Option</w:t>
            </w:r>
          </w:p>
        </w:tc>
        <w:tc>
          <w:tcPr>
            <w:tcW w:w="1350" w:type="dxa"/>
            <w:vAlign w:val="center"/>
          </w:tcPr>
          <w:p w14:paraId="15E512F1" w14:textId="3BF3BEC0" w:rsidR="009537AA" w:rsidRPr="009537AA" w:rsidRDefault="009537AA" w:rsidP="008D1605">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tc>
        <w:tc>
          <w:tcPr>
            <w:tcW w:w="1530" w:type="dxa"/>
          </w:tcPr>
          <w:p w14:paraId="7529107D" w14:textId="77777777" w:rsidR="009537AA" w:rsidRPr="009537AA" w:rsidRDefault="009537AA" w:rsidP="009537AA">
            <w:pPr>
              <w:tabs>
                <w:tab w:val="left" w:pos="360"/>
              </w:tabs>
              <w:jc w:val="center"/>
              <w:rPr>
                <w:rFonts w:ascii="Times New Roman" w:hAnsi="Times New Roman" w:cs="Times New Roman"/>
                <w:b/>
                <w:szCs w:val="20"/>
              </w:rPr>
            </w:pPr>
          </w:p>
        </w:tc>
        <w:tc>
          <w:tcPr>
            <w:tcW w:w="1440" w:type="dxa"/>
          </w:tcPr>
          <w:p w14:paraId="1045D6FC" w14:textId="6BBE0DEC" w:rsidR="009537AA" w:rsidRPr="009537AA" w:rsidRDefault="009537AA" w:rsidP="009537AA">
            <w:pPr>
              <w:tabs>
                <w:tab w:val="left" w:pos="360"/>
              </w:tabs>
              <w:jc w:val="center"/>
              <w:rPr>
                <w:rFonts w:ascii="Times New Roman" w:hAnsi="Times New Roman" w:cs="Times New Roman"/>
                <w:b/>
                <w:szCs w:val="20"/>
              </w:rPr>
            </w:pPr>
          </w:p>
        </w:tc>
        <w:tc>
          <w:tcPr>
            <w:tcW w:w="1440" w:type="dxa"/>
          </w:tcPr>
          <w:p w14:paraId="245CBD1E" w14:textId="77777777" w:rsidR="009537AA" w:rsidRPr="00E04FB7" w:rsidRDefault="009537AA" w:rsidP="009537AA">
            <w:pPr>
              <w:tabs>
                <w:tab w:val="left" w:pos="360"/>
              </w:tabs>
              <w:rPr>
                <w:rFonts w:ascii="Times New Roman" w:hAnsi="Times New Roman" w:cs="Times New Roman"/>
                <w:b/>
                <w:sz w:val="20"/>
                <w:szCs w:val="20"/>
              </w:rPr>
            </w:pPr>
          </w:p>
        </w:tc>
      </w:tr>
      <w:tr w:rsidR="009537AA" w14:paraId="39A61C99" w14:textId="14CFDDB3" w:rsidTr="006319E4">
        <w:tc>
          <w:tcPr>
            <w:tcW w:w="2880" w:type="dxa"/>
          </w:tcPr>
          <w:p w14:paraId="22CEECFD" w14:textId="77777777" w:rsidR="009537AA" w:rsidRPr="00E04FB7" w:rsidRDefault="009537AA" w:rsidP="009537AA">
            <w:pPr>
              <w:tabs>
                <w:tab w:val="left" w:pos="360"/>
              </w:tabs>
              <w:spacing w:line="360" w:lineRule="auto"/>
              <w:rPr>
                <w:rFonts w:ascii="Times New Roman" w:hAnsi="Times New Roman" w:cs="Times New Roman"/>
                <w:b/>
                <w:sz w:val="20"/>
                <w:szCs w:val="20"/>
              </w:rPr>
            </w:pPr>
            <w:r w:rsidRPr="00E04FB7">
              <w:rPr>
                <w:rFonts w:ascii="Times New Roman" w:hAnsi="Times New Roman" w:cs="Times New Roman"/>
                <w:b/>
                <w:sz w:val="20"/>
                <w:szCs w:val="20"/>
              </w:rPr>
              <w:t>CMCP</w:t>
            </w:r>
          </w:p>
          <w:p w14:paraId="77667329" w14:textId="77777777" w:rsidR="009537AA" w:rsidRDefault="009537AA" w:rsidP="009537AA">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305CE727" w14:textId="77777777" w:rsidR="009537AA" w:rsidRDefault="009537AA" w:rsidP="00AE5C1B">
            <w:pPr>
              <w:tabs>
                <w:tab w:val="left" w:pos="360"/>
              </w:tabs>
              <w:rPr>
                <w:rFonts w:ascii="Times New Roman" w:hAnsi="Times New Roman" w:cs="Times New Roman"/>
                <w:sz w:val="20"/>
                <w:szCs w:val="20"/>
              </w:rPr>
            </w:pPr>
            <w:r>
              <w:rPr>
                <w:rFonts w:ascii="Times New Roman" w:hAnsi="Times New Roman" w:cs="Times New Roman"/>
                <w:sz w:val="20"/>
                <w:szCs w:val="20"/>
              </w:rPr>
              <w:t>CMCP Addendum</w:t>
            </w:r>
          </w:p>
          <w:p w14:paraId="1E9AF498" w14:textId="628E80A3" w:rsidR="009537AA" w:rsidRDefault="009537AA" w:rsidP="009537AA">
            <w:pPr>
              <w:tabs>
                <w:tab w:val="left" w:pos="360"/>
              </w:tabs>
              <w:rPr>
                <w:rFonts w:ascii="Times New Roman" w:hAnsi="Times New Roman" w:cs="Times New Roman"/>
                <w:sz w:val="20"/>
                <w:szCs w:val="20"/>
              </w:rPr>
            </w:pPr>
            <w:r>
              <w:rPr>
                <w:rFonts w:ascii="Times New Roman" w:hAnsi="Times New Roman" w:cs="Times New Roman"/>
                <w:sz w:val="20"/>
                <w:szCs w:val="20"/>
              </w:rPr>
              <w:t xml:space="preserve">Printed </w:t>
            </w:r>
            <w:r w:rsidR="009C595D">
              <w:rPr>
                <w:rFonts w:ascii="Times New Roman" w:hAnsi="Times New Roman" w:cs="Times New Roman"/>
                <w:sz w:val="20"/>
                <w:szCs w:val="20"/>
              </w:rPr>
              <w:t>Report</w:t>
            </w:r>
            <w:r>
              <w:rPr>
                <w:rFonts w:ascii="Times New Roman" w:hAnsi="Times New Roman" w:cs="Times New Roman"/>
                <w:sz w:val="20"/>
                <w:szCs w:val="20"/>
              </w:rPr>
              <w:t xml:space="preserve"> from Scale</w:t>
            </w:r>
          </w:p>
        </w:tc>
        <w:tc>
          <w:tcPr>
            <w:tcW w:w="1350" w:type="dxa"/>
          </w:tcPr>
          <w:p w14:paraId="5AA2F8E3" w14:textId="77777777" w:rsidR="009537AA" w:rsidRPr="009537AA" w:rsidRDefault="009537AA" w:rsidP="009537AA">
            <w:pPr>
              <w:tabs>
                <w:tab w:val="left" w:pos="360"/>
              </w:tabs>
              <w:spacing w:line="360" w:lineRule="auto"/>
              <w:jc w:val="center"/>
              <w:rPr>
                <w:rFonts w:ascii="Times New Roman" w:hAnsi="Times New Roman" w:cs="Times New Roman"/>
                <w:b/>
                <w:szCs w:val="20"/>
              </w:rPr>
            </w:pPr>
          </w:p>
          <w:p w14:paraId="3F6FC297" w14:textId="77777777"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775F73F0" w14:textId="67A0CDB0" w:rsidR="009537AA" w:rsidRPr="009537AA" w:rsidRDefault="009537AA" w:rsidP="009537AA">
            <w:pPr>
              <w:tabs>
                <w:tab w:val="left" w:pos="360"/>
              </w:tabs>
              <w:spacing w:line="360" w:lineRule="auto"/>
              <w:jc w:val="center"/>
              <w:rPr>
                <w:rFonts w:ascii="Times New Roman" w:hAnsi="Times New Roman" w:cs="Times New Roman"/>
                <w:b/>
                <w:szCs w:val="20"/>
              </w:rPr>
            </w:pPr>
            <w:r w:rsidRPr="009537AA">
              <w:rPr>
                <w:rFonts w:ascii="Times New Roman" w:hAnsi="Times New Roman" w:cs="Times New Roman"/>
                <w:b/>
                <w:szCs w:val="20"/>
              </w:rPr>
              <w:t>♦</w:t>
            </w:r>
          </w:p>
        </w:tc>
        <w:tc>
          <w:tcPr>
            <w:tcW w:w="1530" w:type="dxa"/>
          </w:tcPr>
          <w:p w14:paraId="6A720CA8" w14:textId="77777777" w:rsidR="009537AA" w:rsidRPr="009537AA" w:rsidRDefault="009537AA" w:rsidP="009537AA">
            <w:pPr>
              <w:tabs>
                <w:tab w:val="left" w:pos="360"/>
              </w:tabs>
              <w:spacing w:line="360" w:lineRule="auto"/>
              <w:jc w:val="center"/>
              <w:rPr>
                <w:rFonts w:ascii="Times New Roman" w:hAnsi="Times New Roman" w:cs="Times New Roman"/>
                <w:b/>
                <w:szCs w:val="20"/>
              </w:rPr>
            </w:pPr>
          </w:p>
        </w:tc>
        <w:tc>
          <w:tcPr>
            <w:tcW w:w="1440" w:type="dxa"/>
          </w:tcPr>
          <w:p w14:paraId="1EFA879B" w14:textId="77777777" w:rsidR="009537AA" w:rsidRPr="009537AA" w:rsidRDefault="009537AA" w:rsidP="00AE5C1B">
            <w:pPr>
              <w:tabs>
                <w:tab w:val="left" w:pos="360"/>
              </w:tabs>
              <w:jc w:val="center"/>
              <w:rPr>
                <w:rFonts w:ascii="Times New Roman" w:hAnsi="Times New Roman" w:cs="Times New Roman"/>
                <w:b/>
                <w:szCs w:val="20"/>
              </w:rPr>
            </w:pPr>
          </w:p>
          <w:p w14:paraId="0C3101A1" w14:textId="77777777" w:rsidR="009537AA" w:rsidRPr="009537AA" w:rsidRDefault="009537AA" w:rsidP="009537AA">
            <w:pPr>
              <w:tabs>
                <w:tab w:val="left" w:pos="360"/>
              </w:tabs>
              <w:jc w:val="center"/>
              <w:rPr>
                <w:rFonts w:ascii="Times New Roman" w:hAnsi="Times New Roman" w:cs="Times New Roman"/>
                <w:b/>
                <w:szCs w:val="20"/>
              </w:rPr>
            </w:pPr>
          </w:p>
          <w:p w14:paraId="456E4D73" w14:textId="77777777" w:rsidR="00AE5C1B" w:rsidRDefault="00AE5C1B" w:rsidP="00AE5C1B">
            <w:pPr>
              <w:tabs>
                <w:tab w:val="left" w:pos="360"/>
              </w:tabs>
              <w:jc w:val="center"/>
              <w:rPr>
                <w:rFonts w:ascii="Times New Roman" w:hAnsi="Times New Roman" w:cs="Times New Roman"/>
                <w:b/>
                <w:szCs w:val="20"/>
              </w:rPr>
            </w:pPr>
          </w:p>
          <w:p w14:paraId="78A0E734" w14:textId="55C1A833" w:rsidR="009537AA" w:rsidRPr="009537AA" w:rsidRDefault="009537AA" w:rsidP="009537AA">
            <w:pPr>
              <w:tabs>
                <w:tab w:val="left" w:pos="360"/>
              </w:tabs>
              <w:spacing w:line="360" w:lineRule="auto"/>
              <w:jc w:val="center"/>
              <w:rPr>
                <w:rFonts w:ascii="Times New Roman" w:hAnsi="Times New Roman" w:cs="Times New Roman"/>
                <w:b/>
                <w:szCs w:val="20"/>
              </w:rPr>
            </w:pPr>
            <w:r w:rsidRPr="009537AA">
              <w:rPr>
                <w:rFonts w:ascii="Times New Roman" w:hAnsi="Times New Roman" w:cs="Times New Roman"/>
                <w:b/>
                <w:szCs w:val="20"/>
              </w:rPr>
              <w:t>♦</w:t>
            </w:r>
          </w:p>
        </w:tc>
        <w:tc>
          <w:tcPr>
            <w:tcW w:w="1440" w:type="dxa"/>
          </w:tcPr>
          <w:p w14:paraId="0578DF8B" w14:textId="77777777" w:rsidR="009537AA" w:rsidRPr="00E04FB7" w:rsidRDefault="009537AA" w:rsidP="009537AA">
            <w:pPr>
              <w:tabs>
                <w:tab w:val="left" w:pos="360"/>
              </w:tabs>
              <w:spacing w:line="360" w:lineRule="auto"/>
              <w:rPr>
                <w:rFonts w:ascii="Times New Roman" w:hAnsi="Times New Roman" w:cs="Times New Roman"/>
                <w:b/>
                <w:sz w:val="20"/>
                <w:szCs w:val="20"/>
              </w:rPr>
            </w:pPr>
          </w:p>
        </w:tc>
      </w:tr>
      <w:tr w:rsidR="009537AA" w14:paraId="5E7DC669" w14:textId="09247DDD" w:rsidTr="006319E4">
        <w:tc>
          <w:tcPr>
            <w:tcW w:w="2880" w:type="dxa"/>
          </w:tcPr>
          <w:p w14:paraId="34A3E7F5" w14:textId="767E3935" w:rsidR="009537AA" w:rsidRPr="00524BAC" w:rsidRDefault="009537AA" w:rsidP="009537AA">
            <w:pPr>
              <w:tabs>
                <w:tab w:val="left" w:pos="360"/>
              </w:tabs>
              <w:spacing w:line="360" w:lineRule="auto"/>
              <w:rPr>
                <w:rFonts w:ascii="Times New Roman" w:hAnsi="Times New Roman" w:cs="Times New Roman"/>
                <w:b/>
                <w:sz w:val="20"/>
                <w:szCs w:val="20"/>
              </w:rPr>
            </w:pPr>
            <w:r w:rsidRPr="00524BAC">
              <w:rPr>
                <w:rFonts w:ascii="Times New Roman" w:hAnsi="Times New Roman" w:cs="Times New Roman"/>
                <w:b/>
                <w:sz w:val="20"/>
                <w:szCs w:val="20"/>
              </w:rPr>
              <w:t>CMP</w:t>
            </w:r>
          </w:p>
          <w:p w14:paraId="0F067BB2" w14:textId="77777777" w:rsidR="009537AA" w:rsidRDefault="009537AA" w:rsidP="009537AA">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06C41F67" w14:textId="77777777" w:rsidR="009537AA" w:rsidRDefault="009537AA" w:rsidP="009537AA">
            <w:pPr>
              <w:tabs>
                <w:tab w:val="left" w:pos="360"/>
              </w:tabs>
              <w:rPr>
                <w:rFonts w:ascii="Times New Roman" w:hAnsi="Times New Roman" w:cs="Times New Roman"/>
                <w:sz w:val="20"/>
                <w:szCs w:val="20"/>
              </w:rPr>
            </w:pPr>
            <w:r>
              <w:rPr>
                <w:rFonts w:ascii="Times New Roman" w:hAnsi="Times New Roman" w:cs="Times New Roman"/>
                <w:sz w:val="20"/>
                <w:szCs w:val="20"/>
              </w:rPr>
              <w:t>CMP Addendum</w:t>
            </w:r>
          </w:p>
          <w:p w14:paraId="2CF56DB0" w14:textId="77777777" w:rsidR="009537AA" w:rsidRDefault="009537AA" w:rsidP="009537AA">
            <w:pPr>
              <w:tabs>
                <w:tab w:val="left" w:pos="360"/>
              </w:tabs>
              <w:rPr>
                <w:rFonts w:ascii="Times New Roman" w:hAnsi="Times New Roman" w:cs="Times New Roman"/>
                <w:sz w:val="20"/>
                <w:szCs w:val="20"/>
              </w:rPr>
            </w:pPr>
            <w:r>
              <w:rPr>
                <w:rFonts w:ascii="Times New Roman" w:hAnsi="Times New Roman" w:cs="Times New Roman"/>
                <w:sz w:val="20"/>
                <w:szCs w:val="20"/>
              </w:rPr>
              <w:t>Printed Record from Scale</w:t>
            </w:r>
          </w:p>
        </w:tc>
        <w:tc>
          <w:tcPr>
            <w:tcW w:w="1350" w:type="dxa"/>
          </w:tcPr>
          <w:p w14:paraId="2936BAB3" w14:textId="77777777" w:rsidR="009537AA" w:rsidRPr="009537AA" w:rsidRDefault="009537AA" w:rsidP="009537AA">
            <w:pPr>
              <w:tabs>
                <w:tab w:val="left" w:pos="360"/>
              </w:tabs>
              <w:spacing w:line="360" w:lineRule="auto"/>
              <w:jc w:val="center"/>
              <w:rPr>
                <w:rFonts w:ascii="Times New Roman" w:hAnsi="Times New Roman" w:cs="Times New Roman"/>
                <w:b/>
                <w:szCs w:val="20"/>
              </w:rPr>
            </w:pPr>
          </w:p>
          <w:p w14:paraId="33A52BE9" w14:textId="25E7ACB2"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3CF53045" w14:textId="4ED496E4"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tc>
        <w:tc>
          <w:tcPr>
            <w:tcW w:w="1530" w:type="dxa"/>
          </w:tcPr>
          <w:p w14:paraId="5CA4F8FE" w14:textId="77777777" w:rsidR="009537AA" w:rsidRPr="009537AA" w:rsidRDefault="009537AA" w:rsidP="009537AA">
            <w:pPr>
              <w:tabs>
                <w:tab w:val="left" w:pos="360"/>
              </w:tabs>
              <w:spacing w:line="360" w:lineRule="auto"/>
              <w:jc w:val="center"/>
              <w:rPr>
                <w:rFonts w:ascii="Times New Roman" w:hAnsi="Times New Roman" w:cs="Times New Roman"/>
                <w:b/>
                <w:szCs w:val="20"/>
              </w:rPr>
            </w:pPr>
          </w:p>
        </w:tc>
        <w:tc>
          <w:tcPr>
            <w:tcW w:w="1440" w:type="dxa"/>
          </w:tcPr>
          <w:p w14:paraId="67DEA4D8" w14:textId="77777777" w:rsidR="009537AA" w:rsidRPr="009537AA" w:rsidRDefault="009537AA" w:rsidP="009537AA">
            <w:pPr>
              <w:tabs>
                <w:tab w:val="left" w:pos="360"/>
              </w:tabs>
              <w:spacing w:line="360" w:lineRule="auto"/>
              <w:jc w:val="center"/>
              <w:rPr>
                <w:rFonts w:ascii="Times New Roman" w:hAnsi="Times New Roman" w:cs="Times New Roman"/>
                <w:b/>
                <w:szCs w:val="20"/>
              </w:rPr>
            </w:pPr>
          </w:p>
          <w:p w14:paraId="6366F212" w14:textId="77777777" w:rsidR="009537AA" w:rsidRPr="009537AA" w:rsidRDefault="009537AA" w:rsidP="009537AA">
            <w:pPr>
              <w:tabs>
                <w:tab w:val="left" w:pos="360"/>
              </w:tabs>
              <w:jc w:val="center"/>
              <w:rPr>
                <w:rFonts w:ascii="Times New Roman" w:hAnsi="Times New Roman" w:cs="Times New Roman"/>
                <w:b/>
                <w:szCs w:val="20"/>
              </w:rPr>
            </w:pPr>
          </w:p>
          <w:p w14:paraId="7F618330" w14:textId="77777777" w:rsidR="009537AA" w:rsidRPr="009537AA" w:rsidRDefault="009537AA" w:rsidP="009537AA">
            <w:pPr>
              <w:tabs>
                <w:tab w:val="left" w:pos="360"/>
              </w:tabs>
              <w:jc w:val="center"/>
              <w:rPr>
                <w:rFonts w:ascii="Times New Roman" w:hAnsi="Times New Roman" w:cs="Times New Roman"/>
                <w:b/>
                <w:szCs w:val="20"/>
              </w:rPr>
            </w:pPr>
          </w:p>
          <w:p w14:paraId="611F2E5C" w14:textId="38F61AB9" w:rsidR="009537AA" w:rsidRPr="009537AA" w:rsidRDefault="009537AA" w:rsidP="009537AA">
            <w:pPr>
              <w:tabs>
                <w:tab w:val="left" w:pos="360"/>
              </w:tabs>
              <w:spacing w:line="360" w:lineRule="auto"/>
              <w:jc w:val="center"/>
              <w:rPr>
                <w:rFonts w:ascii="Times New Roman" w:hAnsi="Times New Roman" w:cs="Times New Roman"/>
                <w:b/>
                <w:szCs w:val="20"/>
              </w:rPr>
            </w:pPr>
            <w:r w:rsidRPr="009537AA">
              <w:rPr>
                <w:rFonts w:ascii="Times New Roman" w:hAnsi="Times New Roman" w:cs="Times New Roman"/>
                <w:b/>
                <w:szCs w:val="20"/>
              </w:rPr>
              <w:t>♦</w:t>
            </w:r>
          </w:p>
        </w:tc>
        <w:tc>
          <w:tcPr>
            <w:tcW w:w="1440" w:type="dxa"/>
          </w:tcPr>
          <w:p w14:paraId="57FD3AC2" w14:textId="77777777" w:rsidR="009537AA" w:rsidRPr="00524BAC" w:rsidRDefault="009537AA" w:rsidP="009537AA">
            <w:pPr>
              <w:tabs>
                <w:tab w:val="left" w:pos="360"/>
              </w:tabs>
              <w:spacing w:line="360" w:lineRule="auto"/>
              <w:rPr>
                <w:rFonts w:ascii="Times New Roman" w:hAnsi="Times New Roman" w:cs="Times New Roman"/>
                <w:b/>
                <w:sz w:val="20"/>
                <w:szCs w:val="20"/>
              </w:rPr>
            </w:pPr>
          </w:p>
        </w:tc>
      </w:tr>
    </w:tbl>
    <w:p w14:paraId="3CECF6B4" w14:textId="51171D21" w:rsidR="008D1605" w:rsidRDefault="008D1605" w:rsidP="001856AD">
      <w:pPr>
        <w:tabs>
          <w:tab w:val="left" w:pos="360"/>
        </w:tabs>
        <w:spacing w:line="240" w:lineRule="auto"/>
        <w:rPr>
          <w:rFonts w:ascii="Times New Roman" w:hAnsi="Times New Roman" w:cs="Times New Roman"/>
          <w:sz w:val="20"/>
          <w:szCs w:val="20"/>
        </w:rPr>
      </w:pPr>
      <w:r>
        <w:rPr>
          <w:rFonts w:ascii="Times New Roman" w:hAnsi="Times New Roman" w:cs="Times New Roman"/>
          <w:sz w:val="20"/>
          <w:szCs w:val="20"/>
        </w:rPr>
        <w:t xml:space="preserve">Installation and maintenance of the scales, sampling station and video monitoring systems, </w:t>
      </w:r>
      <w:r w:rsidR="007D72A5">
        <w:rPr>
          <w:rFonts w:ascii="Times New Roman" w:hAnsi="Times New Roman" w:cs="Times New Roman"/>
          <w:sz w:val="20"/>
          <w:szCs w:val="20"/>
        </w:rPr>
        <w:t xml:space="preserve">and </w:t>
      </w:r>
      <w:r>
        <w:rPr>
          <w:rFonts w:ascii="Times New Roman" w:hAnsi="Times New Roman" w:cs="Times New Roman"/>
          <w:sz w:val="20"/>
          <w:szCs w:val="20"/>
        </w:rPr>
        <w:t>notifying observer of tests and pollock or pollock CDQ delivery do not require submission of a form</w:t>
      </w:r>
      <w:r w:rsidR="00CC1905">
        <w:rPr>
          <w:rFonts w:ascii="Times New Roman" w:hAnsi="Times New Roman" w:cs="Times New Roman"/>
          <w:sz w:val="20"/>
          <w:szCs w:val="20"/>
        </w:rPr>
        <w:t>.</w:t>
      </w:r>
      <w:r>
        <w:rPr>
          <w:rFonts w:ascii="Times New Roman" w:hAnsi="Times New Roman" w:cs="Times New Roman"/>
          <w:sz w:val="20"/>
          <w:szCs w:val="20"/>
        </w:rPr>
        <w:t xml:space="preserve"> </w:t>
      </w:r>
      <w:r w:rsidR="00CC1905">
        <w:rPr>
          <w:rFonts w:ascii="Times New Roman" w:hAnsi="Times New Roman" w:cs="Times New Roman"/>
          <w:sz w:val="20"/>
          <w:szCs w:val="20"/>
        </w:rPr>
        <w:t>E</w:t>
      </w:r>
      <w:r>
        <w:rPr>
          <w:rFonts w:ascii="Times New Roman" w:hAnsi="Times New Roman" w:cs="Times New Roman"/>
          <w:sz w:val="20"/>
          <w:szCs w:val="20"/>
        </w:rPr>
        <w:t>lectronic submission is not possible for these collections.</w:t>
      </w:r>
      <w:r w:rsidR="008214F2">
        <w:rPr>
          <w:rFonts w:ascii="Times New Roman" w:hAnsi="Times New Roman" w:cs="Times New Roman"/>
          <w:sz w:val="20"/>
          <w:szCs w:val="20"/>
        </w:rPr>
        <w:t xml:space="preserve"> </w:t>
      </w:r>
      <w:r>
        <w:rPr>
          <w:rFonts w:ascii="Times New Roman" w:hAnsi="Times New Roman" w:cs="Times New Roman"/>
          <w:sz w:val="20"/>
          <w:szCs w:val="20"/>
        </w:rPr>
        <w:t>Currently</w:t>
      </w:r>
      <w:r w:rsidR="00CC1905">
        <w:rPr>
          <w:rFonts w:ascii="Times New Roman" w:hAnsi="Times New Roman" w:cs="Times New Roman"/>
          <w:sz w:val="20"/>
          <w:szCs w:val="20"/>
        </w:rPr>
        <w:t>,</w:t>
      </w:r>
      <w:r>
        <w:rPr>
          <w:rFonts w:ascii="Times New Roman" w:hAnsi="Times New Roman" w:cs="Times New Roman"/>
          <w:sz w:val="20"/>
          <w:szCs w:val="20"/>
        </w:rPr>
        <w:t xml:space="preserve"> </w:t>
      </w:r>
      <w:r w:rsidRPr="00CC1905">
        <w:rPr>
          <w:rFonts w:ascii="Times New Roman" w:hAnsi="Times New Roman" w:cs="Times New Roman"/>
          <w:sz w:val="20"/>
          <w:szCs w:val="20"/>
        </w:rPr>
        <w:t xml:space="preserve">Record of </w:t>
      </w:r>
      <w:r w:rsidR="00CC1905">
        <w:rPr>
          <w:rFonts w:ascii="Times New Roman" w:hAnsi="Times New Roman" w:cs="Times New Roman"/>
          <w:sz w:val="20"/>
          <w:szCs w:val="20"/>
        </w:rPr>
        <w:t xml:space="preserve">Daily Automatic </w:t>
      </w:r>
      <w:r w:rsidRPr="00CC1905">
        <w:rPr>
          <w:rFonts w:ascii="Times New Roman" w:hAnsi="Times New Roman" w:cs="Times New Roman"/>
          <w:sz w:val="20"/>
          <w:szCs w:val="20"/>
        </w:rPr>
        <w:t>Hopper Scale Test</w:t>
      </w:r>
      <w:r w:rsidR="00CC1905">
        <w:rPr>
          <w:rFonts w:ascii="Times New Roman" w:hAnsi="Times New Roman" w:cs="Times New Roman"/>
          <w:sz w:val="20"/>
          <w:szCs w:val="20"/>
        </w:rPr>
        <w:t>s</w:t>
      </w:r>
      <w:r>
        <w:rPr>
          <w:rFonts w:ascii="Times New Roman" w:hAnsi="Times New Roman" w:cs="Times New Roman"/>
          <w:sz w:val="20"/>
          <w:szCs w:val="20"/>
        </w:rPr>
        <w:t xml:space="preserve"> does not have an electronic submission, </w:t>
      </w:r>
      <w:r w:rsidRPr="00CC1905">
        <w:rPr>
          <w:rFonts w:ascii="Times New Roman" w:hAnsi="Times New Roman" w:cs="Times New Roman"/>
          <w:sz w:val="20"/>
          <w:szCs w:val="20"/>
        </w:rPr>
        <w:t>but the form is</w:t>
      </w:r>
      <w:r>
        <w:rPr>
          <w:rFonts w:ascii="Times New Roman" w:hAnsi="Times New Roman" w:cs="Times New Roman"/>
          <w:sz w:val="20"/>
          <w:szCs w:val="20"/>
        </w:rPr>
        <w:t xml:space="preserve"> available on the</w:t>
      </w:r>
      <w:r w:rsidR="00426906">
        <w:rPr>
          <w:rFonts w:ascii="Times New Roman" w:hAnsi="Times New Roman" w:cs="Times New Roman"/>
          <w:sz w:val="20"/>
          <w:szCs w:val="20"/>
        </w:rPr>
        <w:t xml:space="preserve"> AKR website</w:t>
      </w:r>
      <w:r>
        <w:rPr>
          <w:rFonts w:ascii="Times New Roman" w:hAnsi="Times New Roman" w:cs="Times New Roman"/>
          <w:sz w:val="20"/>
          <w:szCs w:val="20"/>
        </w:rPr>
        <w:t>.</w:t>
      </w:r>
    </w:p>
    <w:p w14:paraId="53D102D4" w14:textId="59AF2363" w:rsidR="009537AA" w:rsidRPr="009537AA" w:rsidRDefault="009537AA" w:rsidP="001856AD">
      <w:pPr>
        <w:pStyle w:val="NormalWeb"/>
        <w:spacing w:before="240" w:beforeAutospacing="0" w:after="0" w:afterAutospacing="0"/>
      </w:pPr>
      <w:r w:rsidRPr="009537AA">
        <w:rPr>
          <w:b/>
          <w:bCs/>
          <w:color w:val="000000"/>
        </w:rPr>
        <w:t>4. Describe efforts to identify duplication.</w:t>
      </w:r>
    </w:p>
    <w:p w14:paraId="14666C6A" w14:textId="77777777" w:rsidR="009537AA" w:rsidRDefault="009537AA" w:rsidP="001856AD">
      <w:pPr>
        <w:pStyle w:val="NormalWeb"/>
        <w:spacing w:before="0" w:beforeAutospacing="0" w:after="240" w:afterAutospacing="0"/>
        <w:rPr>
          <w:color w:val="000000"/>
        </w:rPr>
      </w:pPr>
      <w:r>
        <w:rPr>
          <w:color w:val="000000"/>
        </w:rPr>
        <w:t>None of the information collected as part of this information collection duplicates other collections.</w:t>
      </w:r>
    </w:p>
    <w:p w14:paraId="6AC6C730" w14:textId="4430B619" w:rsidR="009537AA" w:rsidRPr="009537AA" w:rsidRDefault="009537AA" w:rsidP="001856AD">
      <w:pPr>
        <w:pStyle w:val="NormalWeb"/>
        <w:spacing w:before="0" w:beforeAutospacing="0" w:after="0" w:afterAutospacing="0"/>
      </w:pPr>
      <w:r w:rsidRPr="009537AA">
        <w:rPr>
          <w:b/>
          <w:bCs/>
          <w:color w:val="000000"/>
        </w:rPr>
        <w:t>5. If the collection of information involves small businesses or other small entities, describe the methods used to minimize burden.</w:t>
      </w:r>
    </w:p>
    <w:p w14:paraId="59A1E476" w14:textId="2928B16A" w:rsidR="006E4050" w:rsidRDefault="00BD1033" w:rsidP="001856AD">
      <w:pPr>
        <w:pStyle w:val="NormalWeb"/>
        <w:spacing w:before="0" w:beforeAutospacing="0" w:after="0" w:afterAutospacing="0"/>
        <w:rPr>
          <w:color w:val="000000"/>
        </w:rPr>
      </w:pPr>
      <w:r>
        <w:rPr>
          <w:color w:val="000000"/>
        </w:rPr>
        <w:t xml:space="preserve">None of the firms directly regulated by this action are small entities for the purpose of the Regulatory Flexibility Act. Therefore, this </w:t>
      </w:r>
      <w:r w:rsidR="009537AA">
        <w:rPr>
          <w:color w:val="000000"/>
        </w:rPr>
        <w:t>collection-of-information does not impose a significant impact on small entities.</w:t>
      </w:r>
    </w:p>
    <w:p w14:paraId="75F95E9B" w14:textId="1CA2B504" w:rsidR="006E4050" w:rsidRDefault="006E4050" w:rsidP="001856AD">
      <w:pPr>
        <w:pStyle w:val="NormalWeb"/>
        <w:spacing w:before="240" w:beforeAutospacing="0" w:after="0" w:afterAutospacing="0"/>
        <w:rPr>
          <w:b/>
          <w:bCs/>
          <w:color w:val="000000"/>
        </w:rPr>
      </w:pPr>
      <w:r w:rsidRPr="006E4050">
        <w:rPr>
          <w:b/>
          <w:color w:val="000000"/>
        </w:rPr>
        <w:t>6.</w:t>
      </w:r>
      <w:r>
        <w:rPr>
          <w:b/>
          <w:color w:val="000000"/>
        </w:rPr>
        <w:t xml:space="preserve"> </w:t>
      </w:r>
      <w:r w:rsidRPr="006E4050">
        <w:rPr>
          <w:b/>
          <w:bCs/>
          <w:color w:val="000000"/>
        </w:rPr>
        <w:t>Describe the consequences to the Federal program or policy activities if the collection is not conducted or is conducted less frequently.</w:t>
      </w:r>
    </w:p>
    <w:p w14:paraId="48B73372" w14:textId="2EB63133" w:rsidR="00E443BC" w:rsidRDefault="00F95107" w:rsidP="001856AD">
      <w:pPr>
        <w:spacing w:after="0" w:line="240" w:lineRule="auto"/>
        <w:rPr>
          <w:rFonts w:ascii="Times New Roman" w:hAnsi="Times New Roman" w:cs="Times New Roman"/>
          <w:sz w:val="24"/>
          <w:szCs w:val="24"/>
        </w:rPr>
      </w:pPr>
      <w:r w:rsidRPr="00F95107">
        <w:rPr>
          <w:rFonts w:ascii="Times New Roman" w:hAnsi="Times New Roman" w:cs="Times New Roman"/>
          <w:sz w:val="24"/>
          <w:szCs w:val="24"/>
        </w:rPr>
        <w:t>This collection is necessary to provide precise and verifiable estimates of total catch and bycatch by species for NMFS management of catch share allocated species amounts.</w:t>
      </w:r>
      <w:r w:rsidR="008214F2">
        <w:rPr>
          <w:rFonts w:ascii="Times New Roman" w:hAnsi="Times New Roman" w:cs="Times New Roman"/>
          <w:sz w:val="24"/>
          <w:szCs w:val="24"/>
        </w:rPr>
        <w:t xml:space="preserve"> </w:t>
      </w:r>
      <w:r w:rsidRPr="00F95107">
        <w:rPr>
          <w:rFonts w:ascii="Times New Roman" w:hAnsi="Times New Roman" w:cs="Times New Roman"/>
          <w:sz w:val="24"/>
          <w:szCs w:val="24"/>
        </w:rPr>
        <w:t xml:space="preserve">Without the </w:t>
      </w:r>
      <w:r w:rsidRPr="00F929A2">
        <w:rPr>
          <w:rFonts w:ascii="Times New Roman" w:hAnsi="Times New Roman" w:cs="Times New Roman"/>
          <w:sz w:val="24"/>
          <w:szCs w:val="24"/>
        </w:rPr>
        <w:t>Catcher</w:t>
      </w:r>
      <w:r w:rsidR="00153FAF">
        <w:rPr>
          <w:rFonts w:ascii="Times New Roman" w:hAnsi="Times New Roman" w:cs="Times New Roman"/>
          <w:sz w:val="24"/>
          <w:szCs w:val="24"/>
        </w:rPr>
        <w:t>/</w:t>
      </w:r>
      <w:r w:rsidRPr="00F929A2">
        <w:rPr>
          <w:rFonts w:ascii="Times New Roman" w:hAnsi="Times New Roman" w:cs="Times New Roman"/>
          <w:sz w:val="24"/>
          <w:szCs w:val="24"/>
        </w:rPr>
        <w:t>Processor</w:t>
      </w:r>
      <w:r w:rsidRPr="00F95107">
        <w:rPr>
          <w:rFonts w:ascii="Times New Roman" w:hAnsi="Times New Roman" w:cs="Times New Roman"/>
          <w:sz w:val="24"/>
          <w:szCs w:val="24"/>
        </w:rPr>
        <w:t>s Catch Weighing and Monitoring Systems and the Shoreside and Floating Processor Catch Monitoring Systems, NMFS would be unable to effectively manage catch share programs or be able to detect tampering or other fraudulent activities.</w:t>
      </w:r>
      <w:r w:rsidR="008214F2">
        <w:rPr>
          <w:rFonts w:ascii="Times New Roman" w:hAnsi="Times New Roman" w:cs="Times New Roman"/>
          <w:sz w:val="24"/>
          <w:szCs w:val="24"/>
        </w:rPr>
        <w:t xml:space="preserve"> </w:t>
      </w:r>
      <w:r w:rsidR="00436168" w:rsidRPr="00F95107">
        <w:rPr>
          <w:rFonts w:ascii="Times New Roman" w:hAnsi="Times New Roman" w:cs="Times New Roman"/>
          <w:sz w:val="24"/>
          <w:szCs w:val="24"/>
        </w:rPr>
        <w:t>Collect</w:t>
      </w:r>
      <w:r w:rsidR="00436168">
        <w:rPr>
          <w:rFonts w:ascii="Times New Roman" w:hAnsi="Times New Roman" w:cs="Times New Roman"/>
          <w:sz w:val="24"/>
          <w:szCs w:val="24"/>
        </w:rPr>
        <w:t>ing</w:t>
      </w:r>
      <w:r w:rsidR="00436168" w:rsidRPr="00F95107">
        <w:rPr>
          <w:rFonts w:ascii="Times New Roman" w:hAnsi="Times New Roman" w:cs="Times New Roman"/>
          <w:sz w:val="24"/>
          <w:szCs w:val="24"/>
        </w:rPr>
        <w:t xml:space="preserve"> </w:t>
      </w:r>
      <w:r w:rsidRPr="00F95107">
        <w:rPr>
          <w:rFonts w:ascii="Times New Roman" w:hAnsi="Times New Roman" w:cs="Times New Roman"/>
          <w:sz w:val="24"/>
          <w:szCs w:val="24"/>
        </w:rPr>
        <w:t>this information less frequently would create gaps in the data available for catch share program management and lessen the veracity of enforcement actions.</w:t>
      </w:r>
    </w:p>
    <w:p w14:paraId="05F5B00D" w14:textId="7C2D316E" w:rsidR="006E4050" w:rsidRPr="006E4050" w:rsidRDefault="006E4050"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7. </w:t>
      </w:r>
      <w:r w:rsidRPr="006E4050">
        <w:rPr>
          <w:rFonts w:ascii="Times New Roman" w:eastAsia="Times New Roman" w:hAnsi="Times New Roman" w:cs="Times New Roman"/>
          <w:b/>
          <w:bCs/>
          <w:color w:val="000000"/>
          <w:sz w:val="24"/>
          <w:szCs w:val="24"/>
        </w:rPr>
        <w:t>Explain any special circumstances that require the collection to be conducted in a manner inconsistent with OMB guidelines.</w:t>
      </w:r>
    </w:p>
    <w:p w14:paraId="195B3268" w14:textId="22B39146" w:rsidR="006E4050" w:rsidRPr="006E4050" w:rsidRDefault="005A4545" w:rsidP="001856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special circumstances are associated with this information collection</w:t>
      </w:r>
      <w:r w:rsidR="006E4050" w:rsidRPr="006E4050">
        <w:rPr>
          <w:rFonts w:ascii="Times New Roman" w:eastAsia="Times New Roman" w:hAnsi="Times New Roman" w:cs="Times New Roman"/>
          <w:color w:val="000000"/>
          <w:sz w:val="24"/>
          <w:szCs w:val="24"/>
        </w:rPr>
        <w:t>.</w:t>
      </w:r>
    </w:p>
    <w:p w14:paraId="776CC696" w14:textId="46648E54" w:rsidR="006E4050" w:rsidRDefault="006E4050" w:rsidP="001856AD">
      <w:pPr>
        <w:spacing w:before="24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8. </w:t>
      </w:r>
      <w:r w:rsidRPr="006E4050">
        <w:rPr>
          <w:rFonts w:ascii="Times New Roman" w:eastAsia="Times New Roman" w:hAnsi="Times New Roman" w:cs="Times New Roman"/>
          <w:b/>
          <w:bCs/>
          <w:color w:val="000000"/>
          <w:sz w:val="24"/>
          <w:szCs w:val="24"/>
        </w:rPr>
        <w:t>Provide information on the PRA Federal Register Notice that solicited public comments on the information collection prior to this submission.</w:t>
      </w:r>
      <w:r w:rsidR="008214F2">
        <w:rPr>
          <w:rFonts w:ascii="Times New Roman" w:eastAsia="Times New Roman" w:hAnsi="Times New Roman" w:cs="Times New Roman"/>
          <w:b/>
          <w:bCs/>
          <w:color w:val="000000"/>
          <w:sz w:val="24"/>
          <w:szCs w:val="24"/>
        </w:rPr>
        <w:t xml:space="preserve"> </w:t>
      </w:r>
      <w:r w:rsidRPr="006E4050">
        <w:rPr>
          <w:rFonts w:ascii="Times New Roman" w:eastAsia="Times New Roman" w:hAnsi="Times New Roman" w:cs="Times New Roman"/>
          <w:b/>
          <w:bCs/>
          <w:color w:val="000000"/>
          <w:sz w:val="24"/>
          <w:szCs w:val="24"/>
        </w:rPr>
        <w:t>Summarize the public comments received in response to that notice and describe the actions taken by the agency in response to those comments.</w:t>
      </w:r>
      <w:r w:rsidR="008214F2">
        <w:rPr>
          <w:rFonts w:ascii="Times New Roman" w:eastAsia="Times New Roman" w:hAnsi="Times New Roman" w:cs="Times New Roman"/>
          <w:b/>
          <w:bCs/>
          <w:color w:val="000000"/>
          <w:sz w:val="24"/>
          <w:szCs w:val="24"/>
        </w:rPr>
        <w:t xml:space="preserve"> </w:t>
      </w:r>
      <w:r w:rsidRPr="006E4050">
        <w:rPr>
          <w:rFonts w:ascii="Times New Roman" w:eastAsia="Times New Roman" w:hAnsi="Times New Roman" w:cs="Times New Roman"/>
          <w:b/>
          <w:bCs/>
          <w:color w:val="000000"/>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8BFFD86" w14:textId="77777777" w:rsidR="00AD2876" w:rsidRDefault="00AD2876" w:rsidP="001856AD">
      <w:pPr>
        <w:spacing w:after="0" w:line="240" w:lineRule="auto"/>
        <w:rPr>
          <w:rFonts w:ascii="Times New Roman" w:hAnsi="Times New Roman" w:cs="Times New Roman"/>
          <w:sz w:val="24"/>
          <w:szCs w:val="24"/>
        </w:rPr>
      </w:pPr>
    </w:p>
    <w:p w14:paraId="486D743A" w14:textId="5D1665C6" w:rsidR="00AD2876" w:rsidRDefault="00AD2876" w:rsidP="001856AD">
      <w:pPr>
        <w:spacing w:after="0" w:line="240" w:lineRule="auto"/>
        <w:rPr>
          <w:rFonts w:ascii="Times New Roman" w:hAnsi="Times New Roman" w:cs="Times New Roman"/>
          <w:sz w:val="24"/>
          <w:szCs w:val="24"/>
        </w:rPr>
      </w:pPr>
      <w:r w:rsidRPr="00674AF2">
        <w:rPr>
          <w:rFonts w:ascii="Times New Roman" w:hAnsi="Times New Roman" w:cs="Times New Roman"/>
          <w:sz w:val="24"/>
          <w:szCs w:val="24"/>
        </w:rPr>
        <w:t>A proposed rule (RIN 0648-</w:t>
      </w:r>
      <w:r>
        <w:rPr>
          <w:rFonts w:ascii="Times New Roman" w:hAnsi="Times New Roman" w:cs="Times New Roman"/>
          <w:sz w:val="24"/>
          <w:szCs w:val="24"/>
        </w:rPr>
        <w:t>BI53</w:t>
      </w:r>
      <w:r w:rsidRPr="00674AF2">
        <w:rPr>
          <w:rFonts w:ascii="Times New Roman" w:hAnsi="Times New Roman" w:cs="Times New Roman"/>
          <w:sz w:val="24"/>
          <w:szCs w:val="24"/>
        </w:rPr>
        <w:t xml:space="preserve">) </w:t>
      </w:r>
      <w:r w:rsidR="00E23398">
        <w:rPr>
          <w:rFonts w:ascii="Times New Roman" w:hAnsi="Times New Roman" w:cs="Times New Roman"/>
          <w:sz w:val="24"/>
          <w:szCs w:val="24"/>
        </w:rPr>
        <w:t>was</w:t>
      </w:r>
      <w:r w:rsidRPr="00674AF2">
        <w:rPr>
          <w:rFonts w:ascii="Times New Roman" w:hAnsi="Times New Roman" w:cs="Times New Roman"/>
          <w:sz w:val="24"/>
          <w:szCs w:val="24"/>
        </w:rPr>
        <w:t xml:space="preserve"> published in the </w:t>
      </w:r>
      <w:r w:rsidRPr="002B134F">
        <w:rPr>
          <w:rFonts w:ascii="Times New Roman" w:hAnsi="Times New Roman" w:cs="Times New Roman"/>
          <w:i/>
          <w:sz w:val="24"/>
          <w:szCs w:val="24"/>
        </w:rPr>
        <w:t>Federal Register</w:t>
      </w:r>
      <w:r>
        <w:rPr>
          <w:rFonts w:ascii="Times New Roman" w:hAnsi="Times New Roman" w:cs="Times New Roman"/>
          <w:sz w:val="24"/>
          <w:szCs w:val="24"/>
        </w:rPr>
        <w:t xml:space="preserve"> </w:t>
      </w:r>
      <w:r w:rsidR="00E23398">
        <w:rPr>
          <w:rFonts w:ascii="Times New Roman" w:hAnsi="Times New Roman" w:cs="Times New Roman"/>
          <w:sz w:val="24"/>
          <w:szCs w:val="24"/>
        </w:rPr>
        <w:t xml:space="preserve">(84 FR 15566) on April 16, 2019, </w:t>
      </w:r>
      <w:r>
        <w:rPr>
          <w:rFonts w:ascii="Times New Roman" w:hAnsi="Times New Roman" w:cs="Times New Roman"/>
          <w:sz w:val="24"/>
          <w:szCs w:val="24"/>
        </w:rPr>
        <w:t>to solicit comments on this information collection.</w:t>
      </w:r>
      <w:r w:rsidRPr="002B134F">
        <w:rPr>
          <w:rFonts w:ascii="Times New Roman" w:hAnsi="Times New Roman" w:cs="Times New Roman"/>
          <w:sz w:val="24"/>
          <w:szCs w:val="24"/>
        </w:rPr>
        <w:t xml:space="preserve"> </w:t>
      </w:r>
    </w:p>
    <w:p w14:paraId="5C273CEB" w14:textId="77777777" w:rsidR="00AD2876" w:rsidRDefault="00AD2876" w:rsidP="001856AD">
      <w:pPr>
        <w:spacing w:after="0" w:line="240" w:lineRule="auto"/>
        <w:rPr>
          <w:rFonts w:ascii="Times New Roman" w:hAnsi="Times New Roman" w:cs="Times New Roman"/>
          <w:sz w:val="24"/>
          <w:szCs w:val="24"/>
        </w:rPr>
      </w:pPr>
    </w:p>
    <w:p w14:paraId="53884D8A" w14:textId="609585C3" w:rsidR="006E4050" w:rsidRPr="006E4050" w:rsidRDefault="006E4050" w:rsidP="001856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9. </w:t>
      </w:r>
      <w:r w:rsidRPr="006E4050">
        <w:rPr>
          <w:rFonts w:ascii="Times New Roman" w:eastAsia="Times New Roman" w:hAnsi="Times New Roman" w:cs="Times New Roman"/>
          <w:b/>
          <w:bCs/>
          <w:color w:val="000000"/>
          <w:sz w:val="24"/>
          <w:szCs w:val="24"/>
        </w:rPr>
        <w:t>Explain any decisions to provide payments or gifts to respondents, other than remuneration of contractors or grantees.</w:t>
      </w:r>
    </w:p>
    <w:p w14:paraId="2F1378A8" w14:textId="5F050A7C"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 xml:space="preserve">No payment or gift </w:t>
      </w:r>
      <w:r w:rsidR="00514602">
        <w:rPr>
          <w:rFonts w:ascii="Times New Roman" w:eastAsia="Times New Roman" w:hAnsi="Times New Roman" w:cs="Times New Roman"/>
          <w:color w:val="000000"/>
          <w:sz w:val="24"/>
          <w:szCs w:val="24"/>
        </w:rPr>
        <w:t xml:space="preserve">is provided under </w:t>
      </w:r>
      <w:r w:rsidR="00F57751">
        <w:rPr>
          <w:rFonts w:ascii="Times New Roman" w:eastAsia="Times New Roman" w:hAnsi="Times New Roman" w:cs="Times New Roman"/>
          <w:color w:val="000000"/>
          <w:sz w:val="24"/>
          <w:szCs w:val="24"/>
        </w:rPr>
        <w:t xml:space="preserve">the </w:t>
      </w:r>
      <w:r w:rsidR="00F57751" w:rsidRPr="00F57751">
        <w:rPr>
          <w:rFonts w:ascii="Times New Roman" w:hAnsi="Times New Roman" w:cs="Times New Roman"/>
          <w:sz w:val="24"/>
          <w:szCs w:val="24"/>
        </w:rPr>
        <w:t>At-Sea Scales Program</w:t>
      </w:r>
      <w:r w:rsidR="00514602">
        <w:rPr>
          <w:rFonts w:ascii="Times New Roman" w:eastAsia="Times New Roman" w:hAnsi="Times New Roman" w:cs="Times New Roman"/>
          <w:color w:val="000000"/>
          <w:sz w:val="24"/>
          <w:szCs w:val="24"/>
        </w:rPr>
        <w:t>.</w:t>
      </w:r>
    </w:p>
    <w:p w14:paraId="789BBB83" w14:textId="1E57A8B0" w:rsidR="006E4050" w:rsidRPr="006E4050" w:rsidRDefault="006E4050" w:rsidP="001856AD">
      <w:pPr>
        <w:spacing w:before="240"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b/>
          <w:bCs/>
          <w:color w:val="000000"/>
          <w:sz w:val="24"/>
          <w:szCs w:val="24"/>
        </w:rPr>
        <w:t>10. Describe any assurance of confidentiality provided to respondents and the basis for assurance in statute, regulation, or agency policy.</w:t>
      </w:r>
    </w:p>
    <w:p w14:paraId="097581F6" w14:textId="70B217B8"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The information collected is confidential under section 402(b</w:t>
      </w:r>
      <w:r w:rsidR="00BF1E84">
        <w:rPr>
          <w:rFonts w:ascii="Times New Roman" w:eastAsia="Times New Roman" w:hAnsi="Times New Roman" w:cs="Times New Roman"/>
          <w:color w:val="000000"/>
          <w:sz w:val="24"/>
          <w:szCs w:val="24"/>
        </w:rPr>
        <w:t>) of the Magnuson-Stevens Act.</w:t>
      </w:r>
      <w:r w:rsidR="008214F2">
        <w:rPr>
          <w:rFonts w:ascii="Times New Roman" w:eastAsia="Times New Roman" w:hAnsi="Times New Roman" w:cs="Times New Roman"/>
          <w:color w:val="000000"/>
          <w:sz w:val="24"/>
          <w:szCs w:val="24"/>
        </w:rPr>
        <w:t xml:space="preserve"> </w:t>
      </w:r>
      <w:r w:rsidRPr="00BF1E84">
        <w:rPr>
          <w:rFonts w:ascii="Times New Roman" w:eastAsia="Times New Roman" w:hAnsi="Times New Roman" w:cs="Times New Roman"/>
          <w:color w:val="000000"/>
          <w:sz w:val="24"/>
          <w:szCs w:val="24"/>
        </w:rPr>
        <w:t>It is also confidential under NOAA Administrative Order 216-100, which sets forth procedures to protect confidentiality of fishery statistics.</w:t>
      </w:r>
    </w:p>
    <w:p w14:paraId="7C076719" w14:textId="58BA4372" w:rsidR="006E4050" w:rsidRPr="006E4050" w:rsidRDefault="006E4050" w:rsidP="001856AD">
      <w:pPr>
        <w:spacing w:before="240"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b/>
          <w:bCs/>
          <w:color w:val="000000"/>
          <w:sz w:val="24"/>
          <w:szCs w:val="24"/>
        </w:rPr>
        <w:t>11. Provide additional justification for any questions of a sensitive nature, such as sexual behavior and attitudes, religious beliefs, and other matters that are commonly considered private.</w:t>
      </w:r>
    </w:p>
    <w:p w14:paraId="430B14C8" w14:textId="77777777"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This information collection does not involve information of a sensitive nature.</w:t>
      </w:r>
    </w:p>
    <w:p w14:paraId="1056EE93" w14:textId="2131C765" w:rsidR="006E4050" w:rsidRPr="006E4050" w:rsidRDefault="00514602"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12. </w:t>
      </w:r>
      <w:r w:rsidR="006E4050" w:rsidRPr="006E4050">
        <w:rPr>
          <w:rFonts w:ascii="Times New Roman" w:eastAsia="Times New Roman" w:hAnsi="Times New Roman" w:cs="Times New Roman"/>
          <w:b/>
          <w:bCs/>
          <w:color w:val="000000"/>
          <w:sz w:val="24"/>
          <w:szCs w:val="24"/>
        </w:rPr>
        <w:t>Provide an estimate in hours of the burden of the collection of information.</w:t>
      </w:r>
    </w:p>
    <w:p w14:paraId="26503F9B" w14:textId="77777777" w:rsidR="00644E8C" w:rsidRDefault="00514602" w:rsidP="001856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 Table A</w:t>
      </w:r>
      <w:r w:rsidR="006E4050" w:rsidRPr="006E4050">
        <w:rPr>
          <w:rFonts w:ascii="Times New Roman" w:eastAsia="Times New Roman" w:hAnsi="Times New Roman" w:cs="Times New Roman"/>
          <w:color w:val="000000"/>
          <w:sz w:val="24"/>
          <w:szCs w:val="24"/>
        </w:rPr>
        <w:t>.</w:t>
      </w:r>
      <w:r w:rsidR="008214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Tota</w:t>
      </w:r>
      <w:r w:rsidR="008D1605">
        <w:rPr>
          <w:rFonts w:ascii="Times New Roman" w:eastAsia="Times New Roman" w:hAnsi="Times New Roman" w:cs="Times New Roman"/>
          <w:color w:val="000000"/>
          <w:sz w:val="24"/>
          <w:szCs w:val="24"/>
        </w:rPr>
        <w:t>l estimated unique respondents: 9</w:t>
      </w:r>
      <w:r w:rsidR="00B30149">
        <w:rPr>
          <w:rFonts w:ascii="Times New Roman" w:eastAsia="Times New Roman" w:hAnsi="Times New Roman" w:cs="Times New Roman"/>
          <w:color w:val="000000"/>
          <w:sz w:val="24"/>
          <w:szCs w:val="24"/>
        </w:rPr>
        <w:t>4</w:t>
      </w:r>
      <w:r w:rsidR="008D1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scale manufacturers, 19 AFA catcher/processors, 19 Amendment 80/C</w:t>
      </w:r>
      <w:r w:rsidR="00BE0528">
        <w:rPr>
          <w:rFonts w:ascii="Times New Roman" w:eastAsia="Times New Roman" w:hAnsi="Times New Roman" w:cs="Times New Roman"/>
          <w:color w:val="000000"/>
          <w:sz w:val="24"/>
          <w:szCs w:val="24"/>
        </w:rPr>
        <w:t xml:space="preserve">entral </w:t>
      </w:r>
      <w:r>
        <w:rPr>
          <w:rFonts w:ascii="Times New Roman" w:eastAsia="Times New Roman" w:hAnsi="Times New Roman" w:cs="Times New Roman"/>
          <w:color w:val="000000"/>
          <w:sz w:val="24"/>
          <w:szCs w:val="24"/>
        </w:rPr>
        <w:t xml:space="preserve">GOA Rockfish </w:t>
      </w:r>
      <w:r w:rsidR="00BE0528">
        <w:rPr>
          <w:rFonts w:ascii="Times New Roman" w:eastAsia="Times New Roman" w:hAnsi="Times New Roman" w:cs="Times New Roman"/>
          <w:color w:val="000000"/>
          <w:sz w:val="24"/>
          <w:szCs w:val="24"/>
        </w:rPr>
        <w:t xml:space="preserve">Program </w:t>
      </w:r>
      <w:r>
        <w:rPr>
          <w:rFonts w:ascii="Times New Roman" w:eastAsia="Times New Roman" w:hAnsi="Times New Roman" w:cs="Times New Roman"/>
          <w:color w:val="000000"/>
          <w:sz w:val="24"/>
          <w:szCs w:val="24"/>
        </w:rPr>
        <w:t xml:space="preserve">catcher/processors, 28 BSAI longline catcher/processors, 2 CR </w:t>
      </w:r>
      <w:r w:rsidR="00E10706">
        <w:rPr>
          <w:rFonts w:ascii="Times New Roman" w:eastAsia="Times New Roman" w:hAnsi="Times New Roman" w:cs="Times New Roman"/>
          <w:color w:val="000000"/>
          <w:sz w:val="24"/>
          <w:szCs w:val="24"/>
        </w:rPr>
        <w:t xml:space="preserve">Program </w:t>
      </w:r>
      <w:r>
        <w:rPr>
          <w:rFonts w:ascii="Times New Roman" w:eastAsia="Times New Roman" w:hAnsi="Times New Roman" w:cs="Times New Roman"/>
          <w:color w:val="000000"/>
          <w:sz w:val="24"/>
          <w:szCs w:val="24"/>
        </w:rPr>
        <w:t xml:space="preserve">catcher/processors, 7 AFA </w:t>
      </w:r>
      <w:r w:rsidR="00CD3F7F">
        <w:rPr>
          <w:rFonts w:ascii="Times New Roman" w:eastAsia="Times New Roman" w:hAnsi="Times New Roman" w:cs="Times New Roman"/>
          <w:color w:val="000000"/>
          <w:sz w:val="24"/>
          <w:szCs w:val="24"/>
        </w:rPr>
        <w:t>shoreside</w:t>
      </w:r>
      <w:r>
        <w:rPr>
          <w:rFonts w:ascii="Times New Roman" w:eastAsia="Times New Roman" w:hAnsi="Times New Roman" w:cs="Times New Roman"/>
          <w:color w:val="000000"/>
          <w:sz w:val="24"/>
          <w:szCs w:val="24"/>
        </w:rPr>
        <w:t xml:space="preserve"> processors, 7 C</w:t>
      </w:r>
      <w:r w:rsidR="00BE0528">
        <w:rPr>
          <w:rFonts w:ascii="Times New Roman" w:eastAsia="Times New Roman" w:hAnsi="Times New Roman" w:cs="Times New Roman"/>
          <w:color w:val="000000"/>
          <w:sz w:val="24"/>
          <w:szCs w:val="24"/>
        </w:rPr>
        <w:t>entral</w:t>
      </w:r>
      <w:r w:rsidR="008214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GOA </w:t>
      </w:r>
      <w:r w:rsidR="00F81CF4">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ockfish </w:t>
      </w:r>
      <w:r w:rsidR="00F81CF4">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rogram </w:t>
      </w:r>
      <w:r w:rsidR="00CD3F7F">
        <w:rPr>
          <w:rFonts w:ascii="Times New Roman" w:eastAsia="Times New Roman" w:hAnsi="Times New Roman" w:cs="Times New Roman"/>
          <w:color w:val="000000"/>
          <w:sz w:val="24"/>
          <w:szCs w:val="24"/>
        </w:rPr>
        <w:t>shoreside</w:t>
      </w:r>
      <w:r>
        <w:rPr>
          <w:rFonts w:ascii="Times New Roman" w:eastAsia="Times New Roman" w:hAnsi="Times New Roman" w:cs="Times New Roman"/>
          <w:color w:val="000000"/>
          <w:sz w:val="24"/>
          <w:szCs w:val="24"/>
        </w:rPr>
        <w:t xml:space="preserve"> processors, and 10 CR </w:t>
      </w:r>
      <w:r w:rsidR="00E10706">
        <w:rPr>
          <w:rFonts w:ascii="Times New Roman" w:eastAsia="Times New Roman" w:hAnsi="Times New Roman" w:cs="Times New Roman"/>
          <w:color w:val="000000"/>
          <w:sz w:val="24"/>
          <w:szCs w:val="24"/>
        </w:rPr>
        <w:t xml:space="preserve">Program </w:t>
      </w:r>
      <w:r w:rsidR="00CD3F7F">
        <w:rPr>
          <w:rFonts w:ascii="Times New Roman" w:eastAsia="Times New Roman" w:hAnsi="Times New Roman" w:cs="Times New Roman"/>
          <w:color w:val="000000"/>
          <w:sz w:val="24"/>
          <w:szCs w:val="24"/>
        </w:rPr>
        <w:t>shoreside</w:t>
      </w:r>
      <w:r>
        <w:rPr>
          <w:rFonts w:ascii="Times New Roman" w:eastAsia="Times New Roman" w:hAnsi="Times New Roman" w:cs="Times New Roman"/>
          <w:color w:val="000000"/>
          <w:sz w:val="24"/>
          <w:szCs w:val="24"/>
        </w:rPr>
        <w:t xml:space="preserve"> processors).</w:t>
      </w:r>
      <w:r w:rsidR="008214F2">
        <w:rPr>
          <w:rFonts w:ascii="Times New Roman" w:eastAsia="Times New Roman" w:hAnsi="Times New Roman" w:cs="Times New Roman"/>
          <w:color w:val="000000"/>
          <w:sz w:val="24"/>
          <w:szCs w:val="24"/>
        </w:rPr>
        <w:t xml:space="preserve"> </w:t>
      </w:r>
    </w:p>
    <w:p w14:paraId="24B3351C" w14:textId="77777777" w:rsidR="00644E8C" w:rsidRDefault="00644E8C" w:rsidP="001856AD">
      <w:pPr>
        <w:spacing w:after="0" w:line="240" w:lineRule="auto"/>
        <w:rPr>
          <w:rFonts w:ascii="Times New Roman" w:eastAsia="Times New Roman" w:hAnsi="Times New Roman" w:cs="Times New Roman"/>
          <w:color w:val="000000"/>
          <w:sz w:val="24"/>
          <w:szCs w:val="24"/>
        </w:rPr>
      </w:pPr>
    </w:p>
    <w:p w14:paraId="720B2CD4" w14:textId="1907B837" w:rsidR="006E4050" w:rsidRPr="000E0C2C" w:rsidRDefault="00B86446" w:rsidP="001856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Total estimated responses: </w:t>
      </w:r>
      <w:r w:rsidR="00391EC6">
        <w:rPr>
          <w:rFonts w:ascii="Times New Roman" w:eastAsia="Times New Roman" w:hAnsi="Times New Roman" w:cs="Times New Roman"/>
          <w:color w:val="000000"/>
          <w:sz w:val="24"/>
          <w:szCs w:val="24"/>
        </w:rPr>
        <w:t>48,</w:t>
      </w:r>
      <w:r w:rsidR="00644E8C">
        <w:rPr>
          <w:rFonts w:ascii="Times New Roman" w:eastAsia="Times New Roman" w:hAnsi="Times New Roman" w:cs="Times New Roman"/>
          <w:color w:val="000000"/>
          <w:sz w:val="24"/>
          <w:szCs w:val="24"/>
        </w:rPr>
        <w:t xml:space="preserve">154 </w:t>
      </w:r>
      <w:r w:rsidR="00391EC6">
        <w:rPr>
          <w:rFonts w:ascii="Times New Roman" w:eastAsia="Times New Roman" w:hAnsi="Times New Roman" w:cs="Times New Roman"/>
          <w:color w:val="000000"/>
          <w:sz w:val="24"/>
          <w:szCs w:val="24"/>
        </w:rPr>
        <w:t xml:space="preserve">increased from </w:t>
      </w:r>
      <w:r w:rsidR="00644E8C">
        <w:rPr>
          <w:rFonts w:ascii="Times New Roman" w:hAnsi="Times New Roman" w:cs="Times New Roman"/>
          <w:sz w:val="24"/>
          <w:szCs w:val="24"/>
        </w:rPr>
        <w:t>48,128</w:t>
      </w:r>
      <w:r>
        <w:rPr>
          <w:rFonts w:ascii="Times New Roman" w:hAnsi="Times New Roman" w:cs="Times New Roman"/>
          <w:sz w:val="24"/>
          <w:szCs w:val="24"/>
        </w:rPr>
        <w:t>.</w:t>
      </w:r>
      <w:r w:rsidR="008214F2">
        <w:rPr>
          <w:rFonts w:ascii="Times New Roman" w:hAnsi="Times New Roman" w:cs="Times New Roman"/>
          <w:sz w:val="24"/>
          <w:szCs w:val="24"/>
        </w:rPr>
        <w:t xml:space="preserve"> </w:t>
      </w:r>
      <w:r w:rsidR="000A4CCB">
        <w:rPr>
          <w:rFonts w:ascii="Times New Roman" w:hAnsi="Times New Roman" w:cs="Times New Roman"/>
          <w:sz w:val="24"/>
          <w:szCs w:val="24"/>
        </w:rPr>
        <w:t xml:space="preserve">Estimated total </w:t>
      </w:r>
      <w:r w:rsidR="00792DF8">
        <w:rPr>
          <w:rFonts w:ascii="Times New Roman" w:hAnsi="Times New Roman" w:cs="Times New Roman"/>
          <w:sz w:val="24"/>
          <w:szCs w:val="24"/>
        </w:rPr>
        <w:t xml:space="preserve">time </w:t>
      </w:r>
      <w:r w:rsidR="000A4CCB">
        <w:rPr>
          <w:rFonts w:ascii="Times New Roman" w:hAnsi="Times New Roman" w:cs="Times New Roman"/>
          <w:sz w:val="24"/>
          <w:szCs w:val="24"/>
        </w:rPr>
        <w:t xml:space="preserve">burden: </w:t>
      </w:r>
      <w:r w:rsidR="00391EC6">
        <w:rPr>
          <w:rFonts w:ascii="Times New Roman" w:hAnsi="Times New Roman" w:cs="Times New Roman"/>
          <w:sz w:val="24"/>
          <w:szCs w:val="24"/>
        </w:rPr>
        <w:t xml:space="preserve">10,111 hours increased from </w:t>
      </w:r>
      <w:r w:rsidR="000A4CCB">
        <w:rPr>
          <w:rFonts w:ascii="Times New Roman" w:hAnsi="Times New Roman" w:cs="Times New Roman"/>
          <w:sz w:val="24"/>
          <w:szCs w:val="24"/>
        </w:rPr>
        <w:t>10,</w:t>
      </w:r>
      <w:r w:rsidR="009D3B3A">
        <w:rPr>
          <w:rFonts w:ascii="Times New Roman" w:hAnsi="Times New Roman" w:cs="Times New Roman"/>
          <w:sz w:val="24"/>
          <w:szCs w:val="24"/>
        </w:rPr>
        <w:t xml:space="preserve">086 </w:t>
      </w:r>
      <w:r w:rsidR="000A4CCB">
        <w:rPr>
          <w:rFonts w:ascii="Times New Roman" w:hAnsi="Times New Roman" w:cs="Times New Roman"/>
          <w:sz w:val="24"/>
          <w:szCs w:val="24"/>
        </w:rPr>
        <w:t xml:space="preserve">hours. </w:t>
      </w:r>
      <w:r>
        <w:rPr>
          <w:rFonts w:ascii="Times New Roman" w:hAnsi="Times New Roman" w:cs="Times New Roman"/>
          <w:sz w:val="24"/>
          <w:szCs w:val="24"/>
        </w:rPr>
        <w:t>Estimated total personnel cost</w:t>
      </w:r>
      <w:r w:rsidRPr="00B86446">
        <w:rPr>
          <w:rFonts w:ascii="Times New Roman" w:hAnsi="Times New Roman" w:cs="Times New Roman"/>
          <w:sz w:val="24"/>
          <w:szCs w:val="24"/>
        </w:rPr>
        <w:t xml:space="preserve">: </w:t>
      </w:r>
      <w:r w:rsidR="00391EC6">
        <w:rPr>
          <w:rFonts w:ascii="Times New Roman" w:hAnsi="Times New Roman" w:cs="Times New Roman"/>
          <w:sz w:val="24"/>
          <w:szCs w:val="24"/>
        </w:rPr>
        <w:t>$374,</w:t>
      </w:r>
      <w:r w:rsidR="00644E8C">
        <w:rPr>
          <w:rFonts w:ascii="Times New Roman" w:hAnsi="Times New Roman" w:cs="Times New Roman"/>
          <w:sz w:val="24"/>
          <w:szCs w:val="24"/>
        </w:rPr>
        <w:t xml:space="preserve">071 </w:t>
      </w:r>
      <w:r w:rsidR="00391EC6">
        <w:rPr>
          <w:rFonts w:ascii="Times New Roman" w:hAnsi="Times New Roman" w:cs="Times New Roman"/>
          <w:sz w:val="24"/>
          <w:szCs w:val="24"/>
        </w:rPr>
        <w:t xml:space="preserve">increased from </w:t>
      </w:r>
      <w:r w:rsidRPr="00B86446">
        <w:rPr>
          <w:rFonts w:ascii="Times New Roman" w:hAnsi="Times New Roman" w:cs="Times New Roman"/>
          <w:sz w:val="24"/>
          <w:szCs w:val="24"/>
        </w:rPr>
        <w:t>$</w:t>
      </w:r>
      <w:r w:rsidR="00A319D4" w:rsidRPr="00A319D4">
        <w:rPr>
          <w:rFonts w:ascii="Times New Roman" w:hAnsi="Times New Roman" w:cs="Times New Roman"/>
          <w:sz w:val="24"/>
          <w:szCs w:val="20"/>
        </w:rPr>
        <w:t>373,</w:t>
      </w:r>
      <w:r w:rsidR="00644E8C">
        <w:rPr>
          <w:rFonts w:ascii="Times New Roman" w:hAnsi="Times New Roman" w:cs="Times New Roman"/>
          <w:sz w:val="24"/>
          <w:szCs w:val="20"/>
        </w:rPr>
        <w:t>146</w:t>
      </w:r>
      <w:r w:rsidR="000E0C2C">
        <w:rPr>
          <w:rFonts w:ascii="Times New Roman" w:hAnsi="Times New Roman" w:cs="Times New Roman"/>
          <w:sz w:val="24"/>
          <w:szCs w:val="24"/>
        </w:rPr>
        <w:t>.</w:t>
      </w:r>
    </w:p>
    <w:p w14:paraId="3DB8B470" w14:textId="0881F5F3" w:rsidR="006E4050" w:rsidRPr="006E4050" w:rsidRDefault="000E0C2C"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13. </w:t>
      </w:r>
      <w:r w:rsidR="006E4050" w:rsidRPr="006E4050">
        <w:rPr>
          <w:rFonts w:ascii="Times New Roman" w:eastAsia="Times New Roman" w:hAnsi="Times New Roman" w:cs="Times New Roman"/>
          <w:b/>
          <w:bCs/>
          <w:color w:val="000000"/>
          <w:sz w:val="24"/>
          <w:szCs w:val="24"/>
        </w:rPr>
        <w:t>Provide an estimate of the total annual cost burden to the respondents or record-keepers resulting from the collection (excluding the value of the burden hours in Question 12 above).</w:t>
      </w:r>
      <w:r w:rsidR="005913F6">
        <w:rPr>
          <w:rFonts w:ascii="Times New Roman" w:eastAsia="Times New Roman" w:hAnsi="Times New Roman" w:cs="Times New Roman"/>
          <w:b/>
          <w:bCs/>
          <w:color w:val="000000"/>
          <w:sz w:val="24"/>
          <w:szCs w:val="24"/>
        </w:rPr>
        <w:t xml:space="preserve"> </w:t>
      </w:r>
    </w:p>
    <w:p w14:paraId="4D5DFF28" w14:textId="0E026E0B" w:rsidR="000E0C2C" w:rsidRPr="000E0C2C" w:rsidRDefault="008D1605" w:rsidP="001856AD">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See Table B.</w:t>
      </w:r>
      <w:r w:rsidR="008214F2">
        <w:rPr>
          <w:rFonts w:ascii="Times New Roman" w:eastAsia="Times New Roman" w:hAnsi="Times New Roman" w:cs="Times New Roman"/>
          <w:color w:val="000000"/>
          <w:sz w:val="24"/>
          <w:szCs w:val="24"/>
        </w:rPr>
        <w:t xml:space="preserve"> </w:t>
      </w:r>
      <w:r w:rsidR="006E4050" w:rsidRPr="006E4050">
        <w:rPr>
          <w:rFonts w:ascii="Times New Roman" w:eastAsia="Times New Roman" w:hAnsi="Times New Roman" w:cs="Times New Roman"/>
          <w:color w:val="000000"/>
          <w:sz w:val="24"/>
          <w:szCs w:val="24"/>
        </w:rPr>
        <w:t xml:space="preserve">Total </w:t>
      </w:r>
      <w:r w:rsidR="000E0C2C">
        <w:rPr>
          <w:rFonts w:ascii="Times New Roman" w:eastAsia="Times New Roman" w:hAnsi="Times New Roman" w:cs="Times New Roman"/>
          <w:color w:val="000000"/>
          <w:sz w:val="24"/>
          <w:szCs w:val="24"/>
        </w:rPr>
        <w:t xml:space="preserve">estimated miscellaneous costs: </w:t>
      </w:r>
      <w:r w:rsidR="00391EC6">
        <w:rPr>
          <w:rFonts w:ascii="Times New Roman" w:eastAsia="Times New Roman" w:hAnsi="Times New Roman" w:cs="Times New Roman"/>
          <w:color w:val="000000"/>
          <w:sz w:val="24"/>
          <w:szCs w:val="24"/>
        </w:rPr>
        <w:t>$812,</w:t>
      </w:r>
      <w:r w:rsidR="005F3AC6">
        <w:rPr>
          <w:rFonts w:ascii="Times New Roman" w:eastAsia="Times New Roman" w:hAnsi="Times New Roman" w:cs="Times New Roman"/>
          <w:color w:val="000000"/>
          <w:sz w:val="24"/>
          <w:szCs w:val="24"/>
        </w:rPr>
        <w:t>371</w:t>
      </w:r>
      <w:r w:rsidR="00391EC6">
        <w:rPr>
          <w:rFonts w:ascii="Times New Roman" w:eastAsia="Times New Roman" w:hAnsi="Times New Roman" w:cs="Times New Roman"/>
          <w:color w:val="000000"/>
          <w:sz w:val="24"/>
          <w:szCs w:val="24"/>
        </w:rPr>
        <w:t xml:space="preserve">, increased from </w:t>
      </w:r>
      <w:r w:rsidR="000E0C2C" w:rsidRPr="000E0C2C">
        <w:rPr>
          <w:rFonts w:ascii="Times New Roman" w:hAnsi="Times New Roman" w:cs="Times New Roman"/>
          <w:sz w:val="24"/>
          <w:szCs w:val="24"/>
        </w:rPr>
        <w:t>$</w:t>
      </w:r>
      <w:r w:rsidR="00A319D4" w:rsidRPr="00A319D4">
        <w:rPr>
          <w:rFonts w:ascii="Times New Roman" w:hAnsi="Times New Roman" w:cs="Times New Roman"/>
          <w:sz w:val="24"/>
          <w:szCs w:val="20"/>
        </w:rPr>
        <w:t>723,506</w:t>
      </w:r>
      <w:r w:rsidR="00391EC6">
        <w:rPr>
          <w:rFonts w:ascii="Times New Roman" w:hAnsi="Times New Roman" w:cs="Times New Roman"/>
          <w:sz w:val="24"/>
          <w:szCs w:val="20"/>
        </w:rPr>
        <w:t>.</w:t>
      </w:r>
      <w:r w:rsidR="00A319D4">
        <w:rPr>
          <w:rFonts w:ascii="Times New Roman" w:hAnsi="Times New Roman" w:cs="Times New Roman"/>
          <w:sz w:val="24"/>
          <w:szCs w:val="24"/>
        </w:rPr>
        <w:t xml:space="preserve"> </w:t>
      </w:r>
    </w:p>
    <w:p w14:paraId="3DF9546F" w14:textId="4075CC7E" w:rsidR="006E4050" w:rsidRPr="006E4050" w:rsidRDefault="000E0C2C" w:rsidP="001856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14. </w:t>
      </w:r>
      <w:r w:rsidR="006E4050" w:rsidRPr="006E4050">
        <w:rPr>
          <w:rFonts w:ascii="Times New Roman" w:eastAsia="Times New Roman" w:hAnsi="Times New Roman" w:cs="Times New Roman"/>
          <w:b/>
          <w:bCs/>
          <w:color w:val="000000"/>
          <w:sz w:val="24"/>
          <w:szCs w:val="24"/>
        </w:rPr>
        <w:t>Provide estimates of annualized cost to the Federal government.</w:t>
      </w:r>
    </w:p>
    <w:p w14:paraId="2C91D4C2" w14:textId="0158A19E" w:rsidR="00A62A22" w:rsidRPr="00050C53" w:rsidRDefault="00203680" w:rsidP="001856AD">
      <w:pPr>
        <w:spacing w:line="240" w:lineRule="auto"/>
        <w:rPr>
          <w:rFonts w:ascii="Times New Roman" w:hAnsi="Times New Roman" w:cs="Times New Roman"/>
          <w:sz w:val="24"/>
          <w:szCs w:val="24"/>
        </w:rPr>
        <w:sectPr w:rsidR="00A62A22" w:rsidRPr="00050C53" w:rsidSect="00C0229B">
          <w:pgSz w:w="12240" w:h="15840"/>
          <w:pgMar w:top="1080" w:right="720" w:bottom="1080" w:left="1440" w:header="720" w:footer="720" w:gutter="0"/>
          <w:cols w:space="720"/>
          <w:docGrid w:linePitch="360"/>
        </w:sectPr>
      </w:pPr>
      <w:r w:rsidRPr="005E7A77">
        <w:rPr>
          <w:rFonts w:ascii="Times New Roman" w:hAnsi="Times New Roman" w:cs="Times New Roman"/>
          <w:sz w:val="24"/>
          <w:szCs w:val="24"/>
        </w:rPr>
        <w:t>Estimated total responses: 3</w:t>
      </w:r>
      <w:r w:rsidR="00A319D4">
        <w:rPr>
          <w:rFonts w:ascii="Times New Roman" w:hAnsi="Times New Roman" w:cs="Times New Roman"/>
          <w:sz w:val="24"/>
          <w:szCs w:val="24"/>
        </w:rPr>
        <w:t>16</w:t>
      </w:r>
      <w:r w:rsidR="000E0C2C" w:rsidRPr="005E7A77">
        <w:rPr>
          <w:rFonts w:ascii="Times New Roman" w:hAnsi="Times New Roman" w:cs="Times New Roman"/>
          <w:sz w:val="24"/>
          <w:szCs w:val="24"/>
        </w:rPr>
        <w:t>,</w:t>
      </w:r>
      <w:r w:rsidR="00391EC6">
        <w:rPr>
          <w:rFonts w:ascii="Times New Roman" w:hAnsi="Times New Roman" w:cs="Times New Roman"/>
          <w:sz w:val="24"/>
          <w:szCs w:val="24"/>
        </w:rPr>
        <w:t xml:space="preserve"> unchanged</w:t>
      </w:r>
      <w:r w:rsidR="000E0C2C" w:rsidRPr="005E7A77">
        <w:rPr>
          <w:rFonts w:ascii="Times New Roman" w:hAnsi="Times New Roman" w:cs="Times New Roman"/>
          <w:sz w:val="24"/>
          <w:szCs w:val="24"/>
        </w:rPr>
        <w:t>.</w:t>
      </w:r>
      <w:r w:rsidR="008214F2">
        <w:rPr>
          <w:rFonts w:ascii="Times New Roman" w:hAnsi="Times New Roman" w:cs="Times New Roman"/>
          <w:sz w:val="24"/>
          <w:szCs w:val="24"/>
        </w:rPr>
        <w:t xml:space="preserve"> </w:t>
      </w:r>
      <w:r w:rsidR="000E0C2C" w:rsidRPr="005E7A77">
        <w:rPr>
          <w:rFonts w:ascii="Times New Roman" w:hAnsi="Times New Roman" w:cs="Times New Roman"/>
          <w:sz w:val="24"/>
          <w:szCs w:val="24"/>
        </w:rPr>
        <w:t xml:space="preserve">Estimated total time burden: </w:t>
      </w:r>
      <w:r w:rsidR="00391EC6">
        <w:rPr>
          <w:rFonts w:ascii="Times New Roman" w:hAnsi="Times New Roman" w:cs="Times New Roman"/>
          <w:sz w:val="24"/>
          <w:szCs w:val="24"/>
        </w:rPr>
        <w:t xml:space="preserve">592 hours, increased from </w:t>
      </w:r>
      <w:r w:rsidR="00A319D4">
        <w:rPr>
          <w:rFonts w:ascii="Times New Roman" w:hAnsi="Times New Roman" w:cs="Times New Roman"/>
          <w:sz w:val="24"/>
          <w:szCs w:val="24"/>
        </w:rPr>
        <w:t>526</w:t>
      </w:r>
      <w:r w:rsidR="000E0C2C" w:rsidRPr="005E7A77">
        <w:rPr>
          <w:rFonts w:ascii="Times New Roman" w:hAnsi="Times New Roman" w:cs="Times New Roman"/>
          <w:sz w:val="24"/>
          <w:szCs w:val="24"/>
        </w:rPr>
        <w:t xml:space="preserve"> h</w:t>
      </w:r>
      <w:r w:rsidR="005E7A77" w:rsidRPr="005E7A77">
        <w:rPr>
          <w:rFonts w:ascii="Times New Roman" w:hAnsi="Times New Roman" w:cs="Times New Roman"/>
          <w:sz w:val="24"/>
          <w:szCs w:val="24"/>
        </w:rPr>
        <w:t>ours</w:t>
      </w:r>
      <w:r w:rsidR="000E0C2C" w:rsidRPr="005E7A77">
        <w:rPr>
          <w:rFonts w:ascii="Times New Roman" w:hAnsi="Times New Roman" w:cs="Times New Roman"/>
          <w:sz w:val="24"/>
          <w:szCs w:val="24"/>
        </w:rPr>
        <w:t>.</w:t>
      </w:r>
      <w:r w:rsidR="008214F2">
        <w:rPr>
          <w:rFonts w:ascii="Times New Roman" w:hAnsi="Times New Roman" w:cs="Times New Roman"/>
          <w:sz w:val="24"/>
          <w:szCs w:val="24"/>
        </w:rPr>
        <w:t xml:space="preserve"> </w:t>
      </w:r>
      <w:r w:rsidR="000E0C2C" w:rsidRPr="005E7A77">
        <w:rPr>
          <w:rFonts w:ascii="Times New Roman" w:hAnsi="Times New Roman" w:cs="Times New Roman"/>
          <w:sz w:val="24"/>
          <w:szCs w:val="24"/>
        </w:rPr>
        <w:t xml:space="preserve">Estimated total personnel cost: </w:t>
      </w:r>
      <w:r w:rsidR="00391EC6">
        <w:rPr>
          <w:rFonts w:ascii="Times New Roman" w:hAnsi="Times New Roman" w:cs="Times New Roman"/>
          <w:sz w:val="24"/>
          <w:szCs w:val="24"/>
        </w:rPr>
        <w:t xml:space="preserve">$21,904, increased from </w:t>
      </w:r>
      <w:r w:rsidR="005E7A77" w:rsidRPr="005E7A77">
        <w:rPr>
          <w:rFonts w:ascii="Times New Roman" w:hAnsi="Times New Roman" w:cs="Times New Roman"/>
          <w:sz w:val="24"/>
          <w:szCs w:val="24"/>
        </w:rPr>
        <w:t>$</w:t>
      </w:r>
      <w:r w:rsidR="00A319D4">
        <w:rPr>
          <w:rFonts w:ascii="Times New Roman" w:hAnsi="Times New Roman" w:cs="Times New Roman"/>
          <w:sz w:val="24"/>
          <w:szCs w:val="24"/>
        </w:rPr>
        <w:t>19,462</w:t>
      </w:r>
      <w:r w:rsidR="000E0C2C" w:rsidRPr="005E7A77">
        <w:rPr>
          <w:rFonts w:ascii="Times New Roman" w:hAnsi="Times New Roman" w:cs="Times New Roman"/>
          <w:sz w:val="24"/>
          <w:szCs w:val="24"/>
        </w:rPr>
        <w:t>.</w:t>
      </w:r>
      <w:r w:rsidR="008214F2">
        <w:rPr>
          <w:rFonts w:ascii="Times New Roman" w:hAnsi="Times New Roman" w:cs="Times New Roman"/>
          <w:sz w:val="24"/>
          <w:szCs w:val="24"/>
        </w:rPr>
        <w:t xml:space="preserve"> </w:t>
      </w:r>
      <w:r w:rsidR="000E0C2C" w:rsidRPr="005E7A77">
        <w:rPr>
          <w:rFonts w:ascii="Times New Roman" w:hAnsi="Times New Roman" w:cs="Times New Roman"/>
          <w:sz w:val="24"/>
          <w:szCs w:val="24"/>
        </w:rPr>
        <w:t>Estimated total miscellaneous cost:</w:t>
      </w:r>
      <w:r w:rsidR="008214F2">
        <w:rPr>
          <w:rFonts w:ascii="Times New Roman" w:hAnsi="Times New Roman" w:cs="Times New Roman"/>
          <w:sz w:val="24"/>
          <w:szCs w:val="24"/>
        </w:rPr>
        <w:t xml:space="preserve"> </w:t>
      </w:r>
      <w:r w:rsidR="000E0C2C" w:rsidRPr="005E7A77">
        <w:rPr>
          <w:rFonts w:ascii="Times New Roman" w:hAnsi="Times New Roman" w:cs="Times New Roman"/>
          <w:sz w:val="24"/>
          <w:szCs w:val="24"/>
        </w:rPr>
        <w:t>$</w:t>
      </w:r>
      <w:r w:rsidR="005E7A77" w:rsidRPr="005E7A77">
        <w:rPr>
          <w:rFonts w:ascii="Times New Roman" w:hAnsi="Times New Roman" w:cs="Times New Roman"/>
          <w:sz w:val="24"/>
          <w:szCs w:val="24"/>
        </w:rPr>
        <w:t>7</w:t>
      </w:r>
      <w:r w:rsidR="000E0C2C" w:rsidRPr="005E7A77">
        <w:rPr>
          <w:rFonts w:ascii="Times New Roman" w:hAnsi="Times New Roman" w:cs="Times New Roman"/>
          <w:sz w:val="24"/>
          <w:szCs w:val="24"/>
        </w:rPr>
        <w:t>,000</w:t>
      </w:r>
      <w:r w:rsidR="005E7A77" w:rsidRPr="005E7A77">
        <w:rPr>
          <w:rFonts w:ascii="Times New Roman" w:hAnsi="Times New Roman" w:cs="Times New Roman"/>
          <w:sz w:val="24"/>
          <w:szCs w:val="24"/>
        </w:rPr>
        <w:t>,</w:t>
      </w:r>
      <w:r w:rsidR="00391EC6">
        <w:rPr>
          <w:rFonts w:ascii="Times New Roman" w:hAnsi="Times New Roman" w:cs="Times New Roman"/>
          <w:sz w:val="24"/>
          <w:szCs w:val="24"/>
        </w:rPr>
        <w:t xml:space="preserve"> unchanged.</w:t>
      </w:r>
      <w:r w:rsidR="005E7A77" w:rsidRPr="005E7A77">
        <w:rPr>
          <w:rFonts w:ascii="Times New Roman" w:hAnsi="Times New Roman" w:cs="Times New Roman"/>
          <w:sz w:val="24"/>
          <w:szCs w:val="24"/>
        </w:rPr>
        <w:t xml:space="preserve"> </w:t>
      </w:r>
    </w:p>
    <w:p w14:paraId="3B6B6EC7" w14:textId="2A5B938C" w:rsidR="006E4050" w:rsidRPr="006E4050" w:rsidRDefault="000E0C2C" w:rsidP="001856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15. </w:t>
      </w:r>
      <w:r w:rsidR="006E4050" w:rsidRPr="006E4050">
        <w:rPr>
          <w:rFonts w:ascii="Times New Roman" w:eastAsia="Times New Roman" w:hAnsi="Times New Roman" w:cs="Times New Roman"/>
          <w:b/>
          <w:bCs/>
          <w:color w:val="000000"/>
          <w:sz w:val="24"/>
          <w:szCs w:val="24"/>
        </w:rPr>
        <w:t>Explain the reasons for any program changes or adjustments.</w:t>
      </w:r>
    </w:p>
    <w:p w14:paraId="32E5A896" w14:textId="4A410C30" w:rsidR="00DD43CF" w:rsidRDefault="00DD43CF" w:rsidP="00C90B83">
      <w:pPr>
        <w:rPr>
          <w:rFonts w:ascii="Times New Roman" w:hAnsi="Times New Roman" w:cs="Times New Roman"/>
          <w:sz w:val="24"/>
          <w:szCs w:val="24"/>
        </w:rPr>
      </w:pPr>
    </w:p>
    <w:p w14:paraId="3D54180C" w14:textId="456AFF17" w:rsidR="00214625" w:rsidRPr="00214625" w:rsidRDefault="00214625" w:rsidP="00C90B83">
      <w:pPr>
        <w:rPr>
          <w:rFonts w:ascii="Times New Roman" w:hAnsi="Times New Roman" w:cs="Times New Roman"/>
          <w:sz w:val="24"/>
          <w:szCs w:val="24"/>
        </w:rPr>
      </w:pPr>
      <w:r w:rsidRPr="00214625">
        <w:rPr>
          <w:rFonts w:ascii="Times New Roman" w:hAnsi="Times New Roman" w:cs="Times New Roman"/>
          <w:sz w:val="24"/>
          <w:szCs w:val="24"/>
        </w:rPr>
        <w:t xml:space="preserve">The </w:t>
      </w:r>
      <w:r w:rsidR="00D42338">
        <w:rPr>
          <w:rFonts w:ascii="Times New Roman" w:hAnsi="Times New Roman" w:cs="Times New Roman"/>
          <w:sz w:val="24"/>
          <w:szCs w:val="24"/>
        </w:rPr>
        <w:t xml:space="preserve">following </w:t>
      </w:r>
      <w:r w:rsidRPr="00214625">
        <w:rPr>
          <w:rFonts w:ascii="Times New Roman" w:hAnsi="Times New Roman" w:cs="Times New Roman"/>
          <w:sz w:val="24"/>
          <w:szCs w:val="24"/>
        </w:rPr>
        <w:t>table shows the changes in the number of respondents, the frequency of responses, and the time estimate for the responses.</w:t>
      </w:r>
    </w:p>
    <w:tbl>
      <w:tblPr>
        <w:tblStyle w:val="TableGrid"/>
        <w:tblW w:w="0" w:type="auto"/>
        <w:tblInd w:w="355" w:type="dxa"/>
        <w:tblLayout w:type="fixed"/>
        <w:tblLook w:val="04A0" w:firstRow="1" w:lastRow="0" w:firstColumn="1" w:lastColumn="0" w:noHBand="0" w:noVBand="1"/>
      </w:tblPr>
      <w:tblGrid>
        <w:gridCol w:w="1913"/>
        <w:gridCol w:w="1260"/>
        <w:gridCol w:w="1260"/>
        <w:gridCol w:w="1080"/>
        <w:gridCol w:w="1080"/>
        <w:gridCol w:w="990"/>
        <w:gridCol w:w="900"/>
        <w:gridCol w:w="900"/>
        <w:gridCol w:w="990"/>
        <w:gridCol w:w="3600"/>
      </w:tblGrid>
      <w:tr w:rsidR="001E1DDF" w:rsidRPr="001E1DDF" w14:paraId="3FBD4869" w14:textId="77777777" w:rsidTr="001E1DDF">
        <w:trPr>
          <w:tblHeader/>
        </w:trPr>
        <w:tc>
          <w:tcPr>
            <w:tcW w:w="1913" w:type="dxa"/>
            <w:shd w:val="clear" w:color="auto" w:fill="F2F2F2" w:themeFill="background1" w:themeFillShade="F2"/>
            <w:vAlign w:val="bottom"/>
          </w:tcPr>
          <w:p w14:paraId="38DC4C78" w14:textId="77777777" w:rsidR="001E1DDF" w:rsidRPr="001E1DDF" w:rsidRDefault="001E1DDF" w:rsidP="001E1DDF">
            <w:pPr>
              <w:tabs>
                <w:tab w:val="left" w:pos="360"/>
              </w:tabs>
              <w:jc w:val="center"/>
              <w:rPr>
                <w:rFonts w:ascii="Times New Roman" w:hAnsi="Times New Roman" w:cs="Times New Roman"/>
                <w:sz w:val="18"/>
                <w:szCs w:val="18"/>
              </w:rPr>
            </w:pPr>
          </w:p>
        </w:tc>
        <w:tc>
          <w:tcPr>
            <w:tcW w:w="1260" w:type="dxa"/>
            <w:shd w:val="clear" w:color="auto" w:fill="F2F2F2" w:themeFill="background1" w:themeFillShade="F2"/>
            <w:vAlign w:val="bottom"/>
          </w:tcPr>
          <w:p w14:paraId="766E7361" w14:textId="037F8788" w:rsidR="001E1DDF" w:rsidRPr="001E1DDF" w:rsidRDefault="001E1DDF" w:rsidP="001E1DDF">
            <w:pPr>
              <w:tabs>
                <w:tab w:val="left" w:pos="360"/>
              </w:tabs>
              <w:jc w:val="center"/>
              <w:rPr>
                <w:rFonts w:ascii="Times New Roman" w:hAnsi="Times New Roman" w:cs="Times New Roman"/>
                <w:b/>
                <w:sz w:val="18"/>
                <w:szCs w:val="18"/>
              </w:rPr>
            </w:pPr>
            <w:r w:rsidRPr="001E1DDF">
              <w:rPr>
                <w:rFonts w:ascii="Times New Roman" w:hAnsi="Times New Roman" w:cs="Times New Roman"/>
                <w:b/>
                <w:sz w:val="18"/>
                <w:szCs w:val="18"/>
              </w:rPr>
              <w:t>Current Number of Respondents</w:t>
            </w:r>
          </w:p>
        </w:tc>
        <w:tc>
          <w:tcPr>
            <w:tcW w:w="1260" w:type="dxa"/>
            <w:shd w:val="clear" w:color="auto" w:fill="F2F2F2" w:themeFill="background1" w:themeFillShade="F2"/>
            <w:vAlign w:val="bottom"/>
          </w:tcPr>
          <w:p w14:paraId="064D3DA3" w14:textId="3F77A8B9" w:rsidR="001E1DDF" w:rsidRPr="001E1DDF" w:rsidRDefault="001E1DDF" w:rsidP="001E1DDF">
            <w:pPr>
              <w:tabs>
                <w:tab w:val="left" w:pos="360"/>
              </w:tabs>
              <w:jc w:val="center"/>
              <w:rPr>
                <w:rFonts w:ascii="Times New Roman" w:hAnsi="Times New Roman" w:cs="Times New Roman"/>
                <w:b/>
                <w:sz w:val="18"/>
                <w:szCs w:val="18"/>
              </w:rPr>
            </w:pPr>
            <w:r w:rsidRPr="001E1DDF">
              <w:rPr>
                <w:rFonts w:ascii="Times New Roman" w:hAnsi="Times New Roman" w:cs="Times New Roman"/>
                <w:b/>
                <w:sz w:val="18"/>
                <w:szCs w:val="18"/>
              </w:rPr>
              <w:t>Previous Number of Respondents</w:t>
            </w:r>
          </w:p>
        </w:tc>
        <w:tc>
          <w:tcPr>
            <w:tcW w:w="1080" w:type="dxa"/>
            <w:shd w:val="clear" w:color="auto" w:fill="F2F2F2" w:themeFill="background1" w:themeFillShade="F2"/>
            <w:vAlign w:val="bottom"/>
          </w:tcPr>
          <w:p w14:paraId="39FE477F" w14:textId="53EC95B7" w:rsidR="001E1DDF" w:rsidRPr="001E1DDF" w:rsidRDefault="001E1DDF" w:rsidP="001E1DDF">
            <w:pPr>
              <w:tabs>
                <w:tab w:val="left" w:pos="360"/>
              </w:tabs>
              <w:jc w:val="center"/>
              <w:rPr>
                <w:rFonts w:ascii="Times New Roman" w:hAnsi="Times New Roman" w:cs="Times New Roman"/>
                <w:b/>
                <w:sz w:val="18"/>
                <w:szCs w:val="18"/>
              </w:rPr>
            </w:pPr>
            <w:r w:rsidRPr="001E1DDF">
              <w:rPr>
                <w:rFonts w:ascii="Times New Roman" w:hAnsi="Times New Roman" w:cs="Times New Roman"/>
                <w:b/>
                <w:sz w:val="18"/>
                <w:szCs w:val="18"/>
              </w:rPr>
              <w:t>Current Frequency of Response</w:t>
            </w:r>
          </w:p>
        </w:tc>
        <w:tc>
          <w:tcPr>
            <w:tcW w:w="1080" w:type="dxa"/>
            <w:shd w:val="clear" w:color="auto" w:fill="F2F2F2" w:themeFill="background1" w:themeFillShade="F2"/>
            <w:vAlign w:val="bottom"/>
          </w:tcPr>
          <w:p w14:paraId="2469326D" w14:textId="19BF7CFF" w:rsidR="001E1DDF" w:rsidRPr="001E1DDF" w:rsidRDefault="001E1DDF" w:rsidP="001E1DDF">
            <w:pPr>
              <w:tabs>
                <w:tab w:val="left" w:pos="360"/>
              </w:tabs>
              <w:jc w:val="center"/>
              <w:rPr>
                <w:rFonts w:ascii="Times New Roman" w:hAnsi="Times New Roman" w:cs="Times New Roman"/>
                <w:b/>
                <w:sz w:val="18"/>
                <w:szCs w:val="18"/>
              </w:rPr>
            </w:pPr>
            <w:r w:rsidRPr="001E1DDF">
              <w:rPr>
                <w:rFonts w:ascii="Times New Roman" w:hAnsi="Times New Roman" w:cs="Times New Roman"/>
                <w:b/>
                <w:sz w:val="18"/>
                <w:szCs w:val="18"/>
              </w:rPr>
              <w:t>Previous Frequency of Response</w:t>
            </w:r>
          </w:p>
        </w:tc>
        <w:tc>
          <w:tcPr>
            <w:tcW w:w="990" w:type="dxa"/>
            <w:shd w:val="clear" w:color="auto" w:fill="F2F2F2" w:themeFill="background1" w:themeFillShade="F2"/>
            <w:vAlign w:val="bottom"/>
          </w:tcPr>
          <w:p w14:paraId="5C42512F" w14:textId="082890D1" w:rsidR="001E1DDF" w:rsidRPr="001E1DDF" w:rsidRDefault="001E1DDF" w:rsidP="001E1DDF">
            <w:pPr>
              <w:tabs>
                <w:tab w:val="left" w:pos="360"/>
              </w:tabs>
              <w:jc w:val="center"/>
              <w:rPr>
                <w:rFonts w:ascii="Times New Roman" w:hAnsi="Times New Roman" w:cs="Times New Roman"/>
                <w:b/>
                <w:sz w:val="18"/>
                <w:szCs w:val="18"/>
              </w:rPr>
            </w:pPr>
            <w:r w:rsidRPr="001E1DDF">
              <w:rPr>
                <w:rFonts w:ascii="Times New Roman" w:hAnsi="Times New Roman" w:cs="Times New Roman"/>
                <w:b/>
                <w:sz w:val="18"/>
                <w:szCs w:val="18"/>
              </w:rPr>
              <w:t>Current Time Estimate</w:t>
            </w:r>
          </w:p>
        </w:tc>
        <w:tc>
          <w:tcPr>
            <w:tcW w:w="900" w:type="dxa"/>
            <w:shd w:val="clear" w:color="auto" w:fill="F2F2F2" w:themeFill="background1" w:themeFillShade="F2"/>
            <w:vAlign w:val="bottom"/>
          </w:tcPr>
          <w:p w14:paraId="77315009" w14:textId="77777777" w:rsidR="001E1DDF" w:rsidRPr="001E1DDF" w:rsidRDefault="001E1DDF" w:rsidP="001E1DDF">
            <w:pPr>
              <w:tabs>
                <w:tab w:val="left" w:pos="360"/>
              </w:tabs>
              <w:jc w:val="center"/>
              <w:rPr>
                <w:rFonts w:ascii="Times New Roman" w:hAnsi="Times New Roman" w:cs="Times New Roman"/>
                <w:b/>
                <w:sz w:val="18"/>
                <w:szCs w:val="18"/>
              </w:rPr>
            </w:pPr>
            <w:r w:rsidRPr="001E1DDF">
              <w:rPr>
                <w:rFonts w:ascii="Times New Roman" w:hAnsi="Times New Roman" w:cs="Times New Roman"/>
                <w:b/>
                <w:sz w:val="18"/>
                <w:szCs w:val="18"/>
              </w:rPr>
              <w:t>Previous Time Estimate</w:t>
            </w:r>
          </w:p>
        </w:tc>
        <w:tc>
          <w:tcPr>
            <w:tcW w:w="900" w:type="dxa"/>
            <w:shd w:val="clear" w:color="auto" w:fill="F2F2F2" w:themeFill="background1" w:themeFillShade="F2"/>
            <w:vAlign w:val="bottom"/>
          </w:tcPr>
          <w:p w14:paraId="4FBA77D3" w14:textId="0137CBCF" w:rsidR="001E1DDF" w:rsidRPr="001E1DDF" w:rsidRDefault="001E1DDF" w:rsidP="001E1DDF">
            <w:pPr>
              <w:tabs>
                <w:tab w:val="left" w:pos="360"/>
              </w:tabs>
              <w:jc w:val="center"/>
              <w:rPr>
                <w:rFonts w:ascii="Times New Roman" w:hAnsi="Times New Roman" w:cs="Times New Roman"/>
                <w:b/>
                <w:sz w:val="18"/>
                <w:szCs w:val="18"/>
              </w:rPr>
            </w:pPr>
            <w:r w:rsidRPr="001E1DDF">
              <w:rPr>
                <w:rFonts w:ascii="Times New Roman" w:hAnsi="Times New Roman" w:cs="Times New Roman"/>
                <w:b/>
                <w:sz w:val="18"/>
                <w:szCs w:val="18"/>
              </w:rPr>
              <w:t>Current Labor Cost</w:t>
            </w:r>
          </w:p>
        </w:tc>
        <w:tc>
          <w:tcPr>
            <w:tcW w:w="990" w:type="dxa"/>
            <w:shd w:val="clear" w:color="auto" w:fill="F2F2F2" w:themeFill="background1" w:themeFillShade="F2"/>
            <w:vAlign w:val="bottom"/>
          </w:tcPr>
          <w:p w14:paraId="2974CD52" w14:textId="6DEF3791" w:rsidR="001E1DDF" w:rsidRPr="001E1DDF" w:rsidRDefault="001E1DDF" w:rsidP="001E1DDF">
            <w:pPr>
              <w:tabs>
                <w:tab w:val="left" w:pos="360"/>
              </w:tabs>
              <w:jc w:val="center"/>
              <w:rPr>
                <w:rFonts w:ascii="Times New Roman" w:hAnsi="Times New Roman" w:cs="Times New Roman"/>
                <w:b/>
                <w:sz w:val="18"/>
                <w:szCs w:val="18"/>
              </w:rPr>
            </w:pPr>
            <w:r w:rsidRPr="001E1DDF">
              <w:rPr>
                <w:rFonts w:ascii="Times New Roman" w:hAnsi="Times New Roman" w:cs="Times New Roman"/>
                <w:b/>
                <w:sz w:val="18"/>
                <w:szCs w:val="18"/>
              </w:rPr>
              <w:t>Previous Labor Cost</w:t>
            </w:r>
          </w:p>
        </w:tc>
        <w:tc>
          <w:tcPr>
            <w:tcW w:w="3600" w:type="dxa"/>
            <w:tcBorders>
              <w:right w:val="single" w:sz="12" w:space="0" w:color="auto"/>
            </w:tcBorders>
            <w:shd w:val="clear" w:color="auto" w:fill="F2F2F2" w:themeFill="background1" w:themeFillShade="F2"/>
            <w:vAlign w:val="bottom"/>
          </w:tcPr>
          <w:p w14:paraId="39D872EA" w14:textId="2A376044" w:rsidR="001E1DDF" w:rsidRPr="001E1DDF" w:rsidRDefault="001E1DDF" w:rsidP="00214625">
            <w:pPr>
              <w:tabs>
                <w:tab w:val="left" w:pos="360"/>
              </w:tabs>
              <w:jc w:val="center"/>
              <w:rPr>
                <w:rFonts w:ascii="Times New Roman" w:hAnsi="Times New Roman" w:cs="Times New Roman"/>
                <w:b/>
                <w:sz w:val="18"/>
                <w:szCs w:val="18"/>
              </w:rPr>
            </w:pPr>
            <w:r w:rsidRPr="001E1DDF">
              <w:rPr>
                <w:rFonts w:ascii="Times New Roman" w:hAnsi="Times New Roman" w:cs="Times New Roman"/>
                <w:b/>
                <w:sz w:val="18"/>
                <w:szCs w:val="18"/>
              </w:rPr>
              <w:t>Reason for Change</w:t>
            </w:r>
          </w:p>
        </w:tc>
      </w:tr>
      <w:tr w:rsidR="001E1DDF" w:rsidRPr="001E1DDF" w14:paraId="39CD7CAA" w14:textId="77777777" w:rsidTr="001E1DDF">
        <w:trPr>
          <w:trHeight w:val="413"/>
        </w:trPr>
        <w:tc>
          <w:tcPr>
            <w:tcW w:w="1913" w:type="dxa"/>
            <w:vAlign w:val="center"/>
          </w:tcPr>
          <w:p w14:paraId="693F297D" w14:textId="13592A43" w:rsidR="001E1DDF" w:rsidRPr="001E1DDF" w:rsidRDefault="001E1DDF" w:rsidP="00214625">
            <w:pPr>
              <w:tabs>
                <w:tab w:val="left" w:pos="360"/>
              </w:tabs>
              <w:rPr>
                <w:rFonts w:ascii="Times New Roman" w:hAnsi="Times New Roman" w:cs="Times New Roman"/>
                <w:b/>
                <w:sz w:val="18"/>
                <w:szCs w:val="18"/>
              </w:rPr>
            </w:pPr>
            <w:r w:rsidRPr="001E1DDF">
              <w:rPr>
                <w:rFonts w:ascii="Times New Roman" w:hAnsi="Times New Roman" w:cs="Times New Roman"/>
                <w:b/>
                <w:sz w:val="18"/>
                <w:szCs w:val="18"/>
              </w:rPr>
              <w:t>Installation &amp; Maintenance</w:t>
            </w:r>
          </w:p>
        </w:tc>
        <w:tc>
          <w:tcPr>
            <w:tcW w:w="1260" w:type="dxa"/>
            <w:vAlign w:val="center"/>
          </w:tcPr>
          <w:p w14:paraId="3727929A" w14:textId="77777777" w:rsidR="001E1DDF" w:rsidRPr="001E1DDF" w:rsidRDefault="001E1DDF" w:rsidP="00214625">
            <w:pPr>
              <w:tabs>
                <w:tab w:val="left" w:pos="360"/>
              </w:tabs>
              <w:rPr>
                <w:rFonts w:ascii="Times New Roman" w:hAnsi="Times New Roman" w:cs="Times New Roman"/>
                <w:sz w:val="18"/>
                <w:szCs w:val="18"/>
              </w:rPr>
            </w:pPr>
          </w:p>
        </w:tc>
        <w:tc>
          <w:tcPr>
            <w:tcW w:w="1260" w:type="dxa"/>
            <w:vAlign w:val="center"/>
          </w:tcPr>
          <w:p w14:paraId="042FF0E5" w14:textId="77777777" w:rsidR="001E1DDF" w:rsidRPr="001E1DDF" w:rsidRDefault="001E1DDF" w:rsidP="00214625">
            <w:pPr>
              <w:tabs>
                <w:tab w:val="left" w:pos="360"/>
              </w:tabs>
              <w:rPr>
                <w:rFonts w:ascii="Times New Roman" w:hAnsi="Times New Roman" w:cs="Times New Roman"/>
                <w:sz w:val="18"/>
                <w:szCs w:val="18"/>
              </w:rPr>
            </w:pPr>
          </w:p>
        </w:tc>
        <w:tc>
          <w:tcPr>
            <w:tcW w:w="1080" w:type="dxa"/>
            <w:vAlign w:val="center"/>
          </w:tcPr>
          <w:p w14:paraId="3E393797" w14:textId="77777777" w:rsidR="001E1DDF" w:rsidRPr="001E1DDF" w:rsidRDefault="001E1DDF" w:rsidP="002D3E2D">
            <w:pPr>
              <w:tabs>
                <w:tab w:val="left" w:pos="360"/>
              </w:tabs>
              <w:rPr>
                <w:rFonts w:ascii="Times New Roman" w:hAnsi="Times New Roman" w:cs="Times New Roman"/>
                <w:sz w:val="18"/>
                <w:szCs w:val="18"/>
              </w:rPr>
            </w:pPr>
          </w:p>
        </w:tc>
        <w:tc>
          <w:tcPr>
            <w:tcW w:w="1080" w:type="dxa"/>
            <w:vAlign w:val="center"/>
          </w:tcPr>
          <w:p w14:paraId="341670C0" w14:textId="77777777" w:rsidR="001E1DDF" w:rsidRPr="001E1DDF" w:rsidRDefault="001E1DDF" w:rsidP="002D3E2D">
            <w:pPr>
              <w:tabs>
                <w:tab w:val="left" w:pos="360"/>
              </w:tabs>
              <w:rPr>
                <w:rFonts w:ascii="Times New Roman" w:hAnsi="Times New Roman" w:cs="Times New Roman"/>
                <w:sz w:val="18"/>
                <w:szCs w:val="18"/>
              </w:rPr>
            </w:pPr>
          </w:p>
        </w:tc>
        <w:tc>
          <w:tcPr>
            <w:tcW w:w="990" w:type="dxa"/>
            <w:vAlign w:val="center"/>
          </w:tcPr>
          <w:p w14:paraId="5BF047DF" w14:textId="77777777" w:rsidR="001E1DDF" w:rsidRPr="001E1DDF" w:rsidRDefault="001E1DDF" w:rsidP="00214625">
            <w:pPr>
              <w:tabs>
                <w:tab w:val="left" w:pos="360"/>
              </w:tabs>
              <w:rPr>
                <w:rFonts w:ascii="Times New Roman" w:hAnsi="Times New Roman" w:cs="Times New Roman"/>
                <w:sz w:val="18"/>
                <w:szCs w:val="18"/>
              </w:rPr>
            </w:pPr>
          </w:p>
        </w:tc>
        <w:tc>
          <w:tcPr>
            <w:tcW w:w="900" w:type="dxa"/>
            <w:vAlign w:val="center"/>
          </w:tcPr>
          <w:p w14:paraId="2C0212D9" w14:textId="77777777" w:rsidR="001E1DDF" w:rsidRPr="001E1DDF" w:rsidRDefault="001E1DDF" w:rsidP="00214625">
            <w:pPr>
              <w:tabs>
                <w:tab w:val="left" w:pos="360"/>
              </w:tabs>
              <w:rPr>
                <w:rFonts w:ascii="Times New Roman" w:hAnsi="Times New Roman" w:cs="Times New Roman"/>
                <w:sz w:val="18"/>
                <w:szCs w:val="18"/>
              </w:rPr>
            </w:pPr>
          </w:p>
        </w:tc>
        <w:tc>
          <w:tcPr>
            <w:tcW w:w="900" w:type="dxa"/>
          </w:tcPr>
          <w:p w14:paraId="1FE0FFE1" w14:textId="77777777" w:rsidR="001E1DDF" w:rsidRPr="001E1DDF" w:rsidRDefault="001E1DDF" w:rsidP="00214625">
            <w:pPr>
              <w:tabs>
                <w:tab w:val="left" w:pos="360"/>
              </w:tabs>
              <w:rPr>
                <w:rFonts w:ascii="Times New Roman" w:hAnsi="Times New Roman" w:cs="Times New Roman"/>
                <w:sz w:val="18"/>
                <w:szCs w:val="18"/>
              </w:rPr>
            </w:pPr>
          </w:p>
        </w:tc>
        <w:tc>
          <w:tcPr>
            <w:tcW w:w="990" w:type="dxa"/>
          </w:tcPr>
          <w:p w14:paraId="693901A6" w14:textId="3F93B058" w:rsidR="001E1DDF" w:rsidRPr="001E1DDF" w:rsidRDefault="001E1DDF" w:rsidP="00214625">
            <w:pPr>
              <w:tabs>
                <w:tab w:val="left" w:pos="360"/>
              </w:tabs>
              <w:rPr>
                <w:rFonts w:ascii="Times New Roman" w:hAnsi="Times New Roman" w:cs="Times New Roman"/>
                <w:sz w:val="18"/>
                <w:szCs w:val="18"/>
              </w:rPr>
            </w:pPr>
          </w:p>
        </w:tc>
        <w:tc>
          <w:tcPr>
            <w:tcW w:w="3600" w:type="dxa"/>
            <w:tcBorders>
              <w:right w:val="single" w:sz="12" w:space="0" w:color="auto"/>
            </w:tcBorders>
            <w:vAlign w:val="center"/>
          </w:tcPr>
          <w:p w14:paraId="6699EAB1" w14:textId="00F59A9C" w:rsidR="001E1DDF" w:rsidRPr="001E1DDF" w:rsidRDefault="001E1DDF" w:rsidP="00214625">
            <w:pPr>
              <w:tabs>
                <w:tab w:val="left" w:pos="360"/>
              </w:tabs>
              <w:rPr>
                <w:rFonts w:ascii="Times New Roman" w:hAnsi="Times New Roman" w:cs="Times New Roman"/>
                <w:sz w:val="18"/>
                <w:szCs w:val="18"/>
              </w:rPr>
            </w:pPr>
          </w:p>
        </w:tc>
      </w:tr>
      <w:tr w:rsidR="001E1DDF" w:rsidRPr="001E1DDF" w14:paraId="714362DC" w14:textId="77777777" w:rsidTr="001E1DDF">
        <w:trPr>
          <w:trHeight w:val="413"/>
        </w:trPr>
        <w:tc>
          <w:tcPr>
            <w:tcW w:w="1913" w:type="dxa"/>
            <w:vAlign w:val="center"/>
          </w:tcPr>
          <w:p w14:paraId="5B8FAFF8" w14:textId="7869ED67"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Deck Video Monitoring System</w:t>
            </w:r>
          </w:p>
        </w:tc>
        <w:tc>
          <w:tcPr>
            <w:tcW w:w="1260" w:type="dxa"/>
            <w:vAlign w:val="center"/>
          </w:tcPr>
          <w:p w14:paraId="325EB667" w14:textId="0435E340"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1</w:t>
            </w:r>
          </w:p>
        </w:tc>
        <w:tc>
          <w:tcPr>
            <w:tcW w:w="1260" w:type="dxa"/>
            <w:vAlign w:val="center"/>
          </w:tcPr>
          <w:p w14:paraId="76886A2D" w14:textId="509EEE92"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0</w:t>
            </w:r>
          </w:p>
        </w:tc>
        <w:tc>
          <w:tcPr>
            <w:tcW w:w="1080" w:type="dxa"/>
            <w:vAlign w:val="center"/>
          </w:tcPr>
          <w:p w14:paraId="6D6BC26C" w14:textId="1752A1D8" w:rsidR="001E1DDF" w:rsidRPr="001E1DDF" w:rsidRDefault="001E1DDF" w:rsidP="002D3E2D">
            <w:pPr>
              <w:tabs>
                <w:tab w:val="left" w:pos="360"/>
              </w:tabs>
              <w:rPr>
                <w:rFonts w:ascii="Times New Roman" w:hAnsi="Times New Roman" w:cs="Times New Roman"/>
                <w:sz w:val="18"/>
                <w:szCs w:val="18"/>
              </w:rPr>
            </w:pPr>
            <w:r w:rsidRPr="001E1DDF">
              <w:rPr>
                <w:rFonts w:ascii="Times New Roman" w:hAnsi="Times New Roman" w:cs="Times New Roman"/>
                <w:sz w:val="18"/>
                <w:szCs w:val="18"/>
              </w:rPr>
              <w:t>1</w:t>
            </w:r>
          </w:p>
        </w:tc>
        <w:tc>
          <w:tcPr>
            <w:tcW w:w="1080" w:type="dxa"/>
            <w:vAlign w:val="center"/>
          </w:tcPr>
          <w:p w14:paraId="55B00C54" w14:textId="30131E66" w:rsidR="001E1DDF" w:rsidRPr="001E1DDF" w:rsidRDefault="001E1DDF" w:rsidP="002D3E2D">
            <w:pPr>
              <w:tabs>
                <w:tab w:val="left" w:pos="360"/>
              </w:tabs>
              <w:rPr>
                <w:rFonts w:ascii="Times New Roman" w:hAnsi="Times New Roman" w:cs="Times New Roman"/>
                <w:sz w:val="18"/>
                <w:szCs w:val="18"/>
              </w:rPr>
            </w:pPr>
            <w:r w:rsidRPr="001E1DDF">
              <w:rPr>
                <w:rFonts w:ascii="Times New Roman" w:hAnsi="Times New Roman" w:cs="Times New Roman"/>
                <w:sz w:val="18"/>
                <w:szCs w:val="18"/>
              </w:rPr>
              <w:t>0</w:t>
            </w:r>
          </w:p>
        </w:tc>
        <w:tc>
          <w:tcPr>
            <w:tcW w:w="990" w:type="dxa"/>
            <w:vAlign w:val="center"/>
          </w:tcPr>
          <w:p w14:paraId="6A5E3B9A" w14:textId="471FF605"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12 hours</w:t>
            </w:r>
          </w:p>
        </w:tc>
        <w:tc>
          <w:tcPr>
            <w:tcW w:w="900" w:type="dxa"/>
            <w:vAlign w:val="center"/>
          </w:tcPr>
          <w:p w14:paraId="3C217B81" w14:textId="603E6504"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0</w:t>
            </w:r>
          </w:p>
        </w:tc>
        <w:tc>
          <w:tcPr>
            <w:tcW w:w="900" w:type="dxa"/>
            <w:vAlign w:val="center"/>
          </w:tcPr>
          <w:p w14:paraId="469F048B" w14:textId="31047E1F" w:rsidR="001E1DDF" w:rsidRPr="001E1DDF" w:rsidDel="009A319F" w:rsidRDefault="001E1DDF" w:rsidP="001E1DDF">
            <w:pPr>
              <w:tabs>
                <w:tab w:val="left" w:pos="360"/>
              </w:tabs>
              <w:jc w:val="center"/>
              <w:rPr>
                <w:rFonts w:ascii="Times New Roman" w:eastAsia="Calibri" w:hAnsi="Times New Roman" w:cs="Times New Roman"/>
                <w:sz w:val="18"/>
                <w:szCs w:val="18"/>
              </w:rPr>
            </w:pPr>
            <w:r w:rsidRPr="001E1DDF">
              <w:rPr>
                <w:rFonts w:ascii="Times New Roman" w:eastAsia="Calibri" w:hAnsi="Times New Roman" w:cs="Times New Roman"/>
                <w:sz w:val="18"/>
                <w:szCs w:val="18"/>
              </w:rPr>
              <w:t>$444</w:t>
            </w:r>
          </w:p>
        </w:tc>
        <w:tc>
          <w:tcPr>
            <w:tcW w:w="990" w:type="dxa"/>
            <w:vAlign w:val="center"/>
          </w:tcPr>
          <w:p w14:paraId="08FDA8BD" w14:textId="0AA030A6" w:rsidR="001E1DDF" w:rsidRPr="001E1DDF" w:rsidDel="009A319F" w:rsidRDefault="001E1DDF" w:rsidP="001E1DDF">
            <w:pPr>
              <w:tabs>
                <w:tab w:val="left" w:pos="360"/>
              </w:tabs>
              <w:jc w:val="center"/>
              <w:rPr>
                <w:rFonts w:ascii="Times New Roman" w:eastAsia="Calibri" w:hAnsi="Times New Roman" w:cs="Times New Roman"/>
                <w:sz w:val="18"/>
                <w:szCs w:val="18"/>
              </w:rPr>
            </w:pPr>
            <w:r w:rsidRPr="001E1DDF">
              <w:rPr>
                <w:rFonts w:ascii="Times New Roman" w:eastAsia="Calibri" w:hAnsi="Times New Roman" w:cs="Times New Roman"/>
                <w:sz w:val="18"/>
                <w:szCs w:val="18"/>
              </w:rPr>
              <w:t>$0</w:t>
            </w:r>
          </w:p>
        </w:tc>
        <w:tc>
          <w:tcPr>
            <w:tcW w:w="3600" w:type="dxa"/>
            <w:tcBorders>
              <w:right w:val="single" w:sz="12" w:space="0" w:color="auto"/>
            </w:tcBorders>
            <w:vAlign w:val="center"/>
          </w:tcPr>
          <w:p w14:paraId="6B8BE7AA" w14:textId="71C55C45" w:rsidR="001E1DDF" w:rsidRPr="001E1DDF" w:rsidRDefault="001E1DDF" w:rsidP="009A319F">
            <w:pPr>
              <w:tabs>
                <w:tab w:val="left" w:pos="360"/>
              </w:tabs>
              <w:rPr>
                <w:rFonts w:ascii="Times New Roman" w:eastAsia="Calibri" w:hAnsi="Times New Roman" w:cs="Times New Roman"/>
                <w:sz w:val="18"/>
                <w:szCs w:val="18"/>
              </w:rPr>
            </w:pPr>
            <w:r w:rsidRPr="001E1DDF">
              <w:rPr>
                <w:rFonts w:ascii="Times New Roman" w:eastAsia="Calibri" w:hAnsi="Times New Roman" w:cs="Times New Roman"/>
                <w:sz w:val="18"/>
                <w:szCs w:val="18"/>
              </w:rPr>
              <w:t>Added due to new regulation at § 679.28(l) that requires vessels that halibut deck sort to maintain a video monitoring system that provides sufficient resolution and field of view to monitor all areas on deck where halibut may be sorted from the catch and discarded, and all crew actions in these areas.</w:t>
            </w:r>
          </w:p>
        </w:tc>
      </w:tr>
      <w:tr w:rsidR="001E1DDF" w:rsidRPr="001E1DDF" w14:paraId="7825AAD8" w14:textId="77777777" w:rsidTr="001E1DDF">
        <w:trPr>
          <w:trHeight w:val="440"/>
        </w:trPr>
        <w:tc>
          <w:tcPr>
            <w:tcW w:w="1913" w:type="dxa"/>
            <w:vAlign w:val="center"/>
          </w:tcPr>
          <w:p w14:paraId="17B3E14C" w14:textId="5BA8783B"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Observer Deck Sampling Stations – Initial Year</w:t>
            </w:r>
          </w:p>
        </w:tc>
        <w:tc>
          <w:tcPr>
            <w:tcW w:w="1260" w:type="dxa"/>
            <w:vAlign w:val="center"/>
          </w:tcPr>
          <w:p w14:paraId="0620FDC0" w14:textId="7B0223B1"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1</w:t>
            </w:r>
          </w:p>
        </w:tc>
        <w:tc>
          <w:tcPr>
            <w:tcW w:w="1260" w:type="dxa"/>
            <w:vAlign w:val="center"/>
          </w:tcPr>
          <w:p w14:paraId="3015A5AA" w14:textId="7C2E9F93"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0</w:t>
            </w:r>
          </w:p>
        </w:tc>
        <w:tc>
          <w:tcPr>
            <w:tcW w:w="1080" w:type="dxa"/>
            <w:vAlign w:val="center"/>
          </w:tcPr>
          <w:p w14:paraId="7B59AF8A" w14:textId="1550B805" w:rsidR="001E1DDF" w:rsidRPr="001E1DDF" w:rsidRDefault="001E1DDF" w:rsidP="002D3E2D">
            <w:pPr>
              <w:tabs>
                <w:tab w:val="left" w:pos="360"/>
              </w:tabs>
              <w:rPr>
                <w:rFonts w:ascii="Times New Roman" w:hAnsi="Times New Roman" w:cs="Times New Roman"/>
                <w:sz w:val="18"/>
                <w:szCs w:val="18"/>
              </w:rPr>
            </w:pPr>
            <w:r w:rsidRPr="001E1DDF">
              <w:rPr>
                <w:rFonts w:ascii="Times New Roman" w:hAnsi="Times New Roman" w:cs="Times New Roman"/>
                <w:sz w:val="18"/>
                <w:szCs w:val="18"/>
              </w:rPr>
              <w:t>1</w:t>
            </w:r>
          </w:p>
        </w:tc>
        <w:tc>
          <w:tcPr>
            <w:tcW w:w="1080" w:type="dxa"/>
            <w:vAlign w:val="center"/>
          </w:tcPr>
          <w:p w14:paraId="6E5E0D1B" w14:textId="7F78E9C8" w:rsidR="001E1DDF" w:rsidRPr="001E1DDF" w:rsidRDefault="001E1DDF" w:rsidP="002D3E2D">
            <w:pPr>
              <w:tabs>
                <w:tab w:val="left" w:pos="360"/>
              </w:tabs>
              <w:rPr>
                <w:rFonts w:ascii="Times New Roman" w:hAnsi="Times New Roman" w:cs="Times New Roman"/>
                <w:sz w:val="18"/>
                <w:szCs w:val="18"/>
              </w:rPr>
            </w:pPr>
            <w:r w:rsidRPr="001E1DDF">
              <w:rPr>
                <w:rFonts w:ascii="Times New Roman" w:hAnsi="Times New Roman" w:cs="Times New Roman"/>
                <w:sz w:val="18"/>
                <w:szCs w:val="18"/>
              </w:rPr>
              <w:t>0</w:t>
            </w:r>
          </w:p>
        </w:tc>
        <w:tc>
          <w:tcPr>
            <w:tcW w:w="990" w:type="dxa"/>
            <w:vAlign w:val="center"/>
          </w:tcPr>
          <w:p w14:paraId="49813EC1" w14:textId="4FDC3675"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12 hours</w:t>
            </w:r>
          </w:p>
        </w:tc>
        <w:tc>
          <w:tcPr>
            <w:tcW w:w="900" w:type="dxa"/>
            <w:vAlign w:val="center"/>
          </w:tcPr>
          <w:p w14:paraId="7E513D56" w14:textId="55C2C622"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0</w:t>
            </w:r>
          </w:p>
        </w:tc>
        <w:tc>
          <w:tcPr>
            <w:tcW w:w="900" w:type="dxa"/>
            <w:vAlign w:val="center"/>
          </w:tcPr>
          <w:p w14:paraId="4DC6AE95" w14:textId="14672CC1" w:rsidR="001E1DDF" w:rsidRPr="001E1DDF" w:rsidDel="009A319F" w:rsidRDefault="001E1DDF" w:rsidP="001E1DDF">
            <w:pPr>
              <w:tabs>
                <w:tab w:val="left" w:pos="360"/>
              </w:tabs>
              <w:jc w:val="center"/>
              <w:rPr>
                <w:rFonts w:ascii="Times New Roman" w:eastAsia="Calibri" w:hAnsi="Times New Roman" w:cs="Times New Roman"/>
                <w:sz w:val="18"/>
                <w:szCs w:val="18"/>
              </w:rPr>
            </w:pPr>
            <w:r w:rsidRPr="001E1DDF">
              <w:rPr>
                <w:rFonts w:ascii="Times New Roman" w:eastAsia="Calibri" w:hAnsi="Times New Roman" w:cs="Times New Roman"/>
                <w:sz w:val="18"/>
                <w:szCs w:val="18"/>
              </w:rPr>
              <w:t>$444</w:t>
            </w:r>
          </w:p>
        </w:tc>
        <w:tc>
          <w:tcPr>
            <w:tcW w:w="990" w:type="dxa"/>
            <w:vAlign w:val="center"/>
          </w:tcPr>
          <w:p w14:paraId="3B7E6CDB" w14:textId="003C7976" w:rsidR="001E1DDF" w:rsidRPr="001E1DDF" w:rsidDel="009A319F" w:rsidRDefault="001E1DDF" w:rsidP="001E1DDF">
            <w:pPr>
              <w:tabs>
                <w:tab w:val="left" w:pos="360"/>
              </w:tabs>
              <w:jc w:val="center"/>
              <w:rPr>
                <w:rFonts w:ascii="Times New Roman" w:eastAsia="Calibri" w:hAnsi="Times New Roman" w:cs="Times New Roman"/>
                <w:sz w:val="18"/>
                <w:szCs w:val="18"/>
              </w:rPr>
            </w:pPr>
            <w:r w:rsidRPr="001E1DDF">
              <w:rPr>
                <w:rFonts w:ascii="Times New Roman" w:eastAsia="Calibri" w:hAnsi="Times New Roman" w:cs="Times New Roman"/>
                <w:sz w:val="18"/>
                <w:szCs w:val="18"/>
              </w:rPr>
              <w:t>$0</w:t>
            </w:r>
          </w:p>
        </w:tc>
        <w:tc>
          <w:tcPr>
            <w:tcW w:w="3600" w:type="dxa"/>
            <w:tcBorders>
              <w:right w:val="single" w:sz="12" w:space="0" w:color="auto"/>
            </w:tcBorders>
            <w:vAlign w:val="center"/>
          </w:tcPr>
          <w:p w14:paraId="0DAB1A89" w14:textId="4BBC9856" w:rsidR="001E1DDF" w:rsidRPr="001E1DDF" w:rsidRDefault="001E1DDF" w:rsidP="009A319F">
            <w:pPr>
              <w:tabs>
                <w:tab w:val="left" w:pos="360"/>
              </w:tabs>
              <w:rPr>
                <w:rFonts w:ascii="Times New Roman" w:hAnsi="Times New Roman" w:cs="Times New Roman"/>
                <w:sz w:val="18"/>
                <w:szCs w:val="18"/>
              </w:rPr>
            </w:pPr>
            <w:r w:rsidRPr="001E1DDF">
              <w:rPr>
                <w:rFonts w:ascii="Times New Roman" w:eastAsia="Calibri" w:hAnsi="Times New Roman" w:cs="Times New Roman"/>
                <w:sz w:val="18"/>
                <w:szCs w:val="18"/>
              </w:rPr>
              <w:t xml:space="preserve">Added due to new regulation at § 679.28(d) that requires vessels that halibut deck sort to be </w:t>
            </w:r>
            <w:r w:rsidR="00F15746" w:rsidRPr="001E1DDF">
              <w:rPr>
                <w:rFonts w:ascii="Times New Roman" w:eastAsia="Calibri" w:hAnsi="Times New Roman" w:cs="Times New Roman"/>
                <w:sz w:val="18"/>
                <w:szCs w:val="18"/>
              </w:rPr>
              <w:t>equipped</w:t>
            </w:r>
            <w:r w:rsidRPr="001E1DDF">
              <w:rPr>
                <w:rFonts w:ascii="Times New Roman" w:eastAsia="Calibri" w:hAnsi="Times New Roman" w:cs="Times New Roman"/>
                <w:sz w:val="18"/>
                <w:szCs w:val="18"/>
              </w:rPr>
              <w:t xml:space="preserve"> with an observer deck sampling station that meets the requirements outlined in that section.</w:t>
            </w:r>
          </w:p>
        </w:tc>
      </w:tr>
      <w:tr w:rsidR="001E1DDF" w:rsidRPr="001E1DDF" w14:paraId="291B26BD" w14:textId="77777777" w:rsidTr="001E1DDF">
        <w:trPr>
          <w:trHeight w:val="440"/>
        </w:trPr>
        <w:tc>
          <w:tcPr>
            <w:tcW w:w="1913" w:type="dxa"/>
            <w:vAlign w:val="center"/>
          </w:tcPr>
          <w:p w14:paraId="58181FB2" w14:textId="791624D9"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Observer Deck Sampling Stations – Annual Renewal</w:t>
            </w:r>
          </w:p>
        </w:tc>
        <w:tc>
          <w:tcPr>
            <w:tcW w:w="1260" w:type="dxa"/>
            <w:vAlign w:val="center"/>
          </w:tcPr>
          <w:p w14:paraId="3084D9FD" w14:textId="0A9FA8B4"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24</w:t>
            </w:r>
          </w:p>
        </w:tc>
        <w:tc>
          <w:tcPr>
            <w:tcW w:w="1260" w:type="dxa"/>
            <w:vAlign w:val="center"/>
          </w:tcPr>
          <w:p w14:paraId="73AB8F15" w14:textId="33C15DBE"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0</w:t>
            </w:r>
          </w:p>
        </w:tc>
        <w:tc>
          <w:tcPr>
            <w:tcW w:w="1080" w:type="dxa"/>
            <w:vAlign w:val="center"/>
          </w:tcPr>
          <w:p w14:paraId="1787E967" w14:textId="321E1B9A" w:rsidR="001E1DDF" w:rsidRPr="001E1DDF" w:rsidRDefault="001E1DDF" w:rsidP="002D3E2D">
            <w:pPr>
              <w:tabs>
                <w:tab w:val="left" w:pos="360"/>
              </w:tabs>
              <w:rPr>
                <w:rFonts w:ascii="Times New Roman" w:hAnsi="Times New Roman" w:cs="Times New Roman"/>
                <w:sz w:val="18"/>
                <w:szCs w:val="18"/>
              </w:rPr>
            </w:pPr>
            <w:r w:rsidRPr="001E1DDF">
              <w:rPr>
                <w:rFonts w:ascii="Times New Roman" w:hAnsi="Times New Roman" w:cs="Times New Roman"/>
                <w:sz w:val="18"/>
                <w:szCs w:val="18"/>
              </w:rPr>
              <w:t>24</w:t>
            </w:r>
          </w:p>
        </w:tc>
        <w:tc>
          <w:tcPr>
            <w:tcW w:w="1080" w:type="dxa"/>
            <w:vAlign w:val="center"/>
          </w:tcPr>
          <w:p w14:paraId="425B1721" w14:textId="0BB253D9" w:rsidR="001E1DDF" w:rsidRPr="001E1DDF" w:rsidRDefault="001E1DDF" w:rsidP="002D3E2D">
            <w:pPr>
              <w:tabs>
                <w:tab w:val="left" w:pos="360"/>
              </w:tabs>
              <w:rPr>
                <w:rFonts w:ascii="Times New Roman" w:hAnsi="Times New Roman" w:cs="Times New Roman"/>
                <w:sz w:val="18"/>
                <w:szCs w:val="18"/>
              </w:rPr>
            </w:pPr>
            <w:r w:rsidRPr="001E1DDF">
              <w:rPr>
                <w:rFonts w:ascii="Times New Roman" w:hAnsi="Times New Roman" w:cs="Times New Roman"/>
                <w:sz w:val="18"/>
                <w:szCs w:val="18"/>
              </w:rPr>
              <w:t>0</w:t>
            </w:r>
          </w:p>
        </w:tc>
        <w:tc>
          <w:tcPr>
            <w:tcW w:w="990" w:type="dxa"/>
            <w:vAlign w:val="center"/>
          </w:tcPr>
          <w:p w14:paraId="179D001C" w14:textId="1308877D"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1 hour</w:t>
            </w:r>
          </w:p>
        </w:tc>
        <w:tc>
          <w:tcPr>
            <w:tcW w:w="900" w:type="dxa"/>
            <w:vAlign w:val="center"/>
          </w:tcPr>
          <w:p w14:paraId="7D19DFCD" w14:textId="38558B68" w:rsidR="001E1DDF" w:rsidRPr="001E1DDF" w:rsidRDefault="001E1DDF" w:rsidP="00214625">
            <w:pPr>
              <w:tabs>
                <w:tab w:val="left" w:pos="360"/>
              </w:tabs>
              <w:rPr>
                <w:rFonts w:ascii="Times New Roman" w:hAnsi="Times New Roman" w:cs="Times New Roman"/>
                <w:sz w:val="18"/>
                <w:szCs w:val="18"/>
              </w:rPr>
            </w:pPr>
            <w:r w:rsidRPr="001E1DDF">
              <w:rPr>
                <w:rFonts w:ascii="Times New Roman" w:hAnsi="Times New Roman" w:cs="Times New Roman"/>
                <w:sz w:val="18"/>
                <w:szCs w:val="18"/>
              </w:rPr>
              <w:t>0</w:t>
            </w:r>
          </w:p>
        </w:tc>
        <w:tc>
          <w:tcPr>
            <w:tcW w:w="900" w:type="dxa"/>
            <w:vAlign w:val="center"/>
          </w:tcPr>
          <w:p w14:paraId="41DF69F9" w14:textId="552C9226" w:rsidR="001E1DDF" w:rsidRPr="001E1DDF" w:rsidDel="009A319F" w:rsidRDefault="001E1DDF" w:rsidP="001E1DDF">
            <w:pPr>
              <w:tabs>
                <w:tab w:val="left" w:pos="360"/>
              </w:tabs>
              <w:jc w:val="center"/>
              <w:rPr>
                <w:rFonts w:ascii="Times New Roman" w:eastAsia="Calibri" w:hAnsi="Times New Roman" w:cs="Times New Roman"/>
                <w:sz w:val="18"/>
                <w:szCs w:val="18"/>
              </w:rPr>
            </w:pPr>
            <w:r w:rsidRPr="001E1DDF">
              <w:rPr>
                <w:rFonts w:ascii="Times New Roman" w:eastAsia="Calibri" w:hAnsi="Times New Roman" w:cs="Times New Roman"/>
                <w:sz w:val="18"/>
                <w:szCs w:val="18"/>
              </w:rPr>
              <w:t>$37</w:t>
            </w:r>
          </w:p>
        </w:tc>
        <w:tc>
          <w:tcPr>
            <w:tcW w:w="990" w:type="dxa"/>
            <w:vAlign w:val="center"/>
          </w:tcPr>
          <w:p w14:paraId="5E653025" w14:textId="2BE259F8" w:rsidR="001E1DDF" w:rsidRPr="001E1DDF" w:rsidDel="009A319F" w:rsidRDefault="001E1DDF" w:rsidP="001E1DDF">
            <w:pPr>
              <w:tabs>
                <w:tab w:val="left" w:pos="360"/>
              </w:tabs>
              <w:jc w:val="center"/>
              <w:rPr>
                <w:rFonts w:ascii="Times New Roman" w:eastAsia="Calibri" w:hAnsi="Times New Roman" w:cs="Times New Roman"/>
                <w:sz w:val="18"/>
                <w:szCs w:val="18"/>
              </w:rPr>
            </w:pPr>
            <w:r w:rsidRPr="001E1DDF">
              <w:rPr>
                <w:rFonts w:ascii="Times New Roman" w:eastAsia="Calibri" w:hAnsi="Times New Roman" w:cs="Times New Roman"/>
                <w:sz w:val="18"/>
                <w:szCs w:val="18"/>
              </w:rPr>
              <w:t>$0</w:t>
            </w:r>
          </w:p>
        </w:tc>
        <w:tc>
          <w:tcPr>
            <w:tcW w:w="3600" w:type="dxa"/>
            <w:tcBorders>
              <w:right w:val="single" w:sz="12" w:space="0" w:color="auto"/>
            </w:tcBorders>
            <w:vAlign w:val="center"/>
          </w:tcPr>
          <w:p w14:paraId="64ABAD10" w14:textId="0D901624" w:rsidR="001E1DDF" w:rsidRPr="001E1DDF" w:rsidRDefault="001E1DDF" w:rsidP="009A319F">
            <w:pPr>
              <w:tabs>
                <w:tab w:val="left" w:pos="360"/>
              </w:tabs>
              <w:rPr>
                <w:rFonts w:ascii="Times New Roman" w:hAnsi="Times New Roman" w:cs="Times New Roman"/>
                <w:sz w:val="18"/>
                <w:szCs w:val="18"/>
              </w:rPr>
            </w:pPr>
            <w:r w:rsidRPr="001E1DDF">
              <w:rPr>
                <w:rFonts w:ascii="Times New Roman" w:eastAsia="Calibri" w:hAnsi="Times New Roman" w:cs="Times New Roman"/>
                <w:sz w:val="18"/>
                <w:szCs w:val="18"/>
              </w:rPr>
              <w:t xml:space="preserve">Added due to new regulation at § 679.28(d) that requires vessels that halibut deck sort to be </w:t>
            </w:r>
            <w:r w:rsidR="00F15746" w:rsidRPr="001E1DDF">
              <w:rPr>
                <w:rFonts w:ascii="Times New Roman" w:eastAsia="Calibri" w:hAnsi="Times New Roman" w:cs="Times New Roman"/>
                <w:sz w:val="18"/>
                <w:szCs w:val="18"/>
              </w:rPr>
              <w:t>equipped</w:t>
            </w:r>
            <w:r w:rsidRPr="001E1DDF">
              <w:rPr>
                <w:rFonts w:ascii="Times New Roman" w:eastAsia="Calibri" w:hAnsi="Times New Roman" w:cs="Times New Roman"/>
                <w:sz w:val="18"/>
                <w:szCs w:val="18"/>
              </w:rPr>
              <w:t xml:space="preserve"> with an observer deck sampling station that meets the requirements outlined in that section.</w:t>
            </w:r>
          </w:p>
        </w:tc>
      </w:tr>
      <w:tr w:rsidR="001E1DDF" w:rsidRPr="001E1DDF" w14:paraId="5089BCC5" w14:textId="77777777" w:rsidTr="001E1DDF">
        <w:tc>
          <w:tcPr>
            <w:tcW w:w="1913" w:type="dxa"/>
            <w:shd w:val="clear" w:color="auto" w:fill="F2F2F2" w:themeFill="background1" w:themeFillShade="F2"/>
            <w:vAlign w:val="center"/>
          </w:tcPr>
          <w:p w14:paraId="04DCC96A" w14:textId="68612212" w:rsidR="001E1DDF" w:rsidRPr="001E1DDF" w:rsidRDefault="001E1DDF" w:rsidP="009D3B3A">
            <w:pPr>
              <w:tabs>
                <w:tab w:val="left" w:pos="360"/>
              </w:tabs>
              <w:rPr>
                <w:rFonts w:ascii="Times New Roman" w:hAnsi="Times New Roman" w:cs="Times New Roman"/>
                <w:sz w:val="18"/>
                <w:szCs w:val="18"/>
              </w:rPr>
            </w:pPr>
            <w:r w:rsidRPr="001E1DDF">
              <w:rPr>
                <w:rFonts w:ascii="Times New Roman" w:hAnsi="Times New Roman" w:cs="Times New Roman"/>
                <w:b/>
                <w:i/>
                <w:sz w:val="18"/>
                <w:szCs w:val="18"/>
              </w:rPr>
              <w:t>Total for Collection</w:t>
            </w:r>
          </w:p>
        </w:tc>
        <w:tc>
          <w:tcPr>
            <w:tcW w:w="1260" w:type="dxa"/>
            <w:shd w:val="clear" w:color="auto" w:fill="F2F2F2" w:themeFill="background1" w:themeFillShade="F2"/>
            <w:vAlign w:val="center"/>
          </w:tcPr>
          <w:p w14:paraId="5429EF71" w14:textId="7164F5BD" w:rsidR="001E1DDF" w:rsidRPr="001E1DDF" w:rsidRDefault="001E1DDF" w:rsidP="009D3B3A">
            <w:pPr>
              <w:tabs>
                <w:tab w:val="left" w:pos="360"/>
              </w:tabs>
              <w:rPr>
                <w:rFonts w:ascii="Times New Roman" w:hAnsi="Times New Roman" w:cs="Times New Roman"/>
                <w:sz w:val="18"/>
                <w:szCs w:val="18"/>
              </w:rPr>
            </w:pPr>
            <w:r w:rsidRPr="001E1DDF">
              <w:rPr>
                <w:rFonts w:ascii="Times New Roman" w:hAnsi="Times New Roman" w:cs="Times New Roman"/>
                <w:sz w:val="18"/>
                <w:szCs w:val="18"/>
              </w:rPr>
              <w:t>94</w:t>
            </w:r>
          </w:p>
        </w:tc>
        <w:tc>
          <w:tcPr>
            <w:tcW w:w="1260" w:type="dxa"/>
            <w:shd w:val="clear" w:color="auto" w:fill="F2F2F2" w:themeFill="background1" w:themeFillShade="F2"/>
            <w:vAlign w:val="center"/>
          </w:tcPr>
          <w:p w14:paraId="3F6BCC62" w14:textId="014D24E6" w:rsidR="001E1DDF" w:rsidRPr="001E1DDF" w:rsidRDefault="001E1DDF" w:rsidP="009D3B3A">
            <w:pPr>
              <w:tabs>
                <w:tab w:val="left" w:pos="360"/>
              </w:tabs>
              <w:rPr>
                <w:rFonts w:ascii="Times New Roman" w:hAnsi="Times New Roman" w:cs="Times New Roman"/>
                <w:sz w:val="18"/>
                <w:szCs w:val="18"/>
              </w:rPr>
            </w:pPr>
            <w:r w:rsidRPr="001E1DDF">
              <w:rPr>
                <w:rFonts w:ascii="Times New Roman" w:hAnsi="Times New Roman" w:cs="Times New Roman"/>
                <w:sz w:val="18"/>
                <w:szCs w:val="18"/>
              </w:rPr>
              <w:t>94</w:t>
            </w:r>
          </w:p>
        </w:tc>
        <w:tc>
          <w:tcPr>
            <w:tcW w:w="1080" w:type="dxa"/>
            <w:shd w:val="clear" w:color="auto" w:fill="F2F2F2" w:themeFill="background1" w:themeFillShade="F2"/>
            <w:vAlign w:val="center"/>
          </w:tcPr>
          <w:p w14:paraId="4A1183A5" w14:textId="259E4FF5" w:rsidR="001E1DDF" w:rsidRPr="001E1DDF" w:rsidRDefault="001E1DDF" w:rsidP="00BB330F">
            <w:pPr>
              <w:tabs>
                <w:tab w:val="left" w:pos="360"/>
              </w:tabs>
              <w:spacing w:line="360" w:lineRule="auto"/>
              <w:rPr>
                <w:rFonts w:ascii="Times New Roman" w:hAnsi="Times New Roman" w:cs="Times New Roman"/>
                <w:sz w:val="18"/>
                <w:szCs w:val="18"/>
              </w:rPr>
            </w:pPr>
            <w:r w:rsidRPr="001E1DDF">
              <w:rPr>
                <w:rFonts w:ascii="Times New Roman" w:hAnsi="Times New Roman" w:cs="Times New Roman"/>
                <w:sz w:val="18"/>
                <w:szCs w:val="18"/>
              </w:rPr>
              <w:t>48,154</w:t>
            </w:r>
          </w:p>
        </w:tc>
        <w:tc>
          <w:tcPr>
            <w:tcW w:w="1080" w:type="dxa"/>
            <w:shd w:val="clear" w:color="auto" w:fill="F2F2F2" w:themeFill="background1" w:themeFillShade="F2"/>
            <w:vAlign w:val="center"/>
          </w:tcPr>
          <w:p w14:paraId="18ACB486" w14:textId="6566062A" w:rsidR="001E1DDF" w:rsidRPr="001E1DDF" w:rsidRDefault="001E1DDF" w:rsidP="009D3B3A">
            <w:pPr>
              <w:tabs>
                <w:tab w:val="left" w:pos="360"/>
              </w:tabs>
              <w:spacing w:line="360" w:lineRule="auto"/>
              <w:rPr>
                <w:rFonts w:ascii="Times New Roman" w:hAnsi="Times New Roman" w:cs="Times New Roman"/>
                <w:sz w:val="18"/>
                <w:szCs w:val="18"/>
              </w:rPr>
            </w:pPr>
            <w:r w:rsidRPr="001E1DDF">
              <w:rPr>
                <w:rFonts w:ascii="Times New Roman" w:hAnsi="Times New Roman" w:cs="Times New Roman"/>
                <w:sz w:val="18"/>
                <w:szCs w:val="18"/>
              </w:rPr>
              <w:t>48,128</w:t>
            </w:r>
          </w:p>
        </w:tc>
        <w:tc>
          <w:tcPr>
            <w:tcW w:w="990" w:type="dxa"/>
            <w:shd w:val="clear" w:color="auto" w:fill="F2F2F2" w:themeFill="background1" w:themeFillShade="F2"/>
            <w:vAlign w:val="center"/>
          </w:tcPr>
          <w:p w14:paraId="3E81F9E3" w14:textId="09B7DD97" w:rsidR="001E1DDF" w:rsidRPr="001E1DDF" w:rsidRDefault="001E1DDF" w:rsidP="009D3B3A">
            <w:pPr>
              <w:tabs>
                <w:tab w:val="left" w:pos="360"/>
              </w:tabs>
              <w:rPr>
                <w:rFonts w:ascii="Times New Roman" w:hAnsi="Times New Roman" w:cs="Times New Roman"/>
                <w:sz w:val="18"/>
                <w:szCs w:val="18"/>
              </w:rPr>
            </w:pPr>
            <w:r w:rsidRPr="001E1DDF">
              <w:rPr>
                <w:rFonts w:ascii="Times New Roman" w:hAnsi="Times New Roman" w:cs="Times New Roman"/>
                <w:sz w:val="18"/>
                <w:szCs w:val="18"/>
              </w:rPr>
              <w:t>10,111 hours</w:t>
            </w:r>
          </w:p>
        </w:tc>
        <w:tc>
          <w:tcPr>
            <w:tcW w:w="900" w:type="dxa"/>
            <w:shd w:val="clear" w:color="auto" w:fill="F2F2F2" w:themeFill="background1" w:themeFillShade="F2"/>
            <w:vAlign w:val="center"/>
          </w:tcPr>
          <w:p w14:paraId="200C51BF" w14:textId="1252B86B" w:rsidR="001E1DDF" w:rsidRPr="001E1DDF" w:rsidRDefault="001E1DDF" w:rsidP="009D3B3A">
            <w:pPr>
              <w:tabs>
                <w:tab w:val="left" w:pos="360"/>
              </w:tabs>
              <w:rPr>
                <w:rFonts w:ascii="Times New Roman" w:hAnsi="Times New Roman" w:cs="Times New Roman"/>
                <w:sz w:val="18"/>
                <w:szCs w:val="18"/>
              </w:rPr>
            </w:pPr>
            <w:r w:rsidRPr="001E1DDF">
              <w:rPr>
                <w:rFonts w:ascii="Times New Roman" w:hAnsi="Times New Roman" w:cs="Times New Roman"/>
                <w:sz w:val="18"/>
                <w:szCs w:val="18"/>
              </w:rPr>
              <w:t>10,086 hours</w:t>
            </w:r>
          </w:p>
        </w:tc>
        <w:tc>
          <w:tcPr>
            <w:tcW w:w="900" w:type="dxa"/>
            <w:shd w:val="clear" w:color="auto" w:fill="F2F2F2" w:themeFill="background1" w:themeFillShade="F2"/>
            <w:vAlign w:val="center"/>
          </w:tcPr>
          <w:p w14:paraId="6CAA3D3B" w14:textId="73AC4A1C" w:rsidR="001E1DDF" w:rsidRPr="001E1DDF" w:rsidRDefault="001E1DDF" w:rsidP="001E1DDF">
            <w:pPr>
              <w:tabs>
                <w:tab w:val="left" w:pos="360"/>
              </w:tabs>
              <w:jc w:val="center"/>
              <w:rPr>
                <w:rFonts w:ascii="Times New Roman" w:hAnsi="Times New Roman" w:cs="Times New Roman"/>
                <w:sz w:val="18"/>
                <w:szCs w:val="18"/>
              </w:rPr>
            </w:pPr>
            <w:r w:rsidRPr="001E1DDF">
              <w:rPr>
                <w:rFonts w:ascii="Times New Roman" w:hAnsi="Times New Roman" w:cs="Times New Roman"/>
                <w:sz w:val="18"/>
                <w:szCs w:val="18"/>
              </w:rPr>
              <w:t>$374,071</w:t>
            </w:r>
          </w:p>
        </w:tc>
        <w:tc>
          <w:tcPr>
            <w:tcW w:w="990" w:type="dxa"/>
            <w:shd w:val="clear" w:color="auto" w:fill="F2F2F2" w:themeFill="background1" w:themeFillShade="F2"/>
            <w:vAlign w:val="center"/>
          </w:tcPr>
          <w:p w14:paraId="4EEEAE16" w14:textId="381AB55C" w:rsidR="001E1DDF" w:rsidRPr="001E1DDF" w:rsidRDefault="001E1DDF" w:rsidP="001E1DDF">
            <w:pPr>
              <w:tabs>
                <w:tab w:val="left" w:pos="360"/>
              </w:tabs>
              <w:jc w:val="center"/>
              <w:rPr>
                <w:rFonts w:ascii="Times New Roman" w:hAnsi="Times New Roman" w:cs="Times New Roman"/>
                <w:sz w:val="18"/>
                <w:szCs w:val="18"/>
              </w:rPr>
            </w:pPr>
            <w:r w:rsidRPr="001E1DDF">
              <w:rPr>
                <w:rFonts w:ascii="Times New Roman" w:hAnsi="Times New Roman" w:cs="Times New Roman"/>
                <w:sz w:val="18"/>
                <w:szCs w:val="18"/>
              </w:rPr>
              <w:t>$373,146</w:t>
            </w:r>
          </w:p>
        </w:tc>
        <w:tc>
          <w:tcPr>
            <w:tcW w:w="3600" w:type="dxa"/>
            <w:tcBorders>
              <w:right w:val="single" w:sz="12" w:space="0" w:color="auto"/>
            </w:tcBorders>
            <w:shd w:val="clear" w:color="auto" w:fill="F2F2F2" w:themeFill="background1" w:themeFillShade="F2"/>
            <w:vAlign w:val="center"/>
          </w:tcPr>
          <w:p w14:paraId="13A8DF43" w14:textId="6AF4DDD2" w:rsidR="001E1DDF" w:rsidRPr="001E1DDF" w:rsidRDefault="001E1DDF" w:rsidP="009D3B3A">
            <w:pPr>
              <w:tabs>
                <w:tab w:val="left" w:pos="360"/>
              </w:tabs>
              <w:rPr>
                <w:rFonts w:ascii="Times New Roman" w:hAnsi="Times New Roman" w:cs="Times New Roman"/>
                <w:sz w:val="18"/>
                <w:szCs w:val="18"/>
              </w:rPr>
            </w:pPr>
          </w:p>
        </w:tc>
      </w:tr>
    </w:tbl>
    <w:p w14:paraId="1B1CBF1C" w14:textId="77777777" w:rsidR="00214625" w:rsidRDefault="00214625" w:rsidP="00C90B83">
      <w:pPr>
        <w:sectPr w:rsidR="00214625" w:rsidSect="00A62A22">
          <w:pgSz w:w="15840" w:h="12240" w:orient="landscape"/>
          <w:pgMar w:top="720" w:right="720" w:bottom="720" w:left="720" w:header="720" w:footer="720" w:gutter="0"/>
          <w:cols w:space="720"/>
          <w:docGrid w:linePitch="360"/>
        </w:sectPr>
      </w:pPr>
    </w:p>
    <w:p w14:paraId="0D8798CE" w14:textId="2ECF8850" w:rsidR="006E4050" w:rsidRPr="006E4050" w:rsidRDefault="00A62A22"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16. </w:t>
      </w:r>
      <w:r w:rsidR="006E4050" w:rsidRPr="006E4050">
        <w:rPr>
          <w:rFonts w:ascii="Times New Roman" w:eastAsia="Times New Roman" w:hAnsi="Times New Roman" w:cs="Times New Roman"/>
          <w:b/>
          <w:bCs/>
          <w:color w:val="000000"/>
          <w:sz w:val="24"/>
          <w:szCs w:val="24"/>
        </w:rPr>
        <w:t>For collections whose results will be published, outline the plans for tabulation and publication.</w:t>
      </w:r>
      <w:r w:rsidR="005913F6">
        <w:rPr>
          <w:rFonts w:ascii="Times New Roman" w:eastAsia="Times New Roman" w:hAnsi="Times New Roman" w:cs="Times New Roman"/>
          <w:b/>
          <w:bCs/>
          <w:color w:val="000000"/>
          <w:sz w:val="24"/>
          <w:szCs w:val="24"/>
        </w:rPr>
        <w:t xml:space="preserve"> </w:t>
      </w:r>
    </w:p>
    <w:p w14:paraId="25FDD64D" w14:textId="77777777"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The information collected will not be published.</w:t>
      </w:r>
    </w:p>
    <w:p w14:paraId="7627A430" w14:textId="75909DFF" w:rsidR="006E4050" w:rsidRPr="006E4050" w:rsidRDefault="00A62A22"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17. </w:t>
      </w:r>
      <w:r w:rsidR="006E4050" w:rsidRPr="006E4050">
        <w:rPr>
          <w:rFonts w:ascii="Times New Roman" w:eastAsia="Times New Roman" w:hAnsi="Times New Roman" w:cs="Times New Roman"/>
          <w:b/>
          <w:bCs/>
          <w:color w:val="000000"/>
          <w:sz w:val="24"/>
          <w:szCs w:val="24"/>
        </w:rPr>
        <w:t>If seeking approval to not display the expiration date for OMB approval of the information collection, explain the reasons why display would be inappropriate.</w:t>
      </w:r>
    </w:p>
    <w:p w14:paraId="69D2CF9A" w14:textId="77777777"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Not Applicable</w:t>
      </w:r>
      <w:r w:rsidRPr="006E4050">
        <w:rPr>
          <w:rFonts w:ascii="Times New Roman" w:eastAsia="Times New Roman" w:hAnsi="Times New Roman" w:cs="Times New Roman"/>
          <w:b/>
          <w:bCs/>
          <w:color w:val="000000"/>
          <w:sz w:val="24"/>
          <w:szCs w:val="24"/>
        </w:rPr>
        <w:t xml:space="preserve"> </w:t>
      </w:r>
    </w:p>
    <w:p w14:paraId="7C2CD218" w14:textId="160CD582" w:rsidR="006E4050" w:rsidRPr="006E4050" w:rsidRDefault="00A62A22"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18. </w:t>
      </w:r>
      <w:r w:rsidR="006E4050" w:rsidRPr="006E4050">
        <w:rPr>
          <w:rFonts w:ascii="Times New Roman" w:eastAsia="Times New Roman" w:hAnsi="Times New Roman" w:cs="Times New Roman"/>
          <w:b/>
          <w:bCs/>
          <w:color w:val="000000"/>
          <w:sz w:val="24"/>
          <w:szCs w:val="24"/>
        </w:rPr>
        <w:t>Explain each exception to the certification statement.</w:t>
      </w:r>
    </w:p>
    <w:p w14:paraId="5E84E2C5" w14:textId="77777777"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Not Applicable</w:t>
      </w:r>
    </w:p>
    <w:p w14:paraId="353D0043" w14:textId="267FA187" w:rsidR="006E4050" w:rsidRPr="006E4050" w:rsidRDefault="00A62A22"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B. C</w:t>
      </w:r>
      <w:r w:rsidR="006E4050" w:rsidRPr="006E4050">
        <w:rPr>
          <w:rFonts w:ascii="Times New Roman" w:eastAsia="Times New Roman" w:hAnsi="Times New Roman" w:cs="Times New Roman"/>
          <w:b/>
          <w:bCs/>
          <w:color w:val="000000"/>
          <w:sz w:val="24"/>
          <w:szCs w:val="24"/>
        </w:rPr>
        <w:t>ollections of Information Employing Statistical Methods</w:t>
      </w:r>
      <w:r w:rsidR="003F40F5">
        <w:rPr>
          <w:rFonts w:ascii="Times New Roman" w:eastAsia="Times New Roman" w:hAnsi="Times New Roman" w:cs="Times New Roman"/>
          <w:b/>
          <w:bCs/>
          <w:color w:val="000000"/>
          <w:sz w:val="24"/>
          <w:szCs w:val="24"/>
        </w:rPr>
        <w:t>\</w:t>
      </w:r>
    </w:p>
    <w:p w14:paraId="003FD3B3" w14:textId="77777777"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 xml:space="preserve">This collection does not employ statistical methods. </w:t>
      </w:r>
    </w:p>
    <w:sectPr w:rsidR="006E4050" w:rsidRPr="006E4050" w:rsidSect="00D929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CB233" w14:textId="77777777" w:rsidR="00B811DF" w:rsidRDefault="00B811DF" w:rsidP="00DD06D5">
      <w:pPr>
        <w:spacing w:after="0" w:line="240" w:lineRule="auto"/>
      </w:pPr>
      <w:r>
        <w:separator/>
      </w:r>
    </w:p>
  </w:endnote>
  <w:endnote w:type="continuationSeparator" w:id="0">
    <w:p w14:paraId="20E5750D" w14:textId="77777777" w:rsidR="00B811DF" w:rsidRDefault="00B811DF" w:rsidP="00DD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FBIFD J+ Melio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499482"/>
      <w:docPartObj>
        <w:docPartGallery w:val="Page Numbers (Bottom of Page)"/>
        <w:docPartUnique/>
      </w:docPartObj>
    </w:sdtPr>
    <w:sdtEndPr>
      <w:rPr>
        <w:noProof/>
      </w:rPr>
    </w:sdtEndPr>
    <w:sdtContent>
      <w:p w14:paraId="4A4C1140" w14:textId="3B80E14D" w:rsidR="005E4238" w:rsidRDefault="005E4238">
        <w:pPr>
          <w:pStyle w:val="Footer"/>
          <w:jc w:val="center"/>
        </w:pPr>
        <w:r>
          <w:fldChar w:fldCharType="begin"/>
        </w:r>
        <w:r>
          <w:instrText xml:space="preserve"> PAGE   \* MERGEFORMAT </w:instrText>
        </w:r>
        <w:r>
          <w:fldChar w:fldCharType="separate"/>
        </w:r>
        <w:r w:rsidR="00AB42D4">
          <w:rPr>
            <w:noProof/>
          </w:rPr>
          <w:t>1</w:t>
        </w:r>
        <w:r>
          <w:rPr>
            <w:noProof/>
          </w:rPr>
          <w:fldChar w:fldCharType="end"/>
        </w:r>
      </w:p>
    </w:sdtContent>
  </w:sdt>
  <w:p w14:paraId="6372A736" w14:textId="77777777" w:rsidR="005E4238" w:rsidRDefault="005E4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D15A9" w14:textId="77777777" w:rsidR="00B811DF" w:rsidRDefault="00B811DF" w:rsidP="00DD06D5">
      <w:pPr>
        <w:spacing w:after="0" w:line="240" w:lineRule="auto"/>
      </w:pPr>
      <w:r>
        <w:separator/>
      </w:r>
    </w:p>
  </w:footnote>
  <w:footnote w:type="continuationSeparator" w:id="0">
    <w:p w14:paraId="6B16316C" w14:textId="77777777" w:rsidR="00B811DF" w:rsidRDefault="00B811DF" w:rsidP="00DD06D5">
      <w:pPr>
        <w:spacing w:after="0" w:line="240" w:lineRule="auto"/>
      </w:pPr>
      <w:r>
        <w:continuationSeparator/>
      </w:r>
    </w:p>
  </w:footnote>
  <w:footnote w:id="1">
    <w:p w14:paraId="2CE54920" w14:textId="2D233C3C" w:rsidR="005E4238" w:rsidRPr="00DD06D5" w:rsidRDefault="005E4238" w:rsidP="00DD06D5">
      <w:pPr>
        <w:tabs>
          <w:tab w:val="left" w:pos="0"/>
        </w:tabs>
        <w:rPr>
          <w:rFonts w:ascii="Times New Roman" w:hAnsi="Times New Roman" w:cs="Times New Roman"/>
        </w:rPr>
      </w:pPr>
      <w:r>
        <w:rPr>
          <w:rStyle w:val="FootnoteReference"/>
        </w:rPr>
        <w:footnoteRef/>
      </w:r>
      <w:r>
        <w:t xml:space="preserve"> </w:t>
      </w:r>
      <w:r w:rsidRPr="00DD06D5">
        <w:rPr>
          <w:rFonts w:ascii="Times New Roman" w:hAnsi="Times New Roman" w:cs="Times New Roman"/>
        </w:rPr>
        <w:t>Includes vessels authorized by statute, FMP, or regulation to participate in a fishery that</w:t>
      </w:r>
      <w:r>
        <w:rPr>
          <w:rFonts w:ascii="Times New Roman" w:hAnsi="Times New Roman" w:cs="Times New Roman"/>
        </w:rPr>
        <w:t xml:space="preserve"> may require flow scale use.</w:t>
      </w:r>
    </w:p>
    <w:p w14:paraId="73332764" w14:textId="77777777" w:rsidR="005E4238" w:rsidRDefault="005E423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61B"/>
    <w:multiLevelType w:val="multilevel"/>
    <w:tmpl w:val="682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7535B"/>
    <w:multiLevelType w:val="multilevel"/>
    <w:tmpl w:val="31F6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F08CD"/>
    <w:multiLevelType w:val="hybridMultilevel"/>
    <w:tmpl w:val="4666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60AF3"/>
    <w:multiLevelType w:val="hybridMultilevel"/>
    <w:tmpl w:val="8682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44EA4"/>
    <w:multiLevelType w:val="hybridMultilevel"/>
    <w:tmpl w:val="6AB2CA1A"/>
    <w:lvl w:ilvl="0" w:tplc="3C46B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32860"/>
    <w:multiLevelType w:val="hybridMultilevel"/>
    <w:tmpl w:val="F48A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0067B"/>
    <w:multiLevelType w:val="hybridMultilevel"/>
    <w:tmpl w:val="95964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56F6B"/>
    <w:multiLevelType w:val="hybridMultilevel"/>
    <w:tmpl w:val="35CC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45EE9"/>
    <w:multiLevelType w:val="hybridMultilevel"/>
    <w:tmpl w:val="C9102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CC7ACD"/>
    <w:multiLevelType w:val="multilevel"/>
    <w:tmpl w:val="EA6E4664"/>
    <w:lvl w:ilvl="0">
      <w:start w:val="1"/>
      <w:numFmt w:val="none"/>
      <w:lvlText w:val="A."/>
      <w:lvlJc w:val="left"/>
      <w:pPr>
        <w:ind w:left="360" w:hanging="360"/>
      </w:pPr>
      <w:rPr>
        <w:rFonts w:hint="default"/>
        <w:b/>
      </w:rPr>
    </w:lvl>
    <w:lvl w:ilvl="1">
      <w:start w:val="1"/>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6F06BB8"/>
    <w:multiLevelType w:val="hybridMultilevel"/>
    <w:tmpl w:val="6CBE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655DB"/>
    <w:multiLevelType w:val="multilevel"/>
    <w:tmpl w:val="F2F8BED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5AB6443D"/>
    <w:multiLevelType w:val="hybridMultilevel"/>
    <w:tmpl w:val="2F288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79005C"/>
    <w:multiLevelType w:val="hybridMultilevel"/>
    <w:tmpl w:val="6F50EE66"/>
    <w:lvl w:ilvl="0" w:tplc="04090019">
      <w:start w:val="1"/>
      <w:numFmt w:val="lowerLetter"/>
      <w:lvlText w:val="%1."/>
      <w:lvlJc w:val="left"/>
      <w:pPr>
        <w:ind w:left="720" w:hanging="360"/>
      </w:pPr>
      <w:rPr>
        <w:rFonts w:hint="default"/>
      </w:rPr>
    </w:lvl>
    <w:lvl w:ilvl="1" w:tplc="EC482C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61601F"/>
    <w:multiLevelType w:val="multilevel"/>
    <w:tmpl w:val="83D0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6739F6"/>
    <w:multiLevelType w:val="hybridMultilevel"/>
    <w:tmpl w:val="B098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7C2325"/>
    <w:multiLevelType w:val="hybridMultilevel"/>
    <w:tmpl w:val="8F40153C"/>
    <w:lvl w:ilvl="0" w:tplc="230CDA74">
      <w:start w:val="1"/>
      <w:numFmt w:val="decimal"/>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BA06FDC"/>
    <w:multiLevelType w:val="hybridMultilevel"/>
    <w:tmpl w:val="AABA4BAE"/>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8">
    <w:nsid w:val="7E527363"/>
    <w:multiLevelType w:val="hybridMultilevel"/>
    <w:tmpl w:val="AEEC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8"/>
  </w:num>
  <w:num w:numId="4">
    <w:abstractNumId w:val="13"/>
  </w:num>
  <w:num w:numId="5">
    <w:abstractNumId w:val="11"/>
  </w:num>
  <w:num w:numId="6">
    <w:abstractNumId w:val="12"/>
  </w:num>
  <w:num w:numId="7">
    <w:abstractNumId w:val="6"/>
  </w:num>
  <w:num w:numId="8">
    <w:abstractNumId w:val="4"/>
  </w:num>
  <w:num w:numId="9">
    <w:abstractNumId w:val="14"/>
  </w:num>
  <w:num w:numId="10">
    <w:abstractNumId w:val="10"/>
  </w:num>
  <w:num w:numId="11">
    <w:abstractNumId w:val="1"/>
  </w:num>
  <w:num w:numId="12">
    <w:abstractNumId w:val="0"/>
  </w:num>
  <w:num w:numId="13">
    <w:abstractNumId w:val="5"/>
  </w:num>
  <w:num w:numId="14">
    <w:abstractNumId w:val="7"/>
  </w:num>
  <w:num w:numId="15">
    <w:abstractNumId w:val="17"/>
  </w:num>
  <w:num w:numId="16">
    <w:abstractNumId w:val="3"/>
  </w:num>
  <w:num w:numId="17">
    <w:abstractNumId w:val="18"/>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45F"/>
    <w:rsid w:val="00002FA1"/>
    <w:rsid w:val="00007DC3"/>
    <w:rsid w:val="00007FFA"/>
    <w:rsid w:val="00010430"/>
    <w:rsid w:val="0001179F"/>
    <w:rsid w:val="00013570"/>
    <w:rsid w:val="00014313"/>
    <w:rsid w:val="000153D2"/>
    <w:rsid w:val="000218E7"/>
    <w:rsid w:val="00022CCE"/>
    <w:rsid w:val="00024E2F"/>
    <w:rsid w:val="0002662C"/>
    <w:rsid w:val="0002676F"/>
    <w:rsid w:val="00031737"/>
    <w:rsid w:val="00031F5A"/>
    <w:rsid w:val="000327FA"/>
    <w:rsid w:val="00040A2F"/>
    <w:rsid w:val="00043C00"/>
    <w:rsid w:val="00044D21"/>
    <w:rsid w:val="00045CC6"/>
    <w:rsid w:val="000469AF"/>
    <w:rsid w:val="00047E39"/>
    <w:rsid w:val="00050C53"/>
    <w:rsid w:val="00053397"/>
    <w:rsid w:val="000548CA"/>
    <w:rsid w:val="00057671"/>
    <w:rsid w:val="00062F34"/>
    <w:rsid w:val="0006699F"/>
    <w:rsid w:val="00067C4E"/>
    <w:rsid w:val="000727E5"/>
    <w:rsid w:val="000749BC"/>
    <w:rsid w:val="00080202"/>
    <w:rsid w:val="00083ACA"/>
    <w:rsid w:val="00083C48"/>
    <w:rsid w:val="00090A2C"/>
    <w:rsid w:val="000912A6"/>
    <w:rsid w:val="000931A4"/>
    <w:rsid w:val="00094DA7"/>
    <w:rsid w:val="000969F3"/>
    <w:rsid w:val="00096BDE"/>
    <w:rsid w:val="00097944"/>
    <w:rsid w:val="000A1F81"/>
    <w:rsid w:val="000A4827"/>
    <w:rsid w:val="000A4CCB"/>
    <w:rsid w:val="000A5248"/>
    <w:rsid w:val="000A7E9F"/>
    <w:rsid w:val="000B0C86"/>
    <w:rsid w:val="000B3836"/>
    <w:rsid w:val="000B39D9"/>
    <w:rsid w:val="000C0BBB"/>
    <w:rsid w:val="000C1428"/>
    <w:rsid w:val="000C163E"/>
    <w:rsid w:val="000C1766"/>
    <w:rsid w:val="000C2395"/>
    <w:rsid w:val="000C320D"/>
    <w:rsid w:val="000C3ED1"/>
    <w:rsid w:val="000C656A"/>
    <w:rsid w:val="000C7D3B"/>
    <w:rsid w:val="000D16CC"/>
    <w:rsid w:val="000D42E9"/>
    <w:rsid w:val="000D58BB"/>
    <w:rsid w:val="000D5B62"/>
    <w:rsid w:val="000D7442"/>
    <w:rsid w:val="000E0C2C"/>
    <w:rsid w:val="000E62AD"/>
    <w:rsid w:val="000E68B9"/>
    <w:rsid w:val="000F0904"/>
    <w:rsid w:val="000F1450"/>
    <w:rsid w:val="000F2450"/>
    <w:rsid w:val="000F6A35"/>
    <w:rsid w:val="000F6B9C"/>
    <w:rsid w:val="001033A4"/>
    <w:rsid w:val="00104221"/>
    <w:rsid w:val="001045AA"/>
    <w:rsid w:val="00104606"/>
    <w:rsid w:val="0010519C"/>
    <w:rsid w:val="00107F56"/>
    <w:rsid w:val="0011164B"/>
    <w:rsid w:val="00114A13"/>
    <w:rsid w:val="00117D96"/>
    <w:rsid w:val="00121846"/>
    <w:rsid w:val="00125D1A"/>
    <w:rsid w:val="00126047"/>
    <w:rsid w:val="00135E51"/>
    <w:rsid w:val="001414DE"/>
    <w:rsid w:val="0014622D"/>
    <w:rsid w:val="00151725"/>
    <w:rsid w:val="00153FAF"/>
    <w:rsid w:val="00156DB3"/>
    <w:rsid w:val="00157A3A"/>
    <w:rsid w:val="00164F64"/>
    <w:rsid w:val="00165AD5"/>
    <w:rsid w:val="00167942"/>
    <w:rsid w:val="00167AC7"/>
    <w:rsid w:val="00172035"/>
    <w:rsid w:val="00172BF9"/>
    <w:rsid w:val="0017356A"/>
    <w:rsid w:val="00174ECD"/>
    <w:rsid w:val="0017555D"/>
    <w:rsid w:val="0018080D"/>
    <w:rsid w:val="00182F7A"/>
    <w:rsid w:val="001856AD"/>
    <w:rsid w:val="00190736"/>
    <w:rsid w:val="00194191"/>
    <w:rsid w:val="00194B41"/>
    <w:rsid w:val="001A3941"/>
    <w:rsid w:val="001A52C2"/>
    <w:rsid w:val="001B7791"/>
    <w:rsid w:val="001C062F"/>
    <w:rsid w:val="001C0DC4"/>
    <w:rsid w:val="001C1DE8"/>
    <w:rsid w:val="001C3271"/>
    <w:rsid w:val="001D27F8"/>
    <w:rsid w:val="001D6EAC"/>
    <w:rsid w:val="001E090F"/>
    <w:rsid w:val="001E1C4E"/>
    <w:rsid w:val="001E1DDF"/>
    <w:rsid w:val="001E2C09"/>
    <w:rsid w:val="001E4A46"/>
    <w:rsid w:val="001E562D"/>
    <w:rsid w:val="001E610D"/>
    <w:rsid w:val="001E699C"/>
    <w:rsid w:val="001F1ACB"/>
    <w:rsid w:val="00201EFB"/>
    <w:rsid w:val="002023A0"/>
    <w:rsid w:val="00203680"/>
    <w:rsid w:val="00204CBD"/>
    <w:rsid w:val="00205F3C"/>
    <w:rsid w:val="002063ED"/>
    <w:rsid w:val="00214625"/>
    <w:rsid w:val="00220E22"/>
    <w:rsid w:val="002251D5"/>
    <w:rsid w:val="0023489D"/>
    <w:rsid w:val="002359AC"/>
    <w:rsid w:val="00235AB3"/>
    <w:rsid w:val="00241164"/>
    <w:rsid w:val="00242259"/>
    <w:rsid w:val="0024550C"/>
    <w:rsid w:val="00245B12"/>
    <w:rsid w:val="0025123B"/>
    <w:rsid w:val="00253666"/>
    <w:rsid w:val="00254E0C"/>
    <w:rsid w:val="00256786"/>
    <w:rsid w:val="002611AE"/>
    <w:rsid w:val="002625DB"/>
    <w:rsid w:val="00263041"/>
    <w:rsid w:val="00263306"/>
    <w:rsid w:val="00266075"/>
    <w:rsid w:val="00273A92"/>
    <w:rsid w:val="00274891"/>
    <w:rsid w:val="00277922"/>
    <w:rsid w:val="002810F3"/>
    <w:rsid w:val="002822C0"/>
    <w:rsid w:val="00282DA1"/>
    <w:rsid w:val="002839CA"/>
    <w:rsid w:val="00286175"/>
    <w:rsid w:val="00291246"/>
    <w:rsid w:val="00294567"/>
    <w:rsid w:val="00294D13"/>
    <w:rsid w:val="00295CF3"/>
    <w:rsid w:val="0029644A"/>
    <w:rsid w:val="0029707C"/>
    <w:rsid w:val="002A1C60"/>
    <w:rsid w:val="002A2006"/>
    <w:rsid w:val="002A5D46"/>
    <w:rsid w:val="002A6713"/>
    <w:rsid w:val="002A6DC1"/>
    <w:rsid w:val="002B219F"/>
    <w:rsid w:val="002B2447"/>
    <w:rsid w:val="002B43B4"/>
    <w:rsid w:val="002B6ACB"/>
    <w:rsid w:val="002D09E3"/>
    <w:rsid w:val="002D1387"/>
    <w:rsid w:val="002D2881"/>
    <w:rsid w:val="002D3E2D"/>
    <w:rsid w:val="002D5DDE"/>
    <w:rsid w:val="002D7D33"/>
    <w:rsid w:val="002F14FF"/>
    <w:rsid w:val="002F3CA3"/>
    <w:rsid w:val="002F7CE7"/>
    <w:rsid w:val="00305B0F"/>
    <w:rsid w:val="003073EB"/>
    <w:rsid w:val="00307D46"/>
    <w:rsid w:val="003101BA"/>
    <w:rsid w:val="0031385C"/>
    <w:rsid w:val="00315A10"/>
    <w:rsid w:val="00316333"/>
    <w:rsid w:val="003169F7"/>
    <w:rsid w:val="00316BDA"/>
    <w:rsid w:val="00316C99"/>
    <w:rsid w:val="00317566"/>
    <w:rsid w:val="003261C1"/>
    <w:rsid w:val="00330DFD"/>
    <w:rsid w:val="0033112A"/>
    <w:rsid w:val="00331AB0"/>
    <w:rsid w:val="00332B42"/>
    <w:rsid w:val="0033445F"/>
    <w:rsid w:val="00336697"/>
    <w:rsid w:val="00342141"/>
    <w:rsid w:val="0035225C"/>
    <w:rsid w:val="0035281F"/>
    <w:rsid w:val="003528F3"/>
    <w:rsid w:val="00354A25"/>
    <w:rsid w:val="003553BB"/>
    <w:rsid w:val="00357768"/>
    <w:rsid w:val="003709F1"/>
    <w:rsid w:val="00372F38"/>
    <w:rsid w:val="003767AC"/>
    <w:rsid w:val="00384BD5"/>
    <w:rsid w:val="00391865"/>
    <w:rsid w:val="00391EC6"/>
    <w:rsid w:val="00394854"/>
    <w:rsid w:val="003A014A"/>
    <w:rsid w:val="003A35D1"/>
    <w:rsid w:val="003A5248"/>
    <w:rsid w:val="003A61ED"/>
    <w:rsid w:val="003A7395"/>
    <w:rsid w:val="003B04C5"/>
    <w:rsid w:val="003B1034"/>
    <w:rsid w:val="003B2BD1"/>
    <w:rsid w:val="003B37F6"/>
    <w:rsid w:val="003B6431"/>
    <w:rsid w:val="003B7BC4"/>
    <w:rsid w:val="003C007A"/>
    <w:rsid w:val="003C1C9B"/>
    <w:rsid w:val="003C1CD6"/>
    <w:rsid w:val="003D0B2F"/>
    <w:rsid w:val="003D371C"/>
    <w:rsid w:val="003E0828"/>
    <w:rsid w:val="003E525F"/>
    <w:rsid w:val="003F40F5"/>
    <w:rsid w:val="004010E7"/>
    <w:rsid w:val="00403C55"/>
    <w:rsid w:val="004056C4"/>
    <w:rsid w:val="00410170"/>
    <w:rsid w:val="00414C0A"/>
    <w:rsid w:val="0041675A"/>
    <w:rsid w:val="00420885"/>
    <w:rsid w:val="004218C4"/>
    <w:rsid w:val="004237EC"/>
    <w:rsid w:val="0042483D"/>
    <w:rsid w:val="00426906"/>
    <w:rsid w:val="0043171C"/>
    <w:rsid w:val="00432478"/>
    <w:rsid w:val="00435B42"/>
    <w:rsid w:val="00436168"/>
    <w:rsid w:val="004366DF"/>
    <w:rsid w:val="00436C27"/>
    <w:rsid w:val="00437E02"/>
    <w:rsid w:val="004411C8"/>
    <w:rsid w:val="00441F1B"/>
    <w:rsid w:val="00443737"/>
    <w:rsid w:val="00445539"/>
    <w:rsid w:val="00446DDB"/>
    <w:rsid w:val="00450B4C"/>
    <w:rsid w:val="00453745"/>
    <w:rsid w:val="004556D4"/>
    <w:rsid w:val="004600C5"/>
    <w:rsid w:val="00460BF8"/>
    <w:rsid w:val="004611FE"/>
    <w:rsid w:val="0046254D"/>
    <w:rsid w:val="00464C82"/>
    <w:rsid w:val="00465CCD"/>
    <w:rsid w:val="00466544"/>
    <w:rsid w:val="00466591"/>
    <w:rsid w:val="0047028E"/>
    <w:rsid w:val="004730A2"/>
    <w:rsid w:val="00482E58"/>
    <w:rsid w:val="00484BBF"/>
    <w:rsid w:val="00492CD2"/>
    <w:rsid w:val="004931D7"/>
    <w:rsid w:val="004B105D"/>
    <w:rsid w:val="004B1307"/>
    <w:rsid w:val="004B455F"/>
    <w:rsid w:val="004B5B8E"/>
    <w:rsid w:val="004B6E4C"/>
    <w:rsid w:val="004D4CF4"/>
    <w:rsid w:val="004D750C"/>
    <w:rsid w:val="004E0A5A"/>
    <w:rsid w:val="004E5FE7"/>
    <w:rsid w:val="004E660C"/>
    <w:rsid w:val="004F3283"/>
    <w:rsid w:val="004F5B8B"/>
    <w:rsid w:val="00500E2D"/>
    <w:rsid w:val="00503C11"/>
    <w:rsid w:val="00504C5B"/>
    <w:rsid w:val="00505C8C"/>
    <w:rsid w:val="0050757C"/>
    <w:rsid w:val="00514602"/>
    <w:rsid w:val="00517ED5"/>
    <w:rsid w:val="00520F71"/>
    <w:rsid w:val="00521C1F"/>
    <w:rsid w:val="00522264"/>
    <w:rsid w:val="00526B73"/>
    <w:rsid w:val="00532988"/>
    <w:rsid w:val="00535D80"/>
    <w:rsid w:val="0053702D"/>
    <w:rsid w:val="0054442A"/>
    <w:rsid w:val="00544AF0"/>
    <w:rsid w:val="00544C92"/>
    <w:rsid w:val="00550216"/>
    <w:rsid w:val="005505A6"/>
    <w:rsid w:val="00551CC5"/>
    <w:rsid w:val="005551FD"/>
    <w:rsid w:val="00555D46"/>
    <w:rsid w:val="00562BA5"/>
    <w:rsid w:val="0058229D"/>
    <w:rsid w:val="00582A8C"/>
    <w:rsid w:val="00582B6D"/>
    <w:rsid w:val="00582EF6"/>
    <w:rsid w:val="005873CA"/>
    <w:rsid w:val="00587AFF"/>
    <w:rsid w:val="00590E02"/>
    <w:rsid w:val="005913F6"/>
    <w:rsid w:val="00594C82"/>
    <w:rsid w:val="005961C4"/>
    <w:rsid w:val="00596E34"/>
    <w:rsid w:val="00597805"/>
    <w:rsid w:val="005A36FB"/>
    <w:rsid w:val="005A4545"/>
    <w:rsid w:val="005A7C77"/>
    <w:rsid w:val="005B06D3"/>
    <w:rsid w:val="005B31E7"/>
    <w:rsid w:val="005C0E18"/>
    <w:rsid w:val="005C204E"/>
    <w:rsid w:val="005C3BC2"/>
    <w:rsid w:val="005C6044"/>
    <w:rsid w:val="005C71C1"/>
    <w:rsid w:val="005D0E56"/>
    <w:rsid w:val="005D131C"/>
    <w:rsid w:val="005D2147"/>
    <w:rsid w:val="005E188A"/>
    <w:rsid w:val="005E2FF6"/>
    <w:rsid w:val="005E4238"/>
    <w:rsid w:val="005E4910"/>
    <w:rsid w:val="005E57FD"/>
    <w:rsid w:val="005E7A77"/>
    <w:rsid w:val="005F2FE6"/>
    <w:rsid w:val="005F3AC6"/>
    <w:rsid w:val="005F5672"/>
    <w:rsid w:val="005F7A9F"/>
    <w:rsid w:val="006001AA"/>
    <w:rsid w:val="00602480"/>
    <w:rsid w:val="00605879"/>
    <w:rsid w:val="0060618C"/>
    <w:rsid w:val="00612393"/>
    <w:rsid w:val="00613519"/>
    <w:rsid w:val="006151EA"/>
    <w:rsid w:val="006160CB"/>
    <w:rsid w:val="00616301"/>
    <w:rsid w:val="00620E96"/>
    <w:rsid w:val="0062166E"/>
    <w:rsid w:val="00621A31"/>
    <w:rsid w:val="006228E0"/>
    <w:rsid w:val="00624B2F"/>
    <w:rsid w:val="00625A2A"/>
    <w:rsid w:val="00626731"/>
    <w:rsid w:val="00631470"/>
    <w:rsid w:val="006319E4"/>
    <w:rsid w:val="00632324"/>
    <w:rsid w:val="00632C78"/>
    <w:rsid w:val="00633297"/>
    <w:rsid w:val="006351E8"/>
    <w:rsid w:val="00637016"/>
    <w:rsid w:val="00644E8C"/>
    <w:rsid w:val="0064687E"/>
    <w:rsid w:val="006507C6"/>
    <w:rsid w:val="00651DD5"/>
    <w:rsid w:val="00651F02"/>
    <w:rsid w:val="00653800"/>
    <w:rsid w:val="0065436C"/>
    <w:rsid w:val="0065531D"/>
    <w:rsid w:val="00655860"/>
    <w:rsid w:val="0065683E"/>
    <w:rsid w:val="00657406"/>
    <w:rsid w:val="0065782B"/>
    <w:rsid w:val="00657C02"/>
    <w:rsid w:val="006606A8"/>
    <w:rsid w:val="006627B7"/>
    <w:rsid w:val="00663C85"/>
    <w:rsid w:val="00664D96"/>
    <w:rsid w:val="006674CB"/>
    <w:rsid w:val="00667EF6"/>
    <w:rsid w:val="0067007E"/>
    <w:rsid w:val="00671880"/>
    <w:rsid w:val="00673AFD"/>
    <w:rsid w:val="006746CB"/>
    <w:rsid w:val="00676D8A"/>
    <w:rsid w:val="0067774E"/>
    <w:rsid w:val="00682D1F"/>
    <w:rsid w:val="00685B5C"/>
    <w:rsid w:val="00695620"/>
    <w:rsid w:val="00695DF0"/>
    <w:rsid w:val="006A1BA4"/>
    <w:rsid w:val="006A25F9"/>
    <w:rsid w:val="006A4A8B"/>
    <w:rsid w:val="006A4EFB"/>
    <w:rsid w:val="006A556D"/>
    <w:rsid w:val="006A730F"/>
    <w:rsid w:val="006A7322"/>
    <w:rsid w:val="006B0178"/>
    <w:rsid w:val="006B045D"/>
    <w:rsid w:val="006B0943"/>
    <w:rsid w:val="006B21DE"/>
    <w:rsid w:val="006B2D9D"/>
    <w:rsid w:val="006B34F2"/>
    <w:rsid w:val="006C166D"/>
    <w:rsid w:val="006C2E58"/>
    <w:rsid w:val="006C57EF"/>
    <w:rsid w:val="006C5826"/>
    <w:rsid w:val="006C7779"/>
    <w:rsid w:val="006C78E4"/>
    <w:rsid w:val="006D38AB"/>
    <w:rsid w:val="006D4A11"/>
    <w:rsid w:val="006E0802"/>
    <w:rsid w:val="006E31F3"/>
    <w:rsid w:val="006E4050"/>
    <w:rsid w:val="006E5033"/>
    <w:rsid w:val="006E5DEF"/>
    <w:rsid w:val="006E6F3F"/>
    <w:rsid w:val="006F17DB"/>
    <w:rsid w:val="006F3501"/>
    <w:rsid w:val="006F6AA8"/>
    <w:rsid w:val="0070781E"/>
    <w:rsid w:val="007120B5"/>
    <w:rsid w:val="00712487"/>
    <w:rsid w:val="00712B25"/>
    <w:rsid w:val="00713294"/>
    <w:rsid w:val="007161CC"/>
    <w:rsid w:val="00716E41"/>
    <w:rsid w:val="00720024"/>
    <w:rsid w:val="00722534"/>
    <w:rsid w:val="007225CB"/>
    <w:rsid w:val="00724084"/>
    <w:rsid w:val="00724C64"/>
    <w:rsid w:val="007256D7"/>
    <w:rsid w:val="00727CDE"/>
    <w:rsid w:val="007319B2"/>
    <w:rsid w:val="0073454F"/>
    <w:rsid w:val="007346F7"/>
    <w:rsid w:val="00736FEB"/>
    <w:rsid w:val="00737F68"/>
    <w:rsid w:val="007408CD"/>
    <w:rsid w:val="007408FA"/>
    <w:rsid w:val="007443F6"/>
    <w:rsid w:val="007449CA"/>
    <w:rsid w:val="00745D42"/>
    <w:rsid w:val="0074643C"/>
    <w:rsid w:val="00753ED6"/>
    <w:rsid w:val="007551CC"/>
    <w:rsid w:val="007575D3"/>
    <w:rsid w:val="0076368D"/>
    <w:rsid w:val="00765DF1"/>
    <w:rsid w:val="00767A3B"/>
    <w:rsid w:val="00770191"/>
    <w:rsid w:val="00770AFB"/>
    <w:rsid w:val="007749E0"/>
    <w:rsid w:val="00774CC7"/>
    <w:rsid w:val="00775D58"/>
    <w:rsid w:val="00777028"/>
    <w:rsid w:val="00780D61"/>
    <w:rsid w:val="007816FF"/>
    <w:rsid w:val="007834CE"/>
    <w:rsid w:val="007875BA"/>
    <w:rsid w:val="00792DF8"/>
    <w:rsid w:val="007962C9"/>
    <w:rsid w:val="007964CC"/>
    <w:rsid w:val="00796D86"/>
    <w:rsid w:val="00797A0B"/>
    <w:rsid w:val="007A257F"/>
    <w:rsid w:val="007A2776"/>
    <w:rsid w:val="007A375F"/>
    <w:rsid w:val="007A60E2"/>
    <w:rsid w:val="007A6228"/>
    <w:rsid w:val="007B0E5C"/>
    <w:rsid w:val="007B2D0C"/>
    <w:rsid w:val="007B60EA"/>
    <w:rsid w:val="007B6A73"/>
    <w:rsid w:val="007B7879"/>
    <w:rsid w:val="007C08C1"/>
    <w:rsid w:val="007C22BC"/>
    <w:rsid w:val="007C3295"/>
    <w:rsid w:val="007C5B2C"/>
    <w:rsid w:val="007C7023"/>
    <w:rsid w:val="007D0C99"/>
    <w:rsid w:val="007D0E60"/>
    <w:rsid w:val="007D3643"/>
    <w:rsid w:val="007D538C"/>
    <w:rsid w:val="007D5B70"/>
    <w:rsid w:val="007D65D9"/>
    <w:rsid w:val="007D72A5"/>
    <w:rsid w:val="007E5AA9"/>
    <w:rsid w:val="007E6BCE"/>
    <w:rsid w:val="00807F35"/>
    <w:rsid w:val="0081126A"/>
    <w:rsid w:val="00811E9B"/>
    <w:rsid w:val="008121B4"/>
    <w:rsid w:val="00817DDA"/>
    <w:rsid w:val="0082138C"/>
    <w:rsid w:val="008213D1"/>
    <w:rsid w:val="008214F2"/>
    <w:rsid w:val="00821BF9"/>
    <w:rsid w:val="00823E59"/>
    <w:rsid w:val="00824B09"/>
    <w:rsid w:val="00826493"/>
    <w:rsid w:val="00830FE5"/>
    <w:rsid w:val="00832810"/>
    <w:rsid w:val="0083387F"/>
    <w:rsid w:val="00837B81"/>
    <w:rsid w:val="00840932"/>
    <w:rsid w:val="0084142A"/>
    <w:rsid w:val="00841BE5"/>
    <w:rsid w:val="008423DE"/>
    <w:rsid w:val="00844B78"/>
    <w:rsid w:val="00845FC3"/>
    <w:rsid w:val="0085176F"/>
    <w:rsid w:val="0085302D"/>
    <w:rsid w:val="008535D6"/>
    <w:rsid w:val="00860006"/>
    <w:rsid w:val="00860904"/>
    <w:rsid w:val="00861AB2"/>
    <w:rsid w:val="00866BA9"/>
    <w:rsid w:val="008704FC"/>
    <w:rsid w:val="00870FA5"/>
    <w:rsid w:val="00873736"/>
    <w:rsid w:val="00881BB7"/>
    <w:rsid w:val="00881D1B"/>
    <w:rsid w:val="00883DF9"/>
    <w:rsid w:val="00883F57"/>
    <w:rsid w:val="0088474C"/>
    <w:rsid w:val="008905D4"/>
    <w:rsid w:val="00890822"/>
    <w:rsid w:val="0089201B"/>
    <w:rsid w:val="008927DD"/>
    <w:rsid w:val="00892CAA"/>
    <w:rsid w:val="00893DEC"/>
    <w:rsid w:val="008A338A"/>
    <w:rsid w:val="008A6AA7"/>
    <w:rsid w:val="008B04A9"/>
    <w:rsid w:val="008B0DBC"/>
    <w:rsid w:val="008B220B"/>
    <w:rsid w:val="008B3EFB"/>
    <w:rsid w:val="008B4774"/>
    <w:rsid w:val="008B48D0"/>
    <w:rsid w:val="008B5188"/>
    <w:rsid w:val="008C1CFD"/>
    <w:rsid w:val="008C49FB"/>
    <w:rsid w:val="008D0489"/>
    <w:rsid w:val="008D108E"/>
    <w:rsid w:val="008D1605"/>
    <w:rsid w:val="008D18C2"/>
    <w:rsid w:val="008D7923"/>
    <w:rsid w:val="008E13A4"/>
    <w:rsid w:val="008E2E3B"/>
    <w:rsid w:val="008E357E"/>
    <w:rsid w:val="008E7469"/>
    <w:rsid w:val="008F054D"/>
    <w:rsid w:val="008F32E8"/>
    <w:rsid w:val="00902755"/>
    <w:rsid w:val="00903F2D"/>
    <w:rsid w:val="00911C65"/>
    <w:rsid w:val="00915ADF"/>
    <w:rsid w:val="009216B9"/>
    <w:rsid w:val="00923A55"/>
    <w:rsid w:val="00925E8E"/>
    <w:rsid w:val="00927A27"/>
    <w:rsid w:val="00931F64"/>
    <w:rsid w:val="00936A3F"/>
    <w:rsid w:val="009427BE"/>
    <w:rsid w:val="00942DF8"/>
    <w:rsid w:val="00950102"/>
    <w:rsid w:val="00950F6D"/>
    <w:rsid w:val="009537AA"/>
    <w:rsid w:val="009540BD"/>
    <w:rsid w:val="00956ED7"/>
    <w:rsid w:val="0095724E"/>
    <w:rsid w:val="00957A6B"/>
    <w:rsid w:val="00961759"/>
    <w:rsid w:val="0096475A"/>
    <w:rsid w:val="00967B11"/>
    <w:rsid w:val="0097496A"/>
    <w:rsid w:val="0098056B"/>
    <w:rsid w:val="00981FF6"/>
    <w:rsid w:val="00985C09"/>
    <w:rsid w:val="009863A1"/>
    <w:rsid w:val="00986D11"/>
    <w:rsid w:val="00987E5F"/>
    <w:rsid w:val="009930A1"/>
    <w:rsid w:val="00995C3C"/>
    <w:rsid w:val="009963FB"/>
    <w:rsid w:val="009A2188"/>
    <w:rsid w:val="009A27DD"/>
    <w:rsid w:val="009A319F"/>
    <w:rsid w:val="009A476E"/>
    <w:rsid w:val="009A59D1"/>
    <w:rsid w:val="009A5FBB"/>
    <w:rsid w:val="009C4842"/>
    <w:rsid w:val="009C595D"/>
    <w:rsid w:val="009C7A07"/>
    <w:rsid w:val="009D0795"/>
    <w:rsid w:val="009D295E"/>
    <w:rsid w:val="009D3B3A"/>
    <w:rsid w:val="009E058C"/>
    <w:rsid w:val="009E179D"/>
    <w:rsid w:val="009E2020"/>
    <w:rsid w:val="009E48FA"/>
    <w:rsid w:val="009E4BA8"/>
    <w:rsid w:val="009E5E73"/>
    <w:rsid w:val="009E7196"/>
    <w:rsid w:val="009F504D"/>
    <w:rsid w:val="00A047FA"/>
    <w:rsid w:val="00A05247"/>
    <w:rsid w:val="00A07ACE"/>
    <w:rsid w:val="00A07FA2"/>
    <w:rsid w:val="00A1388D"/>
    <w:rsid w:val="00A14482"/>
    <w:rsid w:val="00A147F4"/>
    <w:rsid w:val="00A157BB"/>
    <w:rsid w:val="00A17DA3"/>
    <w:rsid w:val="00A20830"/>
    <w:rsid w:val="00A208F8"/>
    <w:rsid w:val="00A27F6A"/>
    <w:rsid w:val="00A30211"/>
    <w:rsid w:val="00A319D4"/>
    <w:rsid w:val="00A35314"/>
    <w:rsid w:val="00A3681C"/>
    <w:rsid w:val="00A379A9"/>
    <w:rsid w:val="00A40662"/>
    <w:rsid w:val="00A40BAE"/>
    <w:rsid w:val="00A42B9B"/>
    <w:rsid w:val="00A43112"/>
    <w:rsid w:val="00A43984"/>
    <w:rsid w:val="00A44B51"/>
    <w:rsid w:val="00A45744"/>
    <w:rsid w:val="00A50C9F"/>
    <w:rsid w:val="00A50D2C"/>
    <w:rsid w:val="00A5101A"/>
    <w:rsid w:val="00A5417B"/>
    <w:rsid w:val="00A56BF4"/>
    <w:rsid w:val="00A600D9"/>
    <w:rsid w:val="00A60866"/>
    <w:rsid w:val="00A62A22"/>
    <w:rsid w:val="00A6335E"/>
    <w:rsid w:val="00A636C9"/>
    <w:rsid w:val="00A6790B"/>
    <w:rsid w:val="00A67C60"/>
    <w:rsid w:val="00A737F8"/>
    <w:rsid w:val="00A73FD9"/>
    <w:rsid w:val="00A74848"/>
    <w:rsid w:val="00A74B49"/>
    <w:rsid w:val="00A75129"/>
    <w:rsid w:val="00A80C67"/>
    <w:rsid w:val="00A82E30"/>
    <w:rsid w:val="00A8546F"/>
    <w:rsid w:val="00A8571D"/>
    <w:rsid w:val="00A86E77"/>
    <w:rsid w:val="00A92F6A"/>
    <w:rsid w:val="00A960C1"/>
    <w:rsid w:val="00A962B1"/>
    <w:rsid w:val="00AA0CA2"/>
    <w:rsid w:val="00AA1EF1"/>
    <w:rsid w:val="00AA7261"/>
    <w:rsid w:val="00AA7799"/>
    <w:rsid w:val="00AA7A01"/>
    <w:rsid w:val="00AB003D"/>
    <w:rsid w:val="00AB42D4"/>
    <w:rsid w:val="00AB538E"/>
    <w:rsid w:val="00AB5864"/>
    <w:rsid w:val="00AB5B3D"/>
    <w:rsid w:val="00AB72FC"/>
    <w:rsid w:val="00AB734D"/>
    <w:rsid w:val="00AB7C3A"/>
    <w:rsid w:val="00AC1869"/>
    <w:rsid w:val="00AC2691"/>
    <w:rsid w:val="00AC5DE9"/>
    <w:rsid w:val="00AD02B2"/>
    <w:rsid w:val="00AD0A74"/>
    <w:rsid w:val="00AD10C1"/>
    <w:rsid w:val="00AD2876"/>
    <w:rsid w:val="00AD51FF"/>
    <w:rsid w:val="00AD6D42"/>
    <w:rsid w:val="00AD70D7"/>
    <w:rsid w:val="00AD72CC"/>
    <w:rsid w:val="00AE4F49"/>
    <w:rsid w:val="00AE541B"/>
    <w:rsid w:val="00AE5AFC"/>
    <w:rsid w:val="00AE5C1B"/>
    <w:rsid w:val="00AE6BE5"/>
    <w:rsid w:val="00AE6C91"/>
    <w:rsid w:val="00AE78BC"/>
    <w:rsid w:val="00AF1642"/>
    <w:rsid w:val="00AF7C91"/>
    <w:rsid w:val="00B03CFC"/>
    <w:rsid w:val="00B12D6C"/>
    <w:rsid w:val="00B13B56"/>
    <w:rsid w:val="00B13E66"/>
    <w:rsid w:val="00B21B44"/>
    <w:rsid w:val="00B22B98"/>
    <w:rsid w:val="00B24C02"/>
    <w:rsid w:val="00B24EAA"/>
    <w:rsid w:val="00B30149"/>
    <w:rsid w:val="00B302AC"/>
    <w:rsid w:val="00B30C73"/>
    <w:rsid w:val="00B35E55"/>
    <w:rsid w:val="00B36110"/>
    <w:rsid w:val="00B37848"/>
    <w:rsid w:val="00B378B1"/>
    <w:rsid w:val="00B409FF"/>
    <w:rsid w:val="00B46F84"/>
    <w:rsid w:val="00B4708D"/>
    <w:rsid w:val="00B47AD6"/>
    <w:rsid w:val="00B50563"/>
    <w:rsid w:val="00B51860"/>
    <w:rsid w:val="00B535BF"/>
    <w:rsid w:val="00B567C0"/>
    <w:rsid w:val="00B571D7"/>
    <w:rsid w:val="00B631E2"/>
    <w:rsid w:val="00B64006"/>
    <w:rsid w:val="00B6429F"/>
    <w:rsid w:val="00B663D3"/>
    <w:rsid w:val="00B70DA1"/>
    <w:rsid w:val="00B717E4"/>
    <w:rsid w:val="00B72AB0"/>
    <w:rsid w:val="00B73A94"/>
    <w:rsid w:val="00B74866"/>
    <w:rsid w:val="00B75F59"/>
    <w:rsid w:val="00B811DF"/>
    <w:rsid w:val="00B86446"/>
    <w:rsid w:val="00B91E65"/>
    <w:rsid w:val="00B93687"/>
    <w:rsid w:val="00B941C9"/>
    <w:rsid w:val="00B96A9B"/>
    <w:rsid w:val="00B96BDE"/>
    <w:rsid w:val="00B96FB1"/>
    <w:rsid w:val="00BA402A"/>
    <w:rsid w:val="00BA6137"/>
    <w:rsid w:val="00BA64FC"/>
    <w:rsid w:val="00BB28D0"/>
    <w:rsid w:val="00BB2F40"/>
    <w:rsid w:val="00BB330F"/>
    <w:rsid w:val="00BB3881"/>
    <w:rsid w:val="00BB3A0F"/>
    <w:rsid w:val="00BB4EBC"/>
    <w:rsid w:val="00BB6A24"/>
    <w:rsid w:val="00BC002B"/>
    <w:rsid w:val="00BC5999"/>
    <w:rsid w:val="00BC78FD"/>
    <w:rsid w:val="00BC7A49"/>
    <w:rsid w:val="00BD02E4"/>
    <w:rsid w:val="00BD0AB5"/>
    <w:rsid w:val="00BD1033"/>
    <w:rsid w:val="00BD1710"/>
    <w:rsid w:val="00BD231E"/>
    <w:rsid w:val="00BE0528"/>
    <w:rsid w:val="00BE0B36"/>
    <w:rsid w:val="00BE1FAC"/>
    <w:rsid w:val="00BE56C3"/>
    <w:rsid w:val="00BE6268"/>
    <w:rsid w:val="00BF1E84"/>
    <w:rsid w:val="00BF376B"/>
    <w:rsid w:val="00BF70F5"/>
    <w:rsid w:val="00C0229B"/>
    <w:rsid w:val="00C03F99"/>
    <w:rsid w:val="00C07BEB"/>
    <w:rsid w:val="00C07CE2"/>
    <w:rsid w:val="00C128BA"/>
    <w:rsid w:val="00C132E6"/>
    <w:rsid w:val="00C20DB4"/>
    <w:rsid w:val="00C23F97"/>
    <w:rsid w:val="00C263BF"/>
    <w:rsid w:val="00C313E5"/>
    <w:rsid w:val="00C338D7"/>
    <w:rsid w:val="00C361EF"/>
    <w:rsid w:val="00C37DC8"/>
    <w:rsid w:val="00C42668"/>
    <w:rsid w:val="00C4360B"/>
    <w:rsid w:val="00C457BC"/>
    <w:rsid w:val="00C46446"/>
    <w:rsid w:val="00C60DD8"/>
    <w:rsid w:val="00C613D6"/>
    <w:rsid w:val="00C61EF7"/>
    <w:rsid w:val="00C63912"/>
    <w:rsid w:val="00C6742D"/>
    <w:rsid w:val="00C67F87"/>
    <w:rsid w:val="00C70058"/>
    <w:rsid w:val="00C70EA6"/>
    <w:rsid w:val="00C71DCC"/>
    <w:rsid w:val="00C871FC"/>
    <w:rsid w:val="00C90B83"/>
    <w:rsid w:val="00CA364F"/>
    <w:rsid w:val="00CA49CF"/>
    <w:rsid w:val="00CB1193"/>
    <w:rsid w:val="00CB1C19"/>
    <w:rsid w:val="00CB4A14"/>
    <w:rsid w:val="00CB547B"/>
    <w:rsid w:val="00CB5BA3"/>
    <w:rsid w:val="00CC1905"/>
    <w:rsid w:val="00CC79E0"/>
    <w:rsid w:val="00CC7DC8"/>
    <w:rsid w:val="00CD13D3"/>
    <w:rsid w:val="00CD3235"/>
    <w:rsid w:val="00CD3A55"/>
    <w:rsid w:val="00CD3F7F"/>
    <w:rsid w:val="00CD49DE"/>
    <w:rsid w:val="00CE040C"/>
    <w:rsid w:val="00CE3AB9"/>
    <w:rsid w:val="00CE55CB"/>
    <w:rsid w:val="00CE70D4"/>
    <w:rsid w:val="00CE7D62"/>
    <w:rsid w:val="00CF2E09"/>
    <w:rsid w:val="00CF6512"/>
    <w:rsid w:val="00D00265"/>
    <w:rsid w:val="00D01340"/>
    <w:rsid w:val="00D016EA"/>
    <w:rsid w:val="00D02585"/>
    <w:rsid w:val="00D03995"/>
    <w:rsid w:val="00D0531D"/>
    <w:rsid w:val="00D0545A"/>
    <w:rsid w:val="00D06409"/>
    <w:rsid w:val="00D118EF"/>
    <w:rsid w:val="00D121DD"/>
    <w:rsid w:val="00D1254C"/>
    <w:rsid w:val="00D12EB1"/>
    <w:rsid w:val="00D15260"/>
    <w:rsid w:val="00D17623"/>
    <w:rsid w:val="00D21CC9"/>
    <w:rsid w:val="00D22E3F"/>
    <w:rsid w:val="00D2397B"/>
    <w:rsid w:val="00D243EA"/>
    <w:rsid w:val="00D26B2A"/>
    <w:rsid w:val="00D30C34"/>
    <w:rsid w:val="00D3121C"/>
    <w:rsid w:val="00D35C76"/>
    <w:rsid w:val="00D42338"/>
    <w:rsid w:val="00D53579"/>
    <w:rsid w:val="00D54101"/>
    <w:rsid w:val="00D54247"/>
    <w:rsid w:val="00D5544A"/>
    <w:rsid w:val="00D55C17"/>
    <w:rsid w:val="00D57E35"/>
    <w:rsid w:val="00D62B60"/>
    <w:rsid w:val="00D635E8"/>
    <w:rsid w:val="00D67505"/>
    <w:rsid w:val="00D717C9"/>
    <w:rsid w:val="00D77BBF"/>
    <w:rsid w:val="00D81355"/>
    <w:rsid w:val="00D820DA"/>
    <w:rsid w:val="00D91DA0"/>
    <w:rsid w:val="00D92987"/>
    <w:rsid w:val="00D935E2"/>
    <w:rsid w:val="00D9455B"/>
    <w:rsid w:val="00D966FF"/>
    <w:rsid w:val="00DA30E8"/>
    <w:rsid w:val="00DA4A8A"/>
    <w:rsid w:val="00DA55C4"/>
    <w:rsid w:val="00DB1395"/>
    <w:rsid w:val="00DB1496"/>
    <w:rsid w:val="00DB3873"/>
    <w:rsid w:val="00DC376F"/>
    <w:rsid w:val="00DC5892"/>
    <w:rsid w:val="00DD06D5"/>
    <w:rsid w:val="00DD43CF"/>
    <w:rsid w:val="00DD577D"/>
    <w:rsid w:val="00DE113F"/>
    <w:rsid w:val="00DF1B86"/>
    <w:rsid w:val="00DF71AC"/>
    <w:rsid w:val="00DF77B6"/>
    <w:rsid w:val="00E00664"/>
    <w:rsid w:val="00E0244D"/>
    <w:rsid w:val="00E0268F"/>
    <w:rsid w:val="00E0562C"/>
    <w:rsid w:val="00E10706"/>
    <w:rsid w:val="00E174BF"/>
    <w:rsid w:val="00E23398"/>
    <w:rsid w:val="00E23FDA"/>
    <w:rsid w:val="00E24662"/>
    <w:rsid w:val="00E24F1D"/>
    <w:rsid w:val="00E26B57"/>
    <w:rsid w:val="00E27FE1"/>
    <w:rsid w:val="00E33B37"/>
    <w:rsid w:val="00E34D6E"/>
    <w:rsid w:val="00E40FCC"/>
    <w:rsid w:val="00E443BC"/>
    <w:rsid w:val="00E4600E"/>
    <w:rsid w:val="00E50233"/>
    <w:rsid w:val="00E504FF"/>
    <w:rsid w:val="00E523F5"/>
    <w:rsid w:val="00E54EDC"/>
    <w:rsid w:val="00E56A99"/>
    <w:rsid w:val="00E57A6F"/>
    <w:rsid w:val="00E627B7"/>
    <w:rsid w:val="00E65786"/>
    <w:rsid w:val="00E65C6B"/>
    <w:rsid w:val="00E66BFF"/>
    <w:rsid w:val="00E66FF1"/>
    <w:rsid w:val="00E6734E"/>
    <w:rsid w:val="00E71C7F"/>
    <w:rsid w:val="00E726AE"/>
    <w:rsid w:val="00E73A7C"/>
    <w:rsid w:val="00E746CD"/>
    <w:rsid w:val="00E74793"/>
    <w:rsid w:val="00E76CE7"/>
    <w:rsid w:val="00E87C46"/>
    <w:rsid w:val="00E90843"/>
    <w:rsid w:val="00E92501"/>
    <w:rsid w:val="00E9458E"/>
    <w:rsid w:val="00E965D0"/>
    <w:rsid w:val="00EA07D0"/>
    <w:rsid w:val="00EA3B95"/>
    <w:rsid w:val="00EA64BE"/>
    <w:rsid w:val="00EB24BF"/>
    <w:rsid w:val="00EB3F07"/>
    <w:rsid w:val="00EB47DE"/>
    <w:rsid w:val="00EB743D"/>
    <w:rsid w:val="00EC09BE"/>
    <w:rsid w:val="00EC37AE"/>
    <w:rsid w:val="00EC4C26"/>
    <w:rsid w:val="00EC4C92"/>
    <w:rsid w:val="00ED416E"/>
    <w:rsid w:val="00EE0F85"/>
    <w:rsid w:val="00EE1B4B"/>
    <w:rsid w:val="00EE1FA1"/>
    <w:rsid w:val="00EE5325"/>
    <w:rsid w:val="00EE7AFD"/>
    <w:rsid w:val="00EF0356"/>
    <w:rsid w:val="00EF0AC0"/>
    <w:rsid w:val="00EF14B6"/>
    <w:rsid w:val="00EF1C29"/>
    <w:rsid w:val="00EF3EED"/>
    <w:rsid w:val="00F019C3"/>
    <w:rsid w:val="00F01DAD"/>
    <w:rsid w:val="00F02B37"/>
    <w:rsid w:val="00F02E61"/>
    <w:rsid w:val="00F056C3"/>
    <w:rsid w:val="00F06EA9"/>
    <w:rsid w:val="00F06EBE"/>
    <w:rsid w:val="00F0766B"/>
    <w:rsid w:val="00F07A8C"/>
    <w:rsid w:val="00F14698"/>
    <w:rsid w:val="00F15746"/>
    <w:rsid w:val="00F17610"/>
    <w:rsid w:val="00F21696"/>
    <w:rsid w:val="00F22ECE"/>
    <w:rsid w:val="00F22F6D"/>
    <w:rsid w:val="00F238AB"/>
    <w:rsid w:val="00F23DB7"/>
    <w:rsid w:val="00F40B06"/>
    <w:rsid w:val="00F419A0"/>
    <w:rsid w:val="00F45D19"/>
    <w:rsid w:val="00F51624"/>
    <w:rsid w:val="00F550EB"/>
    <w:rsid w:val="00F551A5"/>
    <w:rsid w:val="00F562EA"/>
    <w:rsid w:val="00F57751"/>
    <w:rsid w:val="00F630EA"/>
    <w:rsid w:val="00F648B6"/>
    <w:rsid w:val="00F672D6"/>
    <w:rsid w:val="00F70DBE"/>
    <w:rsid w:val="00F71A12"/>
    <w:rsid w:val="00F726F1"/>
    <w:rsid w:val="00F779E7"/>
    <w:rsid w:val="00F81328"/>
    <w:rsid w:val="00F81CF4"/>
    <w:rsid w:val="00F84907"/>
    <w:rsid w:val="00F87923"/>
    <w:rsid w:val="00F929A2"/>
    <w:rsid w:val="00F94B46"/>
    <w:rsid w:val="00F95107"/>
    <w:rsid w:val="00F951AB"/>
    <w:rsid w:val="00F968B0"/>
    <w:rsid w:val="00FA2A91"/>
    <w:rsid w:val="00FA5A41"/>
    <w:rsid w:val="00FA5CA9"/>
    <w:rsid w:val="00FA5FD6"/>
    <w:rsid w:val="00FB0114"/>
    <w:rsid w:val="00FB58FB"/>
    <w:rsid w:val="00FC1689"/>
    <w:rsid w:val="00FC256D"/>
    <w:rsid w:val="00FC593B"/>
    <w:rsid w:val="00FC64CA"/>
    <w:rsid w:val="00FC6980"/>
    <w:rsid w:val="00FC7235"/>
    <w:rsid w:val="00FC7B2A"/>
    <w:rsid w:val="00FC7F95"/>
    <w:rsid w:val="00FD0E57"/>
    <w:rsid w:val="00FE1362"/>
    <w:rsid w:val="00FE552E"/>
    <w:rsid w:val="00FE7075"/>
    <w:rsid w:val="00FE7AE7"/>
    <w:rsid w:val="00FF373D"/>
    <w:rsid w:val="00FF3850"/>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0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6C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6C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445F"/>
    <w:pPr>
      <w:spacing w:after="0" w:line="240" w:lineRule="auto"/>
    </w:pPr>
  </w:style>
  <w:style w:type="paragraph" w:styleId="ListParagraph">
    <w:name w:val="List Paragraph"/>
    <w:basedOn w:val="Normal"/>
    <w:uiPriority w:val="34"/>
    <w:qFormat/>
    <w:rsid w:val="001B7791"/>
    <w:pPr>
      <w:ind w:left="720"/>
      <w:contextualSpacing/>
    </w:pPr>
  </w:style>
  <w:style w:type="character" w:styleId="CommentReference">
    <w:name w:val="annotation reference"/>
    <w:basedOn w:val="DefaultParagraphFont"/>
    <w:rsid w:val="002D7D33"/>
    <w:rPr>
      <w:sz w:val="16"/>
      <w:szCs w:val="16"/>
    </w:rPr>
  </w:style>
  <w:style w:type="paragraph" w:styleId="CommentText">
    <w:name w:val="annotation text"/>
    <w:basedOn w:val="Normal"/>
    <w:link w:val="CommentTextChar"/>
    <w:rsid w:val="002D7D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7D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D7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D33"/>
    <w:rPr>
      <w:rFonts w:ascii="Segoe UI" w:hAnsi="Segoe UI" w:cs="Segoe UI"/>
      <w:sz w:val="18"/>
      <w:szCs w:val="18"/>
    </w:rPr>
  </w:style>
  <w:style w:type="character" w:customStyle="1" w:styleId="Heading1Char">
    <w:name w:val="Heading 1 Char"/>
    <w:basedOn w:val="DefaultParagraphFont"/>
    <w:link w:val="Heading1"/>
    <w:uiPriority w:val="9"/>
    <w:rsid w:val="0086000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6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600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DD0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6D5"/>
    <w:rPr>
      <w:sz w:val="20"/>
      <w:szCs w:val="20"/>
    </w:rPr>
  </w:style>
  <w:style w:type="character" w:styleId="FootnoteReference">
    <w:name w:val="footnote reference"/>
    <w:basedOn w:val="DefaultParagraphFont"/>
    <w:uiPriority w:val="99"/>
    <w:semiHidden/>
    <w:unhideWhenUsed/>
    <w:rsid w:val="00DD06D5"/>
    <w:rPr>
      <w:vertAlign w:val="superscript"/>
    </w:rPr>
  </w:style>
  <w:style w:type="character" w:styleId="Hyperlink">
    <w:name w:val="Hyperlink"/>
    <w:basedOn w:val="DefaultParagraphFont"/>
    <w:uiPriority w:val="99"/>
    <w:unhideWhenUsed/>
    <w:rsid w:val="00DD06D5"/>
    <w:rPr>
      <w:color w:val="0563C1" w:themeColor="hyperlink"/>
      <w:u w:val="single"/>
    </w:rPr>
  </w:style>
  <w:style w:type="character" w:styleId="FollowedHyperlink">
    <w:name w:val="FollowedHyperlink"/>
    <w:basedOn w:val="DefaultParagraphFont"/>
    <w:uiPriority w:val="99"/>
    <w:semiHidden/>
    <w:unhideWhenUsed/>
    <w:rsid w:val="00DD06D5"/>
    <w:rPr>
      <w:color w:val="954F72" w:themeColor="followedHyperlink"/>
      <w:u w:val="single"/>
    </w:rPr>
  </w:style>
  <w:style w:type="character" w:customStyle="1" w:styleId="Heading2Char">
    <w:name w:val="Heading 2 Char"/>
    <w:basedOn w:val="DefaultParagraphFont"/>
    <w:link w:val="Heading2"/>
    <w:uiPriority w:val="9"/>
    <w:rsid w:val="00AE6C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E6C91"/>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E6C91"/>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6C91"/>
    <w:rPr>
      <w:rFonts w:ascii="Times New Roman" w:eastAsia="Times New Roman" w:hAnsi="Times New Roman" w:cs="Times New Roman"/>
      <w:b/>
      <w:bCs/>
      <w:sz w:val="20"/>
      <w:szCs w:val="20"/>
    </w:rPr>
  </w:style>
  <w:style w:type="paragraph" w:customStyle="1" w:styleId="Default">
    <w:name w:val="Default"/>
    <w:rsid w:val="00ED416E"/>
    <w:pPr>
      <w:widowControl w:val="0"/>
      <w:autoSpaceDE w:val="0"/>
      <w:autoSpaceDN w:val="0"/>
      <w:adjustRightInd w:val="0"/>
      <w:spacing w:after="0" w:line="240" w:lineRule="auto"/>
    </w:pPr>
    <w:rPr>
      <w:rFonts w:ascii="FBIFD J+ Melior" w:eastAsiaTheme="minorEastAsia" w:hAnsi="FBIFD J+ Melior" w:cs="FBIFD J+ Melior"/>
      <w:color w:val="000000"/>
      <w:sz w:val="24"/>
      <w:szCs w:val="24"/>
    </w:rPr>
  </w:style>
  <w:style w:type="paragraph" w:styleId="TOCHeading">
    <w:name w:val="TOC Heading"/>
    <w:basedOn w:val="Heading1"/>
    <w:next w:val="Normal"/>
    <w:uiPriority w:val="39"/>
    <w:unhideWhenUsed/>
    <w:qFormat/>
    <w:rsid w:val="00E33B37"/>
    <w:pPr>
      <w:outlineLvl w:val="9"/>
    </w:pPr>
  </w:style>
  <w:style w:type="paragraph" w:styleId="TOC1">
    <w:name w:val="toc 1"/>
    <w:basedOn w:val="Normal"/>
    <w:next w:val="Normal"/>
    <w:autoRedefine/>
    <w:uiPriority w:val="39"/>
    <w:unhideWhenUsed/>
    <w:rsid w:val="00E33B37"/>
    <w:pPr>
      <w:spacing w:after="100"/>
    </w:pPr>
  </w:style>
  <w:style w:type="paragraph" w:styleId="TOC2">
    <w:name w:val="toc 2"/>
    <w:basedOn w:val="Normal"/>
    <w:next w:val="Normal"/>
    <w:autoRedefine/>
    <w:uiPriority w:val="39"/>
    <w:unhideWhenUsed/>
    <w:rsid w:val="00E33B37"/>
    <w:pPr>
      <w:spacing w:after="100"/>
      <w:ind w:left="220"/>
    </w:pPr>
  </w:style>
  <w:style w:type="paragraph" w:styleId="TOC3">
    <w:name w:val="toc 3"/>
    <w:basedOn w:val="Normal"/>
    <w:next w:val="Normal"/>
    <w:autoRedefine/>
    <w:uiPriority w:val="39"/>
    <w:unhideWhenUsed/>
    <w:rsid w:val="00E33B37"/>
    <w:pPr>
      <w:spacing w:after="100"/>
      <w:ind w:left="440"/>
    </w:pPr>
  </w:style>
  <w:style w:type="paragraph" w:styleId="NormalWeb">
    <w:name w:val="Normal (Web)"/>
    <w:basedOn w:val="Normal"/>
    <w:uiPriority w:val="99"/>
    <w:unhideWhenUsed/>
    <w:rsid w:val="00953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E4050"/>
  </w:style>
  <w:style w:type="paragraph" w:styleId="Header">
    <w:name w:val="header"/>
    <w:basedOn w:val="Normal"/>
    <w:link w:val="HeaderChar"/>
    <w:uiPriority w:val="99"/>
    <w:unhideWhenUsed/>
    <w:rsid w:val="009C5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95D"/>
  </w:style>
  <w:style w:type="paragraph" w:styleId="Footer">
    <w:name w:val="footer"/>
    <w:basedOn w:val="Normal"/>
    <w:link w:val="FooterChar"/>
    <w:uiPriority w:val="99"/>
    <w:unhideWhenUsed/>
    <w:rsid w:val="009C5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95D"/>
  </w:style>
  <w:style w:type="paragraph" w:styleId="Revision">
    <w:name w:val="Revision"/>
    <w:hidden/>
    <w:uiPriority w:val="99"/>
    <w:semiHidden/>
    <w:rsid w:val="00E10706"/>
    <w:pPr>
      <w:spacing w:after="0" w:line="240" w:lineRule="auto"/>
    </w:pPr>
  </w:style>
  <w:style w:type="paragraph" w:customStyle="1" w:styleId="TableParagraph">
    <w:name w:val="Table Paragraph"/>
    <w:basedOn w:val="Normal"/>
    <w:uiPriority w:val="1"/>
    <w:qFormat/>
    <w:rsid w:val="004056C4"/>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0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6C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6C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445F"/>
    <w:pPr>
      <w:spacing w:after="0" w:line="240" w:lineRule="auto"/>
    </w:pPr>
  </w:style>
  <w:style w:type="paragraph" w:styleId="ListParagraph">
    <w:name w:val="List Paragraph"/>
    <w:basedOn w:val="Normal"/>
    <w:uiPriority w:val="34"/>
    <w:qFormat/>
    <w:rsid w:val="001B7791"/>
    <w:pPr>
      <w:ind w:left="720"/>
      <w:contextualSpacing/>
    </w:pPr>
  </w:style>
  <w:style w:type="character" w:styleId="CommentReference">
    <w:name w:val="annotation reference"/>
    <w:basedOn w:val="DefaultParagraphFont"/>
    <w:rsid w:val="002D7D33"/>
    <w:rPr>
      <w:sz w:val="16"/>
      <w:szCs w:val="16"/>
    </w:rPr>
  </w:style>
  <w:style w:type="paragraph" w:styleId="CommentText">
    <w:name w:val="annotation text"/>
    <w:basedOn w:val="Normal"/>
    <w:link w:val="CommentTextChar"/>
    <w:rsid w:val="002D7D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7D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D7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D33"/>
    <w:rPr>
      <w:rFonts w:ascii="Segoe UI" w:hAnsi="Segoe UI" w:cs="Segoe UI"/>
      <w:sz w:val="18"/>
      <w:szCs w:val="18"/>
    </w:rPr>
  </w:style>
  <w:style w:type="character" w:customStyle="1" w:styleId="Heading1Char">
    <w:name w:val="Heading 1 Char"/>
    <w:basedOn w:val="DefaultParagraphFont"/>
    <w:link w:val="Heading1"/>
    <w:uiPriority w:val="9"/>
    <w:rsid w:val="0086000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6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600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DD0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6D5"/>
    <w:rPr>
      <w:sz w:val="20"/>
      <w:szCs w:val="20"/>
    </w:rPr>
  </w:style>
  <w:style w:type="character" w:styleId="FootnoteReference">
    <w:name w:val="footnote reference"/>
    <w:basedOn w:val="DefaultParagraphFont"/>
    <w:uiPriority w:val="99"/>
    <w:semiHidden/>
    <w:unhideWhenUsed/>
    <w:rsid w:val="00DD06D5"/>
    <w:rPr>
      <w:vertAlign w:val="superscript"/>
    </w:rPr>
  </w:style>
  <w:style w:type="character" w:styleId="Hyperlink">
    <w:name w:val="Hyperlink"/>
    <w:basedOn w:val="DefaultParagraphFont"/>
    <w:uiPriority w:val="99"/>
    <w:unhideWhenUsed/>
    <w:rsid w:val="00DD06D5"/>
    <w:rPr>
      <w:color w:val="0563C1" w:themeColor="hyperlink"/>
      <w:u w:val="single"/>
    </w:rPr>
  </w:style>
  <w:style w:type="character" w:styleId="FollowedHyperlink">
    <w:name w:val="FollowedHyperlink"/>
    <w:basedOn w:val="DefaultParagraphFont"/>
    <w:uiPriority w:val="99"/>
    <w:semiHidden/>
    <w:unhideWhenUsed/>
    <w:rsid w:val="00DD06D5"/>
    <w:rPr>
      <w:color w:val="954F72" w:themeColor="followedHyperlink"/>
      <w:u w:val="single"/>
    </w:rPr>
  </w:style>
  <w:style w:type="character" w:customStyle="1" w:styleId="Heading2Char">
    <w:name w:val="Heading 2 Char"/>
    <w:basedOn w:val="DefaultParagraphFont"/>
    <w:link w:val="Heading2"/>
    <w:uiPriority w:val="9"/>
    <w:rsid w:val="00AE6C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E6C91"/>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E6C91"/>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6C91"/>
    <w:rPr>
      <w:rFonts w:ascii="Times New Roman" w:eastAsia="Times New Roman" w:hAnsi="Times New Roman" w:cs="Times New Roman"/>
      <w:b/>
      <w:bCs/>
      <w:sz w:val="20"/>
      <w:szCs w:val="20"/>
    </w:rPr>
  </w:style>
  <w:style w:type="paragraph" w:customStyle="1" w:styleId="Default">
    <w:name w:val="Default"/>
    <w:rsid w:val="00ED416E"/>
    <w:pPr>
      <w:widowControl w:val="0"/>
      <w:autoSpaceDE w:val="0"/>
      <w:autoSpaceDN w:val="0"/>
      <w:adjustRightInd w:val="0"/>
      <w:spacing w:after="0" w:line="240" w:lineRule="auto"/>
    </w:pPr>
    <w:rPr>
      <w:rFonts w:ascii="FBIFD J+ Melior" w:eastAsiaTheme="minorEastAsia" w:hAnsi="FBIFD J+ Melior" w:cs="FBIFD J+ Melior"/>
      <w:color w:val="000000"/>
      <w:sz w:val="24"/>
      <w:szCs w:val="24"/>
    </w:rPr>
  </w:style>
  <w:style w:type="paragraph" w:styleId="TOCHeading">
    <w:name w:val="TOC Heading"/>
    <w:basedOn w:val="Heading1"/>
    <w:next w:val="Normal"/>
    <w:uiPriority w:val="39"/>
    <w:unhideWhenUsed/>
    <w:qFormat/>
    <w:rsid w:val="00E33B37"/>
    <w:pPr>
      <w:outlineLvl w:val="9"/>
    </w:pPr>
  </w:style>
  <w:style w:type="paragraph" w:styleId="TOC1">
    <w:name w:val="toc 1"/>
    <w:basedOn w:val="Normal"/>
    <w:next w:val="Normal"/>
    <w:autoRedefine/>
    <w:uiPriority w:val="39"/>
    <w:unhideWhenUsed/>
    <w:rsid w:val="00E33B37"/>
    <w:pPr>
      <w:spacing w:after="100"/>
    </w:pPr>
  </w:style>
  <w:style w:type="paragraph" w:styleId="TOC2">
    <w:name w:val="toc 2"/>
    <w:basedOn w:val="Normal"/>
    <w:next w:val="Normal"/>
    <w:autoRedefine/>
    <w:uiPriority w:val="39"/>
    <w:unhideWhenUsed/>
    <w:rsid w:val="00E33B37"/>
    <w:pPr>
      <w:spacing w:after="100"/>
      <w:ind w:left="220"/>
    </w:pPr>
  </w:style>
  <w:style w:type="paragraph" w:styleId="TOC3">
    <w:name w:val="toc 3"/>
    <w:basedOn w:val="Normal"/>
    <w:next w:val="Normal"/>
    <w:autoRedefine/>
    <w:uiPriority w:val="39"/>
    <w:unhideWhenUsed/>
    <w:rsid w:val="00E33B37"/>
    <w:pPr>
      <w:spacing w:after="100"/>
      <w:ind w:left="440"/>
    </w:pPr>
  </w:style>
  <w:style w:type="paragraph" w:styleId="NormalWeb">
    <w:name w:val="Normal (Web)"/>
    <w:basedOn w:val="Normal"/>
    <w:uiPriority w:val="99"/>
    <w:unhideWhenUsed/>
    <w:rsid w:val="00953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E4050"/>
  </w:style>
  <w:style w:type="paragraph" w:styleId="Header">
    <w:name w:val="header"/>
    <w:basedOn w:val="Normal"/>
    <w:link w:val="HeaderChar"/>
    <w:uiPriority w:val="99"/>
    <w:unhideWhenUsed/>
    <w:rsid w:val="009C5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95D"/>
  </w:style>
  <w:style w:type="paragraph" w:styleId="Footer">
    <w:name w:val="footer"/>
    <w:basedOn w:val="Normal"/>
    <w:link w:val="FooterChar"/>
    <w:uiPriority w:val="99"/>
    <w:unhideWhenUsed/>
    <w:rsid w:val="009C5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95D"/>
  </w:style>
  <w:style w:type="paragraph" w:styleId="Revision">
    <w:name w:val="Revision"/>
    <w:hidden/>
    <w:uiPriority w:val="99"/>
    <w:semiHidden/>
    <w:rsid w:val="00E10706"/>
    <w:pPr>
      <w:spacing w:after="0" w:line="240" w:lineRule="auto"/>
    </w:pPr>
  </w:style>
  <w:style w:type="paragraph" w:customStyle="1" w:styleId="TableParagraph">
    <w:name w:val="Table Paragraph"/>
    <w:basedOn w:val="Normal"/>
    <w:uiPriority w:val="1"/>
    <w:qFormat/>
    <w:rsid w:val="004056C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4666">
      <w:bodyDiv w:val="1"/>
      <w:marLeft w:val="0"/>
      <w:marRight w:val="0"/>
      <w:marTop w:val="0"/>
      <w:marBottom w:val="0"/>
      <w:divBdr>
        <w:top w:val="none" w:sz="0" w:space="0" w:color="auto"/>
        <w:left w:val="none" w:sz="0" w:space="0" w:color="auto"/>
        <w:bottom w:val="none" w:sz="0" w:space="0" w:color="auto"/>
        <w:right w:val="none" w:sz="0" w:space="0" w:color="auto"/>
      </w:divBdr>
    </w:div>
    <w:div w:id="382100449">
      <w:bodyDiv w:val="1"/>
      <w:marLeft w:val="0"/>
      <w:marRight w:val="0"/>
      <w:marTop w:val="0"/>
      <w:marBottom w:val="0"/>
      <w:divBdr>
        <w:top w:val="none" w:sz="0" w:space="0" w:color="auto"/>
        <w:left w:val="none" w:sz="0" w:space="0" w:color="auto"/>
        <w:bottom w:val="none" w:sz="0" w:space="0" w:color="auto"/>
        <w:right w:val="none" w:sz="0" w:space="0" w:color="auto"/>
      </w:divBdr>
    </w:div>
    <w:div w:id="389231789">
      <w:bodyDiv w:val="1"/>
      <w:marLeft w:val="0"/>
      <w:marRight w:val="0"/>
      <w:marTop w:val="0"/>
      <w:marBottom w:val="0"/>
      <w:divBdr>
        <w:top w:val="none" w:sz="0" w:space="0" w:color="auto"/>
        <w:left w:val="none" w:sz="0" w:space="0" w:color="auto"/>
        <w:bottom w:val="none" w:sz="0" w:space="0" w:color="auto"/>
        <w:right w:val="none" w:sz="0" w:space="0" w:color="auto"/>
      </w:divBdr>
    </w:div>
    <w:div w:id="583225729">
      <w:bodyDiv w:val="1"/>
      <w:marLeft w:val="0"/>
      <w:marRight w:val="0"/>
      <w:marTop w:val="0"/>
      <w:marBottom w:val="0"/>
      <w:divBdr>
        <w:top w:val="none" w:sz="0" w:space="0" w:color="auto"/>
        <w:left w:val="none" w:sz="0" w:space="0" w:color="auto"/>
        <w:bottom w:val="none" w:sz="0" w:space="0" w:color="auto"/>
        <w:right w:val="none" w:sz="0" w:space="0" w:color="auto"/>
      </w:divBdr>
      <w:divsChild>
        <w:div w:id="1475372460">
          <w:marLeft w:val="0"/>
          <w:marRight w:val="0"/>
          <w:marTop w:val="0"/>
          <w:marBottom w:val="0"/>
          <w:divBdr>
            <w:top w:val="none" w:sz="0" w:space="0" w:color="auto"/>
            <w:left w:val="none" w:sz="0" w:space="0" w:color="auto"/>
            <w:bottom w:val="none" w:sz="0" w:space="0" w:color="auto"/>
            <w:right w:val="none" w:sz="0" w:space="0" w:color="auto"/>
          </w:divBdr>
        </w:div>
      </w:divsChild>
    </w:div>
    <w:div w:id="954478430">
      <w:bodyDiv w:val="1"/>
      <w:marLeft w:val="0"/>
      <w:marRight w:val="0"/>
      <w:marTop w:val="0"/>
      <w:marBottom w:val="0"/>
      <w:divBdr>
        <w:top w:val="none" w:sz="0" w:space="0" w:color="auto"/>
        <w:left w:val="none" w:sz="0" w:space="0" w:color="auto"/>
        <w:bottom w:val="none" w:sz="0" w:space="0" w:color="auto"/>
        <w:right w:val="none" w:sz="0" w:space="0" w:color="auto"/>
      </w:divBdr>
    </w:div>
    <w:div w:id="1562525033">
      <w:bodyDiv w:val="1"/>
      <w:marLeft w:val="0"/>
      <w:marRight w:val="0"/>
      <w:marTop w:val="0"/>
      <w:marBottom w:val="0"/>
      <w:divBdr>
        <w:top w:val="none" w:sz="0" w:space="0" w:color="auto"/>
        <w:left w:val="none" w:sz="0" w:space="0" w:color="auto"/>
        <w:bottom w:val="none" w:sz="0" w:space="0" w:color="auto"/>
        <w:right w:val="none" w:sz="0" w:space="0" w:color="auto"/>
      </w:divBdr>
    </w:div>
    <w:div w:id="2023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20https://alaskafisheries.noaa.gov/%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alaskafisheries.noaa.gov/%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20https://alaskafisheries.noaa.gov/%20" TargetMode="External"/><Relationship Id="rId4" Type="http://schemas.microsoft.com/office/2007/relationships/stylesWithEffects" Target="stylesWithEffects.xml"/><Relationship Id="rId9" Type="http://schemas.openxmlformats.org/officeDocument/2006/relationships/hyperlink" Target="https://alaskafisheries.noaa.gov/" TargetMode="External"/><Relationship Id="rId14" Type="http://schemas.openxmlformats.org/officeDocument/2006/relationships/hyperlink" Target="https://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3EA5-F497-4F8C-ABE0-EDB50625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10799</Words>
  <Characters>61557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Watson</dc:creator>
  <cp:lastModifiedBy>SYSTEM</cp:lastModifiedBy>
  <cp:revision>2</cp:revision>
  <cp:lastPrinted>2019-03-29T17:28:00Z</cp:lastPrinted>
  <dcterms:created xsi:type="dcterms:W3CDTF">2019-04-17T13:17:00Z</dcterms:created>
  <dcterms:modified xsi:type="dcterms:W3CDTF">2019-04-17T13:17:00Z</dcterms:modified>
</cp:coreProperties>
</file>