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50" w:rsidRPr="00652267" w:rsidRDefault="00D46350" w:rsidP="00260796">
      <w:pPr>
        <w:pStyle w:val="Title"/>
        <w:outlineLvl w:val="0"/>
        <w:rPr>
          <w:rFonts w:ascii="Times New Roman" w:hAnsi="Times New Roman"/>
          <w:szCs w:val="24"/>
        </w:rPr>
      </w:pPr>
      <w:bookmarkStart w:id="0" w:name="_GoBack"/>
      <w:bookmarkEnd w:id="0"/>
      <w:r w:rsidRPr="00652267">
        <w:rPr>
          <w:rFonts w:ascii="Times New Roman" w:hAnsi="Times New Roman"/>
          <w:szCs w:val="24"/>
        </w:rPr>
        <w:t>Supporting Statement</w:t>
      </w:r>
    </w:p>
    <w:p w:rsidR="00D46350" w:rsidRPr="00652267" w:rsidRDefault="00D46350">
      <w:pPr>
        <w:jc w:val="center"/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Health Resourc</w:t>
      </w:r>
      <w:r w:rsidR="004A4568" w:rsidRPr="00652267">
        <w:rPr>
          <w:rFonts w:ascii="Times New Roman" w:hAnsi="Times New Roman"/>
          <w:b/>
          <w:szCs w:val="24"/>
        </w:rPr>
        <w:t>es and Services Administration</w:t>
      </w:r>
    </w:p>
    <w:p w:rsidR="00D46350" w:rsidRDefault="00AF2794" w:rsidP="00260796">
      <w:pPr>
        <w:jc w:val="center"/>
        <w:outlineLvl w:val="0"/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Environmental Information and Documentation (EID)</w:t>
      </w:r>
    </w:p>
    <w:p w:rsidR="00D5637B" w:rsidRDefault="00D5637B" w:rsidP="00260796">
      <w:pPr>
        <w:jc w:val="center"/>
        <w:outlineLvl w:val="0"/>
        <w:rPr>
          <w:rFonts w:ascii="Times New Roman" w:hAnsi="Times New Roman"/>
          <w:b/>
          <w:szCs w:val="24"/>
        </w:rPr>
      </w:pPr>
    </w:p>
    <w:p w:rsidR="00D5637B" w:rsidRPr="00652267" w:rsidRDefault="00D5637B" w:rsidP="00260796">
      <w:pPr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0915-0324</w:t>
      </w:r>
      <w:r w:rsidR="00A2779C">
        <w:rPr>
          <w:rFonts w:ascii="Times New Roman" w:hAnsi="Times New Roman"/>
          <w:b/>
          <w:szCs w:val="24"/>
        </w:rPr>
        <w:t>- Revision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 w:rsidP="00260796">
      <w:pPr>
        <w:outlineLvl w:val="0"/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  <w:u w:val="single"/>
        </w:rPr>
        <w:t>JUSTIFICATION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>
      <w:pPr>
        <w:tabs>
          <w:tab w:val="left" w:pos="5820"/>
        </w:tabs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1.  Circumstances of Information Collection</w:t>
      </w:r>
      <w:r w:rsidRPr="00652267">
        <w:rPr>
          <w:rFonts w:ascii="Times New Roman" w:hAnsi="Times New Roman"/>
          <w:b/>
          <w:szCs w:val="24"/>
        </w:rPr>
        <w:tab/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113FED" w:rsidRDefault="00D46350" w:rsidP="00C36867">
      <w:pPr>
        <w:pStyle w:val="HTMLPreformatted"/>
        <w:rPr>
          <w:rFonts w:ascii="Times New Roman" w:hAnsi="Times New Roman"/>
          <w:sz w:val="24"/>
          <w:szCs w:val="24"/>
        </w:rPr>
      </w:pPr>
      <w:r w:rsidRPr="00652267">
        <w:rPr>
          <w:rFonts w:ascii="Times New Roman" w:hAnsi="Times New Roman"/>
          <w:sz w:val="24"/>
          <w:szCs w:val="24"/>
        </w:rPr>
        <w:t xml:space="preserve">The Health Resources and </w:t>
      </w:r>
      <w:r w:rsidR="00354542" w:rsidRPr="00652267">
        <w:rPr>
          <w:rFonts w:ascii="Times New Roman" w:hAnsi="Times New Roman"/>
          <w:sz w:val="24"/>
          <w:szCs w:val="24"/>
        </w:rPr>
        <w:t>Services Administrati</w:t>
      </w:r>
      <w:r w:rsidR="006F0ED5" w:rsidRPr="00652267">
        <w:rPr>
          <w:rFonts w:ascii="Times New Roman" w:hAnsi="Times New Roman"/>
          <w:sz w:val="24"/>
          <w:szCs w:val="24"/>
        </w:rPr>
        <w:t xml:space="preserve">on (HRSA) </w:t>
      </w:r>
      <w:r w:rsidRPr="00652267">
        <w:rPr>
          <w:rFonts w:ascii="Times New Roman" w:hAnsi="Times New Roman"/>
          <w:sz w:val="24"/>
          <w:szCs w:val="24"/>
        </w:rPr>
        <w:t>is requesting Office of Management and Budget (O</w:t>
      </w:r>
      <w:r w:rsidR="00F95F61" w:rsidRPr="00652267">
        <w:rPr>
          <w:rFonts w:ascii="Times New Roman" w:hAnsi="Times New Roman"/>
          <w:sz w:val="24"/>
          <w:szCs w:val="24"/>
        </w:rPr>
        <w:t xml:space="preserve">MB) </w:t>
      </w:r>
      <w:r w:rsidR="00D5637B">
        <w:rPr>
          <w:rFonts w:ascii="Times New Roman" w:hAnsi="Times New Roman"/>
          <w:sz w:val="24"/>
          <w:szCs w:val="24"/>
          <w:lang w:val="en-US"/>
        </w:rPr>
        <w:t xml:space="preserve">approval of a </w:t>
      </w:r>
      <w:r w:rsidR="0030683D">
        <w:rPr>
          <w:rFonts w:ascii="Times New Roman" w:hAnsi="Times New Roman"/>
          <w:sz w:val="24"/>
          <w:szCs w:val="24"/>
          <w:lang w:val="en-US"/>
        </w:rPr>
        <w:t xml:space="preserve">revision </w:t>
      </w:r>
      <w:r w:rsidR="005A06D5" w:rsidRPr="00652267">
        <w:rPr>
          <w:rFonts w:ascii="Times New Roman" w:hAnsi="Times New Roman"/>
          <w:sz w:val="24"/>
          <w:szCs w:val="24"/>
        </w:rPr>
        <w:t xml:space="preserve">of a currently approved data collection: </w:t>
      </w:r>
      <w:r w:rsidR="000C07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52B5B" w:rsidRPr="00652267">
        <w:rPr>
          <w:rFonts w:ascii="Times New Roman" w:hAnsi="Times New Roman"/>
          <w:sz w:val="24"/>
          <w:szCs w:val="24"/>
        </w:rPr>
        <w:t>OMB</w:t>
      </w:r>
      <w:r w:rsidR="000C07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52B5B" w:rsidRPr="00652267">
        <w:rPr>
          <w:rFonts w:ascii="Times New Roman" w:hAnsi="Times New Roman"/>
          <w:sz w:val="24"/>
          <w:szCs w:val="24"/>
        </w:rPr>
        <w:t xml:space="preserve"># 0915-0324, </w:t>
      </w:r>
      <w:r w:rsidR="00F95F61" w:rsidRPr="00652267">
        <w:rPr>
          <w:rFonts w:ascii="Times New Roman" w:hAnsi="Times New Roman"/>
          <w:sz w:val="24"/>
          <w:szCs w:val="24"/>
        </w:rPr>
        <w:t>the</w:t>
      </w:r>
      <w:r w:rsidR="003C433A" w:rsidRPr="00652267">
        <w:rPr>
          <w:rFonts w:ascii="Times New Roman" w:hAnsi="Times New Roman"/>
          <w:sz w:val="24"/>
          <w:szCs w:val="24"/>
        </w:rPr>
        <w:t xml:space="preserve"> Environmental I</w:t>
      </w:r>
      <w:r w:rsidR="00D60535" w:rsidRPr="00652267">
        <w:rPr>
          <w:rFonts w:ascii="Times New Roman" w:hAnsi="Times New Roman"/>
          <w:sz w:val="24"/>
          <w:szCs w:val="24"/>
        </w:rPr>
        <w:t>nformation</w:t>
      </w:r>
      <w:r w:rsidR="006F0ED5" w:rsidRPr="00652267">
        <w:rPr>
          <w:rFonts w:ascii="Times New Roman" w:hAnsi="Times New Roman"/>
          <w:sz w:val="24"/>
          <w:szCs w:val="24"/>
        </w:rPr>
        <w:t xml:space="preserve"> </w:t>
      </w:r>
      <w:r w:rsidR="003C433A" w:rsidRPr="00652267">
        <w:rPr>
          <w:rFonts w:ascii="Times New Roman" w:hAnsi="Times New Roman"/>
          <w:sz w:val="24"/>
          <w:szCs w:val="24"/>
        </w:rPr>
        <w:t>and Documentation (EID)</w:t>
      </w:r>
      <w:r w:rsidR="00692AD8" w:rsidRPr="00652267">
        <w:rPr>
          <w:rFonts w:ascii="Times New Roman" w:hAnsi="Times New Roman"/>
          <w:sz w:val="24"/>
          <w:szCs w:val="24"/>
        </w:rPr>
        <w:t xml:space="preserve"> form</w:t>
      </w:r>
      <w:r w:rsidR="003C433A" w:rsidRPr="00652267">
        <w:rPr>
          <w:rFonts w:ascii="Times New Roman" w:hAnsi="Times New Roman"/>
          <w:sz w:val="24"/>
          <w:szCs w:val="24"/>
        </w:rPr>
        <w:t xml:space="preserve">.  </w:t>
      </w:r>
      <w:r w:rsidR="000C07CD">
        <w:rPr>
          <w:rFonts w:ascii="Times New Roman" w:hAnsi="Times New Roman"/>
          <w:sz w:val="24"/>
          <w:szCs w:val="24"/>
          <w:lang w:val="en-US"/>
        </w:rPr>
        <w:t>HRSA is making minor revisions to better align the form with 45 C.</w:t>
      </w:r>
      <w:r w:rsidR="0030683D" w:rsidRPr="0030683D">
        <w:rPr>
          <w:rFonts w:ascii="Times New Roman" w:hAnsi="Times New Roman"/>
          <w:sz w:val="24"/>
          <w:szCs w:val="24"/>
        </w:rPr>
        <w:t>F.R. Part 75</w:t>
      </w:r>
      <w:r w:rsidR="000C07CD">
        <w:rPr>
          <w:rFonts w:ascii="Times New Roman" w:hAnsi="Times New Roman"/>
          <w:sz w:val="24"/>
          <w:szCs w:val="24"/>
          <w:lang w:val="en-US"/>
        </w:rPr>
        <w:t>.</w:t>
      </w:r>
      <w:r w:rsidR="000C07CD" w:rsidRPr="0030683D" w:rsidDel="000C07CD">
        <w:rPr>
          <w:rFonts w:ascii="Times New Roman" w:hAnsi="Times New Roman"/>
          <w:sz w:val="24"/>
          <w:szCs w:val="24"/>
        </w:rPr>
        <w:t xml:space="preserve"> </w:t>
      </w:r>
      <w:r w:rsidR="000C07CD">
        <w:rPr>
          <w:rFonts w:ascii="Times New Roman" w:hAnsi="Times New Roman"/>
          <w:sz w:val="24"/>
          <w:szCs w:val="24"/>
          <w:lang w:val="en-US"/>
        </w:rPr>
        <w:t xml:space="preserve"> The EID</w:t>
      </w:r>
      <w:r w:rsidR="000C07CD" w:rsidRPr="000C07CD">
        <w:rPr>
          <w:rFonts w:ascii="Times New Roman" w:hAnsi="Times New Roman"/>
          <w:sz w:val="24"/>
          <w:szCs w:val="24"/>
          <w:lang w:val="en-US"/>
        </w:rPr>
        <w:t xml:space="preserve"> c</w:t>
      </w:r>
      <w:r w:rsidR="000C07CD">
        <w:rPr>
          <w:rFonts w:ascii="Times New Roman" w:hAnsi="Times New Roman"/>
          <w:sz w:val="24"/>
          <w:szCs w:val="24"/>
          <w:lang w:val="en-US"/>
        </w:rPr>
        <w:t xml:space="preserve">onsists of information HRSA </w:t>
      </w:r>
      <w:r w:rsidR="000C07CD" w:rsidRPr="000C07CD">
        <w:rPr>
          <w:rFonts w:ascii="Times New Roman" w:hAnsi="Times New Roman"/>
          <w:sz w:val="24"/>
          <w:szCs w:val="24"/>
          <w:lang w:val="en-US"/>
        </w:rPr>
        <w:t xml:space="preserve">is required to obtain to comply with the National Environmental Policy Act of 1969 (NEPA).  </w:t>
      </w:r>
      <w:r w:rsidR="00652267" w:rsidRPr="00652267">
        <w:rPr>
          <w:rFonts w:ascii="Times New Roman" w:hAnsi="Times New Roman"/>
          <w:sz w:val="24"/>
          <w:szCs w:val="24"/>
        </w:rPr>
        <w:t>HRSA uses the information collected to make a determination as to NEPA compliance, and the EID</w:t>
      </w:r>
      <w:r w:rsidR="00652267" w:rsidRPr="00ED7AAB">
        <w:rPr>
          <w:rFonts w:ascii="Times New Roman" w:hAnsi="Times New Roman"/>
          <w:sz w:val="24"/>
          <w:szCs w:val="24"/>
        </w:rPr>
        <w:t xml:space="preserve"> becomes part of the administrative record for grantees </w:t>
      </w:r>
      <w:r w:rsidR="00FA10EA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652267" w:rsidRPr="00652267">
        <w:rPr>
          <w:rFonts w:ascii="Times New Roman" w:hAnsi="Times New Roman"/>
          <w:sz w:val="24"/>
          <w:szCs w:val="24"/>
        </w:rPr>
        <w:t>meet their assurances requirements for receiving a grant</w:t>
      </w:r>
      <w:r w:rsidR="00C42071">
        <w:rPr>
          <w:rFonts w:ascii="Times New Roman" w:hAnsi="Times New Roman"/>
          <w:sz w:val="24"/>
          <w:szCs w:val="24"/>
          <w:lang w:val="en-US"/>
        </w:rPr>
        <w:t>.</w:t>
      </w:r>
      <w:r w:rsidR="00531B75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243382">
        <w:rPr>
          <w:rFonts w:ascii="Times New Roman" w:hAnsi="Times New Roman"/>
          <w:sz w:val="24"/>
          <w:szCs w:val="24"/>
          <w:lang w:val="en-US"/>
        </w:rPr>
        <w:t>A completed</w:t>
      </w:r>
      <w:r w:rsidR="00370A3F" w:rsidRPr="00652267">
        <w:rPr>
          <w:rFonts w:ascii="Times New Roman" w:hAnsi="Times New Roman"/>
          <w:sz w:val="24"/>
          <w:szCs w:val="24"/>
        </w:rPr>
        <w:t xml:space="preserve"> EID</w:t>
      </w:r>
      <w:r w:rsidR="002E7CF4" w:rsidRPr="00652267">
        <w:rPr>
          <w:rFonts w:ascii="Times New Roman" w:hAnsi="Times New Roman"/>
          <w:sz w:val="24"/>
          <w:szCs w:val="24"/>
        </w:rPr>
        <w:t xml:space="preserve"> </w:t>
      </w:r>
      <w:r w:rsidR="00C42071">
        <w:rPr>
          <w:rFonts w:ascii="Times New Roman" w:hAnsi="Times New Roman"/>
          <w:sz w:val="24"/>
          <w:szCs w:val="24"/>
          <w:lang w:val="en-US"/>
        </w:rPr>
        <w:t xml:space="preserve">is </w:t>
      </w:r>
      <w:r w:rsidR="00243382">
        <w:rPr>
          <w:rFonts w:ascii="Times New Roman" w:hAnsi="Times New Roman"/>
          <w:sz w:val="24"/>
          <w:szCs w:val="24"/>
          <w:lang w:val="en-US"/>
        </w:rPr>
        <w:t xml:space="preserve">required from </w:t>
      </w:r>
      <w:r w:rsidR="002E7CF4" w:rsidRPr="00652267">
        <w:rPr>
          <w:rFonts w:ascii="Times New Roman" w:hAnsi="Times New Roman"/>
          <w:sz w:val="24"/>
          <w:szCs w:val="24"/>
        </w:rPr>
        <w:t>all</w:t>
      </w:r>
      <w:r w:rsidR="00571758" w:rsidRPr="00652267">
        <w:rPr>
          <w:rFonts w:ascii="Times New Roman" w:hAnsi="Times New Roman"/>
          <w:sz w:val="24"/>
          <w:szCs w:val="24"/>
        </w:rPr>
        <w:t xml:space="preserve"> </w:t>
      </w:r>
      <w:r w:rsidR="006B2AA8" w:rsidRPr="00652267">
        <w:rPr>
          <w:rFonts w:ascii="Times New Roman" w:hAnsi="Times New Roman"/>
          <w:sz w:val="24"/>
          <w:szCs w:val="24"/>
        </w:rPr>
        <w:t xml:space="preserve">applicants requesting HRSA program funding </w:t>
      </w:r>
      <w:r w:rsidR="00571758" w:rsidRPr="00652267">
        <w:rPr>
          <w:rFonts w:ascii="Times New Roman" w:hAnsi="Times New Roman"/>
          <w:sz w:val="24"/>
          <w:szCs w:val="24"/>
        </w:rPr>
        <w:t xml:space="preserve">that </w:t>
      </w:r>
      <w:r w:rsidR="006B2AA8" w:rsidRPr="00652267">
        <w:rPr>
          <w:rFonts w:ascii="Times New Roman" w:hAnsi="Times New Roman"/>
          <w:sz w:val="24"/>
          <w:szCs w:val="24"/>
        </w:rPr>
        <w:t>support</w:t>
      </w:r>
      <w:r w:rsidR="00571758" w:rsidRPr="00652267">
        <w:rPr>
          <w:rFonts w:ascii="Times New Roman" w:hAnsi="Times New Roman"/>
          <w:sz w:val="24"/>
          <w:szCs w:val="24"/>
        </w:rPr>
        <w:t xml:space="preserve">s </w:t>
      </w:r>
      <w:r w:rsidR="00E07B49" w:rsidRPr="00652267">
        <w:rPr>
          <w:rFonts w:ascii="Times New Roman" w:hAnsi="Times New Roman"/>
          <w:sz w:val="24"/>
          <w:szCs w:val="24"/>
        </w:rPr>
        <w:t>capital</w:t>
      </w:r>
      <w:r w:rsidR="00571758" w:rsidRPr="00652267">
        <w:rPr>
          <w:rFonts w:ascii="Times New Roman" w:hAnsi="Times New Roman"/>
          <w:sz w:val="24"/>
          <w:szCs w:val="24"/>
        </w:rPr>
        <w:t xml:space="preserve"> improvements </w:t>
      </w:r>
      <w:r w:rsidR="00686760">
        <w:rPr>
          <w:rFonts w:ascii="Times New Roman" w:hAnsi="Times New Roman"/>
          <w:sz w:val="24"/>
          <w:szCs w:val="24"/>
          <w:lang w:val="en-US"/>
        </w:rPr>
        <w:t>with</w:t>
      </w:r>
      <w:r w:rsidR="00E07B49" w:rsidRPr="00652267">
        <w:rPr>
          <w:rFonts w:ascii="Times New Roman" w:hAnsi="Times New Roman"/>
          <w:sz w:val="24"/>
          <w:szCs w:val="24"/>
        </w:rPr>
        <w:t xml:space="preserve"> the potential to significantly affect the human environmental, </w:t>
      </w:r>
      <w:r w:rsidR="00571758" w:rsidRPr="00652267">
        <w:rPr>
          <w:rFonts w:ascii="Times New Roman" w:hAnsi="Times New Roman"/>
          <w:sz w:val="24"/>
          <w:szCs w:val="24"/>
        </w:rPr>
        <w:t>such as</w:t>
      </w:r>
      <w:r w:rsidR="006B2AA8" w:rsidRPr="00652267">
        <w:rPr>
          <w:rFonts w:ascii="Times New Roman" w:hAnsi="Times New Roman"/>
          <w:sz w:val="24"/>
          <w:szCs w:val="24"/>
        </w:rPr>
        <w:t xml:space="preserve"> construction</w:t>
      </w:r>
      <w:r w:rsidR="009A2C3F">
        <w:rPr>
          <w:rFonts w:ascii="Times New Roman" w:hAnsi="Times New Roman"/>
          <w:sz w:val="24"/>
          <w:szCs w:val="24"/>
          <w:lang w:val="en-US"/>
        </w:rPr>
        <w:t>/expansion</w:t>
      </w:r>
      <w:r w:rsidR="006B2AA8" w:rsidRPr="00652267">
        <w:rPr>
          <w:rFonts w:ascii="Times New Roman" w:hAnsi="Times New Roman"/>
          <w:sz w:val="24"/>
          <w:szCs w:val="24"/>
        </w:rPr>
        <w:t xml:space="preserve"> or </w:t>
      </w:r>
      <w:r w:rsidR="009A2C3F">
        <w:rPr>
          <w:rFonts w:ascii="Times New Roman" w:hAnsi="Times New Roman"/>
          <w:sz w:val="24"/>
          <w:szCs w:val="24"/>
          <w:lang w:val="en-US"/>
        </w:rPr>
        <w:t>alteration/</w:t>
      </w:r>
      <w:r w:rsidR="006B2AA8" w:rsidRPr="00652267">
        <w:rPr>
          <w:rFonts w:ascii="Times New Roman" w:hAnsi="Times New Roman"/>
          <w:sz w:val="24"/>
          <w:szCs w:val="24"/>
        </w:rPr>
        <w:t>renovation activities</w:t>
      </w:r>
      <w:r w:rsidR="009A2C3F">
        <w:rPr>
          <w:rFonts w:ascii="Times New Roman" w:hAnsi="Times New Roman"/>
          <w:sz w:val="24"/>
          <w:szCs w:val="24"/>
          <w:lang w:val="en-US"/>
        </w:rPr>
        <w:t xml:space="preserve"> as defined in the associated HRSA program guidance</w:t>
      </w:r>
      <w:r w:rsidR="00E07B49" w:rsidRPr="00652267">
        <w:rPr>
          <w:rFonts w:ascii="Times New Roman" w:hAnsi="Times New Roman"/>
          <w:sz w:val="24"/>
          <w:szCs w:val="24"/>
        </w:rPr>
        <w:t>, or installation of fixed equipment</w:t>
      </w:r>
      <w:r w:rsidR="00370A3F" w:rsidRPr="00652267">
        <w:rPr>
          <w:rFonts w:ascii="Times New Roman" w:hAnsi="Times New Roman"/>
          <w:sz w:val="24"/>
          <w:szCs w:val="24"/>
        </w:rPr>
        <w:t xml:space="preserve">.  </w:t>
      </w:r>
      <w:r w:rsidR="000269FA">
        <w:rPr>
          <w:rFonts w:ascii="Times New Roman" w:hAnsi="Times New Roman"/>
          <w:sz w:val="24"/>
          <w:szCs w:val="24"/>
          <w:lang w:val="en-US"/>
        </w:rPr>
        <w:t>This form is</w:t>
      </w:r>
      <w:r w:rsidR="00652267" w:rsidRPr="00652267">
        <w:rPr>
          <w:rFonts w:ascii="Times New Roman" w:hAnsi="Times New Roman"/>
          <w:sz w:val="24"/>
          <w:szCs w:val="24"/>
        </w:rPr>
        <w:t xml:space="preserve"> </w:t>
      </w:r>
      <w:r w:rsidR="00652267" w:rsidRPr="00ED7AAB">
        <w:rPr>
          <w:rFonts w:ascii="Times New Roman" w:hAnsi="Times New Roman"/>
          <w:sz w:val="24"/>
          <w:szCs w:val="24"/>
        </w:rPr>
        <w:t xml:space="preserve">designed to </w:t>
      </w:r>
      <w:r w:rsidR="00C42071">
        <w:rPr>
          <w:rFonts w:ascii="Times New Roman" w:hAnsi="Times New Roman"/>
          <w:sz w:val="24"/>
          <w:szCs w:val="24"/>
          <w:lang w:val="en-US"/>
        </w:rPr>
        <w:t xml:space="preserve">minimize </w:t>
      </w:r>
      <w:r w:rsidR="00652267" w:rsidRPr="00ED7AAB">
        <w:rPr>
          <w:rFonts w:ascii="Times New Roman" w:hAnsi="Times New Roman"/>
          <w:sz w:val="24"/>
          <w:szCs w:val="24"/>
        </w:rPr>
        <w:t xml:space="preserve">hourly burden on grant applicants </w:t>
      </w:r>
      <w:r w:rsidR="000269FA">
        <w:rPr>
          <w:rFonts w:ascii="Times New Roman" w:hAnsi="Times New Roman"/>
          <w:sz w:val="24"/>
          <w:szCs w:val="24"/>
          <w:lang w:val="en-US"/>
        </w:rPr>
        <w:t>while</w:t>
      </w:r>
      <w:r w:rsidR="00652267" w:rsidRPr="00ED7AAB">
        <w:rPr>
          <w:rFonts w:ascii="Times New Roman" w:hAnsi="Times New Roman"/>
          <w:sz w:val="24"/>
          <w:szCs w:val="24"/>
        </w:rPr>
        <w:t xml:space="preserve"> still </w:t>
      </w:r>
      <w:r w:rsidR="00ED7AAB" w:rsidRPr="00ED7AAB">
        <w:rPr>
          <w:rFonts w:ascii="Times New Roman" w:hAnsi="Times New Roman"/>
          <w:sz w:val="24"/>
          <w:szCs w:val="24"/>
        </w:rPr>
        <w:t>meet</w:t>
      </w:r>
      <w:r w:rsidR="000269FA">
        <w:rPr>
          <w:rFonts w:ascii="Times New Roman" w:hAnsi="Times New Roman"/>
          <w:sz w:val="24"/>
          <w:szCs w:val="24"/>
          <w:lang w:val="en-US"/>
        </w:rPr>
        <w:t>ing</w:t>
      </w:r>
      <w:r w:rsidR="00ED7AAB" w:rsidRPr="00ED7AAB">
        <w:rPr>
          <w:rFonts w:ascii="Times New Roman" w:hAnsi="Times New Roman"/>
          <w:sz w:val="24"/>
          <w:szCs w:val="24"/>
        </w:rPr>
        <w:t xml:space="preserve"> the</w:t>
      </w:r>
      <w:r w:rsidR="00652267" w:rsidRPr="00ED7AAB">
        <w:rPr>
          <w:rFonts w:ascii="Times New Roman" w:hAnsi="Times New Roman"/>
          <w:sz w:val="24"/>
          <w:szCs w:val="24"/>
        </w:rPr>
        <w:t xml:space="preserve"> </w:t>
      </w:r>
      <w:r w:rsidR="00ED7AAB" w:rsidRPr="00ED7AAB">
        <w:rPr>
          <w:rFonts w:ascii="Times New Roman" w:hAnsi="Times New Roman"/>
          <w:sz w:val="24"/>
          <w:szCs w:val="24"/>
        </w:rPr>
        <w:t>curr</w:t>
      </w:r>
      <w:r w:rsidR="00847F83">
        <w:rPr>
          <w:rFonts w:ascii="Times New Roman" w:hAnsi="Times New Roman"/>
          <w:sz w:val="24"/>
          <w:szCs w:val="24"/>
        </w:rPr>
        <w:t>ent minimum requirements</w:t>
      </w:r>
      <w:r w:rsidR="00C36867">
        <w:rPr>
          <w:rFonts w:ascii="Times New Roman" w:hAnsi="Times New Roman"/>
          <w:sz w:val="24"/>
          <w:szCs w:val="24"/>
        </w:rPr>
        <w:t xml:space="preserve"> </w:t>
      </w:r>
      <w:r w:rsidR="00ED7AAB" w:rsidRPr="00ED7AAB">
        <w:rPr>
          <w:rFonts w:ascii="Times New Roman" w:hAnsi="Times New Roman"/>
          <w:sz w:val="24"/>
          <w:szCs w:val="24"/>
        </w:rPr>
        <w:t>for NEPA</w:t>
      </w:r>
      <w:r w:rsidR="00652267" w:rsidRPr="00652267">
        <w:rPr>
          <w:rFonts w:ascii="Times New Roman" w:hAnsi="Times New Roman"/>
          <w:sz w:val="24"/>
          <w:szCs w:val="24"/>
        </w:rPr>
        <w:t xml:space="preserve">.  </w:t>
      </w:r>
    </w:p>
    <w:p w:rsidR="00827C94" w:rsidRDefault="00827C94" w:rsidP="00C36867">
      <w:pPr>
        <w:pStyle w:val="HTMLPreformatted"/>
        <w:rPr>
          <w:rFonts w:ascii="Times New Roman" w:hAnsi="Times New Roman"/>
          <w:sz w:val="24"/>
          <w:szCs w:val="24"/>
        </w:rPr>
      </w:pPr>
    </w:p>
    <w:p w:rsidR="00827C94" w:rsidRPr="00827C94" w:rsidRDefault="00827C94" w:rsidP="00C36867">
      <w:pPr>
        <w:pStyle w:val="HTMLPreformatted"/>
        <w:rPr>
          <w:rFonts w:ascii="Times New Roman" w:hAnsi="Times New Roman"/>
          <w:i/>
          <w:sz w:val="24"/>
          <w:szCs w:val="24"/>
        </w:rPr>
      </w:pPr>
      <w:r w:rsidRPr="00827C94">
        <w:rPr>
          <w:rFonts w:ascii="Times New Roman" w:hAnsi="Times New Roman"/>
          <w:i/>
          <w:sz w:val="24"/>
          <w:szCs w:val="24"/>
          <w:lang w:val="en-US"/>
        </w:rPr>
        <w:t>HRSA is proposing minor revisions to better align the form with 45 C.</w:t>
      </w:r>
      <w:r w:rsidRPr="00827C94">
        <w:rPr>
          <w:rFonts w:ascii="Times New Roman" w:hAnsi="Times New Roman"/>
          <w:i/>
          <w:sz w:val="24"/>
          <w:szCs w:val="24"/>
        </w:rPr>
        <w:t>F.R. Part 75</w:t>
      </w:r>
      <w:r w:rsidRPr="00827C94">
        <w:rPr>
          <w:rFonts w:ascii="Times New Roman" w:hAnsi="Times New Roman"/>
          <w:i/>
          <w:sz w:val="24"/>
          <w:szCs w:val="24"/>
          <w:lang w:val="en-US"/>
        </w:rPr>
        <w:t xml:space="preserve">.  Please see the attached EID </w:t>
      </w:r>
      <w:r w:rsidR="0062397D">
        <w:rPr>
          <w:rFonts w:ascii="Times New Roman" w:hAnsi="Times New Roman"/>
          <w:i/>
          <w:sz w:val="24"/>
          <w:szCs w:val="24"/>
          <w:lang w:val="en-US"/>
        </w:rPr>
        <w:t xml:space="preserve">form </w:t>
      </w:r>
      <w:r w:rsidRPr="00827C94">
        <w:rPr>
          <w:rFonts w:ascii="Times New Roman" w:hAnsi="Times New Roman"/>
          <w:i/>
          <w:sz w:val="24"/>
          <w:szCs w:val="24"/>
          <w:lang w:val="en-US"/>
        </w:rPr>
        <w:t xml:space="preserve">with track changes.  </w:t>
      </w:r>
    </w:p>
    <w:p w:rsidR="00D46350" w:rsidRPr="00652267" w:rsidRDefault="00D46350" w:rsidP="0057013F">
      <w:pPr>
        <w:rPr>
          <w:rFonts w:ascii="Times New Roman" w:hAnsi="Times New Roman"/>
          <w:b/>
          <w:szCs w:val="24"/>
        </w:rPr>
      </w:pPr>
    </w:p>
    <w:p w:rsidR="00D46350" w:rsidRPr="00895FC3" w:rsidRDefault="00D46350" w:rsidP="0057013F">
      <w:pPr>
        <w:rPr>
          <w:rFonts w:ascii="Times New Roman" w:hAnsi="Times New Roman"/>
          <w:b/>
          <w:szCs w:val="24"/>
        </w:rPr>
      </w:pPr>
      <w:r w:rsidRPr="00895FC3">
        <w:rPr>
          <w:rFonts w:ascii="Times New Roman" w:hAnsi="Times New Roman"/>
          <w:b/>
          <w:szCs w:val="24"/>
        </w:rPr>
        <w:t>2.  Purpose and Use of Information</w:t>
      </w:r>
    </w:p>
    <w:p w:rsidR="00D46350" w:rsidRPr="00E16529" w:rsidRDefault="00D46350" w:rsidP="0057013F">
      <w:pPr>
        <w:rPr>
          <w:rFonts w:ascii="Times New Roman" w:hAnsi="Times New Roman"/>
          <w:szCs w:val="24"/>
        </w:rPr>
      </w:pPr>
    </w:p>
    <w:p w:rsidR="00ED7AAB" w:rsidRPr="00AE06C1" w:rsidRDefault="00C36867" w:rsidP="00847F8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napToGrid/>
          <w:szCs w:val="24"/>
        </w:rPr>
      </w:pPr>
      <w:r w:rsidRPr="00177C2A">
        <w:rPr>
          <w:rFonts w:ascii="Times New Roman" w:hAnsi="Times New Roman"/>
          <w:snapToGrid/>
          <w:szCs w:val="24"/>
        </w:rPr>
        <w:t>HRSA uses the information collected to make a determination as to N</w:t>
      </w:r>
      <w:r w:rsidRPr="009E27BE">
        <w:rPr>
          <w:rFonts w:ascii="Times New Roman" w:hAnsi="Times New Roman"/>
          <w:snapToGrid/>
          <w:szCs w:val="24"/>
        </w:rPr>
        <w:t xml:space="preserve">EPA </w:t>
      </w:r>
      <w:r w:rsidR="00847F83" w:rsidRPr="00D664C5">
        <w:rPr>
          <w:rFonts w:ascii="Times New Roman" w:hAnsi="Times New Roman"/>
          <w:szCs w:val="24"/>
        </w:rPr>
        <w:t>c</w:t>
      </w:r>
      <w:r w:rsidRPr="00497C0E">
        <w:rPr>
          <w:rFonts w:ascii="Times New Roman" w:hAnsi="Times New Roman"/>
          <w:szCs w:val="24"/>
        </w:rPr>
        <w:t xml:space="preserve">ompliance.   Applicants provide the information requested in the </w:t>
      </w:r>
      <w:r w:rsidR="00847F83" w:rsidRPr="00ED780D">
        <w:rPr>
          <w:rFonts w:ascii="Times New Roman" w:hAnsi="Times New Roman"/>
          <w:szCs w:val="24"/>
        </w:rPr>
        <w:t xml:space="preserve">EID </w:t>
      </w:r>
      <w:r w:rsidRPr="00553990">
        <w:rPr>
          <w:rFonts w:ascii="Times New Roman" w:hAnsi="Times New Roman"/>
          <w:snapToGrid/>
          <w:szCs w:val="24"/>
        </w:rPr>
        <w:t>in order to qualify to receive benefits in the form of grants for purposes outlined in the applicable law.</w:t>
      </w:r>
      <w:r w:rsidR="00A92405" w:rsidRPr="0013215C">
        <w:rPr>
          <w:rFonts w:ascii="Times New Roman" w:hAnsi="Times New Roman"/>
          <w:snapToGrid/>
          <w:szCs w:val="24"/>
        </w:rPr>
        <w:t xml:space="preserve">  </w:t>
      </w:r>
    </w:p>
    <w:p w:rsidR="00ED7AAB" w:rsidRPr="002D2207" w:rsidRDefault="00ED7AAB" w:rsidP="0057013F">
      <w:pPr>
        <w:rPr>
          <w:rFonts w:ascii="Times New Roman" w:hAnsi="Times New Roman"/>
          <w:snapToGrid/>
          <w:szCs w:val="24"/>
        </w:rPr>
      </w:pPr>
    </w:p>
    <w:p w:rsidR="00B71B4A" w:rsidRPr="00652267" w:rsidRDefault="00D50218" w:rsidP="0057013F">
      <w:pPr>
        <w:rPr>
          <w:rFonts w:ascii="Times New Roman" w:hAnsi="Times New Roman"/>
          <w:szCs w:val="24"/>
        </w:rPr>
      </w:pPr>
      <w:r w:rsidRPr="002D2207">
        <w:rPr>
          <w:rFonts w:ascii="Times New Roman" w:hAnsi="Times New Roman"/>
          <w:snapToGrid/>
          <w:szCs w:val="24"/>
        </w:rPr>
        <w:t xml:space="preserve">The </w:t>
      </w:r>
      <w:r w:rsidR="00686760">
        <w:rPr>
          <w:rFonts w:ascii="Times New Roman" w:hAnsi="Times New Roman"/>
          <w:snapToGrid/>
          <w:szCs w:val="24"/>
        </w:rPr>
        <w:t>EID</w:t>
      </w:r>
      <w:r w:rsidRPr="002D2207">
        <w:rPr>
          <w:rFonts w:ascii="Times New Roman" w:hAnsi="Times New Roman"/>
          <w:snapToGrid/>
          <w:szCs w:val="24"/>
        </w:rPr>
        <w:t xml:space="preserve"> collects </w:t>
      </w:r>
      <w:r w:rsidR="00E34FB1" w:rsidRPr="002D2207">
        <w:rPr>
          <w:rFonts w:ascii="Times New Roman" w:hAnsi="Times New Roman"/>
          <w:snapToGrid/>
          <w:szCs w:val="24"/>
        </w:rPr>
        <w:t xml:space="preserve">specific </w:t>
      </w:r>
      <w:r w:rsidR="0057013F" w:rsidRPr="002D2207">
        <w:rPr>
          <w:rFonts w:ascii="Times New Roman" w:hAnsi="Times New Roman"/>
          <w:snapToGrid/>
          <w:szCs w:val="24"/>
        </w:rPr>
        <w:t xml:space="preserve">project and site related </w:t>
      </w:r>
      <w:r w:rsidRPr="002D2207">
        <w:rPr>
          <w:rFonts w:ascii="Times New Roman" w:hAnsi="Times New Roman"/>
          <w:snapToGrid/>
          <w:szCs w:val="24"/>
        </w:rPr>
        <w:t>information</w:t>
      </w:r>
      <w:r w:rsidR="0057013F" w:rsidRPr="002D2207">
        <w:rPr>
          <w:rFonts w:ascii="Times New Roman" w:hAnsi="Times New Roman"/>
          <w:snapToGrid/>
          <w:szCs w:val="24"/>
        </w:rPr>
        <w:t xml:space="preserve"> </w:t>
      </w:r>
      <w:r w:rsidR="00692AD8" w:rsidRPr="002D2207">
        <w:rPr>
          <w:rFonts w:ascii="Times New Roman" w:hAnsi="Times New Roman"/>
          <w:snapToGrid/>
          <w:szCs w:val="24"/>
        </w:rPr>
        <w:t>not collected in other application forms</w:t>
      </w:r>
      <w:r w:rsidR="00E34FB1" w:rsidRPr="000458A7">
        <w:rPr>
          <w:rFonts w:ascii="Times New Roman" w:hAnsi="Times New Roman"/>
          <w:snapToGrid/>
          <w:szCs w:val="24"/>
        </w:rPr>
        <w:t xml:space="preserve">.  </w:t>
      </w:r>
      <w:r w:rsidR="00B4590C" w:rsidRPr="00914A27">
        <w:rPr>
          <w:rFonts w:ascii="Times New Roman" w:hAnsi="Times New Roman"/>
          <w:szCs w:val="24"/>
        </w:rPr>
        <w:t>HRSA use</w:t>
      </w:r>
      <w:r w:rsidR="00531B75">
        <w:rPr>
          <w:rFonts w:ascii="Times New Roman" w:hAnsi="Times New Roman"/>
          <w:szCs w:val="24"/>
        </w:rPr>
        <w:t>s</w:t>
      </w:r>
      <w:r w:rsidR="00B4590C" w:rsidRPr="00914A27">
        <w:rPr>
          <w:rFonts w:ascii="Times New Roman" w:hAnsi="Times New Roman"/>
          <w:szCs w:val="24"/>
        </w:rPr>
        <w:t xml:space="preserve"> this information along with overall</w:t>
      </w:r>
      <w:r w:rsidR="00D46350" w:rsidRPr="00914A27">
        <w:rPr>
          <w:rFonts w:ascii="Times New Roman" w:hAnsi="Times New Roman"/>
          <w:szCs w:val="24"/>
        </w:rPr>
        <w:t xml:space="preserve"> </w:t>
      </w:r>
      <w:r w:rsidR="00C439E6" w:rsidRPr="00914A27">
        <w:rPr>
          <w:rFonts w:ascii="Times New Roman" w:hAnsi="Times New Roman"/>
          <w:szCs w:val="24"/>
        </w:rPr>
        <w:t xml:space="preserve">program </w:t>
      </w:r>
      <w:r w:rsidR="00B4590C" w:rsidRPr="00914A27">
        <w:rPr>
          <w:rFonts w:ascii="Times New Roman" w:hAnsi="Times New Roman"/>
          <w:szCs w:val="24"/>
        </w:rPr>
        <w:t>application</w:t>
      </w:r>
      <w:r w:rsidR="00B0634A" w:rsidRPr="00914A27">
        <w:rPr>
          <w:rFonts w:ascii="Times New Roman" w:hAnsi="Times New Roman"/>
          <w:szCs w:val="24"/>
        </w:rPr>
        <w:t>s</w:t>
      </w:r>
      <w:r w:rsidR="008C5756" w:rsidRPr="00914A27">
        <w:rPr>
          <w:rFonts w:ascii="Times New Roman" w:hAnsi="Times New Roman"/>
          <w:szCs w:val="24"/>
        </w:rPr>
        <w:t xml:space="preserve"> </w:t>
      </w:r>
      <w:r w:rsidR="00AD6A8E" w:rsidRPr="00914A27">
        <w:rPr>
          <w:rFonts w:ascii="Times New Roman" w:hAnsi="Times New Roman"/>
          <w:szCs w:val="24"/>
        </w:rPr>
        <w:t>to determine</w:t>
      </w:r>
      <w:r w:rsidR="00D46350" w:rsidRPr="00914A27">
        <w:rPr>
          <w:rFonts w:ascii="Times New Roman" w:hAnsi="Times New Roman"/>
          <w:szCs w:val="24"/>
        </w:rPr>
        <w:t xml:space="preserve"> </w:t>
      </w:r>
      <w:r w:rsidR="00847F83" w:rsidRPr="00914A27">
        <w:rPr>
          <w:rFonts w:ascii="Times New Roman" w:hAnsi="Times New Roman"/>
          <w:szCs w:val="24"/>
        </w:rPr>
        <w:t xml:space="preserve">eligibility </w:t>
      </w:r>
      <w:r w:rsidR="006B2AA8" w:rsidRPr="00914A27">
        <w:rPr>
          <w:rFonts w:ascii="Times New Roman" w:hAnsi="Times New Roman"/>
          <w:szCs w:val="24"/>
        </w:rPr>
        <w:t xml:space="preserve">and the level of environmental review required under NEPA </w:t>
      </w:r>
      <w:r w:rsidR="00531B75">
        <w:rPr>
          <w:rFonts w:ascii="Times New Roman" w:hAnsi="Times New Roman"/>
          <w:szCs w:val="24"/>
        </w:rPr>
        <w:t xml:space="preserve">and related laws </w:t>
      </w:r>
      <w:r w:rsidR="00C439E6" w:rsidRPr="00914A27">
        <w:rPr>
          <w:rFonts w:ascii="Times New Roman" w:hAnsi="Times New Roman"/>
          <w:szCs w:val="24"/>
        </w:rPr>
        <w:t>for construction</w:t>
      </w:r>
      <w:r w:rsidR="002E7CF4" w:rsidRPr="00914A27">
        <w:rPr>
          <w:rFonts w:ascii="Times New Roman" w:hAnsi="Times New Roman"/>
          <w:szCs w:val="24"/>
        </w:rPr>
        <w:t xml:space="preserve"> related</w:t>
      </w:r>
      <w:r w:rsidR="00E34FB1" w:rsidRPr="00914A27">
        <w:rPr>
          <w:rFonts w:ascii="Times New Roman" w:hAnsi="Times New Roman"/>
          <w:szCs w:val="24"/>
        </w:rPr>
        <w:t xml:space="preserve"> awards</w:t>
      </w:r>
      <w:r w:rsidR="00AD6A8E" w:rsidRPr="00914A27">
        <w:rPr>
          <w:rFonts w:ascii="Times New Roman" w:hAnsi="Times New Roman"/>
          <w:szCs w:val="24"/>
        </w:rPr>
        <w:t>.</w:t>
      </w:r>
      <w:r w:rsidR="00183217" w:rsidRPr="00914A27">
        <w:rPr>
          <w:rFonts w:ascii="Times New Roman" w:hAnsi="Times New Roman"/>
          <w:szCs w:val="24"/>
        </w:rPr>
        <w:t xml:space="preserve"> </w:t>
      </w:r>
      <w:r w:rsidR="00847F83" w:rsidRPr="00914A27">
        <w:rPr>
          <w:rFonts w:ascii="Times New Roman" w:hAnsi="Times New Roman"/>
          <w:szCs w:val="24"/>
        </w:rPr>
        <w:t xml:space="preserve"> </w:t>
      </w:r>
      <w:r w:rsidR="004438E7" w:rsidRPr="00914A27">
        <w:rPr>
          <w:rFonts w:ascii="Times New Roman" w:hAnsi="Times New Roman"/>
          <w:szCs w:val="24"/>
        </w:rPr>
        <w:t>For example</w:t>
      </w:r>
      <w:r w:rsidR="00183217" w:rsidRPr="00914A27">
        <w:rPr>
          <w:rFonts w:ascii="Times New Roman" w:hAnsi="Times New Roman"/>
          <w:szCs w:val="24"/>
        </w:rPr>
        <w:t xml:space="preserve">, information submitted on the EID </w:t>
      </w:r>
      <w:r w:rsidR="0057013F" w:rsidRPr="00914A27">
        <w:rPr>
          <w:rFonts w:ascii="Times New Roman" w:hAnsi="Times New Roman"/>
          <w:szCs w:val="24"/>
        </w:rPr>
        <w:t xml:space="preserve">may show that the proposed project </w:t>
      </w:r>
      <w:r w:rsidR="00E34FB1" w:rsidRPr="00914A27">
        <w:rPr>
          <w:rFonts w:ascii="Times New Roman" w:hAnsi="Times New Roman"/>
          <w:szCs w:val="24"/>
        </w:rPr>
        <w:t xml:space="preserve">impact is minimal and therefore the project </w:t>
      </w:r>
      <w:r w:rsidR="0057013F" w:rsidRPr="00914A27">
        <w:rPr>
          <w:rFonts w:ascii="Times New Roman" w:hAnsi="Times New Roman"/>
          <w:szCs w:val="24"/>
        </w:rPr>
        <w:t>requires no further review under NEPA</w:t>
      </w:r>
      <w:r w:rsidR="00E34FB1" w:rsidRPr="00914A27">
        <w:rPr>
          <w:rFonts w:ascii="Times New Roman" w:hAnsi="Times New Roman"/>
          <w:szCs w:val="24"/>
        </w:rPr>
        <w:t xml:space="preserve"> and other related laws.</w:t>
      </w:r>
      <w:r w:rsidR="00E34FB1" w:rsidRPr="00652267">
        <w:rPr>
          <w:rFonts w:ascii="Times New Roman" w:hAnsi="Times New Roman"/>
          <w:szCs w:val="24"/>
        </w:rPr>
        <w:t xml:space="preserve">  Alternatively, the results of the EID may also</w:t>
      </w:r>
      <w:r w:rsidR="0057013F" w:rsidRPr="00652267">
        <w:rPr>
          <w:rFonts w:ascii="Times New Roman" w:hAnsi="Times New Roman"/>
          <w:szCs w:val="24"/>
        </w:rPr>
        <w:t xml:space="preserve"> </w:t>
      </w:r>
      <w:r w:rsidR="00547EA9" w:rsidRPr="00652267">
        <w:rPr>
          <w:rFonts w:ascii="Times New Roman" w:hAnsi="Times New Roman"/>
          <w:szCs w:val="24"/>
        </w:rPr>
        <w:t xml:space="preserve">identify </w:t>
      </w:r>
      <w:r w:rsidR="0057013F" w:rsidRPr="00652267">
        <w:rPr>
          <w:rFonts w:ascii="Times New Roman" w:hAnsi="Times New Roman"/>
          <w:szCs w:val="24"/>
        </w:rPr>
        <w:t xml:space="preserve">that </w:t>
      </w:r>
      <w:r w:rsidR="000B6CC5">
        <w:rPr>
          <w:rFonts w:ascii="Times New Roman" w:hAnsi="Times New Roman"/>
          <w:szCs w:val="24"/>
        </w:rPr>
        <w:t xml:space="preserve">the </w:t>
      </w:r>
      <w:r w:rsidR="00547EA9" w:rsidRPr="00652267">
        <w:rPr>
          <w:rFonts w:ascii="Times New Roman" w:hAnsi="Times New Roman"/>
          <w:szCs w:val="24"/>
        </w:rPr>
        <w:t>proposed project</w:t>
      </w:r>
      <w:r w:rsidR="00E34FB1" w:rsidRPr="00652267">
        <w:rPr>
          <w:rFonts w:ascii="Times New Roman" w:hAnsi="Times New Roman"/>
          <w:szCs w:val="24"/>
        </w:rPr>
        <w:t xml:space="preserve"> does</w:t>
      </w:r>
      <w:r w:rsidR="00547EA9" w:rsidRPr="00652267">
        <w:rPr>
          <w:rFonts w:ascii="Times New Roman" w:hAnsi="Times New Roman"/>
          <w:szCs w:val="24"/>
        </w:rPr>
        <w:t xml:space="preserve"> </w:t>
      </w:r>
      <w:r w:rsidR="00183217" w:rsidRPr="00652267">
        <w:rPr>
          <w:rFonts w:ascii="Times New Roman" w:hAnsi="Times New Roman"/>
          <w:szCs w:val="24"/>
        </w:rPr>
        <w:t xml:space="preserve">require </w:t>
      </w:r>
      <w:r w:rsidR="00547EA9" w:rsidRPr="00652267">
        <w:rPr>
          <w:rFonts w:ascii="Times New Roman" w:hAnsi="Times New Roman"/>
          <w:szCs w:val="24"/>
        </w:rPr>
        <w:t>further review</w:t>
      </w:r>
      <w:r w:rsidR="00E34FB1" w:rsidRPr="00652267">
        <w:rPr>
          <w:rFonts w:ascii="Times New Roman" w:hAnsi="Times New Roman"/>
          <w:szCs w:val="24"/>
        </w:rPr>
        <w:t xml:space="preserve"> and evaluation</w:t>
      </w:r>
      <w:r w:rsidR="00547EA9" w:rsidRPr="00652267">
        <w:rPr>
          <w:rFonts w:ascii="Times New Roman" w:hAnsi="Times New Roman"/>
          <w:szCs w:val="24"/>
        </w:rPr>
        <w:t xml:space="preserve"> such as</w:t>
      </w:r>
      <w:r w:rsidR="000B6CC5">
        <w:rPr>
          <w:rFonts w:ascii="Times New Roman" w:hAnsi="Times New Roman"/>
          <w:szCs w:val="24"/>
        </w:rPr>
        <w:t>: 1)</w:t>
      </w:r>
      <w:r w:rsidR="00E34FB1" w:rsidRPr="00652267">
        <w:rPr>
          <w:rFonts w:ascii="Times New Roman" w:hAnsi="Times New Roman"/>
          <w:szCs w:val="24"/>
        </w:rPr>
        <w:t xml:space="preserve"> the</w:t>
      </w:r>
      <w:r w:rsidR="00547EA9" w:rsidRPr="00652267">
        <w:rPr>
          <w:rFonts w:ascii="Times New Roman" w:hAnsi="Times New Roman"/>
          <w:szCs w:val="24"/>
        </w:rPr>
        <w:t xml:space="preserve"> </w:t>
      </w:r>
      <w:r w:rsidR="00183217" w:rsidRPr="00652267">
        <w:rPr>
          <w:rFonts w:ascii="Times New Roman" w:hAnsi="Times New Roman"/>
          <w:szCs w:val="24"/>
        </w:rPr>
        <w:t xml:space="preserve">preparation and public notice of an Environmental </w:t>
      </w:r>
      <w:r w:rsidR="00432232" w:rsidRPr="00652267">
        <w:rPr>
          <w:rFonts w:ascii="Times New Roman" w:hAnsi="Times New Roman"/>
          <w:szCs w:val="24"/>
        </w:rPr>
        <w:t>Assessment</w:t>
      </w:r>
      <w:r w:rsidR="00183217" w:rsidRPr="00652267">
        <w:rPr>
          <w:rFonts w:ascii="Times New Roman" w:hAnsi="Times New Roman"/>
          <w:szCs w:val="24"/>
        </w:rPr>
        <w:t xml:space="preserve"> under NEPA; </w:t>
      </w:r>
      <w:r w:rsidR="000B6CC5">
        <w:rPr>
          <w:rFonts w:ascii="Times New Roman" w:hAnsi="Times New Roman"/>
          <w:szCs w:val="24"/>
        </w:rPr>
        <w:t xml:space="preserve">2) </w:t>
      </w:r>
      <w:r w:rsidR="00183217" w:rsidRPr="00652267">
        <w:rPr>
          <w:rFonts w:ascii="Times New Roman" w:hAnsi="Times New Roman"/>
          <w:szCs w:val="24"/>
        </w:rPr>
        <w:t>consultation under Section 106 of the National Historic Preservation Act (NHPA)</w:t>
      </w:r>
      <w:r w:rsidR="00FA10EA">
        <w:rPr>
          <w:rFonts w:ascii="Times New Roman" w:hAnsi="Times New Roman"/>
          <w:szCs w:val="24"/>
        </w:rPr>
        <w:t>;</w:t>
      </w:r>
      <w:r w:rsidR="00115C2D" w:rsidRPr="00652267">
        <w:rPr>
          <w:rFonts w:ascii="Times New Roman" w:hAnsi="Times New Roman"/>
          <w:szCs w:val="24"/>
        </w:rPr>
        <w:t xml:space="preserve"> </w:t>
      </w:r>
      <w:r w:rsidR="000B6CC5">
        <w:rPr>
          <w:rFonts w:ascii="Times New Roman" w:hAnsi="Times New Roman"/>
          <w:szCs w:val="24"/>
        </w:rPr>
        <w:t xml:space="preserve">3) </w:t>
      </w:r>
      <w:r w:rsidR="00115C2D" w:rsidRPr="00652267">
        <w:rPr>
          <w:rFonts w:ascii="Times New Roman" w:hAnsi="Times New Roman"/>
          <w:szCs w:val="24"/>
        </w:rPr>
        <w:t xml:space="preserve">site testing for the presence of </w:t>
      </w:r>
      <w:r w:rsidR="000B6CC5">
        <w:rPr>
          <w:rFonts w:ascii="Times New Roman" w:hAnsi="Times New Roman"/>
          <w:szCs w:val="24"/>
        </w:rPr>
        <w:t xml:space="preserve">hazardous materials such as </w:t>
      </w:r>
      <w:r w:rsidR="00115C2D" w:rsidRPr="00652267">
        <w:rPr>
          <w:rFonts w:ascii="Times New Roman" w:hAnsi="Times New Roman"/>
          <w:szCs w:val="24"/>
        </w:rPr>
        <w:t>asbestos or lead</w:t>
      </w:r>
      <w:r w:rsidR="00FA10EA">
        <w:rPr>
          <w:rFonts w:ascii="Times New Roman" w:hAnsi="Times New Roman"/>
          <w:szCs w:val="24"/>
        </w:rPr>
        <w:t>;</w:t>
      </w:r>
      <w:r w:rsidR="00115C2D" w:rsidRPr="00652267">
        <w:rPr>
          <w:rFonts w:ascii="Times New Roman" w:hAnsi="Times New Roman"/>
          <w:szCs w:val="24"/>
        </w:rPr>
        <w:t xml:space="preserve"> </w:t>
      </w:r>
      <w:r w:rsidR="00BC47EF" w:rsidRPr="00652267">
        <w:rPr>
          <w:rFonts w:ascii="Times New Roman" w:hAnsi="Times New Roman"/>
          <w:szCs w:val="24"/>
        </w:rPr>
        <w:t xml:space="preserve">or </w:t>
      </w:r>
      <w:r w:rsidR="000B6CC5">
        <w:rPr>
          <w:rFonts w:ascii="Times New Roman" w:hAnsi="Times New Roman"/>
          <w:szCs w:val="24"/>
        </w:rPr>
        <w:t xml:space="preserve">4) </w:t>
      </w:r>
      <w:r w:rsidR="004438E7" w:rsidRPr="00652267">
        <w:rPr>
          <w:rFonts w:ascii="Times New Roman" w:hAnsi="Times New Roman"/>
          <w:szCs w:val="24"/>
        </w:rPr>
        <w:t xml:space="preserve">further consultation and coordination with other </w:t>
      </w:r>
      <w:r w:rsidR="00531B75">
        <w:rPr>
          <w:rFonts w:ascii="Times New Roman" w:hAnsi="Times New Roman"/>
          <w:szCs w:val="24"/>
        </w:rPr>
        <w:t>f</w:t>
      </w:r>
      <w:r w:rsidR="004438E7" w:rsidRPr="00652267">
        <w:rPr>
          <w:rFonts w:ascii="Times New Roman" w:hAnsi="Times New Roman"/>
          <w:szCs w:val="24"/>
        </w:rPr>
        <w:t xml:space="preserve">ederal </w:t>
      </w:r>
      <w:r w:rsidR="00531B75">
        <w:rPr>
          <w:rFonts w:ascii="Times New Roman" w:hAnsi="Times New Roman"/>
          <w:szCs w:val="24"/>
        </w:rPr>
        <w:t>a</w:t>
      </w:r>
      <w:r w:rsidR="004438E7" w:rsidRPr="00652267">
        <w:rPr>
          <w:rFonts w:ascii="Times New Roman" w:hAnsi="Times New Roman"/>
          <w:szCs w:val="24"/>
        </w:rPr>
        <w:t xml:space="preserve">gencies </w:t>
      </w:r>
      <w:r w:rsidR="00432232" w:rsidRPr="00652267">
        <w:rPr>
          <w:rFonts w:ascii="Times New Roman" w:hAnsi="Times New Roman"/>
          <w:szCs w:val="24"/>
        </w:rPr>
        <w:t>on issues such as endangered species, floodplain management</w:t>
      </w:r>
      <w:r w:rsidR="00531B75">
        <w:rPr>
          <w:rFonts w:ascii="Times New Roman" w:hAnsi="Times New Roman"/>
          <w:szCs w:val="24"/>
        </w:rPr>
        <w:t>,</w:t>
      </w:r>
      <w:r w:rsidR="00432232" w:rsidRPr="00652267">
        <w:rPr>
          <w:rFonts w:ascii="Times New Roman" w:hAnsi="Times New Roman"/>
          <w:szCs w:val="24"/>
        </w:rPr>
        <w:t xml:space="preserve"> or wetland permits</w:t>
      </w:r>
      <w:r w:rsidR="00AB6DCF" w:rsidRPr="00652267">
        <w:rPr>
          <w:rFonts w:ascii="Times New Roman" w:hAnsi="Times New Roman"/>
          <w:szCs w:val="24"/>
        </w:rPr>
        <w:t>.</w:t>
      </w:r>
      <w:r w:rsidR="00183217" w:rsidRPr="00652267">
        <w:rPr>
          <w:rFonts w:ascii="Times New Roman" w:hAnsi="Times New Roman"/>
          <w:szCs w:val="24"/>
        </w:rPr>
        <w:t xml:space="preserve"> </w:t>
      </w:r>
    </w:p>
    <w:p w:rsidR="00B71B4A" w:rsidRPr="00652267" w:rsidRDefault="00B71B4A" w:rsidP="0057013F">
      <w:pPr>
        <w:rPr>
          <w:rFonts w:ascii="Times New Roman" w:hAnsi="Times New Roman"/>
          <w:szCs w:val="24"/>
        </w:rPr>
      </w:pPr>
    </w:p>
    <w:p w:rsidR="00901642" w:rsidRPr="00652267" w:rsidRDefault="00901642" w:rsidP="00777C91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lastRenderedPageBreak/>
        <w:t xml:space="preserve">The questions provide information relevant to the following laws: </w:t>
      </w:r>
    </w:p>
    <w:p w:rsidR="00901642" w:rsidRPr="00652267" w:rsidRDefault="00901642" w:rsidP="0057013F">
      <w:pPr>
        <w:widowControl/>
        <w:autoSpaceDE w:val="0"/>
        <w:autoSpaceDN w:val="0"/>
        <w:adjustRightInd w:val="0"/>
        <w:ind w:left="720" w:hanging="360"/>
        <w:rPr>
          <w:rFonts w:ascii="Times New Roman" w:hAnsi="Times New Roman"/>
          <w:snapToGrid/>
          <w:szCs w:val="24"/>
        </w:rPr>
      </w:pPr>
    </w:p>
    <w:p w:rsidR="003D01EB" w:rsidRPr="00652267" w:rsidRDefault="003D01EB" w:rsidP="003D01EB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42 U.S.C. § 4321 et seq., National Environmental Policy Act </w:t>
      </w:r>
    </w:p>
    <w:p w:rsidR="00432232" w:rsidRPr="00652267" w:rsidRDefault="00C85620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Patient Protection and Affordable Care Act </w:t>
      </w:r>
      <w:r w:rsidR="00003B63" w:rsidRPr="00652267">
        <w:rPr>
          <w:rFonts w:ascii="Times New Roman" w:hAnsi="Times New Roman"/>
          <w:snapToGrid/>
          <w:szCs w:val="24"/>
        </w:rPr>
        <w:t>(111-148)</w:t>
      </w:r>
    </w:p>
    <w:p w:rsidR="00C85620" w:rsidRPr="00652267" w:rsidRDefault="00C85620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Health Center Consolidation Act 1996, </w:t>
      </w:r>
      <w:r w:rsidR="00A56322" w:rsidRPr="00847F83">
        <w:rPr>
          <w:rFonts w:ascii="Times New Roman" w:hAnsi="Times New Roman"/>
          <w:szCs w:val="24"/>
        </w:rPr>
        <w:t>Section II, Subpart I, (e)(2) and (3)</w:t>
      </w:r>
    </w:p>
    <w:p w:rsidR="00463813" w:rsidRPr="00652267" w:rsidRDefault="00463813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>Department of Health and Human Services General Administration Manual Part 30, Environmental Protection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>16 U.S.C. § 470, National Historic Preservation Act, Section 106, as amended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Executive Order 12699 Seismic Safety of Federal and Federally Assisted or Regulated New Building Construction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45 CFR Part 15, Uniform relocation assistance and real property acquisition for Federal and federally assisted programs. Implements 42 U.S.C. 4601, et seq.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42 U.S.C. 4001 et seq., National Flood Insurance Act and National Flood Disaster Protection Act, as amended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Executive Order 11990, Protection of Wetlands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Executive Order 11988, Floodplain Management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Executive Order 12898, Environmental Justice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Executive Order 13287, Preserve America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16 U.S.C. § 1531 et seq., Endangered Species Act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16 U.S.C. § 3501 et seq.,  Coastal Barrier Resources Act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16 U.S.C. § 1451 et seq., Coastal Zone Management Act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33 U.S.C. § 1251 et seq., Federal Water Pollution Control Act, as amended. (Known as the Clean Water Act)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42 USC 7401, et seq., Clean Air Act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42 U.S.C. § 300f et seq., Safe Drinking Water Act, as amended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45 CFR § 74.16, 42 U.S.C. § 6901 et seq., Resource Conservation and Recovery Act (RCRA)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42 U.S.C. § 9601 et seq., Comprehensive Environmental Response, Compensation, and Liability Act (CERCLA), as amended </w:t>
      </w:r>
    </w:p>
    <w:p w:rsidR="00901642" w:rsidRPr="00652267" w:rsidRDefault="00901642" w:rsidP="00EE5949">
      <w:pPr>
        <w:widowControl/>
        <w:numPr>
          <w:ilvl w:val="0"/>
          <w:numId w:val="8"/>
        </w:numPr>
        <w:autoSpaceDE w:val="0"/>
        <w:autoSpaceDN w:val="0"/>
        <w:adjustRightInd w:val="0"/>
        <w:spacing w:before="20" w:after="20"/>
        <w:ind w:left="720" w:hanging="360"/>
        <w:rPr>
          <w:rFonts w:ascii="Times New Roman" w:hAnsi="Times New Roman"/>
          <w:snapToGrid/>
          <w:szCs w:val="24"/>
        </w:rPr>
      </w:pPr>
      <w:r w:rsidRPr="00652267">
        <w:rPr>
          <w:rFonts w:ascii="Times New Roman" w:hAnsi="Times New Roman"/>
          <w:snapToGrid/>
          <w:szCs w:val="24"/>
        </w:rPr>
        <w:t xml:space="preserve">16 U.S.C. §1271 et seq., Wild and Scenic Rivers Act </w:t>
      </w:r>
    </w:p>
    <w:p w:rsidR="00901642" w:rsidRPr="00652267" w:rsidRDefault="00901642">
      <w:pPr>
        <w:rPr>
          <w:rFonts w:ascii="Times New Roman" w:hAnsi="Times New Roman"/>
          <w:b/>
          <w:szCs w:val="24"/>
        </w:rPr>
      </w:pPr>
    </w:p>
    <w:p w:rsidR="00D46350" w:rsidRPr="00652267" w:rsidRDefault="00672A48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3</w:t>
      </w:r>
      <w:r w:rsidR="00D46350" w:rsidRPr="00652267">
        <w:rPr>
          <w:rFonts w:ascii="Times New Roman" w:hAnsi="Times New Roman"/>
          <w:b/>
          <w:szCs w:val="24"/>
        </w:rPr>
        <w:t>.  Use of Improved Information Technology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6B7D7F" w:rsidRPr="00652267" w:rsidRDefault="003A5F71" w:rsidP="006B7D7F">
      <w:pPr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>A</w:t>
      </w:r>
      <w:r w:rsidR="00302A23" w:rsidRPr="00652267">
        <w:rPr>
          <w:rFonts w:ascii="Times New Roman" w:hAnsi="Times New Roman"/>
          <w:szCs w:val="24"/>
        </w:rPr>
        <w:t>pplication</w:t>
      </w:r>
      <w:r w:rsidRPr="00652267">
        <w:rPr>
          <w:rFonts w:ascii="Times New Roman" w:hAnsi="Times New Roman"/>
          <w:szCs w:val="24"/>
        </w:rPr>
        <w:t>s</w:t>
      </w:r>
      <w:r w:rsidR="00D265EF" w:rsidRPr="00652267">
        <w:rPr>
          <w:rFonts w:ascii="Times New Roman" w:hAnsi="Times New Roman"/>
          <w:szCs w:val="24"/>
        </w:rPr>
        <w:t xml:space="preserve"> and supporting documentation can be submitted electronically</w:t>
      </w:r>
      <w:r w:rsidR="006F6562" w:rsidRPr="00652267">
        <w:rPr>
          <w:rFonts w:ascii="Times New Roman" w:hAnsi="Times New Roman"/>
          <w:szCs w:val="24"/>
        </w:rPr>
        <w:t xml:space="preserve"> through HRSA’s Electronic Hand</w:t>
      </w:r>
      <w:r w:rsidR="00531B75">
        <w:rPr>
          <w:rFonts w:ascii="Times New Roman" w:hAnsi="Times New Roman"/>
          <w:szCs w:val="24"/>
        </w:rPr>
        <w:t>b</w:t>
      </w:r>
      <w:r w:rsidR="0046237C" w:rsidRPr="00652267">
        <w:rPr>
          <w:rFonts w:ascii="Times New Roman" w:hAnsi="Times New Roman"/>
          <w:szCs w:val="24"/>
        </w:rPr>
        <w:t>ook</w:t>
      </w:r>
      <w:r w:rsidR="00531B75">
        <w:rPr>
          <w:rFonts w:ascii="Times New Roman" w:hAnsi="Times New Roman"/>
          <w:szCs w:val="24"/>
        </w:rPr>
        <w:t>s</w:t>
      </w:r>
      <w:r w:rsidR="0046237C" w:rsidRPr="00652267">
        <w:rPr>
          <w:rFonts w:ascii="Times New Roman" w:hAnsi="Times New Roman"/>
          <w:szCs w:val="24"/>
        </w:rPr>
        <w:t xml:space="preserve"> system (EHB</w:t>
      </w:r>
      <w:r w:rsidR="00531B75">
        <w:rPr>
          <w:rFonts w:ascii="Times New Roman" w:hAnsi="Times New Roman"/>
          <w:szCs w:val="24"/>
        </w:rPr>
        <w:t>s).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672A48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4</w:t>
      </w:r>
      <w:r w:rsidR="00D46350" w:rsidRPr="00652267">
        <w:rPr>
          <w:rFonts w:ascii="Times New Roman" w:hAnsi="Times New Roman"/>
          <w:b/>
          <w:szCs w:val="24"/>
        </w:rPr>
        <w:t>.  Efforts to Identify Duplication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>
      <w:pPr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 xml:space="preserve">The information requested </w:t>
      </w:r>
      <w:r w:rsidR="00902709" w:rsidRPr="00652267">
        <w:rPr>
          <w:rFonts w:ascii="Times New Roman" w:hAnsi="Times New Roman"/>
          <w:szCs w:val="24"/>
        </w:rPr>
        <w:t>is</w:t>
      </w:r>
      <w:r w:rsidRPr="00652267">
        <w:rPr>
          <w:rFonts w:ascii="Times New Roman" w:hAnsi="Times New Roman"/>
          <w:szCs w:val="24"/>
        </w:rPr>
        <w:t xml:space="preserve"> specifi</w:t>
      </w:r>
      <w:r w:rsidR="00B4590C" w:rsidRPr="00652267">
        <w:rPr>
          <w:rFonts w:ascii="Times New Roman" w:hAnsi="Times New Roman"/>
          <w:szCs w:val="24"/>
        </w:rPr>
        <w:t>c to the requirements of NEPA</w:t>
      </w:r>
      <w:r w:rsidR="00354542" w:rsidRPr="00652267">
        <w:rPr>
          <w:rFonts w:ascii="Times New Roman" w:hAnsi="Times New Roman"/>
          <w:szCs w:val="24"/>
        </w:rPr>
        <w:t xml:space="preserve"> and is not available elsewhere</w:t>
      </w:r>
      <w:r w:rsidR="00302A23" w:rsidRPr="00652267">
        <w:rPr>
          <w:rFonts w:ascii="Times New Roman" w:hAnsi="Times New Roman"/>
          <w:szCs w:val="24"/>
        </w:rPr>
        <w:t>.</w:t>
      </w:r>
      <w:r w:rsidRPr="00652267">
        <w:rPr>
          <w:rFonts w:ascii="Times New Roman" w:hAnsi="Times New Roman"/>
          <w:szCs w:val="24"/>
        </w:rPr>
        <w:t xml:space="preserve"> 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820411" w:rsidRDefault="00820411">
      <w:pPr>
        <w:rPr>
          <w:rFonts w:ascii="Times New Roman" w:hAnsi="Times New Roman"/>
          <w:b/>
          <w:szCs w:val="24"/>
        </w:rPr>
      </w:pPr>
    </w:p>
    <w:p w:rsidR="00D46350" w:rsidRPr="00652267" w:rsidRDefault="00672A48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lastRenderedPageBreak/>
        <w:t>5</w:t>
      </w:r>
      <w:r w:rsidR="00D46350" w:rsidRPr="00652267">
        <w:rPr>
          <w:rFonts w:ascii="Times New Roman" w:hAnsi="Times New Roman"/>
          <w:b/>
          <w:szCs w:val="24"/>
        </w:rPr>
        <w:t>.  Involvement of Small Entities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 w:rsidP="00260796">
      <w:pPr>
        <w:outlineLvl w:val="0"/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>This activity does not have a significant impact on small entities.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672A48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6</w:t>
      </w:r>
      <w:r w:rsidR="00D46350" w:rsidRPr="00652267">
        <w:rPr>
          <w:rFonts w:ascii="Times New Roman" w:hAnsi="Times New Roman"/>
          <w:b/>
          <w:szCs w:val="24"/>
        </w:rPr>
        <w:t>.  Consequences if Information Collected Less Frequently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370A3F">
      <w:pPr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 xml:space="preserve">Applicants </w:t>
      </w:r>
      <w:r w:rsidR="00B2047D" w:rsidRPr="00652267">
        <w:rPr>
          <w:rFonts w:ascii="Times New Roman" w:hAnsi="Times New Roman"/>
          <w:szCs w:val="24"/>
        </w:rPr>
        <w:t xml:space="preserve">requesting </w:t>
      </w:r>
      <w:r w:rsidR="003D489E" w:rsidRPr="00652267">
        <w:rPr>
          <w:rFonts w:ascii="Times New Roman" w:hAnsi="Times New Roman"/>
          <w:szCs w:val="24"/>
        </w:rPr>
        <w:t>funds</w:t>
      </w:r>
      <w:r w:rsidR="003A5F71" w:rsidRPr="00652267">
        <w:rPr>
          <w:rFonts w:ascii="Times New Roman" w:hAnsi="Times New Roman"/>
          <w:szCs w:val="24"/>
        </w:rPr>
        <w:t xml:space="preserve"> for construction</w:t>
      </w:r>
      <w:r w:rsidR="003D489E" w:rsidRPr="00652267">
        <w:rPr>
          <w:rFonts w:ascii="Times New Roman" w:hAnsi="Times New Roman"/>
          <w:szCs w:val="24"/>
        </w:rPr>
        <w:t xml:space="preserve"> </w:t>
      </w:r>
      <w:r w:rsidR="00B2047D" w:rsidRPr="00652267">
        <w:rPr>
          <w:rFonts w:ascii="Times New Roman" w:hAnsi="Times New Roman"/>
          <w:szCs w:val="24"/>
        </w:rPr>
        <w:t xml:space="preserve">must submit </w:t>
      </w:r>
      <w:r w:rsidRPr="00652267">
        <w:rPr>
          <w:rFonts w:ascii="Times New Roman" w:hAnsi="Times New Roman"/>
          <w:szCs w:val="24"/>
        </w:rPr>
        <w:t xml:space="preserve">the EID to determine review and compliance requirements under </w:t>
      </w:r>
      <w:r w:rsidR="00B4590C" w:rsidRPr="00652267">
        <w:rPr>
          <w:rFonts w:ascii="Times New Roman" w:hAnsi="Times New Roman"/>
          <w:szCs w:val="24"/>
        </w:rPr>
        <w:t xml:space="preserve">NEPA </w:t>
      </w:r>
      <w:r w:rsidRPr="00652267">
        <w:rPr>
          <w:rFonts w:ascii="Times New Roman" w:hAnsi="Times New Roman"/>
          <w:szCs w:val="24"/>
        </w:rPr>
        <w:t xml:space="preserve">and related laws in order for HRSA to </w:t>
      </w:r>
      <w:r w:rsidR="003D489E" w:rsidRPr="00652267">
        <w:rPr>
          <w:rFonts w:ascii="Times New Roman" w:hAnsi="Times New Roman"/>
          <w:szCs w:val="24"/>
        </w:rPr>
        <w:t>administer funds responsibly</w:t>
      </w:r>
      <w:r w:rsidR="00D46350" w:rsidRPr="00652267">
        <w:rPr>
          <w:rFonts w:ascii="Times New Roman" w:hAnsi="Times New Roman"/>
          <w:szCs w:val="24"/>
        </w:rPr>
        <w:t xml:space="preserve">. </w:t>
      </w:r>
      <w:r w:rsidR="008A03F3">
        <w:rPr>
          <w:rFonts w:ascii="Times New Roman" w:hAnsi="Times New Roman"/>
          <w:szCs w:val="24"/>
        </w:rPr>
        <w:t xml:space="preserve"> </w:t>
      </w:r>
      <w:r w:rsidR="00D46350" w:rsidRPr="00652267">
        <w:rPr>
          <w:rFonts w:ascii="Times New Roman" w:hAnsi="Times New Roman"/>
          <w:szCs w:val="24"/>
        </w:rPr>
        <w:t xml:space="preserve">If </w:t>
      </w:r>
      <w:r w:rsidR="00B2047D" w:rsidRPr="00652267">
        <w:rPr>
          <w:rFonts w:ascii="Times New Roman" w:hAnsi="Times New Roman"/>
          <w:szCs w:val="24"/>
        </w:rPr>
        <w:t>such information</w:t>
      </w:r>
      <w:r w:rsidR="00AE48F4" w:rsidRPr="00652267">
        <w:rPr>
          <w:rFonts w:ascii="Times New Roman" w:hAnsi="Times New Roman"/>
          <w:szCs w:val="24"/>
        </w:rPr>
        <w:t xml:space="preserve"> is not submitted, HRSA will be unable to aw</w:t>
      </w:r>
      <w:r w:rsidR="003A5F71" w:rsidRPr="00652267">
        <w:rPr>
          <w:rFonts w:ascii="Times New Roman" w:hAnsi="Times New Roman"/>
          <w:szCs w:val="24"/>
        </w:rPr>
        <w:t>ard funds as mandated under</w:t>
      </w:r>
      <w:r w:rsidR="00A92405">
        <w:rPr>
          <w:rFonts w:ascii="Times New Roman" w:hAnsi="Times New Roman"/>
          <w:szCs w:val="24"/>
        </w:rPr>
        <w:t xml:space="preserve"> authorizing</w:t>
      </w:r>
      <w:r w:rsidR="003A5F71" w:rsidRPr="00652267">
        <w:rPr>
          <w:rFonts w:ascii="Times New Roman" w:hAnsi="Times New Roman"/>
          <w:szCs w:val="24"/>
        </w:rPr>
        <w:t xml:space="preserve"> </w:t>
      </w:r>
      <w:r w:rsidR="00AE48F4" w:rsidRPr="00652267">
        <w:rPr>
          <w:rFonts w:ascii="Times New Roman" w:hAnsi="Times New Roman"/>
          <w:szCs w:val="24"/>
        </w:rPr>
        <w:t>legislation.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672A48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7</w:t>
      </w:r>
      <w:r w:rsidR="00D46350" w:rsidRPr="00652267">
        <w:rPr>
          <w:rFonts w:ascii="Times New Roman" w:hAnsi="Times New Roman"/>
          <w:b/>
          <w:szCs w:val="24"/>
        </w:rPr>
        <w:t>.  Consistency with Guidelines in 5 CFR 1320.5(d)</w:t>
      </w:r>
      <w:r w:rsidR="0013215C" w:rsidRPr="00652267">
        <w:rPr>
          <w:rFonts w:ascii="Times New Roman" w:hAnsi="Times New Roman"/>
          <w:b/>
          <w:szCs w:val="24"/>
        </w:rPr>
        <w:t xml:space="preserve"> (</w:t>
      </w:r>
      <w:r w:rsidR="00D46350" w:rsidRPr="00652267">
        <w:rPr>
          <w:rFonts w:ascii="Times New Roman" w:hAnsi="Times New Roman"/>
          <w:b/>
          <w:szCs w:val="24"/>
        </w:rPr>
        <w:t>2)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 w:rsidP="00260796">
      <w:pPr>
        <w:outlineLvl w:val="0"/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>The data are collected in a manner consistent with guidelines contained in 5 CFR 1320.5(d)</w:t>
      </w:r>
      <w:r w:rsidR="0013215C" w:rsidRPr="00652267">
        <w:rPr>
          <w:rFonts w:ascii="Times New Roman" w:hAnsi="Times New Roman"/>
          <w:szCs w:val="24"/>
        </w:rPr>
        <w:t>)(</w:t>
      </w:r>
      <w:r w:rsidRPr="00652267">
        <w:rPr>
          <w:rFonts w:ascii="Times New Roman" w:hAnsi="Times New Roman"/>
          <w:szCs w:val="24"/>
        </w:rPr>
        <w:t>2).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672A48">
      <w:pPr>
        <w:rPr>
          <w:rFonts w:ascii="Times New Roman" w:hAnsi="Times New Roman"/>
          <w:b/>
          <w:bCs/>
          <w:szCs w:val="24"/>
        </w:rPr>
      </w:pPr>
      <w:r w:rsidRPr="00652267">
        <w:rPr>
          <w:rFonts w:ascii="Times New Roman" w:hAnsi="Times New Roman"/>
          <w:b/>
          <w:bCs/>
          <w:szCs w:val="24"/>
        </w:rPr>
        <w:t>8</w:t>
      </w:r>
      <w:r w:rsidR="00D46350" w:rsidRPr="00652267">
        <w:rPr>
          <w:rFonts w:ascii="Times New Roman" w:hAnsi="Times New Roman"/>
          <w:b/>
          <w:bCs/>
          <w:szCs w:val="24"/>
        </w:rPr>
        <w:t>.  Consultation Outside the Agency</w:t>
      </w:r>
    </w:p>
    <w:p w:rsidR="00D46350" w:rsidRPr="00652267" w:rsidRDefault="00D46350">
      <w:pPr>
        <w:rPr>
          <w:rFonts w:ascii="Times New Roman" w:hAnsi="Times New Roman"/>
          <w:bCs/>
          <w:szCs w:val="24"/>
        </w:rPr>
      </w:pPr>
    </w:p>
    <w:p w:rsidR="00B0070E" w:rsidRDefault="00B0070E" w:rsidP="00B0070E">
      <w:pPr>
        <w:autoSpaceDE w:val="0"/>
        <w:autoSpaceDN w:val="0"/>
        <w:adjustRightInd w:val="0"/>
        <w:spacing w:before="120"/>
      </w:pPr>
      <w:r w:rsidRPr="0013215C">
        <w:t xml:space="preserve">A 60-day Federal Register Notice was published in the </w:t>
      </w:r>
      <w:r w:rsidRPr="0013215C">
        <w:rPr>
          <w:i/>
          <w:iCs/>
        </w:rPr>
        <w:t xml:space="preserve">Federal Register </w:t>
      </w:r>
      <w:r w:rsidRPr="0013215C">
        <w:t xml:space="preserve">on </w:t>
      </w:r>
      <w:r w:rsidR="00E90C03">
        <w:t>December 2</w:t>
      </w:r>
      <w:r w:rsidR="001A6F69">
        <w:t>7</w:t>
      </w:r>
      <w:r w:rsidR="00E90C03">
        <w:t>, 201</w:t>
      </w:r>
      <w:r w:rsidR="001A6F69">
        <w:t>8</w:t>
      </w:r>
      <w:r w:rsidRPr="0013215C">
        <w:t xml:space="preserve">, vol. </w:t>
      </w:r>
      <w:r w:rsidR="009B765F">
        <w:t>83</w:t>
      </w:r>
      <w:r w:rsidRPr="003C4F1C">
        <w:t xml:space="preserve">, No. </w:t>
      </w:r>
      <w:r w:rsidR="009B765F">
        <w:t>247; pg</w:t>
      </w:r>
      <w:r w:rsidRPr="003C4F1C">
        <w:t xml:space="preserve">. </w:t>
      </w:r>
      <w:r w:rsidR="009B765F">
        <w:t>66718</w:t>
      </w:r>
      <w:r w:rsidRPr="003C4F1C">
        <w:t xml:space="preserve">. </w:t>
      </w:r>
      <w:r w:rsidR="008A03F3">
        <w:t xml:space="preserve"> </w:t>
      </w:r>
      <w:r w:rsidRPr="003C4F1C">
        <w:t>There were no public comments</w:t>
      </w:r>
      <w:r w:rsidR="00C97FB2" w:rsidRPr="003C4F1C">
        <w:t>.</w:t>
      </w:r>
    </w:p>
    <w:p w:rsidR="00D5637B" w:rsidRPr="003C4F1C" w:rsidRDefault="00D5637B" w:rsidP="00B0070E">
      <w:pPr>
        <w:autoSpaceDE w:val="0"/>
        <w:autoSpaceDN w:val="0"/>
        <w:adjustRightInd w:val="0"/>
        <w:spacing w:before="120"/>
      </w:pPr>
    </w:p>
    <w:p w:rsidR="001E055E" w:rsidRDefault="002E2D94" w:rsidP="00B0070E">
      <w:pPr>
        <w:autoSpaceDE w:val="0"/>
        <w:autoSpaceDN w:val="0"/>
        <w:adjustRightInd w:val="0"/>
        <w:spacing w:before="120"/>
      </w:pPr>
      <w:r>
        <w:t>In addition,</w:t>
      </w:r>
      <w:r w:rsidR="008A03F3">
        <w:t xml:space="preserve"> HRSA consulted several outside users of the form on the proposed revisions and burden.  Overall, the consultants agreed with the proposed revisions and the estimated burden.</w:t>
      </w:r>
    </w:p>
    <w:p w:rsidR="00DB6FFE" w:rsidRDefault="00DB6FFE" w:rsidP="00B0070E">
      <w:pPr>
        <w:autoSpaceDE w:val="0"/>
        <w:autoSpaceDN w:val="0"/>
        <w:adjustRightInd w:val="0"/>
        <w:spacing w:before="120"/>
      </w:pPr>
    </w:p>
    <w:p w:rsidR="00DB6FFE" w:rsidRDefault="00E86C05" w:rsidP="00F00BDF">
      <w:pPr>
        <w:autoSpaceDE w:val="0"/>
        <w:autoSpaceDN w:val="0"/>
        <w:adjustRightInd w:val="0"/>
      </w:pPr>
      <w:r>
        <w:t>Ms. Shirley Ellis-Stampley, BS, MBA</w:t>
      </w:r>
    </w:p>
    <w:p w:rsidR="00E86C05" w:rsidRDefault="00E86C05" w:rsidP="00F00BDF">
      <w:pPr>
        <w:autoSpaceDE w:val="0"/>
        <w:autoSpaceDN w:val="0"/>
        <w:adjustRightInd w:val="0"/>
      </w:pPr>
      <w:r>
        <w:t>Chief Executive Officer</w:t>
      </w:r>
    </w:p>
    <w:p w:rsidR="00E86C05" w:rsidRDefault="00E86C05" w:rsidP="00F00BDF">
      <w:pPr>
        <w:autoSpaceDE w:val="0"/>
        <w:autoSpaceDN w:val="0"/>
        <w:adjustRightInd w:val="0"/>
      </w:pPr>
      <w:r>
        <w:t>Jefferson Comprehensive Health Center INC.</w:t>
      </w:r>
    </w:p>
    <w:p w:rsidR="00E86C05" w:rsidRDefault="00E86C05" w:rsidP="00F00BDF">
      <w:pPr>
        <w:autoSpaceDE w:val="0"/>
        <w:autoSpaceDN w:val="0"/>
        <w:adjustRightInd w:val="0"/>
      </w:pPr>
      <w:r>
        <w:t>405 Main Street</w:t>
      </w:r>
    </w:p>
    <w:p w:rsidR="00E86C05" w:rsidRDefault="00E86C05" w:rsidP="00F00BDF">
      <w:pPr>
        <w:autoSpaceDE w:val="0"/>
        <w:autoSpaceDN w:val="0"/>
        <w:adjustRightInd w:val="0"/>
      </w:pPr>
      <w:r>
        <w:t>P.O. Box 98</w:t>
      </w:r>
    </w:p>
    <w:p w:rsidR="00E86C05" w:rsidRDefault="00E86C05" w:rsidP="00F00BDF">
      <w:pPr>
        <w:autoSpaceDE w:val="0"/>
        <w:autoSpaceDN w:val="0"/>
        <w:adjustRightInd w:val="0"/>
      </w:pPr>
      <w:r>
        <w:t>Fayette, MS 39069</w:t>
      </w:r>
    </w:p>
    <w:p w:rsidR="00E86C05" w:rsidRDefault="00E86C05" w:rsidP="00F00BDF">
      <w:pPr>
        <w:autoSpaceDE w:val="0"/>
        <w:autoSpaceDN w:val="0"/>
        <w:adjustRightInd w:val="0"/>
      </w:pPr>
      <w:r>
        <w:t>Email address: sellis2020@aol.com</w:t>
      </w:r>
    </w:p>
    <w:p w:rsidR="00E86C05" w:rsidRDefault="00E86C05" w:rsidP="00B0070E">
      <w:pPr>
        <w:autoSpaceDE w:val="0"/>
        <w:autoSpaceDN w:val="0"/>
        <w:adjustRightInd w:val="0"/>
        <w:spacing w:before="120"/>
      </w:pPr>
    </w:p>
    <w:p w:rsidR="00E86C05" w:rsidRDefault="00E86C05" w:rsidP="00F00BDF">
      <w:pPr>
        <w:autoSpaceDE w:val="0"/>
        <w:autoSpaceDN w:val="0"/>
        <w:adjustRightInd w:val="0"/>
      </w:pPr>
      <w:r>
        <w:t>Ms. Eileen Chang</w:t>
      </w:r>
    </w:p>
    <w:p w:rsidR="00E86C05" w:rsidRDefault="00E86C05" w:rsidP="00F00BDF">
      <w:pPr>
        <w:autoSpaceDE w:val="0"/>
        <w:autoSpaceDN w:val="0"/>
        <w:adjustRightInd w:val="0"/>
      </w:pPr>
      <w:r>
        <w:t>Chief Financial Officer</w:t>
      </w:r>
    </w:p>
    <w:p w:rsidR="00E86C05" w:rsidRDefault="00E86C05" w:rsidP="00F00BDF">
      <w:pPr>
        <w:autoSpaceDE w:val="0"/>
        <w:autoSpaceDN w:val="0"/>
        <w:adjustRightInd w:val="0"/>
      </w:pPr>
      <w:r>
        <w:t>Family Health Center</w:t>
      </w:r>
    </w:p>
    <w:p w:rsidR="00E86C05" w:rsidRDefault="00E86C05" w:rsidP="00F00BDF">
      <w:pPr>
        <w:autoSpaceDE w:val="0"/>
        <w:autoSpaceDN w:val="0"/>
        <w:adjustRightInd w:val="0"/>
      </w:pPr>
      <w:r>
        <w:t>117 W. Paterson ST.</w:t>
      </w:r>
    </w:p>
    <w:p w:rsidR="00E86C05" w:rsidRDefault="00E86C05" w:rsidP="00F00BDF">
      <w:pPr>
        <w:autoSpaceDE w:val="0"/>
        <w:autoSpaceDN w:val="0"/>
        <w:adjustRightInd w:val="0"/>
      </w:pPr>
      <w:r>
        <w:t>Kalamazoo, MI 49007</w:t>
      </w:r>
    </w:p>
    <w:p w:rsidR="00E86C05" w:rsidRDefault="00E86C05" w:rsidP="00F00BDF">
      <w:pPr>
        <w:autoSpaceDE w:val="0"/>
        <w:autoSpaceDN w:val="0"/>
        <w:adjustRightInd w:val="0"/>
      </w:pPr>
      <w:r>
        <w:t>Email address: Eileen.Chiang@fhckzoo.com</w:t>
      </w:r>
    </w:p>
    <w:p w:rsidR="00655FA1" w:rsidRDefault="00655FA1" w:rsidP="00B0070E">
      <w:pPr>
        <w:autoSpaceDE w:val="0"/>
        <w:autoSpaceDN w:val="0"/>
        <w:adjustRightInd w:val="0"/>
        <w:spacing w:before="120"/>
      </w:pPr>
    </w:p>
    <w:p w:rsidR="00E86C05" w:rsidRDefault="005460DC" w:rsidP="00F00BDF">
      <w:pPr>
        <w:autoSpaceDE w:val="0"/>
        <w:autoSpaceDN w:val="0"/>
        <w:adjustRightInd w:val="0"/>
      </w:pPr>
      <w:r>
        <w:t>Mr. Robert</w:t>
      </w:r>
      <w:r w:rsidR="00E86C05">
        <w:t xml:space="preserve"> Tucker</w:t>
      </w:r>
    </w:p>
    <w:p w:rsidR="005460DC" w:rsidRDefault="005460DC" w:rsidP="00F00BDF">
      <w:pPr>
        <w:autoSpaceDE w:val="0"/>
        <w:autoSpaceDN w:val="0"/>
        <w:adjustRightInd w:val="0"/>
      </w:pPr>
      <w:r>
        <w:t>Project Director</w:t>
      </w:r>
    </w:p>
    <w:p w:rsidR="005460DC" w:rsidRDefault="005460DC" w:rsidP="00F00BDF">
      <w:pPr>
        <w:autoSpaceDE w:val="0"/>
        <w:autoSpaceDN w:val="0"/>
        <w:adjustRightInd w:val="0"/>
      </w:pPr>
      <w:r>
        <w:t>South Central Primary Care Center INC.</w:t>
      </w:r>
    </w:p>
    <w:p w:rsidR="00E86C05" w:rsidRDefault="005460DC" w:rsidP="00F00BDF">
      <w:pPr>
        <w:autoSpaceDE w:val="0"/>
        <w:autoSpaceDN w:val="0"/>
        <w:adjustRightInd w:val="0"/>
      </w:pPr>
      <w:r>
        <w:t>406 W 5th ST P.O Box 749</w:t>
      </w:r>
    </w:p>
    <w:p w:rsidR="005460DC" w:rsidRDefault="005460DC" w:rsidP="00F00BDF">
      <w:pPr>
        <w:autoSpaceDE w:val="0"/>
        <w:autoSpaceDN w:val="0"/>
        <w:adjustRightInd w:val="0"/>
      </w:pPr>
      <w:r>
        <w:t>Ocilla, GA 31774-1421</w:t>
      </w:r>
    </w:p>
    <w:p w:rsidR="005460DC" w:rsidRDefault="005460DC" w:rsidP="00F00BDF">
      <w:pPr>
        <w:autoSpaceDE w:val="0"/>
        <w:autoSpaceDN w:val="0"/>
        <w:adjustRightInd w:val="0"/>
      </w:pPr>
      <w:r>
        <w:t>Email address: RTucker@scpccga.org</w:t>
      </w:r>
    </w:p>
    <w:p w:rsidR="005460DC" w:rsidRDefault="005460DC" w:rsidP="00F00BDF">
      <w:pPr>
        <w:autoSpaceDE w:val="0"/>
        <w:autoSpaceDN w:val="0"/>
        <w:adjustRightInd w:val="0"/>
      </w:pPr>
      <w:r>
        <w:t>Ms. Brenda Autry</w:t>
      </w:r>
    </w:p>
    <w:p w:rsidR="005460DC" w:rsidRDefault="005460DC" w:rsidP="00F00BDF">
      <w:pPr>
        <w:autoSpaceDE w:val="0"/>
        <w:autoSpaceDN w:val="0"/>
        <w:adjustRightInd w:val="0"/>
      </w:pPr>
      <w:r>
        <w:t>Finance Director</w:t>
      </w:r>
    </w:p>
    <w:p w:rsidR="005460DC" w:rsidRDefault="005460DC" w:rsidP="00F00BDF">
      <w:pPr>
        <w:autoSpaceDE w:val="0"/>
        <w:autoSpaceDN w:val="0"/>
        <w:adjustRightInd w:val="0"/>
      </w:pPr>
      <w:r>
        <w:t>Goshen Medical Center, INC</w:t>
      </w:r>
    </w:p>
    <w:p w:rsidR="005460DC" w:rsidRDefault="005460DC" w:rsidP="00F00BDF">
      <w:pPr>
        <w:autoSpaceDE w:val="0"/>
        <w:autoSpaceDN w:val="0"/>
        <w:adjustRightInd w:val="0"/>
      </w:pPr>
      <w:r>
        <w:t>P.O. Box 187</w:t>
      </w:r>
    </w:p>
    <w:p w:rsidR="005460DC" w:rsidRDefault="005460DC" w:rsidP="00F00BDF">
      <w:pPr>
        <w:autoSpaceDE w:val="0"/>
        <w:autoSpaceDN w:val="0"/>
        <w:adjustRightInd w:val="0"/>
      </w:pPr>
      <w:r>
        <w:t>Faison, NC 28341</w:t>
      </w:r>
    </w:p>
    <w:p w:rsidR="005460DC" w:rsidRDefault="005460DC" w:rsidP="00AA312B">
      <w:pPr>
        <w:autoSpaceDE w:val="0"/>
        <w:autoSpaceDN w:val="0"/>
        <w:adjustRightInd w:val="0"/>
      </w:pPr>
      <w:r>
        <w:t xml:space="preserve">Email address: </w:t>
      </w:r>
      <w:r w:rsidR="00AA312B" w:rsidRPr="00531783">
        <w:t>bautry@goshenmed.com</w:t>
      </w:r>
    </w:p>
    <w:p w:rsidR="00AA312B" w:rsidRDefault="00AA312B" w:rsidP="00AA312B">
      <w:pPr>
        <w:autoSpaceDE w:val="0"/>
        <w:autoSpaceDN w:val="0"/>
        <w:adjustRightInd w:val="0"/>
      </w:pPr>
    </w:p>
    <w:p w:rsidR="005460DC" w:rsidRDefault="005460DC" w:rsidP="00F00BDF">
      <w:pPr>
        <w:autoSpaceDE w:val="0"/>
        <w:autoSpaceDN w:val="0"/>
        <w:adjustRightInd w:val="0"/>
      </w:pPr>
      <w:r>
        <w:t>Ms. Ellie Tinto Poitier, MHA</w:t>
      </w:r>
    </w:p>
    <w:p w:rsidR="00AA312B" w:rsidRDefault="00AA312B" w:rsidP="00F00BDF">
      <w:pPr>
        <w:autoSpaceDE w:val="0"/>
        <w:autoSpaceDN w:val="0"/>
        <w:adjustRightInd w:val="0"/>
      </w:pPr>
      <w:r>
        <w:t>Health Center Employee</w:t>
      </w:r>
    </w:p>
    <w:p w:rsidR="00F00BDF" w:rsidRDefault="00F00BDF" w:rsidP="00F00BDF">
      <w:pPr>
        <w:autoSpaceDE w:val="0"/>
        <w:autoSpaceDN w:val="0"/>
        <w:adjustRightInd w:val="0"/>
      </w:pPr>
      <w:r>
        <w:t>Health Center Partners of South Carolina, INC.</w:t>
      </w:r>
    </w:p>
    <w:p w:rsidR="00F00BDF" w:rsidRDefault="00F00BDF" w:rsidP="00F00BDF">
      <w:pPr>
        <w:autoSpaceDE w:val="0"/>
        <w:autoSpaceDN w:val="0"/>
        <w:adjustRightInd w:val="0"/>
      </w:pPr>
      <w:r>
        <w:t>1708 OAK ST.</w:t>
      </w:r>
    </w:p>
    <w:p w:rsidR="00F00BDF" w:rsidRDefault="00F00BDF" w:rsidP="00F00BDF">
      <w:pPr>
        <w:autoSpaceDE w:val="0"/>
        <w:autoSpaceDN w:val="0"/>
        <w:adjustRightInd w:val="0"/>
      </w:pPr>
      <w:r>
        <w:t>Conway, SC 29526-3806</w:t>
      </w:r>
    </w:p>
    <w:p w:rsidR="00E86C05" w:rsidRPr="00B0070E" w:rsidRDefault="00F00BDF" w:rsidP="00531783">
      <w:pPr>
        <w:autoSpaceDE w:val="0"/>
        <w:autoSpaceDN w:val="0"/>
        <w:adjustRightInd w:val="0"/>
      </w:pPr>
      <w:r>
        <w:t>Email: etintopoitier@gmail.com</w:t>
      </w:r>
    </w:p>
    <w:p w:rsidR="00B0070E" w:rsidRPr="00CE5AA9" w:rsidRDefault="00B0070E" w:rsidP="00B0070E">
      <w:pPr>
        <w:autoSpaceDE w:val="0"/>
        <w:autoSpaceDN w:val="0"/>
        <w:adjustRightInd w:val="0"/>
        <w:spacing w:before="120"/>
        <w:rPr>
          <w:b/>
        </w:rPr>
      </w:pPr>
    </w:p>
    <w:p w:rsidR="00D46350" w:rsidRPr="00652267" w:rsidRDefault="00672A48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9</w:t>
      </w:r>
      <w:r w:rsidR="00D46350" w:rsidRPr="00652267">
        <w:rPr>
          <w:rFonts w:ascii="Times New Roman" w:hAnsi="Times New Roman"/>
          <w:b/>
          <w:szCs w:val="24"/>
        </w:rPr>
        <w:t>.  Remuneration of Respondents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 w:rsidP="00260796">
      <w:pPr>
        <w:outlineLvl w:val="0"/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 xml:space="preserve">Respondents will not </w:t>
      </w:r>
      <w:r w:rsidR="008A03F3">
        <w:rPr>
          <w:rFonts w:ascii="Times New Roman" w:hAnsi="Times New Roman"/>
          <w:szCs w:val="24"/>
        </w:rPr>
        <w:t>receive any payments or gifts</w:t>
      </w:r>
      <w:r w:rsidRPr="00652267">
        <w:rPr>
          <w:rFonts w:ascii="Times New Roman" w:hAnsi="Times New Roman"/>
          <w:szCs w:val="24"/>
        </w:rPr>
        <w:t>.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1</w:t>
      </w:r>
      <w:r w:rsidR="00672A48" w:rsidRPr="00652267">
        <w:rPr>
          <w:rFonts w:ascii="Times New Roman" w:hAnsi="Times New Roman"/>
          <w:b/>
          <w:szCs w:val="24"/>
        </w:rPr>
        <w:t>0</w:t>
      </w:r>
      <w:r w:rsidRPr="00652267">
        <w:rPr>
          <w:rFonts w:ascii="Times New Roman" w:hAnsi="Times New Roman"/>
          <w:b/>
          <w:szCs w:val="24"/>
        </w:rPr>
        <w:t>.  Assurance of Confidentiality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35B0E" w:rsidRPr="00652267" w:rsidRDefault="00B4590C">
      <w:pPr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>This</w:t>
      </w:r>
      <w:r w:rsidR="0016153C" w:rsidRPr="00652267">
        <w:rPr>
          <w:rFonts w:ascii="Times New Roman" w:hAnsi="Times New Roman"/>
          <w:szCs w:val="24"/>
        </w:rPr>
        <w:t xml:space="preserve"> request does not involve the collection of individual level or personally identifiable information.  </w:t>
      </w:r>
    </w:p>
    <w:p w:rsidR="00646A7F" w:rsidRPr="00652267" w:rsidRDefault="00646A7F">
      <w:pPr>
        <w:rPr>
          <w:rFonts w:ascii="Times New Roman" w:hAnsi="Times New Roman"/>
          <w:szCs w:val="24"/>
        </w:rPr>
      </w:pPr>
    </w:p>
    <w:p w:rsidR="00D46350" w:rsidRPr="00652267" w:rsidRDefault="00D46350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1</w:t>
      </w:r>
      <w:r w:rsidR="00672A48" w:rsidRPr="00652267">
        <w:rPr>
          <w:rFonts w:ascii="Times New Roman" w:hAnsi="Times New Roman"/>
          <w:b/>
          <w:szCs w:val="24"/>
        </w:rPr>
        <w:t>1</w:t>
      </w:r>
      <w:r w:rsidRPr="00652267">
        <w:rPr>
          <w:rFonts w:ascii="Times New Roman" w:hAnsi="Times New Roman"/>
          <w:b/>
          <w:szCs w:val="24"/>
        </w:rPr>
        <w:t>.  Questions of a Sensitive Nature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 w:rsidP="00260796">
      <w:pPr>
        <w:outlineLvl w:val="0"/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>There are no questions of a sensitive nature.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1</w:t>
      </w:r>
      <w:r w:rsidR="00672A48" w:rsidRPr="00652267">
        <w:rPr>
          <w:rFonts w:ascii="Times New Roman" w:hAnsi="Times New Roman"/>
          <w:b/>
          <w:szCs w:val="24"/>
        </w:rPr>
        <w:t>2</w:t>
      </w:r>
      <w:r w:rsidRPr="00652267">
        <w:rPr>
          <w:rFonts w:ascii="Times New Roman" w:hAnsi="Times New Roman"/>
          <w:b/>
          <w:szCs w:val="24"/>
        </w:rPr>
        <w:t>.  Estimates of Annualized Hour Burden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4B5F35" w:rsidRDefault="00902709">
      <w:pPr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>HRSA</w:t>
      </w:r>
      <w:r w:rsidR="00DD3205" w:rsidRPr="00652267">
        <w:rPr>
          <w:rFonts w:ascii="Times New Roman" w:hAnsi="Times New Roman"/>
          <w:szCs w:val="24"/>
        </w:rPr>
        <w:t xml:space="preserve"> estimates that </w:t>
      </w:r>
      <w:r w:rsidRPr="008C7273">
        <w:rPr>
          <w:rFonts w:ascii="Times New Roman" w:hAnsi="Times New Roman"/>
          <w:szCs w:val="24"/>
        </w:rPr>
        <w:t xml:space="preserve">approximately </w:t>
      </w:r>
      <w:r w:rsidR="00044F82">
        <w:rPr>
          <w:rFonts w:ascii="Times New Roman" w:hAnsi="Times New Roman"/>
          <w:szCs w:val="24"/>
        </w:rPr>
        <w:t xml:space="preserve">1,500 </w:t>
      </w:r>
      <w:r w:rsidR="00C708AE" w:rsidRPr="008C7273">
        <w:rPr>
          <w:rFonts w:ascii="Times New Roman" w:hAnsi="Times New Roman"/>
          <w:szCs w:val="24"/>
        </w:rPr>
        <w:t>grantees</w:t>
      </w:r>
      <w:r w:rsidR="00C708AE" w:rsidRPr="00652267">
        <w:rPr>
          <w:rFonts w:ascii="Times New Roman" w:hAnsi="Times New Roman"/>
          <w:szCs w:val="24"/>
        </w:rPr>
        <w:t xml:space="preserve"> </w:t>
      </w:r>
      <w:r w:rsidR="00000489">
        <w:rPr>
          <w:rFonts w:ascii="Times New Roman" w:hAnsi="Times New Roman"/>
          <w:szCs w:val="24"/>
        </w:rPr>
        <w:t xml:space="preserve">per year </w:t>
      </w:r>
      <w:r w:rsidR="00C708AE" w:rsidRPr="00652267">
        <w:rPr>
          <w:rFonts w:ascii="Times New Roman" w:hAnsi="Times New Roman"/>
          <w:szCs w:val="24"/>
        </w:rPr>
        <w:t>will apply for</w:t>
      </w:r>
      <w:r w:rsidRPr="00652267">
        <w:rPr>
          <w:rFonts w:ascii="Times New Roman" w:hAnsi="Times New Roman"/>
          <w:szCs w:val="24"/>
        </w:rPr>
        <w:t xml:space="preserve"> grants that are related to construction</w:t>
      </w:r>
      <w:r w:rsidR="00D5637B">
        <w:rPr>
          <w:rFonts w:ascii="Times New Roman" w:hAnsi="Times New Roman"/>
          <w:szCs w:val="24"/>
        </w:rPr>
        <w:t xml:space="preserve"> </w:t>
      </w:r>
      <w:r w:rsidR="004B5F35" w:rsidRPr="00652267">
        <w:rPr>
          <w:rFonts w:ascii="Times New Roman" w:hAnsi="Times New Roman"/>
          <w:szCs w:val="24"/>
        </w:rPr>
        <w:t>requiring a</w:t>
      </w:r>
      <w:r w:rsidR="00D5637B">
        <w:rPr>
          <w:rFonts w:ascii="Times New Roman" w:hAnsi="Times New Roman"/>
          <w:szCs w:val="24"/>
        </w:rPr>
        <w:t>n estimated</w:t>
      </w:r>
      <w:r w:rsidR="004B5F35" w:rsidRPr="00652267">
        <w:rPr>
          <w:rFonts w:ascii="Times New Roman" w:hAnsi="Times New Roman"/>
          <w:szCs w:val="24"/>
        </w:rPr>
        <w:t xml:space="preserve"> burden of 1</w:t>
      </w:r>
      <w:r w:rsidR="00C708AE" w:rsidRPr="00652267">
        <w:rPr>
          <w:rFonts w:ascii="Times New Roman" w:hAnsi="Times New Roman"/>
          <w:szCs w:val="24"/>
        </w:rPr>
        <w:t xml:space="preserve"> hour per response</w:t>
      </w:r>
      <w:r w:rsidR="004B5F35" w:rsidRPr="00652267">
        <w:rPr>
          <w:rFonts w:ascii="Times New Roman" w:hAnsi="Times New Roman"/>
          <w:szCs w:val="24"/>
        </w:rPr>
        <w:t xml:space="preserve"> to </w:t>
      </w:r>
      <w:r w:rsidR="006D27F9" w:rsidRPr="00652267">
        <w:rPr>
          <w:rFonts w:ascii="Times New Roman" w:hAnsi="Times New Roman"/>
          <w:szCs w:val="24"/>
        </w:rPr>
        <w:t xml:space="preserve">respond to </w:t>
      </w:r>
      <w:r w:rsidR="004B5F35" w:rsidRPr="00652267">
        <w:rPr>
          <w:rFonts w:ascii="Times New Roman" w:hAnsi="Times New Roman"/>
          <w:szCs w:val="24"/>
        </w:rPr>
        <w:t>the questions regarding compliance with NEPA.</w:t>
      </w:r>
      <w:r w:rsidR="009E1E39">
        <w:rPr>
          <w:rFonts w:ascii="Times New Roman" w:hAnsi="Times New Roman"/>
          <w:szCs w:val="24"/>
        </w:rPr>
        <w:t xml:space="preserve">   </w:t>
      </w:r>
    </w:p>
    <w:p w:rsidR="00820411" w:rsidRDefault="00820411">
      <w:pPr>
        <w:rPr>
          <w:rFonts w:ascii="Times New Roman" w:hAnsi="Times New Roman"/>
          <w:szCs w:val="24"/>
        </w:rPr>
      </w:pPr>
    </w:p>
    <w:p w:rsidR="00D46350" w:rsidRDefault="003C410B">
      <w:pPr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>The annual estimate of</w:t>
      </w:r>
      <w:r w:rsidR="00D46350" w:rsidRPr="00652267">
        <w:rPr>
          <w:rFonts w:ascii="Times New Roman" w:hAnsi="Times New Roman"/>
          <w:szCs w:val="24"/>
        </w:rPr>
        <w:t xml:space="preserve"> burden is as follows: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tbl>
      <w:tblPr>
        <w:tblW w:w="994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8"/>
        <w:gridCol w:w="1620"/>
        <w:gridCol w:w="1292"/>
        <w:gridCol w:w="1620"/>
        <w:gridCol w:w="1620"/>
        <w:gridCol w:w="1620"/>
      </w:tblGrid>
      <w:tr w:rsidR="009E27BE" w:rsidRPr="00A2779C" w:rsidTr="00F6318C">
        <w:trPr>
          <w:cantSplit/>
          <w:trHeight w:val="966"/>
          <w:jc w:val="center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46350" w:rsidRPr="00A2779C" w:rsidRDefault="0006035E">
            <w:pPr>
              <w:rPr>
                <w:rFonts w:ascii="Times New Roman" w:hAnsi="Times New Roman"/>
                <w:szCs w:val="24"/>
              </w:rPr>
            </w:pPr>
            <w:r w:rsidRPr="00A2779C">
              <w:rPr>
                <w:rFonts w:ascii="Times New Roman" w:hAnsi="Times New Roman"/>
                <w:szCs w:val="24"/>
              </w:rPr>
              <w:t>Form Name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46350" w:rsidRPr="00A2779C" w:rsidRDefault="00D46350">
            <w:pPr>
              <w:rPr>
                <w:rFonts w:ascii="Times New Roman" w:hAnsi="Times New Roman"/>
                <w:szCs w:val="24"/>
              </w:rPr>
            </w:pPr>
            <w:r w:rsidRPr="00A2779C">
              <w:rPr>
                <w:rFonts w:ascii="Times New Roman" w:hAnsi="Times New Roman"/>
                <w:szCs w:val="24"/>
              </w:rPr>
              <w:t>Number of Respondents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46350" w:rsidRPr="00A2779C" w:rsidRDefault="00914A27" w:rsidP="00914A27">
            <w:pPr>
              <w:rPr>
                <w:rFonts w:ascii="Times New Roman" w:hAnsi="Times New Roman"/>
                <w:szCs w:val="24"/>
              </w:rPr>
            </w:pPr>
            <w:r w:rsidRPr="00A2779C">
              <w:rPr>
                <w:rFonts w:ascii="Times New Roman" w:hAnsi="Times New Roman"/>
                <w:szCs w:val="24"/>
              </w:rPr>
              <w:t xml:space="preserve">Average Burden per </w:t>
            </w:r>
            <w:r w:rsidR="00D46350" w:rsidRPr="00A2779C">
              <w:rPr>
                <w:rFonts w:ascii="Times New Roman" w:hAnsi="Times New Roman"/>
                <w:szCs w:val="24"/>
              </w:rPr>
              <w:t>Response</w:t>
            </w:r>
            <w:r w:rsidRPr="00A2779C">
              <w:rPr>
                <w:rFonts w:ascii="Times New Roman" w:hAnsi="Times New Roman"/>
                <w:szCs w:val="24"/>
              </w:rPr>
              <w:t xml:space="preserve"> (in hours)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6350" w:rsidRPr="00A2779C" w:rsidRDefault="00D46350">
            <w:pPr>
              <w:rPr>
                <w:rFonts w:ascii="Times New Roman" w:hAnsi="Times New Roman"/>
                <w:szCs w:val="24"/>
              </w:rPr>
            </w:pPr>
            <w:r w:rsidRPr="00A2779C">
              <w:rPr>
                <w:rFonts w:ascii="Times New Roman" w:hAnsi="Times New Roman"/>
                <w:szCs w:val="24"/>
              </w:rPr>
              <w:t>Total Burden Hours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6350" w:rsidRPr="00A2779C" w:rsidRDefault="00D46350">
            <w:pPr>
              <w:rPr>
                <w:rFonts w:ascii="Times New Roman" w:hAnsi="Times New Roman"/>
                <w:szCs w:val="24"/>
              </w:rPr>
            </w:pPr>
            <w:r w:rsidRPr="00A2779C">
              <w:rPr>
                <w:rFonts w:ascii="Times New Roman" w:hAnsi="Times New Roman"/>
                <w:szCs w:val="24"/>
              </w:rPr>
              <w:t>Total Wage Rate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46350" w:rsidRPr="00A2779C" w:rsidRDefault="00D46350">
            <w:pPr>
              <w:rPr>
                <w:rFonts w:ascii="Times New Roman" w:hAnsi="Times New Roman"/>
                <w:szCs w:val="24"/>
              </w:rPr>
            </w:pPr>
            <w:r w:rsidRPr="00A2779C">
              <w:rPr>
                <w:rFonts w:ascii="Times New Roman" w:hAnsi="Times New Roman"/>
                <w:szCs w:val="24"/>
              </w:rPr>
              <w:t>Total Cost Burden Hours</w:t>
            </w:r>
          </w:p>
        </w:tc>
      </w:tr>
      <w:tr w:rsidR="009E27BE" w:rsidRPr="00A2779C" w:rsidTr="00F6318C">
        <w:trPr>
          <w:cantSplit/>
          <w:trHeight w:val="632"/>
          <w:jc w:val="center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782F" w:rsidRPr="00A2779C" w:rsidRDefault="00004D1F" w:rsidP="00DF5154">
            <w:pPr>
              <w:rPr>
                <w:rFonts w:ascii="Times New Roman" w:hAnsi="Times New Roman"/>
                <w:b/>
                <w:szCs w:val="24"/>
              </w:rPr>
            </w:pPr>
            <w:r w:rsidRPr="00A2779C">
              <w:rPr>
                <w:rFonts w:ascii="Times New Roman" w:hAnsi="Times New Roman"/>
                <w:b/>
                <w:szCs w:val="24"/>
              </w:rPr>
              <w:t>EID Checklist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782F" w:rsidRPr="00A2779C" w:rsidRDefault="00102B28" w:rsidP="00F812F0">
            <w:pPr>
              <w:jc w:val="center"/>
              <w:rPr>
                <w:rFonts w:ascii="Times New Roman" w:hAnsi="Times New Roman"/>
                <w:szCs w:val="24"/>
              </w:rPr>
            </w:pPr>
            <w:r w:rsidRPr="00A2779C">
              <w:rPr>
                <w:szCs w:val="24"/>
                <w:lang w:val="fr-FR"/>
              </w:rPr>
              <w:t>1,</w:t>
            </w:r>
            <w:r w:rsidR="00420152" w:rsidRPr="00A2779C">
              <w:rPr>
                <w:szCs w:val="24"/>
                <w:lang w:val="fr-FR"/>
              </w:rPr>
              <w:t>500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782F" w:rsidRPr="00A2779C" w:rsidRDefault="009E1E39" w:rsidP="009E1E39">
            <w:pPr>
              <w:jc w:val="center"/>
              <w:rPr>
                <w:rFonts w:ascii="Times New Roman" w:hAnsi="Times New Roman"/>
                <w:szCs w:val="24"/>
              </w:rPr>
            </w:pPr>
            <w:r w:rsidRPr="00A2779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82F" w:rsidRPr="00A2779C" w:rsidRDefault="00102B28" w:rsidP="009E1E39">
            <w:pPr>
              <w:jc w:val="center"/>
              <w:rPr>
                <w:rFonts w:ascii="Times New Roman" w:hAnsi="Times New Roman"/>
                <w:szCs w:val="24"/>
              </w:rPr>
            </w:pPr>
            <w:r w:rsidRPr="00A2779C">
              <w:rPr>
                <w:szCs w:val="24"/>
                <w:lang w:val="fr-FR"/>
              </w:rPr>
              <w:t>1,</w:t>
            </w:r>
            <w:r w:rsidR="000F3B13" w:rsidRPr="00A2779C">
              <w:rPr>
                <w:szCs w:val="24"/>
                <w:lang w:val="fr-FR"/>
              </w:rPr>
              <w:t>50</w:t>
            </w:r>
            <w:r w:rsidR="009E1E39" w:rsidRPr="00A2779C">
              <w:rPr>
                <w:szCs w:val="24"/>
                <w:lang w:val="fr-FR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82F" w:rsidRPr="00A2779C" w:rsidRDefault="006D27F9" w:rsidP="008B44CB">
            <w:pPr>
              <w:jc w:val="center"/>
              <w:rPr>
                <w:rFonts w:ascii="Times New Roman" w:hAnsi="Times New Roman"/>
                <w:szCs w:val="24"/>
              </w:rPr>
            </w:pPr>
            <w:r w:rsidRPr="00A2779C">
              <w:rPr>
                <w:rFonts w:ascii="Times New Roman" w:hAnsi="Times New Roman"/>
                <w:szCs w:val="24"/>
              </w:rPr>
              <w:t>$</w:t>
            </w:r>
            <w:r w:rsidR="000F3B13" w:rsidRPr="00A2779C">
              <w:rPr>
                <w:rFonts w:ascii="Times New Roman" w:hAnsi="Times New Roman"/>
                <w:szCs w:val="24"/>
              </w:rPr>
              <w:t>43.83</w:t>
            </w:r>
            <w:r w:rsidR="00914A27" w:rsidRPr="00A2779C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82F" w:rsidRPr="00A2779C" w:rsidRDefault="00902709" w:rsidP="008B44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2779C">
              <w:rPr>
                <w:rFonts w:ascii="Times New Roman" w:hAnsi="Times New Roman"/>
                <w:bCs/>
                <w:szCs w:val="24"/>
              </w:rPr>
              <w:t>$</w:t>
            </w:r>
            <w:r w:rsidR="000F3B13" w:rsidRPr="00A2779C">
              <w:rPr>
                <w:rFonts w:ascii="Times New Roman" w:hAnsi="Times New Roman"/>
                <w:bCs/>
                <w:szCs w:val="24"/>
              </w:rPr>
              <w:t>65,745</w:t>
            </w:r>
          </w:p>
        </w:tc>
      </w:tr>
      <w:tr w:rsidR="009E27BE" w:rsidRPr="00A2779C" w:rsidTr="00F6318C">
        <w:trPr>
          <w:cantSplit/>
          <w:trHeight w:val="426"/>
          <w:jc w:val="center"/>
        </w:trPr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782F" w:rsidRPr="00A2779C" w:rsidRDefault="0013782F" w:rsidP="00DF5154">
            <w:pPr>
              <w:rPr>
                <w:rFonts w:ascii="Times New Roman" w:hAnsi="Times New Roman"/>
                <w:b/>
                <w:szCs w:val="24"/>
              </w:rPr>
            </w:pPr>
            <w:r w:rsidRPr="00A2779C">
              <w:rPr>
                <w:rFonts w:ascii="Times New Roman" w:hAnsi="Times New Roman"/>
                <w:b/>
                <w:szCs w:val="24"/>
              </w:rPr>
              <w:t>Total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782F" w:rsidRPr="00A2779C" w:rsidRDefault="00420152" w:rsidP="00F54F90">
            <w:pPr>
              <w:jc w:val="center"/>
              <w:rPr>
                <w:rFonts w:ascii="Times New Roman" w:hAnsi="Times New Roman"/>
                <w:szCs w:val="24"/>
              </w:rPr>
            </w:pPr>
            <w:r w:rsidRPr="00A2779C">
              <w:rPr>
                <w:szCs w:val="24"/>
                <w:lang w:val="fr-FR"/>
              </w:rPr>
              <w:t>1,500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3782F" w:rsidRPr="00A2779C" w:rsidRDefault="0013782F" w:rsidP="00753292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82F" w:rsidRPr="00A2779C" w:rsidRDefault="00B3506E" w:rsidP="009E1E39">
            <w:pPr>
              <w:jc w:val="center"/>
              <w:rPr>
                <w:rFonts w:ascii="Times New Roman" w:hAnsi="Times New Roman"/>
                <w:szCs w:val="24"/>
              </w:rPr>
            </w:pPr>
            <w:r w:rsidRPr="00A2779C">
              <w:rPr>
                <w:szCs w:val="24"/>
                <w:lang w:val="fr-FR"/>
              </w:rPr>
              <w:t>1,</w:t>
            </w:r>
            <w:r w:rsidR="000F3B13" w:rsidRPr="00A2779C">
              <w:rPr>
                <w:szCs w:val="24"/>
                <w:lang w:val="fr-FR"/>
              </w:rPr>
              <w:t>50</w:t>
            </w:r>
            <w:r w:rsidR="009E1E39" w:rsidRPr="00A2779C">
              <w:rPr>
                <w:szCs w:val="24"/>
                <w:lang w:val="fr-FR"/>
              </w:rP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82F" w:rsidRPr="00A2779C" w:rsidRDefault="0013782F" w:rsidP="008B44C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782F" w:rsidRPr="00A2779C" w:rsidRDefault="00B3506E" w:rsidP="008B44C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2779C">
              <w:rPr>
                <w:rFonts w:ascii="Times New Roman" w:hAnsi="Times New Roman"/>
                <w:bCs/>
                <w:szCs w:val="24"/>
              </w:rPr>
              <w:t>$</w:t>
            </w:r>
            <w:r w:rsidR="000F3B13" w:rsidRPr="00A2779C">
              <w:rPr>
                <w:rFonts w:ascii="Times New Roman" w:hAnsi="Times New Roman"/>
                <w:bCs/>
                <w:szCs w:val="24"/>
              </w:rPr>
              <w:t>65,745</w:t>
            </w:r>
          </w:p>
        </w:tc>
      </w:tr>
    </w:tbl>
    <w:p w:rsidR="00914A27" w:rsidRPr="00F6318C" w:rsidRDefault="00D46350" w:rsidP="00914A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0"/>
        </w:rPr>
      </w:pPr>
      <w:r w:rsidRPr="00F6318C">
        <w:rPr>
          <w:rFonts w:ascii="Times New Roman" w:hAnsi="Times New Roman"/>
          <w:sz w:val="20"/>
        </w:rPr>
        <w:t xml:space="preserve">  </w:t>
      </w:r>
      <w:r w:rsidR="00914A27" w:rsidRPr="00F6318C">
        <w:rPr>
          <w:rFonts w:ascii="Times New Roman" w:hAnsi="Times New Roman"/>
          <w:sz w:val="20"/>
        </w:rPr>
        <w:t xml:space="preserve">* </w:t>
      </w:r>
      <w:r w:rsidR="00DA0989" w:rsidRPr="00F6318C">
        <w:rPr>
          <w:rFonts w:ascii="Times New Roman" w:hAnsi="Times New Roman"/>
          <w:sz w:val="20"/>
        </w:rPr>
        <w:t>The w</w:t>
      </w:r>
      <w:r w:rsidR="00914A27" w:rsidRPr="00F6318C">
        <w:rPr>
          <w:rFonts w:ascii="Times New Roman" w:hAnsi="Times New Roman"/>
          <w:sz w:val="20"/>
        </w:rPr>
        <w:t>age</w:t>
      </w:r>
      <w:r w:rsidR="00DA0989" w:rsidRPr="00F6318C">
        <w:rPr>
          <w:rFonts w:ascii="Times New Roman" w:hAnsi="Times New Roman"/>
          <w:sz w:val="20"/>
        </w:rPr>
        <w:t xml:space="preserve"> rate shown are </w:t>
      </w:r>
      <w:r w:rsidR="00914A27" w:rsidRPr="00F6318C">
        <w:rPr>
          <w:rFonts w:ascii="Times New Roman" w:hAnsi="Times New Roman"/>
          <w:sz w:val="20"/>
        </w:rPr>
        <w:t>based upon the current Bureau of Labor Statistics data for the hourly mean wage</w:t>
      </w:r>
      <w:r w:rsidR="00DA0989" w:rsidRPr="00F6318C">
        <w:rPr>
          <w:rFonts w:ascii="Times New Roman" w:hAnsi="Times New Roman"/>
          <w:sz w:val="20"/>
        </w:rPr>
        <w:t xml:space="preserve"> rate</w:t>
      </w:r>
      <w:r w:rsidR="00914A27" w:rsidRPr="00F6318C">
        <w:rPr>
          <w:rFonts w:ascii="Times New Roman" w:hAnsi="Times New Roman"/>
          <w:sz w:val="20"/>
        </w:rPr>
        <w:t xml:space="preserve"> of an Environmental Engineer</w:t>
      </w:r>
      <w:r w:rsidR="00DA0989" w:rsidRPr="00F6318C">
        <w:rPr>
          <w:rFonts w:ascii="Times New Roman" w:hAnsi="Times New Roman"/>
          <w:sz w:val="20"/>
        </w:rPr>
        <w:t xml:space="preserve"> at </w:t>
      </w:r>
      <w:hyperlink r:id="rId9" w:history="1">
        <w:r w:rsidR="00914A27" w:rsidRPr="00F6318C">
          <w:rPr>
            <w:rStyle w:val="Hyperlink"/>
            <w:rFonts w:ascii="Times New Roman" w:hAnsi="Times New Roman"/>
            <w:sz w:val="20"/>
          </w:rPr>
          <w:t>http://www.bls.gov/oes/current/oes172081.htm</w:t>
        </w:r>
      </w:hyperlink>
    </w:p>
    <w:p w:rsidR="00D46350" w:rsidRPr="00141D73" w:rsidRDefault="00D46350">
      <w:pPr>
        <w:rPr>
          <w:rFonts w:ascii="Times New Roman" w:hAnsi="Times New Roman"/>
          <w:b/>
          <w:szCs w:val="24"/>
        </w:rPr>
      </w:pPr>
      <w:r w:rsidRPr="00141D73">
        <w:rPr>
          <w:rFonts w:ascii="Times New Roman" w:hAnsi="Times New Roman"/>
          <w:b/>
          <w:szCs w:val="24"/>
        </w:rPr>
        <w:t>1</w:t>
      </w:r>
      <w:r w:rsidR="00672A48" w:rsidRPr="00141D73">
        <w:rPr>
          <w:rFonts w:ascii="Times New Roman" w:hAnsi="Times New Roman"/>
          <w:b/>
          <w:szCs w:val="24"/>
        </w:rPr>
        <w:t>3</w:t>
      </w:r>
      <w:r w:rsidRPr="00141D73">
        <w:rPr>
          <w:rFonts w:ascii="Times New Roman" w:hAnsi="Times New Roman"/>
          <w:b/>
          <w:szCs w:val="24"/>
        </w:rPr>
        <w:t>.  Estimates of Annualized Cost Burden to Respondents</w:t>
      </w:r>
    </w:p>
    <w:p w:rsidR="00D46350" w:rsidRPr="00141D73" w:rsidRDefault="00D46350">
      <w:pPr>
        <w:rPr>
          <w:rFonts w:ascii="Times New Roman" w:hAnsi="Times New Roman"/>
          <w:szCs w:val="24"/>
        </w:rPr>
      </w:pPr>
    </w:p>
    <w:p w:rsidR="00D46350" w:rsidRPr="00141D73" w:rsidRDefault="003A5F71">
      <w:pPr>
        <w:rPr>
          <w:rFonts w:ascii="Times New Roman" w:hAnsi="Times New Roman"/>
          <w:szCs w:val="24"/>
        </w:rPr>
      </w:pPr>
      <w:r w:rsidRPr="00141D73">
        <w:rPr>
          <w:rFonts w:ascii="Times New Roman" w:hAnsi="Times New Roman"/>
          <w:szCs w:val="24"/>
        </w:rPr>
        <w:t>There is</w:t>
      </w:r>
      <w:r w:rsidR="00D46350" w:rsidRPr="00141D73">
        <w:rPr>
          <w:rFonts w:ascii="Times New Roman" w:hAnsi="Times New Roman"/>
          <w:szCs w:val="24"/>
        </w:rPr>
        <w:t xml:space="preserve"> no</w:t>
      </w:r>
      <w:r w:rsidR="00CF3610" w:rsidRPr="00141D73">
        <w:rPr>
          <w:rFonts w:ascii="Times New Roman" w:hAnsi="Times New Roman"/>
          <w:szCs w:val="24"/>
        </w:rPr>
        <w:t xml:space="preserve"> </w:t>
      </w:r>
      <w:r w:rsidR="00D46350" w:rsidRPr="00141D73">
        <w:rPr>
          <w:rFonts w:ascii="Times New Roman" w:hAnsi="Times New Roman"/>
          <w:szCs w:val="24"/>
        </w:rPr>
        <w:t xml:space="preserve">capital or </w:t>
      </w:r>
      <w:r w:rsidR="00A2779C" w:rsidRPr="00141D73">
        <w:rPr>
          <w:rFonts w:ascii="Times New Roman" w:hAnsi="Times New Roman"/>
          <w:szCs w:val="24"/>
        </w:rPr>
        <w:t>startup</w:t>
      </w:r>
      <w:r w:rsidR="00D46350" w:rsidRPr="00141D73">
        <w:rPr>
          <w:rFonts w:ascii="Times New Roman" w:hAnsi="Times New Roman"/>
          <w:szCs w:val="24"/>
        </w:rPr>
        <w:t xml:space="preserve"> cost</w:t>
      </w:r>
      <w:r w:rsidR="00A05DCD" w:rsidRPr="00141D73">
        <w:rPr>
          <w:rFonts w:ascii="Times New Roman" w:hAnsi="Times New Roman"/>
          <w:szCs w:val="24"/>
        </w:rPr>
        <w:t xml:space="preserve"> for this activity</w:t>
      </w:r>
      <w:r w:rsidR="00D46350" w:rsidRPr="00141D73">
        <w:rPr>
          <w:rFonts w:ascii="Times New Roman" w:hAnsi="Times New Roman"/>
          <w:szCs w:val="24"/>
        </w:rPr>
        <w:t xml:space="preserve">.  </w:t>
      </w:r>
    </w:p>
    <w:p w:rsidR="00CF3610" w:rsidRPr="00141D73" w:rsidRDefault="00CF3610">
      <w:pPr>
        <w:rPr>
          <w:rFonts w:ascii="Times New Roman" w:hAnsi="Times New Roman"/>
          <w:b/>
          <w:caps/>
          <w:szCs w:val="24"/>
        </w:rPr>
      </w:pPr>
    </w:p>
    <w:p w:rsidR="00D46350" w:rsidRPr="00141D73" w:rsidRDefault="00D46350">
      <w:pPr>
        <w:rPr>
          <w:rFonts w:ascii="Times New Roman" w:hAnsi="Times New Roman"/>
          <w:b/>
          <w:szCs w:val="24"/>
        </w:rPr>
      </w:pPr>
      <w:r w:rsidRPr="00141D73">
        <w:rPr>
          <w:rFonts w:ascii="Times New Roman" w:hAnsi="Times New Roman"/>
          <w:b/>
          <w:szCs w:val="24"/>
        </w:rPr>
        <w:t>1</w:t>
      </w:r>
      <w:r w:rsidR="00672A48" w:rsidRPr="00141D73">
        <w:rPr>
          <w:rFonts w:ascii="Times New Roman" w:hAnsi="Times New Roman"/>
          <w:b/>
          <w:szCs w:val="24"/>
        </w:rPr>
        <w:t>4</w:t>
      </w:r>
      <w:r w:rsidRPr="00141D73">
        <w:rPr>
          <w:rFonts w:ascii="Times New Roman" w:hAnsi="Times New Roman"/>
          <w:b/>
          <w:szCs w:val="24"/>
        </w:rPr>
        <w:t>.  Estimated Cost to the Federal Government</w:t>
      </w:r>
    </w:p>
    <w:p w:rsidR="00D46350" w:rsidRPr="00141D73" w:rsidRDefault="00D46350">
      <w:pPr>
        <w:rPr>
          <w:rFonts w:ascii="Times New Roman" w:hAnsi="Times New Roman"/>
          <w:szCs w:val="24"/>
        </w:rPr>
      </w:pPr>
    </w:p>
    <w:p w:rsidR="00F54F90" w:rsidRPr="00141D73" w:rsidRDefault="002D7F3A">
      <w:pPr>
        <w:rPr>
          <w:rFonts w:ascii="Times New Roman" w:hAnsi="Times New Roman"/>
          <w:szCs w:val="24"/>
        </w:rPr>
      </w:pPr>
      <w:r w:rsidRPr="00141D73">
        <w:rPr>
          <w:rFonts w:ascii="Times New Roman" w:hAnsi="Times New Roman"/>
          <w:szCs w:val="24"/>
        </w:rPr>
        <w:t>HRSA’s Grants Policy office has determined that t</w:t>
      </w:r>
      <w:r w:rsidR="00D46350" w:rsidRPr="00141D73">
        <w:rPr>
          <w:rFonts w:ascii="Times New Roman" w:hAnsi="Times New Roman"/>
          <w:szCs w:val="24"/>
        </w:rPr>
        <w:t xml:space="preserve">he estimated annual cost to the federal government for </w:t>
      </w:r>
      <w:r w:rsidR="00B4590C" w:rsidRPr="00141D73">
        <w:rPr>
          <w:rFonts w:ascii="Times New Roman" w:hAnsi="Times New Roman"/>
          <w:szCs w:val="24"/>
        </w:rPr>
        <w:t>this activity is approxim</w:t>
      </w:r>
      <w:r w:rsidRPr="00141D73">
        <w:rPr>
          <w:rFonts w:ascii="Times New Roman" w:hAnsi="Times New Roman"/>
          <w:szCs w:val="24"/>
        </w:rPr>
        <w:t>ately $</w:t>
      </w:r>
      <w:r w:rsidR="00432232" w:rsidRPr="00141D73">
        <w:rPr>
          <w:rFonts w:ascii="Times New Roman" w:hAnsi="Times New Roman"/>
          <w:szCs w:val="24"/>
        </w:rPr>
        <w:t>500,000</w:t>
      </w:r>
      <w:r w:rsidRPr="00141D73">
        <w:rPr>
          <w:rFonts w:ascii="Times New Roman" w:hAnsi="Times New Roman"/>
          <w:szCs w:val="24"/>
        </w:rPr>
        <w:t xml:space="preserve"> for review of applicant information regarding compliance with NEPA</w:t>
      </w:r>
      <w:r w:rsidR="006B18FB" w:rsidRPr="00141D73">
        <w:rPr>
          <w:rFonts w:ascii="Times New Roman" w:hAnsi="Times New Roman"/>
          <w:szCs w:val="24"/>
        </w:rPr>
        <w:t>.</w:t>
      </w:r>
    </w:p>
    <w:p w:rsidR="006B18FB" w:rsidRPr="00141D73" w:rsidRDefault="006B18FB">
      <w:pPr>
        <w:rPr>
          <w:rFonts w:ascii="Times New Roman" w:hAnsi="Times New Roman"/>
          <w:b/>
          <w:szCs w:val="24"/>
        </w:rPr>
      </w:pPr>
    </w:p>
    <w:p w:rsidR="00D46350" w:rsidRPr="00141D73" w:rsidRDefault="00D46350">
      <w:pPr>
        <w:rPr>
          <w:rFonts w:ascii="Times New Roman" w:hAnsi="Times New Roman"/>
          <w:b/>
          <w:szCs w:val="24"/>
        </w:rPr>
      </w:pPr>
      <w:r w:rsidRPr="00141D73">
        <w:rPr>
          <w:rFonts w:ascii="Times New Roman" w:hAnsi="Times New Roman"/>
          <w:b/>
          <w:szCs w:val="24"/>
        </w:rPr>
        <w:t>1</w:t>
      </w:r>
      <w:r w:rsidR="00672A48" w:rsidRPr="00141D73">
        <w:rPr>
          <w:rFonts w:ascii="Times New Roman" w:hAnsi="Times New Roman"/>
          <w:b/>
          <w:szCs w:val="24"/>
        </w:rPr>
        <w:t>5</w:t>
      </w:r>
      <w:r w:rsidRPr="00141D73">
        <w:rPr>
          <w:rFonts w:ascii="Times New Roman" w:hAnsi="Times New Roman"/>
          <w:b/>
          <w:szCs w:val="24"/>
        </w:rPr>
        <w:t>.  Changes in Burden</w:t>
      </w:r>
    </w:p>
    <w:p w:rsidR="00D46350" w:rsidRPr="00141D73" w:rsidRDefault="00D46350">
      <w:pPr>
        <w:rPr>
          <w:rFonts w:ascii="Times New Roman" w:hAnsi="Times New Roman"/>
          <w:szCs w:val="24"/>
        </w:rPr>
      </w:pPr>
    </w:p>
    <w:p w:rsidR="00BE1AE3" w:rsidRDefault="0096368D" w:rsidP="00141D73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c</w:t>
      </w:r>
      <w:r w:rsidR="00A2779C">
        <w:rPr>
          <w:rFonts w:ascii="Times New Roman" w:hAnsi="Times New Roman"/>
          <w:sz w:val="24"/>
          <w:szCs w:val="24"/>
          <w:lang w:val="en-US"/>
        </w:rPr>
        <w:t>urrent burden inventory is 1,35</w:t>
      </w:r>
      <w:r w:rsidR="009F5BE5"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 hours.  T</w:t>
      </w:r>
      <w:r w:rsidR="009F5BE5">
        <w:rPr>
          <w:rFonts w:ascii="Times New Roman" w:hAnsi="Times New Roman"/>
          <w:sz w:val="24"/>
          <w:szCs w:val="24"/>
          <w:lang w:val="en-US"/>
        </w:rPr>
        <w:t xml:space="preserve">his </w:t>
      </w:r>
      <w:r w:rsidR="00632CF8">
        <w:rPr>
          <w:rFonts w:ascii="Times New Roman" w:hAnsi="Times New Roman"/>
          <w:sz w:val="24"/>
          <w:szCs w:val="24"/>
          <w:lang w:val="en-US"/>
        </w:rPr>
        <w:t xml:space="preserve">revision </w:t>
      </w:r>
      <w:r w:rsidR="009F5BE5">
        <w:rPr>
          <w:rFonts w:ascii="Times New Roman" w:hAnsi="Times New Roman"/>
          <w:sz w:val="24"/>
          <w:szCs w:val="24"/>
          <w:lang w:val="en-US"/>
        </w:rPr>
        <w:t xml:space="preserve">request is for 1,500 </w:t>
      </w:r>
      <w:r>
        <w:rPr>
          <w:rFonts w:ascii="Times New Roman" w:hAnsi="Times New Roman"/>
          <w:sz w:val="24"/>
          <w:szCs w:val="24"/>
          <w:lang w:val="en-US"/>
        </w:rPr>
        <w:t>hours</w:t>
      </w:r>
      <w:r w:rsidR="00632CF8">
        <w:rPr>
          <w:rFonts w:ascii="Times New Roman" w:hAnsi="Times New Roman"/>
          <w:sz w:val="24"/>
          <w:szCs w:val="24"/>
          <w:lang w:val="en-US"/>
        </w:rPr>
        <w:t>,</w:t>
      </w:r>
      <w:r w:rsidR="009F5BE5">
        <w:rPr>
          <w:rFonts w:ascii="Times New Roman" w:hAnsi="Times New Roman"/>
          <w:sz w:val="24"/>
          <w:szCs w:val="24"/>
          <w:lang w:val="en-US"/>
        </w:rPr>
        <w:t xml:space="preserve"> an increase of 150</w:t>
      </w:r>
      <w:r>
        <w:rPr>
          <w:rFonts w:ascii="Times New Roman" w:hAnsi="Times New Roman"/>
          <w:sz w:val="24"/>
          <w:szCs w:val="24"/>
          <w:lang w:val="en-US"/>
        </w:rPr>
        <w:t xml:space="preserve"> hours.  This</w:t>
      </w:r>
      <w:r w:rsidR="009F5BE5">
        <w:rPr>
          <w:rFonts w:ascii="Times New Roman" w:hAnsi="Times New Roman"/>
          <w:sz w:val="24"/>
          <w:szCs w:val="24"/>
          <w:lang w:val="en-US"/>
        </w:rPr>
        <w:t xml:space="preserve"> increase due to an estimated increase</w:t>
      </w:r>
      <w:r>
        <w:rPr>
          <w:rFonts w:ascii="Times New Roman" w:hAnsi="Times New Roman"/>
          <w:sz w:val="24"/>
          <w:szCs w:val="24"/>
          <w:lang w:val="en-US"/>
        </w:rPr>
        <w:t xml:space="preserve"> in the number of responses.</w:t>
      </w:r>
    </w:p>
    <w:p w:rsidR="0096368D" w:rsidRPr="00BC3C6C" w:rsidRDefault="0096368D" w:rsidP="00141D73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D46350" w:rsidRPr="00652267" w:rsidRDefault="00D46350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1</w:t>
      </w:r>
      <w:r w:rsidR="00672A48" w:rsidRPr="00652267">
        <w:rPr>
          <w:rFonts w:ascii="Times New Roman" w:hAnsi="Times New Roman"/>
          <w:b/>
          <w:szCs w:val="24"/>
        </w:rPr>
        <w:t>6</w:t>
      </w:r>
      <w:r w:rsidRPr="00652267">
        <w:rPr>
          <w:rFonts w:ascii="Times New Roman" w:hAnsi="Times New Roman"/>
          <w:b/>
          <w:szCs w:val="24"/>
        </w:rPr>
        <w:t>.  Time Schedule, Publication and Analysis Plans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>
      <w:pPr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>There will be no statistical analysis done on the information rec</w:t>
      </w:r>
      <w:r w:rsidR="00D60535" w:rsidRPr="00652267">
        <w:rPr>
          <w:rFonts w:ascii="Times New Roman" w:hAnsi="Times New Roman"/>
          <w:szCs w:val="24"/>
        </w:rPr>
        <w:t xml:space="preserve">eived from </w:t>
      </w:r>
      <w:r w:rsidR="00BE1AE3">
        <w:rPr>
          <w:rFonts w:ascii="Times New Roman" w:hAnsi="Times New Roman"/>
          <w:szCs w:val="24"/>
        </w:rPr>
        <w:t>EID</w:t>
      </w:r>
      <w:r w:rsidRPr="00652267">
        <w:rPr>
          <w:rFonts w:ascii="Times New Roman" w:hAnsi="Times New Roman"/>
          <w:szCs w:val="24"/>
        </w:rPr>
        <w:t>. In addition, there will be no publ</w:t>
      </w:r>
      <w:r w:rsidR="00B4590C" w:rsidRPr="00652267">
        <w:rPr>
          <w:rFonts w:ascii="Times New Roman" w:hAnsi="Times New Roman"/>
          <w:szCs w:val="24"/>
        </w:rPr>
        <w:t>ication of the information</w:t>
      </w:r>
      <w:r w:rsidRPr="00652267">
        <w:rPr>
          <w:rFonts w:ascii="Times New Roman" w:hAnsi="Times New Roman"/>
          <w:szCs w:val="24"/>
        </w:rPr>
        <w:t xml:space="preserve"> r</w:t>
      </w:r>
      <w:r w:rsidR="00B4590C" w:rsidRPr="00652267">
        <w:rPr>
          <w:rFonts w:ascii="Times New Roman" w:hAnsi="Times New Roman"/>
          <w:szCs w:val="24"/>
        </w:rPr>
        <w:t>eported</w:t>
      </w:r>
      <w:r w:rsidRPr="00652267">
        <w:rPr>
          <w:rFonts w:ascii="Times New Roman" w:hAnsi="Times New Roman"/>
          <w:szCs w:val="24"/>
        </w:rPr>
        <w:t>.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672A48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17</w:t>
      </w:r>
      <w:r w:rsidR="00D46350" w:rsidRPr="00652267">
        <w:rPr>
          <w:rFonts w:ascii="Times New Roman" w:hAnsi="Times New Roman"/>
          <w:b/>
          <w:szCs w:val="24"/>
        </w:rPr>
        <w:t>.  Exemption for Display of Expiration Date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D46350">
      <w:pPr>
        <w:rPr>
          <w:rFonts w:ascii="Times New Roman" w:hAnsi="Times New Roman"/>
          <w:szCs w:val="24"/>
        </w:rPr>
      </w:pPr>
      <w:r w:rsidRPr="00652267">
        <w:rPr>
          <w:rFonts w:ascii="Times New Roman" w:hAnsi="Times New Roman"/>
          <w:szCs w:val="24"/>
        </w:rPr>
        <w:t xml:space="preserve">The </w:t>
      </w:r>
      <w:r w:rsidR="008D493F" w:rsidRPr="00652267">
        <w:rPr>
          <w:rFonts w:ascii="Times New Roman" w:hAnsi="Times New Roman"/>
          <w:szCs w:val="24"/>
        </w:rPr>
        <w:t>expiration date will be displayed</w:t>
      </w:r>
      <w:r w:rsidR="00F35DA9" w:rsidRPr="00652267">
        <w:rPr>
          <w:rFonts w:ascii="Times New Roman" w:hAnsi="Times New Roman"/>
          <w:szCs w:val="24"/>
        </w:rPr>
        <w:t>.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672A48">
      <w:pPr>
        <w:rPr>
          <w:rFonts w:ascii="Times New Roman" w:hAnsi="Times New Roman"/>
          <w:b/>
          <w:szCs w:val="24"/>
        </w:rPr>
      </w:pPr>
      <w:r w:rsidRPr="00652267">
        <w:rPr>
          <w:rFonts w:ascii="Times New Roman" w:hAnsi="Times New Roman"/>
          <w:b/>
          <w:szCs w:val="24"/>
        </w:rPr>
        <w:t>18</w:t>
      </w:r>
      <w:r w:rsidR="00D46350" w:rsidRPr="00652267">
        <w:rPr>
          <w:rFonts w:ascii="Times New Roman" w:hAnsi="Times New Roman"/>
          <w:b/>
          <w:szCs w:val="24"/>
        </w:rPr>
        <w:t>.  Certifications</w:t>
      </w:r>
    </w:p>
    <w:p w:rsidR="00D46350" w:rsidRPr="00652267" w:rsidRDefault="00D46350">
      <w:pPr>
        <w:rPr>
          <w:rFonts w:ascii="Times New Roman" w:hAnsi="Times New Roman"/>
          <w:szCs w:val="24"/>
        </w:rPr>
      </w:pPr>
    </w:p>
    <w:p w:rsidR="00D46350" w:rsidRPr="00652267" w:rsidRDefault="00BE1AE3" w:rsidP="00260796">
      <w:pPr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There are no exceptions to the certification.</w:t>
      </w:r>
      <w:r w:rsidR="00D46350" w:rsidRPr="00652267">
        <w:rPr>
          <w:rFonts w:ascii="Times New Roman" w:hAnsi="Times New Roman"/>
          <w:szCs w:val="24"/>
        </w:rPr>
        <w:t xml:space="preserve"> </w:t>
      </w:r>
      <w:r w:rsidR="00D46350" w:rsidRPr="00652267">
        <w:rPr>
          <w:rFonts w:ascii="Times New Roman" w:hAnsi="Times New Roman"/>
          <w:szCs w:val="24"/>
        </w:rPr>
        <w:tab/>
      </w:r>
    </w:p>
    <w:p w:rsidR="00D46350" w:rsidRPr="00652267" w:rsidRDefault="00D46350" w:rsidP="009B6755">
      <w:pPr>
        <w:rPr>
          <w:rFonts w:ascii="Times New Roman" w:hAnsi="Times New Roman"/>
          <w:szCs w:val="24"/>
        </w:rPr>
      </w:pPr>
    </w:p>
    <w:sectPr w:rsidR="00D46350" w:rsidRPr="00652267">
      <w:footerReference w:type="default" r:id="rId10"/>
      <w:endnotePr>
        <w:numFmt w:val="decimal"/>
      </w:endnotePr>
      <w:pgSz w:w="12240" w:h="15840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779" w:rsidRDefault="001E5779">
      <w:r>
        <w:separator/>
      </w:r>
    </w:p>
  </w:endnote>
  <w:endnote w:type="continuationSeparator" w:id="0">
    <w:p w:rsidR="001E5779" w:rsidRDefault="001E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6D5" w:rsidRDefault="005A06D5">
    <w:pPr>
      <w:spacing w:line="240" w:lineRule="exact"/>
    </w:pPr>
  </w:p>
  <w:p w:rsidR="005A06D5" w:rsidRDefault="005A06D5">
    <w:pPr>
      <w:tabs>
        <w:tab w:val="center" w:pos="4680"/>
      </w:tabs>
      <w:spacing w:line="480" w:lineRule="auto"/>
      <w:jc w:val="both"/>
      <w:rPr>
        <w:rFonts w:ascii="Times New Roman" w:hAnsi="Times New Roman"/>
      </w:rPr>
    </w:pPr>
    <w:r>
      <w:rPr>
        <w:rFonts w:ascii="Courier" w:hAnsi="Courier"/>
        <w:sz w:val="20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25537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779" w:rsidRDefault="001E5779">
      <w:r>
        <w:separator/>
      </w:r>
    </w:p>
  </w:footnote>
  <w:footnote w:type="continuationSeparator" w:id="0">
    <w:p w:rsidR="001E5779" w:rsidRDefault="001E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1C03A4"/>
    <w:lvl w:ilvl="0">
      <w:numFmt w:val="bullet"/>
      <w:lvlText w:val="*"/>
      <w:lvlJc w:val="left"/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3ED5B95"/>
    <w:multiLevelType w:val="hybridMultilevel"/>
    <w:tmpl w:val="6F2A1CA2"/>
    <w:lvl w:ilvl="0" w:tplc="A02AE2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4681643"/>
    <w:multiLevelType w:val="hybridMultilevel"/>
    <w:tmpl w:val="6156B236"/>
    <w:lvl w:ilvl="0" w:tplc="FFFFFFFF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9405E71"/>
    <w:multiLevelType w:val="hybridMultilevel"/>
    <w:tmpl w:val="C096EB9A"/>
    <w:lvl w:ilvl="0" w:tplc="160E69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F26B33"/>
    <w:multiLevelType w:val="hybridMultilevel"/>
    <w:tmpl w:val="8D2EAE34"/>
    <w:lvl w:ilvl="0" w:tplc="1FAC4A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183DAA"/>
    <w:multiLevelType w:val="hybridMultilevel"/>
    <w:tmpl w:val="3D4C01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E3F06"/>
    <w:multiLevelType w:val="hybridMultilevel"/>
    <w:tmpl w:val="11E6285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739E4BC8"/>
    <w:multiLevelType w:val="hybridMultilevel"/>
    <w:tmpl w:val="EB581508"/>
    <w:lvl w:ilvl="0" w:tplc="53B48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  <w:sz w:val="24"/>
      </w:rPr>
    </w:lvl>
    <w:lvl w:ilvl="1" w:tplc="C632E3D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E8189D9E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B974A1"/>
    <w:multiLevelType w:val="hybridMultilevel"/>
    <w:tmpl w:val="BE96FD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19D2D340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41"/>
    <w:rsid w:val="00000489"/>
    <w:rsid w:val="00003B63"/>
    <w:rsid w:val="00004D1F"/>
    <w:rsid w:val="00015B68"/>
    <w:rsid w:val="000269FA"/>
    <w:rsid w:val="00034ED8"/>
    <w:rsid w:val="0004282F"/>
    <w:rsid w:val="00044F82"/>
    <w:rsid w:val="000458A7"/>
    <w:rsid w:val="000508AB"/>
    <w:rsid w:val="00052D13"/>
    <w:rsid w:val="0006035E"/>
    <w:rsid w:val="00062C94"/>
    <w:rsid w:val="0006340C"/>
    <w:rsid w:val="00081EAF"/>
    <w:rsid w:val="000903C5"/>
    <w:rsid w:val="00093A3F"/>
    <w:rsid w:val="00094D06"/>
    <w:rsid w:val="0009545E"/>
    <w:rsid w:val="000A13B4"/>
    <w:rsid w:val="000B6CC5"/>
    <w:rsid w:val="000C07CD"/>
    <w:rsid w:val="000C39D0"/>
    <w:rsid w:val="000C4ED1"/>
    <w:rsid w:val="000D6993"/>
    <w:rsid w:val="000E682B"/>
    <w:rsid w:val="000E7FAB"/>
    <w:rsid w:val="000F3B13"/>
    <w:rsid w:val="000F4C52"/>
    <w:rsid w:val="000F60D0"/>
    <w:rsid w:val="00102B28"/>
    <w:rsid w:val="001107E8"/>
    <w:rsid w:val="00113FED"/>
    <w:rsid w:val="00115C2D"/>
    <w:rsid w:val="00120C2B"/>
    <w:rsid w:val="001217BA"/>
    <w:rsid w:val="0012468B"/>
    <w:rsid w:val="0013215C"/>
    <w:rsid w:val="0013782F"/>
    <w:rsid w:val="00141D73"/>
    <w:rsid w:val="001425E8"/>
    <w:rsid w:val="0014669B"/>
    <w:rsid w:val="00146757"/>
    <w:rsid w:val="001479EF"/>
    <w:rsid w:val="00152651"/>
    <w:rsid w:val="0016153C"/>
    <w:rsid w:val="001639FA"/>
    <w:rsid w:val="00165922"/>
    <w:rsid w:val="001669AB"/>
    <w:rsid w:val="00172DEE"/>
    <w:rsid w:val="00177C2A"/>
    <w:rsid w:val="00183217"/>
    <w:rsid w:val="001A27A8"/>
    <w:rsid w:val="001A5DA1"/>
    <w:rsid w:val="001A6F69"/>
    <w:rsid w:val="001C032F"/>
    <w:rsid w:val="001C1E22"/>
    <w:rsid w:val="001E055E"/>
    <w:rsid w:val="001E26E7"/>
    <w:rsid w:val="001E35C2"/>
    <w:rsid w:val="001E5779"/>
    <w:rsid w:val="001F31EA"/>
    <w:rsid w:val="00206835"/>
    <w:rsid w:val="00230B93"/>
    <w:rsid w:val="0024014F"/>
    <w:rsid w:val="00240997"/>
    <w:rsid w:val="0024228A"/>
    <w:rsid w:val="00243382"/>
    <w:rsid w:val="00245434"/>
    <w:rsid w:val="00255373"/>
    <w:rsid w:val="00255F88"/>
    <w:rsid w:val="00260796"/>
    <w:rsid w:val="0027353A"/>
    <w:rsid w:val="00276AA3"/>
    <w:rsid w:val="002A752A"/>
    <w:rsid w:val="002B0004"/>
    <w:rsid w:val="002B2D76"/>
    <w:rsid w:val="002C64BC"/>
    <w:rsid w:val="002D2207"/>
    <w:rsid w:val="002D7F3A"/>
    <w:rsid w:val="002E1135"/>
    <w:rsid w:val="002E2D94"/>
    <w:rsid w:val="002E7CF4"/>
    <w:rsid w:val="002F0B5E"/>
    <w:rsid w:val="002F2F86"/>
    <w:rsid w:val="00302A23"/>
    <w:rsid w:val="0030683D"/>
    <w:rsid w:val="003212A6"/>
    <w:rsid w:val="003235E4"/>
    <w:rsid w:val="003261C1"/>
    <w:rsid w:val="00342F2B"/>
    <w:rsid w:val="003463AF"/>
    <w:rsid w:val="00354542"/>
    <w:rsid w:val="00364FB0"/>
    <w:rsid w:val="003654B1"/>
    <w:rsid w:val="00370A3F"/>
    <w:rsid w:val="00377FAF"/>
    <w:rsid w:val="00382101"/>
    <w:rsid w:val="003913B1"/>
    <w:rsid w:val="00394FB9"/>
    <w:rsid w:val="003A41CF"/>
    <w:rsid w:val="003A433A"/>
    <w:rsid w:val="003A5F71"/>
    <w:rsid w:val="003A6285"/>
    <w:rsid w:val="003A7AA1"/>
    <w:rsid w:val="003C410B"/>
    <w:rsid w:val="003C433A"/>
    <w:rsid w:val="003C4F1C"/>
    <w:rsid w:val="003D01EB"/>
    <w:rsid w:val="003D02AC"/>
    <w:rsid w:val="003D1E05"/>
    <w:rsid w:val="003D469D"/>
    <w:rsid w:val="003D489E"/>
    <w:rsid w:val="003D58EA"/>
    <w:rsid w:val="003E3368"/>
    <w:rsid w:val="004026BA"/>
    <w:rsid w:val="0040523F"/>
    <w:rsid w:val="00420152"/>
    <w:rsid w:val="004211A5"/>
    <w:rsid w:val="00430568"/>
    <w:rsid w:val="00432232"/>
    <w:rsid w:val="004438E7"/>
    <w:rsid w:val="004511D6"/>
    <w:rsid w:val="00455FB7"/>
    <w:rsid w:val="004600ED"/>
    <w:rsid w:val="004609D4"/>
    <w:rsid w:val="0046237C"/>
    <w:rsid w:val="00463813"/>
    <w:rsid w:val="004778D0"/>
    <w:rsid w:val="004808CF"/>
    <w:rsid w:val="00481B9B"/>
    <w:rsid w:val="00497C0E"/>
    <w:rsid w:val="004A4568"/>
    <w:rsid w:val="004A5E0C"/>
    <w:rsid w:val="004B5E30"/>
    <w:rsid w:val="004B5F35"/>
    <w:rsid w:val="004B7B3B"/>
    <w:rsid w:val="004C399E"/>
    <w:rsid w:val="004D73C2"/>
    <w:rsid w:val="004E21B1"/>
    <w:rsid w:val="004F2D62"/>
    <w:rsid w:val="004F78B3"/>
    <w:rsid w:val="00531783"/>
    <w:rsid w:val="00531B75"/>
    <w:rsid w:val="005460DC"/>
    <w:rsid w:val="00547EA9"/>
    <w:rsid w:val="00553990"/>
    <w:rsid w:val="00567ACD"/>
    <w:rsid w:val="00567F47"/>
    <w:rsid w:val="0057013F"/>
    <w:rsid w:val="00571758"/>
    <w:rsid w:val="005A06D5"/>
    <w:rsid w:val="005A51C6"/>
    <w:rsid w:val="005A5D36"/>
    <w:rsid w:val="005B7A14"/>
    <w:rsid w:val="005C6062"/>
    <w:rsid w:val="005D1409"/>
    <w:rsid w:val="005D1EDE"/>
    <w:rsid w:val="005D3638"/>
    <w:rsid w:val="005D3BDE"/>
    <w:rsid w:val="005E7455"/>
    <w:rsid w:val="005F0E1C"/>
    <w:rsid w:val="00601E55"/>
    <w:rsid w:val="00604A78"/>
    <w:rsid w:val="00622CB1"/>
    <w:rsid w:val="0062397D"/>
    <w:rsid w:val="00627AC1"/>
    <w:rsid w:val="00632CF8"/>
    <w:rsid w:val="00635DA5"/>
    <w:rsid w:val="00637EEF"/>
    <w:rsid w:val="00645DA9"/>
    <w:rsid w:val="00646A7F"/>
    <w:rsid w:val="00646E06"/>
    <w:rsid w:val="00652267"/>
    <w:rsid w:val="00655FA1"/>
    <w:rsid w:val="00656788"/>
    <w:rsid w:val="0067027C"/>
    <w:rsid w:val="00672A48"/>
    <w:rsid w:val="00676D4F"/>
    <w:rsid w:val="00683838"/>
    <w:rsid w:val="00686760"/>
    <w:rsid w:val="00687306"/>
    <w:rsid w:val="00692AD8"/>
    <w:rsid w:val="0069334D"/>
    <w:rsid w:val="006A45E1"/>
    <w:rsid w:val="006A523D"/>
    <w:rsid w:val="006B18FB"/>
    <w:rsid w:val="006B2AA8"/>
    <w:rsid w:val="006B3832"/>
    <w:rsid w:val="006B7D7F"/>
    <w:rsid w:val="006D27F9"/>
    <w:rsid w:val="006D40EF"/>
    <w:rsid w:val="006D70FB"/>
    <w:rsid w:val="006F0ED5"/>
    <w:rsid w:val="006F43F0"/>
    <w:rsid w:val="006F6562"/>
    <w:rsid w:val="006F72DC"/>
    <w:rsid w:val="00700703"/>
    <w:rsid w:val="0071684F"/>
    <w:rsid w:val="00745DC3"/>
    <w:rsid w:val="00751D47"/>
    <w:rsid w:val="00753292"/>
    <w:rsid w:val="00773C50"/>
    <w:rsid w:val="00777C91"/>
    <w:rsid w:val="0078364E"/>
    <w:rsid w:val="00792380"/>
    <w:rsid w:val="0079358E"/>
    <w:rsid w:val="0079687B"/>
    <w:rsid w:val="007C7DA5"/>
    <w:rsid w:val="007E00CF"/>
    <w:rsid w:val="007E24E2"/>
    <w:rsid w:val="007E5E5E"/>
    <w:rsid w:val="008037D5"/>
    <w:rsid w:val="00806712"/>
    <w:rsid w:val="0081492F"/>
    <w:rsid w:val="00820411"/>
    <w:rsid w:val="00821800"/>
    <w:rsid w:val="00827C94"/>
    <w:rsid w:val="008306E5"/>
    <w:rsid w:val="00847260"/>
    <w:rsid w:val="00847F83"/>
    <w:rsid w:val="008513E0"/>
    <w:rsid w:val="008525E0"/>
    <w:rsid w:val="00852935"/>
    <w:rsid w:val="00855FEC"/>
    <w:rsid w:val="00860400"/>
    <w:rsid w:val="008845AE"/>
    <w:rsid w:val="008900A0"/>
    <w:rsid w:val="00895FC3"/>
    <w:rsid w:val="008A006D"/>
    <w:rsid w:val="008A03F3"/>
    <w:rsid w:val="008A5E14"/>
    <w:rsid w:val="008A734A"/>
    <w:rsid w:val="008B44CB"/>
    <w:rsid w:val="008C5756"/>
    <w:rsid w:val="008C7273"/>
    <w:rsid w:val="008D493F"/>
    <w:rsid w:val="008D5805"/>
    <w:rsid w:val="008D5DDA"/>
    <w:rsid w:val="008E36B1"/>
    <w:rsid w:val="008E49ED"/>
    <w:rsid w:val="008E57F3"/>
    <w:rsid w:val="008E6BF0"/>
    <w:rsid w:val="00901642"/>
    <w:rsid w:val="00902709"/>
    <w:rsid w:val="00904041"/>
    <w:rsid w:val="00914A27"/>
    <w:rsid w:val="00920973"/>
    <w:rsid w:val="00926CC1"/>
    <w:rsid w:val="0093159D"/>
    <w:rsid w:val="00931C62"/>
    <w:rsid w:val="00945160"/>
    <w:rsid w:val="00947E1F"/>
    <w:rsid w:val="00957480"/>
    <w:rsid w:val="00963125"/>
    <w:rsid w:val="0096368D"/>
    <w:rsid w:val="00980466"/>
    <w:rsid w:val="00983E63"/>
    <w:rsid w:val="00986CDE"/>
    <w:rsid w:val="009A2C3F"/>
    <w:rsid w:val="009B6755"/>
    <w:rsid w:val="009B765F"/>
    <w:rsid w:val="009C4033"/>
    <w:rsid w:val="009E1E39"/>
    <w:rsid w:val="009E27BE"/>
    <w:rsid w:val="009F5BE5"/>
    <w:rsid w:val="00A05DCD"/>
    <w:rsid w:val="00A05ECA"/>
    <w:rsid w:val="00A107A9"/>
    <w:rsid w:val="00A11F97"/>
    <w:rsid w:val="00A13A1F"/>
    <w:rsid w:val="00A14FC4"/>
    <w:rsid w:val="00A215EE"/>
    <w:rsid w:val="00A231DD"/>
    <w:rsid w:val="00A2779C"/>
    <w:rsid w:val="00A357DB"/>
    <w:rsid w:val="00A37DA1"/>
    <w:rsid w:val="00A4598A"/>
    <w:rsid w:val="00A45D66"/>
    <w:rsid w:val="00A5141B"/>
    <w:rsid w:val="00A54FEF"/>
    <w:rsid w:val="00A56322"/>
    <w:rsid w:val="00A67A17"/>
    <w:rsid w:val="00A72E82"/>
    <w:rsid w:val="00A85A2F"/>
    <w:rsid w:val="00A8634A"/>
    <w:rsid w:val="00A92405"/>
    <w:rsid w:val="00AA312B"/>
    <w:rsid w:val="00AB6DCF"/>
    <w:rsid w:val="00AD6A8E"/>
    <w:rsid w:val="00AE06C1"/>
    <w:rsid w:val="00AE118C"/>
    <w:rsid w:val="00AE48F4"/>
    <w:rsid w:val="00AF1E88"/>
    <w:rsid w:val="00AF2794"/>
    <w:rsid w:val="00B0070E"/>
    <w:rsid w:val="00B0273A"/>
    <w:rsid w:val="00B0634A"/>
    <w:rsid w:val="00B2047D"/>
    <w:rsid w:val="00B2498B"/>
    <w:rsid w:val="00B33EA3"/>
    <w:rsid w:val="00B3506E"/>
    <w:rsid w:val="00B4590C"/>
    <w:rsid w:val="00B70AC7"/>
    <w:rsid w:val="00B71B4A"/>
    <w:rsid w:val="00B80C13"/>
    <w:rsid w:val="00B810BB"/>
    <w:rsid w:val="00B84084"/>
    <w:rsid w:val="00B87891"/>
    <w:rsid w:val="00B904C8"/>
    <w:rsid w:val="00BA33AE"/>
    <w:rsid w:val="00BB6BC8"/>
    <w:rsid w:val="00BC2F27"/>
    <w:rsid w:val="00BC3C6C"/>
    <w:rsid w:val="00BC47EF"/>
    <w:rsid w:val="00BD2650"/>
    <w:rsid w:val="00BE006D"/>
    <w:rsid w:val="00BE1AE3"/>
    <w:rsid w:val="00C0167D"/>
    <w:rsid w:val="00C01B1A"/>
    <w:rsid w:val="00C11E43"/>
    <w:rsid w:val="00C24354"/>
    <w:rsid w:val="00C33CBE"/>
    <w:rsid w:val="00C34A1D"/>
    <w:rsid w:val="00C36867"/>
    <w:rsid w:val="00C42071"/>
    <w:rsid w:val="00C439E6"/>
    <w:rsid w:val="00C66B94"/>
    <w:rsid w:val="00C67531"/>
    <w:rsid w:val="00C708AE"/>
    <w:rsid w:val="00C73BBA"/>
    <w:rsid w:val="00C740B8"/>
    <w:rsid w:val="00C74C66"/>
    <w:rsid w:val="00C7537C"/>
    <w:rsid w:val="00C760F0"/>
    <w:rsid w:val="00C82B29"/>
    <w:rsid w:val="00C85620"/>
    <w:rsid w:val="00C87DBA"/>
    <w:rsid w:val="00C97B7F"/>
    <w:rsid w:val="00C97FB2"/>
    <w:rsid w:val="00CE15DF"/>
    <w:rsid w:val="00CE6A22"/>
    <w:rsid w:val="00CF3610"/>
    <w:rsid w:val="00D0176A"/>
    <w:rsid w:val="00D0357D"/>
    <w:rsid w:val="00D144A9"/>
    <w:rsid w:val="00D24A0E"/>
    <w:rsid w:val="00D265EF"/>
    <w:rsid w:val="00D35B0E"/>
    <w:rsid w:val="00D46350"/>
    <w:rsid w:val="00D50218"/>
    <w:rsid w:val="00D50325"/>
    <w:rsid w:val="00D52B5B"/>
    <w:rsid w:val="00D5637B"/>
    <w:rsid w:val="00D60535"/>
    <w:rsid w:val="00D63F6C"/>
    <w:rsid w:val="00D66391"/>
    <w:rsid w:val="00D664C5"/>
    <w:rsid w:val="00D87EB5"/>
    <w:rsid w:val="00D96102"/>
    <w:rsid w:val="00DA057B"/>
    <w:rsid w:val="00DA0989"/>
    <w:rsid w:val="00DB6FFE"/>
    <w:rsid w:val="00DC31A7"/>
    <w:rsid w:val="00DC320A"/>
    <w:rsid w:val="00DC42C4"/>
    <w:rsid w:val="00DD0E7C"/>
    <w:rsid w:val="00DD3205"/>
    <w:rsid w:val="00DD7B12"/>
    <w:rsid w:val="00DF2D8A"/>
    <w:rsid w:val="00DF5154"/>
    <w:rsid w:val="00DF66B9"/>
    <w:rsid w:val="00E02C17"/>
    <w:rsid w:val="00E0327B"/>
    <w:rsid w:val="00E07B49"/>
    <w:rsid w:val="00E11441"/>
    <w:rsid w:val="00E16529"/>
    <w:rsid w:val="00E223FA"/>
    <w:rsid w:val="00E243F5"/>
    <w:rsid w:val="00E34FB1"/>
    <w:rsid w:val="00E516CF"/>
    <w:rsid w:val="00E521F4"/>
    <w:rsid w:val="00E52732"/>
    <w:rsid w:val="00E547A1"/>
    <w:rsid w:val="00E8177A"/>
    <w:rsid w:val="00E85DD9"/>
    <w:rsid w:val="00E86C05"/>
    <w:rsid w:val="00E86D5C"/>
    <w:rsid w:val="00E90C03"/>
    <w:rsid w:val="00EA5509"/>
    <w:rsid w:val="00EB1A7E"/>
    <w:rsid w:val="00EB1FE7"/>
    <w:rsid w:val="00ED4245"/>
    <w:rsid w:val="00ED780D"/>
    <w:rsid w:val="00ED7AAB"/>
    <w:rsid w:val="00EE22DC"/>
    <w:rsid w:val="00EE4175"/>
    <w:rsid w:val="00EE5949"/>
    <w:rsid w:val="00EF4019"/>
    <w:rsid w:val="00F00BDF"/>
    <w:rsid w:val="00F01080"/>
    <w:rsid w:val="00F03EE6"/>
    <w:rsid w:val="00F1036D"/>
    <w:rsid w:val="00F25003"/>
    <w:rsid w:val="00F26477"/>
    <w:rsid w:val="00F35DA9"/>
    <w:rsid w:val="00F40D66"/>
    <w:rsid w:val="00F54F90"/>
    <w:rsid w:val="00F56619"/>
    <w:rsid w:val="00F62F83"/>
    <w:rsid w:val="00F6318C"/>
    <w:rsid w:val="00F812F0"/>
    <w:rsid w:val="00F85C69"/>
    <w:rsid w:val="00F903C1"/>
    <w:rsid w:val="00F95F61"/>
    <w:rsid w:val="00F97BD1"/>
    <w:rsid w:val="00FA10EA"/>
    <w:rsid w:val="00FE11AA"/>
    <w:rsid w:val="00FE122F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800" w:hanging="720"/>
    </w:pPr>
  </w:style>
  <w:style w:type="paragraph" w:customStyle="1" w:styleId="a">
    <w:name w:val="_"/>
    <w:basedOn w:val="Normal"/>
    <w:pPr>
      <w:ind w:left="1800" w:hanging="72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ind w:left="1440"/>
    </w:pPr>
    <w:rPr>
      <w:rFonts w:ascii="Times New Roman" w:hAnsi="Times New Roman"/>
      <w:snapToGrid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hAnsi="Times New Roman"/>
      <w:snapToGrid/>
      <w:color w:val="000000"/>
      <w:szCs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BodyText">
    <w:name w:val="Body Text"/>
    <w:basedOn w:val="Normal"/>
    <w:rPr>
      <w:rFonts w:ascii="Times New Roman" w:hAnsi="Times New Roman"/>
      <w:b/>
      <w:color w:val="3366FF"/>
    </w:rPr>
  </w:style>
  <w:style w:type="paragraph" w:styleId="BodyTextIndent2">
    <w:name w:val="Body Text Indent 2"/>
    <w:basedOn w:val="Normal"/>
    <w:pPr>
      <w:widowControl/>
      <w:ind w:left="720"/>
    </w:pPr>
    <w:rPr>
      <w:rFonts w:ascii="Times New Roman" w:hAnsi="Times New Roman"/>
      <w:snapToGrid/>
      <w:szCs w:val="2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/>
    </w:pPr>
    <w:rPr>
      <w:rFonts w:ascii="Times New Roman" w:hAnsi="Times New Roman"/>
      <w:snapToGrid/>
    </w:rPr>
  </w:style>
  <w:style w:type="paragraph" w:styleId="BodyTextIndent3">
    <w:name w:val="Body Text Indent 3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styleId="BalloonText">
    <w:name w:val="Balloon Text"/>
    <w:basedOn w:val="Normal"/>
    <w:semiHidden/>
    <w:rsid w:val="0068730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60796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AE118C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character" w:styleId="CommentReference">
    <w:name w:val="annotation reference"/>
    <w:rsid w:val="002E7C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7CF4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2E7CF4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E7CF4"/>
    <w:rPr>
      <w:b/>
      <w:bCs/>
    </w:rPr>
  </w:style>
  <w:style w:type="character" w:customStyle="1" w:styleId="CommentSubjectChar">
    <w:name w:val="Comment Subject Char"/>
    <w:link w:val="CommentSubject"/>
    <w:rsid w:val="002E7CF4"/>
    <w:rPr>
      <w:rFonts w:ascii="CG Times" w:hAnsi="CG Times"/>
      <w:b/>
      <w:bCs/>
      <w:snapToGrid w:val="0"/>
    </w:rPr>
  </w:style>
  <w:style w:type="paragraph" w:styleId="Revision">
    <w:name w:val="Revision"/>
    <w:hidden/>
    <w:uiPriority w:val="99"/>
    <w:semiHidden/>
    <w:rsid w:val="0057013F"/>
    <w:rPr>
      <w:rFonts w:ascii="CG Times" w:hAnsi="CG Times"/>
      <w:snapToGrid w:val="0"/>
      <w:sz w:val="24"/>
    </w:rPr>
  </w:style>
  <w:style w:type="character" w:styleId="Emphasis">
    <w:name w:val="Emphasis"/>
    <w:uiPriority w:val="20"/>
    <w:qFormat/>
    <w:rsid w:val="0057013F"/>
    <w:rPr>
      <w:b/>
      <w:bCs/>
      <w:i w:val="0"/>
      <w:iCs w:val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22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52267"/>
    <w:rPr>
      <w:rFonts w:ascii="Courier New" w:hAnsi="Courier New" w:cs="Courier New"/>
    </w:rPr>
  </w:style>
  <w:style w:type="character" w:styleId="Strong">
    <w:name w:val="Strong"/>
    <w:uiPriority w:val="22"/>
    <w:qFormat/>
    <w:rsid w:val="00A9240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3A6285"/>
    <w:pPr>
      <w:widowControl/>
    </w:pPr>
    <w:rPr>
      <w:rFonts w:ascii="Calibri" w:eastAsia="Calibri" w:hAnsi="Calibri"/>
      <w:snapToGrid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A6285"/>
    <w:rPr>
      <w:rFonts w:ascii="Calibri" w:eastAsia="Calibr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800" w:hanging="720"/>
    </w:pPr>
  </w:style>
  <w:style w:type="paragraph" w:customStyle="1" w:styleId="a">
    <w:name w:val="_"/>
    <w:basedOn w:val="Normal"/>
    <w:pPr>
      <w:ind w:left="1800" w:hanging="720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ind w:left="1440"/>
    </w:pPr>
    <w:rPr>
      <w:rFonts w:ascii="Times New Roman" w:hAnsi="Times New Roman"/>
      <w:snapToGrid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</w:pPr>
    <w:rPr>
      <w:rFonts w:ascii="Times New Roman" w:hAnsi="Times New Roman"/>
      <w:snapToGrid/>
      <w:color w:val="000000"/>
      <w:szCs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Cs w:val="24"/>
    </w:rPr>
  </w:style>
  <w:style w:type="paragraph" w:styleId="BodyText">
    <w:name w:val="Body Text"/>
    <w:basedOn w:val="Normal"/>
    <w:rPr>
      <w:rFonts w:ascii="Times New Roman" w:hAnsi="Times New Roman"/>
      <w:b/>
      <w:color w:val="3366FF"/>
    </w:rPr>
  </w:style>
  <w:style w:type="paragraph" w:styleId="BodyTextIndent2">
    <w:name w:val="Body Text Indent 2"/>
    <w:basedOn w:val="Normal"/>
    <w:pPr>
      <w:widowControl/>
      <w:ind w:left="720"/>
    </w:pPr>
    <w:rPr>
      <w:rFonts w:ascii="Times New Roman" w:hAnsi="Times New Roman"/>
      <w:snapToGrid/>
      <w:szCs w:val="24"/>
    </w:rPr>
  </w:style>
  <w:style w:type="paragraph" w:styleId="FootnoteText">
    <w:name w:val="footnote text"/>
    <w:basedOn w:val="Normal"/>
    <w:semiHidden/>
    <w:pPr>
      <w:widowControl/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/>
    </w:pPr>
    <w:rPr>
      <w:rFonts w:ascii="Times New Roman" w:hAnsi="Times New Roman"/>
      <w:snapToGrid/>
    </w:rPr>
  </w:style>
  <w:style w:type="paragraph" w:styleId="BodyTextIndent3">
    <w:name w:val="Body Text Indent 3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paragraph" w:styleId="BalloonText">
    <w:name w:val="Balloon Text"/>
    <w:basedOn w:val="Normal"/>
    <w:semiHidden/>
    <w:rsid w:val="0068730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60796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AE118C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character" w:styleId="CommentReference">
    <w:name w:val="annotation reference"/>
    <w:rsid w:val="002E7C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7CF4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2E7CF4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E7CF4"/>
    <w:rPr>
      <w:b/>
      <w:bCs/>
    </w:rPr>
  </w:style>
  <w:style w:type="character" w:customStyle="1" w:styleId="CommentSubjectChar">
    <w:name w:val="Comment Subject Char"/>
    <w:link w:val="CommentSubject"/>
    <w:rsid w:val="002E7CF4"/>
    <w:rPr>
      <w:rFonts w:ascii="CG Times" w:hAnsi="CG Times"/>
      <w:b/>
      <w:bCs/>
      <w:snapToGrid w:val="0"/>
    </w:rPr>
  </w:style>
  <w:style w:type="paragraph" w:styleId="Revision">
    <w:name w:val="Revision"/>
    <w:hidden/>
    <w:uiPriority w:val="99"/>
    <w:semiHidden/>
    <w:rsid w:val="0057013F"/>
    <w:rPr>
      <w:rFonts w:ascii="CG Times" w:hAnsi="CG Times"/>
      <w:snapToGrid w:val="0"/>
      <w:sz w:val="24"/>
    </w:rPr>
  </w:style>
  <w:style w:type="character" w:styleId="Emphasis">
    <w:name w:val="Emphasis"/>
    <w:uiPriority w:val="20"/>
    <w:qFormat/>
    <w:rsid w:val="0057013F"/>
    <w:rPr>
      <w:b/>
      <w:bCs/>
      <w:i w:val="0"/>
      <w:iCs w:val="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22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52267"/>
    <w:rPr>
      <w:rFonts w:ascii="Courier New" w:hAnsi="Courier New" w:cs="Courier New"/>
    </w:rPr>
  </w:style>
  <w:style w:type="character" w:styleId="Strong">
    <w:name w:val="Strong"/>
    <w:uiPriority w:val="22"/>
    <w:qFormat/>
    <w:rsid w:val="00A9240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3A6285"/>
    <w:pPr>
      <w:widowControl/>
    </w:pPr>
    <w:rPr>
      <w:rFonts w:ascii="Calibri" w:eastAsia="Calibri" w:hAnsi="Calibri"/>
      <w:snapToGrid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A6285"/>
    <w:rPr>
      <w:rFonts w:ascii="Calibri" w:eastAsia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17208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1C7D-31C7-4FA3-BF4C-A90F74BF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HRSA</Company>
  <LinksUpToDate>false</LinksUpToDate>
  <CharactersWithSpaces>8544</CharactersWithSpaces>
  <SharedDoc>false</SharedDoc>
  <HLinks>
    <vt:vector size="12" baseType="variant">
      <vt:variant>
        <vt:i4>6160466</vt:i4>
      </vt:variant>
      <vt:variant>
        <vt:i4>3</vt:i4>
      </vt:variant>
      <vt:variant>
        <vt:i4>0</vt:i4>
      </vt:variant>
      <vt:variant>
        <vt:i4>5</vt:i4>
      </vt:variant>
      <vt:variant>
        <vt:lpwstr>http://www.hrsa.gov/</vt:lpwstr>
      </vt:variant>
      <vt:variant>
        <vt:lpwstr/>
      </vt:variant>
      <vt:variant>
        <vt:i4>3604526</vt:i4>
      </vt:variant>
      <vt:variant>
        <vt:i4>0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SSMITH</dc:creator>
  <cp:keywords/>
  <cp:lastModifiedBy>SYSTEM</cp:lastModifiedBy>
  <cp:revision>2</cp:revision>
  <cp:lastPrinted>2016-03-08T16:07:00Z</cp:lastPrinted>
  <dcterms:created xsi:type="dcterms:W3CDTF">2019-04-16T14:48:00Z</dcterms:created>
  <dcterms:modified xsi:type="dcterms:W3CDTF">2019-04-16T14:48:00Z</dcterms:modified>
</cp:coreProperties>
</file>