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B20EB" w14:textId="77777777" w:rsidR="00F439B4" w:rsidRPr="00741037" w:rsidRDefault="00F439B4" w:rsidP="00CC6E6E">
      <w:pPr>
        <w:rPr>
          <w:rFonts w:ascii="Arial Narrow" w:hAnsi="Arial Narrow" w:cstheme="minorHAnsi"/>
        </w:rPr>
      </w:pPr>
      <w:bookmarkStart w:id="0" w:name="_Toc377482674"/>
      <w:bookmarkStart w:id="1" w:name="_Toc342475031"/>
      <w:bookmarkStart w:id="2" w:name="_Toc377482673"/>
      <w:bookmarkStart w:id="3" w:name="_Toc341790068"/>
      <w:bookmarkStart w:id="4" w:name="_Toc341677218"/>
      <w:bookmarkStart w:id="5" w:name="_GoBack"/>
      <w:bookmarkEnd w:id="5"/>
    </w:p>
    <w:p w14:paraId="400A9CC1" w14:textId="77777777" w:rsidR="00F439B4" w:rsidRPr="00741037" w:rsidRDefault="00F439B4" w:rsidP="00CC6E6E">
      <w:pPr>
        <w:rPr>
          <w:rFonts w:ascii="Arial Narrow" w:hAnsi="Arial Narrow" w:cstheme="minorHAnsi"/>
          <w:sz w:val="36"/>
        </w:rPr>
      </w:pPr>
    </w:p>
    <w:p w14:paraId="722C7998" w14:textId="77777777" w:rsidR="00F439B4" w:rsidRPr="00741037" w:rsidRDefault="00F439B4" w:rsidP="008C1BB3">
      <w:pPr>
        <w:jc w:val="center"/>
        <w:rPr>
          <w:rFonts w:ascii="Arial Narrow" w:hAnsi="Arial Narrow" w:cstheme="minorHAnsi"/>
          <w:b/>
          <w:bCs/>
          <w:sz w:val="36"/>
        </w:rPr>
      </w:pPr>
      <w:bookmarkStart w:id="6" w:name="_Toc445885169"/>
      <w:bookmarkStart w:id="7" w:name="_Toc445891358"/>
      <w:bookmarkStart w:id="8" w:name="_Toc445891410"/>
      <w:bookmarkStart w:id="9" w:name="_Toc445892974"/>
      <w:r w:rsidRPr="00741037">
        <w:rPr>
          <w:rFonts w:ascii="Arial Narrow" w:hAnsi="Arial Narrow" w:cstheme="minorHAnsi"/>
          <w:b/>
          <w:bCs/>
          <w:sz w:val="36"/>
        </w:rPr>
        <w:t>SAMPLING AND WEIGHTING PLAN</w:t>
      </w:r>
      <w:bookmarkEnd w:id="6"/>
      <w:bookmarkEnd w:id="7"/>
      <w:bookmarkEnd w:id="8"/>
      <w:bookmarkEnd w:id="9"/>
    </w:p>
    <w:p w14:paraId="2F41A21F" w14:textId="77777777" w:rsidR="00F439B4" w:rsidRPr="00741037" w:rsidRDefault="00F439B4" w:rsidP="008C1BB3">
      <w:pPr>
        <w:jc w:val="center"/>
        <w:rPr>
          <w:rFonts w:ascii="Arial Narrow" w:hAnsi="Arial Narrow" w:cstheme="minorHAnsi"/>
          <w:b/>
          <w:bCs/>
        </w:rPr>
      </w:pPr>
      <w:bookmarkStart w:id="10" w:name="_Toc445885170"/>
      <w:bookmarkStart w:id="11" w:name="_Toc445891359"/>
      <w:bookmarkStart w:id="12" w:name="_Toc445891411"/>
      <w:bookmarkStart w:id="13" w:name="_Toc445892975"/>
      <w:r w:rsidRPr="00741037">
        <w:rPr>
          <w:rFonts w:ascii="Arial Narrow" w:hAnsi="Arial Narrow" w:cstheme="minorHAnsi"/>
          <w:b/>
          <w:bCs/>
          <w:sz w:val="32"/>
        </w:rPr>
        <w:t>2017 NATIONAL YOUTH TOBACCO SURVEY</w:t>
      </w:r>
      <w:bookmarkEnd w:id="10"/>
      <w:bookmarkEnd w:id="11"/>
      <w:bookmarkEnd w:id="12"/>
      <w:bookmarkEnd w:id="13"/>
    </w:p>
    <w:p w14:paraId="03F55A4E" w14:textId="77777777" w:rsidR="00F439B4" w:rsidRPr="00741037" w:rsidRDefault="00F439B4" w:rsidP="008C1BB3">
      <w:pPr>
        <w:jc w:val="center"/>
        <w:rPr>
          <w:rFonts w:ascii="Arial Narrow" w:hAnsi="Arial Narrow" w:cstheme="minorHAnsi"/>
        </w:rPr>
      </w:pPr>
    </w:p>
    <w:p w14:paraId="76960A0C" w14:textId="77777777" w:rsidR="00F439B4" w:rsidRPr="00741037" w:rsidRDefault="00F439B4" w:rsidP="008C1BB3">
      <w:pPr>
        <w:jc w:val="center"/>
        <w:rPr>
          <w:rFonts w:ascii="Arial Narrow" w:hAnsi="Arial Narrow" w:cstheme="minorHAnsi"/>
          <w:b/>
          <w:bCs/>
        </w:rPr>
      </w:pPr>
      <w:bookmarkStart w:id="14" w:name="_Toc445885171"/>
      <w:bookmarkStart w:id="15" w:name="_Toc445891360"/>
      <w:bookmarkStart w:id="16" w:name="_Toc445891412"/>
      <w:bookmarkStart w:id="17" w:name="_Toc445892976"/>
      <w:r w:rsidRPr="00741037">
        <w:rPr>
          <w:rFonts w:ascii="Arial Narrow" w:hAnsi="Arial Narrow" w:cstheme="minorHAnsi"/>
          <w:b/>
          <w:bCs/>
        </w:rPr>
        <w:t>Submitted to:</w:t>
      </w:r>
      <w:bookmarkEnd w:id="14"/>
      <w:bookmarkEnd w:id="15"/>
      <w:bookmarkEnd w:id="16"/>
      <w:bookmarkEnd w:id="17"/>
    </w:p>
    <w:p w14:paraId="750C5289" w14:textId="77777777" w:rsidR="00F439B4" w:rsidRPr="00741037" w:rsidRDefault="00F439B4" w:rsidP="008C1BB3">
      <w:pPr>
        <w:jc w:val="center"/>
        <w:rPr>
          <w:rFonts w:ascii="Arial Narrow" w:hAnsi="Arial Narrow" w:cstheme="minorHAnsi"/>
        </w:rPr>
      </w:pPr>
      <w:bookmarkStart w:id="18" w:name="_Toc445885172"/>
      <w:bookmarkStart w:id="19" w:name="_Toc445891361"/>
      <w:bookmarkStart w:id="20" w:name="_Toc445891413"/>
      <w:bookmarkStart w:id="21" w:name="_Toc445892977"/>
      <w:r w:rsidRPr="00741037">
        <w:rPr>
          <w:rFonts w:ascii="Arial Narrow" w:hAnsi="Arial Narrow" w:cstheme="minorHAnsi"/>
        </w:rPr>
        <w:t>Centers for Disease Control and Prevention</w:t>
      </w:r>
      <w:bookmarkEnd w:id="18"/>
      <w:bookmarkEnd w:id="19"/>
      <w:bookmarkEnd w:id="20"/>
      <w:bookmarkEnd w:id="21"/>
    </w:p>
    <w:p w14:paraId="74C74C6D" w14:textId="77777777" w:rsidR="00F439B4" w:rsidRPr="00741037" w:rsidRDefault="00F439B4" w:rsidP="008C1BB3">
      <w:pPr>
        <w:jc w:val="center"/>
        <w:rPr>
          <w:rFonts w:ascii="Arial Narrow" w:hAnsi="Arial Narrow" w:cstheme="minorHAnsi"/>
        </w:rPr>
      </w:pPr>
      <w:bookmarkStart w:id="22" w:name="_Toc445885173"/>
      <w:bookmarkStart w:id="23" w:name="_Toc445891362"/>
      <w:bookmarkStart w:id="24" w:name="_Toc445891414"/>
      <w:bookmarkStart w:id="25" w:name="_Toc445892978"/>
      <w:r w:rsidRPr="00741037">
        <w:rPr>
          <w:rFonts w:ascii="Arial Narrow" w:hAnsi="Arial Narrow" w:cs="Arial"/>
          <w:sz w:val="20"/>
        </w:rPr>
        <w:t>Office on Smoking and Health</w:t>
      </w:r>
      <w:bookmarkEnd w:id="22"/>
      <w:bookmarkEnd w:id="23"/>
      <w:bookmarkEnd w:id="24"/>
      <w:bookmarkEnd w:id="25"/>
    </w:p>
    <w:p w14:paraId="1CCBD8C7" w14:textId="77777777" w:rsidR="00F439B4" w:rsidRPr="00741037" w:rsidRDefault="00F439B4" w:rsidP="008C1BB3">
      <w:pPr>
        <w:jc w:val="center"/>
        <w:rPr>
          <w:rFonts w:ascii="Arial Narrow" w:hAnsi="Arial Narrow" w:cstheme="minorHAnsi"/>
        </w:rPr>
      </w:pPr>
    </w:p>
    <w:p w14:paraId="5348026A" w14:textId="77777777" w:rsidR="00F439B4" w:rsidRPr="00741037" w:rsidRDefault="00F439B4" w:rsidP="008C1BB3">
      <w:pPr>
        <w:jc w:val="center"/>
        <w:rPr>
          <w:rFonts w:ascii="Arial Narrow" w:hAnsi="Arial Narrow" w:cstheme="minorHAnsi"/>
          <w:b/>
          <w:bCs/>
        </w:rPr>
      </w:pPr>
      <w:bookmarkStart w:id="26" w:name="_Toc445885174"/>
      <w:bookmarkStart w:id="27" w:name="_Toc445891363"/>
      <w:bookmarkStart w:id="28" w:name="_Toc445891415"/>
      <w:bookmarkStart w:id="29" w:name="_Toc445892979"/>
      <w:r w:rsidRPr="00741037">
        <w:rPr>
          <w:rFonts w:ascii="Arial Narrow" w:hAnsi="Arial Narrow" w:cstheme="minorHAnsi"/>
          <w:b/>
          <w:bCs/>
        </w:rPr>
        <w:t>Prepared by:</w:t>
      </w:r>
      <w:bookmarkEnd w:id="26"/>
      <w:bookmarkEnd w:id="27"/>
      <w:bookmarkEnd w:id="28"/>
      <w:bookmarkEnd w:id="29"/>
    </w:p>
    <w:p w14:paraId="0C917839" w14:textId="77777777" w:rsidR="00F439B4" w:rsidRPr="00741037" w:rsidRDefault="00F439B4" w:rsidP="008C1BB3">
      <w:pPr>
        <w:jc w:val="center"/>
        <w:rPr>
          <w:rFonts w:ascii="Arial Narrow" w:hAnsi="Arial Narrow" w:cstheme="minorHAnsi"/>
          <w:b/>
          <w:bCs/>
        </w:rPr>
      </w:pPr>
      <w:r w:rsidRPr="00741037">
        <w:rPr>
          <w:rFonts w:ascii="Arial Narrow" w:hAnsi="Arial Narrow" w:cstheme="minorHAnsi"/>
          <w:b/>
          <w:bCs/>
        </w:rPr>
        <w:t>Ronaldo Iachan</w:t>
      </w:r>
    </w:p>
    <w:p w14:paraId="43BDE2C5" w14:textId="77777777" w:rsidR="00F439B4" w:rsidRPr="00741037" w:rsidRDefault="00F439B4" w:rsidP="008C1BB3">
      <w:pPr>
        <w:jc w:val="center"/>
        <w:rPr>
          <w:rFonts w:ascii="Arial Narrow" w:hAnsi="Arial Narrow" w:cstheme="minorHAnsi"/>
          <w:b/>
          <w:bCs/>
        </w:rPr>
      </w:pPr>
      <w:r w:rsidRPr="00741037">
        <w:rPr>
          <w:rFonts w:ascii="Arial Narrow" w:hAnsi="Arial Narrow" w:cstheme="minorHAnsi"/>
          <w:b/>
          <w:bCs/>
        </w:rPr>
        <w:t>Kate Flint</w:t>
      </w:r>
    </w:p>
    <w:p w14:paraId="66B18504" w14:textId="127D28C2" w:rsidR="00371BE3" w:rsidRPr="00741037" w:rsidRDefault="00371BE3" w:rsidP="008C1BB3">
      <w:pPr>
        <w:jc w:val="center"/>
        <w:rPr>
          <w:rFonts w:ascii="Arial Narrow" w:hAnsi="Arial Narrow" w:cstheme="minorHAnsi"/>
        </w:rPr>
      </w:pPr>
      <w:r w:rsidRPr="00741037">
        <w:rPr>
          <w:rFonts w:ascii="Arial Narrow" w:hAnsi="Arial Narrow" w:cstheme="minorHAnsi"/>
          <w:b/>
          <w:bCs/>
        </w:rPr>
        <w:t>Alice Roberts</w:t>
      </w:r>
    </w:p>
    <w:p w14:paraId="4348E868" w14:textId="77777777" w:rsidR="00F439B4" w:rsidRPr="00741037" w:rsidRDefault="00F439B4" w:rsidP="008C1BB3">
      <w:pPr>
        <w:jc w:val="center"/>
        <w:rPr>
          <w:rFonts w:ascii="Arial Narrow" w:hAnsi="Arial Narrow" w:cstheme="minorHAnsi"/>
        </w:rPr>
      </w:pPr>
      <w:r w:rsidRPr="00741037">
        <w:rPr>
          <w:rFonts w:ascii="Arial Narrow" w:hAnsi="Arial Narrow" w:cstheme="minorHAnsi"/>
        </w:rPr>
        <w:t>ICF International</w:t>
      </w:r>
    </w:p>
    <w:p w14:paraId="5F08C495" w14:textId="77777777" w:rsidR="00F439B4" w:rsidRPr="00741037" w:rsidRDefault="00F439B4" w:rsidP="00CC6E6E">
      <w:pPr>
        <w:rPr>
          <w:rFonts w:ascii="Arial Narrow" w:hAnsi="Arial Narrow" w:cstheme="minorHAnsi"/>
        </w:rPr>
      </w:pPr>
    </w:p>
    <w:p w14:paraId="6E6A6A0F" w14:textId="77777777" w:rsidR="00F439B4" w:rsidRPr="00741037" w:rsidRDefault="00F439B4" w:rsidP="00CC6E6E">
      <w:pPr>
        <w:rPr>
          <w:rFonts w:ascii="Arial Narrow" w:hAnsi="Arial Narrow"/>
          <w:noProof/>
        </w:rPr>
      </w:pPr>
    </w:p>
    <w:p w14:paraId="0373AACD" w14:textId="77777777" w:rsidR="00F439B4" w:rsidRPr="00741037" w:rsidRDefault="00F439B4" w:rsidP="00CC6E6E">
      <w:pPr>
        <w:rPr>
          <w:rFonts w:ascii="Arial Narrow" w:hAnsi="Arial Narrow"/>
          <w:lang w:eastAsia="ja-JP"/>
        </w:rPr>
      </w:pPr>
    </w:p>
    <w:p w14:paraId="076C3CF0" w14:textId="77777777" w:rsidR="00F439B4" w:rsidRPr="00741037" w:rsidRDefault="00F439B4" w:rsidP="00CC6E6E">
      <w:pPr>
        <w:rPr>
          <w:rFonts w:ascii="Arial Narrow" w:hAnsi="Arial Narrow"/>
        </w:rPr>
        <w:sectPr w:rsidR="00F439B4" w:rsidRPr="00741037" w:rsidSect="00371BE3">
          <w:footerReference w:type="default" r:id="rId9"/>
          <w:footerReference w:type="first" r:id="rId10"/>
          <w:pgSz w:w="12240" w:h="15840"/>
          <w:pgMar w:top="1440" w:right="1440" w:bottom="1440" w:left="1440" w:header="720" w:footer="720" w:gutter="0"/>
          <w:cols w:space="720"/>
          <w:titlePg/>
          <w:docGrid w:linePitch="360"/>
        </w:sectPr>
      </w:pPr>
    </w:p>
    <w:sdt>
      <w:sdtPr>
        <w:rPr>
          <w:rFonts w:ascii="Arial Narrow" w:eastAsia="Times New Roman" w:hAnsi="Arial Narrow" w:cs="Times New Roman"/>
          <w:b w:val="0"/>
          <w:bCs w:val="0"/>
          <w:color w:val="auto"/>
          <w:sz w:val="24"/>
          <w:szCs w:val="20"/>
          <w:lang w:eastAsia="en-US"/>
        </w:rPr>
        <w:id w:val="346750155"/>
        <w:docPartObj>
          <w:docPartGallery w:val="Table of Contents"/>
          <w:docPartUnique/>
        </w:docPartObj>
      </w:sdtPr>
      <w:sdtEndPr>
        <w:rPr>
          <w:noProof/>
        </w:rPr>
      </w:sdtEndPr>
      <w:sdtContent>
        <w:p w14:paraId="5E6A7B15" w14:textId="77777777" w:rsidR="00F439B4" w:rsidRPr="00741037" w:rsidRDefault="00F439B4">
          <w:pPr>
            <w:pStyle w:val="TOCHeading"/>
            <w:rPr>
              <w:rFonts w:ascii="Arial Narrow" w:hAnsi="Arial Narrow"/>
            </w:rPr>
          </w:pPr>
          <w:r w:rsidRPr="00741037">
            <w:rPr>
              <w:rFonts w:ascii="Arial Narrow" w:hAnsi="Arial Narrow"/>
            </w:rPr>
            <w:t>Contents</w:t>
          </w:r>
        </w:p>
        <w:p w14:paraId="0092FE32" w14:textId="77777777" w:rsidR="008C1BB3" w:rsidRPr="00741037" w:rsidRDefault="00323ADF">
          <w:pPr>
            <w:pStyle w:val="TOC1"/>
            <w:rPr>
              <w:rFonts w:ascii="Arial Narrow" w:eastAsiaTheme="minorEastAsia" w:hAnsi="Arial Narrow" w:cstheme="minorBidi"/>
              <w:noProof/>
              <w:sz w:val="22"/>
              <w:szCs w:val="22"/>
            </w:rPr>
          </w:pPr>
          <w:r w:rsidRPr="00741037">
            <w:rPr>
              <w:rFonts w:ascii="Arial Narrow" w:hAnsi="Arial Narrow"/>
            </w:rPr>
            <w:fldChar w:fldCharType="begin"/>
          </w:r>
          <w:r w:rsidRPr="00741037">
            <w:rPr>
              <w:rFonts w:ascii="Arial Narrow" w:hAnsi="Arial Narrow"/>
            </w:rPr>
            <w:instrText xml:space="preserve"> TOC \o "1-2" \h \z \u </w:instrText>
          </w:r>
          <w:r w:rsidRPr="00741037">
            <w:rPr>
              <w:rFonts w:ascii="Arial Narrow" w:hAnsi="Arial Narrow"/>
            </w:rPr>
            <w:fldChar w:fldCharType="separate"/>
          </w:r>
          <w:hyperlink w:anchor="_Toc449475990" w:history="1">
            <w:r w:rsidR="008C1BB3" w:rsidRPr="00741037">
              <w:rPr>
                <w:rStyle w:val="Hyperlink"/>
                <w:rFonts w:ascii="Arial Narrow" w:hAnsi="Arial Narrow" w:cs="Arial"/>
                <w:noProof/>
              </w:rPr>
              <w:t>Chapter 1—Introduction</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_Toc449475990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w:t>
            </w:r>
            <w:r w:rsidR="008C1BB3" w:rsidRPr="00741037">
              <w:rPr>
                <w:rFonts w:ascii="Arial Narrow" w:hAnsi="Arial Narrow"/>
                <w:noProof/>
                <w:webHidden/>
              </w:rPr>
              <w:fldChar w:fldCharType="end"/>
            </w:r>
          </w:hyperlink>
        </w:p>
        <w:p w14:paraId="222E6715" w14:textId="77777777" w:rsidR="008C1BB3" w:rsidRPr="00741037" w:rsidRDefault="006C4A1B">
          <w:pPr>
            <w:pStyle w:val="TOC1"/>
            <w:rPr>
              <w:rFonts w:ascii="Arial Narrow" w:eastAsiaTheme="minorEastAsia" w:hAnsi="Arial Narrow" w:cstheme="minorBidi"/>
              <w:noProof/>
              <w:sz w:val="22"/>
              <w:szCs w:val="22"/>
            </w:rPr>
          </w:pPr>
          <w:hyperlink w:anchor="_Toc449475991" w:history="1">
            <w:r w:rsidR="008C1BB3" w:rsidRPr="00741037">
              <w:rPr>
                <w:rStyle w:val="Hyperlink"/>
                <w:rFonts w:ascii="Arial Narrow" w:hAnsi="Arial Narrow" w:cs="Arial"/>
                <w:noProof/>
              </w:rPr>
              <w:t>Chapter 2—NYTS Sampling Design</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_Toc449475991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w:t>
            </w:r>
            <w:r w:rsidR="008C1BB3" w:rsidRPr="00741037">
              <w:rPr>
                <w:rFonts w:ascii="Arial Narrow" w:hAnsi="Arial Narrow"/>
                <w:noProof/>
                <w:webHidden/>
              </w:rPr>
              <w:fldChar w:fldCharType="end"/>
            </w:r>
          </w:hyperlink>
        </w:p>
        <w:p w14:paraId="69355CD4" w14:textId="77777777" w:rsidR="008C1BB3" w:rsidRPr="00741037" w:rsidRDefault="006C4A1B">
          <w:pPr>
            <w:pStyle w:val="TOC2"/>
            <w:rPr>
              <w:rFonts w:ascii="Arial Narrow" w:eastAsiaTheme="minorEastAsia" w:hAnsi="Arial Narrow" w:cstheme="minorBidi"/>
              <w:sz w:val="22"/>
              <w:szCs w:val="22"/>
            </w:rPr>
          </w:pPr>
          <w:hyperlink w:anchor="_Toc449475992" w:history="1">
            <w:r w:rsidR="008C1BB3" w:rsidRPr="00741037">
              <w:rPr>
                <w:rStyle w:val="Hyperlink"/>
                <w:rFonts w:ascii="Arial Narrow" w:hAnsi="Arial Narrow" w:cs="Arial"/>
              </w:rPr>
              <w:t>2.1 Design Features for Minority Student Oversampling</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_Toc449475992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w:t>
            </w:r>
            <w:r w:rsidR="008C1BB3" w:rsidRPr="00741037">
              <w:rPr>
                <w:rFonts w:ascii="Arial Narrow" w:hAnsi="Arial Narrow"/>
                <w:webHidden/>
              </w:rPr>
              <w:fldChar w:fldCharType="end"/>
            </w:r>
          </w:hyperlink>
        </w:p>
        <w:p w14:paraId="3F37324E" w14:textId="77777777" w:rsidR="008C1BB3" w:rsidRPr="00741037" w:rsidRDefault="006C4A1B">
          <w:pPr>
            <w:pStyle w:val="TOC2"/>
            <w:rPr>
              <w:rFonts w:ascii="Arial Narrow" w:eastAsiaTheme="minorEastAsia" w:hAnsi="Arial Narrow" w:cstheme="minorBidi"/>
              <w:sz w:val="22"/>
              <w:szCs w:val="22"/>
            </w:rPr>
          </w:pPr>
          <w:hyperlink w:anchor="_Toc449475993" w:history="1">
            <w:r w:rsidR="008C1BB3" w:rsidRPr="00741037">
              <w:rPr>
                <w:rStyle w:val="Hyperlink"/>
                <w:rFonts w:ascii="Arial Narrow" w:hAnsi="Arial Narrow" w:cs="Arial"/>
              </w:rPr>
              <w:t>2.2 Frame construction</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_Toc449475993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2</w:t>
            </w:r>
            <w:r w:rsidR="008C1BB3" w:rsidRPr="00741037">
              <w:rPr>
                <w:rFonts w:ascii="Arial Narrow" w:hAnsi="Arial Narrow"/>
                <w:webHidden/>
              </w:rPr>
              <w:fldChar w:fldCharType="end"/>
            </w:r>
          </w:hyperlink>
        </w:p>
        <w:p w14:paraId="4391B11A" w14:textId="77777777" w:rsidR="008C1BB3" w:rsidRPr="00741037" w:rsidRDefault="006C4A1B">
          <w:pPr>
            <w:pStyle w:val="TOC2"/>
            <w:rPr>
              <w:rFonts w:ascii="Arial Narrow" w:eastAsiaTheme="minorEastAsia" w:hAnsi="Arial Narrow" w:cstheme="minorBidi"/>
              <w:sz w:val="22"/>
              <w:szCs w:val="22"/>
            </w:rPr>
          </w:pPr>
          <w:hyperlink w:anchor="_Toc449475994" w:history="1">
            <w:r w:rsidR="008C1BB3" w:rsidRPr="00741037">
              <w:rPr>
                <w:rStyle w:val="Hyperlink"/>
                <w:rFonts w:ascii="Arial Narrow" w:hAnsi="Arial Narrow" w:cs="Arial"/>
              </w:rPr>
              <w:t>2.3 Design Updates and Modifications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_Toc449475994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3</w:t>
            </w:r>
            <w:r w:rsidR="008C1BB3" w:rsidRPr="00741037">
              <w:rPr>
                <w:rFonts w:ascii="Arial Narrow" w:hAnsi="Arial Narrow"/>
                <w:webHidden/>
              </w:rPr>
              <w:fldChar w:fldCharType="end"/>
            </w:r>
          </w:hyperlink>
        </w:p>
        <w:p w14:paraId="47441952" w14:textId="77777777" w:rsidR="008C1BB3" w:rsidRPr="00741037" w:rsidRDefault="006C4A1B">
          <w:pPr>
            <w:pStyle w:val="TOC2"/>
            <w:rPr>
              <w:rFonts w:ascii="Arial Narrow" w:eastAsiaTheme="minorEastAsia" w:hAnsi="Arial Narrow" w:cstheme="minorBidi"/>
              <w:sz w:val="22"/>
              <w:szCs w:val="22"/>
            </w:rPr>
          </w:pPr>
          <w:hyperlink w:anchor="_Toc449475995" w:history="1">
            <w:r w:rsidR="008C1BB3" w:rsidRPr="00741037">
              <w:rPr>
                <w:rStyle w:val="Hyperlink"/>
                <w:rFonts w:ascii="Arial Narrow" w:hAnsi="Arial Narrow" w:cs="Arial"/>
              </w:rPr>
              <w:t>2.4 Sampling Stages and Measure of Size</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_Toc449475995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5</w:t>
            </w:r>
            <w:r w:rsidR="008C1BB3" w:rsidRPr="00741037">
              <w:rPr>
                <w:rFonts w:ascii="Arial Narrow" w:hAnsi="Arial Narrow"/>
                <w:webHidden/>
              </w:rPr>
              <w:fldChar w:fldCharType="end"/>
            </w:r>
          </w:hyperlink>
        </w:p>
        <w:p w14:paraId="1A8C47B1" w14:textId="77777777" w:rsidR="008C1BB3" w:rsidRPr="00741037" w:rsidRDefault="006C4A1B">
          <w:pPr>
            <w:pStyle w:val="TOC2"/>
            <w:rPr>
              <w:rFonts w:ascii="Arial Narrow" w:eastAsiaTheme="minorEastAsia" w:hAnsi="Arial Narrow" w:cstheme="minorBidi"/>
              <w:sz w:val="22"/>
              <w:szCs w:val="22"/>
            </w:rPr>
          </w:pPr>
          <w:hyperlink w:anchor="_Toc449475996" w:history="1">
            <w:r w:rsidR="008C1BB3" w:rsidRPr="00741037">
              <w:rPr>
                <w:rStyle w:val="Hyperlink"/>
                <w:rFonts w:ascii="Arial Narrow" w:hAnsi="Arial Narrow" w:cs="Arial"/>
              </w:rPr>
              <w:t>2.5 Stratification and Linking</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_Toc449475996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6</w:t>
            </w:r>
            <w:r w:rsidR="008C1BB3" w:rsidRPr="00741037">
              <w:rPr>
                <w:rFonts w:ascii="Arial Narrow" w:hAnsi="Arial Narrow"/>
                <w:webHidden/>
              </w:rPr>
              <w:fldChar w:fldCharType="end"/>
            </w:r>
          </w:hyperlink>
        </w:p>
        <w:p w14:paraId="12A7102B" w14:textId="77777777" w:rsidR="008C1BB3" w:rsidRPr="00741037" w:rsidRDefault="006C4A1B">
          <w:pPr>
            <w:pStyle w:val="TOC2"/>
            <w:rPr>
              <w:rFonts w:ascii="Arial Narrow" w:eastAsiaTheme="minorEastAsia" w:hAnsi="Arial Narrow" w:cstheme="minorBidi"/>
              <w:sz w:val="22"/>
              <w:szCs w:val="22"/>
            </w:rPr>
          </w:pPr>
          <w:hyperlink w:anchor="_Toc449475997" w:history="1">
            <w:r w:rsidR="008C1BB3" w:rsidRPr="00741037">
              <w:rPr>
                <w:rStyle w:val="Hyperlink"/>
                <w:rFonts w:ascii="Arial Narrow" w:hAnsi="Arial Narrow"/>
              </w:rPr>
              <w:t>2.6 Sample Sizes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_Toc449475997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10</w:t>
            </w:r>
            <w:r w:rsidR="008C1BB3" w:rsidRPr="00741037">
              <w:rPr>
                <w:rFonts w:ascii="Arial Narrow" w:hAnsi="Arial Narrow"/>
                <w:webHidden/>
              </w:rPr>
              <w:fldChar w:fldCharType="end"/>
            </w:r>
          </w:hyperlink>
        </w:p>
        <w:p w14:paraId="2E24044F" w14:textId="77777777" w:rsidR="008C1BB3" w:rsidRPr="00741037" w:rsidRDefault="006C4A1B">
          <w:pPr>
            <w:pStyle w:val="TOC1"/>
            <w:rPr>
              <w:rFonts w:ascii="Arial Narrow" w:eastAsiaTheme="minorEastAsia" w:hAnsi="Arial Narrow" w:cstheme="minorBidi"/>
              <w:noProof/>
              <w:sz w:val="22"/>
              <w:szCs w:val="22"/>
            </w:rPr>
          </w:pPr>
          <w:hyperlink w:anchor="_Toc449475998" w:history="1">
            <w:r w:rsidR="008C1BB3" w:rsidRPr="00741037">
              <w:rPr>
                <w:rStyle w:val="Hyperlink"/>
                <w:rFonts w:ascii="Arial Narrow" w:hAnsi="Arial Narrow" w:cs="Arial"/>
                <w:noProof/>
              </w:rPr>
              <w:t>Chapter 3— Sampling Methods</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_Toc449475998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13</w:t>
            </w:r>
            <w:r w:rsidR="008C1BB3" w:rsidRPr="00741037">
              <w:rPr>
                <w:rFonts w:ascii="Arial Narrow" w:hAnsi="Arial Narrow"/>
                <w:noProof/>
                <w:webHidden/>
              </w:rPr>
              <w:fldChar w:fldCharType="end"/>
            </w:r>
          </w:hyperlink>
        </w:p>
        <w:p w14:paraId="36C61780" w14:textId="77777777" w:rsidR="008C1BB3" w:rsidRPr="00741037" w:rsidRDefault="006C4A1B">
          <w:pPr>
            <w:pStyle w:val="TOC2"/>
            <w:rPr>
              <w:rFonts w:ascii="Arial Narrow" w:eastAsiaTheme="minorEastAsia" w:hAnsi="Arial Narrow" w:cstheme="minorBidi"/>
              <w:sz w:val="22"/>
              <w:szCs w:val="22"/>
            </w:rPr>
          </w:pPr>
          <w:hyperlink w:anchor="_Toc449475999" w:history="1">
            <w:r w:rsidR="008C1BB3" w:rsidRPr="00741037">
              <w:rPr>
                <w:rStyle w:val="Hyperlink"/>
                <w:rFonts w:ascii="Arial Narrow" w:hAnsi="Arial Narrow" w:cs="Arial"/>
              </w:rPr>
              <w:t>3.1</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Primary Sampling Unit</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_Toc449475999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14</w:t>
            </w:r>
            <w:r w:rsidR="008C1BB3" w:rsidRPr="00741037">
              <w:rPr>
                <w:rFonts w:ascii="Arial Narrow" w:hAnsi="Arial Narrow"/>
                <w:webHidden/>
              </w:rPr>
              <w:fldChar w:fldCharType="end"/>
            </w:r>
          </w:hyperlink>
        </w:p>
        <w:p w14:paraId="68806A4E" w14:textId="77777777" w:rsidR="008C1BB3" w:rsidRPr="00741037" w:rsidRDefault="006C4A1B">
          <w:pPr>
            <w:pStyle w:val="TOC2"/>
            <w:rPr>
              <w:rFonts w:ascii="Arial Narrow" w:eastAsiaTheme="minorEastAsia" w:hAnsi="Arial Narrow" w:cstheme="minorBidi"/>
              <w:sz w:val="22"/>
              <w:szCs w:val="22"/>
            </w:rPr>
          </w:pPr>
          <w:hyperlink w:anchor="_Toc449476000" w:history="1">
            <w:r w:rsidR="008C1BB3" w:rsidRPr="00741037">
              <w:rPr>
                <w:rStyle w:val="Hyperlink"/>
                <w:rFonts w:ascii="Arial Narrow" w:hAnsi="Arial Narrow" w:cs="Arial"/>
              </w:rPr>
              <w:t>3.3</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Grades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_Toc449476000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16</w:t>
            </w:r>
            <w:r w:rsidR="008C1BB3" w:rsidRPr="00741037">
              <w:rPr>
                <w:rFonts w:ascii="Arial Narrow" w:hAnsi="Arial Narrow"/>
                <w:webHidden/>
              </w:rPr>
              <w:fldChar w:fldCharType="end"/>
            </w:r>
          </w:hyperlink>
        </w:p>
        <w:p w14:paraId="217B2641" w14:textId="77777777" w:rsidR="008C1BB3" w:rsidRPr="00741037" w:rsidRDefault="006C4A1B">
          <w:pPr>
            <w:pStyle w:val="TOC2"/>
            <w:rPr>
              <w:rFonts w:ascii="Arial Narrow" w:eastAsiaTheme="minorEastAsia" w:hAnsi="Arial Narrow" w:cstheme="minorBidi"/>
              <w:sz w:val="22"/>
              <w:szCs w:val="22"/>
            </w:rPr>
          </w:pPr>
          <w:hyperlink w:anchor="_Toc449476001" w:history="1">
            <w:r w:rsidR="008C1BB3" w:rsidRPr="00741037">
              <w:rPr>
                <w:rStyle w:val="Hyperlink"/>
                <w:rFonts w:ascii="Arial Narrow" w:hAnsi="Arial Narrow" w:cs="Arial"/>
              </w:rPr>
              <w:t>3.4</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Classes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_Toc449476001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16</w:t>
            </w:r>
            <w:r w:rsidR="008C1BB3" w:rsidRPr="00741037">
              <w:rPr>
                <w:rFonts w:ascii="Arial Narrow" w:hAnsi="Arial Narrow"/>
                <w:webHidden/>
              </w:rPr>
              <w:fldChar w:fldCharType="end"/>
            </w:r>
          </w:hyperlink>
        </w:p>
        <w:p w14:paraId="0C773F04" w14:textId="77777777" w:rsidR="008C1BB3" w:rsidRPr="00741037" w:rsidRDefault="006C4A1B">
          <w:pPr>
            <w:pStyle w:val="TOC1"/>
            <w:rPr>
              <w:rFonts w:ascii="Arial Narrow" w:eastAsiaTheme="minorEastAsia" w:hAnsi="Arial Narrow" w:cstheme="minorBidi"/>
              <w:noProof/>
              <w:sz w:val="22"/>
              <w:szCs w:val="22"/>
            </w:rPr>
          </w:pPr>
          <w:hyperlink w:anchor="_Toc449476002" w:history="1">
            <w:r w:rsidR="008C1BB3" w:rsidRPr="00741037">
              <w:rPr>
                <w:rStyle w:val="Hyperlink"/>
                <w:rFonts w:ascii="Arial Narrow" w:hAnsi="Arial Narrow" w:cs="Arial"/>
                <w:noProof/>
              </w:rPr>
              <w:t>Chapter 4—Weighting</w:t>
            </w:r>
            <w:r w:rsidR="008C1BB3" w:rsidRPr="00741037">
              <w:rPr>
                <w:rFonts w:ascii="Arial Narrow" w:hAnsi="Arial Narrow"/>
                <w:noProof/>
                <w:webHidden/>
              </w:rPr>
              <w:tab/>
            </w:r>
            <w:r w:rsidR="008C1BB3" w:rsidRPr="00741037">
              <w:rPr>
                <w:rFonts w:ascii="Arial Narrow" w:hAnsi="Arial Narrow"/>
                <w:noProof/>
                <w:webHidden/>
              </w:rPr>
              <w:fldChar w:fldCharType="begin"/>
            </w:r>
            <w:r w:rsidR="008C1BB3" w:rsidRPr="00741037">
              <w:rPr>
                <w:rFonts w:ascii="Arial Narrow" w:hAnsi="Arial Narrow"/>
                <w:noProof/>
                <w:webHidden/>
              </w:rPr>
              <w:instrText xml:space="preserve"> PAGEREF _Toc449476002 \h </w:instrText>
            </w:r>
            <w:r w:rsidR="008C1BB3" w:rsidRPr="00741037">
              <w:rPr>
                <w:rFonts w:ascii="Arial Narrow" w:hAnsi="Arial Narrow"/>
                <w:noProof/>
                <w:webHidden/>
              </w:rPr>
            </w:r>
            <w:r w:rsidR="008C1BB3" w:rsidRPr="00741037">
              <w:rPr>
                <w:rFonts w:ascii="Arial Narrow" w:hAnsi="Arial Narrow"/>
                <w:noProof/>
                <w:webHidden/>
              </w:rPr>
              <w:fldChar w:fldCharType="separate"/>
            </w:r>
            <w:r w:rsidR="008C1BB3" w:rsidRPr="00741037">
              <w:rPr>
                <w:rFonts w:ascii="Arial Narrow" w:hAnsi="Arial Narrow"/>
                <w:noProof/>
                <w:webHidden/>
              </w:rPr>
              <w:t>17</w:t>
            </w:r>
            <w:r w:rsidR="008C1BB3" w:rsidRPr="00741037">
              <w:rPr>
                <w:rFonts w:ascii="Arial Narrow" w:hAnsi="Arial Narrow"/>
                <w:noProof/>
                <w:webHidden/>
              </w:rPr>
              <w:fldChar w:fldCharType="end"/>
            </w:r>
          </w:hyperlink>
        </w:p>
        <w:p w14:paraId="55B94728" w14:textId="77777777" w:rsidR="008C1BB3" w:rsidRPr="00741037" w:rsidRDefault="006C4A1B">
          <w:pPr>
            <w:pStyle w:val="TOC2"/>
            <w:rPr>
              <w:rFonts w:ascii="Arial Narrow" w:eastAsiaTheme="minorEastAsia" w:hAnsi="Arial Narrow" w:cstheme="minorBidi"/>
              <w:sz w:val="22"/>
              <w:szCs w:val="22"/>
            </w:rPr>
          </w:pPr>
          <w:hyperlink w:anchor="_Toc449476003" w:history="1">
            <w:r w:rsidR="008C1BB3" w:rsidRPr="00741037">
              <w:rPr>
                <w:rStyle w:val="Hyperlink"/>
                <w:rFonts w:ascii="Arial Narrow" w:hAnsi="Arial Narrow" w:cs="Arial"/>
              </w:rPr>
              <w:t>4.1</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Overview</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_Toc449476003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17</w:t>
            </w:r>
            <w:r w:rsidR="008C1BB3" w:rsidRPr="00741037">
              <w:rPr>
                <w:rFonts w:ascii="Arial Narrow" w:hAnsi="Arial Narrow"/>
                <w:webHidden/>
              </w:rPr>
              <w:fldChar w:fldCharType="end"/>
            </w:r>
          </w:hyperlink>
        </w:p>
        <w:p w14:paraId="3FEBA70B" w14:textId="77777777" w:rsidR="008C1BB3" w:rsidRPr="00741037" w:rsidRDefault="006C4A1B">
          <w:pPr>
            <w:pStyle w:val="TOC2"/>
            <w:rPr>
              <w:rFonts w:ascii="Arial Narrow" w:eastAsiaTheme="minorEastAsia" w:hAnsi="Arial Narrow" w:cstheme="minorBidi"/>
              <w:sz w:val="22"/>
              <w:szCs w:val="22"/>
            </w:rPr>
          </w:pPr>
          <w:hyperlink w:anchor="_Toc449476004" w:history="1">
            <w:r w:rsidR="008C1BB3" w:rsidRPr="00741037">
              <w:rPr>
                <w:rStyle w:val="Hyperlink"/>
                <w:rFonts w:ascii="Arial Narrow" w:hAnsi="Arial Narrow" w:cs="Arial"/>
              </w:rPr>
              <w:t>4.2</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Sampling Weights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_Toc449476004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17</w:t>
            </w:r>
            <w:r w:rsidR="008C1BB3" w:rsidRPr="00741037">
              <w:rPr>
                <w:rFonts w:ascii="Arial Narrow" w:hAnsi="Arial Narrow"/>
                <w:webHidden/>
              </w:rPr>
              <w:fldChar w:fldCharType="end"/>
            </w:r>
          </w:hyperlink>
        </w:p>
        <w:p w14:paraId="4E741ED9" w14:textId="77777777" w:rsidR="008C1BB3" w:rsidRPr="00741037" w:rsidRDefault="006C4A1B">
          <w:pPr>
            <w:pStyle w:val="TOC2"/>
            <w:rPr>
              <w:rFonts w:ascii="Arial Narrow" w:eastAsiaTheme="minorEastAsia" w:hAnsi="Arial Narrow" w:cstheme="minorBidi"/>
              <w:sz w:val="22"/>
              <w:szCs w:val="22"/>
            </w:rPr>
          </w:pPr>
          <w:hyperlink w:anchor="_Toc449476005" w:history="1">
            <w:r w:rsidR="008C1BB3" w:rsidRPr="00741037">
              <w:rPr>
                <w:rStyle w:val="Hyperlink"/>
                <w:rFonts w:ascii="Arial Narrow" w:hAnsi="Arial Narrow" w:cs="Arial"/>
              </w:rPr>
              <w:t>4.3</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Non-Response Adjustments</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_Toc449476005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20</w:t>
            </w:r>
            <w:r w:rsidR="008C1BB3" w:rsidRPr="00741037">
              <w:rPr>
                <w:rFonts w:ascii="Arial Narrow" w:hAnsi="Arial Narrow"/>
                <w:webHidden/>
              </w:rPr>
              <w:fldChar w:fldCharType="end"/>
            </w:r>
          </w:hyperlink>
        </w:p>
        <w:p w14:paraId="57D03A1B" w14:textId="77777777" w:rsidR="008C1BB3" w:rsidRPr="00741037" w:rsidRDefault="006C4A1B">
          <w:pPr>
            <w:pStyle w:val="TOC2"/>
            <w:rPr>
              <w:rFonts w:ascii="Arial Narrow" w:eastAsiaTheme="minorEastAsia" w:hAnsi="Arial Narrow" w:cstheme="minorBidi"/>
              <w:sz w:val="22"/>
              <w:szCs w:val="22"/>
            </w:rPr>
          </w:pPr>
          <w:hyperlink w:anchor="_Toc449476006" w:history="1">
            <w:r w:rsidR="008C1BB3" w:rsidRPr="00741037">
              <w:rPr>
                <w:rStyle w:val="Hyperlink"/>
                <w:rFonts w:ascii="Arial Narrow" w:hAnsi="Arial Narrow" w:cs="Arial"/>
              </w:rPr>
              <w:t>4.4</w:t>
            </w:r>
            <w:r w:rsidR="008C1BB3" w:rsidRPr="00741037">
              <w:rPr>
                <w:rFonts w:ascii="Arial Narrow" w:eastAsiaTheme="minorEastAsia" w:hAnsi="Arial Narrow" w:cstheme="minorBidi"/>
                <w:sz w:val="22"/>
                <w:szCs w:val="22"/>
              </w:rPr>
              <w:tab/>
            </w:r>
            <w:r w:rsidR="008C1BB3" w:rsidRPr="00741037">
              <w:rPr>
                <w:rStyle w:val="Hyperlink"/>
                <w:rFonts w:ascii="Arial Narrow" w:hAnsi="Arial Narrow" w:cs="Arial"/>
              </w:rPr>
              <w:t>Post-stratification and Weight Trimming</w:t>
            </w:r>
            <w:r w:rsidR="008C1BB3" w:rsidRPr="00741037">
              <w:rPr>
                <w:rFonts w:ascii="Arial Narrow" w:hAnsi="Arial Narrow"/>
                <w:webHidden/>
              </w:rPr>
              <w:tab/>
            </w:r>
            <w:r w:rsidR="008C1BB3" w:rsidRPr="00741037">
              <w:rPr>
                <w:rFonts w:ascii="Arial Narrow" w:hAnsi="Arial Narrow"/>
                <w:webHidden/>
              </w:rPr>
              <w:fldChar w:fldCharType="begin"/>
            </w:r>
            <w:r w:rsidR="008C1BB3" w:rsidRPr="00741037">
              <w:rPr>
                <w:rFonts w:ascii="Arial Narrow" w:hAnsi="Arial Narrow"/>
                <w:webHidden/>
              </w:rPr>
              <w:instrText xml:space="preserve"> PAGEREF _Toc449476006 \h </w:instrText>
            </w:r>
            <w:r w:rsidR="008C1BB3" w:rsidRPr="00741037">
              <w:rPr>
                <w:rFonts w:ascii="Arial Narrow" w:hAnsi="Arial Narrow"/>
                <w:webHidden/>
              </w:rPr>
            </w:r>
            <w:r w:rsidR="008C1BB3" w:rsidRPr="00741037">
              <w:rPr>
                <w:rFonts w:ascii="Arial Narrow" w:hAnsi="Arial Narrow"/>
                <w:webHidden/>
              </w:rPr>
              <w:fldChar w:fldCharType="separate"/>
            </w:r>
            <w:r w:rsidR="008C1BB3" w:rsidRPr="00741037">
              <w:rPr>
                <w:rFonts w:ascii="Arial Narrow" w:hAnsi="Arial Narrow"/>
                <w:webHidden/>
              </w:rPr>
              <w:t>20</w:t>
            </w:r>
            <w:r w:rsidR="008C1BB3" w:rsidRPr="00741037">
              <w:rPr>
                <w:rFonts w:ascii="Arial Narrow" w:hAnsi="Arial Narrow"/>
                <w:webHidden/>
              </w:rPr>
              <w:fldChar w:fldCharType="end"/>
            </w:r>
          </w:hyperlink>
        </w:p>
        <w:p w14:paraId="630BE484" w14:textId="77777777" w:rsidR="00F439B4" w:rsidRPr="00741037" w:rsidRDefault="00323ADF">
          <w:pPr>
            <w:rPr>
              <w:rFonts w:ascii="Arial Narrow" w:hAnsi="Arial Narrow"/>
            </w:rPr>
          </w:pPr>
          <w:r w:rsidRPr="00741037">
            <w:rPr>
              <w:rFonts w:ascii="Arial Narrow" w:hAnsi="Arial Narrow"/>
            </w:rPr>
            <w:fldChar w:fldCharType="end"/>
          </w:r>
        </w:p>
      </w:sdtContent>
    </w:sdt>
    <w:p w14:paraId="5A4A8347" w14:textId="77777777" w:rsidR="00F439B4" w:rsidRPr="00741037" w:rsidRDefault="00F439B4" w:rsidP="00F439B4">
      <w:pPr>
        <w:pStyle w:val="TOCHeading"/>
        <w:rPr>
          <w:rStyle w:val="Hyperlink"/>
          <w:rFonts w:ascii="Arial Narrow" w:eastAsia="Times New Roman" w:hAnsi="Arial Narrow" w:cstheme="minorHAnsi"/>
          <w:noProof/>
          <w:sz w:val="24"/>
          <w:szCs w:val="20"/>
          <w:lang w:eastAsia="en-US"/>
        </w:rPr>
      </w:pPr>
    </w:p>
    <w:p w14:paraId="779B2723" w14:textId="77777777" w:rsidR="00F439B4" w:rsidRPr="00741037" w:rsidRDefault="00F439B4" w:rsidP="00371BE3">
      <w:pPr>
        <w:rPr>
          <w:rFonts w:ascii="Arial Narrow" w:hAnsi="Arial Narrow"/>
        </w:rPr>
      </w:pPr>
    </w:p>
    <w:p w14:paraId="16395C95" w14:textId="77777777" w:rsidR="00EA44BF" w:rsidRPr="00741037" w:rsidRDefault="00EA44BF" w:rsidP="00371BE3">
      <w:pPr>
        <w:rPr>
          <w:rFonts w:ascii="Arial Narrow" w:hAnsi="Arial Narrow"/>
        </w:rPr>
        <w:sectPr w:rsidR="00EA44BF" w:rsidRPr="00741037" w:rsidSect="00903C59">
          <w:footerReference w:type="default" r:id="rId11"/>
          <w:pgSz w:w="12240" w:h="15840"/>
          <w:pgMar w:top="1440" w:right="1440" w:bottom="1440" w:left="1440" w:header="720" w:footer="720" w:gutter="0"/>
          <w:cols w:space="720"/>
          <w:docGrid w:linePitch="360"/>
        </w:sectPr>
      </w:pPr>
    </w:p>
    <w:p w14:paraId="31A18524" w14:textId="77777777" w:rsidR="00FF16FA" w:rsidRPr="00741037" w:rsidRDefault="00FF16FA" w:rsidP="00CC6E6E">
      <w:pPr>
        <w:rPr>
          <w:rFonts w:ascii="Arial Narrow" w:hAnsi="Arial Narrow" w:cs="Arial"/>
          <w:b/>
          <w:color w:val="0070C0"/>
          <w:sz w:val="28"/>
          <w:szCs w:val="28"/>
        </w:rPr>
      </w:pPr>
      <w:bookmarkStart w:id="30" w:name="_Toc445824217"/>
      <w:bookmarkStart w:id="31" w:name="_Toc445885175"/>
      <w:bookmarkStart w:id="32" w:name="_Toc445891364"/>
      <w:bookmarkStart w:id="33" w:name="_Toc445891416"/>
      <w:bookmarkStart w:id="34" w:name="_Toc445892980"/>
      <w:r w:rsidRPr="00741037">
        <w:rPr>
          <w:rFonts w:ascii="Arial Narrow" w:hAnsi="Arial Narrow" w:cs="Arial"/>
          <w:b/>
          <w:color w:val="0070C0"/>
          <w:sz w:val="28"/>
          <w:szCs w:val="28"/>
        </w:rPr>
        <w:lastRenderedPageBreak/>
        <w:t>201</w:t>
      </w:r>
      <w:r w:rsidR="0043593B" w:rsidRPr="00741037">
        <w:rPr>
          <w:rFonts w:ascii="Arial Narrow" w:hAnsi="Arial Narrow" w:cs="Arial"/>
          <w:b/>
          <w:color w:val="0070C0"/>
          <w:sz w:val="28"/>
          <w:szCs w:val="28"/>
        </w:rPr>
        <w:t>7</w:t>
      </w:r>
      <w:r w:rsidRPr="00741037">
        <w:rPr>
          <w:rFonts w:ascii="Arial Narrow" w:hAnsi="Arial Narrow" w:cs="Arial"/>
          <w:b/>
          <w:color w:val="0070C0"/>
          <w:sz w:val="28"/>
          <w:szCs w:val="28"/>
        </w:rPr>
        <w:t xml:space="preserve"> National Youth Tobacco Survey: Sampling and Weighting Plan</w:t>
      </w:r>
      <w:bookmarkEnd w:id="30"/>
      <w:bookmarkEnd w:id="31"/>
      <w:bookmarkEnd w:id="32"/>
      <w:bookmarkEnd w:id="33"/>
      <w:bookmarkEnd w:id="34"/>
    </w:p>
    <w:p w14:paraId="1C7D74B8" w14:textId="77777777" w:rsidR="00FF16FA" w:rsidRPr="00741037" w:rsidRDefault="00FF16FA" w:rsidP="00FF16FA">
      <w:pPr>
        <w:rPr>
          <w:rFonts w:ascii="Arial Narrow" w:hAnsi="Arial Narrow"/>
        </w:rPr>
      </w:pPr>
    </w:p>
    <w:p w14:paraId="13F38AFE" w14:textId="77777777" w:rsidR="00FF16FA" w:rsidRPr="00741037" w:rsidRDefault="00FF16FA" w:rsidP="00FF16FA">
      <w:pPr>
        <w:pStyle w:val="Heading1"/>
        <w:rPr>
          <w:rFonts w:ascii="Arial Narrow" w:hAnsi="Arial Narrow" w:cs="Arial"/>
          <w:color w:val="0070C0"/>
        </w:rPr>
      </w:pPr>
      <w:bookmarkStart w:id="35" w:name="_Toc445824218"/>
      <w:bookmarkStart w:id="36" w:name="_Toc449475990"/>
      <w:r w:rsidRPr="00741037">
        <w:rPr>
          <w:rFonts w:ascii="Arial Narrow" w:hAnsi="Arial Narrow" w:cs="Arial"/>
          <w:color w:val="0070C0"/>
        </w:rPr>
        <w:t>Chapter 1—Introduction</w:t>
      </w:r>
      <w:bookmarkEnd w:id="35"/>
      <w:bookmarkEnd w:id="36"/>
    </w:p>
    <w:p w14:paraId="0127E514" w14:textId="77777777" w:rsidR="00FF16FA" w:rsidRPr="00741037" w:rsidRDefault="00FF16FA" w:rsidP="00FF16FA">
      <w:pPr>
        <w:rPr>
          <w:rFonts w:ascii="Arial Narrow" w:hAnsi="Arial Narrow"/>
        </w:rPr>
      </w:pPr>
    </w:p>
    <w:p w14:paraId="728BE995" w14:textId="77777777" w:rsidR="00FF16FA" w:rsidRPr="00741037" w:rsidRDefault="00FF16FA" w:rsidP="00FF16FA">
      <w:pPr>
        <w:rPr>
          <w:rFonts w:ascii="Arial Narrow" w:hAnsi="Arial Narrow"/>
          <w:szCs w:val="24"/>
        </w:rPr>
      </w:pPr>
      <w:r w:rsidRPr="00741037">
        <w:rPr>
          <w:rFonts w:ascii="Arial Narrow" w:hAnsi="Arial Narrow"/>
          <w:szCs w:val="24"/>
        </w:rPr>
        <w:t>The objective of the NYTS sampling design is to support estimation of tobacco-related knowledge, attitudes, and behaviors in a national population of public</w:t>
      </w:r>
      <w:r w:rsidR="00606926" w:rsidRPr="00741037">
        <w:rPr>
          <w:rFonts w:ascii="Arial Narrow" w:hAnsi="Arial Narrow"/>
          <w:szCs w:val="24"/>
        </w:rPr>
        <w:t xml:space="preserve"> and private</w:t>
      </w:r>
      <w:r w:rsidRPr="00741037">
        <w:rPr>
          <w:rFonts w:ascii="Arial Narrow" w:hAnsi="Arial Narrow"/>
          <w:szCs w:val="24"/>
        </w:rPr>
        <w:t xml:space="preserve"> school students enrolled in grades 6 through 12 in the United States. More specifically, the study is designed to produce national estimates at a 95% confidence level by school level (middle school and high school), by grade (6, 7, 8, 9, 10, 11, and 12), by gender, and by race/ethnicity</w:t>
      </w:r>
      <w:r w:rsidR="00606926" w:rsidRPr="00741037">
        <w:rPr>
          <w:rFonts w:ascii="Arial Narrow" w:hAnsi="Arial Narrow"/>
          <w:szCs w:val="24"/>
        </w:rPr>
        <w:t xml:space="preserve"> </w:t>
      </w:r>
      <w:r w:rsidR="00606926" w:rsidRPr="00741037">
        <w:rPr>
          <w:rFonts w:ascii="Arial Narrow" w:hAnsi="Arial Narrow"/>
        </w:rPr>
        <w:t>(non-Hispanic white, non-Hispanic black, and Hispanic</w:t>
      </w:r>
      <w:r w:rsidR="00606926" w:rsidRPr="00741037">
        <w:rPr>
          <w:rFonts w:ascii="Arial Narrow" w:hAnsi="Arial Narrow"/>
          <w:szCs w:val="24"/>
        </w:rPr>
        <w:t>)</w:t>
      </w:r>
      <w:r w:rsidRPr="00741037">
        <w:rPr>
          <w:rFonts w:ascii="Arial Narrow" w:hAnsi="Arial Narrow"/>
          <w:szCs w:val="24"/>
        </w:rPr>
        <w:t xml:space="preserve">. </w:t>
      </w:r>
      <w:r w:rsidR="00606926" w:rsidRPr="00741037">
        <w:rPr>
          <w:rFonts w:ascii="Arial Narrow" w:hAnsi="Arial Narrow"/>
        </w:rPr>
        <w:t>Additional estimates are also supported for subgroups defined by grade, by sex, and by race/ethnicity, each within school level domains; however, precision levels will vary considerably according to differences in subpopulation sizes.</w:t>
      </w:r>
    </w:p>
    <w:p w14:paraId="7C8CF79B" w14:textId="77777777" w:rsidR="00FF16FA" w:rsidRPr="00741037" w:rsidRDefault="00FF16FA" w:rsidP="00FF16FA">
      <w:pPr>
        <w:rPr>
          <w:rFonts w:ascii="Arial Narrow" w:hAnsi="Arial Narrow"/>
          <w:szCs w:val="24"/>
        </w:rPr>
      </w:pPr>
    </w:p>
    <w:p w14:paraId="4703F210" w14:textId="77777777" w:rsidR="00FF16FA" w:rsidRPr="00741037" w:rsidRDefault="00FF16FA" w:rsidP="00FF16FA">
      <w:pPr>
        <w:tabs>
          <w:tab w:val="left" w:pos="3420"/>
        </w:tabs>
        <w:rPr>
          <w:rFonts w:ascii="Arial Narrow" w:hAnsi="Arial Narrow"/>
          <w:szCs w:val="24"/>
        </w:rPr>
      </w:pPr>
      <w:r w:rsidRPr="00741037">
        <w:rPr>
          <w:rFonts w:ascii="Arial Narrow" w:hAnsi="Arial Narrow"/>
          <w:szCs w:val="24"/>
        </w:rPr>
        <w:t>The universe for the study consists of all public</w:t>
      </w:r>
      <w:r w:rsidR="00DD3636" w:rsidRPr="00741037">
        <w:rPr>
          <w:rFonts w:ascii="Arial Narrow" w:hAnsi="Arial Narrow"/>
          <w:szCs w:val="24"/>
        </w:rPr>
        <w:t xml:space="preserve"> and</w:t>
      </w:r>
      <w:r w:rsidRPr="00741037">
        <w:rPr>
          <w:rFonts w:ascii="Arial Narrow" w:hAnsi="Arial Narrow"/>
          <w:szCs w:val="24"/>
        </w:rPr>
        <w:t xml:space="preserve"> private school students enrolled in regular middle schools and high schools in grades 6 through 12 in the 50 states and the District of Columbia</w:t>
      </w:r>
      <w:r w:rsidR="00DD3636" w:rsidRPr="00741037">
        <w:rPr>
          <w:rFonts w:ascii="Arial Narrow" w:hAnsi="Arial Narrow"/>
          <w:spacing w:val="2"/>
        </w:rPr>
        <w:t>. Alternative schools, special education schools, Department of Defense</w:t>
      </w:r>
      <w:r w:rsidR="005F7403" w:rsidRPr="00741037">
        <w:rPr>
          <w:rFonts w:ascii="Arial Narrow" w:hAnsi="Arial Narrow"/>
          <w:spacing w:val="2"/>
        </w:rPr>
        <w:t>-</w:t>
      </w:r>
      <w:r w:rsidR="00DD3636" w:rsidRPr="00741037">
        <w:rPr>
          <w:rFonts w:ascii="Arial Narrow" w:hAnsi="Arial Narrow"/>
          <w:spacing w:val="2"/>
        </w:rPr>
        <w:t xml:space="preserve">operated schools, </w:t>
      </w:r>
      <w:r w:rsidR="005F7403" w:rsidRPr="00741037">
        <w:rPr>
          <w:rFonts w:ascii="Arial Narrow" w:hAnsi="Arial Narrow"/>
          <w:spacing w:val="2"/>
        </w:rPr>
        <w:t xml:space="preserve">and </w:t>
      </w:r>
      <w:r w:rsidR="00DD3636" w:rsidRPr="00741037">
        <w:rPr>
          <w:rFonts w:ascii="Arial Narrow" w:hAnsi="Arial Narrow"/>
          <w:spacing w:val="2"/>
        </w:rPr>
        <w:t xml:space="preserve">vocational schools that serve only pull-out populations are excluded.  </w:t>
      </w:r>
      <w:r w:rsidR="00371BE3" w:rsidRPr="00741037">
        <w:rPr>
          <w:rFonts w:ascii="Arial Narrow" w:hAnsi="Arial Narrow"/>
          <w:szCs w:val="24"/>
        </w:rPr>
        <w:t>S</w:t>
      </w:r>
      <w:r w:rsidRPr="00741037">
        <w:rPr>
          <w:rFonts w:ascii="Arial Narrow" w:hAnsi="Arial Narrow"/>
          <w:szCs w:val="24"/>
        </w:rPr>
        <w:t>tudents enrolled in regular schools unable to complete the questionnaire without special assistance</w:t>
      </w:r>
      <w:r w:rsidR="00371BE3" w:rsidRPr="00741037">
        <w:rPr>
          <w:rFonts w:ascii="Arial Narrow" w:hAnsi="Arial Narrow"/>
          <w:szCs w:val="24"/>
        </w:rPr>
        <w:t xml:space="preserve"> are also excluded</w:t>
      </w:r>
      <w:r w:rsidRPr="00741037">
        <w:rPr>
          <w:rFonts w:ascii="Arial Narrow" w:hAnsi="Arial Narrow"/>
          <w:szCs w:val="24"/>
        </w:rPr>
        <w:t xml:space="preserve">. </w:t>
      </w:r>
    </w:p>
    <w:p w14:paraId="7D6A3A48" w14:textId="77777777" w:rsidR="00FF16FA" w:rsidRPr="00741037" w:rsidRDefault="00FF16FA" w:rsidP="00FF16FA">
      <w:pPr>
        <w:rPr>
          <w:rFonts w:ascii="Arial Narrow" w:hAnsi="Arial Narrow"/>
          <w:szCs w:val="24"/>
        </w:rPr>
      </w:pPr>
    </w:p>
    <w:p w14:paraId="6F4AE0A0" w14:textId="77777777" w:rsidR="00FF16FA" w:rsidRPr="00741037" w:rsidRDefault="00FF16FA" w:rsidP="000C5285">
      <w:pPr>
        <w:rPr>
          <w:rFonts w:ascii="Arial Narrow" w:hAnsi="Arial Narrow"/>
        </w:rPr>
      </w:pPr>
      <w:r w:rsidRPr="00741037">
        <w:rPr>
          <w:rFonts w:ascii="Arial Narrow" w:hAnsi="Arial Narrow"/>
        </w:rPr>
        <w:t xml:space="preserve">The </w:t>
      </w:r>
      <w:r w:rsidR="00DD3636" w:rsidRPr="00741037">
        <w:rPr>
          <w:rFonts w:ascii="Arial Narrow" w:hAnsi="Arial Narrow"/>
        </w:rPr>
        <w:t xml:space="preserve">2017 </w:t>
      </w:r>
      <w:r w:rsidRPr="00741037">
        <w:rPr>
          <w:rFonts w:ascii="Arial Narrow" w:hAnsi="Arial Narrow"/>
        </w:rPr>
        <w:t>NYTS</w:t>
      </w:r>
      <w:r w:rsidR="00CE0CFF" w:rsidRPr="00741037">
        <w:rPr>
          <w:rFonts w:ascii="Arial Narrow" w:hAnsi="Arial Narrow"/>
        </w:rPr>
        <w:t xml:space="preserve"> </w:t>
      </w:r>
      <w:r w:rsidRPr="00741037">
        <w:rPr>
          <w:rFonts w:ascii="Arial Narrow" w:hAnsi="Arial Narrow"/>
        </w:rPr>
        <w:t xml:space="preserve">study is a continuation of the survey cycles that took place in 1999, 2000, 2002, 2004, 2006, 2009, </w:t>
      </w:r>
      <w:r w:rsidR="00CE0CFF" w:rsidRPr="00741037">
        <w:rPr>
          <w:rFonts w:ascii="Arial Narrow" w:hAnsi="Arial Narrow"/>
        </w:rPr>
        <w:t xml:space="preserve">and annually from </w:t>
      </w:r>
      <w:r w:rsidRPr="00741037">
        <w:rPr>
          <w:rFonts w:ascii="Arial Narrow" w:hAnsi="Arial Narrow"/>
        </w:rPr>
        <w:t>2011</w:t>
      </w:r>
      <w:r w:rsidR="00CE0CFF" w:rsidRPr="00741037">
        <w:rPr>
          <w:rFonts w:ascii="Arial Narrow" w:hAnsi="Arial Narrow"/>
        </w:rPr>
        <w:t xml:space="preserve">-2016.  </w:t>
      </w:r>
      <w:r w:rsidRPr="00741037">
        <w:rPr>
          <w:rFonts w:ascii="Arial Narrow" w:hAnsi="Arial Narrow"/>
        </w:rPr>
        <w:t>The NYTS employs a repeat cross-sectional design to develop national estimates of tobacco use behaviors and exposure to pro- and anti-tobacco influences</w:t>
      </w:r>
      <w:r w:rsidR="005F7403" w:rsidRPr="00741037">
        <w:rPr>
          <w:rFonts w:ascii="Arial Narrow" w:hAnsi="Arial Narrow"/>
        </w:rPr>
        <w:t>.</w:t>
      </w:r>
      <w:r w:rsidR="00FD58C4" w:rsidRPr="00741037">
        <w:rPr>
          <w:rFonts w:ascii="Arial Narrow" w:hAnsi="Arial Narrow"/>
        </w:rPr>
        <w:t xml:space="preserve"> </w:t>
      </w:r>
      <w:r w:rsidRPr="00741037">
        <w:rPr>
          <w:rFonts w:ascii="Arial Narrow" w:hAnsi="Arial Narrow"/>
        </w:rPr>
        <w:t>The 2011</w:t>
      </w:r>
      <w:r w:rsidR="0043593B" w:rsidRPr="00741037">
        <w:rPr>
          <w:rFonts w:ascii="Arial Narrow" w:hAnsi="Arial Narrow"/>
        </w:rPr>
        <w:t>,</w:t>
      </w:r>
      <w:r w:rsidRPr="00741037">
        <w:rPr>
          <w:rFonts w:ascii="Arial Narrow" w:hAnsi="Arial Narrow"/>
        </w:rPr>
        <w:t xml:space="preserve"> 2013</w:t>
      </w:r>
      <w:r w:rsidR="0043593B" w:rsidRPr="00741037">
        <w:rPr>
          <w:rFonts w:ascii="Arial Narrow" w:hAnsi="Arial Narrow"/>
        </w:rPr>
        <w:t>, and 2015</w:t>
      </w:r>
      <w:r w:rsidRPr="00741037">
        <w:rPr>
          <w:rFonts w:ascii="Arial Narrow" w:hAnsi="Arial Narrow"/>
        </w:rPr>
        <w:t xml:space="preserve"> survey cycles of the NYTS were coordi</w:t>
      </w:r>
      <w:r w:rsidR="00FD58C4" w:rsidRPr="00741037">
        <w:rPr>
          <w:rFonts w:ascii="Arial Narrow" w:hAnsi="Arial Narrow"/>
        </w:rPr>
        <w:t xml:space="preserve">nated </w:t>
      </w:r>
      <w:r w:rsidRPr="00741037">
        <w:rPr>
          <w:rFonts w:ascii="Arial Narrow" w:hAnsi="Arial Narrow"/>
        </w:rPr>
        <w:t>with the national Youth Risk Behavior Survey (YRBS); the 201</w:t>
      </w:r>
      <w:r w:rsidR="0043593B" w:rsidRPr="00741037">
        <w:rPr>
          <w:rFonts w:ascii="Arial Narrow" w:hAnsi="Arial Narrow"/>
        </w:rPr>
        <w:t>7</w:t>
      </w:r>
      <w:r w:rsidRPr="00741037">
        <w:rPr>
          <w:rFonts w:ascii="Arial Narrow" w:hAnsi="Arial Narrow"/>
        </w:rPr>
        <w:t xml:space="preserve"> NYTS is also intended to be coordinated with the 201</w:t>
      </w:r>
      <w:r w:rsidR="0043593B" w:rsidRPr="00741037">
        <w:rPr>
          <w:rFonts w:ascii="Arial Narrow" w:hAnsi="Arial Narrow"/>
        </w:rPr>
        <w:t>7</w:t>
      </w:r>
      <w:r w:rsidRPr="00741037">
        <w:rPr>
          <w:rFonts w:ascii="Arial Narrow" w:hAnsi="Arial Narrow"/>
        </w:rPr>
        <w:t xml:space="preserve"> YRBS.</w:t>
      </w:r>
    </w:p>
    <w:p w14:paraId="26985FB9" w14:textId="77777777" w:rsidR="00FF16FA" w:rsidRPr="00741037" w:rsidRDefault="00FF16FA" w:rsidP="00FF16FA">
      <w:pPr>
        <w:rPr>
          <w:rFonts w:ascii="Arial Narrow" w:hAnsi="Arial Narrow"/>
        </w:rPr>
      </w:pPr>
    </w:p>
    <w:p w14:paraId="3E9D10F4" w14:textId="77777777" w:rsidR="00FF16FA" w:rsidRPr="00741037" w:rsidRDefault="00FF16FA" w:rsidP="00FF16FA">
      <w:pPr>
        <w:rPr>
          <w:rFonts w:ascii="Arial Narrow" w:hAnsi="Arial Narrow"/>
        </w:rPr>
      </w:pPr>
      <w:r w:rsidRPr="00741037">
        <w:rPr>
          <w:rFonts w:ascii="Arial Narrow" w:hAnsi="Arial Narrow"/>
        </w:rPr>
        <w:t>Chapter 2 provides a description of the sampling design planned for the 201</w:t>
      </w:r>
      <w:r w:rsidR="0043593B" w:rsidRPr="00741037">
        <w:rPr>
          <w:rFonts w:ascii="Arial Narrow" w:hAnsi="Arial Narrow"/>
        </w:rPr>
        <w:t>7</w:t>
      </w:r>
      <w:r w:rsidRPr="00741037">
        <w:rPr>
          <w:rFonts w:ascii="Arial Narrow" w:hAnsi="Arial Narrow"/>
        </w:rPr>
        <w:t xml:space="preserve"> NYTS.  Chapter 3 provides a description of the sampling methods.  Chapter 4 describes the weighting plan.</w:t>
      </w:r>
    </w:p>
    <w:p w14:paraId="2AA024D4" w14:textId="77777777" w:rsidR="00FF16FA" w:rsidRPr="00741037" w:rsidRDefault="00FF16FA" w:rsidP="00FF16FA">
      <w:pPr>
        <w:pStyle w:val="Heading1"/>
        <w:rPr>
          <w:rFonts w:ascii="Arial Narrow" w:hAnsi="Arial Narrow"/>
        </w:rPr>
      </w:pPr>
    </w:p>
    <w:p w14:paraId="5CB197BB" w14:textId="77777777" w:rsidR="00FF16FA" w:rsidRPr="00741037" w:rsidRDefault="00FF16FA" w:rsidP="00FF16FA">
      <w:pPr>
        <w:pStyle w:val="Heading1"/>
        <w:rPr>
          <w:rFonts w:ascii="Arial Narrow" w:hAnsi="Arial Narrow" w:cs="Arial"/>
          <w:color w:val="0070C0"/>
        </w:rPr>
      </w:pPr>
      <w:bookmarkStart w:id="37" w:name="_Toc445824219"/>
      <w:bookmarkStart w:id="38" w:name="_Toc449475991"/>
      <w:r w:rsidRPr="00741037">
        <w:rPr>
          <w:rFonts w:ascii="Arial Narrow" w:hAnsi="Arial Narrow" w:cs="Arial"/>
          <w:color w:val="0070C0"/>
        </w:rPr>
        <w:t>Chapter 2—NYTS Sampling Design</w:t>
      </w:r>
      <w:bookmarkEnd w:id="37"/>
      <w:bookmarkEnd w:id="38"/>
      <w:r w:rsidRPr="00741037">
        <w:rPr>
          <w:rFonts w:ascii="Arial Narrow" w:hAnsi="Arial Narrow" w:cs="Arial"/>
          <w:color w:val="0070C0"/>
        </w:rPr>
        <w:t xml:space="preserve"> </w:t>
      </w:r>
    </w:p>
    <w:p w14:paraId="2416BC0C" w14:textId="77777777" w:rsidR="008021A5" w:rsidRPr="00741037" w:rsidRDefault="00FF16FA" w:rsidP="008021A5">
      <w:pPr>
        <w:pStyle w:val="Heading2"/>
        <w:rPr>
          <w:rFonts w:ascii="Arial Narrow" w:hAnsi="Arial Narrow" w:cs="Arial"/>
          <w:color w:val="0070C0"/>
          <w:sz w:val="24"/>
          <w:szCs w:val="24"/>
        </w:rPr>
      </w:pPr>
      <w:bookmarkStart w:id="39" w:name="_Toc449475992"/>
      <w:bookmarkStart w:id="40" w:name="_Toc445824220"/>
      <w:r w:rsidRPr="00741037">
        <w:rPr>
          <w:rFonts w:ascii="Arial Narrow" w:hAnsi="Arial Narrow" w:cs="Arial"/>
          <w:color w:val="0070C0"/>
          <w:sz w:val="24"/>
          <w:szCs w:val="24"/>
        </w:rPr>
        <w:t xml:space="preserve">2.1 </w:t>
      </w:r>
      <w:bookmarkStart w:id="41" w:name="_Toc445824223"/>
      <w:r w:rsidR="008021A5" w:rsidRPr="00741037">
        <w:rPr>
          <w:rFonts w:ascii="Arial Narrow" w:hAnsi="Arial Narrow" w:cs="Arial"/>
          <w:color w:val="0070C0"/>
          <w:sz w:val="24"/>
          <w:szCs w:val="24"/>
        </w:rPr>
        <w:t>Design Features for Minority Student Oversampling</w:t>
      </w:r>
      <w:bookmarkEnd w:id="39"/>
      <w:bookmarkEnd w:id="41"/>
    </w:p>
    <w:p w14:paraId="1738ED68" w14:textId="77777777" w:rsidR="008021A5" w:rsidRPr="00741037" w:rsidRDefault="008021A5" w:rsidP="008021A5">
      <w:pPr>
        <w:rPr>
          <w:rFonts w:ascii="Arial Narrow" w:hAnsi="Arial Narrow"/>
          <w:color w:val="0070C0"/>
        </w:rPr>
      </w:pPr>
    </w:p>
    <w:p w14:paraId="7DF86879" w14:textId="116FF38B" w:rsidR="008021A5" w:rsidRPr="00741037" w:rsidRDefault="008021A5" w:rsidP="008021A5">
      <w:pPr>
        <w:rPr>
          <w:rFonts w:ascii="Arial Narrow" w:hAnsi="Arial Narrow"/>
        </w:rPr>
      </w:pPr>
      <w:r w:rsidRPr="00741037">
        <w:rPr>
          <w:rFonts w:ascii="Arial Narrow" w:hAnsi="Arial Narrow"/>
        </w:rPr>
        <w:t xml:space="preserve">To facilitate accurate prevalence estimates among </w:t>
      </w:r>
      <w:r w:rsidR="00DD3636" w:rsidRPr="00741037">
        <w:rPr>
          <w:rFonts w:ascii="Arial Narrow" w:hAnsi="Arial Narrow"/>
        </w:rPr>
        <w:t xml:space="preserve">racial/ethnic </w:t>
      </w:r>
      <w:r w:rsidRPr="00741037">
        <w:rPr>
          <w:rFonts w:ascii="Arial Narrow" w:hAnsi="Arial Narrow"/>
        </w:rPr>
        <w:t xml:space="preserve">minority groups, prior cycles of the NYTS have employed multiple strategies to increase the number of </w:t>
      </w:r>
      <w:r w:rsidR="00DD3636" w:rsidRPr="00741037">
        <w:rPr>
          <w:rFonts w:ascii="Arial Narrow" w:hAnsi="Arial Narrow"/>
        </w:rPr>
        <w:t xml:space="preserve">non-Hispanic </w:t>
      </w:r>
      <w:r w:rsidRPr="00741037">
        <w:rPr>
          <w:rFonts w:ascii="Arial Narrow" w:hAnsi="Arial Narrow"/>
        </w:rPr>
        <w:t xml:space="preserve">black and Hispanic students included in the sample. These have included over-sampling PSUs in high-minority strata, the use </w:t>
      </w:r>
      <w:r w:rsidR="00DD3636" w:rsidRPr="00741037">
        <w:rPr>
          <w:rFonts w:ascii="Arial Narrow" w:hAnsi="Arial Narrow"/>
        </w:rPr>
        <w:t>of a weighted measure of size (MOS), and double class selection in large schools that contain a sufficient proportion of minority students.</w:t>
      </w:r>
      <w:r w:rsidR="00285B80" w:rsidRPr="00741037">
        <w:rPr>
          <w:rFonts w:ascii="Arial Narrow" w:hAnsi="Arial Narrow"/>
        </w:rPr>
        <w:t xml:space="preserve">  This section provides an overview of these three approaches to oversampling minority students</w:t>
      </w:r>
      <w:r w:rsidR="00F65C98" w:rsidRPr="00741037">
        <w:rPr>
          <w:rFonts w:ascii="Arial Narrow" w:hAnsi="Arial Narrow"/>
        </w:rPr>
        <w:t>.  Target sample sizes are further discussed in Sections 2.4 and 2.6 with details provided in Exhibit 2-1 and Exhibit 2-5.</w:t>
      </w:r>
    </w:p>
    <w:p w14:paraId="0CEF444A" w14:textId="77777777" w:rsidR="00285B80" w:rsidRPr="00741037" w:rsidRDefault="00285B80" w:rsidP="00285B80">
      <w:pPr>
        <w:rPr>
          <w:rFonts w:ascii="Arial Narrow" w:hAnsi="Arial Narrow"/>
        </w:rPr>
      </w:pPr>
    </w:p>
    <w:p w14:paraId="521B8494" w14:textId="0C4B6F71" w:rsidR="00285B80" w:rsidRPr="00741037" w:rsidRDefault="00CC6E6E" w:rsidP="00285B80">
      <w:pPr>
        <w:rPr>
          <w:rFonts w:ascii="Arial Narrow" w:hAnsi="Arial Narrow"/>
        </w:rPr>
      </w:pPr>
      <w:r w:rsidRPr="00741037">
        <w:rPr>
          <w:rFonts w:ascii="Arial Narrow" w:hAnsi="Arial Narrow"/>
        </w:rPr>
        <w:t xml:space="preserve">Prior to the 2011 cycle of the NYTS, </w:t>
      </w:r>
      <w:r w:rsidR="00285B80" w:rsidRPr="00741037">
        <w:rPr>
          <w:rFonts w:ascii="Arial Narrow" w:hAnsi="Arial Narrow"/>
        </w:rPr>
        <w:t xml:space="preserve">allocations oversampled strata with higher concentrations of </w:t>
      </w:r>
      <w:r w:rsidRPr="00741037">
        <w:rPr>
          <w:rFonts w:ascii="Arial Narrow" w:hAnsi="Arial Narrow"/>
        </w:rPr>
        <w:t xml:space="preserve">non-Hispanic </w:t>
      </w:r>
      <w:r w:rsidR="00285B80" w:rsidRPr="00741037">
        <w:rPr>
          <w:rFonts w:ascii="Arial Narrow" w:hAnsi="Arial Narrow"/>
        </w:rPr>
        <w:t xml:space="preserve">black and Hispanic students and led to precision losses overall. Starting with the 2011 NYTS, the design moved to a nearly proportional allocation of PSUs to first-stage sampling strata.  As discussed in Section 2.5.1, the 2017 NYTS will adopt a nearly proportional allocation with slight oversampling of strata with higher concentrations of </w:t>
      </w:r>
      <w:r w:rsidRPr="00741037">
        <w:rPr>
          <w:rFonts w:ascii="Arial Narrow" w:hAnsi="Arial Narrow"/>
        </w:rPr>
        <w:t xml:space="preserve">non-Hispanic </w:t>
      </w:r>
      <w:r w:rsidR="00285B80" w:rsidRPr="00741037">
        <w:rPr>
          <w:rFonts w:ascii="Arial Narrow" w:hAnsi="Arial Narrow"/>
        </w:rPr>
        <w:t>black students.  The reduction in oversampling areas of high minority concentrations represents the culmination of a trend in the design over the past several cycles, driven by changes in the underlying student population; in particular, a reduced need for oversampling PSUs in high Hispanic strata.</w:t>
      </w:r>
    </w:p>
    <w:p w14:paraId="3DCCE4EA" w14:textId="77777777" w:rsidR="008021A5" w:rsidRPr="00741037" w:rsidRDefault="008021A5" w:rsidP="008021A5">
      <w:pPr>
        <w:rPr>
          <w:rFonts w:ascii="Arial Narrow" w:hAnsi="Arial Narrow"/>
        </w:rPr>
      </w:pPr>
    </w:p>
    <w:p w14:paraId="7876C1B1" w14:textId="77777777" w:rsidR="008021A5" w:rsidRPr="00741037" w:rsidRDefault="008021A5" w:rsidP="008021A5">
      <w:pPr>
        <w:rPr>
          <w:rFonts w:ascii="Arial Narrow" w:hAnsi="Arial Narrow"/>
        </w:rPr>
      </w:pPr>
      <w:r w:rsidRPr="00741037">
        <w:rPr>
          <w:rFonts w:ascii="Arial Narrow" w:hAnsi="Arial Narrow"/>
        </w:rPr>
        <w:t>A weighted measure of size (MOS) was used in all NYTS cycles prior to 2013 to increase the probability of selection of high-minority PSUs and schools within a probability proportional to size (PPS) sampling design. As the use of an unweighted MOS increases the statistical efficiency of the design, the 2013 NYTS moved to the use of an unweighted MOS.   That is, student enrollment was the measure of size used for the 2013-2016 NYTS cycles, and it will again be used in the 2017 NYTS.</w:t>
      </w:r>
    </w:p>
    <w:p w14:paraId="6BC7659E" w14:textId="77777777" w:rsidR="008021A5" w:rsidRPr="00741037" w:rsidRDefault="008021A5" w:rsidP="008021A5">
      <w:pPr>
        <w:rPr>
          <w:rFonts w:ascii="Arial Narrow" w:hAnsi="Arial Narrow"/>
        </w:rPr>
      </w:pPr>
    </w:p>
    <w:p w14:paraId="1190C66C" w14:textId="6803B177" w:rsidR="00285B80" w:rsidRPr="00741037" w:rsidRDefault="008021A5" w:rsidP="00285B80">
      <w:pPr>
        <w:rPr>
          <w:rFonts w:ascii="Arial Narrow" w:hAnsi="Arial Narrow"/>
        </w:rPr>
      </w:pPr>
      <w:r w:rsidRPr="00741037">
        <w:rPr>
          <w:rFonts w:ascii="Arial Narrow" w:hAnsi="Arial Narrow"/>
        </w:rPr>
        <w:t xml:space="preserve">In previous NYTS cycles, high-minority schools were subject to double class selection, such that two classes per grade were selected in these schools (compared to one class per grade in other schools) to increase the number of minority students sampled. The 2017 NYTS will continue this practice, with double class selection occurring in the subset of schools with largest concentrations of </w:t>
      </w:r>
      <w:r w:rsidR="00543242" w:rsidRPr="00741037">
        <w:rPr>
          <w:rFonts w:ascii="Arial Narrow" w:hAnsi="Arial Narrow"/>
        </w:rPr>
        <w:t xml:space="preserve">non-Hispanic </w:t>
      </w:r>
      <w:r w:rsidRPr="00741037">
        <w:rPr>
          <w:rFonts w:ascii="Arial Narrow" w:hAnsi="Arial Narrow"/>
        </w:rPr>
        <w:t>black students.</w:t>
      </w:r>
      <w:r w:rsidR="00285B80" w:rsidRPr="00741037">
        <w:rPr>
          <w:rFonts w:ascii="Arial Narrow" w:hAnsi="Arial Narrow"/>
        </w:rPr>
        <w:t xml:space="preserve"> Our simulation studies conducted prior to sample selection will help finalize design parameters such as the class doubling thresholds.  </w:t>
      </w:r>
    </w:p>
    <w:p w14:paraId="5B9244C0" w14:textId="4A1B3A1A" w:rsidR="008021A5" w:rsidRPr="00741037" w:rsidRDefault="008021A5" w:rsidP="008021A5">
      <w:pPr>
        <w:rPr>
          <w:rFonts w:ascii="Arial Narrow" w:hAnsi="Arial Narrow"/>
        </w:rPr>
      </w:pPr>
    </w:p>
    <w:p w14:paraId="15942270" w14:textId="77777777" w:rsidR="008021A5" w:rsidRPr="00741037" w:rsidRDefault="008021A5" w:rsidP="008021A5">
      <w:pPr>
        <w:pStyle w:val="Heading2"/>
        <w:rPr>
          <w:rFonts w:ascii="Arial Narrow" w:hAnsi="Arial Narrow" w:cs="Arial"/>
          <w:color w:val="0070C0"/>
          <w:sz w:val="24"/>
          <w:szCs w:val="24"/>
        </w:rPr>
      </w:pPr>
      <w:bookmarkStart w:id="42" w:name="_Toc445824222"/>
      <w:bookmarkStart w:id="43" w:name="_Toc449475993"/>
      <w:r w:rsidRPr="00741037">
        <w:rPr>
          <w:rFonts w:ascii="Arial Narrow" w:hAnsi="Arial Narrow" w:cs="Arial"/>
          <w:color w:val="0070C0"/>
          <w:sz w:val="24"/>
          <w:szCs w:val="24"/>
        </w:rPr>
        <w:t>2.2 Frame construction</w:t>
      </w:r>
      <w:bookmarkEnd w:id="42"/>
      <w:bookmarkEnd w:id="43"/>
    </w:p>
    <w:p w14:paraId="6EF9E286" w14:textId="77777777" w:rsidR="008021A5" w:rsidRPr="00741037" w:rsidRDefault="008021A5" w:rsidP="008021A5">
      <w:pPr>
        <w:rPr>
          <w:rFonts w:ascii="Arial Narrow" w:hAnsi="Arial Narrow"/>
          <w:b/>
        </w:rPr>
      </w:pPr>
    </w:p>
    <w:p w14:paraId="03742598" w14:textId="77777777" w:rsidR="008021A5" w:rsidRPr="00741037" w:rsidRDefault="004236C0" w:rsidP="008021A5">
      <w:pPr>
        <w:rPr>
          <w:rFonts w:ascii="Arial Narrow" w:hAnsi="Arial Narrow"/>
        </w:rPr>
      </w:pPr>
      <w:r w:rsidRPr="00741037">
        <w:rPr>
          <w:rFonts w:ascii="Arial Narrow" w:hAnsi="Arial Narrow"/>
        </w:rPr>
        <w:t xml:space="preserve">Following the same approach in use since the 2014 NYTS, the 2017 NYTS sampling frame </w:t>
      </w:r>
      <w:r w:rsidR="008021A5" w:rsidRPr="00741037">
        <w:rPr>
          <w:rFonts w:ascii="Arial Narrow" w:hAnsi="Arial Narrow"/>
        </w:rPr>
        <w:t xml:space="preserve">construction will </w:t>
      </w:r>
      <w:r w:rsidRPr="00741037">
        <w:rPr>
          <w:rFonts w:ascii="Arial Narrow" w:hAnsi="Arial Narrow"/>
        </w:rPr>
        <w:t xml:space="preserve">use a </w:t>
      </w:r>
      <w:r w:rsidR="008021A5" w:rsidRPr="00741037">
        <w:rPr>
          <w:rFonts w:ascii="Arial Narrow" w:hAnsi="Arial Narrow"/>
        </w:rPr>
        <w:t xml:space="preserve">combination of sources to create the school frame in order to increase school coverage.  Along with the commercial Market Data Retrieval Inc. (MDR) dataset, we will use two files from the National Center for Education Statistics (NCES); the Common Core Dataset (CCD) which is a national file of public schools and the Private School Survey Dataset (PSS), a file of national non-public schools.  </w:t>
      </w:r>
    </w:p>
    <w:p w14:paraId="19D2F5E3" w14:textId="77777777" w:rsidR="004236C0" w:rsidRPr="00741037" w:rsidRDefault="004236C0" w:rsidP="008021A5">
      <w:pPr>
        <w:rPr>
          <w:rFonts w:ascii="Arial Narrow" w:hAnsi="Arial Narrow"/>
        </w:rPr>
      </w:pPr>
    </w:p>
    <w:p w14:paraId="4D2FCBBF" w14:textId="7F0333DB" w:rsidR="004236C0" w:rsidRPr="00741037" w:rsidRDefault="004236C0" w:rsidP="004236C0">
      <w:pPr>
        <w:jc w:val="both"/>
        <w:rPr>
          <w:rFonts w:ascii="Arial Narrow" w:hAnsi="Arial Narrow"/>
        </w:rPr>
      </w:pPr>
      <w:r w:rsidRPr="00741037">
        <w:rPr>
          <w:rFonts w:ascii="Arial Narrow" w:hAnsi="Arial Narrow"/>
        </w:rPr>
        <w:t>The reason for moving to a frame built from multiple data sources is to increase the coverage of schools nationally.  As noted above, this dual-source frame build method was implemented for the first time for the 2014 NYTS after considerable testing and simulations</w:t>
      </w:r>
      <w:r w:rsidRPr="00741037">
        <w:rPr>
          <w:rStyle w:val="FootnoteReference"/>
          <w:rFonts w:ascii="Arial Narrow" w:hAnsi="Arial Narrow"/>
        </w:rPr>
        <w:footnoteReference w:id="1"/>
      </w:r>
      <w:r w:rsidRPr="00741037">
        <w:rPr>
          <w:rFonts w:ascii="Arial Narrow" w:hAnsi="Arial Narrow"/>
        </w:rPr>
        <w:t xml:space="preserve">.  Including schools sourced from the two NCES files resulted in </w:t>
      </w:r>
      <w:r w:rsidR="00D97607" w:rsidRPr="00741037">
        <w:rPr>
          <w:rFonts w:ascii="Arial Narrow" w:hAnsi="Arial Narrow"/>
        </w:rPr>
        <w:t xml:space="preserve">substantial </w:t>
      </w:r>
      <w:r w:rsidRPr="00741037">
        <w:rPr>
          <w:rFonts w:ascii="Arial Narrow" w:hAnsi="Arial Narrow"/>
        </w:rPr>
        <w:t>coverage increase</w:t>
      </w:r>
      <w:r w:rsidR="00D97607" w:rsidRPr="00741037">
        <w:rPr>
          <w:rFonts w:ascii="Arial Narrow" w:hAnsi="Arial Narrow"/>
        </w:rPr>
        <w:t>s</w:t>
      </w:r>
      <w:r w:rsidRPr="00741037">
        <w:rPr>
          <w:rFonts w:ascii="Arial Narrow" w:hAnsi="Arial Narrow"/>
        </w:rPr>
        <w:t xml:space="preserve"> among all public and non-public </w:t>
      </w:r>
      <w:r w:rsidR="00BB7756" w:rsidRPr="00741037">
        <w:rPr>
          <w:rFonts w:ascii="Arial Narrow" w:hAnsi="Arial Narrow"/>
        </w:rPr>
        <w:t xml:space="preserve">middle and </w:t>
      </w:r>
      <w:r w:rsidRPr="00741037">
        <w:rPr>
          <w:rFonts w:ascii="Arial Narrow" w:hAnsi="Arial Narrow"/>
        </w:rPr>
        <w:t>high schools</w:t>
      </w:r>
      <w:r w:rsidR="00BB7756" w:rsidRPr="00741037">
        <w:rPr>
          <w:rFonts w:ascii="Arial Narrow" w:hAnsi="Arial Narrow"/>
        </w:rPr>
        <w:t xml:space="preserve">.  </w:t>
      </w:r>
      <w:r w:rsidR="00D97607" w:rsidRPr="00741037">
        <w:rPr>
          <w:rFonts w:ascii="Arial Narrow" w:hAnsi="Arial Narrow"/>
        </w:rPr>
        <w:t xml:space="preserve"> </w:t>
      </w:r>
    </w:p>
    <w:p w14:paraId="5A5288D9" w14:textId="77777777" w:rsidR="00D97607" w:rsidRPr="00741037" w:rsidRDefault="00D97607" w:rsidP="004236C0">
      <w:pPr>
        <w:jc w:val="both"/>
        <w:rPr>
          <w:rFonts w:ascii="Arial Narrow" w:hAnsi="Arial Narrow"/>
        </w:rPr>
      </w:pPr>
    </w:p>
    <w:p w14:paraId="50077B35" w14:textId="2AAD023A" w:rsidR="00D97607" w:rsidRPr="00741037" w:rsidRDefault="00D97607" w:rsidP="00D97607">
      <w:pPr>
        <w:rPr>
          <w:rFonts w:ascii="Arial Narrow" w:hAnsi="Arial Narrow"/>
        </w:rPr>
      </w:pPr>
      <w:r w:rsidRPr="00741037">
        <w:rPr>
          <w:rFonts w:ascii="Arial Narrow" w:hAnsi="Arial Narrow"/>
        </w:rPr>
        <w:t xml:space="preserve">For public schools, 84.6% of the resulting 103,596 schools were common across both files, with the NCES/CCD file supplying 9,732 (9.4%) unique schools, and the MDR file supplying 6,260 (6.0%) unique schools.  For private schools, 54% of the 29,303 schools were common across both files, with the NCES/PSS file supplying 8,094 (27.6%) unique schools and the MDR file supplying 5,389 (18.4%) unique schools. Finally, after filtering the file for schools that contained students in grades 6 – 12, the frame contained 86,180 schools.  </w:t>
      </w:r>
      <w:r w:rsidR="00BB7756" w:rsidRPr="00741037">
        <w:rPr>
          <w:rFonts w:ascii="Arial Narrow" w:hAnsi="Arial Narrow"/>
        </w:rPr>
        <w:t>Approximately 73%</w:t>
      </w:r>
      <w:r w:rsidRPr="00741037">
        <w:rPr>
          <w:rFonts w:ascii="Arial Narrow" w:hAnsi="Arial Narrow"/>
        </w:rPr>
        <w:t xml:space="preserve"> of these were common across both MDR and NCES sources, with the MDR file contributing 3,936 (9.1%) unique schools, and both NCES files contributing 12,595 (14.6%) unique schools.</w:t>
      </w:r>
    </w:p>
    <w:p w14:paraId="4A0E7FA4" w14:textId="3CB3CA4F" w:rsidR="00D97607" w:rsidRPr="00741037" w:rsidRDefault="00D97607" w:rsidP="00D97607">
      <w:pPr>
        <w:rPr>
          <w:rFonts w:ascii="Arial Narrow" w:hAnsi="Arial Narrow"/>
        </w:rPr>
      </w:pPr>
    </w:p>
    <w:p w14:paraId="23AE9500" w14:textId="77777777" w:rsidR="00D97607" w:rsidRPr="00741037" w:rsidRDefault="00D97607" w:rsidP="00D97607">
      <w:pPr>
        <w:jc w:val="both"/>
        <w:rPr>
          <w:rFonts w:ascii="Arial Narrow" w:hAnsi="Arial Narrow"/>
        </w:rPr>
      </w:pPr>
      <w:r w:rsidRPr="00741037">
        <w:rPr>
          <w:rFonts w:ascii="Arial Narrow" w:hAnsi="Arial Narrow"/>
        </w:rPr>
        <w:t>Most of the added schools were smaller schools.  The findings clearly demonstrated the gains in using multiple data sources, and has argued for the same approach in subsequent cycles.</w:t>
      </w:r>
    </w:p>
    <w:p w14:paraId="294389D3" w14:textId="77777777" w:rsidR="00D97607" w:rsidRPr="00741037" w:rsidRDefault="00D97607" w:rsidP="00D97607">
      <w:pPr>
        <w:rPr>
          <w:rFonts w:ascii="Arial Narrow" w:hAnsi="Arial Narrow"/>
        </w:rPr>
      </w:pPr>
    </w:p>
    <w:p w14:paraId="7BAF81A6" w14:textId="77777777" w:rsidR="008021A5" w:rsidRPr="00741037" w:rsidRDefault="008021A5" w:rsidP="008021A5">
      <w:pPr>
        <w:pStyle w:val="Heading2"/>
        <w:rPr>
          <w:rFonts w:ascii="Arial Narrow" w:hAnsi="Arial Narrow" w:cs="Arial"/>
          <w:color w:val="0070C0"/>
          <w:sz w:val="24"/>
          <w:szCs w:val="24"/>
        </w:rPr>
      </w:pPr>
      <w:bookmarkStart w:id="44" w:name="_Toc445824221"/>
      <w:bookmarkStart w:id="45" w:name="_Toc449475994"/>
      <w:r w:rsidRPr="00741037">
        <w:rPr>
          <w:rFonts w:ascii="Arial Narrow" w:hAnsi="Arial Narrow" w:cs="Arial"/>
          <w:color w:val="0070C0"/>
          <w:sz w:val="24"/>
          <w:szCs w:val="24"/>
        </w:rPr>
        <w:t>2.3 Design Updates and Modifications</w:t>
      </w:r>
      <w:bookmarkEnd w:id="44"/>
      <w:bookmarkEnd w:id="45"/>
    </w:p>
    <w:p w14:paraId="170DC334" w14:textId="77777777" w:rsidR="008021A5" w:rsidRPr="00741037" w:rsidRDefault="008021A5" w:rsidP="008021A5">
      <w:pPr>
        <w:pStyle w:val="BodyText"/>
        <w:rPr>
          <w:rFonts w:ascii="Arial Narrow" w:hAnsi="Arial Narrow"/>
          <w:szCs w:val="24"/>
        </w:rPr>
      </w:pPr>
    </w:p>
    <w:p w14:paraId="06066C26" w14:textId="77777777" w:rsidR="008021A5" w:rsidRPr="00741037" w:rsidRDefault="008021A5" w:rsidP="008021A5">
      <w:pPr>
        <w:pStyle w:val="BodyText"/>
        <w:rPr>
          <w:rFonts w:ascii="Arial Narrow" w:hAnsi="Arial Narrow"/>
          <w:szCs w:val="24"/>
        </w:rPr>
      </w:pPr>
      <w:r w:rsidRPr="00741037">
        <w:rPr>
          <w:rFonts w:ascii="Arial Narrow" w:hAnsi="Arial Narrow"/>
          <w:szCs w:val="24"/>
        </w:rPr>
        <w:t xml:space="preserve">We plan to replicate the main features of the 2015 NYTS sample design conducted in coordination with the YRBS. As in the past few cycles, we will continue to adjust sampling parameters to reflect changing demographics of the in-school population.  </w:t>
      </w:r>
    </w:p>
    <w:p w14:paraId="3F6FA181" w14:textId="77777777" w:rsidR="008021A5" w:rsidRPr="00741037" w:rsidRDefault="008021A5" w:rsidP="008021A5">
      <w:pPr>
        <w:pStyle w:val="BodyText"/>
        <w:rPr>
          <w:rFonts w:ascii="Arial Narrow" w:hAnsi="Arial Narrow"/>
          <w:szCs w:val="24"/>
        </w:rPr>
      </w:pPr>
    </w:p>
    <w:p w14:paraId="3893B871" w14:textId="77777777" w:rsidR="008021A5" w:rsidRPr="00741037" w:rsidRDefault="008021A5" w:rsidP="008021A5">
      <w:pPr>
        <w:pStyle w:val="Heading3"/>
        <w:rPr>
          <w:rFonts w:ascii="Arial Narrow" w:hAnsi="Arial Narrow" w:cs="Arial"/>
          <w:color w:val="0070C0"/>
          <w:szCs w:val="24"/>
        </w:rPr>
      </w:pPr>
      <w:r w:rsidRPr="00741037">
        <w:rPr>
          <w:rFonts w:ascii="Arial Narrow" w:hAnsi="Arial Narrow" w:cs="Arial"/>
          <w:color w:val="0070C0"/>
          <w:szCs w:val="24"/>
        </w:rPr>
        <w:t xml:space="preserve">2.3.1 Decreasing Need to Oversample Hispanic and Black Students </w:t>
      </w:r>
    </w:p>
    <w:p w14:paraId="16179414" w14:textId="77777777" w:rsidR="008021A5" w:rsidRPr="00741037" w:rsidRDefault="008021A5" w:rsidP="008021A5">
      <w:pPr>
        <w:rPr>
          <w:rFonts w:ascii="Arial Narrow" w:hAnsi="Arial Narrow"/>
        </w:rPr>
      </w:pPr>
    </w:p>
    <w:p w14:paraId="2198929E" w14:textId="77777777" w:rsidR="008021A5" w:rsidRPr="00741037" w:rsidRDefault="008021A5" w:rsidP="008021A5">
      <w:pPr>
        <w:pStyle w:val="BodyText"/>
        <w:rPr>
          <w:rFonts w:ascii="Arial Narrow" w:hAnsi="Arial Narrow"/>
          <w:szCs w:val="24"/>
        </w:rPr>
      </w:pPr>
      <w:r w:rsidRPr="00741037">
        <w:rPr>
          <w:rFonts w:ascii="Arial Narrow" w:hAnsi="Arial Narrow"/>
          <w:szCs w:val="24"/>
        </w:rPr>
        <w:t xml:space="preserve">In general, as the proportion of black and Hispanic students in the study population increases and the minority population becomes more evenly distributed, the parameters that drive minority oversampling can be relaxed, allowing us to maintain yields while moving towards a statistically more efficient design. </w:t>
      </w:r>
    </w:p>
    <w:p w14:paraId="753D7895" w14:textId="77777777" w:rsidR="008021A5" w:rsidRPr="00741037" w:rsidRDefault="008021A5" w:rsidP="008021A5">
      <w:pPr>
        <w:pStyle w:val="BodyText"/>
        <w:rPr>
          <w:rFonts w:ascii="Arial Narrow" w:hAnsi="Arial Narrow"/>
          <w:szCs w:val="24"/>
        </w:rPr>
      </w:pPr>
    </w:p>
    <w:p w14:paraId="5247ED61" w14:textId="77777777" w:rsidR="008021A5" w:rsidRPr="00741037" w:rsidRDefault="008021A5" w:rsidP="008021A5">
      <w:pPr>
        <w:pStyle w:val="BodyText"/>
        <w:rPr>
          <w:rFonts w:ascii="Arial Narrow" w:hAnsi="Arial Narrow"/>
          <w:szCs w:val="24"/>
        </w:rPr>
      </w:pPr>
      <w:r w:rsidRPr="00741037">
        <w:rPr>
          <w:rFonts w:ascii="Arial Narrow" w:hAnsi="Arial Narrow"/>
          <w:szCs w:val="24"/>
        </w:rPr>
        <w:t>Specifically, growing percentages of black and Hispanic students have allowed the design to adjust two dimensions towards greater design efficiency (i.e., closer to a self-weighting design):</w:t>
      </w:r>
    </w:p>
    <w:p w14:paraId="2C6A88D1" w14:textId="77777777" w:rsidR="008021A5" w:rsidRPr="00741037" w:rsidRDefault="008021A5" w:rsidP="008021A5">
      <w:pPr>
        <w:pStyle w:val="BodyText"/>
        <w:numPr>
          <w:ilvl w:val="0"/>
          <w:numId w:val="26"/>
        </w:numPr>
        <w:spacing w:before="120" w:after="120"/>
        <w:jc w:val="both"/>
        <w:rPr>
          <w:rFonts w:ascii="Arial Narrow" w:hAnsi="Arial Narrow"/>
          <w:szCs w:val="24"/>
        </w:rPr>
      </w:pPr>
      <w:r w:rsidRPr="00741037">
        <w:rPr>
          <w:rFonts w:ascii="Arial Narrow" w:hAnsi="Arial Narrow"/>
          <w:szCs w:val="24"/>
        </w:rPr>
        <w:t>The measure of size (MOS) will be eligible enrollment rather than a weighted MOS designed to oversample minority students;</w:t>
      </w:r>
    </w:p>
    <w:p w14:paraId="0E0F86F5" w14:textId="41D724D0" w:rsidR="008021A5" w:rsidRPr="00741037" w:rsidRDefault="008021A5" w:rsidP="008021A5">
      <w:pPr>
        <w:pStyle w:val="BodyText"/>
        <w:numPr>
          <w:ilvl w:val="0"/>
          <w:numId w:val="26"/>
        </w:numPr>
        <w:spacing w:before="120" w:after="120"/>
        <w:jc w:val="both"/>
        <w:rPr>
          <w:rFonts w:ascii="Arial Narrow" w:hAnsi="Arial Narrow"/>
          <w:szCs w:val="24"/>
        </w:rPr>
      </w:pPr>
      <w:r w:rsidRPr="00741037">
        <w:rPr>
          <w:rFonts w:ascii="Arial Narrow" w:hAnsi="Arial Narrow"/>
          <w:szCs w:val="24"/>
        </w:rPr>
        <w:t>The allocation to strata will be</w:t>
      </w:r>
      <w:r w:rsidR="00FD6DF8" w:rsidRPr="00741037">
        <w:rPr>
          <w:rFonts w:ascii="Arial Narrow" w:hAnsi="Arial Narrow"/>
          <w:szCs w:val="24"/>
        </w:rPr>
        <w:t xml:space="preserve"> nearly</w:t>
      </w:r>
      <w:r w:rsidRPr="00741037">
        <w:rPr>
          <w:rFonts w:ascii="Arial Narrow" w:hAnsi="Arial Narrow"/>
          <w:szCs w:val="24"/>
        </w:rPr>
        <w:t xml:space="preserve"> proportional</w:t>
      </w:r>
      <w:r w:rsidR="00FD6DF8" w:rsidRPr="00741037">
        <w:rPr>
          <w:rFonts w:ascii="Arial Narrow" w:hAnsi="Arial Narrow"/>
          <w:szCs w:val="24"/>
        </w:rPr>
        <w:t xml:space="preserve"> </w:t>
      </w:r>
      <w:r w:rsidRPr="00741037">
        <w:rPr>
          <w:rFonts w:ascii="Arial Narrow" w:hAnsi="Arial Narrow"/>
          <w:szCs w:val="24"/>
        </w:rPr>
        <w:t>rather than oversampling strata with higher concentrations of minority students.</w:t>
      </w:r>
    </w:p>
    <w:p w14:paraId="04B90DFE" w14:textId="28C0D2DC" w:rsidR="008021A5" w:rsidRPr="00741037" w:rsidRDefault="008021A5" w:rsidP="008021A5">
      <w:pPr>
        <w:rPr>
          <w:rFonts w:ascii="Arial Narrow" w:hAnsi="Arial Narrow"/>
        </w:rPr>
      </w:pPr>
      <w:r w:rsidRPr="00741037">
        <w:rPr>
          <w:rFonts w:ascii="Arial Narrow" w:hAnsi="Arial Narrow"/>
        </w:rPr>
        <w:t xml:space="preserve">The historical data on the concentrations of black and Hispanic students reinforce the finding that oversampling via the measure of size is no longer necessary to achieve sufficient numbers of black and Hispanic students.  </w:t>
      </w:r>
      <w:r w:rsidR="003D625B" w:rsidRPr="00741037">
        <w:rPr>
          <w:rFonts w:ascii="Arial Narrow" w:hAnsi="Arial Narrow"/>
        </w:rPr>
        <w:t>Exhibits 2-1 and 2-2</w:t>
      </w:r>
      <w:r w:rsidRPr="00741037">
        <w:rPr>
          <w:rFonts w:ascii="Arial Narrow" w:hAnsi="Arial Narrow"/>
        </w:rPr>
        <w:t xml:space="preserve"> present the percentages of public middle-school and high-school students who are black and Hispanic, respectively, for the years spanning the 2008 to 2015 period. </w:t>
      </w:r>
      <w:r w:rsidR="00356F1A" w:rsidRPr="00741037">
        <w:rPr>
          <w:rFonts w:ascii="Arial Narrow" w:hAnsi="Arial Narrow"/>
        </w:rPr>
        <w:t>These numbers were computed using the school sampling frames for each survey</w:t>
      </w:r>
      <w:r w:rsidR="00B53AA1" w:rsidRPr="00741037">
        <w:rPr>
          <w:rFonts w:ascii="Arial Narrow" w:hAnsi="Arial Narrow"/>
        </w:rPr>
        <w:t xml:space="preserve"> cycle.</w:t>
      </w:r>
      <w:r w:rsidRPr="00741037">
        <w:rPr>
          <w:rFonts w:ascii="Arial Narrow" w:hAnsi="Arial Narrow"/>
        </w:rPr>
        <w:t xml:space="preserve"> </w:t>
      </w:r>
    </w:p>
    <w:p w14:paraId="4A5A8A76" w14:textId="77777777" w:rsidR="008021A5" w:rsidRPr="00741037" w:rsidRDefault="008021A5" w:rsidP="008021A5">
      <w:pPr>
        <w:rPr>
          <w:rFonts w:ascii="Arial Narrow" w:hAnsi="Arial Narrow"/>
        </w:rPr>
      </w:pPr>
    </w:p>
    <w:p w14:paraId="715F5BF9" w14:textId="4FD97E4C" w:rsidR="00356F1A" w:rsidRPr="00741037" w:rsidRDefault="003D625B" w:rsidP="00BA658D">
      <w:pPr>
        <w:jc w:val="center"/>
        <w:rPr>
          <w:rFonts w:ascii="Arial Narrow" w:hAnsi="Arial Narrow"/>
          <w:b/>
          <w:bCs/>
        </w:rPr>
      </w:pPr>
      <w:r w:rsidRPr="00741037">
        <w:rPr>
          <w:rFonts w:ascii="Arial Narrow" w:hAnsi="Arial Narrow"/>
          <w:b/>
          <w:bCs/>
        </w:rPr>
        <w:t>Exhibit 2-1</w:t>
      </w:r>
      <w:r w:rsidR="00356F1A" w:rsidRPr="00741037">
        <w:rPr>
          <w:rFonts w:ascii="Arial Narrow" w:hAnsi="Arial Narrow"/>
          <w:b/>
          <w:bCs/>
        </w:rPr>
        <w:t xml:space="preserve">. Historical Trends for Inclusion of </w:t>
      </w:r>
      <w:r w:rsidR="00BA658D" w:rsidRPr="00741037">
        <w:rPr>
          <w:rFonts w:ascii="Arial Narrow" w:hAnsi="Arial Narrow"/>
          <w:b/>
          <w:bCs/>
        </w:rPr>
        <w:t xml:space="preserve">Non-Hispanic </w:t>
      </w:r>
      <w:r w:rsidR="00356F1A" w:rsidRPr="00741037">
        <w:rPr>
          <w:rFonts w:ascii="Arial Narrow" w:hAnsi="Arial Narrow"/>
          <w:b/>
          <w:bCs/>
        </w:rPr>
        <w:t>Black Students</w:t>
      </w:r>
    </w:p>
    <w:p w14:paraId="26215B52" w14:textId="77777777" w:rsidR="008B3121" w:rsidRPr="00741037" w:rsidRDefault="008B3121" w:rsidP="00BA658D">
      <w:pPr>
        <w:jc w:val="center"/>
        <w:rPr>
          <w:rFonts w:ascii="Arial Narrow" w:hAnsi="Arial Narrow"/>
          <w:b/>
          <w:bCs/>
          <w:szCs w:val="24"/>
        </w:rPr>
      </w:pPr>
    </w:p>
    <w:tbl>
      <w:tblPr>
        <w:tblW w:w="0" w:type="auto"/>
        <w:tblInd w:w="2467" w:type="dxa"/>
        <w:tblCellMar>
          <w:left w:w="0" w:type="dxa"/>
          <w:right w:w="0" w:type="dxa"/>
        </w:tblCellMar>
        <w:tblLook w:val="04A0" w:firstRow="1" w:lastRow="0" w:firstColumn="1" w:lastColumn="0" w:noHBand="0" w:noVBand="1"/>
      </w:tblPr>
      <w:tblGrid>
        <w:gridCol w:w="2349"/>
        <w:gridCol w:w="2205"/>
      </w:tblGrid>
      <w:tr w:rsidR="00356F1A" w:rsidRPr="00741037" w14:paraId="28132608" w14:textId="77777777" w:rsidTr="008B3121">
        <w:tc>
          <w:tcPr>
            <w:tcW w:w="2349" w:type="dxa"/>
            <w:tcBorders>
              <w:top w:val="single" w:sz="8" w:space="0" w:color="A5A5A5"/>
              <w:left w:val="single" w:sz="8" w:space="0" w:color="A5A5A5"/>
              <w:bottom w:val="single" w:sz="8" w:space="0" w:color="A5A5A5"/>
              <w:right w:val="nil"/>
            </w:tcBorders>
            <w:shd w:val="clear" w:color="auto" w:fill="0070C0"/>
            <w:tcMar>
              <w:top w:w="0" w:type="dxa"/>
              <w:left w:w="108" w:type="dxa"/>
              <w:bottom w:w="0" w:type="dxa"/>
              <w:right w:w="108" w:type="dxa"/>
            </w:tcMar>
            <w:vAlign w:val="center"/>
          </w:tcPr>
          <w:p w14:paraId="725846A1" w14:textId="49584EC1" w:rsidR="00356F1A" w:rsidRPr="00741037" w:rsidRDefault="008B3121" w:rsidP="008B3121">
            <w:pPr>
              <w:jc w:val="center"/>
              <w:rPr>
                <w:rFonts w:ascii="Arial Narrow" w:hAnsi="Arial Narrow"/>
                <w:b/>
                <w:bCs/>
                <w:color w:val="FFFFFF"/>
                <w:szCs w:val="24"/>
              </w:rPr>
            </w:pPr>
            <w:r w:rsidRPr="00741037">
              <w:rPr>
                <w:rFonts w:ascii="Arial Narrow" w:hAnsi="Arial Narrow"/>
                <w:b/>
                <w:bCs/>
                <w:color w:val="FFFFFF" w:themeColor="background1"/>
                <w:szCs w:val="24"/>
              </w:rPr>
              <w:t>Year</w:t>
            </w:r>
          </w:p>
        </w:tc>
        <w:tc>
          <w:tcPr>
            <w:tcW w:w="2205" w:type="dxa"/>
            <w:tcBorders>
              <w:top w:val="single" w:sz="8" w:space="0" w:color="A5A5A5"/>
              <w:left w:val="nil"/>
              <w:bottom w:val="single" w:sz="8" w:space="0" w:color="A5A5A5"/>
              <w:right w:val="single" w:sz="8" w:space="0" w:color="A5A5A5"/>
            </w:tcBorders>
            <w:shd w:val="clear" w:color="auto" w:fill="0070C0"/>
            <w:tcMar>
              <w:top w:w="0" w:type="dxa"/>
              <w:left w:w="108" w:type="dxa"/>
              <w:bottom w:w="0" w:type="dxa"/>
              <w:right w:w="108" w:type="dxa"/>
            </w:tcMar>
            <w:vAlign w:val="center"/>
            <w:hideMark/>
          </w:tcPr>
          <w:p w14:paraId="3F9A9356" w14:textId="77777777" w:rsidR="00356F1A" w:rsidRPr="00741037" w:rsidRDefault="00356F1A" w:rsidP="008B3121">
            <w:pPr>
              <w:jc w:val="center"/>
              <w:rPr>
                <w:rFonts w:ascii="Arial Narrow" w:hAnsi="Arial Narrow"/>
                <w:b/>
                <w:bCs/>
                <w:color w:val="FFFFFF"/>
                <w:szCs w:val="24"/>
              </w:rPr>
            </w:pPr>
            <w:r w:rsidRPr="00741037">
              <w:rPr>
                <w:rFonts w:ascii="Arial Narrow" w:hAnsi="Arial Narrow"/>
                <w:b/>
                <w:bCs/>
                <w:color w:val="FFFFFF"/>
                <w:szCs w:val="24"/>
              </w:rPr>
              <w:t>Percent</w:t>
            </w:r>
          </w:p>
        </w:tc>
      </w:tr>
      <w:tr w:rsidR="00356F1A" w:rsidRPr="00741037" w14:paraId="21CC7D49" w14:textId="77777777" w:rsidTr="008B3121">
        <w:tc>
          <w:tcPr>
            <w:tcW w:w="234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01A6C7F1"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2008-09</w:t>
            </w:r>
          </w:p>
        </w:tc>
        <w:tc>
          <w:tcPr>
            <w:tcW w:w="2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76512384" w14:textId="77777777" w:rsidR="00356F1A" w:rsidRPr="00741037" w:rsidRDefault="00356F1A" w:rsidP="008B3121">
            <w:pPr>
              <w:jc w:val="center"/>
              <w:rPr>
                <w:rFonts w:ascii="Arial Narrow" w:hAnsi="Arial Narrow"/>
                <w:color w:val="000000"/>
                <w:szCs w:val="24"/>
              </w:rPr>
            </w:pPr>
            <w:r w:rsidRPr="00741037">
              <w:rPr>
                <w:rFonts w:ascii="Arial Narrow" w:hAnsi="Arial Narrow"/>
                <w:color w:val="000000"/>
                <w:szCs w:val="24"/>
              </w:rPr>
              <w:t>16.67%</w:t>
            </w:r>
          </w:p>
        </w:tc>
      </w:tr>
      <w:tr w:rsidR="00356F1A" w:rsidRPr="00741037" w14:paraId="7462D579" w14:textId="77777777" w:rsidTr="008B3121">
        <w:tc>
          <w:tcPr>
            <w:tcW w:w="2349" w:type="dxa"/>
            <w:tcBorders>
              <w:top w:val="nil"/>
              <w:left w:val="single" w:sz="8" w:space="0" w:color="C9C9C9"/>
              <w:bottom w:val="single" w:sz="8" w:space="0" w:color="C9C9C9"/>
              <w:right w:val="single" w:sz="8" w:space="0" w:color="C9C9C9"/>
            </w:tcBorders>
            <w:tcMar>
              <w:top w:w="0" w:type="dxa"/>
              <w:left w:w="108" w:type="dxa"/>
              <w:bottom w:w="0" w:type="dxa"/>
              <w:right w:w="108" w:type="dxa"/>
            </w:tcMar>
            <w:vAlign w:val="center"/>
            <w:hideMark/>
          </w:tcPr>
          <w:p w14:paraId="3CEF21FA"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2010-11</w:t>
            </w:r>
          </w:p>
        </w:tc>
        <w:tc>
          <w:tcPr>
            <w:tcW w:w="2205" w:type="dxa"/>
            <w:tcBorders>
              <w:top w:val="nil"/>
              <w:left w:val="nil"/>
              <w:bottom w:val="single" w:sz="8" w:space="0" w:color="C9C9C9"/>
              <w:right w:val="single" w:sz="8" w:space="0" w:color="C9C9C9"/>
            </w:tcBorders>
            <w:tcMar>
              <w:top w:w="0" w:type="dxa"/>
              <w:left w:w="108" w:type="dxa"/>
              <w:bottom w:w="0" w:type="dxa"/>
              <w:right w:w="108" w:type="dxa"/>
            </w:tcMar>
            <w:vAlign w:val="center"/>
            <w:hideMark/>
          </w:tcPr>
          <w:p w14:paraId="3CF74019" w14:textId="77777777" w:rsidR="00356F1A" w:rsidRPr="00741037" w:rsidRDefault="00356F1A" w:rsidP="008B3121">
            <w:pPr>
              <w:jc w:val="center"/>
              <w:rPr>
                <w:rFonts w:ascii="Arial Narrow" w:hAnsi="Arial Narrow"/>
                <w:color w:val="000000"/>
                <w:szCs w:val="24"/>
              </w:rPr>
            </w:pPr>
            <w:r w:rsidRPr="00741037">
              <w:rPr>
                <w:rFonts w:ascii="Arial Narrow" w:hAnsi="Arial Narrow"/>
                <w:color w:val="000000"/>
                <w:szCs w:val="24"/>
              </w:rPr>
              <w:t>16.17%</w:t>
            </w:r>
          </w:p>
        </w:tc>
      </w:tr>
      <w:tr w:rsidR="00356F1A" w:rsidRPr="00741037" w14:paraId="18616EE3" w14:textId="77777777" w:rsidTr="008B3121">
        <w:tc>
          <w:tcPr>
            <w:tcW w:w="234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0EA46D5C"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2012</w:t>
            </w:r>
          </w:p>
        </w:tc>
        <w:tc>
          <w:tcPr>
            <w:tcW w:w="2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55041333" w14:textId="77777777" w:rsidR="00356F1A" w:rsidRPr="00741037" w:rsidRDefault="00356F1A" w:rsidP="008B3121">
            <w:pPr>
              <w:jc w:val="center"/>
              <w:rPr>
                <w:rFonts w:ascii="Arial Narrow" w:hAnsi="Arial Narrow"/>
                <w:color w:val="000000"/>
                <w:szCs w:val="24"/>
              </w:rPr>
            </w:pPr>
            <w:r w:rsidRPr="00741037">
              <w:rPr>
                <w:rFonts w:ascii="Arial Narrow" w:hAnsi="Arial Narrow"/>
                <w:color w:val="000000"/>
                <w:szCs w:val="24"/>
              </w:rPr>
              <w:t>15.96%</w:t>
            </w:r>
          </w:p>
        </w:tc>
      </w:tr>
      <w:tr w:rsidR="00356F1A" w:rsidRPr="00741037" w14:paraId="7E9B702F" w14:textId="77777777" w:rsidTr="008B3121">
        <w:tc>
          <w:tcPr>
            <w:tcW w:w="2349" w:type="dxa"/>
            <w:tcBorders>
              <w:top w:val="nil"/>
              <w:left w:val="single" w:sz="8" w:space="0" w:color="C9C9C9"/>
              <w:bottom w:val="single" w:sz="8" w:space="0" w:color="C9C9C9"/>
              <w:right w:val="single" w:sz="8" w:space="0" w:color="C9C9C9"/>
            </w:tcBorders>
            <w:tcMar>
              <w:top w:w="0" w:type="dxa"/>
              <w:left w:w="108" w:type="dxa"/>
              <w:bottom w:w="0" w:type="dxa"/>
              <w:right w:w="108" w:type="dxa"/>
            </w:tcMar>
            <w:vAlign w:val="center"/>
            <w:hideMark/>
          </w:tcPr>
          <w:p w14:paraId="6CE7A865" w14:textId="77777777" w:rsidR="00356F1A" w:rsidRPr="00741037" w:rsidRDefault="00356F1A" w:rsidP="008B3121">
            <w:pPr>
              <w:jc w:val="center"/>
              <w:rPr>
                <w:rFonts w:ascii="Arial Narrow" w:hAnsi="Arial Narrow"/>
                <w:b/>
                <w:bCs/>
                <w:szCs w:val="24"/>
              </w:rPr>
            </w:pPr>
            <w:r w:rsidRPr="00741037">
              <w:rPr>
                <w:rFonts w:ascii="Arial Narrow" w:hAnsi="Arial Narrow"/>
                <w:b/>
                <w:bCs/>
                <w:szCs w:val="24"/>
              </w:rPr>
              <w:t>2013</w:t>
            </w:r>
          </w:p>
        </w:tc>
        <w:tc>
          <w:tcPr>
            <w:tcW w:w="2205" w:type="dxa"/>
            <w:tcBorders>
              <w:top w:val="nil"/>
              <w:left w:val="nil"/>
              <w:bottom w:val="single" w:sz="8" w:space="0" w:color="C9C9C9"/>
              <w:right w:val="single" w:sz="8" w:space="0" w:color="C9C9C9"/>
            </w:tcBorders>
            <w:tcMar>
              <w:top w:w="0" w:type="dxa"/>
              <w:left w:w="108" w:type="dxa"/>
              <w:bottom w:w="0" w:type="dxa"/>
              <w:right w:w="108" w:type="dxa"/>
            </w:tcMar>
            <w:vAlign w:val="center"/>
            <w:hideMark/>
          </w:tcPr>
          <w:p w14:paraId="0E3411CC" w14:textId="77777777" w:rsidR="00356F1A" w:rsidRPr="00741037" w:rsidRDefault="00356F1A" w:rsidP="008B3121">
            <w:pPr>
              <w:jc w:val="center"/>
              <w:rPr>
                <w:rFonts w:ascii="Arial Narrow" w:hAnsi="Arial Narrow"/>
                <w:szCs w:val="24"/>
              </w:rPr>
            </w:pPr>
            <w:r w:rsidRPr="00741037">
              <w:rPr>
                <w:rFonts w:ascii="Arial Narrow" w:hAnsi="Arial Narrow"/>
                <w:szCs w:val="24"/>
              </w:rPr>
              <w:t>16.83%</w:t>
            </w:r>
          </w:p>
        </w:tc>
      </w:tr>
      <w:tr w:rsidR="00356F1A" w:rsidRPr="00741037" w14:paraId="50D961C8" w14:textId="77777777" w:rsidTr="008B3121">
        <w:tc>
          <w:tcPr>
            <w:tcW w:w="234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2C2BBA4E" w14:textId="77777777" w:rsidR="00356F1A" w:rsidRPr="00741037" w:rsidRDefault="00356F1A" w:rsidP="008B3121">
            <w:pPr>
              <w:jc w:val="center"/>
              <w:rPr>
                <w:rFonts w:ascii="Arial Narrow" w:hAnsi="Arial Narrow"/>
                <w:b/>
                <w:bCs/>
                <w:szCs w:val="24"/>
                <w:highlight w:val="yellow"/>
              </w:rPr>
            </w:pPr>
            <w:r w:rsidRPr="00741037">
              <w:rPr>
                <w:rFonts w:ascii="Arial Narrow" w:hAnsi="Arial Narrow"/>
                <w:b/>
                <w:bCs/>
                <w:szCs w:val="24"/>
              </w:rPr>
              <w:t>2014</w:t>
            </w:r>
          </w:p>
        </w:tc>
        <w:tc>
          <w:tcPr>
            <w:tcW w:w="2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14:paraId="2497064C" w14:textId="77777777" w:rsidR="00356F1A" w:rsidRPr="00741037" w:rsidRDefault="00356F1A" w:rsidP="008B3121">
            <w:pPr>
              <w:jc w:val="center"/>
              <w:rPr>
                <w:rFonts w:ascii="Arial Narrow" w:hAnsi="Arial Narrow"/>
                <w:szCs w:val="24"/>
                <w:highlight w:val="yellow"/>
              </w:rPr>
            </w:pPr>
            <w:r w:rsidRPr="00741037">
              <w:rPr>
                <w:rFonts w:ascii="Arial Narrow" w:hAnsi="Arial Narrow"/>
                <w:szCs w:val="24"/>
              </w:rPr>
              <w:t>16.83%</w:t>
            </w:r>
          </w:p>
        </w:tc>
      </w:tr>
      <w:tr w:rsidR="00356F1A" w:rsidRPr="00741037" w14:paraId="10B2C2B1" w14:textId="77777777" w:rsidTr="008B3121">
        <w:tc>
          <w:tcPr>
            <w:tcW w:w="2349" w:type="dxa"/>
            <w:tcBorders>
              <w:top w:val="nil"/>
              <w:left w:val="single" w:sz="8" w:space="0" w:color="C9C9C9"/>
              <w:bottom w:val="single" w:sz="8" w:space="0" w:color="C9C9C9"/>
              <w:right w:val="single" w:sz="8" w:space="0" w:color="C9C9C9"/>
            </w:tcBorders>
            <w:tcMar>
              <w:top w:w="0" w:type="dxa"/>
              <w:left w:w="108" w:type="dxa"/>
              <w:bottom w:w="0" w:type="dxa"/>
              <w:right w:w="108" w:type="dxa"/>
            </w:tcMar>
            <w:vAlign w:val="center"/>
            <w:hideMark/>
          </w:tcPr>
          <w:p w14:paraId="3E891D22" w14:textId="77777777" w:rsidR="00356F1A" w:rsidRPr="00741037" w:rsidRDefault="00356F1A" w:rsidP="008B3121">
            <w:pPr>
              <w:jc w:val="center"/>
              <w:rPr>
                <w:rFonts w:ascii="Arial Narrow" w:hAnsi="Arial Narrow"/>
                <w:b/>
                <w:szCs w:val="24"/>
              </w:rPr>
            </w:pPr>
            <w:r w:rsidRPr="00741037">
              <w:rPr>
                <w:rFonts w:ascii="Arial Narrow" w:hAnsi="Arial Narrow"/>
                <w:b/>
                <w:szCs w:val="24"/>
              </w:rPr>
              <w:t>2015</w:t>
            </w:r>
          </w:p>
        </w:tc>
        <w:tc>
          <w:tcPr>
            <w:tcW w:w="2205" w:type="dxa"/>
            <w:tcBorders>
              <w:top w:val="nil"/>
              <w:left w:val="nil"/>
              <w:bottom w:val="single" w:sz="8" w:space="0" w:color="C9C9C9"/>
              <w:right w:val="single" w:sz="8" w:space="0" w:color="C9C9C9"/>
            </w:tcBorders>
            <w:tcMar>
              <w:top w:w="0" w:type="dxa"/>
              <w:left w:w="108" w:type="dxa"/>
              <w:bottom w:w="0" w:type="dxa"/>
              <w:right w:w="108" w:type="dxa"/>
            </w:tcMar>
            <w:vAlign w:val="center"/>
            <w:hideMark/>
          </w:tcPr>
          <w:p w14:paraId="2D2F7546" w14:textId="77777777" w:rsidR="00356F1A" w:rsidRPr="00741037" w:rsidRDefault="00356F1A" w:rsidP="008B3121">
            <w:pPr>
              <w:jc w:val="center"/>
              <w:rPr>
                <w:rFonts w:ascii="Arial Narrow" w:hAnsi="Arial Narrow"/>
                <w:szCs w:val="24"/>
              </w:rPr>
            </w:pPr>
            <w:r w:rsidRPr="00741037">
              <w:rPr>
                <w:rFonts w:ascii="Arial Narrow" w:hAnsi="Arial Narrow"/>
                <w:szCs w:val="24"/>
              </w:rPr>
              <w:t>15.27%</w:t>
            </w:r>
          </w:p>
        </w:tc>
      </w:tr>
    </w:tbl>
    <w:p w14:paraId="34E3C5FC" w14:textId="77777777" w:rsidR="00356F1A" w:rsidRPr="00741037" w:rsidRDefault="00356F1A" w:rsidP="00356F1A">
      <w:pPr>
        <w:rPr>
          <w:rFonts w:ascii="Arial Narrow" w:eastAsiaTheme="minorHAnsi" w:hAnsi="Arial Narrow"/>
          <w:color w:val="1F497D"/>
          <w:sz w:val="22"/>
          <w:szCs w:val="22"/>
        </w:rPr>
      </w:pPr>
    </w:p>
    <w:p w14:paraId="212F2B8A" w14:textId="77777777" w:rsidR="00356F1A" w:rsidRPr="00741037" w:rsidRDefault="00356F1A" w:rsidP="00356F1A">
      <w:pPr>
        <w:rPr>
          <w:rFonts w:ascii="Arial Narrow" w:hAnsi="Arial Narrow"/>
          <w:b/>
          <w:bCs/>
          <w:color w:val="1F497D"/>
        </w:rPr>
      </w:pPr>
    </w:p>
    <w:p w14:paraId="56FCCC1F" w14:textId="77777777" w:rsidR="00BA658D" w:rsidRPr="00741037" w:rsidRDefault="00356F1A" w:rsidP="00356F1A">
      <w:pPr>
        <w:rPr>
          <w:rFonts w:ascii="Arial Narrow" w:hAnsi="Arial Narrow"/>
          <w:b/>
          <w:bCs/>
          <w:color w:val="1F497D"/>
        </w:rPr>
      </w:pPr>
      <w:r w:rsidRPr="00741037">
        <w:rPr>
          <w:rFonts w:ascii="Arial Narrow" w:hAnsi="Arial Narrow"/>
          <w:b/>
          <w:bCs/>
          <w:color w:val="1F497D"/>
        </w:rPr>
        <w:t>           </w:t>
      </w:r>
    </w:p>
    <w:p w14:paraId="2BEDEB2A" w14:textId="77777777" w:rsidR="00BA658D" w:rsidRPr="00741037" w:rsidRDefault="00BA658D">
      <w:pPr>
        <w:spacing w:after="200" w:line="276" w:lineRule="auto"/>
        <w:rPr>
          <w:rFonts w:ascii="Arial Narrow" w:hAnsi="Arial Narrow"/>
          <w:b/>
          <w:bCs/>
          <w:color w:val="1F497D"/>
        </w:rPr>
      </w:pPr>
      <w:r w:rsidRPr="00741037">
        <w:rPr>
          <w:rFonts w:ascii="Arial Narrow" w:hAnsi="Arial Narrow"/>
          <w:b/>
          <w:bCs/>
          <w:color w:val="1F497D"/>
        </w:rPr>
        <w:br w:type="page"/>
      </w:r>
    </w:p>
    <w:p w14:paraId="29A6228E" w14:textId="518D86E8" w:rsidR="00356F1A" w:rsidRPr="00741037" w:rsidRDefault="003D625B" w:rsidP="00BA658D">
      <w:pPr>
        <w:jc w:val="center"/>
        <w:rPr>
          <w:rFonts w:ascii="Arial Narrow" w:hAnsi="Arial Narrow"/>
          <w:b/>
          <w:bCs/>
        </w:rPr>
      </w:pPr>
      <w:r w:rsidRPr="00741037">
        <w:rPr>
          <w:rFonts w:ascii="Arial Narrow" w:hAnsi="Arial Narrow"/>
          <w:b/>
          <w:bCs/>
        </w:rPr>
        <w:t>Exhibit 2-2</w:t>
      </w:r>
      <w:r w:rsidR="00356F1A" w:rsidRPr="00741037">
        <w:rPr>
          <w:rFonts w:ascii="Arial Narrow" w:hAnsi="Arial Narrow"/>
          <w:b/>
          <w:bCs/>
        </w:rPr>
        <w:t>. Historical Trends for Inclusion of Hispanic Students</w:t>
      </w:r>
    </w:p>
    <w:p w14:paraId="21097C7E" w14:textId="77777777" w:rsidR="008B3121" w:rsidRPr="00741037" w:rsidRDefault="008B3121" w:rsidP="00BA658D">
      <w:pPr>
        <w:jc w:val="center"/>
        <w:rPr>
          <w:rFonts w:ascii="Arial Narrow" w:hAnsi="Arial Narrow"/>
          <w:b/>
          <w:bCs/>
        </w:rPr>
      </w:pPr>
    </w:p>
    <w:tbl>
      <w:tblPr>
        <w:tblW w:w="0" w:type="auto"/>
        <w:tblInd w:w="2495" w:type="dxa"/>
        <w:tblCellMar>
          <w:left w:w="0" w:type="dxa"/>
          <w:right w:w="0" w:type="dxa"/>
        </w:tblCellMar>
        <w:tblLook w:val="04A0" w:firstRow="1" w:lastRow="0" w:firstColumn="1" w:lastColumn="0" w:noHBand="0" w:noVBand="1"/>
      </w:tblPr>
      <w:tblGrid>
        <w:gridCol w:w="2399"/>
        <w:gridCol w:w="2252"/>
      </w:tblGrid>
      <w:tr w:rsidR="00356F1A" w:rsidRPr="00741037" w14:paraId="7D830A7F" w14:textId="77777777" w:rsidTr="008B3121">
        <w:trPr>
          <w:trHeight w:val="275"/>
        </w:trPr>
        <w:tc>
          <w:tcPr>
            <w:tcW w:w="2399" w:type="dxa"/>
            <w:tcBorders>
              <w:top w:val="single" w:sz="8" w:space="0" w:color="A5A5A5"/>
              <w:left w:val="single" w:sz="8" w:space="0" w:color="A5A5A5"/>
              <w:bottom w:val="single" w:sz="8" w:space="0" w:color="A5A5A5"/>
              <w:right w:val="nil"/>
            </w:tcBorders>
            <w:shd w:val="clear" w:color="auto" w:fill="0070C0"/>
            <w:tcMar>
              <w:top w:w="0" w:type="dxa"/>
              <w:left w:w="108" w:type="dxa"/>
              <w:bottom w:w="0" w:type="dxa"/>
              <w:right w:w="108" w:type="dxa"/>
            </w:tcMar>
          </w:tcPr>
          <w:p w14:paraId="658857C2" w14:textId="68B91FE5" w:rsidR="00356F1A" w:rsidRPr="00741037" w:rsidRDefault="008B3121" w:rsidP="00BA658D">
            <w:pPr>
              <w:jc w:val="center"/>
              <w:rPr>
                <w:rFonts w:ascii="Arial Narrow" w:hAnsi="Arial Narrow"/>
                <w:b/>
                <w:bCs/>
                <w:color w:val="FFFFFF"/>
              </w:rPr>
            </w:pPr>
            <w:r w:rsidRPr="00741037">
              <w:rPr>
                <w:rFonts w:ascii="Arial Narrow" w:hAnsi="Arial Narrow"/>
                <w:b/>
                <w:bCs/>
                <w:color w:val="FFFFFF"/>
              </w:rPr>
              <w:t>Year</w:t>
            </w:r>
          </w:p>
        </w:tc>
        <w:tc>
          <w:tcPr>
            <w:tcW w:w="2252" w:type="dxa"/>
            <w:tcBorders>
              <w:top w:val="single" w:sz="8" w:space="0" w:color="A5A5A5"/>
              <w:left w:val="nil"/>
              <w:bottom w:val="single" w:sz="8" w:space="0" w:color="A5A5A5"/>
              <w:right w:val="single" w:sz="8" w:space="0" w:color="A5A5A5"/>
            </w:tcBorders>
            <w:shd w:val="clear" w:color="auto" w:fill="0070C0"/>
            <w:tcMar>
              <w:top w:w="0" w:type="dxa"/>
              <w:left w:w="108" w:type="dxa"/>
              <w:bottom w:w="0" w:type="dxa"/>
              <w:right w:w="108" w:type="dxa"/>
            </w:tcMar>
            <w:hideMark/>
          </w:tcPr>
          <w:p w14:paraId="3A9B93D4" w14:textId="77777777" w:rsidR="00356F1A" w:rsidRPr="00741037" w:rsidRDefault="00356F1A" w:rsidP="00BA658D">
            <w:pPr>
              <w:jc w:val="center"/>
              <w:rPr>
                <w:rFonts w:ascii="Arial Narrow" w:hAnsi="Arial Narrow"/>
                <w:b/>
                <w:bCs/>
                <w:color w:val="FFFFFF"/>
              </w:rPr>
            </w:pPr>
            <w:r w:rsidRPr="00741037">
              <w:rPr>
                <w:rFonts w:ascii="Arial Narrow" w:hAnsi="Arial Narrow"/>
                <w:b/>
                <w:bCs/>
                <w:color w:val="FFFFFF"/>
              </w:rPr>
              <w:t>Percent</w:t>
            </w:r>
          </w:p>
        </w:tc>
      </w:tr>
      <w:tr w:rsidR="00356F1A" w:rsidRPr="00741037" w14:paraId="0A4BDD74" w14:textId="77777777" w:rsidTr="00356F1A">
        <w:trPr>
          <w:trHeight w:val="275"/>
        </w:trPr>
        <w:tc>
          <w:tcPr>
            <w:tcW w:w="239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2736AC37" w14:textId="77777777" w:rsidR="00356F1A" w:rsidRPr="00741037" w:rsidRDefault="00356F1A" w:rsidP="00BA658D">
            <w:pPr>
              <w:jc w:val="center"/>
              <w:rPr>
                <w:rFonts w:ascii="Arial Narrow" w:hAnsi="Arial Narrow"/>
                <w:b/>
                <w:bCs/>
              </w:rPr>
            </w:pPr>
            <w:r w:rsidRPr="00741037">
              <w:rPr>
                <w:rFonts w:ascii="Arial Narrow" w:hAnsi="Arial Narrow"/>
                <w:b/>
                <w:bCs/>
              </w:rPr>
              <w:t>2008-09</w:t>
            </w:r>
          </w:p>
        </w:tc>
        <w:tc>
          <w:tcPr>
            <w:tcW w:w="2252"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77797A0B" w14:textId="77777777" w:rsidR="00356F1A" w:rsidRPr="00741037" w:rsidRDefault="00356F1A" w:rsidP="00BA658D">
            <w:pPr>
              <w:jc w:val="center"/>
              <w:rPr>
                <w:rFonts w:ascii="Arial Narrow" w:hAnsi="Arial Narrow"/>
                <w:color w:val="000000"/>
              </w:rPr>
            </w:pPr>
            <w:r w:rsidRPr="00741037">
              <w:rPr>
                <w:rFonts w:ascii="Arial Narrow" w:hAnsi="Arial Narrow"/>
                <w:color w:val="000000"/>
              </w:rPr>
              <w:t>20.70%</w:t>
            </w:r>
          </w:p>
        </w:tc>
      </w:tr>
      <w:tr w:rsidR="00356F1A" w:rsidRPr="00741037" w14:paraId="1CBAE7FE" w14:textId="77777777" w:rsidTr="00356F1A">
        <w:trPr>
          <w:trHeight w:val="275"/>
        </w:trPr>
        <w:tc>
          <w:tcPr>
            <w:tcW w:w="2399"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1B7B5C85" w14:textId="77777777" w:rsidR="00356F1A" w:rsidRPr="00741037" w:rsidRDefault="00356F1A" w:rsidP="00BA658D">
            <w:pPr>
              <w:jc w:val="center"/>
              <w:rPr>
                <w:rFonts w:ascii="Arial Narrow" w:hAnsi="Arial Narrow"/>
                <w:b/>
                <w:bCs/>
              </w:rPr>
            </w:pPr>
            <w:r w:rsidRPr="00741037">
              <w:rPr>
                <w:rFonts w:ascii="Arial Narrow" w:hAnsi="Arial Narrow"/>
                <w:b/>
                <w:bCs/>
              </w:rPr>
              <w:t>2010-11</w:t>
            </w:r>
          </w:p>
        </w:tc>
        <w:tc>
          <w:tcPr>
            <w:tcW w:w="2252" w:type="dxa"/>
            <w:tcBorders>
              <w:top w:val="nil"/>
              <w:left w:val="nil"/>
              <w:bottom w:val="single" w:sz="8" w:space="0" w:color="C9C9C9"/>
              <w:right w:val="single" w:sz="8" w:space="0" w:color="C9C9C9"/>
            </w:tcBorders>
            <w:tcMar>
              <w:top w:w="0" w:type="dxa"/>
              <w:left w:w="108" w:type="dxa"/>
              <w:bottom w:w="0" w:type="dxa"/>
              <w:right w:w="108" w:type="dxa"/>
            </w:tcMar>
            <w:hideMark/>
          </w:tcPr>
          <w:p w14:paraId="669928B0" w14:textId="77777777" w:rsidR="00356F1A" w:rsidRPr="00741037" w:rsidRDefault="00356F1A" w:rsidP="00BA658D">
            <w:pPr>
              <w:jc w:val="center"/>
              <w:rPr>
                <w:rFonts w:ascii="Arial Narrow" w:hAnsi="Arial Narrow"/>
                <w:color w:val="000000"/>
              </w:rPr>
            </w:pPr>
            <w:r w:rsidRPr="00741037">
              <w:rPr>
                <w:rFonts w:ascii="Arial Narrow" w:hAnsi="Arial Narrow"/>
                <w:color w:val="000000"/>
              </w:rPr>
              <w:t>21.80%</w:t>
            </w:r>
          </w:p>
        </w:tc>
      </w:tr>
      <w:tr w:rsidR="00356F1A" w:rsidRPr="00741037" w14:paraId="6A4343E5" w14:textId="77777777" w:rsidTr="00356F1A">
        <w:trPr>
          <w:trHeight w:val="275"/>
        </w:trPr>
        <w:tc>
          <w:tcPr>
            <w:tcW w:w="239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4962BF02" w14:textId="77777777" w:rsidR="00356F1A" w:rsidRPr="00741037" w:rsidRDefault="00356F1A" w:rsidP="00BA658D">
            <w:pPr>
              <w:jc w:val="center"/>
              <w:rPr>
                <w:rFonts w:ascii="Arial Narrow" w:hAnsi="Arial Narrow"/>
                <w:b/>
                <w:bCs/>
              </w:rPr>
            </w:pPr>
            <w:r w:rsidRPr="00741037">
              <w:rPr>
                <w:rFonts w:ascii="Arial Narrow" w:hAnsi="Arial Narrow"/>
                <w:b/>
                <w:bCs/>
              </w:rPr>
              <w:t>2012</w:t>
            </w:r>
          </w:p>
        </w:tc>
        <w:tc>
          <w:tcPr>
            <w:tcW w:w="2252"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6C46915B" w14:textId="77777777" w:rsidR="00356F1A" w:rsidRPr="00741037" w:rsidRDefault="00356F1A" w:rsidP="00BA658D">
            <w:pPr>
              <w:jc w:val="center"/>
              <w:rPr>
                <w:rFonts w:ascii="Arial Narrow" w:hAnsi="Arial Narrow"/>
                <w:color w:val="000000"/>
              </w:rPr>
            </w:pPr>
            <w:r w:rsidRPr="00741037">
              <w:rPr>
                <w:rFonts w:ascii="Arial Narrow" w:hAnsi="Arial Narrow"/>
                <w:color w:val="000000"/>
              </w:rPr>
              <w:t>22.46%</w:t>
            </w:r>
          </w:p>
        </w:tc>
      </w:tr>
      <w:tr w:rsidR="00356F1A" w:rsidRPr="00741037" w14:paraId="07C8473D" w14:textId="77777777" w:rsidTr="00356F1A">
        <w:trPr>
          <w:trHeight w:val="275"/>
        </w:trPr>
        <w:tc>
          <w:tcPr>
            <w:tcW w:w="2399"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3190A180" w14:textId="77777777" w:rsidR="00356F1A" w:rsidRPr="00741037" w:rsidRDefault="00356F1A" w:rsidP="00BA658D">
            <w:pPr>
              <w:jc w:val="center"/>
              <w:rPr>
                <w:rFonts w:ascii="Arial Narrow" w:hAnsi="Arial Narrow"/>
                <w:b/>
                <w:bCs/>
              </w:rPr>
            </w:pPr>
            <w:r w:rsidRPr="00741037">
              <w:rPr>
                <w:rFonts w:ascii="Arial Narrow" w:hAnsi="Arial Narrow"/>
                <w:b/>
                <w:bCs/>
              </w:rPr>
              <w:t>2013</w:t>
            </w:r>
          </w:p>
        </w:tc>
        <w:tc>
          <w:tcPr>
            <w:tcW w:w="2252" w:type="dxa"/>
            <w:tcBorders>
              <w:top w:val="nil"/>
              <w:left w:val="nil"/>
              <w:bottom w:val="single" w:sz="8" w:space="0" w:color="C9C9C9"/>
              <w:right w:val="single" w:sz="8" w:space="0" w:color="C9C9C9"/>
            </w:tcBorders>
            <w:tcMar>
              <w:top w:w="0" w:type="dxa"/>
              <w:left w:w="108" w:type="dxa"/>
              <w:bottom w:w="0" w:type="dxa"/>
              <w:right w:w="108" w:type="dxa"/>
            </w:tcMar>
            <w:hideMark/>
          </w:tcPr>
          <w:p w14:paraId="14908844" w14:textId="77777777" w:rsidR="00356F1A" w:rsidRPr="00741037" w:rsidRDefault="00356F1A" w:rsidP="00BA658D">
            <w:pPr>
              <w:jc w:val="center"/>
              <w:rPr>
                <w:rFonts w:ascii="Arial Narrow" w:hAnsi="Arial Narrow"/>
              </w:rPr>
            </w:pPr>
            <w:r w:rsidRPr="00741037">
              <w:rPr>
                <w:rFonts w:ascii="Arial Narrow" w:hAnsi="Arial Narrow"/>
              </w:rPr>
              <w:t>22.72%</w:t>
            </w:r>
          </w:p>
        </w:tc>
      </w:tr>
      <w:tr w:rsidR="00356F1A" w:rsidRPr="00741037" w14:paraId="10D7FB1F" w14:textId="77777777" w:rsidTr="00356F1A">
        <w:trPr>
          <w:trHeight w:val="275"/>
        </w:trPr>
        <w:tc>
          <w:tcPr>
            <w:tcW w:w="2399"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29619AEC" w14:textId="77777777" w:rsidR="00356F1A" w:rsidRPr="00741037" w:rsidRDefault="00356F1A" w:rsidP="00BA658D">
            <w:pPr>
              <w:jc w:val="center"/>
              <w:rPr>
                <w:rFonts w:ascii="Arial Narrow" w:hAnsi="Arial Narrow"/>
                <w:b/>
                <w:bCs/>
                <w:highlight w:val="yellow"/>
              </w:rPr>
            </w:pPr>
            <w:r w:rsidRPr="00741037">
              <w:rPr>
                <w:rFonts w:ascii="Arial Narrow" w:hAnsi="Arial Narrow"/>
                <w:b/>
                <w:bCs/>
              </w:rPr>
              <w:t>2014</w:t>
            </w:r>
          </w:p>
        </w:tc>
        <w:tc>
          <w:tcPr>
            <w:tcW w:w="2252"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20810636" w14:textId="77777777" w:rsidR="00356F1A" w:rsidRPr="00741037" w:rsidRDefault="00356F1A" w:rsidP="00BA658D">
            <w:pPr>
              <w:jc w:val="center"/>
              <w:rPr>
                <w:rFonts w:ascii="Arial Narrow" w:hAnsi="Arial Narrow"/>
                <w:highlight w:val="yellow"/>
              </w:rPr>
            </w:pPr>
            <w:r w:rsidRPr="00741037">
              <w:rPr>
                <w:rFonts w:ascii="Arial Narrow" w:hAnsi="Arial Narrow"/>
              </w:rPr>
              <w:t>22.72%</w:t>
            </w:r>
          </w:p>
        </w:tc>
      </w:tr>
      <w:tr w:rsidR="00356F1A" w:rsidRPr="00741037" w14:paraId="2CD44E8C" w14:textId="77777777" w:rsidTr="00356F1A">
        <w:trPr>
          <w:trHeight w:val="275"/>
        </w:trPr>
        <w:tc>
          <w:tcPr>
            <w:tcW w:w="2399"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48C97BE6" w14:textId="77777777" w:rsidR="00356F1A" w:rsidRPr="00741037" w:rsidRDefault="00356F1A" w:rsidP="00BA658D">
            <w:pPr>
              <w:jc w:val="center"/>
              <w:rPr>
                <w:rFonts w:ascii="Arial Narrow" w:hAnsi="Arial Narrow"/>
                <w:b/>
                <w:bCs/>
                <w:highlight w:val="yellow"/>
              </w:rPr>
            </w:pPr>
            <w:r w:rsidRPr="00741037">
              <w:rPr>
                <w:rFonts w:ascii="Arial Narrow" w:hAnsi="Arial Narrow"/>
                <w:b/>
                <w:bCs/>
              </w:rPr>
              <w:t>2015</w:t>
            </w:r>
          </w:p>
        </w:tc>
        <w:tc>
          <w:tcPr>
            <w:tcW w:w="2252" w:type="dxa"/>
            <w:tcBorders>
              <w:top w:val="nil"/>
              <w:left w:val="nil"/>
              <w:bottom w:val="single" w:sz="8" w:space="0" w:color="C9C9C9"/>
              <w:right w:val="single" w:sz="8" w:space="0" w:color="C9C9C9"/>
            </w:tcBorders>
            <w:tcMar>
              <w:top w:w="0" w:type="dxa"/>
              <w:left w:w="108" w:type="dxa"/>
              <w:bottom w:w="0" w:type="dxa"/>
              <w:right w:w="108" w:type="dxa"/>
            </w:tcMar>
            <w:hideMark/>
          </w:tcPr>
          <w:p w14:paraId="74A303C3" w14:textId="77777777" w:rsidR="00356F1A" w:rsidRPr="00741037" w:rsidRDefault="00356F1A" w:rsidP="00BA658D">
            <w:pPr>
              <w:jc w:val="center"/>
              <w:rPr>
                <w:rFonts w:ascii="Arial Narrow" w:hAnsi="Arial Narrow"/>
                <w:highlight w:val="yellow"/>
              </w:rPr>
            </w:pPr>
            <w:r w:rsidRPr="00741037">
              <w:rPr>
                <w:rFonts w:ascii="Arial Narrow" w:hAnsi="Arial Narrow"/>
              </w:rPr>
              <w:t>23.20%</w:t>
            </w:r>
          </w:p>
        </w:tc>
      </w:tr>
    </w:tbl>
    <w:p w14:paraId="67D60A54" w14:textId="77777777" w:rsidR="00356F1A" w:rsidRPr="00741037" w:rsidRDefault="00356F1A" w:rsidP="008021A5">
      <w:pPr>
        <w:jc w:val="center"/>
        <w:rPr>
          <w:rFonts w:ascii="Arial Narrow" w:hAnsi="Arial Narrow"/>
          <w:b/>
        </w:rPr>
      </w:pPr>
    </w:p>
    <w:p w14:paraId="59CFC06D" w14:textId="2D547469" w:rsidR="008021A5" w:rsidRPr="00741037" w:rsidRDefault="00356F1A" w:rsidP="008021A5">
      <w:pPr>
        <w:rPr>
          <w:rFonts w:ascii="Arial Narrow" w:hAnsi="Arial Narrow"/>
        </w:rPr>
      </w:pPr>
      <w:r w:rsidRPr="00741037">
        <w:rPr>
          <w:rFonts w:ascii="Arial Narrow" w:hAnsi="Arial Narrow"/>
        </w:rPr>
        <w:t xml:space="preserve">The tables show that while the percentage of </w:t>
      </w:r>
      <w:r w:rsidR="00BA658D" w:rsidRPr="00741037">
        <w:rPr>
          <w:rFonts w:ascii="Arial Narrow" w:hAnsi="Arial Narrow"/>
        </w:rPr>
        <w:t>non-Hispanic black</w:t>
      </w:r>
      <w:r w:rsidRPr="00741037">
        <w:rPr>
          <w:rFonts w:ascii="Arial Narrow" w:hAnsi="Arial Narrow"/>
        </w:rPr>
        <w:t xml:space="preserve"> students has slightly and gradually declined, the percentage of Hispanic students has been steadily increasing over the last few years.  The percentage of Hispanic high-school students has increased from 20.7% in 2008 to 23.2% in 2015.  (Note that the 2014 NYTS used the same school sampling frame as the 2013 NYTS.)</w:t>
      </w:r>
      <w:r w:rsidR="00FD6DF8" w:rsidRPr="00741037">
        <w:rPr>
          <w:rFonts w:ascii="Arial Narrow" w:hAnsi="Arial Narrow"/>
        </w:rPr>
        <w:t xml:space="preserve">  Therefore, the double class sampling is now focused on schools with high concentrations of </w:t>
      </w:r>
      <w:r w:rsidR="00BA658D" w:rsidRPr="00741037">
        <w:rPr>
          <w:rFonts w:ascii="Arial Narrow" w:hAnsi="Arial Narrow"/>
        </w:rPr>
        <w:t xml:space="preserve">non-Hispanic </w:t>
      </w:r>
      <w:r w:rsidR="00FD6DF8" w:rsidRPr="00741037">
        <w:rPr>
          <w:rFonts w:ascii="Arial Narrow" w:hAnsi="Arial Narrow"/>
        </w:rPr>
        <w:t xml:space="preserve">black students.  Along the same lines, the allocation will deviate from strict proportionality to slightly oversample strata with higher concentrations of </w:t>
      </w:r>
      <w:r w:rsidR="00BA658D" w:rsidRPr="00741037">
        <w:rPr>
          <w:rFonts w:ascii="Arial Narrow" w:hAnsi="Arial Narrow"/>
        </w:rPr>
        <w:t xml:space="preserve">non-Hispanic </w:t>
      </w:r>
      <w:r w:rsidR="00FD6DF8" w:rsidRPr="00741037">
        <w:rPr>
          <w:rFonts w:ascii="Arial Narrow" w:hAnsi="Arial Narrow"/>
        </w:rPr>
        <w:t>black students.</w:t>
      </w:r>
    </w:p>
    <w:p w14:paraId="12160924" w14:textId="77777777" w:rsidR="008021A5" w:rsidRPr="00741037" w:rsidRDefault="008021A5" w:rsidP="008021A5">
      <w:pPr>
        <w:pStyle w:val="Heading3"/>
        <w:rPr>
          <w:rFonts w:ascii="Arial Narrow" w:hAnsi="Arial Narrow" w:cs="Arial"/>
          <w:color w:val="0070C0"/>
          <w:szCs w:val="24"/>
        </w:rPr>
      </w:pPr>
      <w:r w:rsidRPr="00741037">
        <w:rPr>
          <w:rFonts w:ascii="Arial Narrow" w:hAnsi="Arial Narrow" w:cs="Arial"/>
          <w:color w:val="0070C0"/>
          <w:szCs w:val="24"/>
        </w:rPr>
        <w:t>2.3.2 Design Updates</w:t>
      </w:r>
    </w:p>
    <w:p w14:paraId="726960FF" w14:textId="77777777" w:rsidR="008021A5" w:rsidRPr="00741037" w:rsidRDefault="008021A5" w:rsidP="008021A5">
      <w:pPr>
        <w:pStyle w:val="BodyText"/>
        <w:rPr>
          <w:rFonts w:ascii="Arial Narrow" w:hAnsi="Arial Narrow"/>
          <w:szCs w:val="24"/>
        </w:rPr>
      </w:pPr>
    </w:p>
    <w:p w14:paraId="4FBB1C4F" w14:textId="77777777" w:rsidR="008021A5" w:rsidRPr="00741037" w:rsidRDefault="008021A5" w:rsidP="008021A5">
      <w:pPr>
        <w:pStyle w:val="BodyText"/>
        <w:spacing w:after="120"/>
        <w:rPr>
          <w:rFonts w:ascii="Arial Narrow" w:hAnsi="Arial Narrow"/>
          <w:szCs w:val="24"/>
        </w:rPr>
      </w:pPr>
      <w:r w:rsidRPr="00741037">
        <w:rPr>
          <w:rFonts w:ascii="Arial Narrow" w:hAnsi="Arial Narrow"/>
          <w:szCs w:val="24"/>
        </w:rPr>
        <w:t xml:space="preserve">Other design features are routinely updated in each cycle such as: </w:t>
      </w:r>
    </w:p>
    <w:p w14:paraId="06FDDC01" w14:textId="2FBEC7C5" w:rsidR="00025F83" w:rsidRPr="00741037" w:rsidRDefault="00F65C98" w:rsidP="008021A5">
      <w:pPr>
        <w:pStyle w:val="ListBullet"/>
        <w:spacing w:before="0" w:after="120"/>
        <w:jc w:val="both"/>
        <w:rPr>
          <w:rFonts w:ascii="Arial Narrow" w:hAnsi="Arial Narrow"/>
          <w:szCs w:val="24"/>
        </w:rPr>
      </w:pPr>
      <w:r w:rsidRPr="00741037">
        <w:rPr>
          <w:rFonts w:ascii="Arial Narrow" w:hAnsi="Arial Narrow"/>
          <w:szCs w:val="24"/>
        </w:rPr>
        <w:t>Th</w:t>
      </w:r>
      <w:r w:rsidR="00025F83" w:rsidRPr="00741037">
        <w:rPr>
          <w:rFonts w:ascii="Arial Narrow" w:hAnsi="Arial Narrow"/>
          <w:szCs w:val="24"/>
        </w:rPr>
        <w:t>e PSU definitions are adjusted to account for school openings and closings</w:t>
      </w:r>
    </w:p>
    <w:p w14:paraId="5B405564" w14:textId="1BFC01AA" w:rsidR="00025F83" w:rsidRPr="00741037" w:rsidRDefault="00025F83" w:rsidP="008021A5">
      <w:pPr>
        <w:pStyle w:val="ListBullet"/>
        <w:spacing w:before="0" w:after="120"/>
        <w:jc w:val="both"/>
        <w:rPr>
          <w:rFonts w:ascii="Arial Narrow" w:hAnsi="Arial Narrow"/>
          <w:szCs w:val="24"/>
        </w:rPr>
      </w:pPr>
      <w:r w:rsidRPr="00741037">
        <w:rPr>
          <w:rFonts w:ascii="Arial Narrow" w:hAnsi="Arial Narrow"/>
          <w:szCs w:val="24"/>
        </w:rPr>
        <w:t>The PSU sample sizes may be slightly adjusted—e.g., by one or two schools-- if the simulated yields indicate the need for adjusting sample sizes</w:t>
      </w:r>
    </w:p>
    <w:p w14:paraId="5839DE56" w14:textId="165394AA" w:rsidR="008021A5" w:rsidRPr="00741037" w:rsidRDefault="008021A5" w:rsidP="008021A5">
      <w:pPr>
        <w:pStyle w:val="ListBullet"/>
        <w:spacing w:before="0" w:after="120"/>
        <w:jc w:val="both"/>
        <w:rPr>
          <w:rFonts w:ascii="Arial Narrow" w:hAnsi="Arial Narrow"/>
          <w:szCs w:val="24"/>
        </w:rPr>
      </w:pPr>
      <w:r w:rsidRPr="00741037">
        <w:rPr>
          <w:rFonts w:ascii="Arial Narrow" w:hAnsi="Arial Narrow"/>
          <w:szCs w:val="24"/>
        </w:rPr>
        <w:t xml:space="preserve">The stratum boundaries based on the percentage of minority students </w:t>
      </w:r>
      <w:r w:rsidR="00025F83" w:rsidRPr="00741037">
        <w:rPr>
          <w:rFonts w:ascii="Arial Narrow" w:hAnsi="Arial Narrow"/>
          <w:szCs w:val="24"/>
        </w:rPr>
        <w:t>are</w:t>
      </w:r>
      <w:r w:rsidRPr="00741037">
        <w:rPr>
          <w:rFonts w:ascii="Arial Narrow" w:hAnsi="Arial Narrow"/>
          <w:szCs w:val="24"/>
        </w:rPr>
        <w:t xml:space="preserve"> re-computed to minimize variances according to the cumulative square root rule (Dalenius-Hodges rule).</w:t>
      </w:r>
      <w:r w:rsidRPr="00741037">
        <w:rPr>
          <w:rFonts w:ascii="Arial Narrow" w:hAnsi="Arial Narrow"/>
          <w:szCs w:val="24"/>
          <w:vertAlign w:val="superscript"/>
        </w:rPr>
        <w:footnoteReference w:id="2"/>
      </w:r>
    </w:p>
    <w:p w14:paraId="7FA1DC9E" w14:textId="1F7AE865" w:rsidR="00025F83" w:rsidRPr="00741037" w:rsidRDefault="00025F83" w:rsidP="008021A5">
      <w:pPr>
        <w:pStyle w:val="ListBullet"/>
        <w:spacing w:before="0" w:after="120"/>
        <w:jc w:val="both"/>
        <w:rPr>
          <w:rFonts w:ascii="Arial Narrow" w:hAnsi="Arial Narrow"/>
          <w:szCs w:val="24"/>
        </w:rPr>
      </w:pPr>
      <w:r w:rsidRPr="00741037">
        <w:rPr>
          <w:rFonts w:ascii="Arial Narrow" w:hAnsi="Arial Narrow"/>
          <w:szCs w:val="24"/>
        </w:rPr>
        <w:t xml:space="preserve">The allocation to strata is adjusted to remain nearly proportional while oversampling target strata; in this iteration, strata with higher concentrations of </w:t>
      </w:r>
      <w:r w:rsidR="00BA658D" w:rsidRPr="00741037">
        <w:rPr>
          <w:rFonts w:ascii="Arial Narrow" w:hAnsi="Arial Narrow"/>
          <w:szCs w:val="24"/>
        </w:rPr>
        <w:t xml:space="preserve">non-Hispanic </w:t>
      </w:r>
      <w:r w:rsidRPr="00741037">
        <w:rPr>
          <w:rFonts w:ascii="Arial Narrow" w:hAnsi="Arial Narrow"/>
          <w:szCs w:val="24"/>
        </w:rPr>
        <w:t xml:space="preserve">black students </w:t>
      </w:r>
    </w:p>
    <w:p w14:paraId="3F1368B4" w14:textId="3B67FC54" w:rsidR="008021A5" w:rsidRPr="00741037" w:rsidRDefault="00025F83" w:rsidP="008021A5">
      <w:pPr>
        <w:pStyle w:val="ListBullet"/>
        <w:spacing w:before="0"/>
        <w:jc w:val="both"/>
        <w:rPr>
          <w:rFonts w:ascii="Arial Narrow" w:hAnsi="Arial Narrow"/>
          <w:szCs w:val="24"/>
        </w:rPr>
      </w:pPr>
      <w:r w:rsidRPr="00741037">
        <w:rPr>
          <w:rFonts w:ascii="Arial Narrow" w:hAnsi="Arial Narrow"/>
          <w:szCs w:val="24"/>
        </w:rPr>
        <w:t>The cutoffs for double class sampling are fine tuned to meet target sample sizes in key analytic subgroups (minority student groupings by grade level) and overall</w:t>
      </w:r>
    </w:p>
    <w:p w14:paraId="507FDF29" w14:textId="77777777" w:rsidR="008021A5" w:rsidRPr="00741037" w:rsidRDefault="008021A5" w:rsidP="008021A5">
      <w:pPr>
        <w:pStyle w:val="Heading3"/>
        <w:rPr>
          <w:rFonts w:ascii="Arial Narrow" w:hAnsi="Arial Narrow" w:cs="Arial"/>
          <w:color w:val="0070C0"/>
          <w:szCs w:val="24"/>
        </w:rPr>
      </w:pPr>
      <w:r w:rsidRPr="00741037">
        <w:rPr>
          <w:rFonts w:ascii="Arial Narrow" w:hAnsi="Arial Narrow" w:cs="Arial"/>
          <w:color w:val="0070C0"/>
          <w:szCs w:val="24"/>
        </w:rPr>
        <w:t>2.3.3. School Size Threshold</w:t>
      </w:r>
    </w:p>
    <w:p w14:paraId="54A11238" w14:textId="77777777" w:rsidR="008021A5" w:rsidRPr="00741037" w:rsidRDefault="008021A5" w:rsidP="008021A5">
      <w:pPr>
        <w:pStyle w:val="ListBullet"/>
        <w:numPr>
          <w:ilvl w:val="0"/>
          <w:numId w:val="0"/>
        </w:numPr>
        <w:spacing w:before="0"/>
        <w:ind w:left="360" w:hanging="360"/>
        <w:rPr>
          <w:rFonts w:ascii="Arial Narrow" w:hAnsi="Arial Narrow"/>
          <w:szCs w:val="24"/>
        </w:rPr>
      </w:pPr>
    </w:p>
    <w:p w14:paraId="4244BE84" w14:textId="77777777" w:rsidR="008021A5" w:rsidRPr="00741037" w:rsidRDefault="004236C0" w:rsidP="008021A5">
      <w:pPr>
        <w:pStyle w:val="ListBullet"/>
        <w:numPr>
          <w:ilvl w:val="0"/>
          <w:numId w:val="0"/>
        </w:numPr>
        <w:spacing w:before="0"/>
        <w:rPr>
          <w:rFonts w:ascii="Arial Narrow" w:hAnsi="Arial Narrow"/>
          <w:szCs w:val="24"/>
        </w:rPr>
      </w:pPr>
      <w:r w:rsidRPr="00741037">
        <w:rPr>
          <w:rFonts w:ascii="Arial Narrow" w:hAnsi="Arial Narrow"/>
          <w:szCs w:val="24"/>
        </w:rPr>
        <w:t xml:space="preserve">In past cycles of the NYTS, we have imposed a school size threshold so that the frame would not include very small schools, defined as those with aggregate school enrollment of 25 or fewer </w:t>
      </w:r>
      <w:r w:rsidR="00827B75" w:rsidRPr="00741037">
        <w:rPr>
          <w:rFonts w:ascii="Arial Narrow" w:hAnsi="Arial Narrow"/>
          <w:szCs w:val="24"/>
        </w:rPr>
        <w:t xml:space="preserve">students </w:t>
      </w:r>
      <w:r w:rsidR="006C7AA4" w:rsidRPr="00741037">
        <w:rPr>
          <w:rFonts w:ascii="Arial Narrow" w:hAnsi="Arial Narrow"/>
          <w:szCs w:val="24"/>
        </w:rPr>
        <w:t xml:space="preserve">in the </w:t>
      </w:r>
      <w:r w:rsidRPr="00741037">
        <w:rPr>
          <w:rFonts w:ascii="Arial Narrow" w:hAnsi="Arial Narrow"/>
          <w:szCs w:val="24"/>
        </w:rPr>
        <w:t>eligible</w:t>
      </w:r>
      <w:r w:rsidR="006C7AA4" w:rsidRPr="00741037">
        <w:rPr>
          <w:rFonts w:ascii="Arial Narrow" w:hAnsi="Arial Narrow"/>
          <w:szCs w:val="24"/>
        </w:rPr>
        <w:t xml:space="preserve"> grades (6-12)</w:t>
      </w:r>
      <w:r w:rsidRPr="00741037">
        <w:rPr>
          <w:rFonts w:ascii="Arial Narrow" w:hAnsi="Arial Narrow"/>
          <w:szCs w:val="24"/>
        </w:rPr>
        <w:t>.  Based on simulation studies</w:t>
      </w:r>
      <w:r w:rsidR="00C74665" w:rsidRPr="00741037">
        <w:rPr>
          <w:rFonts w:ascii="Arial Narrow" w:hAnsi="Arial Narrow"/>
          <w:szCs w:val="24"/>
        </w:rPr>
        <w:t xml:space="preserve"> conducted with the current frame, we plan to modify this threshold </w:t>
      </w:r>
      <w:r w:rsidR="00C123A2" w:rsidRPr="00741037">
        <w:rPr>
          <w:rFonts w:ascii="Arial Narrow" w:hAnsi="Arial Narrow"/>
          <w:szCs w:val="24"/>
        </w:rPr>
        <w:t xml:space="preserve">for the 2017 NYTS </w:t>
      </w:r>
      <w:r w:rsidR="00C74665" w:rsidRPr="00741037">
        <w:rPr>
          <w:rFonts w:ascii="Arial Narrow" w:hAnsi="Arial Narrow"/>
          <w:szCs w:val="24"/>
        </w:rPr>
        <w:t xml:space="preserve">to </w:t>
      </w:r>
      <w:r w:rsidR="00C123A2" w:rsidRPr="00741037">
        <w:rPr>
          <w:rFonts w:ascii="Arial Narrow" w:hAnsi="Arial Narrow"/>
          <w:szCs w:val="24"/>
        </w:rPr>
        <w:t xml:space="preserve">remove </w:t>
      </w:r>
      <w:r w:rsidR="00C74665" w:rsidRPr="00741037">
        <w:rPr>
          <w:rFonts w:ascii="Arial Narrow" w:hAnsi="Arial Narrow"/>
          <w:szCs w:val="24"/>
        </w:rPr>
        <w:t>schools with aggregate school enrollment of 40 or few</w:t>
      </w:r>
      <w:r w:rsidR="006C7AA4" w:rsidRPr="00741037">
        <w:rPr>
          <w:rFonts w:ascii="Arial Narrow" w:hAnsi="Arial Narrow"/>
          <w:szCs w:val="24"/>
        </w:rPr>
        <w:t>er</w:t>
      </w:r>
      <w:r w:rsidR="00C123A2" w:rsidRPr="00741037">
        <w:rPr>
          <w:rFonts w:ascii="Arial Narrow" w:hAnsi="Arial Narrow"/>
          <w:szCs w:val="24"/>
        </w:rPr>
        <w:t xml:space="preserve"> students </w:t>
      </w:r>
      <w:r w:rsidR="006C7AA4" w:rsidRPr="00741037">
        <w:rPr>
          <w:rFonts w:ascii="Arial Narrow" w:hAnsi="Arial Narrow"/>
          <w:szCs w:val="24"/>
        </w:rPr>
        <w:t>in the eligible grades</w:t>
      </w:r>
      <w:r w:rsidR="00C74665" w:rsidRPr="00741037">
        <w:rPr>
          <w:rFonts w:ascii="Arial Narrow" w:hAnsi="Arial Narrow"/>
          <w:szCs w:val="24"/>
        </w:rPr>
        <w:t xml:space="preserve">.  </w:t>
      </w:r>
      <w:r w:rsidR="008021A5" w:rsidRPr="00741037">
        <w:rPr>
          <w:rFonts w:ascii="Arial Narrow" w:hAnsi="Arial Narrow"/>
          <w:szCs w:val="24"/>
        </w:rPr>
        <w:t xml:space="preserve">The school size threshold was established primarily for cost efficiency, but also due to concerns about confidentiality, in consultation with CDC. The gains in efficiency may come at the price of under-coverage of small schools, with the potential for associated biases. However, we considered that the cost of recruiting and collecting data from very small schools outweighed the benefit of adding a relatively small number of students that attend this subset of schools (less than 1% of all eligible students). Furthermore, excluding these very small schools will lead to substantial efficiencies in recruitment efforts and in increased student yields per visited school. </w:t>
      </w:r>
    </w:p>
    <w:p w14:paraId="624DB56D" w14:textId="77777777" w:rsidR="00FF16FA" w:rsidRPr="00741037" w:rsidRDefault="008021A5" w:rsidP="007A0E26">
      <w:pPr>
        <w:pStyle w:val="Heading2"/>
        <w:rPr>
          <w:rFonts w:ascii="Arial Narrow" w:eastAsia="Times New Roman" w:hAnsi="Arial Narrow" w:cs="Arial"/>
          <w:color w:val="0070C0"/>
          <w:sz w:val="24"/>
          <w:szCs w:val="24"/>
        </w:rPr>
      </w:pPr>
      <w:bookmarkStart w:id="46" w:name="_Toc445824224"/>
      <w:bookmarkStart w:id="47" w:name="_Toc341677219"/>
      <w:bookmarkStart w:id="48" w:name="_Toc341790069"/>
      <w:bookmarkStart w:id="49" w:name="_Toc377482676"/>
      <w:bookmarkStart w:id="50" w:name="_Toc449475995"/>
      <w:bookmarkEnd w:id="0"/>
      <w:bookmarkEnd w:id="1"/>
      <w:bookmarkEnd w:id="2"/>
      <w:bookmarkEnd w:id="3"/>
      <w:bookmarkEnd w:id="4"/>
      <w:bookmarkEnd w:id="40"/>
      <w:r w:rsidRPr="00741037">
        <w:rPr>
          <w:rFonts w:ascii="Arial Narrow" w:hAnsi="Arial Narrow" w:cs="Arial"/>
          <w:color w:val="0070C0"/>
          <w:sz w:val="24"/>
          <w:szCs w:val="24"/>
        </w:rPr>
        <w:t>2.4</w:t>
      </w:r>
      <w:r w:rsidR="00FF16FA" w:rsidRPr="00741037">
        <w:rPr>
          <w:rFonts w:ascii="Arial Narrow" w:hAnsi="Arial Narrow" w:cs="Arial"/>
          <w:color w:val="0070C0"/>
          <w:sz w:val="24"/>
          <w:szCs w:val="24"/>
        </w:rPr>
        <w:t xml:space="preserve"> Sampling Stages</w:t>
      </w:r>
      <w:bookmarkEnd w:id="46"/>
      <w:bookmarkEnd w:id="47"/>
      <w:bookmarkEnd w:id="48"/>
      <w:bookmarkEnd w:id="49"/>
      <w:r w:rsidR="00A70A92" w:rsidRPr="00741037">
        <w:rPr>
          <w:rFonts w:ascii="Arial Narrow" w:hAnsi="Arial Narrow" w:cs="Arial"/>
          <w:color w:val="0070C0"/>
          <w:sz w:val="24"/>
          <w:szCs w:val="24"/>
        </w:rPr>
        <w:t xml:space="preserve"> and Measure of Size</w:t>
      </w:r>
      <w:bookmarkEnd w:id="50"/>
    </w:p>
    <w:p w14:paraId="5A3610E1" w14:textId="77777777" w:rsidR="00FF16FA" w:rsidRPr="00741037" w:rsidRDefault="00FF16FA" w:rsidP="00FF16FA">
      <w:pPr>
        <w:rPr>
          <w:rFonts w:ascii="Arial Narrow" w:hAnsi="Arial Narrow"/>
        </w:rPr>
      </w:pPr>
    </w:p>
    <w:p w14:paraId="6732725C" w14:textId="77777777" w:rsidR="00FF16FA" w:rsidRPr="00741037" w:rsidRDefault="00FF16FA" w:rsidP="00FF16FA">
      <w:pPr>
        <w:rPr>
          <w:rFonts w:ascii="Arial Narrow" w:hAnsi="Arial Narrow"/>
        </w:rPr>
      </w:pPr>
      <w:r w:rsidRPr="00741037">
        <w:rPr>
          <w:rFonts w:ascii="Arial Narrow" w:hAnsi="Arial Narrow"/>
        </w:rPr>
        <w:t xml:space="preserve">The three-stage cluster sample will be stratified by racial/ethnic composition and urban versus non-urban status at the first </w:t>
      </w:r>
      <w:r w:rsidR="006C7AA4" w:rsidRPr="00741037">
        <w:rPr>
          <w:rFonts w:ascii="Arial Narrow" w:hAnsi="Arial Narrow"/>
        </w:rPr>
        <w:t xml:space="preserve">(primary) </w:t>
      </w:r>
      <w:r w:rsidRPr="00741037">
        <w:rPr>
          <w:rFonts w:ascii="Arial Narrow" w:hAnsi="Arial Narrow"/>
        </w:rPr>
        <w:t xml:space="preserve">stage. </w:t>
      </w:r>
      <w:r w:rsidR="006C7AA4" w:rsidRPr="00741037">
        <w:rPr>
          <w:rFonts w:ascii="Arial Narrow" w:hAnsi="Arial Narrow"/>
        </w:rPr>
        <w:t xml:space="preserve">PSUs </w:t>
      </w:r>
      <w:r w:rsidR="007E08CA" w:rsidRPr="00741037">
        <w:rPr>
          <w:rFonts w:ascii="Arial Narrow" w:hAnsi="Arial Narrow"/>
        </w:rPr>
        <w:t>are</w:t>
      </w:r>
      <w:r w:rsidR="006C7AA4" w:rsidRPr="00741037">
        <w:rPr>
          <w:rFonts w:ascii="Arial Narrow" w:hAnsi="Arial Narrow"/>
        </w:rPr>
        <w:t xml:space="preserve"> defined as a county, a portion of a county, or a group of counties. </w:t>
      </w:r>
      <w:r w:rsidRPr="00741037">
        <w:rPr>
          <w:rFonts w:ascii="Arial Narrow" w:hAnsi="Arial Narrow"/>
        </w:rPr>
        <w:t xml:space="preserve">PSUs are classified as “urban” if they are in one of the 54 largest metropolitan statistical areas (MSAs) </w:t>
      </w:r>
      <w:r w:rsidR="006C7AA4" w:rsidRPr="00741037">
        <w:rPr>
          <w:rFonts w:ascii="Arial Narrow" w:hAnsi="Arial Narrow"/>
        </w:rPr>
        <w:t xml:space="preserve">in the U.S using </w:t>
      </w:r>
      <w:r w:rsidR="001D64F8" w:rsidRPr="00741037">
        <w:rPr>
          <w:rFonts w:ascii="Arial Narrow" w:hAnsi="Arial Narrow"/>
        </w:rPr>
        <w:t>current</w:t>
      </w:r>
      <w:r w:rsidR="006C7AA4" w:rsidRPr="00741037">
        <w:rPr>
          <w:rFonts w:ascii="Arial Narrow" w:hAnsi="Arial Narrow"/>
        </w:rPr>
        <w:t xml:space="preserve"> American Community Survey (ACS) data from the US Census Bureau</w:t>
      </w:r>
      <w:r w:rsidRPr="00741037">
        <w:rPr>
          <w:rFonts w:ascii="Arial Narrow" w:hAnsi="Arial Narrow"/>
        </w:rPr>
        <w:t>.</w:t>
      </w:r>
      <w:r w:rsidR="006C7AA4" w:rsidRPr="00741037">
        <w:rPr>
          <w:rFonts w:ascii="Arial Narrow" w:hAnsi="Arial Narrow"/>
        </w:rPr>
        <w:t xml:space="preserve">  O</w:t>
      </w:r>
      <w:r w:rsidRPr="00741037">
        <w:rPr>
          <w:rFonts w:ascii="Arial Narrow" w:hAnsi="Arial Narrow"/>
        </w:rPr>
        <w:t>therwise, they are classified as “non-urban.” Additional, implicit stratification will be imposed by geography by sorting the PSU frame by state and by 5-digit ZIP Code</w:t>
      </w:r>
      <w:r w:rsidR="00826D9E" w:rsidRPr="00741037">
        <w:rPr>
          <w:rFonts w:ascii="Arial Narrow" w:hAnsi="Arial Narrow"/>
        </w:rPr>
        <w:t>.</w:t>
      </w:r>
      <w:r w:rsidRPr="00741037">
        <w:rPr>
          <w:rFonts w:ascii="Arial Narrow" w:hAnsi="Arial Narrow"/>
        </w:rPr>
        <w:t xml:space="preserve"> Within each stratum, a PSU will be randomly sampled without replacement at the first stage.</w:t>
      </w:r>
      <w:r w:rsidR="00A06DCA" w:rsidRPr="00741037">
        <w:rPr>
          <w:rFonts w:ascii="Arial Narrow" w:hAnsi="Arial Narrow"/>
        </w:rPr>
        <w:t xml:space="preserve"> </w:t>
      </w:r>
      <w:r w:rsidRPr="00741037">
        <w:rPr>
          <w:rFonts w:ascii="Arial Narrow" w:hAnsi="Arial Narrow"/>
        </w:rPr>
        <w:t>In subsequent sampling stages, a probabilistic selection of schools and students will be made from the sample</w:t>
      </w:r>
      <w:r w:rsidR="00826D9E" w:rsidRPr="00741037">
        <w:rPr>
          <w:rFonts w:ascii="Arial Narrow" w:hAnsi="Arial Narrow"/>
        </w:rPr>
        <w:t>d</w:t>
      </w:r>
      <w:r w:rsidRPr="00741037">
        <w:rPr>
          <w:rFonts w:ascii="Arial Narrow" w:hAnsi="Arial Narrow"/>
        </w:rPr>
        <w:t xml:space="preserve"> PSUs.</w:t>
      </w:r>
    </w:p>
    <w:p w14:paraId="155A1F79" w14:textId="77777777" w:rsidR="00FF16FA" w:rsidRPr="00741037" w:rsidRDefault="00FF16FA" w:rsidP="00FF16FA">
      <w:pPr>
        <w:rPr>
          <w:rFonts w:ascii="Arial Narrow" w:hAnsi="Arial Narrow"/>
        </w:rPr>
      </w:pPr>
    </w:p>
    <w:p w14:paraId="3D761596" w14:textId="77777777" w:rsidR="00FF16FA" w:rsidRPr="00741037" w:rsidRDefault="00FF16FA" w:rsidP="00FF16FA">
      <w:pPr>
        <w:rPr>
          <w:rFonts w:ascii="Arial Narrow" w:hAnsi="Arial Narrow"/>
        </w:rPr>
      </w:pPr>
      <w:r w:rsidRPr="00741037">
        <w:rPr>
          <w:rFonts w:ascii="Arial Narrow" w:hAnsi="Arial Narrow"/>
        </w:rPr>
        <w:t>The sampling stages may be summarized as follows:</w:t>
      </w:r>
    </w:p>
    <w:p w14:paraId="7626F0E8" w14:textId="77777777" w:rsidR="00FF16FA" w:rsidRPr="00741037" w:rsidRDefault="00FF16FA" w:rsidP="00FF16FA">
      <w:pPr>
        <w:rPr>
          <w:rFonts w:ascii="Arial Narrow" w:hAnsi="Arial Narrow"/>
        </w:rPr>
      </w:pPr>
    </w:p>
    <w:p w14:paraId="4EF4F72E" w14:textId="77777777" w:rsidR="00FF16FA" w:rsidRPr="00741037" w:rsidRDefault="00FF16FA" w:rsidP="001979EC">
      <w:pPr>
        <w:pStyle w:val="ListBullet"/>
        <w:tabs>
          <w:tab w:val="clear" w:pos="360"/>
        </w:tabs>
        <w:rPr>
          <w:rFonts w:ascii="Arial Narrow" w:hAnsi="Arial Narrow"/>
        </w:rPr>
      </w:pPr>
      <w:r w:rsidRPr="00741037">
        <w:rPr>
          <w:rFonts w:ascii="Arial Narrow" w:hAnsi="Arial Narrow"/>
        </w:rPr>
        <w:t>Selection of PSUs—Eight</w:t>
      </w:r>
      <w:r w:rsidR="00E62332" w:rsidRPr="00741037">
        <w:rPr>
          <w:rFonts w:ascii="Arial Narrow" w:hAnsi="Arial Narrow"/>
        </w:rPr>
        <w:t>y-</w:t>
      </w:r>
      <w:r w:rsidRPr="00741037">
        <w:rPr>
          <w:rFonts w:ascii="Arial Narrow" w:hAnsi="Arial Narrow"/>
        </w:rPr>
        <w:t xml:space="preserve"> five PSUs </w:t>
      </w:r>
      <w:r w:rsidR="00341814" w:rsidRPr="00741037">
        <w:rPr>
          <w:rFonts w:ascii="Arial Narrow" w:hAnsi="Arial Narrow"/>
        </w:rPr>
        <w:t xml:space="preserve">will be </w:t>
      </w:r>
      <w:r w:rsidRPr="00741037">
        <w:rPr>
          <w:rFonts w:ascii="Arial Narrow" w:hAnsi="Arial Narrow"/>
        </w:rPr>
        <w:t xml:space="preserve">selected from sixteen strata </w:t>
      </w:r>
      <w:r w:rsidR="00826D9E" w:rsidRPr="00741037">
        <w:rPr>
          <w:rFonts w:ascii="Arial Narrow" w:hAnsi="Arial Narrow"/>
        </w:rPr>
        <w:t>(see section 2.</w:t>
      </w:r>
      <w:r w:rsidR="001979EC" w:rsidRPr="00741037">
        <w:rPr>
          <w:rFonts w:ascii="Arial Narrow" w:hAnsi="Arial Narrow"/>
        </w:rPr>
        <w:t>5</w:t>
      </w:r>
      <w:r w:rsidR="00826D9E" w:rsidRPr="00741037">
        <w:rPr>
          <w:rFonts w:ascii="Arial Narrow" w:hAnsi="Arial Narrow"/>
        </w:rPr>
        <w:t>.1</w:t>
      </w:r>
      <w:r w:rsidR="001979EC" w:rsidRPr="00741037">
        <w:rPr>
          <w:rFonts w:ascii="Arial Narrow" w:hAnsi="Arial Narrow"/>
        </w:rPr>
        <w:t xml:space="preserve"> below</w:t>
      </w:r>
      <w:r w:rsidR="00826D9E" w:rsidRPr="00741037">
        <w:rPr>
          <w:rFonts w:ascii="Arial Narrow" w:hAnsi="Arial Narrow"/>
        </w:rPr>
        <w:t xml:space="preserve">) </w:t>
      </w:r>
      <w:r w:rsidRPr="00741037">
        <w:rPr>
          <w:rFonts w:ascii="Arial Narrow" w:hAnsi="Arial Narrow"/>
        </w:rPr>
        <w:t>with probability proportional to the total number of eligible students enrolled in all eligible schools located within a PSU.</w:t>
      </w:r>
    </w:p>
    <w:p w14:paraId="26BB8624" w14:textId="77777777" w:rsidR="001979EC" w:rsidRPr="00741037" w:rsidRDefault="00FF16FA" w:rsidP="005F7403">
      <w:pPr>
        <w:pStyle w:val="ListBullet"/>
        <w:tabs>
          <w:tab w:val="clear" w:pos="360"/>
          <w:tab w:val="num" w:pos="547"/>
        </w:tabs>
        <w:ind w:left="547"/>
        <w:rPr>
          <w:rFonts w:ascii="Arial Narrow" w:hAnsi="Arial Narrow"/>
        </w:rPr>
      </w:pPr>
      <w:r w:rsidRPr="00741037">
        <w:rPr>
          <w:rFonts w:ascii="Arial Narrow" w:hAnsi="Arial Narrow"/>
        </w:rPr>
        <w:t xml:space="preserve">Selection of Schools—At the second sampling stage, </w:t>
      </w:r>
      <w:r w:rsidR="006C7AA4" w:rsidRPr="00741037">
        <w:rPr>
          <w:rFonts w:ascii="Arial Narrow" w:hAnsi="Arial Narrow"/>
        </w:rPr>
        <w:t xml:space="preserve">a total of 170 large schools or second-stage units (SSUs) </w:t>
      </w:r>
      <w:r w:rsidRPr="00741037">
        <w:rPr>
          <w:rFonts w:ascii="Arial Narrow" w:hAnsi="Arial Narrow"/>
        </w:rPr>
        <w:t xml:space="preserve">will be selected </w:t>
      </w:r>
      <w:r w:rsidR="006C7AA4" w:rsidRPr="00741037">
        <w:rPr>
          <w:rFonts w:ascii="Arial Narrow" w:hAnsi="Arial Narrow"/>
        </w:rPr>
        <w:t>from the 85 sample PSUs</w:t>
      </w:r>
      <w:r w:rsidRPr="00741037">
        <w:rPr>
          <w:rFonts w:ascii="Arial Narrow" w:hAnsi="Arial Narrow"/>
        </w:rPr>
        <w:t xml:space="preserve">. An additional </w:t>
      </w:r>
      <w:r w:rsidR="004B7438" w:rsidRPr="00741037">
        <w:rPr>
          <w:rFonts w:ascii="Arial Narrow" w:hAnsi="Arial Narrow"/>
        </w:rPr>
        <w:t>2</w:t>
      </w:r>
      <w:r w:rsidR="003558EC" w:rsidRPr="00741037">
        <w:rPr>
          <w:rFonts w:ascii="Arial Narrow" w:hAnsi="Arial Narrow"/>
        </w:rPr>
        <w:t>0</w:t>
      </w:r>
      <w:r w:rsidR="004B7438" w:rsidRPr="00741037">
        <w:rPr>
          <w:rFonts w:ascii="Arial Narrow" w:hAnsi="Arial Narrow"/>
        </w:rPr>
        <w:t xml:space="preserve"> medium </w:t>
      </w:r>
      <w:r w:rsidR="006C7AA4" w:rsidRPr="00741037">
        <w:rPr>
          <w:rFonts w:ascii="Arial Narrow" w:hAnsi="Arial Narrow"/>
        </w:rPr>
        <w:t>SSUs</w:t>
      </w:r>
      <w:r w:rsidR="004B7438" w:rsidRPr="00741037">
        <w:rPr>
          <w:rFonts w:ascii="Arial Narrow" w:hAnsi="Arial Narrow"/>
        </w:rPr>
        <w:t xml:space="preserve"> and 3</w:t>
      </w:r>
      <w:r w:rsidRPr="00741037">
        <w:rPr>
          <w:rFonts w:ascii="Arial Narrow" w:hAnsi="Arial Narrow"/>
        </w:rPr>
        <w:t xml:space="preserve">0 small </w:t>
      </w:r>
      <w:r w:rsidR="006C7AA4" w:rsidRPr="00741037">
        <w:rPr>
          <w:rFonts w:ascii="Arial Narrow" w:hAnsi="Arial Narrow"/>
        </w:rPr>
        <w:t xml:space="preserve">SSUS </w:t>
      </w:r>
      <w:r w:rsidRPr="00741037">
        <w:rPr>
          <w:rFonts w:ascii="Arial Narrow" w:hAnsi="Arial Narrow"/>
        </w:rPr>
        <w:t>will be selected from subsample</w:t>
      </w:r>
      <w:r w:rsidR="00B151F4" w:rsidRPr="00741037">
        <w:rPr>
          <w:rFonts w:ascii="Arial Narrow" w:hAnsi="Arial Narrow"/>
        </w:rPr>
        <w:t>d</w:t>
      </w:r>
      <w:r w:rsidRPr="00741037">
        <w:rPr>
          <w:rFonts w:ascii="Arial Narrow" w:hAnsi="Arial Narrow"/>
        </w:rPr>
        <w:t xml:space="preserve"> PSUs</w:t>
      </w:r>
      <w:r w:rsidR="006C7AA4" w:rsidRPr="00741037">
        <w:rPr>
          <w:rFonts w:ascii="Arial Narrow" w:hAnsi="Arial Narrow"/>
        </w:rPr>
        <w:t>, for a total of 220 sample SSUs (220=170+20+30)</w:t>
      </w:r>
      <w:r w:rsidRPr="00741037">
        <w:rPr>
          <w:rFonts w:ascii="Arial Narrow" w:hAnsi="Arial Narrow"/>
        </w:rPr>
        <w:t>. The PSU subsamples will be selected with simple random sampling, and the schools will be drawn with probability proportional to the total number of eligible students enrolled in a school.</w:t>
      </w:r>
    </w:p>
    <w:p w14:paraId="0315D22C" w14:textId="77777777" w:rsidR="00FF16FA" w:rsidRPr="00741037" w:rsidRDefault="00FF16FA" w:rsidP="005F7403">
      <w:pPr>
        <w:pStyle w:val="ListBullet"/>
        <w:tabs>
          <w:tab w:val="clear" w:pos="360"/>
          <w:tab w:val="num" w:pos="547"/>
        </w:tabs>
        <w:ind w:left="547"/>
        <w:rPr>
          <w:rFonts w:ascii="Arial Narrow" w:hAnsi="Arial Narrow"/>
        </w:rPr>
      </w:pPr>
      <w:r w:rsidRPr="00741037">
        <w:rPr>
          <w:rFonts w:ascii="Arial Narrow" w:hAnsi="Arial Narrow"/>
        </w:rPr>
        <w:t xml:space="preserve">Selection of Students—Students will be selected via whole classes whereby all students enrolled in any one selected class will be chosen for participation. Classes will be selected from course schedules provided by each school that agrees to participate. Schedules will be constructed such that all eligible students </w:t>
      </w:r>
      <w:r w:rsidR="007E08CA" w:rsidRPr="00741037">
        <w:rPr>
          <w:rFonts w:ascii="Arial Narrow" w:hAnsi="Arial Narrow"/>
        </w:rPr>
        <w:t xml:space="preserve">have only a single chance of selection.  </w:t>
      </w:r>
    </w:p>
    <w:p w14:paraId="772C9336" w14:textId="77777777" w:rsidR="00FF16FA" w:rsidRPr="00741037" w:rsidRDefault="00FF16FA" w:rsidP="00FF16FA">
      <w:pPr>
        <w:rPr>
          <w:rFonts w:ascii="Arial Narrow" w:hAnsi="Arial Narrow"/>
        </w:rPr>
      </w:pPr>
    </w:p>
    <w:p w14:paraId="0418656D" w14:textId="77777777" w:rsidR="00FF16FA" w:rsidRPr="00741037" w:rsidRDefault="00FF16FA" w:rsidP="00FF16FA">
      <w:pPr>
        <w:rPr>
          <w:rFonts w:ascii="Arial Narrow" w:hAnsi="Arial Narrow"/>
        </w:rPr>
      </w:pPr>
      <w:r w:rsidRPr="00741037">
        <w:rPr>
          <w:rFonts w:ascii="Arial Narrow" w:hAnsi="Arial Narrow"/>
        </w:rPr>
        <w:t xml:space="preserve">Schools will be stratified into </w:t>
      </w:r>
      <w:r w:rsidR="00026C9C" w:rsidRPr="00741037">
        <w:rPr>
          <w:rFonts w:ascii="Arial Narrow" w:hAnsi="Arial Narrow"/>
        </w:rPr>
        <w:t>small, medium, and large</w:t>
      </w:r>
      <w:r w:rsidRPr="00741037">
        <w:rPr>
          <w:rFonts w:ascii="Arial Narrow" w:hAnsi="Arial Narrow"/>
        </w:rPr>
        <w:t xml:space="preserve"> schools based on their ability to support less than one</w:t>
      </w:r>
      <w:r w:rsidR="00026C9C" w:rsidRPr="00741037">
        <w:rPr>
          <w:rFonts w:ascii="Arial Narrow" w:hAnsi="Arial Narrow"/>
        </w:rPr>
        <w:t>, one, or two</w:t>
      </w:r>
      <w:r w:rsidRPr="00741037">
        <w:rPr>
          <w:rFonts w:ascii="Arial Narrow" w:hAnsi="Arial Narrow"/>
        </w:rPr>
        <w:t xml:space="preserve"> class selection per grade. </w:t>
      </w:r>
      <w:r w:rsidR="00026C9C" w:rsidRPr="00741037">
        <w:rPr>
          <w:rFonts w:ascii="Arial Narrow" w:hAnsi="Arial Narrow"/>
        </w:rPr>
        <w:t xml:space="preserve">Operationally, small SSUs contain fewer than 28 students at any grade level, medium SSUs contain between 28 and 55 per grade, and large SSUs contain at least 56 students at each grade level.  </w:t>
      </w:r>
      <w:r w:rsidRPr="00741037">
        <w:rPr>
          <w:rFonts w:ascii="Arial Narrow" w:hAnsi="Arial Narrow"/>
        </w:rPr>
        <w:t>We will select two classes per grade in selected large schools, and one class per grade in the remaining schools. The threshold for double class sampling will be set based on the simulation study.  This will ensure that the required numbers of minority students are achieved per school level.</w:t>
      </w:r>
    </w:p>
    <w:p w14:paraId="36F7B2E2" w14:textId="77777777" w:rsidR="00FF16FA" w:rsidRPr="00741037" w:rsidRDefault="00FF16FA" w:rsidP="00FF16FA">
      <w:pPr>
        <w:rPr>
          <w:rFonts w:ascii="Arial Narrow" w:hAnsi="Arial Narrow"/>
        </w:rPr>
      </w:pPr>
    </w:p>
    <w:p w14:paraId="579648FD" w14:textId="77777777" w:rsidR="00FF16FA" w:rsidRPr="00741037" w:rsidRDefault="00FF16FA" w:rsidP="00FF16FA">
      <w:pPr>
        <w:rPr>
          <w:rFonts w:ascii="Arial Narrow" w:hAnsi="Arial Narrow"/>
        </w:rPr>
      </w:pPr>
      <w:r w:rsidRPr="00741037">
        <w:rPr>
          <w:rFonts w:ascii="Arial Narrow" w:hAnsi="Arial Narrow"/>
        </w:rPr>
        <w:t>The sampling approach utilizes PPS sampling methods with the MOS</w:t>
      </w:r>
      <w:r w:rsidR="00D433B8" w:rsidRPr="00741037">
        <w:rPr>
          <w:rFonts w:ascii="Arial Narrow" w:hAnsi="Arial Narrow"/>
        </w:rPr>
        <w:t xml:space="preserve"> </w:t>
      </w:r>
      <w:r w:rsidRPr="00741037">
        <w:rPr>
          <w:rFonts w:ascii="Arial Narrow" w:hAnsi="Arial Narrow"/>
        </w:rPr>
        <w:t>defined as the count of final-stage sampling units, students.  Coupled with the selection of a fixed number of units, the design results in an equal probability of selection for all members of the universe</w:t>
      </w:r>
      <w:r w:rsidR="00EC086D" w:rsidRPr="00741037">
        <w:rPr>
          <w:rFonts w:ascii="Arial Narrow" w:hAnsi="Arial Narrow"/>
        </w:rPr>
        <w:t xml:space="preserve"> (</w:t>
      </w:r>
      <w:r w:rsidRPr="00741037">
        <w:rPr>
          <w:rFonts w:ascii="Arial Narrow" w:hAnsi="Arial Narrow"/>
          <w:i/>
        </w:rPr>
        <w:t>i.e.</w:t>
      </w:r>
      <w:r w:rsidRPr="00741037">
        <w:rPr>
          <w:rFonts w:ascii="Arial Narrow" w:hAnsi="Arial Narrow"/>
        </w:rPr>
        <w:t xml:space="preserve"> a self-weighting sample</w:t>
      </w:r>
      <w:r w:rsidR="00EC086D" w:rsidRPr="00741037">
        <w:rPr>
          <w:rFonts w:ascii="Arial Narrow" w:hAnsi="Arial Narrow"/>
        </w:rPr>
        <w:t>)</w:t>
      </w:r>
      <w:r w:rsidRPr="00741037">
        <w:rPr>
          <w:rFonts w:ascii="Arial Narrow" w:hAnsi="Arial Narrow"/>
        </w:rPr>
        <w:t xml:space="preserve">. For the NYTS, we approximate these conditions, and thus obtain a roughly self-weighting sample.  </w:t>
      </w:r>
    </w:p>
    <w:p w14:paraId="3B7AF74A" w14:textId="77777777" w:rsidR="00FF16FA" w:rsidRPr="00741037" w:rsidRDefault="00FF16FA" w:rsidP="00FF16FA">
      <w:pPr>
        <w:rPr>
          <w:rFonts w:ascii="Arial Narrow" w:hAnsi="Arial Narrow"/>
        </w:rPr>
      </w:pPr>
    </w:p>
    <w:p w14:paraId="776DA281" w14:textId="0B0930FF" w:rsidR="00FF2898" w:rsidRPr="00741037" w:rsidRDefault="00FF16FA" w:rsidP="00FF2898">
      <w:pPr>
        <w:rPr>
          <w:rFonts w:ascii="Arial Narrow" w:hAnsi="Arial Narrow"/>
        </w:rPr>
      </w:pPr>
      <w:r w:rsidRPr="00741037">
        <w:rPr>
          <w:rFonts w:ascii="Arial Narrow" w:hAnsi="Arial Narrow"/>
        </w:rPr>
        <w:t xml:space="preserve">The </w:t>
      </w:r>
      <w:r w:rsidR="00643AFB" w:rsidRPr="00741037">
        <w:rPr>
          <w:rFonts w:ascii="Arial Narrow" w:hAnsi="Arial Narrow"/>
        </w:rPr>
        <w:t>MOS will be</w:t>
      </w:r>
      <w:r w:rsidRPr="00741037">
        <w:rPr>
          <w:rFonts w:ascii="Arial Narrow" w:hAnsi="Arial Narrow"/>
        </w:rPr>
        <w:t xml:space="preserve"> used also to compute stratum sizes and PSU sizes. Assigning an aggregate measure of size to PSU, the sample allocates the PSU sample in proportion to the student population.</w:t>
      </w:r>
      <w:r w:rsidR="00FF2898" w:rsidRPr="00741037" w:rsidDel="00FF2898">
        <w:rPr>
          <w:rFonts w:ascii="Arial Narrow" w:hAnsi="Arial Narrow"/>
        </w:rPr>
        <w:t xml:space="preserve"> </w:t>
      </w:r>
      <w:r w:rsidR="00643AFB" w:rsidRPr="00741037">
        <w:rPr>
          <w:rFonts w:ascii="Arial Narrow" w:hAnsi="Arial Narrow"/>
        </w:rPr>
        <w:t xml:space="preserve">Exhibit </w:t>
      </w:r>
      <w:r w:rsidR="003D625B" w:rsidRPr="00741037">
        <w:rPr>
          <w:rFonts w:ascii="Arial Narrow" w:hAnsi="Arial Narrow"/>
        </w:rPr>
        <w:t>2-3</w:t>
      </w:r>
      <w:r w:rsidR="00643AFB" w:rsidRPr="00741037">
        <w:rPr>
          <w:rFonts w:ascii="Arial Narrow" w:hAnsi="Arial Narrow"/>
        </w:rPr>
        <w:t xml:space="preserve"> presents a high level summary of the key sampling design features that will be described in the next section.  </w:t>
      </w:r>
      <w:bookmarkStart w:id="51" w:name="_Toc341677220"/>
      <w:bookmarkStart w:id="52" w:name="_Toc341790070"/>
      <w:bookmarkStart w:id="53" w:name="_Toc377482677"/>
      <w:bookmarkStart w:id="54" w:name="_Toc445824225"/>
    </w:p>
    <w:p w14:paraId="440019C9" w14:textId="77777777" w:rsidR="00643AFB" w:rsidRPr="00741037" w:rsidRDefault="00643AFB" w:rsidP="00FF2898">
      <w:pPr>
        <w:rPr>
          <w:rFonts w:ascii="Arial Narrow" w:hAnsi="Arial Narrow"/>
        </w:rPr>
      </w:pPr>
    </w:p>
    <w:p w14:paraId="52EA15A6" w14:textId="501DA33F" w:rsidR="00643AFB" w:rsidRPr="00741037" w:rsidRDefault="00643AFB" w:rsidP="00643AFB">
      <w:pPr>
        <w:pStyle w:val="Caption"/>
        <w:spacing w:after="120"/>
        <w:rPr>
          <w:rFonts w:ascii="Arial Narrow" w:hAnsi="Arial Narrow"/>
        </w:rPr>
      </w:pPr>
      <w:r w:rsidRPr="00741037">
        <w:rPr>
          <w:rFonts w:ascii="Arial Narrow" w:hAnsi="Arial Narrow"/>
        </w:rPr>
        <w:t xml:space="preserve">Exhibit </w:t>
      </w:r>
      <w:r w:rsidR="003D625B" w:rsidRPr="00741037">
        <w:rPr>
          <w:rFonts w:ascii="Arial Narrow" w:hAnsi="Arial Narrow"/>
        </w:rPr>
        <w:t>2-3</w:t>
      </w:r>
      <w:r w:rsidRPr="00741037">
        <w:rPr>
          <w:rFonts w:ascii="Arial Narrow" w:hAnsi="Arial Narrow"/>
        </w:rPr>
        <w:t>: Key Sampling Design Features</w:t>
      </w:r>
    </w:p>
    <w:tbl>
      <w:tblPr>
        <w:tblW w:w="9435" w:type="dxa"/>
        <w:jc w:val="center"/>
        <w:tblLayout w:type="fixed"/>
        <w:tblCellMar>
          <w:left w:w="90" w:type="dxa"/>
          <w:right w:w="90" w:type="dxa"/>
        </w:tblCellMar>
        <w:tblLook w:val="0000" w:firstRow="0" w:lastRow="0" w:firstColumn="0" w:lastColumn="0" w:noHBand="0" w:noVBand="0"/>
      </w:tblPr>
      <w:tblGrid>
        <w:gridCol w:w="990"/>
        <w:gridCol w:w="2250"/>
        <w:gridCol w:w="2250"/>
        <w:gridCol w:w="1679"/>
        <w:gridCol w:w="2266"/>
      </w:tblGrid>
      <w:tr w:rsidR="008B3121" w:rsidRPr="00741037" w14:paraId="20D523B5" w14:textId="77777777" w:rsidTr="00741037">
        <w:trPr>
          <w:trHeight w:val="478"/>
          <w:jc w:val="center"/>
        </w:trPr>
        <w:tc>
          <w:tcPr>
            <w:tcW w:w="990" w:type="dxa"/>
            <w:tcBorders>
              <w:top w:val="single" w:sz="8" w:space="0" w:color="000000"/>
              <w:left w:val="single" w:sz="8" w:space="0" w:color="000000"/>
              <w:bottom w:val="single" w:sz="12" w:space="0" w:color="000000"/>
              <w:right w:val="single" w:sz="12" w:space="0" w:color="000000"/>
            </w:tcBorders>
            <w:shd w:val="clear" w:color="auto" w:fill="0070C0"/>
            <w:vAlign w:val="center"/>
          </w:tcPr>
          <w:p w14:paraId="794D7524"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Sampling Stage</w:t>
            </w:r>
          </w:p>
        </w:tc>
        <w:tc>
          <w:tcPr>
            <w:tcW w:w="2250"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2B93DF3D"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Sampling Units</w:t>
            </w:r>
          </w:p>
        </w:tc>
        <w:tc>
          <w:tcPr>
            <w:tcW w:w="2250"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62E7F60F" w14:textId="77777777" w:rsidR="00C123A2" w:rsidRPr="00741037" w:rsidRDefault="00C123A2" w:rsidP="008B3121">
            <w:pPr>
              <w:keepLines/>
              <w:suppressLineNumbers/>
              <w:suppressAutoHyphens/>
              <w:contextualSpacing/>
              <w:jc w:val="center"/>
              <w:rPr>
                <w:rFonts w:ascii="Arial Narrow" w:hAnsi="Arial Narrow"/>
                <w:b/>
                <w:bCs/>
                <w:color w:val="FFFFFF" w:themeColor="background1"/>
                <w:sz w:val="20"/>
              </w:rPr>
            </w:pPr>
          </w:p>
          <w:p w14:paraId="77D7818D" w14:textId="77777777" w:rsidR="00C123A2" w:rsidRPr="00741037" w:rsidRDefault="00C123A2" w:rsidP="008B3121">
            <w:pPr>
              <w:keepLines/>
              <w:suppressLineNumber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Stratification</w:t>
            </w:r>
          </w:p>
        </w:tc>
        <w:tc>
          <w:tcPr>
            <w:tcW w:w="1679"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2191F1D7" w14:textId="77777777" w:rsidR="00C123A2" w:rsidRPr="00741037" w:rsidRDefault="00C123A2" w:rsidP="008B3121">
            <w:pPr>
              <w:keepLines/>
              <w:suppressLineNumbers/>
              <w:suppressAutoHyphens/>
              <w:contextualSpacing/>
              <w:jc w:val="center"/>
              <w:rPr>
                <w:rFonts w:ascii="Arial Narrow" w:hAnsi="Arial Narrow"/>
                <w:b/>
                <w:bCs/>
                <w:color w:val="FFFFFF" w:themeColor="background1"/>
                <w:sz w:val="20"/>
              </w:rPr>
            </w:pPr>
          </w:p>
          <w:p w14:paraId="76F78311"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Measure of Size</w:t>
            </w:r>
          </w:p>
        </w:tc>
        <w:tc>
          <w:tcPr>
            <w:tcW w:w="2266" w:type="dxa"/>
            <w:tcBorders>
              <w:top w:val="single" w:sz="8" w:space="0" w:color="000000"/>
              <w:left w:val="single" w:sz="12" w:space="0" w:color="000000"/>
              <w:bottom w:val="single" w:sz="12" w:space="0" w:color="000000"/>
              <w:right w:val="single" w:sz="12" w:space="0" w:color="000000"/>
            </w:tcBorders>
            <w:shd w:val="clear" w:color="auto" w:fill="0070C0"/>
            <w:vAlign w:val="center"/>
          </w:tcPr>
          <w:p w14:paraId="106C2BB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b/>
                <w:bCs/>
                <w:color w:val="FFFFFF" w:themeColor="background1"/>
                <w:sz w:val="20"/>
              </w:rPr>
            </w:pPr>
            <w:r w:rsidRPr="00741037">
              <w:rPr>
                <w:rFonts w:ascii="Arial Narrow" w:hAnsi="Arial Narrow"/>
                <w:b/>
                <w:bCs/>
                <w:color w:val="FFFFFF" w:themeColor="background1"/>
                <w:sz w:val="20"/>
              </w:rPr>
              <w:t>Designed Sample Size</w:t>
            </w:r>
          </w:p>
        </w:tc>
      </w:tr>
      <w:tr w:rsidR="00C123A2" w:rsidRPr="00741037" w14:paraId="1F52C9E7" w14:textId="77777777" w:rsidTr="00741037">
        <w:trPr>
          <w:trHeight w:val="1014"/>
          <w:jc w:val="center"/>
        </w:trPr>
        <w:tc>
          <w:tcPr>
            <w:tcW w:w="990" w:type="dxa"/>
            <w:tcBorders>
              <w:top w:val="single" w:sz="12" w:space="0" w:color="000000"/>
              <w:left w:val="single" w:sz="8" w:space="0" w:color="000000"/>
              <w:bottom w:val="single" w:sz="12" w:space="0" w:color="000000"/>
              <w:right w:val="single" w:sz="12" w:space="0" w:color="000000"/>
            </w:tcBorders>
            <w:vAlign w:val="center"/>
          </w:tcPr>
          <w:p w14:paraId="23844EC9"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sz w:val="20"/>
              </w:rPr>
            </w:pPr>
            <w:r w:rsidRPr="00741037">
              <w:rPr>
                <w:rFonts w:ascii="Arial Narrow" w:hAnsi="Arial Narrow"/>
                <w:sz w:val="20"/>
              </w:rPr>
              <w:t>1</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19FAA329" w14:textId="466D235B" w:rsidR="00C123A2" w:rsidRPr="00741037" w:rsidRDefault="00C123A2" w:rsidP="008B3121">
            <w:pPr>
              <w:pStyle w:val="HTMLPreform"/>
              <w:keepLines/>
              <w:widowControl/>
              <w:suppressLineNumbers/>
              <w:tabs>
                <w:tab w:val="clear" w:pos="915"/>
                <w:tab w:val="clear" w:pos="1831"/>
                <w:tab w:val="clear" w:pos="2748"/>
                <w:tab w:val="clear" w:pos="3663"/>
                <w:tab w:val="clear" w:pos="4579"/>
                <w:tab w:val="clear" w:pos="5496"/>
                <w:tab w:val="clear" w:pos="6411"/>
                <w:tab w:val="clear" w:pos="7327"/>
                <w:tab w:val="clear" w:pos="8244"/>
                <w:tab w:val="clear" w:pos="10075"/>
                <w:tab w:val="clear" w:pos="10992"/>
                <w:tab w:val="clear" w:pos="11907"/>
                <w:tab w:val="clear" w:pos="12823"/>
                <w:tab w:val="clear" w:pos="13740"/>
                <w:tab w:val="clear" w:pos="14655"/>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center"/>
              <w:rPr>
                <w:rFonts w:ascii="Arial Narrow" w:hAnsi="Arial Narrow"/>
                <w:kern w:val="24"/>
              </w:rPr>
            </w:pPr>
            <w:r w:rsidRPr="00741037">
              <w:rPr>
                <w:rFonts w:ascii="Arial Narrow" w:hAnsi="Arial Narrow"/>
                <w:kern w:val="24"/>
              </w:rPr>
              <w:t>PSUs: Counties, portions of a county, or groups of countie</w:t>
            </w:r>
            <w:r w:rsidR="008B3121" w:rsidRPr="00741037">
              <w:rPr>
                <w:rFonts w:ascii="Arial Narrow" w:hAnsi="Arial Narrow"/>
                <w:kern w:val="24"/>
              </w:rPr>
              <w:t>s</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4D2F7E2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Urban vs. Non-urban</w:t>
            </w:r>
          </w:p>
          <w:p w14:paraId="3206D9D6"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(2 strata);</w:t>
            </w:r>
          </w:p>
          <w:p w14:paraId="4BDFA768"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Minority concentration</w:t>
            </w:r>
          </w:p>
          <w:p w14:paraId="5E261141" w14:textId="77777777" w:rsidR="00C123A2" w:rsidRPr="00741037" w:rsidRDefault="00C123A2" w:rsidP="008B3121">
            <w:pPr>
              <w:keepLines/>
              <w:suppressLineNumbers/>
              <w:suppressAutoHyphens/>
              <w:contextualSpacing/>
              <w:jc w:val="center"/>
              <w:rPr>
                <w:rFonts w:ascii="Arial Narrow" w:hAnsi="Arial Narrow"/>
                <w:kern w:val="24"/>
                <w:sz w:val="20"/>
              </w:rPr>
            </w:pPr>
            <w:r w:rsidRPr="00741037">
              <w:rPr>
                <w:rFonts w:ascii="Arial Narrow" w:hAnsi="Arial Narrow"/>
                <w:kern w:val="24"/>
                <w:sz w:val="20"/>
              </w:rPr>
              <w:t>(8 strata)</w:t>
            </w:r>
          </w:p>
        </w:tc>
        <w:tc>
          <w:tcPr>
            <w:tcW w:w="1679" w:type="dxa"/>
            <w:tcBorders>
              <w:top w:val="single" w:sz="12" w:space="0" w:color="000000"/>
              <w:left w:val="single" w:sz="12" w:space="0" w:color="000000"/>
              <w:bottom w:val="single" w:sz="12" w:space="0" w:color="000000"/>
              <w:right w:val="single" w:sz="12" w:space="0" w:color="000000"/>
            </w:tcBorders>
            <w:vAlign w:val="center"/>
          </w:tcPr>
          <w:p w14:paraId="02A6226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Aggregate school size in target grades</w:t>
            </w:r>
          </w:p>
        </w:tc>
        <w:tc>
          <w:tcPr>
            <w:tcW w:w="2266" w:type="dxa"/>
            <w:tcBorders>
              <w:top w:val="single" w:sz="12" w:space="0" w:color="000000"/>
              <w:left w:val="single" w:sz="12" w:space="0" w:color="000000"/>
              <w:bottom w:val="single" w:sz="12" w:space="0" w:color="000000"/>
              <w:right w:val="single" w:sz="12" w:space="0" w:color="000000"/>
            </w:tcBorders>
            <w:vAlign w:val="center"/>
          </w:tcPr>
          <w:p w14:paraId="20FCDA63"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85  Counties, portions of a county, or groups of counties</w:t>
            </w:r>
          </w:p>
        </w:tc>
      </w:tr>
      <w:tr w:rsidR="00C123A2" w:rsidRPr="00741037" w14:paraId="702777BF" w14:textId="77777777" w:rsidTr="00741037">
        <w:trPr>
          <w:trHeight w:val="716"/>
          <w:jc w:val="center"/>
        </w:trPr>
        <w:tc>
          <w:tcPr>
            <w:tcW w:w="990" w:type="dxa"/>
            <w:tcBorders>
              <w:top w:val="single" w:sz="12" w:space="0" w:color="000000"/>
              <w:left w:val="single" w:sz="8" w:space="0" w:color="000000"/>
              <w:bottom w:val="single" w:sz="12" w:space="0" w:color="000000"/>
              <w:right w:val="single" w:sz="12" w:space="0" w:color="000000"/>
            </w:tcBorders>
            <w:vAlign w:val="center"/>
          </w:tcPr>
          <w:p w14:paraId="3390FA7F"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sz w:val="20"/>
              </w:rPr>
            </w:pPr>
            <w:r w:rsidRPr="00741037">
              <w:rPr>
                <w:rFonts w:ascii="Arial Narrow" w:hAnsi="Arial Narrow"/>
                <w:sz w:val="20"/>
              </w:rPr>
              <w:t>2</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3A2C2B2B"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Schools</w:t>
            </w:r>
          </w:p>
        </w:tc>
        <w:tc>
          <w:tcPr>
            <w:tcW w:w="2250" w:type="dxa"/>
            <w:tcBorders>
              <w:top w:val="single" w:sz="12" w:space="0" w:color="000000"/>
              <w:left w:val="single" w:sz="12" w:space="0" w:color="000000"/>
              <w:bottom w:val="single" w:sz="12" w:space="0" w:color="000000"/>
              <w:right w:val="single" w:sz="12" w:space="0" w:color="000000"/>
            </w:tcBorders>
            <w:vAlign w:val="center"/>
          </w:tcPr>
          <w:p w14:paraId="2B8D0418" w14:textId="77777777" w:rsidR="00C123A2" w:rsidRPr="00741037" w:rsidRDefault="00C123A2" w:rsidP="008B3121">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Small, medium and large;</w:t>
            </w:r>
          </w:p>
          <w:p w14:paraId="5BE2CAD5" w14:textId="77777777" w:rsidR="00C123A2" w:rsidRPr="00741037" w:rsidRDefault="00C123A2" w:rsidP="008B3121">
            <w:pPr>
              <w:keepLines/>
              <w:suppressLineNumbers/>
              <w:suppressAutoHyphens/>
              <w:contextualSpacing/>
              <w:jc w:val="center"/>
              <w:rPr>
                <w:rFonts w:ascii="Arial Narrow" w:hAnsi="Arial Narrow"/>
                <w:kern w:val="24"/>
                <w:sz w:val="20"/>
              </w:rPr>
            </w:pPr>
            <w:r w:rsidRPr="00741037">
              <w:rPr>
                <w:rFonts w:ascii="Arial Narrow" w:hAnsi="Arial Narrow"/>
                <w:kern w:val="24"/>
                <w:sz w:val="20"/>
              </w:rPr>
              <w:t>High-school vs. middle-school</w:t>
            </w:r>
          </w:p>
        </w:tc>
        <w:tc>
          <w:tcPr>
            <w:tcW w:w="1679" w:type="dxa"/>
            <w:tcBorders>
              <w:top w:val="single" w:sz="12" w:space="0" w:color="000000"/>
              <w:left w:val="single" w:sz="12" w:space="0" w:color="000000"/>
              <w:bottom w:val="single" w:sz="12" w:space="0" w:color="000000"/>
              <w:right w:val="single" w:sz="12" w:space="0" w:color="000000"/>
            </w:tcBorders>
            <w:vAlign w:val="center"/>
          </w:tcPr>
          <w:p w14:paraId="6D1F1A9A" w14:textId="77777777" w:rsidR="00C123A2" w:rsidRPr="00741037" w:rsidRDefault="00C123A2" w:rsidP="008B3121">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Aggregate eligible enrollment</w:t>
            </w:r>
          </w:p>
        </w:tc>
        <w:tc>
          <w:tcPr>
            <w:tcW w:w="2266" w:type="dxa"/>
            <w:tcBorders>
              <w:top w:val="single" w:sz="12" w:space="0" w:color="000000"/>
              <w:left w:val="single" w:sz="12" w:space="0" w:color="000000"/>
              <w:bottom w:val="single" w:sz="12" w:space="0" w:color="000000"/>
              <w:right w:val="single" w:sz="12" w:space="0" w:color="000000"/>
            </w:tcBorders>
            <w:vAlign w:val="center"/>
          </w:tcPr>
          <w:p w14:paraId="5C3ECC10" w14:textId="77777777" w:rsidR="00C123A2" w:rsidRPr="00741037" w:rsidRDefault="00C123A2" w:rsidP="008B3121">
            <w:pPr>
              <w:pStyle w:val="Heade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220 SSUs (school) selections: 170 large schools (2 per PSU), 20 medium schools and 30 small schools</w:t>
            </w:r>
          </w:p>
        </w:tc>
      </w:tr>
      <w:tr w:rsidR="00C123A2" w:rsidRPr="00741037" w14:paraId="51E9F16A" w14:textId="77777777" w:rsidTr="00741037">
        <w:trPr>
          <w:trHeight w:val="727"/>
          <w:jc w:val="center"/>
        </w:trPr>
        <w:tc>
          <w:tcPr>
            <w:tcW w:w="990" w:type="dxa"/>
            <w:tcBorders>
              <w:top w:val="single" w:sz="12" w:space="0" w:color="000000"/>
              <w:left w:val="single" w:sz="8" w:space="0" w:color="000000"/>
              <w:bottom w:val="single" w:sz="8" w:space="0" w:color="000000"/>
              <w:right w:val="single" w:sz="12" w:space="0" w:color="000000"/>
            </w:tcBorders>
            <w:vAlign w:val="center"/>
          </w:tcPr>
          <w:p w14:paraId="2123EB12"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sz w:val="20"/>
              </w:rPr>
            </w:pPr>
            <w:r w:rsidRPr="00741037">
              <w:rPr>
                <w:rFonts w:ascii="Arial Narrow" w:hAnsi="Arial Narrow"/>
                <w:sz w:val="20"/>
              </w:rPr>
              <w:t>3</w:t>
            </w:r>
          </w:p>
        </w:tc>
        <w:tc>
          <w:tcPr>
            <w:tcW w:w="2250" w:type="dxa"/>
            <w:tcBorders>
              <w:top w:val="single" w:sz="12" w:space="0" w:color="000000"/>
              <w:left w:val="single" w:sz="12" w:space="0" w:color="000000"/>
              <w:bottom w:val="single" w:sz="8" w:space="0" w:color="000000"/>
              <w:right w:val="single" w:sz="12" w:space="0" w:color="000000"/>
            </w:tcBorders>
            <w:vAlign w:val="center"/>
          </w:tcPr>
          <w:p w14:paraId="1A98384E" w14:textId="77777777"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Classes/ students</w:t>
            </w:r>
          </w:p>
        </w:tc>
        <w:tc>
          <w:tcPr>
            <w:tcW w:w="2250" w:type="dxa"/>
            <w:tcBorders>
              <w:top w:val="single" w:sz="12" w:space="0" w:color="000000"/>
              <w:left w:val="single" w:sz="12" w:space="0" w:color="000000"/>
              <w:bottom w:val="single" w:sz="8" w:space="0" w:color="000000"/>
              <w:right w:val="single" w:sz="12" w:space="0" w:color="000000"/>
            </w:tcBorders>
            <w:vAlign w:val="center"/>
          </w:tcPr>
          <w:p w14:paraId="5CB4C4CD" w14:textId="77777777" w:rsidR="00C123A2" w:rsidRPr="00741037" w:rsidRDefault="00C123A2" w:rsidP="008B3121">
            <w:pPr>
              <w:keepLines/>
              <w:suppressLineNumbers/>
              <w:suppressAutoHyphens/>
              <w:contextualSpacing/>
              <w:jc w:val="center"/>
              <w:rPr>
                <w:rFonts w:ascii="Arial Narrow" w:hAnsi="Arial Narrow"/>
                <w:kern w:val="24"/>
                <w:sz w:val="20"/>
              </w:rPr>
            </w:pPr>
          </w:p>
        </w:tc>
        <w:tc>
          <w:tcPr>
            <w:tcW w:w="1679" w:type="dxa"/>
            <w:tcBorders>
              <w:top w:val="single" w:sz="12" w:space="0" w:color="000000"/>
              <w:left w:val="single" w:sz="12" w:space="0" w:color="000000"/>
              <w:bottom w:val="single" w:sz="8" w:space="0" w:color="000000"/>
              <w:right w:val="single" w:sz="12" w:space="0" w:color="000000"/>
            </w:tcBorders>
            <w:vAlign w:val="center"/>
          </w:tcPr>
          <w:p w14:paraId="1DEEDCB8" w14:textId="77777777" w:rsidR="00C123A2" w:rsidRPr="00741037" w:rsidRDefault="00C123A2" w:rsidP="008B3121">
            <w:pPr>
              <w:keepLines/>
              <w:suppressLineNumbers/>
              <w:suppressAutoHyphens/>
              <w:contextualSpacing/>
              <w:jc w:val="center"/>
              <w:rPr>
                <w:rFonts w:ascii="Arial Narrow" w:hAnsi="Arial Narrow"/>
                <w:kern w:val="24"/>
                <w:sz w:val="20"/>
              </w:rPr>
            </w:pPr>
          </w:p>
        </w:tc>
        <w:tc>
          <w:tcPr>
            <w:tcW w:w="2266" w:type="dxa"/>
            <w:tcBorders>
              <w:top w:val="single" w:sz="12" w:space="0" w:color="000000"/>
              <w:left w:val="single" w:sz="12" w:space="0" w:color="000000"/>
              <w:bottom w:val="single" w:sz="8" w:space="0" w:color="000000"/>
              <w:right w:val="single" w:sz="12" w:space="0" w:color="000000"/>
            </w:tcBorders>
            <w:vAlign w:val="center"/>
          </w:tcPr>
          <w:p w14:paraId="04D747CB" w14:textId="7F6C6EFF" w:rsidR="00C123A2" w:rsidRPr="00741037" w:rsidRDefault="00C123A2" w:rsidP="008B3121">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Arial Narrow" w:hAnsi="Arial Narrow"/>
                <w:kern w:val="24"/>
                <w:sz w:val="20"/>
              </w:rPr>
            </w:pPr>
            <w:r w:rsidRPr="00741037">
              <w:rPr>
                <w:rFonts w:ascii="Arial Narrow" w:hAnsi="Arial Narrow"/>
                <w:kern w:val="24"/>
                <w:sz w:val="20"/>
              </w:rPr>
              <w:t>2 classes per grade in large high-minority schools</w:t>
            </w:r>
            <w:r w:rsidR="00D97607" w:rsidRPr="00741037">
              <w:rPr>
                <w:rFonts w:ascii="Arial Narrow" w:hAnsi="Arial Narrow"/>
                <w:kern w:val="24"/>
                <w:sz w:val="20"/>
              </w:rPr>
              <w:t>; 1 class per grade otherwise</w:t>
            </w:r>
          </w:p>
        </w:tc>
      </w:tr>
    </w:tbl>
    <w:p w14:paraId="16DF51F7" w14:textId="77777777" w:rsidR="00FF16FA" w:rsidRPr="00741037" w:rsidRDefault="00FF16FA" w:rsidP="00FF2898">
      <w:pPr>
        <w:pStyle w:val="Heading2"/>
        <w:rPr>
          <w:rFonts w:ascii="Arial Narrow" w:hAnsi="Arial Narrow" w:cs="Arial"/>
          <w:color w:val="0070C0"/>
          <w:sz w:val="24"/>
          <w:szCs w:val="24"/>
        </w:rPr>
      </w:pPr>
      <w:bookmarkStart w:id="55" w:name="_Toc449475996"/>
      <w:r w:rsidRPr="00741037">
        <w:rPr>
          <w:rFonts w:ascii="Arial Narrow" w:hAnsi="Arial Narrow" w:cs="Arial"/>
          <w:color w:val="0070C0"/>
          <w:sz w:val="24"/>
          <w:szCs w:val="24"/>
        </w:rPr>
        <w:t>2.</w:t>
      </w:r>
      <w:r w:rsidR="00B35FE0" w:rsidRPr="00741037">
        <w:rPr>
          <w:rFonts w:ascii="Arial Narrow" w:hAnsi="Arial Narrow" w:cs="Arial"/>
          <w:color w:val="0070C0"/>
          <w:sz w:val="24"/>
          <w:szCs w:val="24"/>
        </w:rPr>
        <w:t>5</w:t>
      </w:r>
      <w:r w:rsidRPr="00741037">
        <w:rPr>
          <w:rFonts w:ascii="Arial Narrow" w:hAnsi="Arial Narrow" w:cs="Arial"/>
          <w:color w:val="0070C0"/>
          <w:sz w:val="24"/>
          <w:szCs w:val="24"/>
        </w:rPr>
        <w:t xml:space="preserve"> Stratification and Linking</w:t>
      </w:r>
      <w:bookmarkEnd w:id="51"/>
      <w:bookmarkEnd w:id="52"/>
      <w:bookmarkEnd w:id="53"/>
      <w:bookmarkEnd w:id="54"/>
      <w:bookmarkEnd w:id="55"/>
    </w:p>
    <w:p w14:paraId="10583E22" w14:textId="77777777" w:rsidR="00FF16FA" w:rsidRPr="00741037" w:rsidRDefault="00FF16FA" w:rsidP="00FF16FA">
      <w:pPr>
        <w:rPr>
          <w:rFonts w:ascii="Arial Narrow" w:hAnsi="Arial Narrow"/>
        </w:rPr>
      </w:pPr>
    </w:p>
    <w:p w14:paraId="24546A2E" w14:textId="6272D715" w:rsidR="00FF16FA" w:rsidRPr="00741037" w:rsidRDefault="00FF16FA" w:rsidP="00FF16FA">
      <w:pPr>
        <w:rPr>
          <w:rFonts w:ascii="Arial Narrow" w:hAnsi="Arial Narrow"/>
        </w:rPr>
      </w:pPr>
      <w:r w:rsidRPr="00741037">
        <w:rPr>
          <w:rFonts w:ascii="Arial Narrow" w:hAnsi="Arial Narrow"/>
        </w:rPr>
        <w:t xml:space="preserve">This section describes </w:t>
      </w:r>
      <w:r w:rsidR="00B35FE0" w:rsidRPr="00741037">
        <w:rPr>
          <w:rFonts w:ascii="Arial Narrow" w:hAnsi="Arial Narrow"/>
        </w:rPr>
        <w:t>the steps that are necessary for the selection of the first- and second-stage samples of PSUs and schools</w:t>
      </w:r>
      <w:r w:rsidR="003D625B" w:rsidRPr="00741037">
        <w:rPr>
          <w:rFonts w:ascii="Arial Narrow" w:hAnsi="Arial Narrow"/>
        </w:rPr>
        <w:t>,</w:t>
      </w:r>
      <w:r w:rsidR="00B35FE0" w:rsidRPr="00741037">
        <w:rPr>
          <w:rFonts w:ascii="Arial Narrow" w:hAnsi="Arial Narrow"/>
        </w:rPr>
        <w:t xml:space="preserve"> organizing counties into PSUs</w:t>
      </w:r>
      <w:r w:rsidR="003D625B" w:rsidRPr="00741037">
        <w:rPr>
          <w:rFonts w:ascii="Arial Narrow" w:hAnsi="Arial Narrow"/>
        </w:rPr>
        <w:t>,</w:t>
      </w:r>
      <w:r w:rsidR="00B35FE0" w:rsidRPr="00741037">
        <w:rPr>
          <w:rFonts w:ascii="Arial Narrow" w:hAnsi="Arial Narrow"/>
        </w:rPr>
        <w:t xml:space="preserve"> linking schools into SSUs</w:t>
      </w:r>
      <w:r w:rsidR="003D625B" w:rsidRPr="00741037">
        <w:rPr>
          <w:rFonts w:ascii="Arial Narrow" w:hAnsi="Arial Narrow"/>
        </w:rPr>
        <w:t>,</w:t>
      </w:r>
      <w:r w:rsidR="00B35FE0" w:rsidRPr="00741037">
        <w:rPr>
          <w:rFonts w:ascii="Arial Narrow" w:hAnsi="Arial Narrow"/>
        </w:rPr>
        <w:t xml:space="preserve"> and the stratification and allocation methods at each of these stages.  </w:t>
      </w:r>
    </w:p>
    <w:p w14:paraId="4D02BECB" w14:textId="77777777" w:rsidR="00FF16FA" w:rsidRPr="00741037" w:rsidRDefault="00341814" w:rsidP="00E02D6F">
      <w:pPr>
        <w:pStyle w:val="Heading3"/>
        <w:rPr>
          <w:rFonts w:ascii="Arial Narrow" w:eastAsia="Times New Roman" w:hAnsi="Arial Narrow" w:cs="Arial"/>
          <w:b w:val="0"/>
          <w:bCs w:val="0"/>
          <w:color w:val="auto"/>
        </w:rPr>
      </w:pPr>
      <w:bookmarkStart w:id="56" w:name="_Toc341677221"/>
      <w:bookmarkStart w:id="57" w:name="_Toc341790071"/>
      <w:bookmarkStart w:id="58" w:name="_Toc377482678"/>
      <w:r w:rsidRPr="00741037">
        <w:rPr>
          <w:rFonts w:ascii="Arial Narrow" w:hAnsi="Arial Narrow" w:cs="Arial"/>
          <w:color w:val="auto"/>
        </w:rPr>
        <w:t>2.</w:t>
      </w:r>
      <w:r w:rsidR="00B35FE0" w:rsidRPr="00741037">
        <w:rPr>
          <w:rFonts w:ascii="Arial Narrow" w:hAnsi="Arial Narrow" w:cs="Arial"/>
          <w:color w:val="auto"/>
        </w:rPr>
        <w:t>5</w:t>
      </w:r>
      <w:r w:rsidRPr="00741037">
        <w:rPr>
          <w:rFonts w:ascii="Arial Narrow" w:hAnsi="Arial Narrow" w:cs="Arial"/>
          <w:color w:val="auto"/>
        </w:rPr>
        <w:t>.1.</w:t>
      </w:r>
      <w:r w:rsidRPr="00741037">
        <w:rPr>
          <w:rFonts w:ascii="Arial Narrow" w:hAnsi="Arial Narrow" w:cs="Arial"/>
          <w:color w:val="auto"/>
        </w:rPr>
        <w:tab/>
      </w:r>
      <w:r w:rsidR="00FF16FA" w:rsidRPr="00741037">
        <w:rPr>
          <w:rFonts w:ascii="Arial Narrow" w:hAnsi="Arial Narrow" w:cs="Arial"/>
          <w:color w:val="auto"/>
        </w:rPr>
        <w:t>P</w:t>
      </w:r>
      <w:r w:rsidR="00B35FE0" w:rsidRPr="00741037">
        <w:rPr>
          <w:rFonts w:ascii="Arial Narrow" w:hAnsi="Arial Narrow" w:cs="Arial"/>
          <w:color w:val="auto"/>
        </w:rPr>
        <w:t>rimary Sampling Units</w:t>
      </w:r>
      <w:bookmarkEnd w:id="56"/>
      <w:bookmarkEnd w:id="57"/>
      <w:bookmarkEnd w:id="58"/>
    </w:p>
    <w:p w14:paraId="7D5E46A3" w14:textId="77777777" w:rsidR="00FF16FA" w:rsidRPr="00741037" w:rsidRDefault="00FF16FA" w:rsidP="00FF16FA">
      <w:pPr>
        <w:tabs>
          <w:tab w:val="left" w:pos="0"/>
          <w:tab w:val="left" w:pos="576"/>
          <w:tab w:val="left" w:pos="1152"/>
          <w:tab w:val="left" w:pos="1728"/>
          <w:tab w:val="left" w:pos="2070"/>
          <w:tab w:val="right" w:leader="dot" w:pos="9180"/>
        </w:tabs>
        <w:contextualSpacing/>
        <w:jc w:val="both"/>
        <w:rPr>
          <w:rFonts w:ascii="Arial Narrow" w:hAnsi="Arial Narrow"/>
        </w:rPr>
      </w:pPr>
    </w:p>
    <w:p w14:paraId="24C8D3B4" w14:textId="77777777" w:rsidR="00FF16FA" w:rsidRPr="00741037" w:rsidRDefault="00FF16FA" w:rsidP="00FF16FA">
      <w:pPr>
        <w:tabs>
          <w:tab w:val="left" w:pos="-4230"/>
          <w:tab w:val="left" w:pos="-3960"/>
          <w:tab w:val="left" w:pos="0"/>
        </w:tabs>
        <w:contextualSpacing/>
        <w:rPr>
          <w:rFonts w:ascii="Arial Narrow" w:hAnsi="Arial Narrow" w:cs="Arial"/>
          <w:b/>
          <w:color w:val="0070C0"/>
        </w:rPr>
      </w:pPr>
      <w:r w:rsidRPr="00741037">
        <w:rPr>
          <w:rFonts w:ascii="Arial Narrow" w:hAnsi="Arial Narrow" w:cs="Arial"/>
          <w:b/>
          <w:color w:val="0070C0"/>
        </w:rPr>
        <w:t>Defining a PSU</w:t>
      </w:r>
    </w:p>
    <w:p w14:paraId="476E56DD" w14:textId="77777777" w:rsidR="00A70A92" w:rsidRPr="00741037" w:rsidRDefault="00A70A92" w:rsidP="00FF16FA">
      <w:pPr>
        <w:tabs>
          <w:tab w:val="left" w:pos="-4230"/>
          <w:tab w:val="left" w:pos="-3960"/>
          <w:tab w:val="left" w:pos="0"/>
        </w:tabs>
        <w:contextualSpacing/>
        <w:rPr>
          <w:rFonts w:ascii="Arial Narrow" w:hAnsi="Arial Narrow"/>
          <w:i/>
        </w:rPr>
      </w:pPr>
    </w:p>
    <w:p w14:paraId="6F073825" w14:textId="77777777" w:rsidR="00A70A92" w:rsidRPr="00741037" w:rsidRDefault="00A70A92" w:rsidP="007E08CA">
      <w:pPr>
        <w:pStyle w:val="ProposalBodyText"/>
        <w:rPr>
          <w:rFonts w:ascii="Arial Narrow" w:hAnsi="Arial Narrow"/>
        </w:rPr>
      </w:pPr>
      <w:r w:rsidRPr="00741037">
        <w:rPr>
          <w:rFonts w:ascii="Arial Narrow" w:hAnsi="Arial Narrow"/>
        </w:rPr>
        <w:t>In general, PSUs are geographic areas defined as counties or groupings of counties. In defining a PSU, several issues are considered:</w:t>
      </w:r>
    </w:p>
    <w:p w14:paraId="0301D7CF" w14:textId="77777777" w:rsidR="00FF16FA" w:rsidRPr="00741037" w:rsidRDefault="00FF16FA" w:rsidP="00741037">
      <w:pPr>
        <w:tabs>
          <w:tab w:val="left" w:pos="-4230"/>
          <w:tab w:val="left" w:pos="-3960"/>
          <w:tab w:val="left" w:pos="0"/>
        </w:tabs>
        <w:contextualSpacing/>
        <w:rPr>
          <w:rFonts w:ascii="Arial Narrow" w:hAnsi="Arial Narrow"/>
        </w:rPr>
      </w:pPr>
      <w:r w:rsidRPr="00741037">
        <w:rPr>
          <w:rFonts w:ascii="Arial Narrow" w:hAnsi="Arial Narrow"/>
        </w:rPr>
        <w:t>In defining PSUs, several issues are considered:</w:t>
      </w:r>
    </w:p>
    <w:p w14:paraId="78C0D71E" w14:textId="77777777" w:rsidR="00E62332" w:rsidRPr="00741037" w:rsidRDefault="00E62332" w:rsidP="00A70A92">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Each PSU should contain at least 4 middle and 5 high schools.</w:t>
      </w:r>
    </w:p>
    <w:p w14:paraId="554B1231" w14:textId="77777777" w:rsidR="00741037" w:rsidRDefault="00FF16FA" w:rsidP="00741037">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Each PSU should be large enough to contain the requisite numbers of schools a</w:t>
      </w:r>
      <w:r w:rsidR="002609FB" w:rsidRPr="00741037">
        <w:rPr>
          <w:rFonts w:ascii="Arial Narrow" w:hAnsi="Arial Narrow"/>
        </w:rPr>
        <w:t>nd</w:t>
      </w:r>
      <w:r w:rsidRPr="00741037">
        <w:rPr>
          <w:rFonts w:ascii="Arial Narrow" w:hAnsi="Arial Narrow"/>
        </w:rPr>
        <w:t xml:space="preserve"> yet not so large as to be selected with near-certainty.</w:t>
      </w:r>
    </w:p>
    <w:p w14:paraId="213B96C2" w14:textId="3C05CDFF" w:rsidR="00FF16FA" w:rsidRPr="00741037" w:rsidRDefault="00FF16FA" w:rsidP="00741037">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Each PSU should be compact geographically so that field staff can go from school to school easily.</w:t>
      </w:r>
    </w:p>
    <w:p w14:paraId="0613477A" w14:textId="77777777" w:rsidR="00C87FAB" w:rsidRPr="00741037" w:rsidRDefault="00A70A92" w:rsidP="00A70A92">
      <w:pPr>
        <w:widowControl w:val="0"/>
        <w:numPr>
          <w:ilvl w:val="0"/>
          <w:numId w:val="4"/>
        </w:numPr>
        <w:autoSpaceDE w:val="0"/>
        <w:autoSpaceDN w:val="0"/>
        <w:adjustRightInd w:val="0"/>
        <w:spacing w:before="120"/>
        <w:ind w:hanging="450"/>
        <w:rPr>
          <w:rFonts w:ascii="Arial Narrow" w:hAnsi="Arial Narrow"/>
        </w:rPr>
      </w:pPr>
      <w:r w:rsidRPr="00741037">
        <w:rPr>
          <w:rFonts w:ascii="Arial Narrow" w:hAnsi="Arial Narrow"/>
        </w:rPr>
        <w:t>R</w:t>
      </w:r>
      <w:r w:rsidR="00C87FAB" w:rsidRPr="00741037">
        <w:rPr>
          <w:rFonts w:ascii="Arial Narrow" w:hAnsi="Arial Narrow"/>
        </w:rPr>
        <w:t xml:space="preserve">ecent data </w:t>
      </w:r>
      <w:r w:rsidRPr="00741037">
        <w:rPr>
          <w:rFonts w:ascii="Arial Narrow" w:hAnsi="Arial Narrow"/>
        </w:rPr>
        <w:t xml:space="preserve">should be </w:t>
      </w:r>
      <w:r w:rsidR="00C87FAB" w:rsidRPr="00741037">
        <w:rPr>
          <w:rFonts w:ascii="Arial Narrow" w:hAnsi="Arial Narrow"/>
        </w:rPr>
        <w:t xml:space="preserve">available to characterize </w:t>
      </w:r>
      <w:r w:rsidRPr="00741037">
        <w:rPr>
          <w:rFonts w:ascii="Arial Narrow" w:hAnsi="Arial Narrow"/>
        </w:rPr>
        <w:t>each</w:t>
      </w:r>
      <w:r w:rsidR="00C87FAB" w:rsidRPr="00741037">
        <w:rPr>
          <w:rFonts w:ascii="Arial Narrow" w:hAnsi="Arial Narrow"/>
        </w:rPr>
        <w:t xml:space="preserve"> PSU.</w:t>
      </w:r>
    </w:p>
    <w:p w14:paraId="0EC2E8E6" w14:textId="77777777" w:rsidR="00C87FAB" w:rsidRPr="00741037" w:rsidRDefault="00C87FAB" w:rsidP="00741037">
      <w:pPr>
        <w:widowControl w:val="0"/>
        <w:tabs>
          <w:tab w:val="left" w:pos="630"/>
        </w:tabs>
        <w:autoSpaceDE w:val="0"/>
        <w:autoSpaceDN w:val="0"/>
        <w:adjustRightInd w:val="0"/>
        <w:ind w:left="270"/>
        <w:rPr>
          <w:rFonts w:ascii="Arial Narrow" w:hAnsi="Arial Narrow"/>
        </w:rPr>
      </w:pPr>
    </w:p>
    <w:p w14:paraId="666D7F3E" w14:textId="77777777" w:rsidR="00A70A92" w:rsidRPr="00741037" w:rsidRDefault="00A70A92" w:rsidP="00741037">
      <w:pPr>
        <w:pStyle w:val="ProposalBodyText"/>
        <w:spacing w:after="0"/>
        <w:rPr>
          <w:rFonts w:ascii="Arial Narrow" w:hAnsi="Arial Narrow"/>
        </w:rPr>
      </w:pPr>
      <w:r w:rsidRPr="00741037">
        <w:rPr>
          <w:rFonts w:ascii="Arial Narrow" w:hAnsi="Arial Narrow"/>
        </w:rPr>
        <w:t xml:space="preserve">Generally, counties were equivalent to PSUs with two exceptions: </w:t>
      </w:r>
    </w:p>
    <w:p w14:paraId="11B75680" w14:textId="77777777" w:rsidR="00A70A92" w:rsidRPr="00741037" w:rsidRDefault="00A70A92" w:rsidP="00A70A92">
      <w:pPr>
        <w:pStyle w:val="ProposalBodyText"/>
        <w:numPr>
          <w:ilvl w:val="0"/>
          <w:numId w:val="33"/>
        </w:numPr>
        <w:rPr>
          <w:rFonts w:ascii="Arial Narrow" w:hAnsi="Arial Narrow"/>
        </w:rPr>
      </w:pPr>
      <w:r w:rsidRPr="00741037">
        <w:rPr>
          <w:rFonts w:ascii="Arial Narrow" w:hAnsi="Arial Narrow"/>
        </w:rPr>
        <w:t xml:space="preserve">Low population counties are combined to provide sufficient numbers of schools and students; and </w:t>
      </w:r>
    </w:p>
    <w:p w14:paraId="417E3255" w14:textId="0A4B762D" w:rsidR="00A70A92" w:rsidRPr="00741037" w:rsidRDefault="00A70A92" w:rsidP="00A70A92">
      <w:pPr>
        <w:pStyle w:val="ProposalBodyText"/>
        <w:numPr>
          <w:ilvl w:val="0"/>
          <w:numId w:val="33"/>
        </w:numPr>
        <w:rPr>
          <w:rFonts w:ascii="Arial Narrow" w:hAnsi="Arial Narrow"/>
        </w:rPr>
      </w:pPr>
      <w:r w:rsidRPr="00741037">
        <w:rPr>
          <w:rFonts w:ascii="Arial Narrow" w:hAnsi="Arial Narrow"/>
        </w:rPr>
        <w:t xml:space="preserve">Counties that are very large may be split to avoid becoming near-certainty PSUs. </w:t>
      </w:r>
    </w:p>
    <w:p w14:paraId="215DCBCF" w14:textId="77A2A43C" w:rsidR="00A70A92" w:rsidRPr="00741037" w:rsidRDefault="00A70A92" w:rsidP="00A70A92">
      <w:pPr>
        <w:pStyle w:val="ProposalBodyText"/>
        <w:rPr>
          <w:rFonts w:ascii="Arial Narrow" w:hAnsi="Arial Narrow"/>
        </w:rPr>
      </w:pPr>
      <w:r w:rsidRPr="00741037">
        <w:rPr>
          <w:rFonts w:ascii="Arial Narrow" w:hAnsi="Arial Narrow"/>
        </w:rPr>
        <w:t xml:space="preserve">Certainty PSUs are those whose size is large enough to ensure selection with probability one (1.0) with a PPS sampling design that selects larger PSUs with larger probabilities. As certainty PSUs lead to inefficiencies in the design, they are split so that the new smaller units are no longer selected with a probability of one. Near-certainty units </w:t>
      </w:r>
      <w:r w:rsidR="00936A5C" w:rsidRPr="00741037">
        <w:rPr>
          <w:rFonts w:ascii="Arial Narrow" w:hAnsi="Arial Narrow"/>
        </w:rPr>
        <w:t>(</w:t>
      </w:r>
      <w:r w:rsidR="00961738" w:rsidRPr="00741037">
        <w:rPr>
          <w:rFonts w:ascii="Arial Narrow" w:hAnsi="Arial Narrow"/>
        </w:rPr>
        <w:t>those with probability of selection of</w:t>
      </w:r>
      <w:r w:rsidR="00936A5C" w:rsidRPr="00741037">
        <w:rPr>
          <w:rFonts w:ascii="Arial Narrow" w:hAnsi="Arial Narrow"/>
        </w:rPr>
        <w:t xml:space="preserve"> greater than 0.9) </w:t>
      </w:r>
      <w:r w:rsidRPr="00741037">
        <w:rPr>
          <w:rFonts w:ascii="Arial Narrow" w:hAnsi="Arial Narrow"/>
        </w:rPr>
        <w:t xml:space="preserve">are also split to build in a safety buffer in the PSU sizes. County population figures </w:t>
      </w:r>
      <w:r w:rsidR="003D625B" w:rsidRPr="00741037">
        <w:rPr>
          <w:rFonts w:ascii="Arial Narrow" w:hAnsi="Arial Narrow"/>
        </w:rPr>
        <w:t>will be</w:t>
      </w:r>
      <w:r w:rsidRPr="00741037">
        <w:rPr>
          <w:rFonts w:ascii="Arial Narrow" w:hAnsi="Arial Narrow"/>
        </w:rPr>
        <w:t xml:space="preserve"> aggregated from school enrollment data for the grades of interest.</w:t>
      </w:r>
    </w:p>
    <w:p w14:paraId="26609161" w14:textId="77777777" w:rsidR="00A70A92" w:rsidRPr="00741037" w:rsidRDefault="00A70A92" w:rsidP="00A70A92">
      <w:pPr>
        <w:tabs>
          <w:tab w:val="left" w:pos="-2070"/>
          <w:tab w:val="left" w:pos="720"/>
        </w:tabs>
        <w:contextualSpacing/>
        <w:rPr>
          <w:rFonts w:ascii="Arial Narrow" w:hAnsi="Arial Narrow"/>
        </w:rPr>
      </w:pPr>
      <w:r w:rsidRPr="00741037">
        <w:rPr>
          <w:rFonts w:ascii="Arial Narrow" w:hAnsi="Arial Narrow"/>
        </w:rPr>
        <w:t xml:space="preserve">The 2017 NYTS PSU definitions will be based on the definitions developed for the coordinated 2015 YRBS/NYTS cycle, and also used on the 2016 NYTS cycle. The exact PSUs defined in 2017 NYTS sampling frame will be updated to ensure that all PSUs meet the criteria above. </w:t>
      </w:r>
    </w:p>
    <w:p w14:paraId="61B5ED29" w14:textId="77777777" w:rsidR="00D8102C" w:rsidRPr="00741037" w:rsidRDefault="00D8102C" w:rsidP="00A70A92">
      <w:pPr>
        <w:tabs>
          <w:tab w:val="left" w:pos="-2070"/>
          <w:tab w:val="left" w:pos="720"/>
        </w:tabs>
        <w:contextualSpacing/>
        <w:rPr>
          <w:rFonts w:ascii="Arial Narrow" w:hAnsi="Arial Narrow"/>
        </w:rPr>
      </w:pPr>
    </w:p>
    <w:p w14:paraId="1B581D35" w14:textId="77777777" w:rsidR="003D1CB8" w:rsidRPr="00741037" w:rsidRDefault="00FF16FA" w:rsidP="003D1CB8">
      <w:pPr>
        <w:spacing w:after="200" w:line="276" w:lineRule="auto"/>
        <w:rPr>
          <w:rFonts w:ascii="Arial Narrow" w:hAnsi="Arial Narrow" w:cs="Arial"/>
          <w:b/>
          <w:color w:val="0070C0"/>
        </w:rPr>
      </w:pPr>
      <w:r w:rsidRPr="00741037">
        <w:rPr>
          <w:rFonts w:ascii="Arial Narrow" w:hAnsi="Arial Narrow" w:cs="Arial"/>
          <w:b/>
          <w:color w:val="0070C0"/>
        </w:rPr>
        <w:t>Stratification of PSUs</w:t>
      </w:r>
    </w:p>
    <w:p w14:paraId="1E652F88" w14:textId="7C7B8912" w:rsidR="00FF16FA" w:rsidRPr="00741037" w:rsidRDefault="00FF16FA" w:rsidP="003D1CB8">
      <w:pPr>
        <w:spacing w:after="200" w:line="276" w:lineRule="auto"/>
        <w:rPr>
          <w:rFonts w:ascii="Arial Narrow" w:hAnsi="Arial Narrow"/>
        </w:rPr>
      </w:pPr>
      <w:r w:rsidRPr="00741037">
        <w:rPr>
          <w:rFonts w:ascii="Arial Narrow" w:hAnsi="Arial Narrow"/>
        </w:rPr>
        <w:t xml:space="preserve">The PSUs are organized into 16 strata, based on urban/non-urban location </w:t>
      </w:r>
      <w:r w:rsidR="00A70A92" w:rsidRPr="00741037">
        <w:rPr>
          <w:rFonts w:ascii="Arial Narrow" w:hAnsi="Arial Narrow"/>
        </w:rPr>
        <w:t xml:space="preserve">(as defined </w:t>
      </w:r>
      <w:r w:rsidR="006647DE" w:rsidRPr="00741037">
        <w:rPr>
          <w:rFonts w:ascii="Arial Narrow" w:hAnsi="Arial Narrow"/>
        </w:rPr>
        <w:t>below</w:t>
      </w:r>
      <w:r w:rsidR="00A70A92" w:rsidRPr="00741037">
        <w:rPr>
          <w:rFonts w:ascii="Arial Narrow" w:hAnsi="Arial Narrow"/>
        </w:rPr>
        <w:t xml:space="preserve">) </w:t>
      </w:r>
      <w:r w:rsidRPr="00741037">
        <w:rPr>
          <w:rFonts w:ascii="Arial Narrow" w:hAnsi="Arial Narrow"/>
        </w:rPr>
        <w:t xml:space="preserve">and </w:t>
      </w:r>
      <w:r w:rsidR="00A70A92" w:rsidRPr="00741037">
        <w:rPr>
          <w:rFonts w:ascii="Arial Narrow" w:hAnsi="Arial Narrow"/>
        </w:rPr>
        <w:t xml:space="preserve">racial/ethnic </w:t>
      </w:r>
      <w:r w:rsidRPr="00741037">
        <w:rPr>
          <w:rFonts w:ascii="Arial Narrow" w:hAnsi="Arial Narrow"/>
        </w:rPr>
        <w:t>minority enrollment</w:t>
      </w:r>
      <w:r w:rsidR="00A70A92" w:rsidRPr="00741037">
        <w:rPr>
          <w:rFonts w:ascii="Arial Narrow" w:hAnsi="Arial Narrow"/>
        </w:rPr>
        <w:t xml:space="preserve"> of non-Hispanic blacks and Hispanics</w:t>
      </w:r>
      <w:r w:rsidRPr="00741037">
        <w:rPr>
          <w:rFonts w:ascii="Arial Narrow" w:hAnsi="Arial Narrow"/>
        </w:rPr>
        <w:t xml:space="preserve">. </w:t>
      </w:r>
      <w:r w:rsidR="006647DE" w:rsidRPr="00741037">
        <w:rPr>
          <w:rFonts w:ascii="Arial Narrow" w:hAnsi="Arial Narrow"/>
        </w:rPr>
        <w:t xml:space="preserve"> In the traditional stratification used by the NYTS the classification of PSUs into the two racial/ethnic minority strata</w:t>
      </w:r>
      <w:r w:rsidR="003D625B" w:rsidRPr="00741037">
        <w:rPr>
          <w:rFonts w:ascii="Arial Narrow" w:hAnsi="Arial Narrow"/>
        </w:rPr>
        <w:t xml:space="preserve"> </w:t>
      </w:r>
      <w:r w:rsidR="006647DE" w:rsidRPr="00741037">
        <w:rPr>
          <w:rFonts w:ascii="Arial Narrow" w:hAnsi="Arial Narrow"/>
        </w:rPr>
        <w:t xml:space="preserve">is based on the predominant minority in the PSU. This classification is coupled with the density distribution of non-Hispanic blacks and Hispanics to subdivide each of the four primary strata into four substrata, indexed by 1-4 according to this density.  </w:t>
      </w:r>
      <w:r w:rsidRPr="00741037">
        <w:rPr>
          <w:rFonts w:ascii="Arial Narrow" w:hAnsi="Arial Narrow"/>
        </w:rPr>
        <w:t>The approach involves the computation of optimum stratum boundaries using the cumulative square root of “f” method developed by Dalenius and Hodges</w:t>
      </w:r>
      <w:r w:rsidR="006647DE" w:rsidRPr="00741037">
        <w:rPr>
          <w:rStyle w:val="FootnoteReference"/>
          <w:rFonts w:ascii="Arial Narrow" w:hAnsi="Arial Narrow"/>
        </w:rPr>
        <w:footnoteReference w:id="3"/>
      </w:r>
      <w:r w:rsidRPr="00741037">
        <w:rPr>
          <w:rFonts w:ascii="Arial Narrow" w:hAnsi="Arial Narrow"/>
        </w:rPr>
        <w:t>. The boundaries or cutoffs change as the frequency distribution (“f”) for the racial groupings change from one survey cycle to the next. These rules are summarized below.</w:t>
      </w:r>
    </w:p>
    <w:p w14:paraId="2ADD2D81" w14:textId="77777777" w:rsidR="006647DE" w:rsidRPr="00741037" w:rsidRDefault="006647DE" w:rsidP="006647DE">
      <w:pPr>
        <w:pStyle w:val="ListBullet"/>
        <w:rPr>
          <w:rFonts w:ascii="Arial Narrow" w:hAnsi="Arial Narrow"/>
        </w:rPr>
      </w:pPr>
      <w:r w:rsidRPr="00741037">
        <w:rPr>
          <w:rFonts w:ascii="Arial Narrow" w:hAnsi="Arial Narrow"/>
        </w:rPr>
        <w:t>If the PSU is within one of the 54 largest MSA in the U.S. it is classified as “urban,” otherwise it is classified as “nonurban.”</w:t>
      </w:r>
    </w:p>
    <w:p w14:paraId="02277114" w14:textId="77777777" w:rsidR="006647DE" w:rsidRPr="00741037" w:rsidRDefault="006647DE" w:rsidP="005F7403">
      <w:pPr>
        <w:pStyle w:val="ListBullet"/>
        <w:jc w:val="both"/>
        <w:rPr>
          <w:rFonts w:ascii="Arial Narrow" w:hAnsi="Arial Narrow"/>
          <w:szCs w:val="24"/>
        </w:rPr>
      </w:pPr>
      <w:r w:rsidRPr="00741037">
        <w:rPr>
          <w:rFonts w:ascii="Arial Narrow" w:hAnsi="Arial Narrow"/>
        </w:rPr>
        <w:t>If the percentage of Hispanic students in the PSU exceeded the percentage of non-Hispanic black students, then the PSU is classified as Hispanic. Otherwise it is classified as non-Hispanic black.</w:t>
      </w:r>
    </w:p>
    <w:p w14:paraId="3E29BD1F" w14:textId="77777777" w:rsidR="006647DE" w:rsidRPr="00741037" w:rsidRDefault="006647DE" w:rsidP="005F7403">
      <w:pPr>
        <w:pStyle w:val="ListBullet"/>
        <w:jc w:val="both"/>
        <w:rPr>
          <w:rFonts w:ascii="Arial Narrow" w:hAnsi="Arial Narrow"/>
        </w:rPr>
      </w:pPr>
      <w:r w:rsidRPr="00741037">
        <w:rPr>
          <w:rFonts w:ascii="Arial Narrow" w:hAnsi="Arial Narrow"/>
        </w:rPr>
        <w:t>Hispanic urban and Hispanic nonurban PSUs were classified into four density groupings, depending upon the percentages of Hispanics in the PSU.</w:t>
      </w:r>
    </w:p>
    <w:p w14:paraId="62491239" w14:textId="77777777" w:rsidR="006647DE" w:rsidRPr="00741037" w:rsidRDefault="006647DE" w:rsidP="005F7403">
      <w:pPr>
        <w:pStyle w:val="ListBullet"/>
        <w:jc w:val="both"/>
        <w:rPr>
          <w:rFonts w:ascii="Arial Narrow" w:hAnsi="Arial Narrow"/>
        </w:rPr>
      </w:pPr>
      <w:r w:rsidRPr="00741037">
        <w:rPr>
          <w:rFonts w:ascii="Arial Narrow" w:hAnsi="Arial Narrow"/>
        </w:rPr>
        <w:t xml:space="preserve">Non-Hispanic Black urban and non-Hispanic black nonurban PSUs also were classified into four groupings, depending upon the percentages of non-Hispanic blacks in the PSU. </w:t>
      </w:r>
    </w:p>
    <w:p w14:paraId="284CFBE3" w14:textId="77777777" w:rsidR="00FF16FA" w:rsidRPr="00741037" w:rsidRDefault="00FF16FA" w:rsidP="00FF16FA">
      <w:pPr>
        <w:rPr>
          <w:rFonts w:ascii="Arial Narrow" w:hAnsi="Arial Narrow"/>
          <w:i/>
        </w:rPr>
      </w:pPr>
    </w:p>
    <w:p w14:paraId="2C67EB83"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Allocation of the PSU Sample</w:t>
      </w:r>
    </w:p>
    <w:p w14:paraId="29C2D556" w14:textId="77777777" w:rsidR="00DF49FD" w:rsidRPr="00741037" w:rsidRDefault="00DF49FD" w:rsidP="00241A21">
      <w:pPr>
        <w:pStyle w:val="ProposalBodyText"/>
        <w:spacing w:after="0"/>
        <w:rPr>
          <w:rFonts w:ascii="Arial Narrow" w:hAnsi="Arial Narrow"/>
        </w:rPr>
      </w:pPr>
    </w:p>
    <w:p w14:paraId="327F086E" w14:textId="77777777" w:rsidR="00AB416B" w:rsidRPr="00741037" w:rsidRDefault="00DF49FD" w:rsidP="00DF49FD">
      <w:pPr>
        <w:pStyle w:val="ProposalBodyText"/>
        <w:rPr>
          <w:rFonts w:ascii="Arial Narrow" w:hAnsi="Arial Narrow"/>
        </w:rPr>
      </w:pPr>
      <w:r w:rsidRPr="00741037">
        <w:rPr>
          <w:rFonts w:ascii="Arial Narrow" w:hAnsi="Arial Narrow"/>
        </w:rPr>
        <w:t xml:space="preserve">We will select a sample of 85 PSUs to balance the objectives of maximizing the precision of overall estimates and ensuring the precision for minority student subgroup estimates.  The first objective is achieved by a proportional allocation </w:t>
      </w:r>
      <w:r w:rsidR="00EC086D" w:rsidRPr="00741037">
        <w:rPr>
          <w:rFonts w:ascii="Arial Narrow" w:hAnsi="Arial Narrow"/>
        </w:rPr>
        <w:t>(</w:t>
      </w:r>
      <w:r w:rsidRPr="00741037">
        <w:rPr>
          <w:rFonts w:ascii="Arial Narrow" w:hAnsi="Arial Narrow"/>
          <w:i/>
        </w:rPr>
        <w:t>i.e.</w:t>
      </w:r>
      <w:r w:rsidRPr="00741037">
        <w:rPr>
          <w:rFonts w:ascii="Arial Narrow" w:hAnsi="Arial Narrow"/>
        </w:rPr>
        <w:t xml:space="preserve"> an allocation of PSUs in proportion to student enrollment</w:t>
      </w:r>
      <w:r w:rsidR="00EC086D" w:rsidRPr="00741037">
        <w:rPr>
          <w:rFonts w:ascii="Arial Narrow" w:hAnsi="Arial Narrow"/>
        </w:rPr>
        <w:t>)</w:t>
      </w:r>
      <w:r w:rsidRPr="00741037">
        <w:rPr>
          <w:rFonts w:ascii="Arial Narrow" w:hAnsi="Arial Narrow"/>
        </w:rPr>
        <w:t xml:space="preserve">. The second objective is met by deviating from proportional allocation to assign a larger sample size to strata with higher concentrations of </w:t>
      </w:r>
      <w:r w:rsidR="006647DE" w:rsidRPr="00741037">
        <w:rPr>
          <w:rFonts w:ascii="Arial Narrow" w:hAnsi="Arial Narrow"/>
        </w:rPr>
        <w:t xml:space="preserve">non-Hispanic </w:t>
      </w:r>
      <w:r w:rsidRPr="00741037">
        <w:rPr>
          <w:rFonts w:ascii="Arial Narrow" w:hAnsi="Arial Narrow"/>
        </w:rPr>
        <w:t xml:space="preserve">black and/or Hispanic students. As the </w:t>
      </w:r>
      <w:r w:rsidR="006647DE" w:rsidRPr="00741037">
        <w:rPr>
          <w:rFonts w:ascii="Arial Narrow" w:hAnsi="Arial Narrow"/>
        </w:rPr>
        <w:t xml:space="preserve">non-Hispanic black </w:t>
      </w:r>
      <w:r w:rsidRPr="00741037">
        <w:rPr>
          <w:rFonts w:ascii="Arial Narrow" w:hAnsi="Arial Narrow"/>
        </w:rPr>
        <w:t xml:space="preserve">student yields have been declining and falling slightly short of target sample sizes in the last couple of cycles of the NYTS, we will make adjustments to the initial allocation to ensure that racial/ethnic minority targets would be met. </w:t>
      </w:r>
    </w:p>
    <w:p w14:paraId="4E7322AD" w14:textId="3E4B7D34" w:rsidR="006647DE" w:rsidRPr="00741037" w:rsidRDefault="00AB416B" w:rsidP="00DF49FD">
      <w:pPr>
        <w:pStyle w:val="ProposalBodyText"/>
        <w:rPr>
          <w:rFonts w:ascii="Arial Narrow" w:hAnsi="Arial Narrow"/>
        </w:rPr>
      </w:pPr>
      <w:r w:rsidRPr="00741037">
        <w:rPr>
          <w:rFonts w:ascii="Arial Narrow" w:hAnsi="Arial Narrow"/>
        </w:rPr>
        <w:t>Exhibit 2-</w:t>
      </w:r>
      <w:r w:rsidR="00352817" w:rsidRPr="00741037">
        <w:rPr>
          <w:rFonts w:ascii="Arial Narrow" w:hAnsi="Arial Narrow"/>
        </w:rPr>
        <w:t>4</w:t>
      </w:r>
      <w:r w:rsidRPr="00741037">
        <w:rPr>
          <w:rFonts w:ascii="Arial Narrow" w:hAnsi="Arial Narrow"/>
        </w:rPr>
        <w:t xml:space="preserve"> shows the planned allocation which, compared to that used for the 2015 and 2016 studies, shifts many of the PSUs to the strata with higher concentrations of </w:t>
      </w:r>
      <w:r w:rsidR="00352817" w:rsidRPr="00741037">
        <w:rPr>
          <w:rFonts w:ascii="Arial Narrow" w:hAnsi="Arial Narrow"/>
        </w:rPr>
        <w:t xml:space="preserve">non-Hispanic </w:t>
      </w:r>
      <w:r w:rsidRPr="00741037">
        <w:rPr>
          <w:rFonts w:ascii="Arial Narrow" w:hAnsi="Arial Narrow"/>
        </w:rPr>
        <w:t>black students.</w:t>
      </w:r>
    </w:p>
    <w:p w14:paraId="1F171362" w14:textId="4D8DDE27" w:rsidR="009649C5" w:rsidRPr="00741037" w:rsidRDefault="00DF49FD" w:rsidP="00741037">
      <w:pPr>
        <w:jc w:val="both"/>
        <w:rPr>
          <w:rFonts w:ascii="Arial Narrow" w:hAnsi="Arial Narrow"/>
          <w:color w:val="000000"/>
          <w:sz w:val="22"/>
          <w:szCs w:val="22"/>
        </w:rPr>
      </w:pPr>
      <w:r w:rsidRPr="00741037">
        <w:rPr>
          <w:rFonts w:ascii="Arial Narrow" w:hAnsi="Arial Narrow"/>
        </w:rPr>
        <w:t>Specifically, the adjustments will increase the allocation to the high-black strata in the way described in Exhibit 2-</w:t>
      </w:r>
      <w:r w:rsidR="00352817" w:rsidRPr="00741037">
        <w:rPr>
          <w:rFonts w:ascii="Arial Narrow" w:hAnsi="Arial Narrow"/>
        </w:rPr>
        <w:t>4</w:t>
      </w:r>
      <w:r w:rsidRPr="00741037">
        <w:rPr>
          <w:rFonts w:ascii="Arial Narrow" w:hAnsi="Arial Narrow"/>
        </w:rPr>
        <w:t>.</w:t>
      </w:r>
      <w:r w:rsidR="009649C5" w:rsidRPr="00741037">
        <w:rPr>
          <w:rFonts w:ascii="Arial Narrow" w:hAnsi="Arial Narrow"/>
        </w:rPr>
        <w:t xml:space="preserve">  Note that the total student enrollment is </w:t>
      </w:r>
      <w:r w:rsidR="009649C5" w:rsidRPr="00741037">
        <w:rPr>
          <w:rFonts w:ascii="Arial Narrow" w:hAnsi="Arial Narrow"/>
          <w:color w:val="000000"/>
          <w:sz w:val="22"/>
          <w:szCs w:val="22"/>
        </w:rPr>
        <w:t xml:space="preserve">11,900,917 aggregated over the eight majority </w:t>
      </w:r>
      <w:r w:rsidR="00936A5C" w:rsidRPr="00741037">
        <w:rPr>
          <w:rFonts w:ascii="Arial Narrow" w:hAnsi="Arial Narrow"/>
          <w:color w:val="000000"/>
          <w:sz w:val="22"/>
          <w:szCs w:val="22"/>
        </w:rPr>
        <w:t xml:space="preserve">non-Hispanic </w:t>
      </w:r>
      <w:r w:rsidR="009649C5" w:rsidRPr="00741037">
        <w:rPr>
          <w:rFonts w:ascii="Arial Narrow" w:hAnsi="Arial Narrow"/>
          <w:color w:val="000000"/>
          <w:sz w:val="22"/>
          <w:szCs w:val="22"/>
        </w:rPr>
        <w:t>black strata and 17,155,991 aggregated over the eight majority Hispanic strata, so the latter strata still get assigned more sample PSUs so that the allocation does not deviate much from a proportional allocation.</w:t>
      </w:r>
    </w:p>
    <w:p w14:paraId="03B30E50" w14:textId="77777777" w:rsidR="00741037" w:rsidRPr="00741037" w:rsidRDefault="00741037" w:rsidP="00741037">
      <w:pPr>
        <w:jc w:val="both"/>
        <w:rPr>
          <w:rFonts w:ascii="Arial Narrow" w:hAnsi="Arial Narrow"/>
          <w:color w:val="000000"/>
          <w:sz w:val="22"/>
          <w:szCs w:val="22"/>
        </w:rPr>
      </w:pPr>
    </w:p>
    <w:p w14:paraId="48C32F34" w14:textId="421CEF46" w:rsidR="00FF16FA" w:rsidRPr="00741037" w:rsidRDefault="00FF16FA" w:rsidP="00241A21">
      <w:pPr>
        <w:pStyle w:val="Caption"/>
        <w:spacing w:after="120"/>
        <w:rPr>
          <w:rFonts w:ascii="Arial Narrow" w:hAnsi="Arial Narrow"/>
        </w:rPr>
      </w:pPr>
      <w:bookmarkStart w:id="59" w:name="_Toc341174376"/>
      <w:bookmarkStart w:id="60" w:name="_Toc341786808"/>
      <w:bookmarkStart w:id="61" w:name="_Toc377482658"/>
      <w:r w:rsidRPr="00741037">
        <w:rPr>
          <w:rFonts w:ascii="Arial Narrow" w:hAnsi="Arial Narrow"/>
        </w:rPr>
        <w:t>Exhibit 2-</w:t>
      </w:r>
      <w:r w:rsidR="00352817" w:rsidRPr="00741037">
        <w:rPr>
          <w:rFonts w:ascii="Arial Narrow" w:hAnsi="Arial Narrow"/>
        </w:rPr>
        <w:t>4</w:t>
      </w:r>
      <w:r w:rsidRPr="00741037">
        <w:rPr>
          <w:rFonts w:ascii="Arial Narrow" w:hAnsi="Arial Narrow"/>
        </w:rPr>
        <w:t>: Preliminary Stratum Definition and PSU Allocation to Strata</w:t>
      </w:r>
      <w:bookmarkEnd w:id="59"/>
      <w:bookmarkEnd w:id="60"/>
      <w:bookmarkEnd w:id="61"/>
    </w:p>
    <w:tbl>
      <w:tblPr>
        <w:tblW w:w="9257" w:type="dxa"/>
        <w:tblInd w:w="93" w:type="dxa"/>
        <w:tblLook w:val="04A0" w:firstRow="1" w:lastRow="0" w:firstColumn="1" w:lastColumn="0" w:noHBand="0" w:noVBand="1"/>
      </w:tblPr>
      <w:tblGrid>
        <w:gridCol w:w="1923"/>
        <w:gridCol w:w="1671"/>
        <w:gridCol w:w="1439"/>
        <w:gridCol w:w="1215"/>
        <w:gridCol w:w="1628"/>
        <w:gridCol w:w="1381"/>
      </w:tblGrid>
      <w:tr w:rsidR="00741037" w:rsidRPr="00741037" w14:paraId="30318CF2" w14:textId="77777777" w:rsidTr="00741037">
        <w:trPr>
          <w:trHeight w:val="900"/>
        </w:trPr>
        <w:tc>
          <w:tcPr>
            <w:tcW w:w="1923"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02F6B27D"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Predominant Minority</w:t>
            </w:r>
          </w:p>
        </w:tc>
        <w:tc>
          <w:tcPr>
            <w:tcW w:w="1671" w:type="dxa"/>
            <w:tcBorders>
              <w:top w:val="single" w:sz="4" w:space="0" w:color="auto"/>
              <w:left w:val="nil"/>
              <w:bottom w:val="single" w:sz="4" w:space="0" w:color="auto"/>
              <w:right w:val="single" w:sz="4" w:space="0" w:color="auto"/>
            </w:tcBorders>
            <w:shd w:val="clear" w:color="000000" w:fill="0070C0"/>
            <w:vAlign w:val="center"/>
            <w:hideMark/>
          </w:tcPr>
          <w:p w14:paraId="4D2A1BA8"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Urban/Rural</w:t>
            </w:r>
          </w:p>
        </w:tc>
        <w:tc>
          <w:tcPr>
            <w:tcW w:w="1439" w:type="dxa"/>
            <w:tcBorders>
              <w:top w:val="single" w:sz="4" w:space="0" w:color="auto"/>
              <w:left w:val="nil"/>
              <w:bottom w:val="single" w:sz="4" w:space="0" w:color="auto"/>
              <w:right w:val="single" w:sz="4" w:space="0" w:color="auto"/>
            </w:tcBorders>
            <w:shd w:val="clear" w:color="000000" w:fill="0070C0"/>
            <w:vAlign w:val="center"/>
            <w:hideMark/>
          </w:tcPr>
          <w:p w14:paraId="6373E95A"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Density Group Number</w:t>
            </w:r>
          </w:p>
        </w:tc>
        <w:tc>
          <w:tcPr>
            <w:tcW w:w="1215" w:type="dxa"/>
            <w:tcBorders>
              <w:top w:val="single" w:sz="4" w:space="0" w:color="auto"/>
              <w:left w:val="nil"/>
              <w:bottom w:val="single" w:sz="4" w:space="0" w:color="auto"/>
              <w:right w:val="single" w:sz="4" w:space="0" w:color="auto"/>
            </w:tcBorders>
            <w:shd w:val="clear" w:color="000000" w:fill="0070C0"/>
            <w:vAlign w:val="center"/>
            <w:hideMark/>
          </w:tcPr>
          <w:p w14:paraId="70CC130F"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Stratum Code</w:t>
            </w:r>
          </w:p>
        </w:tc>
        <w:tc>
          <w:tcPr>
            <w:tcW w:w="1628" w:type="dxa"/>
            <w:tcBorders>
              <w:top w:val="single" w:sz="4" w:space="0" w:color="auto"/>
              <w:left w:val="nil"/>
              <w:bottom w:val="single" w:sz="4" w:space="0" w:color="auto"/>
              <w:right w:val="single" w:sz="4" w:space="0" w:color="auto"/>
            </w:tcBorders>
            <w:shd w:val="clear" w:color="000000" w:fill="0070C0"/>
            <w:vAlign w:val="center"/>
            <w:hideMark/>
          </w:tcPr>
          <w:p w14:paraId="60041FD5"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Student Population</w:t>
            </w:r>
          </w:p>
        </w:tc>
        <w:tc>
          <w:tcPr>
            <w:tcW w:w="1381" w:type="dxa"/>
            <w:tcBorders>
              <w:top w:val="single" w:sz="4" w:space="0" w:color="auto"/>
              <w:left w:val="nil"/>
              <w:bottom w:val="single" w:sz="4" w:space="0" w:color="auto"/>
              <w:right w:val="single" w:sz="4" w:space="0" w:color="auto"/>
            </w:tcBorders>
            <w:shd w:val="clear" w:color="000000" w:fill="0070C0"/>
            <w:vAlign w:val="center"/>
            <w:hideMark/>
          </w:tcPr>
          <w:p w14:paraId="1946121C" w14:textId="77777777" w:rsidR="00A41840" w:rsidRPr="00741037" w:rsidRDefault="00A41840" w:rsidP="00A41840">
            <w:pPr>
              <w:jc w:val="center"/>
              <w:rPr>
                <w:rFonts w:ascii="Arial Narrow" w:hAnsi="Arial Narrow"/>
                <w:b/>
                <w:bCs/>
                <w:color w:val="FFFFFF" w:themeColor="background1"/>
                <w:sz w:val="22"/>
                <w:szCs w:val="22"/>
                <w:highlight w:val="yellow"/>
              </w:rPr>
            </w:pPr>
            <w:r w:rsidRPr="00741037">
              <w:rPr>
                <w:rFonts w:ascii="Arial Narrow" w:hAnsi="Arial Narrow"/>
                <w:bCs/>
                <w:color w:val="FFFFFF" w:themeColor="background1"/>
              </w:rPr>
              <w:t>Number of Sample PSUs</w:t>
            </w:r>
            <w:r w:rsidR="00AB416B" w:rsidRPr="00741037">
              <w:rPr>
                <w:rFonts w:ascii="Arial Narrow" w:hAnsi="Arial Narrow"/>
                <w:bCs/>
                <w:color w:val="FFFFFF" w:themeColor="background1"/>
              </w:rPr>
              <w:t xml:space="preserve"> (Revised)</w:t>
            </w:r>
          </w:p>
        </w:tc>
      </w:tr>
      <w:tr w:rsidR="00AB416B" w:rsidRPr="00741037" w14:paraId="1D63ACF5" w14:textId="77777777" w:rsidTr="00AB416B">
        <w:trPr>
          <w:trHeight w:val="300"/>
        </w:trPr>
        <w:tc>
          <w:tcPr>
            <w:tcW w:w="19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F8F268"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Non-Hispanic Black</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24787F76"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Urban</w:t>
            </w:r>
          </w:p>
        </w:tc>
        <w:tc>
          <w:tcPr>
            <w:tcW w:w="1439" w:type="dxa"/>
            <w:tcBorders>
              <w:top w:val="nil"/>
              <w:left w:val="nil"/>
              <w:bottom w:val="single" w:sz="4" w:space="0" w:color="auto"/>
              <w:right w:val="single" w:sz="4" w:space="0" w:color="auto"/>
            </w:tcBorders>
            <w:shd w:val="clear" w:color="auto" w:fill="auto"/>
            <w:noWrap/>
            <w:vAlign w:val="center"/>
            <w:hideMark/>
          </w:tcPr>
          <w:p w14:paraId="3DBE9920"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5405307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BU1</w:t>
            </w:r>
          </w:p>
        </w:tc>
        <w:tc>
          <w:tcPr>
            <w:tcW w:w="1628" w:type="dxa"/>
            <w:tcBorders>
              <w:top w:val="nil"/>
              <w:left w:val="nil"/>
              <w:bottom w:val="single" w:sz="4" w:space="0" w:color="auto"/>
              <w:right w:val="single" w:sz="4" w:space="0" w:color="auto"/>
            </w:tcBorders>
            <w:shd w:val="clear" w:color="000000" w:fill="FFFFFF"/>
            <w:vAlign w:val="center"/>
            <w:hideMark/>
          </w:tcPr>
          <w:p w14:paraId="66226A1A"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2,720,181</w:t>
            </w:r>
          </w:p>
        </w:tc>
        <w:tc>
          <w:tcPr>
            <w:tcW w:w="1381" w:type="dxa"/>
            <w:tcBorders>
              <w:top w:val="nil"/>
              <w:left w:val="nil"/>
              <w:bottom w:val="single" w:sz="4" w:space="0" w:color="auto"/>
              <w:right w:val="single" w:sz="4" w:space="0" w:color="auto"/>
            </w:tcBorders>
            <w:shd w:val="clear" w:color="auto" w:fill="auto"/>
            <w:noWrap/>
            <w:vAlign w:val="center"/>
            <w:hideMark/>
          </w:tcPr>
          <w:p w14:paraId="514D4BD9"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7</w:t>
            </w:r>
          </w:p>
        </w:tc>
      </w:tr>
      <w:tr w:rsidR="00AB416B" w:rsidRPr="00741037" w14:paraId="3341FCD4"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13EF06C7"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3E3B69D"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1E1995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26C3DB66"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BU2</w:t>
            </w:r>
          </w:p>
        </w:tc>
        <w:tc>
          <w:tcPr>
            <w:tcW w:w="1628" w:type="dxa"/>
            <w:tcBorders>
              <w:top w:val="nil"/>
              <w:left w:val="nil"/>
              <w:bottom w:val="single" w:sz="4" w:space="0" w:color="auto"/>
              <w:right w:val="single" w:sz="4" w:space="0" w:color="auto"/>
            </w:tcBorders>
            <w:shd w:val="clear" w:color="000000" w:fill="FFFFFF"/>
            <w:vAlign w:val="center"/>
            <w:hideMark/>
          </w:tcPr>
          <w:p w14:paraId="42C48E27"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975,490</w:t>
            </w:r>
          </w:p>
        </w:tc>
        <w:tc>
          <w:tcPr>
            <w:tcW w:w="1381" w:type="dxa"/>
            <w:tcBorders>
              <w:top w:val="nil"/>
              <w:left w:val="nil"/>
              <w:bottom w:val="single" w:sz="4" w:space="0" w:color="auto"/>
              <w:right w:val="single" w:sz="4" w:space="0" w:color="auto"/>
            </w:tcBorders>
            <w:shd w:val="clear" w:color="auto" w:fill="auto"/>
            <w:noWrap/>
            <w:vAlign w:val="center"/>
            <w:hideMark/>
          </w:tcPr>
          <w:p w14:paraId="098E4D8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4ED42AB9"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058D2C5B"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13EB62A6"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483427A3"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13E16DF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BU3</w:t>
            </w:r>
          </w:p>
        </w:tc>
        <w:tc>
          <w:tcPr>
            <w:tcW w:w="1628" w:type="dxa"/>
            <w:tcBorders>
              <w:top w:val="nil"/>
              <w:left w:val="nil"/>
              <w:bottom w:val="single" w:sz="4" w:space="0" w:color="auto"/>
              <w:right w:val="single" w:sz="4" w:space="0" w:color="auto"/>
            </w:tcBorders>
            <w:shd w:val="clear" w:color="000000" w:fill="FFFFFF"/>
            <w:vAlign w:val="center"/>
            <w:hideMark/>
          </w:tcPr>
          <w:p w14:paraId="4A433BD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908,299</w:t>
            </w:r>
          </w:p>
        </w:tc>
        <w:tc>
          <w:tcPr>
            <w:tcW w:w="1381" w:type="dxa"/>
            <w:tcBorders>
              <w:top w:val="nil"/>
              <w:left w:val="nil"/>
              <w:bottom w:val="single" w:sz="4" w:space="0" w:color="auto"/>
              <w:right w:val="single" w:sz="4" w:space="0" w:color="auto"/>
            </w:tcBorders>
            <w:shd w:val="clear" w:color="auto" w:fill="auto"/>
            <w:noWrap/>
            <w:vAlign w:val="center"/>
            <w:hideMark/>
          </w:tcPr>
          <w:p w14:paraId="105CAFE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51A63D3D"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3C77C8D5"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A60741C"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4153431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3242B3C9"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BU4</w:t>
            </w:r>
          </w:p>
        </w:tc>
        <w:tc>
          <w:tcPr>
            <w:tcW w:w="1628" w:type="dxa"/>
            <w:tcBorders>
              <w:top w:val="nil"/>
              <w:left w:val="nil"/>
              <w:bottom w:val="single" w:sz="4" w:space="0" w:color="auto"/>
              <w:right w:val="single" w:sz="4" w:space="0" w:color="auto"/>
            </w:tcBorders>
            <w:shd w:val="clear" w:color="000000" w:fill="FFFFFF"/>
            <w:vAlign w:val="center"/>
            <w:hideMark/>
          </w:tcPr>
          <w:p w14:paraId="43F7F059"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516,712</w:t>
            </w:r>
          </w:p>
        </w:tc>
        <w:tc>
          <w:tcPr>
            <w:tcW w:w="1381" w:type="dxa"/>
            <w:tcBorders>
              <w:top w:val="nil"/>
              <w:left w:val="nil"/>
              <w:bottom w:val="single" w:sz="4" w:space="0" w:color="auto"/>
              <w:right w:val="single" w:sz="4" w:space="0" w:color="auto"/>
            </w:tcBorders>
            <w:shd w:val="clear" w:color="auto" w:fill="auto"/>
            <w:noWrap/>
            <w:vAlign w:val="center"/>
            <w:hideMark/>
          </w:tcPr>
          <w:p w14:paraId="19CC675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5</w:t>
            </w:r>
          </w:p>
        </w:tc>
      </w:tr>
      <w:tr w:rsidR="00AB416B" w:rsidRPr="00741037" w14:paraId="7EDA8CAF"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718840EC"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132F8FE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Nonurban</w:t>
            </w:r>
          </w:p>
        </w:tc>
        <w:tc>
          <w:tcPr>
            <w:tcW w:w="1439" w:type="dxa"/>
            <w:tcBorders>
              <w:top w:val="nil"/>
              <w:left w:val="nil"/>
              <w:bottom w:val="single" w:sz="4" w:space="0" w:color="auto"/>
              <w:right w:val="single" w:sz="4" w:space="0" w:color="auto"/>
            </w:tcBorders>
            <w:shd w:val="clear" w:color="auto" w:fill="auto"/>
            <w:noWrap/>
            <w:vAlign w:val="center"/>
            <w:hideMark/>
          </w:tcPr>
          <w:p w14:paraId="22B14A0C"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067264C3"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BR1</w:t>
            </w:r>
          </w:p>
        </w:tc>
        <w:tc>
          <w:tcPr>
            <w:tcW w:w="1628" w:type="dxa"/>
            <w:tcBorders>
              <w:top w:val="nil"/>
              <w:left w:val="nil"/>
              <w:bottom w:val="single" w:sz="4" w:space="0" w:color="auto"/>
              <w:right w:val="single" w:sz="4" w:space="0" w:color="auto"/>
            </w:tcBorders>
            <w:shd w:val="clear" w:color="000000" w:fill="FFFFFF"/>
            <w:vAlign w:val="center"/>
            <w:hideMark/>
          </w:tcPr>
          <w:p w14:paraId="6D903B5E"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3,937,157</w:t>
            </w:r>
          </w:p>
        </w:tc>
        <w:tc>
          <w:tcPr>
            <w:tcW w:w="1381" w:type="dxa"/>
            <w:tcBorders>
              <w:top w:val="nil"/>
              <w:left w:val="nil"/>
              <w:bottom w:val="single" w:sz="4" w:space="0" w:color="auto"/>
              <w:right w:val="single" w:sz="4" w:space="0" w:color="auto"/>
            </w:tcBorders>
            <w:shd w:val="clear" w:color="auto" w:fill="auto"/>
            <w:noWrap/>
            <w:vAlign w:val="center"/>
            <w:hideMark/>
          </w:tcPr>
          <w:p w14:paraId="51427DA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8</w:t>
            </w:r>
          </w:p>
        </w:tc>
      </w:tr>
      <w:tr w:rsidR="00AB416B" w:rsidRPr="00741037" w14:paraId="2F1AA2AA"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215417CD"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3221E1A0"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58D97BE8"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2A7369B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BR2</w:t>
            </w:r>
          </w:p>
        </w:tc>
        <w:tc>
          <w:tcPr>
            <w:tcW w:w="1628" w:type="dxa"/>
            <w:tcBorders>
              <w:top w:val="nil"/>
              <w:left w:val="nil"/>
              <w:bottom w:val="single" w:sz="4" w:space="0" w:color="auto"/>
              <w:right w:val="single" w:sz="4" w:space="0" w:color="auto"/>
            </w:tcBorders>
            <w:shd w:val="clear" w:color="000000" w:fill="FFFFFF"/>
            <w:vAlign w:val="center"/>
            <w:hideMark/>
          </w:tcPr>
          <w:p w14:paraId="28AC7E88"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1,503,403</w:t>
            </w:r>
          </w:p>
        </w:tc>
        <w:tc>
          <w:tcPr>
            <w:tcW w:w="1381" w:type="dxa"/>
            <w:tcBorders>
              <w:top w:val="nil"/>
              <w:left w:val="nil"/>
              <w:bottom w:val="single" w:sz="4" w:space="0" w:color="auto"/>
              <w:right w:val="single" w:sz="4" w:space="0" w:color="auto"/>
            </w:tcBorders>
            <w:shd w:val="clear" w:color="auto" w:fill="auto"/>
            <w:noWrap/>
            <w:vAlign w:val="center"/>
            <w:hideMark/>
          </w:tcPr>
          <w:p w14:paraId="7C7EFF7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20558A14"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2BDF1D1D"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296CB4B5"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4A5D4F0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78AEBAFA"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BR3</w:t>
            </w:r>
          </w:p>
        </w:tc>
        <w:tc>
          <w:tcPr>
            <w:tcW w:w="1628" w:type="dxa"/>
            <w:tcBorders>
              <w:top w:val="nil"/>
              <w:left w:val="nil"/>
              <w:bottom w:val="single" w:sz="4" w:space="0" w:color="auto"/>
              <w:right w:val="single" w:sz="4" w:space="0" w:color="auto"/>
            </w:tcBorders>
            <w:shd w:val="clear" w:color="000000" w:fill="FFFFFF"/>
            <w:vAlign w:val="center"/>
            <w:hideMark/>
          </w:tcPr>
          <w:p w14:paraId="6248026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1,026,612</w:t>
            </w:r>
          </w:p>
        </w:tc>
        <w:tc>
          <w:tcPr>
            <w:tcW w:w="1381" w:type="dxa"/>
            <w:tcBorders>
              <w:top w:val="nil"/>
              <w:left w:val="nil"/>
              <w:bottom w:val="single" w:sz="4" w:space="0" w:color="auto"/>
              <w:right w:val="single" w:sz="4" w:space="0" w:color="auto"/>
            </w:tcBorders>
            <w:shd w:val="clear" w:color="auto" w:fill="auto"/>
            <w:noWrap/>
            <w:vAlign w:val="center"/>
            <w:hideMark/>
          </w:tcPr>
          <w:p w14:paraId="7F92084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296068E1"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0C9EF0EB"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488D1E12"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8C762F1"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442B9F8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BR4</w:t>
            </w:r>
          </w:p>
        </w:tc>
        <w:tc>
          <w:tcPr>
            <w:tcW w:w="1628" w:type="dxa"/>
            <w:tcBorders>
              <w:top w:val="nil"/>
              <w:left w:val="nil"/>
              <w:bottom w:val="single" w:sz="4" w:space="0" w:color="auto"/>
              <w:right w:val="single" w:sz="4" w:space="0" w:color="auto"/>
            </w:tcBorders>
            <w:shd w:val="clear" w:color="000000" w:fill="FFFFFF"/>
            <w:vAlign w:val="center"/>
            <w:hideMark/>
          </w:tcPr>
          <w:p w14:paraId="5894C28E"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313,063</w:t>
            </w:r>
          </w:p>
        </w:tc>
        <w:tc>
          <w:tcPr>
            <w:tcW w:w="1381" w:type="dxa"/>
            <w:tcBorders>
              <w:top w:val="nil"/>
              <w:left w:val="nil"/>
              <w:bottom w:val="single" w:sz="4" w:space="0" w:color="auto"/>
              <w:right w:val="single" w:sz="4" w:space="0" w:color="auto"/>
            </w:tcBorders>
            <w:shd w:val="clear" w:color="auto" w:fill="auto"/>
            <w:noWrap/>
            <w:vAlign w:val="center"/>
            <w:hideMark/>
          </w:tcPr>
          <w:p w14:paraId="5DF8B5B9"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5</w:t>
            </w:r>
          </w:p>
        </w:tc>
      </w:tr>
      <w:tr w:rsidR="00AB416B" w:rsidRPr="00741037" w14:paraId="746D6661" w14:textId="77777777" w:rsidTr="00AB416B">
        <w:trPr>
          <w:trHeight w:val="300"/>
        </w:trPr>
        <w:tc>
          <w:tcPr>
            <w:tcW w:w="19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A43E13"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Hispanic</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21EE63E7"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Urban</w:t>
            </w:r>
          </w:p>
        </w:tc>
        <w:tc>
          <w:tcPr>
            <w:tcW w:w="1439" w:type="dxa"/>
            <w:tcBorders>
              <w:top w:val="nil"/>
              <w:left w:val="nil"/>
              <w:bottom w:val="single" w:sz="4" w:space="0" w:color="auto"/>
              <w:right w:val="single" w:sz="4" w:space="0" w:color="auto"/>
            </w:tcBorders>
            <w:shd w:val="clear" w:color="auto" w:fill="auto"/>
            <w:noWrap/>
            <w:vAlign w:val="center"/>
            <w:hideMark/>
          </w:tcPr>
          <w:p w14:paraId="517B5847"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03F680F3"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HU1</w:t>
            </w:r>
          </w:p>
        </w:tc>
        <w:tc>
          <w:tcPr>
            <w:tcW w:w="1628" w:type="dxa"/>
            <w:tcBorders>
              <w:top w:val="nil"/>
              <w:left w:val="nil"/>
              <w:bottom w:val="single" w:sz="4" w:space="0" w:color="auto"/>
              <w:right w:val="single" w:sz="4" w:space="0" w:color="auto"/>
            </w:tcBorders>
            <w:shd w:val="clear" w:color="000000" w:fill="FFFFFF"/>
            <w:vAlign w:val="center"/>
            <w:hideMark/>
          </w:tcPr>
          <w:p w14:paraId="22BDA5F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3,530,556</w:t>
            </w:r>
          </w:p>
        </w:tc>
        <w:tc>
          <w:tcPr>
            <w:tcW w:w="1381" w:type="dxa"/>
            <w:tcBorders>
              <w:top w:val="nil"/>
              <w:left w:val="nil"/>
              <w:bottom w:val="single" w:sz="4" w:space="0" w:color="auto"/>
              <w:right w:val="single" w:sz="4" w:space="0" w:color="auto"/>
            </w:tcBorders>
            <w:shd w:val="clear" w:color="auto" w:fill="auto"/>
            <w:noWrap/>
            <w:vAlign w:val="center"/>
            <w:hideMark/>
          </w:tcPr>
          <w:p w14:paraId="6095F88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8</w:t>
            </w:r>
          </w:p>
        </w:tc>
      </w:tr>
      <w:tr w:rsidR="00AB416B" w:rsidRPr="00741037" w14:paraId="44A85606"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23FD8EAD"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1574B01"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1CE53C2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2140A4DE"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HU2</w:t>
            </w:r>
          </w:p>
        </w:tc>
        <w:tc>
          <w:tcPr>
            <w:tcW w:w="1628" w:type="dxa"/>
            <w:tcBorders>
              <w:top w:val="nil"/>
              <w:left w:val="nil"/>
              <w:bottom w:val="single" w:sz="4" w:space="0" w:color="auto"/>
              <w:right w:val="single" w:sz="4" w:space="0" w:color="auto"/>
            </w:tcBorders>
            <w:shd w:val="clear" w:color="000000" w:fill="FFFFFF"/>
            <w:vAlign w:val="center"/>
            <w:hideMark/>
          </w:tcPr>
          <w:p w14:paraId="48019B2F"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2,429,442</w:t>
            </w:r>
          </w:p>
        </w:tc>
        <w:tc>
          <w:tcPr>
            <w:tcW w:w="1381" w:type="dxa"/>
            <w:tcBorders>
              <w:top w:val="nil"/>
              <w:left w:val="nil"/>
              <w:bottom w:val="single" w:sz="4" w:space="0" w:color="auto"/>
              <w:right w:val="single" w:sz="4" w:space="0" w:color="auto"/>
            </w:tcBorders>
            <w:shd w:val="clear" w:color="auto" w:fill="auto"/>
            <w:noWrap/>
            <w:vAlign w:val="center"/>
            <w:hideMark/>
          </w:tcPr>
          <w:p w14:paraId="00AB3F4E"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7</w:t>
            </w:r>
          </w:p>
        </w:tc>
      </w:tr>
      <w:tr w:rsidR="00AB416B" w:rsidRPr="00741037" w14:paraId="6C24488B"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08F8F0FC"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5141B974"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1748309"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4DD3DFB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HU3</w:t>
            </w:r>
          </w:p>
        </w:tc>
        <w:tc>
          <w:tcPr>
            <w:tcW w:w="1628" w:type="dxa"/>
            <w:tcBorders>
              <w:top w:val="nil"/>
              <w:left w:val="nil"/>
              <w:bottom w:val="single" w:sz="4" w:space="0" w:color="auto"/>
              <w:right w:val="single" w:sz="4" w:space="0" w:color="auto"/>
            </w:tcBorders>
            <w:shd w:val="clear" w:color="000000" w:fill="FFFFFF"/>
            <w:vAlign w:val="center"/>
            <w:hideMark/>
          </w:tcPr>
          <w:p w14:paraId="54394099"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1,865,988</w:t>
            </w:r>
          </w:p>
        </w:tc>
        <w:tc>
          <w:tcPr>
            <w:tcW w:w="1381" w:type="dxa"/>
            <w:tcBorders>
              <w:top w:val="nil"/>
              <w:left w:val="nil"/>
              <w:bottom w:val="single" w:sz="4" w:space="0" w:color="auto"/>
              <w:right w:val="single" w:sz="4" w:space="0" w:color="auto"/>
            </w:tcBorders>
            <w:shd w:val="clear" w:color="auto" w:fill="auto"/>
            <w:noWrap/>
            <w:vAlign w:val="center"/>
            <w:hideMark/>
          </w:tcPr>
          <w:p w14:paraId="3370095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5</w:t>
            </w:r>
          </w:p>
        </w:tc>
      </w:tr>
      <w:tr w:rsidR="00AB416B" w:rsidRPr="00741037" w14:paraId="38243480"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46FFDDD4"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60EDE60E"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219F9156"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01975974"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HU4</w:t>
            </w:r>
          </w:p>
        </w:tc>
        <w:tc>
          <w:tcPr>
            <w:tcW w:w="1628" w:type="dxa"/>
            <w:tcBorders>
              <w:top w:val="nil"/>
              <w:left w:val="nil"/>
              <w:bottom w:val="single" w:sz="4" w:space="0" w:color="auto"/>
              <w:right w:val="single" w:sz="4" w:space="0" w:color="auto"/>
            </w:tcBorders>
            <w:shd w:val="clear" w:color="000000" w:fill="FFFFFF"/>
            <w:vAlign w:val="center"/>
            <w:hideMark/>
          </w:tcPr>
          <w:p w14:paraId="264F5603"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2,106,242</w:t>
            </w:r>
          </w:p>
        </w:tc>
        <w:tc>
          <w:tcPr>
            <w:tcW w:w="1381" w:type="dxa"/>
            <w:tcBorders>
              <w:top w:val="nil"/>
              <w:left w:val="nil"/>
              <w:bottom w:val="single" w:sz="4" w:space="0" w:color="auto"/>
              <w:right w:val="single" w:sz="4" w:space="0" w:color="auto"/>
            </w:tcBorders>
            <w:shd w:val="clear" w:color="auto" w:fill="auto"/>
            <w:noWrap/>
            <w:vAlign w:val="center"/>
            <w:hideMark/>
          </w:tcPr>
          <w:p w14:paraId="4CA384A3"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4</w:t>
            </w:r>
          </w:p>
        </w:tc>
      </w:tr>
      <w:tr w:rsidR="00AB416B" w:rsidRPr="00741037" w14:paraId="3102C699"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5FFED509"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14:paraId="4E3F9F7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Nonurban</w:t>
            </w:r>
          </w:p>
        </w:tc>
        <w:tc>
          <w:tcPr>
            <w:tcW w:w="1439" w:type="dxa"/>
            <w:tcBorders>
              <w:top w:val="nil"/>
              <w:left w:val="nil"/>
              <w:bottom w:val="single" w:sz="4" w:space="0" w:color="auto"/>
              <w:right w:val="single" w:sz="4" w:space="0" w:color="auto"/>
            </w:tcBorders>
            <w:shd w:val="clear" w:color="auto" w:fill="auto"/>
            <w:noWrap/>
            <w:vAlign w:val="center"/>
            <w:hideMark/>
          </w:tcPr>
          <w:p w14:paraId="79D6B42F"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1</w:t>
            </w:r>
          </w:p>
        </w:tc>
        <w:tc>
          <w:tcPr>
            <w:tcW w:w="1215" w:type="dxa"/>
            <w:tcBorders>
              <w:top w:val="nil"/>
              <w:left w:val="nil"/>
              <w:bottom w:val="single" w:sz="4" w:space="0" w:color="auto"/>
              <w:right w:val="single" w:sz="4" w:space="0" w:color="auto"/>
            </w:tcBorders>
            <w:shd w:val="clear" w:color="000000" w:fill="FFFFFF"/>
            <w:vAlign w:val="center"/>
            <w:hideMark/>
          </w:tcPr>
          <w:p w14:paraId="3CCB623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HR1</w:t>
            </w:r>
          </w:p>
        </w:tc>
        <w:tc>
          <w:tcPr>
            <w:tcW w:w="1628" w:type="dxa"/>
            <w:tcBorders>
              <w:top w:val="nil"/>
              <w:left w:val="nil"/>
              <w:bottom w:val="single" w:sz="4" w:space="0" w:color="auto"/>
              <w:right w:val="single" w:sz="4" w:space="0" w:color="auto"/>
            </w:tcBorders>
            <w:shd w:val="clear" w:color="000000" w:fill="FFFFFF"/>
            <w:vAlign w:val="center"/>
            <w:hideMark/>
          </w:tcPr>
          <w:p w14:paraId="61849F0A"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4,427,215</w:t>
            </w:r>
          </w:p>
        </w:tc>
        <w:tc>
          <w:tcPr>
            <w:tcW w:w="1381" w:type="dxa"/>
            <w:tcBorders>
              <w:top w:val="nil"/>
              <w:left w:val="nil"/>
              <w:bottom w:val="single" w:sz="4" w:space="0" w:color="auto"/>
              <w:right w:val="single" w:sz="4" w:space="0" w:color="auto"/>
            </w:tcBorders>
            <w:shd w:val="clear" w:color="auto" w:fill="auto"/>
            <w:noWrap/>
            <w:vAlign w:val="center"/>
            <w:hideMark/>
          </w:tcPr>
          <w:p w14:paraId="37D63D84"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12</w:t>
            </w:r>
          </w:p>
        </w:tc>
      </w:tr>
      <w:tr w:rsidR="00AB416B" w:rsidRPr="00741037" w14:paraId="38D1A15D"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5289A6A9"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05CB7B63"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6A493E35"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2</w:t>
            </w:r>
          </w:p>
        </w:tc>
        <w:tc>
          <w:tcPr>
            <w:tcW w:w="1215" w:type="dxa"/>
            <w:tcBorders>
              <w:top w:val="nil"/>
              <w:left w:val="nil"/>
              <w:bottom w:val="single" w:sz="4" w:space="0" w:color="auto"/>
              <w:right w:val="single" w:sz="4" w:space="0" w:color="auto"/>
            </w:tcBorders>
            <w:shd w:val="clear" w:color="000000" w:fill="FFFFFF"/>
            <w:vAlign w:val="center"/>
            <w:hideMark/>
          </w:tcPr>
          <w:p w14:paraId="16E46EC4"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HR2</w:t>
            </w:r>
          </w:p>
        </w:tc>
        <w:tc>
          <w:tcPr>
            <w:tcW w:w="1628" w:type="dxa"/>
            <w:tcBorders>
              <w:top w:val="nil"/>
              <w:left w:val="nil"/>
              <w:bottom w:val="single" w:sz="4" w:space="0" w:color="auto"/>
              <w:right w:val="single" w:sz="4" w:space="0" w:color="auto"/>
            </w:tcBorders>
            <w:shd w:val="clear" w:color="000000" w:fill="FFFFFF"/>
            <w:vAlign w:val="center"/>
            <w:hideMark/>
          </w:tcPr>
          <w:p w14:paraId="547A242D"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1,284,402</w:t>
            </w:r>
          </w:p>
        </w:tc>
        <w:tc>
          <w:tcPr>
            <w:tcW w:w="1381" w:type="dxa"/>
            <w:tcBorders>
              <w:top w:val="nil"/>
              <w:left w:val="nil"/>
              <w:bottom w:val="single" w:sz="4" w:space="0" w:color="auto"/>
              <w:right w:val="single" w:sz="4" w:space="0" w:color="auto"/>
            </w:tcBorders>
            <w:shd w:val="clear" w:color="auto" w:fill="auto"/>
            <w:noWrap/>
            <w:vAlign w:val="center"/>
            <w:hideMark/>
          </w:tcPr>
          <w:p w14:paraId="6CCABD6B"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3</w:t>
            </w:r>
          </w:p>
        </w:tc>
      </w:tr>
      <w:tr w:rsidR="00AB416B" w:rsidRPr="00741037" w14:paraId="6E3C5450"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5D28516A"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6EC8272C"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0F93B0C2"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3</w:t>
            </w:r>
          </w:p>
        </w:tc>
        <w:tc>
          <w:tcPr>
            <w:tcW w:w="1215" w:type="dxa"/>
            <w:tcBorders>
              <w:top w:val="nil"/>
              <w:left w:val="nil"/>
              <w:bottom w:val="single" w:sz="4" w:space="0" w:color="auto"/>
              <w:right w:val="single" w:sz="4" w:space="0" w:color="auto"/>
            </w:tcBorders>
            <w:shd w:val="clear" w:color="000000" w:fill="FFFFFF"/>
            <w:vAlign w:val="center"/>
            <w:hideMark/>
          </w:tcPr>
          <w:p w14:paraId="2FF0BA0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HR3</w:t>
            </w:r>
          </w:p>
        </w:tc>
        <w:tc>
          <w:tcPr>
            <w:tcW w:w="1628" w:type="dxa"/>
            <w:tcBorders>
              <w:top w:val="nil"/>
              <w:left w:val="nil"/>
              <w:bottom w:val="single" w:sz="4" w:space="0" w:color="auto"/>
              <w:right w:val="single" w:sz="4" w:space="0" w:color="auto"/>
            </w:tcBorders>
            <w:shd w:val="clear" w:color="000000" w:fill="FFFFFF"/>
            <w:vAlign w:val="center"/>
            <w:hideMark/>
          </w:tcPr>
          <w:p w14:paraId="411C5C54"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988,655</w:t>
            </w:r>
          </w:p>
        </w:tc>
        <w:tc>
          <w:tcPr>
            <w:tcW w:w="1381" w:type="dxa"/>
            <w:tcBorders>
              <w:top w:val="nil"/>
              <w:left w:val="nil"/>
              <w:bottom w:val="single" w:sz="4" w:space="0" w:color="auto"/>
              <w:right w:val="single" w:sz="4" w:space="0" w:color="auto"/>
            </w:tcBorders>
            <w:shd w:val="clear" w:color="auto" w:fill="auto"/>
            <w:noWrap/>
            <w:vAlign w:val="center"/>
            <w:hideMark/>
          </w:tcPr>
          <w:p w14:paraId="780EE38B"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3</w:t>
            </w:r>
          </w:p>
        </w:tc>
      </w:tr>
      <w:tr w:rsidR="00AB416B" w:rsidRPr="00741037" w14:paraId="7B591175" w14:textId="77777777" w:rsidTr="00AB416B">
        <w:trPr>
          <w:trHeight w:val="300"/>
        </w:trPr>
        <w:tc>
          <w:tcPr>
            <w:tcW w:w="1923" w:type="dxa"/>
            <w:vMerge/>
            <w:tcBorders>
              <w:top w:val="nil"/>
              <w:left w:val="single" w:sz="4" w:space="0" w:color="auto"/>
              <w:bottom w:val="single" w:sz="4" w:space="0" w:color="auto"/>
              <w:right w:val="single" w:sz="4" w:space="0" w:color="auto"/>
            </w:tcBorders>
            <w:vAlign w:val="center"/>
            <w:hideMark/>
          </w:tcPr>
          <w:p w14:paraId="1B7B74FB" w14:textId="77777777" w:rsidR="00AB416B" w:rsidRPr="00741037" w:rsidRDefault="00AB416B" w:rsidP="00AB416B">
            <w:pPr>
              <w:jc w:val="center"/>
              <w:rPr>
                <w:rFonts w:ascii="Arial Narrow" w:hAnsi="Arial Narrow"/>
                <w:color w:val="000000"/>
                <w:sz w:val="22"/>
                <w:szCs w:val="22"/>
                <w:highlight w:val="yellow"/>
              </w:rPr>
            </w:pPr>
          </w:p>
        </w:tc>
        <w:tc>
          <w:tcPr>
            <w:tcW w:w="1671" w:type="dxa"/>
            <w:vMerge/>
            <w:tcBorders>
              <w:top w:val="nil"/>
              <w:left w:val="single" w:sz="4" w:space="0" w:color="auto"/>
              <w:bottom w:val="single" w:sz="4" w:space="0" w:color="auto"/>
              <w:right w:val="single" w:sz="4" w:space="0" w:color="auto"/>
            </w:tcBorders>
            <w:vAlign w:val="center"/>
            <w:hideMark/>
          </w:tcPr>
          <w:p w14:paraId="6A4374A8" w14:textId="77777777" w:rsidR="00AB416B" w:rsidRPr="00741037" w:rsidRDefault="00AB416B" w:rsidP="00AB416B">
            <w:pPr>
              <w:jc w:val="center"/>
              <w:rPr>
                <w:rFonts w:ascii="Arial Narrow" w:hAnsi="Arial Narrow"/>
                <w:color w:val="000000"/>
                <w:sz w:val="22"/>
                <w:szCs w:val="22"/>
                <w:highlight w:val="yellow"/>
              </w:rPr>
            </w:pPr>
          </w:p>
        </w:tc>
        <w:tc>
          <w:tcPr>
            <w:tcW w:w="1439" w:type="dxa"/>
            <w:tcBorders>
              <w:top w:val="nil"/>
              <w:left w:val="nil"/>
              <w:bottom w:val="single" w:sz="4" w:space="0" w:color="auto"/>
              <w:right w:val="single" w:sz="4" w:space="0" w:color="auto"/>
            </w:tcBorders>
            <w:shd w:val="clear" w:color="auto" w:fill="auto"/>
            <w:noWrap/>
            <w:vAlign w:val="center"/>
            <w:hideMark/>
          </w:tcPr>
          <w:p w14:paraId="38DF4911"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rPr>
              <w:t>4</w:t>
            </w:r>
          </w:p>
        </w:tc>
        <w:tc>
          <w:tcPr>
            <w:tcW w:w="1215" w:type="dxa"/>
            <w:tcBorders>
              <w:top w:val="nil"/>
              <w:left w:val="nil"/>
              <w:bottom w:val="single" w:sz="4" w:space="0" w:color="auto"/>
              <w:right w:val="single" w:sz="4" w:space="0" w:color="auto"/>
            </w:tcBorders>
            <w:shd w:val="clear" w:color="000000" w:fill="FFFFFF"/>
            <w:vAlign w:val="center"/>
            <w:hideMark/>
          </w:tcPr>
          <w:p w14:paraId="6902EA90"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HR4</w:t>
            </w:r>
          </w:p>
        </w:tc>
        <w:tc>
          <w:tcPr>
            <w:tcW w:w="1628" w:type="dxa"/>
            <w:tcBorders>
              <w:top w:val="nil"/>
              <w:left w:val="nil"/>
              <w:bottom w:val="single" w:sz="4" w:space="0" w:color="auto"/>
              <w:right w:val="single" w:sz="4" w:space="0" w:color="auto"/>
            </w:tcBorders>
            <w:shd w:val="clear" w:color="000000" w:fill="FFFFFF"/>
            <w:vAlign w:val="center"/>
            <w:hideMark/>
          </w:tcPr>
          <w:p w14:paraId="2FED8AE7" w14:textId="77777777" w:rsidR="00AB416B" w:rsidRPr="00741037" w:rsidRDefault="00AB416B" w:rsidP="00AB416B">
            <w:pPr>
              <w:jc w:val="center"/>
              <w:rPr>
                <w:rFonts w:ascii="Arial Narrow" w:hAnsi="Arial Narrow"/>
                <w:color w:val="000000"/>
                <w:sz w:val="20"/>
                <w:highlight w:val="yellow"/>
              </w:rPr>
            </w:pPr>
            <w:r w:rsidRPr="00741037">
              <w:rPr>
                <w:rFonts w:ascii="Arial Narrow" w:hAnsi="Arial Narrow"/>
              </w:rPr>
              <w:t>523,491</w:t>
            </w:r>
          </w:p>
        </w:tc>
        <w:tc>
          <w:tcPr>
            <w:tcW w:w="1381" w:type="dxa"/>
            <w:tcBorders>
              <w:top w:val="nil"/>
              <w:left w:val="nil"/>
              <w:bottom w:val="single" w:sz="4" w:space="0" w:color="auto"/>
              <w:right w:val="single" w:sz="4" w:space="0" w:color="auto"/>
            </w:tcBorders>
            <w:shd w:val="clear" w:color="auto" w:fill="auto"/>
            <w:noWrap/>
            <w:vAlign w:val="center"/>
            <w:hideMark/>
          </w:tcPr>
          <w:p w14:paraId="46F68BAC" w14:textId="77777777" w:rsidR="00AB416B" w:rsidRPr="00741037" w:rsidRDefault="00AB416B" w:rsidP="00AB416B">
            <w:pPr>
              <w:jc w:val="center"/>
              <w:rPr>
                <w:rFonts w:ascii="Arial Narrow" w:hAnsi="Arial Narrow"/>
                <w:color w:val="000000"/>
                <w:sz w:val="22"/>
                <w:szCs w:val="22"/>
                <w:highlight w:val="yellow"/>
              </w:rPr>
            </w:pPr>
            <w:r w:rsidRPr="00741037">
              <w:rPr>
                <w:rFonts w:ascii="Arial Narrow" w:hAnsi="Arial Narrow"/>
                <w:color w:val="000000"/>
                <w:sz w:val="22"/>
                <w:szCs w:val="22"/>
              </w:rPr>
              <w:t>2</w:t>
            </w:r>
          </w:p>
        </w:tc>
      </w:tr>
    </w:tbl>
    <w:p w14:paraId="47F8E658" w14:textId="77777777" w:rsidR="00FF16FA" w:rsidRPr="00741037" w:rsidRDefault="00B35FE0" w:rsidP="00241A21">
      <w:pPr>
        <w:pStyle w:val="Heading3"/>
        <w:rPr>
          <w:rFonts w:ascii="Arial Narrow" w:hAnsi="Arial Narrow" w:cs="Arial"/>
          <w:color w:val="0070C0"/>
        </w:rPr>
      </w:pPr>
      <w:bookmarkStart w:id="62" w:name="_Toc341677222"/>
      <w:bookmarkStart w:id="63" w:name="_Toc341790072"/>
      <w:r w:rsidRPr="00741037">
        <w:rPr>
          <w:rFonts w:ascii="Arial Narrow" w:hAnsi="Arial Narrow" w:cs="Arial"/>
          <w:color w:val="0070C0"/>
        </w:rPr>
        <w:t>2.5</w:t>
      </w:r>
      <w:r w:rsidR="00341814" w:rsidRPr="00741037">
        <w:rPr>
          <w:rFonts w:ascii="Arial Narrow" w:hAnsi="Arial Narrow" w:cs="Arial"/>
          <w:color w:val="0070C0"/>
        </w:rPr>
        <w:t>.2.</w:t>
      </w:r>
      <w:r w:rsidR="00341814" w:rsidRPr="00741037">
        <w:rPr>
          <w:rFonts w:ascii="Arial Narrow" w:hAnsi="Arial Narrow" w:cs="Arial"/>
          <w:color w:val="0070C0"/>
        </w:rPr>
        <w:tab/>
      </w:r>
      <w:r w:rsidR="00FF16FA" w:rsidRPr="00741037">
        <w:rPr>
          <w:rFonts w:ascii="Arial Narrow" w:hAnsi="Arial Narrow" w:cs="Arial"/>
          <w:color w:val="0070C0"/>
        </w:rPr>
        <w:t>Schools</w:t>
      </w:r>
      <w:bookmarkEnd w:id="62"/>
      <w:bookmarkEnd w:id="63"/>
    </w:p>
    <w:p w14:paraId="32A99A95" w14:textId="77777777" w:rsidR="00FF16FA" w:rsidRPr="00741037" w:rsidRDefault="006647DE" w:rsidP="00FF16FA">
      <w:pPr>
        <w:rPr>
          <w:rFonts w:ascii="Arial Narrow" w:hAnsi="Arial Narrow"/>
        </w:rPr>
      </w:pPr>
      <w:r w:rsidRPr="00741037">
        <w:rPr>
          <w:rFonts w:ascii="Arial Narrow" w:hAnsi="Arial Narrow"/>
          <w:noProof/>
        </w:rPr>
        <mc:AlternateContent>
          <mc:Choice Requires="wps">
            <w:drawing>
              <wp:anchor distT="0" distB="0" distL="114300" distR="114300" simplePos="0" relativeHeight="251659264" behindDoc="1" locked="0" layoutInCell="1" allowOverlap="1" wp14:anchorId="7E213F91" wp14:editId="5C90A9B7">
                <wp:simplePos x="0" y="0"/>
                <wp:positionH relativeFrom="column">
                  <wp:posOffset>3328035</wp:posOffset>
                </wp:positionH>
                <wp:positionV relativeFrom="paragraph">
                  <wp:posOffset>41275</wp:posOffset>
                </wp:positionV>
                <wp:extent cx="3529965" cy="2926080"/>
                <wp:effectExtent l="0" t="0" r="0" b="7620"/>
                <wp:wrapTight wrapText="bothSides">
                  <wp:wrapPolygon edited="0">
                    <wp:start x="0" y="0"/>
                    <wp:lineTo x="0" y="21516"/>
                    <wp:lineTo x="21448" y="21516"/>
                    <wp:lineTo x="2144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292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47AD7" w14:textId="77777777" w:rsidR="00936A5C" w:rsidRDefault="00936A5C" w:rsidP="00FF16FA">
                            <w:pPr>
                              <w:pStyle w:val="Caption"/>
                            </w:pPr>
                            <w:bookmarkStart w:id="64" w:name="_Toc341174377"/>
                            <w:bookmarkStart w:id="65" w:name="_Toc341786809"/>
                            <w:bookmarkStart w:id="66" w:name="_Toc377482659"/>
                            <w:r w:rsidRPr="002B2CA9">
                              <w:t>Exhibit 2-</w:t>
                            </w:r>
                            <w:r>
                              <w:t>3</w:t>
                            </w:r>
                            <w:r w:rsidRPr="002B2CA9">
                              <w:t>:</w:t>
                            </w:r>
                            <w:r w:rsidRPr="008A4AE4">
                              <w:t xml:space="preserve"> </w:t>
                            </w:r>
                            <w:r>
                              <w:t xml:space="preserve">Linked </w:t>
                            </w:r>
                            <w:r w:rsidRPr="008A4AE4">
                              <w:t>School Construction and Grade Sampling for High Schools</w:t>
                            </w:r>
                            <w:bookmarkEnd w:id="64"/>
                            <w:bookmarkEnd w:id="65"/>
                            <w:bookmarkEnd w:id="66"/>
                          </w:p>
                          <w:p w14:paraId="10F96705" w14:textId="77777777" w:rsidR="00936A5C" w:rsidRPr="0028741C" w:rsidRDefault="00936A5C" w:rsidP="00FF16FA">
                            <w:pPr>
                              <w:pStyle w:val="Caption"/>
                            </w:pPr>
                          </w:p>
                          <w:p w14:paraId="4AF1E748" w14:textId="77777777" w:rsidR="00936A5C" w:rsidRPr="00AE0B63" w:rsidRDefault="00936A5C" w:rsidP="00FF16FA">
                            <w:bookmarkStart w:id="67" w:name="_Toc341786810"/>
                            <w:r>
                              <w:rPr>
                                <w:noProof/>
                              </w:rPr>
                              <w:drawing>
                                <wp:inline distT="0" distB="0" distL="0" distR="0" wp14:anchorId="0A27C367" wp14:editId="327FEB35">
                                  <wp:extent cx="3240173" cy="223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40173" cy="2230160"/>
                                          </a:xfrm>
                                          <a:prstGeom prst="rect">
                                            <a:avLst/>
                                          </a:prstGeom>
                                          <a:noFill/>
                                          <a:ln>
                                            <a:noFill/>
                                          </a:ln>
                                        </pic:spPr>
                                      </pic:pic>
                                    </a:graphicData>
                                  </a:graphic>
                                </wp:inline>
                              </w:drawing>
                            </w:r>
                            <w:bookmarkEnd w:id="67"/>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05pt;margin-top:3.25pt;width:277.95pt;height:2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" stroked="f">
                <v:textbox inset=",0,,0">
                  <w:txbxContent>
                    <w:p w14:paraId="31547AD7" w14:textId="77777777" w:rsidR="00936A5C" w:rsidRDefault="00936A5C" w:rsidP="00FF16FA">
                      <w:pPr>
                        <w:pStyle w:val="Caption"/>
                      </w:pPr>
                      <w:bookmarkStart w:id="68" w:name="_Toc341174377"/>
                      <w:bookmarkStart w:id="69" w:name="_Toc341786809"/>
                      <w:bookmarkStart w:id="70" w:name="_Toc377482659"/>
                      <w:r w:rsidRPr="002B2CA9">
                        <w:t>Exhibit 2-</w:t>
                      </w:r>
                      <w:r>
                        <w:t>3</w:t>
                      </w:r>
                      <w:r w:rsidRPr="002B2CA9">
                        <w:t>:</w:t>
                      </w:r>
                      <w:r w:rsidRPr="008A4AE4">
                        <w:t xml:space="preserve"> </w:t>
                      </w:r>
                      <w:r>
                        <w:t xml:space="preserve">Linked </w:t>
                      </w:r>
                      <w:r w:rsidRPr="008A4AE4">
                        <w:t>School Construction and Grade Sampling for High Schools</w:t>
                      </w:r>
                      <w:bookmarkEnd w:id="68"/>
                      <w:bookmarkEnd w:id="69"/>
                      <w:bookmarkEnd w:id="70"/>
                    </w:p>
                    <w:p w14:paraId="10F96705" w14:textId="77777777" w:rsidR="00936A5C" w:rsidRPr="0028741C" w:rsidRDefault="00936A5C" w:rsidP="00FF16FA">
                      <w:pPr>
                        <w:pStyle w:val="Caption"/>
                      </w:pPr>
                    </w:p>
                    <w:p w14:paraId="4AF1E748" w14:textId="77777777" w:rsidR="00936A5C" w:rsidRPr="00AE0B63" w:rsidRDefault="00936A5C" w:rsidP="00FF16FA">
                      <w:bookmarkStart w:id="71" w:name="_Toc341786810"/>
                      <w:r>
                        <w:rPr>
                          <w:noProof/>
                        </w:rPr>
                        <w:drawing>
                          <wp:inline distT="0" distB="0" distL="0" distR="0" wp14:anchorId="0A27C367" wp14:editId="327FEB35">
                            <wp:extent cx="3240173" cy="223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40173" cy="2230160"/>
                                    </a:xfrm>
                                    <a:prstGeom prst="rect">
                                      <a:avLst/>
                                    </a:prstGeom>
                                    <a:noFill/>
                                    <a:ln>
                                      <a:noFill/>
                                    </a:ln>
                                  </pic:spPr>
                                </pic:pic>
                              </a:graphicData>
                            </a:graphic>
                          </wp:inline>
                        </w:drawing>
                      </w:r>
                      <w:bookmarkEnd w:id="71"/>
                    </w:p>
                  </w:txbxContent>
                </v:textbox>
                <w10:wrap type="tight"/>
              </v:shape>
            </w:pict>
          </mc:Fallback>
        </mc:AlternateContent>
      </w:r>
    </w:p>
    <w:p w14:paraId="2F9C0D16" w14:textId="77777777" w:rsidR="006647DE" w:rsidRPr="00741037" w:rsidRDefault="00CA7BE8" w:rsidP="00FF16FA">
      <w:pPr>
        <w:tabs>
          <w:tab w:val="left" w:pos="0"/>
          <w:tab w:val="left" w:pos="576"/>
          <w:tab w:val="left" w:pos="1152"/>
          <w:tab w:val="left" w:pos="1728"/>
          <w:tab w:val="left" w:pos="2070"/>
          <w:tab w:val="right" w:leader="dot" w:pos="9180"/>
        </w:tabs>
        <w:contextualSpacing/>
        <w:jc w:val="both"/>
        <w:rPr>
          <w:rFonts w:ascii="Arial Narrow" w:hAnsi="Arial Narrow" w:cs="Arial"/>
          <w:b/>
          <w:color w:val="0070C0"/>
        </w:rPr>
      </w:pPr>
      <w:r w:rsidRPr="00741037">
        <w:rPr>
          <w:rFonts w:ascii="Arial Narrow" w:hAnsi="Arial Narrow" w:cs="Arial"/>
          <w:b/>
          <w:color w:val="0070C0"/>
        </w:rPr>
        <w:t>Linking into Second-stage Sampling Unit</w:t>
      </w:r>
    </w:p>
    <w:p w14:paraId="10AEDF5C" w14:textId="77777777" w:rsidR="00CA7BE8" w:rsidRPr="00741037" w:rsidRDefault="00CA7BE8" w:rsidP="00FF16FA">
      <w:pPr>
        <w:tabs>
          <w:tab w:val="left" w:pos="0"/>
          <w:tab w:val="left" w:pos="576"/>
          <w:tab w:val="left" w:pos="1152"/>
          <w:tab w:val="left" w:pos="1728"/>
          <w:tab w:val="left" w:pos="2070"/>
          <w:tab w:val="right" w:leader="dot" w:pos="9180"/>
        </w:tabs>
        <w:contextualSpacing/>
        <w:jc w:val="both"/>
        <w:rPr>
          <w:rFonts w:ascii="Arial Narrow" w:hAnsi="Arial Narrow"/>
        </w:rPr>
      </w:pPr>
    </w:p>
    <w:p w14:paraId="1FBB8226" w14:textId="77777777" w:rsidR="00FF16FA" w:rsidRPr="00741037" w:rsidRDefault="00FF16FA" w:rsidP="006647DE">
      <w:pPr>
        <w:tabs>
          <w:tab w:val="left" w:pos="0"/>
          <w:tab w:val="left" w:pos="576"/>
          <w:tab w:val="left" w:pos="1152"/>
          <w:tab w:val="left" w:pos="1728"/>
          <w:tab w:val="left" w:pos="2070"/>
          <w:tab w:val="right" w:leader="dot" w:pos="9180"/>
        </w:tabs>
        <w:contextualSpacing/>
        <w:jc w:val="both"/>
        <w:rPr>
          <w:rFonts w:ascii="Arial Narrow" w:hAnsi="Arial Narrow"/>
        </w:rPr>
      </w:pPr>
      <w:r w:rsidRPr="00741037">
        <w:rPr>
          <w:rFonts w:ascii="Arial Narrow" w:hAnsi="Arial Narrow"/>
        </w:rPr>
        <w:t>High schools are classified as “whole” if they have grades 9 through 12; middle schools</w:t>
      </w:r>
      <w:r w:rsidR="00C23213" w:rsidRPr="00741037">
        <w:rPr>
          <w:rFonts w:ascii="Arial Narrow" w:hAnsi="Arial Narrow"/>
        </w:rPr>
        <w:t xml:space="preserve"> are “whole”</w:t>
      </w:r>
      <w:r w:rsidRPr="00741037">
        <w:rPr>
          <w:rFonts w:ascii="Arial Narrow" w:hAnsi="Arial Narrow"/>
        </w:rPr>
        <w:t xml:space="preserve"> if they have all grades 6–8. Otherwise, they are considered a “fragment” school. Fragment schools form component schools that are linked with other schools (fragment or whole) to form a linked school that has all four grades. This process is illustrated in </w:t>
      </w:r>
      <w:r w:rsidR="00D0456C" w:rsidRPr="00741037">
        <w:rPr>
          <w:rFonts w:ascii="Arial Narrow" w:hAnsi="Arial Narrow"/>
        </w:rPr>
        <w:t>Exhibit</w:t>
      </w:r>
      <w:r w:rsidR="000D7B6D" w:rsidRPr="00741037">
        <w:rPr>
          <w:rFonts w:ascii="Arial Narrow" w:hAnsi="Arial Narrow"/>
        </w:rPr>
        <w:t xml:space="preserve"> 2-</w:t>
      </w:r>
      <w:r w:rsidR="00D8102C" w:rsidRPr="00741037">
        <w:rPr>
          <w:rFonts w:ascii="Arial Narrow" w:hAnsi="Arial Narrow"/>
        </w:rPr>
        <w:t>3</w:t>
      </w:r>
      <w:r w:rsidRPr="00741037">
        <w:rPr>
          <w:rFonts w:ascii="Arial Narrow" w:hAnsi="Arial Narrow"/>
        </w:rPr>
        <w:t xml:space="preserve">, where </w:t>
      </w:r>
      <w:r w:rsidR="00C23213" w:rsidRPr="00741037">
        <w:rPr>
          <w:rFonts w:ascii="Arial Narrow" w:hAnsi="Arial Narrow"/>
        </w:rPr>
        <w:t>F</w:t>
      </w:r>
      <w:r w:rsidRPr="00741037">
        <w:rPr>
          <w:rFonts w:ascii="Arial Narrow" w:hAnsi="Arial Narrow"/>
        </w:rPr>
        <w:t xml:space="preserve">ragment </w:t>
      </w:r>
      <w:r w:rsidR="00C23213" w:rsidRPr="00741037">
        <w:rPr>
          <w:rFonts w:ascii="Arial Narrow" w:hAnsi="Arial Narrow"/>
        </w:rPr>
        <w:t>S</w:t>
      </w:r>
      <w:r w:rsidRPr="00741037">
        <w:rPr>
          <w:rFonts w:ascii="Arial Narrow" w:hAnsi="Arial Narrow"/>
        </w:rPr>
        <w:t>chool A is linked with</w:t>
      </w:r>
      <w:r w:rsidR="00C23213" w:rsidRPr="00741037">
        <w:rPr>
          <w:rFonts w:ascii="Arial Narrow" w:hAnsi="Arial Narrow"/>
        </w:rPr>
        <w:t xml:space="preserve"> W</w:t>
      </w:r>
      <w:r w:rsidRPr="00741037">
        <w:rPr>
          <w:rFonts w:ascii="Arial Narrow" w:hAnsi="Arial Narrow"/>
        </w:rPr>
        <w:t xml:space="preserve">hole </w:t>
      </w:r>
      <w:r w:rsidR="00C23213" w:rsidRPr="00741037">
        <w:rPr>
          <w:rFonts w:ascii="Arial Narrow" w:hAnsi="Arial Narrow"/>
        </w:rPr>
        <w:t>S</w:t>
      </w:r>
      <w:r w:rsidRPr="00741037">
        <w:rPr>
          <w:rFonts w:ascii="Arial Narrow" w:hAnsi="Arial Narrow"/>
        </w:rPr>
        <w:t>chool B, to form a linked school, or SSU XXX. We link schools before sampling using an algorithm, developed for use in the national YRBS.  The algorithm links geographically proximate schools. Linked schools are treated as a single school sampling unit during sampling with selection performed at the grade level as described below.</w:t>
      </w:r>
    </w:p>
    <w:p w14:paraId="777CA858"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p>
    <w:p w14:paraId="04532F2F" w14:textId="77777777" w:rsidR="00FF16FA" w:rsidRPr="00741037" w:rsidRDefault="00FF16FA" w:rsidP="00FF16FA">
      <w:pPr>
        <w:spacing w:after="200" w:line="276" w:lineRule="auto"/>
        <w:rPr>
          <w:rFonts w:ascii="Arial Narrow" w:hAnsi="Arial Narrow" w:cs="Arial"/>
          <w:color w:val="0070C0"/>
        </w:rPr>
      </w:pPr>
      <w:r w:rsidRPr="00741037">
        <w:rPr>
          <w:rFonts w:ascii="Arial Narrow" w:hAnsi="Arial Narrow" w:cs="Arial"/>
          <w:color w:val="0070C0"/>
        </w:rPr>
        <w:t>Stratification</w:t>
      </w:r>
    </w:p>
    <w:p w14:paraId="1D3E7F60" w14:textId="149BAF21" w:rsidR="007F33B9" w:rsidRPr="00741037" w:rsidRDefault="00FF16FA" w:rsidP="00FF16FA">
      <w:pPr>
        <w:rPr>
          <w:rFonts w:ascii="Arial Narrow" w:hAnsi="Arial Narrow"/>
        </w:rPr>
      </w:pPr>
      <w:r w:rsidRPr="00741037">
        <w:rPr>
          <w:rFonts w:ascii="Arial Narrow" w:hAnsi="Arial Narrow"/>
        </w:rPr>
        <w:t>SSUs are stratified by school level</w:t>
      </w:r>
      <w:r w:rsidR="00CA7BE8" w:rsidRPr="00741037">
        <w:rPr>
          <w:rFonts w:ascii="Arial Narrow" w:hAnsi="Arial Narrow"/>
        </w:rPr>
        <w:t xml:space="preserve"> (</w:t>
      </w:r>
      <w:r w:rsidRPr="00741037">
        <w:rPr>
          <w:rFonts w:ascii="Arial Narrow" w:hAnsi="Arial Narrow"/>
        </w:rPr>
        <w:t xml:space="preserve">middle </w:t>
      </w:r>
      <w:r w:rsidR="00CA7BE8" w:rsidRPr="00741037">
        <w:rPr>
          <w:rFonts w:ascii="Arial Narrow" w:hAnsi="Arial Narrow"/>
        </w:rPr>
        <w:t xml:space="preserve">and high) </w:t>
      </w:r>
      <w:r w:rsidRPr="00741037">
        <w:rPr>
          <w:rFonts w:ascii="Arial Narrow" w:hAnsi="Arial Narrow"/>
        </w:rPr>
        <w:t>and by size. Middle schools are those that contain any of grades 6</w:t>
      </w:r>
      <w:r w:rsidR="00CA7BE8" w:rsidRPr="00741037">
        <w:rPr>
          <w:rFonts w:ascii="Arial Narrow" w:hAnsi="Arial Narrow"/>
        </w:rPr>
        <w:t xml:space="preserve"> through </w:t>
      </w:r>
      <w:r w:rsidRPr="00741037">
        <w:rPr>
          <w:rFonts w:ascii="Arial Narrow" w:hAnsi="Arial Narrow"/>
        </w:rPr>
        <w:t>8, and high schools are those that contain grades any of grades 9 through 12. Schools that contain a mix of high- and middle-school grades are split into two sampling units, one for each school level.</w:t>
      </w:r>
      <w:r w:rsidR="00026C9C" w:rsidRPr="00741037">
        <w:rPr>
          <w:rFonts w:ascii="Arial Narrow" w:hAnsi="Arial Narrow"/>
        </w:rPr>
        <w:t xml:space="preserve">  </w:t>
      </w:r>
      <w:r w:rsidR="00CA7BE8" w:rsidRPr="00741037">
        <w:rPr>
          <w:rFonts w:ascii="Arial Narrow" w:hAnsi="Arial Narrow"/>
        </w:rPr>
        <w:t>Operationally</w:t>
      </w:r>
      <w:r w:rsidR="005E0251" w:rsidRPr="00741037">
        <w:rPr>
          <w:rFonts w:ascii="Arial Narrow" w:hAnsi="Arial Narrow"/>
        </w:rPr>
        <w:t xml:space="preserve"> school size is defined as</w:t>
      </w:r>
      <w:r w:rsidR="007F33B9" w:rsidRPr="00741037">
        <w:rPr>
          <w:rFonts w:ascii="Arial Narrow" w:hAnsi="Arial Narrow"/>
        </w:rPr>
        <w:t xml:space="preserve"> SSUs with the following enrollment by grade:</w:t>
      </w:r>
    </w:p>
    <w:p w14:paraId="544380C8" w14:textId="71A9659B" w:rsidR="007F33B9" w:rsidRPr="00741037" w:rsidRDefault="007F33B9" w:rsidP="00961738">
      <w:pPr>
        <w:pStyle w:val="ListParagraph"/>
        <w:numPr>
          <w:ilvl w:val="0"/>
          <w:numId w:val="35"/>
        </w:numPr>
        <w:rPr>
          <w:rFonts w:ascii="Arial Narrow" w:hAnsi="Arial Narrow"/>
        </w:rPr>
      </w:pPr>
      <w:r w:rsidRPr="00741037">
        <w:rPr>
          <w:rFonts w:ascii="Arial Narrow" w:hAnsi="Arial Narrow"/>
        </w:rPr>
        <w:t xml:space="preserve">Large SSU = </w:t>
      </w:r>
      <w:r w:rsidR="00961738" w:rsidRPr="00741037">
        <w:rPr>
          <w:rFonts w:ascii="Arial Narrow" w:hAnsi="Arial Narrow"/>
        </w:rPr>
        <w:t xml:space="preserve">a minimum of </w:t>
      </w:r>
      <w:r w:rsidRPr="00741037">
        <w:rPr>
          <w:rFonts w:ascii="Arial Narrow" w:hAnsi="Arial Narrow"/>
        </w:rPr>
        <w:t>56 students</w:t>
      </w:r>
      <w:r w:rsidR="00961738" w:rsidRPr="00741037">
        <w:rPr>
          <w:rFonts w:ascii="Arial Narrow" w:hAnsi="Arial Narrow"/>
        </w:rPr>
        <w:t xml:space="preserve"> in every grade</w:t>
      </w:r>
    </w:p>
    <w:p w14:paraId="526DF9E0" w14:textId="5227B62B" w:rsidR="007F33B9" w:rsidRPr="00741037" w:rsidRDefault="007F33B9" w:rsidP="00961738">
      <w:pPr>
        <w:pStyle w:val="ListParagraph"/>
        <w:numPr>
          <w:ilvl w:val="0"/>
          <w:numId w:val="35"/>
        </w:numPr>
        <w:rPr>
          <w:rFonts w:ascii="Arial Narrow" w:hAnsi="Arial Narrow"/>
        </w:rPr>
      </w:pPr>
      <w:r w:rsidRPr="00741037">
        <w:rPr>
          <w:rFonts w:ascii="Arial Narrow" w:hAnsi="Arial Narrow"/>
        </w:rPr>
        <w:t>Medium SSU =</w:t>
      </w:r>
      <w:r w:rsidR="00961738" w:rsidRPr="00741037">
        <w:rPr>
          <w:rFonts w:ascii="Arial Narrow" w:hAnsi="Arial Narrow"/>
        </w:rPr>
        <w:t xml:space="preserve"> a minimum</w:t>
      </w:r>
      <w:r w:rsidRPr="00741037">
        <w:rPr>
          <w:rFonts w:ascii="Arial Narrow" w:hAnsi="Arial Narrow"/>
        </w:rPr>
        <w:t xml:space="preserve"> 28 to 55 students</w:t>
      </w:r>
      <w:r w:rsidR="00961738" w:rsidRPr="00741037">
        <w:rPr>
          <w:rFonts w:ascii="Arial Narrow" w:hAnsi="Arial Narrow"/>
        </w:rPr>
        <w:t xml:space="preserve"> in every grade</w:t>
      </w:r>
    </w:p>
    <w:p w14:paraId="1262A8BA" w14:textId="7D7FF47A" w:rsidR="007F33B9" w:rsidRPr="00741037" w:rsidRDefault="007F33B9" w:rsidP="00961738">
      <w:pPr>
        <w:pStyle w:val="ListParagraph"/>
        <w:numPr>
          <w:ilvl w:val="0"/>
          <w:numId w:val="35"/>
        </w:numPr>
        <w:rPr>
          <w:rFonts w:ascii="Arial Narrow" w:hAnsi="Arial Narrow"/>
        </w:rPr>
      </w:pPr>
      <w:r w:rsidRPr="00741037">
        <w:rPr>
          <w:rFonts w:ascii="Arial Narrow" w:hAnsi="Arial Narrow"/>
        </w:rPr>
        <w:t>Small = fewer than 28 students</w:t>
      </w:r>
      <w:r w:rsidR="00961738" w:rsidRPr="00741037">
        <w:rPr>
          <w:rFonts w:ascii="Arial Narrow" w:hAnsi="Arial Narrow"/>
        </w:rPr>
        <w:t xml:space="preserve"> in at least one grade</w:t>
      </w:r>
      <w:r w:rsidRPr="00741037">
        <w:rPr>
          <w:rFonts w:ascii="Arial Narrow" w:hAnsi="Arial Narrow"/>
        </w:rPr>
        <w:t xml:space="preserve"> </w:t>
      </w:r>
    </w:p>
    <w:p w14:paraId="0C317718" w14:textId="77777777" w:rsidR="00961738" w:rsidRPr="00741037" w:rsidRDefault="00961738" w:rsidP="00961738">
      <w:pPr>
        <w:rPr>
          <w:rFonts w:ascii="Arial Narrow" w:hAnsi="Arial Narrow"/>
        </w:rPr>
      </w:pPr>
    </w:p>
    <w:p w14:paraId="27217C67" w14:textId="2B91B436" w:rsidR="00961738" w:rsidRPr="00741037" w:rsidRDefault="00961738" w:rsidP="00961738">
      <w:pPr>
        <w:rPr>
          <w:rFonts w:ascii="Arial Narrow" w:hAnsi="Arial Narrow"/>
        </w:rPr>
      </w:pPr>
      <w:r w:rsidRPr="00741037">
        <w:rPr>
          <w:rFonts w:ascii="Arial Narrow" w:hAnsi="Arial Narrow"/>
        </w:rPr>
        <w:t>Therefore, to be defined as a small school, only one grade need fall below the threshold of fewer than 28 students.</w:t>
      </w:r>
    </w:p>
    <w:p w14:paraId="2E748605" w14:textId="77777777" w:rsidR="00FF16FA" w:rsidRPr="00741037" w:rsidRDefault="00FF16FA" w:rsidP="006140B5">
      <w:pPr>
        <w:pStyle w:val="Heading2"/>
        <w:rPr>
          <w:rFonts w:ascii="Arial Narrow" w:hAnsi="Arial Narrow"/>
          <w:color w:val="0070C0"/>
        </w:rPr>
      </w:pPr>
      <w:bookmarkStart w:id="72" w:name="_Toc341677223"/>
      <w:bookmarkStart w:id="73" w:name="_Toc341790073"/>
      <w:bookmarkStart w:id="74" w:name="_Toc377482679"/>
      <w:bookmarkStart w:id="75" w:name="_Toc445824226"/>
      <w:bookmarkStart w:id="76" w:name="_Toc449475997"/>
      <w:r w:rsidRPr="00741037">
        <w:rPr>
          <w:rFonts w:ascii="Arial Narrow" w:hAnsi="Arial Narrow"/>
          <w:color w:val="0070C0"/>
        </w:rPr>
        <w:t>2.</w:t>
      </w:r>
      <w:r w:rsidR="00B35FE0" w:rsidRPr="00741037">
        <w:rPr>
          <w:rFonts w:ascii="Arial Narrow" w:hAnsi="Arial Narrow"/>
          <w:color w:val="0070C0"/>
        </w:rPr>
        <w:t>6</w:t>
      </w:r>
      <w:r w:rsidRPr="00741037">
        <w:rPr>
          <w:rFonts w:ascii="Arial Narrow" w:hAnsi="Arial Narrow"/>
          <w:color w:val="0070C0"/>
        </w:rPr>
        <w:t xml:space="preserve"> Sample Sizes</w:t>
      </w:r>
      <w:bookmarkEnd w:id="72"/>
      <w:bookmarkEnd w:id="73"/>
      <w:bookmarkEnd w:id="74"/>
      <w:bookmarkEnd w:id="75"/>
      <w:bookmarkEnd w:id="76"/>
    </w:p>
    <w:p w14:paraId="47463A8B" w14:textId="77777777" w:rsidR="00FF16FA" w:rsidRPr="00741037" w:rsidRDefault="00FF16FA" w:rsidP="00FF16FA">
      <w:pPr>
        <w:pStyle w:val="BodyText"/>
        <w:contextualSpacing/>
        <w:rPr>
          <w:rFonts w:ascii="Arial Narrow" w:hAnsi="Arial Narrow"/>
          <w:sz w:val="20"/>
        </w:rPr>
      </w:pPr>
    </w:p>
    <w:p w14:paraId="0B1F74EB" w14:textId="3013FE78" w:rsidR="00FF16FA" w:rsidRPr="00741037" w:rsidRDefault="00FF16FA" w:rsidP="005E0251">
      <w:pPr>
        <w:rPr>
          <w:rFonts w:ascii="Arial Narrow" w:hAnsi="Arial Narrow"/>
          <w:sz w:val="20"/>
        </w:rPr>
      </w:pPr>
      <w:r w:rsidRPr="00741037">
        <w:rPr>
          <w:rFonts w:ascii="Arial Narrow" w:hAnsi="Arial Narrow"/>
        </w:rPr>
        <w:t xml:space="preserve">The original specifications for NYTS sample sizes were not given in terms of student yields; rather, they were specified in terms of the precision of the resulting estimates. </w:t>
      </w:r>
      <w:r w:rsidR="005E0251" w:rsidRPr="00741037">
        <w:rPr>
          <w:rFonts w:ascii="Arial Narrow" w:hAnsi="Arial Narrow"/>
        </w:rPr>
        <w:t xml:space="preserve">The required student yields, or numbers of participating students, will be translated into the necessary numbers of sample schools, and sample PSUs, using historical participation rates. </w:t>
      </w:r>
    </w:p>
    <w:p w14:paraId="50D50E8C" w14:textId="77777777" w:rsidR="005E0251" w:rsidRPr="00741037" w:rsidRDefault="005E0251" w:rsidP="005E0251">
      <w:pPr>
        <w:rPr>
          <w:rFonts w:ascii="Arial Narrow" w:hAnsi="Arial Narrow"/>
          <w:sz w:val="20"/>
        </w:rPr>
      </w:pPr>
    </w:p>
    <w:p w14:paraId="189BED06" w14:textId="77777777" w:rsidR="00FF16FA" w:rsidRPr="00741037" w:rsidRDefault="005E0251" w:rsidP="00FF16FA">
      <w:pPr>
        <w:rPr>
          <w:rFonts w:ascii="Arial Narrow" w:hAnsi="Arial Narrow"/>
        </w:rPr>
      </w:pPr>
      <w:r w:rsidRPr="00741037">
        <w:rPr>
          <w:rFonts w:ascii="Arial Narrow" w:hAnsi="Arial Narrow"/>
        </w:rPr>
        <w:t>T</w:t>
      </w:r>
      <w:r w:rsidR="00FF16FA" w:rsidRPr="00741037">
        <w:rPr>
          <w:rFonts w:ascii="Arial Narrow" w:hAnsi="Arial Narrow"/>
        </w:rPr>
        <w:t>he NYTS is designed to produce accurate estimation to within ± 5% at a 95% precision level for the following key subgroup estimates:</w:t>
      </w:r>
    </w:p>
    <w:p w14:paraId="30E0C2B1" w14:textId="77777777" w:rsidR="005E0251" w:rsidRPr="00741037" w:rsidRDefault="005E0251" w:rsidP="00FF16FA">
      <w:pPr>
        <w:rPr>
          <w:rFonts w:ascii="Arial Narrow" w:hAnsi="Arial Narrow"/>
        </w:rPr>
      </w:pPr>
    </w:p>
    <w:p w14:paraId="3999CD07" w14:textId="77777777" w:rsidR="005E0251" w:rsidRPr="00741037" w:rsidRDefault="005E0251" w:rsidP="005E0251">
      <w:pPr>
        <w:pStyle w:val="ProposalBullet1"/>
        <w:jc w:val="both"/>
        <w:rPr>
          <w:rFonts w:ascii="Arial Narrow" w:hAnsi="Arial Narrow"/>
        </w:rPr>
      </w:pPr>
      <w:r w:rsidRPr="00741037">
        <w:rPr>
          <w:rFonts w:ascii="Arial Narrow" w:hAnsi="Arial Narrow"/>
          <w:i/>
        </w:rPr>
        <w:t>Middle and high school (school level):</w:t>
      </w:r>
      <w:r w:rsidRPr="00741037">
        <w:rPr>
          <w:rFonts w:ascii="Arial Narrow" w:hAnsi="Arial Narrow"/>
        </w:rPr>
        <w:t xml:space="preserve"> middle school students in total (grades 6–8 combined) and high school students in total (grades 9–12 combined)</w:t>
      </w:r>
    </w:p>
    <w:p w14:paraId="5C5B5F61" w14:textId="77777777" w:rsidR="005E0251" w:rsidRPr="00741037" w:rsidRDefault="005E0251" w:rsidP="005E0251">
      <w:pPr>
        <w:pStyle w:val="ProposalBullet1"/>
        <w:jc w:val="both"/>
        <w:rPr>
          <w:rFonts w:ascii="Arial Narrow" w:hAnsi="Arial Narrow"/>
        </w:rPr>
      </w:pPr>
      <w:r w:rsidRPr="00741037">
        <w:rPr>
          <w:rFonts w:ascii="Arial Narrow" w:hAnsi="Arial Narrow"/>
          <w:i/>
        </w:rPr>
        <w:t>Grade</w:t>
      </w:r>
      <w:r w:rsidRPr="00741037">
        <w:rPr>
          <w:rFonts w:ascii="Arial Narrow" w:hAnsi="Arial Narrow"/>
        </w:rPr>
        <w:t>: individual grades 6, 7, 8, 9, 10, 11, and 12</w:t>
      </w:r>
    </w:p>
    <w:p w14:paraId="38670446" w14:textId="77777777" w:rsidR="005E0251" w:rsidRPr="00741037" w:rsidRDefault="005E0251" w:rsidP="005E0251">
      <w:pPr>
        <w:pStyle w:val="ProposalBullet1"/>
        <w:jc w:val="both"/>
        <w:rPr>
          <w:rFonts w:ascii="Arial Narrow" w:hAnsi="Arial Narrow"/>
        </w:rPr>
      </w:pPr>
      <w:r w:rsidRPr="00741037">
        <w:rPr>
          <w:rFonts w:ascii="Arial Narrow" w:hAnsi="Arial Narrow"/>
          <w:i/>
        </w:rPr>
        <w:t>Sex</w:t>
      </w:r>
      <w:r w:rsidRPr="00741037">
        <w:rPr>
          <w:rFonts w:ascii="Arial Narrow" w:hAnsi="Arial Narrow"/>
        </w:rPr>
        <w:t>: males and females in total, by school level (</w:t>
      </w:r>
      <w:r w:rsidR="003009C5" w:rsidRPr="00741037">
        <w:rPr>
          <w:rFonts w:ascii="Arial Narrow" w:hAnsi="Arial Narrow"/>
        </w:rPr>
        <w:t xml:space="preserve">e.g., </w:t>
      </w:r>
      <w:r w:rsidRPr="00741037">
        <w:rPr>
          <w:rFonts w:ascii="Arial Narrow" w:hAnsi="Arial Narrow"/>
        </w:rPr>
        <w:t>male middle school students, female high school students), and by individual grade (</w:t>
      </w:r>
      <w:r w:rsidR="003009C5" w:rsidRPr="00741037">
        <w:rPr>
          <w:rFonts w:ascii="Arial Narrow" w:hAnsi="Arial Narrow"/>
        </w:rPr>
        <w:t xml:space="preserve">e.g., </w:t>
      </w:r>
      <w:r w:rsidRPr="00741037">
        <w:rPr>
          <w:rFonts w:ascii="Arial Narrow" w:hAnsi="Arial Narrow"/>
        </w:rPr>
        <w:t>6-grade males, 6-grade females)</w:t>
      </w:r>
    </w:p>
    <w:p w14:paraId="631BCAD1" w14:textId="77777777" w:rsidR="005E0251" w:rsidRPr="00741037" w:rsidRDefault="005E0251" w:rsidP="005E0251">
      <w:pPr>
        <w:pStyle w:val="ProposalBullet1Last"/>
        <w:numPr>
          <w:ilvl w:val="0"/>
          <w:numId w:val="34"/>
        </w:numPr>
        <w:jc w:val="both"/>
        <w:rPr>
          <w:rFonts w:ascii="Arial Narrow" w:hAnsi="Arial Narrow"/>
        </w:rPr>
      </w:pPr>
      <w:r w:rsidRPr="00741037">
        <w:rPr>
          <w:rFonts w:ascii="Arial Narrow" w:hAnsi="Arial Narrow"/>
          <w:i/>
        </w:rPr>
        <w:t>Race/Ethnicity</w:t>
      </w:r>
      <w:r w:rsidRPr="00741037">
        <w:rPr>
          <w:rFonts w:ascii="Arial Narrow" w:hAnsi="Arial Narrow"/>
        </w:rPr>
        <w:t>: in total and by school level (e.g., Hispanic middle school students)</w:t>
      </w:r>
    </w:p>
    <w:p w14:paraId="3C40A884" w14:textId="0A16184A" w:rsidR="005E0251" w:rsidRPr="00741037" w:rsidRDefault="005E0251" w:rsidP="005E0251">
      <w:pPr>
        <w:pStyle w:val="ProposalBullet1"/>
        <w:numPr>
          <w:ilvl w:val="0"/>
          <w:numId w:val="0"/>
        </w:numPr>
        <w:rPr>
          <w:rFonts w:ascii="Arial Narrow" w:hAnsi="Arial Narrow"/>
        </w:rPr>
      </w:pPr>
      <w:r w:rsidRPr="00741037">
        <w:rPr>
          <w:rFonts w:ascii="Arial Narrow" w:hAnsi="Arial Narrow"/>
        </w:rPr>
        <w:t xml:space="preserve">The sample sizes will be developed to support analysis by individual grade and by sex without any special considerations in the sampling plan. Design effects are assumed by the design to be relatively small for subgroups that cut across schools; therefore, estimates by sex will have better precision than other subgroups. Thus, the designed confidence intervals will be ± 3%. Because the design is expected to yield a greater number of completed surveys from high school students than from middle school students, overall estimates are anticipated to be more precise at the high school level than those at the middle school level. Moreover, because within grade estimates by sex have slightly larger standard errors than those for estimates by grade alone, estimates </w:t>
      </w:r>
      <w:r w:rsidR="00025F83" w:rsidRPr="00741037">
        <w:rPr>
          <w:rFonts w:ascii="Arial Narrow" w:hAnsi="Arial Narrow"/>
        </w:rPr>
        <w:t>by</w:t>
      </w:r>
      <w:r w:rsidRPr="00741037">
        <w:rPr>
          <w:rFonts w:ascii="Arial Narrow" w:hAnsi="Arial Narrow"/>
        </w:rPr>
        <w:t xml:space="preserve"> sex</w:t>
      </w:r>
      <w:r w:rsidR="00025F83" w:rsidRPr="00741037">
        <w:rPr>
          <w:rFonts w:ascii="Arial Narrow" w:hAnsi="Arial Narrow"/>
        </w:rPr>
        <w:t xml:space="preserve"> and</w:t>
      </w:r>
      <w:r w:rsidRPr="00741037">
        <w:rPr>
          <w:rFonts w:ascii="Arial Narrow" w:hAnsi="Arial Narrow"/>
        </w:rPr>
        <w:t xml:space="preserve"> </w:t>
      </w:r>
      <w:r w:rsidR="003009C5" w:rsidRPr="00741037">
        <w:rPr>
          <w:rFonts w:ascii="Arial Narrow" w:hAnsi="Arial Narrow"/>
        </w:rPr>
        <w:t xml:space="preserve">by grade </w:t>
      </w:r>
      <w:r w:rsidRPr="00741037">
        <w:rPr>
          <w:rFonts w:ascii="Arial Narrow" w:hAnsi="Arial Narrow"/>
        </w:rPr>
        <w:t>are expected within ± 5%.</w:t>
      </w:r>
    </w:p>
    <w:p w14:paraId="178D9BB5" w14:textId="37879EE7" w:rsidR="00EC6C41" w:rsidRPr="00741037" w:rsidRDefault="00EC6C41" w:rsidP="00EC6C41">
      <w:pPr>
        <w:pStyle w:val="ProposalBodyText"/>
        <w:spacing w:after="0"/>
        <w:rPr>
          <w:rFonts w:ascii="Arial Narrow" w:hAnsi="Arial Narrow"/>
        </w:rPr>
      </w:pPr>
      <w:r w:rsidRPr="00741037">
        <w:rPr>
          <w:rFonts w:ascii="Arial Narrow" w:hAnsi="Arial Narrow"/>
        </w:rPr>
        <w:t>The 2017 NYTS sampling design is aimed at balancing student yields by grade unlike the 2012 and 2014 sample designs which aimed at balance by school level (middle and high school).  Previous designs aimed at balance by school level had targets of 10,000 students per level. For the 2017 NYTS, the target sample siz</w:t>
      </w:r>
      <w:r w:rsidR="004B15E5" w:rsidRPr="00741037">
        <w:rPr>
          <w:rFonts w:ascii="Arial Narrow" w:hAnsi="Arial Narrow"/>
        </w:rPr>
        <w:t>es correspond to approximately 2,8</w:t>
      </w:r>
      <w:r w:rsidRPr="00741037">
        <w:rPr>
          <w:rFonts w:ascii="Arial Narrow" w:hAnsi="Arial Narrow"/>
        </w:rPr>
        <w:t xml:space="preserve">00 participating students per grade so </w:t>
      </w:r>
      <w:r w:rsidR="002D5A55" w:rsidRPr="00741037">
        <w:rPr>
          <w:rFonts w:ascii="Arial Narrow" w:hAnsi="Arial Narrow"/>
        </w:rPr>
        <w:t xml:space="preserve">that </w:t>
      </w:r>
      <w:r w:rsidRPr="00741037">
        <w:rPr>
          <w:rFonts w:ascii="Arial Narrow" w:hAnsi="Arial Narrow"/>
        </w:rPr>
        <w:t>they also ensure the precision of estimates by individual grade (e.g., sex by grade subgroup est</w:t>
      </w:r>
      <w:r w:rsidR="004B15E5" w:rsidRPr="00741037">
        <w:rPr>
          <w:rFonts w:ascii="Arial Narrow" w:hAnsi="Arial Narrow"/>
        </w:rPr>
        <w:t>imates on the basis of about 1,4</w:t>
      </w:r>
      <w:r w:rsidRPr="00741037">
        <w:rPr>
          <w:rFonts w:ascii="Arial Narrow" w:hAnsi="Arial Narrow"/>
        </w:rPr>
        <w:t xml:space="preserve">00 students). </w:t>
      </w:r>
      <w:r w:rsidR="004B15E5" w:rsidRPr="00741037">
        <w:rPr>
          <w:rFonts w:ascii="Arial Narrow" w:hAnsi="Arial Narrow"/>
        </w:rPr>
        <w:t>These grade totals would correspond to a total of 8,400 middle schools students and 11,200 high school students.</w:t>
      </w:r>
    </w:p>
    <w:p w14:paraId="2E9B3ABC" w14:textId="77777777" w:rsidR="00EC6C41" w:rsidRPr="00741037" w:rsidRDefault="00EC6C41" w:rsidP="00EC6C41">
      <w:pPr>
        <w:pStyle w:val="ProposalBodyText"/>
        <w:spacing w:after="0"/>
        <w:rPr>
          <w:rFonts w:ascii="Arial Narrow" w:hAnsi="Arial Narrow"/>
        </w:rPr>
      </w:pPr>
    </w:p>
    <w:p w14:paraId="04F4EE1C" w14:textId="61A420A9" w:rsidR="00F65C98" w:rsidRPr="00741037" w:rsidRDefault="00EC6C41" w:rsidP="00EC6C41">
      <w:pPr>
        <w:pStyle w:val="ProposalBodyText"/>
        <w:spacing w:after="0"/>
        <w:rPr>
          <w:rFonts w:ascii="Arial Narrow" w:hAnsi="Arial Narrow"/>
        </w:rPr>
      </w:pPr>
      <w:r w:rsidRPr="00741037">
        <w:rPr>
          <w:rFonts w:ascii="Arial Narrow" w:hAnsi="Arial Narrow"/>
        </w:rPr>
        <w:t xml:space="preserve">Across the eleven previous cycles of the NYTS, the school participation has averaged </w:t>
      </w:r>
      <w:r w:rsidR="00F65C98" w:rsidRPr="00741037">
        <w:rPr>
          <w:rFonts w:ascii="Arial Narrow" w:hAnsi="Arial Narrow"/>
        </w:rPr>
        <w:t>84.7</w:t>
      </w:r>
      <w:r w:rsidRPr="00741037">
        <w:rPr>
          <w:rFonts w:ascii="Arial Narrow" w:hAnsi="Arial Narrow"/>
        </w:rPr>
        <w:t xml:space="preserve">%, with a low of 72.5%. Student participation has averaged 82.8% with a low of 87.4%. Historical participation rates at both school and student levels, which guide the sampling design and sample sizes, are summarized in Exhibit </w:t>
      </w:r>
      <w:r w:rsidR="00D8102C" w:rsidRPr="00741037">
        <w:rPr>
          <w:rFonts w:ascii="Arial Narrow" w:hAnsi="Arial Narrow"/>
        </w:rPr>
        <w:t>2-</w:t>
      </w:r>
      <w:r w:rsidR="00BC1A65" w:rsidRPr="00741037">
        <w:rPr>
          <w:rFonts w:ascii="Arial Narrow" w:hAnsi="Arial Narrow"/>
        </w:rPr>
        <w:t>5</w:t>
      </w:r>
      <w:r w:rsidRPr="00741037">
        <w:rPr>
          <w:rFonts w:ascii="Arial Narrow" w:hAnsi="Arial Narrow"/>
        </w:rPr>
        <w:t xml:space="preserve">.  </w:t>
      </w:r>
      <w:r w:rsidR="00F65C98" w:rsidRPr="00741037">
        <w:rPr>
          <w:rFonts w:ascii="Arial Narrow" w:hAnsi="Arial Narrow"/>
        </w:rPr>
        <w:t xml:space="preserve">The combined or overall response rate averages 76.2%. </w:t>
      </w:r>
    </w:p>
    <w:p w14:paraId="1428F8D2" w14:textId="3A643CF4" w:rsidR="00EC6C41" w:rsidRPr="00741037" w:rsidRDefault="00EC6C41" w:rsidP="00EC6C41">
      <w:pPr>
        <w:pStyle w:val="ProposalBodyText"/>
        <w:spacing w:after="0"/>
        <w:rPr>
          <w:rFonts w:ascii="Arial Narrow" w:hAnsi="Arial Narrow"/>
        </w:rPr>
      </w:pPr>
      <w:r w:rsidRPr="00741037">
        <w:rPr>
          <w:rFonts w:ascii="Arial Narrow" w:hAnsi="Arial Narrow"/>
        </w:rPr>
        <w:t xml:space="preserve">In calculating the sample sizes for the 2017 NYTS, we </w:t>
      </w:r>
      <w:r w:rsidR="00F65C98" w:rsidRPr="00741037">
        <w:rPr>
          <w:rFonts w:ascii="Arial Narrow" w:hAnsi="Arial Narrow"/>
        </w:rPr>
        <w:t xml:space="preserve">conservatively </w:t>
      </w:r>
      <w:r w:rsidRPr="00741037">
        <w:rPr>
          <w:rFonts w:ascii="Arial Narrow" w:hAnsi="Arial Narrow"/>
        </w:rPr>
        <w:t>assum</w:t>
      </w:r>
      <w:r w:rsidR="00025F83" w:rsidRPr="00741037">
        <w:rPr>
          <w:rFonts w:ascii="Arial Narrow" w:hAnsi="Arial Narrow"/>
        </w:rPr>
        <w:t>e</w:t>
      </w:r>
      <w:r w:rsidRPr="00741037">
        <w:rPr>
          <w:rFonts w:ascii="Arial Narrow" w:hAnsi="Arial Narrow"/>
        </w:rPr>
        <w:t xml:space="preserve"> a combined rate (student x school) of 7</w:t>
      </w:r>
      <w:r w:rsidR="00F65C98" w:rsidRPr="00741037">
        <w:rPr>
          <w:rFonts w:ascii="Arial Narrow" w:hAnsi="Arial Narrow"/>
        </w:rPr>
        <w:t>2</w:t>
      </w:r>
      <w:r w:rsidRPr="00741037">
        <w:rPr>
          <w:rFonts w:ascii="Arial Narrow" w:hAnsi="Arial Narrow"/>
        </w:rPr>
        <w:t>%</w:t>
      </w:r>
      <w:r w:rsidR="00F65C98" w:rsidRPr="00741037">
        <w:rPr>
          <w:rFonts w:ascii="Arial Narrow" w:hAnsi="Arial Narrow"/>
        </w:rPr>
        <w:t>.</w:t>
      </w:r>
    </w:p>
    <w:p w14:paraId="02DE3E73" w14:textId="77777777" w:rsidR="00EC6C41" w:rsidRPr="00741037" w:rsidRDefault="00EC6C41" w:rsidP="00EC6C41">
      <w:pPr>
        <w:pStyle w:val="ProposalBodyText"/>
        <w:spacing w:after="0"/>
        <w:rPr>
          <w:rFonts w:ascii="Arial Narrow" w:hAnsi="Arial Narrow"/>
        </w:rPr>
      </w:pPr>
    </w:p>
    <w:p w14:paraId="7FBFAE7E" w14:textId="77777777" w:rsidR="00741037" w:rsidRPr="00741037" w:rsidRDefault="00741037" w:rsidP="00741037">
      <w:pPr>
        <w:rPr>
          <w:rFonts w:ascii="Arial Narrow" w:hAnsi="Arial Narrow"/>
        </w:rPr>
      </w:pPr>
      <w:bookmarkStart w:id="77" w:name="_Ref341254113"/>
      <w:bookmarkStart w:id="78" w:name="_Toc406405285"/>
      <w:bookmarkStart w:id="79" w:name="_Toc438040073"/>
      <w:bookmarkStart w:id="80" w:name="_Toc440441104"/>
      <w:r w:rsidRPr="00741037">
        <w:rPr>
          <w:rFonts w:ascii="Arial Narrow" w:hAnsi="Arial Narrow"/>
        </w:rPr>
        <w:t>The NYTS sample size calculations are premised on the following assumptions:</w:t>
      </w:r>
    </w:p>
    <w:p w14:paraId="77960C95"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The main structure of the sampling design will be consistent with the design used to draw the sample for prior cycles of the NYTS.</w:t>
      </w:r>
    </w:p>
    <w:p w14:paraId="526DB739"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The selection of a minimum of one SSU at the high school level and one SSU at the middle school level within each PSU. Some PSUs are selected to provide up to four extra schools (due to school linking and multiple sample hits for very large PSUs).</w:t>
      </w:r>
    </w:p>
    <w:p w14:paraId="561AF2BA"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SSUs with at least 56 students per grade are considered large, and those among the others with at least 28 students per grade are considered medium; otherwise they are considered small.</w:t>
      </w:r>
    </w:p>
    <w:p w14:paraId="62DEAE6C"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On average, each selected class will include 28 students (on the basis of historical averages). </w:t>
      </w:r>
    </w:p>
    <w:p w14:paraId="13D651CF"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For SSUs classified as large schools and high minority (those with higher concentrations of non-Hispanic black students), we will sample double the amount of students by sampling eight classes instead of four.</w:t>
      </w:r>
    </w:p>
    <w:p w14:paraId="200D2D3F" w14:textId="77777777" w:rsidR="00741037" w:rsidRPr="00741037" w:rsidRDefault="00741037" w:rsidP="00741037">
      <w:pPr>
        <w:numPr>
          <w:ilvl w:val="0"/>
          <w:numId w:val="12"/>
        </w:numPr>
        <w:spacing w:after="120"/>
        <w:rPr>
          <w:rFonts w:ascii="Arial Narrow" w:hAnsi="Arial Narrow"/>
        </w:rPr>
      </w:pPr>
      <w:r w:rsidRPr="00741037">
        <w:rPr>
          <w:rFonts w:ascii="Arial Narrow" w:hAnsi="Arial Narrow"/>
        </w:rPr>
        <w:t>A 72% overall response rate (based on historical averages) calculated as the product of the school and student response rate.</w:t>
      </w:r>
    </w:p>
    <w:p w14:paraId="6E9C4BD9" w14:textId="77777777" w:rsidR="00741037" w:rsidRDefault="00741037">
      <w:pPr>
        <w:spacing w:after="200" w:line="276" w:lineRule="auto"/>
        <w:rPr>
          <w:rFonts w:ascii="Arial Narrow" w:eastAsia="Calibri" w:hAnsi="Arial Narrow"/>
          <w:b/>
          <w:smallCaps/>
          <w:color w:val="0070C0"/>
          <w:szCs w:val="22"/>
        </w:rPr>
      </w:pPr>
      <w:r>
        <w:br w:type="page"/>
      </w:r>
    </w:p>
    <w:p w14:paraId="230E710F" w14:textId="45BC9491" w:rsidR="00EC6C41" w:rsidRPr="00741037" w:rsidRDefault="00EC6C41" w:rsidP="00EC6C41">
      <w:pPr>
        <w:pStyle w:val="ProposalTableHeader"/>
      </w:pPr>
      <w:r w:rsidRPr="00741037">
        <w:t>Exhibit</w:t>
      </w:r>
      <w:bookmarkEnd w:id="77"/>
      <w:r w:rsidRPr="00741037">
        <w:t xml:space="preserve"> </w:t>
      </w:r>
      <w:r w:rsidR="00D8102C" w:rsidRPr="00741037">
        <w:t>2-</w:t>
      </w:r>
      <w:r w:rsidR="00BC1A65" w:rsidRPr="00741037">
        <w:t>5</w:t>
      </w:r>
      <w:r w:rsidRPr="00741037">
        <w:rPr>
          <w:noProof/>
        </w:rPr>
        <w:t>:</w:t>
      </w:r>
      <w:r w:rsidRPr="00741037">
        <w:t xml:space="preserve"> Historical Summary of NYTS Participation Rates</w:t>
      </w:r>
      <w:bookmarkEnd w:id="78"/>
      <w:bookmarkEnd w:id="79"/>
      <w:bookmarkEnd w:id="80"/>
    </w:p>
    <w:tbl>
      <w:tblPr>
        <w:tblW w:w="9340" w:type="dxa"/>
        <w:tblInd w:w="2" w:type="dxa"/>
        <w:tblCellMar>
          <w:left w:w="0" w:type="dxa"/>
          <w:right w:w="0" w:type="dxa"/>
        </w:tblCellMar>
        <w:tblLook w:val="04A0" w:firstRow="1" w:lastRow="0" w:firstColumn="1" w:lastColumn="0" w:noHBand="0" w:noVBand="1"/>
      </w:tblPr>
      <w:tblGrid>
        <w:gridCol w:w="2359"/>
        <w:gridCol w:w="2381"/>
        <w:gridCol w:w="2568"/>
        <w:gridCol w:w="2032"/>
      </w:tblGrid>
      <w:tr w:rsidR="00EC6C41" w:rsidRPr="00741037" w14:paraId="412DC9AB" w14:textId="77777777" w:rsidTr="005F7403">
        <w:trPr>
          <w:trHeight w:val="313"/>
        </w:trPr>
        <w:tc>
          <w:tcPr>
            <w:tcW w:w="2359"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7C141787"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YEAR</w:t>
            </w:r>
          </w:p>
        </w:tc>
        <w:tc>
          <w:tcPr>
            <w:tcW w:w="2381"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29D78709"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School Participation</w:t>
            </w:r>
          </w:p>
        </w:tc>
        <w:tc>
          <w:tcPr>
            <w:tcW w:w="2568"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4C643AD0"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Student Participation</w:t>
            </w:r>
          </w:p>
        </w:tc>
        <w:tc>
          <w:tcPr>
            <w:tcW w:w="2032"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3C310F89" w14:textId="77777777" w:rsidR="00EC6C41" w:rsidRPr="00741037" w:rsidRDefault="00EC6C41" w:rsidP="005F7403">
            <w:pPr>
              <w:jc w:val="center"/>
              <w:rPr>
                <w:rFonts w:ascii="Arial Narrow" w:hAnsi="Arial Narrow"/>
                <w:b/>
                <w:color w:val="FFFFFF" w:themeColor="background1"/>
                <w:sz w:val="22"/>
                <w:szCs w:val="22"/>
              </w:rPr>
            </w:pPr>
            <w:r w:rsidRPr="00741037">
              <w:rPr>
                <w:rFonts w:ascii="Arial Narrow" w:hAnsi="Arial Narrow"/>
                <w:b/>
                <w:color w:val="FFFFFF" w:themeColor="background1"/>
                <w:sz w:val="22"/>
                <w:szCs w:val="22"/>
              </w:rPr>
              <w:t>Overall</w:t>
            </w:r>
          </w:p>
        </w:tc>
      </w:tr>
      <w:tr w:rsidR="00EC6C41" w:rsidRPr="00741037" w14:paraId="30A23116"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E893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1999</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3435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90.3%</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A850C"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93.2%</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ED230"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84.2%</w:t>
            </w:r>
          </w:p>
        </w:tc>
      </w:tr>
      <w:tr w:rsidR="00EC6C41" w:rsidRPr="00741037" w14:paraId="01B5B21C"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1F4E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2000</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E2EE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90.0%</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B482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93.4%</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C35B8"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84.1%</w:t>
            </w:r>
          </w:p>
        </w:tc>
      </w:tr>
      <w:tr w:rsidR="00EC6C41" w:rsidRPr="00741037" w14:paraId="3AF0F236"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E939F"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2002</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1FE20"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83.1%</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EE76B"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90.6%</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0CCE4"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75.3%</w:t>
            </w:r>
          </w:p>
        </w:tc>
      </w:tr>
      <w:tr w:rsidR="00EC6C41" w:rsidRPr="00741037" w14:paraId="4A24BD52"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8E1F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2004</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1FDE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92.7%</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7393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87.9%</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B2E87"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81.5%</w:t>
            </w:r>
          </w:p>
        </w:tc>
      </w:tr>
      <w:tr w:rsidR="00EC6C41" w:rsidRPr="00741037" w14:paraId="1DB8722C"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FC92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2006</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5D41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91.6%</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70D51"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87.6%</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6996B"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80.2%</w:t>
            </w:r>
          </w:p>
        </w:tc>
      </w:tr>
      <w:tr w:rsidR="00EC6C41" w:rsidRPr="00741037" w14:paraId="72135FB3"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0B35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2009</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DC52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92.3%</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18F96"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91.9%</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E313B"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84.8%</w:t>
            </w:r>
          </w:p>
        </w:tc>
      </w:tr>
      <w:tr w:rsidR="00EC6C41" w:rsidRPr="00741037" w14:paraId="759BAC46"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B49DD"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2011</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D9C9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83.2%</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D500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88.0%</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504F2"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73.2%</w:t>
            </w:r>
          </w:p>
        </w:tc>
      </w:tr>
      <w:tr w:rsidR="00EC6C41" w:rsidRPr="00741037" w14:paraId="1B488F74"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2CFD00"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2012</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2E7B5"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80.3%</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FC43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91.7%</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A4C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73.6%</w:t>
            </w:r>
          </w:p>
        </w:tc>
      </w:tr>
      <w:tr w:rsidR="00EC6C41" w:rsidRPr="00741037" w14:paraId="46750718"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41AF9"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2013</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BA76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75.4%</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14E24"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90.7%</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F985E"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68.4%</w:t>
            </w:r>
          </w:p>
        </w:tc>
      </w:tr>
      <w:tr w:rsidR="00EC6C41" w:rsidRPr="00741037" w14:paraId="64C90A4C"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DFF5C"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2014</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A2584"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80.2%</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75E2286"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91.4%</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5F6C43"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73.3%</w:t>
            </w:r>
          </w:p>
        </w:tc>
      </w:tr>
      <w:tr w:rsidR="00EC6C41" w:rsidRPr="00741037" w14:paraId="57D036E9" w14:textId="77777777" w:rsidTr="005F7403">
        <w:trPr>
          <w:trHeight w:val="330"/>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9CFC26"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2015</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81FEEC"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72.5%</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1D514A"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87.4%</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46E82"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t>63.4%</w:t>
            </w:r>
          </w:p>
        </w:tc>
      </w:tr>
      <w:tr w:rsidR="00EC6C41" w:rsidRPr="00741037" w14:paraId="636BA20F" w14:textId="77777777" w:rsidTr="005F7403">
        <w:trPr>
          <w:trHeight w:val="615"/>
        </w:trPr>
        <w:tc>
          <w:tcPr>
            <w:tcW w:w="2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75FA2" w14:textId="77777777" w:rsidR="00EC6C41" w:rsidRPr="00741037" w:rsidRDefault="00EC6C41" w:rsidP="005F7403">
            <w:pPr>
              <w:jc w:val="center"/>
              <w:rPr>
                <w:rFonts w:ascii="Arial Narrow" w:hAnsi="Arial Narrow"/>
                <w:sz w:val="22"/>
                <w:szCs w:val="22"/>
              </w:rPr>
            </w:pPr>
            <w:r w:rsidRPr="00741037">
              <w:rPr>
                <w:rFonts w:ascii="Arial Narrow" w:hAnsi="Arial Narrow"/>
                <w:sz w:val="22"/>
                <w:szCs w:val="22"/>
              </w:rPr>
              <w:footnoteReference w:customMarkFollows="1" w:id="4"/>
              <w:t>Average over all previous cycles</w:t>
            </w:r>
          </w:p>
        </w:tc>
        <w:tc>
          <w:tcPr>
            <w:tcW w:w="2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CC5A3" w14:textId="77777777" w:rsidR="00EC6C41" w:rsidRPr="00741037" w:rsidRDefault="00543242" w:rsidP="00543242">
            <w:pPr>
              <w:jc w:val="center"/>
              <w:rPr>
                <w:rFonts w:ascii="Arial Narrow" w:hAnsi="Arial Narrow"/>
                <w:sz w:val="22"/>
                <w:szCs w:val="22"/>
              </w:rPr>
            </w:pPr>
            <w:r w:rsidRPr="00741037">
              <w:rPr>
                <w:rFonts w:ascii="Arial Narrow" w:hAnsi="Arial Narrow"/>
                <w:sz w:val="22"/>
                <w:szCs w:val="22"/>
              </w:rPr>
              <w:t>84.7</w:t>
            </w:r>
            <w:r w:rsidR="00EC6C41" w:rsidRPr="00741037">
              <w:rPr>
                <w:rFonts w:ascii="Arial Narrow" w:hAnsi="Arial Narrow"/>
                <w:sz w:val="22"/>
                <w:szCs w:val="22"/>
              </w:rPr>
              <w:t>%</w:t>
            </w:r>
          </w:p>
        </w:tc>
        <w:tc>
          <w:tcPr>
            <w:tcW w:w="2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6B462" w14:textId="77777777" w:rsidR="00EC6C41" w:rsidRPr="00741037" w:rsidRDefault="00543242" w:rsidP="005F7403">
            <w:pPr>
              <w:jc w:val="center"/>
              <w:rPr>
                <w:rFonts w:ascii="Arial Narrow" w:hAnsi="Arial Narrow"/>
                <w:sz w:val="22"/>
                <w:szCs w:val="22"/>
              </w:rPr>
            </w:pPr>
            <w:r w:rsidRPr="00741037">
              <w:rPr>
                <w:rFonts w:ascii="Arial Narrow" w:hAnsi="Arial Narrow"/>
                <w:sz w:val="22"/>
                <w:szCs w:val="22"/>
              </w:rPr>
              <w:t>90.0</w:t>
            </w:r>
            <w:r w:rsidR="00EC6C41" w:rsidRPr="00741037">
              <w:rPr>
                <w:rFonts w:ascii="Arial Narrow" w:hAnsi="Arial Narrow"/>
                <w:sz w:val="22"/>
                <w:szCs w:val="22"/>
              </w:rPr>
              <w:t>%</w:t>
            </w:r>
          </w:p>
        </w:tc>
        <w:tc>
          <w:tcPr>
            <w:tcW w:w="20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32052" w14:textId="77777777" w:rsidR="00EC6C41" w:rsidRPr="00741037" w:rsidRDefault="00543242" w:rsidP="005F7403">
            <w:pPr>
              <w:jc w:val="center"/>
              <w:rPr>
                <w:rFonts w:ascii="Arial Narrow" w:hAnsi="Arial Narrow"/>
                <w:sz w:val="22"/>
                <w:szCs w:val="22"/>
              </w:rPr>
            </w:pPr>
            <w:r w:rsidRPr="00741037">
              <w:rPr>
                <w:rFonts w:ascii="Arial Narrow" w:hAnsi="Arial Narrow"/>
                <w:sz w:val="22"/>
                <w:szCs w:val="22"/>
              </w:rPr>
              <w:t>76.2</w:t>
            </w:r>
            <w:r w:rsidR="00EC6C41" w:rsidRPr="00741037">
              <w:rPr>
                <w:rFonts w:ascii="Arial Narrow" w:hAnsi="Arial Narrow"/>
                <w:sz w:val="22"/>
                <w:szCs w:val="22"/>
              </w:rPr>
              <w:t>%</w:t>
            </w:r>
          </w:p>
        </w:tc>
      </w:tr>
    </w:tbl>
    <w:p w14:paraId="33350319" w14:textId="77777777" w:rsidR="00EC6C41" w:rsidRPr="00741037" w:rsidRDefault="00EC6C41" w:rsidP="00EC6C41">
      <w:pPr>
        <w:jc w:val="both"/>
        <w:rPr>
          <w:rFonts w:ascii="Arial Narrow" w:hAnsi="Arial Narrow"/>
        </w:rPr>
      </w:pPr>
    </w:p>
    <w:p w14:paraId="7C447AE7" w14:textId="77777777" w:rsidR="00FF16FA" w:rsidRPr="00741037" w:rsidRDefault="00FF16FA" w:rsidP="00FF16FA">
      <w:pPr>
        <w:rPr>
          <w:rFonts w:ascii="Arial Narrow" w:hAnsi="Arial Narrow"/>
        </w:rPr>
      </w:pPr>
      <w:r w:rsidRPr="00741037">
        <w:rPr>
          <w:rFonts w:ascii="Arial Narrow" w:hAnsi="Arial Narrow"/>
        </w:rPr>
        <w:t>The NYTS sample size calculations are premised on the following assumptions:</w:t>
      </w:r>
    </w:p>
    <w:p w14:paraId="6A2BE6D4" w14:textId="77777777" w:rsidR="00FF16FA" w:rsidRPr="00741037" w:rsidRDefault="00FF16FA" w:rsidP="006140B5">
      <w:pPr>
        <w:numPr>
          <w:ilvl w:val="0"/>
          <w:numId w:val="12"/>
        </w:numPr>
        <w:spacing w:after="120"/>
        <w:rPr>
          <w:rFonts w:ascii="Arial Narrow" w:hAnsi="Arial Narrow"/>
        </w:rPr>
      </w:pPr>
      <w:r w:rsidRPr="00741037">
        <w:rPr>
          <w:rFonts w:ascii="Arial Narrow" w:hAnsi="Arial Narrow"/>
        </w:rPr>
        <w:t>The main structure of the sampling design will be consistent with the design used to draw the sample for prior cycles of the NYTS.</w:t>
      </w:r>
    </w:p>
    <w:p w14:paraId="3143370C" w14:textId="0A8E6F3A" w:rsidR="00FF16FA" w:rsidRPr="00741037" w:rsidRDefault="00FF16FA" w:rsidP="006140B5">
      <w:pPr>
        <w:numPr>
          <w:ilvl w:val="0"/>
          <w:numId w:val="12"/>
        </w:numPr>
        <w:spacing w:after="120"/>
        <w:rPr>
          <w:rFonts w:ascii="Arial Narrow" w:hAnsi="Arial Narrow"/>
        </w:rPr>
      </w:pPr>
      <w:r w:rsidRPr="00741037">
        <w:rPr>
          <w:rFonts w:ascii="Arial Narrow" w:hAnsi="Arial Narrow"/>
        </w:rPr>
        <w:t>The selection of a minimum of one SSU</w:t>
      </w:r>
      <w:r w:rsidR="00D433B8" w:rsidRPr="00741037">
        <w:rPr>
          <w:rFonts w:ascii="Arial Narrow" w:hAnsi="Arial Narrow"/>
        </w:rPr>
        <w:t xml:space="preserve"> </w:t>
      </w:r>
      <w:r w:rsidRPr="00741037">
        <w:rPr>
          <w:rFonts w:ascii="Arial Narrow" w:hAnsi="Arial Narrow"/>
        </w:rPr>
        <w:t>at the high school level and one SSU at the middle school level within each PSU. Some PSUs are selected to provide up to four extra schools</w:t>
      </w:r>
      <w:r w:rsidR="00F65C98" w:rsidRPr="00741037">
        <w:rPr>
          <w:rFonts w:ascii="Arial Narrow" w:hAnsi="Arial Narrow"/>
        </w:rPr>
        <w:t xml:space="preserve"> (due to school linking and multiple sample hits for very large PSUs).</w:t>
      </w:r>
    </w:p>
    <w:p w14:paraId="7AA38DA4" w14:textId="77777777" w:rsidR="00FF16FA" w:rsidRPr="00741037" w:rsidRDefault="00FF16FA" w:rsidP="006140B5">
      <w:pPr>
        <w:numPr>
          <w:ilvl w:val="0"/>
          <w:numId w:val="12"/>
        </w:numPr>
        <w:spacing w:after="120"/>
        <w:rPr>
          <w:rFonts w:ascii="Arial Narrow" w:hAnsi="Arial Narrow"/>
        </w:rPr>
      </w:pPr>
      <w:r w:rsidRPr="00741037">
        <w:rPr>
          <w:rFonts w:ascii="Arial Narrow" w:hAnsi="Arial Narrow"/>
        </w:rPr>
        <w:t xml:space="preserve">SSUs with at least 56 students per grade are considered </w:t>
      </w:r>
      <w:r w:rsidR="007B7D5A" w:rsidRPr="00741037">
        <w:rPr>
          <w:rFonts w:ascii="Arial Narrow" w:hAnsi="Arial Narrow"/>
        </w:rPr>
        <w:t>l</w:t>
      </w:r>
      <w:r w:rsidRPr="00741037">
        <w:rPr>
          <w:rFonts w:ascii="Arial Narrow" w:hAnsi="Arial Narrow"/>
        </w:rPr>
        <w:t xml:space="preserve">arge, and those among the others with </w:t>
      </w:r>
      <w:r w:rsidR="00C6679E" w:rsidRPr="00741037">
        <w:rPr>
          <w:rFonts w:ascii="Arial Narrow" w:hAnsi="Arial Narrow"/>
        </w:rPr>
        <w:t xml:space="preserve">at least </w:t>
      </w:r>
      <w:r w:rsidRPr="00741037">
        <w:rPr>
          <w:rFonts w:ascii="Arial Narrow" w:hAnsi="Arial Narrow"/>
        </w:rPr>
        <w:t xml:space="preserve">28 students per grade are considered </w:t>
      </w:r>
      <w:r w:rsidR="007B7D5A" w:rsidRPr="00741037">
        <w:rPr>
          <w:rFonts w:ascii="Arial Narrow" w:hAnsi="Arial Narrow"/>
        </w:rPr>
        <w:t>m</w:t>
      </w:r>
      <w:r w:rsidRPr="00741037">
        <w:rPr>
          <w:rFonts w:ascii="Arial Narrow" w:hAnsi="Arial Narrow"/>
        </w:rPr>
        <w:t xml:space="preserve">edium; otherwise they are considered </w:t>
      </w:r>
      <w:r w:rsidR="007B7D5A" w:rsidRPr="00741037">
        <w:rPr>
          <w:rFonts w:ascii="Arial Narrow" w:hAnsi="Arial Narrow"/>
        </w:rPr>
        <w:t>s</w:t>
      </w:r>
      <w:r w:rsidRPr="00741037">
        <w:rPr>
          <w:rFonts w:ascii="Arial Narrow" w:hAnsi="Arial Narrow"/>
        </w:rPr>
        <w:t>mall.</w:t>
      </w:r>
    </w:p>
    <w:p w14:paraId="6F7DB4F3" w14:textId="77777777" w:rsidR="00FF16FA" w:rsidRPr="00741037" w:rsidRDefault="00FF16FA" w:rsidP="006140B5">
      <w:pPr>
        <w:numPr>
          <w:ilvl w:val="0"/>
          <w:numId w:val="12"/>
        </w:numPr>
        <w:spacing w:after="120"/>
        <w:rPr>
          <w:rFonts w:ascii="Arial Narrow" w:hAnsi="Arial Narrow"/>
        </w:rPr>
      </w:pPr>
      <w:r w:rsidRPr="00741037">
        <w:rPr>
          <w:rFonts w:ascii="Arial Narrow" w:hAnsi="Arial Narrow"/>
        </w:rPr>
        <w:t>On average, each selected class will include 28 students (</w:t>
      </w:r>
      <w:r w:rsidR="007B7D5A" w:rsidRPr="00741037">
        <w:rPr>
          <w:rFonts w:ascii="Arial Narrow" w:hAnsi="Arial Narrow"/>
        </w:rPr>
        <w:t xml:space="preserve">on the </w:t>
      </w:r>
      <w:r w:rsidRPr="00741037">
        <w:rPr>
          <w:rFonts w:ascii="Arial Narrow" w:hAnsi="Arial Narrow"/>
        </w:rPr>
        <w:t>bas</w:t>
      </w:r>
      <w:r w:rsidR="007B7D5A" w:rsidRPr="00741037">
        <w:rPr>
          <w:rFonts w:ascii="Arial Narrow" w:hAnsi="Arial Narrow"/>
        </w:rPr>
        <w:t>is of</w:t>
      </w:r>
      <w:r w:rsidRPr="00741037">
        <w:rPr>
          <w:rFonts w:ascii="Arial Narrow" w:hAnsi="Arial Narrow"/>
        </w:rPr>
        <w:t xml:space="preserve"> historical averages). </w:t>
      </w:r>
    </w:p>
    <w:p w14:paraId="4493CF87" w14:textId="189A50E9" w:rsidR="00FF16FA" w:rsidRPr="00741037" w:rsidRDefault="00FF16FA" w:rsidP="006140B5">
      <w:pPr>
        <w:numPr>
          <w:ilvl w:val="0"/>
          <w:numId w:val="12"/>
        </w:numPr>
        <w:spacing w:after="120"/>
        <w:rPr>
          <w:rFonts w:ascii="Arial Narrow" w:hAnsi="Arial Narrow"/>
        </w:rPr>
      </w:pPr>
      <w:r w:rsidRPr="00741037">
        <w:rPr>
          <w:rFonts w:ascii="Arial Narrow" w:hAnsi="Arial Narrow"/>
        </w:rPr>
        <w:t>For SSUs classified as large schools</w:t>
      </w:r>
      <w:r w:rsidR="00F65C98" w:rsidRPr="00741037">
        <w:rPr>
          <w:rFonts w:ascii="Arial Narrow" w:hAnsi="Arial Narrow"/>
        </w:rPr>
        <w:t xml:space="preserve"> and high minority</w:t>
      </w:r>
      <w:r w:rsidR="007F33B9" w:rsidRPr="00741037">
        <w:rPr>
          <w:rFonts w:ascii="Arial Narrow" w:hAnsi="Arial Narrow"/>
        </w:rPr>
        <w:t xml:space="preserve"> (those with higher concentrations of non-Hispanic black students)</w:t>
      </w:r>
      <w:r w:rsidRPr="00741037">
        <w:rPr>
          <w:rFonts w:ascii="Arial Narrow" w:hAnsi="Arial Narrow"/>
        </w:rPr>
        <w:t xml:space="preserve">, we will </w:t>
      </w:r>
      <w:r w:rsidR="007B7D5A" w:rsidRPr="00741037">
        <w:rPr>
          <w:rFonts w:ascii="Arial Narrow" w:hAnsi="Arial Narrow"/>
        </w:rPr>
        <w:t>sample double the amount of students by sampling eight classes instead of four.</w:t>
      </w:r>
    </w:p>
    <w:p w14:paraId="758D549E" w14:textId="5F737F74" w:rsidR="00FF16FA" w:rsidRPr="00741037" w:rsidRDefault="00FF16FA" w:rsidP="006140B5">
      <w:pPr>
        <w:numPr>
          <w:ilvl w:val="0"/>
          <w:numId w:val="12"/>
        </w:numPr>
        <w:spacing w:after="120"/>
        <w:rPr>
          <w:rFonts w:ascii="Arial Narrow" w:hAnsi="Arial Narrow"/>
        </w:rPr>
      </w:pPr>
      <w:r w:rsidRPr="00741037">
        <w:rPr>
          <w:rFonts w:ascii="Arial Narrow" w:hAnsi="Arial Narrow"/>
        </w:rPr>
        <w:t xml:space="preserve">A </w:t>
      </w:r>
      <w:r w:rsidR="00D8102C" w:rsidRPr="00741037">
        <w:rPr>
          <w:rFonts w:ascii="Arial Narrow" w:hAnsi="Arial Narrow"/>
        </w:rPr>
        <w:t>72</w:t>
      </w:r>
      <w:r w:rsidRPr="00741037">
        <w:rPr>
          <w:rFonts w:ascii="Arial Narrow" w:hAnsi="Arial Narrow"/>
        </w:rPr>
        <w:t>% overall response rate (based on historical averages) calculated as the product of the school and student response rate.</w:t>
      </w:r>
    </w:p>
    <w:p w14:paraId="49F424CA" w14:textId="77777777" w:rsidR="00FF16FA" w:rsidRPr="00741037" w:rsidRDefault="00FF16FA" w:rsidP="00FF16FA">
      <w:pPr>
        <w:ind w:left="720"/>
        <w:rPr>
          <w:rFonts w:ascii="Arial Narrow" w:hAnsi="Arial Narrow"/>
        </w:rPr>
      </w:pPr>
    </w:p>
    <w:p w14:paraId="363428BC" w14:textId="322FA5DE" w:rsidR="00C55DB6" w:rsidRPr="00741037" w:rsidRDefault="00FF16FA" w:rsidP="00FF16FA">
      <w:pPr>
        <w:rPr>
          <w:rFonts w:ascii="Arial Narrow" w:hAnsi="Arial Narrow"/>
        </w:rPr>
      </w:pPr>
      <w:r w:rsidRPr="00741037">
        <w:rPr>
          <w:rFonts w:ascii="Arial Narrow" w:hAnsi="Arial Narrow"/>
        </w:rPr>
        <w:t xml:space="preserve">Based on these assumptions, we will select a sample of 85 PSUs. Within each </w:t>
      </w:r>
      <w:r w:rsidR="007B7D5A" w:rsidRPr="00741037">
        <w:rPr>
          <w:rFonts w:ascii="Arial Narrow" w:hAnsi="Arial Narrow"/>
        </w:rPr>
        <w:t xml:space="preserve">of the 85 sample </w:t>
      </w:r>
      <w:r w:rsidRPr="00741037">
        <w:rPr>
          <w:rFonts w:ascii="Arial Narrow" w:hAnsi="Arial Narrow"/>
        </w:rPr>
        <w:t>PSU</w:t>
      </w:r>
      <w:r w:rsidR="007B7D5A" w:rsidRPr="00741037">
        <w:rPr>
          <w:rFonts w:ascii="Arial Narrow" w:hAnsi="Arial Narrow"/>
        </w:rPr>
        <w:t>s</w:t>
      </w:r>
      <w:r w:rsidRPr="00741037">
        <w:rPr>
          <w:rFonts w:ascii="Arial Narrow" w:hAnsi="Arial Narrow"/>
        </w:rPr>
        <w:t xml:space="preserve">, we will draw two large schools, one at the middle school level to supply students in grades 6 through 8, and one at the high school level to supply students in grades 9 through 12. </w:t>
      </w:r>
      <w:r w:rsidR="007B7D5A" w:rsidRPr="00741037">
        <w:rPr>
          <w:rFonts w:ascii="Arial Narrow" w:hAnsi="Arial Narrow"/>
        </w:rPr>
        <w:t>In addition, 10 and 15 PSUs will</w:t>
      </w:r>
      <w:r w:rsidR="00D8102C" w:rsidRPr="00741037">
        <w:rPr>
          <w:rFonts w:ascii="Arial Narrow" w:hAnsi="Arial Narrow"/>
        </w:rPr>
        <w:t xml:space="preserve"> </w:t>
      </w:r>
      <w:r w:rsidR="007B7D5A" w:rsidRPr="00741037">
        <w:rPr>
          <w:rFonts w:ascii="Arial Narrow" w:hAnsi="Arial Narrow"/>
        </w:rPr>
        <w:t xml:space="preserve">be independently sub-sampled to supply medium and small SSUs at each level, respectively. The anticipated number of students selected from all sample schools </w:t>
      </w:r>
      <w:r w:rsidR="00D8102C" w:rsidRPr="00741037">
        <w:rPr>
          <w:rFonts w:ascii="Arial Narrow" w:hAnsi="Arial Narrow"/>
        </w:rPr>
        <w:t xml:space="preserve">will be 27,789 </w:t>
      </w:r>
      <w:r w:rsidR="007B7D5A" w:rsidRPr="00741037">
        <w:rPr>
          <w:rFonts w:ascii="Arial Narrow" w:hAnsi="Arial Narrow"/>
        </w:rPr>
        <w:t xml:space="preserve">students (before non-response).  </w:t>
      </w:r>
      <w:r w:rsidR="00CC192C" w:rsidRPr="00741037">
        <w:rPr>
          <w:rFonts w:ascii="Arial Narrow" w:hAnsi="Arial Narrow"/>
        </w:rPr>
        <w:t>The estimated number of participants is 20,008 assuming a combined response rate of 72%.</w:t>
      </w:r>
    </w:p>
    <w:p w14:paraId="0A0B757D" w14:textId="77777777" w:rsidR="00C55DB6" w:rsidRPr="00741037" w:rsidRDefault="00C55DB6" w:rsidP="007B7D5A">
      <w:pPr>
        <w:rPr>
          <w:rFonts w:ascii="Arial Narrow" w:hAnsi="Arial Narrow"/>
        </w:rPr>
      </w:pPr>
    </w:p>
    <w:p w14:paraId="74A6F0EF" w14:textId="5C4C293E" w:rsidR="007B7D5A" w:rsidRPr="00741037" w:rsidRDefault="007B7D5A" w:rsidP="007B7D5A">
      <w:pPr>
        <w:pStyle w:val="Caption"/>
        <w:jc w:val="left"/>
        <w:rPr>
          <w:rFonts w:ascii="Arial Narrow" w:hAnsi="Arial Narrow"/>
          <w:b w:val="0"/>
        </w:rPr>
      </w:pPr>
      <w:r w:rsidRPr="00741037">
        <w:rPr>
          <w:rFonts w:ascii="Arial Narrow" w:hAnsi="Arial Narrow"/>
          <w:b w:val="0"/>
        </w:rPr>
        <w:t>Exhibit 2-</w:t>
      </w:r>
      <w:r w:rsidR="002218DD" w:rsidRPr="00741037">
        <w:rPr>
          <w:rFonts w:ascii="Arial Narrow" w:hAnsi="Arial Narrow"/>
          <w:b w:val="0"/>
        </w:rPr>
        <w:t>6</w:t>
      </w:r>
      <w:r w:rsidRPr="00741037">
        <w:rPr>
          <w:rFonts w:ascii="Arial Narrow" w:hAnsi="Arial Narrow"/>
          <w:b w:val="0"/>
        </w:rPr>
        <w:t xml:space="preserve"> provides a detailed calculation of designed sample sizes across school level and school size categories.</w:t>
      </w:r>
      <w:r w:rsidRPr="00741037">
        <w:rPr>
          <w:rStyle w:val="FootnoteReference"/>
          <w:rFonts w:ascii="Arial Narrow" w:hAnsi="Arial Narrow"/>
          <w:b w:val="0"/>
        </w:rPr>
        <w:footnoteReference w:id="5"/>
      </w:r>
      <w:r w:rsidRPr="00741037">
        <w:rPr>
          <w:rFonts w:ascii="Arial Narrow" w:hAnsi="Arial Narrow"/>
          <w:b w:val="0"/>
        </w:rPr>
        <w:t xml:space="preserve">  </w:t>
      </w:r>
    </w:p>
    <w:p w14:paraId="19CE4331" w14:textId="77777777" w:rsidR="00FF16FA" w:rsidRPr="00741037" w:rsidRDefault="00FF16FA" w:rsidP="007B7D5A">
      <w:pPr>
        <w:pStyle w:val="Caption"/>
        <w:jc w:val="left"/>
        <w:rPr>
          <w:rFonts w:ascii="Arial Narrow" w:hAnsi="Arial Narrow"/>
          <w:b w:val="0"/>
        </w:rPr>
      </w:pPr>
      <w:bookmarkStart w:id="81" w:name="_Toc341174378"/>
    </w:p>
    <w:p w14:paraId="18F466DA" w14:textId="1A7A1E9D" w:rsidR="007E186F" w:rsidRPr="00741037" w:rsidRDefault="007E186F" w:rsidP="00C55DB6">
      <w:pPr>
        <w:pStyle w:val="Caption"/>
        <w:spacing w:after="120"/>
        <w:rPr>
          <w:rFonts w:ascii="Arial Narrow" w:hAnsi="Arial Narrow"/>
        </w:rPr>
      </w:pPr>
      <w:bookmarkStart w:id="82" w:name="_Toc341786811"/>
      <w:bookmarkStart w:id="83" w:name="_Toc377482660"/>
      <w:r w:rsidRPr="00741037">
        <w:rPr>
          <w:rFonts w:ascii="Arial Narrow" w:hAnsi="Arial Narrow"/>
        </w:rPr>
        <w:t>Exhibit 2-</w:t>
      </w:r>
      <w:r w:rsidR="007B46BF" w:rsidRPr="00741037">
        <w:rPr>
          <w:rFonts w:ascii="Arial Narrow" w:hAnsi="Arial Narrow"/>
        </w:rPr>
        <w:t>6</w:t>
      </w:r>
      <w:r w:rsidRPr="00741037">
        <w:rPr>
          <w:rFonts w:ascii="Arial Narrow" w:hAnsi="Arial Narrow"/>
        </w:rPr>
        <w:t>: Planned Sample Sizes for the 2017 NYTS</w:t>
      </w:r>
    </w:p>
    <w:tbl>
      <w:tblPr>
        <w:tblStyle w:val="GridTable1Light"/>
        <w:tblW w:w="0" w:type="auto"/>
        <w:tblLook w:val="04A0" w:firstRow="1" w:lastRow="0" w:firstColumn="1" w:lastColumn="0" w:noHBand="0" w:noVBand="1"/>
      </w:tblPr>
      <w:tblGrid>
        <w:gridCol w:w="1165"/>
        <w:gridCol w:w="1530"/>
        <w:gridCol w:w="990"/>
        <w:gridCol w:w="1170"/>
        <w:gridCol w:w="1080"/>
        <w:gridCol w:w="1077"/>
        <w:gridCol w:w="1169"/>
        <w:gridCol w:w="1169"/>
      </w:tblGrid>
      <w:tr w:rsidR="00741037" w:rsidRPr="00741037" w14:paraId="39EF02DB" w14:textId="77777777" w:rsidTr="00741037">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bottom w:val="single" w:sz="4" w:space="0" w:color="auto"/>
            </w:tcBorders>
            <w:shd w:val="clear" w:color="auto" w:fill="0070C0"/>
            <w:vAlign w:val="center"/>
          </w:tcPr>
          <w:p w14:paraId="731A6793" w14:textId="77777777" w:rsidR="007E186F" w:rsidRPr="00741037" w:rsidRDefault="007E186F" w:rsidP="00C55DB6">
            <w:pPr>
              <w:pStyle w:val="BodyText"/>
              <w:jc w:val="center"/>
              <w:rPr>
                <w:rFonts w:ascii="Arial Narrow" w:hAnsi="Arial Narrow"/>
                <w:color w:val="FFFFFF" w:themeColor="background1"/>
                <w:sz w:val="20"/>
              </w:rPr>
            </w:pPr>
            <w:r w:rsidRPr="00741037">
              <w:rPr>
                <w:rFonts w:ascii="Arial Narrow" w:hAnsi="Arial Narrow"/>
                <w:color w:val="FFFFFF" w:themeColor="background1"/>
                <w:sz w:val="20"/>
              </w:rPr>
              <w:t>PSU</w:t>
            </w:r>
          </w:p>
        </w:tc>
        <w:tc>
          <w:tcPr>
            <w:tcW w:w="1530" w:type="dxa"/>
            <w:tcBorders>
              <w:top w:val="single" w:sz="4" w:space="0" w:color="auto"/>
              <w:bottom w:val="single" w:sz="4" w:space="0" w:color="auto"/>
            </w:tcBorders>
            <w:shd w:val="clear" w:color="auto" w:fill="0070C0"/>
            <w:vAlign w:val="center"/>
          </w:tcPr>
          <w:p w14:paraId="57045CF3"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Size</w:t>
            </w:r>
          </w:p>
        </w:tc>
        <w:tc>
          <w:tcPr>
            <w:tcW w:w="990" w:type="dxa"/>
            <w:tcBorders>
              <w:top w:val="single" w:sz="4" w:space="0" w:color="auto"/>
              <w:bottom w:val="single" w:sz="4" w:space="0" w:color="auto"/>
            </w:tcBorders>
            <w:shd w:val="clear" w:color="auto" w:fill="0070C0"/>
            <w:vAlign w:val="center"/>
          </w:tcPr>
          <w:p w14:paraId="5D6EBB81"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 of SSUs</w:t>
            </w:r>
          </w:p>
        </w:tc>
        <w:tc>
          <w:tcPr>
            <w:tcW w:w="1170" w:type="dxa"/>
            <w:tcBorders>
              <w:top w:val="single" w:sz="4" w:space="0" w:color="auto"/>
              <w:bottom w:val="single" w:sz="4" w:space="0" w:color="auto"/>
            </w:tcBorders>
            <w:shd w:val="clear" w:color="auto" w:fill="0070C0"/>
            <w:vAlign w:val="center"/>
          </w:tcPr>
          <w:p w14:paraId="7C1C2CE9"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Schools Sampled</w:t>
            </w:r>
          </w:p>
        </w:tc>
        <w:tc>
          <w:tcPr>
            <w:tcW w:w="1080" w:type="dxa"/>
            <w:tcBorders>
              <w:top w:val="single" w:sz="4" w:space="0" w:color="auto"/>
              <w:bottom w:val="single" w:sz="4" w:space="0" w:color="auto"/>
            </w:tcBorders>
            <w:shd w:val="clear" w:color="auto" w:fill="0070C0"/>
            <w:vAlign w:val="center"/>
          </w:tcPr>
          <w:p w14:paraId="5FF3D9CF"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Classes per School</w:t>
            </w:r>
          </w:p>
        </w:tc>
        <w:tc>
          <w:tcPr>
            <w:tcW w:w="1077" w:type="dxa"/>
            <w:tcBorders>
              <w:top w:val="single" w:sz="4" w:space="0" w:color="auto"/>
              <w:bottom w:val="single" w:sz="4" w:space="0" w:color="auto"/>
            </w:tcBorders>
            <w:shd w:val="clear" w:color="auto" w:fill="0070C0"/>
            <w:vAlign w:val="center"/>
          </w:tcPr>
          <w:p w14:paraId="28F7BB15"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Students per Class</w:t>
            </w:r>
          </w:p>
        </w:tc>
        <w:tc>
          <w:tcPr>
            <w:tcW w:w="1169" w:type="dxa"/>
            <w:tcBorders>
              <w:top w:val="single" w:sz="4" w:space="0" w:color="auto"/>
              <w:bottom w:val="single" w:sz="4" w:space="0" w:color="auto"/>
            </w:tcBorders>
            <w:shd w:val="clear" w:color="auto" w:fill="0070C0"/>
            <w:vAlign w:val="center"/>
          </w:tcPr>
          <w:p w14:paraId="42D0E926"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Number of Sampled Students prior to Attrition</w:t>
            </w:r>
          </w:p>
        </w:tc>
        <w:tc>
          <w:tcPr>
            <w:tcW w:w="1169" w:type="dxa"/>
            <w:tcBorders>
              <w:top w:val="single" w:sz="4" w:space="0" w:color="auto"/>
              <w:bottom w:val="single" w:sz="4" w:space="0" w:color="auto"/>
            </w:tcBorders>
            <w:shd w:val="clear" w:color="auto" w:fill="0070C0"/>
            <w:vAlign w:val="center"/>
          </w:tcPr>
          <w:p w14:paraId="638D2C72" w14:textId="77777777" w:rsidR="007E186F" w:rsidRPr="00741037" w:rsidRDefault="007E186F" w:rsidP="00C55DB6">
            <w:pPr>
              <w:pStyle w:val="BodyT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sz w:val="20"/>
              </w:rPr>
            </w:pPr>
            <w:r w:rsidRPr="00741037">
              <w:rPr>
                <w:rFonts w:ascii="Arial Narrow" w:hAnsi="Arial Narrow"/>
                <w:color w:val="FFFFFF" w:themeColor="background1"/>
                <w:sz w:val="20"/>
              </w:rPr>
              <w:t>Combined School and Student 7</w:t>
            </w:r>
            <w:r w:rsidR="00BD42FF" w:rsidRPr="00741037">
              <w:rPr>
                <w:rFonts w:ascii="Arial Narrow" w:hAnsi="Arial Narrow"/>
                <w:color w:val="FFFFFF" w:themeColor="background1"/>
                <w:sz w:val="20"/>
              </w:rPr>
              <w:t>2</w:t>
            </w:r>
            <w:r w:rsidRPr="00741037">
              <w:rPr>
                <w:rFonts w:ascii="Arial Narrow" w:hAnsi="Arial Narrow"/>
                <w:color w:val="FFFFFF" w:themeColor="background1"/>
                <w:sz w:val="20"/>
              </w:rPr>
              <w:t>% Response Rate</w:t>
            </w:r>
          </w:p>
        </w:tc>
      </w:tr>
      <w:tr w:rsidR="000A01AC" w:rsidRPr="00741037" w14:paraId="7875652A" w14:textId="77777777" w:rsidTr="000A01AC">
        <w:tc>
          <w:tcPr>
            <w:cnfStyle w:val="001000000000" w:firstRow="0" w:lastRow="0" w:firstColumn="1" w:lastColumn="0" w:oddVBand="0" w:evenVBand="0" w:oddHBand="0" w:evenHBand="0" w:firstRowFirstColumn="0" w:firstRowLastColumn="0" w:lastRowFirstColumn="0" w:lastRowLastColumn="0"/>
            <w:tcW w:w="1165" w:type="dxa"/>
            <w:vMerge w:val="restart"/>
            <w:tcBorders>
              <w:top w:val="single" w:sz="4" w:space="0" w:color="auto"/>
            </w:tcBorders>
          </w:tcPr>
          <w:p w14:paraId="214D658D"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85</w:t>
            </w:r>
          </w:p>
        </w:tc>
        <w:tc>
          <w:tcPr>
            <w:tcW w:w="1530" w:type="dxa"/>
            <w:vMerge w:val="restart"/>
            <w:tcBorders>
              <w:top w:val="single" w:sz="4" w:space="0" w:color="auto"/>
            </w:tcBorders>
          </w:tcPr>
          <w:p w14:paraId="313D8B7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Large HS</w:t>
            </w:r>
          </w:p>
        </w:tc>
        <w:tc>
          <w:tcPr>
            <w:tcW w:w="990" w:type="dxa"/>
            <w:vMerge w:val="restart"/>
            <w:tcBorders>
              <w:top w:val="single" w:sz="4" w:space="0" w:color="auto"/>
            </w:tcBorders>
          </w:tcPr>
          <w:p w14:paraId="211C4BB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85</w:t>
            </w:r>
          </w:p>
        </w:tc>
        <w:tc>
          <w:tcPr>
            <w:tcW w:w="1170" w:type="dxa"/>
            <w:tcBorders>
              <w:top w:val="single" w:sz="4" w:space="0" w:color="auto"/>
            </w:tcBorders>
          </w:tcPr>
          <w:p w14:paraId="559286F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Double classes: 39</w:t>
            </w:r>
          </w:p>
        </w:tc>
        <w:tc>
          <w:tcPr>
            <w:tcW w:w="1080" w:type="dxa"/>
            <w:tcBorders>
              <w:top w:val="single" w:sz="4" w:space="0" w:color="auto"/>
            </w:tcBorders>
          </w:tcPr>
          <w:p w14:paraId="7151CFB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w:t>
            </w:r>
          </w:p>
        </w:tc>
        <w:tc>
          <w:tcPr>
            <w:tcW w:w="1077" w:type="dxa"/>
            <w:tcBorders>
              <w:top w:val="single" w:sz="4" w:space="0" w:color="auto"/>
            </w:tcBorders>
          </w:tcPr>
          <w:p w14:paraId="6A9A423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Borders>
              <w:top w:val="single" w:sz="4" w:space="0" w:color="auto"/>
            </w:tcBorders>
          </w:tcPr>
          <w:p w14:paraId="3AEC4F8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8,758</w:t>
            </w:r>
          </w:p>
        </w:tc>
        <w:tc>
          <w:tcPr>
            <w:tcW w:w="1169" w:type="dxa"/>
            <w:tcBorders>
              <w:top w:val="single" w:sz="4" w:space="0" w:color="auto"/>
            </w:tcBorders>
          </w:tcPr>
          <w:p w14:paraId="16B3529F" w14:textId="4943D04E"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6,306</w:t>
            </w:r>
          </w:p>
        </w:tc>
      </w:tr>
      <w:tr w:rsidR="00D72916" w:rsidRPr="00741037" w14:paraId="58ADF7AE"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4AB7006E" w14:textId="77777777" w:rsidR="00D72916" w:rsidRPr="00741037" w:rsidRDefault="00D72916" w:rsidP="00C55DB6">
            <w:pPr>
              <w:pStyle w:val="BodyText"/>
              <w:jc w:val="center"/>
              <w:rPr>
                <w:rFonts w:ascii="Arial Narrow" w:hAnsi="Arial Narrow"/>
                <w:sz w:val="20"/>
              </w:rPr>
            </w:pPr>
          </w:p>
        </w:tc>
        <w:tc>
          <w:tcPr>
            <w:tcW w:w="1530" w:type="dxa"/>
            <w:vMerge/>
          </w:tcPr>
          <w:p w14:paraId="699865A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990" w:type="dxa"/>
            <w:vMerge/>
          </w:tcPr>
          <w:p w14:paraId="1681CFB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1170" w:type="dxa"/>
          </w:tcPr>
          <w:p w14:paraId="0D0AF4A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Single classes: 46</w:t>
            </w:r>
          </w:p>
        </w:tc>
        <w:tc>
          <w:tcPr>
            <w:tcW w:w="1080" w:type="dxa"/>
          </w:tcPr>
          <w:p w14:paraId="78587B9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w:t>
            </w:r>
          </w:p>
        </w:tc>
        <w:tc>
          <w:tcPr>
            <w:tcW w:w="1077" w:type="dxa"/>
          </w:tcPr>
          <w:p w14:paraId="758A304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516B580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5,141</w:t>
            </w:r>
          </w:p>
        </w:tc>
        <w:tc>
          <w:tcPr>
            <w:tcW w:w="1169" w:type="dxa"/>
          </w:tcPr>
          <w:p w14:paraId="1E1CF9F5" w14:textId="5BFABC88"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3,702</w:t>
            </w:r>
          </w:p>
        </w:tc>
      </w:tr>
      <w:tr w:rsidR="000A01AC" w:rsidRPr="00741037" w14:paraId="0F917972" w14:textId="77777777" w:rsidTr="000A01AC">
        <w:tc>
          <w:tcPr>
            <w:cnfStyle w:val="001000000000" w:firstRow="0" w:lastRow="0" w:firstColumn="1" w:lastColumn="0" w:oddVBand="0" w:evenVBand="0" w:oddHBand="0" w:evenHBand="0" w:firstRowFirstColumn="0" w:firstRowLastColumn="0" w:lastRowFirstColumn="0" w:lastRowLastColumn="0"/>
            <w:tcW w:w="1165" w:type="dxa"/>
            <w:vMerge/>
          </w:tcPr>
          <w:p w14:paraId="2503B996" w14:textId="77777777" w:rsidR="00D72916" w:rsidRPr="00741037" w:rsidRDefault="00D72916" w:rsidP="00C55DB6">
            <w:pPr>
              <w:pStyle w:val="BodyText"/>
              <w:jc w:val="center"/>
              <w:rPr>
                <w:rFonts w:ascii="Arial Narrow" w:hAnsi="Arial Narrow"/>
                <w:sz w:val="20"/>
              </w:rPr>
            </w:pPr>
          </w:p>
        </w:tc>
        <w:tc>
          <w:tcPr>
            <w:tcW w:w="1530" w:type="dxa"/>
            <w:vMerge w:val="restart"/>
          </w:tcPr>
          <w:p w14:paraId="1AF36E23"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Large MS</w:t>
            </w:r>
          </w:p>
        </w:tc>
        <w:tc>
          <w:tcPr>
            <w:tcW w:w="990" w:type="dxa"/>
            <w:vMerge w:val="restart"/>
          </w:tcPr>
          <w:p w14:paraId="07D4E28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85</w:t>
            </w:r>
          </w:p>
        </w:tc>
        <w:tc>
          <w:tcPr>
            <w:tcW w:w="1170" w:type="dxa"/>
          </w:tcPr>
          <w:p w14:paraId="0D01FB4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Double classes: 39</w:t>
            </w:r>
          </w:p>
        </w:tc>
        <w:tc>
          <w:tcPr>
            <w:tcW w:w="1080" w:type="dxa"/>
          </w:tcPr>
          <w:p w14:paraId="201298A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w:t>
            </w:r>
          </w:p>
        </w:tc>
        <w:tc>
          <w:tcPr>
            <w:tcW w:w="1077" w:type="dxa"/>
          </w:tcPr>
          <w:p w14:paraId="04773D2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6D71A5A8"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6,569</w:t>
            </w:r>
          </w:p>
        </w:tc>
        <w:tc>
          <w:tcPr>
            <w:tcW w:w="1169" w:type="dxa"/>
          </w:tcPr>
          <w:p w14:paraId="3BED097B" w14:textId="4D3C90A4"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4,730</w:t>
            </w:r>
          </w:p>
        </w:tc>
      </w:tr>
      <w:tr w:rsidR="00D72916" w:rsidRPr="00741037" w14:paraId="3FF8901A"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5AECC202" w14:textId="77777777" w:rsidR="00D72916" w:rsidRPr="00741037" w:rsidRDefault="00D72916" w:rsidP="00C55DB6">
            <w:pPr>
              <w:pStyle w:val="BodyText"/>
              <w:jc w:val="center"/>
              <w:rPr>
                <w:rFonts w:ascii="Arial Narrow" w:hAnsi="Arial Narrow"/>
                <w:sz w:val="20"/>
              </w:rPr>
            </w:pPr>
          </w:p>
        </w:tc>
        <w:tc>
          <w:tcPr>
            <w:tcW w:w="1530" w:type="dxa"/>
            <w:vMerge/>
          </w:tcPr>
          <w:p w14:paraId="47DBBE63"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990" w:type="dxa"/>
            <w:vMerge/>
          </w:tcPr>
          <w:p w14:paraId="5423B8E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p>
        </w:tc>
        <w:tc>
          <w:tcPr>
            <w:tcW w:w="1170" w:type="dxa"/>
          </w:tcPr>
          <w:p w14:paraId="79784C3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Single classes: 46</w:t>
            </w:r>
          </w:p>
        </w:tc>
        <w:tc>
          <w:tcPr>
            <w:tcW w:w="1080" w:type="dxa"/>
          </w:tcPr>
          <w:p w14:paraId="17105723"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w:t>
            </w:r>
          </w:p>
        </w:tc>
        <w:tc>
          <w:tcPr>
            <w:tcW w:w="1077" w:type="dxa"/>
          </w:tcPr>
          <w:p w14:paraId="68EB911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3029DBC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3,856</w:t>
            </w:r>
          </w:p>
        </w:tc>
        <w:tc>
          <w:tcPr>
            <w:tcW w:w="1169" w:type="dxa"/>
          </w:tcPr>
          <w:p w14:paraId="50E017A9" w14:textId="297FFDD9" w:rsidR="00D72916" w:rsidRPr="00741037" w:rsidRDefault="004B15E5" w:rsidP="004B15E5">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2,776</w:t>
            </w:r>
          </w:p>
        </w:tc>
      </w:tr>
      <w:tr w:rsidR="000A01AC" w:rsidRPr="00741037" w14:paraId="141A37C4" w14:textId="77777777" w:rsidTr="000A01AC">
        <w:tc>
          <w:tcPr>
            <w:cnfStyle w:val="001000000000" w:firstRow="0" w:lastRow="0" w:firstColumn="1" w:lastColumn="0" w:oddVBand="0" w:evenVBand="0" w:oddHBand="0" w:evenHBand="0" w:firstRowFirstColumn="0" w:firstRowLastColumn="0" w:lastRowFirstColumn="0" w:lastRowLastColumn="0"/>
            <w:tcW w:w="1165" w:type="dxa"/>
            <w:vMerge/>
          </w:tcPr>
          <w:p w14:paraId="3DBD09E4" w14:textId="77777777" w:rsidR="00D72916" w:rsidRPr="00741037" w:rsidRDefault="00D72916" w:rsidP="00C55DB6">
            <w:pPr>
              <w:pStyle w:val="BodyText"/>
              <w:jc w:val="center"/>
              <w:rPr>
                <w:rFonts w:ascii="Arial Narrow" w:hAnsi="Arial Narrow"/>
                <w:sz w:val="20"/>
              </w:rPr>
            </w:pPr>
          </w:p>
        </w:tc>
        <w:tc>
          <w:tcPr>
            <w:tcW w:w="1530" w:type="dxa"/>
          </w:tcPr>
          <w:p w14:paraId="18313E8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Large Total</w:t>
            </w:r>
          </w:p>
        </w:tc>
        <w:tc>
          <w:tcPr>
            <w:tcW w:w="990" w:type="dxa"/>
          </w:tcPr>
          <w:p w14:paraId="3437AA1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170</w:t>
            </w:r>
          </w:p>
        </w:tc>
        <w:tc>
          <w:tcPr>
            <w:tcW w:w="1170" w:type="dxa"/>
          </w:tcPr>
          <w:p w14:paraId="5684016D"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Pr>
          <w:p w14:paraId="213795B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Pr>
          <w:p w14:paraId="6C77E652"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Pr>
          <w:p w14:paraId="4ECBCB4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24,324</w:t>
            </w:r>
          </w:p>
        </w:tc>
        <w:tc>
          <w:tcPr>
            <w:tcW w:w="1169" w:type="dxa"/>
          </w:tcPr>
          <w:p w14:paraId="7B415301" w14:textId="0C7AA78F" w:rsidR="00D72916" w:rsidRPr="00741037" w:rsidRDefault="004B15E5"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17,513</w:t>
            </w:r>
          </w:p>
        </w:tc>
      </w:tr>
      <w:tr w:rsidR="000A01AC" w:rsidRPr="00741037" w14:paraId="63E42289" w14:textId="77777777" w:rsidTr="00D870FF">
        <w:tc>
          <w:tcPr>
            <w:cnfStyle w:val="001000000000" w:firstRow="0" w:lastRow="0" w:firstColumn="1" w:lastColumn="0" w:oddVBand="0" w:evenVBand="0" w:oddHBand="0" w:evenHBand="0" w:firstRowFirstColumn="0" w:firstRowLastColumn="0" w:lastRowFirstColumn="0" w:lastRowLastColumn="0"/>
            <w:tcW w:w="9350" w:type="dxa"/>
            <w:gridSpan w:val="8"/>
          </w:tcPr>
          <w:p w14:paraId="4CDA0AFB" w14:textId="77777777" w:rsidR="000A01AC" w:rsidRPr="00741037" w:rsidRDefault="000A01AC" w:rsidP="00D72916">
            <w:pPr>
              <w:pStyle w:val="BodyText"/>
              <w:jc w:val="center"/>
              <w:rPr>
                <w:rFonts w:ascii="Arial Narrow" w:hAnsi="Arial Narrow"/>
                <w:b w:val="0"/>
                <w:sz w:val="20"/>
              </w:rPr>
            </w:pPr>
          </w:p>
        </w:tc>
      </w:tr>
      <w:tr w:rsidR="00D72916" w:rsidRPr="00741037" w14:paraId="779C3F72"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val="restart"/>
          </w:tcPr>
          <w:p w14:paraId="420DDC6D"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10</w:t>
            </w:r>
          </w:p>
          <w:p w14:paraId="28CE28B3"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(sub-sample)</w:t>
            </w:r>
          </w:p>
        </w:tc>
        <w:tc>
          <w:tcPr>
            <w:tcW w:w="1530" w:type="dxa"/>
          </w:tcPr>
          <w:p w14:paraId="07FC327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Medium HS</w:t>
            </w:r>
          </w:p>
        </w:tc>
        <w:tc>
          <w:tcPr>
            <w:tcW w:w="990" w:type="dxa"/>
          </w:tcPr>
          <w:p w14:paraId="7128FE7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170" w:type="dxa"/>
          </w:tcPr>
          <w:p w14:paraId="4CB6B8AD"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080" w:type="dxa"/>
          </w:tcPr>
          <w:p w14:paraId="18D7AD8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w:t>
            </w:r>
          </w:p>
        </w:tc>
        <w:tc>
          <w:tcPr>
            <w:tcW w:w="1077" w:type="dxa"/>
          </w:tcPr>
          <w:p w14:paraId="2528BE0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270DFB6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1,120</w:t>
            </w:r>
          </w:p>
        </w:tc>
        <w:tc>
          <w:tcPr>
            <w:tcW w:w="1169" w:type="dxa"/>
          </w:tcPr>
          <w:p w14:paraId="5E72DD2F" w14:textId="259FEC63"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806</w:t>
            </w:r>
          </w:p>
        </w:tc>
      </w:tr>
      <w:tr w:rsidR="00D72916" w:rsidRPr="00741037" w14:paraId="1A1A972F"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403ADD6B" w14:textId="77777777" w:rsidR="00D72916" w:rsidRPr="00741037" w:rsidRDefault="00D72916" w:rsidP="00C55DB6">
            <w:pPr>
              <w:pStyle w:val="BodyText"/>
              <w:jc w:val="center"/>
              <w:rPr>
                <w:rFonts w:ascii="Arial Narrow" w:hAnsi="Arial Narrow"/>
                <w:sz w:val="20"/>
              </w:rPr>
            </w:pPr>
          </w:p>
        </w:tc>
        <w:tc>
          <w:tcPr>
            <w:tcW w:w="1530" w:type="dxa"/>
          </w:tcPr>
          <w:p w14:paraId="2D4D260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Medium MS</w:t>
            </w:r>
          </w:p>
        </w:tc>
        <w:tc>
          <w:tcPr>
            <w:tcW w:w="990" w:type="dxa"/>
          </w:tcPr>
          <w:p w14:paraId="03B8409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170" w:type="dxa"/>
          </w:tcPr>
          <w:p w14:paraId="4E93CD1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w:t>
            </w:r>
          </w:p>
        </w:tc>
        <w:tc>
          <w:tcPr>
            <w:tcW w:w="1080" w:type="dxa"/>
          </w:tcPr>
          <w:p w14:paraId="172F76BF"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w:t>
            </w:r>
          </w:p>
        </w:tc>
        <w:tc>
          <w:tcPr>
            <w:tcW w:w="1077" w:type="dxa"/>
          </w:tcPr>
          <w:p w14:paraId="12EB483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169" w:type="dxa"/>
          </w:tcPr>
          <w:p w14:paraId="673F379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840</w:t>
            </w:r>
          </w:p>
        </w:tc>
        <w:tc>
          <w:tcPr>
            <w:tcW w:w="1169" w:type="dxa"/>
          </w:tcPr>
          <w:p w14:paraId="7F452147" w14:textId="3D2C3019"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605</w:t>
            </w:r>
          </w:p>
        </w:tc>
      </w:tr>
      <w:tr w:rsidR="00D72916" w:rsidRPr="00741037" w14:paraId="5471B6E8"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09269941" w14:textId="77777777" w:rsidR="00D72916" w:rsidRPr="00741037" w:rsidRDefault="00D72916" w:rsidP="00C55DB6">
            <w:pPr>
              <w:pStyle w:val="BodyText"/>
              <w:jc w:val="center"/>
              <w:rPr>
                <w:rFonts w:ascii="Arial Narrow" w:hAnsi="Arial Narrow"/>
                <w:sz w:val="20"/>
              </w:rPr>
            </w:pPr>
          </w:p>
        </w:tc>
        <w:tc>
          <w:tcPr>
            <w:tcW w:w="1530" w:type="dxa"/>
          </w:tcPr>
          <w:p w14:paraId="28D2086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Medium Total</w:t>
            </w:r>
          </w:p>
        </w:tc>
        <w:tc>
          <w:tcPr>
            <w:tcW w:w="990" w:type="dxa"/>
          </w:tcPr>
          <w:p w14:paraId="1C998E0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20</w:t>
            </w:r>
          </w:p>
        </w:tc>
        <w:tc>
          <w:tcPr>
            <w:tcW w:w="1170" w:type="dxa"/>
          </w:tcPr>
          <w:p w14:paraId="49EA228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Pr>
          <w:p w14:paraId="363C085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Pr>
          <w:p w14:paraId="38189CE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Pr>
          <w:p w14:paraId="2348966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1,960</w:t>
            </w:r>
          </w:p>
        </w:tc>
        <w:tc>
          <w:tcPr>
            <w:tcW w:w="1169" w:type="dxa"/>
          </w:tcPr>
          <w:p w14:paraId="32BE9548" w14:textId="5E3F6A87"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1,411</w:t>
            </w:r>
          </w:p>
        </w:tc>
      </w:tr>
      <w:tr w:rsidR="000A01AC" w:rsidRPr="00741037" w14:paraId="1B23B8A6" w14:textId="77777777" w:rsidTr="00D870FF">
        <w:tc>
          <w:tcPr>
            <w:cnfStyle w:val="001000000000" w:firstRow="0" w:lastRow="0" w:firstColumn="1" w:lastColumn="0" w:oddVBand="0" w:evenVBand="0" w:oddHBand="0" w:evenHBand="0" w:firstRowFirstColumn="0" w:firstRowLastColumn="0" w:lastRowFirstColumn="0" w:lastRowLastColumn="0"/>
            <w:tcW w:w="9350" w:type="dxa"/>
            <w:gridSpan w:val="8"/>
          </w:tcPr>
          <w:p w14:paraId="2982D4A0" w14:textId="77777777" w:rsidR="000A01AC" w:rsidRPr="00741037" w:rsidRDefault="000A01AC" w:rsidP="00D72916">
            <w:pPr>
              <w:pStyle w:val="BodyText"/>
              <w:jc w:val="center"/>
              <w:rPr>
                <w:rFonts w:ascii="Arial Narrow" w:hAnsi="Arial Narrow"/>
                <w:b w:val="0"/>
                <w:sz w:val="20"/>
              </w:rPr>
            </w:pPr>
          </w:p>
        </w:tc>
      </w:tr>
      <w:tr w:rsidR="00D72916" w:rsidRPr="00741037" w14:paraId="3AE92614"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val="restart"/>
          </w:tcPr>
          <w:p w14:paraId="446F6676"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 xml:space="preserve">15 </w:t>
            </w:r>
          </w:p>
          <w:p w14:paraId="00BA9284" w14:textId="77777777" w:rsidR="00D72916" w:rsidRPr="00741037" w:rsidRDefault="00D72916" w:rsidP="00C55DB6">
            <w:pPr>
              <w:pStyle w:val="BodyText"/>
              <w:jc w:val="center"/>
              <w:rPr>
                <w:rFonts w:ascii="Arial Narrow" w:hAnsi="Arial Narrow"/>
                <w:sz w:val="20"/>
              </w:rPr>
            </w:pPr>
            <w:r w:rsidRPr="00741037">
              <w:rPr>
                <w:rFonts w:ascii="Arial Narrow" w:hAnsi="Arial Narrow"/>
                <w:sz w:val="20"/>
              </w:rPr>
              <w:t>(sub-sample)</w:t>
            </w:r>
          </w:p>
        </w:tc>
        <w:tc>
          <w:tcPr>
            <w:tcW w:w="1530" w:type="dxa"/>
          </w:tcPr>
          <w:p w14:paraId="109376AC"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Small HS</w:t>
            </w:r>
          </w:p>
        </w:tc>
        <w:tc>
          <w:tcPr>
            <w:tcW w:w="990" w:type="dxa"/>
          </w:tcPr>
          <w:p w14:paraId="043C581D"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170" w:type="dxa"/>
          </w:tcPr>
          <w:p w14:paraId="1A0D154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080" w:type="dxa"/>
          </w:tcPr>
          <w:p w14:paraId="02F64AF5"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3.8</w:t>
            </w:r>
          </w:p>
        </w:tc>
        <w:tc>
          <w:tcPr>
            <w:tcW w:w="1077" w:type="dxa"/>
          </w:tcPr>
          <w:p w14:paraId="3DA6420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18.1</w:t>
            </w:r>
          </w:p>
        </w:tc>
        <w:tc>
          <w:tcPr>
            <w:tcW w:w="1169" w:type="dxa"/>
          </w:tcPr>
          <w:p w14:paraId="2E3FDE6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1,030</w:t>
            </w:r>
          </w:p>
        </w:tc>
        <w:tc>
          <w:tcPr>
            <w:tcW w:w="1169" w:type="dxa"/>
          </w:tcPr>
          <w:p w14:paraId="6343CBAA" w14:textId="49422ABA"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742</w:t>
            </w:r>
          </w:p>
        </w:tc>
      </w:tr>
      <w:tr w:rsidR="00D72916" w:rsidRPr="00741037" w14:paraId="1726C45D"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1D66A7A2" w14:textId="77777777" w:rsidR="00D72916" w:rsidRPr="00741037" w:rsidRDefault="00D72916" w:rsidP="00C55DB6">
            <w:pPr>
              <w:pStyle w:val="BodyText"/>
              <w:jc w:val="center"/>
              <w:rPr>
                <w:rFonts w:ascii="Arial Narrow" w:hAnsi="Arial Narrow"/>
                <w:sz w:val="20"/>
              </w:rPr>
            </w:pPr>
          </w:p>
        </w:tc>
        <w:tc>
          <w:tcPr>
            <w:tcW w:w="1530" w:type="dxa"/>
          </w:tcPr>
          <w:p w14:paraId="0639A794"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Small MS</w:t>
            </w:r>
          </w:p>
        </w:tc>
        <w:tc>
          <w:tcPr>
            <w:tcW w:w="990" w:type="dxa"/>
          </w:tcPr>
          <w:p w14:paraId="6CDE954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170" w:type="dxa"/>
          </w:tcPr>
          <w:p w14:paraId="3212C88C"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15</w:t>
            </w:r>
          </w:p>
        </w:tc>
        <w:tc>
          <w:tcPr>
            <w:tcW w:w="1080" w:type="dxa"/>
          </w:tcPr>
          <w:p w14:paraId="15A47C6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2.8</w:t>
            </w:r>
          </w:p>
        </w:tc>
        <w:tc>
          <w:tcPr>
            <w:tcW w:w="1077" w:type="dxa"/>
          </w:tcPr>
          <w:p w14:paraId="62453137"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11.2</w:t>
            </w:r>
          </w:p>
        </w:tc>
        <w:tc>
          <w:tcPr>
            <w:tcW w:w="1169" w:type="dxa"/>
          </w:tcPr>
          <w:p w14:paraId="137DF4D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475</w:t>
            </w:r>
          </w:p>
        </w:tc>
        <w:tc>
          <w:tcPr>
            <w:tcW w:w="1169" w:type="dxa"/>
          </w:tcPr>
          <w:p w14:paraId="62274249" w14:textId="379DA4F7"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741037">
              <w:rPr>
                <w:rFonts w:ascii="Arial Narrow" w:hAnsi="Arial Narrow"/>
                <w:sz w:val="20"/>
              </w:rPr>
              <w:t>342</w:t>
            </w:r>
          </w:p>
        </w:tc>
      </w:tr>
      <w:tr w:rsidR="00D72916" w:rsidRPr="00741037" w14:paraId="382F7601" w14:textId="77777777" w:rsidTr="00C55DB6">
        <w:tc>
          <w:tcPr>
            <w:cnfStyle w:val="001000000000" w:firstRow="0" w:lastRow="0" w:firstColumn="1" w:lastColumn="0" w:oddVBand="0" w:evenVBand="0" w:oddHBand="0" w:evenHBand="0" w:firstRowFirstColumn="0" w:firstRowLastColumn="0" w:lastRowFirstColumn="0" w:lastRowLastColumn="0"/>
            <w:tcW w:w="1165" w:type="dxa"/>
            <w:vMerge/>
          </w:tcPr>
          <w:p w14:paraId="4547CF18" w14:textId="77777777" w:rsidR="00D72916" w:rsidRPr="00741037" w:rsidRDefault="00D72916" w:rsidP="00C55DB6">
            <w:pPr>
              <w:pStyle w:val="BodyText"/>
              <w:jc w:val="center"/>
              <w:rPr>
                <w:rFonts w:ascii="Arial Narrow" w:hAnsi="Arial Narrow"/>
                <w:sz w:val="20"/>
              </w:rPr>
            </w:pPr>
          </w:p>
        </w:tc>
        <w:tc>
          <w:tcPr>
            <w:tcW w:w="1530" w:type="dxa"/>
          </w:tcPr>
          <w:p w14:paraId="6EE0A51B"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Small Total</w:t>
            </w:r>
          </w:p>
        </w:tc>
        <w:tc>
          <w:tcPr>
            <w:tcW w:w="990" w:type="dxa"/>
          </w:tcPr>
          <w:p w14:paraId="3B2AF166"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30</w:t>
            </w:r>
          </w:p>
        </w:tc>
        <w:tc>
          <w:tcPr>
            <w:tcW w:w="1170" w:type="dxa"/>
          </w:tcPr>
          <w:p w14:paraId="797BA1C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Pr>
          <w:p w14:paraId="16FB4E2E"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Pr>
          <w:p w14:paraId="41F2F56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Pr>
          <w:p w14:paraId="20BC6CB2"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1,505</w:t>
            </w:r>
          </w:p>
        </w:tc>
        <w:tc>
          <w:tcPr>
            <w:tcW w:w="1169" w:type="dxa"/>
          </w:tcPr>
          <w:p w14:paraId="77A2B610" w14:textId="4A806FE0"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1,084</w:t>
            </w:r>
          </w:p>
        </w:tc>
      </w:tr>
      <w:tr w:rsidR="00D72916" w:rsidRPr="00741037" w14:paraId="3551CDBA" w14:textId="77777777" w:rsidTr="00C55DB6">
        <w:tc>
          <w:tcPr>
            <w:cnfStyle w:val="001000000000" w:firstRow="0" w:lastRow="0" w:firstColumn="1" w:lastColumn="0" w:oddVBand="0" w:evenVBand="0" w:oddHBand="0" w:evenHBand="0" w:firstRowFirstColumn="0" w:firstRowLastColumn="0" w:lastRowFirstColumn="0" w:lastRowLastColumn="0"/>
            <w:tcW w:w="1165" w:type="dxa"/>
            <w:tcBorders>
              <w:bottom w:val="single" w:sz="4" w:space="0" w:color="999999" w:themeColor="text1" w:themeTint="66"/>
            </w:tcBorders>
          </w:tcPr>
          <w:p w14:paraId="0FCED750" w14:textId="77777777" w:rsidR="00D72916" w:rsidRPr="00741037" w:rsidRDefault="00D72916" w:rsidP="00D72916">
            <w:pPr>
              <w:pStyle w:val="BodyText"/>
              <w:jc w:val="center"/>
              <w:rPr>
                <w:rFonts w:ascii="Arial Narrow" w:hAnsi="Arial Narrow"/>
                <w:sz w:val="20"/>
              </w:rPr>
            </w:pPr>
          </w:p>
        </w:tc>
        <w:tc>
          <w:tcPr>
            <w:tcW w:w="1530" w:type="dxa"/>
            <w:tcBorders>
              <w:bottom w:val="single" w:sz="4" w:space="0" w:color="999999" w:themeColor="text1" w:themeTint="66"/>
            </w:tcBorders>
          </w:tcPr>
          <w:p w14:paraId="0D26CE77"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990" w:type="dxa"/>
            <w:tcBorders>
              <w:bottom w:val="single" w:sz="4" w:space="0" w:color="999999" w:themeColor="text1" w:themeTint="66"/>
            </w:tcBorders>
          </w:tcPr>
          <w:p w14:paraId="24CB59C3"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70" w:type="dxa"/>
            <w:tcBorders>
              <w:bottom w:val="single" w:sz="4" w:space="0" w:color="999999" w:themeColor="text1" w:themeTint="66"/>
            </w:tcBorders>
          </w:tcPr>
          <w:p w14:paraId="283F5FF7"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Borders>
              <w:bottom w:val="single" w:sz="4" w:space="0" w:color="999999" w:themeColor="text1" w:themeTint="66"/>
            </w:tcBorders>
          </w:tcPr>
          <w:p w14:paraId="22513D35"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Borders>
              <w:bottom w:val="single" w:sz="4" w:space="0" w:color="999999" w:themeColor="text1" w:themeTint="66"/>
            </w:tcBorders>
          </w:tcPr>
          <w:p w14:paraId="21A5CFC1"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Borders>
              <w:bottom w:val="single" w:sz="4" w:space="0" w:color="999999" w:themeColor="text1" w:themeTint="66"/>
            </w:tcBorders>
          </w:tcPr>
          <w:p w14:paraId="711FED1C"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Borders>
              <w:bottom w:val="single" w:sz="4" w:space="0" w:color="999999" w:themeColor="text1" w:themeTint="66"/>
            </w:tcBorders>
          </w:tcPr>
          <w:p w14:paraId="70D84EBE" w14:textId="77777777" w:rsidR="00D72916" w:rsidRPr="00741037" w:rsidRDefault="00D72916" w:rsidP="00D7291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r>
      <w:tr w:rsidR="000A01AC" w:rsidRPr="00741037" w14:paraId="5249E049" w14:textId="77777777" w:rsidTr="00C55DB6">
        <w:tc>
          <w:tcPr>
            <w:cnfStyle w:val="001000000000" w:firstRow="0" w:lastRow="0" w:firstColumn="1" w:lastColumn="0" w:oddVBand="0" w:evenVBand="0" w:oddHBand="0" w:evenHBand="0" w:firstRowFirstColumn="0" w:firstRowLastColumn="0" w:lastRowFirstColumn="0" w:lastRowLastColumn="0"/>
            <w:tcW w:w="1165" w:type="dxa"/>
            <w:tcBorders>
              <w:bottom w:val="single" w:sz="4" w:space="0" w:color="auto"/>
            </w:tcBorders>
            <w:shd w:val="clear" w:color="auto" w:fill="D9D9D9" w:themeFill="background1" w:themeFillShade="D9"/>
          </w:tcPr>
          <w:p w14:paraId="1E4E3868" w14:textId="77777777" w:rsidR="00D72916" w:rsidRPr="00741037" w:rsidRDefault="00D72916" w:rsidP="00C55DB6">
            <w:pPr>
              <w:pStyle w:val="BodyText"/>
              <w:jc w:val="center"/>
              <w:rPr>
                <w:rFonts w:ascii="Arial Narrow" w:hAnsi="Arial Narrow"/>
                <w:sz w:val="20"/>
              </w:rPr>
            </w:pPr>
          </w:p>
        </w:tc>
        <w:tc>
          <w:tcPr>
            <w:tcW w:w="1530" w:type="dxa"/>
            <w:tcBorders>
              <w:bottom w:val="single" w:sz="4" w:space="0" w:color="auto"/>
            </w:tcBorders>
            <w:shd w:val="clear" w:color="auto" w:fill="D9D9D9" w:themeFill="background1" w:themeFillShade="D9"/>
          </w:tcPr>
          <w:p w14:paraId="39D6AD79"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Overall Total</w:t>
            </w:r>
          </w:p>
        </w:tc>
        <w:tc>
          <w:tcPr>
            <w:tcW w:w="990" w:type="dxa"/>
            <w:tcBorders>
              <w:bottom w:val="single" w:sz="4" w:space="0" w:color="auto"/>
            </w:tcBorders>
            <w:shd w:val="clear" w:color="auto" w:fill="D9D9D9" w:themeFill="background1" w:themeFillShade="D9"/>
          </w:tcPr>
          <w:p w14:paraId="7BC9BD9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220</w:t>
            </w:r>
          </w:p>
        </w:tc>
        <w:tc>
          <w:tcPr>
            <w:tcW w:w="1170" w:type="dxa"/>
            <w:tcBorders>
              <w:bottom w:val="single" w:sz="4" w:space="0" w:color="auto"/>
            </w:tcBorders>
            <w:shd w:val="clear" w:color="auto" w:fill="D9D9D9" w:themeFill="background1" w:themeFillShade="D9"/>
          </w:tcPr>
          <w:p w14:paraId="057A4FE0"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80" w:type="dxa"/>
            <w:tcBorders>
              <w:bottom w:val="single" w:sz="4" w:space="0" w:color="auto"/>
            </w:tcBorders>
            <w:shd w:val="clear" w:color="auto" w:fill="D9D9D9" w:themeFill="background1" w:themeFillShade="D9"/>
          </w:tcPr>
          <w:p w14:paraId="405702F1"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077" w:type="dxa"/>
            <w:tcBorders>
              <w:bottom w:val="single" w:sz="4" w:space="0" w:color="auto"/>
            </w:tcBorders>
            <w:shd w:val="clear" w:color="auto" w:fill="D9D9D9" w:themeFill="background1" w:themeFillShade="D9"/>
          </w:tcPr>
          <w:p w14:paraId="6518A4B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p>
        </w:tc>
        <w:tc>
          <w:tcPr>
            <w:tcW w:w="1169" w:type="dxa"/>
            <w:tcBorders>
              <w:bottom w:val="single" w:sz="4" w:space="0" w:color="auto"/>
            </w:tcBorders>
            <w:shd w:val="clear" w:color="auto" w:fill="D9D9D9" w:themeFill="background1" w:themeFillShade="D9"/>
          </w:tcPr>
          <w:p w14:paraId="7D7450DA" w14:textId="77777777" w:rsidR="00D72916" w:rsidRPr="00741037" w:rsidRDefault="00D72916"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27,789*</w:t>
            </w:r>
          </w:p>
        </w:tc>
        <w:tc>
          <w:tcPr>
            <w:tcW w:w="1169" w:type="dxa"/>
            <w:tcBorders>
              <w:bottom w:val="single" w:sz="4" w:space="0" w:color="auto"/>
            </w:tcBorders>
            <w:shd w:val="clear" w:color="auto" w:fill="D9D9D9" w:themeFill="background1" w:themeFillShade="D9"/>
          </w:tcPr>
          <w:p w14:paraId="724EC0DD" w14:textId="03025A1C" w:rsidR="00D72916" w:rsidRPr="00741037" w:rsidRDefault="00CC192C" w:rsidP="00C55DB6">
            <w:pPr>
              <w:pStyle w:val="BodyText"/>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rPr>
            </w:pPr>
            <w:r w:rsidRPr="00741037">
              <w:rPr>
                <w:rFonts w:ascii="Arial Narrow" w:hAnsi="Arial Narrow"/>
                <w:b/>
                <w:sz w:val="20"/>
              </w:rPr>
              <w:t>20.008</w:t>
            </w:r>
          </w:p>
        </w:tc>
      </w:tr>
    </w:tbl>
    <w:p w14:paraId="772E300D" w14:textId="02D1DA03" w:rsidR="007E186F" w:rsidRPr="00741037" w:rsidRDefault="00D72916" w:rsidP="006D2BF0">
      <w:pPr>
        <w:pStyle w:val="BodyText"/>
        <w:rPr>
          <w:rFonts w:ascii="Arial Narrow" w:hAnsi="Arial Narrow"/>
          <w:sz w:val="20"/>
        </w:rPr>
      </w:pPr>
      <w:r w:rsidRPr="00741037">
        <w:rPr>
          <w:rFonts w:ascii="Arial Narrow" w:hAnsi="Arial Narrow"/>
          <w:sz w:val="20"/>
        </w:rPr>
        <w:t xml:space="preserve">*Note that this was </w:t>
      </w:r>
      <w:r w:rsidR="00F65C98" w:rsidRPr="00741037">
        <w:rPr>
          <w:rFonts w:ascii="Arial Narrow" w:hAnsi="Arial Narrow"/>
          <w:sz w:val="20"/>
        </w:rPr>
        <w:t xml:space="preserve">the </w:t>
      </w:r>
      <w:r w:rsidRPr="00741037">
        <w:rPr>
          <w:rFonts w:ascii="Arial Narrow" w:hAnsi="Arial Narrow"/>
          <w:sz w:val="20"/>
        </w:rPr>
        <w:t>anticipated number of students in all sampled schools, and the actual number of sampled students is derived only from participating schools (and is thus considerably lower).</w:t>
      </w:r>
    </w:p>
    <w:p w14:paraId="2110D926" w14:textId="77777777" w:rsidR="00FF16FA" w:rsidRPr="00741037" w:rsidRDefault="00B35FE0">
      <w:pPr>
        <w:pStyle w:val="Heading3"/>
        <w:rPr>
          <w:rFonts w:ascii="Arial Narrow" w:hAnsi="Arial Narrow" w:cs="Arial"/>
          <w:color w:val="0070C0"/>
        </w:rPr>
      </w:pPr>
      <w:bookmarkStart w:id="84" w:name="_Toc341677224"/>
      <w:bookmarkStart w:id="85" w:name="_Toc341790074"/>
      <w:bookmarkStart w:id="86" w:name="_Toc377482680"/>
      <w:bookmarkEnd w:id="81"/>
      <w:bookmarkEnd w:id="82"/>
      <w:bookmarkEnd w:id="83"/>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.1.</w:t>
      </w:r>
      <w:r w:rsidR="009446E7" w:rsidRPr="00741037">
        <w:rPr>
          <w:rFonts w:ascii="Arial Narrow" w:hAnsi="Arial Narrow" w:cs="Arial"/>
          <w:color w:val="0070C0"/>
        </w:rPr>
        <w:tab/>
      </w:r>
      <w:r w:rsidR="00FF16FA" w:rsidRPr="00741037">
        <w:rPr>
          <w:rFonts w:ascii="Arial Narrow" w:hAnsi="Arial Narrow" w:cs="Arial"/>
          <w:color w:val="0070C0"/>
        </w:rPr>
        <w:t>Middle School and High School Estimates</w:t>
      </w:r>
      <w:bookmarkEnd w:id="84"/>
      <w:bookmarkEnd w:id="85"/>
      <w:bookmarkEnd w:id="86"/>
    </w:p>
    <w:p w14:paraId="1E6750E9" w14:textId="77777777" w:rsidR="00FF16FA" w:rsidRPr="00741037" w:rsidRDefault="00FF16FA" w:rsidP="00FF16FA">
      <w:pPr>
        <w:rPr>
          <w:rFonts w:ascii="Arial Narrow" w:hAnsi="Arial Narrow"/>
        </w:rPr>
      </w:pPr>
    </w:p>
    <w:p w14:paraId="7C97C6C5" w14:textId="77777777" w:rsidR="00FF16FA" w:rsidRPr="00741037" w:rsidRDefault="00FF16FA" w:rsidP="00FF16FA">
      <w:pPr>
        <w:rPr>
          <w:rFonts w:ascii="Arial Narrow" w:hAnsi="Arial Narrow"/>
        </w:rPr>
      </w:pPr>
      <w:r w:rsidRPr="00741037">
        <w:rPr>
          <w:rFonts w:ascii="Arial Narrow" w:hAnsi="Arial Narrow"/>
        </w:rPr>
        <w:t>Estimates by school level are required to support separate analysis of students across middle school grades (6, 7, and 8) and high school grades (9, 10, 11, and 12). However, schools tend to vary in their grade structures, an inconsistency that compromises the ability to easily and efficiently link schools for sampling purposes in a manner that also uniformly divides students by grade. For example, 9</w:t>
      </w:r>
      <w:r w:rsidRPr="00741037">
        <w:rPr>
          <w:rFonts w:ascii="Arial Narrow" w:hAnsi="Arial Narrow"/>
          <w:vertAlign w:val="superscript"/>
        </w:rPr>
        <w:t>th</w:t>
      </w:r>
      <w:r w:rsidRPr="00741037">
        <w:rPr>
          <w:rFonts w:ascii="Arial Narrow" w:hAnsi="Arial Narrow"/>
        </w:rPr>
        <w:t xml:space="preserve"> grade students are served by both grades 7–9 junior high schools and by grades 9–12 high schools. As a result, we have developed the school linking approach described earlier</w:t>
      </w:r>
      <w:r w:rsidR="00E970BB" w:rsidRPr="00741037">
        <w:rPr>
          <w:rFonts w:ascii="Arial Narrow" w:hAnsi="Arial Narrow"/>
        </w:rPr>
        <w:t xml:space="preserve"> in Section 2.5.2</w:t>
      </w:r>
      <w:r w:rsidRPr="00741037">
        <w:rPr>
          <w:rFonts w:ascii="Arial Narrow" w:hAnsi="Arial Narrow"/>
        </w:rPr>
        <w:t>, with this approach being applied independently for high schools and middle schools.</w:t>
      </w:r>
    </w:p>
    <w:p w14:paraId="65B16262" w14:textId="77777777" w:rsidR="00FF16FA" w:rsidRPr="00741037" w:rsidRDefault="00B35FE0">
      <w:pPr>
        <w:pStyle w:val="Heading3"/>
        <w:rPr>
          <w:rFonts w:ascii="Arial Narrow" w:hAnsi="Arial Narrow" w:cs="Arial"/>
          <w:color w:val="0070C0"/>
        </w:rPr>
      </w:pPr>
      <w:bookmarkStart w:id="87" w:name="_Toc341677225"/>
      <w:bookmarkStart w:id="88" w:name="_Toc341790075"/>
      <w:bookmarkStart w:id="89" w:name="_Toc377482681"/>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.2.</w:t>
      </w:r>
      <w:r w:rsidR="009446E7" w:rsidRPr="00741037">
        <w:rPr>
          <w:rFonts w:ascii="Arial Narrow" w:hAnsi="Arial Narrow" w:cs="Arial"/>
          <w:color w:val="0070C0"/>
        </w:rPr>
        <w:tab/>
      </w:r>
      <w:r w:rsidR="00FF16FA" w:rsidRPr="00741037">
        <w:rPr>
          <w:rFonts w:ascii="Arial Narrow" w:hAnsi="Arial Narrow" w:cs="Arial"/>
          <w:color w:val="0070C0"/>
        </w:rPr>
        <w:t>Grade Estimates</w:t>
      </w:r>
      <w:bookmarkEnd w:id="87"/>
      <w:bookmarkEnd w:id="88"/>
      <w:bookmarkEnd w:id="89"/>
    </w:p>
    <w:p w14:paraId="61183C51" w14:textId="77777777" w:rsidR="00FF16FA" w:rsidRPr="00741037" w:rsidRDefault="00FF16FA" w:rsidP="00FF16FA">
      <w:pPr>
        <w:rPr>
          <w:rFonts w:ascii="Arial Narrow" w:hAnsi="Arial Narrow"/>
        </w:rPr>
      </w:pPr>
    </w:p>
    <w:p w14:paraId="79CECCC9" w14:textId="26187AE0" w:rsidR="00FF16FA" w:rsidRPr="00741037" w:rsidRDefault="00E970BB" w:rsidP="00FF16FA">
      <w:pPr>
        <w:rPr>
          <w:rFonts w:ascii="Arial Narrow" w:hAnsi="Arial Narrow"/>
        </w:rPr>
      </w:pPr>
      <w:r w:rsidRPr="00741037">
        <w:rPr>
          <w:rFonts w:ascii="Arial Narrow" w:hAnsi="Arial Narrow"/>
        </w:rPr>
        <w:t>The designed sample size is approximately balanced for school-level and for grade-level groupings.  B</w:t>
      </w:r>
      <w:r w:rsidR="00FF16FA" w:rsidRPr="00741037">
        <w:rPr>
          <w:rFonts w:ascii="Arial Narrow" w:hAnsi="Arial Narrow"/>
        </w:rPr>
        <w:t xml:space="preserve">y targeting </w:t>
      </w:r>
      <w:r w:rsidR="00E53991" w:rsidRPr="00741037">
        <w:rPr>
          <w:rFonts w:ascii="Arial Narrow" w:hAnsi="Arial Narrow"/>
        </w:rPr>
        <w:t xml:space="preserve">at least 2,800 </w:t>
      </w:r>
      <w:r w:rsidR="00FF16FA" w:rsidRPr="00741037">
        <w:rPr>
          <w:rFonts w:ascii="Arial Narrow" w:hAnsi="Arial Narrow"/>
        </w:rPr>
        <w:t>students per grade</w:t>
      </w:r>
      <w:r w:rsidRPr="00741037">
        <w:rPr>
          <w:rFonts w:ascii="Arial Narrow" w:hAnsi="Arial Narrow"/>
        </w:rPr>
        <w:t>, the sample</w:t>
      </w:r>
      <w:r w:rsidR="00FF16FA" w:rsidRPr="00741037">
        <w:rPr>
          <w:rFonts w:ascii="Arial Narrow" w:hAnsi="Arial Narrow"/>
        </w:rPr>
        <w:t xml:space="preserve"> ensures that estimates at the grade level achieve the required precision levels. </w:t>
      </w:r>
    </w:p>
    <w:p w14:paraId="0D93214D" w14:textId="77777777" w:rsidR="00FF16FA" w:rsidRPr="00741037" w:rsidRDefault="00B35FE0">
      <w:pPr>
        <w:pStyle w:val="Heading3"/>
        <w:rPr>
          <w:rFonts w:ascii="Arial Narrow" w:hAnsi="Arial Narrow" w:cs="Arial"/>
          <w:color w:val="0070C0"/>
        </w:rPr>
      </w:pPr>
      <w:bookmarkStart w:id="90" w:name="_Toc341677226"/>
      <w:bookmarkStart w:id="91" w:name="_Toc341790076"/>
      <w:bookmarkStart w:id="92" w:name="_Toc377482682"/>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.3.</w:t>
      </w:r>
      <w:r w:rsidR="009446E7" w:rsidRPr="00741037">
        <w:rPr>
          <w:rFonts w:ascii="Arial Narrow" w:hAnsi="Arial Narrow" w:cs="Arial"/>
          <w:color w:val="0070C0"/>
        </w:rPr>
        <w:tab/>
      </w:r>
      <w:r w:rsidR="00E970BB" w:rsidRPr="00741037">
        <w:rPr>
          <w:rFonts w:ascii="Arial Narrow" w:hAnsi="Arial Narrow" w:cs="Arial"/>
          <w:color w:val="0070C0"/>
        </w:rPr>
        <w:t xml:space="preserve">Sex </w:t>
      </w:r>
      <w:r w:rsidR="00FF16FA" w:rsidRPr="00741037">
        <w:rPr>
          <w:rFonts w:ascii="Arial Narrow" w:hAnsi="Arial Narrow" w:cs="Arial"/>
          <w:color w:val="0070C0"/>
        </w:rPr>
        <w:t>Group Estimates</w:t>
      </w:r>
      <w:bookmarkEnd w:id="90"/>
      <w:bookmarkEnd w:id="91"/>
      <w:bookmarkEnd w:id="92"/>
    </w:p>
    <w:p w14:paraId="60713833" w14:textId="77777777" w:rsidR="00FF16FA" w:rsidRPr="00741037" w:rsidRDefault="00FF16FA" w:rsidP="00FF16FA">
      <w:pPr>
        <w:rPr>
          <w:rFonts w:ascii="Arial Narrow" w:hAnsi="Arial Narrow"/>
        </w:rPr>
      </w:pPr>
    </w:p>
    <w:p w14:paraId="7285E354" w14:textId="77777777" w:rsidR="00FF16FA" w:rsidRPr="00741037" w:rsidRDefault="00FF16FA" w:rsidP="00FF16FA">
      <w:pPr>
        <w:tabs>
          <w:tab w:val="left" w:pos="0"/>
          <w:tab w:val="left" w:pos="2160"/>
        </w:tabs>
        <w:suppressAutoHyphens/>
        <w:spacing w:after="240"/>
        <w:rPr>
          <w:rFonts w:ascii="Arial Narrow" w:hAnsi="Arial Narrow"/>
          <w:spacing w:val="-3"/>
        </w:rPr>
      </w:pPr>
      <w:r w:rsidRPr="00741037">
        <w:rPr>
          <w:rFonts w:ascii="Arial Narrow" w:hAnsi="Arial Narrow"/>
          <w:spacing w:val="-3"/>
        </w:rPr>
        <w:t>The large designed sample size permit</w:t>
      </w:r>
      <w:r w:rsidR="006A0466" w:rsidRPr="00741037">
        <w:rPr>
          <w:rFonts w:ascii="Arial Narrow" w:hAnsi="Arial Narrow"/>
          <w:spacing w:val="-3"/>
        </w:rPr>
        <w:t>s</w:t>
      </w:r>
      <w:r w:rsidRPr="00741037">
        <w:rPr>
          <w:rFonts w:ascii="Arial Narrow" w:hAnsi="Arial Narrow"/>
          <w:spacing w:val="-3"/>
        </w:rPr>
        <w:t xml:space="preserve"> analysis by </w:t>
      </w:r>
      <w:r w:rsidR="00E970BB" w:rsidRPr="00741037">
        <w:rPr>
          <w:rFonts w:ascii="Arial Narrow" w:hAnsi="Arial Narrow"/>
          <w:spacing w:val="-3"/>
        </w:rPr>
        <w:t xml:space="preserve">sex </w:t>
      </w:r>
      <w:r w:rsidRPr="00741037">
        <w:rPr>
          <w:rFonts w:ascii="Arial Narrow" w:hAnsi="Arial Narrow"/>
          <w:spacing w:val="-3"/>
        </w:rPr>
        <w:t xml:space="preserve">without any special considerations in the sampling plan. During the class selection process, frames of eligible classes from co-educational schools in which classrooms were segregated by gender (i.e., an all-male or all-female class) </w:t>
      </w:r>
      <w:r w:rsidR="006A0466" w:rsidRPr="00741037">
        <w:rPr>
          <w:rFonts w:ascii="Arial Narrow" w:hAnsi="Arial Narrow"/>
          <w:spacing w:val="-3"/>
        </w:rPr>
        <w:t xml:space="preserve">are </w:t>
      </w:r>
      <w:r w:rsidRPr="00741037">
        <w:rPr>
          <w:rFonts w:ascii="Arial Narrow" w:hAnsi="Arial Narrow"/>
          <w:spacing w:val="-3"/>
        </w:rPr>
        <w:t>avoided if at all possible.</w:t>
      </w:r>
    </w:p>
    <w:p w14:paraId="156EEF73" w14:textId="77777777" w:rsidR="00FF16FA" w:rsidRPr="00741037" w:rsidRDefault="00B35FE0">
      <w:pPr>
        <w:pStyle w:val="Heading3"/>
        <w:rPr>
          <w:rFonts w:ascii="Arial Narrow" w:hAnsi="Arial Narrow" w:cs="Arial"/>
          <w:color w:val="0070C0"/>
        </w:rPr>
      </w:pPr>
      <w:bookmarkStart w:id="93" w:name="_Toc341677227"/>
      <w:bookmarkStart w:id="94" w:name="_Toc341790077"/>
      <w:bookmarkStart w:id="95" w:name="_Toc377482683"/>
      <w:r w:rsidRPr="00741037">
        <w:rPr>
          <w:rFonts w:ascii="Arial Narrow" w:hAnsi="Arial Narrow" w:cs="Arial"/>
          <w:color w:val="0070C0"/>
        </w:rPr>
        <w:t>2.</w:t>
      </w:r>
      <w:r w:rsidR="00E970BB" w:rsidRPr="00741037">
        <w:rPr>
          <w:rFonts w:ascii="Arial Narrow" w:hAnsi="Arial Narrow" w:cs="Arial"/>
          <w:color w:val="0070C0"/>
        </w:rPr>
        <w:t>6</w:t>
      </w:r>
      <w:r w:rsidR="009446E7" w:rsidRPr="00741037">
        <w:rPr>
          <w:rFonts w:ascii="Arial Narrow" w:hAnsi="Arial Narrow" w:cs="Arial"/>
          <w:color w:val="0070C0"/>
        </w:rPr>
        <w:t>.4.</w:t>
      </w:r>
      <w:r w:rsidR="009446E7" w:rsidRPr="00741037">
        <w:rPr>
          <w:rFonts w:ascii="Arial Narrow" w:hAnsi="Arial Narrow" w:cs="Arial"/>
          <w:color w:val="0070C0"/>
        </w:rPr>
        <w:tab/>
      </w:r>
      <w:r w:rsidR="00FF16FA" w:rsidRPr="00741037">
        <w:rPr>
          <w:rFonts w:ascii="Arial Narrow" w:hAnsi="Arial Narrow" w:cs="Arial"/>
          <w:color w:val="0070C0"/>
        </w:rPr>
        <w:t>Rac</w:t>
      </w:r>
      <w:r w:rsidR="00E970BB" w:rsidRPr="00741037">
        <w:rPr>
          <w:rFonts w:ascii="Arial Narrow" w:hAnsi="Arial Narrow" w:cs="Arial"/>
          <w:color w:val="0070C0"/>
        </w:rPr>
        <w:t>e/Et</w:t>
      </w:r>
      <w:r w:rsidR="00915A0F" w:rsidRPr="00741037">
        <w:rPr>
          <w:rFonts w:ascii="Arial Narrow" w:hAnsi="Arial Narrow" w:cs="Arial"/>
          <w:color w:val="0070C0"/>
        </w:rPr>
        <w:t>h</w:t>
      </w:r>
      <w:r w:rsidR="00E970BB" w:rsidRPr="00741037">
        <w:rPr>
          <w:rFonts w:ascii="Arial Narrow" w:hAnsi="Arial Narrow" w:cs="Arial"/>
          <w:color w:val="0070C0"/>
        </w:rPr>
        <w:t>nicity</w:t>
      </w:r>
      <w:r w:rsidR="00FF16FA" w:rsidRPr="00741037">
        <w:rPr>
          <w:rFonts w:ascii="Arial Narrow" w:hAnsi="Arial Narrow" w:cs="Arial"/>
          <w:color w:val="0070C0"/>
        </w:rPr>
        <w:t xml:space="preserve"> Group Estimates</w:t>
      </w:r>
      <w:bookmarkEnd w:id="93"/>
      <w:bookmarkEnd w:id="94"/>
      <w:bookmarkEnd w:id="95"/>
    </w:p>
    <w:p w14:paraId="5BE4D1D6" w14:textId="77777777" w:rsidR="00FF16FA" w:rsidRPr="00741037" w:rsidRDefault="00FF16FA" w:rsidP="00FF16FA">
      <w:pPr>
        <w:rPr>
          <w:rFonts w:ascii="Arial Narrow" w:hAnsi="Arial Narrow"/>
        </w:rPr>
      </w:pPr>
    </w:p>
    <w:p w14:paraId="7452EE62" w14:textId="77777777" w:rsidR="00FF16FA" w:rsidRPr="00741037" w:rsidRDefault="00E970BB" w:rsidP="00FF16FA">
      <w:pPr>
        <w:keepLines/>
        <w:tabs>
          <w:tab w:val="left" w:pos="0"/>
          <w:tab w:val="left" w:pos="1710"/>
          <w:tab w:val="left" w:pos="2160"/>
        </w:tabs>
        <w:suppressAutoHyphens/>
        <w:spacing w:after="240"/>
        <w:rPr>
          <w:rFonts w:ascii="Arial Narrow" w:hAnsi="Arial Narrow"/>
          <w:spacing w:val="-3"/>
        </w:rPr>
      </w:pPr>
      <w:r w:rsidRPr="00741037">
        <w:rPr>
          <w:rFonts w:ascii="Arial Narrow" w:hAnsi="Arial Narrow"/>
        </w:rPr>
        <w:t>In order to support separate analysis of the data for non-Hispanic white, non-Hispanic black and Hispanic students, in total and by school level</w:t>
      </w:r>
      <w:r w:rsidR="00FF16FA" w:rsidRPr="00741037">
        <w:rPr>
          <w:rFonts w:ascii="Arial Narrow" w:hAnsi="Arial Narrow"/>
          <w:spacing w:val="-3"/>
        </w:rPr>
        <w:t xml:space="preserve">, adequate sample sizes </w:t>
      </w:r>
      <w:r w:rsidR="006A0466" w:rsidRPr="00741037">
        <w:rPr>
          <w:rFonts w:ascii="Arial Narrow" w:hAnsi="Arial Narrow"/>
          <w:spacing w:val="-3"/>
        </w:rPr>
        <w:t xml:space="preserve">are </w:t>
      </w:r>
      <w:r w:rsidR="00FF16FA" w:rsidRPr="00741037">
        <w:rPr>
          <w:rFonts w:ascii="Arial Narrow" w:hAnsi="Arial Narrow"/>
          <w:spacing w:val="-3"/>
        </w:rPr>
        <w:t>required by the designed for subgroups defined by</w:t>
      </w:r>
      <w:r w:rsidRPr="00741037">
        <w:rPr>
          <w:rFonts w:ascii="Arial Narrow" w:hAnsi="Arial Narrow"/>
          <w:spacing w:val="-3"/>
        </w:rPr>
        <w:t>: 1)</w:t>
      </w:r>
      <w:r w:rsidR="00FF16FA" w:rsidRPr="00741037">
        <w:rPr>
          <w:rFonts w:ascii="Arial Narrow" w:hAnsi="Arial Narrow"/>
          <w:spacing w:val="-3"/>
        </w:rPr>
        <w:t xml:space="preserve"> school level by racial grouping</w:t>
      </w:r>
      <w:r w:rsidRPr="00741037">
        <w:rPr>
          <w:rFonts w:ascii="Arial Narrow" w:hAnsi="Arial Narrow"/>
          <w:spacing w:val="-3"/>
        </w:rPr>
        <w:t xml:space="preserve">; </w:t>
      </w:r>
      <w:r w:rsidR="00FF16FA" w:rsidRPr="00741037">
        <w:rPr>
          <w:rFonts w:ascii="Arial Narrow" w:hAnsi="Arial Narrow"/>
          <w:spacing w:val="-3"/>
        </w:rPr>
        <w:t>or</w:t>
      </w:r>
      <w:r w:rsidRPr="00741037">
        <w:rPr>
          <w:rFonts w:ascii="Arial Narrow" w:hAnsi="Arial Narrow"/>
          <w:spacing w:val="-3"/>
        </w:rPr>
        <w:t xml:space="preserve"> 2)</w:t>
      </w:r>
      <w:r w:rsidR="00FF16FA" w:rsidRPr="00741037">
        <w:rPr>
          <w:rFonts w:ascii="Arial Narrow" w:hAnsi="Arial Narrow"/>
          <w:spacing w:val="-3"/>
        </w:rPr>
        <w:t xml:space="preserve"> by </w:t>
      </w:r>
      <w:r w:rsidRPr="00741037">
        <w:rPr>
          <w:rFonts w:ascii="Arial Narrow" w:hAnsi="Arial Narrow"/>
          <w:spacing w:val="-3"/>
        </w:rPr>
        <w:t xml:space="preserve">sex </w:t>
      </w:r>
      <w:r w:rsidR="00FF16FA" w:rsidRPr="00741037">
        <w:rPr>
          <w:rFonts w:ascii="Arial Narrow" w:hAnsi="Arial Narrow"/>
          <w:spacing w:val="-3"/>
        </w:rPr>
        <w:t xml:space="preserve">grouping. Sample sizes </w:t>
      </w:r>
      <w:r w:rsidR="006A0466" w:rsidRPr="00741037">
        <w:rPr>
          <w:rFonts w:ascii="Arial Narrow" w:hAnsi="Arial Narrow"/>
          <w:spacing w:val="-3"/>
        </w:rPr>
        <w:t xml:space="preserve">are </w:t>
      </w:r>
      <w:r w:rsidR="00FF16FA" w:rsidRPr="00741037">
        <w:rPr>
          <w:rFonts w:ascii="Arial Narrow" w:hAnsi="Arial Narrow"/>
          <w:spacing w:val="-3"/>
        </w:rPr>
        <w:t xml:space="preserve">not designed, however, to support detailed analyses by </w:t>
      </w:r>
      <w:r w:rsidRPr="00741037">
        <w:rPr>
          <w:rFonts w:ascii="Arial Narrow" w:hAnsi="Arial Narrow"/>
          <w:spacing w:val="-3"/>
        </w:rPr>
        <w:t>sex</w:t>
      </w:r>
      <w:r w:rsidR="00FF16FA" w:rsidRPr="00741037">
        <w:rPr>
          <w:rFonts w:ascii="Arial Narrow" w:hAnsi="Arial Narrow"/>
          <w:spacing w:val="-3"/>
        </w:rPr>
        <w:t xml:space="preserve"> and school level within racial/ethnic subgroups (e.g., middle school Hispanic males).</w:t>
      </w:r>
    </w:p>
    <w:p w14:paraId="2C90182B" w14:textId="77777777" w:rsidR="00FF16FA" w:rsidRPr="00741037" w:rsidRDefault="00FF16FA" w:rsidP="00ED1154">
      <w:pPr>
        <w:pStyle w:val="Heading1"/>
        <w:rPr>
          <w:rFonts w:ascii="Arial Narrow" w:hAnsi="Arial Narrow" w:cs="Arial"/>
          <w:color w:val="0070C0"/>
        </w:rPr>
      </w:pPr>
      <w:bookmarkStart w:id="96" w:name="_Toc445824228"/>
      <w:bookmarkStart w:id="97" w:name="_Toc449475998"/>
      <w:r w:rsidRPr="00741037">
        <w:rPr>
          <w:rFonts w:ascii="Arial Narrow" w:hAnsi="Arial Narrow" w:cs="Arial"/>
          <w:color w:val="0070C0"/>
        </w:rPr>
        <w:t>Chapter 3— Sampling Methods</w:t>
      </w:r>
      <w:bookmarkEnd w:id="96"/>
      <w:bookmarkEnd w:id="97"/>
    </w:p>
    <w:p w14:paraId="2EFBF91F" w14:textId="77777777" w:rsidR="00FF16FA" w:rsidRPr="00741037" w:rsidRDefault="00FF16FA" w:rsidP="00FF16FA">
      <w:pPr>
        <w:rPr>
          <w:rFonts w:ascii="Arial Narrow" w:hAnsi="Arial Narrow"/>
        </w:rPr>
      </w:pPr>
    </w:p>
    <w:p w14:paraId="1390E964" w14:textId="77777777" w:rsidR="00FF16FA" w:rsidRPr="00741037" w:rsidRDefault="00FF16FA" w:rsidP="00FF16FA">
      <w:pPr>
        <w:rPr>
          <w:rFonts w:ascii="Arial Narrow" w:hAnsi="Arial Narrow"/>
          <w:spacing w:val="-3"/>
        </w:rPr>
      </w:pPr>
      <w:r w:rsidRPr="00741037">
        <w:rPr>
          <w:rFonts w:ascii="Arial Narrow" w:hAnsi="Arial Narrow"/>
          <w:spacing w:val="-3"/>
        </w:rPr>
        <w:t>This chapter describes the methods traditionally used by the NYTS in the selection of PSUs, schools, grades, and classes of students. In this process, we define the probabilities of selection associated with the various sampling stages as follows:</w:t>
      </w:r>
    </w:p>
    <w:p w14:paraId="39564D9D" w14:textId="77777777" w:rsidR="00FF16FA" w:rsidRPr="00741037" w:rsidRDefault="00FF16FA" w:rsidP="00FF16FA">
      <w:pPr>
        <w:pStyle w:val="ListBullet"/>
        <w:rPr>
          <w:rFonts w:ascii="Arial Narrow" w:hAnsi="Arial Narrow"/>
        </w:rPr>
      </w:pPr>
      <w:r w:rsidRPr="00741037">
        <w:rPr>
          <w:rFonts w:ascii="Arial Narrow" w:hAnsi="Arial Narrow"/>
        </w:rPr>
        <w:t>Probability of selecting PSUs</w:t>
      </w:r>
    </w:p>
    <w:p w14:paraId="3EEC40EC" w14:textId="77777777" w:rsidR="00FF16FA" w:rsidRPr="00741037" w:rsidRDefault="00FF16FA" w:rsidP="00FF16FA">
      <w:pPr>
        <w:pStyle w:val="ListBullet"/>
        <w:rPr>
          <w:rFonts w:ascii="Arial Narrow" w:hAnsi="Arial Narrow"/>
        </w:rPr>
      </w:pPr>
      <w:r w:rsidRPr="00741037">
        <w:rPr>
          <w:rFonts w:ascii="Arial Narrow" w:hAnsi="Arial Narrow"/>
        </w:rPr>
        <w:t>Probability of selecting schools</w:t>
      </w:r>
    </w:p>
    <w:p w14:paraId="0883831E" w14:textId="77777777" w:rsidR="00FF16FA" w:rsidRPr="00741037" w:rsidRDefault="00FF16FA" w:rsidP="00FF16FA">
      <w:pPr>
        <w:pStyle w:val="ListBullet"/>
        <w:rPr>
          <w:rFonts w:ascii="Arial Narrow" w:hAnsi="Arial Narrow"/>
        </w:rPr>
      </w:pPr>
      <w:r w:rsidRPr="00741037">
        <w:rPr>
          <w:rFonts w:ascii="Arial Narrow" w:hAnsi="Arial Narrow"/>
        </w:rPr>
        <w:t>Probability of selection of grades</w:t>
      </w:r>
    </w:p>
    <w:p w14:paraId="3849C029" w14:textId="77777777" w:rsidR="00FF16FA" w:rsidRPr="00741037" w:rsidRDefault="00FF16FA" w:rsidP="00FF16FA">
      <w:pPr>
        <w:pStyle w:val="ListBullet"/>
        <w:rPr>
          <w:rFonts w:ascii="Arial Narrow" w:hAnsi="Arial Narrow"/>
        </w:rPr>
      </w:pPr>
      <w:r w:rsidRPr="00741037">
        <w:rPr>
          <w:rFonts w:ascii="Arial Narrow" w:hAnsi="Arial Narrow"/>
        </w:rPr>
        <w:t>Probability of selecting classes and students</w:t>
      </w:r>
    </w:p>
    <w:p w14:paraId="005DA975" w14:textId="77777777" w:rsidR="00FF16FA" w:rsidRPr="00741037" w:rsidRDefault="00FF16FA" w:rsidP="00FF16FA">
      <w:pPr>
        <w:rPr>
          <w:rFonts w:ascii="Arial Narrow" w:hAnsi="Arial Narrow"/>
          <w:spacing w:val="-3"/>
        </w:rPr>
      </w:pPr>
    </w:p>
    <w:p w14:paraId="243AA8B3" w14:textId="77777777" w:rsidR="00FF16FA" w:rsidRPr="00741037" w:rsidRDefault="00FF16FA" w:rsidP="00FF16FA">
      <w:pPr>
        <w:rPr>
          <w:rFonts w:ascii="Arial Narrow" w:hAnsi="Arial Narrow"/>
          <w:spacing w:val="-3"/>
        </w:rPr>
      </w:pPr>
      <w:r w:rsidRPr="00741037">
        <w:rPr>
          <w:rFonts w:ascii="Arial Narrow" w:hAnsi="Arial Narrow"/>
          <w:spacing w:val="-3"/>
        </w:rPr>
        <w:t>These probabilities provide the basis for the sampling weights discussed in Chapter 4.</w:t>
      </w:r>
    </w:p>
    <w:p w14:paraId="7966A188" w14:textId="77777777" w:rsidR="00FF16FA" w:rsidRPr="00741037" w:rsidRDefault="00FF16FA" w:rsidP="00FF16FA">
      <w:pPr>
        <w:rPr>
          <w:rFonts w:ascii="Arial Narrow" w:hAnsi="Arial Narrow"/>
          <w:spacing w:val="-3"/>
        </w:rPr>
      </w:pPr>
    </w:p>
    <w:p w14:paraId="033DC017" w14:textId="2FF51D33" w:rsidR="00741037" w:rsidRPr="00741037" w:rsidRDefault="00FF16FA" w:rsidP="00952E9D">
      <w:pPr>
        <w:rPr>
          <w:rFonts w:ascii="Arial Narrow" w:eastAsiaTheme="majorEastAsia" w:hAnsi="Arial Narrow" w:cs="Arial"/>
          <w:b/>
          <w:bCs/>
          <w:color w:val="0070C0"/>
          <w:szCs w:val="24"/>
        </w:rPr>
      </w:pPr>
      <w:r w:rsidRPr="00741037">
        <w:rPr>
          <w:rFonts w:ascii="Arial Narrow" w:hAnsi="Arial Narrow"/>
        </w:rPr>
        <w:t xml:space="preserve">The overall probability of selection for a student is the product of the probability of selection of the PSU, which is a group of schools, multiplied by the conditional probability of selecting the student's school, multiplied by the conditional probability of selecting the student's class. These steps are </w:t>
      </w:r>
      <w:bookmarkStart w:id="98" w:name="_Toc341677229"/>
      <w:bookmarkStart w:id="99" w:name="_Toc341790079"/>
      <w:r w:rsidRPr="00741037">
        <w:rPr>
          <w:rFonts w:ascii="Arial Narrow" w:hAnsi="Arial Narrow"/>
        </w:rPr>
        <w:t>detailed in the selection below</w:t>
      </w:r>
      <w:r w:rsidR="006D2BF0" w:rsidRPr="00741037">
        <w:rPr>
          <w:rFonts w:ascii="Arial Narrow" w:hAnsi="Arial Narrow"/>
        </w:rPr>
        <w:t>.</w:t>
      </w:r>
      <w:bookmarkStart w:id="100" w:name="_Toc377482685"/>
      <w:bookmarkStart w:id="101" w:name="_Toc445824229"/>
      <w:bookmarkStart w:id="102" w:name="_Toc449475999"/>
    </w:p>
    <w:p w14:paraId="21D3A48F" w14:textId="4B8D352C" w:rsidR="00FF16FA" w:rsidRPr="00741037" w:rsidRDefault="006D2BF0" w:rsidP="00ED1154">
      <w:pPr>
        <w:pStyle w:val="Heading2"/>
        <w:rPr>
          <w:rFonts w:ascii="Arial Narrow" w:hAnsi="Arial Narrow" w:cs="Arial"/>
          <w:color w:val="0070C0"/>
          <w:sz w:val="24"/>
          <w:szCs w:val="24"/>
        </w:rPr>
      </w:pPr>
      <w:r w:rsidRPr="00741037">
        <w:rPr>
          <w:rFonts w:ascii="Arial Narrow" w:hAnsi="Arial Narrow" w:cs="Arial"/>
          <w:color w:val="0070C0"/>
          <w:sz w:val="24"/>
          <w:szCs w:val="24"/>
        </w:rPr>
        <w:t>3.</w:t>
      </w:r>
      <w:r w:rsidR="00FF16FA" w:rsidRPr="00741037">
        <w:rPr>
          <w:rFonts w:ascii="Arial Narrow" w:hAnsi="Arial Narrow" w:cs="Arial"/>
          <w:color w:val="0070C0"/>
          <w:sz w:val="24"/>
          <w:szCs w:val="24"/>
        </w:rPr>
        <w:t>1</w:t>
      </w:r>
      <w:r w:rsidR="00FF16FA" w:rsidRPr="00741037">
        <w:rPr>
          <w:rFonts w:ascii="Arial Narrow" w:hAnsi="Arial Narrow" w:cs="Arial"/>
          <w:color w:val="0070C0"/>
          <w:sz w:val="24"/>
          <w:szCs w:val="24"/>
        </w:rPr>
        <w:tab/>
      </w:r>
      <w:bookmarkEnd w:id="98"/>
      <w:bookmarkEnd w:id="99"/>
      <w:bookmarkEnd w:id="100"/>
      <w:bookmarkEnd w:id="101"/>
      <w:r w:rsidR="00E970BB" w:rsidRPr="00741037">
        <w:rPr>
          <w:rFonts w:ascii="Arial Narrow" w:hAnsi="Arial Narrow" w:cs="Arial"/>
          <w:color w:val="0070C0"/>
          <w:sz w:val="24"/>
          <w:szCs w:val="24"/>
        </w:rPr>
        <w:t>Primary Sampling Unit</w:t>
      </w:r>
      <w:bookmarkEnd w:id="102"/>
    </w:p>
    <w:p w14:paraId="4F5CCAB4" w14:textId="77777777" w:rsidR="00FF16FA" w:rsidRPr="00741037" w:rsidRDefault="00FF16FA" w:rsidP="00FF16FA">
      <w:pPr>
        <w:rPr>
          <w:rFonts w:ascii="Arial Narrow" w:hAnsi="Arial Narrow"/>
        </w:rPr>
      </w:pPr>
    </w:p>
    <w:p w14:paraId="35D9438B"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6B00F167" w14:textId="77777777" w:rsidR="00FF16FA" w:rsidRPr="00741037" w:rsidRDefault="00FF16FA" w:rsidP="00FF16FA">
      <w:pPr>
        <w:rPr>
          <w:rFonts w:ascii="Arial Narrow" w:hAnsi="Arial Narrow"/>
        </w:rPr>
      </w:pPr>
    </w:p>
    <w:p w14:paraId="1E39E851" w14:textId="77777777" w:rsidR="00FF16FA" w:rsidRPr="00741037"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rPr>
          <w:rFonts w:ascii="Arial Narrow" w:hAnsi="Arial Narrow"/>
        </w:rPr>
      </w:pPr>
      <w:r w:rsidRPr="00741037">
        <w:rPr>
          <w:rFonts w:ascii="Arial Narrow" w:hAnsi="Arial Narrow"/>
        </w:rPr>
        <w:t>Within each first-stage stratum, the PSUs will be sorted by five-digit ZIP Code to attain a form of implicit geographic stratification. Implicit stratification, coupled with the probability proportional to size (PPS) sampling method described below, ensures geographic sample representation. With PPS sampling, the selection probability for each PSU is proportional to the PSU’s measure of size.</w:t>
      </w:r>
    </w:p>
    <w:p w14:paraId="2E92347B" w14:textId="77777777" w:rsidR="00FF16FA" w:rsidRPr="00741037" w:rsidRDefault="00FF16FA" w:rsidP="00FF16FA">
      <w:pPr>
        <w:rPr>
          <w:rFonts w:ascii="Arial Narrow" w:hAnsi="Arial Narrow"/>
        </w:rPr>
      </w:pPr>
    </w:p>
    <w:p w14:paraId="3B7F8572" w14:textId="77777777" w:rsidR="00952E9D" w:rsidRDefault="00952E9D">
      <w:pPr>
        <w:spacing w:after="200" w:line="276" w:lineRule="auto"/>
        <w:rPr>
          <w:rFonts w:ascii="Arial Narrow" w:hAnsi="Arial Narrow"/>
        </w:rPr>
      </w:pPr>
      <w:r>
        <w:rPr>
          <w:rFonts w:ascii="Arial Narrow" w:hAnsi="Arial Narrow"/>
        </w:rPr>
        <w:br w:type="page"/>
      </w:r>
    </w:p>
    <w:p w14:paraId="39F43058" w14:textId="696DFC93" w:rsidR="00FF16FA" w:rsidRPr="00741037"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rPr>
          <w:rFonts w:ascii="Arial Narrow" w:hAnsi="Arial Narrow"/>
        </w:rPr>
      </w:pPr>
      <w:r w:rsidRPr="00741037">
        <w:rPr>
          <w:rFonts w:ascii="Arial Narrow" w:hAnsi="Arial Narrow"/>
        </w:rPr>
        <w:t>The following systematic sampling procedures are applied to the stratified frame to select a PPS sample of PSUs.</w:t>
      </w:r>
    </w:p>
    <w:p w14:paraId="67EF7BC1" w14:textId="77777777" w:rsidR="00FF16FA" w:rsidRPr="00741037" w:rsidRDefault="00FF16FA" w:rsidP="00FF16FA">
      <w:pPr>
        <w:pStyle w:val="ListBullet"/>
        <w:rPr>
          <w:rFonts w:ascii="Arial Narrow" w:hAnsi="Arial Narrow"/>
        </w:rPr>
      </w:pPr>
      <w:r w:rsidRPr="00741037">
        <w:rPr>
          <w:rFonts w:ascii="Arial Narrow" w:hAnsi="Arial Narrow"/>
        </w:rPr>
        <w:t>Select 85 PSUs with a systematic random sampling method within each stratum. The method applies within each stratum a sampling interval computed as the sum of the measures of size for the PSUs in the stratum divided by the number of PSUs to be selected in the stratum.</w:t>
      </w:r>
    </w:p>
    <w:p w14:paraId="696B8882" w14:textId="77777777" w:rsidR="00FF16FA" w:rsidRPr="00741037" w:rsidRDefault="00FF16FA" w:rsidP="00FF16FA">
      <w:pPr>
        <w:pStyle w:val="ListBullet"/>
        <w:rPr>
          <w:rFonts w:ascii="Arial Narrow" w:hAnsi="Arial Narrow"/>
        </w:rPr>
      </w:pPr>
      <w:r w:rsidRPr="00741037">
        <w:rPr>
          <w:rFonts w:ascii="Arial Narrow" w:hAnsi="Arial Narrow"/>
        </w:rPr>
        <w:t>Subsample at random 10 of the sample PSUs for the medium school sample for each school level (middle school and high school)</w:t>
      </w:r>
    </w:p>
    <w:p w14:paraId="5D60C48F" w14:textId="77777777" w:rsidR="00FF16FA" w:rsidRPr="00741037" w:rsidRDefault="00FF16FA" w:rsidP="00FF16FA">
      <w:pPr>
        <w:pStyle w:val="ListBullet"/>
        <w:spacing w:after="200" w:line="276" w:lineRule="auto"/>
        <w:rPr>
          <w:rFonts w:ascii="Arial Narrow" w:hAnsi="Arial Narrow"/>
          <w:i/>
        </w:rPr>
      </w:pPr>
      <w:r w:rsidRPr="00741037">
        <w:rPr>
          <w:rFonts w:ascii="Arial Narrow" w:hAnsi="Arial Narrow"/>
        </w:rPr>
        <w:t>Subsample at random 15 of the sample PSUs for the small school sample for each school level (middle school and high school)</w:t>
      </w:r>
    </w:p>
    <w:p w14:paraId="646179EA"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0A8EE94B" w14:textId="77777777" w:rsidR="00FF16FA" w:rsidRPr="00741037" w:rsidRDefault="00FF16FA" w:rsidP="00FF16FA">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contextualSpacing/>
        <w:rPr>
          <w:rFonts w:ascii="Arial Narrow" w:hAnsi="Arial Narrow"/>
        </w:rPr>
      </w:pPr>
    </w:p>
    <w:p w14:paraId="27988936" w14:textId="77777777" w:rsidR="00FF16FA" w:rsidRPr="00741037" w:rsidRDefault="00FF16FA" w:rsidP="00FF16FA">
      <w:pPr>
        <w:rPr>
          <w:rFonts w:ascii="Arial Narrow" w:hAnsi="Arial Narrow"/>
        </w:rPr>
      </w:pPr>
      <w:r w:rsidRPr="00741037">
        <w:rPr>
          <w:rFonts w:ascii="Arial Narrow" w:hAnsi="Arial Narrow"/>
        </w:rPr>
        <w:t>If MOS</w:t>
      </w:r>
      <w:r w:rsidRPr="00741037">
        <w:rPr>
          <w:rFonts w:ascii="Arial Narrow" w:hAnsi="Arial Narrow"/>
          <w:vertAlign w:val="subscript"/>
        </w:rPr>
        <w:t>klm</w:t>
      </w:r>
      <w:r w:rsidRPr="00741037">
        <w:rPr>
          <w:rFonts w:ascii="Arial Narrow" w:hAnsi="Arial Narrow"/>
        </w:rPr>
        <w:t xml:space="preserve"> is the measure of size for school </w:t>
      </w:r>
      <w:r w:rsidRPr="00741037">
        <w:rPr>
          <w:rFonts w:ascii="Arial Narrow" w:hAnsi="Arial Narrow"/>
          <w:i/>
        </w:rPr>
        <w:t>k</w:t>
      </w:r>
      <w:r w:rsidRPr="00741037">
        <w:rPr>
          <w:rFonts w:ascii="Arial Narrow" w:hAnsi="Arial Narrow"/>
        </w:rPr>
        <w:t xml:space="preserve"> in PSU l in stratum </w:t>
      </w:r>
      <w:r w:rsidRPr="00741037">
        <w:rPr>
          <w:rFonts w:ascii="Arial Narrow" w:hAnsi="Arial Narrow"/>
          <w:i/>
        </w:rPr>
        <w:t>m</w:t>
      </w:r>
      <w:r w:rsidRPr="00741037">
        <w:rPr>
          <w:rFonts w:ascii="Arial Narrow" w:hAnsi="Arial Narrow"/>
        </w:rPr>
        <w:t xml:space="preserve"> and if K</w:t>
      </w:r>
      <w:r w:rsidRPr="00741037">
        <w:rPr>
          <w:rFonts w:ascii="Arial Narrow" w:hAnsi="Arial Narrow"/>
          <w:vertAlign w:val="subscript"/>
        </w:rPr>
        <w:t>m</w:t>
      </w:r>
      <w:r w:rsidRPr="00741037">
        <w:rPr>
          <w:rFonts w:ascii="Arial Narrow" w:hAnsi="Arial Narrow"/>
        </w:rPr>
        <w:t xml:space="preserve"> is the number of PSUs to be selected in stratum </w:t>
      </w:r>
      <w:r w:rsidRPr="00741037">
        <w:rPr>
          <w:rFonts w:ascii="Arial Narrow" w:hAnsi="Arial Narrow"/>
          <w:i/>
        </w:rPr>
        <w:t>m</w:t>
      </w:r>
      <w:r w:rsidRPr="00741037">
        <w:rPr>
          <w:rFonts w:ascii="Arial Narrow" w:hAnsi="Arial Narrow"/>
        </w:rPr>
        <w:t>, then P</w:t>
      </w:r>
      <w:r w:rsidRPr="00741037">
        <w:rPr>
          <w:rFonts w:ascii="Arial Narrow" w:hAnsi="Arial Narrow"/>
          <w:vertAlign w:val="superscript"/>
        </w:rPr>
        <w:t>p</w:t>
      </w:r>
      <w:r w:rsidRPr="00741037">
        <w:rPr>
          <w:rFonts w:ascii="Arial Narrow" w:hAnsi="Arial Narrow"/>
          <w:vertAlign w:val="subscript"/>
        </w:rPr>
        <w:t>lm</w:t>
      </w:r>
      <w:r w:rsidRPr="00741037">
        <w:rPr>
          <w:rFonts w:ascii="Arial Narrow" w:hAnsi="Arial Narrow"/>
        </w:rPr>
        <w:t xml:space="preserve"> is the probability of selection of PSU </w:t>
      </w:r>
      <w:r w:rsidRPr="00741037">
        <w:rPr>
          <w:rFonts w:ascii="Arial Narrow" w:hAnsi="Arial Narrow"/>
          <w:i/>
        </w:rPr>
        <w:t>l</w:t>
      </w:r>
      <w:r w:rsidRPr="00741037">
        <w:rPr>
          <w:rFonts w:ascii="Arial Narrow" w:hAnsi="Arial Narrow"/>
        </w:rPr>
        <w:t xml:space="preserve"> in stratum </w:t>
      </w:r>
      <w:r w:rsidRPr="00741037">
        <w:rPr>
          <w:rFonts w:ascii="Arial Narrow" w:hAnsi="Arial Narrow"/>
          <w:i/>
        </w:rPr>
        <w:t>m</w:t>
      </w:r>
      <w:r w:rsidRPr="00741037">
        <w:rPr>
          <w:rFonts w:ascii="Arial Narrow" w:hAnsi="Arial Narrow"/>
        </w:rPr>
        <w:t>:</w:t>
      </w:r>
    </w:p>
    <w:p w14:paraId="21D4A17A" w14:textId="77777777" w:rsidR="00FF16FA" w:rsidRPr="00741037" w:rsidRDefault="00FF16FA" w:rsidP="00FF16FA">
      <w:pPr>
        <w:pStyle w:val="BodyText"/>
        <w:contextualSpacing/>
        <w:rPr>
          <w:rFonts w:ascii="Arial Narrow" w:hAnsi="Arial Narrow"/>
          <w:sz w:val="20"/>
        </w:rPr>
      </w:pPr>
    </w:p>
    <w:p w14:paraId="75439C62"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contextualSpacing/>
        <w:jc w:val="center"/>
        <w:rPr>
          <w:rFonts w:ascii="Arial Narrow" w:hAnsi="Arial Narrow"/>
        </w:rPr>
      </w:pPr>
      <w:r w:rsidRPr="00741037">
        <w:rPr>
          <w:rFonts w:ascii="Arial Narrow" w:hAnsi="Arial Narrow"/>
          <w:position w:val="-30"/>
        </w:rPr>
        <w:object w:dxaOrig="2020" w:dyaOrig="720" w14:anchorId="34CBB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7.5pt" o:ole="" fillcolor="window">
            <v:imagedata r:id="rId13" o:title=""/>
          </v:shape>
          <o:OLEObject Type="Embed" ProgID="Equation.3" ShapeID="_x0000_i1025" DrawAspect="Content" ObjectID="_1586165066" r:id="rId14"/>
        </w:object>
      </w:r>
    </w:p>
    <w:p w14:paraId="3DD35E5A" w14:textId="77777777" w:rsidR="00FF16FA" w:rsidRPr="00741037" w:rsidRDefault="00FF16FA" w:rsidP="00FF16FA">
      <w:pPr>
        <w:rPr>
          <w:rFonts w:ascii="Arial Narrow" w:hAnsi="Arial Narrow"/>
        </w:rPr>
      </w:pPr>
    </w:p>
    <w:p w14:paraId="70D77B2F" w14:textId="77777777" w:rsidR="00FF16FA" w:rsidRPr="00741037" w:rsidRDefault="00FF16FA" w:rsidP="00FF16FA">
      <w:pPr>
        <w:rPr>
          <w:rFonts w:ascii="Arial Narrow" w:hAnsi="Arial Narrow"/>
        </w:rPr>
      </w:pPr>
      <w:r w:rsidRPr="00741037">
        <w:rPr>
          <w:rFonts w:ascii="Arial Narrow" w:hAnsi="Arial Narrow"/>
        </w:rPr>
        <w:t xml:space="preserve">For the PSUs subsampled for the selection of medium and small schools, the sub-sample PSUs have an additional factor in their selection probability for these schools.  This factor is incorporated into the school sampling probability below, as it is more closely associated with school selection.  </w:t>
      </w:r>
    </w:p>
    <w:p w14:paraId="262F2B6D" w14:textId="77777777" w:rsidR="00952E9D" w:rsidRDefault="00952E9D" w:rsidP="008C1BB3">
      <w:pPr>
        <w:pStyle w:val="Heading1"/>
        <w:rPr>
          <w:rFonts w:ascii="Arial Narrow" w:hAnsi="Arial Narrow" w:cs="Arial"/>
          <w:color w:val="0070C0"/>
          <w:szCs w:val="24"/>
        </w:rPr>
      </w:pPr>
      <w:bookmarkStart w:id="103" w:name="_Toc341677230"/>
      <w:bookmarkStart w:id="104" w:name="_Toc341790080"/>
      <w:bookmarkStart w:id="105" w:name="_Toc377482686"/>
      <w:bookmarkStart w:id="106" w:name="_Toc445824230"/>
    </w:p>
    <w:p w14:paraId="5C3A0768" w14:textId="7ED07B40" w:rsidR="00FF16FA" w:rsidRPr="00741037" w:rsidRDefault="00FF16FA" w:rsidP="008C1BB3">
      <w:pPr>
        <w:pStyle w:val="Heading1"/>
        <w:rPr>
          <w:rFonts w:ascii="Arial Narrow" w:hAnsi="Arial Narrow" w:cs="Arial"/>
          <w:color w:val="0070C0"/>
          <w:szCs w:val="24"/>
        </w:rPr>
      </w:pPr>
      <w:r w:rsidRPr="00741037">
        <w:rPr>
          <w:rFonts w:ascii="Arial Narrow" w:hAnsi="Arial Narrow" w:cs="Arial"/>
          <w:color w:val="0070C0"/>
          <w:szCs w:val="24"/>
        </w:rPr>
        <w:t>3.2</w:t>
      </w:r>
      <w:r w:rsidRPr="00741037">
        <w:rPr>
          <w:rFonts w:ascii="Arial Narrow" w:hAnsi="Arial Narrow" w:cs="Arial"/>
          <w:color w:val="0070C0"/>
          <w:szCs w:val="24"/>
        </w:rPr>
        <w:tab/>
        <w:t>School Selection</w:t>
      </w:r>
      <w:bookmarkEnd w:id="103"/>
      <w:bookmarkEnd w:id="104"/>
      <w:bookmarkEnd w:id="105"/>
      <w:bookmarkEnd w:id="106"/>
    </w:p>
    <w:p w14:paraId="29ACF4E8"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6B3C2785" w14:textId="77777777" w:rsidR="00FF16FA" w:rsidRPr="00741037" w:rsidRDefault="00FF16FA" w:rsidP="00FF16FA">
      <w:pPr>
        <w:rPr>
          <w:rFonts w:ascii="Arial Narrow" w:hAnsi="Arial Narrow"/>
        </w:rPr>
      </w:pPr>
    </w:p>
    <w:p w14:paraId="7DC4FED7"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r w:rsidRPr="00741037">
        <w:rPr>
          <w:rFonts w:ascii="Arial Narrow" w:hAnsi="Arial Narrow"/>
        </w:rPr>
        <w:t>For large schools, one high school and one middle school are selected with PPS systematic sampling within a PSU. The schools are selected into the sample with probability proportional to the measure of size.</w:t>
      </w:r>
    </w:p>
    <w:p w14:paraId="0971831B"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p>
    <w:p w14:paraId="62BF662B" w14:textId="77777777" w:rsidR="00FF16FA" w:rsidRPr="00741037" w:rsidRDefault="00FF16FA" w:rsidP="00FF16FA">
      <w:pPr>
        <w:tabs>
          <w:tab w:val="left" w:pos="0"/>
          <w:tab w:val="left" w:pos="576"/>
          <w:tab w:val="left" w:pos="1152"/>
          <w:tab w:val="left" w:pos="1728"/>
          <w:tab w:val="left" w:pos="2070"/>
          <w:tab w:val="right" w:leader="dot" w:pos="9180"/>
        </w:tabs>
        <w:contextualSpacing/>
        <w:rPr>
          <w:rFonts w:ascii="Arial Narrow" w:hAnsi="Arial Narrow"/>
        </w:rPr>
      </w:pPr>
      <w:r w:rsidRPr="00741037">
        <w:rPr>
          <w:rFonts w:ascii="Arial Narrow" w:hAnsi="Arial Narrow"/>
        </w:rPr>
        <w:t xml:space="preserve">Small and medium schools will be sampled independently from large schools; they will be set in two separate strata sampled at lower rates. This approach will be implemented by drawing a sub-sample of 15 PSUs for the sampling of small schools and a subsample of 10 PSUs for medium school sampling at each </w:t>
      </w:r>
      <w:r w:rsidR="00915A0F" w:rsidRPr="00741037">
        <w:rPr>
          <w:rFonts w:ascii="Arial Narrow" w:hAnsi="Arial Narrow"/>
        </w:rPr>
        <w:t xml:space="preserve">school </w:t>
      </w:r>
      <w:r w:rsidRPr="00741037">
        <w:rPr>
          <w:rFonts w:ascii="Arial Narrow" w:hAnsi="Arial Narrow"/>
        </w:rPr>
        <w:t>level. Then one small school or medium school will be selected in each sub-sampled PSU with probability proportional to the measure of size.</w:t>
      </w:r>
    </w:p>
    <w:p w14:paraId="63BF64C6" w14:textId="77777777" w:rsidR="00FF16FA" w:rsidRPr="00741037" w:rsidRDefault="00FF16FA" w:rsidP="00FF16FA">
      <w:pPr>
        <w:rPr>
          <w:rFonts w:ascii="Arial Narrow" w:hAnsi="Arial Narrow"/>
          <w:i/>
        </w:rPr>
      </w:pPr>
    </w:p>
    <w:p w14:paraId="4089E203"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Replacement of Schools/School Systems</w:t>
      </w:r>
    </w:p>
    <w:p w14:paraId="04B05E04" w14:textId="77777777" w:rsidR="00FF16FA" w:rsidRPr="00741037" w:rsidRDefault="00FF16FA" w:rsidP="00FF16FA">
      <w:pPr>
        <w:rPr>
          <w:rFonts w:ascii="Arial Narrow" w:hAnsi="Arial Narrow"/>
        </w:rPr>
      </w:pPr>
    </w:p>
    <w:p w14:paraId="7D137985" w14:textId="77777777" w:rsidR="00FF16FA" w:rsidRPr="00741037" w:rsidRDefault="00FF16FA" w:rsidP="00FF16FA">
      <w:pPr>
        <w:rPr>
          <w:rFonts w:ascii="Arial Narrow" w:hAnsi="Arial Narrow"/>
        </w:rPr>
      </w:pPr>
      <w:r w:rsidRPr="00741037">
        <w:rPr>
          <w:rFonts w:ascii="Arial Narrow" w:hAnsi="Arial Narrow"/>
        </w:rPr>
        <w:t>We will not replace refusing school districts, schools, classes, or students</w:t>
      </w:r>
      <w:r w:rsidR="00E27EDA" w:rsidRPr="00741037">
        <w:rPr>
          <w:rFonts w:ascii="Arial Narrow" w:hAnsi="Arial Narrow"/>
        </w:rPr>
        <w:t>; we will, however, replace schools found to be ineligible during the recruitment process.</w:t>
      </w:r>
      <w:r w:rsidRPr="00741037">
        <w:rPr>
          <w:rFonts w:ascii="Arial Narrow" w:hAnsi="Arial Narrow"/>
        </w:rPr>
        <w:t xml:space="preserve"> We allow for school and student non-response by inflating the sample sizes to account for non-response. With this approach, all schools can be contacted in a coordinated recruitment effort, which is not possible for methods that allow for replacing schools.</w:t>
      </w:r>
    </w:p>
    <w:p w14:paraId="6F29DAC0" w14:textId="77777777" w:rsidR="00FF16FA" w:rsidRPr="00741037" w:rsidRDefault="00FF16FA" w:rsidP="00FF16FA">
      <w:pPr>
        <w:pStyle w:val="TableContents"/>
        <w:suppressLineNumbers w:val="0"/>
        <w:tabs>
          <w:tab w:val="left" w:pos="0"/>
          <w:tab w:val="left" w:pos="576"/>
          <w:tab w:val="left" w:pos="1152"/>
          <w:tab w:val="left" w:pos="1728"/>
          <w:tab w:val="left" w:pos="2070"/>
          <w:tab w:val="right" w:leader="dot" w:pos="9180"/>
        </w:tabs>
        <w:suppressAutoHyphens w:val="0"/>
        <w:spacing w:after="0"/>
        <w:contextualSpacing/>
        <w:rPr>
          <w:rFonts w:ascii="Arial Narrow" w:hAnsi="Arial Narrow" w:hint="default"/>
          <w:sz w:val="20"/>
        </w:rPr>
      </w:pPr>
    </w:p>
    <w:p w14:paraId="2865FF4E" w14:textId="77777777" w:rsidR="00952E9D" w:rsidRDefault="00952E9D">
      <w:pPr>
        <w:spacing w:after="200" w:line="276" w:lineRule="auto"/>
        <w:rPr>
          <w:rFonts w:ascii="Arial Narrow" w:hAnsi="Arial Narrow" w:cs="Arial"/>
          <w:b/>
          <w:color w:val="0070C0"/>
        </w:rPr>
      </w:pPr>
      <w:r>
        <w:rPr>
          <w:rFonts w:ascii="Arial Narrow" w:hAnsi="Arial Narrow" w:cs="Arial"/>
          <w:b/>
          <w:color w:val="0070C0"/>
        </w:rPr>
        <w:br w:type="page"/>
      </w:r>
    </w:p>
    <w:p w14:paraId="33B9E645" w14:textId="7AA1B33C"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7DC3BBE8" w14:textId="77777777" w:rsidR="00FF16FA" w:rsidRPr="00741037" w:rsidRDefault="00FF16FA" w:rsidP="00FF16FA">
      <w:pPr>
        <w:pStyle w:val="TableContents"/>
        <w:suppressLineNumbers w:val="0"/>
        <w:tabs>
          <w:tab w:val="left" w:pos="0"/>
          <w:tab w:val="left" w:pos="576"/>
          <w:tab w:val="left" w:pos="1152"/>
          <w:tab w:val="left" w:pos="1728"/>
          <w:tab w:val="left" w:pos="2070"/>
          <w:tab w:val="right" w:leader="dot" w:pos="9180"/>
        </w:tabs>
        <w:suppressAutoHyphens w:val="0"/>
        <w:spacing w:after="0"/>
        <w:contextualSpacing/>
        <w:rPr>
          <w:rFonts w:ascii="Arial Narrow" w:hAnsi="Arial Narrow" w:hint="default"/>
          <w:sz w:val="20"/>
        </w:rPr>
      </w:pPr>
    </w:p>
    <w:p w14:paraId="590CA120" w14:textId="77777777" w:rsidR="00FF16FA" w:rsidRPr="00741037" w:rsidRDefault="00FF16FA" w:rsidP="00ED1154">
      <w:pPr>
        <w:tabs>
          <w:tab w:val="left" w:pos="-1200"/>
          <w:tab w:val="left" w:pos="-720"/>
          <w:tab w:val="left" w:pos="0"/>
          <w:tab w:val="left" w:pos="576"/>
          <w:tab w:val="left" w:pos="1440"/>
          <w:tab w:val="left" w:pos="2304"/>
          <w:tab w:val="left" w:pos="2880"/>
          <w:tab w:val="left" w:pos="3456"/>
          <w:tab w:val="left" w:pos="4032"/>
          <w:tab w:val="left" w:pos="4608"/>
          <w:tab w:val="left" w:pos="5184"/>
          <w:tab w:val="left" w:pos="5760"/>
          <w:tab w:val="left" w:pos="8506"/>
        </w:tabs>
        <w:spacing w:after="120"/>
        <w:contextualSpacing/>
        <w:jc w:val="both"/>
        <w:rPr>
          <w:rFonts w:ascii="Arial Narrow" w:hAnsi="Arial Narrow"/>
        </w:rPr>
      </w:pPr>
      <w:r w:rsidRPr="00741037">
        <w:rPr>
          <w:rFonts w:ascii="Arial Narrow" w:hAnsi="Arial Narrow"/>
        </w:rPr>
        <w:t xml:space="preserve">The probability of selecting large school </w:t>
      </w:r>
      <w:r w:rsidRPr="00741037">
        <w:rPr>
          <w:rFonts w:ascii="Arial Narrow" w:hAnsi="Arial Narrow"/>
          <w:i/>
        </w:rPr>
        <w:t>k</w:t>
      </w:r>
      <w:r w:rsidRPr="00741037">
        <w:rPr>
          <w:rFonts w:ascii="Arial Narrow" w:hAnsi="Arial Narrow"/>
        </w:rPr>
        <w:t xml:space="preserve"> in PSU l and stratum </w:t>
      </w:r>
      <w:r w:rsidRPr="00741037">
        <w:rPr>
          <w:rFonts w:ascii="Arial Narrow" w:hAnsi="Arial Narrow"/>
          <w:i/>
        </w:rPr>
        <w:t>m</w:t>
      </w:r>
      <w:r w:rsidRPr="00741037">
        <w:rPr>
          <w:rFonts w:ascii="Arial Narrow" w:hAnsi="Arial Narrow"/>
        </w:rPr>
        <w:t>, P</w:t>
      </w:r>
      <w:r w:rsidRPr="00741037">
        <w:rPr>
          <w:rFonts w:ascii="Arial Narrow" w:hAnsi="Arial Narrow"/>
          <w:vertAlign w:val="superscript"/>
        </w:rPr>
        <w:t>LS</w:t>
      </w:r>
      <w:r w:rsidRPr="00741037">
        <w:rPr>
          <w:rFonts w:ascii="Arial Narrow" w:hAnsi="Arial Narrow"/>
          <w:vertAlign w:val="subscript"/>
        </w:rPr>
        <w:t>klm</w:t>
      </w:r>
      <w:r w:rsidRPr="00741037">
        <w:rPr>
          <w:rFonts w:ascii="Arial Narrow" w:hAnsi="Arial Narrow"/>
        </w:rPr>
        <w:t>, at each level is computed as follows:</w:t>
      </w:r>
    </w:p>
    <w:p w14:paraId="548E2D8D"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30"/>
        </w:rPr>
        <w:object w:dxaOrig="1840" w:dyaOrig="720" w14:anchorId="0746DA22">
          <v:shape id="_x0000_i1026" type="#_x0000_t75" style="width:87.75pt;height:37.5pt" o:ole="" fillcolor="window">
            <v:imagedata r:id="rId15" o:title=""/>
          </v:shape>
          <o:OLEObject Type="Embed" ProgID="Equation.3" ShapeID="_x0000_i1026" DrawAspect="Content" ObjectID="_1586165067" r:id="rId16"/>
        </w:object>
      </w:r>
    </w:p>
    <w:p w14:paraId="6D766DC2" w14:textId="77777777" w:rsidR="00FF16FA" w:rsidRPr="00741037" w:rsidRDefault="00FF16FA" w:rsidP="00FF16FA">
      <w:pPr>
        <w:rPr>
          <w:rFonts w:ascii="Arial Narrow" w:hAnsi="Arial Narrow"/>
        </w:rPr>
      </w:pPr>
    </w:p>
    <w:p w14:paraId="735DAF1F" w14:textId="77777777" w:rsidR="00FF16FA" w:rsidRPr="00741037" w:rsidRDefault="00FF16FA" w:rsidP="00FF16FA">
      <w:pPr>
        <w:rPr>
          <w:rFonts w:ascii="Arial Narrow" w:hAnsi="Arial Narrow"/>
        </w:rPr>
      </w:pPr>
    </w:p>
    <w:p w14:paraId="6C143E02" w14:textId="77777777" w:rsidR="00FF16FA" w:rsidRPr="00741037" w:rsidRDefault="00FF16FA" w:rsidP="00ED1154">
      <w:pPr>
        <w:spacing w:after="120"/>
        <w:rPr>
          <w:rFonts w:ascii="Arial Narrow" w:hAnsi="Arial Narrow"/>
        </w:rPr>
      </w:pPr>
      <w:r w:rsidRPr="00741037">
        <w:rPr>
          <w:rFonts w:ascii="Arial Narrow" w:hAnsi="Arial Narrow"/>
        </w:rPr>
        <w:t>For medium schools, one school is drawn from sub-sampled PSU, so the probability of selection of a medium school at each level, P</w:t>
      </w:r>
      <w:r w:rsidRPr="00741037">
        <w:rPr>
          <w:rFonts w:ascii="Arial Narrow" w:hAnsi="Arial Narrow"/>
          <w:vertAlign w:val="superscript"/>
        </w:rPr>
        <w:t>MS</w:t>
      </w:r>
      <w:r w:rsidRPr="00741037">
        <w:rPr>
          <w:rFonts w:ascii="Arial Narrow" w:hAnsi="Arial Narrow"/>
          <w:vertAlign w:val="subscript"/>
        </w:rPr>
        <w:t>klm</w:t>
      </w:r>
      <w:r w:rsidRPr="00741037">
        <w:rPr>
          <w:rFonts w:ascii="Arial Narrow" w:hAnsi="Arial Narrow"/>
        </w:rPr>
        <w:t>, then becomes:</w:t>
      </w:r>
    </w:p>
    <w:p w14:paraId="5F9BB568" w14:textId="77777777" w:rsidR="00FF16FA" w:rsidRPr="00741037" w:rsidRDefault="00FF16FA" w:rsidP="00FF16FA">
      <w:pPr>
        <w:rPr>
          <w:rFonts w:ascii="Arial Narrow" w:hAnsi="Arial Narrow"/>
        </w:rPr>
      </w:pPr>
    </w:p>
    <w:p w14:paraId="738B3929"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contextualSpacing/>
        <w:jc w:val="center"/>
        <w:rPr>
          <w:rFonts w:ascii="Arial Narrow" w:hAnsi="Arial Narrow"/>
          <w:position w:val="-30"/>
        </w:rPr>
      </w:pPr>
      <w:r w:rsidRPr="00741037">
        <w:rPr>
          <w:rFonts w:ascii="Arial Narrow" w:hAnsi="Arial Narrow"/>
          <w:position w:val="-30"/>
        </w:rPr>
        <w:object w:dxaOrig="2620" w:dyaOrig="720" w14:anchorId="442B02EC">
          <v:shape id="_x0000_i1027" type="#_x0000_t75" style="width:130.5pt;height:37.5pt" o:ole="" fillcolor="window">
            <v:imagedata r:id="rId17" o:title=""/>
          </v:shape>
          <o:OLEObject Type="Embed" ProgID="Equation.3" ShapeID="_x0000_i1027" DrawAspect="Content" ObjectID="_1586165068" r:id="rId18"/>
        </w:object>
      </w:r>
    </w:p>
    <w:p w14:paraId="3F1CC6B1"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contextualSpacing/>
        <w:jc w:val="center"/>
        <w:rPr>
          <w:rFonts w:ascii="Arial Narrow" w:hAnsi="Arial Narrow"/>
          <w:position w:val="-30"/>
        </w:rPr>
      </w:pPr>
    </w:p>
    <w:p w14:paraId="4DFF4440" w14:textId="77777777" w:rsidR="00E970BB" w:rsidRPr="00741037" w:rsidRDefault="00E970BB" w:rsidP="00E970BB">
      <w:pPr>
        <w:spacing w:after="120"/>
        <w:rPr>
          <w:rFonts w:ascii="Arial Narrow" w:hAnsi="Arial Narrow"/>
        </w:rPr>
      </w:pPr>
      <w:r w:rsidRPr="00741037">
        <w:rPr>
          <w:rFonts w:ascii="Arial Narrow" w:hAnsi="Arial Narrow"/>
        </w:rPr>
        <w:t>For small schools, one school is drawn from sub-sampled PSU at each level, so the probability of selection of a small school, P</w:t>
      </w:r>
      <w:r w:rsidRPr="00741037">
        <w:rPr>
          <w:rFonts w:ascii="Arial Narrow" w:hAnsi="Arial Narrow"/>
          <w:vertAlign w:val="superscript"/>
        </w:rPr>
        <w:t>SS</w:t>
      </w:r>
      <w:r w:rsidRPr="00741037">
        <w:rPr>
          <w:rFonts w:ascii="Arial Narrow" w:hAnsi="Arial Narrow"/>
          <w:vertAlign w:val="subscript"/>
        </w:rPr>
        <w:t>klm</w:t>
      </w:r>
      <w:r w:rsidRPr="00741037">
        <w:rPr>
          <w:rFonts w:ascii="Arial Narrow" w:hAnsi="Arial Narrow"/>
        </w:rPr>
        <w:t>, then becomes:</w:t>
      </w:r>
    </w:p>
    <w:p w14:paraId="54EA1DD2" w14:textId="77777777" w:rsidR="00E970BB" w:rsidRPr="00741037" w:rsidRDefault="00E970BB" w:rsidP="00E970BB">
      <w:pPr>
        <w:spacing w:after="120"/>
        <w:jc w:val="center"/>
        <w:rPr>
          <w:rFonts w:ascii="Arial Narrow" w:hAnsi="Arial Narrow"/>
        </w:rPr>
      </w:pPr>
      <w:r w:rsidRPr="00741037">
        <w:rPr>
          <w:rFonts w:ascii="Arial Narrow" w:hAnsi="Arial Narrow"/>
          <w:position w:val="-30"/>
        </w:rPr>
        <w:object w:dxaOrig="2580" w:dyaOrig="720" w14:anchorId="411BF6E5">
          <v:shape id="_x0000_i1028" type="#_x0000_t75" style="width:128.25pt;height:37.5pt" o:ole="" fillcolor="window">
            <v:imagedata r:id="rId19" o:title=""/>
          </v:shape>
          <o:OLEObject Type="Embed" ProgID="Equation.3" ShapeID="_x0000_i1028" DrawAspect="Content" ObjectID="_1586165069" r:id="rId20"/>
        </w:object>
      </w:r>
    </w:p>
    <w:p w14:paraId="3486E193" w14:textId="77777777" w:rsidR="00E970BB" w:rsidRPr="00741037" w:rsidRDefault="00E970BB" w:rsidP="00E970BB">
      <w:pPr>
        <w:spacing w:after="120"/>
        <w:rPr>
          <w:rFonts w:ascii="Arial Narrow" w:hAnsi="Arial Narrow"/>
        </w:rPr>
      </w:pPr>
    </w:p>
    <w:p w14:paraId="3588878A" w14:textId="77777777" w:rsidR="00FF16FA" w:rsidRPr="00741037" w:rsidRDefault="00FF16FA" w:rsidP="00E970BB">
      <w:pPr>
        <w:spacing w:after="120"/>
        <w:rPr>
          <w:rFonts w:ascii="Arial Narrow" w:hAnsi="Arial Narrow"/>
        </w:rPr>
      </w:pPr>
      <w:r w:rsidRPr="00741037">
        <w:rPr>
          <w:rFonts w:ascii="Arial Narrow" w:hAnsi="Arial Narrow"/>
        </w:rPr>
        <w:t>Note the additional sampling factor in the probability of selection for small schools and medium schools is due to the PSU sub-sampling for these schools as noted above.</w:t>
      </w:r>
    </w:p>
    <w:p w14:paraId="51C48961" w14:textId="77777777" w:rsidR="00FF16FA" w:rsidRPr="00741037" w:rsidRDefault="00FF16FA" w:rsidP="00ED1154">
      <w:pPr>
        <w:pStyle w:val="Heading2"/>
        <w:rPr>
          <w:rFonts w:ascii="Arial Narrow" w:hAnsi="Arial Narrow" w:cs="Arial"/>
          <w:color w:val="0070C0"/>
          <w:sz w:val="24"/>
          <w:szCs w:val="24"/>
        </w:rPr>
      </w:pPr>
      <w:bookmarkStart w:id="107" w:name="_Toc341677231"/>
      <w:bookmarkStart w:id="108" w:name="_Toc341790081"/>
      <w:bookmarkStart w:id="109" w:name="_Toc377482687"/>
      <w:bookmarkStart w:id="110" w:name="_Toc445824231"/>
      <w:bookmarkStart w:id="111" w:name="_Toc449476000"/>
      <w:r w:rsidRPr="00741037">
        <w:rPr>
          <w:rFonts w:ascii="Arial Narrow" w:hAnsi="Arial Narrow" w:cs="Arial"/>
          <w:color w:val="0070C0"/>
          <w:sz w:val="24"/>
          <w:szCs w:val="24"/>
        </w:rPr>
        <w:t>3.3</w:t>
      </w:r>
      <w:r w:rsidRPr="00741037">
        <w:rPr>
          <w:rFonts w:ascii="Arial Narrow" w:hAnsi="Arial Narrow" w:cs="Arial"/>
          <w:color w:val="0070C0"/>
          <w:sz w:val="24"/>
          <w:szCs w:val="24"/>
        </w:rPr>
        <w:tab/>
        <w:t>Grades</w:t>
      </w:r>
      <w:bookmarkEnd w:id="107"/>
      <w:bookmarkEnd w:id="108"/>
      <w:bookmarkEnd w:id="109"/>
      <w:bookmarkEnd w:id="110"/>
      <w:bookmarkEnd w:id="111"/>
    </w:p>
    <w:p w14:paraId="7BD73CAE" w14:textId="77777777" w:rsidR="00FF16FA" w:rsidRPr="00741037" w:rsidRDefault="00FF16FA" w:rsidP="00FF16FA">
      <w:pPr>
        <w:rPr>
          <w:rFonts w:ascii="Arial Narrow" w:hAnsi="Arial Narrow"/>
        </w:rPr>
      </w:pPr>
    </w:p>
    <w:p w14:paraId="0B3FD560"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2AE98896" w14:textId="77777777" w:rsidR="00FF16FA" w:rsidRPr="00741037" w:rsidRDefault="00FF16FA" w:rsidP="00FF16FA">
      <w:pPr>
        <w:rPr>
          <w:rFonts w:ascii="Arial Narrow" w:hAnsi="Arial Narrow"/>
        </w:rPr>
      </w:pPr>
    </w:p>
    <w:p w14:paraId="5C29AB9F" w14:textId="77777777" w:rsidR="00FF16FA" w:rsidRPr="00741037" w:rsidRDefault="00FF16FA" w:rsidP="00FF16FA">
      <w:pPr>
        <w:rPr>
          <w:rFonts w:ascii="Arial Narrow" w:hAnsi="Arial Narrow"/>
        </w:rPr>
      </w:pPr>
      <w:r w:rsidRPr="00741037">
        <w:rPr>
          <w:rFonts w:ascii="Arial Narrow" w:hAnsi="Arial Narrow"/>
        </w:rPr>
        <w:t>Except for linked schools, all eligible grades are included in the class selection for each school.</w:t>
      </w:r>
    </w:p>
    <w:p w14:paraId="45A9D764" w14:textId="77777777" w:rsidR="00FF16FA" w:rsidRPr="00741037" w:rsidRDefault="00FF16FA" w:rsidP="00FF16FA">
      <w:pPr>
        <w:rPr>
          <w:rFonts w:ascii="Arial Narrow" w:hAnsi="Arial Narrow"/>
        </w:rPr>
      </w:pPr>
    </w:p>
    <w:p w14:paraId="1FB8EEFF" w14:textId="77777777" w:rsidR="00FF16FA" w:rsidRPr="00741037" w:rsidRDefault="00FF16FA" w:rsidP="00FF16FA">
      <w:pPr>
        <w:rPr>
          <w:rFonts w:ascii="Arial Narrow" w:hAnsi="Arial Narrow"/>
        </w:rPr>
      </w:pPr>
      <w:r w:rsidRPr="00741037">
        <w:rPr>
          <w:rFonts w:ascii="Arial Narrow" w:hAnsi="Arial Narrow"/>
        </w:rPr>
        <w:t>In linked schools, grades are selected independently. One component school is selected to provide classes at each grade level, and grades within component schools are drawn with probability proportional to grade enrollment.</w:t>
      </w:r>
    </w:p>
    <w:p w14:paraId="14B5740C" w14:textId="77777777" w:rsidR="00FF16FA" w:rsidRPr="00741037" w:rsidRDefault="00FF16FA" w:rsidP="00FF16FA">
      <w:pPr>
        <w:pStyle w:val="BodyText"/>
        <w:contextualSpacing/>
        <w:rPr>
          <w:rFonts w:ascii="Arial Narrow" w:hAnsi="Arial Narrow"/>
        </w:rPr>
      </w:pPr>
    </w:p>
    <w:p w14:paraId="1031A7CF"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5BFF738F" w14:textId="77777777" w:rsidR="00FF16FA" w:rsidRPr="00741037" w:rsidRDefault="00FF16FA" w:rsidP="00FF16FA">
      <w:pPr>
        <w:rPr>
          <w:rFonts w:ascii="Arial Narrow" w:hAnsi="Arial Narrow"/>
          <w:i/>
        </w:rPr>
      </w:pPr>
    </w:p>
    <w:p w14:paraId="72011A1A" w14:textId="77777777" w:rsidR="00FF16FA" w:rsidRPr="00741037" w:rsidRDefault="00FF16FA" w:rsidP="00FF16FA">
      <w:pPr>
        <w:rPr>
          <w:rFonts w:ascii="Arial Narrow" w:hAnsi="Arial Narrow"/>
        </w:rPr>
      </w:pPr>
      <w:r w:rsidRPr="00741037">
        <w:rPr>
          <w:rFonts w:ascii="Arial Narrow" w:hAnsi="Arial Narrow"/>
        </w:rPr>
        <w:t>Most SSUs in the sample contained one component school. In these cases, all eligible grades are selected so that the probability of selecting a grade is 1.0.</w:t>
      </w:r>
    </w:p>
    <w:p w14:paraId="2F533987" w14:textId="77777777" w:rsidR="00FF16FA" w:rsidRPr="00741037" w:rsidRDefault="00FF16FA" w:rsidP="00FF16FA">
      <w:pPr>
        <w:rPr>
          <w:rFonts w:ascii="Arial Narrow" w:hAnsi="Arial Narrow"/>
        </w:rPr>
      </w:pPr>
    </w:p>
    <w:p w14:paraId="26D2C10B" w14:textId="77777777" w:rsidR="00FF16FA" w:rsidRPr="00741037" w:rsidRDefault="00FF16FA" w:rsidP="00FF16FA">
      <w:pPr>
        <w:rPr>
          <w:rFonts w:ascii="Arial Narrow" w:hAnsi="Arial Narrow"/>
        </w:rPr>
      </w:pPr>
      <w:r w:rsidRPr="00741037">
        <w:rPr>
          <w:rFonts w:ascii="Arial Narrow" w:hAnsi="Arial Narrow"/>
        </w:rPr>
        <w:t>In SSUs that are made up of more than one component schools, the selection of the component school at each grade is made with PPS sampling. The school selections from the component school at each grade level are made independently.</w:t>
      </w:r>
    </w:p>
    <w:p w14:paraId="7E448408" w14:textId="77777777" w:rsidR="00FF16FA" w:rsidRPr="00741037" w:rsidRDefault="00FF16FA" w:rsidP="00FF16FA">
      <w:pPr>
        <w:rPr>
          <w:rFonts w:ascii="Arial Narrow" w:hAnsi="Arial Narrow"/>
        </w:rPr>
      </w:pPr>
    </w:p>
    <w:p w14:paraId="258A1A39" w14:textId="77777777" w:rsidR="00FF16FA" w:rsidRPr="00741037" w:rsidRDefault="00FF16FA" w:rsidP="00FF16FA">
      <w:pPr>
        <w:rPr>
          <w:rFonts w:ascii="Arial Narrow" w:hAnsi="Arial Narrow"/>
        </w:rPr>
      </w:pPr>
      <w:r w:rsidRPr="00741037">
        <w:rPr>
          <w:rFonts w:ascii="Arial Narrow" w:hAnsi="Arial Narrow"/>
        </w:rPr>
        <w:t>We denote this P</w:t>
      </w:r>
      <w:r w:rsidRPr="00741037">
        <w:rPr>
          <w:rFonts w:ascii="Arial Narrow" w:hAnsi="Arial Narrow"/>
          <w:vertAlign w:val="superscript"/>
        </w:rPr>
        <w:t>G</w:t>
      </w:r>
      <w:r w:rsidRPr="00741037">
        <w:rPr>
          <w:rFonts w:ascii="Arial Narrow" w:hAnsi="Arial Narrow"/>
          <w:vertAlign w:val="subscript"/>
        </w:rPr>
        <w:t>jklm</w:t>
      </w:r>
      <w:r w:rsidRPr="00741037">
        <w:rPr>
          <w:rFonts w:ascii="Arial Narrow" w:hAnsi="Arial Narrow"/>
        </w:rPr>
        <w:t xml:space="preserve"> the probability of selecting grade </w:t>
      </w:r>
      <w:r w:rsidRPr="00741037">
        <w:rPr>
          <w:rFonts w:ascii="Arial Narrow" w:hAnsi="Arial Narrow"/>
          <w:i/>
        </w:rPr>
        <w:t>j</w:t>
      </w:r>
      <w:r w:rsidRPr="00741037">
        <w:rPr>
          <w:rFonts w:ascii="Arial Narrow" w:hAnsi="Arial Narrow"/>
        </w:rPr>
        <w:t xml:space="preserve"> in SSU </w:t>
      </w:r>
      <w:r w:rsidRPr="00741037">
        <w:rPr>
          <w:rFonts w:ascii="Arial Narrow" w:hAnsi="Arial Narrow"/>
          <w:i/>
        </w:rPr>
        <w:t>k</w:t>
      </w:r>
      <w:r w:rsidRPr="00741037">
        <w:rPr>
          <w:rFonts w:ascii="Arial Narrow" w:hAnsi="Arial Narrow"/>
        </w:rPr>
        <w:t xml:space="preserve">, in PSU </w:t>
      </w:r>
      <w:r w:rsidRPr="00741037">
        <w:rPr>
          <w:rFonts w:ascii="Arial Narrow" w:hAnsi="Arial Narrow"/>
          <w:i/>
        </w:rPr>
        <w:t>l</w:t>
      </w:r>
      <w:r w:rsidRPr="00741037">
        <w:rPr>
          <w:rFonts w:ascii="Arial Narrow" w:hAnsi="Arial Narrow"/>
        </w:rPr>
        <w:t xml:space="preserve">, stratum </w:t>
      </w:r>
      <w:r w:rsidRPr="00741037">
        <w:rPr>
          <w:rFonts w:ascii="Arial Narrow" w:hAnsi="Arial Narrow"/>
          <w:i/>
        </w:rPr>
        <w:t>m</w:t>
      </w:r>
      <w:r w:rsidRPr="00741037">
        <w:rPr>
          <w:rFonts w:ascii="Arial Narrow" w:hAnsi="Arial Narrow"/>
        </w:rPr>
        <w:t xml:space="preserve">.  For the </w:t>
      </w:r>
      <w:r w:rsidRPr="00741037">
        <w:rPr>
          <w:rFonts w:ascii="Arial Narrow" w:hAnsi="Arial Narrow"/>
          <w:i/>
        </w:rPr>
        <w:t>j</w:t>
      </w:r>
      <w:r w:rsidRPr="00741037">
        <w:rPr>
          <w:rFonts w:ascii="Arial Narrow" w:hAnsi="Arial Narrow"/>
          <w:vertAlign w:val="superscript"/>
        </w:rPr>
        <w:t>th</w:t>
      </w:r>
      <w:r w:rsidRPr="00741037">
        <w:rPr>
          <w:rFonts w:ascii="Arial Narrow" w:hAnsi="Arial Narrow"/>
        </w:rPr>
        <w:t xml:space="preserve"> grade within SSU </w:t>
      </w:r>
      <w:r w:rsidRPr="00741037">
        <w:rPr>
          <w:rFonts w:ascii="Arial Narrow" w:hAnsi="Arial Narrow"/>
          <w:i/>
        </w:rPr>
        <w:t>k</w:t>
      </w:r>
      <w:r w:rsidRPr="00741037">
        <w:rPr>
          <w:rFonts w:ascii="Arial Narrow" w:hAnsi="Arial Narrow"/>
        </w:rPr>
        <w:t xml:space="preserve">, this probability is equal to the ratio of the number of students at grade </w:t>
      </w:r>
      <w:r w:rsidRPr="00741037">
        <w:rPr>
          <w:rFonts w:ascii="Arial Narrow" w:hAnsi="Arial Narrow"/>
          <w:i/>
        </w:rPr>
        <w:t>j</w:t>
      </w:r>
      <w:r w:rsidRPr="00741037">
        <w:rPr>
          <w:rFonts w:ascii="Arial Narrow" w:hAnsi="Arial Narrow"/>
        </w:rPr>
        <w:t xml:space="preserve"> in the component school to the total enrollment in grade </w:t>
      </w:r>
      <w:r w:rsidRPr="00741037">
        <w:rPr>
          <w:rFonts w:ascii="Arial Narrow" w:hAnsi="Arial Narrow"/>
          <w:i/>
        </w:rPr>
        <w:t>j</w:t>
      </w:r>
      <w:r w:rsidRPr="00741037">
        <w:rPr>
          <w:rFonts w:ascii="Arial Narrow" w:hAnsi="Arial Narrow"/>
        </w:rPr>
        <w:t xml:space="preserve"> across all component schools within the SSU</w:t>
      </w:r>
    </w:p>
    <w:p w14:paraId="3E1CC52A" w14:textId="77777777" w:rsidR="00FF16FA" w:rsidRPr="00741037" w:rsidRDefault="00FF16FA" w:rsidP="00ED1154">
      <w:pPr>
        <w:pStyle w:val="Heading2"/>
        <w:rPr>
          <w:rFonts w:ascii="Arial Narrow" w:hAnsi="Arial Narrow" w:cs="Arial"/>
          <w:color w:val="0070C0"/>
          <w:sz w:val="24"/>
          <w:szCs w:val="24"/>
        </w:rPr>
      </w:pPr>
      <w:bookmarkStart w:id="112" w:name="_Toc341677232"/>
      <w:bookmarkStart w:id="113" w:name="_Toc341790082"/>
      <w:bookmarkStart w:id="114" w:name="_Toc377482688"/>
      <w:bookmarkStart w:id="115" w:name="_Toc445824232"/>
      <w:bookmarkStart w:id="116" w:name="_Toc449476001"/>
      <w:r w:rsidRPr="00741037">
        <w:rPr>
          <w:rFonts w:ascii="Arial Narrow" w:hAnsi="Arial Narrow" w:cs="Arial"/>
          <w:color w:val="0070C0"/>
          <w:sz w:val="24"/>
          <w:szCs w:val="24"/>
        </w:rPr>
        <w:t>3.4</w:t>
      </w:r>
      <w:r w:rsidRPr="00741037">
        <w:rPr>
          <w:rFonts w:ascii="Arial Narrow" w:hAnsi="Arial Narrow" w:cs="Arial"/>
          <w:color w:val="0070C0"/>
          <w:sz w:val="24"/>
          <w:szCs w:val="24"/>
        </w:rPr>
        <w:tab/>
        <w:t>Classes</w:t>
      </w:r>
      <w:bookmarkEnd w:id="112"/>
      <w:bookmarkEnd w:id="113"/>
      <w:bookmarkEnd w:id="114"/>
      <w:bookmarkEnd w:id="115"/>
      <w:bookmarkEnd w:id="116"/>
    </w:p>
    <w:p w14:paraId="70C4A888" w14:textId="77777777" w:rsidR="00FF16FA" w:rsidRPr="00741037" w:rsidRDefault="00FF16FA" w:rsidP="00FF16FA">
      <w:pPr>
        <w:rPr>
          <w:rFonts w:ascii="Arial Narrow" w:hAnsi="Arial Narrow"/>
        </w:rPr>
      </w:pPr>
    </w:p>
    <w:p w14:paraId="43826629"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Selection</w:t>
      </w:r>
    </w:p>
    <w:p w14:paraId="7C961D5D" w14:textId="77777777" w:rsidR="00FF16FA" w:rsidRPr="00741037" w:rsidRDefault="00FF16FA" w:rsidP="00FF16FA">
      <w:pPr>
        <w:rPr>
          <w:rFonts w:ascii="Arial Narrow" w:hAnsi="Arial Narrow"/>
        </w:rPr>
      </w:pPr>
    </w:p>
    <w:p w14:paraId="25F17D43" w14:textId="43B594D9" w:rsidR="001979EC" w:rsidRPr="00741037" w:rsidRDefault="00FF16FA" w:rsidP="00FF16FA">
      <w:pPr>
        <w:rPr>
          <w:rFonts w:ascii="Arial Narrow" w:hAnsi="Arial Narrow"/>
        </w:rPr>
      </w:pPr>
      <w:r w:rsidRPr="00741037">
        <w:rPr>
          <w:rFonts w:ascii="Arial Narrow" w:hAnsi="Arial Narrow"/>
        </w:rPr>
        <w:t xml:space="preserve">In large schools, we select an average of 1.46 classes per grade by selecting 2 classes per grade </w:t>
      </w:r>
      <w:r w:rsidR="001979EC" w:rsidRPr="00741037">
        <w:rPr>
          <w:rFonts w:ascii="Arial Narrow" w:hAnsi="Arial Narrow"/>
        </w:rPr>
        <w:t xml:space="preserve">in 46% of the selected large schools </w:t>
      </w:r>
      <w:r w:rsidRPr="00741037">
        <w:rPr>
          <w:rFonts w:ascii="Arial Narrow" w:hAnsi="Arial Narrow"/>
        </w:rPr>
        <w:t xml:space="preserve">and one class per grade in the remaining schools. </w:t>
      </w:r>
      <w:r w:rsidR="001979EC" w:rsidRPr="00741037">
        <w:rPr>
          <w:rFonts w:ascii="Arial Narrow" w:hAnsi="Arial Narrow"/>
        </w:rPr>
        <w:t xml:space="preserve">The double class sampling will take place in schools with </w:t>
      </w:r>
      <w:r w:rsidR="007F33B9" w:rsidRPr="00741037">
        <w:rPr>
          <w:rFonts w:ascii="Arial Narrow" w:hAnsi="Arial Narrow"/>
        </w:rPr>
        <w:t xml:space="preserve">higher concentrations of non-Hispanic black students </w:t>
      </w:r>
      <w:r w:rsidR="001979EC" w:rsidRPr="00741037">
        <w:rPr>
          <w:rFonts w:ascii="Arial Narrow" w:hAnsi="Arial Narrow"/>
        </w:rPr>
        <w:t>and one class per grade in the remaining schools.</w:t>
      </w:r>
    </w:p>
    <w:p w14:paraId="3C5F2C36" w14:textId="77777777" w:rsidR="001979EC" w:rsidRPr="00741037" w:rsidRDefault="001979EC" w:rsidP="00FF16FA">
      <w:pPr>
        <w:rPr>
          <w:rFonts w:ascii="Arial Narrow" w:hAnsi="Arial Narrow"/>
        </w:rPr>
      </w:pPr>
    </w:p>
    <w:p w14:paraId="2A2FE84A" w14:textId="77777777" w:rsidR="00FF16FA" w:rsidRPr="00741037" w:rsidRDefault="00FF16FA" w:rsidP="00FF16FA">
      <w:pPr>
        <w:rPr>
          <w:rFonts w:ascii="Arial Narrow" w:hAnsi="Arial Narrow"/>
        </w:rPr>
      </w:pPr>
      <w:r w:rsidRPr="00741037">
        <w:rPr>
          <w:rFonts w:ascii="Arial Narrow" w:hAnsi="Arial Narrow"/>
        </w:rPr>
        <w:t xml:space="preserve">One class per grade is selected in medium schools. In small schools, that is, those that could not support a full class selection at each grade, all students in all eligible grades </w:t>
      </w:r>
      <w:r w:rsidR="006A0466" w:rsidRPr="00741037">
        <w:rPr>
          <w:rFonts w:ascii="Arial Narrow" w:hAnsi="Arial Narrow"/>
        </w:rPr>
        <w:t xml:space="preserve">are </w:t>
      </w:r>
      <w:r w:rsidRPr="00741037">
        <w:rPr>
          <w:rFonts w:ascii="Arial Narrow" w:hAnsi="Arial Narrow"/>
        </w:rPr>
        <w:t>taken into the sample.</w:t>
      </w:r>
    </w:p>
    <w:p w14:paraId="0AEF1C1A" w14:textId="77777777" w:rsidR="00FF16FA" w:rsidRPr="00741037" w:rsidRDefault="00FF16FA" w:rsidP="00FF16FA">
      <w:pPr>
        <w:rPr>
          <w:rFonts w:ascii="Arial Narrow" w:hAnsi="Arial Narrow"/>
        </w:rPr>
      </w:pPr>
    </w:p>
    <w:p w14:paraId="1215D449" w14:textId="77777777" w:rsidR="00FF16FA" w:rsidRPr="00741037" w:rsidRDefault="00FF16FA" w:rsidP="00FF16FA">
      <w:pPr>
        <w:rPr>
          <w:rFonts w:ascii="Arial Narrow" w:hAnsi="Arial Narrow"/>
        </w:rPr>
      </w:pPr>
      <w:r w:rsidRPr="00741037">
        <w:rPr>
          <w:rFonts w:ascii="Arial Narrow" w:hAnsi="Arial Narrow"/>
        </w:rPr>
        <w:t>All students in a selected class who can complete the survey without special assistance are considered eligible and offered the opportunity to participate in the survey. Refusing students are not replaced. Non-response at the student level is accounted for in the sample size using an average per class yield that assumes student response rates derived from historical experience with the NYTS.</w:t>
      </w:r>
    </w:p>
    <w:p w14:paraId="6A7DA8E4" w14:textId="77777777" w:rsidR="00FF16FA" w:rsidRPr="00741037" w:rsidRDefault="00FF16FA" w:rsidP="00FF16FA">
      <w:pPr>
        <w:rPr>
          <w:rFonts w:ascii="Arial Narrow" w:hAnsi="Arial Narrow"/>
        </w:rPr>
      </w:pPr>
    </w:p>
    <w:p w14:paraId="71C531C1" w14:textId="77777777" w:rsidR="00FF16FA" w:rsidRPr="00741037" w:rsidRDefault="00FF16FA" w:rsidP="00FF16FA">
      <w:pPr>
        <w:rPr>
          <w:rFonts w:ascii="Arial Narrow" w:hAnsi="Arial Narrow"/>
        </w:rPr>
      </w:pPr>
      <w:r w:rsidRPr="00741037">
        <w:rPr>
          <w:rFonts w:ascii="Arial Narrow" w:hAnsi="Arial Narrow"/>
        </w:rPr>
        <w:t>A set of classes is identified for each school at each grade level such that every student in a given grade level is enrolled in exactly one of the classes in the set. For example, a required English course might be used. Selections are made at all eligible grade levels in the school.</w:t>
      </w:r>
    </w:p>
    <w:p w14:paraId="3512ADC7" w14:textId="77777777" w:rsidR="00FF16FA" w:rsidRPr="00741037" w:rsidRDefault="00FF16FA" w:rsidP="00FF16FA">
      <w:pPr>
        <w:rPr>
          <w:rFonts w:ascii="Arial Narrow" w:hAnsi="Arial Narrow"/>
        </w:rPr>
      </w:pPr>
    </w:p>
    <w:p w14:paraId="28A17E17" w14:textId="77777777" w:rsidR="00FF16FA" w:rsidRPr="00741037" w:rsidRDefault="00FF16FA" w:rsidP="00FF16FA">
      <w:pPr>
        <w:rPr>
          <w:rFonts w:ascii="Arial Narrow" w:hAnsi="Arial Narrow" w:cs="Arial"/>
          <w:b/>
          <w:color w:val="0070C0"/>
        </w:rPr>
      </w:pPr>
      <w:r w:rsidRPr="00741037">
        <w:rPr>
          <w:rFonts w:ascii="Arial Narrow" w:hAnsi="Arial Narrow" w:cs="Arial"/>
          <w:b/>
          <w:color w:val="0070C0"/>
        </w:rPr>
        <w:t>Probability</w:t>
      </w:r>
    </w:p>
    <w:p w14:paraId="566F072E" w14:textId="77777777" w:rsidR="00FF16FA" w:rsidRPr="00741037" w:rsidRDefault="00FF16FA" w:rsidP="00FF16FA">
      <w:pPr>
        <w:rPr>
          <w:rFonts w:ascii="Arial Narrow" w:hAnsi="Arial Narrow"/>
        </w:rPr>
      </w:pPr>
    </w:p>
    <w:p w14:paraId="7C734CD8" w14:textId="77777777" w:rsidR="00FF16FA" w:rsidRPr="00741037" w:rsidRDefault="00FF16FA" w:rsidP="00FF16FA">
      <w:pPr>
        <w:rPr>
          <w:rFonts w:ascii="Arial Narrow" w:hAnsi="Arial Narrow"/>
        </w:rPr>
      </w:pPr>
      <w:r w:rsidRPr="00741037">
        <w:rPr>
          <w:rFonts w:ascii="Arial Narrow" w:hAnsi="Arial Narrow"/>
        </w:rPr>
        <w:t>The probability of selection of a class when there are C</w:t>
      </w:r>
      <w:r w:rsidRPr="00741037">
        <w:rPr>
          <w:rFonts w:ascii="Arial Narrow" w:hAnsi="Arial Narrow"/>
          <w:vertAlign w:val="subscript"/>
        </w:rPr>
        <w:t>jklm</w:t>
      </w:r>
      <w:r w:rsidRPr="00741037">
        <w:rPr>
          <w:rFonts w:ascii="Arial Narrow" w:hAnsi="Arial Narrow"/>
        </w:rPr>
        <w:t xml:space="preserve"> classes at grade </w:t>
      </w:r>
      <w:r w:rsidRPr="00741037">
        <w:rPr>
          <w:rFonts w:ascii="Arial Narrow" w:hAnsi="Arial Narrow"/>
          <w:i/>
        </w:rPr>
        <w:t>j</w:t>
      </w:r>
      <w:r w:rsidRPr="00741037">
        <w:rPr>
          <w:rFonts w:ascii="Arial Narrow" w:hAnsi="Arial Narrow"/>
        </w:rPr>
        <w:t xml:space="preserve"> in school </w:t>
      </w:r>
      <w:r w:rsidRPr="00741037">
        <w:rPr>
          <w:rFonts w:ascii="Arial Narrow" w:hAnsi="Arial Narrow"/>
          <w:i/>
        </w:rPr>
        <w:t>k</w:t>
      </w:r>
      <w:r w:rsidRPr="00741037">
        <w:rPr>
          <w:rFonts w:ascii="Arial Narrow" w:hAnsi="Arial Narrow"/>
        </w:rPr>
        <w:t>, PSU</w:t>
      </w:r>
      <w:r w:rsidRPr="00741037">
        <w:rPr>
          <w:rFonts w:ascii="Arial Narrow" w:hAnsi="Arial Narrow"/>
          <w:vertAlign w:val="subscript"/>
        </w:rPr>
        <w:t>i</w:t>
      </w:r>
      <w:r w:rsidRPr="00741037">
        <w:rPr>
          <w:rFonts w:ascii="Arial Narrow" w:hAnsi="Arial Narrow"/>
        </w:rPr>
        <w:t xml:space="preserve">, stratum </w:t>
      </w:r>
      <w:r w:rsidRPr="00741037">
        <w:rPr>
          <w:rFonts w:ascii="Arial Narrow" w:hAnsi="Arial Narrow"/>
          <w:i/>
        </w:rPr>
        <w:t>m</w:t>
      </w:r>
      <w:r w:rsidRPr="00741037">
        <w:rPr>
          <w:rFonts w:ascii="Arial Narrow" w:hAnsi="Arial Narrow"/>
        </w:rPr>
        <w:t xml:space="preserve"> is just 1/C</w:t>
      </w:r>
      <w:r w:rsidRPr="00741037">
        <w:rPr>
          <w:rFonts w:ascii="Arial Narrow" w:hAnsi="Arial Narrow"/>
          <w:vertAlign w:val="subscript"/>
        </w:rPr>
        <w:t>jklm</w:t>
      </w:r>
      <w:r w:rsidRPr="00741037">
        <w:rPr>
          <w:rFonts w:ascii="Arial Narrow" w:hAnsi="Arial Narrow"/>
        </w:rPr>
        <w:t xml:space="preserve"> or 2/C</w:t>
      </w:r>
      <w:r w:rsidRPr="00741037">
        <w:rPr>
          <w:rFonts w:ascii="Arial Narrow" w:hAnsi="Arial Narrow"/>
          <w:vertAlign w:val="subscript"/>
        </w:rPr>
        <w:t>jklm</w:t>
      </w:r>
      <w:r w:rsidRPr="00741037">
        <w:rPr>
          <w:rFonts w:ascii="Arial Narrow" w:hAnsi="Arial Narrow"/>
        </w:rPr>
        <w:t xml:space="preserve"> depending on whether 1 or 2 classes are taken in the school. All students in a selected class were chosen so the probability of selection of a student is the same as the class (i.e., 1/C</w:t>
      </w:r>
      <w:r w:rsidRPr="00741037">
        <w:rPr>
          <w:rFonts w:ascii="Arial Narrow" w:hAnsi="Arial Narrow"/>
          <w:vertAlign w:val="subscript"/>
        </w:rPr>
        <w:t>jklm</w:t>
      </w:r>
      <w:r w:rsidRPr="00741037">
        <w:rPr>
          <w:rFonts w:ascii="Arial Narrow" w:hAnsi="Arial Narrow"/>
        </w:rPr>
        <w:t xml:space="preserve"> or 2/C</w:t>
      </w:r>
      <w:r w:rsidRPr="00741037">
        <w:rPr>
          <w:rFonts w:ascii="Arial Narrow" w:hAnsi="Arial Narrow"/>
          <w:vertAlign w:val="subscript"/>
        </w:rPr>
        <w:t>jklm</w:t>
      </w:r>
      <w:r w:rsidRPr="00741037">
        <w:rPr>
          <w:rFonts w:ascii="Arial Narrow" w:hAnsi="Arial Narrow"/>
        </w:rPr>
        <w:t xml:space="preserve">). </w:t>
      </w:r>
    </w:p>
    <w:p w14:paraId="6E57F234" w14:textId="77777777" w:rsidR="00FF16FA" w:rsidRPr="00741037" w:rsidRDefault="00FF16FA" w:rsidP="00FF16FA">
      <w:pPr>
        <w:rPr>
          <w:rFonts w:ascii="Arial Narrow" w:hAnsi="Arial Narrow"/>
        </w:rPr>
      </w:pPr>
    </w:p>
    <w:p w14:paraId="3EF398EC" w14:textId="77777777" w:rsidR="00FF16FA" w:rsidRPr="00741037" w:rsidRDefault="00FF16FA" w:rsidP="00FF16FA">
      <w:pPr>
        <w:rPr>
          <w:rFonts w:ascii="Arial Narrow" w:hAnsi="Arial Narrow"/>
        </w:rPr>
      </w:pPr>
      <w:r w:rsidRPr="00741037">
        <w:rPr>
          <w:rFonts w:ascii="Arial Narrow" w:hAnsi="Arial Narrow"/>
        </w:rPr>
        <w:t>Note that the probability of student selection within a class does not vary by race, ethnicity or gender. We denote this probability as P</w:t>
      </w:r>
      <w:r w:rsidRPr="00741037">
        <w:rPr>
          <w:rFonts w:ascii="Arial Narrow" w:hAnsi="Arial Narrow"/>
          <w:vertAlign w:val="superscript"/>
        </w:rPr>
        <w:t>C</w:t>
      </w:r>
      <w:r w:rsidRPr="00741037">
        <w:rPr>
          <w:rFonts w:ascii="Arial Narrow" w:hAnsi="Arial Narrow"/>
          <w:vertAlign w:val="subscript"/>
        </w:rPr>
        <w:t>ijklm</w:t>
      </w:r>
      <w:r w:rsidRPr="00741037">
        <w:rPr>
          <w:rFonts w:ascii="Arial Narrow" w:hAnsi="Arial Narrow"/>
        </w:rPr>
        <w:t xml:space="preserve"> as the probability of selecting class </w:t>
      </w:r>
      <w:r w:rsidRPr="00741037">
        <w:rPr>
          <w:rFonts w:ascii="Arial Narrow" w:hAnsi="Arial Narrow"/>
          <w:i/>
        </w:rPr>
        <w:t>i</w:t>
      </w:r>
      <w:r w:rsidRPr="00741037">
        <w:rPr>
          <w:rFonts w:ascii="Arial Narrow" w:hAnsi="Arial Narrow"/>
        </w:rPr>
        <w:t xml:space="preserve"> in grade </w:t>
      </w:r>
      <w:r w:rsidRPr="00741037">
        <w:rPr>
          <w:rFonts w:ascii="Arial Narrow" w:hAnsi="Arial Narrow"/>
          <w:i/>
        </w:rPr>
        <w:t>j</w:t>
      </w:r>
      <w:r w:rsidRPr="00741037">
        <w:rPr>
          <w:rFonts w:ascii="Arial Narrow" w:hAnsi="Arial Narrow"/>
        </w:rPr>
        <w:t xml:space="preserve">, school </w:t>
      </w:r>
      <w:r w:rsidRPr="00741037">
        <w:rPr>
          <w:rFonts w:ascii="Arial Narrow" w:hAnsi="Arial Narrow"/>
          <w:i/>
        </w:rPr>
        <w:t>k</w:t>
      </w:r>
      <w:r w:rsidRPr="00741037">
        <w:rPr>
          <w:rFonts w:ascii="Arial Narrow" w:hAnsi="Arial Narrow"/>
        </w:rPr>
        <w:t xml:space="preserve">, PSU </w:t>
      </w:r>
      <w:r w:rsidRPr="00741037">
        <w:rPr>
          <w:rFonts w:ascii="Arial Narrow" w:hAnsi="Arial Narrow"/>
          <w:i/>
        </w:rPr>
        <w:t>l</w:t>
      </w:r>
      <w:r w:rsidRPr="00741037">
        <w:rPr>
          <w:rFonts w:ascii="Arial Narrow" w:hAnsi="Arial Narrow"/>
        </w:rPr>
        <w:t xml:space="preserve">, stratum </w:t>
      </w:r>
      <w:r w:rsidRPr="00741037">
        <w:rPr>
          <w:rFonts w:ascii="Arial Narrow" w:hAnsi="Arial Narrow"/>
          <w:i/>
        </w:rPr>
        <w:t>m</w:t>
      </w:r>
      <w:r w:rsidRPr="00741037">
        <w:rPr>
          <w:rFonts w:ascii="Arial Narrow" w:hAnsi="Arial Narrow"/>
        </w:rPr>
        <w:t xml:space="preserve">. Since every student in a selected class is also selected, the probability of selecting any student in class </w:t>
      </w:r>
      <w:r w:rsidRPr="00741037">
        <w:rPr>
          <w:rFonts w:ascii="Arial Narrow" w:hAnsi="Arial Narrow"/>
          <w:i/>
        </w:rPr>
        <w:t>i</w:t>
      </w:r>
      <w:r w:rsidRPr="00741037">
        <w:rPr>
          <w:rFonts w:ascii="Arial Narrow" w:hAnsi="Arial Narrow"/>
        </w:rPr>
        <w:t xml:space="preserve">, grade </w:t>
      </w:r>
      <w:r w:rsidRPr="00741037">
        <w:rPr>
          <w:rFonts w:ascii="Arial Narrow" w:hAnsi="Arial Narrow"/>
          <w:i/>
        </w:rPr>
        <w:t>j</w:t>
      </w:r>
      <w:r w:rsidRPr="00741037">
        <w:rPr>
          <w:rFonts w:ascii="Arial Narrow" w:hAnsi="Arial Narrow"/>
        </w:rPr>
        <w:t xml:space="preserve">, school </w:t>
      </w:r>
      <w:r w:rsidRPr="00741037">
        <w:rPr>
          <w:rFonts w:ascii="Arial Narrow" w:hAnsi="Arial Narrow"/>
          <w:i/>
        </w:rPr>
        <w:t>k</w:t>
      </w:r>
      <w:r w:rsidRPr="00741037">
        <w:rPr>
          <w:rFonts w:ascii="Arial Narrow" w:hAnsi="Arial Narrow"/>
        </w:rPr>
        <w:t xml:space="preserve">, PSU </w:t>
      </w:r>
      <w:r w:rsidRPr="00741037">
        <w:rPr>
          <w:rFonts w:ascii="Arial Narrow" w:hAnsi="Arial Narrow"/>
          <w:i/>
        </w:rPr>
        <w:t>l</w:t>
      </w:r>
      <w:r w:rsidRPr="00741037">
        <w:rPr>
          <w:rFonts w:ascii="Arial Narrow" w:hAnsi="Arial Narrow"/>
        </w:rPr>
        <w:t xml:space="preserve">, stratum </w:t>
      </w:r>
      <w:r w:rsidRPr="00741037">
        <w:rPr>
          <w:rFonts w:ascii="Arial Narrow" w:hAnsi="Arial Narrow"/>
          <w:i/>
        </w:rPr>
        <w:t>k</w:t>
      </w:r>
      <w:r w:rsidRPr="00741037">
        <w:rPr>
          <w:rFonts w:ascii="Arial Narrow" w:hAnsi="Arial Narrow"/>
        </w:rPr>
        <w:t>, is also equal to P</w:t>
      </w:r>
      <w:r w:rsidRPr="00741037">
        <w:rPr>
          <w:rFonts w:ascii="Arial Narrow" w:hAnsi="Arial Narrow"/>
          <w:vertAlign w:val="superscript"/>
        </w:rPr>
        <w:t>C</w:t>
      </w:r>
      <w:r w:rsidRPr="00741037">
        <w:rPr>
          <w:rFonts w:ascii="Arial Narrow" w:hAnsi="Arial Narrow"/>
          <w:vertAlign w:val="subscript"/>
        </w:rPr>
        <w:t>ijklm</w:t>
      </w:r>
      <w:r w:rsidRPr="00741037">
        <w:rPr>
          <w:rFonts w:ascii="Arial Narrow" w:hAnsi="Arial Narrow"/>
        </w:rPr>
        <w:t>.</w:t>
      </w:r>
    </w:p>
    <w:p w14:paraId="72FEE36E" w14:textId="77777777" w:rsidR="00741037" w:rsidRPr="00741037" w:rsidRDefault="00741037" w:rsidP="00FF16FA">
      <w:pPr>
        <w:pStyle w:val="Heading1"/>
        <w:rPr>
          <w:rFonts w:ascii="Arial Narrow" w:hAnsi="Arial Narrow" w:cs="Arial"/>
          <w:color w:val="0070C0"/>
        </w:rPr>
      </w:pPr>
      <w:bookmarkStart w:id="117" w:name="_Toc445824233"/>
      <w:bookmarkStart w:id="118" w:name="_Toc449476002"/>
    </w:p>
    <w:p w14:paraId="4D5FCDB3" w14:textId="77777777" w:rsidR="00FF16FA" w:rsidRPr="00741037" w:rsidRDefault="00FF16FA" w:rsidP="00FF16FA">
      <w:pPr>
        <w:pStyle w:val="Heading1"/>
        <w:rPr>
          <w:rFonts w:ascii="Arial Narrow" w:hAnsi="Arial Narrow" w:cs="Arial"/>
          <w:color w:val="0070C0"/>
        </w:rPr>
      </w:pPr>
      <w:r w:rsidRPr="00741037">
        <w:rPr>
          <w:rFonts w:ascii="Arial Narrow" w:hAnsi="Arial Narrow" w:cs="Arial"/>
          <w:color w:val="0070C0"/>
        </w:rPr>
        <w:t>Chapter 4—Weighting</w:t>
      </w:r>
      <w:bookmarkEnd w:id="117"/>
      <w:bookmarkEnd w:id="118"/>
    </w:p>
    <w:p w14:paraId="6F6322B8" w14:textId="77777777" w:rsidR="00FF16FA" w:rsidRPr="00741037" w:rsidRDefault="00FF16FA" w:rsidP="00FF16FA">
      <w:pPr>
        <w:pStyle w:val="Heading2"/>
        <w:rPr>
          <w:rFonts w:ascii="Arial Narrow" w:hAnsi="Arial Narrow" w:cs="Arial"/>
          <w:color w:val="0070C0"/>
          <w:sz w:val="24"/>
          <w:szCs w:val="24"/>
        </w:rPr>
      </w:pPr>
      <w:bookmarkStart w:id="119" w:name="_Toc341677242"/>
      <w:bookmarkStart w:id="120" w:name="_Toc341790092"/>
      <w:bookmarkStart w:id="121" w:name="_Toc344474292"/>
      <w:bookmarkStart w:id="122" w:name="_Toc445824234"/>
      <w:bookmarkStart w:id="123" w:name="_Toc449476003"/>
      <w:r w:rsidRPr="00741037">
        <w:rPr>
          <w:rFonts w:ascii="Arial Narrow" w:hAnsi="Arial Narrow" w:cs="Arial"/>
          <w:color w:val="0070C0"/>
          <w:sz w:val="24"/>
          <w:szCs w:val="24"/>
        </w:rPr>
        <w:t>4.1</w:t>
      </w:r>
      <w:r w:rsidRPr="00741037">
        <w:rPr>
          <w:rFonts w:ascii="Arial Narrow" w:hAnsi="Arial Narrow" w:cs="Arial"/>
          <w:color w:val="0070C0"/>
          <w:sz w:val="24"/>
          <w:szCs w:val="24"/>
        </w:rPr>
        <w:tab/>
        <w:t>Overview</w:t>
      </w:r>
      <w:bookmarkEnd w:id="119"/>
      <w:bookmarkEnd w:id="120"/>
      <w:bookmarkEnd w:id="121"/>
      <w:bookmarkEnd w:id="122"/>
      <w:bookmarkEnd w:id="123"/>
    </w:p>
    <w:p w14:paraId="4937CCC0" w14:textId="77777777" w:rsidR="00FF16FA" w:rsidRPr="00741037" w:rsidRDefault="00FF16FA" w:rsidP="00FF16FA">
      <w:pPr>
        <w:rPr>
          <w:rFonts w:ascii="Arial Narrow" w:hAnsi="Arial Narrow"/>
        </w:rPr>
      </w:pPr>
    </w:p>
    <w:p w14:paraId="7CB6CEC4" w14:textId="77777777" w:rsidR="00FF16FA" w:rsidRPr="00741037" w:rsidRDefault="00FF16FA" w:rsidP="00FF16FA">
      <w:pPr>
        <w:rPr>
          <w:rFonts w:ascii="Arial Narrow" w:hAnsi="Arial Narrow"/>
        </w:rPr>
      </w:pPr>
      <w:r w:rsidRPr="00741037">
        <w:rPr>
          <w:rFonts w:ascii="Arial Narrow" w:hAnsi="Arial Narrow"/>
        </w:rPr>
        <w:t>This chapter describes the procedures planned for weighting the NYTS 201</w:t>
      </w:r>
      <w:r w:rsidR="008E0C22" w:rsidRPr="00741037">
        <w:rPr>
          <w:rFonts w:ascii="Arial Narrow" w:hAnsi="Arial Narrow"/>
        </w:rPr>
        <w:t>7</w:t>
      </w:r>
      <w:r w:rsidRPr="00741037">
        <w:rPr>
          <w:rFonts w:ascii="Arial Narrow" w:hAnsi="Arial Narrow"/>
        </w:rPr>
        <w:t xml:space="preserve"> data. The process will involve the steps outlined below:</w:t>
      </w:r>
    </w:p>
    <w:p w14:paraId="0C27406C" w14:textId="77777777" w:rsidR="00FF16FA" w:rsidRPr="00741037" w:rsidRDefault="00FF16FA" w:rsidP="00FF16FA">
      <w:pPr>
        <w:pStyle w:val="ListBullet"/>
        <w:rPr>
          <w:rFonts w:ascii="Arial Narrow" w:hAnsi="Arial Narrow"/>
        </w:rPr>
      </w:pPr>
      <w:r w:rsidRPr="00741037">
        <w:rPr>
          <w:rFonts w:ascii="Arial Narrow" w:hAnsi="Arial Narrow"/>
        </w:rPr>
        <w:t>Sampling weights</w:t>
      </w:r>
    </w:p>
    <w:p w14:paraId="58DF3597" w14:textId="77777777" w:rsidR="00FF16FA" w:rsidRPr="00741037" w:rsidRDefault="00FF16FA" w:rsidP="00FF16FA">
      <w:pPr>
        <w:pStyle w:val="ListBullet"/>
        <w:rPr>
          <w:rFonts w:ascii="Arial Narrow" w:hAnsi="Arial Narrow"/>
        </w:rPr>
      </w:pPr>
      <w:r w:rsidRPr="00741037">
        <w:rPr>
          <w:rFonts w:ascii="Arial Narrow" w:hAnsi="Arial Narrow"/>
        </w:rPr>
        <w:t>Non-response adjustments</w:t>
      </w:r>
    </w:p>
    <w:p w14:paraId="0617D134" w14:textId="77777777" w:rsidR="00FF16FA" w:rsidRPr="00741037" w:rsidRDefault="00EC086D" w:rsidP="00FF16FA">
      <w:pPr>
        <w:pStyle w:val="ListBullet"/>
        <w:rPr>
          <w:rFonts w:ascii="Arial Narrow" w:hAnsi="Arial Narrow"/>
        </w:rPr>
      </w:pPr>
      <w:r w:rsidRPr="00741037">
        <w:rPr>
          <w:rFonts w:ascii="Arial Narrow" w:hAnsi="Arial Narrow"/>
        </w:rPr>
        <w:t>Post-stratification and w</w:t>
      </w:r>
      <w:r w:rsidR="00FF16FA" w:rsidRPr="00741037">
        <w:rPr>
          <w:rFonts w:ascii="Arial Narrow" w:hAnsi="Arial Narrow"/>
        </w:rPr>
        <w:t>eight trimming</w:t>
      </w:r>
    </w:p>
    <w:p w14:paraId="5AC16838" w14:textId="77777777" w:rsidR="00FF16FA" w:rsidRPr="00741037" w:rsidRDefault="00FF16FA" w:rsidP="00FF16FA">
      <w:pPr>
        <w:rPr>
          <w:rFonts w:ascii="Arial Narrow" w:hAnsi="Arial Narrow"/>
        </w:rPr>
      </w:pPr>
    </w:p>
    <w:p w14:paraId="48C80C40" w14:textId="77777777" w:rsidR="00FF16FA" w:rsidRPr="00741037" w:rsidRDefault="00FF16FA" w:rsidP="00FF16FA">
      <w:pPr>
        <w:rPr>
          <w:rFonts w:ascii="Arial Narrow" w:hAnsi="Arial Narrow"/>
        </w:rPr>
      </w:pPr>
      <w:r w:rsidRPr="00741037">
        <w:rPr>
          <w:rFonts w:ascii="Arial Narrow" w:hAnsi="Arial Narrow"/>
        </w:rPr>
        <w:t>The final student level response data are weighted to reflect the initial probabilities of selection and non-response patterns, to mitigate large variations in sampling weights, and to post-stratify the data to known sampling frame characteristics.</w:t>
      </w:r>
    </w:p>
    <w:p w14:paraId="3D8AE045" w14:textId="77777777" w:rsidR="00FF16FA" w:rsidRPr="00741037" w:rsidRDefault="00FF16FA" w:rsidP="00FF16FA">
      <w:pPr>
        <w:pStyle w:val="Heading2"/>
        <w:rPr>
          <w:rFonts w:ascii="Arial Narrow" w:hAnsi="Arial Narrow" w:cs="Arial"/>
          <w:color w:val="0070C0"/>
          <w:sz w:val="24"/>
          <w:szCs w:val="24"/>
        </w:rPr>
      </w:pPr>
      <w:bookmarkStart w:id="124" w:name="_Toc341677243"/>
      <w:bookmarkStart w:id="125" w:name="_Toc341790093"/>
      <w:bookmarkStart w:id="126" w:name="_Toc344474293"/>
      <w:bookmarkStart w:id="127" w:name="_Toc445824235"/>
      <w:bookmarkStart w:id="128" w:name="_Toc449476004"/>
      <w:r w:rsidRPr="00741037">
        <w:rPr>
          <w:rFonts w:ascii="Arial Narrow" w:hAnsi="Arial Narrow" w:cs="Arial"/>
          <w:color w:val="0070C0"/>
          <w:sz w:val="24"/>
          <w:szCs w:val="24"/>
        </w:rPr>
        <w:t>4.2</w:t>
      </w:r>
      <w:r w:rsidRPr="00741037">
        <w:rPr>
          <w:rFonts w:ascii="Arial Narrow" w:hAnsi="Arial Narrow" w:cs="Arial"/>
          <w:color w:val="0070C0"/>
          <w:sz w:val="24"/>
          <w:szCs w:val="24"/>
        </w:rPr>
        <w:tab/>
        <w:t>Sampling Weights</w:t>
      </w:r>
      <w:bookmarkEnd w:id="124"/>
      <w:bookmarkEnd w:id="125"/>
      <w:bookmarkEnd w:id="126"/>
      <w:bookmarkEnd w:id="127"/>
      <w:bookmarkEnd w:id="128"/>
    </w:p>
    <w:p w14:paraId="13CA9BEC" w14:textId="77777777" w:rsidR="00FF16FA" w:rsidRPr="00741037" w:rsidRDefault="00FF16FA" w:rsidP="00FF16FA">
      <w:pPr>
        <w:rPr>
          <w:rFonts w:ascii="Arial Narrow" w:hAnsi="Arial Narrow"/>
        </w:rPr>
      </w:pPr>
    </w:p>
    <w:p w14:paraId="5ECC72F1" w14:textId="77777777" w:rsidR="00FF16FA" w:rsidRPr="00741037" w:rsidRDefault="00FF16FA" w:rsidP="00FF16FA">
      <w:pPr>
        <w:rPr>
          <w:rFonts w:ascii="Arial Narrow" w:hAnsi="Arial Narrow"/>
        </w:rPr>
      </w:pPr>
      <w:r w:rsidRPr="00741037">
        <w:rPr>
          <w:rFonts w:ascii="Arial Narrow" w:hAnsi="Arial Narrow"/>
        </w:rPr>
        <w:t xml:space="preserve">The sampling weight attached to each student response is the inverse of the probability of selection for that student. This basic weight can be adjusted to compensate for </w:t>
      </w:r>
      <w:r w:rsidR="00ED1154" w:rsidRPr="00741037">
        <w:rPr>
          <w:rFonts w:ascii="Arial Narrow" w:hAnsi="Arial Narrow"/>
        </w:rPr>
        <w:t>non-response</w:t>
      </w:r>
      <w:r w:rsidRPr="00741037">
        <w:rPr>
          <w:rFonts w:ascii="Arial Narrow" w:hAnsi="Arial Narrow"/>
        </w:rPr>
        <w:t xml:space="preserve"> to alleviate excess weight </w:t>
      </w:r>
      <w:r w:rsidR="00ED1154" w:rsidRPr="00741037">
        <w:rPr>
          <w:rFonts w:ascii="Arial Narrow" w:hAnsi="Arial Narrow"/>
        </w:rPr>
        <w:t xml:space="preserve">variation </w:t>
      </w:r>
      <w:r w:rsidRPr="00741037">
        <w:rPr>
          <w:rFonts w:ascii="Arial Narrow" w:hAnsi="Arial Narrow"/>
        </w:rPr>
        <w:t>and to match the weighted data to known control totals. A convenient way of computing the basic weight is by inverting the probabilities of selection at each stage to derive a partial weight or stage weight. The stage weights are then multiplied together to form the overall weight.</w:t>
      </w:r>
    </w:p>
    <w:p w14:paraId="646268F5" w14:textId="77777777" w:rsidR="00FF16FA" w:rsidRPr="00741037" w:rsidRDefault="00FF16FA">
      <w:pPr>
        <w:pStyle w:val="Heading3"/>
        <w:rPr>
          <w:rFonts w:ascii="Arial Narrow" w:hAnsi="Arial Narrow" w:cs="Arial"/>
          <w:color w:val="0070C0"/>
        </w:rPr>
      </w:pPr>
      <w:bookmarkStart w:id="129" w:name="_Toc121206887"/>
      <w:bookmarkStart w:id="130" w:name="_Toc247946537"/>
      <w:bookmarkStart w:id="131" w:name="_Toc247960856"/>
      <w:bookmarkStart w:id="132" w:name="_Toc247966080"/>
      <w:bookmarkStart w:id="133" w:name="_Toc247966481"/>
      <w:bookmarkStart w:id="134" w:name="_Toc341677244"/>
      <w:bookmarkStart w:id="135" w:name="_Toc341790094"/>
      <w:bookmarkStart w:id="136" w:name="_Toc344474294"/>
      <w:bookmarkStart w:id="137" w:name="_Toc445824236"/>
      <w:r w:rsidRPr="00741037">
        <w:rPr>
          <w:rFonts w:ascii="Arial Narrow" w:hAnsi="Arial Narrow" w:cs="Arial"/>
          <w:color w:val="0070C0"/>
        </w:rPr>
        <w:t>4.2.1</w:t>
      </w:r>
      <w:r w:rsidRPr="00741037">
        <w:rPr>
          <w:rFonts w:ascii="Arial Narrow" w:hAnsi="Arial Narrow" w:cs="Arial"/>
          <w:color w:val="0070C0"/>
        </w:rPr>
        <w:tab/>
        <w:t>Adjusted Conditional Student Weight</w:t>
      </w:r>
      <w:bookmarkEnd w:id="129"/>
      <w:bookmarkEnd w:id="130"/>
      <w:bookmarkEnd w:id="131"/>
      <w:bookmarkEnd w:id="132"/>
      <w:bookmarkEnd w:id="133"/>
      <w:r w:rsidRPr="00741037">
        <w:rPr>
          <w:rFonts w:ascii="Arial Narrow" w:hAnsi="Arial Narrow" w:cs="Arial"/>
          <w:color w:val="0070C0"/>
        </w:rPr>
        <w:t>s</w:t>
      </w:r>
      <w:bookmarkEnd w:id="134"/>
      <w:bookmarkEnd w:id="135"/>
      <w:bookmarkEnd w:id="136"/>
      <w:bookmarkEnd w:id="137"/>
    </w:p>
    <w:p w14:paraId="2E615DF0" w14:textId="77777777" w:rsidR="00FF16FA" w:rsidRPr="00741037" w:rsidRDefault="00FF16FA" w:rsidP="00FF16FA">
      <w:pPr>
        <w:rPr>
          <w:rFonts w:ascii="Arial Narrow" w:hAnsi="Arial Narrow"/>
        </w:rPr>
      </w:pPr>
    </w:p>
    <w:p w14:paraId="685D9F58" w14:textId="77777777" w:rsidR="00FF16FA" w:rsidRPr="00741037" w:rsidRDefault="00FF16FA" w:rsidP="00FF16FA">
      <w:pPr>
        <w:rPr>
          <w:rFonts w:ascii="Arial Narrow" w:hAnsi="Arial Narrow"/>
          <w:spacing w:val="-3"/>
        </w:rPr>
      </w:pPr>
      <w:r w:rsidRPr="00741037">
        <w:rPr>
          <w:rFonts w:ascii="Arial Narrow" w:hAnsi="Arial Narrow"/>
        </w:rPr>
        <w:t xml:space="preserve">The adjusted conditional student weight is the student weight given the selection of the PSU, school and grade. This weight is the product of the inverse of the probability of selection, a non-response adjustment and a ratio adjustment to control to known school enrollment totals. </w:t>
      </w:r>
      <w:r w:rsidRPr="00741037">
        <w:rPr>
          <w:rFonts w:ascii="Arial Narrow" w:hAnsi="Arial Narrow"/>
          <w:spacing w:val="-3"/>
        </w:rPr>
        <w:t xml:space="preserve">This three step process is simplified to the ratio of the number of enrolled students to the number of responding students in a given weighting class within a school.  </w:t>
      </w:r>
    </w:p>
    <w:p w14:paraId="6AB6E708" w14:textId="77777777" w:rsidR="00FF16FA" w:rsidRPr="00741037" w:rsidRDefault="00FF16FA" w:rsidP="00FF16FA">
      <w:pPr>
        <w:contextualSpacing/>
        <w:rPr>
          <w:rFonts w:ascii="Arial Narrow" w:hAnsi="Arial Narrow"/>
          <w:spacing w:val="-3"/>
        </w:rPr>
      </w:pPr>
    </w:p>
    <w:p w14:paraId="05CA059C"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We denote the student selection weight W</w:t>
      </w:r>
      <w:r w:rsidRPr="00741037">
        <w:rPr>
          <w:rFonts w:ascii="Arial Narrow" w:hAnsi="Arial Narrow"/>
          <w:spacing w:val="-3"/>
          <w:vertAlign w:val="superscript"/>
        </w:rPr>
        <w:t>R</w:t>
      </w:r>
      <w:r w:rsidRPr="00741037">
        <w:rPr>
          <w:rFonts w:ascii="Arial Narrow" w:hAnsi="Arial Narrow"/>
          <w:spacing w:val="-3"/>
          <w:vertAlign w:val="subscript"/>
        </w:rPr>
        <w:t>cklm</w:t>
      </w:r>
      <w:r w:rsidRPr="00741037">
        <w:rPr>
          <w:rFonts w:ascii="Arial Narrow" w:hAnsi="Arial Narrow"/>
          <w:spacing w:val="-3"/>
        </w:rPr>
        <w:t xml:space="preserve">, where the subscripts </w:t>
      </w:r>
      <w:r w:rsidRPr="00741037">
        <w:rPr>
          <w:rFonts w:ascii="Arial Narrow" w:hAnsi="Arial Narrow"/>
          <w:i/>
          <w:spacing w:val="-3"/>
        </w:rPr>
        <w:t>k</w:t>
      </w:r>
      <w:r w:rsidRPr="00741037">
        <w:rPr>
          <w:rFonts w:ascii="Arial Narrow" w:hAnsi="Arial Narrow"/>
          <w:spacing w:val="-3"/>
        </w:rPr>
        <w:t xml:space="preserve">, </w:t>
      </w:r>
      <w:r w:rsidRPr="00741037">
        <w:rPr>
          <w:rFonts w:ascii="Arial Narrow" w:hAnsi="Arial Narrow"/>
          <w:i/>
          <w:spacing w:val="-3"/>
        </w:rPr>
        <w:t>l</w:t>
      </w:r>
      <w:r w:rsidRPr="00741037">
        <w:rPr>
          <w:rFonts w:ascii="Arial Narrow" w:hAnsi="Arial Narrow"/>
          <w:spacing w:val="-3"/>
        </w:rPr>
        <w:t xml:space="preserve">, and </w:t>
      </w:r>
      <w:r w:rsidRPr="00741037">
        <w:rPr>
          <w:rFonts w:ascii="Arial Narrow" w:hAnsi="Arial Narrow"/>
          <w:i/>
          <w:spacing w:val="-3"/>
        </w:rPr>
        <w:t>m</w:t>
      </w:r>
      <w:r w:rsidRPr="00741037">
        <w:rPr>
          <w:rFonts w:ascii="Arial Narrow" w:hAnsi="Arial Narrow"/>
          <w:spacing w:val="-3"/>
        </w:rPr>
        <w:t xml:space="preserve"> refer to the school, PSU and stratum as before.  The subscript </w:t>
      </w:r>
      <w:r w:rsidRPr="00741037">
        <w:rPr>
          <w:rFonts w:ascii="Arial Narrow" w:hAnsi="Arial Narrow"/>
          <w:i/>
          <w:spacing w:val="-3"/>
        </w:rPr>
        <w:t>c</w:t>
      </w:r>
      <w:r w:rsidRPr="00741037">
        <w:rPr>
          <w:rFonts w:ascii="Arial Narrow" w:hAnsi="Arial Narrow"/>
          <w:spacing w:val="-3"/>
        </w:rPr>
        <w:t xml:space="preserve"> refers to the weight computation class, described below.  This weight is computed as below, where N is the number of enrolled students</w:t>
      </w:r>
      <w:r w:rsidRPr="00741037">
        <w:rPr>
          <w:rStyle w:val="FootnoteReference"/>
          <w:rFonts w:ascii="Arial Narrow" w:hAnsi="Arial Narrow"/>
          <w:spacing w:val="-3"/>
        </w:rPr>
        <w:footnoteReference w:id="6"/>
      </w:r>
      <w:r w:rsidRPr="00741037">
        <w:rPr>
          <w:rFonts w:ascii="Arial Narrow" w:hAnsi="Arial Narrow"/>
          <w:spacing w:val="-3"/>
        </w:rPr>
        <w:t xml:space="preserve"> and R is the number of responding students in weighting class </w:t>
      </w:r>
      <w:r w:rsidRPr="00741037">
        <w:rPr>
          <w:rFonts w:ascii="Arial Narrow" w:hAnsi="Arial Narrow"/>
          <w:i/>
          <w:spacing w:val="-3"/>
        </w:rPr>
        <w:t>c</w:t>
      </w:r>
      <w:r w:rsidRPr="00741037">
        <w:rPr>
          <w:rFonts w:ascii="Arial Narrow" w:hAnsi="Arial Narrow"/>
          <w:spacing w:val="-3"/>
        </w:rPr>
        <w:t xml:space="preserve"> within a given school:</w:t>
      </w:r>
    </w:p>
    <w:p w14:paraId="3245F422" w14:textId="77777777" w:rsidR="00FF16FA" w:rsidRPr="00741037" w:rsidRDefault="00FF16FA" w:rsidP="00FF16FA">
      <w:pPr>
        <w:contextualSpacing/>
        <w:rPr>
          <w:rFonts w:ascii="Arial Narrow" w:hAnsi="Arial Narrow"/>
          <w:spacing w:val="-3"/>
        </w:rPr>
      </w:pPr>
    </w:p>
    <w:p w14:paraId="40B39A9D" w14:textId="77777777" w:rsidR="00FF16FA" w:rsidRPr="00741037" w:rsidRDefault="00FF16FA" w:rsidP="00FF16FA">
      <w:pPr>
        <w:contextualSpacing/>
        <w:jc w:val="center"/>
        <w:rPr>
          <w:rFonts w:ascii="Arial Narrow" w:hAnsi="Arial Narrow"/>
          <w:position w:val="-30"/>
        </w:rPr>
      </w:pPr>
      <w:r w:rsidRPr="00741037">
        <w:rPr>
          <w:rFonts w:ascii="Arial Narrow" w:hAnsi="Arial Narrow"/>
          <w:position w:val="-28"/>
        </w:rPr>
        <w:object w:dxaOrig="1420" w:dyaOrig="680" w14:anchorId="68DB7CE4">
          <v:shape id="_x0000_i1029" type="#_x0000_t75" style="width:71.25pt;height:34.5pt" o:ole="" fillcolor="window">
            <v:imagedata r:id="rId21" o:title=""/>
          </v:shape>
          <o:OLEObject Type="Embed" ProgID="Equation.3" ShapeID="_x0000_i1029" DrawAspect="Content" ObjectID="_1586165070" r:id="rId22"/>
        </w:object>
      </w:r>
    </w:p>
    <w:p w14:paraId="453F3FD8" w14:textId="77777777" w:rsidR="00FF16FA" w:rsidRPr="00741037" w:rsidRDefault="00FF16FA" w:rsidP="00FF16FA">
      <w:pPr>
        <w:contextualSpacing/>
        <w:rPr>
          <w:rFonts w:ascii="Arial Narrow" w:hAnsi="Arial Narrow"/>
          <w:spacing w:val="-3"/>
        </w:rPr>
      </w:pPr>
    </w:p>
    <w:p w14:paraId="26810DE6" w14:textId="77777777" w:rsidR="00FF16FA" w:rsidRPr="00741037" w:rsidRDefault="00FF16FA" w:rsidP="00FF16FA">
      <w:pPr>
        <w:rPr>
          <w:rFonts w:ascii="Arial Narrow" w:hAnsi="Arial Narrow"/>
          <w:spacing w:val="-3"/>
        </w:rPr>
      </w:pPr>
      <w:r w:rsidRPr="00741037">
        <w:rPr>
          <w:rFonts w:ascii="Arial Narrow" w:hAnsi="Arial Narrow"/>
          <w:spacing w:val="-3"/>
        </w:rPr>
        <w:t>The weighting class definition is set dynamically, as described next, so as to avoid extreme weights.</w:t>
      </w:r>
    </w:p>
    <w:p w14:paraId="3FFEEE85"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 xml:space="preserve">Weighting class </w:t>
      </w:r>
      <w:r w:rsidRPr="00741037">
        <w:rPr>
          <w:rFonts w:ascii="Arial Narrow" w:hAnsi="Arial Narrow"/>
          <w:i/>
          <w:spacing w:val="-3"/>
        </w:rPr>
        <w:t>c</w:t>
      </w:r>
      <w:r w:rsidRPr="00741037">
        <w:rPr>
          <w:rFonts w:ascii="Arial Narrow" w:hAnsi="Arial Narrow"/>
          <w:spacing w:val="-3"/>
        </w:rPr>
        <w:t xml:space="preserve"> is defined by a sequence of rules that depends on the number of responding students.  This is done to avoid large weights for classes with low numbers of respondents.  This process operates entirely within school.</w:t>
      </w:r>
    </w:p>
    <w:p w14:paraId="32114679" w14:textId="77777777" w:rsidR="00FF16FA" w:rsidRPr="00741037" w:rsidRDefault="00FF16FA" w:rsidP="00FF16FA">
      <w:pPr>
        <w:contextualSpacing/>
        <w:rPr>
          <w:rFonts w:ascii="Arial Narrow" w:hAnsi="Arial Narrow"/>
          <w:spacing w:val="-3"/>
        </w:rPr>
      </w:pPr>
    </w:p>
    <w:p w14:paraId="5BC967D9" w14:textId="77777777" w:rsidR="00FF16FA" w:rsidRPr="00741037" w:rsidRDefault="00FF16FA" w:rsidP="008071B0">
      <w:pPr>
        <w:spacing w:after="120"/>
        <w:contextualSpacing/>
        <w:rPr>
          <w:rFonts w:ascii="Arial Narrow" w:hAnsi="Arial Narrow"/>
          <w:spacing w:val="-3"/>
        </w:rPr>
      </w:pPr>
      <w:r w:rsidRPr="00741037">
        <w:rPr>
          <w:rFonts w:ascii="Arial Narrow" w:hAnsi="Arial Narrow"/>
          <w:spacing w:val="-3"/>
        </w:rPr>
        <w:t xml:space="preserve">Initially the weighting class is defined by grade and gender within each school. We then combine weighting classes if the weight for the class exceeds a maximum value.  This cap </w:t>
      </w:r>
      <w:r w:rsidRPr="00741037">
        <w:rPr>
          <w:rFonts w:ascii="Arial Narrow" w:hAnsi="Arial Narrow"/>
          <w:i/>
          <w:spacing w:val="-3"/>
        </w:rPr>
        <w:t>C</w:t>
      </w:r>
      <w:r w:rsidRPr="00741037">
        <w:rPr>
          <w:rFonts w:ascii="Arial Narrow" w:hAnsi="Arial Narrow"/>
          <w:spacing w:val="-3"/>
        </w:rPr>
        <w:t xml:space="preserve"> is computed using the equation following.</w:t>
      </w:r>
    </w:p>
    <w:p w14:paraId="58A1CC24" w14:textId="77777777" w:rsidR="00EC086D" w:rsidRPr="00741037" w:rsidRDefault="00EC086D" w:rsidP="008071B0">
      <w:pPr>
        <w:spacing w:after="120"/>
        <w:contextualSpacing/>
        <w:rPr>
          <w:rFonts w:ascii="Arial Narrow" w:hAnsi="Arial Narrow"/>
          <w:spacing w:val="-3"/>
        </w:rPr>
      </w:pPr>
    </w:p>
    <w:p w14:paraId="522178E3" w14:textId="77777777" w:rsidR="00FF16FA" w:rsidRPr="00741037" w:rsidRDefault="00FF16FA" w:rsidP="00FF16FA">
      <w:pPr>
        <w:contextualSpacing/>
        <w:jc w:val="center"/>
        <w:rPr>
          <w:rFonts w:ascii="Arial Narrow" w:hAnsi="Arial Narrow"/>
          <w:spacing w:val="-3"/>
        </w:rPr>
      </w:pPr>
      <w:r w:rsidRPr="00741037">
        <w:rPr>
          <w:rFonts w:ascii="Arial Narrow" w:hAnsi="Arial Narrow"/>
          <w:position w:val="-30"/>
        </w:rPr>
        <w:object w:dxaOrig="2260" w:dyaOrig="680" w14:anchorId="47531E87">
          <v:shape id="_x0000_i1030" type="#_x0000_t75" style="width:114pt;height:34.5pt" o:ole="" fillcolor="window">
            <v:imagedata r:id="rId23" o:title=""/>
          </v:shape>
          <o:OLEObject Type="Embed" ProgID="Equation.3" ShapeID="_x0000_i1030" DrawAspect="Content" ObjectID="_1586165071" r:id="rId24"/>
        </w:object>
      </w:r>
    </w:p>
    <w:p w14:paraId="6927874F" w14:textId="77777777" w:rsidR="00FF16FA" w:rsidRPr="00741037" w:rsidRDefault="00FF16FA" w:rsidP="00FF16FA">
      <w:pPr>
        <w:contextualSpacing/>
        <w:rPr>
          <w:rFonts w:ascii="Arial Narrow" w:hAnsi="Arial Narrow"/>
          <w:spacing w:val="-3"/>
        </w:rPr>
      </w:pPr>
    </w:p>
    <w:p w14:paraId="2C7EE2A7"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The combination sequence first combines males and females within grade. Then both the cap and the weight are re-computed.  If the weight still exceeds the cap, grades are combined.  The process is repeated, and if the student weight still exceeds the cap, the school is taken as the weight class.</w:t>
      </w:r>
      <w:bookmarkStart w:id="138" w:name="_Toc121206888"/>
    </w:p>
    <w:p w14:paraId="1AC9EB4D" w14:textId="77777777" w:rsidR="00FF16FA" w:rsidRPr="00741037" w:rsidRDefault="00FF16FA" w:rsidP="00FF16FA">
      <w:pPr>
        <w:contextualSpacing/>
        <w:rPr>
          <w:rFonts w:ascii="Arial Narrow" w:hAnsi="Arial Narrow"/>
          <w:spacing w:val="-3"/>
        </w:rPr>
      </w:pPr>
    </w:p>
    <w:p w14:paraId="4F549927"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 xml:space="preserve">This has the effect, within school, of setting an upper limit on the weight in class </w:t>
      </w:r>
      <w:r w:rsidRPr="00741037">
        <w:rPr>
          <w:rFonts w:ascii="Arial Narrow" w:hAnsi="Arial Narrow"/>
          <w:i/>
          <w:spacing w:val="-3"/>
        </w:rPr>
        <w:t>C</w:t>
      </w:r>
      <w:r w:rsidRPr="00741037">
        <w:rPr>
          <w:rFonts w:ascii="Arial Narrow" w:hAnsi="Arial Narrow"/>
          <w:spacing w:val="-3"/>
        </w:rPr>
        <w:t xml:space="preserve"> of 2 in weight classes with an enrollment of less than 10, and 20% of the enrollment in weight classes with an enrollment of more than 10</w:t>
      </w:r>
      <w:r w:rsidRPr="00741037">
        <w:rPr>
          <w:rStyle w:val="FootnoteReference"/>
          <w:rFonts w:ascii="Arial Narrow" w:hAnsi="Arial Narrow"/>
          <w:spacing w:val="-3"/>
        </w:rPr>
        <w:footnoteReference w:id="7"/>
      </w:r>
      <w:r w:rsidRPr="00741037">
        <w:rPr>
          <w:rFonts w:ascii="Arial Narrow" w:hAnsi="Arial Narrow"/>
          <w:spacing w:val="-3"/>
        </w:rPr>
        <w:t>.</w:t>
      </w:r>
    </w:p>
    <w:p w14:paraId="7B843F23" w14:textId="77777777" w:rsidR="00FF16FA" w:rsidRPr="00741037" w:rsidRDefault="00FF16FA" w:rsidP="00FF16FA">
      <w:pPr>
        <w:pStyle w:val="Heading3"/>
        <w:rPr>
          <w:rFonts w:ascii="Arial Narrow" w:hAnsi="Arial Narrow" w:cs="Arial"/>
          <w:color w:val="0070C0"/>
        </w:rPr>
      </w:pPr>
      <w:bookmarkStart w:id="139" w:name="_Toc247946538"/>
      <w:bookmarkStart w:id="140" w:name="_Toc247960857"/>
      <w:bookmarkStart w:id="141" w:name="_Toc247966081"/>
      <w:bookmarkStart w:id="142" w:name="_Toc247966482"/>
      <w:bookmarkStart w:id="143" w:name="_Toc341677245"/>
      <w:bookmarkStart w:id="144" w:name="_Toc341790095"/>
      <w:bookmarkStart w:id="145" w:name="_Toc344474295"/>
      <w:bookmarkStart w:id="146" w:name="_Toc445824237"/>
      <w:r w:rsidRPr="00741037">
        <w:rPr>
          <w:rFonts w:ascii="Arial Narrow" w:hAnsi="Arial Narrow" w:cs="Arial"/>
          <w:color w:val="0070C0"/>
        </w:rPr>
        <w:t>4.2.2</w:t>
      </w:r>
      <w:r w:rsidRPr="00741037">
        <w:rPr>
          <w:rFonts w:ascii="Arial Narrow" w:hAnsi="Arial Narrow" w:cs="Arial"/>
          <w:color w:val="0070C0"/>
        </w:rPr>
        <w:tab/>
        <w:t>School Sampling Weight</w:t>
      </w:r>
      <w:bookmarkEnd w:id="138"/>
      <w:bookmarkEnd w:id="139"/>
      <w:bookmarkEnd w:id="140"/>
      <w:bookmarkEnd w:id="141"/>
      <w:bookmarkEnd w:id="142"/>
      <w:r w:rsidRPr="00741037">
        <w:rPr>
          <w:rFonts w:ascii="Arial Narrow" w:hAnsi="Arial Narrow" w:cs="Arial"/>
          <w:color w:val="0070C0"/>
        </w:rPr>
        <w:t>s</w:t>
      </w:r>
      <w:bookmarkEnd w:id="143"/>
      <w:bookmarkEnd w:id="144"/>
      <w:bookmarkEnd w:id="145"/>
      <w:bookmarkEnd w:id="146"/>
    </w:p>
    <w:p w14:paraId="1B7716FB" w14:textId="77777777" w:rsidR="00FF16FA" w:rsidRPr="00741037" w:rsidRDefault="00FF16FA" w:rsidP="00FF16FA">
      <w:pPr>
        <w:contextualSpacing/>
        <w:rPr>
          <w:rFonts w:ascii="Arial Narrow" w:hAnsi="Arial Narrow"/>
          <w:spacing w:val="-3"/>
        </w:rPr>
      </w:pPr>
    </w:p>
    <w:p w14:paraId="42B95900" w14:textId="77777777" w:rsidR="00FF16FA" w:rsidRPr="00741037" w:rsidRDefault="00FF16FA" w:rsidP="008071B0">
      <w:pPr>
        <w:spacing w:after="120"/>
        <w:contextualSpacing/>
        <w:rPr>
          <w:rFonts w:ascii="Arial Narrow" w:hAnsi="Arial Narrow"/>
          <w:spacing w:val="-3"/>
        </w:rPr>
      </w:pPr>
      <w:r w:rsidRPr="00741037">
        <w:rPr>
          <w:rFonts w:ascii="Arial Narrow" w:hAnsi="Arial Narrow"/>
          <w:spacing w:val="-3"/>
        </w:rPr>
        <w:t>For large schools the partial school weight is the inverse of the probability of selection of the school given that the PSU was selected:</w:t>
      </w:r>
    </w:p>
    <w:p w14:paraId="5B982938" w14:textId="77777777" w:rsidR="00EC086D" w:rsidRPr="00741037" w:rsidRDefault="00EC086D" w:rsidP="008071B0">
      <w:pPr>
        <w:spacing w:after="120"/>
        <w:contextualSpacing/>
        <w:rPr>
          <w:rFonts w:ascii="Arial Narrow" w:hAnsi="Arial Narrow"/>
          <w:spacing w:val="-3"/>
        </w:rPr>
      </w:pPr>
    </w:p>
    <w:p w14:paraId="77722979"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30"/>
        </w:rPr>
        <w:object w:dxaOrig="2820" w:dyaOrig="720" w14:anchorId="5AC709DE">
          <v:shape id="_x0000_i1031" type="#_x0000_t75" style="width:142.5pt;height:37.5pt" o:ole="" fillcolor="window">
            <v:imagedata r:id="rId25" o:title=""/>
          </v:shape>
          <o:OLEObject Type="Embed" ProgID="Equation.3" ShapeID="_x0000_i1031" DrawAspect="Content" ObjectID="_1586165072" r:id="rId26"/>
        </w:object>
      </w:r>
    </w:p>
    <w:p w14:paraId="71AE08E1" w14:textId="77777777" w:rsidR="00FF16FA" w:rsidRPr="00741037" w:rsidRDefault="00FF16FA" w:rsidP="00FF16FA">
      <w:pPr>
        <w:tabs>
          <w:tab w:val="left" w:pos="-1200"/>
          <w:tab w:val="left" w:pos="-720"/>
          <w:tab w:val="left" w:pos="0"/>
          <w:tab w:val="left" w:pos="576"/>
          <w:tab w:val="left" w:pos="1440"/>
          <w:tab w:val="left" w:pos="2304"/>
          <w:tab w:val="left" w:pos="2880"/>
          <w:tab w:val="left" w:pos="3456"/>
          <w:tab w:val="left" w:pos="4032"/>
          <w:tab w:val="left" w:pos="4608"/>
          <w:tab w:val="left" w:pos="5184"/>
          <w:tab w:val="left" w:pos="5760"/>
        </w:tabs>
        <w:contextualSpacing/>
        <w:jc w:val="both"/>
        <w:rPr>
          <w:rFonts w:ascii="Arial Narrow" w:hAnsi="Arial Narrow"/>
        </w:rPr>
      </w:pPr>
    </w:p>
    <w:p w14:paraId="3C979EBE" w14:textId="77777777" w:rsidR="00FF16FA" w:rsidRPr="00741037" w:rsidRDefault="00FF16FA" w:rsidP="00FF16FA">
      <w:pPr>
        <w:contextualSpacing/>
        <w:rPr>
          <w:rFonts w:ascii="Arial Narrow" w:hAnsi="Arial Narrow"/>
          <w:spacing w:val="-3"/>
        </w:rPr>
      </w:pPr>
    </w:p>
    <w:p w14:paraId="1FB1B45E" w14:textId="77777777" w:rsidR="001979EC" w:rsidRPr="00741037" w:rsidRDefault="001979EC" w:rsidP="008071B0">
      <w:pPr>
        <w:spacing w:after="120"/>
        <w:contextualSpacing/>
        <w:rPr>
          <w:rFonts w:ascii="Arial Narrow" w:hAnsi="Arial Narrow"/>
          <w:spacing w:val="-3"/>
        </w:rPr>
      </w:pPr>
    </w:p>
    <w:p w14:paraId="7F614FB7" w14:textId="77777777" w:rsidR="00FF16FA" w:rsidRPr="00741037" w:rsidRDefault="00FF16FA" w:rsidP="00FF16FA">
      <w:pPr>
        <w:rPr>
          <w:rFonts w:ascii="Arial Narrow" w:hAnsi="Arial Narrow"/>
          <w:color w:val="000000"/>
          <w:spacing w:val="-3"/>
        </w:rPr>
      </w:pPr>
      <w:bookmarkStart w:id="147" w:name="_Toc121206889"/>
      <w:bookmarkStart w:id="148" w:name="_Toc247946539"/>
      <w:bookmarkStart w:id="149" w:name="_Toc247960858"/>
      <w:bookmarkStart w:id="150" w:name="_Toc247966082"/>
      <w:bookmarkStart w:id="151" w:name="_Toc247966483"/>
      <w:r w:rsidRPr="00741037">
        <w:rPr>
          <w:rFonts w:ascii="Arial Narrow" w:hAnsi="Arial Narrow"/>
          <w:color w:val="000000"/>
          <w:spacing w:val="-3"/>
        </w:rPr>
        <w:t>For medium schools the partial school weight is:</w:t>
      </w:r>
    </w:p>
    <w:p w14:paraId="533C09F4" w14:textId="77777777" w:rsidR="00FF16FA" w:rsidRPr="00741037" w:rsidRDefault="00FF16FA" w:rsidP="00FF16FA">
      <w:pPr>
        <w:rPr>
          <w:rFonts w:ascii="Arial Narrow" w:hAnsi="Arial Narrow"/>
          <w:color w:val="000000"/>
          <w:spacing w:val="-3"/>
        </w:rPr>
      </w:pPr>
    </w:p>
    <w:p w14:paraId="4156B3D3" w14:textId="77777777" w:rsidR="00FF16FA" w:rsidRPr="00741037" w:rsidRDefault="00FF16FA" w:rsidP="00FF16FA">
      <w:pPr>
        <w:jc w:val="center"/>
        <w:rPr>
          <w:rFonts w:ascii="Arial Narrow" w:hAnsi="Arial Narrow"/>
          <w:color w:val="000000"/>
          <w:spacing w:val="-3"/>
        </w:rPr>
      </w:pPr>
      <w:r w:rsidRPr="00741037">
        <w:rPr>
          <w:rFonts w:ascii="Arial Narrow" w:hAnsi="Arial Narrow"/>
          <w:spacing w:val="-3"/>
          <w:position w:val="-30"/>
        </w:rPr>
        <w:object w:dxaOrig="3580" w:dyaOrig="720" w14:anchorId="20D267E9">
          <v:shape id="_x0000_i1032" type="#_x0000_t75" style="width:181.5pt;height:37.5pt" o:ole="" fillcolor="window">
            <v:imagedata r:id="rId27" o:title=""/>
          </v:shape>
          <o:OLEObject Type="Embed" ProgID="Equation.3" ShapeID="_x0000_i1032" DrawAspect="Content" ObjectID="_1586165073" r:id="rId28"/>
        </w:object>
      </w:r>
    </w:p>
    <w:p w14:paraId="363D8BDB" w14:textId="77777777" w:rsidR="00FF16FA" w:rsidRPr="00741037" w:rsidRDefault="00FF16FA" w:rsidP="00FF16FA">
      <w:pPr>
        <w:rPr>
          <w:rFonts w:ascii="Arial Narrow" w:hAnsi="Arial Narrow"/>
          <w:color w:val="000000"/>
          <w:spacing w:val="-3"/>
        </w:rPr>
      </w:pPr>
    </w:p>
    <w:p w14:paraId="722B211B" w14:textId="77777777" w:rsidR="001979EC" w:rsidRPr="00741037" w:rsidRDefault="001979EC" w:rsidP="001979EC">
      <w:pPr>
        <w:spacing w:after="120"/>
        <w:contextualSpacing/>
        <w:rPr>
          <w:rFonts w:ascii="Arial Narrow" w:hAnsi="Arial Narrow"/>
          <w:spacing w:val="-3"/>
        </w:rPr>
      </w:pPr>
      <w:r w:rsidRPr="00741037">
        <w:rPr>
          <w:rFonts w:ascii="Arial Narrow" w:hAnsi="Arial Narrow"/>
          <w:spacing w:val="-3"/>
        </w:rPr>
        <w:t>For small schools the partial school weight is:</w:t>
      </w:r>
    </w:p>
    <w:p w14:paraId="7BA1ECC2" w14:textId="77777777" w:rsidR="001979EC" w:rsidRPr="00741037" w:rsidRDefault="001979EC" w:rsidP="001979EC">
      <w:pPr>
        <w:spacing w:after="120"/>
        <w:contextualSpacing/>
        <w:rPr>
          <w:rFonts w:ascii="Arial Narrow" w:hAnsi="Arial Narrow"/>
          <w:spacing w:val="-3"/>
        </w:rPr>
      </w:pPr>
    </w:p>
    <w:p w14:paraId="0E04DAAC" w14:textId="77777777" w:rsidR="001979EC" w:rsidRPr="00741037" w:rsidRDefault="001979EC" w:rsidP="001979EC">
      <w:pPr>
        <w:jc w:val="center"/>
        <w:rPr>
          <w:rFonts w:ascii="Arial Narrow" w:hAnsi="Arial Narrow"/>
          <w:color w:val="000000"/>
          <w:spacing w:val="-3"/>
        </w:rPr>
      </w:pPr>
      <w:r w:rsidRPr="00741037">
        <w:rPr>
          <w:rFonts w:ascii="Arial Narrow" w:hAnsi="Arial Narrow"/>
          <w:position w:val="-30"/>
        </w:rPr>
        <w:object w:dxaOrig="3480" w:dyaOrig="720" w14:anchorId="42E91C74">
          <v:shape id="_x0000_i1033" type="#_x0000_t75" style="width:174pt;height:37.5pt" o:ole="" fillcolor="window">
            <v:imagedata r:id="rId29" o:title=""/>
          </v:shape>
          <o:OLEObject Type="Embed" ProgID="Equation.3" ShapeID="_x0000_i1033" DrawAspect="Content" ObjectID="_1586165074" r:id="rId30"/>
        </w:object>
      </w:r>
    </w:p>
    <w:p w14:paraId="3258A486" w14:textId="6C002C93" w:rsidR="00741037" w:rsidRPr="00741037" w:rsidRDefault="00741037">
      <w:pPr>
        <w:spacing w:after="200" w:line="276" w:lineRule="auto"/>
        <w:rPr>
          <w:rFonts w:ascii="Arial Narrow" w:eastAsiaTheme="majorEastAsia" w:hAnsi="Arial Narrow" w:cs="Arial"/>
          <w:b/>
          <w:bCs/>
          <w:color w:val="0070C0"/>
        </w:rPr>
      </w:pPr>
      <w:bookmarkStart w:id="152" w:name="_Toc341677246"/>
      <w:bookmarkStart w:id="153" w:name="_Toc341790096"/>
      <w:bookmarkStart w:id="154" w:name="_Toc344474296"/>
      <w:bookmarkStart w:id="155" w:name="_Toc445824238"/>
    </w:p>
    <w:p w14:paraId="6B45A643" w14:textId="3C08A2C1" w:rsidR="00FF16FA" w:rsidRPr="00741037" w:rsidRDefault="00FF16FA" w:rsidP="00FF16FA">
      <w:pPr>
        <w:pStyle w:val="Heading3"/>
        <w:rPr>
          <w:rFonts w:ascii="Arial Narrow" w:hAnsi="Arial Narrow" w:cs="Arial"/>
          <w:color w:val="0070C0"/>
        </w:rPr>
      </w:pPr>
      <w:r w:rsidRPr="00741037">
        <w:rPr>
          <w:rFonts w:ascii="Arial Narrow" w:hAnsi="Arial Narrow" w:cs="Arial"/>
          <w:color w:val="0070C0"/>
        </w:rPr>
        <w:t>4.2.3</w:t>
      </w:r>
      <w:r w:rsidRPr="00741037">
        <w:rPr>
          <w:rFonts w:ascii="Arial Narrow" w:hAnsi="Arial Narrow" w:cs="Arial"/>
          <w:color w:val="0070C0"/>
        </w:rPr>
        <w:tab/>
        <w:t>Grade Sampling Weight</w:t>
      </w:r>
      <w:bookmarkEnd w:id="147"/>
      <w:bookmarkEnd w:id="148"/>
      <w:bookmarkEnd w:id="149"/>
      <w:bookmarkEnd w:id="150"/>
      <w:bookmarkEnd w:id="151"/>
      <w:r w:rsidRPr="00741037">
        <w:rPr>
          <w:rFonts w:ascii="Arial Narrow" w:hAnsi="Arial Narrow" w:cs="Arial"/>
          <w:color w:val="0070C0"/>
        </w:rPr>
        <w:t>s</w:t>
      </w:r>
      <w:bookmarkEnd w:id="152"/>
      <w:bookmarkEnd w:id="153"/>
      <w:bookmarkEnd w:id="154"/>
      <w:bookmarkEnd w:id="155"/>
    </w:p>
    <w:p w14:paraId="6A0857DE" w14:textId="77777777" w:rsidR="00FF16FA" w:rsidRPr="00741037" w:rsidRDefault="00FF16FA" w:rsidP="00FF16FA">
      <w:pPr>
        <w:contextualSpacing/>
        <w:rPr>
          <w:rFonts w:ascii="Arial Narrow" w:hAnsi="Arial Narrow"/>
          <w:spacing w:val="-3"/>
        </w:rPr>
      </w:pPr>
    </w:p>
    <w:p w14:paraId="5D1FBF7B" w14:textId="77777777" w:rsidR="00FF16FA" w:rsidRPr="00741037" w:rsidRDefault="00FF16FA" w:rsidP="00FF16FA">
      <w:pPr>
        <w:contextualSpacing/>
        <w:rPr>
          <w:rFonts w:ascii="Arial Narrow" w:hAnsi="Arial Narrow"/>
          <w:color w:val="000000"/>
          <w:spacing w:val="-3"/>
        </w:rPr>
      </w:pPr>
      <w:r w:rsidRPr="00741037">
        <w:rPr>
          <w:rFonts w:ascii="Arial Narrow" w:hAnsi="Arial Narrow"/>
          <w:color w:val="000000"/>
          <w:spacing w:val="-3"/>
        </w:rPr>
        <w:t>The partial weight for a grade, given the selection of the linked school containing it, is simply the inverse of the probability of selection described in Chapter 2. In a non-linked school the weight is 1.0. We denote the grade weight as W</w:t>
      </w:r>
      <w:r w:rsidRPr="00741037">
        <w:rPr>
          <w:rFonts w:ascii="Arial Narrow" w:hAnsi="Arial Narrow"/>
          <w:color w:val="000000"/>
          <w:spacing w:val="-3"/>
          <w:vertAlign w:val="superscript"/>
        </w:rPr>
        <w:t>G</w:t>
      </w:r>
      <w:r w:rsidRPr="00741037">
        <w:rPr>
          <w:rFonts w:ascii="Arial Narrow" w:hAnsi="Arial Narrow"/>
          <w:color w:val="000000"/>
          <w:spacing w:val="-3"/>
          <w:vertAlign w:val="subscript"/>
        </w:rPr>
        <w:t>jklm</w:t>
      </w:r>
      <w:r w:rsidRPr="00741037">
        <w:rPr>
          <w:rFonts w:ascii="Arial Narrow" w:hAnsi="Arial Narrow"/>
          <w:color w:val="000000"/>
          <w:spacing w:val="-3"/>
        </w:rPr>
        <w:t xml:space="preserve">. </w:t>
      </w:r>
    </w:p>
    <w:p w14:paraId="2601B7BD" w14:textId="77777777" w:rsidR="00FF16FA" w:rsidRPr="00741037" w:rsidRDefault="00FF16FA" w:rsidP="00FF16FA">
      <w:pPr>
        <w:spacing w:after="200" w:line="276" w:lineRule="auto"/>
        <w:rPr>
          <w:rFonts w:ascii="Arial Narrow" w:eastAsiaTheme="majorEastAsia" w:hAnsi="Arial Narrow" w:cstheme="majorBidi"/>
          <w:b/>
          <w:bCs/>
          <w:color w:val="365F91" w:themeColor="accent1" w:themeShade="BF"/>
          <w:sz w:val="28"/>
          <w:szCs w:val="28"/>
        </w:rPr>
      </w:pPr>
    </w:p>
    <w:p w14:paraId="2AF29046" w14:textId="77777777" w:rsidR="00FF16FA" w:rsidRPr="00741037" w:rsidRDefault="00FF16FA" w:rsidP="00FF16FA">
      <w:pPr>
        <w:pStyle w:val="Heading3"/>
        <w:rPr>
          <w:rFonts w:ascii="Arial Narrow" w:hAnsi="Arial Narrow" w:cs="Arial"/>
          <w:color w:val="0070C0"/>
        </w:rPr>
      </w:pPr>
      <w:bookmarkStart w:id="156" w:name="_Toc247946540"/>
      <w:bookmarkStart w:id="157" w:name="_Toc247960859"/>
      <w:bookmarkStart w:id="158" w:name="_Toc247966083"/>
      <w:bookmarkStart w:id="159" w:name="_Toc247966484"/>
      <w:bookmarkStart w:id="160" w:name="_Toc341677247"/>
      <w:bookmarkStart w:id="161" w:name="_Toc341790097"/>
      <w:bookmarkStart w:id="162" w:name="_Toc344474297"/>
      <w:bookmarkStart w:id="163" w:name="_Toc445824239"/>
      <w:r w:rsidRPr="00741037">
        <w:rPr>
          <w:rFonts w:ascii="Arial Narrow" w:hAnsi="Arial Narrow" w:cs="Arial"/>
          <w:color w:val="0070C0"/>
        </w:rPr>
        <w:t>4.2.4</w:t>
      </w:r>
      <w:r w:rsidRPr="00741037">
        <w:rPr>
          <w:rFonts w:ascii="Arial Narrow" w:hAnsi="Arial Narrow" w:cs="Arial"/>
          <w:color w:val="0070C0"/>
        </w:rPr>
        <w:tab/>
        <w:t>PSU Sampling Weights</w:t>
      </w:r>
      <w:bookmarkEnd w:id="156"/>
      <w:bookmarkEnd w:id="157"/>
      <w:bookmarkEnd w:id="158"/>
      <w:bookmarkEnd w:id="159"/>
      <w:bookmarkEnd w:id="160"/>
      <w:bookmarkEnd w:id="161"/>
      <w:bookmarkEnd w:id="162"/>
      <w:bookmarkEnd w:id="163"/>
    </w:p>
    <w:p w14:paraId="36959344" w14:textId="77777777" w:rsidR="00FF16FA" w:rsidRPr="00741037" w:rsidRDefault="00FF16FA" w:rsidP="00FF16FA">
      <w:pPr>
        <w:contextualSpacing/>
        <w:rPr>
          <w:rFonts w:ascii="Arial Narrow" w:hAnsi="Arial Narrow"/>
          <w:spacing w:val="-3"/>
        </w:rPr>
      </w:pPr>
    </w:p>
    <w:p w14:paraId="233F5645"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The weight of the PSU is the inverse of the probability of selection of that PSU:</w:t>
      </w:r>
    </w:p>
    <w:p w14:paraId="4FDD623E" w14:textId="77777777" w:rsidR="00EC086D" w:rsidRPr="00741037" w:rsidRDefault="00EC086D" w:rsidP="00FF16FA">
      <w:pPr>
        <w:contextualSpacing/>
        <w:rPr>
          <w:rFonts w:ascii="Arial Narrow" w:hAnsi="Arial Narrow"/>
          <w:spacing w:val="-3"/>
        </w:rPr>
      </w:pPr>
    </w:p>
    <w:p w14:paraId="7B0EC1CE"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30"/>
        </w:rPr>
        <w:object w:dxaOrig="2760" w:dyaOrig="720" w14:anchorId="03F55A92">
          <v:shape id="_x0000_i1034" type="#_x0000_t75" style="width:137.25pt;height:37.5pt" o:ole="" fillcolor="window">
            <v:imagedata r:id="rId31" o:title=""/>
          </v:shape>
          <o:OLEObject Type="Embed" ProgID="Equation.3" ShapeID="_x0000_i1034" DrawAspect="Content" ObjectID="_1586165075" r:id="rId32"/>
        </w:object>
      </w:r>
    </w:p>
    <w:p w14:paraId="002E0183"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p>
    <w:p w14:paraId="7FFCB3DC"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p>
    <w:p w14:paraId="1C8D04BF" w14:textId="77777777" w:rsidR="00FF16FA" w:rsidRPr="00741037" w:rsidRDefault="00FF16FA" w:rsidP="00FF16FA">
      <w:pPr>
        <w:rPr>
          <w:rFonts w:ascii="Arial Narrow" w:hAnsi="Arial Narrow"/>
          <w:spacing w:val="-3"/>
        </w:rPr>
      </w:pPr>
      <w:r w:rsidRPr="00741037">
        <w:rPr>
          <w:rFonts w:ascii="Arial Narrow" w:hAnsi="Arial Narrow"/>
          <w:spacing w:val="-3"/>
        </w:rPr>
        <w:t>For small schools and medium school selections, the enclosing PSU were drawn as a subsample.  This PSU subsampling component of the PSU weight is accounted for in the school selection probability and corresponding weight.</w:t>
      </w:r>
    </w:p>
    <w:p w14:paraId="68FBE4FB" w14:textId="77777777" w:rsidR="00FF16FA" w:rsidRPr="00741037" w:rsidRDefault="00FF16FA" w:rsidP="00FF16FA">
      <w:pPr>
        <w:pStyle w:val="Heading3"/>
        <w:rPr>
          <w:rFonts w:ascii="Arial Narrow" w:hAnsi="Arial Narrow" w:cs="Arial"/>
          <w:color w:val="0070C0"/>
        </w:rPr>
      </w:pPr>
      <w:bookmarkStart w:id="164" w:name="_Toc344474298"/>
      <w:bookmarkStart w:id="165" w:name="_Toc445824240"/>
      <w:bookmarkStart w:id="166" w:name="_Toc121206891"/>
      <w:bookmarkStart w:id="167" w:name="_Toc247946541"/>
      <w:bookmarkStart w:id="168" w:name="_Toc247960860"/>
      <w:bookmarkStart w:id="169" w:name="_Toc247966084"/>
      <w:bookmarkStart w:id="170" w:name="_Toc247966485"/>
      <w:bookmarkStart w:id="171" w:name="_Toc341677248"/>
      <w:bookmarkStart w:id="172" w:name="_Toc341790098"/>
      <w:r w:rsidRPr="00741037">
        <w:rPr>
          <w:rFonts w:ascii="Arial Narrow" w:hAnsi="Arial Narrow" w:cs="Arial"/>
          <w:color w:val="0070C0"/>
        </w:rPr>
        <w:t>4.2.5</w:t>
      </w:r>
      <w:r w:rsidRPr="00741037">
        <w:rPr>
          <w:rFonts w:ascii="Arial Narrow" w:hAnsi="Arial Narrow" w:cs="Arial"/>
          <w:color w:val="0070C0"/>
        </w:rPr>
        <w:tab/>
        <w:t>Overall Sampling Weight</w:t>
      </w:r>
      <w:bookmarkEnd w:id="164"/>
      <w:bookmarkEnd w:id="165"/>
    </w:p>
    <w:p w14:paraId="228C69F8" w14:textId="77777777" w:rsidR="00FF16FA" w:rsidRPr="00741037" w:rsidRDefault="00FF16FA" w:rsidP="00FF16FA">
      <w:pPr>
        <w:rPr>
          <w:rFonts w:ascii="Arial Narrow" w:hAnsi="Arial Narrow"/>
        </w:rPr>
      </w:pPr>
    </w:p>
    <w:p w14:paraId="7FCA2170"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The overall sampling weight is formed as the product of the stage selection weights.  This weight, W</w:t>
      </w:r>
      <w:r w:rsidRPr="00741037">
        <w:rPr>
          <w:rFonts w:ascii="Arial Narrow" w:hAnsi="Arial Narrow"/>
          <w:spacing w:val="-3"/>
          <w:vertAlign w:val="superscript"/>
        </w:rPr>
        <w:t>T1</w:t>
      </w:r>
      <w:r w:rsidRPr="00741037">
        <w:rPr>
          <w:rFonts w:ascii="Arial Narrow" w:hAnsi="Arial Narrow"/>
          <w:spacing w:val="-3"/>
        </w:rPr>
        <w:t>, is then adjusted for non-response, trimmed, and post-stratified to control totals as described in the following sections.  This weight is computed as:</w:t>
      </w:r>
    </w:p>
    <w:p w14:paraId="0871B76F" w14:textId="77777777" w:rsidR="00EC086D" w:rsidRPr="00741037" w:rsidRDefault="00EC086D" w:rsidP="00FF16FA">
      <w:pPr>
        <w:contextualSpacing/>
        <w:rPr>
          <w:rFonts w:ascii="Arial Narrow" w:hAnsi="Arial Narrow"/>
          <w:spacing w:val="-3"/>
        </w:rPr>
      </w:pPr>
    </w:p>
    <w:p w14:paraId="0D96C69D"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52"/>
        </w:rPr>
        <w:object w:dxaOrig="3660" w:dyaOrig="1160" w14:anchorId="76A05100">
          <v:shape id="_x0000_i1035" type="#_x0000_t75" style="width:183pt;height:57.75pt" o:ole="" fillcolor="window">
            <v:imagedata r:id="rId33" o:title=""/>
          </v:shape>
          <o:OLEObject Type="Embed" ProgID="Equation.3" ShapeID="_x0000_i1035" DrawAspect="Content" ObjectID="_1586165076" r:id="rId34"/>
        </w:object>
      </w:r>
    </w:p>
    <w:p w14:paraId="6C4E2BBB" w14:textId="77777777" w:rsidR="00526C1E" w:rsidRPr="00741037" w:rsidRDefault="00526C1E" w:rsidP="00FF16FA">
      <w:pPr>
        <w:contextualSpacing/>
        <w:rPr>
          <w:rFonts w:ascii="Arial Narrow" w:hAnsi="Arial Narrow"/>
          <w:spacing w:val="-3"/>
        </w:rPr>
      </w:pPr>
    </w:p>
    <w:p w14:paraId="0DF095B4" w14:textId="77777777" w:rsidR="00FF16FA" w:rsidRPr="00741037" w:rsidRDefault="00FF16FA" w:rsidP="00FF16FA">
      <w:pPr>
        <w:contextualSpacing/>
        <w:rPr>
          <w:rFonts w:ascii="Arial Narrow" w:hAnsi="Arial Narrow"/>
          <w:spacing w:val="-3"/>
        </w:rPr>
      </w:pPr>
      <w:r w:rsidRPr="00741037">
        <w:rPr>
          <w:rFonts w:ascii="Arial Narrow" w:hAnsi="Arial Narrow"/>
          <w:spacing w:val="-3"/>
        </w:rPr>
        <w:t>for large schools, medium schools, and small schools respectively, where the weights in the right hand side of the equations are defined in the preceding sections.</w:t>
      </w:r>
    </w:p>
    <w:p w14:paraId="61ABDC1A" w14:textId="77777777" w:rsidR="00FF16FA" w:rsidRPr="00741037" w:rsidRDefault="00FF16FA" w:rsidP="00FF16FA">
      <w:pPr>
        <w:rPr>
          <w:rFonts w:ascii="Arial Narrow" w:hAnsi="Arial Narrow"/>
        </w:rPr>
      </w:pPr>
    </w:p>
    <w:p w14:paraId="1927B6C0" w14:textId="77777777" w:rsidR="00FF16FA" w:rsidRPr="00741037" w:rsidRDefault="00FF16FA" w:rsidP="00FF16FA">
      <w:pPr>
        <w:pStyle w:val="Heading2"/>
        <w:rPr>
          <w:rFonts w:ascii="Arial Narrow" w:hAnsi="Arial Narrow" w:cs="Arial"/>
          <w:color w:val="0070C0"/>
          <w:sz w:val="24"/>
          <w:szCs w:val="24"/>
        </w:rPr>
      </w:pPr>
      <w:bookmarkStart w:id="173" w:name="_Toc344474299"/>
      <w:bookmarkStart w:id="174" w:name="_Toc445824241"/>
      <w:bookmarkStart w:id="175" w:name="_Toc449476005"/>
      <w:r w:rsidRPr="00741037">
        <w:rPr>
          <w:rFonts w:ascii="Arial Narrow" w:hAnsi="Arial Narrow" w:cs="Arial"/>
          <w:color w:val="0070C0"/>
          <w:sz w:val="24"/>
          <w:szCs w:val="24"/>
        </w:rPr>
        <w:t>4.3</w:t>
      </w:r>
      <w:r w:rsidRPr="00741037">
        <w:rPr>
          <w:rFonts w:ascii="Arial Narrow" w:hAnsi="Arial Narrow" w:cs="Arial"/>
          <w:color w:val="0070C0"/>
          <w:sz w:val="24"/>
          <w:szCs w:val="24"/>
        </w:rPr>
        <w:tab/>
        <w:t>Non-Response Adjustment</w:t>
      </w:r>
      <w:bookmarkEnd w:id="166"/>
      <w:bookmarkEnd w:id="167"/>
      <w:bookmarkEnd w:id="168"/>
      <w:bookmarkEnd w:id="169"/>
      <w:bookmarkEnd w:id="170"/>
      <w:r w:rsidRPr="00741037">
        <w:rPr>
          <w:rFonts w:ascii="Arial Narrow" w:hAnsi="Arial Narrow" w:cs="Arial"/>
          <w:color w:val="0070C0"/>
          <w:sz w:val="24"/>
          <w:szCs w:val="24"/>
        </w:rPr>
        <w:t>s</w:t>
      </w:r>
      <w:bookmarkEnd w:id="171"/>
      <w:bookmarkEnd w:id="172"/>
      <w:bookmarkEnd w:id="173"/>
      <w:bookmarkEnd w:id="174"/>
      <w:bookmarkEnd w:id="175"/>
    </w:p>
    <w:p w14:paraId="239AAD68" w14:textId="77777777" w:rsidR="00FF16FA" w:rsidRPr="00741037" w:rsidRDefault="00FF16FA" w:rsidP="00FF16FA">
      <w:pPr>
        <w:contextualSpacing/>
        <w:rPr>
          <w:rFonts w:ascii="Arial Narrow" w:hAnsi="Arial Narrow"/>
          <w:spacing w:val="-3"/>
        </w:rPr>
      </w:pPr>
    </w:p>
    <w:p w14:paraId="7FFB3775" w14:textId="77777777" w:rsidR="00FF16FA" w:rsidRPr="00741037" w:rsidRDefault="00FF16FA" w:rsidP="00FF16FA">
      <w:pPr>
        <w:contextualSpacing/>
        <w:rPr>
          <w:rFonts w:ascii="Arial Narrow" w:hAnsi="Arial Narrow"/>
        </w:rPr>
      </w:pPr>
      <w:r w:rsidRPr="00741037">
        <w:rPr>
          <w:rFonts w:ascii="Arial Narrow" w:hAnsi="Arial Narrow"/>
          <w:spacing w:val="-3"/>
        </w:rPr>
        <w:t xml:space="preserve">This section describes how weights are adjusted for nonparticipation by entire schools, using strata as weighting classes. </w:t>
      </w:r>
      <w:r w:rsidRPr="00741037">
        <w:rPr>
          <w:rFonts w:ascii="Arial Narrow" w:hAnsi="Arial Narrow"/>
        </w:rPr>
        <w:t xml:space="preserve">The adjustment process is different in small schools than in medium and large schools, as represented by the following equations for the adjustment factor.  </w:t>
      </w:r>
    </w:p>
    <w:p w14:paraId="638B8B0C" w14:textId="77777777" w:rsidR="00FF16FA" w:rsidRPr="00741037" w:rsidRDefault="00FF16FA" w:rsidP="00FF16FA">
      <w:pPr>
        <w:rPr>
          <w:rFonts w:ascii="Arial Narrow" w:hAnsi="Arial Narrow"/>
        </w:rPr>
      </w:pPr>
    </w:p>
    <w:p w14:paraId="7B623BD3" w14:textId="77777777" w:rsidR="00FF16FA" w:rsidRPr="00741037" w:rsidRDefault="00FF16FA" w:rsidP="00FF16FA">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rPr>
      </w:pPr>
      <w:r w:rsidRPr="00741037">
        <w:rPr>
          <w:rFonts w:ascii="Arial Narrow" w:hAnsi="Arial Narrow"/>
          <w:position w:val="-104"/>
        </w:rPr>
        <w:object w:dxaOrig="4740" w:dyaOrig="2200" w14:anchorId="7F507584">
          <v:shape id="_x0000_i1036" type="#_x0000_t75" style="width:261.75pt;height:121.5pt" o:ole="" fillcolor="window">
            <v:imagedata r:id="rId35" o:title=""/>
          </v:shape>
          <o:OLEObject Type="Embed" ProgID="Equation.3" ShapeID="_x0000_i1036" DrawAspect="Content" ObjectID="_1586165077" r:id="rId36"/>
        </w:object>
      </w:r>
    </w:p>
    <w:p w14:paraId="029E0026" w14:textId="77777777" w:rsidR="00FF16FA" w:rsidRPr="00741037" w:rsidRDefault="00FF16FA" w:rsidP="00FF16FA">
      <w:pPr>
        <w:contextualSpacing/>
        <w:rPr>
          <w:rFonts w:ascii="Arial Narrow" w:hAnsi="Arial Narrow"/>
        </w:rPr>
      </w:pPr>
    </w:p>
    <w:p w14:paraId="027853E7" w14:textId="77777777" w:rsidR="00FF16FA" w:rsidRPr="00741037" w:rsidRDefault="00FF16FA" w:rsidP="00FF16FA">
      <w:pPr>
        <w:contextualSpacing/>
        <w:rPr>
          <w:rFonts w:ascii="Arial Narrow" w:hAnsi="Arial Narrow"/>
          <w:position w:val="-50"/>
        </w:rPr>
      </w:pPr>
      <w:r w:rsidRPr="00741037">
        <w:rPr>
          <w:rFonts w:ascii="Arial Narrow" w:hAnsi="Arial Narrow"/>
        </w:rPr>
        <w:t>The first equation applies to large and medium schools combined, and the second applies to small schools.  Note that this adjustment is made within stratum for large and medium schools and across the whole sample for small schools.</w:t>
      </w:r>
      <w:r w:rsidRPr="00741037">
        <w:rPr>
          <w:rFonts w:ascii="Arial Narrow" w:hAnsi="Arial Narrow"/>
          <w:position w:val="-50"/>
        </w:rPr>
        <w:t xml:space="preserve">  </w:t>
      </w:r>
      <w:r w:rsidRPr="00741037">
        <w:rPr>
          <w:rFonts w:ascii="Arial Narrow" w:hAnsi="Arial Narrow"/>
          <w:spacing w:val="-3"/>
        </w:rPr>
        <w:t>The student weight, adjusted for non-response, is A</w:t>
      </w:r>
      <w:r w:rsidRPr="00741037">
        <w:rPr>
          <w:rFonts w:ascii="Arial Narrow" w:hAnsi="Arial Narrow"/>
          <w:spacing w:val="-3"/>
          <w:vertAlign w:val="superscript"/>
        </w:rPr>
        <w:t>SS</w:t>
      </w:r>
      <w:r w:rsidRPr="00741037">
        <w:rPr>
          <w:rFonts w:ascii="Arial Narrow" w:hAnsi="Arial Narrow"/>
          <w:spacing w:val="-3"/>
          <w:vertAlign w:val="subscript"/>
        </w:rPr>
        <w:t>lm</w:t>
      </w:r>
      <w:r w:rsidRPr="00741037">
        <w:rPr>
          <w:rFonts w:ascii="Arial Narrow" w:hAnsi="Arial Narrow"/>
          <w:spacing w:val="-3"/>
        </w:rPr>
        <w:t xml:space="preserve"> W</w:t>
      </w:r>
      <w:r w:rsidRPr="00741037">
        <w:rPr>
          <w:rFonts w:ascii="Arial Narrow" w:hAnsi="Arial Narrow"/>
          <w:spacing w:val="-3"/>
          <w:vertAlign w:val="superscript"/>
        </w:rPr>
        <w:t>T1</w:t>
      </w:r>
      <w:r w:rsidRPr="00741037">
        <w:rPr>
          <w:rFonts w:ascii="Arial Narrow" w:hAnsi="Arial Narrow"/>
          <w:spacing w:val="-3"/>
          <w:vertAlign w:val="subscript"/>
        </w:rPr>
        <w:t xml:space="preserve">hijklm </w:t>
      </w:r>
      <w:r w:rsidRPr="00741037">
        <w:rPr>
          <w:rFonts w:ascii="Arial Narrow" w:hAnsi="Arial Narrow"/>
          <w:spacing w:val="-3"/>
        </w:rPr>
        <w:t>for small schools and A</w:t>
      </w:r>
      <w:r w:rsidRPr="00741037">
        <w:rPr>
          <w:rFonts w:ascii="Arial Narrow" w:hAnsi="Arial Narrow"/>
          <w:spacing w:val="-3"/>
          <w:vertAlign w:val="superscript"/>
        </w:rPr>
        <w:t>LS</w:t>
      </w:r>
      <w:r w:rsidRPr="00741037">
        <w:rPr>
          <w:rFonts w:ascii="Arial Narrow" w:hAnsi="Arial Narrow"/>
          <w:spacing w:val="-3"/>
          <w:vertAlign w:val="subscript"/>
        </w:rPr>
        <w:t>lm</w:t>
      </w:r>
      <w:r w:rsidRPr="00741037">
        <w:rPr>
          <w:rFonts w:ascii="Arial Narrow" w:hAnsi="Arial Narrow"/>
          <w:spacing w:val="-3"/>
        </w:rPr>
        <w:t xml:space="preserve"> W</w:t>
      </w:r>
      <w:r w:rsidRPr="00741037">
        <w:rPr>
          <w:rFonts w:ascii="Arial Narrow" w:hAnsi="Arial Narrow"/>
          <w:spacing w:val="-3"/>
          <w:vertAlign w:val="superscript"/>
        </w:rPr>
        <w:t>T1</w:t>
      </w:r>
      <w:r w:rsidRPr="00741037">
        <w:rPr>
          <w:rFonts w:ascii="Arial Narrow" w:hAnsi="Arial Narrow"/>
          <w:spacing w:val="-3"/>
          <w:vertAlign w:val="subscript"/>
        </w:rPr>
        <w:t xml:space="preserve">hijklm </w:t>
      </w:r>
      <w:r w:rsidRPr="00741037">
        <w:rPr>
          <w:rFonts w:ascii="Arial Narrow" w:hAnsi="Arial Narrow"/>
          <w:spacing w:val="-3"/>
        </w:rPr>
        <w:t>for large and medium schools.</w:t>
      </w:r>
    </w:p>
    <w:p w14:paraId="5D376AD5" w14:textId="77777777" w:rsidR="00FF16FA" w:rsidRPr="00741037" w:rsidRDefault="00FF16FA" w:rsidP="00FF16FA">
      <w:pPr>
        <w:contextualSpacing/>
        <w:rPr>
          <w:rFonts w:ascii="Arial Narrow" w:hAnsi="Arial Narrow"/>
          <w:spacing w:val="-3"/>
        </w:rPr>
      </w:pPr>
    </w:p>
    <w:p w14:paraId="320A5AC5" w14:textId="77777777" w:rsidR="00FF16FA" w:rsidRPr="00741037" w:rsidRDefault="00FF16FA" w:rsidP="00F47428">
      <w:pPr>
        <w:pStyle w:val="Heading2"/>
        <w:rPr>
          <w:rFonts w:ascii="Arial Narrow" w:hAnsi="Arial Narrow" w:cs="Arial"/>
          <w:color w:val="0070C0"/>
          <w:sz w:val="24"/>
          <w:szCs w:val="24"/>
        </w:rPr>
      </w:pPr>
      <w:bookmarkStart w:id="176" w:name="_Toc341677249"/>
      <w:bookmarkStart w:id="177" w:name="_Toc341790099"/>
      <w:bookmarkStart w:id="178" w:name="_Toc344474300"/>
      <w:bookmarkStart w:id="179" w:name="_Toc445824242"/>
      <w:bookmarkStart w:id="180" w:name="_Toc449476006"/>
      <w:r w:rsidRPr="00741037">
        <w:rPr>
          <w:rFonts w:ascii="Arial Narrow" w:hAnsi="Arial Narrow" w:cs="Arial"/>
          <w:color w:val="0070C0"/>
          <w:sz w:val="24"/>
          <w:szCs w:val="24"/>
        </w:rPr>
        <w:t>4.4</w:t>
      </w:r>
      <w:r w:rsidRPr="00741037">
        <w:rPr>
          <w:rFonts w:ascii="Arial Narrow" w:hAnsi="Arial Narrow" w:cs="Arial"/>
          <w:color w:val="0070C0"/>
          <w:sz w:val="24"/>
          <w:szCs w:val="24"/>
        </w:rPr>
        <w:tab/>
      </w:r>
      <w:r w:rsidR="00D870FF" w:rsidRPr="00741037">
        <w:rPr>
          <w:rFonts w:ascii="Arial Narrow" w:hAnsi="Arial Narrow" w:cs="Arial"/>
          <w:color w:val="0070C0"/>
          <w:sz w:val="24"/>
          <w:szCs w:val="24"/>
        </w:rPr>
        <w:t xml:space="preserve">Post-stratification and </w:t>
      </w:r>
      <w:r w:rsidRPr="00741037">
        <w:rPr>
          <w:rFonts w:ascii="Arial Narrow" w:hAnsi="Arial Narrow" w:cs="Arial"/>
          <w:color w:val="0070C0"/>
          <w:sz w:val="24"/>
          <w:szCs w:val="24"/>
        </w:rPr>
        <w:t>Weight Trimming</w:t>
      </w:r>
      <w:bookmarkEnd w:id="176"/>
      <w:bookmarkEnd w:id="177"/>
      <w:bookmarkEnd w:id="178"/>
      <w:bookmarkEnd w:id="179"/>
      <w:bookmarkEnd w:id="180"/>
    </w:p>
    <w:p w14:paraId="52491141" w14:textId="77777777" w:rsidR="00FF16FA" w:rsidRPr="00741037" w:rsidRDefault="00FF16FA" w:rsidP="00F47428">
      <w:pPr>
        <w:rPr>
          <w:rFonts w:ascii="Arial Narrow" w:hAnsi="Arial Narrow"/>
          <w:spacing w:val="-3"/>
        </w:rPr>
      </w:pPr>
    </w:p>
    <w:p w14:paraId="5827D4B6" w14:textId="77777777" w:rsidR="00D870FF" w:rsidRPr="00741037" w:rsidRDefault="00D870FF" w:rsidP="001979EC">
      <w:pPr>
        <w:rPr>
          <w:rFonts w:ascii="Arial Narrow" w:hAnsi="Arial Narrow"/>
          <w:b/>
        </w:rPr>
      </w:pPr>
      <w:r w:rsidRPr="00741037">
        <w:rPr>
          <w:rFonts w:ascii="Arial Narrow" w:hAnsi="Arial Narrow"/>
        </w:rPr>
        <w:t>The final two steps in the weighting process include trimming and post-stratification. Trimming procedures are used</w:t>
      </w:r>
      <w:r w:rsidRPr="00741037">
        <w:rPr>
          <w:rFonts w:ascii="Arial Narrow" w:hAnsi="Arial Narrow"/>
          <w:b/>
        </w:rPr>
        <w:t xml:space="preserve"> </w:t>
      </w:r>
      <w:r w:rsidRPr="00741037">
        <w:rPr>
          <w:rFonts w:ascii="Arial Narrow" w:hAnsi="Arial Narrow"/>
        </w:rPr>
        <w:t>to control the weight variability and reduce its impact on survey variances. Post-stratification methods ensure that weighted totals sum to population control totals and therefore, minimize the potential for biases due to non-response and non-coverage.</w:t>
      </w:r>
    </w:p>
    <w:p w14:paraId="0B182BC1" w14:textId="77777777" w:rsidR="00F47428" w:rsidRPr="00741037" w:rsidRDefault="00F47428" w:rsidP="001979EC">
      <w:pPr>
        <w:rPr>
          <w:rFonts w:ascii="Arial Narrow" w:hAnsi="Arial Narrow"/>
        </w:rPr>
      </w:pPr>
    </w:p>
    <w:p w14:paraId="3953323A" w14:textId="77777777" w:rsidR="00D870FF" w:rsidRPr="00741037" w:rsidRDefault="00F47428" w:rsidP="001979EC">
      <w:pPr>
        <w:rPr>
          <w:rFonts w:ascii="Arial Narrow" w:hAnsi="Arial Narrow"/>
        </w:rPr>
      </w:pPr>
      <w:r w:rsidRPr="00741037">
        <w:rPr>
          <w:rFonts w:ascii="Arial Narrow" w:hAnsi="Arial Narrow"/>
        </w:rPr>
        <w:t>We will use the method developed and used in</w:t>
      </w:r>
      <w:r w:rsidR="00D870FF" w:rsidRPr="00741037">
        <w:rPr>
          <w:rFonts w:ascii="Arial Narrow" w:hAnsi="Arial Narrow"/>
        </w:rPr>
        <w:t xml:space="preserve"> the 2015 NYTS</w:t>
      </w:r>
      <w:r w:rsidRPr="00741037">
        <w:rPr>
          <w:rFonts w:ascii="Arial Narrow" w:hAnsi="Arial Narrow"/>
        </w:rPr>
        <w:t>, which</w:t>
      </w:r>
      <w:r w:rsidR="00D870FF" w:rsidRPr="00741037">
        <w:rPr>
          <w:rFonts w:ascii="Arial Narrow" w:hAnsi="Arial Narrow"/>
        </w:rPr>
        <w:t xml:space="preserve"> is an iterative approach </w:t>
      </w:r>
      <w:r w:rsidRPr="00741037">
        <w:rPr>
          <w:rFonts w:ascii="Arial Narrow" w:hAnsi="Arial Narrow"/>
        </w:rPr>
        <w:t>combining</w:t>
      </w:r>
      <w:r w:rsidR="00D870FF" w:rsidRPr="00741037">
        <w:rPr>
          <w:rFonts w:ascii="Arial Narrow" w:hAnsi="Arial Narrow"/>
        </w:rPr>
        <w:t xml:space="preserve"> post-stratification and trimming.</w:t>
      </w:r>
      <w:r w:rsidR="00D870FF" w:rsidRPr="00741037">
        <w:rPr>
          <w:rStyle w:val="FootnoteReference"/>
          <w:rFonts w:ascii="Arial Narrow" w:hAnsi="Arial Narrow"/>
        </w:rPr>
        <w:footnoteReference w:id="8"/>
      </w:r>
      <w:r w:rsidR="00D870FF" w:rsidRPr="00741037">
        <w:rPr>
          <w:rFonts w:ascii="Arial Narrow" w:hAnsi="Arial Narrow"/>
          <w:vertAlign w:val="superscript"/>
        </w:rPr>
        <w:t>,</w:t>
      </w:r>
      <w:r w:rsidR="00D870FF" w:rsidRPr="00741037">
        <w:rPr>
          <w:rStyle w:val="FootnoteReference"/>
          <w:rFonts w:ascii="Arial Narrow" w:hAnsi="Arial Narrow"/>
        </w:rPr>
        <w:footnoteReference w:id="9"/>
      </w:r>
      <w:r w:rsidR="00D870FF" w:rsidRPr="00741037">
        <w:rPr>
          <w:rFonts w:ascii="Arial Narrow" w:hAnsi="Arial Narrow"/>
        </w:rPr>
        <w:t xml:space="preserve"> The methods incorporate a model-based approach to variable selection in weight trimming while controlling for extreme variability in weights across sampling units. By combining the two iterative methods in one approach, the rake-trim method ensures that trimmed weights retain their variance-reducing feature after post-stratification. Conversely, it also ensures that post-stratified weights add up to control totals. </w:t>
      </w:r>
    </w:p>
    <w:p w14:paraId="47BAADDE" w14:textId="77777777" w:rsidR="00D870FF" w:rsidRPr="00741037" w:rsidRDefault="00D870FF" w:rsidP="001979EC">
      <w:pPr>
        <w:rPr>
          <w:rFonts w:ascii="Arial Narrow" w:hAnsi="Arial Narrow"/>
        </w:rPr>
      </w:pPr>
    </w:p>
    <w:p w14:paraId="5FACEC79" w14:textId="77777777" w:rsidR="00D870FF" w:rsidRPr="00741037" w:rsidRDefault="00D870FF" w:rsidP="001979EC">
      <w:pPr>
        <w:rPr>
          <w:rFonts w:ascii="Arial Narrow" w:hAnsi="Arial Narrow"/>
        </w:rPr>
      </w:pPr>
      <w:r w:rsidRPr="00741037">
        <w:rPr>
          <w:rFonts w:ascii="Arial Narrow" w:hAnsi="Arial Narrow"/>
        </w:rPr>
        <w:t xml:space="preserve">Similar to weighting, the raking and trimming methods </w:t>
      </w:r>
      <w:r w:rsidR="00F47428" w:rsidRPr="00741037">
        <w:rPr>
          <w:rFonts w:ascii="Arial Narrow" w:hAnsi="Arial Narrow"/>
        </w:rPr>
        <w:t>will be</w:t>
      </w:r>
      <w:r w:rsidRPr="00741037">
        <w:rPr>
          <w:rFonts w:ascii="Arial Narrow" w:hAnsi="Arial Narrow"/>
        </w:rPr>
        <w:t xml:space="preserve"> conducted separately for middle schools and high schools. In each iteration of the raking method, </w:t>
      </w:r>
      <w:r w:rsidR="00F47428" w:rsidRPr="00741037">
        <w:rPr>
          <w:rFonts w:ascii="Arial Narrow" w:hAnsi="Arial Narrow"/>
        </w:rPr>
        <w:t>post-stratification will be</w:t>
      </w:r>
      <w:r w:rsidRPr="00741037">
        <w:rPr>
          <w:rFonts w:ascii="Arial Narrow" w:hAnsi="Arial Narrow"/>
        </w:rPr>
        <w:t xml:space="preserve"> performed along two dimensions: a) school type (public or private)/ grade/ race-ethnicity, and b) school type/ grade/ gender. These two classes are defined so that control totals are known and cells have reasonable size. </w:t>
      </w:r>
      <w:r w:rsidR="00F47428" w:rsidRPr="00741037">
        <w:rPr>
          <w:rFonts w:ascii="Arial Narrow" w:hAnsi="Arial Narrow"/>
        </w:rPr>
        <w:t>P</w:t>
      </w:r>
      <w:r w:rsidRPr="00741037">
        <w:rPr>
          <w:rFonts w:ascii="Arial Narrow" w:hAnsi="Arial Narrow"/>
        </w:rPr>
        <w:t>ublic schools are raked to totals by grade and race-ethnicity while private schools are raked to grade totals. Within the same iteration, this step is followed by the trimming step which truncates (or “caps”) the weight using the overall weight distribution (</w:t>
      </w:r>
      <w:r w:rsidRPr="00741037">
        <w:rPr>
          <w:rFonts w:ascii="Arial Narrow" w:hAnsi="Arial Narrow"/>
          <w:i/>
        </w:rPr>
        <w:t>i.e.</w:t>
      </w:r>
      <w:r w:rsidRPr="00741037">
        <w:rPr>
          <w:rFonts w:ascii="Arial Narrow" w:hAnsi="Arial Narrow"/>
        </w:rPr>
        <w:t xml:space="preserve"> percentiles). The trimming method uses the interquartile range (IQR) as the basis for a threshold for weights that are excessively large. Specifically, any weights that exceed the median weight plus 4 times the IQR are trimmed.</w:t>
      </w:r>
      <w:r w:rsidRPr="00741037">
        <w:rPr>
          <w:rStyle w:val="FootnoteReference"/>
          <w:rFonts w:ascii="Arial Narrow" w:hAnsi="Arial Narrow"/>
        </w:rPr>
        <w:t>3</w:t>
      </w:r>
      <w:r w:rsidRPr="00741037">
        <w:rPr>
          <w:rFonts w:ascii="Arial Narrow" w:hAnsi="Arial Narrow"/>
        </w:rPr>
        <w:t xml:space="preserve"> The excess weight is then distributed among the observations within each cell to ensure that effective post-stratification totals are preserved. </w:t>
      </w:r>
    </w:p>
    <w:p w14:paraId="07F8BB19" w14:textId="77777777" w:rsidR="00F47428" w:rsidRPr="00741037" w:rsidRDefault="00F47428" w:rsidP="00037C13">
      <w:pPr>
        <w:contextualSpacing/>
        <w:rPr>
          <w:rFonts w:ascii="Arial Narrow" w:hAnsi="Arial Narrow"/>
        </w:rPr>
      </w:pPr>
    </w:p>
    <w:p w14:paraId="6C2E5917" w14:textId="77777777" w:rsidR="00F47428" w:rsidRPr="00741037" w:rsidRDefault="00F47428" w:rsidP="00037C13">
      <w:pPr>
        <w:contextualSpacing/>
        <w:rPr>
          <w:rFonts w:ascii="Arial Narrow" w:hAnsi="Arial Narrow"/>
          <w:spacing w:val="-3"/>
        </w:rPr>
      </w:pPr>
      <w:r w:rsidRPr="00741037">
        <w:rPr>
          <w:rFonts w:ascii="Arial Narrow" w:hAnsi="Arial Narrow"/>
        </w:rPr>
        <w:t>To obtain accurate counts of students in schools considered eligible for the NYTS by grade, gender, and race for use in post-stratification, we will turn to data available in two NCES data files.</w:t>
      </w:r>
      <w:r w:rsidRPr="00741037">
        <w:rPr>
          <w:rFonts w:ascii="Arial Narrow" w:hAnsi="Arial Narrow"/>
          <w:spacing w:val="-3"/>
        </w:rPr>
        <w:t xml:space="preserve"> Private schools enrollments by grade and five racial/ethnic groups will be obtained from the Private School Universe Survey (PSS), and public school enrollments by grade, gender, and five racial/ethnic categories will be obtained from the Common Core of Data (CCD)</w:t>
      </w:r>
      <w:r w:rsidR="00037C13" w:rsidRPr="00741037">
        <w:rPr>
          <w:rFonts w:ascii="Arial Narrow" w:hAnsi="Arial Narrow"/>
          <w:spacing w:val="-3"/>
        </w:rPr>
        <w:t xml:space="preserve">. </w:t>
      </w:r>
      <w:r w:rsidRPr="00741037">
        <w:rPr>
          <w:rFonts w:ascii="Arial Narrow" w:hAnsi="Arial Narrow"/>
          <w:spacing w:val="-3"/>
        </w:rPr>
        <w:t>These databases will be combined to produce the enrollments for all schools, and to develop population percentages to use as controls in the post-stratification step.</w:t>
      </w:r>
    </w:p>
    <w:p w14:paraId="491CAB3C" w14:textId="77777777" w:rsidR="00F47428" w:rsidRPr="00741037" w:rsidRDefault="00F47428" w:rsidP="00037C13">
      <w:pPr>
        <w:contextualSpacing/>
        <w:rPr>
          <w:rFonts w:ascii="Arial Narrow" w:hAnsi="Arial Narrow"/>
          <w:spacing w:val="-3"/>
        </w:rPr>
      </w:pPr>
    </w:p>
    <w:p w14:paraId="7E19D6A2" w14:textId="263676ED" w:rsidR="008021A5" w:rsidRPr="00741037" w:rsidRDefault="00F47428" w:rsidP="008C1BB3">
      <w:pPr>
        <w:contextualSpacing/>
        <w:rPr>
          <w:rFonts w:ascii="Arial Narrow" w:hAnsi="Arial Narrow"/>
        </w:rPr>
      </w:pPr>
      <w:r w:rsidRPr="00741037">
        <w:rPr>
          <w:rFonts w:ascii="Arial Narrow" w:hAnsi="Arial Narrow"/>
        </w:rPr>
        <w:t xml:space="preserve">Specifically, population control totals for public school enrollments will be taken from the most recent </w:t>
      </w:r>
      <w:r w:rsidR="00037C13" w:rsidRPr="00741037">
        <w:rPr>
          <w:rFonts w:ascii="Arial Narrow" w:hAnsi="Arial Narrow"/>
        </w:rPr>
        <w:t>CCD</w:t>
      </w:r>
      <w:r w:rsidRPr="00741037">
        <w:rPr>
          <w:rFonts w:ascii="Arial Narrow" w:hAnsi="Arial Narrow"/>
        </w:rPr>
        <w:t xml:space="preserve"> Public Elementary/Secondary School Universe Survey.  Control totals for private school enrollments will be taken from the most recent NCES </w:t>
      </w:r>
      <w:r w:rsidR="00037C13" w:rsidRPr="00741037">
        <w:rPr>
          <w:rFonts w:ascii="Arial Narrow" w:hAnsi="Arial Narrow"/>
        </w:rPr>
        <w:t>PSS</w:t>
      </w:r>
      <w:r w:rsidRPr="00741037">
        <w:rPr>
          <w:rFonts w:ascii="Arial Narrow" w:hAnsi="Arial Narrow"/>
        </w:rPr>
        <w:t>.</w:t>
      </w:r>
    </w:p>
    <w:sectPr w:rsidR="008021A5" w:rsidRPr="00741037" w:rsidSect="00EA531A">
      <w:footerReference w:type="default" r:id="rId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FF22" w14:textId="77777777" w:rsidR="00936A5C" w:rsidRDefault="00936A5C" w:rsidP="00FF16FA">
      <w:r>
        <w:separator/>
      </w:r>
    </w:p>
  </w:endnote>
  <w:endnote w:type="continuationSeparator" w:id="0">
    <w:p w14:paraId="3469272F" w14:textId="77777777" w:rsidR="00936A5C" w:rsidRDefault="00936A5C" w:rsidP="00FF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67119" w14:textId="677C0603" w:rsidR="00936A5C" w:rsidRDefault="00936A5C">
    <w:pPr>
      <w:pStyle w:val="Footer"/>
      <w:jc w:val="center"/>
    </w:pPr>
    <w:r>
      <w:fldChar w:fldCharType="begin"/>
    </w:r>
    <w:r>
      <w:instrText xml:space="preserve"> PAGE   \* MERGEFORMAT </w:instrText>
    </w:r>
    <w:r>
      <w:fldChar w:fldCharType="separate"/>
    </w:r>
    <w:r>
      <w:rPr>
        <w:noProof/>
      </w:rPr>
      <w:t>2</w:t>
    </w:r>
    <w:r>
      <w:rPr>
        <w:noProof/>
      </w:rPr>
      <w:fldChar w:fldCharType="end"/>
    </w:r>
  </w:p>
  <w:p w14:paraId="6D8DAEE9" w14:textId="77777777" w:rsidR="00936A5C" w:rsidRDefault="00936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0B234" w14:textId="77777777" w:rsidR="00936A5C" w:rsidRDefault="00936A5C">
    <w:pPr>
      <w:pStyle w:val="Footer"/>
      <w:jc w:val="center"/>
    </w:pPr>
  </w:p>
  <w:p w14:paraId="00E1315D" w14:textId="77777777" w:rsidR="00936A5C" w:rsidRDefault="00936A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478F" w14:textId="77777777" w:rsidR="00936A5C" w:rsidRDefault="00936A5C">
    <w:pPr>
      <w:pStyle w:val="Footer"/>
      <w:jc w:val="center"/>
    </w:pPr>
  </w:p>
  <w:p w14:paraId="7B5C193B" w14:textId="77777777" w:rsidR="00936A5C" w:rsidRDefault="00936A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0213" w14:textId="372BA4D7" w:rsidR="00936A5C" w:rsidRDefault="00936A5C">
    <w:pPr>
      <w:pStyle w:val="Footer"/>
      <w:jc w:val="center"/>
    </w:pPr>
    <w:r>
      <w:fldChar w:fldCharType="begin"/>
    </w:r>
    <w:r>
      <w:instrText xml:space="preserve"> PAGE   \* MERGEFORMAT </w:instrText>
    </w:r>
    <w:r>
      <w:fldChar w:fldCharType="separate"/>
    </w:r>
    <w:r w:rsidR="00D9432E">
      <w:rPr>
        <w:noProof/>
      </w:rPr>
      <w:t>19</w:t>
    </w:r>
    <w:r>
      <w:rPr>
        <w:noProof/>
      </w:rPr>
      <w:fldChar w:fldCharType="end"/>
    </w:r>
  </w:p>
  <w:p w14:paraId="3DC85AFC" w14:textId="77777777" w:rsidR="00936A5C" w:rsidRDefault="00936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A26E1" w14:textId="77777777" w:rsidR="00936A5C" w:rsidRDefault="00936A5C" w:rsidP="00FF16FA">
      <w:r>
        <w:separator/>
      </w:r>
    </w:p>
  </w:footnote>
  <w:footnote w:type="continuationSeparator" w:id="0">
    <w:p w14:paraId="44A3D340" w14:textId="77777777" w:rsidR="00936A5C" w:rsidRDefault="00936A5C" w:rsidP="00FF16FA">
      <w:r>
        <w:continuationSeparator/>
      </w:r>
    </w:p>
  </w:footnote>
  <w:footnote w:id="1">
    <w:p w14:paraId="1AFF8B42" w14:textId="77777777" w:rsidR="00936A5C" w:rsidRPr="008D56E3" w:rsidRDefault="00936A5C" w:rsidP="004236C0">
      <w:pPr>
        <w:pStyle w:val="FootnoteText"/>
      </w:pPr>
      <w:r w:rsidRPr="00BE1E14">
        <w:rPr>
          <w:rStyle w:val="FootnoteReference"/>
          <w:sz w:val="20"/>
        </w:rPr>
        <w:footnoteRef/>
      </w:r>
      <w:r w:rsidRPr="00BE1E14">
        <w:rPr>
          <w:sz w:val="20"/>
        </w:rPr>
        <w:t xml:space="preserve"> </w:t>
      </w:r>
      <w:r w:rsidRPr="00BE1E14">
        <w:rPr>
          <w:b/>
          <w:bCs/>
          <w:sz w:val="20"/>
        </w:rPr>
        <w:t xml:space="preserve">Redesigning National School Surveys: Coverage and Stratification Improvement using Multiple Datasets </w:t>
      </w:r>
      <w:r w:rsidRPr="00BE1E14">
        <w:rPr>
          <w:sz w:val="20"/>
        </w:rPr>
        <w:t>William Robb, Kate Flint, Alice Roberts, Ronaldo Iachan - ICF International, FEDCASIC March 2014</w:t>
      </w:r>
    </w:p>
  </w:footnote>
  <w:footnote w:id="2">
    <w:p w14:paraId="588E255D" w14:textId="77777777" w:rsidR="00936A5C" w:rsidRDefault="00936A5C" w:rsidP="008021A5">
      <w:pPr>
        <w:pStyle w:val="FootnoteText"/>
      </w:pPr>
      <w:r w:rsidRPr="00DB7655">
        <w:rPr>
          <w:vertAlign w:val="superscript"/>
        </w:rPr>
        <w:footnoteRef/>
      </w:r>
      <w:r>
        <w:t xml:space="preserve"> </w:t>
      </w:r>
      <w:r w:rsidRPr="00804B24">
        <w:rPr>
          <w:sz w:val="20"/>
        </w:rPr>
        <w:t xml:space="preserve">Dalenius, T. and Hodges, K. (1959) “Minimum variance stratification.” </w:t>
      </w:r>
      <w:r w:rsidRPr="00804B24">
        <w:rPr>
          <w:i/>
          <w:sz w:val="20"/>
        </w:rPr>
        <w:t>Jour. Amer. Statist. Assoc., 54,</w:t>
      </w:r>
      <w:r w:rsidRPr="00804B24">
        <w:rPr>
          <w:sz w:val="20"/>
        </w:rPr>
        <w:t xml:space="preserve"> 88-101.</w:t>
      </w:r>
    </w:p>
  </w:footnote>
  <w:footnote w:id="3">
    <w:p w14:paraId="603C3813" w14:textId="77777777" w:rsidR="00936A5C" w:rsidRDefault="00936A5C">
      <w:pPr>
        <w:pStyle w:val="FootnoteText"/>
      </w:pPr>
      <w:r>
        <w:rPr>
          <w:rStyle w:val="FootnoteReference"/>
        </w:rPr>
        <w:footnoteRef/>
      </w:r>
      <w:r>
        <w:t xml:space="preserve"> </w:t>
      </w:r>
      <w:r w:rsidRPr="00942D17">
        <w:t>Dalenius, T</w:t>
      </w:r>
      <w:r>
        <w:t>.</w:t>
      </w:r>
      <w:r w:rsidRPr="00942D17">
        <w:t xml:space="preserve">, </w:t>
      </w:r>
      <w:r>
        <w:t>&amp;</w:t>
      </w:r>
      <w:r w:rsidRPr="00942D17">
        <w:t xml:space="preserve"> Hodges, J</w:t>
      </w:r>
      <w:r>
        <w:t xml:space="preserve">. </w:t>
      </w:r>
      <w:r w:rsidRPr="00942D17">
        <w:t>L</w:t>
      </w:r>
      <w:r>
        <w:t>.</w:t>
      </w:r>
      <w:r w:rsidRPr="00942D17">
        <w:t xml:space="preserve"> (1959)</w:t>
      </w:r>
      <w:r>
        <w:t>.</w:t>
      </w:r>
      <w:r w:rsidRPr="00942D17">
        <w:t xml:space="preserve"> Minimum Variance Stratification.</w:t>
      </w:r>
      <w:r>
        <w:t xml:space="preserve"> </w:t>
      </w:r>
      <w:r>
        <w:rPr>
          <w:i/>
        </w:rPr>
        <w:t xml:space="preserve">Journal of American Statistical Association, </w:t>
      </w:r>
      <w:r w:rsidRPr="00942D17">
        <w:t>54, 88</w:t>
      </w:r>
      <w:r>
        <w:t>−</w:t>
      </w:r>
      <w:r w:rsidRPr="00942D17">
        <w:t>101.</w:t>
      </w:r>
    </w:p>
  </w:footnote>
  <w:footnote w:id="4">
    <w:p w14:paraId="01402233" w14:textId="77777777" w:rsidR="00936A5C" w:rsidRDefault="00936A5C" w:rsidP="00EC6C41"/>
    <w:p w14:paraId="146CA438" w14:textId="77777777" w:rsidR="00936A5C" w:rsidRDefault="00936A5C" w:rsidP="00EC6C41"/>
  </w:footnote>
  <w:footnote w:id="5">
    <w:p w14:paraId="26E4B9D6" w14:textId="77777777" w:rsidR="00936A5C" w:rsidRDefault="00936A5C" w:rsidP="007B7D5A">
      <w:r>
        <w:rPr>
          <w:rStyle w:val="FootnoteReference"/>
        </w:rPr>
        <w:footnoteRef/>
      </w:r>
      <w:r w:rsidRPr="00405F3C">
        <w:rPr>
          <w:sz w:val="20"/>
        </w:rPr>
        <w:t xml:space="preserve"> In this exhibit, the schools are secondary </w:t>
      </w:r>
      <w:r w:rsidRPr="006D3670">
        <w:rPr>
          <w:sz w:val="20"/>
        </w:rPr>
        <w:t>sampling units (SSUs), or</w:t>
      </w:r>
      <w:r>
        <w:rPr>
          <w:sz w:val="20"/>
        </w:rPr>
        <w:t xml:space="preserve"> </w:t>
      </w:r>
      <w:r w:rsidRPr="00405F3C">
        <w:rPr>
          <w:sz w:val="20"/>
        </w:rPr>
        <w:t>“virtual schools”</w:t>
      </w:r>
      <w:r>
        <w:rPr>
          <w:sz w:val="20"/>
        </w:rPr>
        <w:t>,</w:t>
      </w:r>
      <w:r w:rsidRPr="00405F3C">
        <w:rPr>
          <w:sz w:val="20"/>
        </w:rPr>
        <w:t xml:space="preserve"> created by combining actual, physical schools so that each virtual school unit has a complete set of grades for the level. The virtual schools are expanded to physical schools.</w:t>
      </w:r>
    </w:p>
  </w:footnote>
  <w:footnote w:id="6">
    <w:p w14:paraId="2FB9FC48" w14:textId="77777777" w:rsidR="00936A5C" w:rsidRDefault="00936A5C" w:rsidP="00FF16FA">
      <w:pPr>
        <w:pStyle w:val="FootnoteText"/>
      </w:pPr>
      <w:r w:rsidRPr="00915B2B">
        <w:rPr>
          <w:rStyle w:val="FootnoteReference"/>
          <w:sz w:val="20"/>
          <w:szCs w:val="20"/>
        </w:rPr>
        <w:footnoteRef/>
      </w:r>
      <w:r w:rsidRPr="00915B2B">
        <w:rPr>
          <w:sz w:val="20"/>
        </w:rPr>
        <w:t xml:space="preserve"> The student enrollment for each school used in this calculation is obtained from the school during data collection.  These counts are obtained by grade and gender.</w:t>
      </w:r>
    </w:p>
  </w:footnote>
  <w:footnote w:id="7">
    <w:p w14:paraId="0D101476" w14:textId="77777777" w:rsidR="00936A5C" w:rsidRDefault="00936A5C" w:rsidP="00FF16FA">
      <w:pPr>
        <w:pStyle w:val="FootnoteText"/>
      </w:pPr>
      <w:r>
        <w:rPr>
          <w:rStyle w:val="FootnoteReference"/>
        </w:rPr>
        <w:footnoteRef/>
      </w:r>
      <w:r>
        <w:t xml:space="preserve"> </w:t>
      </w:r>
      <w:r w:rsidRPr="00915B2B">
        <w:rPr>
          <w:sz w:val="20"/>
        </w:rPr>
        <w:t>The cap could be exceeded in cases where the weight class is collapsed to the school level.</w:t>
      </w:r>
    </w:p>
  </w:footnote>
  <w:footnote w:id="8">
    <w:p w14:paraId="3CEDBAD6" w14:textId="77777777" w:rsidR="00936A5C" w:rsidRPr="009C230F" w:rsidRDefault="00936A5C" w:rsidP="00D870FF">
      <w:pPr>
        <w:pStyle w:val="FootnoteText"/>
        <w:rPr>
          <w:sz w:val="18"/>
          <w:szCs w:val="18"/>
        </w:rPr>
      </w:pPr>
      <w:r>
        <w:rPr>
          <w:rStyle w:val="FootnoteReference"/>
        </w:rPr>
        <w:footnoteRef/>
      </w:r>
      <w:r>
        <w:t xml:space="preserve"> </w:t>
      </w:r>
      <w:r w:rsidRPr="009C230F">
        <w:rPr>
          <w:sz w:val="18"/>
          <w:szCs w:val="18"/>
        </w:rPr>
        <w:t>Iachan R (2010, August). A new iterative method for weight trimming and raking. Paper presented at the American Statistical Association meeting. Vancouver. Canada</w:t>
      </w:r>
    </w:p>
  </w:footnote>
  <w:footnote w:id="9">
    <w:p w14:paraId="07257C46" w14:textId="77777777" w:rsidR="00936A5C" w:rsidRPr="009C230F" w:rsidRDefault="00936A5C" w:rsidP="00D870FF">
      <w:pPr>
        <w:pStyle w:val="FootnoteText"/>
        <w:rPr>
          <w:sz w:val="18"/>
          <w:szCs w:val="18"/>
        </w:rPr>
      </w:pPr>
      <w:r w:rsidRPr="009C230F">
        <w:rPr>
          <w:rStyle w:val="FootnoteReference"/>
          <w:sz w:val="18"/>
          <w:szCs w:val="18"/>
        </w:rPr>
        <w:footnoteRef/>
      </w:r>
      <w:r w:rsidRPr="009C230F">
        <w:rPr>
          <w:sz w:val="18"/>
          <w:szCs w:val="18"/>
        </w:rPr>
        <w:t xml:space="preserve"> Izrael D, Battaglia MP, Frankel MR. (2009). Extreme survey weight adjustment as a component of sample balancing (a.k.a. Raking), Paper 274-2009, SAS Global Forum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5AA6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3"/>
    <w:lvl w:ilvl="0">
      <w:start w:val="1"/>
      <w:numFmt w:val="decimal"/>
      <w:pStyle w:val="StyleHeading3Condensedby01ptCharChar"/>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8E55B1"/>
    <w:multiLevelType w:val="multilevel"/>
    <w:tmpl w:val="5DB66EF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6991C68"/>
    <w:multiLevelType w:val="hybridMultilevel"/>
    <w:tmpl w:val="37E8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B3006"/>
    <w:multiLevelType w:val="hybridMultilevel"/>
    <w:tmpl w:val="3C6C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330C7"/>
    <w:multiLevelType w:val="multilevel"/>
    <w:tmpl w:val="2382B0C8"/>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54B6C64"/>
    <w:multiLevelType w:val="hybridMultilevel"/>
    <w:tmpl w:val="46268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D561B"/>
    <w:multiLevelType w:val="hybridMultilevel"/>
    <w:tmpl w:val="0374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9941B8"/>
    <w:multiLevelType w:val="hybridMultilevel"/>
    <w:tmpl w:val="06DC6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B5659C"/>
    <w:multiLevelType w:val="hybridMultilevel"/>
    <w:tmpl w:val="DFF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F17F4"/>
    <w:multiLevelType w:val="hybridMultilevel"/>
    <w:tmpl w:val="4D16B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8B1A48"/>
    <w:multiLevelType w:val="singleLevel"/>
    <w:tmpl w:val="16809B46"/>
    <w:lvl w:ilvl="0">
      <w:start w:val="1"/>
      <w:numFmt w:val="decimal"/>
      <w:pStyle w:val="Question"/>
      <w:lvlText w:val="%1."/>
      <w:lvlJc w:val="left"/>
      <w:pPr>
        <w:tabs>
          <w:tab w:val="num" w:pos="720"/>
        </w:tabs>
        <w:ind w:left="720" w:hanging="360"/>
      </w:pPr>
      <w:rPr>
        <w:rFonts w:hint="default"/>
      </w:rPr>
    </w:lvl>
  </w:abstractNum>
  <w:abstractNum w:abstractNumId="22">
    <w:nsid w:val="54DE0D1D"/>
    <w:multiLevelType w:val="multilevel"/>
    <w:tmpl w:val="AA2499B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83784"/>
    <w:multiLevelType w:val="hybridMultilevel"/>
    <w:tmpl w:val="4378DE70"/>
    <w:lvl w:ilvl="0" w:tplc="66CE4846">
      <w:start w:val="1"/>
      <w:numFmt w:val="decimal"/>
      <w:lvlText w:val="%1."/>
      <w:lvlJc w:val="left"/>
      <w:pPr>
        <w:ind w:left="720" w:hanging="360"/>
      </w:pPr>
      <w:rPr>
        <w:rFonts w:ascii="Arial" w:hAnsi="Arial" w:cs="Arial" w:hint="default"/>
        <w:b/>
      </w:rPr>
    </w:lvl>
    <w:lvl w:ilvl="1" w:tplc="3F5051D8">
      <w:start w:val="1"/>
      <w:numFmt w:val="upperLetter"/>
      <w:lvlText w:val="%2."/>
      <w:lvlJc w:val="left"/>
      <w:pPr>
        <w:ind w:left="1470" w:hanging="390"/>
      </w:pPr>
      <w:rPr>
        <w:rFonts w:ascii="Arial" w:hAnsi="Arial" w:cs="Arial"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03713"/>
    <w:multiLevelType w:val="multilevel"/>
    <w:tmpl w:val="23780F7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7479BF"/>
    <w:multiLevelType w:val="hybridMultilevel"/>
    <w:tmpl w:val="CF928FD2"/>
    <w:lvl w:ilvl="0" w:tplc="0B7AA976">
      <w:start w:val="1"/>
      <w:numFmt w:val="bullet"/>
      <w:pStyle w:val="ProposalBullet1"/>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A6108"/>
    <w:multiLevelType w:val="hybridMultilevel"/>
    <w:tmpl w:val="28D00868"/>
    <w:lvl w:ilvl="0" w:tplc="04090015">
      <w:start w:val="1"/>
      <w:numFmt w:val="bullet"/>
      <w:pStyle w:val="tabletext1"/>
      <w:lvlText w:val=""/>
      <w:lvlJc w:val="left"/>
      <w:pPr>
        <w:tabs>
          <w:tab w:val="num" w:pos="720"/>
        </w:tabs>
        <w:ind w:left="720" w:hanging="360"/>
      </w:pPr>
      <w:rPr>
        <w:rFonts w:ascii="Symbol" w:hAnsi="Symbol" w:hint="default"/>
      </w:rPr>
    </w:lvl>
    <w:lvl w:ilvl="1" w:tplc="3B4EAED6">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160"/>
        </w:tabs>
        <w:ind w:left="2160" w:hanging="360"/>
      </w:pPr>
      <w:rPr>
        <w:rFonts w:ascii="Times New Roman" w:eastAsia="Times New Roman" w:hAnsi="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4"/>
  </w:num>
  <w:num w:numId="4">
    <w:abstractNumId w:val="19"/>
  </w:num>
  <w:num w:numId="5">
    <w:abstractNumId w:val="21"/>
  </w:num>
  <w:num w:numId="6">
    <w:abstractNumId w:val="25"/>
  </w:num>
  <w:num w:numId="7">
    <w:abstractNumId w:val="5"/>
  </w:num>
  <w:num w:numId="8">
    <w:abstractNumId w:val="29"/>
  </w:num>
  <w:num w:numId="9">
    <w:abstractNumId w:val="15"/>
  </w:num>
  <w:num w:numId="10">
    <w:abstractNumId w:val="2"/>
  </w:num>
  <w:num w:numId="11">
    <w:abstractNumId w:val="10"/>
  </w:num>
  <w:num w:numId="12">
    <w:abstractNumId w:val="17"/>
  </w:num>
  <w:num w:numId="13">
    <w:abstractNumId w:val="4"/>
  </w:num>
  <w:num w:numId="14">
    <w:abstractNumId w:val="13"/>
  </w:num>
  <w:num w:numId="15">
    <w:abstractNumId w:val="28"/>
  </w:num>
  <w:num w:numId="16">
    <w:abstractNumId w:val="32"/>
  </w:num>
  <w:num w:numId="17">
    <w:abstractNumId w:val="26"/>
  </w:num>
  <w:num w:numId="18">
    <w:abstractNumId w:val="23"/>
  </w:num>
  <w:num w:numId="19">
    <w:abstractNumId w:val="30"/>
  </w:num>
  <w:num w:numId="20">
    <w:abstractNumId w:val="18"/>
  </w:num>
  <w:num w:numId="21">
    <w:abstractNumId w:val="11"/>
  </w:num>
  <w:num w:numId="22">
    <w:abstractNumId w:val="31"/>
  </w:num>
  <w:num w:numId="23">
    <w:abstractNumId w:val="24"/>
  </w:num>
  <w:num w:numId="24">
    <w:abstractNumId w:val="12"/>
  </w:num>
  <w:num w:numId="25">
    <w:abstractNumId w:val="20"/>
  </w:num>
  <w:num w:numId="26">
    <w:abstractNumId w:val="14"/>
  </w:num>
  <w:num w:numId="27">
    <w:abstractNumId w:val="9"/>
  </w:num>
  <w:num w:numId="28">
    <w:abstractNumId w:val="27"/>
  </w:num>
  <w:num w:numId="29">
    <w:abstractNumId w:val="22"/>
  </w:num>
  <w:num w:numId="30">
    <w:abstractNumId w:val="8"/>
  </w:num>
  <w:num w:numId="31">
    <w:abstractNumId w:val="3"/>
  </w:num>
  <w:num w:numId="32">
    <w:abstractNumId w:val="7"/>
  </w:num>
  <w:num w:numId="33">
    <w:abstractNumId w:val="6"/>
  </w:num>
  <w:num w:numId="34">
    <w:abstractNumId w:val="33"/>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er, Eric">
    <w15:presenceInfo w15:providerId="AD" w15:userId="S-1-5-21-2338163137-2684688362-157462135-67457"/>
  </w15:person>
  <w15:person w15:author="Alice Roberts">
    <w15:presenceInfo w15:providerId="None" w15:userId="Alice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FA"/>
    <w:rsid w:val="00017582"/>
    <w:rsid w:val="00025CC3"/>
    <w:rsid w:val="00025F83"/>
    <w:rsid w:val="00026C9C"/>
    <w:rsid w:val="00037C13"/>
    <w:rsid w:val="000A01AC"/>
    <w:rsid w:val="000A4F98"/>
    <w:rsid w:val="000B2533"/>
    <w:rsid w:val="000C5285"/>
    <w:rsid w:val="000C52FB"/>
    <w:rsid w:val="000D7B6D"/>
    <w:rsid w:val="000E4CC8"/>
    <w:rsid w:val="000E674B"/>
    <w:rsid w:val="00146006"/>
    <w:rsid w:val="00166F60"/>
    <w:rsid w:val="001979EC"/>
    <w:rsid w:val="001D1F15"/>
    <w:rsid w:val="001D3DD7"/>
    <w:rsid w:val="001D64F8"/>
    <w:rsid w:val="001F19F8"/>
    <w:rsid w:val="001F41E4"/>
    <w:rsid w:val="001F7999"/>
    <w:rsid w:val="00204579"/>
    <w:rsid w:val="002071E9"/>
    <w:rsid w:val="002218DD"/>
    <w:rsid w:val="002241BB"/>
    <w:rsid w:val="0023708C"/>
    <w:rsid w:val="00241A21"/>
    <w:rsid w:val="00245A6B"/>
    <w:rsid w:val="002609FB"/>
    <w:rsid w:val="00276A83"/>
    <w:rsid w:val="00285B80"/>
    <w:rsid w:val="00297933"/>
    <w:rsid w:val="002B2CA9"/>
    <w:rsid w:val="002C175B"/>
    <w:rsid w:val="002C346B"/>
    <w:rsid w:val="002D5A55"/>
    <w:rsid w:val="002F4A82"/>
    <w:rsid w:val="002F74A4"/>
    <w:rsid w:val="003009C5"/>
    <w:rsid w:val="00301075"/>
    <w:rsid w:val="003055D2"/>
    <w:rsid w:val="0031034D"/>
    <w:rsid w:val="00323ADF"/>
    <w:rsid w:val="00324B9C"/>
    <w:rsid w:val="00341814"/>
    <w:rsid w:val="00352817"/>
    <w:rsid w:val="003558EC"/>
    <w:rsid w:val="00356F1A"/>
    <w:rsid w:val="00356FCA"/>
    <w:rsid w:val="003638CF"/>
    <w:rsid w:val="00371BE3"/>
    <w:rsid w:val="003746C6"/>
    <w:rsid w:val="00390186"/>
    <w:rsid w:val="00395089"/>
    <w:rsid w:val="0039698B"/>
    <w:rsid w:val="00396F79"/>
    <w:rsid w:val="003A4F61"/>
    <w:rsid w:val="003A6795"/>
    <w:rsid w:val="003B0A87"/>
    <w:rsid w:val="003D1CB8"/>
    <w:rsid w:val="003D625B"/>
    <w:rsid w:val="003D739A"/>
    <w:rsid w:val="003E52F6"/>
    <w:rsid w:val="003E570D"/>
    <w:rsid w:val="003F527B"/>
    <w:rsid w:val="004236C0"/>
    <w:rsid w:val="004320AC"/>
    <w:rsid w:val="0043593B"/>
    <w:rsid w:val="0044226A"/>
    <w:rsid w:val="004551EF"/>
    <w:rsid w:val="004A4C5A"/>
    <w:rsid w:val="004A7B2D"/>
    <w:rsid w:val="004B15E5"/>
    <w:rsid w:val="004B7438"/>
    <w:rsid w:val="004E059E"/>
    <w:rsid w:val="004E2CB5"/>
    <w:rsid w:val="004F0F4F"/>
    <w:rsid w:val="004F1ECD"/>
    <w:rsid w:val="004F42E4"/>
    <w:rsid w:val="00502BAD"/>
    <w:rsid w:val="00502FC9"/>
    <w:rsid w:val="00524BA0"/>
    <w:rsid w:val="00526C1E"/>
    <w:rsid w:val="00532D8D"/>
    <w:rsid w:val="00543242"/>
    <w:rsid w:val="00556631"/>
    <w:rsid w:val="00573761"/>
    <w:rsid w:val="00580D05"/>
    <w:rsid w:val="005A0C13"/>
    <w:rsid w:val="005C1661"/>
    <w:rsid w:val="005D424D"/>
    <w:rsid w:val="005E0251"/>
    <w:rsid w:val="005E1265"/>
    <w:rsid w:val="005F7403"/>
    <w:rsid w:val="00606926"/>
    <w:rsid w:val="00612D9C"/>
    <w:rsid w:val="006140B5"/>
    <w:rsid w:val="00642A77"/>
    <w:rsid w:val="00643AFB"/>
    <w:rsid w:val="006448FA"/>
    <w:rsid w:val="00653467"/>
    <w:rsid w:val="006647DE"/>
    <w:rsid w:val="006A0466"/>
    <w:rsid w:val="006A7038"/>
    <w:rsid w:val="006C4A1B"/>
    <w:rsid w:val="006C71E1"/>
    <w:rsid w:val="006C7AA4"/>
    <w:rsid w:val="006D0278"/>
    <w:rsid w:val="006D2BF0"/>
    <w:rsid w:val="006E6255"/>
    <w:rsid w:val="006F6999"/>
    <w:rsid w:val="00722F4F"/>
    <w:rsid w:val="00737A1A"/>
    <w:rsid w:val="00741037"/>
    <w:rsid w:val="007504AB"/>
    <w:rsid w:val="007728A5"/>
    <w:rsid w:val="00781F69"/>
    <w:rsid w:val="007849E9"/>
    <w:rsid w:val="00795D89"/>
    <w:rsid w:val="00796D36"/>
    <w:rsid w:val="007A0E26"/>
    <w:rsid w:val="007A369E"/>
    <w:rsid w:val="007B46BF"/>
    <w:rsid w:val="007B7D5A"/>
    <w:rsid w:val="007D29A5"/>
    <w:rsid w:val="007E08CA"/>
    <w:rsid w:val="007E186F"/>
    <w:rsid w:val="007F1301"/>
    <w:rsid w:val="007F33B9"/>
    <w:rsid w:val="008021A5"/>
    <w:rsid w:val="008071B0"/>
    <w:rsid w:val="008129A0"/>
    <w:rsid w:val="00815187"/>
    <w:rsid w:val="00826D9E"/>
    <w:rsid w:val="00827B75"/>
    <w:rsid w:val="00831A25"/>
    <w:rsid w:val="008460F6"/>
    <w:rsid w:val="0085363A"/>
    <w:rsid w:val="008807ED"/>
    <w:rsid w:val="0088208B"/>
    <w:rsid w:val="008969F0"/>
    <w:rsid w:val="00896CA7"/>
    <w:rsid w:val="008A2EA4"/>
    <w:rsid w:val="008A4156"/>
    <w:rsid w:val="008B3121"/>
    <w:rsid w:val="008C1BB3"/>
    <w:rsid w:val="008C4FC2"/>
    <w:rsid w:val="008C75D9"/>
    <w:rsid w:val="008D0660"/>
    <w:rsid w:val="008D6421"/>
    <w:rsid w:val="008E0C22"/>
    <w:rsid w:val="008F761A"/>
    <w:rsid w:val="00903C59"/>
    <w:rsid w:val="00915A0F"/>
    <w:rsid w:val="00936A5C"/>
    <w:rsid w:val="009446E7"/>
    <w:rsid w:val="00952E9D"/>
    <w:rsid w:val="00961738"/>
    <w:rsid w:val="009649C5"/>
    <w:rsid w:val="00995294"/>
    <w:rsid w:val="009A6BCA"/>
    <w:rsid w:val="00A01E54"/>
    <w:rsid w:val="00A0236B"/>
    <w:rsid w:val="00A05B88"/>
    <w:rsid w:val="00A06DCA"/>
    <w:rsid w:val="00A329D8"/>
    <w:rsid w:val="00A33EDE"/>
    <w:rsid w:val="00A3747E"/>
    <w:rsid w:val="00A41840"/>
    <w:rsid w:val="00A44B8D"/>
    <w:rsid w:val="00A60A5E"/>
    <w:rsid w:val="00A70A92"/>
    <w:rsid w:val="00A72A29"/>
    <w:rsid w:val="00A827D9"/>
    <w:rsid w:val="00AB416B"/>
    <w:rsid w:val="00AD7F25"/>
    <w:rsid w:val="00B15025"/>
    <w:rsid w:val="00B151F4"/>
    <w:rsid w:val="00B2326A"/>
    <w:rsid w:val="00B35B2B"/>
    <w:rsid w:val="00B35FE0"/>
    <w:rsid w:val="00B458A9"/>
    <w:rsid w:val="00B52420"/>
    <w:rsid w:val="00B53AA1"/>
    <w:rsid w:val="00B9553C"/>
    <w:rsid w:val="00BA658D"/>
    <w:rsid w:val="00BB7756"/>
    <w:rsid w:val="00BC1A65"/>
    <w:rsid w:val="00BD42FF"/>
    <w:rsid w:val="00C123A2"/>
    <w:rsid w:val="00C23213"/>
    <w:rsid w:val="00C32648"/>
    <w:rsid w:val="00C3446C"/>
    <w:rsid w:val="00C408A3"/>
    <w:rsid w:val="00C44D58"/>
    <w:rsid w:val="00C44DA4"/>
    <w:rsid w:val="00C5392B"/>
    <w:rsid w:val="00C55147"/>
    <w:rsid w:val="00C55DB6"/>
    <w:rsid w:val="00C6679E"/>
    <w:rsid w:val="00C74665"/>
    <w:rsid w:val="00C87FAB"/>
    <w:rsid w:val="00CA1C20"/>
    <w:rsid w:val="00CA7BE8"/>
    <w:rsid w:val="00CC192C"/>
    <w:rsid w:val="00CC6E6E"/>
    <w:rsid w:val="00CD18AA"/>
    <w:rsid w:val="00CD54AB"/>
    <w:rsid w:val="00CD5BA4"/>
    <w:rsid w:val="00CD5C3D"/>
    <w:rsid w:val="00CD5DB6"/>
    <w:rsid w:val="00CE0CFF"/>
    <w:rsid w:val="00CE76AB"/>
    <w:rsid w:val="00CE7CDF"/>
    <w:rsid w:val="00CF5277"/>
    <w:rsid w:val="00D0456C"/>
    <w:rsid w:val="00D17CA9"/>
    <w:rsid w:val="00D433B8"/>
    <w:rsid w:val="00D709D7"/>
    <w:rsid w:val="00D725BE"/>
    <w:rsid w:val="00D72916"/>
    <w:rsid w:val="00D8102C"/>
    <w:rsid w:val="00D870FF"/>
    <w:rsid w:val="00D9432E"/>
    <w:rsid w:val="00D97607"/>
    <w:rsid w:val="00D976F0"/>
    <w:rsid w:val="00DD3636"/>
    <w:rsid w:val="00DE3EF5"/>
    <w:rsid w:val="00DE4DC7"/>
    <w:rsid w:val="00DE5327"/>
    <w:rsid w:val="00DF49FD"/>
    <w:rsid w:val="00E02D6F"/>
    <w:rsid w:val="00E11F67"/>
    <w:rsid w:val="00E27EDA"/>
    <w:rsid w:val="00E53991"/>
    <w:rsid w:val="00E62332"/>
    <w:rsid w:val="00E62B4F"/>
    <w:rsid w:val="00E7284F"/>
    <w:rsid w:val="00E74804"/>
    <w:rsid w:val="00E91C18"/>
    <w:rsid w:val="00E970BB"/>
    <w:rsid w:val="00EA44BF"/>
    <w:rsid w:val="00EA531A"/>
    <w:rsid w:val="00EA7304"/>
    <w:rsid w:val="00EC086D"/>
    <w:rsid w:val="00EC1DE5"/>
    <w:rsid w:val="00EC6C41"/>
    <w:rsid w:val="00ED00FE"/>
    <w:rsid w:val="00ED1154"/>
    <w:rsid w:val="00ED58EE"/>
    <w:rsid w:val="00EE0CFE"/>
    <w:rsid w:val="00EE0FE3"/>
    <w:rsid w:val="00EE60B1"/>
    <w:rsid w:val="00F05B38"/>
    <w:rsid w:val="00F221EB"/>
    <w:rsid w:val="00F439B4"/>
    <w:rsid w:val="00F47428"/>
    <w:rsid w:val="00F54BE5"/>
    <w:rsid w:val="00F65C98"/>
    <w:rsid w:val="00F73772"/>
    <w:rsid w:val="00FA0121"/>
    <w:rsid w:val="00FA12B9"/>
    <w:rsid w:val="00FB5A18"/>
    <w:rsid w:val="00FD3426"/>
    <w:rsid w:val="00FD58C4"/>
    <w:rsid w:val="00FD6DF8"/>
    <w:rsid w:val="00FF16FA"/>
    <w:rsid w:val="00FF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8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F16FA"/>
    <w:pPr>
      <w:keepNext/>
      <w:keepLines/>
      <w:spacing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16F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nhideWhenUsed/>
    <w:qFormat/>
    <w:rsid w:val="00FF16FA"/>
    <w:pPr>
      <w:keepNext/>
      <w:keepLines/>
      <w:spacing w:before="200"/>
      <w:outlineLvl w:val="2"/>
    </w:pPr>
    <w:rPr>
      <w:rFonts w:eastAsiaTheme="majorEastAsia" w:cstheme="majorBidi"/>
      <w:b/>
      <w:bCs/>
      <w:color w:val="365F91" w:themeColor="accent1" w:themeShade="BF"/>
    </w:rPr>
  </w:style>
  <w:style w:type="paragraph" w:styleId="Heading4">
    <w:name w:val="heading 4"/>
    <w:basedOn w:val="Normal"/>
    <w:next w:val="Normal"/>
    <w:link w:val="Heading4Char"/>
    <w:qFormat/>
    <w:rsid w:val="00FF16FA"/>
    <w:pPr>
      <w:keepNext/>
      <w:spacing w:before="240" w:after="60"/>
      <w:outlineLvl w:val="3"/>
    </w:pPr>
    <w:rPr>
      <w:b/>
      <w:bCs/>
      <w:i/>
      <w:color w:val="548DD4" w:themeColor="text2" w:themeTint="99"/>
      <w:szCs w:val="28"/>
    </w:rPr>
  </w:style>
  <w:style w:type="paragraph" w:styleId="Heading5">
    <w:name w:val="heading 5"/>
    <w:basedOn w:val="Normal"/>
    <w:next w:val="Normal"/>
    <w:link w:val="Heading5Char"/>
    <w:unhideWhenUsed/>
    <w:qFormat/>
    <w:rsid w:val="00FF1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F16FA"/>
    <w:pPr>
      <w:keepNext/>
      <w:tabs>
        <w:tab w:val="left" w:pos="0"/>
        <w:tab w:val="left" w:pos="2160"/>
      </w:tabs>
      <w:suppressAutoHyphens/>
      <w:spacing w:after="240"/>
      <w:jc w:val="center"/>
      <w:outlineLvl w:val="5"/>
    </w:pPr>
    <w:rPr>
      <w:b/>
      <w:szCs w:val="24"/>
    </w:rPr>
  </w:style>
  <w:style w:type="paragraph" w:styleId="Heading7">
    <w:name w:val="heading 7"/>
    <w:basedOn w:val="Normal"/>
    <w:next w:val="Normal"/>
    <w:link w:val="Heading7Char"/>
    <w:uiPriority w:val="99"/>
    <w:qFormat/>
    <w:rsid w:val="00FF16FA"/>
    <w:pPr>
      <w:spacing w:before="240" w:after="60"/>
      <w:outlineLvl w:val="6"/>
    </w:pPr>
    <w:rPr>
      <w:szCs w:val="24"/>
    </w:rPr>
  </w:style>
  <w:style w:type="paragraph" w:styleId="Heading8">
    <w:name w:val="heading 8"/>
    <w:basedOn w:val="Normal"/>
    <w:next w:val="Normal"/>
    <w:link w:val="Heading8Char"/>
    <w:uiPriority w:val="99"/>
    <w:qFormat/>
    <w:rsid w:val="00FF16FA"/>
    <w:pPr>
      <w:keepNext/>
      <w:tabs>
        <w:tab w:val="left" w:pos="0"/>
        <w:tab w:val="left" w:pos="1710"/>
        <w:tab w:val="left" w:pos="2160"/>
      </w:tabs>
      <w:suppressAutoHyphens/>
      <w:spacing w:after="240"/>
      <w:jc w:val="both"/>
      <w:outlineLvl w:val="7"/>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16FA"/>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rsid w:val="00FF16FA"/>
    <w:rPr>
      <w:rFonts w:ascii="Times New Roman" w:eastAsiaTheme="majorEastAsia" w:hAnsi="Times New Roman" w:cstheme="majorBidi"/>
      <w:b/>
      <w:bCs/>
      <w:color w:val="365F91" w:themeColor="accent1" w:themeShade="BF"/>
      <w:sz w:val="24"/>
      <w:szCs w:val="20"/>
    </w:rPr>
  </w:style>
  <w:style w:type="character" w:customStyle="1" w:styleId="Heading4Char">
    <w:name w:val="Heading 4 Char"/>
    <w:basedOn w:val="DefaultParagraphFont"/>
    <w:link w:val="Heading4"/>
    <w:rsid w:val="00FF16FA"/>
    <w:rPr>
      <w:rFonts w:ascii="Times New Roman" w:eastAsia="Times New Roman" w:hAnsi="Times New Roman" w:cs="Times New Roman"/>
      <w:b/>
      <w:bCs/>
      <w:i/>
      <w:color w:val="548DD4" w:themeColor="text2" w:themeTint="99"/>
      <w:sz w:val="24"/>
      <w:szCs w:val="28"/>
    </w:rPr>
  </w:style>
  <w:style w:type="character" w:customStyle="1" w:styleId="Heading5Char">
    <w:name w:val="Heading 5 Char"/>
    <w:basedOn w:val="DefaultParagraphFont"/>
    <w:link w:val="Heading5"/>
    <w:rsid w:val="00FF16FA"/>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rsid w:val="00FF16F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9"/>
    <w:rsid w:val="00FF16F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F16FA"/>
    <w:rPr>
      <w:rFonts w:ascii="Times New Roman" w:eastAsia="Times New Roman" w:hAnsi="Times New Roman" w:cs="Times New Roman"/>
      <w:spacing w:val="-3"/>
      <w:sz w:val="24"/>
      <w:szCs w:val="20"/>
    </w:rPr>
  </w:style>
  <w:style w:type="paragraph" w:styleId="Title">
    <w:name w:val="Title"/>
    <w:basedOn w:val="Normal"/>
    <w:link w:val="TitleChar"/>
    <w:uiPriority w:val="10"/>
    <w:qFormat/>
    <w:rsid w:val="00FF16FA"/>
    <w:pPr>
      <w:spacing w:line="360" w:lineRule="auto"/>
      <w:jc w:val="center"/>
    </w:pPr>
    <w:rPr>
      <w:b/>
      <w:spacing w:val="-3"/>
      <w:sz w:val="72"/>
      <w:szCs w:val="72"/>
    </w:rPr>
  </w:style>
  <w:style w:type="character" w:customStyle="1" w:styleId="TitleChar">
    <w:name w:val="Title Char"/>
    <w:basedOn w:val="DefaultParagraphFont"/>
    <w:link w:val="Title"/>
    <w:uiPriority w:val="10"/>
    <w:rsid w:val="00FF16FA"/>
    <w:rPr>
      <w:rFonts w:ascii="Times New Roman" w:eastAsia="Times New Roman" w:hAnsi="Times New Roman" w:cs="Times New Roman"/>
      <w:b/>
      <w:spacing w:val="-3"/>
      <w:sz w:val="72"/>
      <w:szCs w:val="72"/>
    </w:rPr>
  </w:style>
  <w:style w:type="paragraph" w:styleId="Subtitle">
    <w:name w:val="Subtitle"/>
    <w:basedOn w:val="Normal"/>
    <w:link w:val="SubtitleChar"/>
    <w:qFormat/>
    <w:rsid w:val="00FF16FA"/>
    <w:pPr>
      <w:jc w:val="center"/>
    </w:pPr>
    <w:rPr>
      <w:b/>
      <w:sz w:val="28"/>
      <w:szCs w:val="28"/>
    </w:rPr>
  </w:style>
  <w:style w:type="character" w:customStyle="1" w:styleId="SubtitleChar">
    <w:name w:val="Subtitle Char"/>
    <w:basedOn w:val="DefaultParagraphFont"/>
    <w:link w:val="Subtitle"/>
    <w:rsid w:val="00FF16FA"/>
    <w:rPr>
      <w:rFonts w:ascii="Times New Roman" w:eastAsia="Times New Roman" w:hAnsi="Times New Roman" w:cs="Times New Roman"/>
      <w:b/>
      <w:sz w:val="28"/>
      <w:szCs w:val="28"/>
    </w:rPr>
  </w:style>
  <w:style w:type="paragraph" w:styleId="Footer">
    <w:name w:val="footer"/>
    <w:basedOn w:val="Normal"/>
    <w:link w:val="FooterChar"/>
    <w:uiPriority w:val="99"/>
    <w:rsid w:val="00FF16FA"/>
    <w:pPr>
      <w:tabs>
        <w:tab w:val="center" w:pos="4320"/>
        <w:tab w:val="right" w:pos="8640"/>
      </w:tabs>
    </w:pPr>
  </w:style>
  <w:style w:type="character" w:customStyle="1" w:styleId="FooterChar">
    <w:name w:val="Footer Char"/>
    <w:basedOn w:val="DefaultParagraphFont"/>
    <w:link w:val="Footer"/>
    <w:uiPriority w:val="99"/>
    <w:rsid w:val="00FF16FA"/>
    <w:rPr>
      <w:rFonts w:ascii="Times New Roman" w:eastAsia="Times New Roman" w:hAnsi="Times New Roman" w:cs="Times New Roman"/>
      <w:sz w:val="24"/>
      <w:szCs w:val="20"/>
    </w:rPr>
  </w:style>
  <w:style w:type="character" w:styleId="PageNumber">
    <w:name w:val="page number"/>
    <w:basedOn w:val="DefaultParagraphFont"/>
    <w:rsid w:val="00FF16FA"/>
  </w:style>
  <w:style w:type="paragraph" w:styleId="Header">
    <w:name w:val="header"/>
    <w:basedOn w:val="Normal"/>
    <w:link w:val="HeaderChar"/>
    <w:uiPriority w:val="99"/>
    <w:unhideWhenUsed/>
    <w:rsid w:val="00FF16FA"/>
    <w:pPr>
      <w:tabs>
        <w:tab w:val="center" w:pos="4680"/>
        <w:tab w:val="right" w:pos="9360"/>
      </w:tabs>
    </w:pPr>
  </w:style>
  <w:style w:type="character" w:customStyle="1" w:styleId="HeaderChar">
    <w:name w:val="Header Char"/>
    <w:basedOn w:val="DefaultParagraphFont"/>
    <w:link w:val="Header"/>
    <w:uiPriority w:val="99"/>
    <w:rsid w:val="00FF16FA"/>
    <w:rPr>
      <w:rFonts w:ascii="Times New Roman" w:eastAsia="Times New Roman" w:hAnsi="Times New Roman" w:cs="Times New Roman"/>
      <w:sz w:val="24"/>
      <w:szCs w:val="20"/>
    </w:rPr>
  </w:style>
  <w:style w:type="paragraph" w:styleId="BodyText2">
    <w:name w:val="Body Text 2"/>
    <w:basedOn w:val="Normal"/>
    <w:link w:val="BodyText2Char"/>
    <w:rsid w:val="00FF16FA"/>
    <w:pPr>
      <w:jc w:val="both"/>
    </w:pPr>
    <w:rPr>
      <w:rFonts w:ascii="Garamond" w:hAnsi="Garamond"/>
    </w:rPr>
  </w:style>
  <w:style w:type="character" w:customStyle="1" w:styleId="BodyText2Char">
    <w:name w:val="Body Text 2 Char"/>
    <w:basedOn w:val="DefaultParagraphFont"/>
    <w:link w:val="BodyText2"/>
    <w:rsid w:val="00FF16FA"/>
    <w:rPr>
      <w:rFonts w:ascii="Garamond" w:eastAsia="Times New Roman" w:hAnsi="Garamond" w:cs="Times New Roman"/>
      <w:sz w:val="24"/>
      <w:szCs w:val="20"/>
    </w:rPr>
  </w:style>
  <w:style w:type="paragraph" w:styleId="FootnoteText">
    <w:name w:val="footnote text"/>
    <w:basedOn w:val="Normal"/>
    <w:link w:val="FootnoteTextChar"/>
    <w:uiPriority w:val="99"/>
    <w:rsid w:val="00FF16FA"/>
    <w:pPr>
      <w:widowControl w:val="0"/>
    </w:pPr>
    <w:rPr>
      <w:snapToGrid w:val="0"/>
    </w:rPr>
  </w:style>
  <w:style w:type="character" w:customStyle="1" w:styleId="FootnoteTextChar">
    <w:name w:val="Footnote Text Char"/>
    <w:basedOn w:val="DefaultParagraphFont"/>
    <w:link w:val="FootnoteText"/>
    <w:uiPriority w:val="99"/>
    <w:rsid w:val="00FF16FA"/>
    <w:rPr>
      <w:rFonts w:ascii="Times New Roman" w:eastAsia="Times New Roman" w:hAnsi="Times New Roman" w:cs="Times New Roman"/>
      <w:snapToGrid w:val="0"/>
      <w:sz w:val="24"/>
      <w:szCs w:val="20"/>
    </w:rPr>
  </w:style>
  <w:style w:type="paragraph" w:styleId="BodyText">
    <w:name w:val="Body Text"/>
    <w:basedOn w:val="Normal"/>
    <w:link w:val="BodyTextChar"/>
    <w:rsid w:val="00FF16FA"/>
    <w:rPr>
      <w:spacing w:val="-3"/>
    </w:rPr>
  </w:style>
  <w:style w:type="character" w:customStyle="1" w:styleId="BodyTextChar">
    <w:name w:val="Body Text Char"/>
    <w:basedOn w:val="DefaultParagraphFont"/>
    <w:link w:val="BodyText"/>
    <w:rsid w:val="00FF16FA"/>
    <w:rPr>
      <w:rFonts w:ascii="Times New Roman" w:eastAsia="Times New Roman" w:hAnsi="Times New Roman" w:cs="Times New Roman"/>
      <w:spacing w:val="-3"/>
      <w:sz w:val="24"/>
      <w:szCs w:val="20"/>
    </w:rPr>
  </w:style>
  <w:style w:type="paragraph" w:styleId="Caption">
    <w:name w:val="caption"/>
    <w:basedOn w:val="Normal"/>
    <w:next w:val="Normal"/>
    <w:qFormat/>
    <w:rsid w:val="00FF16FA"/>
    <w:pPr>
      <w:widowControl w:val="0"/>
      <w:jc w:val="center"/>
    </w:pPr>
    <w:rPr>
      <w:b/>
      <w:snapToGrid w:val="0"/>
    </w:rPr>
  </w:style>
  <w:style w:type="character" w:styleId="FootnoteReference">
    <w:name w:val="footnote reference"/>
    <w:uiPriority w:val="99"/>
    <w:semiHidden/>
    <w:rsid w:val="00FF16FA"/>
    <w:rPr>
      <w:sz w:val="24"/>
      <w:szCs w:val="24"/>
      <w:vertAlign w:val="superscript"/>
    </w:rPr>
  </w:style>
  <w:style w:type="character" w:customStyle="1" w:styleId="FootnoteCharacters">
    <w:name w:val="Footnote Characters"/>
    <w:rsid w:val="00FF16FA"/>
  </w:style>
  <w:style w:type="paragraph" w:customStyle="1" w:styleId="TableContents">
    <w:name w:val="Table Contents"/>
    <w:basedOn w:val="BodyText"/>
    <w:rsid w:val="00FF16FA"/>
    <w:pPr>
      <w:suppressLineNumbers/>
      <w:suppressAutoHyphens/>
      <w:spacing w:after="120"/>
    </w:pPr>
    <w:rPr>
      <w:rFonts w:hint="eastAsia"/>
      <w:spacing w:val="0"/>
    </w:rPr>
  </w:style>
  <w:style w:type="paragraph" w:customStyle="1" w:styleId="OKText">
    <w:name w:val="OK Text"/>
    <w:aliases w:val="1st"/>
    <w:rsid w:val="00FF16FA"/>
    <w:pPr>
      <w:widowControl w:val="0"/>
      <w:overflowPunct w:val="0"/>
      <w:autoSpaceDE w:val="0"/>
      <w:autoSpaceDN w:val="0"/>
      <w:adjustRightInd w:val="0"/>
      <w:spacing w:after="0" w:line="360" w:lineRule="exact"/>
      <w:textAlignment w:val="baseline"/>
    </w:pPr>
    <w:rPr>
      <w:rFonts w:ascii="Times New Roman" w:eastAsia="Times New Roman" w:hAnsi="Times New Roman" w:cs="Times New Roman"/>
      <w:sz w:val="24"/>
      <w:szCs w:val="20"/>
    </w:rPr>
  </w:style>
  <w:style w:type="paragraph" w:styleId="BodyText3">
    <w:name w:val="Body Text 3"/>
    <w:basedOn w:val="Normal"/>
    <w:link w:val="BodyText3Char"/>
    <w:rsid w:val="00FF16FA"/>
    <w:pPr>
      <w:spacing w:after="120"/>
    </w:pPr>
    <w:rPr>
      <w:sz w:val="16"/>
      <w:szCs w:val="16"/>
    </w:rPr>
  </w:style>
  <w:style w:type="character" w:customStyle="1" w:styleId="BodyText3Char">
    <w:name w:val="Body Text 3 Char"/>
    <w:basedOn w:val="DefaultParagraphFont"/>
    <w:link w:val="BodyText3"/>
    <w:rsid w:val="00FF16FA"/>
    <w:rPr>
      <w:rFonts w:ascii="Times New Roman" w:eastAsia="Times New Roman" w:hAnsi="Times New Roman" w:cs="Times New Roman"/>
      <w:sz w:val="16"/>
      <w:szCs w:val="16"/>
    </w:rPr>
  </w:style>
  <w:style w:type="paragraph" w:customStyle="1" w:styleId="Level1">
    <w:name w:val="Level 1"/>
    <w:basedOn w:val="Normal"/>
    <w:rsid w:val="00FF16FA"/>
    <w:pPr>
      <w:widowControl w:val="0"/>
      <w:autoSpaceDE w:val="0"/>
      <w:autoSpaceDN w:val="0"/>
      <w:adjustRightInd w:val="0"/>
      <w:ind w:left="720" w:hanging="720"/>
      <w:outlineLvl w:val="0"/>
    </w:pPr>
    <w:rPr>
      <w:szCs w:val="24"/>
    </w:rPr>
  </w:style>
  <w:style w:type="paragraph" w:customStyle="1" w:styleId="StyleHeading3Condensedby01ptCharChar">
    <w:name w:val="Style Heading 3 + Condensed by  0.1 pt Char Char"/>
    <w:basedOn w:val="Heading3"/>
    <w:rsid w:val="00FF16FA"/>
    <w:pPr>
      <w:keepLines w:val="0"/>
      <w:numPr>
        <w:numId w:val="1"/>
      </w:numPr>
      <w:spacing w:before="120" w:after="60"/>
      <w:ind w:left="0" w:firstLine="0"/>
    </w:pPr>
    <w:rPr>
      <w:rFonts w:ascii="Verdana" w:eastAsia="Times New Roman" w:hAnsi="Verdana" w:cs="Arial"/>
      <w:color w:val="auto"/>
      <w:spacing w:val="-6"/>
      <w:szCs w:val="24"/>
    </w:rPr>
  </w:style>
  <w:style w:type="paragraph" w:styleId="PlainText">
    <w:name w:val="Plain Text"/>
    <w:basedOn w:val="Normal"/>
    <w:link w:val="PlainTextChar"/>
    <w:uiPriority w:val="99"/>
    <w:rsid w:val="00FF16FA"/>
    <w:rPr>
      <w:rFonts w:ascii="Courier New" w:hAnsi="Courier New"/>
    </w:rPr>
  </w:style>
  <w:style w:type="character" w:customStyle="1" w:styleId="PlainTextChar">
    <w:name w:val="Plain Text Char"/>
    <w:basedOn w:val="DefaultParagraphFont"/>
    <w:link w:val="PlainText"/>
    <w:uiPriority w:val="99"/>
    <w:rsid w:val="00FF16FA"/>
    <w:rPr>
      <w:rFonts w:ascii="Courier New" w:eastAsia="Times New Roman" w:hAnsi="Courier New" w:cs="Times New Roman"/>
      <w:sz w:val="24"/>
      <w:szCs w:val="20"/>
    </w:rPr>
  </w:style>
  <w:style w:type="character" w:styleId="CommentReference">
    <w:name w:val="annotation reference"/>
    <w:uiPriority w:val="99"/>
    <w:rsid w:val="00FF16FA"/>
    <w:rPr>
      <w:sz w:val="16"/>
      <w:szCs w:val="16"/>
    </w:rPr>
  </w:style>
  <w:style w:type="paragraph" w:styleId="CommentText">
    <w:name w:val="annotation text"/>
    <w:basedOn w:val="Normal"/>
    <w:link w:val="CommentTextChar"/>
    <w:rsid w:val="00FF16FA"/>
  </w:style>
  <w:style w:type="character" w:customStyle="1" w:styleId="CommentTextChar">
    <w:name w:val="Comment Text Char"/>
    <w:basedOn w:val="DefaultParagraphFont"/>
    <w:link w:val="CommentText"/>
    <w:rsid w:val="00FF16F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FF16FA"/>
    <w:rPr>
      <w:b/>
      <w:bCs/>
    </w:rPr>
  </w:style>
  <w:style w:type="character" w:customStyle="1" w:styleId="CommentSubjectChar">
    <w:name w:val="Comment Subject Char"/>
    <w:basedOn w:val="CommentTextChar"/>
    <w:link w:val="CommentSubject"/>
    <w:uiPriority w:val="99"/>
    <w:semiHidden/>
    <w:rsid w:val="00FF16F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rsid w:val="00FF16FA"/>
    <w:rPr>
      <w:rFonts w:ascii="Tahoma" w:hAnsi="Tahoma"/>
      <w:sz w:val="16"/>
      <w:szCs w:val="16"/>
    </w:rPr>
  </w:style>
  <w:style w:type="character" w:customStyle="1" w:styleId="BalloonTextChar">
    <w:name w:val="Balloon Text Char"/>
    <w:basedOn w:val="DefaultParagraphFont"/>
    <w:link w:val="BalloonText"/>
    <w:uiPriority w:val="99"/>
    <w:semiHidden/>
    <w:rsid w:val="00FF16FA"/>
    <w:rPr>
      <w:rFonts w:ascii="Tahoma" w:eastAsia="Times New Roman" w:hAnsi="Tahoma" w:cs="Times New Roman"/>
      <w:sz w:val="16"/>
      <w:szCs w:val="16"/>
    </w:rPr>
  </w:style>
  <w:style w:type="paragraph" w:customStyle="1" w:styleId="objective">
    <w:name w:val="objective"/>
    <w:basedOn w:val="Normal"/>
    <w:rsid w:val="00FF16FA"/>
    <w:pPr>
      <w:spacing w:before="100" w:beforeAutospacing="1" w:after="100" w:afterAutospacing="1"/>
    </w:pPr>
    <w:rPr>
      <w:szCs w:val="24"/>
    </w:rPr>
  </w:style>
  <w:style w:type="paragraph" w:styleId="List2">
    <w:name w:val="List 2"/>
    <w:basedOn w:val="Normal"/>
    <w:uiPriority w:val="99"/>
    <w:rsid w:val="00FF16FA"/>
    <w:pPr>
      <w:ind w:left="720" w:hanging="360"/>
    </w:pPr>
  </w:style>
  <w:style w:type="paragraph" w:styleId="List3">
    <w:name w:val="List 3"/>
    <w:basedOn w:val="Normal"/>
    <w:uiPriority w:val="99"/>
    <w:rsid w:val="00FF16FA"/>
    <w:pPr>
      <w:ind w:left="1080" w:hanging="360"/>
    </w:pPr>
  </w:style>
  <w:style w:type="paragraph" w:styleId="ListBullet">
    <w:name w:val="List Bullet"/>
    <w:basedOn w:val="Normal"/>
    <w:rsid w:val="00FF16FA"/>
    <w:pPr>
      <w:numPr>
        <w:numId w:val="2"/>
      </w:numPr>
      <w:spacing w:before="120"/>
    </w:pPr>
  </w:style>
  <w:style w:type="paragraph" w:customStyle="1" w:styleId="InsideAddress">
    <w:name w:val="Inside Address"/>
    <w:basedOn w:val="Normal"/>
    <w:rsid w:val="00FF16FA"/>
  </w:style>
  <w:style w:type="paragraph" w:styleId="BodyTextIndent">
    <w:name w:val="Body Text Indent"/>
    <w:basedOn w:val="Normal"/>
    <w:link w:val="BodyTextIndentChar"/>
    <w:rsid w:val="00FF16FA"/>
    <w:pPr>
      <w:spacing w:after="120"/>
      <w:ind w:left="360"/>
    </w:pPr>
  </w:style>
  <w:style w:type="character" w:customStyle="1" w:styleId="BodyTextIndentChar">
    <w:name w:val="Body Text Indent Char"/>
    <w:basedOn w:val="DefaultParagraphFont"/>
    <w:link w:val="BodyTextIndent"/>
    <w:rsid w:val="00FF16F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F16FA"/>
    <w:pPr>
      <w:ind w:firstLine="210"/>
    </w:pPr>
  </w:style>
  <w:style w:type="character" w:customStyle="1" w:styleId="BodyTextFirstIndent2Char">
    <w:name w:val="Body Text First Indent 2 Char"/>
    <w:basedOn w:val="BodyTextIndentChar"/>
    <w:link w:val="BodyTextFirstIndent2"/>
    <w:rsid w:val="00FF16FA"/>
    <w:rPr>
      <w:rFonts w:ascii="Times New Roman" w:eastAsia="Times New Roman" w:hAnsi="Times New Roman" w:cs="Times New Roman"/>
      <w:sz w:val="24"/>
      <w:szCs w:val="20"/>
    </w:rPr>
  </w:style>
  <w:style w:type="character" w:styleId="Hyperlink">
    <w:name w:val="Hyperlink"/>
    <w:uiPriority w:val="99"/>
    <w:rsid w:val="00FF16FA"/>
    <w:rPr>
      <w:color w:val="0000FF"/>
      <w:u w:val="single"/>
    </w:rPr>
  </w:style>
  <w:style w:type="table" w:styleId="TableGrid">
    <w:name w:val="Table Grid"/>
    <w:basedOn w:val="TableNormal"/>
    <w:uiPriority w:val="59"/>
    <w:rsid w:val="00FF1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F16F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F16FA"/>
    <w:rPr>
      <w:rFonts w:ascii="Tahoma" w:eastAsia="Times New Roman" w:hAnsi="Tahoma" w:cs="Tahoma"/>
      <w:sz w:val="24"/>
      <w:szCs w:val="20"/>
      <w:shd w:val="clear" w:color="auto" w:fill="000080"/>
    </w:rPr>
  </w:style>
  <w:style w:type="character" w:styleId="Strong">
    <w:name w:val="Strong"/>
    <w:qFormat/>
    <w:rsid w:val="00FF16FA"/>
    <w:rPr>
      <w:b/>
      <w:bCs/>
    </w:rPr>
  </w:style>
  <w:style w:type="paragraph" w:customStyle="1" w:styleId="Answer">
    <w:name w:val="Answer"/>
    <w:basedOn w:val="Normal"/>
    <w:link w:val="AnswerChar"/>
    <w:uiPriority w:val="99"/>
    <w:rsid w:val="00FF16FA"/>
    <w:pPr>
      <w:tabs>
        <w:tab w:val="left" w:pos="1080"/>
        <w:tab w:val="right" w:leader="underscore" w:pos="9360"/>
      </w:tabs>
      <w:spacing w:before="20" w:after="20"/>
      <w:ind w:left="1094" w:hanging="547"/>
    </w:pPr>
    <w:rPr>
      <w:rFonts w:ascii="Arial" w:hAnsi="Arial"/>
      <w:sz w:val="22"/>
    </w:rPr>
  </w:style>
  <w:style w:type="paragraph" w:customStyle="1" w:styleId="Direction">
    <w:name w:val="Direction"/>
    <w:basedOn w:val="Normal"/>
    <w:rsid w:val="00FF16FA"/>
    <w:pPr>
      <w:keepNext/>
      <w:keepLines/>
      <w:pBdr>
        <w:top w:val="single" w:sz="6" w:space="6" w:color="auto" w:shadow="1"/>
        <w:left w:val="single" w:sz="6" w:space="6" w:color="auto" w:shadow="1"/>
        <w:bottom w:val="single" w:sz="6" w:space="6" w:color="auto" w:shadow="1"/>
        <w:right w:val="single" w:sz="6" w:space="6" w:color="auto" w:shadow="1"/>
      </w:pBdr>
      <w:spacing w:before="240" w:after="120"/>
    </w:pPr>
    <w:rPr>
      <w:rFonts w:ascii="Arial" w:hAnsi="Arial"/>
      <w:b/>
      <w:i/>
      <w:sz w:val="22"/>
    </w:rPr>
  </w:style>
  <w:style w:type="paragraph" w:customStyle="1" w:styleId="BodyText1">
    <w:name w:val="Body Text1"/>
    <w:aliases w:val="bt"/>
    <w:basedOn w:val="Normal"/>
    <w:uiPriority w:val="99"/>
    <w:rsid w:val="00FF16FA"/>
    <w:pPr>
      <w:spacing w:after="160" w:line="320" w:lineRule="exact"/>
    </w:pPr>
    <w:rPr>
      <w:rFonts w:ascii="Arial" w:hAnsi="Arial"/>
      <w:sz w:val="22"/>
    </w:rPr>
  </w:style>
  <w:style w:type="paragraph" w:styleId="List">
    <w:name w:val="List"/>
    <w:basedOn w:val="Normal"/>
    <w:uiPriority w:val="99"/>
    <w:rsid w:val="00FF16FA"/>
    <w:pPr>
      <w:ind w:left="360" w:hanging="360"/>
    </w:pPr>
    <w:rPr>
      <w:szCs w:val="24"/>
    </w:rPr>
  </w:style>
  <w:style w:type="paragraph" w:styleId="Date">
    <w:name w:val="Date"/>
    <w:basedOn w:val="Normal"/>
    <w:next w:val="Normal"/>
    <w:link w:val="DateChar"/>
    <w:uiPriority w:val="99"/>
    <w:rsid w:val="00FF16FA"/>
    <w:rPr>
      <w:szCs w:val="24"/>
    </w:rPr>
  </w:style>
  <w:style w:type="character" w:customStyle="1" w:styleId="DateChar">
    <w:name w:val="Date Char"/>
    <w:basedOn w:val="DefaultParagraphFont"/>
    <w:link w:val="Date"/>
    <w:uiPriority w:val="99"/>
    <w:rsid w:val="00FF16FA"/>
    <w:rPr>
      <w:rFonts w:ascii="Times New Roman" w:eastAsia="Times New Roman" w:hAnsi="Times New Roman" w:cs="Times New Roman"/>
      <w:sz w:val="24"/>
      <w:szCs w:val="24"/>
    </w:rPr>
  </w:style>
  <w:style w:type="paragraph" w:styleId="ListContinue2">
    <w:name w:val="List Continue 2"/>
    <w:basedOn w:val="Normal"/>
    <w:rsid w:val="00FF16FA"/>
    <w:pPr>
      <w:spacing w:after="120"/>
      <w:ind w:left="720"/>
    </w:pPr>
    <w:rPr>
      <w:szCs w:val="24"/>
    </w:rPr>
  </w:style>
  <w:style w:type="character" w:customStyle="1" w:styleId="AnswerChar">
    <w:name w:val="Answer Char"/>
    <w:link w:val="Answer"/>
    <w:uiPriority w:val="99"/>
    <w:rsid w:val="00FF16FA"/>
    <w:rPr>
      <w:rFonts w:ascii="Arial" w:eastAsia="Times New Roman" w:hAnsi="Arial" w:cs="Times New Roman"/>
      <w:szCs w:val="20"/>
    </w:rPr>
  </w:style>
  <w:style w:type="paragraph" w:styleId="NormalWeb">
    <w:name w:val="Normal (Web)"/>
    <w:basedOn w:val="Normal"/>
    <w:uiPriority w:val="99"/>
    <w:rsid w:val="00FF16FA"/>
    <w:pPr>
      <w:spacing w:before="100" w:beforeAutospacing="1" w:after="100" w:afterAutospacing="1"/>
    </w:pPr>
    <w:rPr>
      <w:szCs w:val="24"/>
    </w:rPr>
  </w:style>
  <w:style w:type="paragraph" w:styleId="EndnoteText">
    <w:name w:val="endnote text"/>
    <w:basedOn w:val="Normal"/>
    <w:link w:val="EndnoteTextChar"/>
    <w:semiHidden/>
    <w:rsid w:val="00FF16FA"/>
  </w:style>
  <w:style w:type="character" w:customStyle="1" w:styleId="EndnoteTextChar">
    <w:name w:val="Endnote Text Char"/>
    <w:basedOn w:val="DefaultParagraphFont"/>
    <w:link w:val="EndnoteText"/>
    <w:semiHidden/>
    <w:rsid w:val="00FF16FA"/>
    <w:rPr>
      <w:rFonts w:ascii="Times New Roman" w:eastAsia="Times New Roman" w:hAnsi="Times New Roman" w:cs="Times New Roman"/>
      <w:sz w:val="24"/>
      <w:szCs w:val="20"/>
    </w:rPr>
  </w:style>
  <w:style w:type="character" w:styleId="EndnoteReference">
    <w:name w:val="endnote reference"/>
    <w:semiHidden/>
    <w:rsid w:val="00FF16FA"/>
    <w:rPr>
      <w:vertAlign w:val="superscript"/>
    </w:rPr>
  </w:style>
  <w:style w:type="paragraph" w:customStyle="1" w:styleId="ColorfulList-Accent11">
    <w:name w:val="Colorful List - Accent 11"/>
    <w:basedOn w:val="Normal"/>
    <w:uiPriority w:val="99"/>
    <w:qFormat/>
    <w:rsid w:val="00FF16FA"/>
    <w:pPr>
      <w:widowControl w:val="0"/>
      <w:autoSpaceDE w:val="0"/>
      <w:autoSpaceDN w:val="0"/>
      <w:adjustRightInd w:val="0"/>
      <w:ind w:left="720"/>
    </w:pPr>
    <w:rPr>
      <w:szCs w:val="24"/>
    </w:rPr>
  </w:style>
  <w:style w:type="paragraph" w:customStyle="1" w:styleId="HTMLPreform">
    <w:name w:val="HTML Preform"/>
    <w:uiPriority w:val="99"/>
    <w:rsid w:val="00FF16F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paragraph" w:customStyle="1" w:styleId="tabletext1">
    <w:name w:val="table text 1"/>
    <w:basedOn w:val="Normal"/>
    <w:rsid w:val="00FF16FA"/>
    <w:pPr>
      <w:widowControl w:val="0"/>
      <w:numPr>
        <w:numId w:val="3"/>
      </w:numPr>
      <w:autoSpaceDE w:val="0"/>
      <w:autoSpaceDN w:val="0"/>
      <w:adjustRightInd w:val="0"/>
      <w:jc w:val="center"/>
    </w:pPr>
  </w:style>
  <w:style w:type="paragraph" w:customStyle="1" w:styleId="TableColumnheadings">
    <w:name w:val="Table Column headings"/>
    <w:basedOn w:val="Normal"/>
    <w:rsid w:val="00FF16FA"/>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jc w:val="center"/>
    </w:pPr>
    <w:rPr>
      <w:b/>
      <w:bCs/>
      <w:sz w:val="22"/>
    </w:rPr>
  </w:style>
  <w:style w:type="paragraph" w:styleId="NoteHeading">
    <w:name w:val="Note Heading"/>
    <w:basedOn w:val="Normal"/>
    <w:next w:val="Normal"/>
    <w:link w:val="NoteHeadingChar"/>
    <w:rsid w:val="00FF16FA"/>
    <w:pPr>
      <w:widowControl w:val="0"/>
      <w:spacing w:before="120" w:after="120"/>
      <w:jc w:val="both"/>
    </w:pPr>
    <w:rPr>
      <w:i/>
      <w:iCs/>
      <w:snapToGrid w:val="0"/>
      <w:sz w:val="22"/>
    </w:rPr>
  </w:style>
  <w:style w:type="character" w:customStyle="1" w:styleId="NoteHeadingChar">
    <w:name w:val="Note Heading Char"/>
    <w:basedOn w:val="DefaultParagraphFont"/>
    <w:link w:val="NoteHeading"/>
    <w:rsid w:val="00FF16FA"/>
    <w:rPr>
      <w:rFonts w:ascii="Times New Roman" w:eastAsia="Times New Roman" w:hAnsi="Times New Roman" w:cs="Times New Roman"/>
      <w:i/>
      <w:iCs/>
      <w:snapToGrid w:val="0"/>
      <w:szCs w:val="20"/>
    </w:rPr>
  </w:style>
  <w:style w:type="paragraph" w:customStyle="1" w:styleId="ExhibitTitle2">
    <w:name w:val="Exhibit Title 2"/>
    <w:basedOn w:val="Normal"/>
    <w:rsid w:val="00FF16FA"/>
    <w:pPr>
      <w:spacing w:after="480"/>
      <w:jc w:val="center"/>
    </w:pPr>
    <w:rPr>
      <w:rFonts w:ascii="Arial" w:hAnsi="Arial" w:cs="Arial"/>
      <w:b/>
      <w:sz w:val="22"/>
      <w:szCs w:val="22"/>
    </w:rPr>
  </w:style>
  <w:style w:type="paragraph" w:customStyle="1" w:styleId="Question">
    <w:name w:val="Question"/>
    <w:basedOn w:val="Normal"/>
    <w:rsid w:val="00FF16FA"/>
    <w:pPr>
      <w:keepNext/>
      <w:keepLines/>
      <w:numPr>
        <w:numId w:val="5"/>
      </w:numPr>
      <w:tabs>
        <w:tab w:val="clear" w:pos="720"/>
      </w:tabs>
      <w:spacing w:before="240" w:after="60"/>
      <w:ind w:left="540" w:hanging="540"/>
    </w:pPr>
    <w:rPr>
      <w:rFonts w:ascii="Arial" w:hAnsi="Arial"/>
      <w:b/>
      <w:sz w:val="22"/>
    </w:rPr>
  </w:style>
  <w:style w:type="paragraph" w:styleId="ListParagraph">
    <w:name w:val="List Paragraph"/>
    <w:basedOn w:val="Normal"/>
    <w:uiPriority w:val="34"/>
    <w:qFormat/>
    <w:rsid w:val="00FF16FA"/>
    <w:pPr>
      <w:ind w:left="720"/>
    </w:pPr>
  </w:style>
  <w:style w:type="paragraph" w:customStyle="1" w:styleId="Default">
    <w:name w:val="Default"/>
    <w:link w:val="DefaultChar"/>
    <w:uiPriority w:val="99"/>
    <w:rsid w:val="00FF16F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uiPriority w:val="99"/>
    <w:locked/>
    <w:rsid w:val="00FF16FA"/>
    <w:rPr>
      <w:rFonts w:ascii="Arial" w:eastAsia="Times New Roman" w:hAnsi="Arial" w:cs="Arial"/>
      <w:color w:val="000000"/>
      <w:sz w:val="24"/>
      <w:szCs w:val="24"/>
    </w:rPr>
  </w:style>
  <w:style w:type="paragraph" w:styleId="Revision">
    <w:name w:val="Revision"/>
    <w:hidden/>
    <w:uiPriority w:val="99"/>
    <w:semiHidden/>
    <w:rsid w:val="00FF16FA"/>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FF16FA"/>
    <w:pPr>
      <w:ind w:left="720"/>
    </w:pPr>
    <w:rPr>
      <w:rFonts w:ascii="Calibri" w:eastAsia="Calibri" w:hAnsi="Calibri"/>
      <w:sz w:val="22"/>
      <w:szCs w:val="22"/>
    </w:rPr>
  </w:style>
  <w:style w:type="character" w:styleId="LineNumber">
    <w:name w:val="line number"/>
    <w:uiPriority w:val="99"/>
    <w:rsid w:val="00FF16FA"/>
    <w:rPr>
      <w:rFonts w:cs="Times New Roman"/>
    </w:rPr>
  </w:style>
  <w:style w:type="paragraph" w:customStyle="1" w:styleId="REF">
    <w:name w:val="REF"/>
    <w:basedOn w:val="Normal"/>
    <w:rsid w:val="00FF16FA"/>
    <w:pPr>
      <w:spacing w:after="240" w:line="228" w:lineRule="auto"/>
      <w:ind w:left="720" w:hanging="720"/>
    </w:pPr>
    <w:rPr>
      <w:rFonts w:eastAsia="Calibri"/>
      <w:color w:val="000000"/>
      <w:szCs w:val="24"/>
    </w:rPr>
  </w:style>
  <w:style w:type="paragraph" w:customStyle="1" w:styleId="Assingment">
    <w:name w:val="Assingment"/>
    <w:basedOn w:val="Normal"/>
    <w:qFormat/>
    <w:rsid w:val="00FF16FA"/>
    <w:pPr>
      <w:spacing w:before="240" w:after="60"/>
      <w:jc w:val="center"/>
      <w:outlineLvl w:val="4"/>
    </w:pPr>
    <w:rPr>
      <w:rFonts w:ascii="Comic Sans MS" w:hAnsi="Comic Sans MS"/>
      <w:b/>
      <w:bCs/>
      <w:i/>
      <w:iCs/>
    </w:rPr>
  </w:style>
  <w:style w:type="paragraph" w:styleId="TOCHeading">
    <w:name w:val="TOC Heading"/>
    <w:basedOn w:val="Heading1"/>
    <w:next w:val="Normal"/>
    <w:uiPriority w:val="39"/>
    <w:unhideWhenUsed/>
    <w:qFormat/>
    <w:rsid w:val="00FF16FA"/>
    <w:pPr>
      <w:spacing w:line="276" w:lineRule="auto"/>
      <w:outlineLvl w:val="9"/>
    </w:pPr>
    <w:rPr>
      <w:lang w:eastAsia="ja-JP"/>
    </w:rPr>
  </w:style>
  <w:style w:type="paragraph" w:styleId="TOC1">
    <w:name w:val="toc 1"/>
    <w:basedOn w:val="Normal"/>
    <w:next w:val="Normal"/>
    <w:autoRedefine/>
    <w:uiPriority w:val="39"/>
    <w:unhideWhenUsed/>
    <w:rsid w:val="00FF16FA"/>
    <w:pPr>
      <w:tabs>
        <w:tab w:val="left" w:pos="1440"/>
        <w:tab w:val="right" w:leader="dot" w:pos="10790"/>
      </w:tabs>
      <w:spacing w:before="240" w:after="120"/>
    </w:pPr>
  </w:style>
  <w:style w:type="paragraph" w:styleId="TOC2">
    <w:name w:val="toc 2"/>
    <w:basedOn w:val="Normal"/>
    <w:next w:val="Normal"/>
    <w:autoRedefine/>
    <w:uiPriority w:val="39"/>
    <w:unhideWhenUsed/>
    <w:rsid w:val="00FF16FA"/>
    <w:pPr>
      <w:tabs>
        <w:tab w:val="left" w:pos="1170"/>
        <w:tab w:val="right" w:leader="dot" w:pos="10790"/>
      </w:tabs>
      <w:spacing w:after="100"/>
      <w:ind w:left="630"/>
    </w:pPr>
    <w:rPr>
      <w:rFonts w:eastAsiaTheme="majorEastAsia"/>
      <w:noProof/>
    </w:rPr>
  </w:style>
  <w:style w:type="paragraph" w:styleId="TOC3">
    <w:name w:val="toc 3"/>
    <w:basedOn w:val="Normal"/>
    <w:next w:val="Normal"/>
    <w:autoRedefine/>
    <w:uiPriority w:val="39"/>
    <w:unhideWhenUsed/>
    <w:rsid w:val="00FF16FA"/>
    <w:pPr>
      <w:tabs>
        <w:tab w:val="left" w:pos="1980"/>
        <w:tab w:val="right" w:leader="dot" w:pos="10790"/>
      </w:tabs>
      <w:spacing w:after="100"/>
      <w:ind w:left="1170"/>
    </w:pPr>
    <w:rPr>
      <w:rFonts w:eastAsiaTheme="majorEastAsia"/>
      <w:noProof/>
    </w:rPr>
  </w:style>
  <w:style w:type="paragraph" w:styleId="TableofFigures">
    <w:name w:val="table of figures"/>
    <w:basedOn w:val="Normal"/>
    <w:next w:val="Normal"/>
    <w:uiPriority w:val="99"/>
    <w:unhideWhenUsed/>
    <w:rsid w:val="00FF16FA"/>
  </w:style>
  <w:style w:type="character" w:styleId="FollowedHyperlink">
    <w:name w:val="FollowedHyperlink"/>
    <w:basedOn w:val="DefaultParagraphFont"/>
    <w:uiPriority w:val="99"/>
    <w:semiHidden/>
    <w:unhideWhenUsed/>
    <w:rsid w:val="00FF16FA"/>
    <w:rPr>
      <w:color w:val="800080"/>
      <w:u w:val="single"/>
    </w:rPr>
  </w:style>
  <w:style w:type="paragraph" w:customStyle="1" w:styleId="xl65">
    <w:name w:val="xl65"/>
    <w:basedOn w:val="Normal"/>
    <w:rsid w:val="00FF16FA"/>
    <w:pPr>
      <w:spacing w:before="100" w:beforeAutospacing="1" w:after="100" w:afterAutospacing="1"/>
      <w:textAlignment w:val="center"/>
    </w:pPr>
    <w:rPr>
      <w:szCs w:val="24"/>
    </w:rPr>
  </w:style>
  <w:style w:type="paragraph" w:customStyle="1" w:styleId="xl66">
    <w:name w:val="xl66"/>
    <w:basedOn w:val="Normal"/>
    <w:rsid w:val="00FF16FA"/>
    <w:pPr>
      <w:spacing w:before="100" w:beforeAutospacing="1" w:after="100" w:afterAutospacing="1"/>
      <w:textAlignment w:val="center"/>
    </w:pPr>
    <w:rPr>
      <w:rFonts w:ascii="Courier New" w:hAnsi="Courier New" w:cs="Courier New"/>
      <w:sz w:val="21"/>
      <w:szCs w:val="21"/>
    </w:rPr>
  </w:style>
  <w:style w:type="character" w:customStyle="1" w:styleId="apple-converted-space">
    <w:name w:val="apple-converted-space"/>
    <w:basedOn w:val="DefaultParagraphFont"/>
    <w:rsid w:val="00FF16FA"/>
  </w:style>
  <w:style w:type="character" w:styleId="Emphasis">
    <w:name w:val="Emphasis"/>
    <w:basedOn w:val="DefaultParagraphFont"/>
    <w:uiPriority w:val="20"/>
    <w:qFormat/>
    <w:rsid w:val="00FF16FA"/>
    <w:rPr>
      <w:i/>
      <w:iCs/>
    </w:rPr>
  </w:style>
  <w:style w:type="paragraph" w:styleId="NoSpacing">
    <w:name w:val="No Spacing"/>
    <w:uiPriority w:val="1"/>
    <w:qFormat/>
    <w:rsid w:val="00FF16FA"/>
    <w:pPr>
      <w:spacing w:after="0" w:line="240" w:lineRule="auto"/>
    </w:pPr>
    <w:rPr>
      <w:rFonts w:ascii="Calibri" w:eastAsia="Calibri" w:hAnsi="Calibri" w:cs="Times New Roman"/>
    </w:rPr>
  </w:style>
  <w:style w:type="paragraph" w:customStyle="1" w:styleId="ProposalBodyText">
    <w:name w:val="Proposal Body Text"/>
    <w:link w:val="ProposalBodyTextChar"/>
    <w:qFormat/>
    <w:rsid w:val="00DF49FD"/>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DF49FD"/>
    <w:rPr>
      <w:rFonts w:ascii="Times New Roman" w:eastAsia="Calibri" w:hAnsi="Times New Roman" w:cs="Times New Roman"/>
      <w:sz w:val="24"/>
    </w:rPr>
  </w:style>
  <w:style w:type="table" w:customStyle="1" w:styleId="ListTable2">
    <w:name w:val="List Table 2"/>
    <w:basedOn w:val="TableNormal"/>
    <w:uiPriority w:val="47"/>
    <w:rsid w:val="000A01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0A01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
    <w:name w:val="Grid Table 4 Accent 3"/>
    <w:basedOn w:val="TableNormal"/>
    <w:uiPriority w:val="49"/>
    <w:rsid w:val="00781F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roposalBullet1">
    <w:name w:val="Proposal Bullet 1"/>
    <w:qFormat/>
    <w:rsid w:val="006647DE"/>
    <w:pPr>
      <w:numPr>
        <w:numId w:val="34"/>
      </w:numPr>
      <w:spacing w:after="120" w:line="240" w:lineRule="auto"/>
    </w:pPr>
    <w:rPr>
      <w:rFonts w:ascii="Times New Roman" w:eastAsia="Calibri" w:hAnsi="Times New Roman" w:cs="Times New Roman"/>
      <w:sz w:val="24"/>
    </w:rPr>
  </w:style>
  <w:style w:type="paragraph" w:customStyle="1" w:styleId="ProposalBullet1Last">
    <w:name w:val="Proposal Bullet 1 Last"/>
    <w:basedOn w:val="ProposalBullet1"/>
    <w:qFormat/>
    <w:rsid w:val="005E0251"/>
    <w:pPr>
      <w:numPr>
        <w:numId w:val="0"/>
      </w:numPr>
      <w:spacing w:after="240"/>
      <w:ind w:left="720" w:hanging="360"/>
    </w:pPr>
  </w:style>
  <w:style w:type="paragraph" w:customStyle="1" w:styleId="ProposalTableHeader">
    <w:name w:val="Proposal Table Header"/>
    <w:qFormat/>
    <w:rsid w:val="00EC6C41"/>
    <w:pPr>
      <w:spacing w:after="120" w:line="240" w:lineRule="auto"/>
      <w:jc w:val="center"/>
    </w:pPr>
    <w:rPr>
      <w:rFonts w:ascii="Arial Narrow" w:eastAsia="Calibri" w:hAnsi="Arial Narrow" w:cs="Times New Roman"/>
      <w:b/>
      <w:smallCaps/>
      <w:color w:val="0070C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F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F16FA"/>
    <w:pPr>
      <w:keepNext/>
      <w:keepLines/>
      <w:spacing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16F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nhideWhenUsed/>
    <w:qFormat/>
    <w:rsid w:val="00FF16FA"/>
    <w:pPr>
      <w:keepNext/>
      <w:keepLines/>
      <w:spacing w:before="200"/>
      <w:outlineLvl w:val="2"/>
    </w:pPr>
    <w:rPr>
      <w:rFonts w:eastAsiaTheme="majorEastAsia" w:cstheme="majorBidi"/>
      <w:b/>
      <w:bCs/>
      <w:color w:val="365F91" w:themeColor="accent1" w:themeShade="BF"/>
    </w:rPr>
  </w:style>
  <w:style w:type="paragraph" w:styleId="Heading4">
    <w:name w:val="heading 4"/>
    <w:basedOn w:val="Normal"/>
    <w:next w:val="Normal"/>
    <w:link w:val="Heading4Char"/>
    <w:qFormat/>
    <w:rsid w:val="00FF16FA"/>
    <w:pPr>
      <w:keepNext/>
      <w:spacing w:before="240" w:after="60"/>
      <w:outlineLvl w:val="3"/>
    </w:pPr>
    <w:rPr>
      <w:b/>
      <w:bCs/>
      <w:i/>
      <w:color w:val="548DD4" w:themeColor="text2" w:themeTint="99"/>
      <w:szCs w:val="28"/>
    </w:rPr>
  </w:style>
  <w:style w:type="paragraph" w:styleId="Heading5">
    <w:name w:val="heading 5"/>
    <w:basedOn w:val="Normal"/>
    <w:next w:val="Normal"/>
    <w:link w:val="Heading5Char"/>
    <w:unhideWhenUsed/>
    <w:qFormat/>
    <w:rsid w:val="00FF1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F16FA"/>
    <w:pPr>
      <w:keepNext/>
      <w:tabs>
        <w:tab w:val="left" w:pos="0"/>
        <w:tab w:val="left" w:pos="2160"/>
      </w:tabs>
      <w:suppressAutoHyphens/>
      <w:spacing w:after="240"/>
      <w:jc w:val="center"/>
      <w:outlineLvl w:val="5"/>
    </w:pPr>
    <w:rPr>
      <w:b/>
      <w:szCs w:val="24"/>
    </w:rPr>
  </w:style>
  <w:style w:type="paragraph" w:styleId="Heading7">
    <w:name w:val="heading 7"/>
    <w:basedOn w:val="Normal"/>
    <w:next w:val="Normal"/>
    <w:link w:val="Heading7Char"/>
    <w:uiPriority w:val="99"/>
    <w:qFormat/>
    <w:rsid w:val="00FF16FA"/>
    <w:pPr>
      <w:spacing w:before="240" w:after="60"/>
      <w:outlineLvl w:val="6"/>
    </w:pPr>
    <w:rPr>
      <w:szCs w:val="24"/>
    </w:rPr>
  </w:style>
  <w:style w:type="paragraph" w:styleId="Heading8">
    <w:name w:val="heading 8"/>
    <w:basedOn w:val="Normal"/>
    <w:next w:val="Normal"/>
    <w:link w:val="Heading8Char"/>
    <w:uiPriority w:val="99"/>
    <w:qFormat/>
    <w:rsid w:val="00FF16FA"/>
    <w:pPr>
      <w:keepNext/>
      <w:tabs>
        <w:tab w:val="left" w:pos="0"/>
        <w:tab w:val="left" w:pos="1710"/>
        <w:tab w:val="left" w:pos="2160"/>
      </w:tabs>
      <w:suppressAutoHyphens/>
      <w:spacing w:after="240"/>
      <w:jc w:val="both"/>
      <w:outlineLvl w:val="7"/>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16FA"/>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rsid w:val="00FF16FA"/>
    <w:rPr>
      <w:rFonts w:ascii="Times New Roman" w:eastAsiaTheme="majorEastAsia" w:hAnsi="Times New Roman" w:cstheme="majorBidi"/>
      <w:b/>
      <w:bCs/>
      <w:color w:val="365F91" w:themeColor="accent1" w:themeShade="BF"/>
      <w:sz w:val="24"/>
      <w:szCs w:val="20"/>
    </w:rPr>
  </w:style>
  <w:style w:type="character" w:customStyle="1" w:styleId="Heading4Char">
    <w:name w:val="Heading 4 Char"/>
    <w:basedOn w:val="DefaultParagraphFont"/>
    <w:link w:val="Heading4"/>
    <w:rsid w:val="00FF16FA"/>
    <w:rPr>
      <w:rFonts w:ascii="Times New Roman" w:eastAsia="Times New Roman" w:hAnsi="Times New Roman" w:cs="Times New Roman"/>
      <w:b/>
      <w:bCs/>
      <w:i/>
      <w:color w:val="548DD4" w:themeColor="text2" w:themeTint="99"/>
      <w:sz w:val="24"/>
      <w:szCs w:val="28"/>
    </w:rPr>
  </w:style>
  <w:style w:type="character" w:customStyle="1" w:styleId="Heading5Char">
    <w:name w:val="Heading 5 Char"/>
    <w:basedOn w:val="DefaultParagraphFont"/>
    <w:link w:val="Heading5"/>
    <w:rsid w:val="00FF16FA"/>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rsid w:val="00FF16F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9"/>
    <w:rsid w:val="00FF16F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F16FA"/>
    <w:rPr>
      <w:rFonts w:ascii="Times New Roman" w:eastAsia="Times New Roman" w:hAnsi="Times New Roman" w:cs="Times New Roman"/>
      <w:spacing w:val="-3"/>
      <w:sz w:val="24"/>
      <w:szCs w:val="20"/>
    </w:rPr>
  </w:style>
  <w:style w:type="paragraph" w:styleId="Title">
    <w:name w:val="Title"/>
    <w:basedOn w:val="Normal"/>
    <w:link w:val="TitleChar"/>
    <w:uiPriority w:val="10"/>
    <w:qFormat/>
    <w:rsid w:val="00FF16FA"/>
    <w:pPr>
      <w:spacing w:line="360" w:lineRule="auto"/>
      <w:jc w:val="center"/>
    </w:pPr>
    <w:rPr>
      <w:b/>
      <w:spacing w:val="-3"/>
      <w:sz w:val="72"/>
      <w:szCs w:val="72"/>
    </w:rPr>
  </w:style>
  <w:style w:type="character" w:customStyle="1" w:styleId="TitleChar">
    <w:name w:val="Title Char"/>
    <w:basedOn w:val="DefaultParagraphFont"/>
    <w:link w:val="Title"/>
    <w:uiPriority w:val="10"/>
    <w:rsid w:val="00FF16FA"/>
    <w:rPr>
      <w:rFonts w:ascii="Times New Roman" w:eastAsia="Times New Roman" w:hAnsi="Times New Roman" w:cs="Times New Roman"/>
      <w:b/>
      <w:spacing w:val="-3"/>
      <w:sz w:val="72"/>
      <w:szCs w:val="72"/>
    </w:rPr>
  </w:style>
  <w:style w:type="paragraph" w:styleId="Subtitle">
    <w:name w:val="Subtitle"/>
    <w:basedOn w:val="Normal"/>
    <w:link w:val="SubtitleChar"/>
    <w:qFormat/>
    <w:rsid w:val="00FF16FA"/>
    <w:pPr>
      <w:jc w:val="center"/>
    </w:pPr>
    <w:rPr>
      <w:b/>
      <w:sz w:val="28"/>
      <w:szCs w:val="28"/>
    </w:rPr>
  </w:style>
  <w:style w:type="character" w:customStyle="1" w:styleId="SubtitleChar">
    <w:name w:val="Subtitle Char"/>
    <w:basedOn w:val="DefaultParagraphFont"/>
    <w:link w:val="Subtitle"/>
    <w:rsid w:val="00FF16FA"/>
    <w:rPr>
      <w:rFonts w:ascii="Times New Roman" w:eastAsia="Times New Roman" w:hAnsi="Times New Roman" w:cs="Times New Roman"/>
      <w:b/>
      <w:sz w:val="28"/>
      <w:szCs w:val="28"/>
    </w:rPr>
  </w:style>
  <w:style w:type="paragraph" w:styleId="Footer">
    <w:name w:val="footer"/>
    <w:basedOn w:val="Normal"/>
    <w:link w:val="FooterChar"/>
    <w:uiPriority w:val="99"/>
    <w:rsid w:val="00FF16FA"/>
    <w:pPr>
      <w:tabs>
        <w:tab w:val="center" w:pos="4320"/>
        <w:tab w:val="right" w:pos="8640"/>
      </w:tabs>
    </w:pPr>
  </w:style>
  <w:style w:type="character" w:customStyle="1" w:styleId="FooterChar">
    <w:name w:val="Footer Char"/>
    <w:basedOn w:val="DefaultParagraphFont"/>
    <w:link w:val="Footer"/>
    <w:uiPriority w:val="99"/>
    <w:rsid w:val="00FF16FA"/>
    <w:rPr>
      <w:rFonts w:ascii="Times New Roman" w:eastAsia="Times New Roman" w:hAnsi="Times New Roman" w:cs="Times New Roman"/>
      <w:sz w:val="24"/>
      <w:szCs w:val="20"/>
    </w:rPr>
  </w:style>
  <w:style w:type="character" w:styleId="PageNumber">
    <w:name w:val="page number"/>
    <w:basedOn w:val="DefaultParagraphFont"/>
    <w:rsid w:val="00FF16FA"/>
  </w:style>
  <w:style w:type="paragraph" w:styleId="Header">
    <w:name w:val="header"/>
    <w:basedOn w:val="Normal"/>
    <w:link w:val="HeaderChar"/>
    <w:uiPriority w:val="99"/>
    <w:unhideWhenUsed/>
    <w:rsid w:val="00FF16FA"/>
    <w:pPr>
      <w:tabs>
        <w:tab w:val="center" w:pos="4680"/>
        <w:tab w:val="right" w:pos="9360"/>
      </w:tabs>
    </w:pPr>
  </w:style>
  <w:style w:type="character" w:customStyle="1" w:styleId="HeaderChar">
    <w:name w:val="Header Char"/>
    <w:basedOn w:val="DefaultParagraphFont"/>
    <w:link w:val="Header"/>
    <w:uiPriority w:val="99"/>
    <w:rsid w:val="00FF16FA"/>
    <w:rPr>
      <w:rFonts w:ascii="Times New Roman" w:eastAsia="Times New Roman" w:hAnsi="Times New Roman" w:cs="Times New Roman"/>
      <w:sz w:val="24"/>
      <w:szCs w:val="20"/>
    </w:rPr>
  </w:style>
  <w:style w:type="paragraph" w:styleId="BodyText2">
    <w:name w:val="Body Text 2"/>
    <w:basedOn w:val="Normal"/>
    <w:link w:val="BodyText2Char"/>
    <w:rsid w:val="00FF16FA"/>
    <w:pPr>
      <w:jc w:val="both"/>
    </w:pPr>
    <w:rPr>
      <w:rFonts w:ascii="Garamond" w:hAnsi="Garamond"/>
    </w:rPr>
  </w:style>
  <w:style w:type="character" w:customStyle="1" w:styleId="BodyText2Char">
    <w:name w:val="Body Text 2 Char"/>
    <w:basedOn w:val="DefaultParagraphFont"/>
    <w:link w:val="BodyText2"/>
    <w:rsid w:val="00FF16FA"/>
    <w:rPr>
      <w:rFonts w:ascii="Garamond" w:eastAsia="Times New Roman" w:hAnsi="Garamond" w:cs="Times New Roman"/>
      <w:sz w:val="24"/>
      <w:szCs w:val="20"/>
    </w:rPr>
  </w:style>
  <w:style w:type="paragraph" w:styleId="FootnoteText">
    <w:name w:val="footnote text"/>
    <w:basedOn w:val="Normal"/>
    <w:link w:val="FootnoteTextChar"/>
    <w:uiPriority w:val="99"/>
    <w:rsid w:val="00FF16FA"/>
    <w:pPr>
      <w:widowControl w:val="0"/>
    </w:pPr>
    <w:rPr>
      <w:snapToGrid w:val="0"/>
    </w:rPr>
  </w:style>
  <w:style w:type="character" w:customStyle="1" w:styleId="FootnoteTextChar">
    <w:name w:val="Footnote Text Char"/>
    <w:basedOn w:val="DefaultParagraphFont"/>
    <w:link w:val="FootnoteText"/>
    <w:uiPriority w:val="99"/>
    <w:rsid w:val="00FF16FA"/>
    <w:rPr>
      <w:rFonts w:ascii="Times New Roman" w:eastAsia="Times New Roman" w:hAnsi="Times New Roman" w:cs="Times New Roman"/>
      <w:snapToGrid w:val="0"/>
      <w:sz w:val="24"/>
      <w:szCs w:val="20"/>
    </w:rPr>
  </w:style>
  <w:style w:type="paragraph" w:styleId="BodyText">
    <w:name w:val="Body Text"/>
    <w:basedOn w:val="Normal"/>
    <w:link w:val="BodyTextChar"/>
    <w:rsid w:val="00FF16FA"/>
    <w:rPr>
      <w:spacing w:val="-3"/>
    </w:rPr>
  </w:style>
  <w:style w:type="character" w:customStyle="1" w:styleId="BodyTextChar">
    <w:name w:val="Body Text Char"/>
    <w:basedOn w:val="DefaultParagraphFont"/>
    <w:link w:val="BodyText"/>
    <w:rsid w:val="00FF16FA"/>
    <w:rPr>
      <w:rFonts w:ascii="Times New Roman" w:eastAsia="Times New Roman" w:hAnsi="Times New Roman" w:cs="Times New Roman"/>
      <w:spacing w:val="-3"/>
      <w:sz w:val="24"/>
      <w:szCs w:val="20"/>
    </w:rPr>
  </w:style>
  <w:style w:type="paragraph" w:styleId="Caption">
    <w:name w:val="caption"/>
    <w:basedOn w:val="Normal"/>
    <w:next w:val="Normal"/>
    <w:qFormat/>
    <w:rsid w:val="00FF16FA"/>
    <w:pPr>
      <w:widowControl w:val="0"/>
      <w:jc w:val="center"/>
    </w:pPr>
    <w:rPr>
      <w:b/>
      <w:snapToGrid w:val="0"/>
    </w:rPr>
  </w:style>
  <w:style w:type="character" w:styleId="FootnoteReference">
    <w:name w:val="footnote reference"/>
    <w:uiPriority w:val="99"/>
    <w:semiHidden/>
    <w:rsid w:val="00FF16FA"/>
    <w:rPr>
      <w:sz w:val="24"/>
      <w:szCs w:val="24"/>
      <w:vertAlign w:val="superscript"/>
    </w:rPr>
  </w:style>
  <w:style w:type="character" w:customStyle="1" w:styleId="FootnoteCharacters">
    <w:name w:val="Footnote Characters"/>
    <w:rsid w:val="00FF16FA"/>
  </w:style>
  <w:style w:type="paragraph" w:customStyle="1" w:styleId="TableContents">
    <w:name w:val="Table Contents"/>
    <w:basedOn w:val="BodyText"/>
    <w:rsid w:val="00FF16FA"/>
    <w:pPr>
      <w:suppressLineNumbers/>
      <w:suppressAutoHyphens/>
      <w:spacing w:after="120"/>
    </w:pPr>
    <w:rPr>
      <w:rFonts w:hint="eastAsia"/>
      <w:spacing w:val="0"/>
    </w:rPr>
  </w:style>
  <w:style w:type="paragraph" w:customStyle="1" w:styleId="OKText">
    <w:name w:val="OK Text"/>
    <w:aliases w:val="1st"/>
    <w:rsid w:val="00FF16FA"/>
    <w:pPr>
      <w:widowControl w:val="0"/>
      <w:overflowPunct w:val="0"/>
      <w:autoSpaceDE w:val="0"/>
      <w:autoSpaceDN w:val="0"/>
      <w:adjustRightInd w:val="0"/>
      <w:spacing w:after="0" w:line="360" w:lineRule="exact"/>
      <w:textAlignment w:val="baseline"/>
    </w:pPr>
    <w:rPr>
      <w:rFonts w:ascii="Times New Roman" w:eastAsia="Times New Roman" w:hAnsi="Times New Roman" w:cs="Times New Roman"/>
      <w:sz w:val="24"/>
      <w:szCs w:val="20"/>
    </w:rPr>
  </w:style>
  <w:style w:type="paragraph" w:styleId="BodyText3">
    <w:name w:val="Body Text 3"/>
    <w:basedOn w:val="Normal"/>
    <w:link w:val="BodyText3Char"/>
    <w:rsid w:val="00FF16FA"/>
    <w:pPr>
      <w:spacing w:after="120"/>
    </w:pPr>
    <w:rPr>
      <w:sz w:val="16"/>
      <w:szCs w:val="16"/>
    </w:rPr>
  </w:style>
  <w:style w:type="character" w:customStyle="1" w:styleId="BodyText3Char">
    <w:name w:val="Body Text 3 Char"/>
    <w:basedOn w:val="DefaultParagraphFont"/>
    <w:link w:val="BodyText3"/>
    <w:rsid w:val="00FF16FA"/>
    <w:rPr>
      <w:rFonts w:ascii="Times New Roman" w:eastAsia="Times New Roman" w:hAnsi="Times New Roman" w:cs="Times New Roman"/>
      <w:sz w:val="16"/>
      <w:szCs w:val="16"/>
    </w:rPr>
  </w:style>
  <w:style w:type="paragraph" w:customStyle="1" w:styleId="Level1">
    <w:name w:val="Level 1"/>
    <w:basedOn w:val="Normal"/>
    <w:rsid w:val="00FF16FA"/>
    <w:pPr>
      <w:widowControl w:val="0"/>
      <w:autoSpaceDE w:val="0"/>
      <w:autoSpaceDN w:val="0"/>
      <w:adjustRightInd w:val="0"/>
      <w:ind w:left="720" w:hanging="720"/>
      <w:outlineLvl w:val="0"/>
    </w:pPr>
    <w:rPr>
      <w:szCs w:val="24"/>
    </w:rPr>
  </w:style>
  <w:style w:type="paragraph" w:customStyle="1" w:styleId="StyleHeading3Condensedby01ptCharChar">
    <w:name w:val="Style Heading 3 + Condensed by  0.1 pt Char Char"/>
    <w:basedOn w:val="Heading3"/>
    <w:rsid w:val="00FF16FA"/>
    <w:pPr>
      <w:keepLines w:val="0"/>
      <w:numPr>
        <w:numId w:val="1"/>
      </w:numPr>
      <w:spacing w:before="120" w:after="60"/>
      <w:ind w:left="0" w:firstLine="0"/>
    </w:pPr>
    <w:rPr>
      <w:rFonts w:ascii="Verdana" w:eastAsia="Times New Roman" w:hAnsi="Verdana" w:cs="Arial"/>
      <w:color w:val="auto"/>
      <w:spacing w:val="-6"/>
      <w:szCs w:val="24"/>
    </w:rPr>
  </w:style>
  <w:style w:type="paragraph" w:styleId="PlainText">
    <w:name w:val="Plain Text"/>
    <w:basedOn w:val="Normal"/>
    <w:link w:val="PlainTextChar"/>
    <w:uiPriority w:val="99"/>
    <w:rsid w:val="00FF16FA"/>
    <w:rPr>
      <w:rFonts w:ascii="Courier New" w:hAnsi="Courier New"/>
    </w:rPr>
  </w:style>
  <w:style w:type="character" w:customStyle="1" w:styleId="PlainTextChar">
    <w:name w:val="Plain Text Char"/>
    <w:basedOn w:val="DefaultParagraphFont"/>
    <w:link w:val="PlainText"/>
    <w:uiPriority w:val="99"/>
    <w:rsid w:val="00FF16FA"/>
    <w:rPr>
      <w:rFonts w:ascii="Courier New" w:eastAsia="Times New Roman" w:hAnsi="Courier New" w:cs="Times New Roman"/>
      <w:sz w:val="24"/>
      <w:szCs w:val="20"/>
    </w:rPr>
  </w:style>
  <w:style w:type="character" w:styleId="CommentReference">
    <w:name w:val="annotation reference"/>
    <w:uiPriority w:val="99"/>
    <w:rsid w:val="00FF16FA"/>
    <w:rPr>
      <w:sz w:val="16"/>
      <w:szCs w:val="16"/>
    </w:rPr>
  </w:style>
  <w:style w:type="paragraph" w:styleId="CommentText">
    <w:name w:val="annotation text"/>
    <w:basedOn w:val="Normal"/>
    <w:link w:val="CommentTextChar"/>
    <w:rsid w:val="00FF16FA"/>
  </w:style>
  <w:style w:type="character" w:customStyle="1" w:styleId="CommentTextChar">
    <w:name w:val="Comment Text Char"/>
    <w:basedOn w:val="DefaultParagraphFont"/>
    <w:link w:val="CommentText"/>
    <w:rsid w:val="00FF16F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FF16FA"/>
    <w:rPr>
      <w:b/>
      <w:bCs/>
    </w:rPr>
  </w:style>
  <w:style w:type="character" w:customStyle="1" w:styleId="CommentSubjectChar">
    <w:name w:val="Comment Subject Char"/>
    <w:basedOn w:val="CommentTextChar"/>
    <w:link w:val="CommentSubject"/>
    <w:uiPriority w:val="99"/>
    <w:semiHidden/>
    <w:rsid w:val="00FF16F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rsid w:val="00FF16FA"/>
    <w:rPr>
      <w:rFonts w:ascii="Tahoma" w:hAnsi="Tahoma"/>
      <w:sz w:val="16"/>
      <w:szCs w:val="16"/>
    </w:rPr>
  </w:style>
  <w:style w:type="character" w:customStyle="1" w:styleId="BalloonTextChar">
    <w:name w:val="Balloon Text Char"/>
    <w:basedOn w:val="DefaultParagraphFont"/>
    <w:link w:val="BalloonText"/>
    <w:uiPriority w:val="99"/>
    <w:semiHidden/>
    <w:rsid w:val="00FF16FA"/>
    <w:rPr>
      <w:rFonts w:ascii="Tahoma" w:eastAsia="Times New Roman" w:hAnsi="Tahoma" w:cs="Times New Roman"/>
      <w:sz w:val="16"/>
      <w:szCs w:val="16"/>
    </w:rPr>
  </w:style>
  <w:style w:type="paragraph" w:customStyle="1" w:styleId="objective">
    <w:name w:val="objective"/>
    <w:basedOn w:val="Normal"/>
    <w:rsid w:val="00FF16FA"/>
    <w:pPr>
      <w:spacing w:before="100" w:beforeAutospacing="1" w:after="100" w:afterAutospacing="1"/>
    </w:pPr>
    <w:rPr>
      <w:szCs w:val="24"/>
    </w:rPr>
  </w:style>
  <w:style w:type="paragraph" w:styleId="List2">
    <w:name w:val="List 2"/>
    <w:basedOn w:val="Normal"/>
    <w:uiPriority w:val="99"/>
    <w:rsid w:val="00FF16FA"/>
    <w:pPr>
      <w:ind w:left="720" w:hanging="360"/>
    </w:pPr>
  </w:style>
  <w:style w:type="paragraph" w:styleId="List3">
    <w:name w:val="List 3"/>
    <w:basedOn w:val="Normal"/>
    <w:uiPriority w:val="99"/>
    <w:rsid w:val="00FF16FA"/>
    <w:pPr>
      <w:ind w:left="1080" w:hanging="360"/>
    </w:pPr>
  </w:style>
  <w:style w:type="paragraph" w:styleId="ListBullet">
    <w:name w:val="List Bullet"/>
    <w:basedOn w:val="Normal"/>
    <w:rsid w:val="00FF16FA"/>
    <w:pPr>
      <w:numPr>
        <w:numId w:val="2"/>
      </w:numPr>
      <w:spacing w:before="120"/>
    </w:pPr>
  </w:style>
  <w:style w:type="paragraph" w:customStyle="1" w:styleId="InsideAddress">
    <w:name w:val="Inside Address"/>
    <w:basedOn w:val="Normal"/>
    <w:rsid w:val="00FF16FA"/>
  </w:style>
  <w:style w:type="paragraph" w:styleId="BodyTextIndent">
    <w:name w:val="Body Text Indent"/>
    <w:basedOn w:val="Normal"/>
    <w:link w:val="BodyTextIndentChar"/>
    <w:rsid w:val="00FF16FA"/>
    <w:pPr>
      <w:spacing w:after="120"/>
      <w:ind w:left="360"/>
    </w:pPr>
  </w:style>
  <w:style w:type="character" w:customStyle="1" w:styleId="BodyTextIndentChar">
    <w:name w:val="Body Text Indent Char"/>
    <w:basedOn w:val="DefaultParagraphFont"/>
    <w:link w:val="BodyTextIndent"/>
    <w:rsid w:val="00FF16F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F16FA"/>
    <w:pPr>
      <w:ind w:firstLine="210"/>
    </w:pPr>
  </w:style>
  <w:style w:type="character" w:customStyle="1" w:styleId="BodyTextFirstIndent2Char">
    <w:name w:val="Body Text First Indent 2 Char"/>
    <w:basedOn w:val="BodyTextIndentChar"/>
    <w:link w:val="BodyTextFirstIndent2"/>
    <w:rsid w:val="00FF16FA"/>
    <w:rPr>
      <w:rFonts w:ascii="Times New Roman" w:eastAsia="Times New Roman" w:hAnsi="Times New Roman" w:cs="Times New Roman"/>
      <w:sz w:val="24"/>
      <w:szCs w:val="20"/>
    </w:rPr>
  </w:style>
  <w:style w:type="character" w:styleId="Hyperlink">
    <w:name w:val="Hyperlink"/>
    <w:uiPriority w:val="99"/>
    <w:rsid w:val="00FF16FA"/>
    <w:rPr>
      <w:color w:val="0000FF"/>
      <w:u w:val="single"/>
    </w:rPr>
  </w:style>
  <w:style w:type="table" w:styleId="TableGrid">
    <w:name w:val="Table Grid"/>
    <w:basedOn w:val="TableNormal"/>
    <w:uiPriority w:val="59"/>
    <w:rsid w:val="00FF1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F16FA"/>
    <w:pPr>
      <w:shd w:val="clear" w:color="auto" w:fill="000080"/>
    </w:pPr>
    <w:rPr>
      <w:rFonts w:ascii="Tahoma" w:hAnsi="Tahoma" w:cs="Tahoma"/>
    </w:rPr>
  </w:style>
  <w:style w:type="character" w:customStyle="1" w:styleId="DocumentMapChar">
    <w:name w:val="Document Map Char"/>
    <w:basedOn w:val="DefaultParagraphFont"/>
    <w:link w:val="DocumentMap"/>
    <w:semiHidden/>
    <w:rsid w:val="00FF16FA"/>
    <w:rPr>
      <w:rFonts w:ascii="Tahoma" w:eastAsia="Times New Roman" w:hAnsi="Tahoma" w:cs="Tahoma"/>
      <w:sz w:val="24"/>
      <w:szCs w:val="20"/>
      <w:shd w:val="clear" w:color="auto" w:fill="000080"/>
    </w:rPr>
  </w:style>
  <w:style w:type="character" w:styleId="Strong">
    <w:name w:val="Strong"/>
    <w:qFormat/>
    <w:rsid w:val="00FF16FA"/>
    <w:rPr>
      <w:b/>
      <w:bCs/>
    </w:rPr>
  </w:style>
  <w:style w:type="paragraph" w:customStyle="1" w:styleId="Answer">
    <w:name w:val="Answer"/>
    <w:basedOn w:val="Normal"/>
    <w:link w:val="AnswerChar"/>
    <w:uiPriority w:val="99"/>
    <w:rsid w:val="00FF16FA"/>
    <w:pPr>
      <w:tabs>
        <w:tab w:val="left" w:pos="1080"/>
        <w:tab w:val="right" w:leader="underscore" w:pos="9360"/>
      </w:tabs>
      <w:spacing w:before="20" w:after="20"/>
      <w:ind w:left="1094" w:hanging="547"/>
    </w:pPr>
    <w:rPr>
      <w:rFonts w:ascii="Arial" w:hAnsi="Arial"/>
      <w:sz w:val="22"/>
    </w:rPr>
  </w:style>
  <w:style w:type="paragraph" w:customStyle="1" w:styleId="Direction">
    <w:name w:val="Direction"/>
    <w:basedOn w:val="Normal"/>
    <w:rsid w:val="00FF16FA"/>
    <w:pPr>
      <w:keepNext/>
      <w:keepLines/>
      <w:pBdr>
        <w:top w:val="single" w:sz="6" w:space="6" w:color="auto" w:shadow="1"/>
        <w:left w:val="single" w:sz="6" w:space="6" w:color="auto" w:shadow="1"/>
        <w:bottom w:val="single" w:sz="6" w:space="6" w:color="auto" w:shadow="1"/>
        <w:right w:val="single" w:sz="6" w:space="6" w:color="auto" w:shadow="1"/>
      </w:pBdr>
      <w:spacing w:before="240" w:after="120"/>
    </w:pPr>
    <w:rPr>
      <w:rFonts w:ascii="Arial" w:hAnsi="Arial"/>
      <w:b/>
      <w:i/>
      <w:sz w:val="22"/>
    </w:rPr>
  </w:style>
  <w:style w:type="paragraph" w:customStyle="1" w:styleId="BodyText1">
    <w:name w:val="Body Text1"/>
    <w:aliases w:val="bt"/>
    <w:basedOn w:val="Normal"/>
    <w:uiPriority w:val="99"/>
    <w:rsid w:val="00FF16FA"/>
    <w:pPr>
      <w:spacing w:after="160" w:line="320" w:lineRule="exact"/>
    </w:pPr>
    <w:rPr>
      <w:rFonts w:ascii="Arial" w:hAnsi="Arial"/>
      <w:sz w:val="22"/>
    </w:rPr>
  </w:style>
  <w:style w:type="paragraph" w:styleId="List">
    <w:name w:val="List"/>
    <w:basedOn w:val="Normal"/>
    <w:uiPriority w:val="99"/>
    <w:rsid w:val="00FF16FA"/>
    <w:pPr>
      <w:ind w:left="360" w:hanging="360"/>
    </w:pPr>
    <w:rPr>
      <w:szCs w:val="24"/>
    </w:rPr>
  </w:style>
  <w:style w:type="paragraph" w:styleId="Date">
    <w:name w:val="Date"/>
    <w:basedOn w:val="Normal"/>
    <w:next w:val="Normal"/>
    <w:link w:val="DateChar"/>
    <w:uiPriority w:val="99"/>
    <w:rsid w:val="00FF16FA"/>
    <w:rPr>
      <w:szCs w:val="24"/>
    </w:rPr>
  </w:style>
  <w:style w:type="character" w:customStyle="1" w:styleId="DateChar">
    <w:name w:val="Date Char"/>
    <w:basedOn w:val="DefaultParagraphFont"/>
    <w:link w:val="Date"/>
    <w:uiPriority w:val="99"/>
    <w:rsid w:val="00FF16FA"/>
    <w:rPr>
      <w:rFonts w:ascii="Times New Roman" w:eastAsia="Times New Roman" w:hAnsi="Times New Roman" w:cs="Times New Roman"/>
      <w:sz w:val="24"/>
      <w:szCs w:val="24"/>
    </w:rPr>
  </w:style>
  <w:style w:type="paragraph" w:styleId="ListContinue2">
    <w:name w:val="List Continue 2"/>
    <w:basedOn w:val="Normal"/>
    <w:rsid w:val="00FF16FA"/>
    <w:pPr>
      <w:spacing w:after="120"/>
      <w:ind w:left="720"/>
    </w:pPr>
    <w:rPr>
      <w:szCs w:val="24"/>
    </w:rPr>
  </w:style>
  <w:style w:type="character" w:customStyle="1" w:styleId="AnswerChar">
    <w:name w:val="Answer Char"/>
    <w:link w:val="Answer"/>
    <w:uiPriority w:val="99"/>
    <w:rsid w:val="00FF16FA"/>
    <w:rPr>
      <w:rFonts w:ascii="Arial" w:eastAsia="Times New Roman" w:hAnsi="Arial" w:cs="Times New Roman"/>
      <w:szCs w:val="20"/>
    </w:rPr>
  </w:style>
  <w:style w:type="paragraph" w:styleId="NormalWeb">
    <w:name w:val="Normal (Web)"/>
    <w:basedOn w:val="Normal"/>
    <w:uiPriority w:val="99"/>
    <w:rsid w:val="00FF16FA"/>
    <w:pPr>
      <w:spacing w:before="100" w:beforeAutospacing="1" w:after="100" w:afterAutospacing="1"/>
    </w:pPr>
    <w:rPr>
      <w:szCs w:val="24"/>
    </w:rPr>
  </w:style>
  <w:style w:type="paragraph" w:styleId="EndnoteText">
    <w:name w:val="endnote text"/>
    <w:basedOn w:val="Normal"/>
    <w:link w:val="EndnoteTextChar"/>
    <w:semiHidden/>
    <w:rsid w:val="00FF16FA"/>
  </w:style>
  <w:style w:type="character" w:customStyle="1" w:styleId="EndnoteTextChar">
    <w:name w:val="Endnote Text Char"/>
    <w:basedOn w:val="DefaultParagraphFont"/>
    <w:link w:val="EndnoteText"/>
    <w:semiHidden/>
    <w:rsid w:val="00FF16FA"/>
    <w:rPr>
      <w:rFonts w:ascii="Times New Roman" w:eastAsia="Times New Roman" w:hAnsi="Times New Roman" w:cs="Times New Roman"/>
      <w:sz w:val="24"/>
      <w:szCs w:val="20"/>
    </w:rPr>
  </w:style>
  <w:style w:type="character" w:styleId="EndnoteReference">
    <w:name w:val="endnote reference"/>
    <w:semiHidden/>
    <w:rsid w:val="00FF16FA"/>
    <w:rPr>
      <w:vertAlign w:val="superscript"/>
    </w:rPr>
  </w:style>
  <w:style w:type="paragraph" w:customStyle="1" w:styleId="ColorfulList-Accent11">
    <w:name w:val="Colorful List - Accent 11"/>
    <w:basedOn w:val="Normal"/>
    <w:uiPriority w:val="99"/>
    <w:qFormat/>
    <w:rsid w:val="00FF16FA"/>
    <w:pPr>
      <w:widowControl w:val="0"/>
      <w:autoSpaceDE w:val="0"/>
      <w:autoSpaceDN w:val="0"/>
      <w:adjustRightInd w:val="0"/>
      <w:ind w:left="720"/>
    </w:pPr>
    <w:rPr>
      <w:szCs w:val="24"/>
    </w:rPr>
  </w:style>
  <w:style w:type="paragraph" w:customStyle="1" w:styleId="HTMLPreform">
    <w:name w:val="HTML Preform"/>
    <w:uiPriority w:val="99"/>
    <w:rsid w:val="00FF16F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paragraph" w:customStyle="1" w:styleId="tabletext1">
    <w:name w:val="table text 1"/>
    <w:basedOn w:val="Normal"/>
    <w:rsid w:val="00FF16FA"/>
    <w:pPr>
      <w:widowControl w:val="0"/>
      <w:numPr>
        <w:numId w:val="3"/>
      </w:numPr>
      <w:autoSpaceDE w:val="0"/>
      <w:autoSpaceDN w:val="0"/>
      <w:adjustRightInd w:val="0"/>
      <w:jc w:val="center"/>
    </w:pPr>
  </w:style>
  <w:style w:type="paragraph" w:customStyle="1" w:styleId="TableColumnheadings">
    <w:name w:val="Table Column headings"/>
    <w:basedOn w:val="Normal"/>
    <w:rsid w:val="00FF16FA"/>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jc w:val="center"/>
    </w:pPr>
    <w:rPr>
      <w:b/>
      <w:bCs/>
      <w:sz w:val="22"/>
    </w:rPr>
  </w:style>
  <w:style w:type="paragraph" w:styleId="NoteHeading">
    <w:name w:val="Note Heading"/>
    <w:basedOn w:val="Normal"/>
    <w:next w:val="Normal"/>
    <w:link w:val="NoteHeadingChar"/>
    <w:rsid w:val="00FF16FA"/>
    <w:pPr>
      <w:widowControl w:val="0"/>
      <w:spacing w:before="120" w:after="120"/>
      <w:jc w:val="both"/>
    </w:pPr>
    <w:rPr>
      <w:i/>
      <w:iCs/>
      <w:snapToGrid w:val="0"/>
      <w:sz w:val="22"/>
    </w:rPr>
  </w:style>
  <w:style w:type="character" w:customStyle="1" w:styleId="NoteHeadingChar">
    <w:name w:val="Note Heading Char"/>
    <w:basedOn w:val="DefaultParagraphFont"/>
    <w:link w:val="NoteHeading"/>
    <w:rsid w:val="00FF16FA"/>
    <w:rPr>
      <w:rFonts w:ascii="Times New Roman" w:eastAsia="Times New Roman" w:hAnsi="Times New Roman" w:cs="Times New Roman"/>
      <w:i/>
      <w:iCs/>
      <w:snapToGrid w:val="0"/>
      <w:szCs w:val="20"/>
    </w:rPr>
  </w:style>
  <w:style w:type="paragraph" w:customStyle="1" w:styleId="ExhibitTitle2">
    <w:name w:val="Exhibit Title 2"/>
    <w:basedOn w:val="Normal"/>
    <w:rsid w:val="00FF16FA"/>
    <w:pPr>
      <w:spacing w:after="480"/>
      <w:jc w:val="center"/>
    </w:pPr>
    <w:rPr>
      <w:rFonts w:ascii="Arial" w:hAnsi="Arial" w:cs="Arial"/>
      <w:b/>
      <w:sz w:val="22"/>
      <w:szCs w:val="22"/>
    </w:rPr>
  </w:style>
  <w:style w:type="paragraph" w:customStyle="1" w:styleId="Question">
    <w:name w:val="Question"/>
    <w:basedOn w:val="Normal"/>
    <w:rsid w:val="00FF16FA"/>
    <w:pPr>
      <w:keepNext/>
      <w:keepLines/>
      <w:numPr>
        <w:numId w:val="5"/>
      </w:numPr>
      <w:tabs>
        <w:tab w:val="clear" w:pos="720"/>
      </w:tabs>
      <w:spacing w:before="240" w:after="60"/>
      <w:ind w:left="540" w:hanging="540"/>
    </w:pPr>
    <w:rPr>
      <w:rFonts w:ascii="Arial" w:hAnsi="Arial"/>
      <w:b/>
      <w:sz w:val="22"/>
    </w:rPr>
  </w:style>
  <w:style w:type="paragraph" w:styleId="ListParagraph">
    <w:name w:val="List Paragraph"/>
    <w:basedOn w:val="Normal"/>
    <w:uiPriority w:val="34"/>
    <w:qFormat/>
    <w:rsid w:val="00FF16FA"/>
    <w:pPr>
      <w:ind w:left="720"/>
    </w:pPr>
  </w:style>
  <w:style w:type="paragraph" w:customStyle="1" w:styleId="Default">
    <w:name w:val="Default"/>
    <w:link w:val="DefaultChar"/>
    <w:uiPriority w:val="99"/>
    <w:rsid w:val="00FF16F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uiPriority w:val="99"/>
    <w:locked/>
    <w:rsid w:val="00FF16FA"/>
    <w:rPr>
      <w:rFonts w:ascii="Arial" w:eastAsia="Times New Roman" w:hAnsi="Arial" w:cs="Arial"/>
      <w:color w:val="000000"/>
      <w:sz w:val="24"/>
      <w:szCs w:val="24"/>
    </w:rPr>
  </w:style>
  <w:style w:type="paragraph" w:styleId="Revision">
    <w:name w:val="Revision"/>
    <w:hidden/>
    <w:uiPriority w:val="99"/>
    <w:semiHidden/>
    <w:rsid w:val="00FF16FA"/>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FF16FA"/>
    <w:pPr>
      <w:ind w:left="720"/>
    </w:pPr>
    <w:rPr>
      <w:rFonts w:ascii="Calibri" w:eastAsia="Calibri" w:hAnsi="Calibri"/>
      <w:sz w:val="22"/>
      <w:szCs w:val="22"/>
    </w:rPr>
  </w:style>
  <w:style w:type="character" w:styleId="LineNumber">
    <w:name w:val="line number"/>
    <w:uiPriority w:val="99"/>
    <w:rsid w:val="00FF16FA"/>
    <w:rPr>
      <w:rFonts w:cs="Times New Roman"/>
    </w:rPr>
  </w:style>
  <w:style w:type="paragraph" w:customStyle="1" w:styleId="REF">
    <w:name w:val="REF"/>
    <w:basedOn w:val="Normal"/>
    <w:rsid w:val="00FF16FA"/>
    <w:pPr>
      <w:spacing w:after="240" w:line="228" w:lineRule="auto"/>
      <w:ind w:left="720" w:hanging="720"/>
    </w:pPr>
    <w:rPr>
      <w:rFonts w:eastAsia="Calibri"/>
      <w:color w:val="000000"/>
      <w:szCs w:val="24"/>
    </w:rPr>
  </w:style>
  <w:style w:type="paragraph" w:customStyle="1" w:styleId="Assingment">
    <w:name w:val="Assingment"/>
    <w:basedOn w:val="Normal"/>
    <w:qFormat/>
    <w:rsid w:val="00FF16FA"/>
    <w:pPr>
      <w:spacing w:before="240" w:after="60"/>
      <w:jc w:val="center"/>
      <w:outlineLvl w:val="4"/>
    </w:pPr>
    <w:rPr>
      <w:rFonts w:ascii="Comic Sans MS" w:hAnsi="Comic Sans MS"/>
      <w:b/>
      <w:bCs/>
      <w:i/>
      <w:iCs/>
    </w:rPr>
  </w:style>
  <w:style w:type="paragraph" w:styleId="TOCHeading">
    <w:name w:val="TOC Heading"/>
    <w:basedOn w:val="Heading1"/>
    <w:next w:val="Normal"/>
    <w:uiPriority w:val="39"/>
    <w:unhideWhenUsed/>
    <w:qFormat/>
    <w:rsid w:val="00FF16FA"/>
    <w:pPr>
      <w:spacing w:line="276" w:lineRule="auto"/>
      <w:outlineLvl w:val="9"/>
    </w:pPr>
    <w:rPr>
      <w:lang w:eastAsia="ja-JP"/>
    </w:rPr>
  </w:style>
  <w:style w:type="paragraph" w:styleId="TOC1">
    <w:name w:val="toc 1"/>
    <w:basedOn w:val="Normal"/>
    <w:next w:val="Normal"/>
    <w:autoRedefine/>
    <w:uiPriority w:val="39"/>
    <w:unhideWhenUsed/>
    <w:rsid w:val="00FF16FA"/>
    <w:pPr>
      <w:tabs>
        <w:tab w:val="left" w:pos="1440"/>
        <w:tab w:val="right" w:leader="dot" w:pos="10790"/>
      </w:tabs>
      <w:spacing w:before="240" w:after="120"/>
    </w:pPr>
  </w:style>
  <w:style w:type="paragraph" w:styleId="TOC2">
    <w:name w:val="toc 2"/>
    <w:basedOn w:val="Normal"/>
    <w:next w:val="Normal"/>
    <w:autoRedefine/>
    <w:uiPriority w:val="39"/>
    <w:unhideWhenUsed/>
    <w:rsid w:val="00FF16FA"/>
    <w:pPr>
      <w:tabs>
        <w:tab w:val="left" w:pos="1170"/>
        <w:tab w:val="right" w:leader="dot" w:pos="10790"/>
      </w:tabs>
      <w:spacing w:after="100"/>
      <w:ind w:left="630"/>
    </w:pPr>
    <w:rPr>
      <w:rFonts w:eastAsiaTheme="majorEastAsia"/>
      <w:noProof/>
    </w:rPr>
  </w:style>
  <w:style w:type="paragraph" w:styleId="TOC3">
    <w:name w:val="toc 3"/>
    <w:basedOn w:val="Normal"/>
    <w:next w:val="Normal"/>
    <w:autoRedefine/>
    <w:uiPriority w:val="39"/>
    <w:unhideWhenUsed/>
    <w:rsid w:val="00FF16FA"/>
    <w:pPr>
      <w:tabs>
        <w:tab w:val="left" w:pos="1980"/>
        <w:tab w:val="right" w:leader="dot" w:pos="10790"/>
      </w:tabs>
      <w:spacing w:after="100"/>
      <w:ind w:left="1170"/>
    </w:pPr>
    <w:rPr>
      <w:rFonts w:eastAsiaTheme="majorEastAsia"/>
      <w:noProof/>
    </w:rPr>
  </w:style>
  <w:style w:type="paragraph" w:styleId="TableofFigures">
    <w:name w:val="table of figures"/>
    <w:basedOn w:val="Normal"/>
    <w:next w:val="Normal"/>
    <w:uiPriority w:val="99"/>
    <w:unhideWhenUsed/>
    <w:rsid w:val="00FF16FA"/>
  </w:style>
  <w:style w:type="character" w:styleId="FollowedHyperlink">
    <w:name w:val="FollowedHyperlink"/>
    <w:basedOn w:val="DefaultParagraphFont"/>
    <w:uiPriority w:val="99"/>
    <w:semiHidden/>
    <w:unhideWhenUsed/>
    <w:rsid w:val="00FF16FA"/>
    <w:rPr>
      <w:color w:val="800080"/>
      <w:u w:val="single"/>
    </w:rPr>
  </w:style>
  <w:style w:type="paragraph" w:customStyle="1" w:styleId="xl65">
    <w:name w:val="xl65"/>
    <w:basedOn w:val="Normal"/>
    <w:rsid w:val="00FF16FA"/>
    <w:pPr>
      <w:spacing w:before="100" w:beforeAutospacing="1" w:after="100" w:afterAutospacing="1"/>
      <w:textAlignment w:val="center"/>
    </w:pPr>
    <w:rPr>
      <w:szCs w:val="24"/>
    </w:rPr>
  </w:style>
  <w:style w:type="paragraph" w:customStyle="1" w:styleId="xl66">
    <w:name w:val="xl66"/>
    <w:basedOn w:val="Normal"/>
    <w:rsid w:val="00FF16FA"/>
    <w:pPr>
      <w:spacing w:before="100" w:beforeAutospacing="1" w:after="100" w:afterAutospacing="1"/>
      <w:textAlignment w:val="center"/>
    </w:pPr>
    <w:rPr>
      <w:rFonts w:ascii="Courier New" w:hAnsi="Courier New" w:cs="Courier New"/>
      <w:sz w:val="21"/>
      <w:szCs w:val="21"/>
    </w:rPr>
  </w:style>
  <w:style w:type="character" w:customStyle="1" w:styleId="apple-converted-space">
    <w:name w:val="apple-converted-space"/>
    <w:basedOn w:val="DefaultParagraphFont"/>
    <w:rsid w:val="00FF16FA"/>
  </w:style>
  <w:style w:type="character" w:styleId="Emphasis">
    <w:name w:val="Emphasis"/>
    <w:basedOn w:val="DefaultParagraphFont"/>
    <w:uiPriority w:val="20"/>
    <w:qFormat/>
    <w:rsid w:val="00FF16FA"/>
    <w:rPr>
      <w:i/>
      <w:iCs/>
    </w:rPr>
  </w:style>
  <w:style w:type="paragraph" w:styleId="NoSpacing">
    <w:name w:val="No Spacing"/>
    <w:uiPriority w:val="1"/>
    <w:qFormat/>
    <w:rsid w:val="00FF16FA"/>
    <w:pPr>
      <w:spacing w:after="0" w:line="240" w:lineRule="auto"/>
    </w:pPr>
    <w:rPr>
      <w:rFonts w:ascii="Calibri" w:eastAsia="Calibri" w:hAnsi="Calibri" w:cs="Times New Roman"/>
    </w:rPr>
  </w:style>
  <w:style w:type="paragraph" w:customStyle="1" w:styleId="ProposalBodyText">
    <w:name w:val="Proposal Body Text"/>
    <w:link w:val="ProposalBodyTextChar"/>
    <w:qFormat/>
    <w:rsid w:val="00DF49FD"/>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DF49FD"/>
    <w:rPr>
      <w:rFonts w:ascii="Times New Roman" w:eastAsia="Calibri" w:hAnsi="Times New Roman" w:cs="Times New Roman"/>
      <w:sz w:val="24"/>
    </w:rPr>
  </w:style>
  <w:style w:type="table" w:customStyle="1" w:styleId="ListTable2">
    <w:name w:val="List Table 2"/>
    <w:basedOn w:val="TableNormal"/>
    <w:uiPriority w:val="47"/>
    <w:rsid w:val="000A01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0A01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
    <w:name w:val="Grid Table 4 Accent 3"/>
    <w:basedOn w:val="TableNormal"/>
    <w:uiPriority w:val="49"/>
    <w:rsid w:val="00781F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roposalBullet1">
    <w:name w:val="Proposal Bullet 1"/>
    <w:qFormat/>
    <w:rsid w:val="006647DE"/>
    <w:pPr>
      <w:numPr>
        <w:numId w:val="34"/>
      </w:numPr>
      <w:spacing w:after="120" w:line="240" w:lineRule="auto"/>
    </w:pPr>
    <w:rPr>
      <w:rFonts w:ascii="Times New Roman" w:eastAsia="Calibri" w:hAnsi="Times New Roman" w:cs="Times New Roman"/>
      <w:sz w:val="24"/>
    </w:rPr>
  </w:style>
  <w:style w:type="paragraph" w:customStyle="1" w:styleId="ProposalBullet1Last">
    <w:name w:val="Proposal Bullet 1 Last"/>
    <w:basedOn w:val="ProposalBullet1"/>
    <w:qFormat/>
    <w:rsid w:val="005E0251"/>
    <w:pPr>
      <w:numPr>
        <w:numId w:val="0"/>
      </w:numPr>
      <w:spacing w:after="240"/>
      <w:ind w:left="720" w:hanging="360"/>
    </w:pPr>
  </w:style>
  <w:style w:type="paragraph" w:customStyle="1" w:styleId="ProposalTableHeader">
    <w:name w:val="Proposal Table Header"/>
    <w:qFormat/>
    <w:rsid w:val="00EC6C41"/>
    <w:pPr>
      <w:spacing w:after="120" w:line="240" w:lineRule="auto"/>
      <w:jc w:val="center"/>
    </w:pPr>
    <w:rPr>
      <w:rFonts w:ascii="Arial Narrow" w:eastAsia="Calibri" w:hAnsi="Arial Narrow" w:cs="Times New Roman"/>
      <w:b/>
      <w:smallCaps/>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797">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370691308">
      <w:bodyDiv w:val="1"/>
      <w:marLeft w:val="0"/>
      <w:marRight w:val="0"/>
      <w:marTop w:val="0"/>
      <w:marBottom w:val="0"/>
      <w:divBdr>
        <w:top w:val="none" w:sz="0" w:space="0" w:color="auto"/>
        <w:left w:val="none" w:sz="0" w:space="0" w:color="auto"/>
        <w:bottom w:val="none" w:sz="0" w:space="0" w:color="auto"/>
        <w:right w:val="none" w:sz="0" w:space="0" w:color="auto"/>
      </w:divBdr>
    </w:div>
    <w:div w:id="603537517">
      <w:bodyDiv w:val="1"/>
      <w:marLeft w:val="0"/>
      <w:marRight w:val="0"/>
      <w:marTop w:val="0"/>
      <w:marBottom w:val="0"/>
      <w:divBdr>
        <w:top w:val="none" w:sz="0" w:space="0" w:color="auto"/>
        <w:left w:val="none" w:sz="0" w:space="0" w:color="auto"/>
        <w:bottom w:val="none" w:sz="0" w:space="0" w:color="auto"/>
        <w:right w:val="none" w:sz="0" w:space="0" w:color="auto"/>
      </w:divBdr>
    </w:div>
    <w:div w:id="853422079">
      <w:bodyDiv w:val="1"/>
      <w:marLeft w:val="0"/>
      <w:marRight w:val="0"/>
      <w:marTop w:val="0"/>
      <w:marBottom w:val="0"/>
      <w:divBdr>
        <w:top w:val="none" w:sz="0" w:space="0" w:color="auto"/>
        <w:left w:val="none" w:sz="0" w:space="0" w:color="auto"/>
        <w:bottom w:val="none" w:sz="0" w:space="0" w:color="auto"/>
        <w:right w:val="none" w:sz="0" w:space="0" w:color="auto"/>
      </w:divBdr>
    </w:div>
    <w:div w:id="995567204">
      <w:bodyDiv w:val="1"/>
      <w:marLeft w:val="0"/>
      <w:marRight w:val="0"/>
      <w:marTop w:val="0"/>
      <w:marBottom w:val="0"/>
      <w:divBdr>
        <w:top w:val="none" w:sz="0" w:space="0" w:color="auto"/>
        <w:left w:val="none" w:sz="0" w:space="0" w:color="auto"/>
        <w:bottom w:val="none" w:sz="0" w:space="0" w:color="auto"/>
        <w:right w:val="none" w:sz="0" w:space="0" w:color="auto"/>
      </w:divBdr>
    </w:div>
    <w:div w:id="1461803756">
      <w:bodyDiv w:val="1"/>
      <w:marLeft w:val="0"/>
      <w:marRight w:val="0"/>
      <w:marTop w:val="0"/>
      <w:marBottom w:val="0"/>
      <w:divBdr>
        <w:top w:val="none" w:sz="0" w:space="0" w:color="auto"/>
        <w:left w:val="none" w:sz="0" w:space="0" w:color="auto"/>
        <w:bottom w:val="none" w:sz="0" w:space="0" w:color="auto"/>
        <w:right w:val="none" w:sz="0" w:space="0" w:color="auto"/>
      </w:divBdr>
    </w:div>
    <w:div w:id="1546335206">
      <w:bodyDiv w:val="1"/>
      <w:marLeft w:val="0"/>
      <w:marRight w:val="0"/>
      <w:marTop w:val="0"/>
      <w:marBottom w:val="0"/>
      <w:divBdr>
        <w:top w:val="none" w:sz="0" w:space="0" w:color="auto"/>
        <w:left w:val="none" w:sz="0" w:space="0" w:color="auto"/>
        <w:bottom w:val="none" w:sz="0" w:space="0" w:color="auto"/>
        <w:right w:val="none" w:sz="0" w:space="0" w:color="auto"/>
      </w:divBdr>
    </w:div>
    <w:div w:id="17559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15D4E-6A4E-43EF-A1AF-BEB23029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7211</Words>
  <Characters>41105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2016-03-16T14:11:00Z</cp:lastPrinted>
  <dcterms:created xsi:type="dcterms:W3CDTF">2018-04-25T16:38:00Z</dcterms:created>
  <dcterms:modified xsi:type="dcterms:W3CDTF">2018-04-25T16:38:00Z</dcterms:modified>
</cp:coreProperties>
</file>