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09" w:rsidRPr="00C14E6D" w:rsidRDefault="00675E3D" w:rsidP="00675E3D">
      <w:pPr>
        <w:rPr>
          <w:u w:val="single"/>
        </w:rPr>
      </w:pPr>
      <w:bookmarkStart w:id="0" w:name="_GoBack"/>
      <w:bookmarkEnd w:id="0"/>
      <w:r w:rsidRPr="00C14E6D">
        <w:rPr>
          <w:u w:val="single"/>
        </w:rPr>
        <w:t>Non-Substantive Change Request to CMS-10</w:t>
      </w:r>
      <w:r w:rsidR="00CC5B4D" w:rsidRPr="00C14E6D">
        <w:rPr>
          <w:u w:val="single"/>
        </w:rPr>
        <w:t>527</w:t>
      </w:r>
      <w:r w:rsidR="002032F8" w:rsidRPr="00C14E6D">
        <w:rPr>
          <w:u w:val="single"/>
        </w:rPr>
        <w:t xml:space="preserve"> (OMB Control No. 0938-1254)</w:t>
      </w:r>
    </w:p>
    <w:p w:rsidR="00675E3D" w:rsidRDefault="00675E3D" w:rsidP="00675E3D"/>
    <w:p w:rsidR="00FC4572" w:rsidRDefault="00675E3D" w:rsidP="00675E3D">
      <w:pPr>
        <w:jc w:val="left"/>
      </w:pPr>
      <w:r>
        <w:t>This is a non-substantive change request to CMS-</w:t>
      </w:r>
      <w:r w:rsidR="00FC4572">
        <w:t>10527</w:t>
      </w:r>
      <w:r w:rsidR="00CE657D">
        <w:t xml:space="preserve"> </w:t>
      </w:r>
      <w:r>
        <w:t>(</w:t>
      </w:r>
      <w:r w:rsidR="00FC4572" w:rsidRPr="00FC4572">
        <w:t>Annual Eligibility Redetermination, Product Discontinuation and Renewal Notices</w:t>
      </w:r>
      <w:r>
        <w:t xml:space="preserve">) to allow CMS </w:t>
      </w:r>
      <w:r w:rsidR="00FC4572">
        <w:t xml:space="preserve">to </w:t>
      </w:r>
      <w:r w:rsidR="00FC4572" w:rsidRPr="00FC4572">
        <w:t>provide updated Federal standard notices that must be used by an issuer in the individual market to provide notice of product discontinuation, coverage renewal, and non-renewal or termination based on enrollees’ movement o</w:t>
      </w:r>
      <w:r w:rsidR="00FC4572">
        <w:t>utside the product service area</w:t>
      </w:r>
      <w:r w:rsidR="00CC5B4D">
        <w:t xml:space="preserve">. </w:t>
      </w:r>
      <w:r w:rsidR="00281CA2" w:rsidRPr="00281CA2">
        <w:t xml:space="preserve">We are proposing </w:t>
      </w:r>
      <w:r w:rsidR="00CC1900">
        <w:t xml:space="preserve">nonsubstantive </w:t>
      </w:r>
      <w:r w:rsidR="00281CA2" w:rsidRPr="00281CA2">
        <w:t xml:space="preserve">changes in this information collection to the standard notices for renewal and re-enrollment in QHPs through Exchanges. The changes are limited to adding clarifications in the static text of attachments 2 and 4 to ensure consumers understand that information about their monthly payment and amount of financial help is estimated based on current information and actual amounts could be different depending on a number of factors, such as cost changes in the enrollee’s area and changes in household income and family size.  </w:t>
      </w:r>
    </w:p>
    <w:p w:rsidR="00281CA2" w:rsidRDefault="00281CA2" w:rsidP="00675E3D">
      <w:pPr>
        <w:jc w:val="left"/>
      </w:pPr>
    </w:p>
    <w:p w:rsidR="00EF2BAB" w:rsidRDefault="00CC5B4D" w:rsidP="00675E3D">
      <w:pPr>
        <w:jc w:val="left"/>
      </w:pPr>
      <w:r>
        <w:t xml:space="preserve">We believe that the </w:t>
      </w:r>
      <w:r w:rsidR="006E7A46">
        <w:t>changes</w:t>
      </w:r>
      <w:r>
        <w:t xml:space="preserve"> will </w:t>
      </w:r>
      <w:r w:rsidR="00CB7901">
        <w:t>not</w:t>
      </w:r>
      <w:r w:rsidR="00420C0C">
        <w:t xml:space="preserve"> affect the</w:t>
      </w:r>
      <w:r w:rsidR="00CB59AE">
        <w:t xml:space="preserve"> burden on </w:t>
      </w:r>
      <w:r w:rsidR="00FC4572">
        <w:t>issuers</w:t>
      </w:r>
      <w:r w:rsidR="00C27F60">
        <w:t>.</w:t>
      </w:r>
    </w:p>
    <w:p w:rsidR="00281CA2" w:rsidRDefault="00281CA2" w:rsidP="00675E3D">
      <w:pPr>
        <w:jc w:val="left"/>
      </w:pPr>
    </w:p>
    <w:p w:rsidR="00C27F60" w:rsidRDefault="00C27F60" w:rsidP="00675E3D">
      <w:pPr>
        <w:jc w:val="left"/>
      </w:pPr>
    </w:p>
    <w:p w:rsidR="00EF2BAB" w:rsidRDefault="00EF2BAB" w:rsidP="00675E3D">
      <w:pPr>
        <w:jc w:val="left"/>
      </w:pPr>
    </w:p>
    <w:p w:rsidR="006C0278" w:rsidRDefault="006C0278" w:rsidP="00675E3D">
      <w:pPr>
        <w:jc w:val="left"/>
      </w:pPr>
    </w:p>
    <w:sectPr w:rsidR="006C0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3D"/>
    <w:rsid w:val="0001482D"/>
    <w:rsid w:val="0002071F"/>
    <w:rsid w:val="0009066B"/>
    <w:rsid w:val="000B2A75"/>
    <w:rsid w:val="00184D40"/>
    <w:rsid w:val="00190E21"/>
    <w:rsid w:val="001B6509"/>
    <w:rsid w:val="002032F8"/>
    <w:rsid w:val="00241946"/>
    <w:rsid w:val="00252D96"/>
    <w:rsid w:val="00272418"/>
    <w:rsid w:val="00281CA2"/>
    <w:rsid w:val="002827C7"/>
    <w:rsid w:val="002878A4"/>
    <w:rsid w:val="002A3D0C"/>
    <w:rsid w:val="002C4FF3"/>
    <w:rsid w:val="002E0ECD"/>
    <w:rsid w:val="002E381B"/>
    <w:rsid w:val="002E504B"/>
    <w:rsid w:val="002E64B6"/>
    <w:rsid w:val="00317C57"/>
    <w:rsid w:val="00420C0C"/>
    <w:rsid w:val="0047453C"/>
    <w:rsid w:val="004A2B11"/>
    <w:rsid w:val="004D1A78"/>
    <w:rsid w:val="005311B0"/>
    <w:rsid w:val="00563E50"/>
    <w:rsid w:val="0065684C"/>
    <w:rsid w:val="00662E5D"/>
    <w:rsid w:val="00675E3D"/>
    <w:rsid w:val="006767FE"/>
    <w:rsid w:val="006C0278"/>
    <w:rsid w:val="006D4BF8"/>
    <w:rsid w:val="006E7A46"/>
    <w:rsid w:val="007429AA"/>
    <w:rsid w:val="00752301"/>
    <w:rsid w:val="00792884"/>
    <w:rsid w:val="00911B15"/>
    <w:rsid w:val="0092572F"/>
    <w:rsid w:val="00934416"/>
    <w:rsid w:val="00967C07"/>
    <w:rsid w:val="009D356C"/>
    <w:rsid w:val="009E2AAF"/>
    <w:rsid w:val="009E3078"/>
    <w:rsid w:val="009F4374"/>
    <w:rsid w:val="00B00DD3"/>
    <w:rsid w:val="00B02FA5"/>
    <w:rsid w:val="00C14E6D"/>
    <w:rsid w:val="00C150F7"/>
    <w:rsid w:val="00C2121E"/>
    <w:rsid w:val="00C27F60"/>
    <w:rsid w:val="00C3268F"/>
    <w:rsid w:val="00C36EB4"/>
    <w:rsid w:val="00C9159B"/>
    <w:rsid w:val="00CB59AE"/>
    <w:rsid w:val="00CB7901"/>
    <w:rsid w:val="00CC1900"/>
    <w:rsid w:val="00CC5B4D"/>
    <w:rsid w:val="00CE657D"/>
    <w:rsid w:val="00D269A3"/>
    <w:rsid w:val="00D65883"/>
    <w:rsid w:val="00D8336A"/>
    <w:rsid w:val="00ED4558"/>
    <w:rsid w:val="00EF2BAB"/>
    <w:rsid w:val="00F57117"/>
    <w:rsid w:val="00FC4572"/>
    <w:rsid w:val="00F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Usree Bandyopadhyay</dc:creator>
  <cp:lastModifiedBy>SYSTEM</cp:lastModifiedBy>
  <cp:revision>2</cp:revision>
  <dcterms:created xsi:type="dcterms:W3CDTF">2019-04-12T14:40:00Z</dcterms:created>
  <dcterms:modified xsi:type="dcterms:W3CDTF">2019-04-12T14:40:00Z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-331330541</vt:i4>
  </property>
  <property fmtid="{D5CDD505-2E9C-101B-9397-08002B2CF9AE}" pid="3" name="_NewReviewCycle">
    <vt:lpwstr/>
  </property>
  <property fmtid="{D5CDD505-2E9C-101B-9397-08002B2CF9AE}" pid="4" name="_EmailSubject">
    <vt:lpwstr>CMS-10527 Nonsubstantive Change Request</vt:lpwstr>
  </property>
  <property fmtid="{D5CDD505-2E9C-101B-9397-08002B2CF9AE}" pid="5" name="_AuthorEmail">
    <vt:lpwstr>USREE.BANDYOPADHYAY@cms.hhs.gov</vt:lpwstr>
  </property>
  <property fmtid="{D5CDD505-2E9C-101B-9397-08002B2CF9AE}" pid="6" name="_AuthorEmailDisplayName">
    <vt:lpwstr>Bandyopadhyay, Usree (CMS/CCIIO)</vt:lpwstr>
  </property>
  <property fmtid="{D5CDD505-2E9C-101B-9397-08002B2CF9AE}" pid="7" name="_ReviewingToolsShownOnce">
    <vt:lpwstr/>
  </property>
</Properties>
</file>